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C985" w14:textId="5468B740" w:rsidR="00DC4637" w:rsidRDefault="00DC4637" w:rsidP="00BE441D">
      <w:pPr>
        <w:pStyle w:val="Header"/>
        <w:rPr>
          <w:rFonts w:ascii="Arial" w:hAnsi="Arial" w:cs="Arial"/>
        </w:rPr>
      </w:pPr>
    </w:p>
    <w:p w14:paraId="73B9A12F" w14:textId="5753EF4C" w:rsidR="00BE441D" w:rsidRPr="00BE441D" w:rsidRDefault="00847FA1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DRAFT</w:t>
      </w:r>
      <w:r w:rsidR="00BE441D" w:rsidRPr="00BE441D">
        <w:rPr>
          <w:rFonts w:ascii="Arial" w:hAnsi="Arial" w:cs="Arial"/>
        </w:rPr>
        <w:t xml:space="preserve"> CODE OF PRACTICE</w:t>
      </w:r>
    </w:p>
    <w:p w14:paraId="3369897A" w14:textId="31FB01DE" w:rsidR="00BE441D" w:rsidRPr="00BE441D" w:rsidRDefault="002526E4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Road and traffic management </w:t>
      </w:r>
      <w:r w:rsidR="003E1266">
        <w:rPr>
          <w:rFonts w:ascii="Arial" w:hAnsi="Arial" w:cs="Arial"/>
        </w:rPr>
        <w:t>at Western Australian mines</w:t>
      </w:r>
    </w:p>
    <w:p w14:paraId="0E9BB2C1" w14:textId="1B763F07" w:rsidR="00BE441D" w:rsidRDefault="00BE441D" w:rsidP="00295CD6">
      <w:pPr>
        <w:pStyle w:val="Heading1"/>
        <w:rPr>
          <w:rFonts w:ascii="Arial" w:hAnsi="Arial" w:cs="Arial"/>
        </w:rPr>
      </w:pPr>
      <w:r w:rsidRPr="00BE441D">
        <w:rPr>
          <w:rFonts w:ascii="Arial" w:hAnsi="Arial" w:cs="Arial"/>
        </w:rPr>
        <w:t xml:space="preserve">Public consultation </w:t>
      </w:r>
    </w:p>
    <w:p w14:paraId="17489E50" w14:textId="05520795" w:rsidR="00693564" w:rsidRDefault="006C015F" w:rsidP="00693564">
      <w:pPr>
        <w:spacing w:before="120" w:after="120" w:line="240" w:lineRule="auto"/>
        <w:jc w:val="both"/>
        <w:rPr>
          <w:rFonts w:ascii="Arial" w:hAnsi="Arial" w:cs="Arial"/>
        </w:rPr>
      </w:pPr>
      <w:r w:rsidRPr="00EB3154">
        <w:rPr>
          <w:rFonts w:ascii="Arial" w:hAnsi="Arial" w:cs="Arial"/>
        </w:rPr>
        <w:t>This</w:t>
      </w:r>
      <w:r w:rsidR="00472979" w:rsidRPr="00472979">
        <w:rPr>
          <w:rFonts w:ascii="Arial" w:hAnsi="Arial" w:cs="Arial"/>
        </w:rPr>
        <w:t xml:space="preserve"> </w:t>
      </w:r>
      <w:r w:rsidR="00DE739E">
        <w:rPr>
          <w:rFonts w:ascii="Arial" w:hAnsi="Arial" w:cs="Arial"/>
        </w:rPr>
        <w:t>C</w:t>
      </w:r>
      <w:r w:rsidR="00472979" w:rsidRPr="00472979">
        <w:rPr>
          <w:rFonts w:ascii="Arial" w:hAnsi="Arial" w:cs="Arial"/>
        </w:rPr>
        <w:t xml:space="preserve">ode provides guidance </w:t>
      </w:r>
      <w:r>
        <w:rPr>
          <w:rFonts w:ascii="Arial" w:hAnsi="Arial" w:cs="Arial"/>
        </w:rPr>
        <w:t>to assist</w:t>
      </w:r>
      <w:r w:rsidR="00472979" w:rsidRPr="00472979">
        <w:rPr>
          <w:rFonts w:ascii="Arial" w:hAnsi="Arial" w:cs="Arial"/>
        </w:rPr>
        <w:t xml:space="preserve"> a person conducting a business or undertaking</w:t>
      </w:r>
      <w:r w:rsidR="009145C6">
        <w:rPr>
          <w:rFonts w:ascii="Arial" w:hAnsi="Arial" w:cs="Arial"/>
        </w:rPr>
        <w:t>, including the mine operator,</w:t>
      </w:r>
      <w:r w:rsidR="00472979" w:rsidRPr="00472979">
        <w:rPr>
          <w:rFonts w:ascii="Arial" w:hAnsi="Arial" w:cs="Arial"/>
        </w:rPr>
        <w:t xml:space="preserve"> </w:t>
      </w:r>
      <w:r w:rsidR="00DE739E">
        <w:rPr>
          <w:rFonts w:ascii="Arial" w:hAnsi="Arial" w:cs="Arial"/>
        </w:rPr>
        <w:t>to</w:t>
      </w:r>
      <w:r w:rsidR="00472979" w:rsidRPr="00472979">
        <w:rPr>
          <w:rFonts w:ascii="Arial" w:hAnsi="Arial" w:cs="Arial"/>
        </w:rPr>
        <w:t xml:space="preserve"> meet the requirements of </w:t>
      </w:r>
      <w:r w:rsidR="009145C6">
        <w:rPr>
          <w:rFonts w:ascii="Arial" w:hAnsi="Arial" w:cs="Arial"/>
        </w:rPr>
        <w:t>the Work Health and Safety</w:t>
      </w:r>
      <w:r w:rsidR="009145C6" w:rsidRPr="00472979">
        <w:rPr>
          <w:rFonts w:ascii="Arial" w:hAnsi="Arial" w:cs="Arial"/>
        </w:rPr>
        <w:t xml:space="preserve"> </w:t>
      </w:r>
      <w:r w:rsidR="009145C6">
        <w:rPr>
          <w:rFonts w:ascii="Arial" w:hAnsi="Arial" w:cs="Arial"/>
        </w:rPr>
        <w:t>(</w:t>
      </w:r>
      <w:r w:rsidR="00472979" w:rsidRPr="00472979">
        <w:rPr>
          <w:rFonts w:ascii="Arial" w:hAnsi="Arial" w:cs="Arial"/>
        </w:rPr>
        <w:t>Mines</w:t>
      </w:r>
      <w:r w:rsidR="009145C6">
        <w:rPr>
          <w:rFonts w:ascii="Arial" w:hAnsi="Arial" w:cs="Arial"/>
        </w:rPr>
        <w:t>)</w:t>
      </w:r>
      <w:r w:rsidR="00472979" w:rsidRPr="00472979">
        <w:rPr>
          <w:rFonts w:ascii="Arial" w:hAnsi="Arial" w:cs="Arial"/>
        </w:rPr>
        <w:t xml:space="preserve"> Regulations </w:t>
      </w:r>
      <w:r w:rsidR="009145C6">
        <w:rPr>
          <w:rFonts w:ascii="Arial" w:hAnsi="Arial" w:cs="Arial"/>
        </w:rPr>
        <w:t xml:space="preserve">2022 </w:t>
      </w:r>
      <w:r w:rsidR="00472979" w:rsidRPr="00472979">
        <w:rPr>
          <w:rFonts w:ascii="Arial" w:hAnsi="Arial" w:cs="Arial"/>
        </w:rPr>
        <w:t>in relation to</w:t>
      </w:r>
      <w:r w:rsidR="00C26CE1">
        <w:rPr>
          <w:rFonts w:ascii="Arial" w:hAnsi="Arial" w:cs="Arial"/>
        </w:rPr>
        <w:t xml:space="preserve"> </w:t>
      </w:r>
      <w:r w:rsidR="005517C9" w:rsidRPr="005517C9">
        <w:rPr>
          <w:rFonts w:ascii="Arial" w:hAnsi="Arial" w:cs="Arial"/>
        </w:rPr>
        <w:t>plan</w:t>
      </w:r>
      <w:r w:rsidR="00800349">
        <w:rPr>
          <w:rFonts w:ascii="Arial" w:hAnsi="Arial" w:cs="Arial"/>
        </w:rPr>
        <w:t>ning</w:t>
      </w:r>
      <w:r w:rsidR="005517C9" w:rsidRPr="005517C9">
        <w:rPr>
          <w:rFonts w:ascii="Arial" w:hAnsi="Arial" w:cs="Arial"/>
        </w:rPr>
        <w:t>, design</w:t>
      </w:r>
      <w:r w:rsidR="00800349">
        <w:rPr>
          <w:rFonts w:ascii="Arial" w:hAnsi="Arial" w:cs="Arial"/>
        </w:rPr>
        <w:t>ing</w:t>
      </w:r>
      <w:r w:rsidR="005517C9" w:rsidRPr="005517C9">
        <w:rPr>
          <w:rFonts w:ascii="Arial" w:hAnsi="Arial" w:cs="Arial"/>
        </w:rPr>
        <w:t xml:space="preserve">, </w:t>
      </w:r>
      <w:r w:rsidR="00800349">
        <w:rPr>
          <w:rFonts w:ascii="Arial" w:hAnsi="Arial" w:cs="Arial"/>
        </w:rPr>
        <w:t>constructing</w:t>
      </w:r>
      <w:r w:rsidR="005517C9" w:rsidRPr="005517C9">
        <w:rPr>
          <w:rFonts w:ascii="Arial" w:hAnsi="Arial" w:cs="Arial"/>
        </w:rPr>
        <w:t xml:space="preserve"> and maint</w:t>
      </w:r>
      <w:r w:rsidR="00800349">
        <w:rPr>
          <w:rFonts w:ascii="Arial" w:hAnsi="Arial" w:cs="Arial"/>
        </w:rPr>
        <w:t>aining</w:t>
      </w:r>
      <w:r w:rsidR="005517C9" w:rsidRPr="005517C9">
        <w:rPr>
          <w:rFonts w:ascii="Arial" w:hAnsi="Arial" w:cs="Arial"/>
        </w:rPr>
        <w:t xml:space="preserve"> roads </w:t>
      </w:r>
      <w:r w:rsidR="00844C2F">
        <w:rPr>
          <w:rFonts w:ascii="Arial" w:hAnsi="Arial" w:cs="Arial"/>
        </w:rPr>
        <w:t>and</w:t>
      </w:r>
      <w:r w:rsidR="005517C9" w:rsidRPr="005517C9">
        <w:rPr>
          <w:rFonts w:ascii="Arial" w:hAnsi="Arial" w:cs="Arial"/>
        </w:rPr>
        <w:t xml:space="preserve"> vehicle operations on a mine site.</w:t>
      </w:r>
      <w:r w:rsidR="00472979" w:rsidRPr="00472979">
        <w:rPr>
          <w:rFonts w:ascii="Arial" w:hAnsi="Arial" w:cs="Arial"/>
        </w:rPr>
        <w:t xml:space="preserve"> </w:t>
      </w:r>
    </w:p>
    <w:p w14:paraId="184476C6" w14:textId="68126618" w:rsidR="0040462F" w:rsidRPr="0040462F" w:rsidRDefault="002F081E" w:rsidP="0040462F">
      <w:pPr>
        <w:spacing w:before="120" w:after="120" w:line="240" w:lineRule="auto"/>
        <w:jc w:val="both"/>
        <w:rPr>
          <w:rFonts w:ascii="Arial" w:hAnsi="Arial" w:cs="Arial"/>
        </w:rPr>
      </w:pPr>
      <w:r w:rsidRPr="0040462F">
        <w:rPr>
          <w:rFonts w:ascii="Arial" w:hAnsi="Arial" w:cs="Arial"/>
        </w:rPr>
        <w:t xml:space="preserve">The </w:t>
      </w:r>
      <w:r w:rsidR="00DE739E">
        <w:rPr>
          <w:rFonts w:ascii="Arial" w:hAnsi="Arial" w:cs="Arial"/>
        </w:rPr>
        <w:t>C</w:t>
      </w:r>
      <w:r w:rsidRPr="0040462F">
        <w:rPr>
          <w:rFonts w:ascii="Arial" w:hAnsi="Arial" w:cs="Arial"/>
        </w:rPr>
        <w:t xml:space="preserve">ode focuses on using the risk management process </w:t>
      </w:r>
      <w:r w:rsidR="000F00BA">
        <w:rPr>
          <w:rFonts w:ascii="Arial" w:hAnsi="Arial" w:cs="Arial"/>
        </w:rPr>
        <w:t>to</w:t>
      </w:r>
      <w:r w:rsidRPr="0040462F">
        <w:rPr>
          <w:rFonts w:ascii="Arial" w:hAnsi="Arial" w:cs="Arial"/>
        </w:rPr>
        <w:t xml:space="preserve"> ensur</w:t>
      </w:r>
      <w:r w:rsidR="000F00BA">
        <w:rPr>
          <w:rFonts w:ascii="Arial" w:hAnsi="Arial" w:cs="Arial"/>
        </w:rPr>
        <w:t>e</w:t>
      </w:r>
      <w:r w:rsidRPr="0040462F">
        <w:rPr>
          <w:rFonts w:ascii="Arial" w:hAnsi="Arial" w:cs="Arial"/>
        </w:rPr>
        <w:t xml:space="preserve"> effective traffic management controls are used within </w:t>
      </w:r>
      <w:r>
        <w:rPr>
          <w:rFonts w:ascii="Arial" w:hAnsi="Arial" w:cs="Arial"/>
        </w:rPr>
        <w:t>mine sites in Western Australia, and provides guidance on:</w:t>
      </w:r>
    </w:p>
    <w:p w14:paraId="158D553C" w14:textId="17957725" w:rsidR="0040462F" w:rsidRPr="00113FA4" w:rsidRDefault="009145C6" w:rsidP="009145C6">
      <w:pPr>
        <w:pStyle w:val="ListParagraph"/>
        <w:numPr>
          <w:ilvl w:val="0"/>
          <w:numId w:val="8"/>
        </w:numPr>
        <w:tabs>
          <w:tab w:val="left" w:pos="3119"/>
        </w:tabs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13FA4">
        <w:rPr>
          <w:rFonts w:ascii="Arial" w:hAnsi="Arial" w:cs="Arial"/>
        </w:rPr>
        <w:t xml:space="preserve">stablishing </w:t>
      </w:r>
      <w:r w:rsidR="0040462F" w:rsidRPr="00113FA4">
        <w:rPr>
          <w:rFonts w:ascii="Arial" w:hAnsi="Arial" w:cs="Arial"/>
        </w:rPr>
        <w:t xml:space="preserve">a risk management process for operating mobile plant </w:t>
      </w:r>
    </w:p>
    <w:p w14:paraId="6A0BA753" w14:textId="5C088A2D" w:rsidR="0040462F" w:rsidRPr="00113FA4" w:rsidRDefault="009145C6" w:rsidP="009145C6">
      <w:pPr>
        <w:pStyle w:val="ListParagraph"/>
        <w:numPr>
          <w:ilvl w:val="0"/>
          <w:numId w:val="8"/>
        </w:numPr>
        <w:tabs>
          <w:tab w:val="left" w:pos="3119"/>
        </w:tabs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13FA4">
        <w:rPr>
          <w:rFonts w:ascii="Arial" w:hAnsi="Arial" w:cs="Arial"/>
        </w:rPr>
        <w:t xml:space="preserve">eveloping </w:t>
      </w:r>
      <w:r w:rsidR="0040462F" w:rsidRPr="00113FA4">
        <w:rPr>
          <w:rFonts w:ascii="Arial" w:hAnsi="Arial" w:cs="Arial"/>
        </w:rPr>
        <w:t>a principal mining hazard management plan (traffic management plan)</w:t>
      </w:r>
    </w:p>
    <w:p w14:paraId="5C1F14C2" w14:textId="75C792C6" w:rsidR="0040462F" w:rsidRPr="00113FA4" w:rsidRDefault="009145C6" w:rsidP="009145C6">
      <w:pPr>
        <w:pStyle w:val="ListParagraph"/>
        <w:numPr>
          <w:ilvl w:val="0"/>
          <w:numId w:val="8"/>
        </w:numPr>
        <w:tabs>
          <w:tab w:val="left" w:pos="3119"/>
        </w:tabs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13FA4">
        <w:rPr>
          <w:rFonts w:ascii="Arial" w:hAnsi="Arial" w:cs="Arial"/>
        </w:rPr>
        <w:t xml:space="preserve">efining </w:t>
      </w:r>
      <w:r w:rsidR="0040462F" w:rsidRPr="00113FA4">
        <w:rPr>
          <w:rFonts w:ascii="Arial" w:hAnsi="Arial" w:cs="Arial"/>
        </w:rPr>
        <w:t>principles for haul road design</w:t>
      </w:r>
      <w:r w:rsidR="00800349">
        <w:rPr>
          <w:rFonts w:ascii="Arial" w:hAnsi="Arial" w:cs="Arial"/>
        </w:rPr>
        <w:t xml:space="preserve"> and maintenance standards</w:t>
      </w:r>
    </w:p>
    <w:p w14:paraId="6923CFF1" w14:textId="0583F3A1" w:rsidR="0040462F" w:rsidRPr="00113FA4" w:rsidRDefault="009145C6" w:rsidP="009145C6">
      <w:pPr>
        <w:pStyle w:val="ListParagraph"/>
        <w:numPr>
          <w:ilvl w:val="0"/>
          <w:numId w:val="8"/>
        </w:numPr>
        <w:tabs>
          <w:tab w:val="left" w:pos="3119"/>
        </w:tabs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13FA4">
        <w:rPr>
          <w:rFonts w:ascii="Arial" w:hAnsi="Arial" w:cs="Arial"/>
        </w:rPr>
        <w:t>stablish</w:t>
      </w:r>
      <w:r>
        <w:rPr>
          <w:rFonts w:ascii="Arial" w:hAnsi="Arial" w:cs="Arial"/>
        </w:rPr>
        <w:t>ing</w:t>
      </w:r>
      <w:r w:rsidRPr="00113FA4">
        <w:rPr>
          <w:rFonts w:ascii="Arial" w:hAnsi="Arial" w:cs="Arial"/>
        </w:rPr>
        <w:t xml:space="preserve"> </w:t>
      </w:r>
      <w:r w:rsidR="0040462F" w:rsidRPr="00113FA4">
        <w:rPr>
          <w:rFonts w:ascii="Arial" w:hAnsi="Arial" w:cs="Arial"/>
        </w:rPr>
        <w:t>principles for the selection, operation and maintenance of powered mobile plant</w:t>
      </w:r>
      <w:r>
        <w:rPr>
          <w:rFonts w:ascii="Arial" w:hAnsi="Arial" w:cs="Arial"/>
        </w:rPr>
        <w:t>.</w:t>
      </w:r>
    </w:p>
    <w:p w14:paraId="5EB2C00E" w14:textId="380E029C" w:rsidR="00A406ED" w:rsidRDefault="00D70E42" w:rsidP="009145C6">
      <w:pPr>
        <w:spacing w:before="120" w:after="120" w:line="240" w:lineRule="auto"/>
        <w:jc w:val="both"/>
        <w:rPr>
          <w:rFonts w:ascii="Arial" w:hAnsi="Arial" w:cs="Arial"/>
        </w:rPr>
      </w:pPr>
      <w:r w:rsidRPr="00D70E42">
        <w:rPr>
          <w:rFonts w:ascii="Arial" w:hAnsi="Arial" w:cs="Arial"/>
        </w:rPr>
        <w:t xml:space="preserve">This </w:t>
      </w:r>
      <w:r w:rsidR="00DE739E">
        <w:rPr>
          <w:rFonts w:ascii="Arial" w:hAnsi="Arial" w:cs="Arial"/>
        </w:rPr>
        <w:t>C</w:t>
      </w:r>
      <w:r w:rsidRPr="00D70E42">
        <w:rPr>
          <w:rFonts w:ascii="Arial" w:hAnsi="Arial" w:cs="Arial"/>
        </w:rPr>
        <w:t>ode of p</w:t>
      </w:r>
      <w:r w:rsidR="007C35F0">
        <w:rPr>
          <w:rFonts w:ascii="Arial" w:hAnsi="Arial" w:cs="Arial"/>
        </w:rPr>
        <w:t xml:space="preserve">ractice </w:t>
      </w:r>
      <w:r w:rsidRPr="00D70E42">
        <w:rPr>
          <w:rFonts w:ascii="Arial" w:hAnsi="Arial" w:cs="Arial"/>
        </w:rPr>
        <w:t xml:space="preserve">should be used by those who have functions and responsibilities for planning, designing, implementing, and maintaining roads or vehicle operations on a mine site. It may also be useful for supervisors, operations personnel, and </w:t>
      </w:r>
      <w:r w:rsidR="009145C6">
        <w:rPr>
          <w:rFonts w:ascii="Arial" w:hAnsi="Arial" w:cs="Arial"/>
        </w:rPr>
        <w:t>health and safety</w:t>
      </w:r>
      <w:r w:rsidRPr="00D70E42">
        <w:rPr>
          <w:rFonts w:ascii="Arial" w:hAnsi="Arial" w:cs="Arial"/>
        </w:rPr>
        <w:t xml:space="preserve"> representatives who need to understand the responsibilities associated with traffic management procedures.</w:t>
      </w:r>
    </w:p>
    <w:p w14:paraId="2B44DB73" w14:textId="5A112484" w:rsidR="00693564" w:rsidRPr="00BE441D" w:rsidRDefault="00693564" w:rsidP="00693564">
      <w:pPr>
        <w:spacing w:before="120" w:after="120" w:line="240" w:lineRule="auto"/>
        <w:rPr>
          <w:rFonts w:ascii="Arial" w:hAnsi="Arial" w:cs="Arial"/>
        </w:rPr>
      </w:pPr>
      <w:r w:rsidRPr="00BE441D">
        <w:rPr>
          <w:rFonts w:ascii="Arial" w:hAnsi="Arial" w:cs="Arial"/>
        </w:rPr>
        <w:t xml:space="preserve">The </w:t>
      </w:r>
      <w:r w:rsidRPr="00DC4637">
        <w:rPr>
          <w:rFonts w:ascii="Arial" w:hAnsi="Arial" w:cs="Arial"/>
          <w:i/>
          <w:iCs/>
        </w:rPr>
        <w:t>Work Health and Safety Act 2020</w:t>
      </w:r>
      <w:r w:rsidRPr="00BE44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(WHS Act) </w:t>
      </w:r>
      <w:r w:rsidRPr="00BE441D">
        <w:rPr>
          <w:rFonts w:ascii="Arial" w:hAnsi="Arial" w:cs="Arial"/>
        </w:rPr>
        <w:t>provides for the approval, variation, and revocation of codes of practice by the Minister</w:t>
      </w:r>
      <w:r w:rsidR="006E3FE4">
        <w:rPr>
          <w:rFonts w:ascii="Arial" w:hAnsi="Arial" w:cs="Arial"/>
        </w:rPr>
        <w:t xml:space="preserve"> for Industrial Relations</w:t>
      </w:r>
      <w:r w:rsidRPr="00BE441D">
        <w:rPr>
          <w:rFonts w:ascii="Arial" w:hAnsi="Arial" w:cs="Arial"/>
        </w:rPr>
        <w:t xml:space="preserve">. Under section 275 of the WHS Act, the Minister may only approve a code of practice if it was developed by a process that involves consultation between the unions and employer organisations. </w:t>
      </w:r>
    </w:p>
    <w:p w14:paraId="54C8828A" w14:textId="51C9582F" w:rsidR="00693564" w:rsidRDefault="00693564" w:rsidP="00BE441D">
      <w:pPr>
        <w:spacing w:before="120" w:after="120" w:line="240" w:lineRule="auto"/>
        <w:jc w:val="both"/>
        <w:rPr>
          <w:rFonts w:ascii="Arial" w:hAnsi="Arial" w:cs="Arial"/>
        </w:rPr>
      </w:pPr>
      <w:r w:rsidRPr="00BE441D">
        <w:rPr>
          <w:rFonts w:ascii="Arial" w:hAnsi="Arial" w:cs="Arial"/>
        </w:rPr>
        <w:t>The Work Health and Safety Commission</w:t>
      </w:r>
      <w:r w:rsidR="009145C6">
        <w:rPr>
          <w:rFonts w:ascii="Arial" w:hAnsi="Arial" w:cs="Arial"/>
        </w:rPr>
        <w:t xml:space="preserve"> and the Mining and Petroleum Advisory Committee</w:t>
      </w:r>
      <w:r w:rsidRPr="00BE441D">
        <w:rPr>
          <w:rFonts w:ascii="Arial" w:hAnsi="Arial" w:cs="Arial"/>
        </w:rPr>
        <w:t xml:space="preserve"> </w:t>
      </w:r>
      <w:r w:rsidR="009145C6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now </w:t>
      </w:r>
      <w:r w:rsidRPr="00BE441D">
        <w:rPr>
          <w:rFonts w:ascii="Arial" w:hAnsi="Arial" w:cs="Arial"/>
        </w:rPr>
        <w:t xml:space="preserve">inviting public submissions on </w:t>
      </w:r>
      <w:r>
        <w:rPr>
          <w:rFonts w:ascii="Arial" w:hAnsi="Arial" w:cs="Arial"/>
        </w:rPr>
        <w:t>the draft</w:t>
      </w:r>
      <w:r w:rsidR="00D64019">
        <w:rPr>
          <w:rFonts w:ascii="Arial" w:hAnsi="Arial" w:cs="Arial"/>
        </w:rPr>
        <w:t xml:space="preserve"> </w:t>
      </w:r>
      <w:r w:rsidR="00DE739E">
        <w:rPr>
          <w:rFonts w:ascii="Arial" w:eastAsiaTheme="minorHAnsi" w:hAnsi="Arial" w:cs="Arial"/>
          <w:kern w:val="2"/>
          <w14:ligatures w14:val="standardContextual"/>
        </w:rPr>
        <w:t>C</w:t>
      </w:r>
      <w:r w:rsidR="00D64019" w:rsidRPr="00D64019">
        <w:rPr>
          <w:rFonts w:ascii="Arial" w:eastAsiaTheme="minorHAnsi" w:hAnsi="Arial" w:cs="Arial"/>
          <w:kern w:val="2"/>
          <w14:ligatures w14:val="standardContextual"/>
        </w:rPr>
        <w:t>ode of practice</w:t>
      </w:r>
      <w:r w:rsidR="00D64019">
        <w:rPr>
          <w:rFonts w:ascii="Arial" w:eastAsiaTheme="minorHAnsi" w:hAnsi="Arial" w:cs="Arial"/>
          <w:kern w:val="2"/>
          <w14:ligatures w14:val="standardContextual"/>
        </w:rPr>
        <w:t>:</w:t>
      </w:r>
      <w:r w:rsidR="009145C6" w:rsidRPr="009145C6">
        <w:rPr>
          <w:rFonts w:ascii="Arial" w:hAnsi="Arial" w:cs="Arial"/>
        </w:rPr>
        <w:t xml:space="preserve"> </w:t>
      </w:r>
      <w:r w:rsidR="009145C6" w:rsidRPr="002F081E">
        <w:rPr>
          <w:rFonts w:ascii="Arial" w:hAnsi="Arial" w:cs="Arial"/>
          <w:i/>
          <w:iCs/>
        </w:rPr>
        <w:t>Road and traffic management at Western Australian mines</w:t>
      </w:r>
      <w:r w:rsidR="009145C6" w:rsidRPr="002F081E">
        <w:rPr>
          <w:rFonts w:ascii="Arial" w:eastAsiaTheme="minorHAnsi" w:hAnsi="Arial" w:cs="Arial"/>
          <w:i/>
          <w:iCs/>
          <w:kern w:val="2"/>
          <w14:ligatures w14:val="standardContextual"/>
        </w:rPr>
        <w:t>:</w:t>
      </w:r>
    </w:p>
    <w:p w14:paraId="65191F94" w14:textId="3320A889" w:rsidR="00693564" w:rsidRDefault="00693564" w:rsidP="00BE441D">
      <w:pPr>
        <w:spacing w:before="120" w:after="120" w:line="240" w:lineRule="auto"/>
        <w:jc w:val="both"/>
        <w:rPr>
          <w:rFonts w:ascii="Arial" w:hAnsi="Arial" w:cs="Arial"/>
        </w:rPr>
      </w:pPr>
      <w:r w:rsidRPr="00693564">
        <w:rPr>
          <w:rFonts w:ascii="Arial" w:hAnsi="Arial" w:cs="Arial"/>
        </w:rPr>
        <w:t>Unless advised by the submitter, all submissions</w:t>
      </w:r>
      <w:r>
        <w:rPr>
          <w:rFonts w:ascii="Arial" w:hAnsi="Arial" w:cs="Arial"/>
        </w:rPr>
        <w:t xml:space="preserve"> may</w:t>
      </w:r>
      <w:r w:rsidRPr="00693564">
        <w:rPr>
          <w:rFonts w:ascii="Arial" w:hAnsi="Arial" w:cs="Arial"/>
        </w:rPr>
        <w:t xml:space="preserve"> be collectively made available to the public in a consultation summary. </w:t>
      </w:r>
      <w:r>
        <w:rPr>
          <w:rFonts w:ascii="Arial" w:hAnsi="Arial" w:cs="Arial"/>
        </w:rPr>
        <w:t>Published submissions will be</w:t>
      </w:r>
      <w:r w:rsidRPr="00693564">
        <w:rPr>
          <w:rFonts w:ascii="Arial" w:hAnsi="Arial" w:cs="Arial"/>
        </w:rPr>
        <w:t xml:space="preserve"> verbatim with the submitter listed. </w:t>
      </w:r>
    </w:p>
    <w:p w14:paraId="1D20350F" w14:textId="2C5F89A8" w:rsidR="00BE441D" w:rsidRPr="00BE441D" w:rsidRDefault="00BE441D" w:rsidP="00BE441D">
      <w:pPr>
        <w:pStyle w:val="BodyText"/>
        <w:spacing w:line="240" w:lineRule="auto"/>
        <w:jc w:val="both"/>
        <w:rPr>
          <w:rFonts w:ascii="Arial" w:hAnsi="Arial" w:cs="Arial"/>
          <w:b/>
        </w:rPr>
      </w:pPr>
      <w:r w:rsidRPr="00BE441D">
        <w:rPr>
          <w:rFonts w:ascii="Arial" w:hAnsi="Arial" w:cs="Arial"/>
          <w:b/>
        </w:rPr>
        <w:t>Submissions close: 5.00 pm WST,</w:t>
      </w:r>
      <w:r w:rsidR="0053074B">
        <w:rPr>
          <w:rFonts w:ascii="Arial" w:hAnsi="Arial" w:cs="Arial"/>
          <w:b/>
        </w:rPr>
        <w:t xml:space="preserve"> F</w:t>
      </w:r>
      <w:r w:rsidR="002E4871">
        <w:rPr>
          <w:rFonts w:ascii="Arial" w:hAnsi="Arial" w:cs="Arial"/>
          <w:b/>
        </w:rPr>
        <w:t xml:space="preserve">riday </w:t>
      </w:r>
      <w:r w:rsidR="002F081E">
        <w:rPr>
          <w:rFonts w:ascii="Arial" w:hAnsi="Arial" w:cs="Arial"/>
          <w:b/>
        </w:rPr>
        <w:t>15 August</w:t>
      </w:r>
      <w:r w:rsidR="00B27A33">
        <w:rPr>
          <w:rFonts w:ascii="Arial" w:hAnsi="Arial" w:cs="Arial"/>
          <w:b/>
        </w:rPr>
        <w:t xml:space="preserve"> </w:t>
      </w:r>
      <w:r w:rsidR="0053074B">
        <w:rPr>
          <w:rFonts w:ascii="Arial" w:hAnsi="Arial" w:cs="Arial"/>
          <w:b/>
        </w:rPr>
        <w:t>2025.</w:t>
      </w:r>
      <w:r w:rsidRPr="00BE441D">
        <w:rPr>
          <w:rFonts w:ascii="Arial" w:hAnsi="Arial" w:cs="Arial"/>
          <w:b/>
        </w:rPr>
        <w:t xml:space="preserve"> </w:t>
      </w:r>
    </w:p>
    <w:p w14:paraId="77A04B60" w14:textId="1F5ED8D8" w:rsidR="00BE441D" w:rsidRDefault="00BE441D" w:rsidP="00BE441D">
      <w:pPr>
        <w:pStyle w:val="BodyText"/>
        <w:spacing w:line="240" w:lineRule="auto"/>
        <w:jc w:val="both"/>
        <w:rPr>
          <w:rStyle w:val="Hyperlink"/>
          <w:rFonts w:ascii="Arial" w:hAnsi="Arial" w:cs="Arial"/>
          <w:i/>
        </w:rPr>
      </w:pPr>
      <w:r w:rsidRPr="00BE441D">
        <w:rPr>
          <w:rFonts w:ascii="Arial" w:hAnsi="Arial" w:cs="Arial"/>
          <w:i/>
        </w:rPr>
        <w:t xml:space="preserve">Please use this cover sheet and feedback template to submit your comments to </w:t>
      </w:r>
      <w:hyperlink r:id="rId8" w:history="1">
        <w:r w:rsidR="00DE739E" w:rsidRPr="000C08D9">
          <w:rPr>
            <w:rStyle w:val="Hyperlink"/>
            <w:rFonts w:ascii="Arial" w:hAnsi="Arial" w:cs="Arial"/>
            <w:i/>
          </w:rPr>
          <w:t>wspublications@demirs.wa.gov.au</w:t>
        </w:r>
      </w:hyperlink>
      <w:r w:rsidR="00DC4637">
        <w:rPr>
          <w:rStyle w:val="Hyperlink"/>
          <w:rFonts w:ascii="Arial" w:hAnsi="Arial" w:cs="Arial"/>
          <w:i/>
        </w:rPr>
        <w:t xml:space="preserve">. </w:t>
      </w:r>
    </w:p>
    <w:p w14:paraId="2F59A048" w14:textId="77777777" w:rsidR="00C95412" w:rsidRDefault="00C95412" w:rsidP="00BE441D">
      <w:pPr>
        <w:pStyle w:val="BodyText"/>
        <w:spacing w:line="240" w:lineRule="auto"/>
        <w:jc w:val="both"/>
        <w:rPr>
          <w:rFonts w:ascii="Arial" w:hAnsi="Arial" w:cs="Arial"/>
          <w:iCs/>
          <w:color w:val="0563C1" w:themeColor="hyperlink"/>
          <w:u w:val="single"/>
        </w:rPr>
      </w:pPr>
    </w:p>
    <w:p w14:paraId="6DCDC675" w14:textId="77777777" w:rsidR="009F184F" w:rsidRDefault="009F184F" w:rsidP="00BE441D">
      <w:pPr>
        <w:pStyle w:val="BodyText"/>
        <w:spacing w:line="240" w:lineRule="auto"/>
        <w:jc w:val="both"/>
        <w:rPr>
          <w:rFonts w:ascii="Arial" w:hAnsi="Arial" w:cs="Arial"/>
          <w:iCs/>
          <w:color w:val="0563C1" w:themeColor="hyperlink"/>
          <w:u w:val="single"/>
        </w:rPr>
      </w:pPr>
    </w:p>
    <w:p w14:paraId="5C78C237" w14:textId="77777777" w:rsidR="00F306B3" w:rsidRPr="00EB493C" w:rsidRDefault="00F306B3" w:rsidP="00BE441D">
      <w:pPr>
        <w:pStyle w:val="BodyText"/>
        <w:spacing w:line="240" w:lineRule="auto"/>
        <w:jc w:val="both"/>
        <w:rPr>
          <w:rFonts w:ascii="Arial" w:hAnsi="Arial" w:cs="Arial"/>
          <w:iCs/>
          <w:color w:val="0563C1" w:themeColor="hyperlink"/>
          <w:u w:val="single"/>
        </w:rPr>
      </w:pPr>
    </w:p>
    <w:p w14:paraId="5B78944A" w14:textId="77777777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1: Submission details</w:t>
      </w: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3929"/>
        <w:gridCol w:w="884"/>
        <w:gridCol w:w="550"/>
        <w:gridCol w:w="1062"/>
      </w:tblGrid>
      <w:tr w:rsidR="00BE441D" w:rsidRPr="00BE441D" w14:paraId="7410CA92" w14:textId="77777777" w:rsidTr="00A9105C">
        <w:trPr>
          <w:trHeight w:val="498"/>
          <w:tblCellSpacing w:w="28" w:type="dxa"/>
        </w:trPr>
        <w:tc>
          <w:tcPr>
            <w:tcW w:w="2462" w:type="dxa"/>
            <w:vAlign w:val="center"/>
          </w:tcPr>
          <w:p w14:paraId="3BDDC2C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Full name: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7569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2B42B0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43383155" w14:textId="16AE9FF8" w:rsidR="00BE441D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BE441D" w:rsidRPr="00BE441D">
              <w:rPr>
                <w:rFonts w:ascii="Arial" w:hAnsi="Arial" w:cs="Arial"/>
                <w:sz w:val="20"/>
              </w:rPr>
              <w:t>osition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72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3FE4" w:rsidRPr="00BE441D" w14:paraId="3EC9111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C02612B" w14:textId="52807658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Organisation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69619" w14:textId="77777777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47F46C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5AAA1B5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8152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50FCD4BC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1CA9462" w14:textId="6A125B84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Telephone</w:t>
            </w:r>
            <w:r w:rsidR="007D35A0">
              <w:rPr>
                <w:rFonts w:ascii="Arial" w:hAnsi="Arial" w:cs="Arial"/>
                <w:sz w:val="20"/>
              </w:rPr>
              <w:t xml:space="preserve"> number</w:t>
            </w:r>
            <w:r w:rsidRPr="00BE44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AB62D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7C6AA0CC" w14:textId="77777777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FFFFFF" w:themeFill="background1"/>
            <w:vAlign w:val="center"/>
          </w:tcPr>
          <w:p w14:paraId="0E7A1454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</w:p>
        </w:tc>
      </w:tr>
      <w:tr w:rsidR="00BE441D" w:rsidRPr="00BE441D" w14:paraId="35DE61F0" w14:textId="77777777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21A79A7D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Internet publication</w:t>
            </w:r>
          </w:p>
        </w:tc>
      </w:tr>
      <w:tr w:rsidR="00BE441D" w:rsidRPr="00BE441D" w14:paraId="12547094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shd w:val="clear" w:color="auto" w:fill="auto"/>
            <w:vAlign w:val="center"/>
          </w:tcPr>
          <w:p w14:paraId="5B0ECD5B" w14:textId="77777777" w:rsidR="006E2C21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2F5FF454" w14:textId="4814A51B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Public submissions may be published in full on the website, including any personal information of authors and/or other third parties </w:t>
            </w:r>
            <w:r w:rsidRPr="00BE441D">
              <w:rPr>
                <w:rFonts w:ascii="Arial" w:hAnsi="Arial" w:cs="Arial"/>
                <w:b/>
                <w:sz w:val="20"/>
              </w:rPr>
              <w:t>contained in the submission.</w:t>
            </w:r>
            <w:r w:rsidRPr="00BE441D">
              <w:rPr>
                <w:rFonts w:ascii="Arial" w:hAnsi="Arial" w:cs="Arial"/>
                <w:sz w:val="20"/>
              </w:rPr>
              <w:t xml:space="preserve"> </w:t>
            </w:r>
          </w:p>
          <w:p w14:paraId="0F2D009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4C7BDAD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remain confidential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input published on the internet) </w:t>
            </w:r>
          </w:p>
          <w:p w14:paraId="4688843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7E4403D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5926D7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4C6FA20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1A7AC3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7041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7EB3AF4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415FA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4D33E85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5B650A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66BA99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CFEC209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Anonymity</w:t>
            </w:r>
          </w:p>
        </w:tc>
      </w:tr>
      <w:tr w:rsidR="00BE441D" w:rsidRPr="00BE441D" w14:paraId="4328E1A5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shd w:val="clear" w:color="auto" w:fill="auto"/>
            <w:vAlign w:val="center"/>
          </w:tcPr>
          <w:p w14:paraId="4411459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be treated as anonymous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name, or the name of your organisation, published on the internet with your input) 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65A6982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8BAD6A5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126554FB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5479D31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3CBC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6CD9AD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779B5981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52C940E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0DCC746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03A4108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1DC596E3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Third party personal information</w:t>
            </w:r>
          </w:p>
        </w:tc>
      </w:tr>
      <w:tr w:rsidR="00BE441D" w:rsidRPr="00BE441D" w14:paraId="778A33A3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shd w:val="clear" w:color="auto" w:fill="auto"/>
            <w:vAlign w:val="center"/>
          </w:tcPr>
          <w:p w14:paraId="763E1E13" w14:textId="77777777" w:rsidR="006E2C21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15DD9D16" w14:textId="5FCB07AB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if your input contains personal information of </w:t>
            </w:r>
            <w:r w:rsidR="002C7A0F" w:rsidRPr="00BE441D">
              <w:rPr>
                <w:rFonts w:ascii="Arial" w:hAnsi="Arial" w:cs="Arial"/>
                <w:b/>
                <w:sz w:val="20"/>
              </w:rPr>
              <w:t>third-party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individuals,</w:t>
            </w:r>
            <w:r w:rsidRPr="00BE441D">
              <w:rPr>
                <w:rFonts w:ascii="Arial" w:hAnsi="Arial" w:cs="Arial"/>
                <w:sz w:val="20"/>
              </w:rPr>
              <w:t xml:space="preserve"> and strike out the statement that is not applicable in the following sentence: </w:t>
            </w:r>
          </w:p>
          <w:p w14:paraId="71E00BE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1F2AD211" w14:textId="08A4B15F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The </w:t>
            </w:r>
            <w:proofErr w:type="gramStart"/>
            <w:r w:rsidRPr="00BE441D">
              <w:rPr>
                <w:rFonts w:ascii="Arial" w:hAnsi="Arial" w:cs="Arial"/>
                <w:sz w:val="20"/>
              </w:rPr>
              <w:t>third party</w:t>
            </w:r>
            <w:proofErr w:type="gramEnd"/>
            <w:r w:rsidRPr="00BE441D">
              <w:rPr>
                <w:rFonts w:ascii="Arial" w:hAnsi="Arial" w:cs="Arial"/>
                <w:sz w:val="20"/>
              </w:rPr>
              <w:t xml:space="preserve"> </w:t>
            </w:r>
            <w:r w:rsidR="002C7A0F" w:rsidRPr="00BE441D">
              <w:rPr>
                <w:rFonts w:ascii="Arial" w:hAnsi="Arial" w:cs="Arial"/>
                <w:b/>
                <w:sz w:val="20"/>
              </w:rPr>
              <w:t xml:space="preserve">consents </w:t>
            </w:r>
            <w:r w:rsidR="00685462" w:rsidRPr="00BE441D">
              <w:rPr>
                <w:rFonts w:ascii="Arial" w:hAnsi="Arial" w:cs="Arial"/>
                <w:b/>
                <w:sz w:val="20"/>
              </w:rPr>
              <w:t>/ does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not consent to</w:t>
            </w:r>
            <w:r w:rsidRPr="00BE441D">
              <w:rPr>
                <w:rFonts w:ascii="Arial" w:hAnsi="Arial" w:cs="Arial"/>
                <w:sz w:val="20"/>
              </w:rPr>
              <w:t xml:space="preserve"> the publication of their information.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48C98F45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E3634E2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0BEBF1C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5A7E31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BEF9B6" w14:textId="122F55E1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6D7EA2B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3E21D8C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70977E4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7ED3F16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4943ED4" w14:textId="77777777" w:rsidR="00BE441D" w:rsidRPr="00BE441D" w:rsidRDefault="00BE441D" w:rsidP="00BE441D">
      <w:pPr>
        <w:rPr>
          <w:rFonts w:ascii="Arial" w:hAnsi="Arial" w:cs="Arial"/>
        </w:rPr>
      </w:pP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5"/>
        <w:gridCol w:w="884"/>
        <w:gridCol w:w="550"/>
        <w:gridCol w:w="1062"/>
      </w:tblGrid>
      <w:tr w:rsidR="006E2C21" w:rsidRPr="00BE441D" w14:paraId="653D9D94" w14:textId="77777777">
        <w:trPr>
          <w:trHeight w:val="354"/>
          <w:tblCellSpacing w:w="28" w:type="dxa"/>
        </w:trPr>
        <w:tc>
          <w:tcPr>
            <w:tcW w:w="8859" w:type="dxa"/>
            <w:gridSpan w:val="4"/>
            <w:shd w:val="clear" w:color="auto" w:fill="BFBFBF" w:themeFill="background1" w:themeFillShade="BF"/>
            <w:vAlign w:val="center"/>
          </w:tcPr>
          <w:p w14:paraId="3142A841" w14:textId="169FB860" w:rsidR="006E2C21" w:rsidRPr="00BE441D" w:rsidRDefault="006E2C21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Word document</w:t>
            </w:r>
          </w:p>
        </w:tc>
      </w:tr>
      <w:tr w:rsidR="006E2C21" w:rsidRPr="00BE441D" w14:paraId="7F1C23CB" w14:textId="77777777">
        <w:trPr>
          <w:trHeight w:val="355"/>
          <w:tblCellSpacing w:w="28" w:type="dxa"/>
        </w:trPr>
        <w:tc>
          <w:tcPr>
            <w:tcW w:w="6391" w:type="dxa"/>
            <w:vMerge w:val="restart"/>
            <w:shd w:val="clear" w:color="auto" w:fill="auto"/>
            <w:vAlign w:val="center"/>
          </w:tcPr>
          <w:p w14:paraId="07D31A0D" w14:textId="6A8DAD74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</w:t>
            </w:r>
            <w:r>
              <w:rPr>
                <w:rFonts w:ascii="Arial" w:hAnsi="Arial" w:cs="Arial"/>
                <w:sz w:val="20"/>
              </w:rPr>
              <w:t xml:space="preserve">have provided </w:t>
            </w:r>
            <w:r w:rsidR="00110B4F">
              <w:rPr>
                <w:rFonts w:ascii="Arial" w:hAnsi="Arial" w:cs="Arial"/>
                <w:sz w:val="20"/>
              </w:rPr>
              <w:t>tracked changes</w:t>
            </w:r>
            <w:r>
              <w:rPr>
                <w:rFonts w:ascii="Arial" w:hAnsi="Arial" w:cs="Arial"/>
                <w:sz w:val="20"/>
              </w:rPr>
              <w:t xml:space="preserve"> on the Word version of the </w:t>
            </w:r>
            <w:r w:rsidR="00110B4F">
              <w:rPr>
                <w:rFonts w:ascii="Arial" w:hAnsi="Arial" w:cs="Arial"/>
                <w:sz w:val="20"/>
              </w:rPr>
              <w:t>draft</w:t>
            </w:r>
            <w:r>
              <w:rPr>
                <w:rFonts w:ascii="Arial" w:hAnsi="Arial" w:cs="Arial"/>
                <w:sz w:val="20"/>
              </w:rPr>
              <w:t xml:space="preserve"> Code.</w:t>
            </w:r>
            <w:r w:rsidRPr="00BE441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489B0BAF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77685BB" w14:textId="77777777">
        <w:trPr>
          <w:trHeight w:val="354"/>
          <w:tblCellSpacing w:w="28" w:type="dxa"/>
        </w:trPr>
        <w:tc>
          <w:tcPr>
            <w:tcW w:w="6391" w:type="dxa"/>
            <w:vMerge/>
            <w:shd w:val="clear" w:color="auto" w:fill="auto"/>
            <w:vAlign w:val="center"/>
          </w:tcPr>
          <w:p w14:paraId="7596202C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1B5D3AE3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A8D687" w14:textId="1B9A86BA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23ADE80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14845B3" w14:textId="77777777">
        <w:trPr>
          <w:trHeight w:val="354"/>
          <w:tblCellSpacing w:w="28" w:type="dxa"/>
        </w:trPr>
        <w:tc>
          <w:tcPr>
            <w:tcW w:w="6391" w:type="dxa"/>
            <w:vMerge/>
            <w:shd w:val="clear" w:color="auto" w:fill="auto"/>
            <w:vAlign w:val="center"/>
          </w:tcPr>
          <w:p w14:paraId="08F51761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3D8E9072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63B22FB" w14:textId="63C5B3A3" w:rsidR="00BE441D" w:rsidRPr="00BE441D" w:rsidRDefault="00BE441D" w:rsidP="00BE441D">
      <w:pPr>
        <w:pStyle w:val="BodyText"/>
        <w:rPr>
          <w:rFonts w:ascii="Arial" w:eastAsiaTheme="majorEastAsia" w:hAnsi="Arial" w:cs="Arial"/>
          <w:szCs w:val="28"/>
        </w:rPr>
      </w:pPr>
    </w:p>
    <w:p w14:paraId="15B9DA77" w14:textId="77777777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t xml:space="preserve">Section 2: Feedback </w:t>
      </w:r>
    </w:p>
    <w:tbl>
      <w:tblPr>
        <w:tblStyle w:val="TableGrid"/>
        <w:tblW w:w="9327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7"/>
      </w:tblGrid>
      <w:tr w:rsidR="00BE441D" w:rsidRPr="00BE441D" w14:paraId="6C2D36CE" w14:textId="77777777" w:rsidTr="00685462">
        <w:trPr>
          <w:trHeight w:val="765"/>
          <w:tblCellSpacing w:w="28" w:type="dxa"/>
        </w:trPr>
        <w:tc>
          <w:tcPr>
            <w:tcW w:w="9215" w:type="dxa"/>
            <w:shd w:val="clear" w:color="auto" w:fill="BFBFBF" w:themeFill="background1" w:themeFillShade="BF"/>
            <w:vAlign w:val="center"/>
          </w:tcPr>
          <w:p w14:paraId="15FED48F" w14:textId="7B105423" w:rsidR="00BE441D" w:rsidRPr="006E2C21" w:rsidRDefault="007C41C9" w:rsidP="00657A86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 w:rsidRPr="007C41C9">
              <w:rPr>
                <w:b/>
                <w:bCs/>
                <w:sz w:val="20"/>
              </w:rPr>
              <w:t>General comments and suggestions</w:t>
            </w:r>
          </w:p>
        </w:tc>
      </w:tr>
      <w:tr w:rsidR="00BE441D" w:rsidRPr="00BE441D" w14:paraId="170B5F3E" w14:textId="77777777" w:rsidTr="00685462">
        <w:trPr>
          <w:trHeight w:val="10288"/>
          <w:tblCellSpacing w:w="28" w:type="dxa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D38" w14:textId="77777777" w:rsidR="00ED06FD" w:rsidRDefault="00ED06FD" w:rsidP="00ED06FD">
            <w:pPr>
              <w:pStyle w:val="NormalBN"/>
              <w:ind w:left="720"/>
              <w:jc w:val="left"/>
              <w:rPr>
                <w:sz w:val="20"/>
              </w:rPr>
            </w:pPr>
            <w:bookmarkStart w:id="0" w:name="_Hlk175748704"/>
          </w:p>
          <w:bookmarkEnd w:id="0"/>
          <w:p w14:paraId="41B8D651" w14:textId="3011DB76" w:rsidR="00657A86" w:rsidRPr="00ED06FD" w:rsidRDefault="00657A86" w:rsidP="00657A86">
            <w:pPr>
              <w:pStyle w:val="NormalBN"/>
              <w:jc w:val="left"/>
              <w:rPr>
                <w:sz w:val="20"/>
              </w:rPr>
            </w:pPr>
          </w:p>
          <w:p w14:paraId="1D9C7A45" w14:textId="0938D8F0" w:rsidR="00551120" w:rsidRPr="00ED06FD" w:rsidRDefault="00551120" w:rsidP="00657A86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2835F9D3" w14:textId="77777777" w:rsidR="006E2C21" w:rsidRPr="00BE441D" w:rsidRDefault="006E2C21">
      <w:pPr>
        <w:rPr>
          <w:rFonts w:ascii="Arial" w:hAnsi="Arial" w:cs="Arial"/>
        </w:rPr>
      </w:pPr>
    </w:p>
    <w:sectPr w:rsidR="006E2C21" w:rsidRPr="00BE441D" w:rsidSect="00DE739E"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89E2" w14:textId="77777777" w:rsidR="00D51CA8" w:rsidRDefault="00D51CA8">
      <w:pPr>
        <w:spacing w:line="240" w:lineRule="auto"/>
      </w:pPr>
      <w:r>
        <w:separator/>
      </w:r>
    </w:p>
  </w:endnote>
  <w:endnote w:type="continuationSeparator" w:id="0">
    <w:p w14:paraId="28330CC2" w14:textId="77777777" w:rsidR="00D51CA8" w:rsidRDefault="00D51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B914" w14:textId="3E68F04C" w:rsidR="00067A5A" w:rsidRPr="005C61C0" w:rsidRDefault="00D65743">
    <w:pPr>
      <w:pStyle w:val="Footer"/>
      <w:rPr>
        <w:noProof/>
      </w:rPr>
    </w:pPr>
    <w:r>
      <w:t xml:space="preserve">Draft </w:t>
    </w:r>
    <w:r w:rsidR="00DE739E">
      <w:t>C</w:t>
    </w:r>
    <w:r>
      <w:t>ode of practice</w:t>
    </w:r>
    <w:r w:rsidR="002F081E">
      <w:t>:</w:t>
    </w:r>
    <w:r>
      <w:t xml:space="preserve"> </w:t>
    </w:r>
    <w:r w:rsidR="002F081E" w:rsidRPr="002F081E">
      <w:rPr>
        <w:i/>
        <w:iCs/>
      </w:rPr>
      <w:t>Road and traffic management at Western Australian mines</w:t>
    </w:r>
    <w:r>
      <w:t xml:space="preserve"> – Public consultation (</w:t>
    </w:r>
    <w:r w:rsidR="002F081E">
      <w:t>May 2025</w:t>
    </w:r>
    <w:r>
      <w:t>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4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45FA509" wp14:editId="344AF80D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E740" w14:textId="56C9C1DE" w:rsidR="00067A5A" w:rsidRPr="004E48C2" w:rsidRDefault="00D65743">
    <w:pPr>
      <w:pStyle w:val="Footer"/>
      <w:rPr>
        <w:noProof/>
      </w:rPr>
    </w:pPr>
    <w:r>
      <w:t xml:space="preserve">Draft code of practice </w:t>
    </w:r>
    <w:r w:rsidR="00046AA2">
      <w:rPr>
        <w:i/>
        <w:iCs/>
      </w:rPr>
      <w:t>Managing the risk of falls in housing construction</w:t>
    </w:r>
    <w:r>
      <w:t xml:space="preserve"> – Public consultation (</w:t>
    </w:r>
    <w:r w:rsidR="00AF4C3C">
      <w:t xml:space="preserve">September </w:t>
    </w:r>
    <w:r>
      <w:t>2024)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1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46864EE" w14:textId="77777777" w:rsidR="00067A5A" w:rsidRPr="00763D74" w:rsidRDefault="00D6574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FA698EC" wp14:editId="05456097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EA9A" w14:textId="77777777" w:rsidR="00D51CA8" w:rsidRDefault="00D51CA8">
      <w:pPr>
        <w:spacing w:line="240" w:lineRule="auto"/>
      </w:pPr>
      <w:r>
        <w:separator/>
      </w:r>
    </w:p>
  </w:footnote>
  <w:footnote w:type="continuationSeparator" w:id="0">
    <w:p w14:paraId="126E70A5" w14:textId="77777777" w:rsidR="00D51CA8" w:rsidRDefault="00D51C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1276" w14:textId="77777777" w:rsidR="00067A5A" w:rsidRDefault="00D65743">
    <w:pPr>
      <w:pStyle w:val="Header"/>
      <w:ind w:left="-851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B1AE3E3" wp14:editId="11A55B27">
          <wp:simplePos x="0" y="0"/>
          <wp:positionH relativeFrom="page">
            <wp:posOffset>7924</wp:posOffset>
          </wp:positionH>
          <wp:positionV relativeFrom="page">
            <wp:posOffset>0</wp:posOffset>
          </wp:positionV>
          <wp:extent cx="7556541" cy="1800773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41" cy="1800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58A3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2CC7"/>
    <w:multiLevelType w:val="hybridMultilevel"/>
    <w:tmpl w:val="ACA6E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5551F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C3B59"/>
    <w:multiLevelType w:val="hybridMultilevel"/>
    <w:tmpl w:val="EA4C0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86FF5"/>
    <w:multiLevelType w:val="hybridMultilevel"/>
    <w:tmpl w:val="06F07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062BF"/>
    <w:multiLevelType w:val="hybridMultilevel"/>
    <w:tmpl w:val="A4E2F98A"/>
    <w:lvl w:ilvl="0" w:tplc="9AF8C082">
      <w:numFmt w:val="bullet"/>
      <w:lvlText w:val="•"/>
      <w:lvlJc w:val="left"/>
      <w:pPr>
        <w:ind w:left="2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1" w:tplc="5974085A">
      <w:numFmt w:val="bullet"/>
      <w:lvlText w:val="–"/>
      <w:lvlJc w:val="left"/>
      <w:pPr>
        <w:ind w:left="1249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2" w:tplc="84C26FCE">
      <w:numFmt w:val="bullet"/>
      <w:lvlText w:val="•"/>
      <w:lvlJc w:val="left"/>
      <w:pPr>
        <w:ind w:left="2064" w:hanging="284"/>
      </w:pPr>
      <w:rPr>
        <w:rFonts w:hint="default"/>
        <w:lang w:val="en-US" w:eastAsia="en-US" w:bidi="ar-SA"/>
      </w:rPr>
    </w:lvl>
    <w:lvl w:ilvl="3" w:tplc="C8F8648A">
      <w:numFmt w:val="bullet"/>
      <w:lvlText w:val="•"/>
      <w:lvlJc w:val="left"/>
      <w:pPr>
        <w:ind w:left="2954" w:hanging="284"/>
      </w:pPr>
      <w:rPr>
        <w:rFonts w:hint="default"/>
        <w:lang w:val="en-US" w:eastAsia="en-US" w:bidi="ar-SA"/>
      </w:rPr>
    </w:lvl>
    <w:lvl w:ilvl="4" w:tplc="7F182216">
      <w:numFmt w:val="bullet"/>
      <w:lvlText w:val="•"/>
      <w:lvlJc w:val="left"/>
      <w:pPr>
        <w:ind w:left="3845" w:hanging="284"/>
      </w:pPr>
      <w:rPr>
        <w:rFonts w:hint="default"/>
        <w:lang w:val="en-US" w:eastAsia="en-US" w:bidi="ar-SA"/>
      </w:rPr>
    </w:lvl>
    <w:lvl w:ilvl="5" w:tplc="1598D77C">
      <w:numFmt w:val="bullet"/>
      <w:lvlText w:val="•"/>
      <w:lvlJc w:val="left"/>
      <w:pPr>
        <w:ind w:left="4735" w:hanging="284"/>
      </w:pPr>
      <w:rPr>
        <w:rFonts w:hint="default"/>
        <w:lang w:val="en-US" w:eastAsia="en-US" w:bidi="ar-SA"/>
      </w:rPr>
    </w:lvl>
    <w:lvl w:ilvl="6" w:tplc="6C80E266">
      <w:numFmt w:val="bullet"/>
      <w:lvlText w:val="•"/>
      <w:lvlJc w:val="left"/>
      <w:pPr>
        <w:ind w:left="5626" w:hanging="284"/>
      </w:pPr>
      <w:rPr>
        <w:rFonts w:hint="default"/>
        <w:lang w:val="en-US" w:eastAsia="en-US" w:bidi="ar-SA"/>
      </w:rPr>
    </w:lvl>
    <w:lvl w:ilvl="7" w:tplc="1AEC218A">
      <w:numFmt w:val="bullet"/>
      <w:lvlText w:val="•"/>
      <w:lvlJc w:val="left"/>
      <w:pPr>
        <w:ind w:left="6516" w:hanging="284"/>
      </w:pPr>
      <w:rPr>
        <w:rFonts w:hint="default"/>
        <w:lang w:val="en-US" w:eastAsia="en-US" w:bidi="ar-SA"/>
      </w:rPr>
    </w:lvl>
    <w:lvl w:ilvl="8" w:tplc="2124AEDE">
      <w:numFmt w:val="bullet"/>
      <w:lvlText w:val="•"/>
      <w:lvlJc w:val="left"/>
      <w:pPr>
        <w:ind w:left="7407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625D457C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F3B8C"/>
    <w:multiLevelType w:val="hybridMultilevel"/>
    <w:tmpl w:val="605C07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292407">
    <w:abstractNumId w:val="7"/>
  </w:num>
  <w:num w:numId="2" w16cid:durableId="547424626">
    <w:abstractNumId w:val="5"/>
  </w:num>
  <w:num w:numId="3" w16cid:durableId="1583027663">
    <w:abstractNumId w:val="1"/>
  </w:num>
  <w:num w:numId="4" w16cid:durableId="1494836668">
    <w:abstractNumId w:val="2"/>
  </w:num>
  <w:num w:numId="5" w16cid:durableId="1619947726">
    <w:abstractNumId w:val="6"/>
  </w:num>
  <w:num w:numId="6" w16cid:durableId="679161291">
    <w:abstractNumId w:val="0"/>
  </w:num>
  <w:num w:numId="7" w16cid:durableId="1560089990">
    <w:abstractNumId w:val="4"/>
  </w:num>
  <w:num w:numId="8" w16cid:durableId="1493793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D"/>
    <w:rsid w:val="000129B7"/>
    <w:rsid w:val="00013AEE"/>
    <w:rsid w:val="00027BE9"/>
    <w:rsid w:val="00046AA2"/>
    <w:rsid w:val="00067A5A"/>
    <w:rsid w:val="0007685D"/>
    <w:rsid w:val="000E3D41"/>
    <w:rsid w:val="000E7DF7"/>
    <w:rsid w:val="000F00BA"/>
    <w:rsid w:val="00110B4F"/>
    <w:rsid w:val="00110C44"/>
    <w:rsid w:val="00113FA4"/>
    <w:rsid w:val="0012245E"/>
    <w:rsid w:val="001279E8"/>
    <w:rsid w:val="00175A4E"/>
    <w:rsid w:val="001A09C3"/>
    <w:rsid w:val="001A40D3"/>
    <w:rsid w:val="001B27C2"/>
    <w:rsid w:val="002006BB"/>
    <w:rsid w:val="0022556C"/>
    <w:rsid w:val="002526E4"/>
    <w:rsid w:val="00283580"/>
    <w:rsid w:val="00293779"/>
    <w:rsid w:val="00295CD6"/>
    <w:rsid w:val="002973C9"/>
    <w:rsid w:val="002B757C"/>
    <w:rsid w:val="002C7A0F"/>
    <w:rsid w:val="002E4871"/>
    <w:rsid w:val="002F081E"/>
    <w:rsid w:val="00336A94"/>
    <w:rsid w:val="00341692"/>
    <w:rsid w:val="003861E0"/>
    <w:rsid w:val="003C52DA"/>
    <w:rsid w:val="003E1266"/>
    <w:rsid w:val="003F3B73"/>
    <w:rsid w:val="0040462F"/>
    <w:rsid w:val="00472979"/>
    <w:rsid w:val="004946E2"/>
    <w:rsid w:val="00506C55"/>
    <w:rsid w:val="0053074B"/>
    <w:rsid w:val="00551120"/>
    <w:rsid w:val="005517C9"/>
    <w:rsid w:val="0059398D"/>
    <w:rsid w:val="005D6497"/>
    <w:rsid w:val="00625AC4"/>
    <w:rsid w:val="00657A86"/>
    <w:rsid w:val="00685462"/>
    <w:rsid w:val="00693564"/>
    <w:rsid w:val="00697210"/>
    <w:rsid w:val="006C015F"/>
    <w:rsid w:val="006E2C21"/>
    <w:rsid w:val="006E3FE4"/>
    <w:rsid w:val="00724FFE"/>
    <w:rsid w:val="00746A2A"/>
    <w:rsid w:val="007A5A22"/>
    <w:rsid w:val="007B49A6"/>
    <w:rsid w:val="007C35F0"/>
    <w:rsid w:val="007C41C9"/>
    <w:rsid w:val="007D0A65"/>
    <w:rsid w:val="007D2609"/>
    <w:rsid w:val="007D35A0"/>
    <w:rsid w:val="007E2D93"/>
    <w:rsid w:val="00800349"/>
    <w:rsid w:val="00844C2F"/>
    <w:rsid w:val="00847FA1"/>
    <w:rsid w:val="00850F8C"/>
    <w:rsid w:val="00861ABE"/>
    <w:rsid w:val="00870A77"/>
    <w:rsid w:val="0087164B"/>
    <w:rsid w:val="009145C6"/>
    <w:rsid w:val="00925D1D"/>
    <w:rsid w:val="009512E9"/>
    <w:rsid w:val="00974474"/>
    <w:rsid w:val="00992FDC"/>
    <w:rsid w:val="00996E96"/>
    <w:rsid w:val="009F184F"/>
    <w:rsid w:val="00A12EF0"/>
    <w:rsid w:val="00A137CD"/>
    <w:rsid w:val="00A20D5B"/>
    <w:rsid w:val="00A406ED"/>
    <w:rsid w:val="00A9105C"/>
    <w:rsid w:val="00AC2368"/>
    <w:rsid w:val="00AF4729"/>
    <w:rsid w:val="00AF4C3C"/>
    <w:rsid w:val="00B27A33"/>
    <w:rsid w:val="00BC4BA0"/>
    <w:rsid w:val="00BE1CB6"/>
    <w:rsid w:val="00BE31E1"/>
    <w:rsid w:val="00BE441D"/>
    <w:rsid w:val="00BF5DAF"/>
    <w:rsid w:val="00C00535"/>
    <w:rsid w:val="00C00F62"/>
    <w:rsid w:val="00C05C61"/>
    <w:rsid w:val="00C26CE1"/>
    <w:rsid w:val="00C3717F"/>
    <w:rsid w:val="00C7704D"/>
    <w:rsid w:val="00C95412"/>
    <w:rsid w:val="00CA3CEE"/>
    <w:rsid w:val="00CB11FE"/>
    <w:rsid w:val="00CB6050"/>
    <w:rsid w:val="00D009CC"/>
    <w:rsid w:val="00D4240F"/>
    <w:rsid w:val="00D51CA8"/>
    <w:rsid w:val="00D64019"/>
    <w:rsid w:val="00D65743"/>
    <w:rsid w:val="00D70E42"/>
    <w:rsid w:val="00D873AF"/>
    <w:rsid w:val="00DB2F01"/>
    <w:rsid w:val="00DC4637"/>
    <w:rsid w:val="00DE739E"/>
    <w:rsid w:val="00DF26EB"/>
    <w:rsid w:val="00E30499"/>
    <w:rsid w:val="00E43A76"/>
    <w:rsid w:val="00E51447"/>
    <w:rsid w:val="00E80B7B"/>
    <w:rsid w:val="00EA13C4"/>
    <w:rsid w:val="00EB493C"/>
    <w:rsid w:val="00ED06FD"/>
    <w:rsid w:val="00F306B3"/>
    <w:rsid w:val="00F53908"/>
    <w:rsid w:val="00F57543"/>
    <w:rsid w:val="00FC258F"/>
    <w:rsid w:val="00FC33B8"/>
    <w:rsid w:val="00F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244D"/>
  <w15:docId w15:val="{8F4A9996-C5AA-4A9C-851F-1D95749E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1D"/>
    <w:pPr>
      <w:spacing w:after="0" w:line="276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BE441D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441D"/>
    <w:rPr>
      <w:rFonts w:asciiTheme="majorHAnsi" w:eastAsiaTheme="majorEastAsia" w:hAnsiTheme="majorHAnsi" w:cstheme="majorBidi"/>
      <w:b/>
      <w:bCs/>
      <w:kern w:val="0"/>
      <w:sz w:val="32"/>
      <w:szCs w:val="28"/>
      <w14:ligatures w14:val="none"/>
    </w:rPr>
  </w:style>
  <w:style w:type="paragraph" w:styleId="Footer">
    <w:name w:val="footer"/>
    <w:basedOn w:val="Normal"/>
    <w:link w:val="FooterChar"/>
    <w:unhideWhenUsed/>
    <w:rsid w:val="00BE441D"/>
    <w:pPr>
      <w:tabs>
        <w:tab w:val="right" w:pos="9072"/>
      </w:tabs>
      <w:spacing w:line="240" w:lineRule="auto"/>
    </w:pPr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BE441D"/>
    <w:rPr>
      <w:rFonts w:eastAsia="Times New Roman"/>
      <w:kern w:val="0"/>
      <w:sz w:val="16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BE441D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BE441D"/>
    <w:rPr>
      <w:rFonts w:eastAsia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BE441D"/>
    <w:pPr>
      <w:spacing w:after="120" w:line="240" w:lineRule="auto"/>
    </w:pPr>
    <w:rPr>
      <w:rFonts w:cstheme="minorBidi"/>
      <w:color w:val="006B6E"/>
      <w:sz w:val="28"/>
    </w:rPr>
  </w:style>
  <w:style w:type="character" w:customStyle="1" w:styleId="HeaderChar">
    <w:name w:val="Header Char"/>
    <w:basedOn w:val="DefaultParagraphFont"/>
    <w:link w:val="Header"/>
    <w:rsid w:val="00BE441D"/>
    <w:rPr>
      <w:rFonts w:eastAsia="Times New Roman"/>
      <w:color w:val="006B6E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59"/>
    <w:rsid w:val="00BE441D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441D"/>
    <w:rPr>
      <w:color w:val="0563C1" w:themeColor="hyperlink"/>
      <w:u w:val="single"/>
    </w:rPr>
  </w:style>
  <w:style w:type="paragraph" w:customStyle="1" w:styleId="NormalBN">
    <w:name w:val="Normal BN"/>
    <w:basedOn w:val="Normal"/>
    <w:uiPriority w:val="99"/>
    <w:rsid w:val="00BE441D"/>
    <w:pPr>
      <w:autoSpaceDE w:val="0"/>
      <w:autoSpaceDN w:val="0"/>
      <w:spacing w:line="240" w:lineRule="auto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sid w:val="00E43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6FD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41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E3FE4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ublications@demirs.wa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A80904886</value>
    </field>
    <field name="Objective-Title">
      <value order="0">Draft code public consultation sheet - managing the risks of falls in construction 27-08-2024</value>
    </field>
    <field name="Objective-Description">
      <value order="0"/>
    </field>
    <field name="Objective-CreationStamp">
      <value order="0">2024-08-27T03:09:17Z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2024-08-28T05:59:40Z</value>
    </field>
    <field name="Objective-Owner">
      <value order="0">RICKERSEY, Jason</value>
    </field>
    <field name="Objective-Path">
      <value order="0">DEMIRS Global Folder:02 Corporate File Plan:WorkSafe Group:Regulatory Support:Information and Stakeholder Engagement:Publication Management:Production:Codes of Practice - WHS:Managing the risk of falls in housing construction:Version 2 - 2024</value>
    </field>
    <field name="Objective-Parent">
      <value order="0">Version 2 - 2024</value>
    </field>
    <field name="Objective-State">
      <value order="0">Being Edited</value>
    </field>
    <field name="Objective-VersionId">
      <value order="0">vA86732316</value>
    </field>
    <field name="Objective-Version">
      <value order="0">2.1</value>
    </field>
    <field name="Objective-VersionNumber">
      <value order="0">3</value>
    </field>
    <field name="Objective-VersionComment">
      <value order="0">preparing for public consultation</value>
    </field>
    <field name="Objective-FileNumber">
      <value order="0">DMS0095/2020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Warning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Tony</dc:creator>
  <cp:keywords/>
  <dc:description/>
  <cp:lastModifiedBy>GRAY, Tony</cp:lastModifiedBy>
  <cp:revision>4</cp:revision>
  <dcterms:created xsi:type="dcterms:W3CDTF">2025-05-15T05:20:00Z</dcterms:created>
  <dcterms:modified xsi:type="dcterms:W3CDTF">2025-05-15T06:15:00Z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A80904886</vt:lpwstr>
  </property>
  <property fmtid="{D5CDD505-2E9C-101B-9397-08002B2CF9AE}" pid="4" name="Objective-Title">
    <vt:lpwstr>Draft code public consultation sheet - managing the risks of falls in construction 27-08-2024</vt:lpwstr>
  </property>
  <property fmtid="{D5CDD505-2E9C-101B-9397-08002B2CF9AE}" pid="5" name="Objective-Description">
    <vt:lpwstr/>
  </property>
  <property fmtid="{D5CDD505-2E9C-101B-9397-08002B2CF9AE}" pid="6" name="Objective-CreationStamp">
    <vt:filetime>2024-08-27T03:09:17Z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2024-08-28T05:59:40Z</vt:filetime>
  </property>
  <property fmtid="{D5CDD505-2E9C-101B-9397-08002B2CF9AE}" pid="11" name="Objective-Owner">
    <vt:lpwstr>RICKERSEY, Jason</vt:lpwstr>
  </property>
  <property fmtid="{D5CDD505-2E9C-101B-9397-08002B2CF9AE}" pid="12" name="Objective-Path">
    <vt:lpwstr>DEMIRS Global Folder:02 Corporate File Plan:WorkSafe Group:Regulatory Support:Information and Stakeholder Engagement:Publication Management:Production:Codes of Practice - WHS:Managing the risk of falls in housing construction:Version 2 - 2024</vt:lpwstr>
  </property>
  <property fmtid="{D5CDD505-2E9C-101B-9397-08002B2CF9AE}" pid="13" name="Objective-Parent">
    <vt:lpwstr>Version 2 - 2024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vA86732316</vt:lpwstr>
  </property>
  <property fmtid="{D5CDD505-2E9C-101B-9397-08002B2CF9AE}" pid="16" name="Objective-Version">
    <vt:lpwstr>2.1</vt:lpwstr>
  </property>
  <property fmtid="{D5CDD505-2E9C-101B-9397-08002B2CF9AE}" pid="17" name="Objective-VersionNumber">
    <vt:r8>3</vt:r8>
  </property>
  <property fmtid="{D5CDD505-2E9C-101B-9397-08002B2CF9AE}" pid="18" name="Objective-VersionComment">
    <vt:lpwstr>preparing for public consultation</vt:lpwstr>
  </property>
  <property fmtid="{D5CDD505-2E9C-101B-9397-08002B2CF9AE}" pid="19" name="Objective-FileNumber">
    <vt:lpwstr>DMS0095/2020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  <property fmtid="{D5CDD505-2E9C-101B-9397-08002B2CF9AE}" pid="34" name="Objective-Warning">
    <vt:lpwstr/>
  </property>
  <property fmtid="{D5CDD505-2E9C-101B-9397-08002B2CF9AE}" pid="35" name="Objective-Graphic Content">
    <vt:lpwstr/>
  </property>
</Properties>
</file>