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351D6" w14:textId="135BE75C" w:rsidR="002622BC" w:rsidRPr="002622BC" w:rsidRDefault="00C83508" w:rsidP="00C83508">
      <w:pPr>
        <w:pStyle w:val="Title"/>
        <w:ind w:left="-142" w:right="-2"/>
      </w:pPr>
      <w:r w:rsidRPr="002622BC">
        <w:t xml:space="preserve">Request For Expression </w:t>
      </w:r>
      <w:r>
        <w:t>o</w:t>
      </w:r>
      <w:r w:rsidRPr="002622BC">
        <w:t>f Interest For</w:t>
      </w:r>
      <w:r w:rsidR="002622BC" w:rsidRPr="002622BC">
        <w:t>:</w:t>
      </w:r>
    </w:p>
    <w:p w14:paraId="266BD1DC" w14:textId="77777777" w:rsidR="002C5DCE" w:rsidRDefault="002747DD" w:rsidP="002622BC">
      <w:pPr>
        <w:pStyle w:val="Subtitle"/>
      </w:pPr>
      <w:r>
        <w:t xml:space="preserve">WA 2029 </w:t>
      </w:r>
      <w:r w:rsidR="002C5DCE">
        <w:t xml:space="preserve">Bicentenary </w:t>
      </w:r>
    </w:p>
    <w:p w14:paraId="61173357" w14:textId="5F0037DC" w:rsidR="00312D39" w:rsidRPr="002622BC" w:rsidRDefault="002C5DCE" w:rsidP="002622BC">
      <w:pPr>
        <w:pStyle w:val="Subtitle"/>
      </w:pPr>
      <w:r>
        <w:t xml:space="preserve">Planning </w:t>
      </w:r>
      <w:r w:rsidR="002747DD">
        <w:t>Advisory Group</w:t>
      </w:r>
    </w:p>
    <w:p w14:paraId="37068734" w14:textId="7FC3F4F9" w:rsidR="002622BC" w:rsidRPr="006B2A25" w:rsidRDefault="002622BC" w:rsidP="006B2A25">
      <w:pPr>
        <w:spacing w:line="288" w:lineRule="auto"/>
        <w:ind w:left="0"/>
        <w:jc w:val="center"/>
        <w:rPr>
          <w:rStyle w:val="Instruction"/>
        </w:rPr>
      </w:pPr>
      <w:r w:rsidRPr="002622BC">
        <w:rPr>
          <w:b/>
          <w:sz w:val="32"/>
        </w:rPr>
        <w:t xml:space="preserve">Issued By: </w:t>
      </w:r>
      <w:r w:rsidR="00DD3A4F">
        <w:rPr>
          <w:b/>
          <w:sz w:val="32"/>
        </w:rPr>
        <w:t xml:space="preserve">Department of </w:t>
      </w:r>
      <w:r w:rsidR="00032EC9">
        <w:rPr>
          <w:b/>
          <w:sz w:val="32"/>
        </w:rPr>
        <w:t xml:space="preserve">the </w:t>
      </w:r>
      <w:r w:rsidR="00DD3A4F">
        <w:rPr>
          <w:b/>
          <w:sz w:val="32"/>
        </w:rPr>
        <w:t>Premier and Cabinet</w:t>
      </w:r>
      <w:r w:rsidRPr="002622BC">
        <w:rPr>
          <w:b/>
          <w:sz w:val="32"/>
        </w:rPr>
        <w:t xml:space="preserve"> – (“State Party”)</w:t>
      </w:r>
      <w:r w:rsidR="006233BB" w:rsidRPr="006233BB">
        <w:t xml:space="preserve"> </w:t>
      </w:r>
    </w:p>
    <w:p w14:paraId="107DA9BD" w14:textId="3F66636D" w:rsidR="002622BC" w:rsidRPr="002622BC" w:rsidRDefault="002622BC" w:rsidP="00BE471D">
      <w:pPr>
        <w:spacing w:line="480" w:lineRule="auto"/>
        <w:ind w:left="0" w:right="-285" w:hanging="284"/>
        <w:jc w:val="center"/>
        <w:rPr>
          <w:b/>
          <w:sz w:val="32"/>
        </w:rPr>
      </w:pPr>
      <w:r w:rsidRPr="002622BC">
        <w:rPr>
          <w:b/>
          <w:sz w:val="32"/>
        </w:rPr>
        <w:t xml:space="preserve">Closing Time: </w:t>
      </w:r>
      <w:r w:rsidR="000B3694">
        <w:rPr>
          <w:b/>
          <w:sz w:val="32"/>
        </w:rPr>
        <w:t>4pm (AWST)</w:t>
      </w:r>
      <w:r w:rsidRPr="002622BC">
        <w:rPr>
          <w:b/>
          <w:sz w:val="32"/>
        </w:rPr>
        <w:t xml:space="preserve">, </w:t>
      </w:r>
      <w:r w:rsidR="0098284C">
        <w:rPr>
          <w:b/>
          <w:sz w:val="32"/>
        </w:rPr>
        <w:t>Monday 22</w:t>
      </w:r>
      <w:r w:rsidR="000B3694">
        <w:rPr>
          <w:b/>
          <w:sz w:val="32"/>
        </w:rPr>
        <w:t xml:space="preserve"> December 2025</w:t>
      </w:r>
    </w:p>
    <w:p w14:paraId="7341B5D8" w14:textId="77777777" w:rsidR="00312D39" w:rsidRPr="00693A96" w:rsidRDefault="00312D39" w:rsidP="00312D39">
      <w:pPr>
        <w:spacing w:line="300" w:lineRule="exact"/>
        <w:rPr>
          <w:rFonts w:cs="Calibri"/>
        </w:rPr>
      </w:pPr>
      <w:r w:rsidRPr="00693A96">
        <w:rPr>
          <w:rFonts w:cs="Calibri"/>
        </w:rPr>
        <w:br w:type="page"/>
      </w:r>
    </w:p>
    <w:p w14:paraId="218300C5" w14:textId="77777777" w:rsidR="00AF26FE" w:rsidRDefault="0049432D">
      <w:pPr>
        <w:pStyle w:val="TOC1"/>
      </w:pPr>
      <w:bookmarkStart w:id="0" w:name="_Toc395277098"/>
      <w:bookmarkStart w:id="1" w:name="_Toc347234666"/>
      <w:bookmarkStart w:id="2" w:name="_Toc347235284"/>
      <w:bookmarkStart w:id="3" w:name="_Toc351385760"/>
      <w:r w:rsidRPr="001B65E0">
        <w:lastRenderedPageBreak/>
        <w:t>Contents</w:t>
      </w:r>
      <w:bookmarkEnd w:id="0"/>
    </w:p>
    <w:p w14:paraId="37F08A5F" w14:textId="1CF14AD5" w:rsidR="00D70D09" w:rsidRDefault="00FC4212">
      <w:pPr>
        <w:pStyle w:val="TOC1"/>
        <w:rPr>
          <w:rFonts w:asciiTheme="minorHAnsi" w:eastAsiaTheme="minorEastAsia" w:hAnsiTheme="minorHAnsi" w:cstheme="minorBidi"/>
          <w:b w:val="0"/>
          <w:noProof/>
          <w:kern w:val="2"/>
          <w14:ligatures w14:val="standardContextual"/>
        </w:rPr>
      </w:pPr>
      <w:r w:rsidRPr="00C90568">
        <w:rPr>
          <w:sz w:val="32"/>
        </w:rPr>
        <w:fldChar w:fldCharType="begin"/>
      </w:r>
      <w:r w:rsidR="0049432D" w:rsidRPr="001B65E0">
        <w:instrText xml:space="preserve"> TOC \o "1-3" \h \z \u </w:instrText>
      </w:r>
      <w:r w:rsidRPr="00C90568">
        <w:rPr>
          <w:sz w:val="32"/>
        </w:rPr>
        <w:fldChar w:fldCharType="separate"/>
      </w:r>
      <w:hyperlink w:anchor="_Toc214619298" w:history="1">
        <w:r w:rsidR="00D70D09" w:rsidRPr="008352ED">
          <w:rPr>
            <w:rStyle w:val="Hyperlink"/>
            <w:noProof/>
          </w:rPr>
          <w:t>1.</w:t>
        </w:r>
        <w:r w:rsidR="00D70D09">
          <w:rPr>
            <w:rFonts w:asciiTheme="minorHAnsi" w:eastAsiaTheme="minorEastAsia" w:hAnsiTheme="minorHAnsi" w:cstheme="minorBidi"/>
            <w:b w:val="0"/>
            <w:noProof/>
            <w:kern w:val="2"/>
            <w14:ligatures w14:val="standardContextual"/>
          </w:rPr>
          <w:tab/>
        </w:r>
        <w:r w:rsidR="00D70D09" w:rsidRPr="008352ED">
          <w:rPr>
            <w:rStyle w:val="Hyperlink"/>
            <w:noProof/>
          </w:rPr>
          <w:t>Part A: About this Expression of Interest process</w:t>
        </w:r>
        <w:r w:rsidR="00D70D09">
          <w:rPr>
            <w:noProof/>
            <w:webHidden/>
          </w:rPr>
          <w:tab/>
        </w:r>
        <w:r w:rsidR="00D70D09">
          <w:rPr>
            <w:noProof/>
            <w:webHidden/>
          </w:rPr>
          <w:fldChar w:fldCharType="begin"/>
        </w:r>
        <w:r w:rsidR="00D70D09">
          <w:rPr>
            <w:noProof/>
            <w:webHidden/>
          </w:rPr>
          <w:instrText xml:space="preserve"> PAGEREF _Toc214619298 \h </w:instrText>
        </w:r>
        <w:r w:rsidR="00D70D09">
          <w:rPr>
            <w:noProof/>
            <w:webHidden/>
          </w:rPr>
        </w:r>
        <w:r w:rsidR="00D70D09">
          <w:rPr>
            <w:noProof/>
            <w:webHidden/>
          </w:rPr>
          <w:fldChar w:fldCharType="separate"/>
        </w:r>
        <w:r w:rsidR="00D70D09">
          <w:rPr>
            <w:noProof/>
            <w:webHidden/>
          </w:rPr>
          <w:t>3</w:t>
        </w:r>
        <w:r w:rsidR="00D70D09">
          <w:rPr>
            <w:noProof/>
            <w:webHidden/>
          </w:rPr>
          <w:fldChar w:fldCharType="end"/>
        </w:r>
      </w:hyperlink>
    </w:p>
    <w:p w14:paraId="21F93162" w14:textId="2C2E6BC4" w:rsidR="00D70D09" w:rsidRDefault="00D70D09">
      <w:pPr>
        <w:pStyle w:val="TOC2"/>
        <w:tabs>
          <w:tab w:val="left" w:pos="960"/>
        </w:tabs>
        <w:rPr>
          <w:rFonts w:asciiTheme="minorHAnsi" w:eastAsiaTheme="minorEastAsia" w:hAnsiTheme="minorHAnsi" w:cstheme="minorBidi"/>
          <w:noProof/>
          <w:kern w:val="2"/>
          <w14:ligatures w14:val="standardContextual"/>
        </w:rPr>
      </w:pPr>
      <w:hyperlink w:anchor="_Toc214619299" w:history="1">
        <w:r w:rsidRPr="008352ED">
          <w:rPr>
            <w:rStyle w:val="Hyperlink"/>
            <w:noProof/>
          </w:rPr>
          <w:t>1.1</w:t>
        </w:r>
        <w:r>
          <w:rPr>
            <w:rFonts w:asciiTheme="minorHAnsi" w:eastAsiaTheme="minorEastAsia" w:hAnsiTheme="minorHAnsi" w:cstheme="minorBidi"/>
            <w:noProof/>
            <w:kern w:val="2"/>
            <w14:ligatures w14:val="standardContextual"/>
          </w:rPr>
          <w:tab/>
        </w:r>
        <w:r w:rsidRPr="008352ED">
          <w:rPr>
            <w:rStyle w:val="Hyperlink"/>
            <w:noProof/>
          </w:rPr>
          <w:t>Background</w:t>
        </w:r>
        <w:r>
          <w:rPr>
            <w:noProof/>
            <w:webHidden/>
          </w:rPr>
          <w:tab/>
        </w:r>
        <w:r>
          <w:rPr>
            <w:noProof/>
            <w:webHidden/>
          </w:rPr>
          <w:fldChar w:fldCharType="begin"/>
        </w:r>
        <w:r>
          <w:rPr>
            <w:noProof/>
            <w:webHidden/>
          </w:rPr>
          <w:instrText xml:space="preserve"> PAGEREF _Toc214619299 \h </w:instrText>
        </w:r>
        <w:r>
          <w:rPr>
            <w:noProof/>
            <w:webHidden/>
          </w:rPr>
        </w:r>
        <w:r>
          <w:rPr>
            <w:noProof/>
            <w:webHidden/>
          </w:rPr>
          <w:fldChar w:fldCharType="separate"/>
        </w:r>
        <w:r>
          <w:rPr>
            <w:noProof/>
            <w:webHidden/>
          </w:rPr>
          <w:t>3</w:t>
        </w:r>
        <w:r>
          <w:rPr>
            <w:noProof/>
            <w:webHidden/>
          </w:rPr>
          <w:fldChar w:fldCharType="end"/>
        </w:r>
      </w:hyperlink>
    </w:p>
    <w:p w14:paraId="6FE85264" w14:textId="08BF2A80" w:rsidR="00D70D09" w:rsidRDefault="00D70D09">
      <w:pPr>
        <w:pStyle w:val="TOC2"/>
        <w:tabs>
          <w:tab w:val="left" w:pos="960"/>
        </w:tabs>
        <w:rPr>
          <w:rFonts w:asciiTheme="minorHAnsi" w:eastAsiaTheme="minorEastAsia" w:hAnsiTheme="minorHAnsi" w:cstheme="minorBidi"/>
          <w:noProof/>
          <w:kern w:val="2"/>
          <w14:ligatures w14:val="standardContextual"/>
        </w:rPr>
      </w:pPr>
      <w:hyperlink w:anchor="_Toc214619300" w:history="1">
        <w:r w:rsidRPr="008352ED">
          <w:rPr>
            <w:rStyle w:val="Hyperlink"/>
            <w:noProof/>
          </w:rPr>
          <w:t>1.2</w:t>
        </w:r>
        <w:r>
          <w:rPr>
            <w:rFonts w:asciiTheme="minorHAnsi" w:eastAsiaTheme="minorEastAsia" w:hAnsiTheme="minorHAnsi" w:cstheme="minorBidi"/>
            <w:noProof/>
            <w:kern w:val="2"/>
            <w14:ligatures w14:val="standardContextual"/>
          </w:rPr>
          <w:tab/>
        </w:r>
        <w:r w:rsidRPr="008352ED">
          <w:rPr>
            <w:rStyle w:val="Hyperlink"/>
            <w:noProof/>
          </w:rPr>
          <w:t>How this EOI Process works</w:t>
        </w:r>
        <w:r>
          <w:rPr>
            <w:noProof/>
            <w:webHidden/>
          </w:rPr>
          <w:tab/>
        </w:r>
        <w:r>
          <w:rPr>
            <w:noProof/>
            <w:webHidden/>
          </w:rPr>
          <w:fldChar w:fldCharType="begin"/>
        </w:r>
        <w:r>
          <w:rPr>
            <w:noProof/>
            <w:webHidden/>
          </w:rPr>
          <w:instrText xml:space="preserve"> PAGEREF _Toc214619300 \h </w:instrText>
        </w:r>
        <w:r>
          <w:rPr>
            <w:noProof/>
            <w:webHidden/>
          </w:rPr>
        </w:r>
        <w:r>
          <w:rPr>
            <w:noProof/>
            <w:webHidden/>
          </w:rPr>
          <w:fldChar w:fldCharType="separate"/>
        </w:r>
        <w:r>
          <w:rPr>
            <w:noProof/>
            <w:webHidden/>
          </w:rPr>
          <w:t>4</w:t>
        </w:r>
        <w:r>
          <w:rPr>
            <w:noProof/>
            <w:webHidden/>
          </w:rPr>
          <w:fldChar w:fldCharType="end"/>
        </w:r>
      </w:hyperlink>
    </w:p>
    <w:p w14:paraId="3EADC5B5" w14:textId="0580D3EE" w:rsidR="00D70D09" w:rsidRDefault="00D70D09">
      <w:pPr>
        <w:pStyle w:val="TOC2"/>
        <w:tabs>
          <w:tab w:val="left" w:pos="960"/>
        </w:tabs>
        <w:rPr>
          <w:rFonts w:asciiTheme="minorHAnsi" w:eastAsiaTheme="minorEastAsia" w:hAnsiTheme="minorHAnsi" w:cstheme="minorBidi"/>
          <w:noProof/>
          <w:kern w:val="2"/>
          <w14:ligatures w14:val="standardContextual"/>
        </w:rPr>
      </w:pPr>
      <w:hyperlink w:anchor="_Toc214619301" w:history="1">
        <w:r w:rsidRPr="008352ED">
          <w:rPr>
            <w:rStyle w:val="Hyperlink"/>
            <w:noProof/>
          </w:rPr>
          <w:t>1.3</w:t>
        </w:r>
        <w:r>
          <w:rPr>
            <w:rFonts w:asciiTheme="minorHAnsi" w:eastAsiaTheme="minorEastAsia" w:hAnsiTheme="minorHAnsi" w:cstheme="minorBidi"/>
            <w:noProof/>
            <w:kern w:val="2"/>
            <w14:ligatures w14:val="standardContextual"/>
          </w:rPr>
          <w:tab/>
        </w:r>
        <w:r w:rsidRPr="008352ED">
          <w:rPr>
            <w:rStyle w:val="Hyperlink"/>
            <w:noProof/>
          </w:rPr>
          <w:t>How to lodge an EOI</w:t>
        </w:r>
        <w:r>
          <w:rPr>
            <w:noProof/>
            <w:webHidden/>
          </w:rPr>
          <w:tab/>
        </w:r>
        <w:r>
          <w:rPr>
            <w:noProof/>
            <w:webHidden/>
          </w:rPr>
          <w:fldChar w:fldCharType="begin"/>
        </w:r>
        <w:r>
          <w:rPr>
            <w:noProof/>
            <w:webHidden/>
          </w:rPr>
          <w:instrText xml:space="preserve"> PAGEREF _Toc214619301 \h </w:instrText>
        </w:r>
        <w:r>
          <w:rPr>
            <w:noProof/>
            <w:webHidden/>
          </w:rPr>
        </w:r>
        <w:r>
          <w:rPr>
            <w:noProof/>
            <w:webHidden/>
          </w:rPr>
          <w:fldChar w:fldCharType="separate"/>
        </w:r>
        <w:r>
          <w:rPr>
            <w:noProof/>
            <w:webHidden/>
          </w:rPr>
          <w:t>5</w:t>
        </w:r>
        <w:r>
          <w:rPr>
            <w:noProof/>
            <w:webHidden/>
          </w:rPr>
          <w:fldChar w:fldCharType="end"/>
        </w:r>
      </w:hyperlink>
    </w:p>
    <w:p w14:paraId="2B868281" w14:textId="0443BF73" w:rsidR="00D70D09" w:rsidRDefault="00D70D09">
      <w:pPr>
        <w:pStyle w:val="TOC3"/>
        <w:tabs>
          <w:tab w:val="left" w:pos="1440"/>
          <w:tab w:val="right" w:leader="dot" w:pos="9344"/>
        </w:tabs>
        <w:rPr>
          <w:rFonts w:asciiTheme="minorHAnsi" w:eastAsiaTheme="minorEastAsia" w:hAnsiTheme="minorHAnsi" w:cstheme="minorBidi"/>
          <w:noProof/>
          <w:kern w:val="2"/>
          <w14:ligatures w14:val="standardContextual"/>
        </w:rPr>
      </w:pPr>
      <w:hyperlink w:anchor="_Toc214619302" w:history="1">
        <w:r w:rsidRPr="008352ED">
          <w:rPr>
            <w:rStyle w:val="Hyperlink"/>
            <w:noProof/>
          </w:rPr>
          <w:t>1.3.1</w:t>
        </w:r>
        <w:r>
          <w:rPr>
            <w:rFonts w:asciiTheme="minorHAnsi" w:eastAsiaTheme="minorEastAsia" w:hAnsiTheme="minorHAnsi" w:cstheme="minorBidi"/>
            <w:noProof/>
            <w:kern w:val="2"/>
            <w14:ligatures w14:val="standardContextual"/>
          </w:rPr>
          <w:tab/>
        </w:r>
        <w:r w:rsidRPr="008352ED">
          <w:rPr>
            <w:rStyle w:val="Hyperlink"/>
            <w:noProof/>
          </w:rPr>
          <w:t>Form and content of the EOI</w:t>
        </w:r>
        <w:r>
          <w:rPr>
            <w:noProof/>
            <w:webHidden/>
          </w:rPr>
          <w:tab/>
        </w:r>
        <w:r>
          <w:rPr>
            <w:noProof/>
            <w:webHidden/>
          </w:rPr>
          <w:fldChar w:fldCharType="begin"/>
        </w:r>
        <w:r>
          <w:rPr>
            <w:noProof/>
            <w:webHidden/>
          </w:rPr>
          <w:instrText xml:space="preserve"> PAGEREF _Toc214619302 \h </w:instrText>
        </w:r>
        <w:r>
          <w:rPr>
            <w:noProof/>
            <w:webHidden/>
          </w:rPr>
        </w:r>
        <w:r>
          <w:rPr>
            <w:noProof/>
            <w:webHidden/>
          </w:rPr>
          <w:fldChar w:fldCharType="separate"/>
        </w:r>
        <w:r>
          <w:rPr>
            <w:noProof/>
            <w:webHidden/>
          </w:rPr>
          <w:t>5</w:t>
        </w:r>
        <w:r>
          <w:rPr>
            <w:noProof/>
            <w:webHidden/>
          </w:rPr>
          <w:fldChar w:fldCharType="end"/>
        </w:r>
      </w:hyperlink>
    </w:p>
    <w:p w14:paraId="624948DB" w14:textId="456D903B" w:rsidR="00D70D09" w:rsidRDefault="00D70D09">
      <w:pPr>
        <w:pStyle w:val="TOC3"/>
        <w:tabs>
          <w:tab w:val="left" w:pos="1440"/>
          <w:tab w:val="right" w:leader="dot" w:pos="9344"/>
        </w:tabs>
        <w:rPr>
          <w:rFonts w:asciiTheme="minorHAnsi" w:eastAsiaTheme="minorEastAsia" w:hAnsiTheme="minorHAnsi" w:cstheme="minorBidi"/>
          <w:noProof/>
          <w:kern w:val="2"/>
          <w14:ligatures w14:val="standardContextual"/>
        </w:rPr>
      </w:pPr>
      <w:hyperlink w:anchor="_Toc214619303" w:history="1">
        <w:r w:rsidRPr="008352ED">
          <w:rPr>
            <w:rStyle w:val="Hyperlink"/>
            <w:noProof/>
          </w:rPr>
          <w:t>1.3.2</w:t>
        </w:r>
        <w:r>
          <w:rPr>
            <w:rFonts w:asciiTheme="minorHAnsi" w:eastAsiaTheme="minorEastAsia" w:hAnsiTheme="minorHAnsi" w:cstheme="minorBidi"/>
            <w:noProof/>
            <w:kern w:val="2"/>
            <w14:ligatures w14:val="standardContextual"/>
          </w:rPr>
          <w:tab/>
        </w:r>
        <w:r w:rsidRPr="008352ED">
          <w:rPr>
            <w:rStyle w:val="Hyperlink"/>
            <w:noProof/>
          </w:rPr>
          <w:t>Lodgement format</w:t>
        </w:r>
        <w:r>
          <w:rPr>
            <w:noProof/>
            <w:webHidden/>
          </w:rPr>
          <w:tab/>
        </w:r>
        <w:r>
          <w:rPr>
            <w:noProof/>
            <w:webHidden/>
          </w:rPr>
          <w:fldChar w:fldCharType="begin"/>
        </w:r>
        <w:r>
          <w:rPr>
            <w:noProof/>
            <w:webHidden/>
          </w:rPr>
          <w:instrText xml:space="preserve"> PAGEREF _Toc214619303 \h </w:instrText>
        </w:r>
        <w:r>
          <w:rPr>
            <w:noProof/>
            <w:webHidden/>
          </w:rPr>
        </w:r>
        <w:r>
          <w:rPr>
            <w:noProof/>
            <w:webHidden/>
          </w:rPr>
          <w:fldChar w:fldCharType="separate"/>
        </w:r>
        <w:r>
          <w:rPr>
            <w:noProof/>
            <w:webHidden/>
          </w:rPr>
          <w:t>5</w:t>
        </w:r>
        <w:r>
          <w:rPr>
            <w:noProof/>
            <w:webHidden/>
          </w:rPr>
          <w:fldChar w:fldCharType="end"/>
        </w:r>
      </w:hyperlink>
    </w:p>
    <w:p w14:paraId="307CEA07" w14:textId="03468D11" w:rsidR="00D70D09" w:rsidRDefault="00D70D09">
      <w:pPr>
        <w:pStyle w:val="TOC3"/>
        <w:tabs>
          <w:tab w:val="left" w:pos="1440"/>
          <w:tab w:val="right" w:leader="dot" w:pos="9344"/>
        </w:tabs>
        <w:rPr>
          <w:rFonts w:asciiTheme="minorHAnsi" w:eastAsiaTheme="minorEastAsia" w:hAnsiTheme="minorHAnsi" w:cstheme="minorBidi"/>
          <w:noProof/>
          <w:kern w:val="2"/>
          <w14:ligatures w14:val="standardContextual"/>
        </w:rPr>
      </w:pPr>
      <w:hyperlink w:anchor="_Toc214619304" w:history="1">
        <w:r w:rsidRPr="008352ED">
          <w:rPr>
            <w:rStyle w:val="Hyperlink"/>
            <w:noProof/>
          </w:rPr>
          <w:t>1.3.3</w:t>
        </w:r>
        <w:r>
          <w:rPr>
            <w:rFonts w:asciiTheme="minorHAnsi" w:eastAsiaTheme="minorEastAsia" w:hAnsiTheme="minorHAnsi" w:cstheme="minorBidi"/>
            <w:noProof/>
            <w:kern w:val="2"/>
            <w14:ligatures w14:val="standardContextual"/>
          </w:rPr>
          <w:tab/>
        </w:r>
        <w:r w:rsidRPr="008352ED">
          <w:rPr>
            <w:rStyle w:val="Hyperlink"/>
            <w:noProof/>
          </w:rPr>
          <w:t>Closing Time</w:t>
        </w:r>
        <w:r>
          <w:rPr>
            <w:noProof/>
            <w:webHidden/>
          </w:rPr>
          <w:tab/>
        </w:r>
        <w:r>
          <w:rPr>
            <w:noProof/>
            <w:webHidden/>
          </w:rPr>
          <w:fldChar w:fldCharType="begin"/>
        </w:r>
        <w:r>
          <w:rPr>
            <w:noProof/>
            <w:webHidden/>
          </w:rPr>
          <w:instrText xml:space="preserve"> PAGEREF _Toc214619304 \h </w:instrText>
        </w:r>
        <w:r>
          <w:rPr>
            <w:noProof/>
            <w:webHidden/>
          </w:rPr>
        </w:r>
        <w:r>
          <w:rPr>
            <w:noProof/>
            <w:webHidden/>
          </w:rPr>
          <w:fldChar w:fldCharType="separate"/>
        </w:r>
        <w:r>
          <w:rPr>
            <w:noProof/>
            <w:webHidden/>
          </w:rPr>
          <w:t>6</w:t>
        </w:r>
        <w:r>
          <w:rPr>
            <w:noProof/>
            <w:webHidden/>
          </w:rPr>
          <w:fldChar w:fldCharType="end"/>
        </w:r>
      </w:hyperlink>
    </w:p>
    <w:p w14:paraId="432ADAAC" w14:textId="0FB822A3" w:rsidR="00D70D09" w:rsidRDefault="00D70D09">
      <w:pPr>
        <w:pStyle w:val="TOC3"/>
        <w:tabs>
          <w:tab w:val="left" w:pos="1440"/>
          <w:tab w:val="right" w:leader="dot" w:pos="9344"/>
        </w:tabs>
        <w:rPr>
          <w:rFonts w:asciiTheme="minorHAnsi" w:eastAsiaTheme="minorEastAsia" w:hAnsiTheme="minorHAnsi" w:cstheme="minorBidi"/>
          <w:noProof/>
          <w:kern w:val="2"/>
          <w14:ligatures w14:val="standardContextual"/>
        </w:rPr>
      </w:pPr>
      <w:hyperlink w:anchor="_Toc214619305" w:history="1">
        <w:r w:rsidRPr="008352ED">
          <w:rPr>
            <w:rStyle w:val="Hyperlink"/>
            <w:noProof/>
          </w:rPr>
          <w:t>1.3.4</w:t>
        </w:r>
        <w:r>
          <w:rPr>
            <w:rFonts w:asciiTheme="minorHAnsi" w:eastAsiaTheme="minorEastAsia" w:hAnsiTheme="minorHAnsi" w:cstheme="minorBidi"/>
            <w:noProof/>
            <w:kern w:val="2"/>
            <w14:ligatures w14:val="standardContextual"/>
          </w:rPr>
          <w:tab/>
        </w:r>
        <w:r w:rsidRPr="008352ED">
          <w:rPr>
            <w:rStyle w:val="Hyperlink"/>
            <w:noProof/>
          </w:rPr>
          <w:t>Late Lodgement</w:t>
        </w:r>
        <w:r>
          <w:rPr>
            <w:noProof/>
            <w:webHidden/>
          </w:rPr>
          <w:tab/>
        </w:r>
        <w:r>
          <w:rPr>
            <w:noProof/>
            <w:webHidden/>
          </w:rPr>
          <w:fldChar w:fldCharType="begin"/>
        </w:r>
        <w:r>
          <w:rPr>
            <w:noProof/>
            <w:webHidden/>
          </w:rPr>
          <w:instrText xml:space="preserve"> PAGEREF _Toc214619305 \h </w:instrText>
        </w:r>
        <w:r>
          <w:rPr>
            <w:noProof/>
            <w:webHidden/>
          </w:rPr>
        </w:r>
        <w:r>
          <w:rPr>
            <w:noProof/>
            <w:webHidden/>
          </w:rPr>
          <w:fldChar w:fldCharType="separate"/>
        </w:r>
        <w:r>
          <w:rPr>
            <w:noProof/>
            <w:webHidden/>
          </w:rPr>
          <w:t>6</w:t>
        </w:r>
        <w:r>
          <w:rPr>
            <w:noProof/>
            <w:webHidden/>
          </w:rPr>
          <w:fldChar w:fldCharType="end"/>
        </w:r>
      </w:hyperlink>
    </w:p>
    <w:p w14:paraId="5E13C0F0" w14:textId="2238BCA7" w:rsidR="00D70D09" w:rsidRDefault="00D70D09">
      <w:pPr>
        <w:pStyle w:val="TOC2"/>
        <w:tabs>
          <w:tab w:val="left" w:pos="960"/>
        </w:tabs>
        <w:rPr>
          <w:rFonts w:asciiTheme="minorHAnsi" w:eastAsiaTheme="minorEastAsia" w:hAnsiTheme="minorHAnsi" w:cstheme="minorBidi"/>
          <w:noProof/>
          <w:kern w:val="2"/>
          <w14:ligatures w14:val="standardContextual"/>
        </w:rPr>
      </w:pPr>
      <w:hyperlink w:anchor="_Toc214619306" w:history="1">
        <w:r w:rsidRPr="008352ED">
          <w:rPr>
            <w:rStyle w:val="Hyperlink"/>
            <w:noProof/>
          </w:rPr>
          <w:t>1.4</w:t>
        </w:r>
        <w:r>
          <w:rPr>
            <w:rFonts w:asciiTheme="minorHAnsi" w:eastAsiaTheme="minorEastAsia" w:hAnsiTheme="minorHAnsi" w:cstheme="minorBidi"/>
            <w:noProof/>
            <w:kern w:val="2"/>
            <w14:ligatures w14:val="standardContextual"/>
          </w:rPr>
          <w:tab/>
        </w:r>
        <w:r w:rsidRPr="008352ED">
          <w:rPr>
            <w:rStyle w:val="Hyperlink"/>
            <w:noProof/>
          </w:rPr>
          <w:t>Where to get more information</w:t>
        </w:r>
        <w:r>
          <w:rPr>
            <w:noProof/>
            <w:webHidden/>
          </w:rPr>
          <w:tab/>
        </w:r>
        <w:r>
          <w:rPr>
            <w:noProof/>
            <w:webHidden/>
          </w:rPr>
          <w:fldChar w:fldCharType="begin"/>
        </w:r>
        <w:r>
          <w:rPr>
            <w:noProof/>
            <w:webHidden/>
          </w:rPr>
          <w:instrText xml:space="preserve"> PAGEREF _Toc214619306 \h </w:instrText>
        </w:r>
        <w:r>
          <w:rPr>
            <w:noProof/>
            <w:webHidden/>
          </w:rPr>
        </w:r>
        <w:r>
          <w:rPr>
            <w:noProof/>
            <w:webHidden/>
          </w:rPr>
          <w:fldChar w:fldCharType="separate"/>
        </w:r>
        <w:r>
          <w:rPr>
            <w:noProof/>
            <w:webHidden/>
          </w:rPr>
          <w:t>6</w:t>
        </w:r>
        <w:r>
          <w:rPr>
            <w:noProof/>
            <w:webHidden/>
          </w:rPr>
          <w:fldChar w:fldCharType="end"/>
        </w:r>
      </w:hyperlink>
    </w:p>
    <w:p w14:paraId="36DDA9D4" w14:textId="1C0A2DF2" w:rsidR="00D70D09" w:rsidRDefault="00D70D09">
      <w:pPr>
        <w:pStyle w:val="TOC2"/>
        <w:tabs>
          <w:tab w:val="left" w:pos="960"/>
        </w:tabs>
        <w:rPr>
          <w:rFonts w:asciiTheme="minorHAnsi" w:eastAsiaTheme="minorEastAsia" w:hAnsiTheme="minorHAnsi" w:cstheme="minorBidi"/>
          <w:noProof/>
          <w:kern w:val="2"/>
          <w14:ligatures w14:val="standardContextual"/>
        </w:rPr>
      </w:pPr>
      <w:hyperlink w:anchor="_Toc214619307" w:history="1">
        <w:r w:rsidRPr="008352ED">
          <w:rPr>
            <w:rStyle w:val="Hyperlink"/>
            <w:noProof/>
          </w:rPr>
          <w:t>1.5</w:t>
        </w:r>
        <w:r>
          <w:rPr>
            <w:rFonts w:asciiTheme="minorHAnsi" w:eastAsiaTheme="minorEastAsia" w:hAnsiTheme="minorHAnsi" w:cstheme="minorBidi"/>
            <w:noProof/>
            <w:kern w:val="2"/>
            <w14:ligatures w14:val="standardContextual"/>
          </w:rPr>
          <w:tab/>
        </w:r>
        <w:r w:rsidRPr="008352ED">
          <w:rPr>
            <w:rStyle w:val="Hyperlink"/>
            <w:noProof/>
          </w:rPr>
          <w:t>How your EOI will be assessed</w:t>
        </w:r>
        <w:r>
          <w:rPr>
            <w:noProof/>
            <w:webHidden/>
          </w:rPr>
          <w:tab/>
        </w:r>
        <w:r>
          <w:rPr>
            <w:noProof/>
            <w:webHidden/>
          </w:rPr>
          <w:fldChar w:fldCharType="begin"/>
        </w:r>
        <w:r>
          <w:rPr>
            <w:noProof/>
            <w:webHidden/>
          </w:rPr>
          <w:instrText xml:space="preserve"> PAGEREF _Toc214619307 \h </w:instrText>
        </w:r>
        <w:r>
          <w:rPr>
            <w:noProof/>
            <w:webHidden/>
          </w:rPr>
        </w:r>
        <w:r>
          <w:rPr>
            <w:noProof/>
            <w:webHidden/>
          </w:rPr>
          <w:fldChar w:fldCharType="separate"/>
        </w:r>
        <w:r>
          <w:rPr>
            <w:noProof/>
            <w:webHidden/>
          </w:rPr>
          <w:t>6</w:t>
        </w:r>
        <w:r>
          <w:rPr>
            <w:noProof/>
            <w:webHidden/>
          </w:rPr>
          <w:fldChar w:fldCharType="end"/>
        </w:r>
      </w:hyperlink>
    </w:p>
    <w:p w14:paraId="70C90068" w14:textId="5BCE521A" w:rsidR="00D70D09" w:rsidRDefault="00D70D09">
      <w:pPr>
        <w:pStyle w:val="TOC2"/>
        <w:tabs>
          <w:tab w:val="left" w:pos="960"/>
        </w:tabs>
        <w:rPr>
          <w:rFonts w:asciiTheme="minorHAnsi" w:eastAsiaTheme="minorEastAsia" w:hAnsiTheme="minorHAnsi" w:cstheme="minorBidi"/>
          <w:noProof/>
          <w:kern w:val="2"/>
          <w14:ligatures w14:val="standardContextual"/>
        </w:rPr>
      </w:pPr>
      <w:hyperlink w:anchor="_Toc214619308" w:history="1">
        <w:r w:rsidRPr="008352ED">
          <w:rPr>
            <w:rStyle w:val="Hyperlink"/>
            <w:noProof/>
          </w:rPr>
          <w:t>1.6</w:t>
        </w:r>
        <w:r>
          <w:rPr>
            <w:rFonts w:asciiTheme="minorHAnsi" w:eastAsiaTheme="minorEastAsia" w:hAnsiTheme="minorHAnsi" w:cstheme="minorBidi"/>
            <w:noProof/>
            <w:kern w:val="2"/>
            <w14:ligatures w14:val="standardContextual"/>
          </w:rPr>
          <w:tab/>
        </w:r>
        <w:r w:rsidRPr="008352ED">
          <w:rPr>
            <w:rStyle w:val="Hyperlink"/>
            <w:noProof/>
          </w:rPr>
          <w:t>Supplier Debarment Regime</w:t>
        </w:r>
        <w:r>
          <w:rPr>
            <w:noProof/>
            <w:webHidden/>
          </w:rPr>
          <w:tab/>
        </w:r>
        <w:r>
          <w:rPr>
            <w:noProof/>
            <w:webHidden/>
          </w:rPr>
          <w:fldChar w:fldCharType="begin"/>
        </w:r>
        <w:r>
          <w:rPr>
            <w:noProof/>
            <w:webHidden/>
          </w:rPr>
          <w:instrText xml:space="preserve"> PAGEREF _Toc214619308 \h </w:instrText>
        </w:r>
        <w:r>
          <w:rPr>
            <w:noProof/>
            <w:webHidden/>
          </w:rPr>
        </w:r>
        <w:r>
          <w:rPr>
            <w:noProof/>
            <w:webHidden/>
          </w:rPr>
          <w:fldChar w:fldCharType="separate"/>
        </w:r>
        <w:r>
          <w:rPr>
            <w:noProof/>
            <w:webHidden/>
          </w:rPr>
          <w:t>6</w:t>
        </w:r>
        <w:r>
          <w:rPr>
            <w:noProof/>
            <w:webHidden/>
          </w:rPr>
          <w:fldChar w:fldCharType="end"/>
        </w:r>
      </w:hyperlink>
    </w:p>
    <w:p w14:paraId="6A21802D" w14:textId="02AAC036" w:rsidR="00D70D09" w:rsidRDefault="00D70D09">
      <w:pPr>
        <w:pStyle w:val="TOC1"/>
        <w:rPr>
          <w:rFonts w:asciiTheme="minorHAnsi" w:eastAsiaTheme="minorEastAsia" w:hAnsiTheme="minorHAnsi" w:cstheme="minorBidi"/>
          <w:b w:val="0"/>
          <w:noProof/>
          <w:kern w:val="2"/>
          <w14:ligatures w14:val="standardContextual"/>
        </w:rPr>
      </w:pPr>
      <w:hyperlink w:anchor="_Toc214619309" w:history="1">
        <w:r w:rsidRPr="008352ED">
          <w:rPr>
            <w:rStyle w:val="Hyperlink"/>
            <w:noProof/>
          </w:rPr>
          <w:t>2.</w:t>
        </w:r>
        <w:r>
          <w:rPr>
            <w:rFonts w:asciiTheme="minorHAnsi" w:eastAsiaTheme="minorEastAsia" w:hAnsiTheme="minorHAnsi" w:cstheme="minorBidi"/>
            <w:b w:val="0"/>
            <w:noProof/>
            <w:kern w:val="2"/>
            <w14:ligatures w14:val="standardContextual"/>
          </w:rPr>
          <w:tab/>
        </w:r>
        <w:r w:rsidRPr="008352ED">
          <w:rPr>
            <w:rStyle w:val="Hyperlink"/>
            <w:noProof/>
          </w:rPr>
          <w:t>Part B: Potential Service Requirements</w:t>
        </w:r>
        <w:r>
          <w:rPr>
            <w:noProof/>
            <w:webHidden/>
          </w:rPr>
          <w:tab/>
        </w:r>
        <w:r>
          <w:rPr>
            <w:noProof/>
            <w:webHidden/>
          </w:rPr>
          <w:fldChar w:fldCharType="begin"/>
        </w:r>
        <w:r>
          <w:rPr>
            <w:noProof/>
            <w:webHidden/>
          </w:rPr>
          <w:instrText xml:space="preserve"> PAGEREF _Toc214619309 \h </w:instrText>
        </w:r>
        <w:r>
          <w:rPr>
            <w:noProof/>
            <w:webHidden/>
          </w:rPr>
        </w:r>
        <w:r>
          <w:rPr>
            <w:noProof/>
            <w:webHidden/>
          </w:rPr>
          <w:fldChar w:fldCharType="separate"/>
        </w:r>
        <w:r>
          <w:rPr>
            <w:noProof/>
            <w:webHidden/>
          </w:rPr>
          <w:t>8</w:t>
        </w:r>
        <w:r>
          <w:rPr>
            <w:noProof/>
            <w:webHidden/>
          </w:rPr>
          <w:fldChar w:fldCharType="end"/>
        </w:r>
      </w:hyperlink>
    </w:p>
    <w:p w14:paraId="223F3BDB" w14:textId="70A4DCFA" w:rsidR="00D70D09" w:rsidRDefault="00D70D09">
      <w:pPr>
        <w:pStyle w:val="TOC2"/>
        <w:tabs>
          <w:tab w:val="left" w:pos="960"/>
        </w:tabs>
        <w:rPr>
          <w:rFonts w:asciiTheme="minorHAnsi" w:eastAsiaTheme="minorEastAsia" w:hAnsiTheme="minorHAnsi" w:cstheme="minorBidi"/>
          <w:noProof/>
          <w:kern w:val="2"/>
          <w14:ligatures w14:val="standardContextual"/>
        </w:rPr>
      </w:pPr>
      <w:hyperlink w:anchor="_Toc214619310" w:history="1">
        <w:r w:rsidRPr="008352ED">
          <w:rPr>
            <w:rStyle w:val="Hyperlink"/>
            <w:noProof/>
          </w:rPr>
          <w:t>2.1</w:t>
        </w:r>
        <w:r>
          <w:rPr>
            <w:rFonts w:asciiTheme="minorHAnsi" w:eastAsiaTheme="minorEastAsia" w:hAnsiTheme="minorHAnsi" w:cstheme="minorBidi"/>
            <w:noProof/>
            <w:kern w:val="2"/>
            <w14:ligatures w14:val="standardContextual"/>
          </w:rPr>
          <w:tab/>
        </w:r>
        <w:r w:rsidRPr="008352ED">
          <w:rPr>
            <w:rStyle w:val="Hyperlink"/>
            <w:noProof/>
          </w:rPr>
          <w:t>Service Requirements</w:t>
        </w:r>
        <w:r>
          <w:rPr>
            <w:noProof/>
            <w:webHidden/>
          </w:rPr>
          <w:tab/>
        </w:r>
        <w:r>
          <w:rPr>
            <w:noProof/>
            <w:webHidden/>
          </w:rPr>
          <w:fldChar w:fldCharType="begin"/>
        </w:r>
        <w:r>
          <w:rPr>
            <w:noProof/>
            <w:webHidden/>
          </w:rPr>
          <w:instrText xml:space="preserve"> PAGEREF _Toc214619310 \h </w:instrText>
        </w:r>
        <w:r>
          <w:rPr>
            <w:noProof/>
            <w:webHidden/>
          </w:rPr>
        </w:r>
        <w:r>
          <w:rPr>
            <w:noProof/>
            <w:webHidden/>
          </w:rPr>
          <w:fldChar w:fldCharType="separate"/>
        </w:r>
        <w:r>
          <w:rPr>
            <w:noProof/>
            <w:webHidden/>
          </w:rPr>
          <w:t>8</w:t>
        </w:r>
        <w:r>
          <w:rPr>
            <w:noProof/>
            <w:webHidden/>
          </w:rPr>
          <w:fldChar w:fldCharType="end"/>
        </w:r>
      </w:hyperlink>
    </w:p>
    <w:p w14:paraId="6EE7FD8C" w14:textId="41C21EC7" w:rsidR="00D70D09" w:rsidRDefault="00D70D09">
      <w:pPr>
        <w:pStyle w:val="TOC1"/>
        <w:rPr>
          <w:rFonts w:asciiTheme="minorHAnsi" w:eastAsiaTheme="minorEastAsia" w:hAnsiTheme="minorHAnsi" w:cstheme="minorBidi"/>
          <w:b w:val="0"/>
          <w:noProof/>
          <w:kern w:val="2"/>
          <w14:ligatures w14:val="standardContextual"/>
        </w:rPr>
      </w:pPr>
      <w:hyperlink w:anchor="_Toc214619311" w:history="1">
        <w:r w:rsidRPr="008352ED">
          <w:rPr>
            <w:rStyle w:val="Hyperlink"/>
            <w:noProof/>
          </w:rPr>
          <w:t>3.</w:t>
        </w:r>
        <w:r>
          <w:rPr>
            <w:rFonts w:asciiTheme="minorHAnsi" w:eastAsiaTheme="minorEastAsia" w:hAnsiTheme="minorHAnsi" w:cstheme="minorBidi"/>
            <w:b w:val="0"/>
            <w:noProof/>
            <w:kern w:val="2"/>
            <w14:ligatures w14:val="standardContextual"/>
          </w:rPr>
          <w:tab/>
        </w:r>
        <w:r w:rsidRPr="008352ED">
          <w:rPr>
            <w:rStyle w:val="Hyperlink"/>
            <w:noProof/>
          </w:rPr>
          <w:t>Part C: Response Form</w:t>
        </w:r>
        <w:r>
          <w:rPr>
            <w:noProof/>
            <w:webHidden/>
          </w:rPr>
          <w:tab/>
        </w:r>
        <w:r>
          <w:rPr>
            <w:noProof/>
            <w:webHidden/>
          </w:rPr>
          <w:fldChar w:fldCharType="begin"/>
        </w:r>
        <w:r>
          <w:rPr>
            <w:noProof/>
            <w:webHidden/>
          </w:rPr>
          <w:instrText xml:space="preserve"> PAGEREF _Toc214619311 \h </w:instrText>
        </w:r>
        <w:r>
          <w:rPr>
            <w:noProof/>
            <w:webHidden/>
          </w:rPr>
        </w:r>
        <w:r>
          <w:rPr>
            <w:noProof/>
            <w:webHidden/>
          </w:rPr>
          <w:fldChar w:fldCharType="separate"/>
        </w:r>
        <w:r>
          <w:rPr>
            <w:noProof/>
            <w:webHidden/>
          </w:rPr>
          <w:t>9</w:t>
        </w:r>
        <w:r>
          <w:rPr>
            <w:noProof/>
            <w:webHidden/>
          </w:rPr>
          <w:fldChar w:fldCharType="end"/>
        </w:r>
      </w:hyperlink>
    </w:p>
    <w:p w14:paraId="54F6DE84" w14:textId="22313975" w:rsidR="00D70D09" w:rsidRDefault="00D70D09">
      <w:pPr>
        <w:pStyle w:val="TOC2"/>
        <w:tabs>
          <w:tab w:val="left" w:pos="960"/>
        </w:tabs>
        <w:rPr>
          <w:rFonts w:asciiTheme="minorHAnsi" w:eastAsiaTheme="minorEastAsia" w:hAnsiTheme="minorHAnsi" w:cstheme="minorBidi"/>
          <w:noProof/>
          <w:kern w:val="2"/>
          <w14:ligatures w14:val="standardContextual"/>
        </w:rPr>
      </w:pPr>
      <w:hyperlink w:anchor="_Toc214619312" w:history="1">
        <w:r w:rsidRPr="008352ED">
          <w:rPr>
            <w:rStyle w:val="Hyperlink"/>
            <w:noProof/>
          </w:rPr>
          <w:t>3.1</w:t>
        </w:r>
        <w:r>
          <w:rPr>
            <w:rFonts w:asciiTheme="minorHAnsi" w:eastAsiaTheme="minorEastAsia" w:hAnsiTheme="minorHAnsi" w:cstheme="minorBidi"/>
            <w:noProof/>
            <w:kern w:val="2"/>
            <w14:ligatures w14:val="standardContextual"/>
          </w:rPr>
          <w:tab/>
        </w:r>
        <w:r w:rsidRPr="008352ED">
          <w:rPr>
            <w:rStyle w:val="Hyperlink"/>
            <w:noProof/>
          </w:rPr>
          <w:t>Respondent Details</w:t>
        </w:r>
        <w:r>
          <w:rPr>
            <w:noProof/>
            <w:webHidden/>
          </w:rPr>
          <w:tab/>
        </w:r>
        <w:r>
          <w:rPr>
            <w:noProof/>
            <w:webHidden/>
          </w:rPr>
          <w:fldChar w:fldCharType="begin"/>
        </w:r>
        <w:r>
          <w:rPr>
            <w:noProof/>
            <w:webHidden/>
          </w:rPr>
          <w:instrText xml:space="preserve"> PAGEREF _Toc214619312 \h </w:instrText>
        </w:r>
        <w:r>
          <w:rPr>
            <w:noProof/>
            <w:webHidden/>
          </w:rPr>
        </w:r>
        <w:r>
          <w:rPr>
            <w:noProof/>
            <w:webHidden/>
          </w:rPr>
          <w:fldChar w:fldCharType="separate"/>
        </w:r>
        <w:r>
          <w:rPr>
            <w:noProof/>
            <w:webHidden/>
          </w:rPr>
          <w:t>9</w:t>
        </w:r>
        <w:r>
          <w:rPr>
            <w:noProof/>
            <w:webHidden/>
          </w:rPr>
          <w:fldChar w:fldCharType="end"/>
        </w:r>
      </w:hyperlink>
    </w:p>
    <w:p w14:paraId="1DC35522" w14:textId="2B8A7DC0" w:rsidR="00D70D09" w:rsidRDefault="00D70D09">
      <w:pPr>
        <w:pStyle w:val="TOC2"/>
        <w:tabs>
          <w:tab w:val="left" w:pos="960"/>
        </w:tabs>
        <w:rPr>
          <w:rFonts w:asciiTheme="minorHAnsi" w:eastAsiaTheme="minorEastAsia" w:hAnsiTheme="minorHAnsi" w:cstheme="minorBidi"/>
          <w:noProof/>
          <w:kern w:val="2"/>
          <w14:ligatures w14:val="standardContextual"/>
        </w:rPr>
      </w:pPr>
      <w:hyperlink w:anchor="_Toc214619313" w:history="1">
        <w:r w:rsidRPr="008352ED">
          <w:rPr>
            <w:rStyle w:val="Hyperlink"/>
            <w:noProof/>
          </w:rPr>
          <w:t>3.2</w:t>
        </w:r>
        <w:r>
          <w:rPr>
            <w:rFonts w:asciiTheme="minorHAnsi" w:eastAsiaTheme="minorEastAsia" w:hAnsiTheme="minorHAnsi" w:cstheme="minorBidi"/>
            <w:noProof/>
            <w:kern w:val="2"/>
            <w14:ligatures w14:val="standardContextual"/>
          </w:rPr>
          <w:tab/>
        </w:r>
        <w:r w:rsidRPr="008352ED">
          <w:rPr>
            <w:rStyle w:val="Hyperlink"/>
            <w:noProof/>
          </w:rPr>
          <w:t>Qualitative Criteria</w:t>
        </w:r>
        <w:r>
          <w:rPr>
            <w:noProof/>
            <w:webHidden/>
          </w:rPr>
          <w:tab/>
        </w:r>
        <w:r>
          <w:rPr>
            <w:noProof/>
            <w:webHidden/>
          </w:rPr>
          <w:fldChar w:fldCharType="begin"/>
        </w:r>
        <w:r>
          <w:rPr>
            <w:noProof/>
            <w:webHidden/>
          </w:rPr>
          <w:instrText xml:space="preserve"> PAGEREF _Toc214619313 \h </w:instrText>
        </w:r>
        <w:r>
          <w:rPr>
            <w:noProof/>
            <w:webHidden/>
          </w:rPr>
        </w:r>
        <w:r>
          <w:rPr>
            <w:noProof/>
            <w:webHidden/>
          </w:rPr>
          <w:fldChar w:fldCharType="separate"/>
        </w:r>
        <w:r>
          <w:rPr>
            <w:noProof/>
            <w:webHidden/>
          </w:rPr>
          <w:t>11</w:t>
        </w:r>
        <w:r>
          <w:rPr>
            <w:noProof/>
            <w:webHidden/>
          </w:rPr>
          <w:fldChar w:fldCharType="end"/>
        </w:r>
      </w:hyperlink>
    </w:p>
    <w:p w14:paraId="69A5B165" w14:textId="54F03C69" w:rsidR="00D70D09" w:rsidRDefault="00D70D09">
      <w:pPr>
        <w:pStyle w:val="TOC2"/>
        <w:tabs>
          <w:tab w:val="left" w:pos="960"/>
        </w:tabs>
        <w:rPr>
          <w:rFonts w:asciiTheme="minorHAnsi" w:eastAsiaTheme="minorEastAsia" w:hAnsiTheme="minorHAnsi" w:cstheme="minorBidi"/>
          <w:noProof/>
          <w:kern w:val="2"/>
          <w14:ligatures w14:val="standardContextual"/>
        </w:rPr>
      </w:pPr>
      <w:hyperlink w:anchor="_Toc214619314" w:history="1">
        <w:r w:rsidRPr="008352ED">
          <w:rPr>
            <w:rStyle w:val="Hyperlink"/>
            <w:noProof/>
          </w:rPr>
          <w:t>3.3</w:t>
        </w:r>
        <w:r>
          <w:rPr>
            <w:rFonts w:asciiTheme="minorHAnsi" w:eastAsiaTheme="minorEastAsia" w:hAnsiTheme="minorHAnsi" w:cstheme="minorBidi"/>
            <w:noProof/>
            <w:kern w:val="2"/>
            <w14:ligatures w14:val="standardContextual"/>
          </w:rPr>
          <w:tab/>
        </w:r>
        <w:r w:rsidRPr="008352ED">
          <w:rPr>
            <w:rStyle w:val="Hyperlink"/>
            <w:noProof/>
          </w:rPr>
          <w:t>Price Schedule</w:t>
        </w:r>
        <w:r>
          <w:rPr>
            <w:noProof/>
            <w:webHidden/>
          </w:rPr>
          <w:tab/>
        </w:r>
        <w:r>
          <w:rPr>
            <w:noProof/>
            <w:webHidden/>
          </w:rPr>
          <w:fldChar w:fldCharType="begin"/>
        </w:r>
        <w:r>
          <w:rPr>
            <w:noProof/>
            <w:webHidden/>
          </w:rPr>
          <w:instrText xml:space="preserve"> PAGEREF _Toc214619314 \h </w:instrText>
        </w:r>
        <w:r>
          <w:rPr>
            <w:noProof/>
            <w:webHidden/>
          </w:rPr>
        </w:r>
        <w:r>
          <w:rPr>
            <w:noProof/>
            <w:webHidden/>
          </w:rPr>
          <w:fldChar w:fldCharType="separate"/>
        </w:r>
        <w:r>
          <w:rPr>
            <w:noProof/>
            <w:webHidden/>
          </w:rPr>
          <w:t>13</w:t>
        </w:r>
        <w:r>
          <w:rPr>
            <w:noProof/>
            <w:webHidden/>
          </w:rPr>
          <w:fldChar w:fldCharType="end"/>
        </w:r>
      </w:hyperlink>
    </w:p>
    <w:p w14:paraId="1D0BD991" w14:textId="14936ACD" w:rsidR="0049432D" w:rsidRPr="00693A96" w:rsidRDefault="00FC4212" w:rsidP="00EF0D20">
      <w:pPr>
        <w:rPr>
          <w:rFonts w:ascii="Cambria" w:eastAsia="Times New Roman" w:hAnsi="Cambria"/>
          <w:b/>
          <w:bCs/>
          <w:sz w:val="32"/>
          <w:szCs w:val="28"/>
        </w:rPr>
      </w:pPr>
      <w:r w:rsidRPr="00C90568">
        <w:rPr>
          <w:sz w:val="22"/>
        </w:rPr>
        <w:fldChar w:fldCharType="end"/>
      </w:r>
      <w:r w:rsidR="0049432D">
        <w:br w:type="page"/>
      </w:r>
    </w:p>
    <w:p w14:paraId="6AA64D6A" w14:textId="701A4235" w:rsidR="00977CCF" w:rsidRPr="006A3E2B" w:rsidRDefault="00263551" w:rsidP="001B65E0">
      <w:pPr>
        <w:pStyle w:val="Heading1"/>
        <w:ind w:left="0"/>
      </w:pPr>
      <w:bookmarkStart w:id="4" w:name="_Toc214619298"/>
      <w:r w:rsidRPr="006A3E2B">
        <w:lastRenderedPageBreak/>
        <w:t xml:space="preserve">Part </w:t>
      </w:r>
      <w:r w:rsidR="00977CCF" w:rsidRPr="006A3E2B">
        <w:t xml:space="preserve">A: </w:t>
      </w:r>
      <w:r w:rsidR="00296FFE">
        <w:t>About this E</w:t>
      </w:r>
      <w:r w:rsidR="0085750B">
        <w:t>xpression of Interest</w:t>
      </w:r>
      <w:r w:rsidR="00296FFE">
        <w:t xml:space="preserve"> process</w:t>
      </w:r>
      <w:bookmarkEnd w:id="4"/>
    </w:p>
    <w:p w14:paraId="08F4CF20" w14:textId="77777777" w:rsidR="00383DC4" w:rsidRPr="00A77B46" w:rsidRDefault="0087618E" w:rsidP="00383DC4">
      <w:pPr>
        <w:rPr>
          <w:rFonts w:cs="Arial"/>
        </w:rPr>
      </w:pPr>
      <w:r w:rsidRPr="00A77B46">
        <w:rPr>
          <w:rFonts w:cs="Arial"/>
        </w:rPr>
        <w:t xml:space="preserve">Your organisation is </w:t>
      </w:r>
      <w:r w:rsidR="00383DC4" w:rsidRPr="00A77B46">
        <w:rPr>
          <w:rFonts w:cs="Arial"/>
        </w:rPr>
        <w:t>to read and keep this part.</w:t>
      </w:r>
    </w:p>
    <w:p w14:paraId="32BABC84" w14:textId="77777777" w:rsidR="00977CCF" w:rsidRPr="006A3E2B" w:rsidRDefault="00977CCF" w:rsidP="00DE5E39">
      <w:pPr>
        <w:pStyle w:val="Heading2"/>
      </w:pPr>
      <w:bookmarkStart w:id="5" w:name="_Toc214619299"/>
      <w:r w:rsidRPr="006A3E2B">
        <w:t>Background</w:t>
      </w:r>
      <w:bookmarkEnd w:id="5"/>
    </w:p>
    <w:p w14:paraId="2E71016A" w14:textId="5BF8EC33" w:rsidR="008501E4" w:rsidRDefault="008501E4" w:rsidP="008501E4">
      <w:pPr>
        <w:spacing w:after="0"/>
      </w:pPr>
      <w:r>
        <w:t xml:space="preserve">The Government of Western Australia invites expressions of interest from organisations with broad community reach to partner on the Western Australian 2029 </w:t>
      </w:r>
      <w:r w:rsidR="002C5DCE">
        <w:t xml:space="preserve">Bicentenary </w:t>
      </w:r>
      <w:r>
        <w:t>Planning Advisory Group</w:t>
      </w:r>
      <w:r w:rsidR="002C5DCE">
        <w:t xml:space="preserve"> (the Group)</w:t>
      </w:r>
      <w:r>
        <w:t xml:space="preserve">. Over a 12-month period, the Group will guide and support the development of themes and approaches to mark the 2029 bicentenary of Western Australia, ensuring diverse voices and communities are represented in the planning process. </w:t>
      </w:r>
    </w:p>
    <w:p w14:paraId="4050039E" w14:textId="77777777" w:rsidR="008501E4" w:rsidRDefault="008501E4" w:rsidP="008501E4">
      <w:pPr>
        <w:spacing w:after="0"/>
      </w:pPr>
    </w:p>
    <w:p w14:paraId="58A7A282" w14:textId="77777777" w:rsidR="008501E4" w:rsidRDefault="008501E4" w:rsidP="008501E4">
      <w:pPr>
        <w:spacing w:after="0"/>
        <w:rPr>
          <w:i/>
          <w:iCs/>
        </w:rPr>
      </w:pPr>
      <w:r>
        <w:t>This is a unique and exciting opportunity to help shape a respectful and inclusive occasion that honours the deep history, cultures, and contributions of First Nations peoples across Western Australia, acknowledges our shared history, and looks forward to a future for all Western Australians.</w:t>
      </w:r>
    </w:p>
    <w:p w14:paraId="0395681B" w14:textId="77777777" w:rsidR="003F3C2A" w:rsidRDefault="003F3C2A" w:rsidP="003F3C2A">
      <w:pPr>
        <w:spacing w:after="0"/>
        <w:rPr>
          <w:b/>
          <w:bCs/>
          <w:i/>
          <w:iCs/>
        </w:rPr>
      </w:pPr>
    </w:p>
    <w:p w14:paraId="0AA1357B" w14:textId="4FD6EED6" w:rsidR="003F3C2A" w:rsidRPr="00ED087A" w:rsidRDefault="003F3C2A" w:rsidP="003F3C2A">
      <w:pPr>
        <w:spacing w:after="0"/>
        <w:rPr>
          <w:b/>
          <w:bCs/>
        </w:rPr>
      </w:pPr>
      <w:r w:rsidRPr="00ED087A">
        <w:rPr>
          <w:b/>
          <w:bCs/>
        </w:rPr>
        <w:t>About the WA 2029 Bicentenary</w:t>
      </w:r>
    </w:p>
    <w:p w14:paraId="658D62A2" w14:textId="77777777" w:rsidR="003F3C2A" w:rsidRPr="00ED087A" w:rsidRDefault="003F3C2A" w:rsidP="003F3C2A">
      <w:pPr>
        <w:spacing w:after="0"/>
      </w:pPr>
      <w:r w:rsidRPr="00ED087A">
        <w:t>The bicentenary will mark 200 years since the establishment of the Swan River Colony. It will be a moment to reflect authentically on our shared history, honour the diversity of our communities, and look toward a future grounded in truth-telling, reconciliation and unity.</w:t>
      </w:r>
    </w:p>
    <w:p w14:paraId="6BA95475" w14:textId="77777777" w:rsidR="007472E0" w:rsidRDefault="007472E0" w:rsidP="00B3710E"/>
    <w:p w14:paraId="6F170FDB" w14:textId="03BC1157" w:rsidR="004A12B9" w:rsidRDefault="00060795" w:rsidP="00B3710E">
      <w:r>
        <w:t>In order t</w:t>
      </w:r>
      <w:r w:rsidR="00D65436">
        <w:t xml:space="preserve">o inform the 2029 Bicentenary, </w:t>
      </w:r>
      <w:r w:rsidR="00537160">
        <w:t xml:space="preserve">a Planning Advisory Group will be </w:t>
      </w:r>
      <w:r w:rsidR="005A43C1">
        <w:t xml:space="preserve">established. It is proposed that the Premier’s Parliamentary Secretary will chair the Advisory Group with support from </w:t>
      </w:r>
      <w:r w:rsidR="00A649CA">
        <w:t>a dedicated 2029 Project Team. It is proposed that members of the Planning Advisory Group will include senior executives from:</w:t>
      </w:r>
    </w:p>
    <w:p w14:paraId="5F1F408A" w14:textId="5D20B606" w:rsidR="00A649CA" w:rsidRDefault="00A649CA" w:rsidP="00A649CA">
      <w:pPr>
        <w:pStyle w:val="ListParagraph"/>
        <w:numPr>
          <w:ilvl w:val="0"/>
          <w:numId w:val="29"/>
        </w:numPr>
      </w:pPr>
      <w:r>
        <w:t>Lottery</w:t>
      </w:r>
      <w:r w:rsidR="002148C8">
        <w:t>w</w:t>
      </w:r>
      <w:r>
        <w:t>est</w:t>
      </w:r>
    </w:p>
    <w:p w14:paraId="5F4F2CCA" w14:textId="16A450CE" w:rsidR="00A649CA" w:rsidRDefault="00A649CA" w:rsidP="00A649CA">
      <w:pPr>
        <w:pStyle w:val="ListParagraph"/>
        <w:numPr>
          <w:ilvl w:val="0"/>
          <w:numId w:val="29"/>
        </w:numPr>
      </w:pPr>
      <w:r>
        <w:t xml:space="preserve">Department of </w:t>
      </w:r>
      <w:r w:rsidR="00DA6C07">
        <w:t xml:space="preserve">the </w:t>
      </w:r>
      <w:r>
        <w:t>Premier and Cabinet (secretariat)</w:t>
      </w:r>
    </w:p>
    <w:p w14:paraId="5CE67133" w14:textId="0336A502" w:rsidR="00A649CA" w:rsidRDefault="00A649CA" w:rsidP="00A649CA">
      <w:pPr>
        <w:pStyle w:val="ListParagraph"/>
        <w:numPr>
          <w:ilvl w:val="0"/>
          <w:numId w:val="29"/>
        </w:numPr>
      </w:pPr>
      <w:r>
        <w:t>Office of Multicultural Interests</w:t>
      </w:r>
    </w:p>
    <w:p w14:paraId="2C7A5E05" w14:textId="58DDA183" w:rsidR="006F00B7" w:rsidRDefault="006F00B7" w:rsidP="00A649CA">
      <w:pPr>
        <w:pStyle w:val="ListParagraph"/>
        <w:numPr>
          <w:ilvl w:val="0"/>
          <w:numId w:val="29"/>
        </w:numPr>
      </w:pPr>
      <w:r>
        <w:t>Heritage Council of WA</w:t>
      </w:r>
    </w:p>
    <w:p w14:paraId="4D122560" w14:textId="2D7DC219" w:rsidR="006F00B7" w:rsidRDefault="006F00B7" w:rsidP="00A649CA">
      <w:pPr>
        <w:pStyle w:val="ListParagraph"/>
        <w:numPr>
          <w:ilvl w:val="0"/>
          <w:numId w:val="29"/>
        </w:numPr>
      </w:pPr>
      <w:r>
        <w:t xml:space="preserve">Department of </w:t>
      </w:r>
      <w:r w:rsidR="00AB57C1">
        <w:t>Creative</w:t>
      </w:r>
      <w:r>
        <w:t xml:space="preserve"> Industries, Tourism and Sport.</w:t>
      </w:r>
    </w:p>
    <w:p w14:paraId="19971B9C" w14:textId="453DB11B" w:rsidR="00AC0A89" w:rsidRDefault="00AC0A89" w:rsidP="00AF4C56">
      <w:r>
        <w:t xml:space="preserve">In addition to senior executive membership, it is recommended that the Planning Advisory Group include up to three representatives from organisations with strong connections to communities across the State and demonstrated capacity to lead meaningful engagement processes.  These representatives will be responsible for working closely with local and statewide communities to ensure that 2029 themes are culturally informed, sensitive, and authentically reflective of the State’s diverse history. </w:t>
      </w:r>
    </w:p>
    <w:p w14:paraId="5AD679EC" w14:textId="1AB4855E" w:rsidR="00B20DD1" w:rsidRPr="00881A93" w:rsidRDefault="00B20DD1" w:rsidP="00AF4C56"/>
    <w:p w14:paraId="30A9C1D0" w14:textId="51C9048A" w:rsidR="00881A93" w:rsidRPr="00881A93" w:rsidRDefault="00881A93" w:rsidP="00881A93">
      <w:pPr>
        <w:spacing w:after="0"/>
        <w:rPr>
          <w:b/>
          <w:bCs/>
        </w:rPr>
      </w:pPr>
      <w:r w:rsidRPr="00881A93">
        <w:rPr>
          <w:b/>
          <w:bCs/>
        </w:rPr>
        <w:t xml:space="preserve">Who should </w:t>
      </w:r>
      <w:r w:rsidR="0095281F" w:rsidRPr="00881A93">
        <w:rPr>
          <w:b/>
          <w:bCs/>
        </w:rPr>
        <w:t>apply?</w:t>
      </w:r>
    </w:p>
    <w:p w14:paraId="7B7D0314" w14:textId="73E39549" w:rsidR="00881A93" w:rsidRPr="00881A93" w:rsidRDefault="00881A93" w:rsidP="00881A93">
      <w:pPr>
        <w:spacing w:after="0"/>
        <w:rPr>
          <w:b/>
          <w:bCs/>
        </w:rPr>
      </w:pPr>
      <w:r w:rsidRPr="00881A93">
        <w:t xml:space="preserve">The Government of Western Australia invite </w:t>
      </w:r>
      <w:r w:rsidR="00AC3337">
        <w:t>Expression of Interest (EOI)</w:t>
      </w:r>
      <w:r w:rsidRPr="00881A93">
        <w:t xml:space="preserve"> from organisations that:</w:t>
      </w:r>
    </w:p>
    <w:p w14:paraId="05EC1127" w14:textId="77777777" w:rsidR="00881A93" w:rsidRPr="00881A93" w:rsidRDefault="00881A93" w:rsidP="00881A93">
      <w:pPr>
        <w:numPr>
          <w:ilvl w:val="0"/>
          <w:numId w:val="30"/>
        </w:numPr>
        <w:spacing w:after="0"/>
      </w:pPr>
      <w:r w:rsidRPr="00881A93">
        <w:t>Are based in Western Australia</w:t>
      </w:r>
    </w:p>
    <w:p w14:paraId="4C5AB473" w14:textId="78F32494" w:rsidR="00881A93" w:rsidRDefault="00881A93" w:rsidP="00881A93">
      <w:pPr>
        <w:numPr>
          <w:ilvl w:val="0"/>
          <w:numId w:val="30"/>
        </w:numPr>
        <w:spacing w:after="0"/>
      </w:pPr>
      <w:r w:rsidRPr="00881A93">
        <w:t xml:space="preserve">Have strong cultural governance, proven community connections, and a broad reach, including demonstrated engagement with regional and remote communities or specific sub-sectors such as First Nations and multicultural </w:t>
      </w:r>
      <w:r w:rsidR="0095281F" w:rsidRPr="00881A93">
        <w:t>communities.</w:t>
      </w:r>
      <w:r w:rsidRPr="00881A93">
        <w:t xml:space="preserve"> </w:t>
      </w:r>
    </w:p>
    <w:p w14:paraId="1E7FC458" w14:textId="25AE72AB" w:rsidR="00F42686" w:rsidRPr="00881A93" w:rsidRDefault="00F42686" w:rsidP="00881A93">
      <w:pPr>
        <w:numPr>
          <w:ilvl w:val="0"/>
          <w:numId w:val="30"/>
        </w:numPr>
        <w:spacing w:after="0"/>
      </w:pPr>
      <w:r>
        <w:t>Can demonstrate experience in leading the planning and delivery of inclusive and culturally safe engagement.</w:t>
      </w:r>
    </w:p>
    <w:p w14:paraId="67813377" w14:textId="77777777" w:rsidR="00881A93" w:rsidRPr="00881A93" w:rsidRDefault="00881A93" w:rsidP="00881A93">
      <w:pPr>
        <w:numPr>
          <w:ilvl w:val="0"/>
          <w:numId w:val="30"/>
        </w:numPr>
        <w:spacing w:after="0"/>
      </w:pPr>
      <w:r w:rsidRPr="00881A93">
        <w:t xml:space="preserve">Are available to undertake the required work over the course of the next 12 months.  </w:t>
      </w:r>
    </w:p>
    <w:p w14:paraId="15DE05D1" w14:textId="77777777" w:rsidR="00B20DD1" w:rsidRDefault="00B20DD1" w:rsidP="00AF4C56"/>
    <w:p w14:paraId="2671F231" w14:textId="745E9E0A" w:rsidR="001C3082" w:rsidRPr="00F97B7C" w:rsidRDefault="001C3082" w:rsidP="001C3082">
      <w:r w:rsidRPr="00F97B7C">
        <w:t>Further information about the proposed services required can be found in ‘Part B: Potential service requirements.</w:t>
      </w:r>
    </w:p>
    <w:p w14:paraId="17D8D73E" w14:textId="77777777" w:rsidR="001C3082" w:rsidRPr="00F97B7C" w:rsidRDefault="001C3082" w:rsidP="00B3710E"/>
    <w:p w14:paraId="7CD4924A" w14:textId="4C51D2C2" w:rsidR="008834BA" w:rsidRPr="005F1B2F" w:rsidRDefault="008834BA" w:rsidP="00DE5E39">
      <w:pPr>
        <w:pStyle w:val="Heading2"/>
      </w:pPr>
      <w:bookmarkStart w:id="6" w:name="_Toc214619300"/>
      <w:r w:rsidRPr="005F1B2F">
        <w:t xml:space="preserve">How this EOI </w:t>
      </w:r>
      <w:r w:rsidR="00BD1A46">
        <w:t>P</w:t>
      </w:r>
      <w:r w:rsidRPr="005F1B2F">
        <w:t>rocess works</w:t>
      </w:r>
      <w:bookmarkEnd w:id="6"/>
    </w:p>
    <w:p w14:paraId="66304338" w14:textId="31D578EE" w:rsidR="008834BA" w:rsidRPr="00A77B46" w:rsidRDefault="008834BA" w:rsidP="008834BA">
      <w:r w:rsidRPr="00A77B46">
        <w:t xml:space="preserve">The purpose of </w:t>
      </w:r>
      <w:r w:rsidR="005E44E1">
        <w:t xml:space="preserve">the </w:t>
      </w:r>
      <w:r w:rsidRPr="00A77B46">
        <w:t xml:space="preserve">EOI </w:t>
      </w:r>
      <w:r w:rsidR="005E44E1">
        <w:t>P</w:t>
      </w:r>
      <w:r w:rsidR="005E44E1" w:rsidRPr="00A77B46">
        <w:t xml:space="preserve">rocess </w:t>
      </w:r>
      <w:r w:rsidRPr="00A77B46">
        <w:t xml:space="preserve">is to </w:t>
      </w:r>
      <w:r w:rsidR="00AC3337">
        <w:t>enable</w:t>
      </w:r>
      <w:r w:rsidR="00AC3337" w:rsidRPr="00A77B46">
        <w:t xml:space="preserve"> </w:t>
      </w:r>
      <w:r w:rsidRPr="00A77B46">
        <w:t>the State Party to g</w:t>
      </w:r>
      <w:r w:rsidR="00AC3337">
        <w:t>ather</w:t>
      </w:r>
      <w:r w:rsidRPr="00A77B46">
        <w:t xml:space="preserve"> preliminary information from </w:t>
      </w:r>
      <w:r w:rsidR="002C5DCE">
        <w:t>applicants</w:t>
      </w:r>
      <w:r w:rsidRPr="00A77B46">
        <w:t xml:space="preserve"> regarding the </w:t>
      </w:r>
      <w:r w:rsidR="00CD51C2">
        <w:t>R</w:t>
      </w:r>
      <w:r w:rsidRPr="00A77B46">
        <w:t xml:space="preserve">equirements </w:t>
      </w:r>
      <w:r w:rsidR="00AC3337">
        <w:t>outlined</w:t>
      </w:r>
      <w:r w:rsidRPr="00A77B46">
        <w:t xml:space="preserve"> in Part B and to </w:t>
      </w:r>
      <w:r w:rsidR="00AC3337">
        <w:t>assess</w:t>
      </w:r>
      <w:r w:rsidR="00AC3337" w:rsidRPr="00A77B46">
        <w:t xml:space="preserve"> </w:t>
      </w:r>
      <w:r w:rsidRPr="00A77B46">
        <w:t xml:space="preserve">the level of interest </w:t>
      </w:r>
      <w:r w:rsidR="00AC3337">
        <w:t>among</w:t>
      </w:r>
      <w:r w:rsidRPr="00A77B46">
        <w:t xml:space="preserve"> community services sector organisations</w:t>
      </w:r>
      <w:r w:rsidR="00AC3337">
        <w:t xml:space="preserve"> in providing these services.   </w:t>
      </w:r>
    </w:p>
    <w:p w14:paraId="648FA1FF" w14:textId="6DA8DD19" w:rsidR="00863150" w:rsidRPr="00A77B46" w:rsidRDefault="00863150" w:rsidP="008834BA">
      <w:r w:rsidRPr="00A77B46">
        <w:t xml:space="preserve">This EOI </w:t>
      </w:r>
      <w:r w:rsidR="005E44E1">
        <w:t>P</w:t>
      </w:r>
      <w:r w:rsidR="005E44E1" w:rsidRPr="00A77B46">
        <w:t xml:space="preserve">rocess </w:t>
      </w:r>
      <w:r w:rsidRPr="00A77B46">
        <w:t xml:space="preserve">will </w:t>
      </w:r>
      <w:r w:rsidR="00AC3337">
        <w:t>inform</w:t>
      </w:r>
      <w:r w:rsidRPr="00A77B46">
        <w:t xml:space="preserve"> </w:t>
      </w:r>
      <w:r w:rsidR="002C5DCE">
        <w:t xml:space="preserve">the </w:t>
      </w:r>
      <w:r w:rsidRPr="00A77B46">
        <w:t xml:space="preserve">potential </w:t>
      </w:r>
      <w:r w:rsidR="002C5DCE">
        <w:t xml:space="preserve">award of a grant to deliver the </w:t>
      </w:r>
      <w:r w:rsidRPr="00A77B46">
        <w:t xml:space="preserve">services described in Part </w:t>
      </w:r>
      <w:r w:rsidR="00AC3337" w:rsidRPr="00A77B46">
        <w:t>B</w:t>
      </w:r>
      <w:r w:rsidR="002C5DCE">
        <w:t xml:space="preserve">. </w:t>
      </w:r>
      <w:r w:rsidR="00AC3337" w:rsidRPr="00A77B46">
        <w:t xml:space="preserve"> </w:t>
      </w:r>
      <w:r w:rsidR="002C5DCE">
        <w:t>Applicants</w:t>
      </w:r>
      <w:r w:rsidRPr="00A77B46">
        <w:t xml:space="preserve"> should </w:t>
      </w:r>
      <w:r w:rsidR="00AC3337">
        <w:t>note that the</w:t>
      </w:r>
      <w:r w:rsidRPr="00A77B46">
        <w:t xml:space="preserve"> State Party </w:t>
      </w:r>
      <w:r w:rsidR="00AC3337">
        <w:t>retains full</w:t>
      </w:r>
      <w:r w:rsidRPr="00A77B46">
        <w:t xml:space="preserve"> discretion to proceed with the </w:t>
      </w:r>
      <w:r w:rsidR="00631E08">
        <w:t>R</w:t>
      </w:r>
      <w:r w:rsidRPr="00A77B46">
        <w:t xml:space="preserve">equirements in a manner different from that described in Part B, or </w:t>
      </w:r>
      <w:r w:rsidR="00AC3337">
        <w:t>to decide</w:t>
      </w:r>
      <w:r w:rsidRPr="00A77B46">
        <w:t xml:space="preserve"> not </w:t>
      </w:r>
      <w:r w:rsidR="0095281F" w:rsidRPr="00A77B46">
        <w:t>to proceed</w:t>
      </w:r>
      <w:r w:rsidRPr="00A77B46">
        <w:t xml:space="preserve"> with the </w:t>
      </w:r>
      <w:r w:rsidR="002C5DCE">
        <w:t xml:space="preserve">award of a grant </w:t>
      </w:r>
      <w:r w:rsidRPr="00A77B46">
        <w:t>at all.</w:t>
      </w:r>
    </w:p>
    <w:p w14:paraId="75469EA2" w14:textId="7A85D539" w:rsidR="00B3710E" w:rsidRDefault="00793B6E" w:rsidP="008834BA">
      <w:r w:rsidRPr="00A77B46">
        <w:t xml:space="preserve">The </w:t>
      </w:r>
      <w:hyperlink r:id="rId11" w:history="1">
        <w:r w:rsidRPr="00A60DD9">
          <w:rPr>
            <w:rStyle w:val="Hyperlink"/>
            <w:color w:val="000000"/>
            <w:u w:val="none"/>
          </w:rPr>
          <w:t>Process Terms and Conditions and Definitions (Request for Expressions of Interest)</w:t>
        </w:r>
      </w:hyperlink>
      <w:r w:rsidRPr="00A77B46">
        <w:t xml:space="preserve"> </w:t>
      </w:r>
      <w:r w:rsidR="00CD3D5F">
        <w:t>February 2022</w:t>
      </w:r>
      <w:r w:rsidR="001B6BCA">
        <w:t xml:space="preserve"> </w:t>
      </w:r>
      <w:r w:rsidR="006E4CFC" w:rsidRPr="006E4CFC">
        <w:t xml:space="preserve">Edition </w:t>
      </w:r>
      <w:r w:rsidRPr="00A77B46">
        <w:t xml:space="preserve">(the </w:t>
      </w:r>
      <w:r w:rsidRPr="0085750B">
        <w:t>Process Terms and Conditions</w:t>
      </w:r>
      <w:r w:rsidRPr="00A77B46">
        <w:rPr>
          <w:i/>
        </w:rPr>
        <w:t xml:space="preserve">) </w:t>
      </w:r>
      <w:r w:rsidR="00AC3337">
        <w:rPr>
          <w:iCs/>
        </w:rPr>
        <w:t xml:space="preserve">is a separate </w:t>
      </w:r>
      <w:r w:rsidRPr="00A77B46">
        <w:t xml:space="preserve">document incorporated into this </w:t>
      </w:r>
      <w:r w:rsidR="00352E05">
        <w:t xml:space="preserve">Request for </w:t>
      </w:r>
      <w:r w:rsidRPr="00A77B46">
        <w:t xml:space="preserve">EOI. It sets out the </w:t>
      </w:r>
      <w:r w:rsidR="00AC3337">
        <w:t xml:space="preserve">applicable </w:t>
      </w:r>
      <w:r w:rsidR="00AC3337" w:rsidRPr="00A77B46">
        <w:t>terms</w:t>
      </w:r>
      <w:r w:rsidR="00AC3337">
        <w:t xml:space="preserve">, </w:t>
      </w:r>
      <w:r w:rsidRPr="00A77B46">
        <w:t>conditions</w:t>
      </w:r>
      <w:r w:rsidR="00AC3337">
        <w:t xml:space="preserve"> and definitions. </w:t>
      </w:r>
      <w:r w:rsidRPr="00A77B46">
        <w:t xml:space="preserve"> </w:t>
      </w:r>
    </w:p>
    <w:p w14:paraId="15AF6CB4" w14:textId="3CDD5FE5" w:rsidR="00793B6E" w:rsidRPr="00A77B46" w:rsidRDefault="00AC3337" w:rsidP="00AC3337">
      <w:r>
        <w:rPr>
          <w:b/>
        </w:rPr>
        <w:t>By</w:t>
      </w:r>
      <w:r w:rsidR="00793B6E" w:rsidRPr="00A77B46">
        <w:rPr>
          <w:b/>
        </w:rPr>
        <w:t xml:space="preserve"> lodging an EOI, organisation</w:t>
      </w:r>
      <w:r>
        <w:rPr>
          <w:b/>
        </w:rPr>
        <w:t>s</w:t>
      </w:r>
      <w:r w:rsidR="00793B6E" w:rsidRPr="00A77B46">
        <w:rPr>
          <w:b/>
        </w:rPr>
        <w:t xml:space="preserve"> will be deemed to </w:t>
      </w:r>
      <w:r>
        <w:rPr>
          <w:b/>
        </w:rPr>
        <w:t>have accepted the</w:t>
      </w:r>
      <w:r w:rsidR="00793B6E" w:rsidRPr="00A77B46">
        <w:rPr>
          <w:b/>
        </w:rPr>
        <w:t xml:space="preserve"> </w:t>
      </w:r>
      <w:r w:rsidR="00793B6E" w:rsidRPr="0085750B">
        <w:rPr>
          <w:b/>
        </w:rPr>
        <w:t>Process Terms and Conditions</w:t>
      </w:r>
      <w:r w:rsidR="00793B6E" w:rsidRPr="00A77B46">
        <w:rPr>
          <w:b/>
        </w:rPr>
        <w:t>.</w:t>
      </w:r>
      <w:r w:rsidR="00F31640">
        <w:br w:type="page"/>
      </w:r>
      <w:r w:rsidR="00793B6E" w:rsidRPr="00A77B46">
        <w:lastRenderedPageBreak/>
        <w:t>Overall, depending on the nature of the EOIs received, the State Party may:</w:t>
      </w:r>
    </w:p>
    <w:p w14:paraId="05E9ED4A" w14:textId="63AEA7B1" w:rsidR="00793B6E" w:rsidRPr="00A77B46" w:rsidRDefault="00793B6E" w:rsidP="002B4FAD">
      <w:pPr>
        <w:pStyle w:val="ListParagraph"/>
        <w:numPr>
          <w:ilvl w:val="0"/>
          <w:numId w:val="5"/>
        </w:numPr>
        <w:spacing w:after="40"/>
        <w:ind w:left="1276" w:hanging="357"/>
        <w:contextualSpacing w:val="0"/>
      </w:pPr>
      <w:r w:rsidRPr="00A77B46">
        <w:t xml:space="preserve">request more detailed submissions from </w:t>
      </w:r>
      <w:r w:rsidR="002C5DCE">
        <w:t>Applicants</w:t>
      </w:r>
      <w:r w:rsidR="0095281F" w:rsidRPr="00A77B46">
        <w:t>.</w:t>
      </w:r>
      <w:r w:rsidRPr="00A77B46">
        <w:t xml:space="preserve"> </w:t>
      </w:r>
    </w:p>
    <w:p w14:paraId="7A40F6B0" w14:textId="08D2CD5D" w:rsidR="00793B6E" w:rsidRPr="00A77B46" w:rsidRDefault="00793B6E" w:rsidP="002B4FAD">
      <w:pPr>
        <w:pStyle w:val="ListParagraph"/>
        <w:numPr>
          <w:ilvl w:val="0"/>
          <w:numId w:val="5"/>
        </w:numPr>
        <w:spacing w:after="40"/>
        <w:ind w:left="1276" w:hanging="357"/>
        <w:contextualSpacing w:val="0"/>
      </w:pPr>
      <w:r w:rsidRPr="00A77B46">
        <w:t xml:space="preserve">enter into direct negotiations with a Respondent in relation to its </w:t>
      </w:r>
      <w:r w:rsidR="0095281F" w:rsidRPr="00A77B46">
        <w:t>EOI.</w:t>
      </w:r>
    </w:p>
    <w:p w14:paraId="2944B0BB" w14:textId="1EFDD666" w:rsidR="00793B6E" w:rsidRPr="00A77B46" w:rsidRDefault="00793B6E" w:rsidP="002B4FAD">
      <w:pPr>
        <w:pStyle w:val="ListParagraph"/>
        <w:numPr>
          <w:ilvl w:val="0"/>
          <w:numId w:val="5"/>
        </w:numPr>
        <w:spacing w:after="40"/>
        <w:ind w:left="1276" w:hanging="357"/>
        <w:contextualSpacing w:val="0"/>
      </w:pPr>
      <w:r w:rsidRPr="00A77B46">
        <w:t xml:space="preserve">establish a limited-term short-listed panel comprising selected </w:t>
      </w:r>
      <w:r w:rsidR="002C5DCE">
        <w:t>Applicants</w:t>
      </w:r>
      <w:r w:rsidRPr="00A77B46">
        <w:t xml:space="preserve">, from which future services can be purchased pursuant to a competitive process, if and when the need </w:t>
      </w:r>
      <w:r w:rsidR="0095281F" w:rsidRPr="00A77B46">
        <w:t>arises.</w:t>
      </w:r>
    </w:p>
    <w:p w14:paraId="4B3CB3E6" w14:textId="77777777" w:rsidR="00793B6E" w:rsidRPr="00A77B46" w:rsidRDefault="00793B6E" w:rsidP="002B4FAD">
      <w:pPr>
        <w:pStyle w:val="ListParagraph"/>
        <w:numPr>
          <w:ilvl w:val="0"/>
          <w:numId w:val="5"/>
        </w:numPr>
        <w:spacing w:after="40"/>
        <w:ind w:left="1276" w:hanging="357"/>
        <w:contextualSpacing w:val="0"/>
      </w:pPr>
      <w:r w:rsidRPr="00A77B46">
        <w:t>decide not to proceed any further; or</w:t>
      </w:r>
    </w:p>
    <w:p w14:paraId="72CE60B5" w14:textId="788F2362" w:rsidR="00793B6E" w:rsidRPr="00A77B46" w:rsidRDefault="00AC3337" w:rsidP="002B4FAD">
      <w:pPr>
        <w:pStyle w:val="ListParagraph"/>
        <w:numPr>
          <w:ilvl w:val="0"/>
          <w:numId w:val="5"/>
        </w:numPr>
        <w:ind w:left="1276" w:hanging="357"/>
        <w:contextualSpacing w:val="0"/>
      </w:pPr>
      <w:r>
        <w:t>take another course of action</w:t>
      </w:r>
      <w:r w:rsidR="00793B6E" w:rsidRPr="00A77B46">
        <w:t>.</w:t>
      </w:r>
    </w:p>
    <w:p w14:paraId="7260FE01" w14:textId="6E1373D9" w:rsidR="008834BA" w:rsidRPr="00A77B46" w:rsidRDefault="00793B6E" w:rsidP="0087618E">
      <w:r w:rsidRPr="00A77B46">
        <w:t xml:space="preserve">It is important to note that this EOI </w:t>
      </w:r>
      <w:r w:rsidR="005E44E1">
        <w:t>P</w:t>
      </w:r>
      <w:r w:rsidRPr="00A77B46">
        <w:t>rocess i</w:t>
      </w:r>
      <w:r w:rsidR="006800BE" w:rsidRPr="00A77B46">
        <w:t xml:space="preserve">s not a </w:t>
      </w:r>
      <w:r w:rsidR="00C4414D">
        <w:t>r</w:t>
      </w:r>
      <w:r w:rsidR="00C4414D" w:rsidRPr="00A77B46">
        <w:t xml:space="preserve">equest </w:t>
      </w:r>
      <w:r w:rsidR="006800BE" w:rsidRPr="00A77B46">
        <w:t xml:space="preserve">for </w:t>
      </w:r>
      <w:r w:rsidR="00C4414D">
        <w:t>t</w:t>
      </w:r>
      <w:r w:rsidR="00FD02E7" w:rsidRPr="00A77B46">
        <w:t>ender</w:t>
      </w:r>
      <w:r w:rsidR="006800BE" w:rsidRPr="00A77B46">
        <w:t xml:space="preserve">. It is not a commitment or representation of any kind by the State Party that it will at any time issue a </w:t>
      </w:r>
      <w:r w:rsidR="00C4414D">
        <w:t>r</w:t>
      </w:r>
      <w:r w:rsidR="00C4414D" w:rsidRPr="00A77B46">
        <w:t xml:space="preserve">equest </w:t>
      </w:r>
      <w:r w:rsidR="006800BE" w:rsidRPr="00A77B46">
        <w:t xml:space="preserve">for </w:t>
      </w:r>
      <w:r w:rsidR="00C4414D">
        <w:t>t</w:t>
      </w:r>
      <w:r w:rsidR="00C4414D" w:rsidRPr="00A77B46">
        <w:t xml:space="preserve">enders </w:t>
      </w:r>
      <w:r w:rsidR="006800BE" w:rsidRPr="00A77B46">
        <w:t xml:space="preserve">for the services described in Part B, or that the State Party will otherwise seek to procure </w:t>
      </w:r>
      <w:r w:rsidR="00AC0D22" w:rsidRPr="00A77B46">
        <w:t xml:space="preserve">any services to achieve </w:t>
      </w:r>
      <w:r w:rsidR="006800BE" w:rsidRPr="00A77B46">
        <w:t>the</w:t>
      </w:r>
      <w:r w:rsidR="00AC0D22" w:rsidRPr="00A77B46">
        <w:t xml:space="preserve"> desired</w:t>
      </w:r>
      <w:r w:rsidR="006800BE" w:rsidRPr="00A77B46">
        <w:t xml:space="preserve"> </w:t>
      </w:r>
      <w:r w:rsidR="00631E08">
        <w:t>c</w:t>
      </w:r>
      <w:r w:rsidR="00631E08" w:rsidRPr="00A77B46">
        <w:t xml:space="preserve">ommunity </w:t>
      </w:r>
      <w:r w:rsidR="00631E08">
        <w:t>o</w:t>
      </w:r>
      <w:r w:rsidR="00631E08" w:rsidRPr="00A77B46">
        <w:t>utcome</w:t>
      </w:r>
      <w:r w:rsidR="006800BE" w:rsidRPr="00A77B46">
        <w:t>.</w:t>
      </w:r>
    </w:p>
    <w:p w14:paraId="0DFD6F1E" w14:textId="64A166CC" w:rsidR="006800BE" w:rsidRPr="00A77B46" w:rsidRDefault="006800BE" w:rsidP="0087618E">
      <w:r w:rsidRPr="00A77B46">
        <w:t xml:space="preserve">The State Party may contact one or more of the </w:t>
      </w:r>
      <w:r w:rsidR="002C5DCE">
        <w:t>Applicants</w:t>
      </w:r>
      <w:r w:rsidRPr="00A77B46">
        <w:t xml:space="preserve"> after the Closing Time to discuss the</w:t>
      </w:r>
      <w:r w:rsidR="006710FD">
        <w:t xml:space="preserve"> </w:t>
      </w:r>
      <w:r w:rsidRPr="00A77B46">
        <w:t xml:space="preserve">Requirements or the State Party’s plans or needs generally. The State Party may take views or feedback provided by </w:t>
      </w:r>
      <w:r w:rsidR="002C5DCE">
        <w:t>Applicants</w:t>
      </w:r>
      <w:r w:rsidRPr="00A77B46">
        <w:t xml:space="preserve"> in their EOI into account when developing any future </w:t>
      </w:r>
      <w:r w:rsidR="00C4414D">
        <w:t>r</w:t>
      </w:r>
      <w:r w:rsidRPr="00A77B46">
        <w:t>equest related to the Community Outcome.</w:t>
      </w:r>
    </w:p>
    <w:p w14:paraId="4E9C8406" w14:textId="77777777" w:rsidR="006F3E61" w:rsidRDefault="006F3E61" w:rsidP="00DE5E39">
      <w:pPr>
        <w:pStyle w:val="Heading2"/>
      </w:pPr>
      <w:bookmarkStart w:id="7" w:name="_Toc214619301"/>
      <w:r>
        <w:t>How to lodge an EOI</w:t>
      </w:r>
      <w:bookmarkEnd w:id="7"/>
    </w:p>
    <w:p w14:paraId="6581C7DF" w14:textId="77777777" w:rsidR="001E50AB" w:rsidRPr="002B4FAD" w:rsidRDefault="004720A2" w:rsidP="002B4FAD">
      <w:pPr>
        <w:pStyle w:val="Heading3"/>
      </w:pPr>
      <w:bookmarkStart w:id="8" w:name="_Toc214619302"/>
      <w:r w:rsidRPr="002B4FAD">
        <w:t>Form and content of the EOI</w:t>
      </w:r>
      <w:bookmarkEnd w:id="8"/>
    </w:p>
    <w:p w14:paraId="3EDDB338" w14:textId="36A5BD5B" w:rsidR="006311CC" w:rsidRPr="00A77B46" w:rsidRDefault="006311CC" w:rsidP="002E5E10">
      <w:r w:rsidRPr="00A77B46">
        <w:t>To lodge a valid EOI, you must complete and submit the Response Form in Part C. This includes the Respondent Details section and your organisation’s response to the Qualitative Criteria</w:t>
      </w:r>
      <w:r w:rsidR="00626BDD" w:rsidRPr="00A77B46">
        <w:t xml:space="preserve"> and Price Schedule</w:t>
      </w:r>
      <w:r w:rsidRPr="00A77B46">
        <w:t>. Please note that:</w:t>
      </w:r>
    </w:p>
    <w:p w14:paraId="66A74E9A" w14:textId="6895BDC0" w:rsidR="002618B7" w:rsidRPr="002C3BFF" w:rsidRDefault="006311CC" w:rsidP="002B4FAD">
      <w:pPr>
        <w:pStyle w:val="ListParagraph"/>
        <w:numPr>
          <w:ilvl w:val="0"/>
          <w:numId w:val="6"/>
        </w:numPr>
        <w:rPr>
          <w:rStyle w:val="Optional"/>
          <w:color w:val="auto"/>
        </w:rPr>
      </w:pPr>
      <w:r w:rsidRPr="002C3BFF">
        <w:rPr>
          <w:rStyle w:val="Optional"/>
          <w:color w:val="auto"/>
        </w:rPr>
        <w:t>Each Qualitative Criterion does not have an equal percentage weighting. Therefore, the weightings identify the relative importance of each Qualitative Criterion. Please refer to Part C for further information.</w:t>
      </w:r>
    </w:p>
    <w:p w14:paraId="28E48BD8" w14:textId="47BA0AC7" w:rsidR="004720A2" w:rsidRPr="00A77B46" w:rsidRDefault="004720A2" w:rsidP="004720A2">
      <w:r w:rsidRPr="00A77B46">
        <w:t>When completing the Response Form, assume that the State Party has no knowledge of your organisation, its activities, experience or any previous work undertaken by your organisation on behalf of the State Party.</w:t>
      </w:r>
    </w:p>
    <w:p w14:paraId="62D595AA" w14:textId="77777777" w:rsidR="006311CC" w:rsidRPr="001E50AB" w:rsidRDefault="006311CC" w:rsidP="002B4FAD">
      <w:pPr>
        <w:pStyle w:val="Heading3"/>
      </w:pPr>
      <w:bookmarkStart w:id="9" w:name="_Toc214619303"/>
      <w:r w:rsidRPr="001E50AB">
        <w:t>Lodgement format</w:t>
      </w:r>
      <w:bookmarkEnd w:id="9"/>
    </w:p>
    <w:p w14:paraId="36DB7D70" w14:textId="320FEDF9" w:rsidR="002E5E10" w:rsidRPr="00A77B46" w:rsidRDefault="002E5E10" w:rsidP="002E5E10">
      <w:r w:rsidRPr="00A77B46">
        <w:t xml:space="preserve">You are only able to lodge an EOI </w:t>
      </w:r>
      <w:r w:rsidR="00584C92">
        <w:t xml:space="preserve">as </w:t>
      </w:r>
      <w:r w:rsidRPr="00A77B46">
        <w:t xml:space="preserve">listed in this section. While other methods of lodgement are outlined in the </w:t>
      </w:r>
      <w:r w:rsidRPr="0085750B">
        <w:t>Process Terms and Conditions</w:t>
      </w:r>
      <w:r w:rsidRPr="00A77B46">
        <w:t xml:space="preserve">, be aware that they may not be applicable to this </w:t>
      </w:r>
      <w:r w:rsidR="00352E05">
        <w:t>EOI</w:t>
      </w:r>
      <w:r w:rsidRPr="00A77B46">
        <w:t xml:space="preserve"> </w:t>
      </w:r>
      <w:r w:rsidR="00953801">
        <w:t>P</w:t>
      </w:r>
      <w:r w:rsidR="00953801" w:rsidRPr="00A77B46">
        <w:t>rocess</w:t>
      </w:r>
      <w:r w:rsidRPr="00A77B46">
        <w:t xml:space="preserve">. </w:t>
      </w:r>
      <w:r w:rsidR="0095281F" w:rsidRPr="00A77B46">
        <w:t>Therefore,</w:t>
      </w:r>
      <w:r w:rsidRPr="00A77B46">
        <w:t xml:space="preserve"> you must only lodge your </w:t>
      </w:r>
      <w:r w:rsidR="001E50AB" w:rsidRPr="00A77B46">
        <w:t>EOI</w:t>
      </w:r>
      <w:r w:rsidRPr="00A77B46">
        <w:t xml:space="preserve"> </w:t>
      </w:r>
      <w:r w:rsidR="00794547">
        <w:t xml:space="preserve">as </w:t>
      </w:r>
      <w:r w:rsidR="001E50AB" w:rsidRPr="00A77B46">
        <w:t xml:space="preserve">listed </w:t>
      </w:r>
      <w:r w:rsidR="00AC0D22" w:rsidRPr="00A77B46">
        <w:t>below:</w:t>
      </w:r>
    </w:p>
    <w:p w14:paraId="110B4D6B" w14:textId="3646D2BF" w:rsidR="002E5E10" w:rsidRPr="00653926" w:rsidRDefault="002C5DCE" w:rsidP="00A5291B">
      <w:pPr>
        <w:rPr>
          <w:rStyle w:val="Optional"/>
        </w:rPr>
      </w:pPr>
      <w:r>
        <w:rPr>
          <w:rStyle w:val="Optional"/>
          <w:color w:val="auto"/>
        </w:rPr>
        <w:t>Applicants</w:t>
      </w:r>
      <w:r w:rsidR="002E5E10" w:rsidRPr="00A5291B">
        <w:rPr>
          <w:rStyle w:val="Optional"/>
          <w:color w:val="auto"/>
        </w:rPr>
        <w:t xml:space="preserve"> m</w:t>
      </w:r>
      <w:r w:rsidR="005735D4" w:rsidRPr="00A5291B">
        <w:rPr>
          <w:rStyle w:val="Optional"/>
          <w:color w:val="auto"/>
        </w:rPr>
        <w:t>ust</w:t>
      </w:r>
      <w:r w:rsidR="002E5E10" w:rsidRPr="00A5291B">
        <w:rPr>
          <w:rStyle w:val="Optional"/>
          <w:color w:val="auto"/>
        </w:rPr>
        <w:t xml:space="preserve"> lodge </w:t>
      </w:r>
      <w:r w:rsidR="005735D4" w:rsidRPr="00A5291B">
        <w:rPr>
          <w:rStyle w:val="Optional"/>
          <w:color w:val="auto"/>
        </w:rPr>
        <w:t>the</w:t>
      </w:r>
      <w:r w:rsidR="002E5E10" w:rsidRPr="00A5291B">
        <w:rPr>
          <w:rStyle w:val="Optional"/>
          <w:color w:val="auto"/>
        </w:rPr>
        <w:t xml:space="preserve"> EOI </w:t>
      </w:r>
      <w:r w:rsidR="00263551" w:rsidRPr="00A5291B">
        <w:rPr>
          <w:rStyle w:val="Optional"/>
          <w:color w:val="auto"/>
        </w:rPr>
        <w:t>i</w:t>
      </w:r>
      <w:r w:rsidR="00263551" w:rsidRPr="00A5291B">
        <w:rPr>
          <w:rStyle w:val="Optional"/>
          <w:b/>
          <w:color w:val="auto"/>
        </w:rPr>
        <w:t>n Electronic Form</w:t>
      </w:r>
      <w:r w:rsidR="009160E1" w:rsidRPr="00A5291B">
        <w:rPr>
          <w:rStyle w:val="Optional"/>
          <w:b/>
          <w:color w:val="auto"/>
        </w:rPr>
        <w:t xml:space="preserve"> </w:t>
      </w:r>
      <w:r w:rsidR="002E5E10" w:rsidRPr="00A5291B">
        <w:rPr>
          <w:rStyle w:val="Optional"/>
          <w:color w:val="auto"/>
        </w:rPr>
        <w:t>at</w:t>
      </w:r>
      <w:r w:rsidR="00BC30E4" w:rsidRPr="00A5291B">
        <w:rPr>
          <w:rStyle w:val="Optional"/>
          <w:color w:val="auto"/>
        </w:rPr>
        <w:t xml:space="preserve"> </w:t>
      </w:r>
      <w:hyperlink r:id="rId12" w:history="1">
        <w:r w:rsidR="00653926" w:rsidRPr="002160F6">
          <w:rPr>
            <w:rStyle w:val="Hyperlink"/>
          </w:rPr>
          <w:t>2029@dpc.wa.gov.au</w:t>
        </w:r>
      </w:hyperlink>
    </w:p>
    <w:p w14:paraId="06075362" w14:textId="2359CB08" w:rsidR="00D96300" w:rsidRPr="00467F8B" w:rsidRDefault="00467F8B" w:rsidP="00467F8B">
      <w:r w:rsidRPr="00467F8B">
        <w:rPr>
          <w:rStyle w:val="Optional"/>
          <w:color w:val="auto"/>
        </w:rPr>
        <w:lastRenderedPageBreak/>
        <w:t xml:space="preserve">Please note </w:t>
      </w:r>
      <w:r w:rsidR="003B4FAC" w:rsidRPr="00467F8B">
        <w:rPr>
          <w:rStyle w:val="Optional"/>
          <w:color w:val="auto"/>
        </w:rPr>
        <w:t>PDF files must be Adobe compatible</w:t>
      </w:r>
      <w:r w:rsidRPr="00467F8B">
        <w:rPr>
          <w:rStyle w:val="Optional"/>
          <w:color w:val="auto"/>
        </w:rPr>
        <w:t xml:space="preserve"> and </w:t>
      </w:r>
      <w:r w:rsidR="003B4FAC" w:rsidRPr="00467F8B">
        <w:rPr>
          <w:rStyle w:val="Optional"/>
          <w:color w:val="auto"/>
        </w:rPr>
        <w:t>Microsoft files must be PC / Windows compatible.</w:t>
      </w:r>
      <w:r w:rsidR="003B4FAC" w:rsidRPr="00467F8B">
        <w:t xml:space="preserve"> </w:t>
      </w:r>
    </w:p>
    <w:p w14:paraId="62168E32" w14:textId="4476B892" w:rsidR="001E50AB" w:rsidRPr="001E50AB" w:rsidRDefault="001E50AB" w:rsidP="002B4FAD">
      <w:pPr>
        <w:pStyle w:val="Heading3"/>
      </w:pPr>
      <w:bookmarkStart w:id="10" w:name="_Toc214619304"/>
      <w:r>
        <w:t>Closing Time</w:t>
      </w:r>
      <w:bookmarkEnd w:id="10"/>
    </w:p>
    <w:p w14:paraId="165A0BD4" w14:textId="698BECB2" w:rsidR="001E50AB" w:rsidRPr="00D96300" w:rsidRDefault="001E50AB" w:rsidP="001E50AB">
      <w:pPr>
        <w:rPr>
          <w:rStyle w:val="Instruction"/>
        </w:rPr>
      </w:pPr>
      <w:r w:rsidRPr="00A77B46">
        <w:t xml:space="preserve">The </w:t>
      </w:r>
      <w:r w:rsidR="00271FB9" w:rsidRPr="00A77B46">
        <w:t>C</w:t>
      </w:r>
      <w:r w:rsidRPr="00A77B46">
        <w:t xml:space="preserve">losing </w:t>
      </w:r>
      <w:r w:rsidR="00271FB9" w:rsidRPr="00A77B46">
        <w:t>T</w:t>
      </w:r>
      <w:r w:rsidRPr="00A77B46">
        <w:t xml:space="preserve">ime for lodgement of EOIs is as set out on the front page of this </w:t>
      </w:r>
      <w:r w:rsidR="00953801">
        <w:t>Request for EOI</w:t>
      </w:r>
      <w:r w:rsidRPr="00A77B46">
        <w:t xml:space="preserve"> document. </w:t>
      </w:r>
    </w:p>
    <w:p w14:paraId="505EC924" w14:textId="37FECB9F" w:rsidR="001E50AB" w:rsidRPr="001E50AB" w:rsidRDefault="001E50AB" w:rsidP="002B4FAD">
      <w:pPr>
        <w:pStyle w:val="Heading3"/>
      </w:pPr>
      <w:bookmarkStart w:id="11" w:name="_Toc214619305"/>
      <w:r>
        <w:t>Late Lodgement</w:t>
      </w:r>
      <w:bookmarkEnd w:id="11"/>
    </w:p>
    <w:p w14:paraId="5F575A52" w14:textId="6CB6132A" w:rsidR="002E5E10" w:rsidRPr="00A77B46" w:rsidRDefault="001E50AB" w:rsidP="002E5E10">
      <w:r w:rsidRPr="00A77B46">
        <w:t>EOIs</w:t>
      </w:r>
      <w:r w:rsidR="002E5E10" w:rsidRPr="00A77B46">
        <w:t xml:space="preserve"> that are not received in full </w:t>
      </w:r>
      <w:r w:rsidR="00271FB9" w:rsidRPr="00A77B46">
        <w:t>by the Closing T</w:t>
      </w:r>
      <w:r w:rsidR="002E5E10" w:rsidRPr="00A77B46">
        <w:t xml:space="preserve">ime cannot be evaluated by the State Party. Please refer to the specific conditions regarding the lodgement of </w:t>
      </w:r>
      <w:r w:rsidR="00271FB9" w:rsidRPr="00A77B46">
        <w:t>EOIs</w:t>
      </w:r>
      <w:r w:rsidR="002E5E10" w:rsidRPr="00A77B46">
        <w:t xml:space="preserve"> (including late lodgement) set out in the </w:t>
      </w:r>
      <w:r w:rsidR="002E5E10" w:rsidRPr="0085750B">
        <w:t>Process Terms and Conditions</w:t>
      </w:r>
      <w:r w:rsidR="002E5E10" w:rsidRPr="00A77B46">
        <w:t xml:space="preserve"> document.</w:t>
      </w:r>
    </w:p>
    <w:p w14:paraId="3530D960" w14:textId="77777777" w:rsidR="005768B4" w:rsidRDefault="005768B4" w:rsidP="00DE5E39">
      <w:pPr>
        <w:pStyle w:val="Heading2"/>
      </w:pPr>
      <w:bookmarkStart w:id="12" w:name="_Toc214619306"/>
      <w:r>
        <w:t>Where to get more information</w:t>
      </w:r>
      <w:bookmarkEnd w:id="12"/>
    </w:p>
    <w:p w14:paraId="2E100CB2" w14:textId="0E90BAC9" w:rsidR="005768B4" w:rsidRPr="00A77B46" w:rsidRDefault="005768B4" w:rsidP="005768B4">
      <w:r w:rsidRPr="00A77B46">
        <w:t xml:space="preserve">If you have any enquiries about this EOI </w:t>
      </w:r>
      <w:r w:rsidR="00C4414D">
        <w:t>P</w:t>
      </w:r>
      <w:r w:rsidRPr="00A77B46">
        <w:t>rocess, please contact the authorised State Party representative listed below.</w:t>
      </w:r>
    </w:p>
    <w:p w14:paraId="38C3D3D1" w14:textId="1F992E65" w:rsidR="005768B4" w:rsidRPr="00A77B46" w:rsidRDefault="005768B4" w:rsidP="005768B4">
      <w:pPr>
        <w:rPr>
          <w:rFonts w:cs="Arial"/>
        </w:rPr>
      </w:pPr>
      <w:r w:rsidRPr="00A77B46">
        <w:rPr>
          <w:rFonts w:cs="Arial"/>
        </w:rPr>
        <w:t>Name:</w:t>
      </w:r>
      <w:r w:rsidRPr="00A77B46">
        <w:rPr>
          <w:rFonts w:cs="Arial"/>
        </w:rPr>
        <w:tab/>
      </w:r>
      <w:r w:rsidRPr="00A77B46">
        <w:rPr>
          <w:rFonts w:cs="Arial"/>
        </w:rPr>
        <w:tab/>
      </w:r>
      <w:r w:rsidR="00062104" w:rsidRPr="002C5DCE">
        <w:rPr>
          <w:rFonts w:cs="Arial"/>
        </w:rPr>
        <w:t xml:space="preserve">Sarai Stevely      </w:t>
      </w:r>
      <w:r w:rsidR="00062104" w:rsidRPr="002C5DCE">
        <w:rPr>
          <w:rFonts w:cs="Arial"/>
        </w:rPr>
        <w:tab/>
      </w:r>
      <w:r w:rsidRPr="002C5DCE">
        <w:rPr>
          <w:rFonts w:cs="Arial"/>
        </w:rPr>
        <w:br/>
        <w:t>Title:</w:t>
      </w:r>
      <w:r w:rsidRPr="002C5DCE">
        <w:rPr>
          <w:rFonts w:cs="Arial"/>
        </w:rPr>
        <w:tab/>
      </w:r>
      <w:r w:rsidRPr="002C5DCE">
        <w:rPr>
          <w:rFonts w:cs="Arial"/>
        </w:rPr>
        <w:tab/>
      </w:r>
      <w:r w:rsidR="00062104" w:rsidRPr="002C5DCE">
        <w:rPr>
          <w:rFonts w:cs="Arial"/>
        </w:rPr>
        <w:t xml:space="preserve">Assistant Director Community Policy </w:t>
      </w:r>
      <w:r w:rsidR="00062104" w:rsidRPr="002C5DCE">
        <w:rPr>
          <w:rFonts w:cs="Arial"/>
        </w:rPr>
        <w:tab/>
      </w:r>
      <w:r w:rsidR="00091026" w:rsidRPr="002C5DCE">
        <w:rPr>
          <w:rFonts w:cs="Arial"/>
        </w:rPr>
        <w:br/>
        <w:t>E-mail:</w:t>
      </w:r>
      <w:r w:rsidR="00091026" w:rsidRPr="002C5DCE">
        <w:rPr>
          <w:rFonts w:cs="Arial"/>
        </w:rPr>
        <w:tab/>
      </w:r>
      <w:r w:rsidR="00D01094">
        <w:rPr>
          <w:rFonts w:cs="Arial"/>
        </w:rPr>
        <w:t>2029</w:t>
      </w:r>
      <w:r w:rsidR="00653926" w:rsidRPr="002C5DCE">
        <w:rPr>
          <w:rFonts w:cs="Arial"/>
        </w:rPr>
        <w:t>@dpc.wa.gov.au</w:t>
      </w:r>
    </w:p>
    <w:p w14:paraId="1B308E97" w14:textId="77777777" w:rsidR="00302FC3" w:rsidRDefault="006311CC" w:rsidP="00DE5E39">
      <w:pPr>
        <w:pStyle w:val="Heading2"/>
      </w:pPr>
      <w:bookmarkStart w:id="13" w:name="_Toc214619307"/>
      <w:r>
        <w:t xml:space="preserve">How your EOI </w:t>
      </w:r>
      <w:r w:rsidR="0074278F">
        <w:t xml:space="preserve">will </w:t>
      </w:r>
      <w:r>
        <w:t>be assessed</w:t>
      </w:r>
      <w:bookmarkEnd w:id="13"/>
    </w:p>
    <w:p w14:paraId="1542F87D" w14:textId="4F3EAC5A" w:rsidR="00302FC3" w:rsidRPr="00A77B46" w:rsidRDefault="006770FA" w:rsidP="005768B4">
      <w:r>
        <w:t>T</w:t>
      </w:r>
      <w:r w:rsidR="005768B4" w:rsidRPr="00A77B46">
        <w:t xml:space="preserve">he State Party will assess </w:t>
      </w:r>
      <w:r w:rsidR="00EA2DA9">
        <w:t>each</w:t>
      </w:r>
      <w:r w:rsidR="005768B4" w:rsidRPr="00A77B46">
        <w:t xml:space="preserve"> EOI</w:t>
      </w:r>
      <w:r w:rsidR="00302FC3" w:rsidRPr="00A77B46">
        <w:t xml:space="preserve"> against the Qualitative Criteria </w:t>
      </w:r>
      <w:r w:rsidR="00626BDD" w:rsidRPr="00A77B46">
        <w:t xml:space="preserve">and Price Schedule </w:t>
      </w:r>
      <w:r w:rsidR="00302FC3" w:rsidRPr="00A77B46">
        <w:t xml:space="preserve">set out in </w:t>
      </w:r>
      <w:r w:rsidR="00302FC3" w:rsidRPr="00587B32">
        <w:t>Part C</w:t>
      </w:r>
      <w:r w:rsidR="00302FC3" w:rsidRPr="00A77B46">
        <w:t xml:space="preserve">. </w:t>
      </w:r>
      <w:r w:rsidR="00EA2DA9">
        <w:t>Where considered appropriate,</w:t>
      </w:r>
      <w:r w:rsidR="00302FC3" w:rsidRPr="00A77B46">
        <w:t xml:space="preserve"> the State Party </w:t>
      </w:r>
      <w:r w:rsidR="00EA2DA9">
        <w:t>may also</w:t>
      </w:r>
      <w:r w:rsidR="00302FC3" w:rsidRPr="00A77B46">
        <w:t xml:space="preserve"> </w:t>
      </w:r>
      <w:proofErr w:type="gramStart"/>
      <w:r w:rsidR="00302FC3" w:rsidRPr="00A77B46">
        <w:t>take into account</w:t>
      </w:r>
      <w:proofErr w:type="gramEnd"/>
      <w:r w:rsidR="00302FC3" w:rsidRPr="00A77B46">
        <w:t xml:space="preserve"> other information available to </w:t>
      </w:r>
      <w:r w:rsidR="0095281F">
        <w:t>them</w:t>
      </w:r>
      <w:r w:rsidR="00EA2DA9">
        <w:t xml:space="preserve"> regarding the</w:t>
      </w:r>
      <w:r w:rsidR="00302FC3" w:rsidRPr="00A77B46">
        <w:t xml:space="preserve"> Respondent or the EOI, including information of the kind referred to in clause 4.1(e) of the </w:t>
      </w:r>
      <w:r w:rsidR="00302FC3" w:rsidRPr="0085750B">
        <w:t>Process Terms and Conditions</w:t>
      </w:r>
      <w:r w:rsidR="00302FC3" w:rsidRPr="00A77B46">
        <w:t>.</w:t>
      </w:r>
    </w:p>
    <w:p w14:paraId="45437F8B" w14:textId="23AB33F4" w:rsidR="00626BDD" w:rsidRDefault="00626BDD" w:rsidP="00626BDD">
      <w:r w:rsidRPr="00A77B46">
        <w:t xml:space="preserve">EOIs will be </w:t>
      </w:r>
      <w:r w:rsidR="00EA2DA9">
        <w:t>evaluated</w:t>
      </w:r>
      <w:r w:rsidR="00EA2DA9" w:rsidRPr="00A77B46">
        <w:t xml:space="preserve"> </w:t>
      </w:r>
      <w:r w:rsidRPr="00A77B46">
        <w:t xml:space="preserve">to determine the extent to which </w:t>
      </w:r>
      <w:r w:rsidR="00EA2DA9">
        <w:t>they</w:t>
      </w:r>
      <w:r w:rsidRPr="00A77B46">
        <w:t xml:space="preserve"> deliver value for money</w:t>
      </w:r>
      <w:r w:rsidR="00EA2DA9">
        <w:t>, which is</w:t>
      </w:r>
      <w:r w:rsidRPr="00A77B46">
        <w:t xml:space="preserve"> a key policy objective of </w:t>
      </w:r>
      <w:r w:rsidR="0085750B">
        <w:t>g</w:t>
      </w:r>
      <w:r w:rsidRPr="00A77B46">
        <w:t xml:space="preserve">overnment </w:t>
      </w:r>
      <w:r w:rsidR="0085750B">
        <w:t>p</w:t>
      </w:r>
      <w:r w:rsidRPr="00A77B46">
        <w:t>rocurement in Western Australia. A value for money assessment does not simply consider price. While price is a factor</w:t>
      </w:r>
      <w:r w:rsidR="00EA2DA9">
        <w:t>, the State Party will also consider the full range of</w:t>
      </w:r>
      <w:r w:rsidRPr="00A77B46">
        <w:t xml:space="preserve"> costs, benefits and risks associated with each EOI </w:t>
      </w:r>
      <w:r w:rsidR="00EA2DA9">
        <w:t>when making its</w:t>
      </w:r>
      <w:r w:rsidRPr="00A77B46">
        <w:t xml:space="preserve"> decision.</w:t>
      </w:r>
    </w:p>
    <w:p w14:paraId="53019DAE" w14:textId="15D44362" w:rsidR="00633999" w:rsidRDefault="00633999" w:rsidP="00633999">
      <w:pPr>
        <w:pStyle w:val="Heading2"/>
      </w:pPr>
      <w:bookmarkStart w:id="14" w:name="_Toc214619308"/>
      <w:r>
        <w:t>Supplier Debar</w:t>
      </w:r>
      <w:r w:rsidR="00621CA6">
        <w:t>ment Regime</w:t>
      </w:r>
      <w:bookmarkEnd w:id="14"/>
    </w:p>
    <w:p w14:paraId="0B29B450" w14:textId="00E4D248" w:rsidR="00621CA6" w:rsidRDefault="00F96E26" w:rsidP="00621CA6">
      <w:r w:rsidRPr="00516431">
        <w:t xml:space="preserve">In </w:t>
      </w:r>
      <w:r w:rsidR="002D50A8" w:rsidRPr="00516431">
        <w:t>January 2022,</w:t>
      </w:r>
      <w:r w:rsidRPr="00516431">
        <w:t xml:space="preserve"> the Western Australian supplier debarment regime commenced operation. The debarment regime establishes grounds and processes through which a supplier can be excluded (by suspension or debarment) from supplying goods, services and works to State </w:t>
      </w:r>
      <w:r>
        <w:t>A</w:t>
      </w:r>
      <w:r w:rsidRPr="00516431">
        <w:t>gencies.</w:t>
      </w:r>
      <w:r w:rsidRPr="00516431">
        <w:rPr>
          <w:lang w:val="x-none"/>
        </w:rPr>
        <w:t xml:space="preserve"> </w:t>
      </w:r>
      <w:r w:rsidRPr="00516431">
        <w:t xml:space="preserve">The regulatory scheme is established under Part 7 of the </w:t>
      </w:r>
      <w:r w:rsidRPr="00516431">
        <w:rPr>
          <w:i/>
        </w:rPr>
        <w:t>Procurement Act 2020</w:t>
      </w:r>
      <w:r w:rsidRPr="00516431">
        <w:t xml:space="preserve"> and the </w:t>
      </w:r>
      <w:r w:rsidRPr="00516431">
        <w:rPr>
          <w:i/>
        </w:rPr>
        <w:t xml:space="preserve">Procurement </w:t>
      </w:r>
      <w:r w:rsidRPr="00516431">
        <w:rPr>
          <w:i/>
        </w:rPr>
        <w:lastRenderedPageBreak/>
        <w:t>(Debarment of Suppliers) Regulations 2021</w:t>
      </w:r>
      <w:r w:rsidRPr="00516431">
        <w:t xml:space="preserve">. Further information about the regulatory scheme is available from </w:t>
      </w:r>
      <w:hyperlink r:id="rId13" w:history="1">
        <w:r w:rsidRPr="00516431">
          <w:rPr>
            <w:rStyle w:val="Hyperlink"/>
            <w:iCs/>
            <w:lang w:val="x-none"/>
          </w:rPr>
          <w:t>WA.gov.au</w:t>
        </w:r>
      </w:hyperlink>
      <w:r w:rsidRPr="00516431">
        <w:rPr>
          <w:bCs/>
          <w:iCs/>
          <w:lang w:val="x-none"/>
        </w:rPr>
        <w:t xml:space="preserve"> and </w:t>
      </w:r>
      <w:hyperlink r:id="rId14" w:history="1">
        <w:r w:rsidRPr="00516431">
          <w:rPr>
            <w:rStyle w:val="Hyperlink"/>
            <w:iCs/>
            <w:lang w:val="x-none"/>
          </w:rPr>
          <w:t>Tenders</w:t>
        </w:r>
        <w:r>
          <w:rPr>
            <w:rStyle w:val="Hyperlink"/>
            <w:iCs/>
          </w:rPr>
          <w:t xml:space="preserve"> </w:t>
        </w:r>
        <w:r w:rsidRPr="00516431">
          <w:rPr>
            <w:rStyle w:val="Hyperlink"/>
            <w:iCs/>
            <w:lang w:val="x-none"/>
          </w:rPr>
          <w:t>WA</w:t>
        </w:r>
      </w:hyperlink>
      <w:r w:rsidRPr="00516431">
        <w:t>.</w:t>
      </w:r>
    </w:p>
    <w:p w14:paraId="7DA1D3B0" w14:textId="1CFC6746" w:rsidR="00F96E26" w:rsidRPr="00621CA6" w:rsidRDefault="00DD5D97" w:rsidP="00621CA6">
      <w:r w:rsidRPr="00516431">
        <w:t xml:space="preserve">Unless operation of the </w:t>
      </w:r>
      <w:r w:rsidRPr="00516431">
        <w:rPr>
          <w:i/>
        </w:rPr>
        <w:t xml:space="preserve">Procurement (Debarment of Suppliers) Regulations 2021 </w:t>
      </w:r>
      <w:r w:rsidRPr="00516431">
        <w:t xml:space="preserve">has been excluded, the </w:t>
      </w:r>
      <w:r>
        <w:t>State Party</w:t>
      </w:r>
      <w:r w:rsidRPr="00516431">
        <w:t xml:space="preserve"> must exclude from consideration any </w:t>
      </w:r>
      <w:r w:rsidR="00267A33">
        <w:t>EOI</w:t>
      </w:r>
      <w:r w:rsidRPr="00516431">
        <w:t xml:space="preserve"> received from a Respondent who is suspended or debarred.</w:t>
      </w:r>
    </w:p>
    <w:p w14:paraId="2E18AC25" w14:textId="77777777" w:rsidR="00CB4C72" w:rsidRPr="00693A96" w:rsidRDefault="00CB4C72">
      <w:pPr>
        <w:spacing w:before="360" w:after="240" w:line="240" w:lineRule="auto"/>
        <w:ind w:left="714" w:hanging="357"/>
        <w:rPr>
          <w:rFonts w:eastAsia="Times New Roman" w:cs="Arial"/>
          <w:b/>
          <w:bCs/>
          <w:color w:val="000000"/>
        </w:rPr>
      </w:pPr>
      <w:bookmarkStart w:id="15" w:name="_Toc347234669"/>
      <w:bookmarkEnd w:id="1"/>
      <w:bookmarkEnd w:id="2"/>
      <w:bookmarkEnd w:id="3"/>
      <w:r w:rsidRPr="00A77B46">
        <w:rPr>
          <w:rFonts w:cs="Arial"/>
        </w:rPr>
        <w:br w:type="page"/>
      </w:r>
    </w:p>
    <w:p w14:paraId="0390C8EF" w14:textId="59CB3AEC" w:rsidR="003C156A" w:rsidRPr="002B4FAD" w:rsidRDefault="000D4997" w:rsidP="0085750B">
      <w:pPr>
        <w:pStyle w:val="Heading1"/>
        <w:spacing w:before="0"/>
      </w:pPr>
      <w:bookmarkStart w:id="16" w:name="_Toc214619309"/>
      <w:r w:rsidRPr="002B4FAD">
        <w:lastRenderedPageBreak/>
        <w:t xml:space="preserve">Part </w:t>
      </w:r>
      <w:r w:rsidR="003C156A" w:rsidRPr="002B4FAD">
        <w:t xml:space="preserve">B: </w:t>
      </w:r>
      <w:r w:rsidR="00296FFE" w:rsidRPr="002B4FAD">
        <w:t>Potential Service Requirements</w:t>
      </w:r>
      <w:bookmarkEnd w:id="16"/>
    </w:p>
    <w:p w14:paraId="7B3480B4" w14:textId="77777777" w:rsidR="00626BDD" w:rsidRPr="006A3E2B" w:rsidRDefault="00A77CA7" w:rsidP="00DE5E39">
      <w:pPr>
        <w:pStyle w:val="Heading2"/>
      </w:pPr>
      <w:bookmarkStart w:id="17" w:name="_Toc395277112"/>
      <w:bookmarkStart w:id="18" w:name="_Toc214619310"/>
      <w:bookmarkEnd w:id="15"/>
      <w:bookmarkEnd w:id="17"/>
      <w:r>
        <w:t>Service</w:t>
      </w:r>
      <w:r w:rsidR="00626BDD">
        <w:t xml:space="preserve"> Requirements</w:t>
      </w:r>
      <w:bookmarkEnd w:id="18"/>
    </w:p>
    <w:p w14:paraId="0F0C3730" w14:textId="4AC39FEF" w:rsidR="00676A1B" w:rsidRDefault="00C3017E" w:rsidP="00354645">
      <w:pPr>
        <w:spacing w:after="40"/>
        <w:rPr>
          <w:rFonts w:cs="Arial"/>
        </w:rPr>
      </w:pPr>
      <w:r>
        <w:rPr>
          <w:rFonts w:cs="Arial"/>
        </w:rPr>
        <w:t xml:space="preserve">This EOI </w:t>
      </w:r>
      <w:r w:rsidR="00EA2DA9">
        <w:rPr>
          <w:rFonts w:cs="Arial"/>
        </w:rPr>
        <w:t>presents</w:t>
      </w:r>
      <w:r>
        <w:rPr>
          <w:rFonts w:cs="Arial"/>
        </w:rPr>
        <w:t xml:space="preserve"> a unique opportunity to partner with government in </w:t>
      </w:r>
      <w:r w:rsidR="00EA2DA9">
        <w:rPr>
          <w:rFonts w:cs="Arial"/>
        </w:rPr>
        <w:t>engaging</w:t>
      </w:r>
      <w:r>
        <w:rPr>
          <w:rFonts w:cs="Arial"/>
        </w:rPr>
        <w:t xml:space="preserve"> First Nations and Western Australian communities </w:t>
      </w:r>
      <w:r w:rsidR="00EA2DA9">
        <w:rPr>
          <w:rFonts w:cs="Arial"/>
        </w:rPr>
        <w:t>to</w:t>
      </w:r>
      <w:r>
        <w:rPr>
          <w:rFonts w:cs="Arial"/>
        </w:rPr>
        <w:t xml:space="preserve"> shap</w:t>
      </w:r>
      <w:r w:rsidR="00EA2DA9">
        <w:rPr>
          <w:rFonts w:cs="Arial"/>
        </w:rPr>
        <w:t>e</w:t>
      </w:r>
      <w:r>
        <w:rPr>
          <w:rFonts w:cs="Arial"/>
        </w:rPr>
        <w:t xml:space="preserve"> </w:t>
      </w:r>
      <w:r w:rsidR="00EA2DA9">
        <w:rPr>
          <w:rFonts w:cs="Arial"/>
        </w:rPr>
        <w:t>the</w:t>
      </w:r>
      <w:r>
        <w:rPr>
          <w:rFonts w:cs="Arial"/>
        </w:rPr>
        <w:t xml:space="preserve"> themes, priorities and planning for the 2029 Bicentenary.</w:t>
      </w:r>
    </w:p>
    <w:p w14:paraId="5AAE876C" w14:textId="77777777" w:rsidR="00676A1B" w:rsidRDefault="00676A1B" w:rsidP="00354645">
      <w:pPr>
        <w:spacing w:after="40"/>
        <w:rPr>
          <w:rFonts w:cs="Arial"/>
        </w:rPr>
      </w:pPr>
    </w:p>
    <w:p w14:paraId="19E591B2" w14:textId="47C7303C" w:rsidR="001A0AEA" w:rsidRDefault="001A0AEA" w:rsidP="00354645">
      <w:pPr>
        <w:spacing w:after="40"/>
        <w:rPr>
          <w:rFonts w:cs="Arial"/>
        </w:rPr>
      </w:pPr>
      <w:r>
        <w:rPr>
          <w:rFonts w:cs="Arial"/>
        </w:rPr>
        <w:t xml:space="preserve">The </w:t>
      </w:r>
      <w:r w:rsidR="00EA2DA9">
        <w:rPr>
          <w:rFonts w:cs="Arial"/>
        </w:rPr>
        <w:t xml:space="preserve">State Party seeks to procure services that </w:t>
      </w:r>
      <w:r w:rsidR="0095281F">
        <w:rPr>
          <w:rFonts w:cs="Arial"/>
        </w:rPr>
        <w:t>include.</w:t>
      </w:r>
    </w:p>
    <w:p w14:paraId="099A362B" w14:textId="525B2710" w:rsidR="003151CA" w:rsidRDefault="003151CA" w:rsidP="003151CA">
      <w:pPr>
        <w:pStyle w:val="ListParagraph"/>
        <w:numPr>
          <w:ilvl w:val="1"/>
          <w:numId w:val="30"/>
        </w:numPr>
        <w:spacing w:after="40"/>
        <w:rPr>
          <w:rFonts w:cs="Arial"/>
        </w:rPr>
      </w:pPr>
      <w:r>
        <w:rPr>
          <w:rFonts w:cs="Arial"/>
        </w:rPr>
        <w:t>Active participat</w:t>
      </w:r>
      <w:r w:rsidR="00EA2DA9">
        <w:rPr>
          <w:rFonts w:cs="Arial"/>
        </w:rPr>
        <w:t>ion</w:t>
      </w:r>
      <w:r>
        <w:rPr>
          <w:rFonts w:cs="Arial"/>
        </w:rPr>
        <w:t xml:space="preserve"> in the Western Australian Planning Advisory Group.</w:t>
      </w:r>
    </w:p>
    <w:p w14:paraId="7C1CBBE6" w14:textId="3F924191" w:rsidR="003151CA" w:rsidRDefault="00EA2DA9" w:rsidP="003151CA">
      <w:pPr>
        <w:pStyle w:val="ListParagraph"/>
        <w:numPr>
          <w:ilvl w:val="1"/>
          <w:numId w:val="30"/>
        </w:numPr>
        <w:spacing w:after="40"/>
        <w:rPr>
          <w:rFonts w:cs="Arial"/>
        </w:rPr>
      </w:pPr>
      <w:r>
        <w:rPr>
          <w:rFonts w:cs="Arial"/>
        </w:rPr>
        <w:t xml:space="preserve">Delivery of </w:t>
      </w:r>
      <w:r w:rsidR="003151CA">
        <w:rPr>
          <w:rFonts w:cs="Arial"/>
        </w:rPr>
        <w:t xml:space="preserve">large-scale stakeholder engagement across Western Australia to culturally inform the development of </w:t>
      </w:r>
      <w:r>
        <w:rPr>
          <w:rFonts w:cs="Arial"/>
        </w:rPr>
        <w:t xml:space="preserve">the </w:t>
      </w:r>
      <w:r w:rsidR="003151CA">
        <w:rPr>
          <w:rFonts w:cs="Arial"/>
        </w:rPr>
        <w:t>2029 vision and themes.</w:t>
      </w:r>
      <w:r w:rsidR="000E0A61">
        <w:rPr>
          <w:rFonts w:cs="Arial"/>
        </w:rPr>
        <w:t xml:space="preserve"> </w:t>
      </w:r>
      <w:r>
        <w:rPr>
          <w:rFonts w:cs="Arial"/>
        </w:rPr>
        <w:t>E</w:t>
      </w:r>
      <w:r w:rsidR="000E0A61">
        <w:rPr>
          <w:rFonts w:cs="Arial"/>
        </w:rPr>
        <w:t>ngagement must be tailored to regional and remote communities</w:t>
      </w:r>
      <w:r>
        <w:rPr>
          <w:rFonts w:cs="Arial"/>
        </w:rPr>
        <w:t>, as well as</w:t>
      </w:r>
      <w:r w:rsidR="000E0A61">
        <w:rPr>
          <w:rFonts w:cs="Arial"/>
        </w:rPr>
        <w:t xml:space="preserve"> </w:t>
      </w:r>
      <w:r w:rsidR="005041AC">
        <w:rPr>
          <w:rFonts w:cs="Arial"/>
        </w:rPr>
        <w:t>First Nations and multicultural communities.</w:t>
      </w:r>
    </w:p>
    <w:p w14:paraId="19E53DDD" w14:textId="360C5B5E" w:rsidR="007865ED" w:rsidRPr="003151CA" w:rsidRDefault="00EA2DA9" w:rsidP="003151CA">
      <w:pPr>
        <w:pStyle w:val="ListParagraph"/>
        <w:numPr>
          <w:ilvl w:val="1"/>
          <w:numId w:val="30"/>
        </w:numPr>
        <w:spacing w:after="40"/>
        <w:rPr>
          <w:rFonts w:cs="Arial"/>
        </w:rPr>
      </w:pPr>
      <w:r>
        <w:rPr>
          <w:rFonts w:cs="Arial"/>
        </w:rPr>
        <w:t>Preparation of a</w:t>
      </w:r>
      <w:r w:rsidR="003151CA" w:rsidRPr="003151CA">
        <w:rPr>
          <w:rFonts w:cs="Arial"/>
        </w:rPr>
        <w:t xml:space="preserve"> final report, summarising stakeholder engagement </w:t>
      </w:r>
      <w:r>
        <w:rPr>
          <w:rFonts w:cs="Arial"/>
        </w:rPr>
        <w:t xml:space="preserve">outcomes and providing recommendations for themes. </w:t>
      </w:r>
    </w:p>
    <w:p w14:paraId="624489AF" w14:textId="77777777" w:rsidR="007865ED" w:rsidRDefault="007865ED" w:rsidP="00354645">
      <w:pPr>
        <w:spacing w:after="40"/>
        <w:rPr>
          <w:rFonts w:cs="Arial"/>
        </w:rPr>
      </w:pPr>
    </w:p>
    <w:p w14:paraId="7937819B" w14:textId="20F0196E" w:rsidR="003151CA" w:rsidRDefault="003151CA" w:rsidP="00354645">
      <w:pPr>
        <w:spacing w:after="40"/>
        <w:rPr>
          <w:rFonts w:cs="Arial"/>
        </w:rPr>
      </w:pPr>
      <w:r>
        <w:rPr>
          <w:rFonts w:cs="Arial"/>
        </w:rPr>
        <w:t xml:space="preserve">*The State Party </w:t>
      </w:r>
      <w:r w:rsidR="00EA2DA9">
        <w:rPr>
          <w:rFonts w:cs="Arial"/>
        </w:rPr>
        <w:t>intends to appoint up to three</w:t>
      </w:r>
      <w:r>
        <w:rPr>
          <w:rFonts w:cs="Arial"/>
        </w:rPr>
        <w:t xml:space="preserve"> organisations from this EOI process. </w:t>
      </w:r>
      <w:r w:rsidR="00EA2DA9">
        <w:rPr>
          <w:rFonts w:cs="Arial"/>
        </w:rPr>
        <w:t>Accordingly,</w:t>
      </w:r>
      <w:r>
        <w:rPr>
          <w:rFonts w:cs="Arial"/>
        </w:rPr>
        <w:t xml:space="preserve"> the stakeholder engagement footprint may be adjusted based on the combined locations, partnerships and engagement plans</w:t>
      </w:r>
      <w:r w:rsidR="00EA2DA9">
        <w:rPr>
          <w:rFonts w:cs="Arial"/>
        </w:rPr>
        <w:t xml:space="preserve"> of selected organisations.</w:t>
      </w:r>
    </w:p>
    <w:p w14:paraId="2031775B" w14:textId="77777777" w:rsidR="003151CA" w:rsidRDefault="003151CA" w:rsidP="003151CA">
      <w:pPr>
        <w:spacing w:after="40"/>
        <w:ind w:left="0" w:firstLine="709"/>
        <w:rPr>
          <w:rFonts w:cs="Arial"/>
        </w:rPr>
      </w:pPr>
    </w:p>
    <w:p w14:paraId="3DB6CE56" w14:textId="0033995D" w:rsidR="003151CA" w:rsidRDefault="003151CA" w:rsidP="007009A6">
      <w:pPr>
        <w:spacing w:after="40"/>
        <w:rPr>
          <w:rFonts w:cs="Arial"/>
        </w:rPr>
      </w:pPr>
      <w:r>
        <w:rPr>
          <w:rFonts w:cs="Arial"/>
        </w:rPr>
        <w:t xml:space="preserve">The </w:t>
      </w:r>
      <w:r w:rsidR="00EA2DA9">
        <w:rPr>
          <w:rFonts w:cs="Arial"/>
        </w:rPr>
        <w:t>anticipated timeframe</w:t>
      </w:r>
      <w:r>
        <w:rPr>
          <w:rFonts w:cs="Arial"/>
        </w:rPr>
        <w:t xml:space="preserve"> </w:t>
      </w:r>
      <w:r w:rsidR="002C5F45">
        <w:rPr>
          <w:rFonts w:cs="Arial"/>
        </w:rPr>
        <w:t>for delivery is a</w:t>
      </w:r>
      <w:r>
        <w:rPr>
          <w:rFonts w:cs="Arial"/>
        </w:rPr>
        <w:t xml:space="preserve"> 12-month period in 2026</w:t>
      </w:r>
      <w:r w:rsidR="002C5F45">
        <w:rPr>
          <w:rFonts w:cs="Arial"/>
        </w:rPr>
        <w:t>, with exact</w:t>
      </w:r>
      <w:r>
        <w:rPr>
          <w:rFonts w:cs="Arial"/>
        </w:rPr>
        <w:t xml:space="preserve"> commencement </w:t>
      </w:r>
      <w:r w:rsidR="0095281F">
        <w:rPr>
          <w:rFonts w:cs="Arial"/>
        </w:rPr>
        <w:t>dates to</w:t>
      </w:r>
      <w:r>
        <w:rPr>
          <w:rFonts w:cs="Arial"/>
        </w:rPr>
        <w:t xml:space="preserve"> be confirmed.</w:t>
      </w:r>
    </w:p>
    <w:p w14:paraId="19EB5359" w14:textId="77777777" w:rsidR="00377C14" w:rsidRDefault="00377C14" w:rsidP="00354645">
      <w:pPr>
        <w:spacing w:after="40"/>
        <w:rPr>
          <w:rFonts w:cs="Arial"/>
        </w:rPr>
      </w:pPr>
    </w:p>
    <w:p w14:paraId="15169CE2" w14:textId="77777777" w:rsidR="007009A6" w:rsidRDefault="007009A6" w:rsidP="00354645">
      <w:pPr>
        <w:spacing w:after="40"/>
        <w:rPr>
          <w:rFonts w:cs="Arial"/>
        </w:rPr>
      </w:pPr>
    </w:p>
    <w:p w14:paraId="2D821A3F" w14:textId="77777777" w:rsidR="007009A6" w:rsidRDefault="007009A6" w:rsidP="00354645">
      <w:pPr>
        <w:spacing w:after="40"/>
        <w:rPr>
          <w:rFonts w:cs="Arial"/>
        </w:rPr>
      </w:pPr>
    </w:p>
    <w:p w14:paraId="470D6961" w14:textId="77777777" w:rsidR="007009A6" w:rsidRDefault="007009A6" w:rsidP="00354645">
      <w:pPr>
        <w:spacing w:after="40"/>
        <w:rPr>
          <w:rFonts w:cs="Arial"/>
        </w:rPr>
      </w:pPr>
    </w:p>
    <w:p w14:paraId="1F2213A9" w14:textId="77777777" w:rsidR="007009A6" w:rsidRDefault="007009A6" w:rsidP="00354645">
      <w:pPr>
        <w:spacing w:after="40"/>
        <w:rPr>
          <w:rFonts w:cs="Arial"/>
        </w:rPr>
      </w:pPr>
    </w:p>
    <w:p w14:paraId="59D8BC9D" w14:textId="77777777" w:rsidR="007009A6" w:rsidRDefault="007009A6" w:rsidP="00354645">
      <w:pPr>
        <w:spacing w:after="40"/>
        <w:rPr>
          <w:rFonts w:cs="Arial"/>
        </w:rPr>
      </w:pPr>
    </w:p>
    <w:p w14:paraId="7B9BC8E4" w14:textId="77777777" w:rsidR="007009A6" w:rsidRDefault="007009A6" w:rsidP="00354645">
      <w:pPr>
        <w:spacing w:after="40"/>
        <w:rPr>
          <w:rFonts w:cs="Arial"/>
        </w:rPr>
      </w:pPr>
    </w:p>
    <w:p w14:paraId="4F68C8C6" w14:textId="77777777" w:rsidR="007009A6" w:rsidRDefault="007009A6" w:rsidP="00354645">
      <w:pPr>
        <w:spacing w:after="40"/>
        <w:rPr>
          <w:rFonts w:cs="Arial"/>
        </w:rPr>
      </w:pPr>
    </w:p>
    <w:p w14:paraId="5B3FCAED" w14:textId="77777777" w:rsidR="007009A6" w:rsidRDefault="007009A6" w:rsidP="00354645">
      <w:pPr>
        <w:spacing w:after="40"/>
        <w:rPr>
          <w:rFonts w:cs="Arial"/>
        </w:rPr>
      </w:pPr>
    </w:p>
    <w:p w14:paraId="00E10241" w14:textId="77777777" w:rsidR="007009A6" w:rsidRDefault="007009A6" w:rsidP="00354645">
      <w:pPr>
        <w:spacing w:after="40"/>
        <w:rPr>
          <w:rFonts w:cs="Arial"/>
        </w:rPr>
      </w:pPr>
    </w:p>
    <w:p w14:paraId="18693986" w14:textId="77777777" w:rsidR="007009A6" w:rsidRDefault="007009A6" w:rsidP="00354645">
      <w:pPr>
        <w:spacing w:after="40"/>
        <w:rPr>
          <w:rFonts w:cs="Arial"/>
        </w:rPr>
      </w:pPr>
    </w:p>
    <w:p w14:paraId="5E3CE96E" w14:textId="77777777" w:rsidR="007009A6" w:rsidRDefault="007009A6" w:rsidP="00354645">
      <w:pPr>
        <w:spacing w:after="40"/>
        <w:rPr>
          <w:rFonts w:cs="Arial"/>
        </w:rPr>
      </w:pPr>
    </w:p>
    <w:p w14:paraId="1D68EE3A" w14:textId="77777777" w:rsidR="007009A6" w:rsidRDefault="007009A6" w:rsidP="00354645">
      <w:pPr>
        <w:spacing w:after="40"/>
        <w:rPr>
          <w:rFonts w:cs="Arial"/>
        </w:rPr>
      </w:pPr>
    </w:p>
    <w:p w14:paraId="34423F1C" w14:textId="4EC6864E" w:rsidR="00007CE2" w:rsidRPr="006A3E2B" w:rsidRDefault="000D4997" w:rsidP="0085750B">
      <w:pPr>
        <w:pStyle w:val="Heading1"/>
        <w:spacing w:before="0"/>
      </w:pPr>
      <w:bookmarkStart w:id="19" w:name="_Toc214619311"/>
      <w:r w:rsidRPr="006A3E2B">
        <w:lastRenderedPageBreak/>
        <w:t xml:space="preserve">Part </w:t>
      </w:r>
      <w:r w:rsidR="00037CC8" w:rsidRPr="006A3E2B">
        <w:t>C</w:t>
      </w:r>
      <w:r w:rsidR="00453B56" w:rsidRPr="006A3E2B">
        <w:t xml:space="preserve">: </w:t>
      </w:r>
      <w:r w:rsidR="00D24E49">
        <w:t>Response Form</w:t>
      </w:r>
      <w:bookmarkEnd w:id="19"/>
    </w:p>
    <w:p w14:paraId="6C7BF168" w14:textId="77777777" w:rsidR="0039422B" w:rsidRPr="005A6209" w:rsidRDefault="0039422B" w:rsidP="0039422B">
      <w:r w:rsidRPr="005A6209">
        <w:t xml:space="preserve">This part is to be completed by the Respondent and submitted to the State Party in accordance with Part </w:t>
      </w:r>
      <w:r w:rsidR="001356CA" w:rsidRPr="005A6209">
        <w:t>A</w:t>
      </w:r>
      <w:r w:rsidR="00DD2BA8" w:rsidRPr="005A6209">
        <w:t>, s</w:t>
      </w:r>
      <w:r w:rsidRPr="005A6209">
        <w:t xml:space="preserve">ection </w:t>
      </w:r>
      <w:r w:rsidR="001356CA" w:rsidRPr="005A6209">
        <w:t>1</w:t>
      </w:r>
      <w:r w:rsidRPr="005A6209">
        <w:t>.</w:t>
      </w:r>
      <w:r w:rsidR="001356CA" w:rsidRPr="005A6209">
        <w:t>3</w:t>
      </w:r>
      <w:r w:rsidRPr="005A6209">
        <w:t>.</w:t>
      </w:r>
    </w:p>
    <w:p w14:paraId="69E9139F" w14:textId="76CED4C1" w:rsidR="0074152D" w:rsidRPr="005A6209" w:rsidRDefault="0074152D" w:rsidP="0039422B">
      <w:r w:rsidRPr="005A6209">
        <w:t xml:space="preserve">You are only required to submit this part </w:t>
      </w:r>
      <w:r w:rsidR="0085750B">
        <w:t>(</w:t>
      </w:r>
      <w:r w:rsidR="000D4997">
        <w:t xml:space="preserve">Part </w:t>
      </w:r>
      <w:r w:rsidR="0085750B">
        <w:t xml:space="preserve">C) </w:t>
      </w:r>
      <w:r w:rsidRPr="005A6209">
        <w:t>to the State Party.</w:t>
      </w:r>
    </w:p>
    <w:p w14:paraId="2DA2A9E2" w14:textId="77777777" w:rsidR="001356CA" w:rsidRPr="006A3E2B" w:rsidRDefault="001356CA" w:rsidP="00DE5E39">
      <w:pPr>
        <w:pStyle w:val="Heading2"/>
      </w:pPr>
      <w:bookmarkStart w:id="20" w:name="_Toc395277116"/>
      <w:bookmarkStart w:id="21" w:name="_Toc494382407"/>
      <w:bookmarkStart w:id="22" w:name="_Toc494382440"/>
      <w:bookmarkStart w:id="23" w:name="_Toc494382499"/>
      <w:bookmarkStart w:id="24" w:name="_Toc494382532"/>
      <w:bookmarkStart w:id="25" w:name="_Toc214619312"/>
      <w:bookmarkEnd w:id="20"/>
      <w:bookmarkEnd w:id="21"/>
      <w:bookmarkEnd w:id="22"/>
      <w:bookmarkEnd w:id="23"/>
      <w:bookmarkEnd w:id="24"/>
      <w:r>
        <w:t>Respondent Details</w:t>
      </w:r>
      <w:bookmarkEnd w:id="25"/>
    </w:p>
    <w:p w14:paraId="545C04E3" w14:textId="77777777" w:rsidR="0073597E" w:rsidRPr="005A6209" w:rsidRDefault="0073597E" w:rsidP="0073597E">
      <w:r w:rsidRPr="005A6209">
        <w:t>Please provide all of the following details</w:t>
      </w:r>
      <w:r w:rsidR="009B4F2A" w:rsidRPr="005A6209">
        <w:t xml:space="preserve"> in the table format below</w:t>
      </w:r>
      <w:r w:rsidRPr="005A6209">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600" w:firstRow="0" w:lastRow="0" w:firstColumn="0" w:lastColumn="0" w:noHBand="1" w:noVBand="1"/>
      </w:tblPr>
      <w:tblGrid>
        <w:gridCol w:w="3544"/>
        <w:gridCol w:w="5386"/>
      </w:tblGrid>
      <w:tr w:rsidR="0073597E" w:rsidRPr="00DE5E39" w14:paraId="1A096C32" w14:textId="77777777" w:rsidTr="003A174D">
        <w:tc>
          <w:tcPr>
            <w:tcW w:w="8930" w:type="dxa"/>
            <w:gridSpan w:val="2"/>
            <w:shd w:val="clear" w:color="auto" w:fill="D9D9D9"/>
          </w:tcPr>
          <w:p w14:paraId="693464BC" w14:textId="77777777" w:rsidR="0073597E" w:rsidRPr="00DE5E39" w:rsidRDefault="0073597E" w:rsidP="00DE5E39">
            <w:pPr>
              <w:pStyle w:val="tabletext"/>
              <w:rPr>
                <w:b/>
              </w:rPr>
            </w:pPr>
            <w:r w:rsidRPr="00DE5E39">
              <w:rPr>
                <w:b/>
              </w:rPr>
              <w:t>Respondent Information</w:t>
            </w:r>
          </w:p>
        </w:tc>
      </w:tr>
      <w:tr w:rsidR="0073597E" w:rsidRPr="00DE5E39" w14:paraId="3077D74D" w14:textId="77777777" w:rsidTr="00DE5E39">
        <w:trPr>
          <w:trHeight w:val="20"/>
        </w:trPr>
        <w:tc>
          <w:tcPr>
            <w:tcW w:w="3544" w:type="dxa"/>
            <w:vAlign w:val="center"/>
          </w:tcPr>
          <w:p w14:paraId="76888337" w14:textId="77777777" w:rsidR="00756BA5" w:rsidRPr="00DE5E39" w:rsidRDefault="0073597E" w:rsidP="00DE5E39">
            <w:pPr>
              <w:pStyle w:val="tabletext"/>
            </w:pPr>
            <w:r w:rsidRPr="00DE5E39">
              <w:t>Name of legal entity:</w:t>
            </w:r>
          </w:p>
        </w:tc>
        <w:tc>
          <w:tcPr>
            <w:tcW w:w="5386" w:type="dxa"/>
          </w:tcPr>
          <w:p w14:paraId="6E1ED900" w14:textId="77777777" w:rsidR="0073597E" w:rsidRPr="00CB0FB4" w:rsidRDefault="0073597E" w:rsidP="00DE5E39">
            <w:pPr>
              <w:pStyle w:val="tabletext"/>
              <w:rPr>
                <w:rStyle w:val="Highlightedyellow"/>
              </w:rPr>
            </w:pPr>
            <w:r w:rsidRPr="00CB0FB4">
              <w:rPr>
                <w:rStyle w:val="Highlightedyellow"/>
              </w:rPr>
              <w:t>[insert]</w:t>
            </w:r>
          </w:p>
        </w:tc>
      </w:tr>
      <w:tr w:rsidR="0073597E" w:rsidRPr="00DE5E39" w14:paraId="5B90352F" w14:textId="77777777" w:rsidTr="00DE5E39">
        <w:trPr>
          <w:trHeight w:val="20"/>
        </w:trPr>
        <w:tc>
          <w:tcPr>
            <w:tcW w:w="3544" w:type="dxa"/>
            <w:vAlign w:val="center"/>
          </w:tcPr>
          <w:p w14:paraId="008B7A05" w14:textId="77777777" w:rsidR="0073597E" w:rsidRPr="00DE5E39" w:rsidRDefault="0073597E" w:rsidP="00DE5E39">
            <w:pPr>
              <w:pStyle w:val="tabletext"/>
            </w:pPr>
            <w:r w:rsidRPr="00DE5E39">
              <w:t>ACN:</w:t>
            </w:r>
          </w:p>
        </w:tc>
        <w:tc>
          <w:tcPr>
            <w:tcW w:w="5386" w:type="dxa"/>
          </w:tcPr>
          <w:p w14:paraId="01D4CB84" w14:textId="77777777" w:rsidR="0073597E" w:rsidRPr="00CB0FB4" w:rsidRDefault="0073597E" w:rsidP="00DE5E39">
            <w:pPr>
              <w:pStyle w:val="tabletext"/>
              <w:rPr>
                <w:rStyle w:val="Highlightedyellow"/>
              </w:rPr>
            </w:pPr>
            <w:r w:rsidRPr="00CB0FB4">
              <w:rPr>
                <w:rStyle w:val="Highlightedyellow"/>
              </w:rPr>
              <w:t>[insert]</w:t>
            </w:r>
          </w:p>
        </w:tc>
      </w:tr>
      <w:tr w:rsidR="0073597E" w:rsidRPr="00DE5E39" w14:paraId="5337D769" w14:textId="77777777" w:rsidTr="00DE5E39">
        <w:tc>
          <w:tcPr>
            <w:tcW w:w="3544" w:type="dxa"/>
            <w:vAlign w:val="center"/>
          </w:tcPr>
          <w:p w14:paraId="4655342F" w14:textId="77777777" w:rsidR="0073597E" w:rsidRPr="00DE5E39" w:rsidRDefault="007D7343" w:rsidP="00DE5E39">
            <w:pPr>
              <w:pStyle w:val="tabletext"/>
            </w:pPr>
            <w:r w:rsidRPr="00DE5E39">
              <w:t>Trading</w:t>
            </w:r>
            <w:r w:rsidR="0073597E" w:rsidRPr="00DE5E39">
              <w:t xml:space="preserve"> name:</w:t>
            </w:r>
          </w:p>
        </w:tc>
        <w:tc>
          <w:tcPr>
            <w:tcW w:w="5386" w:type="dxa"/>
          </w:tcPr>
          <w:p w14:paraId="4DBFD414" w14:textId="77777777" w:rsidR="0073597E" w:rsidRPr="00CB0FB4" w:rsidRDefault="0073597E" w:rsidP="00DE5E39">
            <w:pPr>
              <w:pStyle w:val="tabletext"/>
              <w:rPr>
                <w:rStyle w:val="Highlightedyellow"/>
              </w:rPr>
            </w:pPr>
            <w:r w:rsidRPr="00CB0FB4">
              <w:rPr>
                <w:rStyle w:val="Highlightedyellow"/>
              </w:rPr>
              <w:t>[insert]</w:t>
            </w:r>
          </w:p>
        </w:tc>
      </w:tr>
      <w:tr w:rsidR="0073597E" w:rsidRPr="00DE5E39" w14:paraId="219AD5B8" w14:textId="77777777" w:rsidTr="00DE5E39">
        <w:tc>
          <w:tcPr>
            <w:tcW w:w="3544" w:type="dxa"/>
            <w:vAlign w:val="center"/>
          </w:tcPr>
          <w:p w14:paraId="204FB050" w14:textId="77777777" w:rsidR="0073597E" w:rsidRPr="00DE5E39" w:rsidRDefault="0073597E" w:rsidP="00DE5E39">
            <w:pPr>
              <w:pStyle w:val="tabletext"/>
            </w:pPr>
            <w:r w:rsidRPr="00DE5E39">
              <w:t>ABN (if applicable):</w:t>
            </w:r>
          </w:p>
        </w:tc>
        <w:tc>
          <w:tcPr>
            <w:tcW w:w="5386" w:type="dxa"/>
          </w:tcPr>
          <w:p w14:paraId="2C2BA662" w14:textId="77777777" w:rsidR="0073597E" w:rsidRPr="00CB0FB4" w:rsidRDefault="0073597E" w:rsidP="00DE5E39">
            <w:pPr>
              <w:pStyle w:val="tabletext"/>
              <w:rPr>
                <w:rStyle w:val="Highlightedyellow"/>
              </w:rPr>
            </w:pPr>
            <w:r w:rsidRPr="00CB0FB4">
              <w:rPr>
                <w:rStyle w:val="Highlightedyellow"/>
              </w:rPr>
              <w:t>[insert]</w:t>
            </w:r>
          </w:p>
        </w:tc>
      </w:tr>
      <w:tr w:rsidR="0073597E" w:rsidRPr="00DE5E39" w14:paraId="08CB8426" w14:textId="77777777" w:rsidTr="00DE5E39">
        <w:tc>
          <w:tcPr>
            <w:tcW w:w="3544" w:type="dxa"/>
            <w:vAlign w:val="center"/>
          </w:tcPr>
          <w:p w14:paraId="4C05BEB2" w14:textId="77777777" w:rsidR="0073597E" w:rsidRPr="00DE5E39" w:rsidRDefault="0073597E" w:rsidP="00DE5E39">
            <w:pPr>
              <w:pStyle w:val="tabletext"/>
            </w:pPr>
            <w:r w:rsidRPr="00DE5E39">
              <w:t>Contact person:</w:t>
            </w:r>
          </w:p>
        </w:tc>
        <w:tc>
          <w:tcPr>
            <w:tcW w:w="5386" w:type="dxa"/>
          </w:tcPr>
          <w:p w14:paraId="13719E1D" w14:textId="77777777" w:rsidR="0073597E" w:rsidRPr="00CB0FB4" w:rsidRDefault="0073597E" w:rsidP="00DE5E39">
            <w:pPr>
              <w:pStyle w:val="tabletext"/>
              <w:rPr>
                <w:rStyle w:val="Highlightedyellow"/>
              </w:rPr>
            </w:pPr>
            <w:r w:rsidRPr="00CB0FB4">
              <w:rPr>
                <w:rStyle w:val="Highlightedyellow"/>
              </w:rPr>
              <w:t>[insert]</w:t>
            </w:r>
          </w:p>
        </w:tc>
      </w:tr>
      <w:tr w:rsidR="0073597E" w:rsidRPr="00DE5E39" w14:paraId="2DD59EBB" w14:textId="77777777" w:rsidTr="00DE5E39">
        <w:tc>
          <w:tcPr>
            <w:tcW w:w="3544" w:type="dxa"/>
            <w:vAlign w:val="center"/>
          </w:tcPr>
          <w:p w14:paraId="02994F78" w14:textId="77777777" w:rsidR="0073597E" w:rsidRPr="00DE5E39" w:rsidRDefault="0073597E" w:rsidP="00DE5E39">
            <w:pPr>
              <w:pStyle w:val="tabletext"/>
            </w:pPr>
            <w:r w:rsidRPr="00DE5E39">
              <w:t>Contact person position title:</w:t>
            </w:r>
          </w:p>
        </w:tc>
        <w:tc>
          <w:tcPr>
            <w:tcW w:w="5386" w:type="dxa"/>
          </w:tcPr>
          <w:p w14:paraId="4E8A61C5" w14:textId="77777777" w:rsidR="0073597E" w:rsidRPr="00CB0FB4" w:rsidRDefault="0073597E" w:rsidP="00DE5E39">
            <w:pPr>
              <w:pStyle w:val="tabletext"/>
              <w:rPr>
                <w:rStyle w:val="Highlightedyellow"/>
              </w:rPr>
            </w:pPr>
            <w:r w:rsidRPr="00CB0FB4">
              <w:rPr>
                <w:rStyle w:val="Highlightedyellow"/>
              </w:rPr>
              <w:t>[insert]</w:t>
            </w:r>
          </w:p>
        </w:tc>
      </w:tr>
      <w:tr w:rsidR="0073597E" w:rsidRPr="00DE5E39" w14:paraId="0BF13C6E" w14:textId="77777777" w:rsidTr="00DE5E39">
        <w:tc>
          <w:tcPr>
            <w:tcW w:w="3544" w:type="dxa"/>
            <w:vAlign w:val="center"/>
          </w:tcPr>
          <w:p w14:paraId="77374672" w14:textId="77777777" w:rsidR="0073597E" w:rsidRPr="00DE5E39" w:rsidRDefault="0073597E" w:rsidP="00DE5E39">
            <w:pPr>
              <w:pStyle w:val="tabletext"/>
            </w:pPr>
            <w:r w:rsidRPr="00DE5E39">
              <w:t>Registered address or address of principal place of business:</w:t>
            </w:r>
          </w:p>
        </w:tc>
        <w:tc>
          <w:tcPr>
            <w:tcW w:w="5386" w:type="dxa"/>
          </w:tcPr>
          <w:p w14:paraId="1E966D71" w14:textId="77777777" w:rsidR="0073597E" w:rsidRPr="00CB0FB4" w:rsidRDefault="0073597E" w:rsidP="00DE5E39">
            <w:pPr>
              <w:pStyle w:val="tabletext"/>
              <w:rPr>
                <w:rStyle w:val="Highlightedyellow"/>
              </w:rPr>
            </w:pPr>
            <w:r w:rsidRPr="00CB0FB4">
              <w:rPr>
                <w:rStyle w:val="Highlightedyellow"/>
              </w:rPr>
              <w:t>[insert]</w:t>
            </w:r>
          </w:p>
        </w:tc>
      </w:tr>
      <w:tr w:rsidR="0073597E" w:rsidRPr="00DE5E39" w14:paraId="143D9FAC" w14:textId="77777777" w:rsidTr="00DE5E39">
        <w:tc>
          <w:tcPr>
            <w:tcW w:w="3544" w:type="dxa"/>
            <w:vAlign w:val="center"/>
          </w:tcPr>
          <w:p w14:paraId="40A7FA2A" w14:textId="77777777" w:rsidR="0073597E" w:rsidRPr="00DE5E39" w:rsidRDefault="0073597E" w:rsidP="00DE5E39">
            <w:pPr>
              <w:pStyle w:val="tabletext"/>
            </w:pPr>
            <w:r w:rsidRPr="00DE5E39">
              <w:t>E</w:t>
            </w:r>
            <w:r w:rsidR="005B4DFA" w:rsidRPr="00DE5E39">
              <w:t>-</w:t>
            </w:r>
            <w:r w:rsidRPr="00DE5E39">
              <w:t>mail</w:t>
            </w:r>
            <w:r w:rsidR="0085750B">
              <w:t xml:space="preserve"> address</w:t>
            </w:r>
            <w:r w:rsidRPr="00DE5E39">
              <w:t>:</w:t>
            </w:r>
          </w:p>
        </w:tc>
        <w:tc>
          <w:tcPr>
            <w:tcW w:w="5386" w:type="dxa"/>
          </w:tcPr>
          <w:p w14:paraId="0734EB90" w14:textId="77777777" w:rsidR="0073597E" w:rsidRPr="00CB0FB4" w:rsidRDefault="0073597E" w:rsidP="00DE5E39">
            <w:pPr>
              <w:pStyle w:val="tabletext"/>
              <w:rPr>
                <w:rStyle w:val="Highlightedyellow"/>
              </w:rPr>
            </w:pPr>
            <w:r w:rsidRPr="00CB0FB4">
              <w:rPr>
                <w:rStyle w:val="Highlightedyellow"/>
              </w:rPr>
              <w:t>[insert]</w:t>
            </w:r>
          </w:p>
        </w:tc>
      </w:tr>
      <w:tr w:rsidR="0073597E" w:rsidRPr="00DE5E39" w14:paraId="1CDB8A49" w14:textId="77777777" w:rsidTr="00DE5E39">
        <w:tc>
          <w:tcPr>
            <w:tcW w:w="3544" w:type="dxa"/>
            <w:vAlign w:val="center"/>
          </w:tcPr>
          <w:p w14:paraId="1B235158" w14:textId="77777777" w:rsidR="0073597E" w:rsidRPr="00DE5E39" w:rsidRDefault="0073597E" w:rsidP="00DE5E39">
            <w:pPr>
              <w:pStyle w:val="tabletext"/>
            </w:pPr>
            <w:r w:rsidRPr="00DE5E39">
              <w:t>Telephone number:</w:t>
            </w:r>
          </w:p>
        </w:tc>
        <w:tc>
          <w:tcPr>
            <w:tcW w:w="5386" w:type="dxa"/>
          </w:tcPr>
          <w:p w14:paraId="34F457DD" w14:textId="77777777" w:rsidR="0073597E" w:rsidRPr="00CB0FB4" w:rsidRDefault="0073597E" w:rsidP="00DE5E39">
            <w:pPr>
              <w:pStyle w:val="tabletext"/>
              <w:rPr>
                <w:rStyle w:val="Highlightedyellow"/>
              </w:rPr>
            </w:pPr>
            <w:r w:rsidRPr="00CB0FB4">
              <w:rPr>
                <w:rStyle w:val="Highlightedyellow"/>
              </w:rPr>
              <w:t>[insert]</w:t>
            </w:r>
          </w:p>
        </w:tc>
      </w:tr>
    </w:tbl>
    <w:p w14:paraId="2D54D38F" w14:textId="77777777" w:rsidR="002B4FAD" w:rsidRDefault="002B4FAD"/>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600" w:firstRow="0" w:lastRow="0" w:firstColumn="0" w:lastColumn="0" w:noHBand="1" w:noVBand="1"/>
      </w:tblPr>
      <w:tblGrid>
        <w:gridCol w:w="6997"/>
        <w:gridCol w:w="1955"/>
      </w:tblGrid>
      <w:tr w:rsidR="0073597E" w:rsidRPr="00DE5E39" w14:paraId="2F9B234D" w14:textId="77777777" w:rsidTr="004879BB">
        <w:tc>
          <w:tcPr>
            <w:tcW w:w="8952" w:type="dxa"/>
            <w:gridSpan w:val="2"/>
            <w:shd w:val="clear" w:color="auto" w:fill="D9D9D9"/>
          </w:tcPr>
          <w:p w14:paraId="2A44E1E7" w14:textId="77777777" w:rsidR="0073597E" w:rsidRPr="00DE5E39" w:rsidRDefault="00323DE7" w:rsidP="00DE5E39">
            <w:pPr>
              <w:pStyle w:val="tabletext"/>
              <w:rPr>
                <w:b/>
              </w:rPr>
            </w:pPr>
            <w:r w:rsidRPr="00DE5E39">
              <w:rPr>
                <w:b/>
              </w:rPr>
              <w:t>Other</w:t>
            </w:r>
            <w:r w:rsidR="0073597E" w:rsidRPr="00DE5E39">
              <w:rPr>
                <w:b/>
              </w:rPr>
              <w:t xml:space="preserve"> Details</w:t>
            </w:r>
          </w:p>
        </w:tc>
      </w:tr>
      <w:tr w:rsidR="0073597E" w:rsidRPr="00DE5E39" w14:paraId="23935F68" w14:textId="77777777" w:rsidTr="004879BB">
        <w:trPr>
          <w:trHeight w:val="1387"/>
        </w:trPr>
        <w:tc>
          <w:tcPr>
            <w:tcW w:w="6997" w:type="dxa"/>
          </w:tcPr>
          <w:p w14:paraId="6DA60647" w14:textId="77777777" w:rsidR="00E3463C" w:rsidRPr="00DE5E39" w:rsidRDefault="0073597E" w:rsidP="00DE5E39">
            <w:pPr>
              <w:pStyle w:val="tabletext"/>
            </w:pPr>
            <w:r w:rsidRPr="00DE5E39">
              <w:t>Is the Respondent a small business that employs less than twenty (20) people?</w:t>
            </w:r>
          </w:p>
          <w:p w14:paraId="154BD2AC" w14:textId="4FD5AF5B" w:rsidR="0073597E" w:rsidRPr="00DE5E39" w:rsidRDefault="00E3463C" w:rsidP="00DE5E39">
            <w:pPr>
              <w:pStyle w:val="tabletext"/>
            </w:pPr>
            <w:r w:rsidRPr="00DE5E39">
              <w:t>*</w:t>
            </w:r>
            <w:r w:rsidR="0073597E" w:rsidRPr="00DE5E39">
              <w:t xml:space="preserve">This information is collected for statistical purposes </w:t>
            </w:r>
            <w:r w:rsidR="0095281F" w:rsidRPr="00DE5E39">
              <w:t>only and</w:t>
            </w:r>
            <w:r w:rsidR="0073597E" w:rsidRPr="00DE5E39">
              <w:t xml:space="preserve"> will not be used by the State Party in its evaluation of the </w:t>
            </w:r>
            <w:r w:rsidR="00271FB9" w:rsidRPr="00DE5E39">
              <w:t>EOI</w:t>
            </w:r>
            <w:r w:rsidR="0073597E" w:rsidRPr="00DE5E39">
              <w:t>.</w:t>
            </w:r>
          </w:p>
        </w:tc>
        <w:tc>
          <w:tcPr>
            <w:tcW w:w="1955" w:type="dxa"/>
          </w:tcPr>
          <w:p w14:paraId="18DDD426" w14:textId="77777777" w:rsidR="0073597E" w:rsidRPr="00F63DB3" w:rsidRDefault="0073597E" w:rsidP="00DE5E39">
            <w:pPr>
              <w:pStyle w:val="tabletext"/>
            </w:pPr>
            <w:r w:rsidRPr="00F63DB3">
              <w:t>(</w:t>
            </w:r>
            <w:r w:rsidRPr="004879BB">
              <w:t>Yes / No</w:t>
            </w:r>
            <w:r w:rsidRPr="00F63DB3">
              <w:t>)</w:t>
            </w:r>
          </w:p>
          <w:p w14:paraId="11206A1C" w14:textId="77777777" w:rsidR="0073597E" w:rsidRPr="00F63DB3" w:rsidRDefault="0073597E" w:rsidP="00DE5E39">
            <w:pPr>
              <w:pStyle w:val="tabletext"/>
            </w:pPr>
          </w:p>
        </w:tc>
      </w:tr>
      <w:tr w:rsidR="0073597E" w:rsidRPr="00DE5E39" w14:paraId="79032CA1" w14:textId="77777777" w:rsidTr="004879BB">
        <w:tc>
          <w:tcPr>
            <w:tcW w:w="6997" w:type="dxa"/>
          </w:tcPr>
          <w:p w14:paraId="67BFEB33" w14:textId="77777777" w:rsidR="0073597E" w:rsidRPr="00DE5E39" w:rsidRDefault="0073597E" w:rsidP="00DE5E39">
            <w:pPr>
              <w:pStyle w:val="tabletext"/>
            </w:pPr>
            <w:r w:rsidRPr="00DE5E39">
              <w:t xml:space="preserve">Is the Respondent a </w:t>
            </w:r>
            <w:r w:rsidR="00821A22" w:rsidRPr="00DE5E39">
              <w:t>N</w:t>
            </w:r>
            <w:r w:rsidR="00FD0DF7" w:rsidRPr="00DE5E39">
              <w:t>ot-</w:t>
            </w:r>
            <w:r w:rsidRPr="00DE5E39">
              <w:t>for-profit</w:t>
            </w:r>
            <w:r w:rsidR="00E3463C" w:rsidRPr="00DE5E39">
              <w:t>**</w:t>
            </w:r>
            <w:r w:rsidRPr="00DE5E39">
              <w:t xml:space="preserve"> </w:t>
            </w:r>
            <w:r w:rsidR="00FD0DF7" w:rsidRPr="00DE5E39">
              <w:t>entity</w:t>
            </w:r>
            <w:r w:rsidR="00E3463C" w:rsidRPr="00DE5E39">
              <w:t>?</w:t>
            </w:r>
            <w:r w:rsidR="00E3463C" w:rsidRPr="00DE5E39">
              <w:br/>
              <w:t>If Yes, please provide an extract of the relevant provisions of the Respondent’s constitution or governing documents.</w:t>
            </w:r>
          </w:p>
          <w:p w14:paraId="48AEFC3D" w14:textId="675808B4" w:rsidR="00FD0DF7" w:rsidRPr="00DE5E39" w:rsidRDefault="00E3463C" w:rsidP="00DE5E39">
            <w:pPr>
              <w:pStyle w:val="tabletext"/>
            </w:pPr>
            <w:r w:rsidRPr="00DE5E39">
              <w:t>**</w:t>
            </w:r>
            <w:r w:rsidR="00DE5E39" w:rsidRPr="00DE5E39">
              <w:t xml:space="preserve"> </w:t>
            </w:r>
            <w:r w:rsidR="00FD0DF7" w:rsidRPr="00DE5E39">
              <w:t>For the purposes of this</w:t>
            </w:r>
            <w:r w:rsidR="00323DE7" w:rsidRPr="00DE5E39">
              <w:t xml:space="preserve"> </w:t>
            </w:r>
            <w:r w:rsidR="00671E1C">
              <w:t>Request for EOI</w:t>
            </w:r>
            <w:r w:rsidR="00FD0DF7" w:rsidRPr="00DE5E39">
              <w:t>, the Respondent is a "</w:t>
            </w:r>
            <w:r w:rsidR="00821A22" w:rsidRPr="00DE5E39">
              <w:t>N</w:t>
            </w:r>
            <w:r w:rsidR="00FD0DF7" w:rsidRPr="00DE5E39">
              <w:t>ot-for-profit entity" if its constitution or governing documents prohibit distribution of profits or gains to individual members, both while the Respondent is a going concern and on its dissolution.</w:t>
            </w:r>
          </w:p>
        </w:tc>
        <w:tc>
          <w:tcPr>
            <w:tcW w:w="1955" w:type="dxa"/>
          </w:tcPr>
          <w:p w14:paraId="7C0F7B89" w14:textId="77777777" w:rsidR="0073597E" w:rsidRPr="00F63DB3" w:rsidRDefault="0073597E" w:rsidP="00DE5E39">
            <w:pPr>
              <w:pStyle w:val="tabletext"/>
            </w:pPr>
            <w:r w:rsidRPr="00F63DB3">
              <w:t>(</w:t>
            </w:r>
            <w:r w:rsidRPr="004879BB">
              <w:t>Yes / No</w:t>
            </w:r>
            <w:r w:rsidRPr="00F63DB3">
              <w:t>)</w:t>
            </w:r>
          </w:p>
        </w:tc>
      </w:tr>
      <w:tr w:rsidR="0073597E" w:rsidRPr="00DE5E39" w14:paraId="5890E43E" w14:textId="77777777" w:rsidTr="004879BB">
        <w:tc>
          <w:tcPr>
            <w:tcW w:w="6997" w:type="dxa"/>
          </w:tcPr>
          <w:p w14:paraId="09D4120E" w14:textId="77777777" w:rsidR="0073597E" w:rsidRPr="00DE5E39" w:rsidRDefault="0073597E" w:rsidP="00DE5E39">
            <w:pPr>
              <w:pStyle w:val="tabletext"/>
            </w:pPr>
            <w:r w:rsidRPr="00DE5E39">
              <w:lastRenderedPageBreak/>
              <w:t>Is the Respondent a Local Government Authority?</w:t>
            </w:r>
          </w:p>
        </w:tc>
        <w:tc>
          <w:tcPr>
            <w:tcW w:w="1955" w:type="dxa"/>
          </w:tcPr>
          <w:p w14:paraId="27C5566A" w14:textId="77777777" w:rsidR="0073597E" w:rsidRPr="004879BB" w:rsidRDefault="0073597E" w:rsidP="00DE5E39">
            <w:pPr>
              <w:pStyle w:val="tabletext"/>
              <w:rPr>
                <w:color w:val="000000" w:themeColor="text1"/>
              </w:rPr>
            </w:pPr>
            <w:r w:rsidRPr="004879BB">
              <w:rPr>
                <w:color w:val="000000" w:themeColor="text1"/>
              </w:rPr>
              <w:t>(</w:t>
            </w:r>
            <w:r w:rsidRPr="004879BB">
              <w:rPr>
                <w:rStyle w:val="Optional"/>
                <w:color w:val="000000" w:themeColor="text1"/>
              </w:rPr>
              <w:t>Yes / No</w:t>
            </w:r>
            <w:r w:rsidRPr="004879BB">
              <w:rPr>
                <w:color w:val="000000" w:themeColor="text1"/>
              </w:rPr>
              <w:t>)</w:t>
            </w:r>
          </w:p>
        </w:tc>
      </w:tr>
      <w:tr w:rsidR="00CD6A68" w:rsidRPr="00DE5E39" w14:paraId="6FB25280" w14:textId="77777777" w:rsidTr="004879BB">
        <w:tc>
          <w:tcPr>
            <w:tcW w:w="6997" w:type="dxa"/>
          </w:tcPr>
          <w:p w14:paraId="49910028" w14:textId="77777777" w:rsidR="00CD6A68" w:rsidRPr="000A6B58" w:rsidRDefault="00CD6A68" w:rsidP="00CD6A68">
            <w:pPr>
              <w:pStyle w:val="TableText0"/>
            </w:pPr>
            <w:r w:rsidRPr="000A6B58">
              <w:t>Is the Respondent a Registered Australian Disability Enterprise (ADE)?</w:t>
            </w:r>
          </w:p>
          <w:p w14:paraId="5ABFCC01" w14:textId="77777777" w:rsidR="00CD6A68" w:rsidRPr="000A6B58" w:rsidRDefault="00CD6A68" w:rsidP="00CD6A68">
            <w:pPr>
              <w:pStyle w:val="TableText0"/>
            </w:pPr>
            <w:r w:rsidRPr="000A6B58">
              <w:t xml:space="preserve">(the ADE is listed as an approved ADE on the Australian Disability Enterprises website at </w:t>
            </w:r>
            <w:hyperlink r:id="rId15" w:history="1">
              <w:r w:rsidRPr="00CF441B">
                <w:rPr>
                  <w:rStyle w:val="Hyperlink"/>
                </w:rPr>
                <w:t>http://buyability.org.au/</w:t>
              </w:r>
            </w:hyperlink>
            <w:r>
              <w:rPr>
                <w:rStyle w:val="Hyperlink"/>
              </w:rPr>
              <w:t>directory</w:t>
            </w:r>
            <w:r w:rsidRPr="000A6B58">
              <w:t>).</w:t>
            </w:r>
          </w:p>
        </w:tc>
        <w:tc>
          <w:tcPr>
            <w:tcW w:w="1955" w:type="dxa"/>
          </w:tcPr>
          <w:p w14:paraId="0B023B87" w14:textId="77777777" w:rsidR="00CD6A68" w:rsidRPr="004879BB" w:rsidRDefault="00CD6A68" w:rsidP="00CD6A68">
            <w:pPr>
              <w:spacing w:before="40" w:after="0"/>
              <w:ind w:hanging="665"/>
              <w:rPr>
                <w:rFonts w:cs="Arial"/>
                <w:color w:val="000000" w:themeColor="text1"/>
                <w:sz w:val="22"/>
                <w:szCs w:val="22"/>
              </w:rPr>
            </w:pPr>
            <w:r w:rsidRPr="004879BB">
              <w:rPr>
                <w:rStyle w:val="Optional"/>
                <w:color w:val="000000" w:themeColor="text1"/>
                <w:sz w:val="22"/>
                <w:szCs w:val="22"/>
              </w:rPr>
              <w:t>(Yes / No)</w:t>
            </w:r>
          </w:p>
        </w:tc>
      </w:tr>
      <w:tr w:rsidR="00CD6A68" w:rsidRPr="00DE5E39" w14:paraId="07F68311" w14:textId="77777777" w:rsidTr="004879BB">
        <w:tc>
          <w:tcPr>
            <w:tcW w:w="6997" w:type="dxa"/>
          </w:tcPr>
          <w:p w14:paraId="2713FC00" w14:textId="77777777" w:rsidR="00CD6A68" w:rsidRDefault="00CD6A68" w:rsidP="00CD6A68">
            <w:pPr>
              <w:pStyle w:val="TableText0"/>
            </w:pPr>
            <w:r w:rsidRPr="000A6B58">
              <w:t>Is the Respondent a Registered Aboriginal Business?</w:t>
            </w:r>
          </w:p>
          <w:p w14:paraId="44B75D72" w14:textId="77777777" w:rsidR="00CD6A68" w:rsidRPr="00A60DD9" w:rsidRDefault="00CD6A68" w:rsidP="00CD6A68">
            <w:pPr>
              <w:pStyle w:val="TableText0"/>
              <w:rPr>
                <w:rFonts w:cs="Arial"/>
                <w:color w:val="000000"/>
              </w:rPr>
            </w:pPr>
            <w:r>
              <w:t>(</w:t>
            </w:r>
            <w:r w:rsidRPr="00CC17C0">
              <w:t xml:space="preserve">the business </w:t>
            </w:r>
            <w:r>
              <w:t xml:space="preserve">is to be </w:t>
            </w:r>
            <w:r w:rsidRPr="00CC17C0">
              <w:t xml:space="preserve">registered on the Aboriginal Business Directory WA at: </w:t>
            </w:r>
            <w:hyperlink r:id="rId16" w:tgtFrame="_blank" w:tooltip="Aboriginal Businesses Directory WA website (opens in new window)" w:history="1">
              <w:r w:rsidRPr="007201D0">
                <w:rPr>
                  <w:rStyle w:val="Hyperlink"/>
                  <w:i/>
                </w:rPr>
                <w:t>http://www.abdwa.com.au/</w:t>
              </w:r>
            </w:hyperlink>
            <w:r w:rsidRPr="007201D0">
              <w:rPr>
                <w:rStyle w:val="Hyperlink"/>
              </w:rPr>
              <w:t xml:space="preserve"> and/</w:t>
            </w:r>
            <w:r w:rsidRPr="002142FB">
              <w:rPr>
                <w:rFonts w:cs="Arial"/>
                <w:lang w:val="en"/>
              </w:rPr>
              <w:t>or on Supply Nation</w:t>
            </w:r>
            <w:r>
              <w:rPr>
                <w:rFonts w:cs="Arial"/>
                <w:lang w:val="en"/>
              </w:rPr>
              <w:t>’s</w:t>
            </w:r>
            <w:r w:rsidRPr="002142FB">
              <w:rPr>
                <w:rFonts w:cs="Arial"/>
                <w:lang w:val="en"/>
              </w:rPr>
              <w:t xml:space="preserve"> Indigenous Business Direct at </w:t>
            </w:r>
            <w:hyperlink r:id="rId17" w:history="1">
              <w:r w:rsidRPr="002142FB">
                <w:rPr>
                  <w:rStyle w:val="Hyperlink"/>
                  <w:i/>
                </w:rPr>
                <w:t>http://supplynation.org.au/</w:t>
              </w:r>
            </w:hyperlink>
            <w:r w:rsidRPr="00A60DD9">
              <w:rPr>
                <w:rFonts w:cs="Arial"/>
                <w:color w:val="000000"/>
              </w:rPr>
              <w:t>).</w:t>
            </w:r>
          </w:p>
          <w:p w14:paraId="1F9DE9EE" w14:textId="56368B88" w:rsidR="00CD6A68" w:rsidRPr="00AD7543" w:rsidRDefault="00CD6A68" w:rsidP="00CD6A68">
            <w:pPr>
              <w:pStyle w:val="TableText0"/>
            </w:pPr>
            <w:r w:rsidRPr="00FA2CB8">
              <w:t>*This information is collected</w:t>
            </w:r>
            <w:r w:rsidR="00BC521C">
              <w:t xml:space="preserve"> </w:t>
            </w:r>
            <w:r w:rsidRPr="00FA2CB8">
              <w:t xml:space="preserve">for statistical purposes </w:t>
            </w:r>
            <w:proofErr w:type="gramStart"/>
            <w:r w:rsidRPr="00FA2CB8">
              <w:t>only, and</w:t>
            </w:r>
            <w:proofErr w:type="gramEnd"/>
            <w:r w:rsidRPr="00FA2CB8">
              <w:t xml:space="preserve"> will not be used by the State Party in its evaluation of the </w:t>
            </w:r>
            <w:r w:rsidR="00781B59">
              <w:t>EOI</w:t>
            </w:r>
            <w:r w:rsidRPr="00FA2CB8">
              <w:t>.</w:t>
            </w:r>
          </w:p>
        </w:tc>
        <w:tc>
          <w:tcPr>
            <w:tcW w:w="1955" w:type="dxa"/>
          </w:tcPr>
          <w:p w14:paraId="08241A18" w14:textId="77777777" w:rsidR="00CD6A68" w:rsidRPr="004879BB" w:rsidRDefault="00CD6A68" w:rsidP="00CD6A68">
            <w:pPr>
              <w:spacing w:before="40" w:after="0"/>
              <w:ind w:hanging="665"/>
              <w:rPr>
                <w:rStyle w:val="Optional"/>
                <w:color w:val="000000" w:themeColor="text1"/>
                <w:sz w:val="22"/>
                <w:szCs w:val="22"/>
              </w:rPr>
            </w:pPr>
            <w:r w:rsidRPr="004879BB">
              <w:rPr>
                <w:rStyle w:val="Optional"/>
                <w:color w:val="000000" w:themeColor="text1"/>
                <w:sz w:val="22"/>
                <w:szCs w:val="22"/>
              </w:rPr>
              <w:t>(Yes / No)</w:t>
            </w:r>
          </w:p>
          <w:p w14:paraId="6C09BAE5" w14:textId="77777777" w:rsidR="00CD6A68" w:rsidRPr="004879BB" w:rsidRDefault="00CD6A68" w:rsidP="00CD6A68">
            <w:pPr>
              <w:spacing w:before="40" w:after="0"/>
              <w:ind w:left="44"/>
              <w:rPr>
                <w:rStyle w:val="Optional"/>
                <w:color w:val="000000" w:themeColor="text1"/>
                <w:sz w:val="22"/>
                <w:szCs w:val="22"/>
              </w:rPr>
            </w:pPr>
            <w:r w:rsidRPr="004879BB">
              <w:rPr>
                <w:rStyle w:val="Optional"/>
                <w:color w:val="000000" w:themeColor="text1"/>
                <w:sz w:val="22"/>
                <w:szCs w:val="22"/>
              </w:rPr>
              <w:t>If Yes, registered on:</w:t>
            </w:r>
          </w:p>
          <w:p w14:paraId="4C53DB87" w14:textId="77777777" w:rsidR="00CD6A68" w:rsidRPr="004879BB" w:rsidRDefault="00CD6A68" w:rsidP="00CD6A68">
            <w:pPr>
              <w:spacing w:before="40" w:after="0"/>
              <w:ind w:left="6"/>
              <w:rPr>
                <w:rStyle w:val="Optional"/>
                <w:color w:val="000000" w:themeColor="text1"/>
                <w:sz w:val="22"/>
                <w:szCs w:val="22"/>
              </w:rPr>
            </w:pPr>
            <w:r w:rsidRPr="004879BB">
              <w:rPr>
                <w:rStyle w:val="Optional"/>
                <w:color w:val="000000" w:themeColor="text1"/>
                <w:sz w:val="22"/>
                <w:szCs w:val="22"/>
              </w:rPr>
              <w:t xml:space="preserve">Aboriginal Business  Directory WA </w:t>
            </w:r>
            <w:r w:rsidRPr="004879BB">
              <w:rPr>
                <w:rStyle w:val="Optional"/>
                <w:color w:val="000000" w:themeColor="text1"/>
                <w:sz w:val="22"/>
                <w:szCs w:val="22"/>
              </w:rPr>
              <w:fldChar w:fldCharType="begin">
                <w:ffData>
                  <w:name w:val="Check26"/>
                  <w:enabled/>
                  <w:calcOnExit w:val="0"/>
                  <w:checkBox>
                    <w:sizeAuto/>
                    <w:default w:val="0"/>
                  </w:checkBox>
                </w:ffData>
              </w:fldChar>
            </w:r>
            <w:r w:rsidRPr="004879BB">
              <w:rPr>
                <w:rStyle w:val="Optional"/>
                <w:color w:val="000000" w:themeColor="text1"/>
                <w:sz w:val="22"/>
                <w:szCs w:val="22"/>
              </w:rPr>
              <w:instrText xml:space="preserve"> </w:instrText>
            </w:r>
            <w:bookmarkStart w:id="26" w:name="Check26"/>
            <w:r w:rsidRPr="004879BB">
              <w:rPr>
                <w:rStyle w:val="Optional"/>
                <w:color w:val="000000" w:themeColor="text1"/>
                <w:sz w:val="22"/>
                <w:szCs w:val="22"/>
              </w:rPr>
              <w:instrText xml:space="preserve">FORMCHECKBOX </w:instrText>
            </w:r>
            <w:r w:rsidRPr="004879BB">
              <w:rPr>
                <w:rStyle w:val="Optional"/>
                <w:color w:val="000000" w:themeColor="text1"/>
                <w:sz w:val="22"/>
                <w:szCs w:val="22"/>
              </w:rPr>
            </w:r>
            <w:r w:rsidRPr="004879BB">
              <w:rPr>
                <w:rStyle w:val="Optional"/>
                <w:color w:val="000000" w:themeColor="text1"/>
                <w:sz w:val="22"/>
                <w:szCs w:val="22"/>
              </w:rPr>
              <w:fldChar w:fldCharType="separate"/>
            </w:r>
            <w:r w:rsidRPr="004879BB">
              <w:rPr>
                <w:rStyle w:val="Optional"/>
                <w:color w:val="000000" w:themeColor="text1"/>
                <w:sz w:val="22"/>
                <w:szCs w:val="22"/>
              </w:rPr>
              <w:fldChar w:fldCharType="end"/>
            </w:r>
            <w:bookmarkEnd w:id="26"/>
          </w:p>
          <w:p w14:paraId="48199918" w14:textId="77777777" w:rsidR="00CD6A68" w:rsidRPr="004879BB" w:rsidRDefault="00CD6A68" w:rsidP="00CD6A68">
            <w:pPr>
              <w:spacing w:before="40" w:after="0"/>
              <w:ind w:left="6"/>
              <w:rPr>
                <w:color w:val="000000" w:themeColor="text1"/>
                <w:sz w:val="22"/>
                <w:szCs w:val="22"/>
              </w:rPr>
            </w:pPr>
            <w:r w:rsidRPr="004879BB">
              <w:rPr>
                <w:color w:val="000000" w:themeColor="text1"/>
                <w:sz w:val="22"/>
                <w:szCs w:val="22"/>
              </w:rPr>
              <w:t xml:space="preserve">Supply Nation’s Indigenous Business Direct </w:t>
            </w:r>
            <w:r w:rsidRPr="004879BB">
              <w:rPr>
                <w:rStyle w:val="Optional"/>
                <w:color w:val="000000" w:themeColor="text1"/>
                <w:sz w:val="22"/>
                <w:szCs w:val="22"/>
              </w:rPr>
              <w:fldChar w:fldCharType="begin">
                <w:ffData>
                  <w:name w:val="Check26"/>
                  <w:enabled/>
                  <w:calcOnExit w:val="0"/>
                  <w:checkBox>
                    <w:sizeAuto/>
                    <w:default w:val="0"/>
                  </w:checkBox>
                </w:ffData>
              </w:fldChar>
            </w:r>
            <w:r w:rsidRPr="004879BB">
              <w:rPr>
                <w:rStyle w:val="Optional"/>
                <w:color w:val="000000" w:themeColor="text1"/>
                <w:sz w:val="22"/>
                <w:szCs w:val="22"/>
              </w:rPr>
              <w:instrText xml:space="preserve"> FORMCHECKBOX </w:instrText>
            </w:r>
            <w:r w:rsidRPr="004879BB">
              <w:rPr>
                <w:rStyle w:val="Optional"/>
                <w:color w:val="000000" w:themeColor="text1"/>
                <w:sz w:val="22"/>
                <w:szCs w:val="22"/>
              </w:rPr>
            </w:r>
            <w:r w:rsidRPr="004879BB">
              <w:rPr>
                <w:rStyle w:val="Optional"/>
                <w:color w:val="000000" w:themeColor="text1"/>
                <w:sz w:val="22"/>
                <w:szCs w:val="22"/>
              </w:rPr>
              <w:fldChar w:fldCharType="separate"/>
            </w:r>
            <w:r w:rsidRPr="004879BB">
              <w:rPr>
                <w:rStyle w:val="Optional"/>
                <w:color w:val="000000" w:themeColor="text1"/>
                <w:sz w:val="22"/>
                <w:szCs w:val="22"/>
              </w:rPr>
              <w:fldChar w:fldCharType="end"/>
            </w:r>
          </w:p>
          <w:p w14:paraId="1912F966" w14:textId="77777777" w:rsidR="00CD6A68" w:rsidRPr="004879BB" w:rsidRDefault="00CD6A68" w:rsidP="00CD6A68">
            <w:pPr>
              <w:spacing w:before="40" w:after="0"/>
              <w:ind w:left="186" w:hanging="180"/>
              <w:rPr>
                <w:rFonts w:cs="Arial"/>
                <w:color w:val="000000" w:themeColor="text1"/>
                <w:sz w:val="22"/>
                <w:szCs w:val="22"/>
              </w:rPr>
            </w:pPr>
            <w:r w:rsidRPr="004879BB">
              <w:rPr>
                <w:color w:val="000000" w:themeColor="text1"/>
                <w:sz w:val="22"/>
                <w:szCs w:val="22"/>
              </w:rPr>
              <w:t xml:space="preserve">Both </w:t>
            </w:r>
            <w:r w:rsidRPr="004879BB">
              <w:rPr>
                <w:rStyle w:val="Optional"/>
                <w:color w:val="000000" w:themeColor="text1"/>
                <w:sz w:val="22"/>
                <w:szCs w:val="22"/>
              </w:rPr>
              <w:fldChar w:fldCharType="begin">
                <w:ffData>
                  <w:name w:val="Check26"/>
                  <w:enabled/>
                  <w:calcOnExit w:val="0"/>
                  <w:checkBox>
                    <w:sizeAuto/>
                    <w:default w:val="0"/>
                  </w:checkBox>
                </w:ffData>
              </w:fldChar>
            </w:r>
            <w:r w:rsidRPr="004879BB">
              <w:rPr>
                <w:rStyle w:val="Optional"/>
                <w:color w:val="000000" w:themeColor="text1"/>
                <w:sz w:val="22"/>
                <w:szCs w:val="22"/>
              </w:rPr>
              <w:instrText xml:space="preserve"> FORMCHECKBOX </w:instrText>
            </w:r>
            <w:r w:rsidRPr="004879BB">
              <w:rPr>
                <w:rStyle w:val="Optional"/>
                <w:color w:val="000000" w:themeColor="text1"/>
                <w:sz w:val="22"/>
                <w:szCs w:val="22"/>
              </w:rPr>
            </w:r>
            <w:r w:rsidRPr="004879BB">
              <w:rPr>
                <w:rStyle w:val="Optional"/>
                <w:color w:val="000000" w:themeColor="text1"/>
                <w:sz w:val="22"/>
                <w:szCs w:val="22"/>
              </w:rPr>
              <w:fldChar w:fldCharType="separate"/>
            </w:r>
            <w:r w:rsidRPr="004879BB">
              <w:rPr>
                <w:rStyle w:val="Optional"/>
                <w:color w:val="000000" w:themeColor="text1"/>
                <w:sz w:val="22"/>
                <w:szCs w:val="22"/>
              </w:rPr>
              <w:fldChar w:fldCharType="end"/>
            </w:r>
          </w:p>
        </w:tc>
      </w:tr>
      <w:tr w:rsidR="006428FB" w:rsidRPr="00DE5E39" w14:paraId="2A63A892" w14:textId="77777777" w:rsidTr="004879BB">
        <w:tc>
          <w:tcPr>
            <w:tcW w:w="6997" w:type="dxa"/>
          </w:tcPr>
          <w:p w14:paraId="605AB5C0" w14:textId="77777777" w:rsidR="00E76930" w:rsidRDefault="00E76930" w:rsidP="006B2A25">
            <w:pPr>
              <w:spacing w:before="40" w:after="80"/>
              <w:ind w:left="0"/>
              <w:jc w:val="left"/>
              <w:rPr>
                <w:sz w:val="22"/>
                <w:szCs w:val="22"/>
              </w:rPr>
            </w:pPr>
            <w:r>
              <w:rPr>
                <w:sz w:val="22"/>
                <w:szCs w:val="22"/>
              </w:rPr>
              <w:t>Is the Respondent an Aboriginal Community Controlled Organisation?</w:t>
            </w:r>
          </w:p>
          <w:p w14:paraId="12FB611E" w14:textId="77777777" w:rsidR="00E76930" w:rsidRDefault="00E76930" w:rsidP="006B2A25">
            <w:pPr>
              <w:spacing w:before="40" w:after="80"/>
              <w:ind w:left="0"/>
              <w:jc w:val="left"/>
              <w:rPr>
                <w:rFonts w:eastAsiaTheme="minorHAnsi" w:cs="Arial"/>
                <w:sz w:val="22"/>
                <w:szCs w:val="22"/>
              </w:rPr>
            </w:pPr>
            <w:r>
              <w:rPr>
                <w:rFonts w:cs="Arial"/>
                <w:sz w:val="22"/>
                <w:szCs w:val="22"/>
              </w:rPr>
              <w:t>An Aboriginal Community Controlled Organisation is:</w:t>
            </w:r>
          </w:p>
          <w:p w14:paraId="50C9719F" w14:textId="336307C9" w:rsidR="00E76930" w:rsidRDefault="00E76930" w:rsidP="00E76930">
            <w:pPr>
              <w:pStyle w:val="ListParagraph"/>
              <w:numPr>
                <w:ilvl w:val="0"/>
                <w:numId w:val="19"/>
              </w:numPr>
              <w:spacing w:before="40" w:after="80"/>
              <w:contextualSpacing w:val="0"/>
              <w:jc w:val="left"/>
              <w:rPr>
                <w:rFonts w:cs="Arial"/>
                <w:sz w:val="22"/>
                <w:szCs w:val="22"/>
                <w:lang w:eastAsia="en-US"/>
              </w:rPr>
            </w:pPr>
            <w:r>
              <w:rPr>
                <w:rFonts w:cs="Arial"/>
                <w:sz w:val="22"/>
                <w:szCs w:val="22"/>
              </w:rPr>
              <w:t xml:space="preserve">Incorporated under State or </w:t>
            </w:r>
            <w:r w:rsidR="006C0948">
              <w:rPr>
                <w:rFonts w:cs="Arial"/>
                <w:sz w:val="22"/>
                <w:szCs w:val="22"/>
              </w:rPr>
              <w:t>Commonwealth</w:t>
            </w:r>
            <w:r>
              <w:rPr>
                <w:rFonts w:cs="Arial"/>
                <w:sz w:val="22"/>
                <w:szCs w:val="22"/>
              </w:rPr>
              <w:t xml:space="preserve"> legislation and not for profit. </w:t>
            </w:r>
          </w:p>
          <w:p w14:paraId="5B18C3AA" w14:textId="77777777" w:rsidR="00E76930" w:rsidRDefault="00E76930" w:rsidP="00E76930">
            <w:pPr>
              <w:pStyle w:val="ListParagraph"/>
              <w:numPr>
                <w:ilvl w:val="0"/>
                <w:numId w:val="19"/>
              </w:numPr>
              <w:spacing w:before="40" w:after="80"/>
              <w:contextualSpacing w:val="0"/>
              <w:jc w:val="left"/>
              <w:rPr>
                <w:rFonts w:cs="Arial"/>
                <w:sz w:val="22"/>
                <w:szCs w:val="22"/>
              </w:rPr>
            </w:pPr>
            <w:r>
              <w:rPr>
                <w:rFonts w:cs="Arial"/>
                <w:sz w:val="22"/>
                <w:szCs w:val="22"/>
              </w:rPr>
              <w:t xml:space="preserve">Controlled and operated by a majority of Aboriginal and/or Torres Strait Islander people. </w:t>
            </w:r>
          </w:p>
          <w:p w14:paraId="601747F8" w14:textId="77777777" w:rsidR="00E76930" w:rsidRDefault="00E76930" w:rsidP="00E76930">
            <w:pPr>
              <w:pStyle w:val="ListParagraph"/>
              <w:numPr>
                <w:ilvl w:val="0"/>
                <w:numId w:val="19"/>
              </w:numPr>
              <w:spacing w:before="40" w:after="80"/>
              <w:contextualSpacing w:val="0"/>
              <w:jc w:val="left"/>
              <w:rPr>
                <w:rFonts w:cs="Arial"/>
                <w:sz w:val="22"/>
                <w:szCs w:val="22"/>
              </w:rPr>
            </w:pPr>
            <w:r>
              <w:rPr>
                <w:rFonts w:cs="Arial"/>
                <w:sz w:val="22"/>
                <w:szCs w:val="22"/>
              </w:rPr>
              <w:t xml:space="preserve">Involved or connected to the community, or communities, in which it delivers the services. </w:t>
            </w:r>
          </w:p>
          <w:p w14:paraId="7830CE8E" w14:textId="77777777" w:rsidR="00E76930" w:rsidRDefault="00E76930" w:rsidP="00E76930">
            <w:pPr>
              <w:pStyle w:val="ListParagraph"/>
              <w:numPr>
                <w:ilvl w:val="0"/>
                <w:numId w:val="19"/>
              </w:numPr>
              <w:spacing w:before="40" w:after="80"/>
              <w:contextualSpacing w:val="0"/>
              <w:jc w:val="left"/>
              <w:rPr>
                <w:rFonts w:cs="Arial"/>
                <w:sz w:val="22"/>
                <w:szCs w:val="22"/>
              </w:rPr>
            </w:pPr>
            <w:r>
              <w:rPr>
                <w:rFonts w:cs="Arial"/>
                <w:sz w:val="22"/>
                <w:szCs w:val="22"/>
              </w:rPr>
              <w:t>Governed by a majority Aboriginal and/or Torres Strait Islander governing body.</w:t>
            </w:r>
          </w:p>
          <w:p w14:paraId="03711926" w14:textId="77777777" w:rsidR="00E76930" w:rsidRDefault="00E76930" w:rsidP="00E76930">
            <w:pPr>
              <w:spacing w:before="40" w:after="80"/>
              <w:jc w:val="left"/>
              <w:rPr>
                <w:sz w:val="22"/>
                <w:szCs w:val="22"/>
              </w:rPr>
            </w:pPr>
            <w:r>
              <w:rPr>
                <w:b/>
                <w:sz w:val="22"/>
                <w:szCs w:val="22"/>
              </w:rPr>
              <w:t>If Yes</w:t>
            </w:r>
            <w:r>
              <w:rPr>
                <w:sz w:val="22"/>
                <w:szCs w:val="22"/>
              </w:rPr>
              <w:t>, please provide:</w:t>
            </w:r>
          </w:p>
          <w:p w14:paraId="24DE6826" w14:textId="77777777" w:rsidR="00E76930" w:rsidRDefault="00E76930" w:rsidP="00E76930">
            <w:pPr>
              <w:pStyle w:val="ListParagraph"/>
              <w:numPr>
                <w:ilvl w:val="0"/>
                <w:numId w:val="19"/>
              </w:numPr>
              <w:spacing w:before="40" w:after="80"/>
              <w:contextualSpacing w:val="0"/>
              <w:jc w:val="left"/>
              <w:rPr>
                <w:sz w:val="22"/>
                <w:szCs w:val="22"/>
              </w:rPr>
            </w:pPr>
            <w:r>
              <w:rPr>
                <w:rFonts w:cs="Arial"/>
                <w:sz w:val="22"/>
                <w:szCs w:val="22"/>
              </w:rPr>
              <w:t>Australian</w:t>
            </w:r>
            <w:r>
              <w:rPr>
                <w:sz w:val="22"/>
                <w:szCs w:val="22"/>
              </w:rPr>
              <w:t xml:space="preserve"> Charities and Not-for-profits Commission (ACNC) registration; </w:t>
            </w:r>
          </w:p>
          <w:p w14:paraId="034E4D21" w14:textId="77777777" w:rsidR="00E76930" w:rsidRDefault="00E76930" w:rsidP="006B2A25">
            <w:pPr>
              <w:spacing w:before="40" w:after="80"/>
              <w:ind w:left="0"/>
              <w:jc w:val="left"/>
              <w:rPr>
                <w:sz w:val="22"/>
                <w:szCs w:val="22"/>
              </w:rPr>
            </w:pPr>
            <w:r>
              <w:rPr>
                <w:sz w:val="22"/>
                <w:szCs w:val="22"/>
              </w:rPr>
              <w:t>As well as one of the following:</w:t>
            </w:r>
          </w:p>
          <w:p w14:paraId="6DF19DDD" w14:textId="630F5EC4" w:rsidR="00E76930" w:rsidRDefault="00E76930" w:rsidP="00E76930">
            <w:pPr>
              <w:pStyle w:val="ListParagraph"/>
              <w:numPr>
                <w:ilvl w:val="0"/>
                <w:numId w:val="19"/>
              </w:numPr>
              <w:spacing w:before="40" w:after="80"/>
              <w:contextualSpacing w:val="0"/>
              <w:jc w:val="left"/>
              <w:rPr>
                <w:rFonts w:cs="Arial"/>
                <w:sz w:val="22"/>
                <w:szCs w:val="22"/>
              </w:rPr>
            </w:pPr>
            <w:r>
              <w:rPr>
                <w:rFonts w:cs="Arial"/>
                <w:sz w:val="22"/>
                <w:szCs w:val="22"/>
              </w:rPr>
              <w:t xml:space="preserve">Details of the Respondent’s registration with the </w:t>
            </w:r>
            <w:hyperlink r:id="rId18" w:history="1">
              <w:r>
                <w:rPr>
                  <w:rStyle w:val="Hyperlink"/>
                  <w:sz w:val="22"/>
                  <w:szCs w:val="22"/>
                </w:rPr>
                <w:t>Office of the Registrar of Indigenous Corporations</w:t>
              </w:r>
            </w:hyperlink>
            <w:r>
              <w:rPr>
                <w:rFonts w:cs="Arial"/>
                <w:sz w:val="22"/>
                <w:szCs w:val="22"/>
              </w:rPr>
              <w:t xml:space="preserve"> (ORIC) or the </w:t>
            </w:r>
            <w:hyperlink r:id="rId19" w:history="1">
              <w:r>
                <w:rPr>
                  <w:rStyle w:val="Hyperlink"/>
                  <w:sz w:val="22"/>
                  <w:szCs w:val="22"/>
                </w:rPr>
                <w:t>Australian Securities &amp; Investments Commission</w:t>
              </w:r>
            </w:hyperlink>
            <w:r>
              <w:rPr>
                <w:rFonts w:cs="Arial"/>
                <w:sz w:val="22"/>
                <w:szCs w:val="22"/>
              </w:rPr>
              <w:t xml:space="preserve"> (ASIC) or </w:t>
            </w:r>
            <w:hyperlink r:id="rId20" w:history="1">
              <w:r w:rsidR="008A6FEF" w:rsidRPr="000B3FD8">
                <w:rPr>
                  <w:rStyle w:val="Hyperlink"/>
                  <w:rFonts w:cs="Arial"/>
                  <w:sz w:val="22"/>
                  <w:szCs w:val="22"/>
                </w:rPr>
                <w:t>Consumer Protection WA</w:t>
              </w:r>
            </w:hyperlink>
            <w:r>
              <w:rPr>
                <w:rFonts w:cs="Arial"/>
                <w:sz w:val="22"/>
                <w:szCs w:val="22"/>
              </w:rPr>
              <w:t xml:space="preserve">; </w:t>
            </w:r>
          </w:p>
          <w:p w14:paraId="69420DF0" w14:textId="77777777" w:rsidR="00E76930" w:rsidRDefault="00E76930" w:rsidP="00E76930">
            <w:pPr>
              <w:pStyle w:val="ListParagraph"/>
              <w:spacing w:before="40" w:after="80"/>
              <w:jc w:val="left"/>
              <w:rPr>
                <w:rFonts w:cs="Arial"/>
                <w:sz w:val="22"/>
                <w:szCs w:val="22"/>
              </w:rPr>
            </w:pPr>
            <w:r>
              <w:rPr>
                <w:rFonts w:cs="Arial"/>
                <w:b/>
                <w:bCs/>
                <w:sz w:val="22"/>
                <w:szCs w:val="22"/>
              </w:rPr>
              <w:t>or</w:t>
            </w:r>
          </w:p>
          <w:p w14:paraId="614ED950" w14:textId="69AE276C" w:rsidR="006428FB" w:rsidRPr="000A6B58" w:rsidRDefault="00E76930" w:rsidP="00E6059F">
            <w:pPr>
              <w:pStyle w:val="ListParagraph"/>
              <w:numPr>
                <w:ilvl w:val="0"/>
                <w:numId w:val="19"/>
              </w:numPr>
              <w:spacing w:before="40" w:after="80"/>
              <w:contextualSpacing w:val="0"/>
              <w:jc w:val="left"/>
            </w:pPr>
            <w:r>
              <w:rPr>
                <w:rFonts w:cs="Arial"/>
                <w:sz w:val="22"/>
                <w:szCs w:val="22"/>
              </w:rPr>
              <w:lastRenderedPageBreak/>
              <w:t>an extract of the relevant provisions of the Respondent’s constitution or governing documents.</w:t>
            </w:r>
          </w:p>
        </w:tc>
        <w:tc>
          <w:tcPr>
            <w:tcW w:w="1955" w:type="dxa"/>
          </w:tcPr>
          <w:p w14:paraId="28F3C1EF" w14:textId="75EF257D" w:rsidR="006428FB" w:rsidRPr="004879BB" w:rsidRDefault="006428FB" w:rsidP="006428FB">
            <w:pPr>
              <w:spacing w:before="40" w:after="0"/>
              <w:ind w:hanging="665"/>
            </w:pPr>
            <w:r w:rsidRPr="004879BB">
              <w:lastRenderedPageBreak/>
              <w:t>(Yes / No)</w:t>
            </w:r>
          </w:p>
        </w:tc>
      </w:tr>
      <w:tr w:rsidR="006428FB" w:rsidRPr="00DE5E39" w14:paraId="7D8902B3" w14:textId="77777777" w:rsidTr="004879BB">
        <w:tc>
          <w:tcPr>
            <w:tcW w:w="6997" w:type="dxa"/>
          </w:tcPr>
          <w:p w14:paraId="170EE1D2" w14:textId="77777777" w:rsidR="006428FB" w:rsidRPr="00CB0FB4" w:rsidRDefault="006428FB" w:rsidP="006428FB">
            <w:pPr>
              <w:pStyle w:val="tabletext"/>
              <w:rPr>
                <w:rStyle w:val="Optional"/>
                <w:color w:val="auto"/>
              </w:rPr>
            </w:pPr>
            <w:r w:rsidRPr="00DE5E39">
              <w:t>Are there any circumstances, arrangements or understandings which constitute, or may reasonably be perceived to constitute an actual or potential conflict of interest with either the Respondent’s obligations under this Request for EOI or any potential involvement of the Respondent in the provision of services as described in Part B?</w:t>
            </w:r>
          </w:p>
        </w:tc>
        <w:tc>
          <w:tcPr>
            <w:tcW w:w="1955" w:type="dxa"/>
          </w:tcPr>
          <w:p w14:paraId="30F9E312" w14:textId="77777777" w:rsidR="006428FB" w:rsidRPr="00F63DB3" w:rsidRDefault="006428FB" w:rsidP="006428FB">
            <w:pPr>
              <w:pStyle w:val="tabletext"/>
            </w:pPr>
            <w:r w:rsidRPr="004879BB">
              <w:t>(Yes / No)</w:t>
            </w:r>
          </w:p>
        </w:tc>
      </w:tr>
      <w:tr w:rsidR="006428FB" w:rsidRPr="00DE5E39" w14:paraId="0BC5228B" w14:textId="77777777" w:rsidTr="004879BB">
        <w:tc>
          <w:tcPr>
            <w:tcW w:w="8952" w:type="dxa"/>
            <w:gridSpan w:val="2"/>
          </w:tcPr>
          <w:p w14:paraId="0C399314" w14:textId="77777777" w:rsidR="006428FB" w:rsidRDefault="006428FB" w:rsidP="006428FB">
            <w:pPr>
              <w:pStyle w:val="tabletext"/>
            </w:pPr>
            <w:r w:rsidRPr="00DE5E39">
              <w:t>If yes, please provide detail of the actual or potential conflict of interest, and the Respondent’s strategy for managing it:</w:t>
            </w:r>
          </w:p>
          <w:p w14:paraId="17CC1819" w14:textId="77777777" w:rsidR="006428FB" w:rsidRPr="00CB0FB4" w:rsidRDefault="006428FB" w:rsidP="006428FB">
            <w:pPr>
              <w:ind w:left="0"/>
            </w:pPr>
            <w:r w:rsidRPr="00CB0FB4">
              <w:t>[insert]</w:t>
            </w:r>
          </w:p>
        </w:tc>
      </w:tr>
    </w:tbl>
    <w:p w14:paraId="185147DA" w14:textId="77777777" w:rsidR="001356CA" w:rsidRPr="006A3E2B" w:rsidRDefault="001356CA" w:rsidP="00DE5E39">
      <w:pPr>
        <w:pStyle w:val="Heading2"/>
      </w:pPr>
      <w:bookmarkStart w:id="27" w:name="_6.3_Mandatory_Requirements"/>
      <w:bookmarkStart w:id="28" w:name="_6.4_Disclosure_Requirements"/>
      <w:bookmarkStart w:id="29" w:name="_Toc395277118"/>
      <w:bookmarkStart w:id="30" w:name="_Toc214619313"/>
      <w:bookmarkEnd w:id="27"/>
      <w:bookmarkEnd w:id="28"/>
      <w:bookmarkEnd w:id="29"/>
      <w:r>
        <w:t>Qualitative Criteria</w:t>
      </w:r>
      <w:bookmarkEnd w:id="30"/>
    </w:p>
    <w:p w14:paraId="013E42B4" w14:textId="1A2FE301" w:rsidR="00AA18F6" w:rsidRDefault="00D97BF4" w:rsidP="0038554A">
      <w:r w:rsidRPr="005A6209">
        <w:t>R</w:t>
      </w:r>
      <w:r w:rsidR="0038554A" w:rsidRPr="005A6209">
        <w:t>esponses to the Qualitative Criteria</w:t>
      </w:r>
      <w:r w:rsidRPr="005A6209">
        <w:t xml:space="preserve"> </w:t>
      </w:r>
      <w:r w:rsidR="002C5F45">
        <w:t>must</w:t>
      </w:r>
      <w:r w:rsidRPr="005A6209">
        <w:t xml:space="preserve"> </w:t>
      </w:r>
      <w:r w:rsidR="0038554A" w:rsidRPr="005A6209">
        <w:t xml:space="preserve">demonstrate </w:t>
      </w:r>
      <w:r w:rsidR="00271FB9" w:rsidRPr="005A6209">
        <w:t>your organisation’s</w:t>
      </w:r>
      <w:r w:rsidR="0038554A" w:rsidRPr="005A6209">
        <w:t xml:space="preserve"> capacity </w:t>
      </w:r>
      <w:r w:rsidRPr="005A6209">
        <w:t>and/</w:t>
      </w:r>
      <w:r w:rsidR="0038554A" w:rsidRPr="005A6209">
        <w:t xml:space="preserve">or experience, </w:t>
      </w:r>
      <w:r w:rsidR="002C5F45">
        <w:t>with</w:t>
      </w:r>
      <w:r w:rsidR="0038554A" w:rsidRPr="005A6209">
        <w:t xml:space="preserve"> all sub-criteria</w:t>
      </w:r>
      <w:r w:rsidRPr="005A6209">
        <w:t xml:space="preserve"> </w:t>
      </w:r>
      <w:r w:rsidR="00727350" w:rsidRPr="005A6209">
        <w:t xml:space="preserve">addressed. </w:t>
      </w:r>
      <w:r w:rsidR="002C5F45">
        <w:t>Any</w:t>
      </w:r>
      <w:r w:rsidR="0038554A" w:rsidRPr="005A6209">
        <w:t xml:space="preserve"> claims or statements</w:t>
      </w:r>
      <w:r w:rsidR="002C5F45">
        <w:t xml:space="preserve"> should be supported</w:t>
      </w:r>
      <w:r w:rsidR="0038554A" w:rsidRPr="005A6209">
        <w:t xml:space="preserve"> </w:t>
      </w:r>
      <w:r w:rsidR="002C5F45">
        <w:t>by relevant</w:t>
      </w:r>
      <w:r w:rsidR="0038554A" w:rsidRPr="005A6209">
        <w:t xml:space="preserve"> examples.</w:t>
      </w:r>
    </w:p>
    <w:p w14:paraId="63B78B5A" w14:textId="04B05F97" w:rsidR="002C5DCE" w:rsidRPr="00D70D09" w:rsidRDefault="002C5DCE" w:rsidP="0038554A">
      <w:pPr>
        <w:rPr>
          <w:b/>
          <w:bCs/>
          <w:u w:val="single"/>
        </w:rPr>
      </w:pPr>
      <w:r w:rsidRPr="00D70D09">
        <w:rPr>
          <w:b/>
          <w:bCs/>
          <w:u w:val="single"/>
        </w:rPr>
        <w:t>Please provide succinct responses that do not exceed</w:t>
      </w:r>
      <w:r w:rsidR="00D70D09" w:rsidRPr="00D70D09">
        <w:rPr>
          <w:b/>
          <w:bCs/>
          <w:u w:val="single"/>
        </w:rPr>
        <w:t xml:space="preserve"> </w:t>
      </w:r>
      <w:r w:rsidRPr="00D70D09">
        <w:rPr>
          <w:b/>
          <w:bCs/>
          <w:u w:val="single"/>
        </w:rPr>
        <w:t xml:space="preserve">10 pages </w:t>
      </w:r>
      <w:r w:rsidR="00D70D09" w:rsidRPr="00D70D09">
        <w:rPr>
          <w:b/>
          <w:bCs/>
          <w:u w:val="single"/>
        </w:rPr>
        <w:t>for Part A, B and C</w:t>
      </w:r>
      <w:r w:rsidR="00D70D09">
        <w:rPr>
          <w:b/>
          <w:bCs/>
          <w:u w:val="single"/>
        </w:rPr>
        <w:t xml:space="preserve"> (in total)</w:t>
      </w:r>
      <w:r w:rsidR="00D70D09" w:rsidRPr="00D70D09">
        <w:rPr>
          <w:b/>
          <w:bCs/>
          <w:u w:val="single"/>
        </w:rPr>
        <w:t>.</w:t>
      </w:r>
    </w:p>
    <w:p w14:paraId="07996868" w14:textId="14008B8F" w:rsidR="008C66E3" w:rsidRPr="00F20824" w:rsidRDefault="000D4997" w:rsidP="00075408">
      <w:pPr>
        <w:pStyle w:val="ListParagraph"/>
        <w:numPr>
          <w:ilvl w:val="0"/>
          <w:numId w:val="8"/>
        </w:numPr>
        <w:ind w:left="1080"/>
        <w:rPr>
          <w:rStyle w:val="Optional"/>
          <w:color w:val="auto"/>
        </w:rPr>
      </w:pPr>
      <w:r w:rsidRPr="00F20824">
        <w:rPr>
          <w:rStyle w:val="Optional"/>
          <w:b/>
          <w:color w:val="auto"/>
        </w:rPr>
        <w:t>Service Methodology</w:t>
      </w:r>
      <w:r w:rsidRPr="00F20824">
        <w:rPr>
          <w:rStyle w:val="Optional"/>
          <w:color w:val="auto"/>
        </w:rPr>
        <w:t xml:space="preserve"> (</w:t>
      </w:r>
      <w:r w:rsidR="002008CC">
        <w:rPr>
          <w:rStyle w:val="Optional"/>
          <w:color w:val="auto"/>
        </w:rPr>
        <w:t>4</w:t>
      </w:r>
      <w:r w:rsidR="004C6695" w:rsidRPr="00F20824">
        <w:rPr>
          <w:rStyle w:val="Optional"/>
          <w:color w:val="auto"/>
        </w:rPr>
        <w:t>0</w:t>
      </w:r>
      <w:r w:rsidRPr="00F20824">
        <w:rPr>
          <w:rStyle w:val="Optional"/>
          <w:color w:val="auto"/>
        </w:rPr>
        <w:t>% Weighting</w:t>
      </w:r>
      <w:r w:rsidR="008C66E3" w:rsidRPr="00F20824">
        <w:rPr>
          <w:rStyle w:val="Optional"/>
          <w:color w:val="auto"/>
        </w:rPr>
        <w:t>)</w:t>
      </w:r>
    </w:p>
    <w:p w14:paraId="23471B26" w14:textId="77777777" w:rsidR="008C66E3" w:rsidRPr="00F20824" w:rsidRDefault="008C66E3" w:rsidP="00075408">
      <w:pPr>
        <w:pStyle w:val="ListParagraph"/>
        <w:ind w:left="1080"/>
        <w:rPr>
          <w:rStyle w:val="Optional"/>
          <w:color w:val="auto"/>
        </w:rPr>
      </w:pPr>
      <w:r w:rsidRPr="00F20824">
        <w:rPr>
          <w:rStyle w:val="Optional"/>
          <w:color w:val="auto"/>
        </w:rPr>
        <w:t xml:space="preserve">The Respondent </w:t>
      </w:r>
      <w:r w:rsidR="00A10F10" w:rsidRPr="00F20824">
        <w:rPr>
          <w:rStyle w:val="Optional"/>
          <w:color w:val="auto"/>
        </w:rPr>
        <w:t>will be assessed on the degree to which:</w:t>
      </w:r>
    </w:p>
    <w:p w14:paraId="79E95193" w14:textId="0031E6B1" w:rsidR="00A10F10" w:rsidRPr="00F20824" w:rsidRDefault="00A10F10" w:rsidP="00075408">
      <w:pPr>
        <w:pStyle w:val="ListParagraph"/>
        <w:numPr>
          <w:ilvl w:val="1"/>
          <w:numId w:val="9"/>
        </w:numPr>
        <w:ind w:left="1800"/>
        <w:jc w:val="left"/>
        <w:rPr>
          <w:rStyle w:val="Optional"/>
          <w:color w:val="auto"/>
        </w:rPr>
      </w:pPr>
      <w:r w:rsidRPr="00F20824">
        <w:rPr>
          <w:rStyle w:val="Optional"/>
          <w:color w:val="auto"/>
        </w:rPr>
        <w:t xml:space="preserve">the proposed </w:t>
      </w:r>
      <w:r w:rsidR="00D23365" w:rsidRPr="00F20824">
        <w:rPr>
          <w:rStyle w:val="Optional"/>
          <w:color w:val="auto"/>
        </w:rPr>
        <w:t>response</w:t>
      </w:r>
      <w:r w:rsidRPr="00F20824">
        <w:rPr>
          <w:rStyle w:val="Optional"/>
          <w:color w:val="auto"/>
        </w:rPr>
        <w:t xml:space="preserve"> will </w:t>
      </w:r>
      <w:r w:rsidR="00A77CA7" w:rsidRPr="00F20824">
        <w:rPr>
          <w:rStyle w:val="Optional"/>
          <w:color w:val="auto"/>
        </w:rPr>
        <w:t xml:space="preserve">meet the </w:t>
      </w:r>
      <w:r w:rsidRPr="00F20824">
        <w:rPr>
          <w:rStyle w:val="Optional"/>
          <w:color w:val="auto"/>
        </w:rPr>
        <w:t xml:space="preserve">service </w:t>
      </w:r>
      <w:r w:rsidR="00A77CA7" w:rsidRPr="00F20824">
        <w:rPr>
          <w:rStyle w:val="Optional"/>
          <w:color w:val="auto"/>
        </w:rPr>
        <w:t xml:space="preserve">requirements described in Part </w:t>
      </w:r>
      <w:r w:rsidR="0095281F" w:rsidRPr="00F20824">
        <w:rPr>
          <w:rStyle w:val="Optional"/>
          <w:color w:val="auto"/>
        </w:rPr>
        <w:t>B.</w:t>
      </w:r>
    </w:p>
    <w:p w14:paraId="06EB6D44" w14:textId="1E964DEA" w:rsidR="00A10F10" w:rsidRPr="00F20824" w:rsidRDefault="00A10F10" w:rsidP="00075408">
      <w:pPr>
        <w:pStyle w:val="ListParagraph"/>
        <w:numPr>
          <w:ilvl w:val="1"/>
          <w:numId w:val="9"/>
        </w:numPr>
        <w:ind w:left="1800"/>
        <w:jc w:val="left"/>
        <w:rPr>
          <w:rStyle w:val="Optional"/>
          <w:color w:val="auto"/>
        </w:rPr>
      </w:pPr>
      <w:r w:rsidRPr="00F20824">
        <w:rPr>
          <w:rStyle w:val="Optional"/>
          <w:color w:val="auto"/>
        </w:rPr>
        <w:t>the Respondent demonstrates adequate appreciation and understanding of the Requirements.</w:t>
      </w:r>
    </w:p>
    <w:p w14:paraId="10CB7CBC" w14:textId="77777777" w:rsidR="00A10F10" w:rsidRPr="00F20824" w:rsidRDefault="00A10F10" w:rsidP="00075408">
      <w:pPr>
        <w:ind w:firstLine="382"/>
        <w:rPr>
          <w:rStyle w:val="Optional"/>
          <w:color w:val="auto"/>
        </w:rPr>
      </w:pPr>
      <w:r w:rsidRPr="00F20824">
        <w:rPr>
          <w:rStyle w:val="Optional"/>
          <w:color w:val="auto"/>
        </w:rPr>
        <w:t>The Respondent must:</w:t>
      </w:r>
    </w:p>
    <w:p w14:paraId="22F647C0" w14:textId="7C50C25F" w:rsidR="007C785B" w:rsidRPr="00F20824" w:rsidRDefault="00693FA8" w:rsidP="00075408">
      <w:pPr>
        <w:pStyle w:val="ListParagraph"/>
        <w:numPr>
          <w:ilvl w:val="1"/>
          <w:numId w:val="10"/>
        </w:numPr>
        <w:ind w:left="1800"/>
        <w:jc w:val="left"/>
        <w:rPr>
          <w:rStyle w:val="Optional"/>
          <w:color w:val="auto"/>
        </w:rPr>
      </w:pPr>
      <w:r w:rsidRPr="00F20824">
        <w:rPr>
          <w:rStyle w:val="Optional"/>
          <w:color w:val="auto"/>
        </w:rPr>
        <w:t>Provide detail outlining the skills, perspectives and expertise your organisation can bring to the Advisory Planning Group.</w:t>
      </w:r>
    </w:p>
    <w:p w14:paraId="06E3D941" w14:textId="6AC346A8" w:rsidR="003956C6" w:rsidRPr="00F20824" w:rsidRDefault="003956C6" w:rsidP="00075408">
      <w:pPr>
        <w:pStyle w:val="ListParagraph"/>
        <w:numPr>
          <w:ilvl w:val="1"/>
          <w:numId w:val="10"/>
        </w:numPr>
        <w:ind w:left="1800"/>
        <w:jc w:val="left"/>
        <w:rPr>
          <w:rStyle w:val="Optional"/>
          <w:color w:val="auto"/>
        </w:rPr>
      </w:pPr>
      <w:r w:rsidRPr="00F20824">
        <w:rPr>
          <w:rStyle w:val="Optional"/>
          <w:color w:val="auto"/>
        </w:rPr>
        <w:t xml:space="preserve">Demonstrate your </w:t>
      </w:r>
      <w:r w:rsidR="00551BD4" w:rsidRPr="00F20824">
        <w:rPr>
          <w:rStyle w:val="Optional"/>
          <w:color w:val="auto"/>
        </w:rPr>
        <w:t>sta</w:t>
      </w:r>
      <w:r w:rsidR="0074575E" w:rsidRPr="00F20824">
        <w:rPr>
          <w:rStyle w:val="Optional"/>
          <w:color w:val="auto"/>
        </w:rPr>
        <w:t xml:space="preserve">keholder reach and </w:t>
      </w:r>
      <w:r w:rsidR="000439CE">
        <w:rPr>
          <w:rStyle w:val="Optional"/>
          <w:color w:val="auto"/>
        </w:rPr>
        <w:t>an outline of your existing partnerships and relationships to support broad community engagement.</w:t>
      </w:r>
    </w:p>
    <w:p w14:paraId="3475F49F" w14:textId="61B7BA6A" w:rsidR="00A11929" w:rsidRPr="00F20824" w:rsidRDefault="00A11929" w:rsidP="00075408">
      <w:pPr>
        <w:pStyle w:val="ListParagraph"/>
        <w:numPr>
          <w:ilvl w:val="1"/>
          <w:numId w:val="10"/>
        </w:numPr>
        <w:ind w:left="1800"/>
        <w:jc w:val="left"/>
        <w:rPr>
          <w:rStyle w:val="Optional"/>
          <w:color w:val="auto"/>
        </w:rPr>
      </w:pPr>
      <w:r w:rsidRPr="00F20824">
        <w:rPr>
          <w:rStyle w:val="Optional"/>
          <w:color w:val="auto"/>
        </w:rPr>
        <w:t>Demonstrate experience in future-focused cultural innovation, cultural leadership, or strategic planning, supported by appropriate governance structures</w:t>
      </w:r>
      <w:r w:rsidR="0097595C" w:rsidRPr="00F20824">
        <w:rPr>
          <w:rStyle w:val="Optional"/>
          <w:color w:val="auto"/>
        </w:rPr>
        <w:t>.</w:t>
      </w:r>
    </w:p>
    <w:p w14:paraId="5FB73374" w14:textId="1314C2C2" w:rsidR="0097595C" w:rsidRPr="00F20824" w:rsidRDefault="0097595C" w:rsidP="00075408">
      <w:pPr>
        <w:pStyle w:val="ListParagraph"/>
        <w:numPr>
          <w:ilvl w:val="1"/>
          <w:numId w:val="10"/>
        </w:numPr>
        <w:ind w:left="1800"/>
        <w:jc w:val="left"/>
        <w:rPr>
          <w:rStyle w:val="Optional"/>
          <w:color w:val="auto"/>
        </w:rPr>
      </w:pPr>
      <w:r w:rsidRPr="00F20824">
        <w:rPr>
          <w:rStyle w:val="Optional"/>
          <w:color w:val="auto"/>
        </w:rPr>
        <w:t>Provide an outline of strategies your organisation intends t</w:t>
      </w:r>
      <w:r w:rsidR="00E27D86" w:rsidRPr="00F20824">
        <w:rPr>
          <w:rStyle w:val="Optional"/>
          <w:color w:val="auto"/>
        </w:rPr>
        <w:t>o use to engage with target group, including strategies for inclusivity.</w:t>
      </w:r>
    </w:p>
    <w:p w14:paraId="37E053CC" w14:textId="5D730589" w:rsidR="00E27D86" w:rsidRPr="00F20824" w:rsidRDefault="006D6290" w:rsidP="00075408">
      <w:pPr>
        <w:pStyle w:val="ListParagraph"/>
        <w:numPr>
          <w:ilvl w:val="1"/>
          <w:numId w:val="10"/>
        </w:numPr>
        <w:ind w:left="1800"/>
        <w:jc w:val="left"/>
        <w:rPr>
          <w:rStyle w:val="Optional"/>
          <w:color w:val="auto"/>
        </w:rPr>
      </w:pPr>
      <w:r w:rsidRPr="00F20824">
        <w:rPr>
          <w:rStyle w:val="Optional"/>
          <w:color w:val="auto"/>
        </w:rPr>
        <w:t xml:space="preserve">Provide an outline of proposed timeframes </w:t>
      </w:r>
      <w:r w:rsidR="009E43B6" w:rsidRPr="00F20824">
        <w:rPr>
          <w:rStyle w:val="Optional"/>
          <w:color w:val="auto"/>
        </w:rPr>
        <w:t xml:space="preserve">and milestones, </w:t>
      </w:r>
      <w:r w:rsidR="0095281F" w:rsidRPr="00F20824">
        <w:rPr>
          <w:rStyle w:val="Optional"/>
          <w:color w:val="auto"/>
        </w:rPr>
        <w:t>including estimated</w:t>
      </w:r>
      <w:r w:rsidRPr="00F20824">
        <w:rPr>
          <w:rStyle w:val="Optional"/>
          <w:color w:val="auto"/>
        </w:rPr>
        <w:t xml:space="preserve"> hours of service</w:t>
      </w:r>
      <w:r w:rsidR="00903877" w:rsidRPr="00F20824">
        <w:rPr>
          <w:rStyle w:val="Optional"/>
          <w:color w:val="auto"/>
        </w:rPr>
        <w:t>.</w:t>
      </w:r>
    </w:p>
    <w:p w14:paraId="41B59A4E" w14:textId="589E245D" w:rsidR="007F5F45" w:rsidRPr="00CB0FB4" w:rsidRDefault="007F5F45" w:rsidP="00903877">
      <w:pPr>
        <w:pStyle w:val="ListParagraph"/>
        <w:ind w:left="1800"/>
        <w:rPr>
          <w:rStyle w:val="Optional"/>
        </w:rPr>
      </w:pPr>
    </w:p>
    <w:tbl>
      <w:tblPr>
        <w:tblW w:w="8287" w:type="dxa"/>
        <w:tblInd w:w="1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85" w:type="dxa"/>
        </w:tblCellMar>
        <w:tblLook w:val="04A0" w:firstRow="1" w:lastRow="0" w:firstColumn="1" w:lastColumn="0" w:noHBand="0" w:noVBand="1"/>
      </w:tblPr>
      <w:tblGrid>
        <w:gridCol w:w="8287"/>
      </w:tblGrid>
      <w:tr w:rsidR="00CB0FB4" w14:paraId="7F8DE841" w14:textId="77777777" w:rsidTr="00650AF9">
        <w:tc>
          <w:tcPr>
            <w:tcW w:w="8287" w:type="dxa"/>
          </w:tcPr>
          <w:p w14:paraId="6EED7F18" w14:textId="3EBA32AC" w:rsidR="00CB0FB4" w:rsidRPr="003A174D" w:rsidRDefault="000D4997" w:rsidP="003A174D">
            <w:pPr>
              <w:ind w:left="29"/>
              <w:rPr>
                <w:rStyle w:val="Optional"/>
                <w:b/>
              </w:rPr>
            </w:pPr>
            <w:r w:rsidRPr="003A174D">
              <w:rPr>
                <w:rStyle w:val="Optional"/>
                <w:b/>
              </w:rPr>
              <w:t xml:space="preserve">Respondent to </w:t>
            </w:r>
            <w:r>
              <w:rPr>
                <w:rStyle w:val="Optional"/>
                <w:b/>
              </w:rPr>
              <w:t>C</w:t>
            </w:r>
            <w:r w:rsidRPr="003A174D">
              <w:rPr>
                <w:rStyle w:val="Optional"/>
                <w:b/>
              </w:rPr>
              <w:t>omplete:</w:t>
            </w:r>
          </w:p>
          <w:p w14:paraId="2831B6FA" w14:textId="77777777" w:rsidR="00CB0FB4" w:rsidRPr="005A6209" w:rsidRDefault="00CB0FB4" w:rsidP="003A174D">
            <w:pPr>
              <w:ind w:left="29"/>
            </w:pPr>
            <w:r w:rsidRPr="005A6209">
              <w:rPr>
                <w:rStyle w:val="Optional"/>
              </w:rPr>
              <w:t>Respondent to provide their response to the Service Methodology criterion:</w:t>
            </w:r>
          </w:p>
          <w:p w14:paraId="16456705" w14:textId="288D3AA2" w:rsidR="00CB0FB4" w:rsidRDefault="00CB0FB4" w:rsidP="003A174D">
            <w:pPr>
              <w:tabs>
                <w:tab w:val="left" w:pos="2391"/>
              </w:tabs>
              <w:ind w:left="29"/>
            </w:pPr>
          </w:p>
        </w:tc>
      </w:tr>
    </w:tbl>
    <w:p w14:paraId="616C5AFF" w14:textId="5B047E46" w:rsidR="00BE070E" w:rsidRPr="00D37CC3" w:rsidRDefault="000439CE" w:rsidP="00BE070E">
      <w:pPr>
        <w:pStyle w:val="ListParagraph"/>
        <w:numPr>
          <w:ilvl w:val="0"/>
          <w:numId w:val="8"/>
        </w:numPr>
        <w:spacing w:before="240"/>
        <w:ind w:left="1080"/>
        <w:rPr>
          <w:rStyle w:val="Optional"/>
          <w:color w:val="auto"/>
        </w:rPr>
      </w:pPr>
      <w:r w:rsidRPr="00D37CC3">
        <w:rPr>
          <w:rStyle w:val="Optional"/>
          <w:b/>
          <w:color w:val="auto"/>
        </w:rPr>
        <w:t xml:space="preserve">Demonstrated </w:t>
      </w:r>
      <w:r w:rsidR="000812E7" w:rsidRPr="00D37CC3">
        <w:rPr>
          <w:rStyle w:val="Optional"/>
          <w:b/>
          <w:color w:val="auto"/>
        </w:rPr>
        <w:t xml:space="preserve">Cultural </w:t>
      </w:r>
      <w:r w:rsidR="00727768" w:rsidRPr="00D37CC3">
        <w:rPr>
          <w:rStyle w:val="Optional"/>
          <w:b/>
          <w:color w:val="auto"/>
        </w:rPr>
        <w:t>Responsiveness</w:t>
      </w:r>
      <w:r w:rsidR="00BE070E" w:rsidRPr="00D37CC3">
        <w:rPr>
          <w:rStyle w:val="Optional"/>
          <w:color w:val="auto"/>
        </w:rPr>
        <w:t xml:space="preserve"> (</w:t>
      </w:r>
      <w:r w:rsidR="002008CC">
        <w:rPr>
          <w:rStyle w:val="Optional"/>
          <w:color w:val="auto"/>
        </w:rPr>
        <w:t>3</w:t>
      </w:r>
      <w:r w:rsidR="00BE070E" w:rsidRPr="00D37CC3">
        <w:rPr>
          <w:rStyle w:val="Optional"/>
          <w:color w:val="auto"/>
        </w:rPr>
        <w:t>0% Weighting)</w:t>
      </w:r>
    </w:p>
    <w:p w14:paraId="4A46E8B9" w14:textId="737E903E" w:rsidR="000439CE" w:rsidRPr="00D37CC3" w:rsidRDefault="00BE070E" w:rsidP="00BE070E">
      <w:pPr>
        <w:pStyle w:val="ListParagraph"/>
        <w:ind w:left="1080"/>
        <w:rPr>
          <w:rStyle w:val="Optional"/>
          <w:color w:val="auto"/>
        </w:rPr>
      </w:pPr>
      <w:r w:rsidRPr="00D37CC3">
        <w:rPr>
          <w:rStyle w:val="Optional"/>
          <w:color w:val="auto"/>
        </w:rPr>
        <w:t xml:space="preserve">The Respondent </w:t>
      </w:r>
      <w:r w:rsidR="000439CE" w:rsidRPr="00D37CC3">
        <w:rPr>
          <w:rStyle w:val="Optional"/>
          <w:color w:val="auto"/>
        </w:rPr>
        <w:t xml:space="preserve">must outline how the service will work with Aboriginal community members and members of the community with diverse cultural needs, </w:t>
      </w:r>
      <w:r w:rsidR="0095281F" w:rsidRPr="00D37CC3">
        <w:rPr>
          <w:rStyle w:val="Optional"/>
          <w:color w:val="auto"/>
        </w:rPr>
        <w:t>including.</w:t>
      </w:r>
      <w:r w:rsidR="000439CE" w:rsidRPr="00D37CC3">
        <w:rPr>
          <w:rStyle w:val="Optional"/>
          <w:color w:val="auto"/>
        </w:rPr>
        <w:t xml:space="preserve"> </w:t>
      </w:r>
    </w:p>
    <w:p w14:paraId="14897020" w14:textId="1C572D16" w:rsidR="000439CE" w:rsidRDefault="000439CE" w:rsidP="000439CE">
      <w:pPr>
        <w:pStyle w:val="ListParagraph"/>
        <w:numPr>
          <w:ilvl w:val="0"/>
          <w:numId w:val="14"/>
        </w:numPr>
        <w:rPr>
          <w:rStyle w:val="Optional"/>
          <w:color w:val="auto"/>
        </w:rPr>
      </w:pPr>
      <w:r w:rsidRPr="000439CE">
        <w:rPr>
          <w:rStyle w:val="Optional"/>
          <w:color w:val="auto"/>
        </w:rPr>
        <w:t>Demonstrated</w:t>
      </w:r>
      <w:r>
        <w:rPr>
          <w:rStyle w:val="Optional"/>
          <w:color w:val="auto"/>
        </w:rPr>
        <w:t xml:space="preserve"> existing relationships </w:t>
      </w:r>
      <w:r w:rsidRPr="000439CE">
        <w:rPr>
          <w:rStyle w:val="Optional"/>
          <w:color w:val="auto"/>
        </w:rPr>
        <w:t>and/or</w:t>
      </w:r>
      <w:r>
        <w:rPr>
          <w:rStyle w:val="Optional"/>
          <w:color w:val="auto"/>
        </w:rPr>
        <w:t xml:space="preserve"> partnerships </w:t>
      </w:r>
      <w:r w:rsidRPr="000439CE">
        <w:rPr>
          <w:rStyle w:val="Optional"/>
          <w:color w:val="auto"/>
        </w:rPr>
        <w:t xml:space="preserve">with </w:t>
      </w:r>
      <w:r>
        <w:rPr>
          <w:rStyle w:val="Optional"/>
          <w:color w:val="auto"/>
        </w:rPr>
        <w:t>Aboriginal</w:t>
      </w:r>
      <w:r w:rsidRPr="000439CE">
        <w:rPr>
          <w:rStyle w:val="Optional"/>
          <w:color w:val="auto"/>
        </w:rPr>
        <w:t xml:space="preserve"> and multicultural communities.</w:t>
      </w:r>
    </w:p>
    <w:p w14:paraId="09F2435A" w14:textId="77777777" w:rsidR="00062104" w:rsidRPr="00062104" w:rsidRDefault="00D37CC3" w:rsidP="00062104">
      <w:pPr>
        <w:pStyle w:val="ListParagraph"/>
        <w:numPr>
          <w:ilvl w:val="0"/>
          <w:numId w:val="14"/>
        </w:numPr>
        <w:rPr>
          <w:rStyle w:val="Optional"/>
          <w:color w:val="auto"/>
        </w:rPr>
      </w:pPr>
      <w:r w:rsidRPr="00062104">
        <w:rPr>
          <w:rStyle w:val="Optional"/>
          <w:color w:val="auto"/>
        </w:rPr>
        <w:t xml:space="preserve">Tailored engagement strategies to seek the views and feedback of Aboriginal </w:t>
      </w:r>
      <w:r w:rsidR="000F36FB" w:rsidRPr="00062104">
        <w:rPr>
          <w:rStyle w:val="Optional"/>
          <w:color w:val="auto"/>
        </w:rPr>
        <w:t>communities</w:t>
      </w:r>
      <w:r w:rsidR="00062104" w:rsidRPr="00062104">
        <w:rPr>
          <w:rStyle w:val="Optional"/>
          <w:color w:val="auto"/>
        </w:rPr>
        <w:t xml:space="preserve"> and</w:t>
      </w:r>
      <w:r w:rsidR="009F0F41" w:rsidRPr="00062104">
        <w:rPr>
          <w:rStyle w:val="Optional"/>
          <w:color w:val="auto"/>
        </w:rPr>
        <w:t xml:space="preserve">, </w:t>
      </w:r>
      <w:r w:rsidRPr="00062104">
        <w:rPr>
          <w:rStyle w:val="Optional"/>
          <w:color w:val="auto"/>
        </w:rPr>
        <w:t>multicultural communities</w:t>
      </w:r>
      <w:r w:rsidR="00062104" w:rsidRPr="00062104">
        <w:rPr>
          <w:rStyle w:val="Optional"/>
          <w:color w:val="auto"/>
        </w:rPr>
        <w:t xml:space="preserve">. </w:t>
      </w:r>
    </w:p>
    <w:p w14:paraId="20B6CD2D" w14:textId="2E0E98C8" w:rsidR="000439CE" w:rsidRPr="00062104" w:rsidRDefault="000439CE" w:rsidP="00062104">
      <w:pPr>
        <w:pStyle w:val="ListParagraph"/>
        <w:ind w:left="1440"/>
        <w:rPr>
          <w:rStyle w:val="Optional"/>
          <w:color w:val="auto"/>
        </w:rPr>
      </w:pPr>
    </w:p>
    <w:tbl>
      <w:tblPr>
        <w:tblW w:w="8271"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8271"/>
      </w:tblGrid>
      <w:tr w:rsidR="00BE070E" w:rsidRPr="00FC7CDC" w14:paraId="0C8F1145" w14:textId="77777777" w:rsidTr="00E94FBE">
        <w:tc>
          <w:tcPr>
            <w:tcW w:w="8271" w:type="dxa"/>
          </w:tcPr>
          <w:p w14:paraId="4FE7F632" w14:textId="77777777" w:rsidR="00BE070E" w:rsidRPr="003A174D" w:rsidRDefault="00BE070E" w:rsidP="00E94FBE">
            <w:pPr>
              <w:ind w:left="0"/>
              <w:rPr>
                <w:rStyle w:val="Optional"/>
                <w:b/>
              </w:rPr>
            </w:pPr>
            <w:r w:rsidRPr="003A174D">
              <w:rPr>
                <w:rStyle w:val="Optional"/>
                <w:b/>
              </w:rPr>
              <w:t xml:space="preserve">Respondent to </w:t>
            </w:r>
            <w:r>
              <w:rPr>
                <w:rStyle w:val="Optional"/>
                <w:b/>
              </w:rPr>
              <w:t>C</w:t>
            </w:r>
            <w:r w:rsidRPr="003A174D">
              <w:rPr>
                <w:rStyle w:val="Optional"/>
                <w:b/>
              </w:rPr>
              <w:t>omplete:</w:t>
            </w:r>
          </w:p>
          <w:p w14:paraId="10DCAEBD" w14:textId="5BA88BBA" w:rsidR="00BE070E" w:rsidRPr="00FC7CDC" w:rsidRDefault="00BE070E" w:rsidP="00E94FBE">
            <w:pPr>
              <w:ind w:left="0"/>
              <w:rPr>
                <w:rStyle w:val="Optional"/>
              </w:rPr>
            </w:pPr>
            <w:r w:rsidRPr="00FC7CDC">
              <w:rPr>
                <w:rStyle w:val="Optional"/>
              </w:rPr>
              <w:t xml:space="preserve">Respondent to provide their response to the </w:t>
            </w:r>
            <w:r w:rsidR="009C6D6A">
              <w:rPr>
                <w:rStyle w:val="Optional"/>
              </w:rPr>
              <w:t>Cultural Responsiveness</w:t>
            </w:r>
            <w:r w:rsidRPr="00FC7CDC">
              <w:rPr>
                <w:rStyle w:val="Optional"/>
              </w:rPr>
              <w:t xml:space="preserve"> Criterion below:</w:t>
            </w:r>
          </w:p>
          <w:p w14:paraId="7D284294" w14:textId="77777777" w:rsidR="00BE070E" w:rsidRPr="00FC7CDC" w:rsidRDefault="00BE070E" w:rsidP="00E94FBE">
            <w:pPr>
              <w:ind w:left="0"/>
              <w:rPr>
                <w:rStyle w:val="Optional"/>
              </w:rPr>
            </w:pPr>
          </w:p>
        </w:tc>
      </w:tr>
    </w:tbl>
    <w:p w14:paraId="54DF784B" w14:textId="22A9DA38" w:rsidR="008C66E3" w:rsidRPr="00D14826" w:rsidRDefault="00650AF9" w:rsidP="00650AF9">
      <w:pPr>
        <w:pStyle w:val="ListParagraph"/>
        <w:numPr>
          <w:ilvl w:val="0"/>
          <w:numId w:val="8"/>
        </w:numPr>
        <w:spacing w:before="240"/>
        <w:ind w:left="1080"/>
        <w:rPr>
          <w:rStyle w:val="Optional"/>
          <w:color w:val="auto"/>
        </w:rPr>
      </w:pPr>
      <w:r w:rsidRPr="00D14826">
        <w:rPr>
          <w:rStyle w:val="Optional"/>
          <w:b/>
          <w:color w:val="auto"/>
        </w:rPr>
        <w:t>Organisational Skills and Experience</w:t>
      </w:r>
      <w:r w:rsidRPr="00D14826">
        <w:rPr>
          <w:rStyle w:val="Optional"/>
          <w:color w:val="auto"/>
        </w:rPr>
        <w:t xml:space="preserve"> (</w:t>
      </w:r>
      <w:r w:rsidR="00515746" w:rsidRPr="00D14826">
        <w:rPr>
          <w:rStyle w:val="Optional"/>
          <w:color w:val="auto"/>
        </w:rPr>
        <w:t>30</w:t>
      </w:r>
      <w:r w:rsidRPr="00D14826">
        <w:rPr>
          <w:rStyle w:val="Optional"/>
          <w:color w:val="auto"/>
        </w:rPr>
        <w:t>% Weighting)</w:t>
      </w:r>
    </w:p>
    <w:p w14:paraId="1C16B5E9" w14:textId="01AF013D" w:rsidR="008C66E3" w:rsidRPr="00D14826" w:rsidRDefault="008C66E3" w:rsidP="00075408">
      <w:pPr>
        <w:pStyle w:val="ListParagraph"/>
        <w:ind w:left="1080"/>
        <w:rPr>
          <w:rStyle w:val="Optional"/>
          <w:color w:val="auto"/>
        </w:rPr>
      </w:pPr>
      <w:r w:rsidRPr="00D14826">
        <w:rPr>
          <w:rStyle w:val="Optional"/>
          <w:color w:val="auto"/>
        </w:rPr>
        <w:t xml:space="preserve">The Respondent </w:t>
      </w:r>
      <w:r w:rsidR="007E7EC9" w:rsidRPr="00D14826">
        <w:rPr>
          <w:rStyle w:val="Optional"/>
          <w:color w:val="auto"/>
        </w:rPr>
        <w:t xml:space="preserve">will be assessed on the degree </w:t>
      </w:r>
      <w:r w:rsidR="00076232" w:rsidRPr="00D14826">
        <w:rPr>
          <w:rStyle w:val="Optional"/>
          <w:color w:val="auto"/>
        </w:rPr>
        <w:t xml:space="preserve">to which </w:t>
      </w:r>
      <w:r w:rsidR="00AB57EA" w:rsidRPr="00D14826">
        <w:rPr>
          <w:rStyle w:val="Optional"/>
          <w:color w:val="auto"/>
        </w:rPr>
        <w:t>it has</w:t>
      </w:r>
      <w:r w:rsidR="00076232" w:rsidRPr="00D14826">
        <w:rPr>
          <w:rStyle w:val="Optional"/>
          <w:color w:val="auto"/>
        </w:rPr>
        <w:t xml:space="preserve"> the skills </w:t>
      </w:r>
      <w:r w:rsidR="007E7EC9" w:rsidRPr="00D14826">
        <w:rPr>
          <w:rStyle w:val="Optional"/>
          <w:color w:val="auto"/>
        </w:rPr>
        <w:t xml:space="preserve">and experience to perform the </w:t>
      </w:r>
      <w:r w:rsidR="001E3DF0" w:rsidRPr="00D14826">
        <w:rPr>
          <w:rStyle w:val="Optional"/>
          <w:color w:val="auto"/>
        </w:rPr>
        <w:t xml:space="preserve">Requirements </w:t>
      </w:r>
      <w:r w:rsidR="00FD5CC6" w:rsidRPr="00D14826">
        <w:rPr>
          <w:rStyle w:val="Optional"/>
          <w:color w:val="auto"/>
        </w:rPr>
        <w:t>of the proposed service set out in Part B</w:t>
      </w:r>
      <w:r w:rsidR="007E7EC9" w:rsidRPr="00D14826">
        <w:rPr>
          <w:rStyle w:val="Optional"/>
          <w:color w:val="auto"/>
        </w:rPr>
        <w:t>.</w:t>
      </w:r>
    </w:p>
    <w:p w14:paraId="2E4D5BE6" w14:textId="77777777" w:rsidR="007E7EC9" w:rsidRPr="00D14826" w:rsidRDefault="007E7EC9" w:rsidP="00075408">
      <w:pPr>
        <w:pStyle w:val="ListParagraph"/>
        <w:ind w:left="1080"/>
        <w:rPr>
          <w:rStyle w:val="Optional"/>
          <w:color w:val="auto"/>
        </w:rPr>
      </w:pPr>
      <w:r w:rsidRPr="00D14826">
        <w:rPr>
          <w:rStyle w:val="Optional"/>
          <w:color w:val="auto"/>
        </w:rPr>
        <w:t>The Respondent must:</w:t>
      </w:r>
    </w:p>
    <w:p w14:paraId="68CB5F7E" w14:textId="37205897" w:rsidR="007E7EC9" w:rsidRPr="00D14826" w:rsidRDefault="00573B33" w:rsidP="00075408">
      <w:pPr>
        <w:pStyle w:val="ListParagraph"/>
        <w:numPr>
          <w:ilvl w:val="0"/>
          <w:numId w:val="14"/>
        </w:numPr>
        <w:ind w:left="1440"/>
        <w:rPr>
          <w:rStyle w:val="Optional"/>
          <w:color w:val="auto"/>
        </w:rPr>
      </w:pPr>
      <w:r>
        <w:rPr>
          <w:rStyle w:val="Optional"/>
          <w:color w:val="auto"/>
        </w:rPr>
        <w:t>D</w:t>
      </w:r>
      <w:r w:rsidR="00C76BD8">
        <w:rPr>
          <w:rStyle w:val="Optional"/>
          <w:color w:val="auto"/>
        </w:rPr>
        <w:t>emonstrate</w:t>
      </w:r>
      <w:r>
        <w:rPr>
          <w:rStyle w:val="Optional"/>
          <w:color w:val="auto"/>
        </w:rPr>
        <w:t xml:space="preserve"> that your organisation’s role and function is relevant to the </w:t>
      </w:r>
      <w:r w:rsidR="00551BD4">
        <w:rPr>
          <w:rStyle w:val="Optional"/>
          <w:color w:val="auto"/>
        </w:rPr>
        <w:t>marking of the 2029 Bicentenary</w:t>
      </w:r>
      <w:r w:rsidR="00B22400">
        <w:rPr>
          <w:rStyle w:val="Optional"/>
          <w:color w:val="auto"/>
        </w:rPr>
        <w:t>.</w:t>
      </w:r>
    </w:p>
    <w:p w14:paraId="7CBBD67C" w14:textId="25DE383B" w:rsidR="007E7EC9" w:rsidRPr="00206D99" w:rsidRDefault="0065029E" w:rsidP="00075408">
      <w:pPr>
        <w:pStyle w:val="ListParagraph"/>
        <w:numPr>
          <w:ilvl w:val="0"/>
          <w:numId w:val="14"/>
        </w:numPr>
        <w:ind w:left="1440"/>
        <w:rPr>
          <w:rStyle w:val="Optional"/>
          <w:color w:val="auto"/>
        </w:rPr>
      </w:pPr>
      <w:r w:rsidRPr="00206D99">
        <w:rPr>
          <w:rStyle w:val="Optional"/>
          <w:color w:val="auto"/>
        </w:rPr>
        <w:t>P</w:t>
      </w:r>
      <w:r w:rsidR="007E7EC9" w:rsidRPr="00206D99">
        <w:rPr>
          <w:rStyle w:val="Optional"/>
          <w:color w:val="auto"/>
        </w:rPr>
        <w:t>rovide details of contracts</w:t>
      </w:r>
      <w:r w:rsidR="00703EC0" w:rsidRPr="00206D99">
        <w:rPr>
          <w:rStyle w:val="Optional"/>
          <w:color w:val="auto"/>
        </w:rPr>
        <w:t>/</w:t>
      </w:r>
      <w:r w:rsidR="00FD02E7" w:rsidRPr="00206D99">
        <w:rPr>
          <w:rStyle w:val="Optional"/>
          <w:color w:val="auto"/>
        </w:rPr>
        <w:t xml:space="preserve">service agreements </w:t>
      </w:r>
      <w:r w:rsidR="007E7EC9" w:rsidRPr="00206D99">
        <w:rPr>
          <w:rStyle w:val="Optional"/>
          <w:color w:val="auto"/>
        </w:rPr>
        <w:t xml:space="preserve">for similar services provided, including a detailed description of those services, similarities between those services and </w:t>
      </w:r>
      <w:r w:rsidR="00271FB9" w:rsidRPr="00206D99">
        <w:rPr>
          <w:rStyle w:val="Optional"/>
          <w:color w:val="auto"/>
        </w:rPr>
        <w:t xml:space="preserve">the </w:t>
      </w:r>
      <w:r w:rsidR="007E7EC9" w:rsidRPr="00206D99">
        <w:rPr>
          <w:rStyle w:val="Optional"/>
          <w:color w:val="auto"/>
        </w:rPr>
        <w:t xml:space="preserve">proposed </w:t>
      </w:r>
      <w:r w:rsidR="00271FB9" w:rsidRPr="00206D99">
        <w:rPr>
          <w:rStyle w:val="Optional"/>
          <w:color w:val="auto"/>
        </w:rPr>
        <w:t>services set out in Part B</w:t>
      </w:r>
      <w:r w:rsidR="007E7EC9" w:rsidRPr="00206D99">
        <w:rPr>
          <w:rStyle w:val="Optional"/>
          <w:color w:val="auto"/>
        </w:rPr>
        <w:t>, when the contract</w:t>
      </w:r>
      <w:r w:rsidR="00703EC0" w:rsidRPr="00206D99">
        <w:rPr>
          <w:rStyle w:val="Optional"/>
          <w:color w:val="auto"/>
        </w:rPr>
        <w:t>/</w:t>
      </w:r>
      <w:r w:rsidR="00FD02E7" w:rsidRPr="00206D99">
        <w:rPr>
          <w:rStyle w:val="Optional"/>
          <w:color w:val="auto"/>
        </w:rPr>
        <w:t xml:space="preserve">service agreement </w:t>
      </w:r>
      <w:r w:rsidR="007E7EC9" w:rsidRPr="00206D99">
        <w:rPr>
          <w:rStyle w:val="Optional"/>
          <w:color w:val="auto"/>
        </w:rPr>
        <w:t>was performed an</w:t>
      </w:r>
      <w:r w:rsidR="007F5F45" w:rsidRPr="00206D99">
        <w:rPr>
          <w:rStyle w:val="Optional"/>
          <w:color w:val="auto"/>
        </w:rPr>
        <w:t>d the outcomes of the contracts</w:t>
      </w:r>
      <w:r w:rsidR="00703EC0" w:rsidRPr="00206D99">
        <w:rPr>
          <w:rStyle w:val="Optional"/>
          <w:color w:val="auto"/>
        </w:rPr>
        <w:t>/</w:t>
      </w:r>
      <w:r w:rsidR="00FD02E7" w:rsidRPr="00206D99">
        <w:rPr>
          <w:rStyle w:val="Optional"/>
          <w:color w:val="auto"/>
        </w:rPr>
        <w:t>service agreements</w:t>
      </w:r>
      <w:r w:rsidR="00C92E41" w:rsidRPr="00206D99">
        <w:rPr>
          <w:rStyle w:val="Optional"/>
          <w:color w:val="auto"/>
        </w:rPr>
        <w:t>.</w:t>
      </w:r>
    </w:p>
    <w:p w14:paraId="578A068A" w14:textId="4803D7B4" w:rsidR="00FF23EB" w:rsidRPr="00206D99" w:rsidRDefault="00FF23EB" w:rsidP="00075408">
      <w:pPr>
        <w:pStyle w:val="ListParagraph"/>
        <w:numPr>
          <w:ilvl w:val="0"/>
          <w:numId w:val="14"/>
        </w:numPr>
        <w:ind w:left="1440"/>
        <w:rPr>
          <w:rStyle w:val="Optional"/>
          <w:color w:val="auto"/>
        </w:rPr>
      </w:pPr>
      <w:r w:rsidRPr="00206D99">
        <w:rPr>
          <w:rStyle w:val="Optional"/>
          <w:color w:val="auto"/>
        </w:rPr>
        <w:t xml:space="preserve">Provide </w:t>
      </w:r>
      <w:r w:rsidR="0065029E" w:rsidRPr="00206D99">
        <w:rPr>
          <w:rStyle w:val="Optional"/>
          <w:color w:val="auto"/>
        </w:rPr>
        <w:t xml:space="preserve">bio’s of the key team members involved in this proposal, detailing relevant experience to the </w:t>
      </w:r>
      <w:r w:rsidR="00B22400" w:rsidRPr="00206D99">
        <w:rPr>
          <w:rStyle w:val="Optional"/>
          <w:color w:val="auto"/>
        </w:rPr>
        <w:t>requirements set out in Part B.</w:t>
      </w:r>
    </w:p>
    <w:p w14:paraId="6CEA70C1" w14:textId="4C3AEDF1" w:rsidR="00EA1036" w:rsidRPr="00206D99" w:rsidRDefault="00EA1036" w:rsidP="00075408">
      <w:pPr>
        <w:pStyle w:val="ListParagraph"/>
        <w:numPr>
          <w:ilvl w:val="0"/>
          <w:numId w:val="14"/>
        </w:numPr>
        <w:ind w:left="1440"/>
        <w:rPr>
          <w:rStyle w:val="Optional"/>
          <w:color w:val="auto"/>
        </w:rPr>
      </w:pPr>
      <w:r w:rsidRPr="00206D99">
        <w:rPr>
          <w:rStyle w:val="Optional"/>
          <w:color w:val="auto"/>
        </w:rPr>
        <w:t xml:space="preserve">Outline the key policies, procedures and guidelines in place to ensure a relevant and </w:t>
      </w:r>
      <w:r w:rsidR="0095281F" w:rsidRPr="00206D99">
        <w:rPr>
          <w:rStyle w:val="Optional"/>
          <w:color w:val="auto"/>
        </w:rPr>
        <w:t>high-quality</w:t>
      </w:r>
      <w:r w:rsidRPr="00206D99">
        <w:rPr>
          <w:rStyle w:val="Optional"/>
          <w:color w:val="auto"/>
        </w:rPr>
        <w:t xml:space="preserve"> service is provided</w:t>
      </w:r>
      <w:r w:rsidR="00206D99">
        <w:rPr>
          <w:rStyle w:val="Optional"/>
          <w:color w:val="auto"/>
        </w:rPr>
        <w:t>.</w:t>
      </w:r>
    </w:p>
    <w:tbl>
      <w:tblPr>
        <w:tblW w:w="8271"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8271"/>
      </w:tblGrid>
      <w:tr w:rsidR="00FC7CDC" w:rsidRPr="00FC7CDC" w14:paraId="71818041" w14:textId="77777777" w:rsidTr="00650AF9">
        <w:tc>
          <w:tcPr>
            <w:tcW w:w="8271" w:type="dxa"/>
          </w:tcPr>
          <w:p w14:paraId="4D204324" w14:textId="0B46C37B" w:rsidR="00FC7CDC" w:rsidRPr="003A174D" w:rsidRDefault="00650AF9" w:rsidP="003A174D">
            <w:pPr>
              <w:ind w:left="0"/>
              <w:rPr>
                <w:rStyle w:val="Optional"/>
                <w:b/>
              </w:rPr>
            </w:pPr>
            <w:r w:rsidRPr="003A174D">
              <w:rPr>
                <w:rStyle w:val="Optional"/>
                <w:b/>
              </w:rPr>
              <w:lastRenderedPageBreak/>
              <w:t xml:space="preserve">Respondent to </w:t>
            </w:r>
            <w:r>
              <w:rPr>
                <w:rStyle w:val="Optional"/>
                <w:b/>
              </w:rPr>
              <w:t>C</w:t>
            </w:r>
            <w:r w:rsidRPr="003A174D">
              <w:rPr>
                <w:rStyle w:val="Optional"/>
                <w:b/>
              </w:rPr>
              <w:t>omplete:</w:t>
            </w:r>
          </w:p>
          <w:p w14:paraId="69BC8BBA" w14:textId="77777777" w:rsidR="00FC7CDC" w:rsidRPr="00FC7CDC" w:rsidRDefault="00FC7CDC" w:rsidP="003A174D">
            <w:pPr>
              <w:ind w:left="0"/>
              <w:rPr>
                <w:rStyle w:val="Optional"/>
              </w:rPr>
            </w:pPr>
            <w:r w:rsidRPr="00FC7CDC">
              <w:rPr>
                <w:rStyle w:val="Optional"/>
              </w:rPr>
              <w:t>Respondent to provide their response to the Organisational Skills and Experience Criterion below:</w:t>
            </w:r>
          </w:p>
          <w:p w14:paraId="01493BA3" w14:textId="77777777" w:rsidR="00FC7CDC" w:rsidRPr="00FC7CDC" w:rsidRDefault="00FC7CDC" w:rsidP="003A174D">
            <w:pPr>
              <w:ind w:left="0"/>
              <w:rPr>
                <w:rStyle w:val="Optional"/>
              </w:rPr>
            </w:pPr>
          </w:p>
        </w:tc>
      </w:tr>
    </w:tbl>
    <w:p w14:paraId="78E02C0A" w14:textId="77777777" w:rsidR="00FD5CC6" w:rsidRPr="006A3E2B" w:rsidRDefault="00FD5CC6" w:rsidP="00DE5E39">
      <w:pPr>
        <w:pStyle w:val="Heading2"/>
      </w:pPr>
      <w:bookmarkStart w:id="31" w:name="_Toc214619314"/>
      <w:r>
        <w:t>Price Schedule</w:t>
      </w:r>
      <w:bookmarkEnd w:id="31"/>
    </w:p>
    <w:p w14:paraId="4B067910" w14:textId="237C202B" w:rsidR="008F1262" w:rsidRPr="005A6209" w:rsidRDefault="00556505" w:rsidP="009F3293">
      <w:r w:rsidRPr="005A6209">
        <w:t xml:space="preserve">In making a value for money assessment of each Respondent’s </w:t>
      </w:r>
      <w:r w:rsidR="00D804D1">
        <w:t>EOI</w:t>
      </w:r>
      <w:r w:rsidRPr="005A6209">
        <w:t xml:space="preserve">, the State Party </w:t>
      </w:r>
      <w:r w:rsidR="00155E4E" w:rsidRPr="005A6209">
        <w:t>will a</w:t>
      </w:r>
      <w:r w:rsidRPr="005A6209">
        <w:t>ssess how the Price</w:t>
      </w:r>
      <w:r w:rsidR="00FD5CC6" w:rsidRPr="005A6209">
        <w:t xml:space="preserve"> below, along with the response to the Qualitative Criteria above</w:t>
      </w:r>
      <w:r w:rsidR="001B7CC3">
        <w:t>,</w:t>
      </w:r>
      <w:r w:rsidRPr="005A6209">
        <w:t xml:space="preserve"> </w:t>
      </w:r>
      <w:r w:rsidR="00155E4E" w:rsidRPr="005A6209">
        <w:t>represents value for money.</w:t>
      </w:r>
    </w:p>
    <w:p w14:paraId="29DB37B0" w14:textId="09A36E7B" w:rsidR="008F1262" w:rsidRPr="005750CC" w:rsidRDefault="008F1262" w:rsidP="009F3293">
      <w:pPr>
        <w:rPr>
          <w:rStyle w:val="Optional"/>
          <w:color w:val="auto"/>
        </w:rPr>
      </w:pPr>
      <w:r w:rsidRPr="005750CC">
        <w:rPr>
          <w:rStyle w:val="Optional"/>
          <w:color w:val="auto"/>
        </w:rPr>
        <w:t xml:space="preserve">There is a Fixed Budget for this </w:t>
      </w:r>
      <w:r w:rsidR="00454CB9" w:rsidRPr="005750CC">
        <w:rPr>
          <w:rStyle w:val="Optional"/>
          <w:color w:val="auto"/>
        </w:rPr>
        <w:t xml:space="preserve">EOI </w:t>
      </w:r>
      <w:r w:rsidRPr="005750CC">
        <w:rPr>
          <w:rStyle w:val="Optional"/>
          <w:color w:val="auto"/>
        </w:rPr>
        <w:t xml:space="preserve">Process </w:t>
      </w:r>
      <w:r w:rsidR="000C6973" w:rsidRPr="005750CC">
        <w:rPr>
          <w:rStyle w:val="Optional"/>
          <w:color w:val="auto"/>
        </w:rPr>
        <w:t xml:space="preserve">of </w:t>
      </w:r>
      <w:r w:rsidR="000C6973" w:rsidRPr="00F11D89">
        <w:rPr>
          <w:rStyle w:val="Optional"/>
          <w:b/>
          <w:bCs/>
          <w:color w:val="auto"/>
        </w:rPr>
        <w:t>up to $250,000 per organisation</w:t>
      </w:r>
      <w:r w:rsidR="000C6973" w:rsidRPr="005750CC">
        <w:rPr>
          <w:rStyle w:val="Optional"/>
          <w:color w:val="auto"/>
        </w:rPr>
        <w:t>.</w:t>
      </w:r>
    </w:p>
    <w:p w14:paraId="038C022A" w14:textId="6D09524D" w:rsidR="008F1262" w:rsidRPr="0063165D" w:rsidRDefault="00F11D89" w:rsidP="00203014">
      <w:pPr>
        <w:rPr>
          <w:rStyle w:val="Instruction"/>
          <w:i w:val="0"/>
          <w:iCs/>
          <w:color w:val="auto"/>
        </w:rPr>
      </w:pPr>
      <w:r w:rsidRPr="0063165D">
        <w:rPr>
          <w:rStyle w:val="Optional"/>
          <w:color w:val="auto"/>
        </w:rPr>
        <w:t>When completing the Price Schedule, state the value of the Offered Service Agreement Payment in Australian Dollars only</w:t>
      </w:r>
      <w:r w:rsidR="00DF2521" w:rsidRPr="0063165D">
        <w:rPr>
          <w:rStyle w:val="Optional"/>
          <w:color w:val="auto"/>
        </w:rPr>
        <w:t>, inclusive of GST.</w:t>
      </w:r>
      <w:r w:rsidRPr="0063165D">
        <w:rPr>
          <w:rStyle w:val="Optional"/>
          <w:color w:val="auto"/>
        </w:rPr>
        <w:t xml:space="preserve"> </w:t>
      </w:r>
      <w:r w:rsidR="00DF2521" w:rsidRPr="0063165D">
        <w:rPr>
          <w:rStyle w:val="Optional"/>
          <w:color w:val="auto"/>
        </w:rPr>
        <w:t>M</w:t>
      </w:r>
      <w:r w:rsidRPr="0063165D">
        <w:rPr>
          <w:rStyle w:val="Optional"/>
          <w:color w:val="auto"/>
        </w:rPr>
        <w:t>ake sure all costs of complying with the Requirements are included. Some elements of a sustaina</w:t>
      </w:r>
      <w:r w:rsidR="00826783" w:rsidRPr="0063165D">
        <w:rPr>
          <w:rStyle w:val="Optional"/>
          <w:color w:val="auto"/>
        </w:rPr>
        <w:t>ble price</w:t>
      </w:r>
      <w:r w:rsidR="00DF2521" w:rsidRPr="0063165D">
        <w:rPr>
          <w:rStyle w:val="Optional"/>
          <w:color w:val="auto"/>
        </w:rPr>
        <w:t xml:space="preserve"> </w:t>
      </w:r>
      <w:proofErr w:type="gramStart"/>
      <w:r w:rsidR="00DF2521" w:rsidRPr="0063165D">
        <w:rPr>
          <w:rStyle w:val="Optional"/>
          <w:color w:val="auto"/>
        </w:rPr>
        <w:t>include</w:t>
      </w:r>
      <w:r w:rsidR="00826783" w:rsidRPr="0063165D">
        <w:rPr>
          <w:rStyle w:val="Optional"/>
          <w:color w:val="auto"/>
        </w:rPr>
        <w:t>, but</w:t>
      </w:r>
      <w:proofErr w:type="gramEnd"/>
      <w:r w:rsidR="00826783" w:rsidRPr="0063165D">
        <w:rPr>
          <w:rStyle w:val="Optional"/>
          <w:color w:val="auto"/>
        </w:rPr>
        <w:t xml:space="preserve"> are not limited to</w:t>
      </w:r>
      <w:r w:rsidR="0095281F">
        <w:rPr>
          <w:rStyle w:val="Optional"/>
          <w:color w:val="auto"/>
        </w:rPr>
        <w:t>.</w:t>
      </w:r>
    </w:p>
    <w:p w14:paraId="32BC5516" w14:textId="65A65048" w:rsidR="000B6DD7" w:rsidRPr="005750CC" w:rsidRDefault="005750CC" w:rsidP="00703A07">
      <w:pPr>
        <w:pStyle w:val="ListParagraph"/>
        <w:numPr>
          <w:ilvl w:val="0"/>
          <w:numId w:val="16"/>
        </w:numPr>
        <w:rPr>
          <w:rStyle w:val="Instruction"/>
          <w:i w:val="0"/>
          <w:iCs/>
          <w:color w:val="auto"/>
        </w:rPr>
      </w:pPr>
      <w:r w:rsidRPr="005750CC">
        <w:rPr>
          <w:rStyle w:val="Instruction"/>
          <w:i w:val="0"/>
          <w:iCs/>
          <w:color w:val="auto"/>
        </w:rPr>
        <w:t>FTE and organisational overheads</w:t>
      </w:r>
    </w:p>
    <w:p w14:paraId="6954E7D3" w14:textId="27138404" w:rsidR="00962A4B" w:rsidRPr="005750CC" w:rsidRDefault="00962A4B" w:rsidP="00703A07">
      <w:pPr>
        <w:pStyle w:val="ListParagraph"/>
        <w:numPr>
          <w:ilvl w:val="0"/>
          <w:numId w:val="16"/>
        </w:numPr>
        <w:rPr>
          <w:rStyle w:val="Instruction"/>
          <w:i w:val="0"/>
          <w:iCs/>
          <w:color w:val="auto"/>
        </w:rPr>
      </w:pPr>
      <w:r w:rsidRPr="005750CC">
        <w:rPr>
          <w:rStyle w:val="Instruction"/>
          <w:i w:val="0"/>
          <w:iCs/>
          <w:color w:val="auto"/>
        </w:rPr>
        <w:t xml:space="preserve">Any sitting or </w:t>
      </w:r>
      <w:r w:rsidR="000B6DD7" w:rsidRPr="005750CC">
        <w:rPr>
          <w:rStyle w:val="Instruction"/>
          <w:i w:val="0"/>
          <w:iCs/>
          <w:color w:val="auto"/>
        </w:rPr>
        <w:t>advisory fees</w:t>
      </w:r>
    </w:p>
    <w:p w14:paraId="755DB653" w14:textId="6CB654AE" w:rsidR="00B232F7" w:rsidRPr="005750CC" w:rsidRDefault="00B232F7" w:rsidP="00703A07">
      <w:pPr>
        <w:pStyle w:val="ListParagraph"/>
        <w:numPr>
          <w:ilvl w:val="0"/>
          <w:numId w:val="16"/>
        </w:numPr>
        <w:rPr>
          <w:rStyle w:val="Instruction"/>
          <w:i w:val="0"/>
          <w:iCs/>
          <w:color w:val="auto"/>
        </w:rPr>
      </w:pPr>
      <w:r w:rsidRPr="005750CC">
        <w:rPr>
          <w:rStyle w:val="Instruction"/>
          <w:i w:val="0"/>
          <w:iCs/>
          <w:color w:val="auto"/>
        </w:rPr>
        <w:t xml:space="preserve">Travel and miscellaneous costs associated with stakeholder </w:t>
      </w:r>
      <w:r w:rsidR="0095281F" w:rsidRPr="005750CC">
        <w:rPr>
          <w:rStyle w:val="Instruction"/>
          <w:i w:val="0"/>
          <w:iCs/>
          <w:color w:val="auto"/>
        </w:rPr>
        <w:t>engagement.</w:t>
      </w:r>
    </w:p>
    <w:p w14:paraId="0B41FA49" w14:textId="52C019A1" w:rsidR="00703A07" w:rsidRPr="00703A07" w:rsidRDefault="00674AB4" w:rsidP="00703A07">
      <w:pPr>
        <w:pStyle w:val="ListParagraph"/>
        <w:numPr>
          <w:ilvl w:val="0"/>
          <w:numId w:val="16"/>
        </w:numPr>
        <w:rPr>
          <w:rStyle w:val="Instruction"/>
          <w:i w:val="0"/>
          <w:iCs/>
        </w:rPr>
      </w:pPr>
      <w:r w:rsidRPr="005750CC">
        <w:rPr>
          <w:rStyle w:val="Instruction"/>
          <w:i w:val="0"/>
          <w:iCs/>
          <w:color w:val="auto"/>
        </w:rPr>
        <w:t xml:space="preserve">Final report summarising the </w:t>
      </w:r>
      <w:r w:rsidR="00B232F7" w:rsidRPr="005750CC">
        <w:rPr>
          <w:rStyle w:val="Instruction"/>
          <w:i w:val="0"/>
          <w:iCs/>
          <w:color w:val="auto"/>
        </w:rPr>
        <w:t xml:space="preserve">engagement </w:t>
      </w:r>
      <w:r w:rsidR="0095281F" w:rsidRPr="005750CC">
        <w:rPr>
          <w:rStyle w:val="Instruction"/>
          <w:i w:val="0"/>
          <w:iCs/>
          <w:color w:val="auto"/>
        </w:rPr>
        <w:t>outcomes.</w:t>
      </w:r>
      <w:r w:rsidR="00B232F7" w:rsidRPr="005750CC">
        <w:rPr>
          <w:rStyle w:val="Instruction"/>
          <w:i w:val="0"/>
          <w:iCs/>
          <w:color w:val="auto"/>
        </w:rPr>
        <w:t xml:space="preserve"> </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8635"/>
      </w:tblGrid>
      <w:tr w:rsidR="00FC7CDC" w14:paraId="6833F355" w14:textId="77777777" w:rsidTr="003A174D">
        <w:tc>
          <w:tcPr>
            <w:tcW w:w="9344" w:type="dxa"/>
          </w:tcPr>
          <w:p w14:paraId="2D3BC553" w14:textId="470944B6" w:rsidR="00FC7CDC" w:rsidRPr="003A174D" w:rsidRDefault="00650AF9" w:rsidP="003A174D">
            <w:pPr>
              <w:ind w:left="29"/>
              <w:rPr>
                <w:rStyle w:val="Optional"/>
                <w:b/>
              </w:rPr>
            </w:pPr>
            <w:r w:rsidRPr="003A174D">
              <w:rPr>
                <w:rStyle w:val="Optional"/>
                <w:b/>
              </w:rPr>
              <w:t xml:space="preserve">Respondent to </w:t>
            </w:r>
            <w:r>
              <w:rPr>
                <w:rStyle w:val="Optional"/>
                <w:b/>
              </w:rPr>
              <w:t>C</w:t>
            </w:r>
            <w:r w:rsidRPr="003A174D">
              <w:rPr>
                <w:rStyle w:val="Optional"/>
                <w:b/>
              </w:rPr>
              <w:t>omplete:</w:t>
            </w:r>
          </w:p>
          <w:p w14:paraId="690DC03D" w14:textId="77777777" w:rsidR="00FC7CDC" w:rsidRPr="005A6209" w:rsidRDefault="00FC7CDC" w:rsidP="003A174D">
            <w:pPr>
              <w:ind w:left="29"/>
              <w:rPr>
                <w:rStyle w:val="Optional"/>
              </w:rPr>
            </w:pPr>
            <w:r w:rsidRPr="005A6209">
              <w:rPr>
                <w:rStyle w:val="Optional"/>
              </w:rPr>
              <w:t>Does the Respondent agree that the level of service described in the response to the Qualitative Criteria in section 3.2 is consistent with the fixed price listed in section 3.3?</w:t>
            </w:r>
          </w:p>
          <w:p w14:paraId="4F94E21D" w14:textId="53A33C2F" w:rsidR="00FC7CDC" w:rsidRPr="005A6209" w:rsidRDefault="00FC7CDC" w:rsidP="003A174D">
            <w:pPr>
              <w:ind w:left="29"/>
              <w:rPr>
                <w:rStyle w:val="Optional"/>
              </w:rPr>
            </w:pPr>
            <w:r w:rsidRPr="005A6209">
              <w:rPr>
                <w:rStyle w:val="Optional"/>
              </w:rPr>
              <w:t>(Yes / No)</w:t>
            </w:r>
          </w:p>
          <w:p w14:paraId="1DB35957" w14:textId="77777777" w:rsidR="00FC7CDC" w:rsidRPr="005A6209" w:rsidRDefault="00FC7CDC" w:rsidP="003A174D">
            <w:pPr>
              <w:ind w:left="29"/>
            </w:pPr>
            <w:r w:rsidRPr="005A6209">
              <w:rPr>
                <w:rStyle w:val="Optional"/>
              </w:rPr>
              <w:t>If No, please provide further explanation below:</w:t>
            </w:r>
          </w:p>
          <w:p w14:paraId="04771A2D" w14:textId="77777777" w:rsidR="00FC7CDC" w:rsidRPr="00FC7CDC" w:rsidRDefault="00FC7CDC" w:rsidP="003A174D">
            <w:pPr>
              <w:ind w:left="29"/>
            </w:pPr>
          </w:p>
        </w:tc>
      </w:tr>
    </w:tbl>
    <w:p w14:paraId="7BF120DD" w14:textId="7DCC5496" w:rsidR="00AA18F6" w:rsidRPr="00BB1E12" w:rsidRDefault="00203014" w:rsidP="00F01ECC">
      <w:pPr>
        <w:spacing w:before="240"/>
      </w:pPr>
      <w:r w:rsidRPr="000B74BD">
        <w:rPr>
          <w:rStyle w:val="Strong"/>
        </w:rPr>
        <w:t>End of Response Form</w:t>
      </w:r>
    </w:p>
    <w:sectPr w:rsidR="00AA18F6" w:rsidRPr="00BB1E12" w:rsidSect="00B95F7F">
      <w:headerReference w:type="even" r:id="rId21"/>
      <w:headerReference w:type="default" r:id="rId22"/>
      <w:footerReference w:type="even" r:id="rId23"/>
      <w:footerReference w:type="default" r:id="rId24"/>
      <w:headerReference w:type="first" r:id="rId25"/>
      <w:footerReference w:type="first" r:id="rId26"/>
      <w:pgSz w:w="11906" w:h="16838" w:code="9"/>
      <w:pgMar w:top="2553" w:right="1276" w:bottom="1559" w:left="1276" w:header="1135" w:footer="4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46D54" w14:textId="77777777" w:rsidR="00047F39" w:rsidRPr="00F340F6" w:rsidRDefault="00047F39" w:rsidP="00312D39">
      <w:pPr>
        <w:spacing w:after="0" w:line="240" w:lineRule="auto"/>
      </w:pPr>
      <w:r>
        <w:separator/>
      </w:r>
    </w:p>
  </w:endnote>
  <w:endnote w:type="continuationSeparator" w:id="0">
    <w:p w14:paraId="2E65E418" w14:textId="77777777" w:rsidR="00047F39" w:rsidRPr="00F340F6" w:rsidRDefault="00047F39" w:rsidP="00312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5C638" w14:textId="6F2623C1" w:rsidR="002C5F45" w:rsidRDefault="002C5F45">
    <w:pPr>
      <w:pStyle w:val="Footer"/>
    </w:pPr>
    <w:r>
      <w:rPr>
        <w:noProof/>
      </w:rPr>
      <mc:AlternateContent>
        <mc:Choice Requires="wps">
          <w:drawing>
            <wp:anchor distT="0" distB="0" distL="0" distR="0" simplePos="0" relativeHeight="251660289" behindDoc="0" locked="0" layoutInCell="1" allowOverlap="1" wp14:anchorId="25368D10" wp14:editId="6F050DD3">
              <wp:simplePos x="635" y="635"/>
              <wp:positionH relativeFrom="page">
                <wp:align>right</wp:align>
              </wp:positionH>
              <wp:positionV relativeFrom="page">
                <wp:align>bottom</wp:align>
              </wp:positionV>
              <wp:extent cx="1275080" cy="386715"/>
              <wp:effectExtent l="0" t="0" r="0" b="0"/>
              <wp:wrapNone/>
              <wp:docPr id="102071922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75080" cy="386715"/>
                      </a:xfrm>
                      <a:prstGeom prst="rect">
                        <a:avLst/>
                      </a:prstGeom>
                      <a:noFill/>
                      <a:ln>
                        <a:noFill/>
                      </a:ln>
                    </wps:spPr>
                    <wps:txbx>
                      <w:txbxContent>
                        <w:p w14:paraId="309C7BBE" w14:textId="7E43FEA3" w:rsidR="002C5F45" w:rsidRPr="002C5F45" w:rsidRDefault="002C5F45" w:rsidP="002C5F45">
                          <w:pPr>
                            <w:spacing w:after="0"/>
                            <w:rPr>
                              <w:rFonts w:ascii="Aptos" w:eastAsia="Aptos" w:hAnsi="Aptos" w:cs="Aptos"/>
                              <w:noProof/>
                              <w:color w:val="000000"/>
                              <w:sz w:val="22"/>
                              <w:szCs w:val="22"/>
                            </w:rPr>
                          </w:pPr>
                          <w:r w:rsidRPr="002C5F45">
                            <w:rPr>
                              <w:rFonts w:ascii="Aptos" w:eastAsia="Aptos" w:hAnsi="Aptos" w:cs="Aptos"/>
                              <w:noProof/>
                              <w:color w:val="000000"/>
                              <w:sz w:val="22"/>
                              <w:szCs w:val="22"/>
                            </w:rPr>
                            <w:t>OFFICIAL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5368D10" id="_x0000_t202" coordsize="21600,21600" o:spt="202" path="m,l,21600r21600,l21600,xe">
              <v:stroke joinstyle="miter"/>
              <v:path gradientshapeok="t" o:connecttype="rect"/>
            </v:shapetype>
            <v:shape id="_x0000_s1027" type="#_x0000_t202" alt="OFFICIAL" style="position:absolute;margin-left:49.2pt;margin-top:0;width:100.4pt;height:30.45pt;z-index:25166028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" filled="f" stroked="f">
              <v:textbox style="mso-fit-shape-to-text:t" inset="0,0,20pt,15pt">
                <w:txbxContent>
                  <w:p w14:paraId="309C7BBE" w14:textId="7E43FEA3" w:rsidR="002C5F45" w:rsidRPr="002C5F45" w:rsidRDefault="002C5F45" w:rsidP="002C5F45">
                    <w:pPr>
                      <w:spacing w:after="0"/>
                      <w:rPr>
                        <w:rFonts w:ascii="Aptos" w:eastAsia="Aptos" w:hAnsi="Aptos" w:cs="Aptos"/>
                        <w:noProof/>
                        <w:color w:val="000000"/>
                        <w:sz w:val="22"/>
                        <w:szCs w:val="22"/>
                      </w:rPr>
                    </w:pPr>
                    <w:r w:rsidRPr="002C5F45">
                      <w:rPr>
                        <w:rFonts w:ascii="Aptos" w:eastAsia="Aptos" w:hAnsi="Aptos" w:cs="Aptos"/>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5CC8D" w14:textId="325BBED3" w:rsidR="0085750B" w:rsidRPr="00652FF8" w:rsidRDefault="002C5F45" w:rsidP="00652FF8">
    <w:pPr>
      <w:pStyle w:val="Footer"/>
      <w:jc w:val="center"/>
      <w:rPr>
        <w:b/>
      </w:rPr>
    </w:pPr>
    <w:r>
      <w:rPr>
        <w:b/>
        <w:noProof/>
      </w:rPr>
      <mc:AlternateContent>
        <mc:Choice Requires="wps">
          <w:drawing>
            <wp:anchor distT="0" distB="0" distL="0" distR="0" simplePos="0" relativeHeight="251661313" behindDoc="0" locked="0" layoutInCell="1" allowOverlap="1" wp14:anchorId="04B46F23" wp14:editId="5783D97A">
              <wp:simplePos x="810895" y="9944100"/>
              <wp:positionH relativeFrom="page">
                <wp:align>right</wp:align>
              </wp:positionH>
              <wp:positionV relativeFrom="page">
                <wp:align>bottom</wp:align>
              </wp:positionV>
              <wp:extent cx="1275080" cy="386715"/>
              <wp:effectExtent l="0" t="0" r="0" b="0"/>
              <wp:wrapNone/>
              <wp:docPr id="173226868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75080" cy="386715"/>
                      </a:xfrm>
                      <a:prstGeom prst="rect">
                        <a:avLst/>
                      </a:prstGeom>
                      <a:noFill/>
                      <a:ln>
                        <a:noFill/>
                      </a:ln>
                    </wps:spPr>
                    <wps:txbx>
                      <w:txbxContent>
                        <w:p w14:paraId="7643EA7E" w14:textId="2687CEEC" w:rsidR="002C5F45" w:rsidRPr="002C5F45" w:rsidRDefault="002C5F45" w:rsidP="002C5F45">
                          <w:pPr>
                            <w:spacing w:after="0"/>
                            <w:rPr>
                              <w:rFonts w:ascii="Aptos" w:eastAsia="Aptos" w:hAnsi="Aptos" w:cs="Aptos"/>
                              <w:noProof/>
                              <w:color w:val="000000"/>
                              <w:sz w:val="22"/>
                              <w:szCs w:val="22"/>
                            </w:rPr>
                          </w:pPr>
                          <w:r w:rsidRPr="002C5F45">
                            <w:rPr>
                              <w:rFonts w:ascii="Aptos" w:eastAsia="Aptos" w:hAnsi="Aptos" w:cs="Aptos"/>
                              <w:noProof/>
                              <w:color w:val="000000"/>
                              <w:sz w:val="22"/>
                              <w:szCs w:val="22"/>
                            </w:rPr>
                            <w:t>OFFICIAL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4B46F23" id="_x0000_t202" coordsize="21600,21600" o:spt="202" path="m,l,21600r21600,l21600,xe">
              <v:stroke joinstyle="miter"/>
              <v:path gradientshapeok="t" o:connecttype="rect"/>
            </v:shapetype>
            <v:shape id="Text Box 3" o:spid="_x0000_s1028" type="#_x0000_t202" alt="OFFICIAL" style="position:absolute;left:0;text-align:left;margin-left:49.2pt;margin-top:0;width:100.4pt;height:30.45pt;z-index:25166131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" filled="f" stroked="f">
              <v:textbox style="mso-fit-shape-to-text:t" inset="0,0,20pt,15pt">
                <w:txbxContent>
                  <w:p w14:paraId="7643EA7E" w14:textId="2687CEEC" w:rsidR="002C5F45" w:rsidRPr="002C5F45" w:rsidRDefault="002C5F45" w:rsidP="002C5F45">
                    <w:pPr>
                      <w:spacing w:after="0"/>
                      <w:rPr>
                        <w:rFonts w:ascii="Aptos" w:eastAsia="Aptos" w:hAnsi="Aptos" w:cs="Aptos"/>
                        <w:noProof/>
                        <w:color w:val="000000"/>
                        <w:sz w:val="22"/>
                        <w:szCs w:val="22"/>
                      </w:rPr>
                    </w:pPr>
                    <w:r w:rsidRPr="002C5F45">
                      <w:rPr>
                        <w:rFonts w:ascii="Aptos" w:eastAsia="Aptos" w:hAnsi="Aptos" w:cs="Aptos"/>
                        <w:noProof/>
                        <w:color w:val="000000"/>
                        <w:sz w:val="22"/>
                        <w:szCs w:val="22"/>
                      </w:rPr>
                      <w:t>OFFICIAL</w:t>
                    </w:r>
                  </w:p>
                </w:txbxContent>
              </v:textbox>
              <w10:wrap anchorx="page" anchory="page"/>
            </v:shape>
          </w:pict>
        </mc:Fallback>
      </mc:AlternateContent>
    </w:r>
    <w:r w:rsidR="00EF0D20" w:rsidRPr="00652FF8">
      <w:rPr>
        <w:b/>
      </w:rPr>
      <w:t xml:space="preserve">Request For Expressions </w:t>
    </w:r>
    <w:r w:rsidR="00EF0D20">
      <w:rPr>
        <w:b/>
      </w:rPr>
      <w:t>o</w:t>
    </w:r>
    <w:r w:rsidR="00EF0D20" w:rsidRPr="00652FF8">
      <w:rPr>
        <w:b/>
      </w:rPr>
      <w:t>f Interest</w:t>
    </w:r>
  </w:p>
  <w:p w14:paraId="0E44FDAA" w14:textId="209083FC" w:rsidR="0085750B" w:rsidRDefault="0085750B" w:rsidP="00652FF8">
    <w:pPr>
      <w:pStyle w:val="Footer"/>
      <w:tabs>
        <w:tab w:val="right" w:pos="9072"/>
      </w:tabs>
    </w:pPr>
    <w:r w:rsidRPr="00652FF8">
      <w:t xml:space="preserve">Version Date: </w:t>
    </w:r>
    <w:r w:rsidR="00132509">
      <w:t>01</w:t>
    </w:r>
    <w:r w:rsidR="000510C6">
      <w:t>-</w:t>
    </w:r>
    <w:r w:rsidR="00132509">
      <w:t>07</w:t>
    </w:r>
    <w:r w:rsidR="001731CA">
      <w:t>-</w:t>
    </w:r>
    <w:r w:rsidR="000309DC">
      <w:t>25</w:t>
    </w:r>
    <w:r w:rsidRPr="00652FF8">
      <w:tab/>
    </w:r>
    <w:r w:rsidR="00653926">
      <w:tab/>
    </w:r>
    <w:r w:rsidRPr="00652FF8">
      <w:t xml:space="preserve">Page </w:t>
    </w:r>
    <w:r w:rsidRPr="00652FF8">
      <w:fldChar w:fldCharType="begin"/>
    </w:r>
    <w:r w:rsidRPr="00652FF8">
      <w:instrText xml:space="preserve"> PAGE </w:instrText>
    </w:r>
    <w:r w:rsidRPr="00652FF8">
      <w:fldChar w:fldCharType="separate"/>
    </w:r>
    <w:r w:rsidR="00255266">
      <w:rPr>
        <w:noProof/>
      </w:rPr>
      <w:t>8</w:t>
    </w:r>
    <w:r w:rsidRPr="00652FF8">
      <w:fldChar w:fldCharType="end"/>
    </w:r>
    <w:r w:rsidRPr="00652FF8">
      <w:t xml:space="preserve"> of </w:t>
    </w:r>
    <w:r w:rsidR="00255266">
      <w:fldChar w:fldCharType="begin"/>
    </w:r>
    <w:r w:rsidR="00255266">
      <w:instrText xml:space="preserve"> NUMPAGES </w:instrText>
    </w:r>
    <w:r w:rsidR="00255266">
      <w:fldChar w:fldCharType="separate"/>
    </w:r>
    <w:r w:rsidR="00255266">
      <w:rPr>
        <w:noProof/>
      </w:rPr>
      <w:t>14</w:t>
    </w:r>
    <w:r w:rsidR="00255266">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B314" w14:textId="02660443" w:rsidR="002C5F45" w:rsidRDefault="002C5F45">
    <w:pPr>
      <w:pStyle w:val="Footer"/>
    </w:pPr>
    <w:r>
      <w:rPr>
        <w:noProof/>
      </w:rPr>
      <mc:AlternateContent>
        <mc:Choice Requires="wps">
          <w:drawing>
            <wp:anchor distT="0" distB="0" distL="0" distR="0" simplePos="0" relativeHeight="251659265" behindDoc="0" locked="0" layoutInCell="1" allowOverlap="1" wp14:anchorId="1EBE2082" wp14:editId="2864313D">
              <wp:simplePos x="809625" y="10163175"/>
              <wp:positionH relativeFrom="page">
                <wp:align>right</wp:align>
              </wp:positionH>
              <wp:positionV relativeFrom="page">
                <wp:align>bottom</wp:align>
              </wp:positionV>
              <wp:extent cx="1275080" cy="386715"/>
              <wp:effectExtent l="0" t="0" r="0" b="0"/>
              <wp:wrapNone/>
              <wp:docPr id="1100474900"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75080" cy="386715"/>
                      </a:xfrm>
                      <a:prstGeom prst="rect">
                        <a:avLst/>
                      </a:prstGeom>
                      <a:noFill/>
                      <a:ln>
                        <a:noFill/>
                      </a:ln>
                    </wps:spPr>
                    <wps:txbx>
                      <w:txbxContent>
                        <w:p w14:paraId="6BA89636" w14:textId="3D979765" w:rsidR="002C5F45" w:rsidRPr="002C5F45" w:rsidRDefault="002C5F45" w:rsidP="002C5F45">
                          <w:pPr>
                            <w:spacing w:after="0"/>
                            <w:rPr>
                              <w:rFonts w:ascii="Aptos" w:eastAsia="Aptos" w:hAnsi="Aptos" w:cs="Aptos"/>
                              <w:noProof/>
                              <w:color w:val="000000"/>
                              <w:sz w:val="22"/>
                              <w:szCs w:val="22"/>
                            </w:rPr>
                          </w:pPr>
                          <w:r w:rsidRPr="002C5F45">
                            <w:rPr>
                              <w:rFonts w:ascii="Aptos" w:eastAsia="Aptos" w:hAnsi="Aptos" w:cs="Aptos"/>
                              <w:noProof/>
                              <w:color w:val="000000"/>
                              <w:sz w:val="22"/>
                              <w:szCs w:val="22"/>
                            </w:rPr>
                            <w:t>OFFICIAL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EBE2082" id="_x0000_t202" coordsize="21600,21600" o:spt="202" path="m,l,21600r21600,l21600,xe">
              <v:stroke joinstyle="miter"/>
              <v:path gradientshapeok="t" o:connecttype="rect"/>
            </v:shapetype>
            <v:shape id="Text Box 1" o:spid="_x0000_s1029" type="#_x0000_t202" alt="OFFICIAL" style="position:absolute;margin-left:49.2pt;margin-top:0;width:100.4pt;height:30.45pt;z-index:25165926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" filled="f" stroked="f">
              <v:textbox style="mso-fit-shape-to-text:t" inset="0,0,20pt,15pt">
                <w:txbxContent>
                  <w:p w14:paraId="6BA89636" w14:textId="3D979765" w:rsidR="002C5F45" w:rsidRPr="002C5F45" w:rsidRDefault="002C5F45" w:rsidP="002C5F45">
                    <w:pPr>
                      <w:spacing w:after="0"/>
                      <w:rPr>
                        <w:rFonts w:ascii="Aptos" w:eastAsia="Aptos" w:hAnsi="Aptos" w:cs="Aptos"/>
                        <w:noProof/>
                        <w:color w:val="000000"/>
                        <w:sz w:val="22"/>
                        <w:szCs w:val="22"/>
                      </w:rPr>
                    </w:pPr>
                    <w:r w:rsidRPr="002C5F45">
                      <w:rPr>
                        <w:rFonts w:ascii="Aptos" w:eastAsia="Aptos" w:hAnsi="Aptos" w:cs="Aptos"/>
                        <w:noProof/>
                        <w:color w:val="000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446F8" w14:textId="77777777" w:rsidR="00047F39" w:rsidRPr="00F340F6" w:rsidRDefault="00047F39" w:rsidP="00312D39">
      <w:pPr>
        <w:spacing w:after="0" w:line="240" w:lineRule="auto"/>
      </w:pPr>
      <w:r>
        <w:separator/>
      </w:r>
    </w:p>
  </w:footnote>
  <w:footnote w:type="continuationSeparator" w:id="0">
    <w:p w14:paraId="54EFF0D8" w14:textId="77777777" w:rsidR="00047F39" w:rsidRPr="00F340F6" w:rsidRDefault="00047F39" w:rsidP="00312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A19E" w14:textId="5637785A" w:rsidR="003C70FD" w:rsidRDefault="003C70FD">
    <w:pPr>
      <w:pStyle w:val="Header"/>
    </w:pPr>
    <w:r>
      <w:rPr>
        <w:noProof/>
      </w:rPr>
      <mc:AlternateContent>
        <mc:Choice Requires="wps">
          <w:drawing>
            <wp:anchor distT="0" distB="0" distL="0" distR="0" simplePos="0" relativeHeight="251658241" behindDoc="0" locked="0" layoutInCell="1" allowOverlap="1" wp14:anchorId="2911023E" wp14:editId="0B60068A">
              <wp:simplePos x="635" y="635"/>
              <wp:positionH relativeFrom="page">
                <wp:align>center</wp:align>
              </wp:positionH>
              <wp:positionV relativeFrom="page">
                <wp:align>top</wp:align>
              </wp:positionV>
              <wp:extent cx="1002030" cy="404495"/>
              <wp:effectExtent l="0" t="0" r="7620" b="14605"/>
              <wp:wrapNone/>
              <wp:docPr id="3845816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2030" cy="404495"/>
                      </a:xfrm>
                      <a:prstGeom prst="rect">
                        <a:avLst/>
                      </a:prstGeom>
                      <a:noFill/>
                      <a:ln>
                        <a:noFill/>
                      </a:ln>
                    </wps:spPr>
                    <wps:txbx>
                      <w:txbxContent>
                        <w:p w14:paraId="482E519A" w14:textId="33FD6D98" w:rsidR="003C70FD" w:rsidRPr="003C70FD" w:rsidRDefault="003C70FD" w:rsidP="003C70FD">
                          <w:pPr>
                            <w:spacing w:after="0"/>
                            <w:rPr>
                              <w:rFonts w:ascii="Calibri" w:hAnsi="Calibri" w:cs="Calibri"/>
                              <w:noProof/>
                              <w:color w:val="FF0000"/>
                            </w:rPr>
                          </w:pPr>
                          <w:r w:rsidRPr="003C70FD">
                            <w:rPr>
                              <w:rFonts w:ascii="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11023E" id="_x0000_t202" coordsize="21600,21600" o:spt="202" path="m,l,21600r21600,l21600,xe">
              <v:stroke joinstyle="miter"/>
              <v:path gradientshapeok="t" o:connecttype="rect"/>
            </v:shapetype>
            <v:shape id="Text Box 2" o:spid="_x0000_s1026" type="#_x0000_t202" alt="OFFICIAL" style="position:absolute;left:0;text-align:left;margin-left:0;margin-top:0;width:78.9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" filled="f" stroked="f">
              <v:textbox style="mso-fit-shape-to-text:t" inset="0,15pt,0,0">
                <w:txbxContent>
                  <w:p w14:paraId="482E519A" w14:textId="33FD6D98" w:rsidR="003C70FD" w:rsidRPr="003C70FD" w:rsidRDefault="003C70FD" w:rsidP="003C70FD">
                    <w:pPr>
                      <w:spacing w:after="0"/>
                      <w:rPr>
                        <w:rFonts w:ascii="Calibri" w:hAnsi="Calibri" w:cs="Calibri"/>
                        <w:noProof/>
                        <w:color w:val="FF0000"/>
                      </w:rPr>
                    </w:pPr>
                    <w:r w:rsidRPr="003C70FD">
                      <w:rPr>
                        <w:rFonts w:ascii="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B114F" w14:textId="4B1F6036" w:rsidR="0085750B" w:rsidRPr="000A7F26" w:rsidRDefault="0085750B" w:rsidP="00652FF8">
    <w:pPr>
      <w:pStyle w:val="Header"/>
      <w:jc w:val="right"/>
    </w:pPr>
    <w:r>
      <w:t>Expression of Interest</w:t>
    </w:r>
    <w:r w:rsidRPr="000A7F26">
      <w:t xml:space="preserve"> for </w:t>
    </w:r>
    <w:r w:rsidR="00641973">
      <w:t xml:space="preserve">WA 2029 </w:t>
    </w:r>
    <w:r w:rsidR="00DA6C07">
      <w:t xml:space="preserve">Bicentenary </w:t>
    </w:r>
    <w:r w:rsidR="00032EC9">
      <w:t xml:space="preserve">Planning </w:t>
    </w:r>
    <w:r w:rsidR="00641973">
      <w:t>Advisory Group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3F81" w14:textId="535C642E" w:rsidR="0085750B" w:rsidRDefault="00255266" w:rsidP="00B95F7F">
    <w:pPr>
      <w:pStyle w:val="Header"/>
    </w:pPr>
    <w:r>
      <w:rPr>
        <w:noProof/>
      </w:rPr>
      <w:drawing>
        <wp:anchor distT="0" distB="0" distL="114300" distR="114300" simplePos="0" relativeHeight="251658240" behindDoc="0" locked="0" layoutInCell="1" allowOverlap="1" wp14:anchorId="647F7819" wp14:editId="1A7C2DAD">
          <wp:simplePos x="0" y="0"/>
          <wp:positionH relativeFrom="margin">
            <wp:align>left</wp:align>
          </wp:positionH>
          <wp:positionV relativeFrom="paragraph">
            <wp:posOffset>3810</wp:posOffset>
          </wp:positionV>
          <wp:extent cx="628015" cy="603250"/>
          <wp:effectExtent l="0" t="0" r="0" b="0"/>
          <wp:wrapSquare wrapText="bothSides"/>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015" cy="603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116856" w14:textId="77777777" w:rsidR="00032EC9" w:rsidRDefault="00032EC9" w:rsidP="00B95F7F">
    <w:pPr>
      <w:pStyle w:val="Header"/>
    </w:pPr>
    <w:r>
      <w:t>Department of</w:t>
    </w:r>
  </w:p>
  <w:p w14:paraId="7BACFA2C" w14:textId="4F97430D" w:rsidR="0085750B" w:rsidRPr="00B95F7F" w:rsidRDefault="00032EC9" w:rsidP="00B95F7F">
    <w:pPr>
      <w:pStyle w:val="Header"/>
    </w:pPr>
    <w:r>
      <w:rPr>
        <w:b/>
        <w:bCs/>
      </w:rPr>
      <w:t>the Premier and Cabinet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D5A9D"/>
    <w:multiLevelType w:val="hybridMultilevel"/>
    <w:tmpl w:val="EF505608"/>
    <w:lvl w:ilvl="0" w:tplc="0C09001B">
      <w:start w:val="1"/>
      <w:numFmt w:val="low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 w15:restartNumberingAfterBreak="0">
    <w:nsid w:val="1E4612BB"/>
    <w:multiLevelType w:val="hybridMultilevel"/>
    <w:tmpl w:val="A9AA741C"/>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1FC030B9"/>
    <w:multiLevelType w:val="hybridMultilevel"/>
    <w:tmpl w:val="0F301718"/>
    <w:lvl w:ilvl="0" w:tplc="2C8A0DCE">
      <w:numFmt w:val="bullet"/>
      <w:lvlText w:val=""/>
      <w:lvlJc w:val="left"/>
      <w:pPr>
        <w:ind w:left="1069" w:hanging="360"/>
      </w:pPr>
      <w:rPr>
        <w:rFonts w:ascii="Symbol" w:eastAsia="Calibri" w:hAnsi="Symbol" w:cs="Times New Roman"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 w15:restartNumberingAfterBreak="0">
    <w:nsid w:val="23C608ED"/>
    <w:multiLevelType w:val="hybridMultilevel"/>
    <w:tmpl w:val="2654EDB8"/>
    <w:lvl w:ilvl="0" w:tplc="0C090001">
      <w:start w:val="1"/>
      <w:numFmt w:val="bullet"/>
      <w:lvlText w:val=""/>
      <w:lvlJc w:val="left"/>
      <w:pPr>
        <w:ind w:left="1789" w:hanging="360"/>
      </w:pPr>
      <w:rPr>
        <w:rFonts w:ascii="Symbol" w:hAnsi="Symbol" w:hint="default"/>
      </w:rPr>
    </w:lvl>
    <w:lvl w:ilvl="1" w:tplc="0C090019" w:tentative="1">
      <w:start w:val="1"/>
      <w:numFmt w:val="lowerLetter"/>
      <w:lvlText w:val="%2."/>
      <w:lvlJc w:val="left"/>
      <w:pPr>
        <w:ind w:left="2509" w:hanging="360"/>
      </w:pPr>
    </w:lvl>
    <w:lvl w:ilvl="2" w:tplc="0C09001B" w:tentative="1">
      <w:start w:val="1"/>
      <w:numFmt w:val="lowerRoman"/>
      <w:lvlText w:val="%3."/>
      <w:lvlJc w:val="right"/>
      <w:pPr>
        <w:ind w:left="3229" w:hanging="180"/>
      </w:pPr>
    </w:lvl>
    <w:lvl w:ilvl="3" w:tplc="0C09000F" w:tentative="1">
      <w:start w:val="1"/>
      <w:numFmt w:val="decimal"/>
      <w:lvlText w:val="%4."/>
      <w:lvlJc w:val="left"/>
      <w:pPr>
        <w:ind w:left="3949" w:hanging="360"/>
      </w:pPr>
    </w:lvl>
    <w:lvl w:ilvl="4" w:tplc="0C090019" w:tentative="1">
      <w:start w:val="1"/>
      <w:numFmt w:val="lowerLetter"/>
      <w:lvlText w:val="%5."/>
      <w:lvlJc w:val="left"/>
      <w:pPr>
        <w:ind w:left="4669" w:hanging="360"/>
      </w:pPr>
    </w:lvl>
    <w:lvl w:ilvl="5" w:tplc="0C09001B" w:tentative="1">
      <w:start w:val="1"/>
      <w:numFmt w:val="lowerRoman"/>
      <w:lvlText w:val="%6."/>
      <w:lvlJc w:val="right"/>
      <w:pPr>
        <w:ind w:left="5389" w:hanging="180"/>
      </w:pPr>
    </w:lvl>
    <w:lvl w:ilvl="6" w:tplc="0C09000F" w:tentative="1">
      <w:start w:val="1"/>
      <w:numFmt w:val="decimal"/>
      <w:lvlText w:val="%7."/>
      <w:lvlJc w:val="left"/>
      <w:pPr>
        <w:ind w:left="6109" w:hanging="360"/>
      </w:pPr>
    </w:lvl>
    <w:lvl w:ilvl="7" w:tplc="0C090019" w:tentative="1">
      <w:start w:val="1"/>
      <w:numFmt w:val="lowerLetter"/>
      <w:lvlText w:val="%8."/>
      <w:lvlJc w:val="left"/>
      <w:pPr>
        <w:ind w:left="6829" w:hanging="360"/>
      </w:pPr>
    </w:lvl>
    <w:lvl w:ilvl="8" w:tplc="0C09001B" w:tentative="1">
      <w:start w:val="1"/>
      <w:numFmt w:val="lowerRoman"/>
      <w:lvlText w:val="%9."/>
      <w:lvlJc w:val="right"/>
      <w:pPr>
        <w:ind w:left="7549" w:hanging="180"/>
      </w:pPr>
    </w:lvl>
  </w:abstractNum>
  <w:abstractNum w:abstractNumId="4" w15:restartNumberingAfterBreak="0">
    <w:nsid w:val="24D24466"/>
    <w:multiLevelType w:val="hybridMultilevel"/>
    <w:tmpl w:val="1C6CAF4C"/>
    <w:lvl w:ilvl="0" w:tplc="0C090017">
      <w:start w:val="1"/>
      <w:numFmt w:val="lowerLetter"/>
      <w:lvlText w:val="%1)"/>
      <w:lvlJc w:val="left"/>
      <w:pPr>
        <w:ind w:left="1429" w:hanging="360"/>
      </w:pPr>
    </w:lvl>
    <w:lvl w:ilvl="1" w:tplc="0C090019">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5" w15:restartNumberingAfterBreak="0">
    <w:nsid w:val="25155410"/>
    <w:multiLevelType w:val="hybridMultilevel"/>
    <w:tmpl w:val="8812A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763064"/>
    <w:multiLevelType w:val="multilevel"/>
    <w:tmpl w:val="F258AC98"/>
    <w:lvl w:ilvl="0">
      <w:start w:val="1"/>
      <w:numFmt w:val="bullet"/>
      <w:lvlText w:val=""/>
      <w:lvlJc w:val="left"/>
      <w:pPr>
        <w:tabs>
          <w:tab w:val="num" w:pos="1069"/>
        </w:tabs>
        <w:ind w:left="1069" w:hanging="360"/>
      </w:pPr>
      <w:rPr>
        <w:rFonts w:ascii="Symbol" w:hAnsi="Symbol" w:hint="default"/>
        <w:sz w:val="20"/>
      </w:rPr>
    </w:lvl>
    <w:lvl w:ilvl="1">
      <w:start w:val="1"/>
      <w:numFmt w:val="decimal"/>
      <w:lvlText w:val="%2."/>
      <w:lvlJc w:val="left"/>
      <w:pPr>
        <w:ind w:left="1789" w:hanging="360"/>
      </w:pPr>
      <w:rPr>
        <w:rFonts w:hint="default"/>
      </w:rPr>
    </w:lvl>
    <w:lvl w:ilvl="2">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7" w15:restartNumberingAfterBreak="0">
    <w:nsid w:val="27855411"/>
    <w:multiLevelType w:val="multilevel"/>
    <w:tmpl w:val="9DA2CE54"/>
    <w:lvl w:ilvl="0">
      <w:start w:val="1"/>
      <w:numFmt w:val="decimal"/>
      <w:pStyle w:val="Heading1"/>
      <w:lvlText w:val="%1."/>
      <w:lvlJc w:val="left"/>
      <w:pPr>
        <w:ind w:left="360" w:hanging="360"/>
      </w:pPr>
      <w:rPr>
        <w:rFonts w:ascii="Arial" w:hAnsi="Arial" w:hint="default"/>
        <w:sz w:val="32"/>
      </w:rPr>
    </w:lvl>
    <w:lvl w:ilvl="1">
      <w:start w:val="1"/>
      <w:numFmt w:val="decimal"/>
      <w:pStyle w:val="Heading2"/>
      <w:isLgl/>
      <w:lvlText w:val="%1.%2"/>
      <w:lvlJc w:val="left"/>
      <w:pPr>
        <w:ind w:left="1789" w:hanging="720"/>
      </w:pPr>
      <w:rPr>
        <w:rFonts w:hint="default"/>
      </w:rPr>
    </w:lvl>
    <w:lvl w:ilvl="2">
      <w:start w:val="1"/>
      <w:numFmt w:val="decimal"/>
      <w:pStyle w:val="Heading3"/>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8" w15:restartNumberingAfterBreak="0">
    <w:nsid w:val="2BC31C51"/>
    <w:multiLevelType w:val="hybridMultilevel"/>
    <w:tmpl w:val="14A8EA36"/>
    <w:lvl w:ilvl="0" w:tplc="B65C9322">
      <w:start w:val="1"/>
      <w:numFmt w:val="bullet"/>
      <w:lvlText w:val=""/>
      <w:lvlJc w:val="left"/>
      <w:pPr>
        <w:ind w:left="720" w:hanging="360"/>
      </w:pPr>
      <w:rPr>
        <w:rFonts w:ascii="Symbol" w:hAnsi="Symbol"/>
      </w:rPr>
    </w:lvl>
    <w:lvl w:ilvl="1" w:tplc="E2C8CBE8">
      <w:start w:val="1"/>
      <w:numFmt w:val="bullet"/>
      <w:lvlText w:val=""/>
      <w:lvlJc w:val="left"/>
      <w:pPr>
        <w:ind w:left="720" w:hanging="360"/>
      </w:pPr>
      <w:rPr>
        <w:rFonts w:ascii="Symbol" w:hAnsi="Symbol"/>
      </w:rPr>
    </w:lvl>
    <w:lvl w:ilvl="2" w:tplc="1E16B9BE">
      <w:start w:val="1"/>
      <w:numFmt w:val="bullet"/>
      <w:lvlText w:val=""/>
      <w:lvlJc w:val="left"/>
      <w:pPr>
        <w:ind w:left="720" w:hanging="360"/>
      </w:pPr>
      <w:rPr>
        <w:rFonts w:ascii="Symbol" w:hAnsi="Symbol"/>
      </w:rPr>
    </w:lvl>
    <w:lvl w:ilvl="3" w:tplc="3FEA40D0">
      <w:start w:val="1"/>
      <w:numFmt w:val="bullet"/>
      <w:lvlText w:val=""/>
      <w:lvlJc w:val="left"/>
      <w:pPr>
        <w:ind w:left="720" w:hanging="360"/>
      </w:pPr>
      <w:rPr>
        <w:rFonts w:ascii="Symbol" w:hAnsi="Symbol"/>
      </w:rPr>
    </w:lvl>
    <w:lvl w:ilvl="4" w:tplc="D23AAFFA">
      <w:start w:val="1"/>
      <w:numFmt w:val="bullet"/>
      <w:lvlText w:val=""/>
      <w:lvlJc w:val="left"/>
      <w:pPr>
        <w:ind w:left="720" w:hanging="360"/>
      </w:pPr>
      <w:rPr>
        <w:rFonts w:ascii="Symbol" w:hAnsi="Symbol"/>
      </w:rPr>
    </w:lvl>
    <w:lvl w:ilvl="5" w:tplc="8A986684">
      <w:start w:val="1"/>
      <w:numFmt w:val="bullet"/>
      <w:lvlText w:val=""/>
      <w:lvlJc w:val="left"/>
      <w:pPr>
        <w:ind w:left="720" w:hanging="360"/>
      </w:pPr>
      <w:rPr>
        <w:rFonts w:ascii="Symbol" w:hAnsi="Symbol"/>
      </w:rPr>
    </w:lvl>
    <w:lvl w:ilvl="6" w:tplc="419A237E">
      <w:start w:val="1"/>
      <w:numFmt w:val="bullet"/>
      <w:lvlText w:val=""/>
      <w:lvlJc w:val="left"/>
      <w:pPr>
        <w:ind w:left="720" w:hanging="360"/>
      </w:pPr>
      <w:rPr>
        <w:rFonts w:ascii="Symbol" w:hAnsi="Symbol"/>
      </w:rPr>
    </w:lvl>
    <w:lvl w:ilvl="7" w:tplc="0ACED2DA">
      <w:start w:val="1"/>
      <w:numFmt w:val="bullet"/>
      <w:lvlText w:val=""/>
      <w:lvlJc w:val="left"/>
      <w:pPr>
        <w:ind w:left="720" w:hanging="360"/>
      </w:pPr>
      <w:rPr>
        <w:rFonts w:ascii="Symbol" w:hAnsi="Symbol"/>
      </w:rPr>
    </w:lvl>
    <w:lvl w:ilvl="8" w:tplc="8196B8F8">
      <w:start w:val="1"/>
      <w:numFmt w:val="bullet"/>
      <w:lvlText w:val=""/>
      <w:lvlJc w:val="left"/>
      <w:pPr>
        <w:ind w:left="720" w:hanging="360"/>
      </w:pPr>
      <w:rPr>
        <w:rFonts w:ascii="Symbol" w:hAnsi="Symbol"/>
      </w:rPr>
    </w:lvl>
  </w:abstractNum>
  <w:abstractNum w:abstractNumId="9" w15:restartNumberingAfterBreak="0">
    <w:nsid w:val="2E400280"/>
    <w:multiLevelType w:val="hybridMultilevel"/>
    <w:tmpl w:val="412CA8E8"/>
    <w:lvl w:ilvl="0" w:tplc="641C1896">
      <w:start w:val="1"/>
      <w:numFmt w:val="bullet"/>
      <w:lvlText w:val=""/>
      <w:lvlJc w:val="left"/>
      <w:pPr>
        <w:ind w:left="720" w:hanging="360"/>
      </w:pPr>
      <w:rPr>
        <w:rFonts w:ascii="Symbol" w:hAnsi="Symbol"/>
      </w:rPr>
    </w:lvl>
    <w:lvl w:ilvl="1" w:tplc="A6CA27B2">
      <w:start w:val="1"/>
      <w:numFmt w:val="bullet"/>
      <w:lvlText w:val=""/>
      <w:lvlJc w:val="left"/>
      <w:pPr>
        <w:ind w:left="720" w:hanging="360"/>
      </w:pPr>
      <w:rPr>
        <w:rFonts w:ascii="Symbol" w:hAnsi="Symbol"/>
      </w:rPr>
    </w:lvl>
    <w:lvl w:ilvl="2" w:tplc="28383E76">
      <w:start w:val="1"/>
      <w:numFmt w:val="bullet"/>
      <w:lvlText w:val=""/>
      <w:lvlJc w:val="left"/>
      <w:pPr>
        <w:ind w:left="720" w:hanging="360"/>
      </w:pPr>
      <w:rPr>
        <w:rFonts w:ascii="Symbol" w:hAnsi="Symbol"/>
      </w:rPr>
    </w:lvl>
    <w:lvl w:ilvl="3" w:tplc="B8A2BA54">
      <w:start w:val="1"/>
      <w:numFmt w:val="bullet"/>
      <w:lvlText w:val=""/>
      <w:lvlJc w:val="left"/>
      <w:pPr>
        <w:ind w:left="720" w:hanging="360"/>
      </w:pPr>
      <w:rPr>
        <w:rFonts w:ascii="Symbol" w:hAnsi="Symbol"/>
      </w:rPr>
    </w:lvl>
    <w:lvl w:ilvl="4" w:tplc="BBA8CF24">
      <w:start w:val="1"/>
      <w:numFmt w:val="bullet"/>
      <w:lvlText w:val=""/>
      <w:lvlJc w:val="left"/>
      <w:pPr>
        <w:ind w:left="720" w:hanging="360"/>
      </w:pPr>
      <w:rPr>
        <w:rFonts w:ascii="Symbol" w:hAnsi="Symbol"/>
      </w:rPr>
    </w:lvl>
    <w:lvl w:ilvl="5" w:tplc="4E7C43B6">
      <w:start w:val="1"/>
      <w:numFmt w:val="bullet"/>
      <w:lvlText w:val=""/>
      <w:lvlJc w:val="left"/>
      <w:pPr>
        <w:ind w:left="720" w:hanging="360"/>
      </w:pPr>
      <w:rPr>
        <w:rFonts w:ascii="Symbol" w:hAnsi="Symbol"/>
      </w:rPr>
    </w:lvl>
    <w:lvl w:ilvl="6" w:tplc="EB5249B4">
      <w:start w:val="1"/>
      <w:numFmt w:val="bullet"/>
      <w:lvlText w:val=""/>
      <w:lvlJc w:val="left"/>
      <w:pPr>
        <w:ind w:left="720" w:hanging="360"/>
      </w:pPr>
      <w:rPr>
        <w:rFonts w:ascii="Symbol" w:hAnsi="Symbol"/>
      </w:rPr>
    </w:lvl>
    <w:lvl w:ilvl="7" w:tplc="EF2289D6">
      <w:start w:val="1"/>
      <w:numFmt w:val="bullet"/>
      <w:lvlText w:val=""/>
      <w:lvlJc w:val="left"/>
      <w:pPr>
        <w:ind w:left="720" w:hanging="360"/>
      </w:pPr>
      <w:rPr>
        <w:rFonts w:ascii="Symbol" w:hAnsi="Symbol"/>
      </w:rPr>
    </w:lvl>
    <w:lvl w:ilvl="8" w:tplc="5540DB50">
      <w:start w:val="1"/>
      <w:numFmt w:val="bullet"/>
      <w:lvlText w:val=""/>
      <w:lvlJc w:val="left"/>
      <w:pPr>
        <w:ind w:left="720" w:hanging="360"/>
      </w:pPr>
      <w:rPr>
        <w:rFonts w:ascii="Symbol" w:hAnsi="Symbol"/>
      </w:rPr>
    </w:lvl>
  </w:abstractNum>
  <w:abstractNum w:abstractNumId="10" w15:restartNumberingAfterBreak="0">
    <w:nsid w:val="32A46DF7"/>
    <w:multiLevelType w:val="hybridMultilevel"/>
    <w:tmpl w:val="8A6CEE22"/>
    <w:lvl w:ilvl="0" w:tplc="41ACE82E">
      <w:start w:val="1"/>
      <w:numFmt w:val="bullet"/>
      <w:lvlText w:val=""/>
      <w:lvlJc w:val="left"/>
      <w:pPr>
        <w:ind w:left="1789" w:hanging="360"/>
      </w:pPr>
      <w:rPr>
        <w:rFonts w:ascii="Symbol" w:hAnsi="Symbol" w:hint="default"/>
        <w:color w:val="auto"/>
      </w:rPr>
    </w:lvl>
    <w:lvl w:ilvl="1" w:tplc="0C090019">
      <w:start w:val="1"/>
      <w:numFmt w:val="lowerLetter"/>
      <w:lvlText w:val="%2."/>
      <w:lvlJc w:val="left"/>
      <w:pPr>
        <w:ind w:left="2509" w:hanging="360"/>
      </w:pPr>
    </w:lvl>
    <w:lvl w:ilvl="2" w:tplc="0C09001B" w:tentative="1">
      <w:start w:val="1"/>
      <w:numFmt w:val="lowerRoman"/>
      <w:lvlText w:val="%3."/>
      <w:lvlJc w:val="right"/>
      <w:pPr>
        <w:ind w:left="3229" w:hanging="180"/>
      </w:pPr>
    </w:lvl>
    <w:lvl w:ilvl="3" w:tplc="0C09000F" w:tentative="1">
      <w:start w:val="1"/>
      <w:numFmt w:val="decimal"/>
      <w:lvlText w:val="%4."/>
      <w:lvlJc w:val="left"/>
      <w:pPr>
        <w:ind w:left="3949" w:hanging="360"/>
      </w:pPr>
    </w:lvl>
    <w:lvl w:ilvl="4" w:tplc="0C090019" w:tentative="1">
      <w:start w:val="1"/>
      <w:numFmt w:val="lowerLetter"/>
      <w:lvlText w:val="%5."/>
      <w:lvlJc w:val="left"/>
      <w:pPr>
        <w:ind w:left="4669" w:hanging="360"/>
      </w:pPr>
    </w:lvl>
    <w:lvl w:ilvl="5" w:tplc="0C09001B" w:tentative="1">
      <w:start w:val="1"/>
      <w:numFmt w:val="lowerRoman"/>
      <w:lvlText w:val="%6."/>
      <w:lvlJc w:val="right"/>
      <w:pPr>
        <w:ind w:left="5389" w:hanging="180"/>
      </w:pPr>
    </w:lvl>
    <w:lvl w:ilvl="6" w:tplc="0C09000F" w:tentative="1">
      <w:start w:val="1"/>
      <w:numFmt w:val="decimal"/>
      <w:lvlText w:val="%7."/>
      <w:lvlJc w:val="left"/>
      <w:pPr>
        <w:ind w:left="6109" w:hanging="360"/>
      </w:pPr>
    </w:lvl>
    <w:lvl w:ilvl="7" w:tplc="0C090019" w:tentative="1">
      <w:start w:val="1"/>
      <w:numFmt w:val="lowerLetter"/>
      <w:lvlText w:val="%8."/>
      <w:lvlJc w:val="left"/>
      <w:pPr>
        <w:ind w:left="6829" w:hanging="360"/>
      </w:pPr>
    </w:lvl>
    <w:lvl w:ilvl="8" w:tplc="0C09001B" w:tentative="1">
      <w:start w:val="1"/>
      <w:numFmt w:val="lowerRoman"/>
      <w:lvlText w:val="%9."/>
      <w:lvlJc w:val="right"/>
      <w:pPr>
        <w:ind w:left="7549" w:hanging="180"/>
      </w:pPr>
    </w:lvl>
  </w:abstractNum>
  <w:abstractNum w:abstractNumId="11" w15:restartNumberingAfterBreak="0">
    <w:nsid w:val="341F49B7"/>
    <w:multiLevelType w:val="hybridMultilevel"/>
    <w:tmpl w:val="0826E718"/>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2" w15:restartNumberingAfterBreak="0">
    <w:nsid w:val="3551258D"/>
    <w:multiLevelType w:val="hybridMultilevel"/>
    <w:tmpl w:val="80B2ADD0"/>
    <w:lvl w:ilvl="0" w:tplc="0C090017">
      <w:start w:val="1"/>
      <w:numFmt w:val="lowerLetter"/>
      <w:lvlText w:val="%1)"/>
      <w:lvlJc w:val="left"/>
      <w:pPr>
        <w:ind w:left="1429" w:hanging="360"/>
      </w:pPr>
    </w:lvl>
    <w:lvl w:ilvl="1" w:tplc="0C090001">
      <w:start w:val="1"/>
      <w:numFmt w:val="bullet"/>
      <w:lvlText w:val=""/>
      <w:lvlJc w:val="left"/>
      <w:pPr>
        <w:ind w:left="2149" w:hanging="360"/>
      </w:pPr>
      <w:rPr>
        <w:rFonts w:ascii="Symbol" w:hAnsi="Symbol" w:hint="default"/>
      </w:r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3" w15:restartNumberingAfterBreak="0">
    <w:nsid w:val="3B946286"/>
    <w:multiLevelType w:val="hybridMultilevel"/>
    <w:tmpl w:val="ECF66294"/>
    <w:lvl w:ilvl="0" w:tplc="4E823BA4">
      <w:start w:val="1"/>
      <w:numFmt w:val="bullet"/>
      <w:lvlText w:val=""/>
      <w:lvlJc w:val="left"/>
      <w:pPr>
        <w:ind w:left="1440" w:hanging="360"/>
      </w:pPr>
      <w:rPr>
        <w:rFonts w:ascii="Symbol" w:hAnsi="Symbol"/>
      </w:rPr>
    </w:lvl>
    <w:lvl w:ilvl="1" w:tplc="95AED442">
      <w:start w:val="1"/>
      <w:numFmt w:val="bullet"/>
      <w:lvlText w:val=""/>
      <w:lvlJc w:val="left"/>
      <w:pPr>
        <w:ind w:left="1440" w:hanging="360"/>
      </w:pPr>
      <w:rPr>
        <w:rFonts w:ascii="Symbol" w:hAnsi="Symbol"/>
      </w:rPr>
    </w:lvl>
    <w:lvl w:ilvl="2" w:tplc="7C88FB00">
      <w:start w:val="1"/>
      <w:numFmt w:val="bullet"/>
      <w:lvlText w:val=""/>
      <w:lvlJc w:val="left"/>
      <w:pPr>
        <w:ind w:left="1440" w:hanging="360"/>
      </w:pPr>
      <w:rPr>
        <w:rFonts w:ascii="Symbol" w:hAnsi="Symbol"/>
      </w:rPr>
    </w:lvl>
    <w:lvl w:ilvl="3" w:tplc="CD863456">
      <w:start w:val="1"/>
      <w:numFmt w:val="bullet"/>
      <w:lvlText w:val=""/>
      <w:lvlJc w:val="left"/>
      <w:pPr>
        <w:ind w:left="1440" w:hanging="360"/>
      </w:pPr>
      <w:rPr>
        <w:rFonts w:ascii="Symbol" w:hAnsi="Symbol"/>
      </w:rPr>
    </w:lvl>
    <w:lvl w:ilvl="4" w:tplc="57B29DAA">
      <w:start w:val="1"/>
      <w:numFmt w:val="bullet"/>
      <w:lvlText w:val=""/>
      <w:lvlJc w:val="left"/>
      <w:pPr>
        <w:ind w:left="1440" w:hanging="360"/>
      </w:pPr>
      <w:rPr>
        <w:rFonts w:ascii="Symbol" w:hAnsi="Symbol"/>
      </w:rPr>
    </w:lvl>
    <w:lvl w:ilvl="5" w:tplc="E98651EA">
      <w:start w:val="1"/>
      <w:numFmt w:val="bullet"/>
      <w:lvlText w:val=""/>
      <w:lvlJc w:val="left"/>
      <w:pPr>
        <w:ind w:left="1440" w:hanging="360"/>
      </w:pPr>
      <w:rPr>
        <w:rFonts w:ascii="Symbol" w:hAnsi="Symbol"/>
      </w:rPr>
    </w:lvl>
    <w:lvl w:ilvl="6" w:tplc="F1E473E2">
      <w:start w:val="1"/>
      <w:numFmt w:val="bullet"/>
      <w:lvlText w:val=""/>
      <w:lvlJc w:val="left"/>
      <w:pPr>
        <w:ind w:left="1440" w:hanging="360"/>
      </w:pPr>
      <w:rPr>
        <w:rFonts w:ascii="Symbol" w:hAnsi="Symbol"/>
      </w:rPr>
    </w:lvl>
    <w:lvl w:ilvl="7" w:tplc="0F42ABD8">
      <w:start w:val="1"/>
      <w:numFmt w:val="bullet"/>
      <w:lvlText w:val=""/>
      <w:lvlJc w:val="left"/>
      <w:pPr>
        <w:ind w:left="1440" w:hanging="360"/>
      </w:pPr>
      <w:rPr>
        <w:rFonts w:ascii="Symbol" w:hAnsi="Symbol"/>
      </w:rPr>
    </w:lvl>
    <w:lvl w:ilvl="8" w:tplc="2F621DC2">
      <w:start w:val="1"/>
      <w:numFmt w:val="bullet"/>
      <w:lvlText w:val=""/>
      <w:lvlJc w:val="left"/>
      <w:pPr>
        <w:ind w:left="1440" w:hanging="360"/>
      </w:pPr>
      <w:rPr>
        <w:rFonts w:ascii="Symbol" w:hAnsi="Symbol"/>
      </w:rPr>
    </w:lvl>
  </w:abstractNum>
  <w:abstractNum w:abstractNumId="14" w15:restartNumberingAfterBreak="0">
    <w:nsid w:val="3BC41503"/>
    <w:multiLevelType w:val="hybridMultilevel"/>
    <w:tmpl w:val="24CCEA2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78F7A2D"/>
    <w:multiLevelType w:val="hybridMultilevel"/>
    <w:tmpl w:val="EA5C7F6A"/>
    <w:lvl w:ilvl="0" w:tplc="9FDE7116">
      <w:start w:val="1"/>
      <w:numFmt w:val="bullet"/>
      <w:lvlText w:val=""/>
      <w:lvlJc w:val="left"/>
      <w:pPr>
        <w:ind w:left="720" w:hanging="360"/>
      </w:pPr>
      <w:rPr>
        <w:rFonts w:ascii="Symbol" w:hAnsi="Symbol"/>
      </w:rPr>
    </w:lvl>
    <w:lvl w:ilvl="1" w:tplc="EFC26BFA">
      <w:start w:val="1"/>
      <w:numFmt w:val="bullet"/>
      <w:lvlText w:val=""/>
      <w:lvlJc w:val="left"/>
      <w:pPr>
        <w:ind w:left="720" w:hanging="360"/>
      </w:pPr>
      <w:rPr>
        <w:rFonts w:ascii="Symbol" w:hAnsi="Symbol"/>
      </w:rPr>
    </w:lvl>
    <w:lvl w:ilvl="2" w:tplc="F0BCDF46">
      <w:start w:val="1"/>
      <w:numFmt w:val="bullet"/>
      <w:lvlText w:val=""/>
      <w:lvlJc w:val="left"/>
      <w:pPr>
        <w:ind w:left="720" w:hanging="360"/>
      </w:pPr>
      <w:rPr>
        <w:rFonts w:ascii="Symbol" w:hAnsi="Symbol"/>
      </w:rPr>
    </w:lvl>
    <w:lvl w:ilvl="3" w:tplc="34562C7C">
      <w:start w:val="1"/>
      <w:numFmt w:val="bullet"/>
      <w:lvlText w:val=""/>
      <w:lvlJc w:val="left"/>
      <w:pPr>
        <w:ind w:left="720" w:hanging="360"/>
      </w:pPr>
      <w:rPr>
        <w:rFonts w:ascii="Symbol" w:hAnsi="Symbol"/>
      </w:rPr>
    </w:lvl>
    <w:lvl w:ilvl="4" w:tplc="E200B7E4">
      <w:start w:val="1"/>
      <w:numFmt w:val="bullet"/>
      <w:lvlText w:val=""/>
      <w:lvlJc w:val="left"/>
      <w:pPr>
        <w:ind w:left="720" w:hanging="360"/>
      </w:pPr>
      <w:rPr>
        <w:rFonts w:ascii="Symbol" w:hAnsi="Symbol"/>
      </w:rPr>
    </w:lvl>
    <w:lvl w:ilvl="5" w:tplc="5B0E907A">
      <w:start w:val="1"/>
      <w:numFmt w:val="bullet"/>
      <w:lvlText w:val=""/>
      <w:lvlJc w:val="left"/>
      <w:pPr>
        <w:ind w:left="720" w:hanging="360"/>
      </w:pPr>
      <w:rPr>
        <w:rFonts w:ascii="Symbol" w:hAnsi="Symbol"/>
      </w:rPr>
    </w:lvl>
    <w:lvl w:ilvl="6" w:tplc="34E48DE0">
      <w:start w:val="1"/>
      <w:numFmt w:val="bullet"/>
      <w:lvlText w:val=""/>
      <w:lvlJc w:val="left"/>
      <w:pPr>
        <w:ind w:left="720" w:hanging="360"/>
      </w:pPr>
      <w:rPr>
        <w:rFonts w:ascii="Symbol" w:hAnsi="Symbol"/>
      </w:rPr>
    </w:lvl>
    <w:lvl w:ilvl="7" w:tplc="3F2C0DDA">
      <w:start w:val="1"/>
      <w:numFmt w:val="bullet"/>
      <w:lvlText w:val=""/>
      <w:lvlJc w:val="left"/>
      <w:pPr>
        <w:ind w:left="720" w:hanging="360"/>
      </w:pPr>
      <w:rPr>
        <w:rFonts w:ascii="Symbol" w:hAnsi="Symbol"/>
      </w:rPr>
    </w:lvl>
    <w:lvl w:ilvl="8" w:tplc="A6D8417A">
      <w:start w:val="1"/>
      <w:numFmt w:val="bullet"/>
      <w:lvlText w:val=""/>
      <w:lvlJc w:val="left"/>
      <w:pPr>
        <w:ind w:left="720" w:hanging="360"/>
      </w:pPr>
      <w:rPr>
        <w:rFonts w:ascii="Symbol" w:hAnsi="Symbol"/>
      </w:rPr>
    </w:lvl>
  </w:abstractNum>
  <w:abstractNum w:abstractNumId="16" w15:restartNumberingAfterBreak="0">
    <w:nsid w:val="51C12192"/>
    <w:multiLevelType w:val="hybridMultilevel"/>
    <w:tmpl w:val="10D6310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51853A4"/>
    <w:multiLevelType w:val="hybridMultilevel"/>
    <w:tmpl w:val="1A5A3F3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8" w15:restartNumberingAfterBreak="0">
    <w:nsid w:val="5C171B92"/>
    <w:multiLevelType w:val="hybridMultilevel"/>
    <w:tmpl w:val="E0AE2680"/>
    <w:lvl w:ilvl="0" w:tplc="0C09001B">
      <w:start w:val="1"/>
      <w:numFmt w:val="lowerRoman"/>
      <w:lvlText w:val="%1."/>
      <w:lvlJc w:val="right"/>
      <w:pPr>
        <w:ind w:left="4305" w:hanging="360"/>
      </w:pPr>
    </w:lvl>
    <w:lvl w:ilvl="1" w:tplc="0C090019" w:tentative="1">
      <w:start w:val="1"/>
      <w:numFmt w:val="lowerLetter"/>
      <w:lvlText w:val="%2."/>
      <w:lvlJc w:val="left"/>
      <w:pPr>
        <w:ind w:left="5025" w:hanging="360"/>
      </w:pPr>
    </w:lvl>
    <w:lvl w:ilvl="2" w:tplc="0C09001B" w:tentative="1">
      <w:start w:val="1"/>
      <w:numFmt w:val="lowerRoman"/>
      <w:lvlText w:val="%3."/>
      <w:lvlJc w:val="right"/>
      <w:pPr>
        <w:ind w:left="5745" w:hanging="180"/>
      </w:pPr>
    </w:lvl>
    <w:lvl w:ilvl="3" w:tplc="0C09000F" w:tentative="1">
      <w:start w:val="1"/>
      <w:numFmt w:val="decimal"/>
      <w:lvlText w:val="%4."/>
      <w:lvlJc w:val="left"/>
      <w:pPr>
        <w:ind w:left="6465" w:hanging="360"/>
      </w:pPr>
    </w:lvl>
    <w:lvl w:ilvl="4" w:tplc="0C090019" w:tentative="1">
      <w:start w:val="1"/>
      <w:numFmt w:val="lowerLetter"/>
      <w:lvlText w:val="%5."/>
      <w:lvlJc w:val="left"/>
      <w:pPr>
        <w:ind w:left="7185" w:hanging="360"/>
      </w:pPr>
    </w:lvl>
    <w:lvl w:ilvl="5" w:tplc="0C09001B" w:tentative="1">
      <w:start w:val="1"/>
      <w:numFmt w:val="lowerRoman"/>
      <w:lvlText w:val="%6."/>
      <w:lvlJc w:val="right"/>
      <w:pPr>
        <w:ind w:left="7905" w:hanging="180"/>
      </w:pPr>
    </w:lvl>
    <w:lvl w:ilvl="6" w:tplc="0C09000F" w:tentative="1">
      <w:start w:val="1"/>
      <w:numFmt w:val="decimal"/>
      <w:lvlText w:val="%7."/>
      <w:lvlJc w:val="left"/>
      <w:pPr>
        <w:ind w:left="8625" w:hanging="360"/>
      </w:pPr>
    </w:lvl>
    <w:lvl w:ilvl="7" w:tplc="0C090019" w:tentative="1">
      <w:start w:val="1"/>
      <w:numFmt w:val="lowerLetter"/>
      <w:lvlText w:val="%8."/>
      <w:lvlJc w:val="left"/>
      <w:pPr>
        <w:ind w:left="9345" w:hanging="360"/>
      </w:pPr>
    </w:lvl>
    <w:lvl w:ilvl="8" w:tplc="0C09001B" w:tentative="1">
      <w:start w:val="1"/>
      <w:numFmt w:val="lowerRoman"/>
      <w:lvlText w:val="%9."/>
      <w:lvlJc w:val="right"/>
      <w:pPr>
        <w:ind w:left="10065" w:hanging="180"/>
      </w:pPr>
    </w:lvl>
  </w:abstractNum>
  <w:abstractNum w:abstractNumId="19" w15:restartNumberingAfterBreak="0">
    <w:nsid w:val="5FB56826"/>
    <w:multiLevelType w:val="hybridMultilevel"/>
    <w:tmpl w:val="95A6A274"/>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0" w15:restartNumberingAfterBreak="0">
    <w:nsid w:val="60753877"/>
    <w:multiLevelType w:val="hybridMultilevel"/>
    <w:tmpl w:val="CF80EB40"/>
    <w:lvl w:ilvl="0" w:tplc="0C090017">
      <w:start w:val="1"/>
      <w:numFmt w:val="lowerLetter"/>
      <w:lvlText w:val="%1)"/>
      <w:lvlJc w:val="left"/>
      <w:pPr>
        <w:ind w:left="1429" w:hanging="360"/>
      </w:pPr>
    </w:lvl>
    <w:lvl w:ilvl="1" w:tplc="0C090001">
      <w:start w:val="1"/>
      <w:numFmt w:val="bullet"/>
      <w:lvlText w:val=""/>
      <w:lvlJc w:val="left"/>
      <w:pPr>
        <w:ind w:left="2149" w:hanging="360"/>
      </w:pPr>
      <w:rPr>
        <w:rFonts w:ascii="Symbol" w:hAnsi="Symbol" w:hint="default"/>
      </w:rPr>
    </w:lvl>
    <w:lvl w:ilvl="2" w:tplc="0C090003">
      <w:start w:val="1"/>
      <w:numFmt w:val="bullet"/>
      <w:lvlText w:val="o"/>
      <w:lvlJc w:val="left"/>
      <w:pPr>
        <w:ind w:left="2869" w:hanging="180"/>
      </w:pPr>
      <w:rPr>
        <w:rFonts w:ascii="Courier New" w:hAnsi="Courier New" w:cs="Courier New" w:hint="default"/>
      </w:r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1" w15:restartNumberingAfterBreak="0">
    <w:nsid w:val="655C5654"/>
    <w:multiLevelType w:val="hybridMultilevel"/>
    <w:tmpl w:val="38AA4CCA"/>
    <w:lvl w:ilvl="0" w:tplc="0C090017">
      <w:start w:val="1"/>
      <w:numFmt w:val="lowerLetter"/>
      <w:lvlText w:val="%1)"/>
      <w:lvlJc w:val="left"/>
      <w:pPr>
        <w:ind w:left="1429" w:hanging="360"/>
      </w:pPr>
    </w:lvl>
    <w:lvl w:ilvl="1" w:tplc="0C090001">
      <w:start w:val="1"/>
      <w:numFmt w:val="bullet"/>
      <w:lvlText w:val=""/>
      <w:lvlJc w:val="left"/>
      <w:pPr>
        <w:ind w:left="2149" w:hanging="360"/>
      </w:pPr>
      <w:rPr>
        <w:rFonts w:ascii="Symbol" w:hAnsi="Symbol" w:hint="default"/>
      </w:rPr>
    </w:lvl>
    <w:lvl w:ilvl="2" w:tplc="0C09001B">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2" w15:restartNumberingAfterBreak="0">
    <w:nsid w:val="695F2814"/>
    <w:multiLevelType w:val="hybridMultilevel"/>
    <w:tmpl w:val="77D825B8"/>
    <w:lvl w:ilvl="0" w:tplc="0C090001">
      <w:start w:val="1"/>
      <w:numFmt w:val="bullet"/>
      <w:lvlText w:val=""/>
      <w:lvlJc w:val="left"/>
      <w:pPr>
        <w:ind w:left="1068" w:hanging="360"/>
      </w:pPr>
      <w:rPr>
        <w:rFonts w:ascii="Symbol" w:hAnsi="Symbol" w:hint="default"/>
      </w:rPr>
    </w:lvl>
    <w:lvl w:ilvl="1" w:tplc="0C090003" w:tentative="1">
      <w:start w:val="1"/>
      <w:numFmt w:val="bullet"/>
      <w:lvlText w:val="o"/>
      <w:lvlJc w:val="left"/>
      <w:pPr>
        <w:ind w:left="1788" w:hanging="360"/>
      </w:pPr>
      <w:rPr>
        <w:rFonts w:ascii="Courier New" w:hAnsi="Courier New" w:cs="Courier New" w:hint="default"/>
      </w:rPr>
    </w:lvl>
    <w:lvl w:ilvl="2" w:tplc="0C090005" w:tentative="1">
      <w:start w:val="1"/>
      <w:numFmt w:val="bullet"/>
      <w:lvlText w:val=""/>
      <w:lvlJc w:val="left"/>
      <w:pPr>
        <w:ind w:left="2508" w:hanging="360"/>
      </w:pPr>
      <w:rPr>
        <w:rFonts w:ascii="Wingdings" w:hAnsi="Wingdings" w:hint="default"/>
      </w:rPr>
    </w:lvl>
    <w:lvl w:ilvl="3" w:tplc="0C090001" w:tentative="1">
      <w:start w:val="1"/>
      <w:numFmt w:val="bullet"/>
      <w:lvlText w:val=""/>
      <w:lvlJc w:val="left"/>
      <w:pPr>
        <w:ind w:left="3228" w:hanging="360"/>
      </w:pPr>
      <w:rPr>
        <w:rFonts w:ascii="Symbol" w:hAnsi="Symbol" w:hint="default"/>
      </w:rPr>
    </w:lvl>
    <w:lvl w:ilvl="4" w:tplc="0C090003" w:tentative="1">
      <w:start w:val="1"/>
      <w:numFmt w:val="bullet"/>
      <w:lvlText w:val="o"/>
      <w:lvlJc w:val="left"/>
      <w:pPr>
        <w:ind w:left="3948" w:hanging="360"/>
      </w:pPr>
      <w:rPr>
        <w:rFonts w:ascii="Courier New" w:hAnsi="Courier New" w:cs="Courier New" w:hint="default"/>
      </w:rPr>
    </w:lvl>
    <w:lvl w:ilvl="5" w:tplc="0C090005" w:tentative="1">
      <w:start w:val="1"/>
      <w:numFmt w:val="bullet"/>
      <w:lvlText w:val=""/>
      <w:lvlJc w:val="left"/>
      <w:pPr>
        <w:ind w:left="4668" w:hanging="360"/>
      </w:pPr>
      <w:rPr>
        <w:rFonts w:ascii="Wingdings" w:hAnsi="Wingdings" w:hint="default"/>
      </w:rPr>
    </w:lvl>
    <w:lvl w:ilvl="6" w:tplc="0C090001" w:tentative="1">
      <w:start w:val="1"/>
      <w:numFmt w:val="bullet"/>
      <w:lvlText w:val=""/>
      <w:lvlJc w:val="left"/>
      <w:pPr>
        <w:ind w:left="5388" w:hanging="360"/>
      </w:pPr>
      <w:rPr>
        <w:rFonts w:ascii="Symbol" w:hAnsi="Symbol" w:hint="default"/>
      </w:rPr>
    </w:lvl>
    <w:lvl w:ilvl="7" w:tplc="0C090003" w:tentative="1">
      <w:start w:val="1"/>
      <w:numFmt w:val="bullet"/>
      <w:lvlText w:val="o"/>
      <w:lvlJc w:val="left"/>
      <w:pPr>
        <w:ind w:left="6108" w:hanging="360"/>
      </w:pPr>
      <w:rPr>
        <w:rFonts w:ascii="Courier New" w:hAnsi="Courier New" w:cs="Courier New" w:hint="default"/>
      </w:rPr>
    </w:lvl>
    <w:lvl w:ilvl="8" w:tplc="0C090005" w:tentative="1">
      <w:start w:val="1"/>
      <w:numFmt w:val="bullet"/>
      <w:lvlText w:val=""/>
      <w:lvlJc w:val="left"/>
      <w:pPr>
        <w:ind w:left="6828" w:hanging="360"/>
      </w:pPr>
      <w:rPr>
        <w:rFonts w:ascii="Wingdings" w:hAnsi="Wingdings" w:hint="default"/>
      </w:rPr>
    </w:lvl>
  </w:abstractNum>
  <w:abstractNum w:abstractNumId="23" w15:restartNumberingAfterBreak="0">
    <w:nsid w:val="711F0633"/>
    <w:multiLevelType w:val="hybridMultilevel"/>
    <w:tmpl w:val="52DE77C4"/>
    <w:lvl w:ilvl="0" w:tplc="16C24F36">
      <w:start w:val="3"/>
      <w:numFmt w:val="bullet"/>
      <w:lvlText w:val="-"/>
      <w:lvlJc w:val="left"/>
      <w:pPr>
        <w:ind w:left="1069" w:hanging="360"/>
      </w:pPr>
      <w:rPr>
        <w:rFonts w:ascii="Arial" w:eastAsia="Calibri" w:hAnsi="Arial" w:cs="Arial" w:hint="default"/>
        <w:b w:val="0"/>
        <w:color w:val="auto"/>
        <w:sz w:val="24"/>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4" w15:restartNumberingAfterBreak="0">
    <w:nsid w:val="747B6975"/>
    <w:multiLevelType w:val="hybridMultilevel"/>
    <w:tmpl w:val="38127B32"/>
    <w:lvl w:ilvl="0" w:tplc="0C09001B">
      <w:start w:val="1"/>
      <w:numFmt w:val="lowerRoman"/>
      <w:lvlText w:val="%1."/>
      <w:lvlJc w:val="righ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76AD2035"/>
    <w:multiLevelType w:val="hybridMultilevel"/>
    <w:tmpl w:val="94FE42F0"/>
    <w:lvl w:ilvl="0" w:tplc="0C09001B">
      <w:start w:val="1"/>
      <w:numFmt w:val="lowerRoman"/>
      <w:lvlText w:val="%1."/>
      <w:lvlJc w:val="right"/>
      <w:pPr>
        <w:ind w:left="1068" w:hanging="360"/>
      </w:pPr>
      <w:rPr>
        <w:rFonts w:hint="default"/>
        <w:b w:val="0"/>
        <w:color w:val="auto"/>
        <w:sz w:val="24"/>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6" w15:restartNumberingAfterBreak="0">
    <w:nsid w:val="78285EDE"/>
    <w:multiLevelType w:val="hybridMultilevel"/>
    <w:tmpl w:val="993622E8"/>
    <w:lvl w:ilvl="0" w:tplc="83A6E164">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B4C5853"/>
    <w:multiLevelType w:val="hybridMultilevel"/>
    <w:tmpl w:val="70B4249E"/>
    <w:lvl w:ilvl="0" w:tplc="0C090003">
      <w:start w:val="1"/>
      <w:numFmt w:val="bullet"/>
      <w:lvlText w:val="o"/>
      <w:lvlJc w:val="left"/>
      <w:pPr>
        <w:ind w:left="1789" w:hanging="360"/>
      </w:pPr>
      <w:rPr>
        <w:rFonts w:ascii="Courier New" w:hAnsi="Courier New" w:cs="Courier New" w:hint="default"/>
      </w:rPr>
    </w:lvl>
    <w:lvl w:ilvl="1" w:tplc="0C090019" w:tentative="1">
      <w:start w:val="1"/>
      <w:numFmt w:val="lowerLetter"/>
      <w:lvlText w:val="%2."/>
      <w:lvlJc w:val="left"/>
      <w:pPr>
        <w:ind w:left="2509" w:hanging="360"/>
      </w:pPr>
    </w:lvl>
    <w:lvl w:ilvl="2" w:tplc="0C09001B" w:tentative="1">
      <w:start w:val="1"/>
      <w:numFmt w:val="lowerRoman"/>
      <w:lvlText w:val="%3."/>
      <w:lvlJc w:val="right"/>
      <w:pPr>
        <w:ind w:left="3229" w:hanging="180"/>
      </w:pPr>
    </w:lvl>
    <w:lvl w:ilvl="3" w:tplc="0C09000F" w:tentative="1">
      <w:start w:val="1"/>
      <w:numFmt w:val="decimal"/>
      <w:lvlText w:val="%4."/>
      <w:lvlJc w:val="left"/>
      <w:pPr>
        <w:ind w:left="3949" w:hanging="360"/>
      </w:pPr>
    </w:lvl>
    <w:lvl w:ilvl="4" w:tplc="0C090019" w:tentative="1">
      <w:start w:val="1"/>
      <w:numFmt w:val="lowerLetter"/>
      <w:lvlText w:val="%5."/>
      <w:lvlJc w:val="left"/>
      <w:pPr>
        <w:ind w:left="4669" w:hanging="360"/>
      </w:pPr>
    </w:lvl>
    <w:lvl w:ilvl="5" w:tplc="0C09001B" w:tentative="1">
      <w:start w:val="1"/>
      <w:numFmt w:val="lowerRoman"/>
      <w:lvlText w:val="%6."/>
      <w:lvlJc w:val="right"/>
      <w:pPr>
        <w:ind w:left="5389" w:hanging="180"/>
      </w:pPr>
    </w:lvl>
    <w:lvl w:ilvl="6" w:tplc="0C09000F" w:tentative="1">
      <w:start w:val="1"/>
      <w:numFmt w:val="decimal"/>
      <w:lvlText w:val="%7."/>
      <w:lvlJc w:val="left"/>
      <w:pPr>
        <w:ind w:left="6109" w:hanging="360"/>
      </w:pPr>
    </w:lvl>
    <w:lvl w:ilvl="7" w:tplc="0C090019" w:tentative="1">
      <w:start w:val="1"/>
      <w:numFmt w:val="lowerLetter"/>
      <w:lvlText w:val="%8."/>
      <w:lvlJc w:val="left"/>
      <w:pPr>
        <w:ind w:left="6829" w:hanging="360"/>
      </w:pPr>
    </w:lvl>
    <w:lvl w:ilvl="8" w:tplc="0C09001B" w:tentative="1">
      <w:start w:val="1"/>
      <w:numFmt w:val="lowerRoman"/>
      <w:lvlText w:val="%9."/>
      <w:lvlJc w:val="right"/>
      <w:pPr>
        <w:ind w:left="7549" w:hanging="180"/>
      </w:pPr>
    </w:lvl>
  </w:abstractNum>
  <w:abstractNum w:abstractNumId="28" w15:restartNumberingAfterBreak="0">
    <w:nsid w:val="7B802559"/>
    <w:multiLevelType w:val="hybridMultilevel"/>
    <w:tmpl w:val="11ECE086"/>
    <w:lvl w:ilvl="0" w:tplc="2EC0CF2A">
      <w:start w:val="1"/>
      <w:numFmt w:val="bullet"/>
      <w:lvlText w:val=""/>
      <w:lvlJc w:val="left"/>
      <w:pPr>
        <w:ind w:left="720" w:hanging="360"/>
      </w:pPr>
      <w:rPr>
        <w:rFonts w:ascii="Symbol" w:hAnsi="Symbol"/>
      </w:rPr>
    </w:lvl>
    <w:lvl w:ilvl="1" w:tplc="FC88746E">
      <w:start w:val="1"/>
      <w:numFmt w:val="bullet"/>
      <w:lvlText w:val=""/>
      <w:lvlJc w:val="left"/>
      <w:pPr>
        <w:ind w:left="720" w:hanging="360"/>
      </w:pPr>
      <w:rPr>
        <w:rFonts w:ascii="Symbol" w:hAnsi="Symbol"/>
      </w:rPr>
    </w:lvl>
    <w:lvl w:ilvl="2" w:tplc="09AC5BDE">
      <w:start w:val="1"/>
      <w:numFmt w:val="bullet"/>
      <w:lvlText w:val=""/>
      <w:lvlJc w:val="left"/>
      <w:pPr>
        <w:ind w:left="720" w:hanging="360"/>
      </w:pPr>
      <w:rPr>
        <w:rFonts w:ascii="Symbol" w:hAnsi="Symbol"/>
      </w:rPr>
    </w:lvl>
    <w:lvl w:ilvl="3" w:tplc="F10AD5B8">
      <w:start w:val="1"/>
      <w:numFmt w:val="bullet"/>
      <w:lvlText w:val=""/>
      <w:lvlJc w:val="left"/>
      <w:pPr>
        <w:ind w:left="720" w:hanging="360"/>
      </w:pPr>
      <w:rPr>
        <w:rFonts w:ascii="Symbol" w:hAnsi="Symbol"/>
      </w:rPr>
    </w:lvl>
    <w:lvl w:ilvl="4" w:tplc="70B2CDE8">
      <w:start w:val="1"/>
      <w:numFmt w:val="bullet"/>
      <w:lvlText w:val=""/>
      <w:lvlJc w:val="left"/>
      <w:pPr>
        <w:ind w:left="720" w:hanging="360"/>
      </w:pPr>
      <w:rPr>
        <w:rFonts w:ascii="Symbol" w:hAnsi="Symbol"/>
      </w:rPr>
    </w:lvl>
    <w:lvl w:ilvl="5" w:tplc="CD129FD4">
      <w:start w:val="1"/>
      <w:numFmt w:val="bullet"/>
      <w:lvlText w:val=""/>
      <w:lvlJc w:val="left"/>
      <w:pPr>
        <w:ind w:left="720" w:hanging="360"/>
      </w:pPr>
      <w:rPr>
        <w:rFonts w:ascii="Symbol" w:hAnsi="Symbol"/>
      </w:rPr>
    </w:lvl>
    <w:lvl w:ilvl="6" w:tplc="2A7C5A0A">
      <w:start w:val="1"/>
      <w:numFmt w:val="bullet"/>
      <w:lvlText w:val=""/>
      <w:lvlJc w:val="left"/>
      <w:pPr>
        <w:ind w:left="720" w:hanging="360"/>
      </w:pPr>
      <w:rPr>
        <w:rFonts w:ascii="Symbol" w:hAnsi="Symbol"/>
      </w:rPr>
    </w:lvl>
    <w:lvl w:ilvl="7" w:tplc="B2B09A9E">
      <w:start w:val="1"/>
      <w:numFmt w:val="bullet"/>
      <w:lvlText w:val=""/>
      <w:lvlJc w:val="left"/>
      <w:pPr>
        <w:ind w:left="720" w:hanging="360"/>
      </w:pPr>
      <w:rPr>
        <w:rFonts w:ascii="Symbol" w:hAnsi="Symbol"/>
      </w:rPr>
    </w:lvl>
    <w:lvl w:ilvl="8" w:tplc="48A8DE2E">
      <w:start w:val="1"/>
      <w:numFmt w:val="bullet"/>
      <w:lvlText w:val=""/>
      <w:lvlJc w:val="left"/>
      <w:pPr>
        <w:ind w:left="720" w:hanging="360"/>
      </w:pPr>
      <w:rPr>
        <w:rFonts w:ascii="Symbol" w:hAnsi="Symbol"/>
      </w:rPr>
    </w:lvl>
  </w:abstractNum>
  <w:num w:numId="1" w16cid:durableId="2045131693">
    <w:abstractNumId w:val="5"/>
  </w:num>
  <w:num w:numId="2" w16cid:durableId="1451362436">
    <w:abstractNumId w:val="24"/>
  </w:num>
  <w:num w:numId="3" w16cid:durableId="1141925890">
    <w:abstractNumId w:val="16"/>
  </w:num>
  <w:num w:numId="4" w16cid:durableId="1047141400">
    <w:abstractNumId w:val="0"/>
  </w:num>
  <w:num w:numId="5" w16cid:durableId="625626303">
    <w:abstractNumId w:val="14"/>
  </w:num>
  <w:num w:numId="6" w16cid:durableId="2045592633">
    <w:abstractNumId w:val="17"/>
  </w:num>
  <w:num w:numId="7" w16cid:durableId="33316661">
    <w:abstractNumId w:val="7"/>
  </w:num>
  <w:num w:numId="8" w16cid:durableId="972254306">
    <w:abstractNumId w:val="4"/>
  </w:num>
  <w:num w:numId="9" w16cid:durableId="589631045">
    <w:abstractNumId w:val="12"/>
  </w:num>
  <w:num w:numId="10" w16cid:durableId="1285885600">
    <w:abstractNumId w:val="21"/>
  </w:num>
  <w:num w:numId="11" w16cid:durableId="1463690362">
    <w:abstractNumId w:val="20"/>
  </w:num>
  <w:num w:numId="12" w16cid:durableId="339353823">
    <w:abstractNumId w:val="11"/>
  </w:num>
  <w:num w:numId="13" w16cid:durableId="2142114136">
    <w:abstractNumId w:val="27"/>
  </w:num>
  <w:num w:numId="14" w16cid:durableId="1665402250">
    <w:abstractNumId w:val="3"/>
  </w:num>
  <w:num w:numId="15" w16cid:durableId="1923953766">
    <w:abstractNumId w:val="19"/>
  </w:num>
  <w:num w:numId="16" w16cid:durableId="183903525">
    <w:abstractNumId w:val="10"/>
  </w:num>
  <w:num w:numId="17" w16cid:durableId="587544521">
    <w:abstractNumId w:val="1"/>
  </w:num>
  <w:num w:numId="18" w16cid:durableId="1194923222">
    <w:abstractNumId w:val="26"/>
  </w:num>
  <w:num w:numId="19" w16cid:durableId="998078956">
    <w:abstractNumId w:val="26"/>
  </w:num>
  <w:num w:numId="20" w16cid:durableId="495999848">
    <w:abstractNumId w:val="9"/>
  </w:num>
  <w:num w:numId="21" w16cid:durableId="402220166">
    <w:abstractNumId w:val="28"/>
  </w:num>
  <w:num w:numId="22" w16cid:durableId="892497942">
    <w:abstractNumId w:val="15"/>
  </w:num>
  <w:num w:numId="23" w16cid:durableId="1127042382">
    <w:abstractNumId w:val="8"/>
  </w:num>
  <w:num w:numId="24" w16cid:durableId="225460458">
    <w:abstractNumId w:val="13"/>
  </w:num>
  <w:num w:numId="25" w16cid:durableId="56781713">
    <w:abstractNumId w:val="18"/>
  </w:num>
  <w:num w:numId="26" w16cid:durableId="218513278">
    <w:abstractNumId w:val="23"/>
  </w:num>
  <w:num w:numId="27" w16cid:durableId="990257382">
    <w:abstractNumId w:val="25"/>
  </w:num>
  <w:num w:numId="28" w16cid:durableId="125390201">
    <w:abstractNumId w:val="22"/>
  </w:num>
  <w:num w:numId="29" w16cid:durableId="401562350">
    <w:abstractNumId w:val="2"/>
  </w:num>
  <w:num w:numId="30" w16cid:durableId="34093628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D39"/>
    <w:rsid w:val="00007CE2"/>
    <w:rsid w:val="00026F2D"/>
    <w:rsid w:val="00027C89"/>
    <w:rsid w:val="000309DC"/>
    <w:rsid w:val="00032EC9"/>
    <w:rsid w:val="0003499A"/>
    <w:rsid w:val="00037CC8"/>
    <w:rsid w:val="000439CE"/>
    <w:rsid w:val="00045584"/>
    <w:rsid w:val="00045B98"/>
    <w:rsid w:val="00047F39"/>
    <w:rsid w:val="000504F8"/>
    <w:rsid w:val="000510C6"/>
    <w:rsid w:val="0005779E"/>
    <w:rsid w:val="00060795"/>
    <w:rsid w:val="0006113E"/>
    <w:rsid w:val="00062104"/>
    <w:rsid w:val="00070565"/>
    <w:rsid w:val="00070726"/>
    <w:rsid w:val="00072E93"/>
    <w:rsid w:val="000731EE"/>
    <w:rsid w:val="00074B33"/>
    <w:rsid w:val="00075408"/>
    <w:rsid w:val="00076232"/>
    <w:rsid w:val="000800C9"/>
    <w:rsid w:val="000812E7"/>
    <w:rsid w:val="00082076"/>
    <w:rsid w:val="00084106"/>
    <w:rsid w:val="00087C17"/>
    <w:rsid w:val="00091026"/>
    <w:rsid w:val="00093820"/>
    <w:rsid w:val="00095ED2"/>
    <w:rsid w:val="00096284"/>
    <w:rsid w:val="00096CBB"/>
    <w:rsid w:val="00097706"/>
    <w:rsid w:val="0009783D"/>
    <w:rsid w:val="000A1BF0"/>
    <w:rsid w:val="000A4831"/>
    <w:rsid w:val="000A49EE"/>
    <w:rsid w:val="000A7F26"/>
    <w:rsid w:val="000B3694"/>
    <w:rsid w:val="000B3B8C"/>
    <w:rsid w:val="000B3E4F"/>
    <w:rsid w:val="000B3FD8"/>
    <w:rsid w:val="000B6DD7"/>
    <w:rsid w:val="000B74BD"/>
    <w:rsid w:val="000C2455"/>
    <w:rsid w:val="000C596B"/>
    <w:rsid w:val="000C6973"/>
    <w:rsid w:val="000C74BA"/>
    <w:rsid w:val="000D0ED5"/>
    <w:rsid w:val="000D1B44"/>
    <w:rsid w:val="000D4997"/>
    <w:rsid w:val="000D6FCE"/>
    <w:rsid w:val="000E0A61"/>
    <w:rsid w:val="000E4A2D"/>
    <w:rsid w:val="000F353C"/>
    <w:rsid w:val="000F36FB"/>
    <w:rsid w:val="000F595D"/>
    <w:rsid w:val="000F7170"/>
    <w:rsid w:val="00101994"/>
    <w:rsid w:val="001054BF"/>
    <w:rsid w:val="001056B8"/>
    <w:rsid w:val="00117056"/>
    <w:rsid w:val="00117A94"/>
    <w:rsid w:val="00120392"/>
    <w:rsid w:val="00120A88"/>
    <w:rsid w:val="00121546"/>
    <w:rsid w:val="00126052"/>
    <w:rsid w:val="00132509"/>
    <w:rsid w:val="00134B82"/>
    <w:rsid w:val="001356CA"/>
    <w:rsid w:val="00137D0E"/>
    <w:rsid w:val="00140A39"/>
    <w:rsid w:val="00141FB5"/>
    <w:rsid w:val="001456A7"/>
    <w:rsid w:val="00146463"/>
    <w:rsid w:val="00151A7F"/>
    <w:rsid w:val="00152F2A"/>
    <w:rsid w:val="00155E4E"/>
    <w:rsid w:val="00157059"/>
    <w:rsid w:val="0016051D"/>
    <w:rsid w:val="00165F31"/>
    <w:rsid w:val="001706B9"/>
    <w:rsid w:val="001731CA"/>
    <w:rsid w:val="00173335"/>
    <w:rsid w:val="00173A56"/>
    <w:rsid w:val="00174E12"/>
    <w:rsid w:val="00176D5E"/>
    <w:rsid w:val="00192D56"/>
    <w:rsid w:val="00196831"/>
    <w:rsid w:val="001A0AEA"/>
    <w:rsid w:val="001A2283"/>
    <w:rsid w:val="001A3C15"/>
    <w:rsid w:val="001A5C80"/>
    <w:rsid w:val="001A5D20"/>
    <w:rsid w:val="001B65E0"/>
    <w:rsid w:val="001B6BCA"/>
    <w:rsid w:val="001B7CC3"/>
    <w:rsid w:val="001C055E"/>
    <w:rsid w:val="001C22B8"/>
    <w:rsid w:val="001C23CB"/>
    <w:rsid w:val="001C3082"/>
    <w:rsid w:val="001C64DA"/>
    <w:rsid w:val="001C6F3D"/>
    <w:rsid w:val="001D7230"/>
    <w:rsid w:val="001D746E"/>
    <w:rsid w:val="001E020B"/>
    <w:rsid w:val="001E0CBC"/>
    <w:rsid w:val="001E13F8"/>
    <w:rsid w:val="001E3DF0"/>
    <w:rsid w:val="001E50AB"/>
    <w:rsid w:val="001E6496"/>
    <w:rsid w:val="001F0C95"/>
    <w:rsid w:val="001F1B75"/>
    <w:rsid w:val="001F698F"/>
    <w:rsid w:val="002008CC"/>
    <w:rsid w:val="002026FB"/>
    <w:rsid w:val="00203014"/>
    <w:rsid w:val="0020495D"/>
    <w:rsid w:val="00206D99"/>
    <w:rsid w:val="00211A4C"/>
    <w:rsid w:val="002148C8"/>
    <w:rsid w:val="002271CA"/>
    <w:rsid w:val="00231771"/>
    <w:rsid w:val="00231910"/>
    <w:rsid w:val="00231999"/>
    <w:rsid w:val="00233FAA"/>
    <w:rsid w:val="00236621"/>
    <w:rsid w:val="0024015D"/>
    <w:rsid w:val="002464C1"/>
    <w:rsid w:val="00250B87"/>
    <w:rsid w:val="002527EF"/>
    <w:rsid w:val="00255266"/>
    <w:rsid w:val="00255384"/>
    <w:rsid w:val="002618B6"/>
    <w:rsid w:val="002618B7"/>
    <w:rsid w:val="002622BC"/>
    <w:rsid w:val="00263551"/>
    <w:rsid w:val="00263BF2"/>
    <w:rsid w:val="00267A33"/>
    <w:rsid w:val="00271FB9"/>
    <w:rsid w:val="00272B4A"/>
    <w:rsid w:val="002747DD"/>
    <w:rsid w:val="00274B6D"/>
    <w:rsid w:val="0028131C"/>
    <w:rsid w:val="002862E1"/>
    <w:rsid w:val="00287D90"/>
    <w:rsid w:val="00291F18"/>
    <w:rsid w:val="00296FFE"/>
    <w:rsid w:val="00297C98"/>
    <w:rsid w:val="002A0514"/>
    <w:rsid w:val="002A2185"/>
    <w:rsid w:val="002A30E8"/>
    <w:rsid w:val="002A54B0"/>
    <w:rsid w:val="002B4FAD"/>
    <w:rsid w:val="002C3BFF"/>
    <w:rsid w:val="002C5DCE"/>
    <w:rsid w:val="002C5F45"/>
    <w:rsid w:val="002C70BB"/>
    <w:rsid w:val="002D28FF"/>
    <w:rsid w:val="002D2C0B"/>
    <w:rsid w:val="002D2EE7"/>
    <w:rsid w:val="002D3120"/>
    <w:rsid w:val="002D50A8"/>
    <w:rsid w:val="002D57B7"/>
    <w:rsid w:val="002D6EF1"/>
    <w:rsid w:val="002E5E10"/>
    <w:rsid w:val="002F06E9"/>
    <w:rsid w:val="002F4C9A"/>
    <w:rsid w:val="0030075F"/>
    <w:rsid w:val="0030217F"/>
    <w:rsid w:val="00302FC3"/>
    <w:rsid w:val="003045AF"/>
    <w:rsid w:val="00305FF5"/>
    <w:rsid w:val="00306718"/>
    <w:rsid w:val="00306CF4"/>
    <w:rsid w:val="00312D39"/>
    <w:rsid w:val="003136FE"/>
    <w:rsid w:val="003151CA"/>
    <w:rsid w:val="00316677"/>
    <w:rsid w:val="003226F2"/>
    <w:rsid w:val="00322E10"/>
    <w:rsid w:val="00323DE7"/>
    <w:rsid w:val="0032702D"/>
    <w:rsid w:val="00333F4C"/>
    <w:rsid w:val="003341F6"/>
    <w:rsid w:val="00336350"/>
    <w:rsid w:val="003371C5"/>
    <w:rsid w:val="00342BF8"/>
    <w:rsid w:val="00343EF0"/>
    <w:rsid w:val="00344EB4"/>
    <w:rsid w:val="00345FE2"/>
    <w:rsid w:val="0034679A"/>
    <w:rsid w:val="00352E05"/>
    <w:rsid w:val="00354645"/>
    <w:rsid w:val="00354B15"/>
    <w:rsid w:val="00355C0C"/>
    <w:rsid w:val="00363704"/>
    <w:rsid w:val="0036464D"/>
    <w:rsid w:val="003740A3"/>
    <w:rsid w:val="00377C14"/>
    <w:rsid w:val="00380882"/>
    <w:rsid w:val="00383DC4"/>
    <w:rsid w:val="00384855"/>
    <w:rsid w:val="0038554A"/>
    <w:rsid w:val="00391052"/>
    <w:rsid w:val="00391147"/>
    <w:rsid w:val="00391505"/>
    <w:rsid w:val="0039283E"/>
    <w:rsid w:val="0039422B"/>
    <w:rsid w:val="003956C6"/>
    <w:rsid w:val="003A174D"/>
    <w:rsid w:val="003A4D43"/>
    <w:rsid w:val="003A54A2"/>
    <w:rsid w:val="003A6E64"/>
    <w:rsid w:val="003B4FAC"/>
    <w:rsid w:val="003C156A"/>
    <w:rsid w:val="003C43C5"/>
    <w:rsid w:val="003C68C7"/>
    <w:rsid w:val="003C70FD"/>
    <w:rsid w:val="003D3FB9"/>
    <w:rsid w:val="003D43FD"/>
    <w:rsid w:val="003D5779"/>
    <w:rsid w:val="003E32F9"/>
    <w:rsid w:val="003E4058"/>
    <w:rsid w:val="003E40D9"/>
    <w:rsid w:val="003E4B01"/>
    <w:rsid w:val="003E63DC"/>
    <w:rsid w:val="003F13D5"/>
    <w:rsid w:val="003F3C2A"/>
    <w:rsid w:val="003F46D2"/>
    <w:rsid w:val="003F532B"/>
    <w:rsid w:val="003F7F4D"/>
    <w:rsid w:val="00402C27"/>
    <w:rsid w:val="00403B83"/>
    <w:rsid w:val="004046A5"/>
    <w:rsid w:val="004065DA"/>
    <w:rsid w:val="00406B73"/>
    <w:rsid w:val="00407FAA"/>
    <w:rsid w:val="00420600"/>
    <w:rsid w:val="00420F5F"/>
    <w:rsid w:val="00423AD5"/>
    <w:rsid w:val="00423DE0"/>
    <w:rsid w:val="0043311C"/>
    <w:rsid w:val="00434976"/>
    <w:rsid w:val="00447DF8"/>
    <w:rsid w:val="00453B56"/>
    <w:rsid w:val="0045446C"/>
    <w:rsid w:val="00454CB9"/>
    <w:rsid w:val="004604FC"/>
    <w:rsid w:val="004641EA"/>
    <w:rsid w:val="00464888"/>
    <w:rsid w:val="00467F8B"/>
    <w:rsid w:val="004720A2"/>
    <w:rsid w:val="0047311C"/>
    <w:rsid w:val="00473BBA"/>
    <w:rsid w:val="00474B6F"/>
    <w:rsid w:val="00481F47"/>
    <w:rsid w:val="0048457A"/>
    <w:rsid w:val="00486CB6"/>
    <w:rsid w:val="004879BB"/>
    <w:rsid w:val="00491C4B"/>
    <w:rsid w:val="0049432D"/>
    <w:rsid w:val="00494610"/>
    <w:rsid w:val="00495A36"/>
    <w:rsid w:val="004A12B9"/>
    <w:rsid w:val="004A1E19"/>
    <w:rsid w:val="004A4CA0"/>
    <w:rsid w:val="004B10C6"/>
    <w:rsid w:val="004B3EC5"/>
    <w:rsid w:val="004B4EF7"/>
    <w:rsid w:val="004C0E42"/>
    <w:rsid w:val="004C1323"/>
    <w:rsid w:val="004C660D"/>
    <w:rsid w:val="004C6695"/>
    <w:rsid w:val="004C67A1"/>
    <w:rsid w:val="004D076A"/>
    <w:rsid w:val="004D1DDE"/>
    <w:rsid w:val="004E1C87"/>
    <w:rsid w:val="004E227A"/>
    <w:rsid w:val="004E5E93"/>
    <w:rsid w:val="004E688C"/>
    <w:rsid w:val="004E74AA"/>
    <w:rsid w:val="004E7D32"/>
    <w:rsid w:val="004F0A94"/>
    <w:rsid w:val="004F129A"/>
    <w:rsid w:val="004F3B90"/>
    <w:rsid w:val="004F3EF9"/>
    <w:rsid w:val="004F79C7"/>
    <w:rsid w:val="005004C0"/>
    <w:rsid w:val="005041AC"/>
    <w:rsid w:val="00507493"/>
    <w:rsid w:val="00510BDC"/>
    <w:rsid w:val="00513671"/>
    <w:rsid w:val="0051404F"/>
    <w:rsid w:val="00515746"/>
    <w:rsid w:val="00516BBA"/>
    <w:rsid w:val="0052356D"/>
    <w:rsid w:val="00525759"/>
    <w:rsid w:val="0052700D"/>
    <w:rsid w:val="0053057E"/>
    <w:rsid w:val="00537160"/>
    <w:rsid w:val="00543B6F"/>
    <w:rsid w:val="0054594C"/>
    <w:rsid w:val="00551BD4"/>
    <w:rsid w:val="00552398"/>
    <w:rsid w:val="0055328A"/>
    <w:rsid w:val="005541EA"/>
    <w:rsid w:val="00556505"/>
    <w:rsid w:val="00560AF4"/>
    <w:rsid w:val="005660E7"/>
    <w:rsid w:val="005714EC"/>
    <w:rsid w:val="0057269D"/>
    <w:rsid w:val="005735D4"/>
    <w:rsid w:val="00573B33"/>
    <w:rsid w:val="005750CC"/>
    <w:rsid w:val="005768B4"/>
    <w:rsid w:val="00580006"/>
    <w:rsid w:val="00580DB5"/>
    <w:rsid w:val="00584C92"/>
    <w:rsid w:val="00586866"/>
    <w:rsid w:val="00587B32"/>
    <w:rsid w:val="005911B9"/>
    <w:rsid w:val="0059230C"/>
    <w:rsid w:val="005946ED"/>
    <w:rsid w:val="00596124"/>
    <w:rsid w:val="00596257"/>
    <w:rsid w:val="005A43C1"/>
    <w:rsid w:val="005A5F9E"/>
    <w:rsid w:val="005A6209"/>
    <w:rsid w:val="005A74DD"/>
    <w:rsid w:val="005B0CB0"/>
    <w:rsid w:val="005B3A43"/>
    <w:rsid w:val="005B4DFA"/>
    <w:rsid w:val="005B5291"/>
    <w:rsid w:val="005B60C5"/>
    <w:rsid w:val="005B6E52"/>
    <w:rsid w:val="005C004C"/>
    <w:rsid w:val="005C366D"/>
    <w:rsid w:val="005C3EB1"/>
    <w:rsid w:val="005C571B"/>
    <w:rsid w:val="005D630C"/>
    <w:rsid w:val="005E389A"/>
    <w:rsid w:val="005E3B3B"/>
    <w:rsid w:val="005E44E1"/>
    <w:rsid w:val="005E71B6"/>
    <w:rsid w:val="005E7353"/>
    <w:rsid w:val="005E795D"/>
    <w:rsid w:val="005F1B2F"/>
    <w:rsid w:val="005F40B8"/>
    <w:rsid w:val="005F7289"/>
    <w:rsid w:val="005F7CEA"/>
    <w:rsid w:val="00600501"/>
    <w:rsid w:val="006015C2"/>
    <w:rsid w:val="00604EF2"/>
    <w:rsid w:val="006050F0"/>
    <w:rsid w:val="00605613"/>
    <w:rsid w:val="00607D6A"/>
    <w:rsid w:val="00614408"/>
    <w:rsid w:val="0061654E"/>
    <w:rsid w:val="00616FD7"/>
    <w:rsid w:val="006212EF"/>
    <w:rsid w:val="006216E5"/>
    <w:rsid w:val="00621CA6"/>
    <w:rsid w:val="006233BB"/>
    <w:rsid w:val="00626BDD"/>
    <w:rsid w:val="006273C2"/>
    <w:rsid w:val="006300D9"/>
    <w:rsid w:val="006311CC"/>
    <w:rsid w:val="0063165D"/>
    <w:rsid w:val="00631E08"/>
    <w:rsid w:val="00633999"/>
    <w:rsid w:val="006367F1"/>
    <w:rsid w:val="00637605"/>
    <w:rsid w:val="00637C55"/>
    <w:rsid w:val="006401E7"/>
    <w:rsid w:val="00640466"/>
    <w:rsid w:val="00641973"/>
    <w:rsid w:val="00641E85"/>
    <w:rsid w:val="006428FB"/>
    <w:rsid w:val="0064668E"/>
    <w:rsid w:val="0065029E"/>
    <w:rsid w:val="00650AF9"/>
    <w:rsid w:val="00651DAF"/>
    <w:rsid w:val="0065237B"/>
    <w:rsid w:val="006523DE"/>
    <w:rsid w:val="00652FF8"/>
    <w:rsid w:val="00653926"/>
    <w:rsid w:val="00655150"/>
    <w:rsid w:val="00660871"/>
    <w:rsid w:val="00664F46"/>
    <w:rsid w:val="00665888"/>
    <w:rsid w:val="00666513"/>
    <w:rsid w:val="006710FD"/>
    <w:rsid w:val="00671E1C"/>
    <w:rsid w:val="00674AB4"/>
    <w:rsid w:val="00676208"/>
    <w:rsid w:val="00676A1B"/>
    <w:rsid w:val="006770FA"/>
    <w:rsid w:val="0067722B"/>
    <w:rsid w:val="00677E45"/>
    <w:rsid w:val="006800BE"/>
    <w:rsid w:val="006811C0"/>
    <w:rsid w:val="00693A96"/>
    <w:rsid w:val="00693FA8"/>
    <w:rsid w:val="006955AF"/>
    <w:rsid w:val="006975DF"/>
    <w:rsid w:val="006A1B7A"/>
    <w:rsid w:val="006A21F9"/>
    <w:rsid w:val="006A3E2B"/>
    <w:rsid w:val="006A4C99"/>
    <w:rsid w:val="006A5A12"/>
    <w:rsid w:val="006B2A25"/>
    <w:rsid w:val="006B595C"/>
    <w:rsid w:val="006B5DB3"/>
    <w:rsid w:val="006B6675"/>
    <w:rsid w:val="006B7106"/>
    <w:rsid w:val="006C0948"/>
    <w:rsid w:val="006C68DB"/>
    <w:rsid w:val="006D2B61"/>
    <w:rsid w:val="006D4A1E"/>
    <w:rsid w:val="006D6290"/>
    <w:rsid w:val="006E4CFC"/>
    <w:rsid w:val="006E4F4E"/>
    <w:rsid w:val="006E60B8"/>
    <w:rsid w:val="006E63CB"/>
    <w:rsid w:val="006F00B7"/>
    <w:rsid w:val="006F12A7"/>
    <w:rsid w:val="006F3CBC"/>
    <w:rsid w:val="006F3E61"/>
    <w:rsid w:val="00700984"/>
    <w:rsid w:val="007009A6"/>
    <w:rsid w:val="00700D1E"/>
    <w:rsid w:val="00703A07"/>
    <w:rsid w:val="00703EC0"/>
    <w:rsid w:val="0070531F"/>
    <w:rsid w:val="007066F6"/>
    <w:rsid w:val="00706C63"/>
    <w:rsid w:val="007076D1"/>
    <w:rsid w:val="00714CE1"/>
    <w:rsid w:val="00717018"/>
    <w:rsid w:val="0071727C"/>
    <w:rsid w:val="0072275E"/>
    <w:rsid w:val="007246C1"/>
    <w:rsid w:val="00726C79"/>
    <w:rsid w:val="00726ED8"/>
    <w:rsid w:val="007272C2"/>
    <w:rsid w:val="00727350"/>
    <w:rsid w:val="00727768"/>
    <w:rsid w:val="00727CDE"/>
    <w:rsid w:val="0073597E"/>
    <w:rsid w:val="00735B85"/>
    <w:rsid w:val="007369C9"/>
    <w:rsid w:val="00737827"/>
    <w:rsid w:val="00740651"/>
    <w:rsid w:val="007412B6"/>
    <w:rsid w:val="0074152D"/>
    <w:rsid w:val="0074278F"/>
    <w:rsid w:val="00743F7C"/>
    <w:rsid w:val="0074575E"/>
    <w:rsid w:val="007457BE"/>
    <w:rsid w:val="00745DF9"/>
    <w:rsid w:val="007469E1"/>
    <w:rsid w:val="007472E0"/>
    <w:rsid w:val="00747E73"/>
    <w:rsid w:val="0075417A"/>
    <w:rsid w:val="00756308"/>
    <w:rsid w:val="00756BA5"/>
    <w:rsid w:val="00757735"/>
    <w:rsid w:val="00761878"/>
    <w:rsid w:val="00762739"/>
    <w:rsid w:val="007638A6"/>
    <w:rsid w:val="00766D18"/>
    <w:rsid w:val="00771B97"/>
    <w:rsid w:val="007738E3"/>
    <w:rsid w:val="00781B59"/>
    <w:rsid w:val="00784F6D"/>
    <w:rsid w:val="007863D8"/>
    <w:rsid w:val="007865ED"/>
    <w:rsid w:val="00786A7E"/>
    <w:rsid w:val="00787236"/>
    <w:rsid w:val="00787679"/>
    <w:rsid w:val="00793B6E"/>
    <w:rsid w:val="00794547"/>
    <w:rsid w:val="007A2644"/>
    <w:rsid w:val="007A499B"/>
    <w:rsid w:val="007A535E"/>
    <w:rsid w:val="007A6017"/>
    <w:rsid w:val="007B15E9"/>
    <w:rsid w:val="007B5C68"/>
    <w:rsid w:val="007B5E7A"/>
    <w:rsid w:val="007B66C1"/>
    <w:rsid w:val="007B6CC9"/>
    <w:rsid w:val="007B76F9"/>
    <w:rsid w:val="007C06D0"/>
    <w:rsid w:val="007C24D4"/>
    <w:rsid w:val="007C5B1C"/>
    <w:rsid w:val="007C675E"/>
    <w:rsid w:val="007C6817"/>
    <w:rsid w:val="007C785B"/>
    <w:rsid w:val="007D0F89"/>
    <w:rsid w:val="007D369F"/>
    <w:rsid w:val="007D6227"/>
    <w:rsid w:val="007D7343"/>
    <w:rsid w:val="007E5489"/>
    <w:rsid w:val="007E5B92"/>
    <w:rsid w:val="007E6A52"/>
    <w:rsid w:val="007E7054"/>
    <w:rsid w:val="007E7EC9"/>
    <w:rsid w:val="007F2CE8"/>
    <w:rsid w:val="007F3000"/>
    <w:rsid w:val="007F4DDD"/>
    <w:rsid w:val="007F5F45"/>
    <w:rsid w:val="007F76C0"/>
    <w:rsid w:val="00802050"/>
    <w:rsid w:val="00802290"/>
    <w:rsid w:val="008031FE"/>
    <w:rsid w:val="008079DC"/>
    <w:rsid w:val="00811DF0"/>
    <w:rsid w:val="00816DD8"/>
    <w:rsid w:val="00820480"/>
    <w:rsid w:val="0082152B"/>
    <w:rsid w:val="00821A22"/>
    <w:rsid w:val="008236FC"/>
    <w:rsid w:val="0082398C"/>
    <w:rsid w:val="00824BD9"/>
    <w:rsid w:val="0082589B"/>
    <w:rsid w:val="00825C84"/>
    <w:rsid w:val="00826783"/>
    <w:rsid w:val="008313BD"/>
    <w:rsid w:val="00831876"/>
    <w:rsid w:val="00833711"/>
    <w:rsid w:val="008353C7"/>
    <w:rsid w:val="00841AF4"/>
    <w:rsid w:val="00842D39"/>
    <w:rsid w:val="00845585"/>
    <w:rsid w:val="0084701B"/>
    <w:rsid w:val="008470F9"/>
    <w:rsid w:val="0084715F"/>
    <w:rsid w:val="0084738D"/>
    <w:rsid w:val="008501E4"/>
    <w:rsid w:val="00853317"/>
    <w:rsid w:val="008540C0"/>
    <w:rsid w:val="00854326"/>
    <w:rsid w:val="00855B60"/>
    <w:rsid w:val="00856A5F"/>
    <w:rsid w:val="00856E3C"/>
    <w:rsid w:val="0085750B"/>
    <w:rsid w:val="00860889"/>
    <w:rsid w:val="008617E7"/>
    <w:rsid w:val="008627DA"/>
    <w:rsid w:val="00863150"/>
    <w:rsid w:val="00865C7C"/>
    <w:rsid w:val="0086604B"/>
    <w:rsid w:val="008739D7"/>
    <w:rsid w:val="00874D29"/>
    <w:rsid w:val="0087618E"/>
    <w:rsid w:val="008768A3"/>
    <w:rsid w:val="00876B22"/>
    <w:rsid w:val="00880579"/>
    <w:rsid w:val="008818CB"/>
    <w:rsid w:val="00881A93"/>
    <w:rsid w:val="0088265D"/>
    <w:rsid w:val="008834BA"/>
    <w:rsid w:val="008841CC"/>
    <w:rsid w:val="00886CFD"/>
    <w:rsid w:val="00887E5A"/>
    <w:rsid w:val="008916A8"/>
    <w:rsid w:val="00893219"/>
    <w:rsid w:val="00897FE4"/>
    <w:rsid w:val="00897FF6"/>
    <w:rsid w:val="008A12C4"/>
    <w:rsid w:val="008A1872"/>
    <w:rsid w:val="008A2AD6"/>
    <w:rsid w:val="008A34D2"/>
    <w:rsid w:val="008A6FEF"/>
    <w:rsid w:val="008A7124"/>
    <w:rsid w:val="008A771C"/>
    <w:rsid w:val="008B3F89"/>
    <w:rsid w:val="008C5E3F"/>
    <w:rsid w:val="008C5F71"/>
    <w:rsid w:val="008C66E3"/>
    <w:rsid w:val="008C6AC3"/>
    <w:rsid w:val="008D27D7"/>
    <w:rsid w:val="008E08CA"/>
    <w:rsid w:val="008E0F90"/>
    <w:rsid w:val="008E69D1"/>
    <w:rsid w:val="008F1262"/>
    <w:rsid w:val="008F28C5"/>
    <w:rsid w:val="008F40A5"/>
    <w:rsid w:val="008F59BD"/>
    <w:rsid w:val="00902817"/>
    <w:rsid w:val="00903877"/>
    <w:rsid w:val="00903C29"/>
    <w:rsid w:val="009102F4"/>
    <w:rsid w:val="00911F64"/>
    <w:rsid w:val="00915E7A"/>
    <w:rsid w:val="009160E1"/>
    <w:rsid w:val="009163ED"/>
    <w:rsid w:val="009203B7"/>
    <w:rsid w:val="0092705B"/>
    <w:rsid w:val="009306AD"/>
    <w:rsid w:val="00930C17"/>
    <w:rsid w:val="00937B17"/>
    <w:rsid w:val="009428C1"/>
    <w:rsid w:val="0095281F"/>
    <w:rsid w:val="0095363F"/>
    <w:rsid w:val="00953801"/>
    <w:rsid w:val="00955348"/>
    <w:rsid w:val="009566B0"/>
    <w:rsid w:val="00960387"/>
    <w:rsid w:val="00961E64"/>
    <w:rsid w:val="00962A4B"/>
    <w:rsid w:val="009703B3"/>
    <w:rsid w:val="00971639"/>
    <w:rsid w:val="009728A3"/>
    <w:rsid w:val="0097595C"/>
    <w:rsid w:val="00977CCF"/>
    <w:rsid w:val="0098044B"/>
    <w:rsid w:val="0098284C"/>
    <w:rsid w:val="00990083"/>
    <w:rsid w:val="00990655"/>
    <w:rsid w:val="009922E0"/>
    <w:rsid w:val="009942FA"/>
    <w:rsid w:val="009948D6"/>
    <w:rsid w:val="009968ED"/>
    <w:rsid w:val="009A3DFF"/>
    <w:rsid w:val="009A7F5B"/>
    <w:rsid w:val="009B2142"/>
    <w:rsid w:val="009B2B53"/>
    <w:rsid w:val="009B3DCB"/>
    <w:rsid w:val="009B4F2A"/>
    <w:rsid w:val="009C32C9"/>
    <w:rsid w:val="009C3776"/>
    <w:rsid w:val="009C6D6A"/>
    <w:rsid w:val="009C7609"/>
    <w:rsid w:val="009D15F2"/>
    <w:rsid w:val="009D33AB"/>
    <w:rsid w:val="009D755C"/>
    <w:rsid w:val="009E146E"/>
    <w:rsid w:val="009E3486"/>
    <w:rsid w:val="009E43B6"/>
    <w:rsid w:val="009E4ADA"/>
    <w:rsid w:val="009E5756"/>
    <w:rsid w:val="009E6B4B"/>
    <w:rsid w:val="009E7ADE"/>
    <w:rsid w:val="009F0F41"/>
    <w:rsid w:val="009F3293"/>
    <w:rsid w:val="00A0424C"/>
    <w:rsid w:val="00A044DB"/>
    <w:rsid w:val="00A04DE3"/>
    <w:rsid w:val="00A06933"/>
    <w:rsid w:val="00A10F10"/>
    <w:rsid w:val="00A11929"/>
    <w:rsid w:val="00A11FEF"/>
    <w:rsid w:val="00A14C31"/>
    <w:rsid w:val="00A163CD"/>
    <w:rsid w:val="00A1662A"/>
    <w:rsid w:val="00A23424"/>
    <w:rsid w:val="00A245E4"/>
    <w:rsid w:val="00A2549A"/>
    <w:rsid w:val="00A314D2"/>
    <w:rsid w:val="00A379A3"/>
    <w:rsid w:val="00A418D8"/>
    <w:rsid w:val="00A47B9C"/>
    <w:rsid w:val="00A50903"/>
    <w:rsid w:val="00A50BEA"/>
    <w:rsid w:val="00A5291B"/>
    <w:rsid w:val="00A54F7E"/>
    <w:rsid w:val="00A55DE4"/>
    <w:rsid w:val="00A5634C"/>
    <w:rsid w:val="00A60DD9"/>
    <w:rsid w:val="00A649CA"/>
    <w:rsid w:val="00A651E3"/>
    <w:rsid w:val="00A6555B"/>
    <w:rsid w:val="00A657C7"/>
    <w:rsid w:val="00A73AE3"/>
    <w:rsid w:val="00A75C1B"/>
    <w:rsid w:val="00A77357"/>
    <w:rsid w:val="00A77B46"/>
    <w:rsid w:val="00A77CA7"/>
    <w:rsid w:val="00A80437"/>
    <w:rsid w:val="00A811C9"/>
    <w:rsid w:val="00A858D7"/>
    <w:rsid w:val="00A9069A"/>
    <w:rsid w:val="00A90FFB"/>
    <w:rsid w:val="00A94956"/>
    <w:rsid w:val="00A94B51"/>
    <w:rsid w:val="00A953E6"/>
    <w:rsid w:val="00A96157"/>
    <w:rsid w:val="00AA18F6"/>
    <w:rsid w:val="00AA714C"/>
    <w:rsid w:val="00AA747A"/>
    <w:rsid w:val="00AB0AA8"/>
    <w:rsid w:val="00AB238D"/>
    <w:rsid w:val="00AB57C1"/>
    <w:rsid w:val="00AB57EA"/>
    <w:rsid w:val="00AB7607"/>
    <w:rsid w:val="00AB7A9A"/>
    <w:rsid w:val="00AC0A89"/>
    <w:rsid w:val="00AC0D22"/>
    <w:rsid w:val="00AC3337"/>
    <w:rsid w:val="00AC3928"/>
    <w:rsid w:val="00AD04F1"/>
    <w:rsid w:val="00AD388E"/>
    <w:rsid w:val="00AD560F"/>
    <w:rsid w:val="00AD59C6"/>
    <w:rsid w:val="00AD7B45"/>
    <w:rsid w:val="00AF26FE"/>
    <w:rsid w:val="00AF4C56"/>
    <w:rsid w:val="00AF4EA8"/>
    <w:rsid w:val="00AF5D9E"/>
    <w:rsid w:val="00AF7B6F"/>
    <w:rsid w:val="00B05C48"/>
    <w:rsid w:val="00B12668"/>
    <w:rsid w:val="00B1553A"/>
    <w:rsid w:val="00B1731B"/>
    <w:rsid w:val="00B17D5C"/>
    <w:rsid w:val="00B20DD1"/>
    <w:rsid w:val="00B22400"/>
    <w:rsid w:val="00B232F7"/>
    <w:rsid w:val="00B23BFD"/>
    <w:rsid w:val="00B26861"/>
    <w:rsid w:val="00B31702"/>
    <w:rsid w:val="00B33E1B"/>
    <w:rsid w:val="00B3405B"/>
    <w:rsid w:val="00B37034"/>
    <w:rsid w:val="00B3710E"/>
    <w:rsid w:val="00B41AA5"/>
    <w:rsid w:val="00B431F9"/>
    <w:rsid w:val="00B46634"/>
    <w:rsid w:val="00B51CE5"/>
    <w:rsid w:val="00B611F7"/>
    <w:rsid w:val="00B74D47"/>
    <w:rsid w:val="00B86E8C"/>
    <w:rsid w:val="00B93A20"/>
    <w:rsid w:val="00B951F5"/>
    <w:rsid w:val="00B95629"/>
    <w:rsid w:val="00B95633"/>
    <w:rsid w:val="00B95F7F"/>
    <w:rsid w:val="00BA3144"/>
    <w:rsid w:val="00BA3B2B"/>
    <w:rsid w:val="00BA7EF4"/>
    <w:rsid w:val="00BB020F"/>
    <w:rsid w:val="00BB1E12"/>
    <w:rsid w:val="00BB1E9A"/>
    <w:rsid w:val="00BB2196"/>
    <w:rsid w:val="00BB2D68"/>
    <w:rsid w:val="00BB42AC"/>
    <w:rsid w:val="00BB4F03"/>
    <w:rsid w:val="00BB6644"/>
    <w:rsid w:val="00BC30E4"/>
    <w:rsid w:val="00BC521C"/>
    <w:rsid w:val="00BC712C"/>
    <w:rsid w:val="00BD1A46"/>
    <w:rsid w:val="00BD2A23"/>
    <w:rsid w:val="00BD33C2"/>
    <w:rsid w:val="00BD4EC2"/>
    <w:rsid w:val="00BE070E"/>
    <w:rsid w:val="00BE471D"/>
    <w:rsid w:val="00C0299F"/>
    <w:rsid w:val="00C112B5"/>
    <w:rsid w:val="00C15B82"/>
    <w:rsid w:val="00C1760B"/>
    <w:rsid w:val="00C24053"/>
    <w:rsid w:val="00C26515"/>
    <w:rsid w:val="00C26D78"/>
    <w:rsid w:val="00C3017E"/>
    <w:rsid w:val="00C332C0"/>
    <w:rsid w:val="00C351CB"/>
    <w:rsid w:val="00C3664F"/>
    <w:rsid w:val="00C423B4"/>
    <w:rsid w:val="00C42993"/>
    <w:rsid w:val="00C4414D"/>
    <w:rsid w:val="00C44DFF"/>
    <w:rsid w:val="00C46E3D"/>
    <w:rsid w:val="00C50CAF"/>
    <w:rsid w:val="00C52031"/>
    <w:rsid w:val="00C55A7B"/>
    <w:rsid w:val="00C60866"/>
    <w:rsid w:val="00C6556B"/>
    <w:rsid w:val="00C7287B"/>
    <w:rsid w:val="00C74598"/>
    <w:rsid w:val="00C74CCE"/>
    <w:rsid w:val="00C76BD8"/>
    <w:rsid w:val="00C76F5A"/>
    <w:rsid w:val="00C82099"/>
    <w:rsid w:val="00C83508"/>
    <w:rsid w:val="00C84ECB"/>
    <w:rsid w:val="00C8540B"/>
    <w:rsid w:val="00C85BAB"/>
    <w:rsid w:val="00C87C2D"/>
    <w:rsid w:val="00C90568"/>
    <w:rsid w:val="00C90CAF"/>
    <w:rsid w:val="00C92E41"/>
    <w:rsid w:val="00C93C25"/>
    <w:rsid w:val="00C94C5B"/>
    <w:rsid w:val="00C94E41"/>
    <w:rsid w:val="00C9726C"/>
    <w:rsid w:val="00CA41B6"/>
    <w:rsid w:val="00CB0D9B"/>
    <w:rsid w:val="00CB0FB4"/>
    <w:rsid w:val="00CB1D0D"/>
    <w:rsid w:val="00CB3A92"/>
    <w:rsid w:val="00CB4C72"/>
    <w:rsid w:val="00CB67FF"/>
    <w:rsid w:val="00CC00A0"/>
    <w:rsid w:val="00CC0AF6"/>
    <w:rsid w:val="00CC4B74"/>
    <w:rsid w:val="00CC4E1C"/>
    <w:rsid w:val="00CC58D7"/>
    <w:rsid w:val="00CD3D5F"/>
    <w:rsid w:val="00CD3E81"/>
    <w:rsid w:val="00CD51C2"/>
    <w:rsid w:val="00CD6A68"/>
    <w:rsid w:val="00CD7564"/>
    <w:rsid w:val="00CE3566"/>
    <w:rsid w:val="00CE3595"/>
    <w:rsid w:val="00CE463E"/>
    <w:rsid w:val="00CE4AE1"/>
    <w:rsid w:val="00CF2655"/>
    <w:rsid w:val="00CF45CA"/>
    <w:rsid w:val="00CF6995"/>
    <w:rsid w:val="00D01094"/>
    <w:rsid w:val="00D015D4"/>
    <w:rsid w:val="00D02C29"/>
    <w:rsid w:val="00D03B69"/>
    <w:rsid w:val="00D07F5D"/>
    <w:rsid w:val="00D110BD"/>
    <w:rsid w:val="00D11D85"/>
    <w:rsid w:val="00D14826"/>
    <w:rsid w:val="00D15BB4"/>
    <w:rsid w:val="00D23365"/>
    <w:rsid w:val="00D2380A"/>
    <w:rsid w:val="00D24662"/>
    <w:rsid w:val="00D24E49"/>
    <w:rsid w:val="00D3085A"/>
    <w:rsid w:val="00D31C7B"/>
    <w:rsid w:val="00D327F9"/>
    <w:rsid w:val="00D33AA7"/>
    <w:rsid w:val="00D36AF2"/>
    <w:rsid w:val="00D37CC3"/>
    <w:rsid w:val="00D52A07"/>
    <w:rsid w:val="00D53026"/>
    <w:rsid w:val="00D5413F"/>
    <w:rsid w:val="00D5455A"/>
    <w:rsid w:val="00D5532D"/>
    <w:rsid w:val="00D60B5F"/>
    <w:rsid w:val="00D65436"/>
    <w:rsid w:val="00D656BC"/>
    <w:rsid w:val="00D70D09"/>
    <w:rsid w:val="00D714B8"/>
    <w:rsid w:val="00D758FE"/>
    <w:rsid w:val="00D804D1"/>
    <w:rsid w:val="00D80519"/>
    <w:rsid w:val="00D813CC"/>
    <w:rsid w:val="00D873F0"/>
    <w:rsid w:val="00D93197"/>
    <w:rsid w:val="00D96300"/>
    <w:rsid w:val="00D97BF4"/>
    <w:rsid w:val="00DA00A3"/>
    <w:rsid w:val="00DA32CD"/>
    <w:rsid w:val="00DA334C"/>
    <w:rsid w:val="00DA4651"/>
    <w:rsid w:val="00DA48D4"/>
    <w:rsid w:val="00DA6C07"/>
    <w:rsid w:val="00DB00B0"/>
    <w:rsid w:val="00DB09C6"/>
    <w:rsid w:val="00DB51E1"/>
    <w:rsid w:val="00DB6FEA"/>
    <w:rsid w:val="00DC15C8"/>
    <w:rsid w:val="00DC3F5D"/>
    <w:rsid w:val="00DD2998"/>
    <w:rsid w:val="00DD2BA8"/>
    <w:rsid w:val="00DD3491"/>
    <w:rsid w:val="00DD3A4F"/>
    <w:rsid w:val="00DD5D97"/>
    <w:rsid w:val="00DD60E5"/>
    <w:rsid w:val="00DD71D0"/>
    <w:rsid w:val="00DE21E8"/>
    <w:rsid w:val="00DE23D6"/>
    <w:rsid w:val="00DE465C"/>
    <w:rsid w:val="00DE489B"/>
    <w:rsid w:val="00DE5E39"/>
    <w:rsid w:val="00DE6493"/>
    <w:rsid w:val="00DE658D"/>
    <w:rsid w:val="00DE694C"/>
    <w:rsid w:val="00DE6986"/>
    <w:rsid w:val="00DF0AE8"/>
    <w:rsid w:val="00DF0BED"/>
    <w:rsid w:val="00DF173F"/>
    <w:rsid w:val="00DF2521"/>
    <w:rsid w:val="00DF3004"/>
    <w:rsid w:val="00DF404E"/>
    <w:rsid w:val="00E042CF"/>
    <w:rsid w:val="00E056E8"/>
    <w:rsid w:val="00E058FC"/>
    <w:rsid w:val="00E0778C"/>
    <w:rsid w:val="00E104BC"/>
    <w:rsid w:val="00E1502E"/>
    <w:rsid w:val="00E160B9"/>
    <w:rsid w:val="00E16422"/>
    <w:rsid w:val="00E17065"/>
    <w:rsid w:val="00E2653C"/>
    <w:rsid w:val="00E27D86"/>
    <w:rsid w:val="00E32B1E"/>
    <w:rsid w:val="00E3463C"/>
    <w:rsid w:val="00E34B9E"/>
    <w:rsid w:val="00E36408"/>
    <w:rsid w:val="00E40357"/>
    <w:rsid w:val="00E43D74"/>
    <w:rsid w:val="00E44377"/>
    <w:rsid w:val="00E45737"/>
    <w:rsid w:val="00E50F92"/>
    <w:rsid w:val="00E55DD3"/>
    <w:rsid w:val="00E60354"/>
    <w:rsid w:val="00E6059F"/>
    <w:rsid w:val="00E645AC"/>
    <w:rsid w:val="00E6549B"/>
    <w:rsid w:val="00E66394"/>
    <w:rsid w:val="00E667DB"/>
    <w:rsid w:val="00E6685D"/>
    <w:rsid w:val="00E66C61"/>
    <w:rsid w:val="00E66D89"/>
    <w:rsid w:val="00E67005"/>
    <w:rsid w:val="00E71DEB"/>
    <w:rsid w:val="00E7288F"/>
    <w:rsid w:val="00E76930"/>
    <w:rsid w:val="00E76C32"/>
    <w:rsid w:val="00E80B27"/>
    <w:rsid w:val="00E844DD"/>
    <w:rsid w:val="00E8488F"/>
    <w:rsid w:val="00E854A1"/>
    <w:rsid w:val="00E857C1"/>
    <w:rsid w:val="00E95450"/>
    <w:rsid w:val="00E97A87"/>
    <w:rsid w:val="00EA1036"/>
    <w:rsid w:val="00EA2DA9"/>
    <w:rsid w:val="00EA5AED"/>
    <w:rsid w:val="00EB09E0"/>
    <w:rsid w:val="00EB1A53"/>
    <w:rsid w:val="00EB1EB9"/>
    <w:rsid w:val="00EB29A5"/>
    <w:rsid w:val="00EB38DA"/>
    <w:rsid w:val="00EB4372"/>
    <w:rsid w:val="00EC007B"/>
    <w:rsid w:val="00EC092A"/>
    <w:rsid w:val="00EC12BA"/>
    <w:rsid w:val="00EC38EF"/>
    <w:rsid w:val="00EC7B48"/>
    <w:rsid w:val="00ED087A"/>
    <w:rsid w:val="00EE2238"/>
    <w:rsid w:val="00EE74BD"/>
    <w:rsid w:val="00EF0D20"/>
    <w:rsid w:val="00EF4BDD"/>
    <w:rsid w:val="00EF68E1"/>
    <w:rsid w:val="00EF797E"/>
    <w:rsid w:val="00F01C73"/>
    <w:rsid w:val="00F01ECC"/>
    <w:rsid w:val="00F04ABE"/>
    <w:rsid w:val="00F06FD1"/>
    <w:rsid w:val="00F074AA"/>
    <w:rsid w:val="00F07843"/>
    <w:rsid w:val="00F11D89"/>
    <w:rsid w:val="00F11EF3"/>
    <w:rsid w:val="00F12196"/>
    <w:rsid w:val="00F16114"/>
    <w:rsid w:val="00F20824"/>
    <w:rsid w:val="00F26844"/>
    <w:rsid w:val="00F2724C"/>
    <w:rsid w:val="00F31640"/>
    <w:rsid w:val="00F32BC4"/>
    <w:rsid w:val="00F374F2"/>
    <w:rsid w:val="00F42686"/>
    <w:rsid w:val="00F475C6"/>
    <w:rsid w:val="00F47F42"/>
    <w:rsid w:val="00F515FC"/>
    <w:rsid w:val="00F55CB6"/>
    <w:rsid w:val="00F57304"/>
    <w:rsid w:val="00F57550"/>
    <w:rsid w:val="00F620C0"/>
    <w:rsid w:val="00F63D1E"/>
    <w:rsid w:val="00F63DB3"/>
    <w:rsid w:val="00F70236"/>
    <w:rsid w:val="00F734D7"/>
    <w:rsid w:val="00F73D25"/>
    <w:rsid w:val="00F73D32"/>
    <w:rsid w:val="00F740CB"/>
    <w:rsid w:val="00F76577"/>
    <w:rsid w:val="00F77B9C"/>
    <w:rsid w:val="00F85276"/>
    <w:rsid w:val="00F90A5B"/>
    <w:rsid w:val="00F9139E"/>
    <w:rsid w:val="00F92B23"/>
    <w:rsid w:val="00F96E26"/>
    <w:rsid w:val="00F9778C"/>
    <w:rsid w:val="00F978BA"/>
    <w:rsid w:val="00F97B7C"/>
    <w:rsid w:val="00FA195E"/>
    <w:rsid w:val="00FA51FA"/>
    <w:rsid w:val="00FA5298"/>
    <w:rsid w:val="00FA70D2"/>
    <w:rsid w:val="00FA7CE3"/>
    <w:rsid w:val="00FB3E5D"/>
    <w:rsid w:val="00FC4212"/>
    <w:rsid w:val="00FC4793"/>
    <w:rsid w:val="00FC49AA"/>
    <w:rsid w:val="00FC4DC7"/>
    <w:rsid w:val="00FC662E"/>
    <w:rsid w:val="00FC7411"/>
    <w:rsid w:val="00FC7CDC"/>
    <w:rsid w:val="00FC7E88"/>
    <w:rsid w:val="00FD02E7"/>
    <w:rsid w:val="00FD0DF7"/>
    <w:rsid w:val="00FD34FB"/>
    <w:rsid w:val="00FD3B3C"/>
    <w:rsid w:val="00FD5CC6"/>
    <w:rsid w:val="00FF1110"/>
    <w:rsid w:val="00FF23EB"/>
    <w:rsid w:val="00FF6434"/>
    <w:rsid w:val="00FF7E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13A50"/>
  <w15:chartTrackingRefBased/>
  <w15:docId w15:val="{70A5D15C-E6BE-496C-81E3-6CF741C7E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E39"/>
    <w:pPr>
      <w:spacing w:after="120" w:line="276" w:lineRule="auto"/>
      <w:ind w:left="709"/>
      <w:jc w:val="both"/>
    </w:pPr>
    <w:rPr>
      <w:sz w:val="24"/>
      <w:szCs w:val="24"/>
    </w:rPr>
  </w:style>
  <w:style w:type="paragraph" w:styleId="Heading1">
    <w:name w:val="heading 1"/>
    <w:basedOn w:val="Normal"/>
    <w:next w:val="Normal"/>
    <w:link w:val="Heading1Char"/>
    <w:qFormat/>
    <w:rsid w:val="00296FFE"/>
    <w:pPr>
      <w:keepNext/>
      <w:keepLines/>
      <w:numPr>
        <w:numId w:val="7"/>
      </w:numPr>
      <w:spacing w:before="480" w:after="0"/>
      <w:ind w:left="57" w:firstLine="0"/>
      <w:jc w:val="left"/>
      <w:outlineLvl w:val="0"/>
    </w:pPr>
    <w:rPr>
      <w:rFonts w:eastAsia="Times New Roman" w:cs="Arial"/>
      <w:b/>
      <w:bCs/>
      <w:sz w:val="32"/>
      <w:szCs w:val="28"/>
    </w:rPr>
  </w:style>
  <w:style w:type="paragraph" w:styleId="Heading2">
    <w:name w:val="heading 2"/>
    <w:basedOn w:val="Normal"/>
    <w:next w:val="Normal"/>
    <w:link w:val="Heading2Char"/>
    <w:uiPriority w:val="9"/>
    <w:unhideWhenUsed/>
    <w:qFormat/>
    <w:rsid w:val="00DE5E39"/>
    <w:pPr>
      <w:keepNext/>
      <w:keepLines/>
      <w:numPr>
        <w:ilvl w:val="1"/>
        <w:numId w:val="7"/>
      </w:numPr>
      <w:spacing w:before="240"/>
      <w:ind w:left="720"/>
      <w:jc w:val="left"/>
      <w:outlineLvl w:val="1"/>
    </w:pPr>
    <w:rPr>
      <w:rFonts w:eastAsia="Times New Roman" w:cs="Arial"/>
      <w:b/>
      <w:bCs/>
      <w:sz w:val="28"/>
      <w:szCs w:val="26"/>
    </w:rPr>
  </w:style>
  <w:style w:type="paragraph" w:styleId="Heading3">
    <w:name w:val="heading 3"/>
    <w:basedOn w:val="Normal"/>
    <w:next w:val="Normal"/>
    <w:link w:val="Heading3Char"/>
    <w:uiPriority w:val="9"/>
    <w:unhideWhenUsed/>
    <w:qFormat/>
    <w:rsid w:val="002B4FAD"/>
    <w:pPr>
      <w:keepNext/>
      <w:keepLines/>
      <w:numPr>
        <w:ilvl w:val="2"/>
        <w:numId w:val="7"/>
      </w:numPr>
      <w:spacing w:before="240"/>
      <w:ind w:left="720"/>
      <w:jc w:val="left"/>
      <w:outlineLvl w:val="2"/>
    </w:pPr>
    <w:rPr>
      <w:rFonts w:eastAsia="Times New Roman" w:cs="Arial"/>
      <w:b/>
      <w:bCs/>
    </w:rPr>
  </w:style>
  <w:style w:type="paragraph" w:styleId="Heading4">
    <w:name w:val="heading 4"/>
    <w:basedOn w:val="Normal"/>
    <w:next w:val="Normal"/>
    <w:link w:val="Heading4Char"/>
    <w:uiPriority w:val="9"/>
    <w:unhideWhenUsed/>
    <w:rsid w:val="000B74BD"/>
    <w:pPr>
      <w:keepNext/>
      <w:keepLines/>
      <w:spacing w:before="200" w:after="0"/>
      <w:outlineLvl w:val="3"/>
    </w:pPr>
    <w:rPr>
      <w:rFonts w:eastAsia="Times New Roman"/>
      <w:bCs/>
      <w:i/>
      <w:iCs/>
    </w:rPr>
  </w:style>
  <w:style w:type="paragraph" w:styleId="Heading5">
    <w:name w:val="heading 5"/>
    <w:basedOn w:val="Normal"/>
    <w:next w:val="Normal"/>
    <w:link w:val="Heading5Char"/>
    <w:uiPriority w:val="9"/>
    <w:semiHidden/>
    <w:unhideWhenUsed/>
    <w:rsid w:val="000B74BD"/>
    <w:pPr>
      <w:keepNext/>
      <w:keepLines/>
      <w:spacing w:before="40" w:after="0"/>
      <w:outlineLvl w:val="4"/>
    </w:pPr>
    <w:rPr>
      <w:rFonts w:eastAsia="Times New Roman"/>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96FFE"/>
    <w:rPr>
      <w:rFonts w:eastAsia="Times New Roman" w:cs="Arial"/>
      <w:b/>
      <w:bCs/>
      <w:sz w:val="32"/>
      <w:szCs w:val="28"/>
    </w:rPr>
  </w:style>
  <w:style w:type="paragraph" w:styleId="NoSpacing">
    <w:name w:val="No Spacing"/>
    <w:link w:val="NoSpacingChar"/>
    <w:uiPriority w:val="1"/>
    <w:qFormat/>
    <w:rsid w:val="00BC30E4"/>
    <w:rPr>
      <w:rFonts w:eastAsia="Times New Roman"/>
      <w:sz w:val="24"/>
      <w:szCs w:val="22"/>
      <w:lang w:val="en-US" w:eastAsia="en-US"/>
    </w:rPr>
  </w:style>
  <w:style w:type="character" w:customStyle="1" w:styleId="NoSpacingChar">
    <w:name w:val="No Spacing Char"/>
    <w:link w:val="NoSpacing"/>
    <w:uiPriority w:val="1"/>
    <w:rsid w:val="00BC30E4"/>
    <w:rPr>
      <w:rFonts w:eastAsia="Times New Roman"/>
      <w:szCs w:val="22"/>
      <w:lang w:val="en-US" w:eastAsia="en-US"/>
    </w:rPr>
  </w:style>
  <w:style w:type="paragraph" w:styleId="Header">
    <w:name w:val="header"/>
    <w:basedOn w:val="Normal"/>
    <w:link w:val="HeaderChar"/>
    <w:unhideWhenUsed/>
    <w:rsid w:val="00652FF8"/>
    <w:pPr>
      <w:tabs>
        <w:tab w:val="center" w:pos="4513"/>
        <w:tab w:val="right" w:pos="9026"/>
      </w:tabs>
      <w:spacing w:after="0" w:line="240" w:lineRule="auto"/>
    </w:pPr>
    <w:rPr>
      <w:sz w:val="22"/>
    </w:rPr>
  </w:style>
  <w:style w:type="character" w:customStyle="1" w:styleId="HeaderChar">
    <w:name w:val="Header Char"/>
    <w:link w:val="Header"/>
    <w:rsid w:val="00652FF8"/>
    <w:rPr>
      <w:sz w:val="22"/>
    </w:rPr>
  </w:style>
  <w:style w:type="paragraph" w:styleId="Footer">
    <w:name w:val="footer"/>
    <w:basedOn w:val="Normal"/>
    <w:link w:val="FooterChar"/>
    <w:unhideWhenUsed/>
    <w:rsid w:val="002B4FAD"/>
    <w:pPr>
      <w:tabs>
        <w:tab w:val="center" w:pos="5387"/>
        <w:tab w:val="right" w:pos="9356"/>
      </w:tabs>
      <w:spacing w:after="80"/>
      <w:ind w:left="0"/>
      <w:jc w:val="left"/>
    </w:pPr>
    <w:rPr>
      <w:sz w:val="20"/>
    </w:rPr>
  </w:style>
  <w:style w:type="character" w:customStyle="1" w:styleId="FooterChar">
    <w:name w:val="Footer Char"/>
    <w:link w:val="Footer"/>
    <w:rsid w:val="002B4FAD"/>
    <w:rPr>
      <w:sz w:val="20"/>
    </w:rPr>
  </w:style>
  <w:style w:type="character" w:styleId="Hyperlink">
    <w:name w:val="Hyperlink"/>
    <w:uiPriority w:val="99"/>
    <w:unhideWhenUsed/>
    <w:rsid w:val="00312D39"/>
    <w:rPr>
      <w:color w:val="0000FF"/>
      <w:u w:val="single"/>
    </w:rPr>
  </w:style>
  <w:style w:type="table" w:styleId="TableGrid">
    <w:name w:val="Table Grid"/>
    <w:basedOn w:val="TableNormal"/>
    <w:uiPriority w:val="59"/>
    <w:rsid w:val="00312D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ptional">
    <w:name w:val="Optional"/>
    <w:rsid w:val="00312D39"/>
    <w:rPr>
      <w:color w:val="0000FF"/>
    </w:rPr>
  </w:style>
  <w:style w:type="character" w:customStyle="1" w:styleId="Heading2Char">
    <w:name w:val="Heading 2 Char"/>
    <w:link w:val="Heading2"/>
    <w:uiPriority w:val="9"/>
    <w:rsid w:val="00DE5E39"/>
    <w:rPr>
      <w:rFonts w:eastAsia="Times New Roman" w:cs="Arial"/>
      <w:b/>
      <w:bCs/>
      <w:sz w:val="28"/>
      <w:szCs w:val="26"/>
    </w:rPr>
  </w:style>
  <w:style w:type="character" w:customStyle="1" w:styleId="Heading3Char">
    <w:name w:val="Heading 3 Char"/>
    <w:link w:val="Heading3"/>
    <w:uiPriority w:val="9"/>
    <w:rsid w:val="002B4FAD"/>
    <w:rPr>
      <w:rFonts w:eastAsia="Times New Roman" w:cs="Arial"/>
      <w:b/>
      <w:bCs/>
    </w:rPr>
  </w:style>
  <w:style w:type="character" w:customStyle="1" w:styleId="Heading4Char">
    <w:name w:val="Heading 4 Char"/>
    <w:link w:val="Heading4"/>
    <w:uiPriority w:val="9"/>
    <w:rsid w:val="000B74BD"/>
    <w:rPr>
      <w:rFonts w:eastAsia="Times New Roman"/>
      <w:bCs/>
      <w:i/>
      <w:iCs/>
    </w:rPr>
  </w:style>
  <w:style w:type="paragraph" w:styleId="BodyText">
    <w:name w:val="Body Text"/>
    <w:basedOn w:val="Normal"/>
    <w:link w:val="BodyTextChar"/>
    <w:rsid w:val="004A4CA0"/>
    <w:pPr>
      <w:spacing w:before="80" w:line="240" w:lineRule="auto"/>
      <w:ind w:left="902"/>
    </w:pPr>
    <w:rPr>
      <w:rFonts w:eastAsia="Times New Roman"/>
    </w:rPr>
  </w:style>
  <w:style w:type="character" w:customStyle="1" w:styleId="BodyTextChar">
    <w:name w:val="Body Text Char"/>
    <w:link w:val="BodyText"/>
    <w:rsid w:val="004A4CA0"/>
    <w:rPr>
      <w:rFonts w:ascii="Arial" w:eastAsia="Times New Roman" w:hAnsi="Arial" w:cs="Times New Roman"/>
      <w:sz w:val="24"/>
      <w:szCs w:val="24"/>
    </w:rPr>
  </w:style>
  <w:style w:type="paragraph" w:styleId="ListParagraph">
    <w:name w:val="List Paragraph"/>
    <w:basedOn w:val="Normal"/>
    <w:uiPriority w:val="34"/>
    <w:qFormat/>
    <w:rsid w:val="00453B56"/>
    <w:pPr>
      <w:ind w:left="720"/>
      <w:contextualSpacing/>
    </w:pPr>
  </w:style>
  <w:style w:type="character" w:customStyle="1" w:styleId="Instruction">
    <w:name w:val="Instruction"/>
    <w:qFormat/>
    <w:rsid w:val="002622BC"/>
    <w:rPr>
      <w:i/>
      <w:color w:val="C00000"/>
    </w:rPr>
  </w:style>
  <w:style w:type="character" w:customStyle="1" w:styleId="Highlightedyellow">
    <w:name w:val="Highlighted yellow"/>
    <w:uiPriority w:val="1"/>
    <w:qFormat/>
    <w:rsid w:val="00F97B7C"/>
  </w:style>
  <w:style w:type="paragraph" w:customStyle="1" w:styleId="Respondent">
    <w:name w:val="Respondent"/>
    <w:basedOn w:val="BodyText"/>
    <w:rsid w:val="00607D6A"/>
    <w:pPr>
      <w:pBdr>
        <w:top w:val="single" w:sz="4" w:space="1" w:color="auto"/>
        <w:left w:val="single" w:sz="4" w:space="4" w:color="auto"/>
        <w:bottom w:val="single" w:sz="4" w:space="1" w:color="auto"/>
        <w:right w:val="single" w:sz="4" w:space="4" w:color="auto"/>
      </w:pBdr>
      <w:shd w:val="clear" w:color="auto" w:fill="F3F3F3"/>
    </w:pPr>
  </w:style>
  <w:style w:type="character" w:styleId="Strong">
    <w:name w:val="Strong"/>
    <w:qFormat/>
    <w:rsid w:val="00AD04F1"/>
    <w:rPr>
      <w:b/>
      <w:bCs/>
    </w:rPr>
  </w:style>
  <w:style w:type="paragraph" w:styleId="TOC5">
    <w:name w:val="toc 5"/>
    <w:basedOn w:val="Normal"/>
    <w:next w:val="Normal"/>
    <w:autoRedefine/>
    <w:semiHidden/>
    <w:rsid w:val="005004C0"/>
    <w:pPr>
      <w:spacing w:after="0" w:line="240" w:lineRule="auto"/>
      <w:ind w:left="960"/>
    </w:pPr>
    <w:rPr>
      <w:rFonts w:eastAsia="Times New Roman"/>
      <w:spacing w:val="8"/>
    </w:rPr>
  </w:style>
  <w:style w:type="character" w:customStyle="1" w:styleId="Heading5Char">
    <w:name w:val="Heading 5 Char"/>
    <w:link w:val="Heading5"/>
    <w:uiPriority w:val="9"/>
    <w:semiHidden/>
    <w:rsid w:val="000B74BD"/>
    <w:rPr>
      <w:rFonts w:eastAsia="Times New Roman" w:cs="Times New Roman"/>
      <w:color w:val="595959"/>
    </w:rPr>
  </w:style>
  <w:style w:type="character" w:styleId="FollowedHyperlink">
    <w:name w:val="FollowedHyperlink"/>
    <w:uiPriority w:val="99"/>
    <w:semiHidden/>
    <w:unhideWhenUsed/>
    <w:rsid w:val="00FA195E"/>
    <w:rPr>
      <w:color w:val="800080"/>
      <w:u w:val="single"/>
    </w:rPr>
  </w:style>
  <w:style w:type="paragraph" w:customStyle="1" w:styleId="tabletext">
    <w:name w:val="table text"/>
    <w:basedOn w:val="Normal"/>
    <w:qFormat/>
    <w:rsid w:val="00DE5E39"/>
    <w:pPr>
      <w:spacing w:after="80" w:line="240" w:lineRule="auto"/>
      <w:ind w:left="0"/>
      <w:jc w:val="left"/>
    </w:pPr>
    <w:rPr>
      <w:rFonts w:cs="Arial"/>
      <w:sz w:val="22"/>
    </w:rPr>
  </w:style>
  <w:style w:type="paragraph" w:styleId="BalloonText">
    <w:name w:val="Balloon Text"/>
    <w:basedOn w:val="Normal"/>
    <w:link w:val="BalloonTextChar"/>
    <w:uiPriority w:val="99"/>
    <w:semiHidden/>
    <w:unhideWhenUsed/>
    <w:rsid w:val="00700D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00D1E"/>
    <w:rPr>
      <w:rFonts w:ascii="Tahoma" w:hAnsi="Tahoma" w:cs="Tahoma"/>
      <w:sz w:val="16"/>
      <w:szCs w:val="16"/>
    </w:rPr>
  </w:style>
  <w:style w:type="paragraph" w:styleId="TOCHeading">
    <w:name w:val="TOC Heading"/>
    <w:basedOn w:val="Normal"/>
    <w:next w:val="Normal"/>
    <w:uiPriority w:val="39"/>
    <w:unhideWhenUsed/>
    <w:qFormat/>
    <w:rsid w:val="001B65E0"/>
    <w:pPr>
      <w:ind w:left="0"/>
    </w:pPr>
    <w:rPr>
      <w:b/>
      <w:sz w:val="32"/>
    </w:rPr>
  </w:style>
  <w:style w:type="paragraph" w:styleId="TOC1">
    <w:name w:val="toc 1"/>
    <w:basedOn w:val="Normal"/>
    <w:next w:val="Normal"/>
    <w:autoRedefine/>
    <w:uiPriority w:val="39"/>
    <w:unhideWhenUsed/>
    <w:rsid w:val="003E40D9"/>
    <w:pPr>
      <w:tabs>
        <w:tab w:val="left" w:pos="482"/>
        <w:tab w:val="right" w:leader="dot" w:pos="9344"/>
      </w:tabs>
      <w:spacing w:after="100"/>
      <w:ind w:left="0"/>
      <w:jc w:val="left"/>
    </w:pPr>
    <w:rPr>
      <w:b/>
    </w:rPr>
  </w:style>
  <w:style w:type="paragraph" w:styleId="TOC2">
    <w:name w:val="toc 2"/>
    <w:basedOn w:val="Normal"/>
    <w:next w:val="Normal"/>
    <w:autoRedefine/>
    <w:uiPriority w:val="39"/>
    <w:unhideWhenUsed/>
    <w:rsid w:val="001B65E0"/>
    <w:pPr>
      <w:tabs>
        <w:tab w:val="right" w:leader="dot" w:pos="9344"/>
      </w:tabs>
      <w:spacing w:line="240" w:lineRule="auto"/>
      <w:ind w:left="284"/>
    </w:pPr>
  </w:style>
  <w:style w:type="table" w:styleId="LightGrid-Accent2">
    <w:name w:val="Light Grid Accent 2"/>
    <w:basedOn w:val="TableNormal"/>
    <w:uiPriority w:val="62"/>
    <w:rsid w:val="00140A39"/>
    <w:rPr>
      <w:rFonts w:ascii="Times New Roman" w:eastAsia="Times New Roman" w:hAnsi="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5">
    <w:name w:val="Light Grid Accent 5"/>
    <w:basedOn w:val="TableNormal"/>
    <w:uiPriority w:val="62"/>
    <w:rsid w:val="00140A39"/>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TOC3">
    <w:name w:val="toc 3"/>
    <w:basedOn w:val="Normal"/>
    <w:next w:val="Normal"/>
    <w:autoRedefine/>
    <w:uiPriority w:val="39"/>
    <w:unhideWhenUsed/>
    <w:rsid w:val="001B65E0"/>
    <w:pPr>
      <w:spacing w:line="240" w:lineRule="auto"/>
      <w:ind w:left="482"/>
    </w:pPr>
  </w:style>
  <w:style w:type="paragraph" w:styleId="Title">
    <w:name w:val="Title"/>
    <w:basedOn w:val="Normal"/>
    <w:next w:val="Normal"/>
    <w:link w:val="TitleChar"/>
    <w:uiPriority w:val="10"/>
    <w:rsid w:val="002622BC"/>
    <w:pPr>
      <w:spacing w:before="2640" w:after="720"/>
      <w:jc w:val="center"/>
    </w:pPr>
    <w:rPr>
      <w:rFonts w:cs="Arial"/>
      <w:b/>
      <w:color w:val="000000"/>
      <w:sz w:val="50"/>
      <w:szCs w:val="50"/>
    </w:rPr>
  </w:style>
  <w:style w:type="character" w:customStyle="1" w:styleId="TitleChar">
    <w:name w:val="Title Char"/>
    <w:link w:val="Title"/>
    <w:uiPriority w:val="10"/>
    <w:rsid w:val="002622BC"/>
    <w:rPr>
      <w:rFonts w:ascii="Arial" w:hAnsi="Arial" w:cs="Arial"/>
      <w:b/>
      <w:color w:val="000000"/>
      <w:sz w:val="50"/>
      <w:szCs w:val="50"/>
      <w:lang w:eastAsia="en-US"/>
    </w:rPr>
  </w:style>
  <w:style w:type="paragraph" w:styleId="Subtitle">
    <w:name w:val="Subtitle"/>
    <w:basedOn w:val="Normal"/>
    <w:next w:val="Normal"/>
    <w:link w:val="SubtitleChar"/>
    <w:uiPriority w:val="11"/>
    <w:rsid w:val="001B65E0"/>
    <w:pPr>
      <w:spacing w:after="600"/>
      <w:contextualSpacing/>
      <w:jc w:val="center"/>
    </w:pPr>
    <w:rPr>
      <w:rFonts w:eastAsia="Times New Roman"/>
      <w:sz w:val="44"/>
    </w:rPr>
  </w:style>
  <w:style w:type="character" w:customStyle="1" w:styleId="SubtitleChar">
    <w:name w:val="Subtitle Char"/>
    <w:link w:val="Subtitle"/>
    <w:uiPriority w:val="11"/>
    <w:rsid w:val="001B65E0"/>
    <w:rPr>
      <w:rFonts w:eastAsia="Times New Roman" w:cs="Times New Roman"/>
      <w:sz w:val="44"/>
    </w:rPr>
  </w:style>
  <w:style w:type="paragraph" w:customStyle="1" w:styleId="TableText0">
    <w:name w:val="Table Text"/>
    <w:basedOn w:val="Normal"/>
    <w:rsid w:val="00CD6A68"/>
    <w:pPr>
      <w:spacing w:before="40" w:after="80"/>
      <w:ind w:left="0"/>
      <w:jc w:val="left"/>
    </w:pPr>
    <w:rPr>
      <w:sz w:val="22"/>
    </w:rPr>
  </w:style>
  <w:style w:type="character" w:styleId="UnresolvedMention">
    <w:name w:val="Unresolved Mention"/>
    <w:basedOn w:val="DefaultParagraphFont"/>
    <w:uiPriority w:val="99"/>
    <w:semiHidden/>
    <w:unhideWhenUsed/>
    <w:rsid w:val="00DF0AE8"/>
    <w:rPr>
      <w:color w:val="605E5C"/>
      <w:shd w:val="clear" w:color="auto" w:fill="E1DFDD"/>
    </w:rPr>
  </w:style>
  <w:style w:type="character" w:styleId="CommentReference">
    <w:name w:val="annotation reference"/>
    <w:basedOn w:val="DefaultParagraphFont"/>
    <w:uiPriority w:val="99"/>
    <w:unhideWhenUsed/>
    <w:rsid w:val="00A94B51"/>
    <w:rPr>
      <w:sz w:val="16"/>
      <w:szCs w:val="16"/>
    </w:rPr>
  </w:style>
  <w:style w:type="paragraph" w:styleId="CommentText">
    <w:name w:val="annotation text"/>
    <w:basedOn w:val="Normal"/>
    <w:link w:val="CommentTextChar"/>
    <w:uiPriority w:val="99"/>
    <w:unhideWhenUsed/>
    <w:rsid w:val="00A94B51"/>
    <w:pPr>
      <w:spacing w:line="240" w:lineRule="auto"/>
    </w:pPr>
    <w:rPr>
      <w:sz w:val="20"/>
      <w:szCs w:val="20"/>
    </w:rPr>
  </w:style>
  <w:style w:type="character" w:customStyle="1" w:styleId="CommentTextChar">
    <w:name w:val="Comment Text Char"/>
    <w:basedOn w:val="DefaultParagraphFont"/>
    <w:link w:val="CommentText"/>
    <w:uiPriority w:val="99"/>
    <w:rsid w:val="00A94B51"/>
  </w:style>
  <w:style w:type="paragraph" w:styleId="CommentSubject">
    <w:name w:val="annotation subject"/>
    <w:basedOn w:val="CommentText"/>
    <w:next w:val="CommentText"/>
    <w:link w:val="CommentSubjectChar"/>
    <w:uiPriority w:val="99"/>
    <w:semiHidden/>
    <w:unhideWhenUsed/>
    <w:rsid w:val="00A94B51"/>
    <w:rPr>
      <w:b/>
      <w:bCs/>
    </w:rPr>
  </w:style>
  <w:style w:type="character" w:customStyle="1" w:styleId="CommentSubjectChar">
    <w:name w:val="Comment Subject Char"/>
    <w:basedOn w:val="CommentTextChar"/>
    <w:link w:val="CommentSubject"/>
    <w:uiPriority w:val="99"/>
    <w:semiHidden/>
    <w:rsid w:val="00A94B51"/>
    <w:rPr>
      <w:b/>
      <w:bCs/>
    </w:rPr>
  </w:style>
  <w:style w:type="paragraph" w:customStyle="1" w:styleId="TableHeading">
    <w:name w:val="Table Heading"/>
    <w:basedOn w:val="Normal"/>
    <w:link w:val="TableHeadingChar"/>
    <w:qFormat/>
    <w:rsid w:val="00A651E3"/>
    <w:pPr>
      <w:spacing w:before="240" w:after="200" w:line="240" w:lineRule="auto"/>
      <w:ind w:left="0"/>
    </w:pPr>
    <w:rPr>
      <w:b/>
      <w:color w:val="FFFFFF"/>
      <w:sz w:val="22"/>
      <w:szCs w:val="20"/>
      <w:lang w:val="x-none" w:eastAsia="x-none"/>
    </w:rPr>
  </w:style>
  <w:style w:type="character" w:customStyle="1" w:styleId="TableHeadingChar">
    <w:name w:val="Table Heading Char"/>
    <w:link w:val="TableHeading"/>
    <w:rsid w:val="00A651E3"/>
    <w:rPr>
      <w:b/>
      <w:color w:val="FFFFFF"/>
      <w:sz w:val="22"/>
      <w:lang w:val="x-none" w:eastAsia="x-none"/>
    </w:rPr>
  </w:style>
  <w:style w:type="paragraph" w:styleId="Revision">
    <w:name w:val="Revision"/>
    <w:hidden/>
    <w:uiPriority w:val="99"/>
    <w:semiHidden/>
    <w:rsid w:val="001731CA"/>
    <w:rPr>
      <w:sz w:val="24"/>
      <w:szCs w:val="24"/>
    </w:rPr>
  </w:style>
  <w:style w:type="character" w:customStyle="1" w:styleId="OptionalBold">
    <w:name w:val="Optional (Bold)"/>
    <w:rsid w:val="003B4FAC"/>
    <w:rPr>
      <w:b/>
      <w:color w:val="0000FF"/>
    </w:rPr>
  </w:style>
  <w:style w:type="paragraph" w:customStyle="1" w:styleId="InputText">
    <w:name w:val="Input Text"/>
    <w:basedOn w:val="Normal"/>
    <w:link w:val="InputTextChar"/>
    <w:qFormat/>
    <w:rsid w:val="006428FB"/>
    <w:pPr>
      <w:spacing w:after="200"/>
      <w:ind w:left="0"/>
    </w:pPr>
    <w:rPr>
      <w:szCs w:val="20"/>
      <w:lang w:val="x-none" w:eastAsia="x-none"/>
    </w:rPr>
  </w:style>
  <w:style w:type="character" w:customStyle="1" w:styleId="InputTextChar">
    <w:name w:val="Input Text Char"/>
    <w:link w:val="InputText"/>
    <w:rsid w:val="006428FB"/>
    <w:rPr>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557886">
      <w:bodyDiv w:val="1"/>
      <w:marLeft w:val="0"/>
      <w:marRight w:val="0"/>
      <w:marTop w:val="0"/>
      <w:marBottom w:val="0"/>
      <w:divBdr>
        <w:top w:val="none" w:sz="0" w:space="0" w:color="auto"/>
        <w:left w:val="none" w:sz="0" w:space="0" w:color="auto"/>
        <w:bottom w:val="none" w:sz="0" w:space="0" w:color="auto"/>
        <w:right w:val="none" w:sz="0" w:space="0" w:color="auto"/>
      </w:divBdr>
    </w:div>
    <w:div w:id="152115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gov.au/organisation/department-of-finance/debarment-regime" TargetMode="External"/><Relationship Id="rId18" Type="http://schemas.openxmlformats.org/officeDocument/2006/relationships/hyperlink" Target="https://www.oric.gov.a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2029@dpc.wa.gov.au" TargetMode="External"/><Relationship Id="rId17" Type="http://schemas.openxmlformats.org/officeDocument/2006/relationships/hyperlink" Target="http://supplynation.org.au/"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abdwa.com.au/" TargetMode="External"/><Relationship Id="rId20" Type="http://schemas.openxmlformats.org/officeDocument/2006/relationships/hyperlink" Target="https://www.consumerprotection.wa.gov.au/associations-charities-and-co-op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inance.wa.gov.au/cms/uploadedFiles/Government_Procurement/Guidelines_and_templates/Community_Services_Templates_and_Guides/cs_process_terms_conditions_definitions_expression_of_interest.pdf"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buyability.org.a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s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enders.wa.gov.au/watenders/news/browse.do?CSRFNONCE=D698D425818DEE32BA3DFEEFE7D868B7&amp;&amp;ss=1"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rtOrder xmlns="e4e923be-1ecd-4482-bc06-d06b265f00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7" ma:contentTypeDescription="Create a new document." ma:contentTypeScope="" ma:versionID="6a1ef0e57cd546a74bfccc18c74b95d7">
  <xsd:schema xmlns:xsd="http://www.w3.org/2001/XMLSchema" xmlns:xs="http://www.w3.org/2001/XMLSchema" xmlns:p="http://schemas.microsoft.com/office/2006/metadata/properties" xmlns:ns2="e4e923be-1ecd-4482-bc06-d06b265f0019" xmlns:ns3="fabe9dae-53fc-476d-967d-d122620abc57" targetNamespace="http://schemas.microsoft.com/office/2006/metadata/properties" ma:root="true" ma:fieldsID="edbb831f5dcb30ba6fe163035387ba97" ns2:_="" ns3:_="">
    <xsd:import namespace="e4e923be-1ecd-4482-bc06-d06b265f0019"/>
    <xsd:import namespace="fabe9dae-53fc-476d-967d-d122620ab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ortOrder" ma:index="14" nillable="true" ma:displayName="Sort Order" ma:decimals="0" ma:format="Dropdown" ma:internalName="Sort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abe9dae-53fc-476d-967d-d122620ab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6F659-8C40-4AE7-BDDA-2FE217ECB1BB}">
  <ds:schemaRefs>
    <ds:schemaRef ds:uri="http://www.w3.org/XML/1998/namespace"/>
    <ds:schemaRef ds:uri="fabe9dae-53fc-476d-967d-d122620abc57"/>
    <ds:schemaRef ds:uri="e4e923be-1ecd-4482-bc06-d06b265f0019"/>
    <ds:schemaRef ds:uri="http://schemas.microsoft.com/office/2006/documentManagement/types"/>
    <ds:schemaRef ds:uri="http://purl.org/dc/terms/"/>
    <ds:schemaRef ds:uri="http://purl.org/dc/dcmitype/"/>
    <ds:schemaRef ds:uri="http://schemas.microsoft.com/office/2006/metadata/propertie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A9DA9B6E-B2D1-4D1A-8F8F-B58EC2D7966E}">
  <ds:schemaRefs>
    <ds:schemaRef ds:uri="http://schemas.microsoft.com/sharepoint/v3/contenttype/forms"/>
  </ds:schemaRefs>
</ds:datastoreItem>
</file>

<file path=customXml/itemProps3.xml><?xml version="1.0" encoding="utf-8"?>
<ds:datastoreItem xmlns:ds="http://schemas.openxmlformats.org/officeDocument/2006/customXml" ds:itemID="{57FE1A83-EE17-40D7-AB1A-2A2254E80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923be-1ecd-4482-bc06-d06b265f0019"/>
    <ds:schemaRef ds:uri="fabe9dae-53fc-476d-967d-d122620ab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A6138B-7845-4F62-A3AD-C38D4A0F3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2667</Words>
  <Characters>14892</Characters>
  <Application>Microsoft Office Word</Application>
  <DocSecurity>4</DocSecurity>
  <Lines>385</Lines>
  <Paragraphs>191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17433</CharactersWithSpaces>
  <SharedDoc>false</SharedDoc>
  <HLinks>
    <vt:vector size="180" baseType="variant">
      <vt:variant>
        <vt:i4>6815867</vt:i4>
      </vt:variant>
      <vt:variant>
        <vt:i4>159</vt:i4>
      </vt:variant>
      <vt:variant>
        <vt:i4>0</vt:i4>
      </vt:variant>
      <vt:variant>
        <vt:i4>5</vt:i4>
      </vt:variant>
      <vt:variant>
        <vt:lpwstr>https://www.consumerprotection.wa.gov.au/associations-charities-and-co-ops</vt:lpwstr>
      </vt:variant>
      <vt:variant>
        <vt:lpwstr/>
      </vt:variant>
      <vt:variant>
        <vt:i4>6160466</vt:i4>
      </vt:variant>
      <vt:variant>
        <vt:i4>156</vt:i4>
      </vt:variant>
      <vt:variant>
        <vt:i4>0</vt:i4>
      </vt:variant>
      <vt:variant>
        <vt:i4>5</vt:i4>
      </vt:variant>
      <vt:variant>
        <vt:lpwstr>https://asic.gov.au/</vt:lpwstr>
      </vt:variant>
      <vt:variant>
        <vt:lpwstr/>
      </vt:variant>
      <vt:variant>
        <vt:i4>393308</vt:i4>
      </vt:variant>
      <vt:variant>
        <vt:i4>153</vt:i4>
      </vt:variant>
      <vt:variant>
        <vt:i4>0</vt:i4>
      </vt:variant>
      <vt:variant>
        <vt:i4>5</vt:i4>
      </vt:variant>
      <vt:variant>
        <vt:lpwstr>https://www.oric.gov.au/</vt:lpwstr>
      </vt:variant>
      <vt:variant>
        <vt:lpwstr/>
      </vt:variant>
      <vt:variant>
        <vt:i4>3539066</vt:i4>
      </vt:variant>
      <vt:variant>
        <vt:i4>141</vt:i4>
      </vt:variant>
      <vt:variant>
        <vt:i4>0</vt:i4>
      </vt:variant>
      <vt:variant>
        <vt:i4>5</vt:i4>
      </vt:variant>
      <vt:variant>
        <vt:lpwstr>http://supplynation.org.au/</vt:lpwstr>
      </vt:variant>
      <vt:variant>
        <vt:lpwstr/>
      </vt:variant>
      <vt:variant>
        <vt:i4>983135</vt:i4>
      </vt:variant>
      <vt:variant>
        <vt:i4>138</vt:i4>
      </vt:variant>
      <vt:variant>
        <vt:i4>0</vt:i4>
      </vt:variant>
      <vt:variant>
        <vt:i4>5</vt:i4>
      </vt:variant>
      <vt:variant>
        <vt:lpwstr>http://www.abdwa.com.au/</vt:lpwstr>
      </vt:variant>
      <vt:variant>
        <vt:lpwstr/>
      </vt:variant>
      <vt:variant>
        <vt:i4>5046285</vt:i4>
      </vt:variant>
      <vt:variant>
        <vt:i4>135</vt:i4>
      </vt:variant>
      <vt:variant>
        <vt:i4>0</vt:i4>
      </vt:variant>
      <vt:variant>
        <vt:i4>5</vt:i4>
      </vt:variant>
      <vt:variant>
        <vt:lpwstr>http://buyability.org.au/</vt:lpwstr>
      </vt:variant>
      <vt:variant>
        <vt:lpwstr/>
      </vt:variant>
      <vt:variant>
        <vt:i4>7929901</vt:i4>
      </vt:variant>
      <vt:variant>
        <vt:i4>132</vt:i4>
      </vt:variant>
      <vt:variant>
        <vt:i4>0</vt:i4>
      </vt:variant>
      <vt:variant>
        <vt:i4>5</vt:i4>
      </vt:variant>
      <vt:variant>
        <vt:lpwstr>https://www.tenders.wa.gov.au/watenders/news/browse.do?CSRFNONCE=D698D425818DEE32BA3DFEEFE7D868B7&amp;&amp;ss=1</vt:lpwstr>
      </vt:variant>
      <vt:variant>
        <vt:lpwstr/>
      </vt:variant>
      <vt:variant>
        <vt:i4>5898317</vt:i4>
      </vt:variant>
      <vt:variant>
        <vt:i4>129</vt:i4>
      </vt:variant>
      <vt:variant>
        <vt:i4>0</vt:i4>
      </vt:variant>
      <vt:variant>
        <vt:i4>5</vt:i4>
      </vt:variant>
      <vt:variant>
        <vt:lpwstr>https://www.wa.gov.au/organisation/department-of-finance/debarment-regime</vt:lpwstr>
      </vt:variant>
      <vt:variant>
        <vt:lpwstr/>
      </vt:variant>
      <vt:variant>
        <vt:i4>7143509</vt:i4>
      </vt:variant>
      <vt:variant>
        <vt:i4>126</vt:i4>
      </vt:variant>
      <vt:variant>
        <vt:i4>0</vt:i4>
      </vt:variant>
      <vt:variant>
        <vt:i4>5</vt:i4>
      </vt:variant>
      <vt:variant>
        <vt:lpwstr>mailto:xxxx@dpc.wa.gov.au</vt:lpwstr>
      </vt:variant>
      <vt:variant>
        <vt:lpwstr/>
      </vt:variant>
      <vt:variant>
        <vt:i4>4194388</vt:i4>
      </vt:variant>
      <vt:variant>
        <vt:i4>123</vt:i4>
      </vt:variant>
      <vt:variant>
        <vt:i4>0</vt:i4>
      </vt:variant>
      <vt:variant>
        <vt:i4>5</vt:i4>
      </vt:variant>
      <vt:variant>
        <vt:lpwstr>http://www.finance.wa.gov.au/cms/uploadedFiles/Government_Procurement/Guidelines_and_templates/Community_Services_Templates_and_Guides/cs_process_terms_conditions_definitions_expression_of_interest.pdf</vt:lpwstr>
      </vt:variant>
      <vt:variant>
        <vt:lpwstr/>
      </vt:variant>
      <vt:variant>
        <vt:i4>1703986</vt:i4>
      </vt:variant>
      <vt:variant>
        <vt:i4>116</vt:i4>
      </vt:variant>
      <vt:variant>
        <vt:i4>0</vt:i4>
      </vt:variant>
      <vt:variant>
        <vt:i4>5</vt:i4>
      </vt:variant>
      <vt:variant>
        <vt:lpwstr/>
      </vt:variant>
      <vt:variant>
        <vt:lpwstr>_Toc142829388</vt:lpwstr>
      </vt:variant>
      <vt:variant>
        <vt:i4>1703986</vt:i4>
      </vt:variant>
      <vt:variant>
        <vt:i4>110</vt:i4>
      </vt:variant>
      <vt:variant>
        <vt:i4>0</vt:i4>
      </vt:variant>
      <vt:variant>
        <vt:i4>5</vt:i4>
      </vt:variant>
      <vt:variant>
        <vt:lpwstr/>
      </vt:variant>
      <vt:variant>
        <vt:lpwstr>_Toc142829387</vt:lpwstr>
      </vt:variant>
      <vt:variant>
        <vt:i4>1703986</vt:i4>
      </vt:variant>
      <vt:variant>
        <vt:i4>104</vt:i4>
      </vt:variant>
      <vt:variant>
        <vt:i4>0</vt:i4>
      </vt:variant>
      <vt:variant>
        <vt:i4>5</vt:i4>
      </vt:variant>
      <vt:variant>
        <vt:lpwstr/>
      </vt:variant>
      <vt:variant>
        <vt:lpwstr>_Toc142829386</vt:lpwstr>
      </vt:variant>
      <vt:variant>
        <vt:i4>1703986</vt:i4>
      </vt:variant>
      <vt:variant>
        <vt:i4>98</vt:i4>
      </vt:variant>
      <vt:variant>
        <vt:i4>0</vt:i4>
      </vt:variant>
      <vt:variant>
        <vt:i4>5</vt:i4>
      </vt:variant>
      <vt:variant>
        <vt:lpwstr/>
      </vt:variant>
      <vt:variant>
        <vt:lpwstr>_Toc142829385</vt:lpwstr>
      </vt:variant>
      <vt:variant>
        <vt:i4>1703986</vt:i4>
      </vt:variant>
      <vt:variant>
        <vt:i4>92</vt:i4>
      </vt:variant>
      <vt:variant>
        <vt:i4>0</vt:i4>
      </vt:variant>
      <vt:variant>
        <vt:i4>5</vt:i4>
      </vt:variant>
      <vt:variant>
        <vt:lpwstr/>
      </vt:variant>
      <vt:variant>
        <vt:lpwstr>_Toc142829384</vt:lpwstr>
      </vt:variant>
      <vt:variant>
        <vt:i4>1703986</vt:i4>
      </vt:variant>
      <vt:variant>
        <vt:i4>86</vt:i4>
      </vt:variant>
      <vt:variant>
        <vt:i4>0</vt:i4>
      </vt:variant>
      <vt:variant>
        <vt:i4>5</vt:i4>
      </vt:variant>
      <vt:variant>
        <vt:lpwstr/>
      </vt:variant>
      <vt:variant>
        <vt:lpwstr>_Toc142829383</vt:lpwstr>
      </vt:variant>
      <vt:variant>
        <vt:i4>1703986</vt:i4>
      </vt:variant>
      <vt:variant>
        <vt:i4>80</vt:i4>
      </vt:variant>
      <vt:variant>
        <vt:i4>0</vt:i4>
      </vt:variant>
      <vt:variant>
        <vt:i4>5</vt:i4>
      </vt:variant>
      <vt:variant>
        <vt:lpwstr/>
      </vt:variant>
      <vt:variant>
        <vt:lpwstr>_Toc142829382</vt:lpwstr>
      </vt:variant>
      <vt:variant>
        <vt:i4>1703986</vt:i4>
      </vt:variant>
      <vt:variant>
        <vt:i4>74</vt:i4>
      </vt:variant>
      <vt:variant>
        <vt:i4>0</vt:i4>
      </vt:variant>
      <vt:variant>
        <vt:i4>5</vt:i4>
      </vt:variant>
      <vt:variant>
        <vt:lpwstr/>
      </vt:variant>
      <vt:variant>
        <vt:lpwstr>_Toc142829381</vt:lpwstr>
      </vt:variant>
      <vt:variant>
        <vt:i4>1703986</vt:i4>
      </vt:variant>
      <vt:variant>
        <vt:i4>68</vt:i4>
      </vt:variant>
      <vt:variant>
        <vt:i4>0</vt:i4>
      </vt:variant>
      <vt:variant>
        <vt:i4>5</vt:i4>
      </vt:variant>
      <vt:variant>
        <vt:lpwstr/>
      </vt:variant>
      <vt:variant>
        <vt:lpwstr>_Toc142829380</vt:lpwstr>
      </vt:variant>
      <vt:variant>
        <vt:i4>1376306</vt:i4>
      </vt:variant>
      <vt:variant>
        <vt:i4>62</vt:i4>
      </vt:variant>
      <vt:variant>
        <vt:i4>0</vt:i4>
      </vt:variant>
      <vt:variant>
        <vt:i4>5</vt:i4>
      </vt:variant>
      <vt:variant>
        <vt:lpwstr/>
      </vt:variant>
      <vt:variant>
        <vt:lpwstr>_Toc142829379</vt:lpwstr>
      </vt:variant>
      <vt:variant>
        <vt:i4>1376306</vt:i4>
      </vt:variant>
      <vt:variant>
        <vt:i4>56</vt:i4>
      </vt:variant>
      <vt:variant>
        <vt:i4>0</vt:i4>
      </vt:variant>
      <vt:variant>
        <vt:i4>5</vt:i4>
      </vt:variant>
      <vt:variant>
        <vt:lpwstr/>
      </vt:variant>
      <vt:variant>
        <vt:lpwstr>_Toc142829378</vt:lpwstr>
      </vt:variant>
      <vt:variant>
        <vt:i4>1376306</vt:i4>
      </vt:variant>
      <vt:variant>
        <vt:i4>50</vt:i4>
      </vt:variant>
      <vt:variant>
        <vt:i4>0</vt:i4>
      </vt:variant>
      <vt:variant>
        <vt:i4>5</vt:i4>
      </vt:variant>
      <vt:variant>
        <vt:lpwstr/>
      </vt:variant>
      <vt:variant>
        <vt:lpwstr>_Toc142829377</vt:lpwstr>
      </vt:variant>
      <vt:variant>
        <vt:i4>1376306</vt:i4>
      </vt:variant>
      <vt:variant>
        <vt:i4>44</vt:i4>
      </vt:variant>
      <vt:variant>
        <vt:i4>0</vt:i4>
      </vt:variant>
      <vt:variant>
        <vt:i4>5</vt:i4>
      </vt:variant>
      <vt:variant>
        <vt:lpwstr/>
      </vt:variant>
      <vt:variant>
        <vt:lpwstr>_Toc142829376</vt:lpwstr>
      </vt:variant>
      <vt:variant>
        <vt:i4>1376306</vt:i4>
      </vt:variant>
      <vt:variant>
        <vt:i4>38</vt:i4>
      </vt:variant>
      <vt:variant>
        <vt:i4>0</vt:i4>
      </vt:variant>
      <vt:variant>
        <vt:i4>5</vt:i4>
      </vt:variant>
      <vt:variant>
        <vt:lpwstr/>
      </vt:variant>
      <vt:variant>
        <vt:lpwstr>_Toc142829375</vt:lpwstr>
      </vt:variant>
      <vt:variant>
        <vt:i4>1376306</vt:i4>
      </vt:variant>
      <vt:variant>
        <vt:i4>32</vt:i4>
      </vt:variant>
      <vt:variant>
        <vt:i4>0</vt:i4>
      </vt:variant>
      <vt:variant>
        <vt:i4>5</vt:i4>
      </vt:variant>
      <vt:variant>
        <vt:lpwstr/>
      </vt:variant>
      <vt:variant>
        <vt:lpwstr>_Toc142829374</vt:lpwstr>
      </vt:variant>
      <vt:variant>
        <vt:i4>1376306</vt:i4>
      </vt:variant>
      <vt:variant>
        <vt:i4>26</vt:i4>
      </vt:variant>
      <vt:variant>
        <vt:i4>0</vt:i4>
      </vt:variant>
      <vt:variant>
        <vt:i4>5</vt:i4>
      </vt:variant>
      <vt:variant>
        <vt:lpwstr/>
      </vt:variant>
      <vt:variant>
        <vt:lpwstr>_Toc142829373</vt:lpwstr>
      </vt:variant>
      <vt:variant>
        <vt:i4>1376306</vt:i4>
      </vt:variant>
      <vt:variant>
        <vt:i4>20</vt:i4>
      </vt:variant>
      <vt:variant>
        <vt:i4>0</vt:i4>
      </vt:variant>
      <vt:variant>
        <vt:i4>5</vt:i4>
      </vt:variant>
      <vt:variant>
        <vt:lpwstr/>
      </vt:variant>
      <vt:variant>
        <vt:lpwstr>_Toc142829372</vt:lpwstr>
      </vt:variant>
      <vt:variant>
        <vt:i4>1376306</vt:i4>
      </vt:variant>
      <vt:variant>
        <vt:i4>14</vt:i4>
      </vt:variant>
      <vt:variant>
        <vt:i4>0</vt:i4>
      </vt:variant>
      <vt:variant>
        <vt:i4>5</vt:i4>
      </vt:variant>
      <vt:variant>
        <vt:lpwstr/>
      </vt:variant>
      <vt:variant>
        <vt:lpwstr>_Toc142829371</vt:lpwstr>
      </vt:variant>
      <vt:variant>
        <vt:i4>1376306</vt:i4>
      </vt:variant>
      <vt:variant>
        <vt:i4>8</vt:i4>
      </vt:variant>
      <vt:variant>
        <vt:i4>0</vt:i4>
      </vt:variant>
      <vt:variant>
        <vt:i4>5</vt:i4>
      </vt:variant>
      <vt:variant>
        <vt:lpwstr/>
      </vt:variant>
      <vt:variant>
        <vt:lpwstr>_Toc142829370</vt:lpwstr>
      </vt:variant>
      <vt:variant>
        <vt:i4>1310770</vt:i4>
      </vt:variant>
      <vt:variant>
        <vt:i4>2</vt:i4>
      </vt:variant>
      <vt:variant>
        <vt:i4>0</vt:i4>
      </vt:variant>
      <vt:variant>
        <vt:i4>5</vt:i4>
      </vt:variant>
      <vt:variant>
        <vt:lpwstr/>
      </vt:variant>
      <vt:variant>
        <vt:lpwstr>_Toc142829369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Stevely, Sarai</dc:creator>
  <cp:keywords/>
  <cp:lastModifiedBy>TT</cp:lastModifiedBy>
  <cp:revision>2</cp:revision>
  <cp:lastPrinted>2025-10-10T01:03:00Z</cp:lastPrinted>
  <dcterms:created xsi:type="dcterms:W3CDTF">2025-12-02T02:26:00Z</dcterms:created>
  <dcterms:modified xsi:type="dcterms:W3CDTF">2025-12-02T02:26:00Z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0x010100E5862EE05877DF419858A86F9292C47A</vt:lpwstr>
  </property>
  <property fmtid="{D5CDD505-2E9C-101B-9397-08002B2CF9AE}" pid="3" name="MSIP_Label_116cf7cf-4bad-475a-a557-f71d08d59046_Enabled">
    <vt:lpwstr>true</vt:lpwstr>
  </property>
  <property fmtid="{D5CDD505-2E9C-101B-9397-08002B2CF9AE}" pid="4" name="MSIP_Label_116cf7cf-4bad-475a-a557-f71d08d59046_SetDate">
    <vt:lpwstr>2025-09-11T03:20:31Z</vt:lpwstr>
  </property>
  <property fmtid="{D5CDD505-2E9C-101B-9397-08002B2CF9AE}" pid="5" name="MSIP_Label_116cf7cf-4bad-475a-a557-f71d08d59046_Method">
    <vt:lpwstr>Standard</vt:lpwstr>
  </property>
  <property fmtid="{D5CDD505-2E9C-101B-9397-08002B2CF9AE}" pid="6" name="MSIP_Label_116cf7cf-4bad-475a-a557-f71d08d59046_Name">
    <vt:lpwstr>OFFICIAL [ Office ]</vt:lpwstr>
  </property>
  <property fmtid="{D5CDD505-2E9C-101B-9397-08002B2CF9AE}" pid="7" name="MSIP_Label_116cf7cf-4bad-475a-a557-f71d08d59046_SiteId">
    <vt:lpwstr>d48144b5-571f-4b68-9721-e41bc0071e17</vt:lpwstr>
  </property>
  <property fmtid="{D5CDD505-2E9C-101B-9397-08002B2CF9AE}" pid="8" name="MSIP_Label_116cf7cf-4bad-475a-a557-f71d08d59046_ActionId">
    <vt:lpwstr>3fe36caf-50c8-4791-9f1e-ad3a4a0770c6</vt:lpwstr>
  </property>
  <property fmtid="{D5CDD505-2E9C-101B-9397-08002B2CF9AE}" pid="9" name="MSIP_Label_116cf7cf-4bad-475a-a557-f71d08d59046_ContentBits">
    <vt:lpwstr>0</vt:lpwstr>
  </property>
  <property fmtid="{D5CDD505-2E9C-101B-9397-08002B2CF9AE}" pid="10" name="MSIP_Label_116cf7cf-4bad-475a-a557-f71d08d59046_Tag">
    <vt:lpwstr>10, 3, 0, 1</vt:lpwstr>
  </property>
  <property fmtid="{D5CDD505-2E9C-101B-9397-08002B2CF9AE}" pid="11" name="ClassificationContentMarkingFooterShapeIds">
    <vt:lpwstr>4197ea14,3cd6f07d,67405290</vt:lpwstr>
  </property>
  <property fmtid="{D5CDD505-2E9C-101B-9397-08002B2CF9AE}" pid="12" name="ClassificationContentMarkingFooterFontProps">
    <vt:lpwstr>#000000,11,Aptos</vt:lpwstr>
  </property>
  <property fmtid="{D5CDD505-2E9C-101B-9397-08002B2CF9AE}" pid="13" name="ClassificationContentMarkingFooterText">
    <vt:lpwstr>OFFICIAL</vt:lpwstr>
  </property>
  <property fmtid="{D5CDD505-2E9C-101B-9397-08002B2CF9AE}" pid="14" name="MSIP_Label_043e93ea-3d61-4d49-94c6-0ce383880ea6_Enabled">
    <vt:lpwstr>true</vt:lpwstr>
  </property>
  <property fmtid="{D5CDD505-2E9C-101B-9397-08002B2CF9AE}" pid="15" name="MSIP_Label_043e93ea-3d61-4d49-94c6-0ce383880ea6_SetDate">
    <vt:lpwstr>2025-11-12T23:25:22Z</vt:lpwstr>
  </property>
  <property fmtid="{D5CDD505-2E9C-101B-9397-08002B2CF9AE}" pid="16" name="MSIP_Label_043e93ea-3d61-4d49-94c6-0ce383880ea6_Method">
    <vt:lpwstr>Privileged</vt:lpwstr>
  </property>
  <property fmtid="{D5CDD505-2E9C-101B-9397-08002B2CF9AE}" pid="17" name="MSIP_Label_043e93ea-3d61-4d49-94c6-0ce383880ea6_Name">
    <vt:lpwstr>OFFICIAL</vt:lpwstr>
  </property>
  <property fmtid="{D5CDD505-2E9C-101B-9397-08002B2CF9AE}" pid="18" name="MSIP_Label_043e93ea-3d61-4d49-94c6-0ce383880ea6_SiteId">
    <vt:lpwstr>5d1353ed-ca35-46ac-886b-5c752702693f</vt:lpwstr>
  </property>
  <property fmtid="{D5CDD505-2E9C-101B-9397-08002B2CF9AE}" pid="19" name="MSIP_Label_043e93ea-3d61-4d49-94c6-0ce383880ea6_ActionId">
    <vt:lpwstr>87caec7f-783b-46dd-801c-d40129321bad</vt:lpwstr>
  </property>
  <property fmtid="{D5CDD505-2E9C-101B-9397-08002B2CF9AE}" pid="20" name="MSIP_Label_043e93ea-3d61-4d49-94c6-0ce383880ea6_ContentBits">
    <vt:lpwstr>2</vt:lpwstr>
  </property>
  <property fmtid="{D5CDD505-2E9C-101B-9397-08002B2CF9AE}" pid="21" name="MSIP_Label_043e93ea-3d61-4d49-94c6-0ce383880ea6_Tag">
    <vt:lpwstr>10, 0, 1, 1</vt:lpwstr>
  </property>
  <property fmtid="{D5CDD505-2E9C-101B-9397-08002B2CF9AE}" pid="22" name="_AdHocReviewCycleID">
    <vt:i4>470258440</vt:i4>
  </property>
  <property fmtid="{D5CDD505-2E9C-101B-9397-08002B2CF9AE}" pid="23" name="_NewReviewCycle">
    <vt:lpwstr/>
  </property>
  <property fmtid="{D5CDD505-2E9C-101B-9397-08002B2CF9AE}" pid="24" name="_EmailSubject">
    <vt:lpwstr>Correction for the EOI for 2029 Bicentenary Planning Advisory Group</vt:lpwstr>
  </property>
  <property fmtid="{D5CDD505-2E9C-101B-9397-08002B2CF9AE}" pid="25" name="_AuthorEmail">
    <vt:lpwstr>Tara.Tonkin@dpc.wa.gov.au</vt:lpwstr>
  </property>
  <property fmtid="{D5CDD505-2E9C-101B-9397-08002B2CF9AE}" pid="26" name="_AuthorEmailDisplayName">
    <vt:lpwstr>Tonkin, Tara</vt:lpwstr>
  </property>
</Properties>
</file>