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C33E" w14:textId="4554EEB4" w:rsidR="00970A18" w:rsidRDefault="00776A6A" w:rsidP="00C83481">
      <w:r>
        <w:rPr>
          <w:noProof/>
        </w:rPr>
        <w:drawing>
          <wp:anchor distT="0" distB="0" distL="114300" distR="114300" simplePos="0" relativeHeight="251656192" behindDoc="1" locked="0" layoutInCell="1" allowOverlap="1" wp14:anchorId="45EF1EEB" wp14:editId="66563FA3">
            <wp:simplePos x="0" y="0"/>
            <wp:positionH relativeFrom="column">
              <wp:posOffset>-904875</wp:posOffset>
            </wp:positionH>
            <wp:positionV relativeFrom="paragraph">
              <wp:posOffset>-885825</wp:posOffset>
            </wp:positionV>
            <wp:extent cx="7562850" cy="10697419"/>
            <wp:effectExtent l="0" t="0" r="0" b="8890"/>
            <wp:wrapNone/>
            <wp:docPr id="183687183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59702" name="Picture 1" descr="A close-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CE734" w14:textId="77777777" w:rsidR="00970A18" w:rsidRDefault="00970A18" w:rsidP="00970A18">
      <w:pPr>
        <w:spacing w:after="160" w:line="278" w:lineRule="auto"/>
        <w:jc w:val="right"/>
      </w:pPr>
    </w:p>
    <w:p w14:paraId="13F49CF9" w14:textId="77777777" w:rsidR="00970A18" w:rsidRDefault="00970A18" w:rsidP="00970A18">
      <w:pPr>
        <w:spacing w:after="160" w:line="278" w:lineRule="auto"/>
        <w:jc w:val="right"/>
      </w:pPr>
    </w:p>
    <w:p w14:paraId="106CA576" w14:textId="77777777" w:rsidR="00970A18" w:rsidRDefault="00970A18" w:rsidP="00970A18">
      <w:pPr>
        <w:spacing w:after="160" w:line="278" w:lineRule="auto"/>
        <w:jc w:val="right"/>
      </w:pPr>
    </w:p>
    <w:p w14:paraId="31A53C6A" w14:textId="77777777" w:rsidR="00970A18" w:rsidRDefault="00970A18" w:rsidP="00970A18">
      <w:pPr>
        <w:spacing w:after="160" w:line="278" w:lineRule="auto"/>
        <w:jc w:val="right"/>
      </w:pPr>
    </w:p>
    <w:p w14:paraId="702AC1AA" w14:textId="77777777" w:rsidR="00970A18" w:rsidRDefault="00970A18" w:rsidP="00970A18">
      <w:pPr>
        <w:spacing w:after="160" w:line="278" w:lineRule="auto"/>
        <w:jc w:val="right"/>
      </w:pPr>
    </w:p>
    <w:p w14:paraId="4ACF1F8D" w14:textId="77777777" w:rsidR="00970A18" w:rsidRDefault="00970A18" w:rsidP="00970A18">
      <w:pPr>
        <w:spacing w:after="160" w:line="278" w:lineRule="auto"/>
        <w:jc w:val="right"/>
      </w:pPr>
    </w:p>
    <w:p w14:paraId="498A9937" w14:textId="77777777" w:rsidR="00970A18" w:rsidRDefault="00970A18" w:rsidP="00970A18">
      <w:pPr>
        <w:spacing w:after="160" w:line="278" w:lineRule="auto"/>
        <w:jc w:val="right"/>
      </w:pPr>
    </w:p>
    <w:p w14:paraId="4D93489A" w14:textId="77777777" w:rsidR="00970A18" w:rsidRDefault="00970A18" w:rsidP="00970A18">
      <w:pPr>
        <w:spacing w:after="160" w:line="278" w:lineRule="auto"/>
        <w:jc w:val="right"/>
      </w:pPr>
    </w:p>
    <w:p w14:paraId="2CA9C9BB" w14:textId="77777777" w:rsidR="00970A18" w:rsidRDefault="00970A18" w:rsidP="00970A18">
      <w:pPr>
        <w:spacing w:after="160" w:line="278" w:lineRule="auto"/>
        <w:jc w:val="right"/>
      </w:pPr>
    </w:p>
    <w:p w14:paraId="0A74A932" w14:textId="77777777" w:rsid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0"/>
          <w:szCs w:val="40"/>
        </w:rPr>
      </w:pPr>
    </w:p>
    <w:p w14:paraId="60B125A2" w14:textId="77777777" w:rsid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0"/>
          <w:szCs w:val="40"/>
        </w:rPr>
      </w:pPr>
    </w:p>
    <w:p w14:paraId="4B070B3D" w14:textId="77777777" w:rsid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0"/>
          <w:szCs w:val="40"/>
        </w:rPr>
      </w:pPr>
    </w:p>
    <w:p w14:paraId="0428B469" w14:textId="77777777" w:rsid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0"/>
          <w:szCs w:val="40"/>
        </w:rPr>
      </w:pPr>
    </w:p>
    <w:p w14:paraId="4BE5D440" w14:textId="77777777" w:rsid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0"/>
          <w:szCs w:val="40"/>
        </w:rPr>
      </w:pPr>
    </w:p>
    <w:p w14:paraId="7E23EB11" w14:textId="77777777" w:rsid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0"/>
          <w:szCs w:val="40"/>
        </w:rPr>
      </w:pPr>
    </w:p>
    <w:p w14:paraId="207B4E2A" w14:textId="77777777" w:rsidR="00A679C6" w:rsidRPr="00A679C6" w:rsidRDefault="00A679C6" w:rsidP="00970A18">
      <w:pPr>
        <w:spacing w:after="160" w:line="278" w:lineRule="auto"/>
        <w:ind w:left="2835" w:hanging="567"/>
        <w:jc w:val="right"/>
        <w:rPr>
          <w:rFonts w:ascii="Aptos Display" w:hAnsi="Aptos Display"/>
          <w:b/>
          <w:bCs/>
          <w:sz w:val="44"/>
          <w:szCs w:val="44"/>
        </w:rPr>
      </w:pPr>
    </w:p>
    <w:p w14:paraId="76ADBD41" w14:textId="42FDDFB0" w:rsidR="00970A18" w:rsidRPr="00A679C6" w:rsidRDefault="00970A18" w:rsidP="00A679C6">
      <w:pPr>
        <w:spacing w:after="160" w:line="278" w:lineRule="auto"/>
        <w:ind w:left="1701" w:hanging="142"/>
        <w:jc w:val="right"/>
        <w:rPr>
          <w:rFonts w:ascii="Aptos Display" w:hAnsi="Aptos Display"/>
          <w:b/>
          <w:bCs/>
          <w:sz w:val="48"/>
          <w:szCs w:val="48"/>
        </w:rPr>
      </w:pPr>
      <w:r w:rsidRPr="00A679C6">
        <w:rPr>
          <w:rFonts w:ascii="Aptos Display" w:hAnsi="Aptos Display"/>
          <w:b/>
          <w:bCs/>
          <w:sz w:val="48"/>
          <w:szCs w:val="48"/>
        </w:rPr>
        <w:t xml:space="preserve">East Rockingham Pioneer Cemetery – Ministerial Exemption to Closure Order Policy and application form </w:t>
      </w:r>
    </w:p>
    <w:p w14:paraId="1EF92400" w14:textId="6CC1BFDE" w:rsidR="00EE7E15" w:rsidRDefault="00970A18" w:rsidP="00970A18">
      <w:pPr>
        <w:spacing w:after="160" w:line="278" w:lineRule="auto"/>
        <w:jc w:val="right"/>
      </w:pPr>
      <w:r w:rsidRPr="00970A18">
        <w:rPr>
          <w:rFonts w:ascii="Aptos Display" w:hAnsi="Aptos Display"/>
          <w:sz w:val="36"/>
          <w:szCs w:val="36"/>
        </w:rPr>
        <w:t xml:space="preserve">East Rockingham Pioneer Cemetery – </w:t>
      </w:r>
      <w:r w:rsidRPr="00970A18">
        <w:rPr>
          <w:rFonts w:ascii="Aptos Display" w:hAnsi="Aptos Display"/>
          <w:i/>
          <w:iCs/>
          <w:sz w:val="36"/>
          <w:szCs w:val="36"/>
        </w:rPr>
        <w:t>Cemeteries Act 1986</w:t>
      </w:r>
      <w:r w:rsidRPr="00970A18">
        <w:rPr>
          <w:sz w:val="36"/>
          <w:szCs w:val="36"/>
        </w:rPr>
        <w:t xml:space="preserve"> </w:t>
      </w:r>
      <w:r w:rsidR="00EE7E15">
        <w:br w:type="page"/>
      </w:r>
    </w:p>
    <w:p w14:paraId="6601E153" w14:textId="027D60D9" w:rsidR="00EB283B" w:rsidRPr="00EB283B" w:rsidRDefault="004C0E6D" w:rsidP="00BA3BCA">
      <w:pPr>
        <w:pStyle w:val="Heading2"/>
      </w:pPr>
      <w:r>
        <w:lastRenderedPageBreak/>
        <w:t>Purpose</w:t>
      </w:r>
    </w:p>
    <w:p w14:paraId="712E1992" w14:textId="40BD7CAC" w:rsidR="004C0E6D" w:rsidRDefault="004C0E6D" w:rsidP="00B375A2">
      <w:pPr>
        <w:pStyle w:val="Heading3"/>
        <w:rPr>
          <w:rFonts w:ascii="Aptos Light" w:eastAsiaTheme="minorHAnsi" w:hAnsi="Aptos Light" w:cstheme="minorBidi"/>
          <w:sz w:val="22"/>
          <w:szCs w:val="22"/>
        </w:rPr>
      </w:pPr>
      <w:r w:rsidRPr="004C0E6D">
        <w:rPr>
          <w:rFonts w:ascii="Aptos Light" w:eastAsiaTheme="minorHAnsi" w:hAnsi="Aptos Light" w:cstheme="minorBidi"/>
          <w:sz w:val="22"/>
          <w:szCs w:val="22"/>
        </w:rPr>
        <w:t xml:space="preserve">This policy is intended to provide guidance to individuals seeking </w:t>
      </w:r>
      <w:r w:rsidR="0061281F">
        <w:rPr>
          <w:rFonts w:ascii="Aptos Light" w:eastAsiaTheme="minorHAnsi" w:hAnsi="Aptos Light" w:cstheme="minorBidi"/>
          <w:sz w:val="22"/>
          <w:szCs w:val="22"/>
        </w:rPr>
        <w:t>to be buried at the East Rockingham Pioneer Cemetery (</w:t>
      </w:r>
      <w:r w:rsidR="0061281F">
        <w:rPr>
          <w:rFonts w:ascii="Aptos Light" w:eastAsiaTheme="minorHAnsi" w:hAnsi="Aptos Light" w:cstheme="minorBidi"/>
          <w:b/>
          <w:bCs/>
          <w:sz w:val="22"/>
          <w:szCs w:val="22"/>
        </w:rPr>
        <w:t>Cemetery</w:t>
      </w:r>
      <w:r w:rsidR="0061281F">
        <w:rPr>
          <w:rFonts w:ascii="Aptos Light" w:eastAsiaTheme="minorHAnsi" w:hAnsi="Aptos Light" w:cstheme="minorBidi"/>
          <w:sz w:val="22"/>
          <w:szCs w:val="22"/>
        </w:rPr>
        <w:t>) and require</w:t>
      </w:r>
      <w:r w:rsidRPr="004C0E6D">
        <w:rPr>
          <w:rFonts w:ascii="Aptos Light" w:eastAsiaTheme="minorHAnsi" w:hAnsi="Aptos Light" w:cstheme="minorBidi"/>
          <w:sz w:val="22"/>
          <w:szCs w:val="22"/>
        </w:rPr>
        <w:t xml:space="preserve"> a ministerial exemption to the </w:t>
      </w:r>
      <w:r>
        <w:rPr>
          <w:rFonts w:ascii="Aptos Light" w:eastAsiaTheme="minorHAnsi" w:hAnsi="Aptos Light" w:cstheme="minorBidi"/>
          <w:sz w:val="22"/>
          <w:szCs w:val="22"/>
        </w:rPr>
        <w:t xml:space="preserve">East </w:t>
      </w:r>
      <w:r w:rsidRPr="004C0E6D">
        <w:rPr>
          <w:rFonts w:ascii="Aptos Light" w:eastAsiaTheme="minorHAnsi" w:hAnsi="Aptos Light" w:cstheme="minorBidi"/>
          <w:sz w:val="22"/>
          <w:szCs w:val="22"/>
        </w:rPr>
        <w:t xml:space="preserve">Rockingham </w:t>
      </w:r>
      <w:r>
        <w:rPr>
          <w:rFonts w:ascii="Aptos Light" w:eastAsiaTheme="minorHAnsi" w:hAnsi="Aptos Light" w:cstheme="minorBidi"/>
          <w:sz w:val="22"/>
          <w:szCs w:val="22"/>
        </w:rPr>
        <w:t xml:space="preserve">Pioneer </w:t>
      </w:r>
      <w:r w:rsidRPr="004C0E6D">
        <w:rPr>
          <w:rFonts w:ascii="Aptos Light" w:eastAsiaTheme="minorHAnsi" w:hAnsi="Aptos Light" w:cstheme="minorBidi"/>
          <w:sz w:val="22"/>
          <w:szCs w:val="22"/>
        </w:rPr>
        <w:t>Cemetery Closure Order</w:t>
      </w:r>
      <w:r w:rsidR="0061281F">
        <w:rPr>
          <w:rFonts w:ascii="Aptos Light" w:eastAsiaTheme="minorHAnsi" w:hAnsi="Aptos Light" w:cstheme="minorBidi"/>
          <w:sz w:val="22"/>
          <w:szCs w:val="22"/>
        </w:rPr>
        <w:t xml:space="preserve"> 2024 (</w:t>
      </w:r>
      <w:r w:rsidR="0061281F">
        <w:rPr>
          <w:rFonts w:ascii="Aptos Light" w:eastAsiaTheme="minorHAnsi" w:hAnsi="Aptos Light" w:cstheme="minorBidi"/>
          <w:b/>
          <w:bCs/>
          <w:sz w:val="22"/>
          <w:szCs w:val="22"/>
        </w:rPr>
        <w:t>Closure Order</w:t>
      </w:r>
      <w:r w:rsidR="0061281F">
        <w:rPr>
          <w:rFonts w:ascii="Aptos Light" w:eastAsiaTheme="minorHAnsi" w:hAnsi="Aptos Light" w:cstheme="minorBidi"/>
          <w:sz w:val="22"/>
          <w:szCs w:val="22"/>
        </w:rPr>
        <w:t>)</w:t>
      </w:r>
      <w:r w:rsidRPr="004C0E6D">
        <w:rPr>
          <w:rFonts w:ascii="Aptos Light" w:eastAsiaTheme="minorHAnsi" w:hAnsi="Aptos Light" w:cstheme="minorBidi"/>
          <w:sz w:val="22"/>
          <w:szCs w:val="22"/>
        </w:rPr>
        <w:t>.</w:t>
      </w:r>
    </w:p>
    <w:p w14:paraId="1097EFE0" w14:textId="77777777" w:rsidR="004C0E6D" w:rsidRDefault="004C0E6D" w:rsidP="00B375A2">
      <w:pPr>
        <w:pStyle w:val="Heading3"/>
        <w:rPr>
          <w:rFonts w:ascii="Aptos Light" w:eastAsiaTheme="minorHAnsi" w:hAnsi="Aptos Light" w:cstheme="minorBidi"/>
          <w:sz w:val="22"/>
          <w:szCs w:val="22"/>
        </w:rPr>
      </w:pPr>
    </w:p>
    <w:p w14:paraId="2FDA2557" w14:textId="77777777" w:rsidR="00B375A2" w:rsidRPr="00B375A2" w:rsidRDefault="004C0E6D" w:rsidP="00B375A2">
      <w:pPr>
        <w:pStyle w:val="Heading3"/>
      </w:pPr>
      <w:r>
        <w:t>Before reading this document:</w:t>
      </w:r>
    </w:p>
    <w:p w14:paraId="5ED74096" w14:textId="77777777" w:rsidR="004C0E6D" w:rsidRPr="004C0E6D" w:rsidRDefault="004C0E6D" w:rsidP="004C0E6D">
      <w:r w:rsidRPr="004C0E6D">
        <w:t>Please note:</w:t>
      </w:r>
    </w:p>
    <w:p w14:paraId="02D5AD5C" w14:textId="77777777" w:rsidR="004C0E6D" w:rsidRPr="004C0E6D" w:rsidRDefault="004C0E6D" w:rsidP="004C0E6D">
      <w:pPr>
        <w:numPr>
          <w:ilvl w:val="0"/>
          <w:numId w:val="26"/>
        </w:numPr>
        <w:rPr>
          <w:b/>
        </w:rPr>
      </w:pPr>
      <w:r w:rsidRPr="004C0E6D">
        <w:t xml:space="preserve">The Minister for Local Government’s (the Minister’s) power to grant exemptions from the Closure Order is prescribed in the Closure Order itself. </w:t>
      </w:r>
    </w:p>
    <w:p w14:paraId="5A68675B" w14:textId="4A29D71D" w:rsidR="004C0E6D" w:rsidRPr="004C0E6D" w:rsidRDefault="004C0E6D" w:rsidP="004C0E6D">
      <w:pPr>
        <w:numPr>
          <w:ilvl w:val="0"/>
          <w:numId w:val="26"/>
        </w:numPr>
        <w:rPr>
          <w:b/>
        </w:rPr>
      </w:pPr>
      <w:r w:rsidRPr="004C0E6D">
        <w:t xml:space="preserve">The City of Rockingham (the </w:t>
      </w:r>
      <w:proofErr w:type="gramStart"/>
      <w:r w:rsidRPr="004C0E6D">
        <w:t>City</w:t>
      </w:r>
      <w:proofErr w:type="gramEnd"/>
      <w:r w:rsidRPr="004C0E6D">
        <w:t xml:space="preserve">) </w:t>
      </w:r>
      <w:r w:rsidR="00D45118">
        <w:t>is</w:t>
      </w:r>
      <w:r w:rsidRPr="004C0E6D">
        <w:t xml:space="preserve"> the </w:t>
      </w:r>
      <w:r w:rsidR="000844C7">
        <w:t>C</w:t>
      </w:r>
      <w:r w:rsidRPr="004C0E6D">
        <w:t xml:space="preserve">emetery </w:t>
      </w:r>
      <w:r w:rsidR="000844C7">
        <w:t>B</w:t>
      </w:r>
      <w:r w:rsidRPr="004C0E6D">
        <w:t xml:space="preserve">oard of the Cemetery and has the final decision on burials. </w:t>
      </w:r>
    </w:p>
    <w:p w14:paraId="7251EC18" w14:textId="45A7BE11" w:rsidR="004C0E6D" w:rsidRPr="004C0E6D" w:rsidRDefault="004C0E6D" w:rsidP="004C0E6D">
      <w:pPr>
        <w:numPr>
          <w:ilvl w:val="0"/>
          <w:numId w:val="26"/>
        </w:numPr>
        <w:rPr>
          <w:b/>
        </w:rPr>
      </w:pPr>
      <w:r w:rsidRPr="004C0E6D">
        <w:t>This policy should be read in conjunction with the</w:t>
      </w:r>
      <w:r w:rsidR="00654903">
        <w:t xml:space="preserve"> Closure Order and the</w:t>
      </w:r>
      <w:r>
        <w:t xml:space="preserve"> </w:t>
      </w:r>
      <w:r>
        <w:rPr>
          <w:i/>
          <w:iCs/>
        </w:rPr>
        <w:t xml:space="preserve">Cemeteries Act 1986 </w:t>
      </w:r>
      <w:r>
        <w:t>(the</w:t>
      </w:r>
      <w:r w:rsidRPr="004C0E6D">
        <w:t xml:space="preserve"> Act</w:t>
      </w:r>
      <w:r>
        <w:t>)</w:t>
      </w:r>
      <w:r w:rsidRPr="004C0E6D">
        <w:t xml:space="preserve">. </w:t>
      </w:r>
    </w:p>
    <w:p w14:paraId="4BDB43FD" w14:textId="77777777" w:rsidR="004C0E6D" w:rsidRDefault="004C0E6D" w:rsidP="00B375A2">
      <w:pPr>
        <w:pStyle w:val="Heading4"/>
      </w:pPr>
    </w:p>
    <w:p w14:paraId="35CC10B6" w14:textId="77777777" w:rsidR="004C0E6D" w:rsidRDefault="004C0E6D" w:rsidP="00B375A2">
      <w:pPr>
        <w:pStyle w:val="Heading4"/>
      </w:pPr>
    </w:p>
    <w:p w14:paraId="70A9DAC0" w14:textId="77777777" w:rsidR="004C0E6D" w:rsidRDefault="004C0E6D" w:rsidP="00B375A2">
      <w:pPr>
        <w:pStyle w:val="Heading4"/>
      </w:pPr>
    </w:p>
    <w:p w14:paraId="3F39E046" w14:textId="77777777" w:rsidR="004C0E6D" w:rsidRDefault="004C0E6D" w:rsidP="00B375A2">
      <w:pPr>
        <w:pStyle w:val="Heading4"/>
      </w:pPr>
    </w:p>
    <w:p w14:paraId="2A5DC642" w14:textId="77777777" w:rsidR="004C0E6D" w:rsidRDefault="004C0E6D" w:rsidP="00B375A2">
      <w:pPr>
        <w:pStyle w:val="Heading4"/>
      </w:pPr>
    </w:p>
    <w:p w14:paraId="6A8B89DF" w14:textId="77777777" w:rsidR="004C0E6D" w:rsidRDefault="004C0E6D" w:rsidP="00B375A2">
      <w:pPr>
        <w:pStyle w:val="Heading4"/>
      </w:pPr>
    </w:p>
    <w:p w14:paraId="06351D30" w14:textId="77777777" w:rsidR="004C0E6D" w:rsidRDefault="004C0E6D" w:rsidP="00B375A2">
      <w:pPr>
        <w:pStyle w:val="Heading4"/>
      </w:pPr>
    </w:p>
    <w:p w14:paraId="3EAD6080" w14:textId="77777777" w:rsidR="004C0E6D" w:rsidRDefault="004C0E6D" w:rsidP="00B375A2">
      <w:pPr>
        <w:pStyle w:val="Heading4"/>
      </w:pPr>
    </w:p>
    <w:p w14:paraId="1C5BF2D5" w14:textId="77777777" w:rsidR="004C0E6D" w:rsidRDefault="004C0E6D" w:rsidP="00B375A2">
      <w:pPr>
        <w:pStyle w:val="Heading4"/>
      </w:pPr>
    </w:p>
    <w:p w14:paraId="0E7F912D" w14:textId="77777777" w:rsidR="004C0E6D" w:rsidRDefault="004C0E6D" w:rsidP="00B375A2">
      <w:pPr>
        <w:pStyle w:val="Heading4"/>
      </w:pPr>
    </w:p>
    <w:p w14:paraId="4EF11CE0" w14:textId="77777777" w:rsidR="004C0E6D" w:rsidRDefault="004C0E6D" w:rsidP="00B375A2">
      <w:pPr>
        <w:pStyle w:val="Heading4"/>
      </w:pPr>
    </w:p>
    <w:p w14:paraId="12ED99B1" w14:textId="77777777" w:rsidR="004C0E6D" w:rsidRDefault="004C0E6D" w:rsidP="00B375A2">
      <w:pPr>
        <w:pStyle w:val="Heading4"/>
      </w:pPr>
    </w:p>
    <w:p w14:paraId="402DC663" w14:textId="77777777" w:rsidR="004C0E6D" w:rsidRDefault="004C0E6D" w:rsidP="00B375A2">
      <w:pPr>
        <w:pStyle w:val="Heading4"/>
      </w:pPr>
    </w:p>
    <w:p w14:paraId="37208873" w14:textId="77777777" w:rsidR="004C0E6D" w:rsidRDefault="004C0E6D" w:rsidP="00B375A2">
      <w:pPr>
        <w:pStyle w:val="Heading4"/>
      </w:pPr>
    </w:p>
    <w:p w14:paraId="761F7E5D" w14:textId="77777777" w:rsidR="004C0E6D" w:rsidRDefault="004C0E6D" w:rsidP="00B375A2">
      <w:pPr>
        <w:pStyle w:val="Heading4"/>
      </w:pPr>
    </w:p>
    <w:p w14:paraId="313FA6C7" w14:textId="77777777" w:rsidR="00B375A2" w:rsidRPr="00B375A2" w:rsidRDefault="004C0E6D" w:rsidP="00B375A2">
      <w:pPr>
        <w:pStyle w:val="Heading4"/>
      </w:pPr>
      <w:r>
        <w:t>Additional information</w:t>
      </w:r>
    </w:p>
    <w:p w14:paraId="71EDF6D5" w14:textId="77777777" w:rsidR="004C0E6D" w:rsidRPr="004C0E6D" w:rsidRDefault="004C0E6D" w:rsidP="004C0E6D">
      <w:pPr>
        <w:spacing w:after="160" w:line="278" w:lineRule="auto"/>
      </w:pPr>
      <w:r w:rsidRPr="004C0E6D">
        <w:t xml:space="preserve">For more information, please visit the DLGSC website at: </w:t>
      </w:r>
      <w:hyperlink r:id="rId12" w:history="1">
        <w:r w:rsidRPr="003D70BC">
          <w:rPr>
            <w:rStyle w:val="Hyperlink"/>
          </w:rPr>
          <w:t>https://www.dlgsc.wa.gov.au/local-government/community/cemeteries-and-burials</w:t>
        </w:r>
      </w:hyperlink>
      <w:r>
        <w:t xml:space="preserve">. </w:t>
      </w:r>
    </w:p>
    <w:p w14:paraId="512341B7" w14:textId="77777777" w:rsidR="004C0E6D" w:rsidRPr="004C0E6D" w:rsidRDefault="004C0E6D" w:rsidP="004C0E6D">
      <w:pPr>
        <w:spacing w:after="160" w:line="278" w:lineRule="auto"/>
      </w:pPr>
      <w:r w:rsidRPr="004C0E6D">
        <w:t xml:space="preserve">If you have questions relating to this document, please email </w:t>
      </w:r>
      <w:hyperlink r:id="rId13" w:history="1">
        <w:r w:rsidRPr="004C0E6D">
          <w:rPr>
            <w:rStyle w:val="Hyperlink"/>
          </w:rPr>
          <w:t>legislation@dlgsc.wa.gov.au</w:t>
        </w:r>
      </w:hyperlink>
      <w:r>
        <w:t>.</w:t>
      </w:r>
      <w:r w:rsidRPr="004C0E6D">
        <w:t xml:space="preserve"> </w:t>
      </w:r>
    </w:p>
    <w:p w14:paraId="509CD887" w14:textId="77777777" w:rsidR="004C0E6D" w:rsidRPr="004C0E6D" w:rsidRDefault="004C0E6D" w:rsidP="004C0E6D">
      <w:pPr>
        <w:spacing w:after="160" w:line="278" w:lineRule="auto"/>
      </w:pPr>
      <w:r w:rsidRPr="004C0E6D">
        <w:t>For a Translating and Interpreting Service (TIS) telephone 13 14 50.</w:t>
      </w:r>
    </w:p>
    <w:p w14:paraId="2C2BA516" w14:textId="77777777" w:rsidR="00BD2F86" w:rsidRDefault="00BD2F86">
      <w:pPr>
        <w:spacing w:after="160" w:line="278" w:lineRule="auto"/>
        <w:rPr>
          <w:rFonts w:ascii="Arial Rounded MT Bold" w:eastAsiaTheme="majorEastAsia" w:hAnsi="Arial Rounded MT Bold" w:cstheme="majorBidi"/>
          <w:color w:val="000000" w:themeColor="text1"/>
          <w:sz w:val="44"/>
          <w:szCs w:val="44"/>
        </w:rPr>
      </w:pPr>
      <w:r>
        <w:lastRenderedPageBreak/>
        <w:br w:type="page"/>
      </w:r>
    </w:p>
    <w:p w14:paraId="21690201" w14:textId="3CB6354A" w:rsidR="004C0E6D" w:rsidRPr="004C0E6D" w:rsidRDefault="00B5603B" w:rsidP="004C0E6D">
      <w:pPr>
        <w:pStyle w:val="Heading2"/>
      </w:pPr>
      <w:r>
        <w:lastRenderedPageBreak/>
        <w:t>Background</w:t>
      </w:r>
    </w:p>
    <w:p w14:paraId="547E9F01" w14:textId="4586607E" w:rsidR="004C0E6D" w:rsidRP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In 2009, the City sought the Governor’s approval to close the Cemetery. Under the terms of the </w:t>
      </w:r>
      <w:r w:rsidR="00B5603B">
        <w:rPr>
          <w:rFonts w:eastAsia="Times New Roman" w:cs="Times New Roman"/>
          <w:color w:val="2D2E2F"/>
          <w:kern w:val="0"/>
          <w:lang w:eastAsia="en-AU"/>
          <w14:ligatures w14:val="none"/>
        </w:rPr>
        <w:t>Cemeteries (East Rockingham Pioner Cemetery Closure) Order 2009 (2009 Closure Order)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, </w:t>
      </w:r>
      <w:r w:rsidR="00B5603B">
        <w:rPr>
          <w:rFonts w:eastAsia="Times New Roman" w:cs="Times New Roman"/>
          <w:color w:val="2D2E2F"/>
          <w:kern w:val="0"/>
          <w:lang w:eastAsia="en-AU"/>
          <w14:ligatures w14:val="none"/>
        </w:rPr>
        <w:t>the Cemetery was close on 1 July 2009 and from that date only those with a right of burial at that date could be buried at the Ceme</w:t>
      </w:r>
      <w:r w:rsidR="003202D8">
        <w:rPr>
          <w:rFonts w:eastAsia="Times New Roman" w:cs="Times New Roman"/>
          <w:color w:val="2D2E2F"/>
          <w:kern w:val="0"/>
          <w:lang w:eastAsia="en-AU"/>
          <w14:ligatures w14:val="none"/>
        </w:rPr>
        <w:t>tery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; 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no further grants of burial could be issued in relation to the Cemetery and no existing grants could be renewed. </w:t>
      </w:r>
    </w:p>
    <w:p w14:paraId="18A6BD83" w14:textId="4529A2FB" w:rsidR="004C0E6D" w:rsidRPr="00896948" w:rsidRDefault="003202D8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>
        <w:rPr>
          <w:rFonts w:eastAsia="Times New Roman" w:cs="Times New Roman"/>
          <w:color w:val="2D2E2F"/>
          <w:kern w:val="0"/>
          <w:lang w:eastAsia="en-AU"/>
          <w14:ligatures w14:val="none"/>
        </w:rPr>
        <w:t>T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his </w:t>
      </w:r>
      <w:r w:rsidR="004C0E6D"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created a scenario where </w:t>
      </w:r>
      <w:proofErr w:type="gramStart"/>
      <w:r w:rsidR="004C0E6D"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>a large number of</w:t>
      </w:r>
      <w:proofErr w:type="gramEnd"/>
      <w:r w:rsidR="004C0E6D"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people would be unable to be buried in the cemetery due to their grant expiring prior to them being deceased. </w:t>
      </w:r>
    </w:p>
    <w:p w14:paraId="58C1648C" w14:textId="6155831C" w:rsidR="003202D8" w:rsidRPr="00896948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To assist these people, the Governor </w:t>
      </w:r>
      <w:r w:rsidR="003202D8"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>replaced the 2009 Closure Order with the Closure Order</w:t>
      </w:r>
      <w:r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. </w:t>
      </w:r>
      <w:r w:rsidR="003202D8"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>The Closure Order:</w:t>
      </w:r>
    </w:p>
    <w:p w14:paraId="0A855D3F" w14:textId="0CA1E5A1" w:rsidR="003202D8" w:rsidRPr="00896948" w:rsidRDefault="004C0E6D" w:rsidP="003202D8">
      <w:pPr>
        <w:pStyle w:val="ListParagraph"/>
        <w:numPr>
          <w:ilvl w:val="0"/>
          <w:numId w:val="39"/>
        </w:numPr>
        <w:spacing w:line="276" w:lineRule="auto"/>
        <w:rPr>
          <w:rFonts w:ascii="Aptos Light" w:hAnsi="Aptos Light" w:cs="Times New Roman"/>
          <w:color w:val="2D2E2F"/>
          <w:lang w:eastAsia="en-AU"/>
        </w:rPr>
      </w:pPr>
      <w:r w:rsidRPr="00896948">
        <w:rPr>
          <w:rFonts w:ascii="Aptos Light" w:hAnsi="Aptos Light" w:cs="Times New Roman"/>
          <w:color w:val="2D2E2F"/>
          <w:lang w:eastAsia="en-AU"/>
        </w:rPr>
        <w:t>list</w:t>
      </w:r>
      <w:r w:rsidR="003202D8" w:rsidRPr="00896948">
        <w:rPr>
          <w:rFonts w:ascii="Aptos Light" w:hAnsi="Aptos Light" w:cs="Times New Roman"/>
          <w:color w:val="2D2E2F"/>
          <w:lang w:eastAsia="en-AU"/>
        </w:rPr>
        <w:t>s</w:t>
      </w:r>
      <w:r w:rsidRPr="00896948">
        <w:rPr>
          <w:rFonts w:ascii="Aptos Light" w:hAnsi="Aptos Light" w:cs="Times New Roman"/>
          <w:color w:val="2D2E2F"/>
          <w:lang w:eastAsia="en-AU"/>
        </w:rPr>
        <w:t xml:space="preserve"> people who </w:t>
      </w:r>
      <w:r w:rsidR="003202D8" w:rsidRPr="00896948">
        <w:rPr>
          <w:rFonts w:ascii="Aptos Light" w:hAnsi="Aptos Light" w:cs="Times New Roman"/>
          <w:color w:val="2D2E2F"/>
          <w:lang w:eastAsia="en-AU"/>
        </w:rPr>
        <w:t xml:space="preserve">can be buried at the Cemetery despite its closure, </w:t>
      </w:r>
    </w:p>
    <w:p w14:paraId="4FC0FD64" w14:textId="55D27B6F" w:rsidR="004C0E6D" w:rsidRPr="00896948" w:rsidRDefault="004C0E6D" w:rsidP="00896948">
      <w:pPr>
        <w:pStyle w:val="ListParagraph"/>
        <w:numPr>
          <w:ilvl w:val="0"/>
          <w:numId w:val="39"/>
        </w:numPr>
        <w:spacing w:line="276" w:lineRule="auto"/>
        <w:rPr>
          <w:rFonts w:ascii="Aptos Light" w:hAnsi="Aptos Light" w:cs="Times New Roman"/>
          <w:color w:val="2D2E2F"/>
          <w:lang w:eastAsia="en-AU"/>
        </w:rPr>
      </w:pPr>
      <w:r w:rsidRPr="00896948">
        <w:rPr>
          <w:rFonts w:ascii="Aptos Light" w:hAnsi="Aptos Light" w:cs="Times New Roman"/>
          <w:color w:val="2D2E2F"/>
          <w:lang w:eastAsia="en-AU"/>
        </w:rPr>
        <w:t xml:space="preserve">provides the Minister with a power to exempt any person from the terms of the </w:t>
      </w:r>
      <w:r w:rsidR="000844C7">
        <w:rPr>
          <w:rFonts w:ascii="Aptos Light" w:hAnsi="Aptos Light" w:cs="Times New Roman"/>
          <w:color w:val="2D2E2F"/>
          <w:lang w:eastAsia="en-AU"/>
        </w:rPr>
        <w:t>C</w:t>
      </w:r>
      <w:r w:rsidRPr="00896948">
        <w:rPr>
          <w:rFonts w:ascii="Aptos Light" w:hAnsi="Aptos Light" w:cs="Times New Roman"/>
          <w:color w:val="2D2E2F"/>
          <w:lang w:eastAsia="en-AU"/>
        </w:rPr>
        <w:t xml:space="preserve">losure </w:t>
      </w:r>
      <w:r w:rsidR="000844C7">
        <w:rPr>
          <w:rFonts w:ascii="Aptos Light" w:hAnsi="Aptos Light" w:cs="Times New Roman"/>
          <w:color w:val="2D2E2F"/>
          <w:lang w:eastAsia="en-AU"/>
        </w:rPr>
        <w:t>O</w:t>
      </w:r>
      <w:r w:rsidRPr="00896948">
        <w:rPr>
          <w:rFonts w:ascii="Aptos Light" w:hAnsi="Aptos Light" w:cs="Times New Roman"/>
          <w:color w:val="2D2E2F"/>
          <w:lang w:eastAsia="en-AU"/>
        </w:rPr>
        <w:t xml:space="preserve">rder. </w:t>
      </w:r>
    </w:p>
    <w:p w14:paraId="4D0A0CA1" w14:textId="510267A6" w:rsidR="00025F74" w:rsidRPr="00994E55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The Minister’s power is delegable and has been delegated to the </w:t>
      </w:r>
      <w:r w:rsidR="00D56771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>Director General of</w:t>
      </w:r>
      <w:r w:rsidR="00025F74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the </w:t>
      </w:r>
      <w:r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>Department of Local Government, Sport and Cultural Industries (DLGSC)</w:t>
      </w:r>
      <w:r w:rsidR="00994E55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. </w:t>
      </w:r>
      <w:r w:rsidR="00025F74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>Th</w:t>
      </w:r>
      <w:r w:rsidR="00D56771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>is</w:t>
      </w:r>
      <w:r w:rsidR="00025F74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delegation do</w:t>
      </w:r>
      <w:r w:rsidR="00D56771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>es</w:t>
      </w:r>
      <w:r w:rsidR="00025F74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not preclude the Minister from determining a matter directly, if the Minister wishes to do so</w:t>
      </w:r>
      <w:r w:rsidR="00994E55"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>.</w:t>
      </w:r>
      <w:r w:rsidRPr="00994E55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</w:t>
      </w:r>
    </w:p>
    <w:p w14:paraId="39C5C503" w14:textId="7A880B86" w:rsidR="004C0E6D" w:rsidRPr="00896948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This policy document is designed to explain how DLGSC will </w:t>
      </w:r>
      <w:r w:rsidR="00896948"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assess and </w:t>
      </w:r>
      <w:r w:rsidRPr="00896948">
        <w:rPr>
          <w:rFonts w:eastAsia="Times New Roman" w:cs="Times New Roman"/>
          <w:color w:val="2D2E2F"/>
          <w:kern w:val="0"/>
          <w:lang w:eastAsia="en-AU"/>
          <w14:ligatures w14:val="none"/>
        </w:rPr>
        <w:t>make these decisions under delegation.</w:t>
      </w:r>
    </w:p>
    <w:p w14:paraId="7323DC34" w14:textId="0E64604F" w:rsidR="004C0E6D" w:rsidRPr="004C0E6D" w:rsidRDefault="004C0E6D" w:rsidP="004C0E6D">
      <w:pPr>
        <w:pStyle w:val="Heading2"/>
      </w:pPr>
      <w:bookmarkStart w:id="0" w:name="_Hlk135396341"/>
      <w:r w:rsidRPr="004C0E6D">
        <w:t>Whe</w:t>
      </w:r>
      <w:r w:rsidR="00B25646">
        <w:t>re</w:t>
      </w:r>
      <w:r w:rsidRPr="004C0E6D">
        <w:t xml:space="preserve"> can this power be used?</w:t>
      </w:r>
    </w:p>
    <w:p w14:paraId="41C3A81C" w14:textId="3CF512DF" w:rsidR="004C0E6D" w:rsidRP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The Minister’s power to exempt a person from the </w:t>
      </w:r>
      <w:r w:rsidR="00C310FD">
        <w:rPr>
          <w:rFonts w:eastAsia="Times New Roman" w:cs="Times New Roman"/>
          <w:color w:val="2D2E2F"/>
          <w:kern w:val="0"/>
          <w:lang w:eastAsia="en-AU"/>
          <w14:ligatures w14:val="none"/>
        </w:rPr>
        <w:t>Closure Order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can only be used in relation to the </w:t>
      </w:r>
      <w:r w:rsidR="00134901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East Rockingham Pioneer 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Cemetery. It cannot be used in relation to any other cemeteries. </w:t>
      </w:r>
    </w:p>
    <w:bookmarkEnd w:id="0"/>
    <w:p w14:paraId="62942C74" w14:textId="77777777" w:rsidR="004C0E6D" w:rsidRPr="004C0E6D" w:rsidRDefault="004C0E6D" w:rsidP="004C0E6D">
      <w:pPr>
        <w:pStyle w:val="Heading2"/>
      </w:pPr>
      <w:r w:rsidRPr="004C0E6D">
        <w:t>What are the limitations of this power?</w:t>
      </w:r>
    </w:p>
    <w:p w14:paraId="23DCB6D0" w14:textId="581D0077" w:rsidR="00433BF8" w:rsidRDefault="00E24111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The Closure Order only provides the 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Minister (and the DLGSC </w:t>
      </w:r>
      <w:r w:rsid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Director General 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via delegation) </w:t>
      </w:r>
      <w:r w:rsidR="004C0E6D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>the power to</w:t>
      </w:r>
      <w:r w:rsidR="0089694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exempt a person from the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C</w:t>
      </w:r>
      <w:r w:rsidR="0089694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losure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O</w:t>
      </w:r>
      <w:r w:rsidR="0089694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>rder, so that the</w:t>
      </w:r>
      <w:r w:rsidR="00433BF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C</w:t>
      </w:r>
      <w:r w:rsidR="00433BF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losure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O</w:t>
      </w:r>
      <w:r w:rsidR="00433BF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rder no longer prevents them from seeking </w:t>
      </w:r>
      <w:r w:rsidR="00896948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>a grant of right of burial from the City of Rockingham.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</w:t>
      </w:r>
    </w:p>
    <w:p w14:paraId="697A5067" w14:textId="6D7B0787" w:rsidR="004C0E6D" w:rsidRPr="004C0E6D" w:rsidRDefault="00701FB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>
        <w:rPr>
          <w:rFonts w:eastAsia="Times New Roman" w:cs="Times New Roman"/>
          <w:color w:val="2D2E2F"/>
          <w:kern w:val="0"/>
          <w:lang w:eastAsia="en-AU"/>
          <w14:ligatures w14:val="none"/>
        </w:rPr>
        <w:t>T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>h</w:t>
      </w:r>
      <w:r w:rsidR="00361C7E">
        <w:rPr>
          <w:rFonts w:eastAsia="Times New Roman" w:cs="Times New Roman"/>
          <w:color w:val="2D2E2F"/>
          <w:kern w:val="0"/>
          <w:lang w:eastAsia="en-AU"/>
          <w14:ligatures w14:val="none"/>
        </w:rPr>
        <w:t>e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power does </w:t>
      </w:r>
      <w:r w:rsidR="004C0E6D" w:rsidRPr="004C0E6D">
        <w:rPr>
          <w:rFonts w:eastAsia="Times New Roman" w:cs="Times New Roman"/>
          <w:color w:val="2D2E2F"/>
          <w:kern w:val="0"/>
          <w:u w:val="single"/>
          <w:lang w:eastAsia="en-AU"/>
          <w14:ligatures w14:val="none"/>
        </w:rPr>
        <w:t>not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allow the Minister to</w:t>
      </w:r>
      <w:r w:rsidR="00361C7E">
        <w:rPr>
          <w:rFonts w:eastAsia="Times New Roman" w:cs="Times New Roman"/>
          <w:color w:val="2D2E2F"/>
          <w:kern w:val="0"/>
          <w:lang w:eastAsia="en-AU"/>
          <w14:ligatures w14:val="none"/>
        </w:rPr>
        <w:t>, amongst other things</w:t>
      </w:r>
      <w:r w:rsidR="004C0E6D"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: </w:t>
      </w:r>
    </w:p>
    <w:p w14:paraId="146B7FB3" w14:textId="5E48E5D9" w:rsidR="004C0E6D" w:rsidRPr="004C0E6D" w:rsidRDefault="00072F33" w:rsidP="004C0E6D">
      <w:pPr>
        <w:numPr>
          <w:ilvl w:val="0"/>
          <w:numId w:val="33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e</w:t>
      </w:r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xempt a person from burial fees</w:t>
      </w:r>
      <w:r w:rsidR="00361C7E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(burial fees are determined by the </w:t>
      </w:r>
      <w:proofErr w:type="gramStart"/>
      <w:r w:rsidR="00361C7E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City</w:t>
      </w:r>
      <w:proofErr w:type="gramEnd"/>
      <w:r w:rsidR="00361C7E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)</w:t>
      </w:r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; </w:t>
      </w:r>
    </w:p>
    <w:p w14:paraId="7B0EA84D" w14:textId="114D065A" w:rsidR="004C0E6D" w:rsidRPr="004C0E6D" w:rsidRDefault="00072F33" w:rsidP="004C0E6D">
      <w:pPr>
        <w:numPr>
          <w:ilvl w:val="0"/>
          <w:numId w:val="33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</w:t>
      </w:r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ompel the </w:t>
      </w:r>
      <w:proofErr w:type="gramStart"/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City</w:t>
      </w:r>
      <w:proofErr w:type="gramEnd"/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to bury a person in a specific location, such as a grave already reserved for another person; or </w:t>
      </w:r>
    </w:p>
    <w:p w14:paraId="78A1D5C2" w14:textId="7DC8FEE1" w:rsidR="004C0E6D" w:rsidRPr="00E21DEA" w:rsidRDefault="00072F33" w:rsidP="004C0E6D">
      <w:pPr>
        <w:numPr>
          <w:ilvl w:val="0"/>
          <w:numId w:val="33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>
        <w:rPr>
          <w:rFonts w:eastAsia="Calibri" w:cs="Times New Roman"/>
          <w:bCs/>
          <w:color w:val="2D2E2F"/>
          <w:kern w:val="0"/>
          <w:lang w:eastAsia="en-AU"/>
          <w14:ligatures w14:val="none"/>
        </w:rPr>
        <w:lastRenderedPageBreak/>
        <w:t>o</w:t>
      </w:r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verrule any of the policies or local laws which the City have imposed over </w:t>
      </w:r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br/>
        <w:t>the Cemetery (e.g. rules relating to monuments or headstones).</w:t>
      </w:r>
      <w:r w:rsidR="004C0E6D" w:rsidRPr="00433BF8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</w:t>
      </w:r>
    </w:p>
    <w:p w14:paraId="73927939" w14:textId="77777777" w:rsidR="004C0E6D" w:rsidRPr="004C0E6D" w:rsidRDefault="004C0E6D" w:rsidP="004C0E6D">
      <w:pPr>
        <w:pStyle w:val="Heading2"/>
      </w:pPr>
      <w:r w:rsidRPr="004C0E6D">
        <w:t>Factors relating to approval</w:t>
      </w:r>
    </w:p>
    <w:p w14:paraId="55416263" w14:textId="2251B8C9" w:rsidR="004C0E6D" w:rsidRP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The Minister’s exemption power is </w:t>
      </w:r>
      <w:r w:rsidR="007F05D7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only 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intended to be used in rare cases, where a person has a legitimate expectation of burial in the Cemetery. </w:t>
      </w:r>
      <w:r w:rsidR="005811E7">
        <w:rPr>
          <w:rFonts w:eastAsia="Times New Roman" w:cs="Times New Roman"/>
          <w:color w:val="2D2E2F"/>
          <w:kern w:val="0"/>
          <w:lang w:eastAsia="en-AU"/>
          <w14:ligatures w14:val="none"/>
        </w:rPr>
        <w:t>The Cemetery remains closed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. </w:t>
      </w:r>
    </w:p>
    <w:p w14:paraId="48685258" w14:textId="7E452951" w:rsidR="004C0E6D" w:rsidRP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>When assessing an application, the DLGSC will consider</w:t>
      </w:r>
      <w:r w:rsidR="005811E7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relevant factors, including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: </w:t>
      </w:r>
    </w:p>
    <w:p w14:paraId="652BE6C3" w14:textId="77777777" w:rsidR="004C0E6D" w:rsidRPr="004C0E6D" w:rsidRDefault="004C0E6D" w:rsidP="004C0E6D">
      <w:pPr>
        <w:numPr>
          <w:ilvl w:val="0"/>
          <w:numId w:val="32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bookmarkStart w:id="1" w:name="_Hlk184121325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The applicant’s history relating to the Rockingham </w:t>
      </w:r>
      <w:proofErr w:type="gramStart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district;</w:t>
      </w:r>
      <w:proofErr w:type="gramEnd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</w:t>
      </w:r>
    </w:p>
    <w:p w14:paraId="6040BD26" w14:textId="6E36CDDA" w:rsidR="004C0E6D" w:rsidRPr="004C0E6D" w:rsidRDefault="004C0E6D" w:rsidP="004C0E6D">
      <w:pPr>
        <w:numPr>
          <w:ilvl w:val="0"/>
          <w:numId w:val="32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Whether the applicant previously held a grant of burial in relation to the </w:t>
      </w:r>
      <w:proofErr w:type="gramStart"/>
      <w:r w:rsidR="005811E7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</w:t>
      </w:r>
      <w:r w:rsidR="005811E7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emetery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;</w:t>
      </w:r>
      <w:proofErr w:type="gramEnd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</w:t>
      </w:r>
    </w:p>
    <w:p w14:paraId="2EA553BE" w14:textId="5AA10CDA" w:rsidR="004C0E6D" w:rsidRPr="004C0E6D" w:rsidRDefault="005C1363" w:rsidP="004C0E6D">
      <w:pPr>
        <w:numPr>
          <w:ilvl w:val="0"/>
          <w:numId w:val="32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Whe</w:t>
      </w:r>
      <w:r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re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</w:t>
      </w:r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a grant previously held by the applicant has expired, the circumstances leading to that </w:t>
      </w:r>
      <w:proofErr w:type="gramStart"/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expiry;</w:t>
      </w:r>
      <w:proofErr w:type="gramEnd"/>
      <w:r w:rsidR="004C0E6D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</w:t>
      </w:r>
    </w:p>
    <w:p w14:paraId="178A59F2" w14:textId="15C48089" w:rsidR="004C0E6D" w:rsidRPr="004C0E6D" w:rsidRDefault="004C0E6D" w:rsidP="004C0E6D">
      <w:pPr>
        <w:numPr>
          <w:ilvl w:val="0"/>
          <w:numId w:val="32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Whether the applicant has </w:t>
      </w:r>
      <w:r w:rsidR="00AA073C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immediate 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family who are already buried in the </w:t>
      </w:r>
      <w:proofErr w:type="gramStart"/>
      <w:r w:rsidR="005811E7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</w:t>
      </w:r>
      <w:r w:rsidR="005811E7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emetery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;</w:t>
      </w:r>
      <w:proofErr w:type="gramEnd"/>
    </w:p>
    <w:p w14:paraId="31A95C0D" w14:textId="569C7962" w:rsidR="004C0E6D" w:rsidRPr="004C0E6D" w:rsidRDefault="004C0E6D" w:rsidP="004C0E6D">
      <w:pPr>
        <w:numPr>
          <w:ilvl w:val="0"/>
          <w:numId w:val="32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Whether the </w:t>
      </w:r>
      <w:r w:rsidR="00AA073C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</w:t>
      </w:r>
      <w:r w:rsidR="00AA073C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emetery 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has sufficient space to allow for the burial; and </w:t>
      </w:r>
    </w:p>
    <w:p w14:paraId="493D2EF8" w14:textId="77777777" w:rsidR="004C0E6D" w:rsidRPr="004C0E6D" w:rsidRDefault="004C0E6D" w:rsidP="00072F33">
      <w:pPr>
        <w:numPr>
          <w:ilvl w:val="0"/>
          <w:numId w:val="32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Whether the burial is supported by the </w:t>
      </w:r>
      <w:proofErr w:type="gramStart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City</w:t>
      </w:r>
      <w:bookmarkEnd w:id="1"/>
      <w:proofErr w:type="gramEnd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.  </w:t>
      </w:r>
    </w:p>
    <w:p w14:paraId="4B3FCE8A" w14:textId="77777777" w:rsidR="004C0E6D" w:rsidRPr="004C0E6D" w:rsidRDefault="004C0E6D" w:rsidP="004C0E6D">
      <w:pPr>
        <w:pStyle w:val="Heading2"/>
      </w:pPr>
      <w:r w:rsidRPr="004C0E6D">
        <w:t>Assessment process</w:t>
      </w:r>
    </w:p>
    <w:p w14:paraId="69E353EE" w14:textId="77777777" w:rsidR="004C0E6D" w:rsidRPr="004C0E6D" w:rsidRDefault="004C0E6D" w:rsidP="004C0E6D">
      <w:pPr>
        <w:keepNext/>
        <w:spacing w:before="360" w:after="200" w:line="276" w:lineRule="auto"/>
        <w:jc w:val="both"/>
        <w:rPr>
          <w:rFonts w:eastAsia="Calibri" w:cs="Arial"/>
          <w:bCs/>
          <w:color w:val="000000"/>
          <w:kern w:val="0"/>
          <w:lang w:eastAsia="en-AU"/>
          <w14:ligatures w14:val="none"/>
        </w:rPr>
      </w:pPr>
      <w:r w:rsidRPr="004C0E6D">
        <w:rPr>
          <w:rFonts w:eastAsia="Calibri" w:cs="Arial"/>
          <w:bCs/>
          <w:color w:val="000000"/>
          <w:kern w:val="0"/>
          <w:lang w:eastAsia="en-AU"/>
          <w14:ligatures w14:val="none"/>
        </w:rPr>
        <w:t>In assessing a request for an exemption, the DLGSC will generally be guided by the following process:</w:t>
      </w:r>
    </w:p>
    <w:p w14:paraId="5117BC75" w14:textId="77777777" w:rsidR="004C0E6D" w:rsidRPr="004C0E6D" w:rsidRDefault="004C0E6D" w:rsidP="004C0E6D">
      <w:pPr>
        <w:keepNext/>
        <w:numPr>
          <w:ilvl w:val="0"/>
          <w:numId w:val="28"/>
        </w:numPr>
        <w:spacing w:before="360" w:after="200" w:line="276" w:lineRule="auto"/>
        <w:jc w:val="both"/>
        <w:rPr>
          <w:rFonts w:eastAsia="Calibri" w:cs="Arial"/>
          <w:bCs/>
          <w:color w:val="000000"/>
          <w:kern w:val="0"/>
          <w:lang w:eastAsia="en-AU"/>
          <w14:ligatures w14:val="none"/>
        </w:rPr>
      </w:pPr>
      <w:r w:rsidRPr="004C0E6D">
        <w:rPr>
          <w:rFonts w:eastAsia="Calibri" w:cs="Arial"/>
          <w:bCs/>
          <w:color w:val="000000"/>
          <w:kern w:val="0"/>
          <w:lang w:eastAsia="en-AU"/>
          <w14:ligatures w14:val="none"/>
        </w:rPr>
        <w:t>Has t</w:t>
      </w:r>
      <w:r w:rsidR="006577A0">
        <w:rPr>
          <w:rFonts w:eastAsia="Calibri" w:cs="Arial"/>
          <w:bCs/>
          <w:color w:val="000000"/>
          <w:kern w:val="0"/>
          <w:lang w:eastAsia="en-AU"/>
          <w14:ligatures w14:val="none"/>
        </w:rPr>
        <w:t>h</w:t>
      </w:r>
      <w:r w:rsidRPr="004C0E6D">
        <w:rPr>
          <w:rFonts w:eastAsia="Calibri" w:cs="Arial"/>
          <w:bCs/>
          <w:color w:val="000000"/>
          <w:kern w:val="0"/>
          <w:lang w:eastAsia="en-AU"/>
          <w14:ligatures w14:val="none"/>
        </w:rPr>
        <w:t>e applicant completed the application form?</w:t>
      </w:r>
    </w:p>
    <w:p w14:paraId="16A5BD08" w14:textId="77777777" w:rsidR="004C0E6D" w:rsidRPr="004C0E6D" w:rsidRDefault="004C0E6D" w:rsidP="004C0E6D">
      <w:pPr>
        <w:numPr>
          <w:ilvl w:val="0"/>
          <w:numId w:val="29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All relevant information provided</w:t>
      </w:r>
      <w:r w:rsidR="006577A0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.</w:t>
      </w:r>
    </w:p>
    <w:p w14:paraId="6F519E4A" w14:textId="77777777" w:rsidR="004C0E6D" w:rsidRPr="004C0E6D" w:rsidRDefault="004C0E6D" w:rsidP="004C0E6D">
      <w:pPr>
        <w:spacing w:before="120" w:after="0"/>
        <w:ind w:left="108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29327A8A" w14:textId="556BCEA9" w:rsidR="004C0E6D" w:rsidRDefault="004C0E6D" w:rsidP="006577A0">
      <w:pPr>
        <w:numPr>
          <w:ilvl w:val="0"/>
          <w:numId w:val="28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What is the City’s position on this application?</w:t>
      </w:r>
    </w:p>
    <w:p w14:paraId="1093CB24" w14:textId="77777777" w:rsidR="006577A0" w:rsidRPr="004C0E6D" w:rsidRDefault="006577A0" w:rsidP="006577A0">
      <w:pPr>
        <w:spacing w:before="120" w:after="0" w:line="276" w:lineRule="auto"/>
        <w:ind w:left="72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10E4D0BD" w14:textId="357DC623" w:rsidR="004C0E6D" w:rsidRPr="004C0E6D" w:rsidRDefault="004C0E6D" w:rsidP="004C0E6D">
      <w:pPr>
        <w:numPr>
          <w:ilvl w:val="0"/>
          <w:numId w:val="30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City to be consulted by email to provide feedback. </w:t>
      </w:r>
    </w:p>
    <w:p w14:paraId="3528A007" w14:textId="77777777" w:rsidR="004C0E6D" w:rsidRPr="004C0E6D" w:rsidRDefault="004C0E6D" w:rsidP="004C0E6D">
      <w:pPr>
        <w:numPr>
          <w:ilvl w:val="0"/>
          <w:numId w:val="30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If necessary, the </w:t>
      </w:r>
      <w:proofErr w:type="gramStart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City</w:t>
      </w:r>
      <w:proofErr w:type="gramEnd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will be asked to verify claims made by applicant (e.g. family buried in cemetery, previous grants held). </w:t>
      </w:r>
    </w:p>
    <w:p w14:paraId="728FFD50" w14:textId="77777777" w:rsidR="004C0E6D" w:rsidRPr="004C0E6D" w:rsidRDefault="004C0E6D" w:rsidP="004C0E6D">
      <w:pPr>
        <w:spacing w:before="120" w:after="0"/>
        <w:ind w:left="108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18F5DEED" w14:textId="77777777" w:rsidR="006577A0" w:rsidRDefault="004C0E6D" w:rsidP="006577A0">
      <w:pPr>
        <w:numPr>
          <w:ilvl w:val="0"/>
          <w:numId w:val="28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Is an exemption appropriate in the circumstances?</w:t>
      </w:r>
    </w:p>
    <w:p w14:paraId="2B75DD20" w14:textId="77777777" w:rsidR="006577A0" w:rsidRPr="006577A0" w:rsidRDefault="006577A0" w:rsidP="006577A0">
      <w:pPr>
        <w:spacing w:before="120" w:after="0" w:line="276" w:lineRule="auto"/>
        <w:ind w:left="72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63B0E2D9" w14:textId="77777777" w:rsidR="006577A0" w:rsidRPr="004C0E6D" w:rsidRDefault="006577A0" w:rsidP="006577A0">
      <w:pPr>
        <w:numPr>
          <w:ilvl w:val="0"/>
          <w:numId w:val="38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Does the application meet all the factors for consideration.</w:t>
      </w:r>
    </w:p>
    <w:p w14:paraId="13FB90F3" w14:textId="77777777" w:rsidR="004C0E6D" w:rsidRPr="004C0E6D" w:rsidRDefault="004C0E6D" w:rsidP="004C0E6D">
      <w:pPr>
        <w:spacing w:before="120" w:after="0"/>
        <w:ind w:left="1440"/>
        <w:contextualSpacing/>
        <w:jc w:val="both"/>
        <w:rPr>
          <w:rFonts w:ascii="Arial" w:eastAsia="Calibri" w:hAnsi="Arial" w:cs="Times New Roman"/>
          <w:bCs/>
          <w:color w:val="2D2E2F"/>
          <w:kern w:val="0"/>
          <w:sz w:val="24"/>
          <w:szCs w:val="24"/>
          <w:lang w:eastAsia="en-AU"/>
          <w14:ligatures w14:val="none"/>
        </w:rPr>
      </w:pPr>
    </w:p>
    <w:p w14:paraId="34F48641" w14:textId="77777777" w:rsidR="004C0E6D" w:rsidRDefault="004C0E6D" w:rsidP="006577A0">
      <w:pPr>
        <w:numPr>
          <w:ilvl w:val="0"/>
          <w:numId w:val="28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Final decision </w:t>
      </w:r>
    </w:p>
    <w:p w14:paraId="23CF4C7F" w14:textId="77777777" w:rsidR="006577A0" w:rsidRPr="004C0E6D" w:rsidRDefault="006577A0" w:rsidP="006577A0">
      <w:pPr>
        <w:spacing w:before="120" w:after="0" w:line="276" w:lineRule="auto"/>
        <w:ind w:left="72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62B678A7" w14:textId="336E641D" w:rsidR="004C0E6D" w:rsidRPr="004C0E6D" w:rsidRDefault="004C0E6D" w:rsidP="004C0E6D">
      <w:pPr>
        <w:numPr>
          <w:ilvl w:val="0"/>
          <w:numId w:val="34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lastRenderedPageBreak/>
        <w:t xml:space="preserve">Report and recommendations provided to the </w:t>
      </w:r>
      <w:r w:rsidR="00FD44E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person delegated the Minister’s power under the Closure Order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. </w:t>
      </w:r>
    </w:p>
    <w:p w14:paraId="0D3F9AAD" w14:textId="77777777" w:rsidR="004C0E6D" w:rsidRPr="004C0E6D" w:rsidRDefault="004C0E6D" w:rsidP="004C0E6D">
      <w:pPr>
        <w:numPr>
          <w:ilvl w:val="0"/>
          <w:numId w:val="34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Potentially contentious decisions are referred to the Minister. </w:t>
      </w:r>
    </w:p>
    <w:p w14:paraId="5C1DA9ED" w14:textId="77777777" w:rsidR="004C0E6D" w:rsidRPr="004C0E6D" w:rsidRDefault="004C0E6D" w:rsidP="004C0E6D">
      <w:pPr>
        <w:spacing w:before="120" w:after="0"/>
        <w:ind w:left="72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790CC315" w14:textId="77777777" w:rsidR="004C0E6D" w:rsidRDefault="004C0E6D" w:rsidP="006577A0">
      <w:pPr>
        <w:numPr>
          <w:ilvl w:val="0"/>
          <w:numId w:val="28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Communication of outcome</w:t>
      </w:r>
    </w:p>
    <w:p w14:paraId="79A50299" w14:textId="77777777" w:rsidR="006577A0" w:rsidRPr="004C0E6D" w:rsidRDefault="006577A0" w:rsidP="006577A0">
      <w:pPr>
        <w:spacing w:before="120" w:after="0" w:line="276" w:lineRule="auto"/>
        <w:ind w:left="720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</w:p>
    <w:p w14:paraId="4A619F18" w14:textId="585765FD" w:rsidR="004C0E6D" w:rsidRPr="004C0E6D" w:rsidRDefault="004C0E6D" w:rsidP="004C0E6D">
      <w:pPr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Letter to applicant advising of</w:t>
      </w:r>
      <w:r w:rsidR="00E3066F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the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decision</w:t>
      </w:r>
      <w:r w:rsidR="006577A0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.</w:t>
      </w:r>
    </w:p>
    <w:p w14:paraId="1E212AC5" w14:textId="22CF3E8E" w:rsidR="004C0E6D" w:rsidRPr="004C0E6D" w:rsidRDefault="00E3066F" w:rsidP="004C0E6D">
      <w:pPr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Letter to the City advising of the decision.</w:t>
      </w:r>
    </w:p>
    <w:p w14:paraId="7972933E" w14:textId="77777777" w:rsidR="004C0E6D" w:rsidRPr="004C0E6D" w:rsidRDefault="004C0E6D" w:rsidP="004C0E6D">
      <w:pPr>
        <w:spacing w:after="0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</w:p>
    <w:p w14:paraId="3B879CE5" w14:textId="77777777" w:rsidR="004C0E6D" w:rsidRPr="004C0E6D" w:rsidRDefault="004C0E6D" w:rsidP="004C0E6D">
      <w:pPr>
        <w:pStyle w:val="Heading2"/>
      </w:pPr>
      <w:r w:rsidRPr="004C0E6D">
        <w:t>Frequently Asked Questions?</w:t>
      </w:r>
    </w:p>
    <w:p w14:paraId="5C9AE245" w14:textId="77777777" w:rsidR="004C0E6D" w:rsidRPr="004C0E6D" w:rsidRDefault="004C0E6D" w:rsidP="004C0E6D">
      <w:pPr>
        <w:numPr>
          <w:ilvl w:val="0"/>
          <w:numId w:val="35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Can I apply for an exemption while I am still alive?</w:t>
      </w:r>
    </w:p>
    <w:p w14:paraId="3CE74C2E" w14:textId="540BDE08" w:rsidR="004C0E6D" w:rsidRPr="004C0E6D" w:rsidRDefault="004C0E6D" w:rsidP="004C0E6D">
      <w:pPr>
        <w:spacing w:before="120" w:line="276" w:lineRule="auto"/>
        <w:ind w:left="720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Yes. A person can apply for an exemption while they are still alive. Alternatively, they can leave instructions to their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E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xecutor or family to make an application after they have </w:t>
      </w:r>
      <w:r w:rsidR="00176E13">
        <w:rPr>
          <w:rFonts w:eastAsia="Times New Roman" w:cs="Times New Roman"/>
          <w:color w:val="2D2E2F"/>
          <w:kern w:val="0"/>
          <w:lang w:eastAsia="en-AU"/>
          <w14:ligatures w14:val="none"/>
        </w:rPr>
        <w:br/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passed away. </w:t>
      </w:r>
    </w:p>
    <w:p w14:paraId="106255C2" w14:textId="68881638" w:rsidR="004C0E6D" w:rsidRPr="004C0E6D" w:rsidRDefault="004C0E6D" w:rsidP="004C0E6D">
      <w:pPr>
        <w:numPr>
          <w:ilvl w:val="0"/>
          <w:numId w:val="35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If I receive an exemption, do I need to be buried in the </w:t>
      </w:r>
      <w:r w:rsidR="003202D8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C</w:t>
      </w:r>
      <w:r w:rsidR="003202D8"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emetery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? </w:t>
      </w:r>
    </w:p>
    <w:p w14:paraId="2780AD2C" w14:textId="2D692647" w:rsidR="004C0E6D" w:rsidRPr="004C0E6D" w:rsidRDefault="004C0E6D" w:rsidP="004C0E6D">
      <w:pPr>
        <w:spacing w:before="120" w:line="276" w:lineRule="auto"/>
        <w:ind w:left="720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No. If you change your mind later and decide you </w:t>
      </w:r>
      <w:r w:rsidR="00C10946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no longer wish to be buried at the Cemetery 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you are free to do so. </w:t>
      </w:r>
    </w:p>
    <w:p w14:paraId="0E804595" w14:textId="57E7EDFC" w:rsidR="004C0E6D" w:rsidRPr="004C0E6D" w:rsidRDefault="004C0E6D" w:rsidP="004C0E6D">
      <w:pPr>
        <w:numPr>
          <w:ilvl w:val="0"/>
          <w:numId w:val="35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Does an exemption cost any money?</w:t>
      </w:r>
    </w:p>
    <w:p w14:paraId="69FA1B60" w14:textId="63899C59" w:rsidR="004C0E6D" w:rsidRPr="004C0E6D" w:rsidRDefault="004C0E6D" w:rsidP="004C0E6D">
      <w:pPr>
        <w:spacing w:before="120" w:line="276" w:lineRule="auto"/>
        <w:ind w:left="720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>No. The DLGSC does not charge any application fee</w:t>
      </w:r>
      <w:r w:rsidR="005C5B3E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to apply to be exempt from the </w:t>
      </w:r>
      <w:r w:rsidR="00176E13">
        <w:rPr>
          <w:rFonts w:eastAsia="Times New Roman" w:cs="Times New Roman"/>
          <w:color w:val="2D2E2F"/>
          <w:kern w:val="0"/>
          <w:lang w:eastAsia="en-AU"/>
          <w14:ligatures w14:val="none"/>
        </w:rPr>
        <w:br/>
      </w:r>
      <w:r w:rsidR="005C5B3E">
        <w:rPr>
          <w:rFonts w:eastAsia="Times New Roman" w:cs="Times New Roman"/>
          <w:color w:val="2D2E2F"/>
          <w:kern w:val="0"/>
          <w:lang w:eastAsia="en-AU"/>
          <w14:ligatures w14:val="none"/>
        </w:rPr>
        <w:t>Closure Order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. </w:t>
      </w:r>
    </w:p>
    <w:p w14:paraId="3AF91F32" w14:textId="6F9424ED" w:rsidR="004C0E6D" w:rsidRPr="004C0E6D" w:rsidRDefault="004C0E6D" w:rsidP="004C0E6D">
      <w:pPr>
        <w:spacing w:before="120" w:line="276" w:lineRule="auto"/>
        <w:ind w:left="720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>However, if an exemption is granted and the City decides to allow the burial, the City is entitled to charge burial fees</w:t>
      </w:r>
      <w:r w:rsidR="00176E13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and other potential charges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. </w:t>
      </w:r>
    </w:p>
    <w:p w14:paraId="022E9B88" w14:textId="77777777" w:rsidR="004C0E6D" w:rsidRPr="004C0E6D" w:rsidRDefault="004C0E6D" w:rsidP="004C0E6D">
      <w:pPr>
        <w:pStyle w:val="Heading2"/>
      </w:pPr>
      <w:r w:rsidRPr="004C0E6D">
        <w:t>What other issues need to be considered?</w:t>
      </w:r>
    </w:p>
    <w:p w14:paraId="51116621" w14:textId="31375452" w:rsidR="004C0E6D" w:rsidRP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The </w:t>
      </w:r>
      <w:proofErr w:type="gramStart"/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>City</w:t>
      </w:r>
      <w:proofErr w:type="gramEnd"/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continues to be the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C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emetery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B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oard for the Cemetery. Accordingly, all burials in the Cemetery require the City’s approval to proceed. </w:t>
      </w:r>
    </w:p>
    <w:p w14:paraId="2387E2E6" w14:textId="0FBEC64E" w:rsidR="004C0E6D" w:rsidRP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While the Minister (and the DLGSC via delegation) have the power to exempt a person from the terms of the Closure Order, the Minister does </w:t>
      </w:r>
      <w:r w:rsidRPr="004C0E6D">
        <w:rPr>
          <w:rFonts w:eastAsia="Times New Roman" w:cs="Times New Roman"/>
          <w:color w:val="2D2E2F"/>
          <w:kern w:val="0"/>
          <w:u w:val="single"/>
          <w:lang w:eastAsia="en-AU"/>
          <w14:ligatures w14:val="none"/>
        </w:rPr>
        <w:t>not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have </w:t>
      </w:r>
      <w:r w:rsidR="003202D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any other powers relating to the Cemetery, including but not limited to, 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the power to: </w:t>
      </w:r>
    </w:p>
    <w:p w14:paraId="2F18530B" w14:textId="77777777" w:rsidR="004C0E6D" w:rsidRPr="004C0E6D" w:rsidRDefault="004C0E6D" w:rsidP="004C0E6D">
      <w:pPr>
        <w:numPr>
          <w:ilvl w:val="0"/>
          <w:numId w:val="33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Exempt a person from cemetery burial </w:t>
      </w:r>
      <w:proofErr w:type="gramStart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fees;</w:t>
      </w:r>
      <w:proofErr w:type="gramEnd"/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</w:t>
      </w:r>
    </w:p>
    <w:p w14:paraId="53369D65" w14:textId="77777777" w:rsidR="004C0E6D" w:rsidRPr="004C0E6D" w:rsidRDefault="004C0E6D" w:rsidP="004C0E6D">
      <w:pPr>
        <w:numPr>
          <w:ilvl w:val="0"/>
          <w:numId w:val="33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Compel the City of Rockingham to conduct a burial against its wishes; or </w:t>
      </w:r>
    </w:p>
    <w:p w14:paraId="714101B5" w14:textId="0DF31347" w:rsidR="004C0E6D" w:rsidRPr="004C0E6D" w:rsidRDefault="004C0E6D" w:rsidP="004C0E6D">
      <w:pPr>
        <w:numPr>
          <w:ilvl w:val="0"/>
          <w:numId w:val="33"/>
        </w:numPr>
        <w:spacing w:before="120" w:after="0" w:line="276" w:lineRule="auto"/>
        <w:contextualSpacing/>
        <w:jc w:val="both"/>
        <w:rPr>
          <w:rFonts w:eastAsia="Calibri" w:cs="Times New Roman"/>
          <w:bCs/>
          <w:color w:val="2D2E2F"/>
          <w:kern w:val="0"/>
          <w:lang w:eastAsia="en-AU"/>
          <w14:ligatures w14:val="none"/>
        </w:rPr>
      </w:pP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lastRenderedPageBreak/>
        <w:t>Overrule any of the policies or local laws which the City have created to apply over the Cemetery</w:t>
      </w:r>
      <w:r w:rsidR="00433BF8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(e.g. a local law which restricts burials to </w:t>
      </w:r>
      <w:proofErr w:type="gramStart"/>
      <w:r w:rsidR="00433BF8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>particular dates</w:t>
      </w:r>
      <w:proofErr w:type="gramEnd"/>
      <w:r w:rsidR="00433BF8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 or times)</w:t>
      </w:r>
      <w:r w:rsidRPr="004C0E6D">
        <w:rPr>
          <w:rFonts w:eastAsia="Calibri" w:cs="Times New Roman"/>
          <w:bCs/>
          <w:color w:val="2D2E2F"/>
          <w:kern w:val="0"/>
          <w:lang w:eastAsia="en-AU"/>
          <w14:ligatures w14:val="none"/>
        </w:rPr>
        <w:t xml:space="preserve">. </w:t>
      </w:r>
    </w:p>
    <w:p w14:paraId="65EB6AAC" w14:textId="35C7E358" w:rsidR="004C0E6D" w:rsidRDefault="004C0E6D" w:rsidP="004C0E6D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lang w:eastAsia="en-AU"/>
          <w14:ligatures w14:val="none"/>
        </w:rPr>
      </w:pP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>While the City may elect to reduce or exempt a person from burial fees</w:t>
      </w:r>
      <w:r w:rsidR="00433BF8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or other fees</w:t>
      </w:r>
      <w:r w:rsidRPr="004C0E6D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, this is wholly at the City’s discretion. </w:t>
      </w:r>
    </w:p>
    <w:p w14:paraId="1CD651D5" w14:textId="1977C181" w:rsidR="00433BF8" w:rsidRPr="00757860" w:rsidRDefault="00433BF8" w:rsidP="004C0E6D">
      <w:pPr>
        <w:spacing w:before="120" w:line="276" w:lineRule="auto"/>
        <w:jc w:val="both"/>
        <w:rPr>
          <w:rFonts w:eastAsia="Times New Roman" w:cs="Times New Roman"/>
          <w:b/>
          <w:bCs/>
          <w:color w:val="2D2E2F"/>
          <w:kern w:val="0"/>
          <w:lang w:eastAsia="en-AU"/>
          <w14:ligatures w14:val="none"/>
        </w:rPr>
      </w:pPr>
      <w:r w:rsidRPr="00757860">
        <w:rPr>
          <w:rFonts w:eastAsia="Times New Roman" w:cs="Times New Roman"/>
          <w:b/>
          <w:bCs/>
          <w:color w:val="2D2E2F"/>
          <w:kern w:val="0"/>
          <w:lang w:eastAsia="en-AU"/>
          <w14:ligatures w14:val="none"/>
        </w:rPr>
        <w:t>Please note:</w:t>
      </w:r>
    </w:p>
    <w:p w14:paraId="10DF0CCE" w14:textId="552D5CD8" w:rsidR="004C0E6D" w:rsidRPr="00757860" w:rsidRDefault="00433BF8" w:rsidP="00757860">
      <w:pPr>
        <w:spacing w:before="120" w:line="276" w:lineRule="auto"/>
        <w:jc w:val="both"/>
        <w:rPr>
          <w:rFonts w:eastAsia="Times New Roman" w:cs="Times New Roman"/>
          <w:color w:val="2D2E2F"/>
          <w:kern w:val="0"/>
          <w:highlight w:val="yellow"/>
          <w:lang w:eastAsia="en-AU"/>
          <w14:ligatures w14:val="none"/>
        </w:rPr>
      </w:pPr>
      <w:r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If a person receives a ministerial exemption from the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C</w:t>
      </w:r>
      <w:r w:rsidR="000844C7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losure </w:t>
      </w:r>
      <w:r w:rsidR="000844C7">
        <w:rPr>
          <w:rFonts w:eastAsia="Times New Roman" w:cs="Times New Roman"/>
          <w:color w:val="2D2E2F"/>
          <w:kern w:val="0"/>
          <w:lang w:eastAsia="en-AU"/>
          <w14:ligatures w14:val="none"/>
        </w:rPr>
        <w:t>O</w:t>
      </w:r>
      <w:r w:rsidR="000844C7" w:rsidRPr="00E21DEA">
        <w:rPr>
          <w:rFonts w:eastAsia="Times New Roman" w:cs="Times New Roman"/>
          <w:color w:val="2D2E2F"/>
          <w:kern w:val="0"/>
          <w:lang w:eastAsia="en-AU"/>
          <w14:ligatures w14:val="none"/>
        </w:rPr>
        <w:t>rder</w:t>
      </w:r>
      <w:r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, the person </w:t>
      </w:r>
      <w:r w:rsidR="00176E13"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>is still responsible for obtaining</w:t>
      </w:r>
      <w:r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 all necessary approvals from the City in relation to the burial, the installation of </w:t>
      </w:r>
      <w:r w:rsidR="00176E13"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br/>
      </w:r>
      <w:r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grave markers or </w:t>
      </w:r>
      <w:r w:rsidR="00176E13"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any </w:t>
      </w:r>
      <w:r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funeral ceremony </w:t>
      </w:r>
      <w:r w:rsidR="00176E13"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occurring </w:t>
      </w:r>
      <w:r w:rsidRPr="00757860">
        <w:rPr>
          <w:rFonts w:eastAsia="Times New Roman" w:cs="Times New Roman"/>
          <w:color w:val="2D2E2F"/>
          <w:kern w:val="0"/>
          <w:lang w:eastAsia="en-AU"/>
          <w14:ligatures w14:val="none"/>
        </w:rPr>
        <w:t xml:space="preserve">on the cemetery grounds. </w:t>
      </w:r>
      <w:r w:rsidR="004C0E6D" w:rsidRPr="004C0E6D">
        <w:rPr>
          <w:rFonts w:ascii="Arial" w:eastAsia="Times New Roman" w:hAnsi="Arial" w:cs="Times New Roman"/>
          <w:color w:val="2D2E2F"/>
          <w:kern w:val="0"/>
          <w:sz w:val="24"/>
          <w:szCs w:val="24"/>
          <w:lang w:eastAsia="en-AU"/>
          <w14:ligatures w14:val="none"/>
        </w:rPr>
        <w:br w:type="page"/>
      </w:r>
    </w:p>
    <w:p w14:paraId="57FAEFE2" w14:textId="77777777" w:rsidR="004C0E6D" w:rsidRPr="004C0E6D" w:rsidRDefault="004C0E6D" w:rsidP="004C0E6D">
      <w:pPr>
        <w:pStyle w:val="Heading2"/>
      </w:pPr>
      <w:r w:rsidRPr="004C0E6D">
        <w:lastRenderedPageBreak/>
        <w:t>Application form</w:t>
      </w:r>
    </w:p>
    <w:p w14:paraId="50D1A205" w14:textId="77777777" w:rsidR="004C0E6D" w:rsidRPr="004C0E6D" w:rsidRDefault="004C0E6D" w:rsidP="004C0E6D">
      <w:pPr>
        <w:keepNext/>
        <w:spacing w:before="360" w:after="200" w:line="276" w:lineRule="auto"/>
        <w:jc w:val="both"/>
        <w:rPr>
          <w:rFonts w:eastAsia="Calibri" w:cs="Arial"/>
          <w:bCs/>
          <w:color w:val="000000"/>
          <w:kern w:val="0"/>
          <w:lang w:eastAsia="en-AU"/>
          <w14:ligatures w14:val="none"/>
        </w:rPr>
      </w:pPr>
      <w:r w:rsidRPr="004C0E6D">
        <w:rPr>
          <w:rFonts w:eastAsia="Calibri" w:cs="Arial"/>
          <w:bCs/>
          <w:color w:val="000000"/>
          <w:kern w:val="0"/>
          <w:lang w:eastAsia="en-AU"/>
          <w14:ligatures w14:val="none"/>
        </w:rPr>
        <w:t xml:space="preserve">I would like to apply for an exemption from the Closure Order relating to the East Rockingham Pioneer Cemetery. </w:t>
      </w:r>
    </w:p>
    <w:p w14:paraId="15416965" w14:textId="77777777" w:rsidR="004C0E6D" w:rsidRPr="004C0E6D" w:rsidRDefault="004C0E6D" w:rsidP="00072F33">
      <w:pPr>
        <w:pStyle w:val="Heading4"/>
        <w:numPr>
          <w:ilvl w:val="0"/>
          <w:numId w:val="37"/>
        </w:numPr>
      </w:pPr>
      <w:r w:rsidRPr="004C0E6D">
        <w:t>Applicant details</w:t>
      </w:r>
    </w:p>
    <w:tbl>
      <w:tblPr>
        <w:tblStyle w:val="TableGrid1"/>
        <w:tblW w:w="0" w:type="auto"/>
        <w:tblInd w:w="567" w:type="dxa"/>
        <w:tblLook w:val="04A0" w:firstRow="1" w:lastRow="0" w:firstColumn="1" w:lastColumn="0" w:noHBand="0" w:noVBand="1"/>
      </w:tblPr>
      <w:tblGrid>
        <w:gridCol w:w="4342"/>
        <w:gridCol w:w="4107"/>
      </w:tblGrid>
      <w:tr w:rsidR="00757860" w:rsidRPr="004C0E6D" w14:paraId="5270D21A" w14:textId="77777777" w:rsidTr="00757860">
        <w:trPr>
          <w:trHeight w:val="351"/>
        </w:trPr>
        <w:tc>
          <w:tcPr>
            <w:tcW w:w="4342" w:type="dxa"/>
            <w:vMerge w:val="restart"/>
          </w:tcPr>
          <w:p w14:paraId="0974F76D" w14:textId="5FEC57E2" w:rsidR="00757860" w:rsidRPr="004C0E6D" w:rsidRDefault="00757860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I am filling out this form on behalf of</w:t>
            </w:r>
          </w:p>
        </w:tc>
        <w:tc>
          <w:tcPr>
            <w:tcW w:w="4107" w:type="dxa"/>
          </w:tcPr>
          <w:p w14:paraId="6744B8C2" w14:textId="40CAF09F" w:rsidR="00757860" w:rsidRPr="004C0E6D" w:rsidRDefault="00757860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7860">
              <w:rPr>
                <w:rFonts w:eastAsia="Calibri" w:cs="Arial"/>
                <w:bCs/>
                <w:color w:val="000000"/>
              </w:rPr>
              <w:t>Myself</w:t>
            </w:r>
            <w:r w:rsidR="003B1EC9">
              <w:rPr>
                <w:rFonts w:eastAsia="Calibri" w:cs="Arial"/>
                <w:bCs/>
                <w:color w:val="000000"/>
              </w:rPr>
              <w:t xml:space="preserve"> </w:t>
            </w:r>
            <w:sdt>
              <w:sdtPr>
                <w:rPr>
                  <w:rFonts w:eastAsia="Calibri" w:cs="Arial"/>
                  <w:bCs/>
                  <w:color w:val="000000"/>
                </w:rPr>
                <w:id w:val="-82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EC9">
                  <w:rPr>
                    <w:rFonts w:ascii="MS Gothic" w:eastAsia="MS Gothic" w:hAnsi="MS Gothic" w:cs="Arial" w:hint="eastAsia"/>
                    <w:bCs/>
                    <w:color w:val="000000"/>
                  </w:rPr>
                  <w:t>☐</w:t>
                </w:r>
              </w:sdtContent>
            </w:sdt>
          </w:p>
        </w:tc>
      </w:tr>
      <w:tr w:rsidR="00757860" w:rsidRPr="004C0E6D" w14:paraId="71926473" w14:textId="77777777" w:rsidTr="00176E13">
        <w:trPr>
          <w:trHeight w:val="350"/>
        </w:trPr>
        <w:tc>
          <w:tcPr>
            <w:tcW w:w="4342" w:type="dxa"/>
            <w:vMerge/>
          </w:tcPr>
          <w:p w14:paraId="16B82C58" w14:textId="77777777" w:rsidR="00757860" w:rsidRDefault="00757860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</w:p>
        </w:tc>
        <w:tc>
          <w:tcPr>
            <w:tcW w:w="4107" w:type="dxa"/>
          </w:tcPr>
          <w:p w14:paraId="3289F540" w14:textId="25AF3B65" w:rsidR="00757860" w:rsidRPr="004C0E6D" w:rsidRDefault="00757860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7860">
              <w:rPr>
                <w:rFonts w:eastAsia="Calibri" w:cs="Arial"/>
                <w:bCs/>
                <w:color w:val="000000"/>
              </w:rPr>
              <w:t>Another person</w:t>
            </w:r>
            <w:sdt>
              <w:sdtPr>
                <w:rPr>
                  <w:rFonts w:eastAsia="Calibri" w:cs="Arial"/>
                  <w:bCs/>
                  <w:color w:val="000000"/>
                </w:rPr>
                <w:id w:val="-149394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EC9">
                  <w:rPr>
                    <w:rFonts w:ascii="MS Gothic" w:eastAsia="MS Gothic" w:hAnsi="MS Gothic" w:cs="Arial" w:hint="eastAsia"/>
                    <w:bCs/>
                    <w:color w:val="000000"/>
                  </w:rPr>
                  <w:t>☐</w:t>
                </w:r>
              </w:sdtContent>
            </w:sdt>
          </w:p>
        </w:tc>
      </w:tr>
      <w:tr w:rsidR="00757860" w:rsidRPr="004C0E6D" w14:paraId="33EAA07F" w14:textId="77777777" w:rsidTr="00176E13">
        <w:tc>
          <w:tcPr>
            <w:tcW w:w="4342" w:type="dxa"/>
          </w:tcPr>
          <w:p w14:paraId="3DF35BB9" w14:textId="6E4B3787" w:rsidR="00757860" w:rsidRPr="004C0E6D" w:rsidRDefault="00757860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Name of person</w:t>
            </w:r>
          </w:p>
        </w:tc>
        <w:tc>
          <w:tcPr>
            <w:tcW w:w="4107" w:type="dxa"/>
          </w:tcPr>
          <w:p w14:paraId="3C12AFAF" w14:textId="77777777" w:rsidR="00757860" w:rsidRPr="004C0E6D" w:rsidRDefault="00757860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4C0E6D" w:rsidRPr="004C0E6D" w14:paraId="59572093" w14:textId="77777777" w:rsidTr="00176E13">
        <w:tc>
          <w:tcPr>
            <w:tcW w:w="4342" w:type="dxa"/>
          </w:tcPr>
          <w:p w14:paraId="4D39114D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Contact details:</w:t>
            </w:r>
          </w:p>
          <w:p w14:paraId="2159995B" w14:textId="77777777" w:rsidR="004C0E6D" w:rsidRPr="004C0E6D" w:rsidRDefault="004C0E6D" w:rsidP="004C0E6D">
            <w:pPr>
              <w:numPr>
                <w:ilvl w:val="0"/>
                <w:numId w:val="35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Phone</w:t>
            </w:r>
          </w:p>
          <w:p w14:paraId="055CFE7F" w14:textId="77777777" w:rsidR="004C0E6D" w:rsidRPr="004C0E6D" w:rsidRDefault="004C0E6D" w:rsidP="004C0E6D">
            <w:pPr>
              <w:numPr>
                <w:ilvl w:val="0"/>
                <w:numId w:val="35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Email</w:t>
            </w:r>
          </w:p>
          <w:p w14:paraId="5B9BF7B8" w14:textId="77777777" w:rsidR="004C0E6D" w:rsidRPr="004C0E6D" w:rsidRDefault="004C0E6D" w:rsidP="004C0E6D">
            <w:pPr>
              <w:numPr>
                <w:ilvl w:val="0"/>
                <w:numId w:val="35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Residential/postal address</w:t>
            </w:r>
          </w:p>
        </w:tc>
        <w:tc>
          <w:tcPr>
            <w:tcW w:w="4107" w:type="dxa"/>
          </w:tcPr>
          <w:p w14:paraId="097B46C8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7E8990E6" w14:textId="77777777" w:rsidR="004C0E6D" w:rsidRPr="004C0E6D" w:rsidRDefault="004C0E6D" w:rsidP="004C0E6D">
      <w:pPr>
        <w:spacing w:before="40" w:after="200" w:line="276" w:lineRule="auto"/>
        <w:ind w:left="567"/>
        <w:jc w:val="both"/>
        <w:rPr>
          <w:rFonts w:ascii="Arial" w:eastAsia="Calibri" w:hAnsi="Arial" w:cs="Arial"/>
          <w:color w:val="000000"/>
          <w:kern w:val="0"/>
          <w:sz w:val="24"/>
          <w:szCs w:val="24"/>
          <w:lang w:eastAsia="en-AU"/>
          <w14:ligatures w14:val="none"/>
        </w:rPr>
      </w:pPr>
    </w:p>
    <w:p w14:paraId="7E88BE2A" w14:textId="7810F7EA" w:rsidR="004C0E6D" w:rsidRPr="004C0E6D" w:rsidRDefault="004C0E6D" w:rsidP="00072F33">
      <w:pPr>
        <w:pStyle w:val="Heading4"/>
        <w:numPr>
          <w:ilvl w:val="0"/>
          <w:numId w:val="37"/>
        </w:numPr>
      </w:pPr>
      <w:r w:rsidRPr="004C0E6D">
        <w:t>Personal circumstances</w:t>
      </w:r>
      <w:r w:rsidR="00176E13">
        <w:t xml:space="preserve"> of applicant</w:t>
      </w:r>
    </w:p>
    <w:tbl>
      <w:tblPr>
        <w:tblStyle w:val="TableGrid1"/>
        <w:tblW w:w="0" w:type="auto"/>
        <w:tblInd w:w="567" w:type="dxa"/>
        <w:tblLook w:val="04A0" w:firstRow="1" w:lastRow="0" w:firstColumn="1" w:lastColumn="0" w:noHBand="0" w:noVBand="1"/>
      </w:tblPr>
      <w:tblGrid>
        <w:gridCol w:w="4291"/>
        <w:gridCol w:w="4158"/>
      </w:tblGrid>
      <w:tr w:rsidR="004C0E6D" w:rsidRPr="004C0E6D" w14:paraId="20C57CF2" w14:textId="77777777" w:rsidTr="00103200">
        <w:tc>
          <w:tcPr>
            <w:tcW w:w="4531" w:type="dxa"/>
          </w:tcPr>
          <w:p w14:paraId="5EF43FC7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Did the person previously have a grant of right of burial in relation to the Cemetery? </w:t>
            </w:r>
          </w:p>
        </w:tc>
        <w:tc>
          <w:tcPr>
            <w:tcW w:w="4531" w:type="dxa"/>
          </w:tcPr>
          <w:p w14:paraId="5B3F8C22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2FEFE233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4C0E6D" w:rsidRPr="004C0E6D" w14:paraId="70C17542" w14:textId="77777777" w:rsidTr="00103200">
        <w:tc>
          <w:tcPr>
            <w:tcW w:w="4531" w:type="dxa"/>
          </w:tcPr>
          <w:p w14:paraId="53570F27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If so, please provide (if known):</w:t>
            </w:r>
          </w:p>
          <w:p w14:paraId="4DED30B2" w14:textId="77777777" w:rsidR="004C0E6D" w:rsidRPr="004C0E6D" w:rsidRDefault="004C0E6D" w:rsidP="004C0E6D">
            <w:pPr>
              <w:numPr>
                <w:ilvl w:val="0"/>
                <w:numId w:val="36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The grant number </w:t>
            </w:r>
          </w:p>
          <w:p w14:paraId="1F71FB3A" w14:textId="77777777" w:rsidR="004C0E6D" w:rsidRPr="004C0E6D" w:rsidRDefault="004C0E6D" w:rsidP="004C0E6D">
            <w:pPr>
              <w:numPr>
                <w:ilvl w:val="0"/>
                <w:numId w:val="36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The year it was issued</w:t>
            </w:r>
          </w:p>
          <w:p w14:paraId="72BF9C63" w14:textId="77777777" w:rsidR="004C0E6D" w:rsidRPr="004C0E6D" w:rsidRDefault="004C0E6D" w:rsidP="004C0E6D">
            <w:pPr>
              <w:numPr>
                <w:ilvl w:val="0"/>
                <w:numId w:val="36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The last time it was renewed </w:t>
            </w:r>
          </w:p>
          <w:p w14:paraId="3BDF6445" w14:textId="77777777" w:rsidR="004C0E6D" w:rsidRPr="004C0E6D" w:rsidRDefault="004C0E6D" w:rsidP="004C0E6D">
            <w:pPr>
              <w:numPr>
                <w:ilvl w:val="0"/>
                <w:numId w:val="36"/>
              </w:num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What gravesite it relates to</w:t>
            </w:r>
          </w:p>
        </w:tc>
        <w:tc>
          <w:tcPr>
            <w:tcW w:w="4531" w:type="dxa"/>
          </w:tcPr>
          <w:p w14:paraId="041690E6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4C0E6D" w:rsidRPr="004C0E6D" w14:paraId="7BC16AA6" w14:textId="77777777" w:rsidTr="00103200">
        <w:tc>
          <w:tcPr>
            <w:tcW w:w="4531" w:type="dxa"/>
          </w:tcPr>
          <w:p w14:paraId="48BC5D89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Does the person have any direct family relatives buried in the cemetery? </w:t>
            </w:r>
          </w:p>
          <w:p w14:paraId="7D5D34A5" w14:textId="75200B1B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If so, please provide their names and relation to </w:t>
            </w:r>
            <w:r w:rsidR="00757860">
              <w:rPr>
                <w:rFonts w:eastAsia="Calibri" w:cs="Arial"/>
                <w:color w:val="000000"/>
              </w:rPr>
              <w:t>the person</w:t>
            </w:r>
            <w:r w:rsidRPr="004C0E6D">
              <w:rPr>
                <w:rFonts w:eastAsia="Calibri" w:cs="Arial"/>
                <w:color w:val="000000"/>
              </w:rPr>
              <w:t xml:space="preserve">. </w:t>
            </w:r>
          </w:p>
        </w:tc>
        <w:tc>
          <w:tcPr>
            <w:tcW w:w="4531" w:type="dxa"/>
          </w:tcPr>
          <w:p w14:paraId="7BB9A303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1BAF9AB6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3ACEEBE5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2F3C7760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3DBC66C8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1ED8BC6D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4C0E6D" w:rsidRPr="004C0E6D" w14:paraId="095F910F" w14:textId="77777777" w:rsidTr="00103200">
        <w:tc>
          <w:tcPr>
            <w:tcW w:w="4531" w:type="dxa"/>
          </w:tcPr>
          <w:p w14:paraId="46256654" w14:textId="7A72D1A8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Do</w:t>
            </w:r>
            <w:r w:rsidR="00A41F0A">
              <w:rPr>
                <w:rFonts w:eastAsia="Calibri" w:cs="Arial"/>
                <w:color w:val="000000"/>
              </w:rPr>
              <w:t xml:space="preserve">es the person </w:t>
            </w:r>
            <w:r w:rsidRPr="004C0E6D">
              <w:rPr>
                <w:rFonts w:eastAsia="Calibri" w:cs="Arial"/>
                <w:color w:val="000000"/>
              </w:rPr>
              <w:t xml:space="preserve">have a long-term connection to the Rockingham district: </w:t>
            </w:r>
          </w:p>
          <w:p w14:paraId="23D38074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e.g. individual who has lived in the district for a period of longer than 20 </w:t>
            </w:r>
            <w:proofErr w:type="gramStart"/>
            <w:r w:rsidRPr="004C0E6D">
              <w:rPr>
                <w:rFonts w:eastAsia="Calibri" w:cs="Arial"/>
                <w:color w:val="000000"/>
              </w:rPr>
              <w:t>years;</w:t>
            </w:r>
            <w:proofErr w:type="gramEnd"/>
          </w:p>
          <w:p w14:paraId="03F3B71D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e.g. several generations of family living in the Rockingham district over an extended period;</w:t>
            </w:r>
          </w:p>
        </w:tc>
        <w:tc>
          <w:tcPr>
            <w:tcW w:w="4531" w:type="dxa"/>
          </w:tcPr>
          <w:p w14:paraId="37C48643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4C0E6D" w:rsidRPr="004C0E6D" w14:paraId="047E89B9" w14:textId="77777777" w:rsidTr="00103200">
        <w:tc>
          <w:tcPr>
            <w:tcW w:w="4531" w:type="dxa"/>
          </w:tcPr>
          <w:p w14:paraId="324CA253" w14:textId="52AFFC44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>Hav</w:t>
            </w:r>
            <w:r w:rsidR="00A41F0A">
              <w:rPr>
                <w:rFonts w:eastAsia="Calibri" w:cs="Arial"/>
                <w:color w:val="000000"/>
              </w:rPr>
              <w:t xml:space="preserve">e the </w:t>
            </w:r>
            <w:r w:rsidRPr="004C0E6D">
              <w:rPr>
                <w:rFonts w:eastAsia="Calibri" w:cs="Arial"/>
                <w:color w:val="000000"/>
              </w:rPr>
              <w:t xml:space="preserve">City of Rockingham </w:t>
            </w:r>
            <w:r w:rsidR="00A41F0A">
              <w:rPr>
                <w:rFonts w:eastAsia="Calibri" w:cs="Arial"/>
                <w:color w:val="000000"/>
              </w:rPr>
              <w:t xml:space="preserve">been contacted </w:t>
            </w:r>
            <w:r w:rsidRPr="004C0E6D">
              <w:rPr>
                <w:rFonts w:eastAsia="Calibri" w:cs="Arial"/>
                <w:color w:val="000000"/>
              </w:rPr>
              <w:t>in relation to this matter?</w:t>
            </w:r>
          </w:p>
          <w:p w14:paraId="40FC14A2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eastAsia="Calibri" w:cs="Arial"/>
                <w:color w:val="000000"/>
              </w:rPr>
            </w:pPr>
            <w:r w:rsidRPr="004C0E6D">
              <w:rPr>
                <w:rFonts w:eastAsia="Calibri" w:cs="Arial"/>
                <w:color w:val="000000"/>
              </w:rPr>
              <w:t xml:space="preserve">If yes, does the </w:t>
            </w:r>
            <w:proofErr w:type="gramStart"/>
            <w:r w:rsidRPr="004C0E6D">
              <w:rPr>
                <w:rFonts w:eastAsia="Calibri" w:cs="Arial"/>
                <w:color w:val="000000"/>
              </w:rPr>
              <w:t>City</w:t>
            </w:r>
            <w:proofErr w:type="gramEnd"/>
            <w:r w:rsidRPr="004C0E6D">
              <w:rPr>
                <w:rFonts w:eastAsia="Calibri" w:cs="Arial"/>
                <w:color w:val="000000"/>
              </w:rPr>
              <w:t xml:space="preserve"> support the proposal?</w:t>
            </w:r>
          </w:p>
        </w:tc>
        <w:tc>
          <w:tcPr>
            <w:tcW w:w="4531" w:type="dxa"/>
          </w:tcPr>
          <w:p w14:paraId="21B05376" w14:textId="77777777" w:rsidR="004C0E6D" w:rsidRPr="004C0E6D" w:rsidRDefault="004C0E6D" w:rsidP="004C0E6D">
            <w:pPr>
              <w:spacing w:before="40"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209C6C6C" w14:textId="77777777" w:rsidR="004C0E6D" w:rsidRPr="004C0E6D" w:rsidRDefault="004C0E6D" w:rsidP="004C0E6D">
      <w:pPr>
        <w:spacing w:before="120" w:line="276" w:lineRule="auto"/>
        <w:jc w:val="both"/>
        <w:rPr>
          <w:rFonts w:ascii="Arial" w:eastAsia="Times New Roman" w:hAnsi="Arial" w:cs="Times New Roman"/>
          <w:color w:val="2D2E2F"/>
          <w:kern w:val="0"/>
          <w:szCs w:val="20"/>
          <w:lang w:eastAsia="en-AU"/>
          <w14:ligatures w14:val="none"/>
        </w:rPr>
      </w:pPr>
    </w:p>
    <w:p w14:paraId="2BF83B56" w14:textId="77777777" w:rsidR="004C0E6D" w:rsidRPr="004C0E6D" w:rsidRDefault="004C0E6D" w:rsidP="004C0E6D">
      <w:pPr>
        <w:pStyle w:val="Heading2"/>
      </w:pPr>
      <w:r w:rsidRPr="004C0E6D">
        <w:lastRenderedPageBreak/>
        <w:t>Submission of application</w:t>
      </w:r>
    </w:p>
    <w:p w14:paraId="6D090C62" w14:textId="77777777" w:rsidR="004C0E6D" w:rsidRPr="004C0E6D" w:rsidRDefault="004C0E6D" w:rsidP="004C0E6D">
      <w:pPr>
        <w:spacing w:after="0" w:line="276" w:lineRule="auto"/>
        <w:jc w:val="both"/>
        <w:rPr>
          <w:rFonts w:eastAsia="Calibri" w:cs="Arial"/>
          <w:color w:val="000000"/>
          <w:kern w:val="0"/>
          <w14:ligatures w14:val="none"/>
        </w:rPr>
      </w:pPr>
      <w:r w:rsidRPr="004C0E6D">
        <w:rPr>
          <w:rFonts w:eastAsia="Calibri" w:cs="Arial"/>
          <w:color w:val="000000"/>
          <w:kern w:val="0"/>
          <w14:ligatures w14:val="none"/>
        </w:rPr>
        <w:t>Executive Director</w:t>
      </w:r>
    </w:p>
    <w:p w14:paraId="0F2D0A02" w14:textId="77777777" w:rsidR="004C0E6D" w:rsidRPr="004C0E6D" w:rsidRDefault="004C0E6D" w:rsidP="004C0E6D">
      <w:pPr>
        <w:spacing w:after="0" w:line="276" w:lineRule="auto"/>
        <w:jc w:val="both"/>
        <w:rPr>
          <w:rFonts w:eastAsia="Calibri" w:cs="Arial"/>
          <w:color w:val="000000"/>
          <w:kern w:val="0"/>
          <w14:ligatures w14:val="none"/>
        </w:rPr>
      </w:pPr>
      <w:r w:rsidRPr="004C0E6D">
        <w:rPr>
          <w:rFonts w:eastAsia="Calibri" w:cs="Arial"/>
          <w:color w:val="000000"/>
          <w:kern w:val="0"/>
          <w14:ligatures w14:val="none"/>
        </w:rPr>
        <w:t>Local Government</w:t>
      </w:r>
    </w:p>
    <w:p w14:paraId="4DE5B2B0" w14:textId="77777777" w:rsidR="004C0E6D" w:rsidRPr="004C0E6D" w:rsidRDefault="004C0E6D" w:rsidP="004C0E6D">
      <w:pPr>
        <w:spacing w:after="0" w:line="276" w:lineRule="auto"/>
        <w:jc w:val="both"/>
        <w:rPr>
          <w:rFonts w:eastAsia="Calibri" w:cs="Arial"/>
          <w:color w:val="000000"/>
          <w:kern w:val="0"/>
          <w14:ligatures w14:val="none"/>
        </w:rPr>
      </w:pPr>
      <w:r w:rsidRPr="004C0E6D">
        <w:rPr>
          <w:rFonts w:eastAsia="Calibri" w:cs="Arial"/>
          <w:color w:val="000000"/>
          <w:kern w:val="0"/>
          <w14:ligatures w14:val="none"/>
        </w:rPr>
        <w:t>Department of Local Government Sport and Cultural Industries</w:t>
      </w:r>
    </w:p>
    <w:p w14:paraId="0004DA1D" w14:textId="77777777" w:rsidR="004C0E6D" w:rsidRPr="004C0E6D" w:rsidRDefault="004C0E6D" w:rsidP="004C0E6D">
      <w:pPr>
        <w:spacing w:after="0" w:line="276" w:lineRule="auto"/>
        <w:jc w:val="both"/>
        <w:rPr>
          <w:rFonts w:eastAsia="Calibri" w:cs="Times New Roman"/>
          <w:color w:val="000000"/>
          <w:kern w:val="0"/>
          <w:lang w:eastAsia="en-AU"/>
          <w14:ligatures w14:val="none"/>
        </w:rPr>
      </w:pPr>
      <w:r w:rsidRPr="004C0E6D">
        <w:rPr>
          <w:rFonts w:eastAsia="Calibri" w:cs="Times New Roman"/>
          <w:color w:val="000000"/>
          <w:kern w:val="0"/>
          <w:lang w:eastAsia="en-AU"/>
          <w14:ligatures w14:val="none"/>
        </w:rPr>
        <w:t>GPO Box 8349 Perth Business Centre WA 6849</w:t>
      </w:r>
    </w:p>
    <w:p w14:paraId="55304BA6" w14:textId="77777777" w:rsidR="004C0E6D" w:rsidRPr="004C0E6D" w:rsidRDefault="004C0E6D" w:rsidP="004C0E6D">
      <w:pPr>
        <w:spacing w:before="120" w:after="120" w:line="276" w:lineRule="auto"/>
        <w:jc w:val="both"/>
        <w:rPr>
          <w:rFonts w:eastAsia="Times New Roman" w:cs="Arial"/>
          <w:color w:val="000000"/>
          <w:kern w:val="0"/>
          <w:lang w:eastAsia="en-AU"/>
          <w14:ligatures w14:val="none"/>
        </w:rPr>
      </w:pPr>
      <w:r w:rsidRPr="004C0E6D">
        <w:rPr>
          <w:rFonts w:eastAsia="Times New Roman" w:cs="Arial"/>
          <w:color w:val="000000"/>
          <w:kern w:val="0"/>
          <w:lang w:eastAsia="en-AU"/>
          <w14:ligatures w14:val="none"/>
        </w:rPr>
        <w:t>OR</w:t>
      </w:r>
    </w:p>
    <w:p w14:paraId="38D2F33A" w14:textId="77777777" w:rsidR="004C0E6D" w:rsidRPr="004C0E6D" w:rsidRDefault="004C0E6D" w:rsidP="004C0E6D">
      <w:pPr>
        <w:spacing w:before="120" w:line="276" w:lineRule="auto"/>
        <w:jc w:val="both"/>
        <w:rPr>
          <w:rFonts w:eastAsia="Times New Roman" w:cs="Arial"/>
          <w:color w:val="000000"/>
          <w:kern w:val="0"/>
          <w:lang w:eastAsia="en-AU"/>
          <w14:ligatures w14:val="none"/>
        </w:rPr>
      </w:pPr>
      <w:r w:rsidRPr="004C0E6D">
        <w:rPr>
          <w:rFonts w:eastAsia="Times New Roman" w:cs="Arial"/>
          <w:color w:val="000000"/>
          <w:kern w:val="0"/>
          <w:lang w:eastAsia="en-AU"/>
          <w14:ligatures w14:val="none"/>
        </w:rPr>
        <w:t xml:space="preserve">Email: </w:t>
      </w:r>
      <w:hyperlink r:id="rId14" w:history="1">
        <w:r w:rsidRPr="004C0E6D">
          <w:rPr>
            <w:rFonts w:eastAsia="Calibri" w:cs="Arial"/>
            <w:color w:val="0000FF"/>
            <w:kern w:val="0"/>
            <w:u w:val="single"/>
            <w14:ligatures w14:val="none"/>
          </w:rPr>
          <w:t>legislation@dlgsc.wa.gov.au</w:t>
        </w:r>
      </w:hyperlink>
    </w:p>
    <w:p w14:paraId="0FC9CA32" w14:textId="77777777" w:rsidR="00604595" w:rsidRPr="00604595" w:rsidRDefault="00742BEC" w:rsidP="00E91655">
      <w:pPr>
        <w:pStyle w:val="Footnote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937A59" wp14:editId="65C98817">
                <wp:simplePos x="0" y="0"/>
                <wp:positionH relativeFrom="column">
                  <wp:posOffset>3426460</wp:posOffset>
                </wp:positionH>
                <wp:positionV relativeFrom="paragraph">
                  <wp:posOffset>1430020</wp:posOffset>
                </wp:positionV>
                <wp:extent cx="2907030" cy="1212215"/>
                <wp:effectExtent l="0" t="0" r="0" b="0"/>
                <wp:wrapSquare wrapText="bothSides"/>
                <wp:docPr id="660637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1212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5439" w14:textId="77777777" w:rsidR="00742BEC" w:rsidRPr="00742BEC" w:rsidRDefault="00742BEC" w:rsidP="00742BEC">
                            <w:r w:rsidRPr="00742BEC">
                              <w:t xml:space="preserve">Department of Local Government, </w:t>
                            </w:r>
                            <w:r w:rsidR="00CC432E">
                              <w:br/>
                            </w:r>
                            <w:r w:rsidRPr="00742BEC">
                              <w:t xml:space="preserve">Sport and Cultural Industries </w:t>
                            </w:r>
                            <w:r w:rsidR="00CC432E">
                              <w:br/>
                            </w:r>
                            <w:r w:rsidRPr="00742BEC">
                              <w:t xml:space="preserve">PO BOX 8349 </w:t>
                            </w:r>
                            <w:r w:rsidR="00CC432E">
                              <w:br/>
                            </w:r>
                            <w:r w:rsidRPr="00742BEC">
                              <w:t xml:space="preserve">Perth Business Centre WA 6849 </w:t>
                            </w:r>
                            <w:r w:rsidR="00CC432E">
                              <w:br/>
                            </w:r>
                            <w:r w:rsidRPr="00742BEC">
                              <w:t xml:space="preserve">Email: </w:t>
                            </w:r>
                            <w:r w:rsidR="00726D09">
                              <w:t>info</w:t>
                            </w:r>
                            <w:r w:rsidRPr="00742BEC">
                              <w:t xml:space="preserve">@dlgsc.wa.gov.au </w:t>
                            </w:r>
                            <w:r w:rsidR="00CC432E">
                              <w:br/>
                            </w:r>
                            <w:r w:rsidRPr="00742BEC">
                              <w:t>Website: www.dlgsc.wa.gov.au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37A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8pt;margin-top:112.6pt;width:228.9pt;height:95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" filled="f" stroked="f">
                <v:textbox>
                  <w:txbxContent>
                    <w:p w14:paraId="38365439" w14:textId="77777777" w:rsidR="00742BEC" w:rsidRPr="00742BEC" w:rsidRDefault="00742BEC" w:rsidP="00742BEC">
                      <w:r w:rsidRPr="00742BEC">
                        <w:t xml:space="preserve">Department of Local Government, </w:t>
                      </w:r>
                      <w:r w:rsidR="00CC432E">
                        <w:br/>
                      </w:r>
                      <w:r w:rsidRPr="00742BEC">
                        <w:t xml:space="preserve">Sport and Cultural Industries </w:t>
                      </w:r>
                      <w:r w:rsidR="00CC432E">
                        <w:br/>
                      </w:r>
                      <w:r w:rsidRPr="00742BEC">
                        <w:t xml:space="preserve">PO BOX 8349 </w:t>
                      </w:r>
                      <w:r w:rsidR="00CC432E">
                        <w:br/>
                      </w:r>
                      <w:r w:rsidRPr="00742BEC">
                        <w:t xml:space="preserve">Perth Business Centre WA 6849 </w:t>
                      </w:r>
                      <w:r w:rsidR="00CC432E">
                        <w:br/>
                      </w:r>
                      <w:r w:rsidRPr="00742BEC">
                        <w:t xml:space="preserve">Email: </w:t>
                      </w:r>
                      <w:r w:rsidR="00726D09">
                        <w:t>info</w:t>
                      </w:r>
                      <w:r w:rsidRPr="00742BEC">
                        <w:t xml:space="preserve">@dlgsc.wa.gov.au </w:t>
                      </w:r>
                      <w:r w:rsidR="00CC432E">
                        <w:br/>
                      </w:r>
                      <w:r w:rsidRPr="00742BEC">
                        <w:t>Website: www.dlgsc.wa.gov.au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4E88">
        <w:rPr>
          <w:noProof/>
          <w14:ligatures w14:val="standardContextual"/>
        </w:rPr>
        <w:drawing>
          <wp:anchor distT="0" distB="0" distL="114300" distR="114300" simplePos="0" relativeHeight="251657216" behindDoc="1" locked="0" layoutInCell="1" allowOverlap="1" wp14:anchorId="7F76B970" wp14:editId="08B4EAC9">
            <wp:simplePos x="0" y="0"/>
            <wp:positionH relativeFrom="column">
              <wp:posOffset>1237615</wp:posOffset>
            </wp:positionH>
            <wp:positionV relativeFrom="paragraph">
              <wp:posOffset>-914400</wp:posOffset>
            </wp:positionV>
            <wp:extent cx="5408295" cy="8863330"/>
            <wp:effectExtent l="0" t="0" r="1905" b="0"/>
            <wp:wrapNone/>
            <wp:docPr id="1772686018" name="Picture 1" descr="A yellow and blue gradi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86018" name="Picture 1" descr="A yellow and blue gradien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4595" w:rsidRPr="00604595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6242" w14:textId="77777777" w:rsidR="007D701C" w:rsidRDefault="007D701C" w:rsidP="00EB283B">
      <w:r>
        <w:separator/>
      </w:r>
    </w:p>
  </w:endnote>
  <w:endnote w:type="continuationSeparator" w:id="0">
    <w:p w14:paraId="6D7034C4" w14:textId="77777777" w:rsidR="007D701C" w:rsidRDefault="007D701C" w:rsidP="00EB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YXKCV G+ Area 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5F09" w14:textId="77777777" w:rsidR="00B03BA1" w:rsidRDefault="00B03BA1" w:rsidP="00B03BA1">
    <w:pPr>
      <w:jc w:val="right"/>
    </w:pPr>
    <w:r>
      <w:t xml:space="preserve">Page </w:t>
    </w:r>
    <w:sdt>
      <w:sdtPr>
        <w:id w:val="4071943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353B7AF" w14:textId="77777777" w:rsidR="008F600D" w:rsidRDefault="008F6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32E42" w14:textId="77777777" w:rsidR="007D701C" w:rsidRDefault="007D701C" w:rsidP="00EB283B">
      <w:r>
        <w:separator/>
      </w:r>
    </w:p>
  </w:footnote>
  <w:footnote w:type="continuationSeparator" w:id="0">
    <w:p w14:paraId="1E08D903" w14:textId="77777777" w:rsidR="007D701C" w:rsidRDefault="007D701C" w:rsidP="00EB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750"/>
    <w:multiLevelType w:val="hybridMultilevel"/>
    <w:tmpl w:val="13EA7472"/>
    <w:lvl w:ilvl="0" w:tplc="1B7CED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0BE"/>
    <w:multiLevelType w:val="multilevel"/>
    <w:tmpl w:val="9028EE40"/>
    <w:styleLink w:val="StyleBulletedSymbolsymbolLeft063cmHanging063cm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702" w:hanging="851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553" w:hanging="851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3404" w:hanging="851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4255" w:hanging="851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5103" w:hanging="848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5954" w:hanging="84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04" w:hanging="85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7655" w:hanging="851"/>
      </w:pPr>
      <w:rPr>
        <w:rFonts w:ascii="Symbol" w:hAnsi="Symbol" w:hint="default"/>
      </w:rPr>
    </w:lvl>
  </w:abstractNum>
  <w:abstractNum w:abstractNumId="2" w15:restartNumberingAfterBreak="0">
    <w:nsid w:val="0BBF50EB"/>
    <w:multiLevelType w:val="hybridMultilevel"/>
    <w:tmpl w:val="1C728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634D2"/>
    <w:multiLevelType w:val="hybridMultilevel"/>
    <w:tmpl w:val="7EE6CB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B29B6"/>
    <w:multiLevelType w:val="multilevel"/>
    <w:tmpl w:val="7012C592"/>
    <w:lvl w:ilvl="0">
      <w:start w:val="1"/>
      <w:numFmt w:val="decimal"/>
      <w:pStyle w:val="Listnumber11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lef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5" w15:restartNumberingAfterBreak="0">
    <w:nsid w:val="17915643"/>
    <w:multiLevelType w:val="multilevel"/>
    <w:tmpl w:val="851AD0B6"/>
    <w:styleLink w:val="MLheadinglistnumliststyle"/>
    <w:lvl w:ilvl="0">
      <w:start w:val="1"/>
      <w:numFmt w:val="decimal"/>
      <w:pStyle w:val="HeadinglistnumL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pStyle w:val="HeadinglistnumL2"/>
      <w:isLgl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pStyle w:val="HeadinglistnumL3"/>
      <w:isLgl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9."/>
      <w:lvlJc w:val="left"/>
      <w:pPr>
        <w:ind w:left="6381" w:hanging="709"/>
      </w:pPr>
      <w:rPr>
        <w:rFonts w:hint="default"/>
      </w:rPr>
    </w:lvl>
  </w:abstractNum>
  <w:abstractNum w:abstractNumId="6" w15:restartNumberingAfterBreak="0">
    <w:nsid w:val="1AA26AEB"/>
    <w:multiLevelType w:val="hybridMultilevel"/>
    <w:tmpl w:val="77323B34"/>
    <w:lvl w:ilvl="0" w:tplc="D4D4759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1B635B11"/>
    <w:multiLevelType w:val="multilevel"/>
    <w:tmpl w:val="DB749BDA"/>
    <w:lvl w:ilvl="0">
      <w:start w:val="1"/>
      <w:numFmt w:val="bullet"/>
      <w:pStyle w:val="Listbullet"/>
      <w:lvlText w:val=""/>
      <w:lvlJc w:val="left"/>
      <w:pPr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18" w:hanging="709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127" w:hanging="709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36" w:hanging="709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4254" w:hanging="709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2" w:hanging="709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6381" w:hanging="709"/>
      </w:pPr>
      <w:rPr>
        <w:rFonts w:ascii="Symbol" w:hAnsi="Symbol" w:hint="default"/>
        <w:color w:val="auto"/>
      </w:rPr>
    </w:lvl>
  </w:abstractNum>
  <w:abstractNum w:abstractNumId="8" w15:restartNumberingAfterBreak="0">
    <w:nsid w:val="1BCA5287"/>
    <w:multiLevelType w:val="hybridMultilevel"/>
    <w:tmpl w:val="86A83C2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0B6F1C"/>
    <w:multiLevelType w:val="hybridMultilevel"/>
    <w:tmpl w:val="93DAB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210D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A14BB4"/>
    <w:multiLevelType w:val="multilevel"/>
    <w:tmpl w:val="39C4A09E"/>
    <w:styleLink w:val="StyleNumberedLeft063cmHanging063cm"/>
    <w:lvl w:ilvl="0">
      <w:start w:val="1"/>
      <w:numFmt w:val="decimal"/>
      <w:isLgl/>
      <w:lvlText w:val="%1."/>
      <w:lvlJc w:val="left"/>
      <w:pPr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right"/>
      <w:pPr>
        <w:ind w:left="6381" w:hanging="709"/>
      </w:pPr>
      <w:rPr>
        <w:rFonts w:hint="default"/>
      </w:rPr>
    </w:lvl>
  </w:abstractNum>
  <w:abstractNum w:abstractNumId="12" w15:restartNumberingAfterBreak="0">
    <w:nsid w:val="210317B9"/>
    <w:multiLevelType w:val="multilevel"/>
    <w:tmpl w:val="D64493A6"/>
    <w:lvl w:ilvl="0">
      <w:start w:val="1"/>
      <w:numFmt w:val="decimal"/>
      <w:pStyle w:val="ListParagraph"/>
      <w:lvlText w:val="%1."/>
      <w:lvlJc w:val="left"/>
      <w:pPr>
        <w:ind w:left="567" w:hanging="283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964" w:hanging="396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021" w:hanging="16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3" w:hanging="2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" w:hanging="28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9" w:hanging="283"/>
      </w:pPr>
      <w:rPr>
        <w:rFonts w:hint="default"/>
      </w:rPr>
    </w:lvl>
  </w:abstractNum>
  <w:abstractNum w:abstractNumId="13" w15:restartNumberingAfterBreak="0">
    <w:nsid w:val="21450B33"/>
    <w:multiLevelType w:val="multilevel"/>
    <w:tmpl w:val="DB0015A0"/>
    <w:lvl w:ilvl="0">
      <w:start w:val="1"/>
      <w:numFmt w:val="decimal"/>
      <w:lvlText w:val="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381" w:hanging="709"/>
      </w:pPr>
      <w:rPr>
        <w:rFonts w:hint="default"/>
      </w:rPr>
    </w:lvl>
  </w:abstractNum>
  <w:abstractNum w:abstractNumId="14" w15:restartNumberingAfterBreak="0">
    <w:nsid w:val="2714578F"/>
    <w:multiLevelType w:val="multilevel"/>
    <w:tmpl w:val="9996A862"/>
    <w:styleLink w:val="StyleBulletedSymbolsymbolLeft063cmHanging063cm1"/>
    <w:lvl w:ilvl="0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18" w:hanging="709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127" w:hanging="709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36" w:hanging="709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4254" w:hanging="709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2" w:hanging="709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6381" w:hanging="709"/>
      </w:pPr>
      <w:rPr>
        <w:rFonts w:ascii="Symbol" w:hAnsi="Symbol" w:hint="default"/>
        <w:color w:val="auto"/>
      </w:rPr>
    </w:lvl>
  </w:abstractNum>
  <w:abstractNum w:abstractNumId="15" w15:restartNumberingAfterBreak="0">
    <w:nsid w:val="28173E7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A30B01"/>
    <w:multiLevelType w:val="hybridMultilevel"/>
    <w:tmpl w:val="B6F2EF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6B67F5"/>
    <w:multiLevelType w:val="multilevel"/>
    <w:tmpl w:val="EF120A6E"/>
    <w:styleLink w:val="StyleOutlinenumberedLeft0cmHanging125cm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lef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18" w15:restartNumberingAfterBreak="0">
    <w:nsid w:val="2D222EDA"/>
    <w:multiLevelType w:val="hybridMultilevel"/>
    <w:tmpl w:val="6060C3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33299"/>
    <w:multiLevelType w:val="multilevel"/>
    <w:tmpl w:val="62DC00EE"/>
    <w:styleLink w:val="StyleNumberedLeft063cmHanging063cm2"/>
    <w:lvl w:ilvl="0">
      <w:start w:val="1"/>
      <w:numFmt w:val="decimal"/>
      <w:isLgl/>
      <w:lvlText w:val="%1."/>
      <w:lvlJc w:val="left"/>
      <w:pPr>
        <w:ind w:left="709" w:hanging="709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20" w15:restartNumberingAfterBreak="0">
    <w:nsid w:val="3A0B6A9A"/>
    <w:multiLevelType w:val="multilevel"/>
    <w:tmpl w:val="8366618E"/>
    <w:styleLink w:val="MLlistbulliststyle"/>
    <w:lvl w:ilvl="0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27" w:hanging="709"/>
      </w:pPr>
      <w:rPr>
        <w:rFonts w:ascii="Symbol" w:hAnsi="Symbol" w:hint="default"/>
      </w:rPr>
    </w:lvl>
    <w:lvl w:ilvl="3">
      <w:start w:val="1"/>
      <w:numFmt w:val="bullet"/>
      <w:lvlText w:val="○"/>
      <w:lvlJc w:val="left"/>
      <w:pPr>
        <w:ind w:left="2836" w:hanging="709"/>
      </w:pPr>
      <w:rPr>
        <w:rFonts w:ascii="Calibri" w:hAnsi="Calibri" w:hint="default"/>
      </w:rPr>
    </w:lvl>
    <w:lvl w:ilvl="4">
      <w:start w:val="1"/>
      <w:numFmt w:val="bullet"/>
      <w:lvlText w:val=""/>
      <w:lvlJc w:val="left"/>
      <w:pPr>
        <w:ind w:left="3545" w:hanging="709"/>
      </w:pPr>
      <w:rPr>
        <w:rFonts w:ascii="Symbol" w:hAnsi="Symbol" w:hint="default"/>
      </w:rPr>
    </w:lvl>
    <w:lvl w:ilvl="5">
      <w:start w:val="1"/>
      <w:numFmt w:val="bullet"/>
      <w:lvlText w:val="○"/>
      <w:lvlJc w:val="left"/>
      <w:pPr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"/>
      <w:lvlJc w:val="left"/>
      <w:pPr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ind w:left="5672" w:hanging="709"/>
      </w:pPr>
      <w:rPr>
        <w:rFonts w:ascii="Calibri" w:hAnsi="Calibri" w:hint="default"/>
      </w:rPr>
    </w:lvl>
    <w:lvl w:ilvl="8">
      <w:start w:val="1"/>
      <w:numFmt w:val="bullet"/>
      <w:lvlText w:val=""/>
      <w:lvlJc w:val="left"/>
      <w:pPr>
        <w:ind w:left="6381" w:hanging="709"/>
      </w:pPr>
      <w:rPr>
        <w:rFonts w:ascii="Symbol" w:hAnsi="Symbol" w:hint="default"/>
      </w:rPr>
    </w:lvl>
  </w:abstractNum>
  <w:abstractNum w:abstractNumId="21" w15:restartNumberingAfterBreak="0">
    <w:nsid w:val="3DE2498A"/>
    <w:multiLevelType w:val="hybridMultilevel"/>
    <w:tmpl w:val="D0CEE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31DE4"/>
    <w:multiLevelType w:val="multilevel"/>
    <w:tmpl w:val="EF120A6E"/>
    <w:styleLink w:val="StyleOutlinenumberedLeft0cmHanging125c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lef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23" w15:restartNumberingAfterBreak="0">
    <w:nsid w:val="41C97ED3"/>
    <w:multiLevelType w:val="multilevel"/>
    <w:tmpl w:val="13E46A30"/>
    <w:styleLink w:val="MLlistlegliststyle"/>
    <w:lvl w:ilvl="0">
      <w:start w:val="1"/>
      <w:numFmt w:val="none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1418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21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8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54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425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4963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6381" w:firstLine="0"/>
      </w:pPr>
      <w:rPr>
        <w:rFonts w:hint="default"/>
      </w:rPr>
    </w:lvl>
  </w:abstractNum>
  <w:abstractNum w:abstractNumId="24" w15:restartNumberingAfterBreak="0">
    <w:nsid w:val="44A35954"/>
    <w:multiLevelType w:val="hybridMultilevel"/>
    <w:tmpl w:val="C7489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119D5"/>
    <w:multiLevelType w:val="multilevel"/>
    <w:tmpl w:val="192E69BA"/>
    <w:styleLink w:val="StyleOutlinenumberedLeft0cmHanging125cm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righ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righ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righ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26" w15:restartNumberingAfterBreak="0">
    <w:nsid w:val="56FF2DD2"/>
    <w:multiLevelType w:val="hybridMultilevel"/>
    <w:tmpl w:val="B2B8BA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755AF"/>
    <w:multiLevelType w:val="multilevel"/>
    <w:tmpl w:val="854AEC32"/>
    <w:styleLink w:val="StyleNumberedLeft063cmHanging063c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28" w15:restartNumberingAfterBreak="0">
    <w:nsid w:val="6150181E"/>
    <w:multiLevelType w:val="hybridMultilevel"/>
    <w:tmpl w:val="E468F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75F71"/>
    <w:multiLevelType w:val="hybridMultilevel"/>
    <w:tmpl w:val="763E869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3A4AFD"/>
    <w:multiLevelType w:val="multilevel"/>
    <w:tmpl w:val="C4384C10"/>
    <w:styleLink w:val="StyleOutlinenumberedLeft0cmHanging125cm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3."/>
      <w:lvlJc w:val="righ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6."/>
      <w:lvlJc w:val="righ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9."/>
      <w:lvlJc w:val="righ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31" w15:restartNumberingAfterBreak="0">
    <w:nsid w:val="65D0374A"/>
    <w:multiLevelType w:val="multilevel"/>
    <w:tmpl w:val="5888EDB2"/>
    <w:styleLink w:val="MLlistnumliststyl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isLgl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9."/>
      <w:lvlJc w:val="left"/>
      <w:pPr>
        <w:ind w:left="6381" w:hanging="709"/>
      </w:pPr>
      <w:rPr>
        <w:rFonts w:hint="default"/>
      </w:rPr>
    </w:lvl>
  </w:abstractNum>
  <w:abstractNum w:abstractNumId="32" w15:restartNumberingAfterBreak="0">
    <w:nsid w:val="68566EDC"/>
    <w:multiLevelType w:val="multilevel"/>
    <w:tmpl w:val="9518469E"/>
    <w:styleLink w:val="MLlistailiststyle"/>
    <w:lvl w:ilvl="0">
      <w:start w:val="1"/>
      <w:numFmt w:val="lowerLetter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127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963" w:hanging="709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672" w:hanging="709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381" w:hanging="709"/>
      </w:pPr>
      <w:rPr>
        <w:rFonts w:hint="default"/>
      </w:rPr>
    </w:lvl>
  </w:abstractNum>
  <w:abstractNum w:abstractNumId="33" w15:restartNumberingAfterBreak="0">
    <w:nsid w:val="6CD27322"/>
    <w:multiLevelType w:val="hybridMultilevel"/>
    <w:tmpl w:val="9C26C99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B4648A"/>
    <w:multiLevelType w:val="multilevel"/>
    <w:tmpl w:val="1D4EADFC"/>
    <w:styleLink w:val="111111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1" w:hanging="709"/>
      </w:pPr>
      <w:rPr>
        <w:rFonts w:hint="default"/>
      </w:rPr>
    </w:lvl>
  </w:abstractNum>
  <w:abstractNum w:abstractNumId="35" w15:restartNumberingAfterBreak="0">
    <w:nsid w:val="6DE706F5"/>
    <w:multiLevelType w:val="multilevel"/>
    <w:tmpl w:val="E2C400E4"/>
    <w:styleLink w:val="StyleNumberedLeft063cmHanging063cm1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36" w15:restartNumberingAfterBreak="0">
    <w:nsid w:val="7658645B"/>
    <w:multiLevelType w:val="hybridMultilevel"/>
    <w:tmpl w:val="9F945E0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032958">
    <w:abstractNumId w:val="5"/>
  </w:num>
  <w:num w:numId="2" w16cid:durableId="1255016866">
    <w:abstractNumId w:val="5"/>
  </w:num>
  <w:num w:numId="3" w16cid:durableId="858352287">
    <w:abstractNumId w:val="5"/>
  </w:num>
  <w:num w:numId="4" w16cid:durableId="684399466">
    <w:abstractNumId w:val="7"/>
  </w:num>
  <w:num w:numId="5" w16cid:durableId="2044624705">
    <w:abstractNumId w:val="4"/>
  </w:num>
  <w:num w:numId="6" w16cid:durableId="573054783">
    <w:abstractNumId w:val="5"/>
  </w:num>
  <w:num w:numId="7" w16cid:durableId="1607999503">
    <w:abstractNumId w:val="32"/>
  </w:num>
  <w:num w:numId="8" w16cid:durableId="410398308">
    <w:abstractNumId w:val="20"/>
  </w:num>
  <w:num w:numId="9" w16cid:durableId="1847016045">
    <w:abstractNumId w:val="23"/>
  </w:num>
  <w:num w:numId="10" w16cid:durableId="705758185">
    <w:abstractNumId w:val="31"/>
  </w:num>
  <w:num w:numId="11" w16cid:durableId="1050110219">
    <w:abstractNumId w:val="10"/>
  </w:num>
  <w:num w:numId="12" w16cid:durableId="1303146974">
    <w:abstractNumId w:val="34"/>
  </w:num>
  <w:num w:numId="13" w16cid:durableId="616370501">
    <w:abstractNumId w:val="15"/>
  </w:num>
  <w:num w:numId="14" w16cid:durableId="1177698430">
    <w:abstractNumId w:val="13"/>
  </w:num>
  <w:num w:numId="15" w16cid:durableId="1880124381">
    <w:abstractNumId w:val="12"/>
  </w:num>
  <w:num w:numId="16" w16cid:durableId="1182283927">
    <w:abstractNumId w:val="1"/>
  </w:num>
  <w:num w:numId="17" w16cid:durableId="991252204">
    <w:abstractNumId w:val="14"/>
  </w:num>
  <w:num w:numId="18" w16cid:durableId="2013677839">
    <w:abstractNumId w:val="11"/>
  </w:num>
  <w:num w:numId="19" w16cid:durableId="2087064974">
    <w:abstractNumId w:val="35"/>
  </w:num>
  <w:num w:numId="20" w16cid:durableId="231282210">
    <w:abstractNumId w:val="19"/>
  </w:num>
  <w:num w:numId="21" w16cid:durableId="1407650853">
    <w:abstractNumId w:val="27"/>
  </w:num>
  <w:num w:numId="22" w16cid:durableId="289366257">
    <w:abstractNumId w:val="30"/>
  </w:num>
  <w:num w:numId="23" w16cid:durableId="1203439312">
    <w:abstractNumId w:val="25"/>
  </w:num>
  <w:num w:numId="24" w16cid:durableId="145126563">
    <w:abstractNumId w:val="17"/>
  </w:num>
  <w:num w:numId="25" w16cid:durableId="1518274853">
    <w:abstractNumId w:val="22"/>
  </w:num>
  <w:num w:numId="26" w16cid:durableId="131991253">
    <w:abstractNumId w:val="9"/>
  </w:num>
  <w:num w:numId="27" w16cid:durableId="1719549529">
    <w:abstractNumId w:val="6"/>
  </w:num>
  <w:num w:numId="28" w16cid:durableId="491651504">
    <w:abstractNumId w:val="26"/>
  </w:num>
  <w:num w:numId="29" w16cid:durableId="993946813">
    <w:abstractNumId w:val="29"/>
  </w:num>
  <w:num w:numId="30" w16cid:durableId="247542691">
    <w:abstractNumId w:val="16"/>
  </w:num>
  <w:num w:numId="31" w16cid:durableId="894776370">
    <w:abstractNumId w:val="8"/>
  </w:num>
  <w:num w:numId="32" w16cid:durableId="883446393">
    <w:abstractNumId w:val="21"/>
  </w:num>
  <w:num w:numId="33" w16cid:durableId="1754431248">
    <w:abstractNumId w:val="28"/>
  </w:num>
  <w:num w:numId="34" w16cid:durableId="796417216">
    <w:abstractNumId w:val="36"/>
  </w:num>
  <w:num w:numId="35" w16cid:durableId="2020305638">
    <w:abstractNumId w:val="24"/>
  </w:num>
  <w:num w:numId="36" w16cid:durableId="1766338910">
    <w:abstractNumId w:val="18"/>
  </w:num>
  <w:num w:numId="37" w16cid:durableId="832837564">
    <w:abstractNumId w:val="3"/>
  </w:num>
  <w:num w:numId="38" w16cid:durableId="784232196">
    <w:abstractNumId w:val="33"/>
  </w:num>
  <w:num w:numId="39" w16cid:durableId="993143633">
    <w:abstractNumId w:val="2"/>
  </w:num>
  <w:num w:numId="40" w16cid:durableId="213007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1F"/>
    <w:rsid w:val="0000709C"/>
    <w:rsid w:val="000138C3"/>
    <w:rsid w:val="00023EF6"/>
    <w:rsid w:val="000245AB"/>
    <w:rsid w:val="00025F74"/>
    <w:rsid w:val="000278CF"/>
    <w:rsid w:val="00037CB0"/>
    <w:rsid w:val="00042D52"/>
    <w:rsid w:val="0004514D"/>
    <w:rsid w:val="00072F33"/>
    <w:rsid w:val="00081A57"/>
    <w:rsid w:val="000844C7"/>
    <w:rsid w:val="000907CE"/>
    <w:rsid w:val="000A1607"/>
    <w:rsid w:val="000B07FA"/>
    <w:rsid w:val="000C1041"/>
    <w:rsid w:val="000D3090"/>
    <w:rsid w:val="000D7000"/>
    <w:rsid w:val="000E7AD6"/>
    <w:rsid w:val="00134901"/>
    <w:rsid w:val="001756EE"/>
    <w:rsid w:val="00176E13"/>
    <w:rsid w:val="00180CF3"/>
    <w:rsid w:val="001B3E45"/>
    <w:rsid w:val="001D1D27"/>
    <w:rsid w:val="001D4119"/>
    <w:rsid w:val="001E1A07"/>
    <w:rsid w:val="00213792"/>
    <w:rsid w:val="00223C84"/>
    <w:rsid w:val="00224E88"/>
    <w:rsid w:val="00233C0C"/>
    <w:rsid w:val="00234955"/>
    <w:rsid w:val="0025253F"/>
    <w:rsid w:val="0025495A"/>
    <w:rsid w:val="0025660D"/>
    <w:rsid w:val="00295601"/>
    <w:rsid w:val="002C2834"/>
    <w:rsid w:val="002D064D"/>
    <w:rsid w:val="002E4BF5"/>
    <w:rsid w:val="003146EA"/>
    <w:rsid w:val="003202D8"/>
    <w:rsid w:val="003229CF"/>
    <w:rsid w:val="00325667"/>
    <w:rsid w:val="00330837"/>
    <w:rsid w:val="003331B7"/>
    <w:rsid w:val="00335071"/>
    <w:rsid w:val="00361C7E"/>
    <w:rsid w:val="003663FD"/>
    <w:rsid w:val="00382767"/>
    <w:rsid w:val="003B1EC9"/>
    <w:rsid w:val="003E101D"/>
    <w:rsid w:val="00401874"/>
    <w:rsid w:val="00401E26"/>
    <w:rsid w:val="0042199C"/>
    <w:rsid w:val="004300CB"/>
    <w:rsid w:val="00433BF8"/>
    <w:rsid w:val="00492CF6"/>
    <w:rsid w:val="00494C75"/>
    <w:rsid w:val="004B2509"/>
    <w:rsid w:val="004C0E6D"/>
    <w:rsid w:val="004C3B3D"/>
    <w:rsid w:val="004D401C"/>
    <w:rsid w:val="00502045"/>
    <w:rsid w:val="00506E1F"/>
    <w:rsid w:val="00533F82"/>
    <w:rsid w:val="00542EB3"/>
    <w:rsid w:val="00554E3C"/>
    <w:rsid w:val="00565EBD"/>
    <w:rsid w:val="00571B9C"/>
    <w:rsid w:val="005811E7"/>
    <w:rsid w:val="0058259F"/>
    <w:rsid w:val="00585B8C"/>
    <w:rsid w:val="00590351"/>
    <w:rsid w:val="005C1363"/>
    <w:rsid w:val="005C5B3E"/>
    <w:rsid w:val="005D0282"/>
    <w:rsid w:val="00604595"/>
    <w:rsid w:val="0061281F"/>
    <w:rsid w:val="00650A96"/>
    <w:rsid w:val="00652890"/>
    <w:rsid w:val="00654903"/>
    <w:rsid w:val="006577A0"/>
    <w:rsid w:val="006616F1"/>
    <w:rsid w:val="0067720D"/>
    <w:rsid w:val="00681562"/>
    <w:rsid w:val="006964EC"/>
    <w:rsid w:val="006A5B39"/>
    <w:rsid w:val="006D5C21"/>
    <w:rsid w:val="006D6A94"/>
    <w:rsid w:val="006F3637"/>
    <w:rsid w:val="006F53B7"/>
    <w:rsid w:val="00701FBD"/>
    <w:rsid w:val="00723A9F"/>
    <w:rsid w:val="00726D09"/>
    <w:rsid w:val="007305D5"/>
    <w:rsid w:val="00730933"/>
    <w:rsid w:val="00733233"/>
    <w:rsid w:val="00742BEC"/>
    <w:rsid w:val="007536BC"/>
    <w:rsid w:val="007555C9"/>
    <w:rsid w:val="00757860"/>
    <w:rsid w:val="00776A6A"/>
    <w:rsid w:val="007953DF"/>
    <w:rsid w:val="007A79CA"/>
    <w:rsid w:val="007B0316"/>
    <w:rsid w:val="007B2FEC"/>
    <w:rsid w:val="007B79A6"/>
    <w:rsid w:val="007D0140"/>
    <w:rsid w:val="007D701C"/>
    <w:rsid w:val="007F05D7"/>
    <w:rsid w:val="0081371C"/>
    <w:rsid w:val="00816461"/>
    <w:rsid w:val="0085318D"/>
    <w:rsid w:val="00894D67"/>
    <w:rsid w:val="00895C39"/>
    <w:rsid w:val="00896948"/>
    <w:rsid w:val="008A6387"/>
    <w:rsid w:val="008E7F45"/>
    <w:rsid w:val="008F600D"/>
    <w:rsid w:val="00905D30"/>
    <w:rsid w:val="0091009E"/>
    <w:rsid w:val="00921F59"/>
    <w:rsid w:val="00970A18"/>
    <w:rsid w:val="00994E55"/>
    <w:rsid w:val="00997F17"/>
    <w:rsid w:val="009B0860"/>
    <w:rsid w:val="009B2217"/>
    <w:rsid w:val="009C1608"/>
    <w:rsid w:val="009C2718"/>
    <w:rsid w:val="009C5811"/>
    <w:rsid w:val="009F128B"/>
    <w:rsid w:val="00A01899"/>
    <w:rsid w:val="00A41F0A"/>
    <w:rsid w:val="00A679C6"/>
    <w:rsid w:val="00A82EE6"/>
    <w:rsid w:val="00AA073C"/>
    <w:rsid w:val="00AA2A78"/>
    <w:rsid w:val="00AE2529"/>
    <w:rsid w:val="00AF0F6D"/>
    <w:rsid w:val="00B0335F"/>
    <w:rsid w:val="00B03BA1"/>
    <w:rsid w:val="00B10494"/>
    <w:rsid w:val="00B25646"/>
    <w:rsid w:val="00B310F7"/>
    <w:rsid w:val="00B375A2"/>
    <w:rsid w:val="00B40AA3"/>
    <w:rsid w:val="00B5603B"/>
    <w:rsid w:val="00B87013"/>
    <w:rsid w:val="00BA394C"/>
    <w:rsid w:val="00BA3BCA"/>
    <w:rsid w:val="00BA6F49"/>
    <w:rsid w:val="00BB7CA8"/>
    <w:rsid w:val="00BC3911"/>
    <w:rsid w:val="00BD0FFA"/>
    <w:rsid w:val="00BD2F86"/>
    <w:rsid w:val="00BD4198"/>
    <w:rsid w:val="00C10946"/>
    <w:rsid w:val="00C13AB0"/>
    <w:rsid w:val="00C246EF"/>
    <w:rsid w:val="00C310FD"/>
    <w:rsid w:val="00C42565"/>
    <w:rsid w:val="00C43278"/>
    <w:rsid w:val="00C72F35"/>
    <w:rsid w:val="00C77047"/>
    <w:rsid w:val="00C80FD3"/>
    <w:rsid w:val="00C83481"/>
    <w:rsid w:val="00CA47DE"/>
    <w:rsid w:val="00CC432E"/>
    <w:rsid w:val="00CC605B"/>
    <w:rsid w:val="00CD7401"/>
    <w:rsid w:val="00CF5117"/>
    <w:rsid w:val="00D13F54"/>
    <w:rsid w:val="00D45118"/>
    <w:rsid w:val="00D5032C"/>
    <w:rsid w:val="00D56771"/>
    <w:rsid w:val="00D959A0"/>
    <w:rsid w:val="00DB2A27"/>
    <w:rsid w:val="00DB41FB"/>
    <w:rsid w:val="00DB437E"/>
    <w:rsid w:val="00DC0246"/>
    <w:rsid w:val="00DD35EE"/>
    <w:rsid w:val="00DD77F1"/>
    <w:rsid w:val="00E073B8"/>
    <w:rsid w:val="00E21DEA"/>
    <w:rsid w:val="00E24111"/>
    <w:rsid w:val="00E3066F"/>
    <w:rsid w:val="00E75ADE"/>
    <w:rsid w:val="00E8290C"/>
    <w:rsid w:val="00E87D10"/>
    <w:rsid w:val="00E91655"/>
    <w:rsid w:val="00E93F95"/>
    <w:rsid w:val="00EA67E8"/>
    <w:rsid w:val="00EB283B"/>
    <w:rsid w:val="00EC2F00"/>
    <w:rsid w:val="00EE7E15"/>
    <w:rsid w:val="00EF1D5E"/>
    <w:rsid w:val="00F02D87"/>
    <w:rsid w:val="00F22831"/>
    <w:rsid w:val="00F307C8"/>
    <w:rsid w:val="00F43A74"/>
    <w:rsid w:val="00F5255E"/>
    <w:rsid w:val="00F56404"/>
    <w:rsid w:val="00F60226"/>
    <w:rsid w:val="00F6191D"/>
    <w:rsid w:val="00F63AFA"/>
    <w:rsid w:val="00F70482"/>
    <w:rsid w:val="00F7356D"/>
    <w:rsid w:val="00F8516B"/>
    <w:rsid w:val="00F86AC3"/>
    <w:rsid w:val="00FD44ED"/>
    <w:rsid w:val="00FE57F4"/>
    <w:rsid w:val="00FE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DD73"/>
  <w15:chartTrackingRefBased/>
  <w15:docId w15:val="{7752D22B-C8A8-4AA1-A28D-D2341010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8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831"/>
    <w:pPr>
      <w:spacing w:after="240" w:line="240" w:lineRule="auto"/>
    </w:pPr>
    <w:rPr>
      <w:rFonts w:ascii="Aptos Light" w:hAnsi="Aptos Light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60D"/>
    <w:pPr>
      <w:keepNext/>
      <w:keepLines/>
      <w:spacing w:before="120" w:after="320"/>
      <w:outlineLvl w:val="0"/>
    </w:pPr>
    <w:rPr>
      <w:rFonts w:ascii="Arial Rounded MT Bold" w:eastAsiaTheme="majorEastAsia" w:hAnsi="Arial Rounded MT Bold" w:cstheme="majorBidi"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A3BCA"/>
    <w:pPr>
      <w:keepNext/>
      <w:keepLines/>
      <w:spacing w:before="160" w:after="120"/>
      <w:outlineLvl w:val="1"/>
    </w:pPr>
    <w:rPr>
      <w:rFonts w:ascii="Arial Rounded MT Bold" w:eastAsiaTheme="majorEastAsia" w:hAnsi="Arial Rounded MT Bold" w:cstheme="majorBidi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BCA"/>
    <w:pPr>
      <w:keepNext/>
      <w:keepLines/>
      <w:spacing w:before="80" w:after="40"/>
      <w:outlineLvl w:val="2"/>
    </w:pPr>
    <w:rPr>
      <w:rFonts w:ascii="Aptos SemiBold" w:eastAsiaTheme="majorEastAsia" w:hAnsi="Aptos SemiBold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75A2"/>
    <w:pPr>
      <w:keepNext/>
      <w:keepLines/>
      <w:spacing w:before="80" w:after="40"/>
      <w:outlineLvl w:val="3"/>
    </w:pPr>
    <w:rPr>
      <w:rFonts w:ascii="Aptos SemiBold" w:eastAsiaTheme="majorEastAsia" w:hAnsi="Aptos SemiBold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60D"/>
    <w:rPr>
      <w:rFonts w:ascii="Arial Rounded MT Bold" w:eastAsiaTheme="majorEastAsia" w:hAnsi="Arial Rounded MT Bold" w:cstheme="majorBidi"/>
      <w:color w:val="000000" w:themeColor="text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BA3BCA"/>
    <w:rPr>
      <w:rFonts w:ascii="Arial Rounded MT Bold" w:eastAsiaTheme="majorEastAsia" w:hAnsi="Arial Rounded MT Bold" w:cstheme="majorBidi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A3BCA"/>
    <w:rPr>
      <w:rFonts w:ascii="Aptos SemiBold" w:eastAsiaTheme="majorEastAsia" w:hAnsi="Aptos SemiBold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75A2"/>
    <w:rPr>
      <w:rFonts w:ascii="Aptos SemiBold" w:eastAsiaTheme="majorEastAsia" w:hAnsi="Aptos SemiBold" w:cstheme="majorBidi"/>
    </w:rPr>
  </w:style>
  <w:style w:type="character" w:customStyle="1" w:styleId="Heading5Char">
    <w:name w:val="Heading 5 Char"/>
    <w:basedOn w:val="DefaultParagraphFont"/>
    <w:link w:val="Heading5"/>
    <w:uiPriority w:val="9"/>
    <w:rsid w:val="000D7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482"/>
    <w:pPr>
      <w:spacing w:after="360" w:line="740" w:lineRule="exact"/>
      <w:contextualSpacing/>
    </w:pPr>
    <w:rPr>
      <w:rFonts w:ascii="Arial Rounded MT Bold" w:eastAsiaTheme="majorEastAsia" w:hAnsi="Arial Rounded MT Bold" w:cstheme="majorBidi"/>
      <w:b/>
      <w:bCs/>
      <w:color w:val="360F3B"/>
      <w:spacing w:val="-10"/>
      <w:kern w:val="28"/>
      <w:sz w:val="70"/>
      <w:szCs w:val="70"/>
    </w:rPr>
  </w:style>
  <w:style w:type="character" w:customStyle="1" w:styleId="TitleChar">
    <w:name w:val="Title Char"/>
    <w:basedOn w:val="DefaultParagraphFont"/>
    <w:link w:val="Title"/>
    <w:uiPriority w:val="10"/>
    <w:rsid w:val="00F70482"/>
    <w:rPr>
      <w:rFonts w:ascii="Arial Rounded MT Bold" w:eastAsiaTheme="majorEastAsia" w:hAnsi="Arial Rounded MT Bold" w:cstheme="majorBidi"/>
      <w:b/>
      <w:bCs/>
      <w:color w:val="360F3B"/>
      <w:spacing w:val="-10"/>
      <w:kern w:val="28"/>
      <w:sz w:val="70"/>
      <w:szCs w:val="70"/>
    </w:rPr>
  </w:style>
  <w:style w:type="paragraph" w:styleId="Subtitle">
    <w:name w:val="Subtitle"/>
    <w:aliases w:val="Subtitle for cover"/>
    <w:basedOn w:val="Normal"/>
    <w:next w:val="Normal"/>
    <w:link w:val="SubtitleChar"/>
    <w:uiPriority w:val="11"/>
    <w:qFormat/>
    <w:rsid w:val="009B0860"/>
    <w:pPr>
      <w:numPr>
        <w:ilvl w:val="1"/>
      </w:numPr>
      <w:spacing w:after="120"/>
    </w:pPr>
    <w:rPr>
      <w:rFonts w:ascii="Aptos SemiBold" w:eastAsiaTheme="majorEastAsia" w:hAnsi="Aptos SemiBold" w:cstheme="majorBidi"/>
      <w:color w:val="055780"/>
      <w:spacing w:val="-5"/>
      <w:kern w:val="16"/>
      <w:sz w:val="40"/>
      <w:szCs w:val="40"/>
    </w:rPr>
  </w:style>
  <w:style w:type="character" w:customStyle="1" w:styleId="SubtitleChar">
    <w:name w:val="Subtitle Char"/>
    <w:aliases w:val="Subtitle for cover Char"/>
    <w:basedOn w:val="DefaultParagraphFont"/>
    <w:link w:val="Subtitle"/>
    <w:uiPriority w:val="11"/>
    <w:rsid w:val="009B0860"/>
    <w:rPr>
      <w:rFonts w:ascii="Aptos SemiBold" w:eastAsiaTheme="majorEastAsia" w:hAnsi="Aptos SemiBold" w:cstheme="majorBidi"/>
      <w:color w:val="055780"/>
      <w:spacing w:val="-5"/>
      <w:kern w:val="16"/>
      <w:sz w:val="40"/>
      <w:szCs w:val="40"/>
    </w:rPr>
  </w:style>
  <w:style w:type="paragraph" w:styleId="ListParagraph">
    <w:name w:val="List Paragraph"/>
    <w:basedOn w:val="Normal"/>
    <w:uiPriority w:val="34"/>
    <w:qFormat/>
    <w:rsid w:val="00042D52"/>
    <w:pPr>
      <w:numPr>
        <w:numId w:val="15"/>
      </w:numPr>
      <w:spacing w:before="120" w:after="120"/>
      <w:contextualSpacing/>
      <w:jc w:val="both"/>
    </w:pPr>
    <w:rPr>
      <w:rFonts w:ascii="Arial" w:eastAsia="Times New Roman" w:hAnsi="Arial"/>
      <w:kern w:val="0"/>
      <w:szCs w:val="24"/>
      <w14:ligatures w14:val="none"/>
    </w:rPr>
  </w:style>
  <w:style w:type="paragraph" w:styleId="Header">
    <w:name w:val="header"/>
    <w:aliases w:val="Header L"/>
    <w:basedOn w:val="NoSpacing"/>
    <w:link w:val="HeaderChar"/>
    <w:uiPriority w:val="98"/>
    <w:unhideWhenUsed/>
    <w:rsid w:val="00042D52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aliases w:val="Header L Char"/>
    <w:basedOn w:val="DefaultParagraphFont"/>
    <w:link w:val="Header"/>
    <w:uiPriority w:val="98"/>
    <w:rsid w:val="00042D52"/>
    <w:rPr>
      <w:rFonts w:ascii="Arial" w:hAnsi="Arial"/>
      <w:color w:val="000000" w:themeColor="text1"/>
      <w:kern w:val="0"/>
      <w:sz w:val="18"/>
      <w:szCs w:val="22"/>
      <w14:ligatures w14:val="none"/>
    </w:rPr>
  </w:style>
  <w:style w:type="paragraph" w:styleId="Footer">
    <w:name w:val="footer"/>
    <w:basedOn w:val="NoSpacing"/>
    <w:link w:val="FooterChar"/>
    <w:uiPriority w:val="99"/>
    <w:rsid w:val="00042D5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2D52"/>
    <w:rPr>
      <w:rFonts w:ascii="Arial" w:hAnsi="Arial"/>
      <w:color w:val="000000" w:themeColor="text1"/>
      <w:kern w:val="0"/>
      <w:sz w:val="18"/>
      <w:szCs w:val="22"/>
      <w14:ligatures w14:val="none"/>
    </w:rPr>
  </w:style>
  <w:style w:type="paragraph" w:customStyle="1" w:styleId="Normalbold">
    <w:name w:val="Normal bold"/>
    <w:basedOn w:val="Normal"/>
    <w:qFormat/>
    <w:rsid w:val="00EB283B"/>
    <w:rPr>
      <w:rFonts w:ascii="Aptos SemiBold" w:hAnsi="Aptos SemiBold"/>
      <w:noProof/>
    </w:rPr>
  </w:style>
  <w:style w:type="character" w:customStyle="1" w:styleId="CHAct">
    <w:name w:val="(CH) Act"/>
    <w:uiPriority w:val="2"/>
    <w:qFormat/>
    <w:rsid w:val="00042D52"/>
    <w:rPr>
      <w:i/>
    </w:rPr>
  </w:style>
  <w:style w:type="character" w:customStyle="1" w:styleId="CHDefinition">
    <w:name w:val="(CH) Definition"/>
    <w:uiPriority w:val="2"/>
    <w:qFormat/>
    <w:rsid w:val="00042D52"/>
    <w:rPr>
      <w:b/>
    </w:rPr>
  </w:style>
  <w:style w:type="paragraph" w:customStyle="1" w:styleId="HeadingL1">
    <w:name w:val="~Heading L1"/>
    <w:basedOn w:val="Normal"/>
    <w:next w:val="Normal"/>
    <w:link w:val="HeadingL1Char"/>
    <w:uiPriority w:val="4"/>
    <w:qFormat/>
    <w:rsid w:val="00DC0246"/>
    <w:pPr>
      <w:spacing w:before="240" w:after="120"/>
      <w:outlineLvl w:val="0"/>
    </w:pPr>
    <w:rPr>
      <w:rFonts w:asciiTheme="minorHAnsi" w:hAnsiTheme="minorHAnsi"/>
      <w:b/>
      <w:caps/>
      <w:color w:val="000000" w:themeColor="text1"/>
      <w:kern w:val="0"/>
      <w14:ligatures w14:val="none"/>
    </w:rPr>
  </w:style>
  <w:style w:type="character" w:customStyle="1" w:styleId="HeadingL1Char">
    <w:name w:val="~Heading L1 Char"/>
    <w:basedOn w:val="DefaultParagraphFont"/>
    <w:link w:val="HeadingL1"/>
    <w:uiPriority w:val="4"/>
    <w:rsid w:val="00DC0246"/>
    <w:rPr>
      <w:b/>
      <w:caps/>
      <w:color w:val="000000" w:themeColor="text1"/>
      <w:kern w:val="0"/>
      <w:sz w:val="22"/>
      <w:szCs w:val="22"/>
      <w14:ligatures w14:val="none"/>
    </w:rPr>
  </w:style>
  <w:style w:type="paragraph" w:customStyle="1" w:styleId="HeadingL2">
    <w:name w:val="~Heading L2"/>
    <w:next w:val="Normal"/>
    <w:link w:val="HeadingL2Char"/>
    <w:uiPriority w:val="4"/>
    <w:qFormat/>
    <w:rsid w:val="00DC0246"/>
    <w:pPr>
      <w:spacing w:before="240" w:after="120" w:line="240" w:lineRule="auto"/>
      <w:outlineLvl w:val="1"/>
    </w:pPr>
    <w:rPr>
      <w:b/>
      <w:color w:val="000000" w:themeColor="text1"/>
      <w:kern w:val="0"/>
      <w:sz w:val="22"/>
      <w:szCs w:val="22"/>
      <w14:ligatures w14:val="none"/>
    </w:rPr>
  </w:style>
  <w:style w:type="character" w:customStyle="1" w:styleId="HeadingL2Char">
    <w:name w:val="~Heading L2 Char"/>
    <w:basedOn w:val="DefaultParagraphFont"/>
    <w:link w:val="HeadingL2"/>
    <w:uiPriority w:val="4"/>
    <w:rsid w:val="00DC0246"/>
    <w:rPr>
      <w:b/>
      <w:color w:val="000000" w:themeColor="text1"/>
      <w:kern w:val="0"/>
      <w:sz w:val="22"/>
      <w:szCs w:val="22"/>
      <w14:ligatures w14:val="none"/>
    </w:rPr>
  </w:style>
  <w:style w:type="paragraph" w:customStyle="1" w:styleId="HeadingL3">
    <w:name w:val="~Heading L3"/>
    <w:next w:val="Normal"/>
    <w:link w:val="HeadingL3Char"/>
    <w:uiPriority w:val="4"/>
    <w:qFormat/>
    <w:rsid w:val="00DC0246"/>
    <w:pPr>
      <w:spacing w:before="240" w:after="120" w:line="240" w:lineRule="auto"/>
      <w:outlineLvl w:val="2"/>
    </w:pPr>
    <w:rPr>
      <w:i/>
      <w:color w:val="000000" w:themeColor="text1"/>
      <w:kern w:val="0"/>
      <w:sz w:val="22"/>
      <w:szCs w:val="22"/>
      <w14:ligatures w14:val="none"/>
    </w:rPr>
  </w:style>
  <w:style w:type="character" w:customStyle="1" w:styleId="HeadingL3Char">
    <w:name w:val="~Heading L3 Char"/>
    <w:basedOn w:val="DefaultParagraphFont"/>
    <w:link w:val="HeadingL3"/>
    <w:uiPriority w:val="4"/>
    <w:rsid w:val="00DC0246"/>
    <w:rPr>
      <w:i/>
      <w:color w:val="000000" w:themeColor="text1"/>
      <w:kern w:val="0"/>
      <w:sz w:val="22"/>
      <w:szCs w:val="22"/>
      <w14:ligatures w14:val="none"/>
    </w:rPr>
  </w:style>
  <w:style w:type="paragraph" w:customStyle="1" w:styleId="HeadinglistnumL1">
    <w:name w:val="~Heading list num L1"/>
    <w:basedOn w:val="HeadingL1"/>
    <w:uiPriority w:val="5"/>
    <w:qFormat/>
    <w:rsid w:val="00042D52"/>
    <w:pPr>
      <w:numPr>
        <w:numId w:val="6"/>
      </w:numPr>
    </w:pPr>
  </w:style>
  <w:style w:type="paragraph" w:customStyle="1" w:styleId="HeadinglistnumL2">
    <w:name w:val="~Heading list num L2"/>
    <w:basedOn w:val="HeadingL2"/>
    <w:uiPriority w:val="5"/>
    <w:qFormat/>
    <w:rsid w:val="00042D52"/>
    <w:pPr>
      <w:numPr>
        <w:ilvl w:val="1"/>
        <w:numId w:val="6"/>
      </w:numPr>
    </w:pPr>
  </w:style>
  <w:style w:type="paragraph" w:customStyle="1" w:styleId="HeadinglistnumL3">
    <w:name w:val="~Heading list num L3"/>
    <w:basedOn w:val="HeadingL3"/>
    <w:uiPriority w:val="5"/>
    <w:qFormat/>
    <w:rsid w:val="00042D52"/>
    <w:pPr>
      <w:numPr>
        <w:ilvl w:val="2"/>
        <w:numId w:val="6"/>
      </w:numPr>
    </w:pPr>
  </w:style>
  <w:style w:type="paragraph" w:customStyle="1" w:styleId="Legheading">
    <w:name w:val="~Leg heading"/>
    <w:basedOn w:val="Normal"/>
    <w:next w:val="Normal"/>
    <w:link w:val="LegheadingChar"/>
    <w:uiPriority w:val="9"/>
    <w:qFormat/>
    <w:rsid w:val="00DC0246"/>
    <w:pPr>
      <w:spacing w:before="120" w:after="120"/>
    </w:pPr>
    <w:rPr>
      <w:rFonts w:asciiTheme="minorHAnsi" w:eastAsia="Times New Roman" w:hAnsiTheme="minorHAnsi"/>
      <w:b/>
      <w:i/>
      <w:kern w:val="0"/>
      <w:szCs w:val="24"/>
      <w14:ligatures w14:val="none"/>
    </w:rPr>
  </w:style>
  <w:style w:type="character" w:customStyle="1" w:styleId="LegheadingChar">
    <w:name w:val="~Leg heading Char"/>
    <w:basedOn w:val="DefaultParagraphFont"/>
    <w:link w:val="Legheading"/>
    <w:uiPriority w:val="9"/>
    <w:rsid w:val="00DC0246"/>
    <w:rPr>
      <w:rFonts w:eastAsia="Times New Roman"/>
      <w:b/>
      <w:i/>
      <w:kern w:val="0"/>
      <w:sz w:val="22"/>
      <w14:ligatures w14:val="none"/>
    </w:rPr>
  </w:style>
  <w:style w:type="paragraph" w:customStyle="1" w:styleId="LeglistL1hanging">
    <w:name w:val="~Leg list L1 (hanging)"/>
    <w:basedOn w:val="Normal"/>
    <w:link w:val="LeglistL1hangingChar"/>
    <w:uiPriority w:val="9"/>
    <w:qFormat/>
    <w:rsid w:val="00DC0246"/>
    <w:pPr>
      <w:spacing w:before="120" w:after="120"/>
      <w:ind w:left="1418" w:hanging="709"/>
      <w:jc w:val="both"/>
    </w:pPr>
    <w:rPr>
      <w:rFonts w:asciiTheme="minorHAnsi" w:eastAsia="Times New Roman" w:hAnsiTheme="minorHAnsi"/>
      <w:i/>
      <w:kern w:val="0"/>
      <w:szCs w:val="24"/>
      <w14:ligatures w14:val="none"/>
    </w:rPr>
  </w:style>
  <w:style w:type="character" w:customStyle="1" w:styleId="LeglistL1hangingChar">
    <w:name w:val="~Leg list L1 (hanging) Char"/>
    <w:basedOn w:val="DefaultParagraphFont"/>
    <w:link w:val="LeglistL1hanging"/>
    <w:uiPriority w:val="9"/>
    <w:rsid w:val="00DC0246"/>
    <w:rPr>
      <w:rFonts w:eastAsia="Times New Roman"/>
      <w:i/>
      <w:kern w:val="0"/>
      <w:sz w:val="22"/>
      <w14:ligatures w14:val="none"/>
    </w:rPr>
  </w:style>
  <w:style w:type="paragraph" w:customStyle="1" w:styleId="LeglistL1nohanging">
    <w:name w:val="~Leg list L1 (no hanging)"/>
    <w:basedOn w:val="LeglistL1hanging"/>
    <w:link w:val="LeglistL1nohangingChar"/>
    <w:uiPriority w:val="10"/>
    <w:qFormat/>
    <w:rsid w:val="00042D52"/>
    <w:pPr>
      <w:ind w:left="709" w:firstLine="0"/>
    </w:pPr>
  </w:style>
  <w:style w:type="character" w:customStyle="1" w:styleId="LeglistL1nohangingChar">
    <w:name w:val="~Leg list L1 (no hanging) Char"/>
    <w:basedOn w:val="LeglistL1hangingChar"/>
    <w:link w:val="LeglistL1nohanging"/>
    <w:uiPriority w:val="10"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2hanging">
    <w:name w:val="~Leg list L2 (hanging)"/>
    <w:basedOn w:val="Normal"/>
    <w:link w:val="LeglistL2hangingChar"/>
    <w:uiPriority w:val="9"/>
    <w:qFormat/>
    <w:rsid w:val="00DC0246"/>
    <w:pPr>
      <w:spacing w:before="120" w:after="120"/>
      <w:ind w:left="2127" w:hanging="709"/>
      <w:jc w:val="both"/>
    </w:pPr>
    <w:rPr>
      <w:rFonts w:asciiTheme="minorHAnsi" w:eastAsia="Times New Roman" w:hAnsiTheme="minorHAnsi"/>
      <w:i/>
      <w:kern w:val="0"/>
      <w:szCs w:val="24"/>
      <w14:ligatures w14:val="none"/>
    </w:rPr>
  </w:style>
  <w:style w:type="character" w:customStyle="1" w:styleId="LeglistL2hangingChar">
    <w:name w:val="~Leg list L2 (hanging) Char"/>
    <w:basedOn w:val="DefaultParagraphFont"/>
    <w:link w:val="LeglistL2hanging"/>
    <w:uiPriority w:val="9"/>
    <w:rsid w:val="00DC0246"/>
    <w:rPr>
      <w:rFonts w:eastAsia="Times New Roman"/>
      <w:i/>
      <w:kern w:val="0"/>
      <w:sz w:val="22"/>
      <w14:ligatures w14:val="none"/>
    </w:rPr>
  </w:style>
  <w:style w:type="paragraph" w:customStyle="1" w:styleId="LeglistL2nohanging">
    <w:name w:val="~Leg list L2 (no hanging)"/>
    <w:basedOn w:val="LeglistL2hanging"/>
    <w:link w:val="LeglistL2nohangingChar"/>
    <w:uiPriority w:val="10"/>
    <w:qFormat/>
    <w:rsid w:val="00042D52"/>
    <w:pPr>
      <w:ind w:left="1418" w:firstLine="0"/>
    </w:pPr>
  </w:style>
  <w:style w:type="character" w:customStyle="1" w:styleId="LeglistL2nohangingChar">
    <w:name w:val="~Leg list L2 (no hanging) Char"/>
    <w:basedOn w:val="LeglistL2hangingChar"/>
    <w:link w:val="LeglistL2nohanging"/>
    <w:uiPriority w:val="10"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3hanging">
    <w:name w:val="~Leg list L3 (hanging)"/>
    <w:basedOn w:val="LeglistL2hanging"/>
    <w:link w:val="LeglistL3hangingChar"/>
    <w:uiPriority w:val="9"/>
    <w:semiHidden/>
    <w:qFormat/>
    <w:rsid w:val="00042D52"/>
    <w:pPr>
      <w:ind w:left="2835"/>
    </w:pPr>
  </w:style>
  <w:style w:type="character" w:customStyle="1" w:styleId="LeglistL3hangingChar">
    <w:name w:val="~Leg list L3 (hanging) Char"/>
    <w:basedOn w:val="LeglistL2hangingChar"/>
    <w:link w:val="LeglistL3hanging"/>
    <w:uiPriority w:val="9"/>
    <w:semiHidden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3nohanging">
    <w:name w:val="~Leg list L3 (no hanging)"/>
    <w:basedOn w:val="LeglistL3hanging"/>
    <w:link w:val="LeglistL3nohangingChar"/>
    <w:uiPriority w:val="10"/>
    <w:semiHidden/>
    <w:qFormat/>
    <w:rsid w:val="00042D52"/>
    <w:pPr>
      <w:ind w:left="2126" w:firstLine="0"/>
    </w:pPr>
  </w:style>
  <w:style w:type="character" w:customStyle="1" w:styleId="LeglistL3nohangingChar">
    <w:name w:val="~Leg list L3 (no hanging) Char"/>
    <w:basedOn w:val="LeglistL3hangingChar"/>
    <w:link w:val="LeglistL3nohanging"/>
    <w:uiPriority w:val="10"/>
    <w:semiHidden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4hanging">
    <w:name w:val="~Leg list L4 (hanging)"/>
    <w:basedOn w:val="LeglistL3hanging"/>
    <w:uiPriority w:val="9"/>
    <w:semiHidden/>
    <w:qFormat/>
    <w:rsid w:val="00042D52"/>
    <w:pPr>
      <w:ind w:left="3544"/>
    </w:pPr>
  </w:style>
  <w:style w:type="paragraph" w:customStyle="1" w:styleId="LeglistL4nohanging">
    <w:name w:val="~Leg list L4 (no hanging)"/>
    <w:basedOn w:val="LeglistL4hanging"/>
    <w:uiPriority w:val="10"/>
    <w:semiHidden/>
    <w:qFormat/>
    <w:rsid w:val="00042D52"/>
    <w:pPr>
      <w:ind w:left="2835" w:firstLine="0"/>
    </w:pPr>
  </w:style>
  <w:style w:type="paragraph" w:customStyle="1" w:styleId="Listbullet">
    <w:name w:val="~List bullet"/>
    <w:link w:val="ListbulletChar"/>
    <w:uiPriority w:val="7"/>
    <w:qFormat/>
    <w:rsid w:val="00C246EF"/>
    <w:pPr>
      <w:numPr>
        <w:numId w:val="4"/>
      </w:numPr>
      <w:spacing w:before="120" w:after="120" w:line="240" w:lineRule="auto"/>
      <w:contextualSpacing/>
    </w:pPr>
    <w:rPr>
      <w:color w:val="000000" w:themeColor="text1"/>
      <w:kern w:val="0"/>
      <w:sz w:val="22"/>
      <w:szCs w:val="22"/>
      <w14:ligatures w14:val="none"/>
    </w:rPr>
  </w:style>
  <w:style w:type="character" w:customStyle="1" w:styleId="ListbulletChar">
    <w:name w:val="~List bullet Char"/>
    <w:basedOn w:val="DefaultParagraphFont"/>
    <w:link w:val="Listbullet"/>
    <w:uiPriority w:val="7"/>
    <w:rsid w:val="00C246EF"/>
    <w:rPr>
      <w:color w:val="000000" w:themeColor="text1"/>
      <w:kern w:val="0"/>
      <w:sz w:val="22"/>
      <w:szCs w:val="22"/>
      <w14:ligatures w14:val="none"/>
    </w:rPr>
  </w:style>
  <w:style w:type="paragraph" w:customStyle="1" w:styleId="Listnumber111">
    <w:name w:val="~List number (1. / 1.1.)"/>
    <w:link w:val="Listnumber111Char"/>
    <w:uiPriority w:val="6"/>
    <w:qFormat/>
    <w:rsid w:val="00DC0246"/>
    <w:pPr>
      <w:numPr>
        <w:numId w:val="5"/>
      </w:numPr>
      <w:spacing w:after="0" w:line="240" w:lineRule="auto"/>
      <w:contextualSpacing/>
    </w:pPr>
    <w:rPr>
      <w:rFonts w:eastAsia="Times New Roman"/>
      <w:kern w:val="0"/>
      <w:sz w:val="22"/>
      <w14:ligatures w14:val="none"/>
    </w:rPr>
  </w:style>
  <w:style w:type="character" w:customStyle="1" w:styleId="Listnumber111Char">
    <w:name w:val="~List number (1. / 1.1.) Char"/>
    <w:basedOn w:val="DefaultParagraphFont"/>
    <w:link w:val="Listnumber111"/>
    <w:uiPriority w:val="6"/>
    <w:rsid w:val="00DC0246"/>
    <w:rPr>
      <w:rFonts w:eastAsia="Times New Roman"/>
      <w:kern w:val="0"/>
      <w:sz w:val="22"/>
      <w14:ligatures w14:val="none"/>
    </w:rPr>
  </w:style>
  <w:style w:type="table" w:customStyle="1" w:styleId="LStable1">
    <w:name w:val="~LS table 1"/>
    <w:basedOn w:val="TableNormal"/>
    <w:uiPriority w:val="99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18"/>
      <w:szCs w:val="22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74" w:type="dxa"/>
        <w:left w:w="71" w:type="dxa"/>
        <w:bottom w:w="74" w:type="dxa"/>
        <w:right w:w="71" w:type="dxa"/>
      </w:tblCellMar>
    </w:tblPr>
    <w:trPr>
      <w:cantSplit/>
    </w:trPr>
    <w:tcPr>
      <w:vAlign w:val="center"/>
    </w:tcPr>
    <w:tblStylePr w:type="firstRow">
      <w:pPr>
        <w:jc w:val="left"/>
      </w:pPr>
      <w:rPr>
        <w:b/>
      </w:rPr>
    </w:tblStylePr>
    <w:tblStylePr w:type="firstCol">
      <w:pPr>
        <w:jc w:val="left"/>
      </w:pPr>
      <w:rPr>
        <w:b/>
      </w:rPr>
    </w:tblStylePr>
  </w:style>
  <w:style w:type="table" w:customStyle="1" w:styleId="LStable2">
    <w:name w:val="~LS table 2"/>
    <w:basedOn w:val="TableNormal"/>
    <w:uiPriority w:val="99"/>
    <w:rsid w:val="00042D52"/>
    <w:pPr>
      <w:spacing w:before="120" w:after="12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numbering" w:customStyle="1" w:styleId="MLheadinglistnumliststyle">
    <w:name w:val="~ML heading list num (list style)"/>
    <w:uiPriority w:val="99"/>
    <w:rsid w:val="00042D52"/>
    <w:pPr>
      <w:numPr>
        <w:numId w:val="1"/>
      </w:numPr>
    </w:pPr>
  </w:style>
  <w:style w:type="numbering" w:customStyle="1" w:styleId="MLlistailiststyle">
    <w:name w:val="~ML list (a) (i) (list style)"/>
    <w:uiPriority w:val="99"/>
    <w:rsid w:val="00042D52"/>
    <w:pPr>
      <w:numPr>
        <w:numId w:val="7"/>
      </w:numPr>
    </w:pPr>
  </w:style>
  <w:style w:type="numbering" w:customStyle="1" w:styleId="MLlistbulliststyle">
    <w:name w:val="~ML list bul (list style)"/>
    <w:basedOn w:val="NoList"/>
    <w:uiPriority w:val="99"/>
    <w:rsid w:val="00042D52"/>
    <w:pPr>
      <w:numPr>
        <w:numId w:val="8"/>
      </w:numPr>
    </w:pPr>
  </w:style>
  <w:style w:type="numbering" w:customStyle="1" w:styleId="MLlistlegliststyle">
    <w:name w:val="~ML list leg (list style)"/>
    <w:next w:val="NoList"/>
    <w:uiPriority w:val="99"/>
    <w:rsid w:val="00042D52"/>
    <w:pPr>
      <w:numPr>
        <w:numId w:val="9"/>
      </w:numPr>
    </w:pPr>
  </w:style>
  <w:style w:type="numbering" w:customStyle="1" w:styleId="MLlistnumliststyle">
    <w:name w:val="~ML list num (list style)"/>
    <w:uiPriority w:val="99"/>
    <w:rsid w:val="00042D52"/>
    <w:pPr>
      <w:numPr>
        <w:numId w:val="10"/>
      </w:numPr>
    </w:pPr>
  </w:style>
  <w:style w:type="paragraph" w:styleId="NoSpacing">
    <w:name w:val="No Spacing"/>
    <w:aliases w:val="No Spacing L"/>
    <w:uiPriority w:val="1"/>
    <w:qFormat/>
    <w:rsid w:val="00042D52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Quote">
    <w:name w:val="~Quote"/>
    <w:basedOn w:val="NoSpacing"/>
    <w:link w:val="QuoteChar"/>
    <w:uiPriority w:val="8"/>
    <w:qFormat/>
    <w:rsid w:val="00DC0246"/>
    <w:rPr>
      <w:rFonts w:asciiTheme="minorHAnsi" w:hAnsiTheme="minorHAnsi"/>
    </w:rPr>
  </w:style>
  <w:style w:type="character" w:customStyle="1" w:styleId="QuoteChar">
    <w:name w:val="~Quote Char"/>
    <w:basedOn w:val="DefaultParagraphFont"/>
    <w:link w:val="Quote"/>
    <w:uiPriority w:val="8"/>
    <w:rsid w:val="00DC0246"/>
    <w:rPr>
      <w:color w:val="000000" w:themeColor="text1"/>
      <w:kern w:val="0"/>
      <w:sz w:val="22"/>
      <w:szCs w:val="22"/>
      <w14:ligatures w14:val="none"/>
    </w:rPr>
  </w:style>
  <w:style w:type="numbering" w:styleId="111111">
    <w:name w:val="Outline List 2"/>
    <w:basedOn w:val="NoList"/>
    <w:uiPriority w:val="99"/>
    <w:semiHidden/>
    <w:unhideWhenUsed/>
    <w:rsid w:val="00042D52"/>
    <w:pPr>
      <w:numPr>
        <w:numId w:val="12"/>
      </w:numPr>
    </w:pPr>
  </w:style>
  <w:style w:type="numbering" w:styleId="1ai">
    <w:name w:val="Outline List 1"/>
    <w:basedOn w:val="NoList"/>
    <w:uiPriority w:val="99"/>
    <w:semiHidden/>
    <w:unhideWhenUsed/>
    <w:rsid w:val="00042D52"/>
    <w:pPr>
      <w:numPr>
        <w:numId w:val="1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42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D52"/>
    <w:pPr>
      <w:spacing w:before="120" w:after="120"/>
      <w:jc w:val="both"/>
    </w:pPr>
    <w:rPr>
      <w:rFonts w:ascii="Arial" w:eastAsia="Times New Roman" w:hAnsi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D52"/>
    <w:rPr>
      <w:rFonts w:ascii="Arial" w:eastAsia="Times New Roman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D52"/>
    <w:rPr>
      <w:rFonts w:ascii="Arial" w:eastAsia="Times New Roman" w:hAnsi="Arial"/>
      <w:b/>
      <w:bCs/>
      <w:kern w:val="0"/>
      <w:sz w:val="20"/>
      <w:szCs w:val="20"/>
      <w14:ligatures w14:val="none"/>
    </w:rPr>
  </w:style>
  <w:style w:type="character" w:customStyle="1" w:styleId="Doctitle">
    <w:name w:val="Doc title"/>
    <w:uiPriority w:val="99"/>
    <w:semiHidden/>
    <w:unhideWhenUsed/>
    <w:qFormat/>
    <w:locked/>
    <w:rsid w:val="00042D52"/>
    <w:rPr>
      <w:rFonts w:ascii="Arial" w:hAnsi="Arial"/>
      <w:b/>
      <w:sz w:val="22"/>
    </w:rPr>
  </w:style>
  <w:style w:type="paragraph" w:styleId="FootnoteText">
    <w:name w:val="footnote text"/>
    <w:basedOn w:val="NoSpacing"/>
    <w:link w:val="FootnoteTextChar"/>
    <w:uiPriority w:val="98"/>
    <w:rsid w:val="00E91655"/>
    <w:rPr>
      <w:rFonts w:asciiTheme="minorHAnsi" w:hAnsiTheme="minorHAnsi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rsid w:val="00E91655"/>
    <w:rPr>
      <w:color w:val="000000" w:themeColor="text1"/>
      <w:kern w:val="0"/>
      <w:sz w:val="18"/>
      <w:szCs w:val="20"/>
      <w14:ligatures w14:val="none"/>
    </w:rPr>
  </w:style>
  <w:style w:type="paragraph" w:styleId="EndnoteText">
    <w:name w:val="endnote text"/>
    <w:basedOn w:val="FootnoteText"/>
    <w:link w:val="EndnoteTextChar"/>
    <w:uiPriority w:val="99"/>
    <w:semiHidden/>
    <w:unhideWhenUsed/>
    <w:rsid w:val="00042D5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2D52"/>
    <w:rPr>
      <w:rFonts w:ascii="Arial" w:hAnsi="Arial"/>
      <w:color w:val="000000" w:themeColor="text1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42D5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42D52"/>
    <w:pPr>
      <w:spacing w:before="100" w:beforeAutospacing="1" w:after="100" w:afterAutospacing="1"/>
      <w:jc w:val="both"/>
    </w:pPr>
    <w:rPr>
      <w:rFonts w:ascii="Arial" w:eastAsia="Times New Roman" w:hAnsi="Arial" w:cs="Times New Roman"/>
      <w:kern w:val="0"/>
      <w:szCs w:val="24"/>
      <w:lang w:eastAsia="en-AU"/>
      <w14:ligatures w14:val="none"/>
    </w:rPr>
  </w:style>
  <w:style w:type="table" w:styleId="PlainTable2">
    <w:name w:val="Plain Table 2"/>
    <w:basedOn w:val="TableNormal"/>
    <w:uiPriority w:val="42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eBulletedSymbolsymbolLeft063cmHanging063cm">
    <w:name w:val="Style Bulleted Symbol (symbol) Left:  0.63 cm Hanging:  0.63 cm"/>
    <w:basedOn w:val="NoList"/>
    <w:rsid w:val="00042D52"/>
    <w:pPr>
      <w:numPr>
        <w:numId w:val="16"/>
      </w:numPr>
    </w:pPr>
  </w:style>
  <w:style w:type="numbering" w:customStyle="1" w:styleId="StyleBulletedSymbolsymbolLeft063cmHanging063cm1">
    <w:name w:val="Style Bulleted Symbol (symbol) Left:  0.63 cm Hanging:  0.63 cm1"/>
    <w:basedOn w:val="NoList"/>
    <w:rsid w:val="00042D52"/>
    <w:pPr>
      <w:numPr>
        <w:numId w:val="17"/>
      </w:numPr>
    </w:pPr>
  </w:style>
  <w:style w:type="numbering" w:customStyle="1" w:styleId="StyleNumberedLeft063cmHanging063cm">
    <w:name w:val="Style Numbered Left:  0.63 cm Hanging:  0.63 cm"/>
    <w:basedOn w:val="NoList"/>
    <w:rsid w:val="00042D52"/>
    <w:pPr>
      <w:numPr>
        <w:numId w:val="18"/>
      </w:numPr>
    </w:pPr>
  </w:style>
  <w:style w:type="numbering" w:customStyle="1" w:styleId="StyleNumberedLeft063cmHanging063cm1">
    <w:name w:val="Style Numbered Left:  0.63 cm Hanging:  0.63 cm1"/>
    <w:basedOn w:val="NoList"/>
    <w:rsid w:val="00042D52"/>
    <w:pPr>
      <w:numPr>
        <w:numId w:val="19"/>
      </w:numPr>
    </w:pPr>
  </w:style>
  <w:style w:type="numbering" w:customStyle="1" w:styleId="StyleNumberedLeft063cmHanging063cm2">
    <w:name w:val="Style Numbered Left:  0.63 cm Hanging:  0.63 cm2"/>
    <w:basedOn w:val="NoList"/>
    <w:rsid w:val="00042D52"/>
    <w:pPr>
      <w:numPr>
        <w:numId w:val="20"/>
      </w:numPr>
    </w:pPr>
  </w:style>
  <w:style w:type="numbering" w:customStyle="1" w:styleId="StyleNumberedLeft063cmHanging063cm3">
    <w:name w:val="Style Numbered Left:  0.63 cm Hanging:  0.63 cm3"/>
    <w:basedOn w:val="NoList"/>
    <w:rsid w:val="00042D52"/>
    <w:pPr>
      <w:numPr>
        <w:numId w:val="21"/>
      </w:numPr>
    </w:pPr>
  </w:style>
  <w:style w:type="numbering" w:customStyle="1" w:styleId="StyleOutlinenumberedLeft0cmHanging125cm">
    <w:name w:val="Style Outline numbered Left:  0 cm Hanging:  1.25 cm"/>
    <w:basedOn w:val="NoList"/>
    <w:rsid w:val="00042D52"/>
    <w:pPr>
      <w:numPr>
        <w:numId w:val="22"/>
      </w:numPr>
    </w:pPr>
  </w:style>
  <w:style w:type="numbering" w:customStyle="1" w:styleId="StyleOutlinenumberedLeft0cmHanging125cm1">
    <w:name w:val="Style Outline numbered Left:  0 cm Hanging:  1.25 cm1"/>
    <w:basedOn w:val="NoList"/>
    <w:rsid w:val="00042D52"/>
    <w:pPr>
      <w:numPr>
        <w:numId w:val="23"/>
      </w:numPr>
    </w:pPr>
  </w:style>
  <w:style w:type="numbering" w:customStyle="1" w:styleId="StyleOutlinenumberedLeft0cmHanging125cm2">
    <w:name w:val="Style Outline numbered Left:  0 cm Hanging:  1.25 cm2"/>
    <w:basedOn w:val="NoList"/>
    <w:rsid w:val="00042D52"/>
    <w:pPr>
      <w:numPr>
        <w:numId w:val="24"/>
      </w:numPr>
    </w:pPr>
  </w:style>
  <w:style w:type="numbering" w:customStyle="1" w:styleId="StyleOutlinenumberedLeft0cmHanging125cm3">
    <w:name w:val="Style Outline numbered Left:  0 cm Hanging:  1.25 cm3"/>
    <w:basedOn w:val="NoList"/>
    <w:rsid w:val="00042D52"/>
    <w:pPr>
      <w:numPr>
        <w:numId w:val="25"/>
      </w:numPr>
    </w:pPr>
  </w:style>
  <w:style w:type="table" w:styleId="TableGrid">
    <w:name w:val="Table Grid"/>
    <w:basedOn w:val="TableNormal"/>
    <w:uiPriority w:val="39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1">
    <w:name w:val="toc 1"/>
    <w:basedOn w:val="HeadingL1"/>
    <w:next w:val="Normal"/>
    <w:autoRedefine/>
    <w:uiPriority w:val="39"/>
    <w:unhideWhenUsed/>
    <w:rsid w:val="00042D52"/>
    <w:pPr>
      <w:tabs>
        <w:tab w:val="right" w:leader="dot" w:pos="9628"/>
      </w:tabs>
      <w:spacing w:before="120"/>
      <w:outlineLvl w:val="9"/>
    </w:pPr>
    <w:rPr>
      <w:rFonts w:eastAsiaTheme="minorEastAsia" w:cs="Times New Roman"/>
      <w:lang w:val="en-US"/>
    </w:rPr>
  </w:style>
  <w:style w:type="paragraph" w:styleId="TOC2">
    <w:name w:val="toc 2"/>
    <w:basedOn w:val="HeadingL2"/>
    <w:next w:val="Normal"/>
    <w:autoRedefine/>
    <w:uiPriority w:val="39"/>
    <w:unhideWhenUsed/>
    <w:rsid w:val="00042D52"/>
    <w:pPr>
      <w:spacing w:before="120"/>
      <w:ind w:left="709"/>
      <w:outlineLvl w:val="9"/>
    </w:pPr>
    <w:rPr>
      <w:rFonts w:eastAsiaTheme="minorEastAsia" w:cs="Times New Roman"/>
      <w:lang w:val="en-US"/>
    </w:rPr>
  </w:style>
  <w:style w:type="paragraph" w:styleId="TOC3">
    <w:name w:val="toc 3"/>
    <w:basedOn w:val="HeadingL3"/>
    <w:next w:val="Normal"/>
    <w:autoRedefine/>
    <w:uiPriority w:val="39"/>
    <w:unhideWhenUsed/>
    <w:rsid w:val="00042D52"/>
    <w:pPr>
      <w:spacing w:before="120"/>
      <w:ind w:left="1418"/>
      <w:outlineLvl w:val="9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42D52"/>
    <w:pPr>
      <w:spacing w:before="120" w:after="100"/>
      <w:ind w:left="660"/>
      <w:jc w:val="both"/>
    </w:pPr>
    <w:rPr>
      <w:rFonts w:ascii="Arial" w:eastAsia="Times New Roman" w:hAnsi="Arial"/>
      <w:kern w:val="0"/>
      <w:szCs w:val="24"/>
      <w14:ligatures w14:val="none"/>
    </w:rPr>
  </w:style>
  <w:style w:type="paragraph" w:styleId="TOCHeading">
    <w:name w:val="TOC Heading"/>
    <w:basedOn w:val="HeadingL1"/>
    <w:next w:val="Normal"/>
    <w:uiPriority w:val="39"/>
    <w:unhideWhenUsed/>
    <w:rsid w:val="00042D52"/>
    <w:pPr>
      <w:spacing w:line="259" w:lineRule="auto"/>
      <w:outlineLvl w:val="9"/>
    </w:pPr>
    <w:rPr>
      <w:szCs w:val="2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2D52"/>
    <w:rPr>
      <w:color w:val="605E5C"/>
      <w:shd w:val="clear" w:color="auto" w:fill="E1DFDD"/>
    </w:rPr>
  </w:style>
  <w:style w:type="paragraph" w:customStyle="1" w:styleId="Default">
    <w:name w:val="Default"/>
    <w:rsid w:val="00742BEC"/>
    <w:pPr>
      <w:autoSpaceDE w:val="0"/>
      <w:autoSpaceDN w:val="0"/>
      <w:adjustRightInd w:val="0"/>
      <w:spacing w:after="0" w:line="240" w:lineRule="auto"/>
    </w:pPr>
    <w:rPr>
      <w:rFonts w:ascii="YXKCV G+ Area Normal" w:hAnsi="YXKCV G+ Area Normal" w:cs="YXKCV G+ Area Norm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4C0E6D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C0E6D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1281F"/>
    <w:pPr>
      <w:spacing w:after="0" w:line="240" w:lineRule="auto"/>
    </w:pPr>
    <w:rPr>
      <w:rFonts w:ascii="Aptos Light" w:hAnsi="Aptos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gislation@dlgsc.wa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lgsc.wa.gov.au/local-government/community/cemeteries-and-buria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islation@dlgsc.wa.gov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dia.kirke\AppData\Local\Microsoft\Olk\Attachments\ooa-c4764518-e44f-494d-a708-4ecccc2af647\fd34350c06755fad47f87367be4d425fd8af9491df91d2996615dfeeb14c16ae\Policy%20-%20East%20Rockingham%20Pioneer%20Cemetery%20Exemption%20-%20Dra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tion" ma:contentTypeID="0x010100E31A7DC5F6274061A8ABBFB6076729D300D1F918D71A6840B49235F55A0310312700DC7265348196C940B689097058C328DB" ma:contentTypeVersion="930" ma:contentTypeDescription="" ma:contentTypeScope="" ma:versionID="307548dfa44be39264bf4b03b362578f">
  <xsd:schema xmlns:xsd="http://www.w3.org/2001/XMLSchema" xmlns:xs="http://www.w3.org/2001/XMLSchema" xmlns:p="http://schemas.microsoft.com/office/2006/metadata/properties" xmlns:ns2="7c4243e2-a04a-41c3-990a-ec09fb90be43" xmlns:ns3="50537aeb-5c43-413d-902f-c545155131d5" xmlns:ns4="a3ae8794-662a-43b1-9620-30c877f05e2b" xmlns:ns5="a1c42ac1-da72-4a5f-a45c-f217c24bbf35" targetNamespace="http://schemas.microsoft.com/office/2006/metadata/properties" ma:root="true" ma:fieldsID="ccfb25492d452669ac24f740d6c44ceb" ns2:_="" ns3:_="" ns4:_="" ns5:_="">
    <xsd:import namespace="7c4243e2-a04a-41c3-990a-ec09fb90be43"/>
    <xsd:import namespace="50537aeb-5c43-413d-902f-c545155131d5"/>
    <xsd:import namespace="a3ae8794-662a-43b1-9620-30c877f05e2b"/>
    <xsd:import namespace="a1c42ac1-da72-4a5f-a45c-f217c24bbf35"/>
    <xsd:element name="properties">
      <xsd:complexType>
        <xsd:sequence>
          <xsd:element name="documentManagement">
            <xsd:complexType>
              <xsd:all>
                <xsd:element ref="ns2:DLGC_PublicationDate"/>
                <xsd:element ref="ns2:DLGC_ExpirationDate" minOccurs="0"/>
                <xsd:element ref="ns2:DLGC_ReviewDatePublication" minOccurs="0"/>
                <xsd:element ref="ns2:d8eed2ade1764b3c8cbf3676755b5726" minOccurs="0"/>
                <xsd:element ref="ns2:g2f87d567a5a4b3f827e03b3aff7658a" minOccurs="0"/>
                <xsd:element ref="ns2:e4ef990ae0784d2aa96d0475b7229fef" minOccurs="0"/>
                <xsd:element ref="ns2:kc14b46808ad4ed1ad5513e2154ac6ae" minOccurs="0"/>
                <xsd:element ref="ns2:DLGC_Owner"/>
                <xsd:element ref="ns2:DLGC_BylinePublication"/>
                <xsd:element ref="ns3:MediaServiceMetadata" minOccurs="0"/>
                <xsd:element ref="ns3:MediaServiceFastMetadata" minOccurs="0"/>
                <xsd:element ref="ns2:l35083a2e31c4318abcd25a6a8f99ba5" minOccurs="0"/>
                <xsd:element ref="ns4:SharedWithUsers" minOccurs="0"/>
                <xsd:element ref="ns4:SharedWithDetails" minOccurs="0"/>
                <xsd:element ref="ns5:MediaServiceEventHashCode" minOccurs="0"/>
                <xsd:element ref="ns5:MediaServiceGenerationTime" minOccurs="0"/>
                <xsd:element ref="ns2:DLGSC_ApprovalAuthority"/>
                <xsd:element ref="ns2:g14b902bc6e649298da50bd5c0a99103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Test" minOccurs="0"/>
                <xsd:element ref="ns2:Document_x0020_Status" minOccurs="0"/>
                <xsd:element ref="ns2:Document_x0020_Version" minOccurs="0"/>
                <xsd:element ref="ns5:Publications_x0020_Approval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243e2-a04a-41c3-990a-ec09fb90be43" elementFormDefault="qualified">
    <xsd:import namespace="http://schemas.microsoft.com/office/2006/documentManagement/types"/>
    <xsd:import namespace="http://schemas.microsoft.com/office/infopath/2007/PartnerControls"/>
    <xsd:element name="DLGC_PublicationDate" ma:index="2" ma:displayName="Publication Date" ma:description="Date that the document was promulgated." ma:format="DateOnly" ma:internalName="DLGC_PublicationDate" ma:readOnly="false">
      <xsd:simpleType>
        <xsd:restriction base="dms:DateTime"/>
      </xsd:simpleType>
    </xsd:element>
    <xsd:element name="DLGC_ExpirationDate" ma:index="3" nillable="true" ma:displayName="Expiration Date" ma:description="The date that the document was removed, or scheduled to be removed." ma:format="DateOnly" ma:internalName="DLGC_ExpirationDate" ma:readOnly="false">
      <xsd:simpleType>
        <xsd:restriction base="dms:DateTime"/>
      </xsd:simpleType>
    </xsd:element>
    <xsd:element name="DLGC_ReviewDatePublication" ma:index="4" nillable="true" ma:displayName="Review Date" ma:description="The date that the document was reviewed, or scheduled to be reviewed." ma:format="DateOnly" ma:internalName="DLGC_ReviewDatePublication" ma:readOnly="false">
      <xsd:simpleType>
        <xsd:restriction base="dms:DateTime"/>
      </xsd:simpleType>
    </xsd:element>
    <xsd:element name="d8eed2ade1764b3c8cbf3676755b5726" ma:index="8" ma:taxonomy="true" ma:internalName="d8eed2ade1764b3c8cbf3676755b5726" ma:taxonomyFieldName="DLGC_DocumentType" ma:displayName="Document Type" ma:fieldId="{d8eed2ad-e176-4b3c-8cbf-3676755b5726}" ma:sspId="50ea6d6b-87e5-4e56-aad6-c1251c5350b0" ma:termSetId="d81949b1-1ce8-4702-9d0b-eab3fa790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f87d567a5a4b3f827e03b3aff7658a" ma:index="10" nillable="true" ma:taxonomy="true" ma:internalName="g2f87d567a5a4b3f827e03b3aff7658a" ma:taxonomyFieldName="DLGC_SecurityClassification" ma:displayName="Security Classification" ma:fieldId="{02f87d56-7a5a-4b3f-827e-03b3aff7658a}" ma:sspId="50ea6d6b-87e5-4e56-aad6-c1251c5350b0" ma:termSetId="8fe9d053-3641-45c0-a1c8-2dd19cb6ce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ef990ae0784d2aa96d0475b7229fef" ma:index="12" ma:taxonomy="true" ma:internalName="e4ef990ae0784d2aa96d0475b7229fef" ma:taxonomyFieldName="DLGC_Category" ma:displayName="Category" ma:fieldId="{e4ef990a-e078-4d2a-a96d-0475b7229fef}" ma:taxonomyMulti="true" ma:sspId="50ea6d6b-87e5-4e56-aad6-c1251c5350b0" ma:termSetId="65d48012-4f98-4e88-a210-7c94cfe70b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c14b46808ad4ed1ad5513e2154ac6ae" ma:index="14" ma:taxonomy="true" ma:internalName="kc14b46808ad4ed1ad5513e2154ac6ae" ma:taxonomyFieldName="DLGC_ActioningArea" ma:displayName="Actioning Area" ma:fieldId="{4c14b468-08ad-4ed1-ad55-13e2154ac6ae}" ma:sspId="50ea6d6b-87e5-4e56-aad6-c1251c5350b0" ma:termSetId="2323fa1c-b947-4429-b79d-b58a328fd5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LGC_Owner" ma:index="16" ma:displayName="Owner" ma:description="Identifies the individual responsible for the maintenance of the document." ma:SearchPeopleOnly="false" ma:SharePointGroup="0" ma:internalName="DLGC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GC_BylinePublication" ma:index="20" ma:displayName="Byline" ma:internalName="DLGC_BylinePublication" ma:readOnly="false">
      <xsd:simpleType>
        <xsd:restriction base="dms:Text"/>
      </xsd:simpleType>
    </xsd:element>
    <xsd:element name="l35083a2e31c4318abcd25a6a8f99ba5" ma:index="23" ma:taxonomy="true" ma:internalName="l35083a2e31c4318abcd25a6a8f99ba5" ma:taxonomyFieldName="DLGsC_Department" ma:displayName="Department" ma:fieldId="{535083a2-e31c-4318-abcd-25a6a8f99ba5}" ma:taxonomyMulti="true" ma:sspId="50ea6d6b-87e5-4e56-aad6-c1251c5350b0" ma:termSetId="62d620d7-86bf-477a-a4c5-870a070f4c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LGSC_ApprovalAuthority" ma:index="29" ma:displayName="Publication Approval Authority" ma:format="Dropdown" ma:internalName="DLGSC_ApprovalAuthority">
      <xsd:simpleType>
        <xsd:restriction base="dms:Choice">
          <xsd:enumeration value="Corporate Governance Approvers"/>
          <xsd:enumeration value="HR Approvers"/>
          <xsd:enumeration value="Finance Approvers"/>
          <xsd:enumeration value="SharePoint Administrators"/>
          <xsd:enumeration value="Payroll Approvers"/>
        </xsd:restriction>
      </xsd:simpleType>
    </xsd:element>
    <xsd:element name="g14b902bc6e649298da50bd5c0a99103" ma:index="30" nillable="true" ma:taxonomy="true" ma:internalName="g14b902bc6e649298da50bd5c0a99103" ma:taxonomyFieldName="dlgsc_DocumentSearchCategory" ma:displayName="Document Search Category" ma:default="" ma:fieldId="{014b902b-c6e6-4929-8da5-0bd5c0a99103}" ma:taxonomyMulti="true" ma:sspId="50ea6d6b-87e5-4e56-aad6-c1251c5350b0" ma:termSetId="bf8047ce-ce1b-4a9c-9c48-a0ec13a1d2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Status" ma:index="38" nillable="true" ma:displayName="Document Status" ma:format="Dropdown" ma:internalName="Document_x0020_Status0">
      <xsd:simpleType>
        <xsd:restriction base="dms:Choice">
          <xsd:enumeration value="New"/>
          <xsd:enumeration value="Updated (Major Edits)"/>
          <xsd:enumeration value="Updated (Minor Edits)"/>
        </xsd:restriction>
      </xsd:simpleType>
    </xsd:element>
    <xsd:element name="Document_x0020_Version" ma:index="39" nillable="true" ma:displayName="Document Version" ma:internalName="Document_x0020_Vers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37aeb-5c43-413d-902f-c54515513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internalName="MediaServiceMetadata" ma:readOnly="true">
      <xsd:simpleType>
        <xsd:restriction base="dms:Note">
          <xsd:maxLength value="255"/>
        </xsd:restriction>
      </xsd:simpleType>
    </xsd:element>
    <xsd:element name="MediaServiceFastMetadata" ma:index="22" nillable="true" ma:displayName="MediaServiceFastMetadata" ma:internalName="MediaServiceFastMetadata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8794-662a-43b1-9620-30c877f05e2b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42ac1-da72-4a5f-a45c-f217c24bbf35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37" nillable="true" ma:displayName="Approval with Policy" ma:internalName="Te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cations_x0020_Approval" ma:index="40" nillable="true" ma:displayName="Publications Approval" ma:internalName="Publications_x0020_Approva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42ac1-da72-4a5f-a45c-f217c24bbf35">
      <Terms xmlns="http://schemas.microsoft.com/office/infopath/2007/PartnerControls"/>
    </lcf76f155ced4ddcb4097134ff3c332f>
    <Test xmlns="a1c42ac1-da72-4a5f-a45c-f217c24bbf35">
      <Url xsi:nil="true"/>
      <Description xsi:nil="true"/>
    </Test>
    <Publications_x0020_Approval xmlns="a1c42ac1-da72-4a5f-a45c-f217c24bbf35">
      <Url xsi:nil="true"/>
      <Description xsi:nil="true"/>
    </Publications_x0020_Approval>
    <d8eed2ade1764b3c8cbf3676755b5726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62f77d3c-636a-4492-b6ff-ab1349535b73</TermId>
        </TermInfo>
      </Terms>
    </d8eed2ade1764b3c8cbf3676755b5726>
    <g2f87d567a5a4b3f827e03b3aff7658a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0d6df6fb-ad0d-4e97-af01-e8bd82d2da2f</TermId>
        </TermInfo>
      </Terms>
    </g2f87d567a5a4b3f827e03b3aff7658a>
    <Document_x0020_Version xmlns="7c4243e2-a04a-41c3-990a-ec09fb90be43" xsi:nil="true"/>
    <DLGC_PublicationDate xmlns="7c4243e2-a04a-41c3-990a-ec09fb90be43">2024-06-20T16:00:00+00:00</DLGC_PublicationDate>
    <g14b902bc6e649298da50bd5c0a99103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2d2b80da-f0ee-486e-afd5-f2e908aaa014</TermId>
        </TermInfo>
      </Terms>
    </g14b902bc6e649298da50bd5c0a99103>
    <kc14b46808ad4ed1ad5513e2154ac6ae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Communications</TermName>
          <TermId xmlns="http://schemas.microsoft.com/office/infopath/2007/PartnerControls">9129003f-a22c-409c-83cc-2cc558302347</TermId>
        </TermInfo>
      </Terms>
    </kc14b46808ad4ed1ad5513e2154ac6ae>
    <DLGC_BylinePublication xmlns="7c4243e2-a04a-41c3-990a-ec09fb90be43">Used for authoring DLGSC branded reports</DLGC_BylinePublication>
    <Document_x0020_Status xmlns="7c4243e2-a04a-41c3-990a-ec09fb90be43" xsi:nil="true"/>
    <DLGC_ExpirationDate xmlns="7c4243e2-a04a-41c3-990a-ec09fb90be43" xsi:nil="true"/>
    <l35083a2e31c4318abcd25a6a8f99ba5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DLGSC</TermName>
          <TermId xmlns="http://schemas.microsoft.com/office/infopath/2007/PartnerControls">f3fdcf4b-32be-462d-87a8-17c1ee8c10d7</TermId>
        </TermInfo>
      </Terms>
    </l35083a2e31c4318abcd25a6a8f99ba5>
    <e4ef990ae0784d2aa96d0475b7229fef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Styles</TermName>
          <TermId xmlns="http://schemas.microsoft.com/office/infopath/2007/PartnerControls">6ca8a7b6-8147-4aea-b997-2abcc7049b27</TermId>
        </TermInfo>
      </Terms>
    </e4ef990ae0784d2aa96d0475b7229fef>
    <DLGC_ReviewDatePublication xmlns="7c4243e2-a04a-41c3-990a-ec09fb90be43" xsi:nil="true"/>
    <DLGC_Owner xmlns="7c4243e2-a04a-41c3-990a-ec09fb90be43">
      <UserInfo>
        <DisplayName>Gareth Andersen</DisplayName>
        <AccountId>1282</AccountId>
        <AccountType/>
      </UserInfo>
    </DLGC_Owner>
    <DLGSC_ApprovalAuthority xmlns="7c4243e2-a04a-41c3-990a-ec09fb90be43">SharePoint Administrators</DLGSC_ApprovalAuthority>
  </documentManagement>
</p:properties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A3C3B-5FAC-4D1B-945A-CD99E15FB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243e2-a04a-41c3-990a-ec09fb90be43"/>
    <ds:schemaRef ds:uri="50537aeb-5c43-413d-902f-c545155131d5"/>
    <ds:schemaRef ds:uri="a3ae8794-662a-43b1-9620-30c877f05e2b"/>
    <ds:schemaRef ds:uri="a1c42ac1-da72-4a5f-a45c-f217c24bb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D5DDCA-CD8B-470B-A9E7-8F6285BD1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a1c42ac1-da72-4a5f-a45c-f217c24bbf35"/>
    <ds:schemaRef ds:uri="7c4243e2-a04a-41c3-990a-ec09fb90be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- East Rockingham Pioneer Cemetery Exemption - Draft</Template>
  <TotalTime>0</TotalTime>
  <Pages>7</Pages>
  <Words>1356</Words>
  <Characters>6948</Characters>
  <Application>Microsoft Office Word</Application>
  <DocSecurity>0</DocSecurity>
  <Lines>210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report publication template</vt:lpstr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report publication template</dc:title>
  <dc:subject/>
  <dc:creator>Lydia Kirke</dc:creator>
  <cp:keywords/>
  <dc:description/>
  <cp:lastModifiedBy>Jan Amato-Auld</cp:lastModifiedBy>
  <cp:revision>2</cp:revision>
  <cp:lastPrinted>2025-01-23T01:27:00Z</cp:lastPrinted>
  <dcterms:created xsi:type="dcterms:W3CDTF">2025-01-23T01:57:00Z</dcterms:created>
  <dcterms:modified xsi:type="dcterms:W3CDTF">2025-01-23T01:57:00Z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0x010100E31A7DC5F6274061A8ABBFB6076729D300D1F918D71A6840B49235F55A0310312700DC7265348196C940B689097058C328DB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DLGC_ActioningArea">
    <vt:lpwstr>341;#Corporate Communications|9129003f-a22c-409c-83cc-2cc558302347</vt:lpwstr>
  </property>
  <property fmtid="{D5CDD505-2E9C-101B-9397-08002B2CF9AE}" pid="7" name="DLGsC_Department">
    <vt:lpwstr>70;#DLGSC|f3fdcf4b-32be-462d-87a8-17c1ee8c10d7</vt:lpwstr>
  </property>
  <property fmtid="{D5CDD505-2E9C-101B-9397-08002B2CF9AE}" pid="8" name="DLGC_Category">
    <vt:lpwstr>48;#Corporate Styles|6ca8a7b6-8147-4aea-b997-2abcc7049b27</vt:lpwstr>
  </property>
  <property fmtid="{D5CDD505-2E9C-101B-9397-08002B2CF9AE}" pid="9" name="dlgsc_DocumentSearchCategory">
    <vt:lpwstr>292;#Other|2d2b80da-f0ee-486e-afd5-f2e908aaa014</vt:lpwstr>
  </property>
  <property fmtid="{D5CDD505-2E9C-101B-9397-08002B2CF9AE}" pid="10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Styles|6ca8a7b6-8147-4aea-b997-2abcc7049b27;#94;#Unclassified|0d6df6fb-ad0d-4e97-af01-e8bd82d2da2f;#327;#Templates|62f77d3c-636a-4492-b6ff-ab1349535b73;#292;#Other|2d2b80da-f0ee-486e-afd5-f2e908aaa014;#70;#DLGSC|f3fdcf4b-32be-462d-87a8-17c1ee8c10d7;#341;#Corporate Communications|9129003f-a22c-409c-83cc-2cc558302347</vt:lpwstr>
  </property>
</Properties>
</file>