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B9A5" w14:textId="77777777" w:rsidR="00C47ABC" w:rsidRPr="0000106C" w:rsidRDefault="00C47ABC" w:rsidP="00C47ABC">
      <w:pPr>
        <w:pStyle w:val="Heading4"/>
      </w:pPr>
      <w:bookmarkStart w:id="0" w:name="_Toc117257535"/>
      <w:r w:rsidRPr="0000106C">
        <w:t xml:space="preserve">Template 2 </w:t>
      </w:r>
      <w:r>
        <w:t>–</w:t>
      </w:r>
      <w:r w:rsidRPr="0000106C">
        <w:t xml:space="preserve"> Impairment Test Questionnaire</w:t>
      </w:r>
      <w:bookmarkEnd w:id="0"/>
    </w:p>
    <w:tbl>
      <w:tblPr>
        <w:tblStyle w:val="GridTable4-Accent5"/>
        <w:tblW w:w="0" w:type="auto"/>
        <w:tblLayout w:type="fixed"/>
        <w:tblLook w:val="04A0" w:firstRow="1" w:lastRow="0" w:firstColumn="1" w:lastColumn="0" w:noHBand="0" w:noVBand="1"/>
      </w:tblPr>
      <w:tblGrid>
        <w:gridCol w:w="5240"/>
        <w:gridCol w:w="617"/>
        <w:gridCol w:w="618"/>
        <w:gridCol w:w="3154"/>
      </w:tblGrid>
      <w:tr w:rsidR="00C47ABC" w:rsidRPr="008C1C91" w14:paraId="69432860" w14:textId="77777777" w:rsidTr="00C47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65BD36C" w14:textId="77777777" w:rsidR="00C47ABC" w:rsidRPr="008C1C91" w:rsidRDefault="00C47ABC" w:rsidP="0059522A">
            <w:pPr>
              <w:rPr>
                <w:sz w:val="20"/>
                <w:highlight w:val="yellow"/>
              </w:rPr>
            </w:pPr>
            <w:r w:rsidRPr="008C1C91">
              <w:rPr>
                <w:sz w:val="20"/>
              </w:rPr>
              <w:t>Indicator Question</w:t>
            </w:r>
          </w:p>
        </w:tc>
        <w:tc>
          <w:tcPr>
            <w:tcW w:w="617" w:type="dxa"/>
          </w:tcPr>
          <w:p w14:paraId="4BCA9FF7" w14:textId="77777777" w:rsidR="00C47ABC" w:rsidRPr="008C1C91" w:rsidRDefault="00C47ABC" w:rsidP="0059522A">
            <w:pPr>
              <w:jc w:val="center"/>
              <w:cnfStyle w:val="100000000000" w:firstRow="1" w:lastRow="0" w:firstColumn="0" w:lastColumn="0" w:oddVBand="0" w:evenVBand="0" w:oddHBand="0" w:evenHBand="0" w:firstRowFirstColumn="0" w:firstRowLastColumn="0" w:lastRowFirstColumn="0" w:lastRowLastColumn="0"/>
              <w:rPr>
                <w:sz w:val="20"/>
              </w:rPr>
            </w:pPr>
            <w:r w:rsidRPr="008C1C91">
              <w:rPr>
                <w:sz w:val="20"/>
              </w:rPr>
              <w:t>Yes</w:t>
            </w:r>
          </w:p>
        </w:tc>
        <w:tc>
          <w:tcPr>
            <w:tcW w:w="618" w:type="dxa"/>
          </w:tcPr>
          <w:p w14:paraId="37679661" w14:textId="77777777" w:rsidR="00C47ABC" w:rsidRPr="008C1C91" w:rsidRDefault="00C47ABC" w:rsidP="0059522A">
            <w:pPr>
              <w:jc w:val="center"/>
              <w:cnfStyle w:val="100000000000" w:firstRow="1" w:lastRow="0" w:firstColumn="0" w:lastColumn="0" w:oddVBand="0" w:evenVBand="0" w:oddHBand="0" w:evenHBand="0" w:firstRowFirstColumn="0" w:firstRowLastColumn="0" w:lastRowFirstColumn="0" w:lastRowLastColumn="0"/>
              <w:rPr>
                <w:sz w:val="20"/>
              </w:rPr>
            </w:pPr>
            <w:r w:rsidRPr="008C1C91">
              <w:rPr>
                <w:sz w:val="20"/>
              </w:rPr>
              <w:t>No</w:t>
            </w:r>
          </w:p>
        </w:tc>
        <w:tc>
          <w:tcPr>
            <w:tcW w:w="3154" w:type="dxa"/>
          </w:tcPr>
          <w:p w14:paraId="1C00E44D" w14:textId="77777777" w:rsidR="00C47ABC" w:rsidRPr="008C1C91" w:rsidRDefault="00C47ABC" w:rsidP="0059522A">
            <w:pPr>
              <w:cnfStyle w:val="100000000000" w:firstRow="1" w:lastRow="0" w:firstColumn="0" w:lastColumn="0" w:oddVBand="0" w:evenVBand="0" w:oddHBand="0" w:evenHBand="0" w:firstRowFirstColumn="0" w:firstRowLastColumn="0" w:lastRowFirstColumn="0" w:lastRowLastColumn="0"/>
              <w:rPr>
                <w:sz w:val="20"/>
              </w:rPr>
            </w:pPr>
            <w:r w:rsidRPr="008C1C91">
              <w:rPr>
                <w:sz w:val="20"/>
              </w:rPr>
              <w:t>Comments</w:t>
            </w:r>
          </w:p>
        </w:tc>
      </w:tr>
      <w:tr w:rsidR="00C47ABC" w:rsidRPr="008C1C91" w14:paraId="1356B9B6" w14:textId="77777777" w:rsidTr="00C47AB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629" w:type="dxa"/>
            <w:gridSpan w:val="4"/>
          </w:tcPr>
          <w:p w14:paraId="5070D2E0" w14:textId="77777777" w:rsidR="00C47ABC" w:rsidRPr="008C1C91" w:rsidRDefault="00C47ABC" w:rsidP="0059522A">
            <w:pPr>
              <w:spacing w:before="0" w:after="0"/>
              <w:rPr>
                <w:i/>
                <w:iCs/>
                <w:sz w:val="20"/>
              </w:rPr>
            </w:pPr>
            <w:r w:rsidRPr="008C1C91">
              <w:rPr>
                <w:i/>
                <w:iCs/>
                <w:sz w:val="20"/>
              </w:rPr>
              <w:t>External Indicators</w:t>
            </w:r>
          </w:p>
        </w:tc>
      </w:tr>
      <w:tr w:rsidR="00C47ABC" w:rsidRPr="008C1C91" w14:paraId="0DC90776" w14:textId="77777777" w:rsidTr="00C47ABC">
        <w:trPr>
          <w:trHeight w:val="1268"/>
        </w:trPr>
        <w:tc>
          <w:tcPr>
            <w:cnfStyle w:val="001000000000" w:firstRow="0" w:lastRow="0" w:firstColumn="1" w:lastColumn="0" w:oddVBand="0" w:evenVBand="0" w:oddHBand="0" w:evenHBand="0" w:firstRowFirstColumn="0" w:firstRowLastColumn="0" w:lastRowFirstColumn="0" w:lastRowLastColumn="0"/>
            <w:tcW w:w="5240" w:type="dxa"/>
          </w:tcPr>
          <w:p w14:paraId="011F48E6" w14:textId="77777777" w:rsidR="00C47ABC" w:rsidRPr="008C1C91" w:rsidRDefault="00C47ABC" w:rsidP="0059522A">
            <w:pPr>
              <w:rPr>
                <w:rFonts w:ascii="Times New Roman" w:hAnsi="Times New Roman"/>
                <w:b w:val="0"/>
                <w:bCs w:val="0"/>
                <w:sz w:val="20"/>
                <w:lang w:eastAsia="en-GB"/>
              </w:rPr>
            </w:pPr>
            <w:r w:rsidRPr="008C1C91">
              <w:rPr>
                <w:b w:val="0"/>
                <w:bCs w:val="0"/>
                <w:sz w:val="20"/>
                <w:lang w:eastAsia="en-GB"/>
              </w:rPr>
              <w:t>Are there observable indications that an asset’s value has declined during the period significantly more than would be expected as a result of the passage of time or normal use?</w:t>
            </w:r>
          </w:p>
        </w:tc>
        <w:tc>
          <w:tcPr>
            <w:tcW w:w="617" w:type="dxa"/>
          </w:tcPr>
          <w:p w14:paraId="283C4180"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618" w:type="dxa"/>
          </w:tcPr>
          <w:p w14:paraId="2AA989D8"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3154" w:type="dxa"/>
          </w:tcPr>
          <w:p w14:paraId="4519E73E" w14:textId="77777777" w:rsidR="00C47ABC" w:rsidRPr="008C1C91" w:rsidRDefault="00C47ABC" w:rsidP="0059522A">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C47ABC" w:rsidRPr="008C1C91" w14:paraId="6AD1C58C" w14:textId="77777777" w:rsidTr="00C4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42FF210" w14:textId="77777777" w:rsidR="00C47ABC" w:rsidRPr="008C1C91" w:rsidRDefault="00C47ABC" w:rsidP="0059522A">
            <w:pPr>
              <w:rPr>
                <w:rFonts w:ascii="Times New Roman" w:hAnsi="Times New Roman"/>
                <w:b w:val="0"/>
                <w:sz w:val="20"/>
                <w:lang w:eastAsia="en-GB"/>
              </w:rPr>
            </w:pPr>
            <w:r w:rsidRPr="008C1C91">
              <w:rPr>
                <w:b w:val="0"/>
                <w:sz w:val="20"/>
                <w:lang w:eastAsia="en-GB"/>
              </w:rPr>
              <w:t xml:space="preserve">Have any significant changes with an adverse effect on the local government taken place during the period, or will take place in the near future, in the technological, market, economic or legal environment in which the local government operates or in the market to which an asset is dedicated? </w:t>
            </w:r>
          </w:p>
        </w:tc>
        <w:tc>
          <w:tcPr>
            <w:tcW w:w="617" w:type="dxa"/>
          </w:tcPr>
          <w:p w14:paraId="6E66327E" w14:textId="77777777" w:rsidR="00C47ABC" w:rsidRPr="008C1C91" w:rsidRDefault="00C47ABC" w:rsidP="0059522A">
            <w:pPr>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618" w:type="dxa"/>
          </w:tcPr>
          <w:p w14:paraId="61ABEE27" w14:textId="77777777" w:rsidR="00C47ABC" w:rsidRPr="008C1C91" w:rsidRDefault="00C47ABC" w:rsidP="0059522A">
            <w:pPr>
              <w:jc w:val="center"/>
              <w:cnfStyle w:val="000000100000" w:firstRow="0" w:lastRow="0" w:firstColumn="0" w:lastColumn="0" w:oddVBand="0" w:evenVBand="0" w:oddHBand="1"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3154" w:type="dxa"/>
          </w:tcPr>
          <w:p w14:paraId="1BDC3B0B" w14:textId="77777777" w:rsidR="00C47ABC" w:rsidRPr="008C1C91" w:rsidRDefault="00C47ABC" w:rsidP="0059522A">
            <w:pPr>
              <w:cnfStyle w:val="000000100000" w:firstRow="0" w:lastRow="0" w:firstColumn="0" w:lastColumn="0" w:oddVBand="0" w:evenVBand="0" w:oddHBand="1" w:evenHBand="0" w:firstRowFirstColumn="0" w:firstRowLastColumn="0" w:lastRowFirstColumn="0" w:lastRowLastColumn="0"/>
              <w:rPr>
                <w:sz w:val="20"/>
                <w:highlight w:val="yellow"/>
              </w:rPr>
            </w:pPr>
          </w:p>
        </w:tc>
      </w:tr>
      <w:tr w:rsidR="00C47ABC" w:rsidRPr="008C1C91" w14:paraId="47C187E0" w14:textId="77777777" w:rsidTr="00C47ABC">
        <w:tc>
          <w:tcPr>
            <w:cnfStyle w:val="001000000000" w:firstRow="0" w:lastRow="0" w:firstColumn="1" w:lastColumn="0" w:oddVBand="0" w:evenVBand="0" w:oddHBand="0" w:evenHBand="0" w:firstRowFirstColumn="0" w:firstRowLastColumn="0" w:lastRowFirstColumn="0" w:lastRowLastColumn="0"/>
            <w:tcW w:w="5240" w:type="dxa"/>
          </w:tcPr>
          <w:p w14:paraId="0C9480AD" w14:textId="77777777" w:rsidR="00C47ABC" w:rsidRPr="008C1C91" w:rsidRDefault="00C47ABC" w:rsidP="0059522A">
            <w:pPr>
              <w:rPr>
                <w:rFonts w:ascii="Times New Roman" w:hAnsi="Times New Roman"/>
                <w:b w:val="0"/>
                <w:sz w:val="20"/>
                <w:lang w:eastAsia="en-GB"/>
              </w:rPr>
            </w:pPr>
            <w:r w:rsidRPr="008C1C91">
              <w:rPr>
                <w:b w:val="0"/>
                <w:sz w:val="20"/>
                <w:lang w:eastAsia="en-GB"/>
              </w:rPr>
              <w:t>Have market interest rates or other market rates of return on investments increased during the period; and those increases are likely to affect the discount rate used in calculating an asset’s value in use and decrease the asset’s recoverable amount materially?</w:t>
            </w:r>
          </w:p>
        </w:tc>
        <w:tc>
          <w:tcPr>
            <w:tcW w:w="617" w:type="dxa"/>
          </w:tcPr>
          <w:p w14:paraId="38192738"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618" w:type="dxa"/>
          </w:tcPr>
          <w:p w14:paraId="380255ED"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highlight w:val="yellow"/>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3154" w:type="dxa"/>
          </w:tcPr>
          <w:p w14:paraId="4CA742FB" w14:textId="77777777" w:rsidR="00C47ABC" w:rsidRPr="008C1C91" w:rsidRDefault="00C47ABC" w:rsidP="0059522A">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C47ABC" w:rsidRPr="008C1C91" w14:paraId="5085E13D" w14:textId="77777777" w:rsidTr="00C4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14:paraId="66867D68" w14:textId="77777777" w:rsidR="00C47ABC" w:rsidRPr="008C1C91" w:rsidRDefault="00C47ABC" w:rsidP="0059522A">
            <w:pPr>
              <w:spacing w:before="0" w:after="0"/>
              <w:rPr>
                <w:bCs w:val="0"/>
                <w:i/>
                <w:iCs/>
                <w:sz w:val="20"/>
                <w:highlight w:val="yellow"/>
              </w:rPr>
            </w:pPr>
            <w:r w:rsidRPr="008C1C91">
              <w:rPr>
                <w:bCs w:val="0"/>
                <w:i/>
                <w:iCs/>
                <w:sz w:val="20"/>
                <w:lang w:eastAsia="en-GB"/>
              </w:rPr>
              <w:t>Internal Indicators</w:t>
            </w:r>
          </w:p>
        </w:tc>
      </w:tr>
      <w:tr w:rsidR="00C47ABC" w:rsidRPr="008C1C91" w14:paraId="555C5298" w14:textId="77777777" w:rsidTr="00C47ABC">
        <w:tc>
          <w:tcPr>
            <w:cnfStyle w:val="001000000000" w:firstRow="0" w:lastRow="0" w:firstColumn="1" w:lastColumn="0" w:oddVBand="0" w:evenVBand="0" w:oddHBand="0" w:evenHBand="0" w:firstRowFirstColumn="0" w:firstRowLastColumn="0" w:lastRowFirstColumn="0" w:lastRowLastColumn="0"/>
            <w:tcW w:w="5240" w:type="dxa"/>
          </w:tcPr>
          <w:p w14:paraId="3B1EAE90" w14:textId="77777777" w:rsidR="00C47ABC" w:rsidRPr="008C1C91" w:rsidRDefault="00C47ABC" w:rsidP="0059522A">
            <w:pPr>
              <w:rPr>
                <w:b w:val="0"/>
                <w:sz w:val="20"/>
                <w:lang w:eastAsia="en-GB"/>
              </w:rPr>
            </w:pPr>
            <w:r w:rsidRPr="008C1C91">
              <w:rPr>
                <w:b w:val="0"/>
                <w:sz w:val="20"/>
                <w:lang w:eastAsia="en-GB"/>
              </w:rPr>
              <w:t>Is there any evidence is available of obsolescence or physical damage of an asset?</w:t>
            </w:r>
          </w:p>
        </w:tc>
        <w:tc>
          <w:tcPr>
            <w:tcW w:w="617" w:type="dxa"/>
          </w:tcPr>
          <w:p w14:paraId="231B9624"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618" w:type="dxa"/>
          </w:tcPr>
          <w:p w14:paraId="745BB605"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3154" w:type="dxa"/>
          </w:tcPr>
          <w:p w14:paraId="7D62E0F0" w14:textId="77777777" w:rsidR="00C47ABC" w:rsidRPr="008C1C91" w:rsidRDefault="00C47ABC" w:rsidP="0059522A">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C47ABC" w:rsidRPr="008C1C91" w14:paraId="6B0E69F0" w14:textId="77777777" w:rsidTr="00C4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1D9715A" w14:textId="77777777" w:rsidR="00C47ABC" w:rsidRPr="008C1C91" w:rsidRDefault="00C47ABC" w:rsidP="0059522A">
            <w:pPr>
              <w:rPr>
                <w:b w:val="0"/>
                <w:sz w:val="20"/>
                <w:lang w:eastAsia="en-GB"/>
              </w:rPr>
            </w:pPr>
            <w:r w:rsidRPr="008C1C91">
              <w:rPr>
                <w:b w:val="0"/>
                <w:sz w:val="20"/>
                <w:lang w:eastAsia="en-GB"/>
              </w:rPr>
              <w:t xml:space="preserve">Have any </w:t>
            </w:r>
            <w:r w:rsidRPr="008C1C91">
              <w:rPr>
                <w:b w:val="0"/>
                <w:bCs w:val="0"/>
                <w:sz w:val="20"/>
                <w:lang w:eastAsia="en-GB"/>
              </w:rPr>
              <w:t>significant changes with an adverse effect on the local government taken place during the period, or are expected to take place in the near future, in the extent to which, or manner in which, an asset is used or is expected to be used?</w:t>
            </w:r>
          </w:p>
        </w:tc>
        <w:tc>
          <w:tcPr>
            <w:tcW w:w="617" w:type="dxa"/>
          </w:tcPr>
          <w:p w14:paraId="1DDE6543" w14:textId="77777777" w:rsidR="00C47ABC" w:rsidRPr="008C1C91" w:rsidRDefault="00C47ABC" w:rsidP="0059522A">
            <w:pPr>
              <w:jc w:val="center"/>
              <w:cnfStyle w:val="000000100000" w:firstRow="0" w:lastRow="0" w:firstColumn="0" w:lastColumn="0" w:oddVBand="0" w:evenVBand="0" w:oddHBand="1"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618" w:type="dxa"/>
          </w:tcPr>
          <w:p w14:paraId="77DF6D77" w14:textId="77777777" w:rsidR="00C47ABC" w:rsidRPr="008C1C91" w:rsidRDefault="00C47ABC" w:rsidP="0059522A">
            <w:pPr>
              <w:jc w:val="center"/>
              <w:cnfStyle w:val="000000100000" w:firstRow="0" w:lastRow="0" w:firstColumn="0" w:lastColumn="0" w:oddVBand="0" w:evenVBand="0" w:oddHBand="1"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3154" w:type="dxa"/>
          </w:tcPr>
          <w:p w14:paraId="51775BED" w14:textId="77777777" w:rsidR="00C47ABC" w:rsidRPr="008C1C91" w:rsidRDefault="00C47ABC" w:rsidP="0059522A">
            <w:pPr>
              <w:cnfStyle w:val="000000100000" w:firstRow="0" w:lastRow="0" w:firstColumn="0" w:lastColumn="0" w:oddVBand="0" w:evenVBand="0" w:oddHBand="1" w:evenHBand="0" w:firstRowFirstColumn="0" w:firstRowLastColumn="0" w:lastRowFirstColumn="0" w:lastRowLastColumn="0"/>
              <w:rPr>
                <w:sz w:val="20"/>
                <w:highlight w:val="yellow"/>
              </w:rPr>
            </w:pPr>
          </w:p>
        </w:tc>
      </w:tr>
      <w:tr w:rsidR="00C47ABC" w:rsidRPr="008C1C91" w14:paraId="43753B57" w14:textId="77777777" w:rsidTr="00C47ABC">
        <w:tc>
          <w:tcPr>
            <w:cnfStyle w:val="001000000000" w:firstRow="0" w:lastRow="0" w:firstColumn="1" w:lastColumn="0" w:oddVBand="0" w:evenVBand="0" w:oddHBand="0" w:evenHBand="0" w:firstRowFirstColumn="0" w:firstRowLastColumn="0" w:lastRowFirstColumn="0" w:lastRowLastColumn="0"/>
            <w:tcW w:w="5240" w:type="dxa"/>
          </w:tcPr>
          <w:p w14:paraId="23030A09" w14:textId="77777777" w:rsidR="00C47ABC" w:rsidRPr="008C1C91" w:rsidRDefault="00C47ABC" w:rsidP="0059522A">
            <w:pPr>
              <w:rPr>
                <w:b w:val="0"/>
                <w:bCs w:val="0"/>
                <w:sz w:val="20"/>
                <w:lang w:eastAsia="en-GB"/>
              </w:rPr>
            </w:pPr>
            <w:r w:rsidRPr="008C1C91">
              <w:rPr>
                <w:b w:val="0"/>
                <w:bCs w:val="0"/>
                <w:sz w:val="20"/>
                <w:lang w:eastAsia="en-GB"/>
              </w:rPr>
              <w:t>Is there any evidence available from internal reporting that indicates that the economic performance of an asset is, or will be, worse than expected?</w:t>
            </w:r>
          </w:p>
        </w:tc>
        <w:tc>
          <w:tcPr>
            <w:tcW w:w="617" w:type="dxa"/>
          </w:tcPr>
          <w:p w14:paraId="46A4B9D6"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618" w:type="dxa"/>
          </w:tcPr>
          <w:p w14:paraId="387A13EB"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3154" w:type="dxa"/>
          </w:tcPr>
          <w:p w14:paraId="3E5AFBA8" w14:textId="77777777" w:rsidR="00C47ABC" w:rsidRPr="008C1C91" w:rsidRDefault="00C47ABC" w:rsidP="0059522A">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C47ABC" w:rsidRPr="008C1C91" w14:paraId="4629ACA0" w14:textId="77777777" w:rsidTr="00C4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372543F" w14:textId="77777777" w:rsidR="00C47ABC" w:rsidRPr="008C1C91" w:rsidRDefault="00C47ABC" w:rsidP="0059522A">
            <w:pPr>
              <w:spacing w:before="0" w:after="0"/>
              <w:rPr>
                <w:i/>
                <w:iCs/>
                <w:sz w:val="20"/>
                <w:lang w:eastAsia="en-GB"/>
              </w:rPr>
            </w:pPr>
            <w:r w:rsidRPr="008C1C91">
              <w:rPr>
                <w:i/>
                <w:iCs/>
                <w:sz w:val="20"/>
                <w:lang w:eastAsia="en-GB"/>
              </w:rPr>
              <w:t>Other Indicators</w:t>
            </w:r>
          </w:p>
        </w:tc>
        <w:tc>
          <w:tcPr>
            <w:tcW w:w="617" w:type="dxa"/>
          </w:tcPr>
          <w:p w14:paraId="5416ADFB" w14:textId="77777777" w:rsidR="00C47ABC" w:rsidRPr="008C1C91" w:rsidRDefault="00C47ABC" w:rsidP="0059522A">
            <w:pPr>
              <w:spacing w:before="0" w:after="0"/>
              <w:jc w:val="center"/>
              <w:cnfStyle w:val="000000100000" w:firstRow="0" w:lastRow="0" w:firstColumn="0" w:lastColumn="0" w:oddVBand="0" w:evenVBand="0" w:oddHBand="1" w:evenHBand="0" w:firstRowFirstColumn="0" w:firstRowLastColumn="0" w:lastRowFirstColumn="0" w:lastRowLastColumn="0"/>
              <w:rPr>
                <w:sz w:val="20"/>
              </w:rPr>
            </w:pPr>
          </w:p>
        </w:tc>
        <w:tc>
          <w:tcPr>
            <w:tcW w:w="618" w:type="dxa"/>
          </w:tcPr>
          <w:p w14:paraId="051D5FC3" w14:textId="77777777" w:rsidR="00C47ABC" w:rsidRPr="008C1C91" w:rsidRDefault="00C47ABC" w:rsidP="0059522A">
            <w:pPr>
              <w:spacing w:before="0" w:after="0"/>
              <w:jc w:val="center"/>
              <w:cnfStyle w:val="000000100000" w:firstRow="0" w:lastRow="0" w:firstColumn="0" w:lastColumn="0" w:oddVBand="0" w:evenVBand="0" w:oddHBand="1" w:evenHBand="0" w:firstRowFirstColumn="0" w:firstRowLastColumn="0" w:lastRowFirstColumn="0" w:lastRowLastColumn="0"/>
              <w:rPr>
                <w:sz w:val="20"/>
              </w:rPr>
            </w:pPr>
          </w:p>
        </w:tc>
        <w:tc>
          <w:tcPr>
            <w:tcW w:w="3154" w:type="dxa"/>
          </w:tcPr>
          <w:p w14:paraId="52EF6CB1" w14:textId="77777777" w:rsidR="00C47ABC" w:rsidRPr="008C1C91" w:rsidRDefault="00C47ABC" w:rsidP="0059522A">
            <w:pPr>
              <w:spacing w:before="0" w:after="0"/>
              <w:cnfStyle w:val="000000100000" w:firstRow="0" w:lastRow="0" w:firstColumn="0" w:lastColumn="0" w:oddVBand="0" w:evenVBand="0" w:oddHBand="1" w:evenHBand="0" w:firstRowFirstColumn="0" w:firstRowLastColumn="0" w:lastRowFirstColumn="0" w:lastRowLastColumn="0"/>
              <w:rPr>
                <w:sz w:val="20"/>
                <w:highlight w:val="yellow"/>
              </w:rPr>
            </w:pPr>
          </w:p>
        </w:tc>
      </w:tr>
      <w:tr w:rsidR="00C47ABC" w:rsidRPr="008C1C91" w14:paraId="5CE571D3" w14:textId="77777777" w:rsidTr="00C47ABC">
        <w:tc>
          <w:tcPr>
            <w:cnfStyle w:val="001000000000" w:firstRow="0" w:lastRow="0" w:firstColumn="1" w:lastColumn="0" w:oddVBand="0" w:evenVBand="0" w:oddHBand="0" w:evenHBand="0" w:firstRowFirstColumn="0" w:firstRowLastColumn="0" w:lastRowFirstColumn="0" w:lastRowLastColumn="0"/>
            <w:tcW w:w="5240" w:type="dxa"/>
          </w:tcPr>
          <w:p w14:paraId="47D0464C" w14:textId="77777777" w:rsidR="00C47ABC" w:rsidRPr="008C1C91" w:rsidRDefault="00C47ABC" w:rsidP="0059522A">
            <w:pPr>
              <w:rPr>
                <w:b w:val="0"/>
                <w:bCs w:val="0"/>
                <w:sz w:val="20"/>
                <w:lang w:eastAsia="en-GB"/>
              </w:rPr>
            </w:pPr>
            <w:r w:rsidRPr="008C1C91">
              <w:rPr>
                <w:b w:val="0"/>
                <w:bCs w:val="0"/>
                <w:sz w:val="20"/>
                <w:lang w:eastAsia="en-GB"/>
              </w:rPr>
              <w:t>Are there any other indicators of impairment not previously considered?</w:t>
            </w:r>
          </w:p>
        </w:tc>
        <w:tc>
          <w:tcPr>
            <w:tcW w:w="617" w:type="dxa"/>
          </w:tcPr>
          <w:p w14:paraId="1C25B916"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618" w:type="dxa"/>
          </w:tcPr>
          <w:p w14:paraId="6E3A54E9" w14:textId="77777777" w:rsidR="00C47ABC" w:rsidRPr="008C1C91" w:rsidRDefault="00C47ABC" w:rsidP="0059522A">
            <w:pPr>
              <w:jc w:val="center"/>
              <w:cnfStyle w:val="000000000000" w:firstRow="0" w:lastRow="0" w:firstColumn="0" w:lastColumn="0" w:oddVBand="0" w:evenVBand="0" w:oddHBand="0" w:evenHBand="0" w:firstRowFirstColumn="0" w:firstRowLastColumn="0" w:lastRowFirstColumn="0" w:lastRowLastColumn="0"/>
              <w:rPr>
                <w:sz w:val="20"/>
              </w:rPr>
            </w:pPr>
            <w:r w:rsidRPr="008C1C91">
              <w:rPr>
                <w:sz w:val="20"/>
              </w:rPr>
              <w:fldChar w:fldCharType="begin">
                <w:ffData>
                  <w:name w:val="Check1"/>
                  <w:enabled/>
                  <w:calcOnExit w:val="0"/>
                  <w:checkBox>
                    <w:sizeAuto/>
                    <w:default w:val="0"/>
                  </w:checkBox>
                </w:ffData>
              </w:fldChar>
            </w:r>
            <w:r w:rsidRPr="008C1C91">
              <w:rPr>
                <w:sz w:val="20"/>
              </w:rPr>
              <w:instrText xml:space="preserve"> FORMCHECKBOX </w:instrText>
            </w:r>
            <w:r>
              <w:rPr>
                <w:sz w:val="20"/>
              </w:rPr>
            </w:r>
            <w:r>
              <w:rPr>
                <w:sz w:val="20"/>
              </w:rPr>
              <w:fldChar w:fldCharType="separate"/>
            </w:r>
            <w:r w:rsidRPr="008C1C91">
              <w:rPr>
                <w:sz w:val="20"/>
              </w:rPr>
              <w:fldChar w:fldCharType="end"/>
            </w:r>
          </w:p>
        </w:tc>
        <w:tc>
          <w:tcPr>
            <w:tcW w:w="3154" w:type="dxa"/>
          </w:tcPr>
          <w:p w14:paraId="4ED85944" w14:textId="77777777" w:rsidR="00C47ABC" w:rsidRPr="008C1C91" w:rsidRDefault="00C47ABC" w:rsidP="0059522A">
            <w:pPr>
              <w:cnfStyle w:val="000000000000" w:firstRow="0" w:lastRow="0" w:firstColumn="0" w:lastColumn="0" w:oddVBand="0" w:evenVBand="0" w:oddHBand="0" w:evenHBand="0" w:firstRowFirstColumn="0" w:firstRowLastColumn="0" w:lastRowFirstColumn="0" w:lastRowLastColumn="0"/>
              <w:rPr>
                <w:sz w:val="20"/>
                <w:highlight w:val="yellow"/>
              </w:rPr>
            </w:pPr>
          </w:p>
        </w:tc>
      </w:tr>
      <w:tr w:rsidR="00C47ABC" w:rsidRPr="008C1C91" w14:paraId="419A22CA" w14:textId="77777777" w:rsidTr="00C47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gridSpan w:val="4"/>
          </w:tcPr>
          <w:p w14:paraId="694C899C" w14:textId="77777777" w:rsidR="00C47ABC" w:rsidRPr="008C1C91" w:rsidRDefault="00C47ABC" w:rsidP="0059522A">
            <w:pPr>
              <w:rPr>
                <w:rFonts w:ascii="Times New Roman" w:hAnsi="Times New Roman"/>
                <w:b w:val="0"/>
                <w:bCs w:val="0"/>
                <w:i/>
                <w:iCs/>
                <w:sz w:val="20"/>
                <w:lang w:eastAsia="en-GB"/>
              </w:rPr>
            </w:pPr>
            <w:r w:rsidRPr="008C1C91">
              <w:rPr>
                <w:b w:val="0"/>
                <w:bCs w:val="0"/>
                <w:i/>
                <w:iCs/>
                <w:sz w:val="20"/>
                <w:lang w:eastAsia="en-GB"/>
              </w:rPr>
              <w:t xml:space="preserve">If any question has been answered “Yes” and any indication is present </w:t>
            </w:r>
            <w:r>
              <w:rPr>
                <w:b w:val="0"/>
                <w:bCs w:val="0"/>
                <w:i/>
                <w:iCs/>
                <w:sz w:val="20"/>
                <w:lang w:eastAsia="en-GB"/>
              </w:rPr>
              <w:t>–</w:t>
            </w:r>
            <w:r w:rsidRPr="008C1C91">
              <w:rPr>
                <w:b w:val="0"/>
                <w:bCs w:val="0"/>
                <w:i/>
                <w:iCs/>
                <w:sz w:val="20"/>
                <w:lang w:eastAsia="en-GB"/>
              </w:rPr>
              <w:t xml:space="preserve"> make a formal estimate of recoverable amount. If the recoverable amount is less than the asset’s carrying amount, the carrying amount of the asset must be reduced to its recoverable amount. </w:t>
            </w:r>
          </w:p>
          <w:p w14:paraId="38481D55" w14:textId="77777777" w:rsidR="00C47ABC" w:rsidRPr="008C1C91" w:rsidRDefault="00C47ABC" w:rsidP="0059522A">
            <w:pPr>
              <w:rPr>
                <w:rFonts w:ascii="Times New Roman" w:hAnsi="Times New Roman"/>
                <w:b w:val="0"/>
                <w:bCs w:val="0"/>
                <w:i/>
                <w:iCs/>
                <w:sz w:val="20"/>
                <w:lang w:eastAsia="en-GB"/>
              </w:rPr>
            </w:pPr>
            <w:r w:rsidRPr="008C1C91">
              <w:rPr>
                <w:b w:val="0"/>
                <w:bCs w:val="0"/>
                <w:i/>
                <w:iCs/>
                <w:sz w:val="20"/>
                <w:lang w:eastAsia="en-GB"/>
              </w:rPr>
              <w:t xml:space="preserve">If </w:t>
            </w:r>
            <w:r w:rsidRPr="008C1C91">
              <w:rPr>
                <w:b w:val="0"/>
                <w:bCs w:val="0"/>
                <w:i/>
                <w:iCs/>
                <w:sz w:val="20"/>
                <w:u w:val="single"/>
                <w:lang w:eastAsia="en-GB"/>
              </w:rPr>
              <w:t>all</w:t>
            </w:r>
            <w:r w:rsidRPr="008C1C91">
              <w:rPr>
                <w:b w:val="0"/>
                <w:bCs w:val="0"/>
                <w:i/>
                <w:iCs/>
                <w:sz w:val="20"/>
                <w:lang w:eastAsia="en-GB"/>
              </w:rPr>
              <w:t xml:space="preserve"> questions have been answered “No” </w:t>
            </w:r>
            <w:r>
              <w:rPr>
                <w:b w:val="0"/>
                <w:bCs w:val="0"/>
                <w:i/>
                <w:iCs/>
                <w:sz w:val="20"/>
                <w:lang w:eastAsia="en-GB"/>
              </w:rPr>
              <w:t>–</w:t>
            </w:r>
            <w:r w:rsidRPr="008C1C91">
              <w:rPr>
                <w:b w:val="0"/>
                <w:bCs w:val="0"/>
                <w:i/>
                <w:iCs/>
                <w:sz w:val="20"/>
                <w:lang w:eastAsia="en-GB"/>
              </w:rPr>
              <w:t xml:space="preserve"> no formal estimate of recoverable amount is required to be made if no indication of an impairment loss is present. </w:t>
            </w:r>
          </w:p>
        </w:tc>
      </w:tr>
    </w:tbl>
    <w:p w14:paraId="51358236" w14:textId="77777777" w:rsidR="00C47ABC" w:rsidRDefault="00C47ABC" w:rsidP="00C47ABC">
      <w:pPr>
        <w:pStyle w:val="Heading4"/>
        <w:rPr>
          <w:highlight w:val="yellow"/>
        </w:rPr>
        <w:sectPr w:rsidR="00C47ABC" w:rsidSect="00BA65EB">
          <w:pgSz w:w="11907" w:h="16839" w:code="9"/>
          <w:pgMar w:top="1304" w:right="1134" w:bottom="1247" w:left="1134" w:header="284" w:footer="227" w:gutter="0"/>
          <w:cols w:space="720"/>
          <w:noEndnote/>
          <w:titlePg/>
          <w:docGrid w:linePitch="299"/>
        </w:sectPr>
      </w:pPr>
    </w:p>
    <w:p w14:paraId="4A648254" w14:textId="77777777" w:rsidR="0095583F" w:rsidRDefault="0095583F" w:rsidP="00C47ABC"/>
    <w:sectPr w:rsidR="0095583F" w:rsidSect="00EE3A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BC"/>
    <w:rsid w:val="004F2B19"/>
    <w:rsid w:val="0095583F"/>
    <w:rsid w:val="00C47ABC"/>
    <w:rsid w:val="00EE3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2DC8DC0"/>
  <w15:chartTrackingRefBased/>
  <w15:docId w15:val="{E912F401-508C-F24F-A8A6-ECD2B7FD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BC"/>
    <w:pPr>
      <w:spacing w:before="120" w:after="240" w:line="276" w:lineRule="auto"/>
    </w:pPr>
    <w:rPr>
      <w:rFonts w:ascii="Arial" w:eastAsia="Times New Roman" w:hAnsi="Arial" w:cs="Times New Roman"/>
      <w:color w:val="2D2E2F"/>
      <w:sz w:val="22"/>
      <w:szCs w:val="20"/>
      <w:lang w:eastAsia="en-AU"/>
    </w:rPr>
  </w:style>
  <w:style w:type="paragraph" w:styleId="Heading4">
    <w:name w:val="heading 4"/>
    <w:basedOn w:val="Normal"/>
    <w:next w:val="Normal"/>
    <w:link w:val="Heading4Char"/>
    <w:autoRedefine/>
    <w:qFormat/>
    <w:rsid w:val="00C47ABC"/>
    <w:pPr>
      <w:spacing w:before="60" w:after="120" w:line="360" w:lineRule="auto"/>
      <w:outlineLvl w:val="3"/>
    </w:pPr>
    <w:rPr>
      <w:rFonts w:eastAsiaTheme="majorEastAsia" w:cstheme="majorBidi"/>
      <w:b/>
      <w:bCs/>
      <w:i/>
      <w:iCs/>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47ABC"/>
    <w:rPr>
      <w:rFonts w:ascii="Arial" w:eastAsiaTheme="majorEastAsia" w:hAnsi="Arial" w:cstheme="majorBidi"/>
      <w:b/>
      <w:bCs/>
      <w:i/>
      <w:iCs/>
      <w:sz w:val="22"/>
      <w:szCs w:val="22"/>
      <w:lang w:eastAsia="en-AU"/>
    </w:rPr>
  </w:style>
  <w:style w:type="table" w:styleId="GridTable4-Accent4">
    <w:name w:val="Grid Table 4 Accent 4"/>
    <w:basedOn w:val="TableNormal"/>
    <w:uiPriority w:val="49"/>
    <w:rsid w:val="00C47ABC"/>
    <w:rPr>
      <w:rFonts w:ascii="Verdana" w:eastAsia="Times New Roman" w:hAnsi="Verdana" w:cs="Times New Roman"/>
      <w:sz w:val="18"/>
      <w:szCs w:val="20"/>
      <w:lang w:eastAsia="en-A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47AB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Hayward</dc:creator>
  <cp:keywords/>
  <dc:description/>
  <cp:lastModifiedBy>Kelli Hayward</cp:lastModifiedBy>
  <cp:revision>1</cp:revision>
  <dcterms:created xsi:type="dcterms:W3CDTF">2022-10-21T08:15:00Z</dcterms:created>
  <dcterms:modified xsi:type="dcterms:W3CDTF">2022-10-21T08:16:00Z</dcterms:modified>
</cp:coreProperties>
</file>