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438D1" w14:textId="40585789" w:rsidR="00146739" w:rsidRPr="00536780" w:rsidRDefault="008114B3" w:rsidP="002E5756">
      <w:pPr>
        <w:pStyle w:val="Title"/>
        <w:rPr>
          <w:strike/>
        </w:rPr>
      </w:pPr>
      <w:r w:rsidRPr="00951529">
        <w:t xml:space="preserve">COPP </w:t>
      </w:r>
      <w:r w:rsidR="00B24CAF">
        <w:t>7.9 Young People with Disability</w:t>
      </w:r>
    </w:p>
    <w:p w14:paraId="7D048363" w14:textId="4DD27364" w:rsidR="000D69A3" w:rsidRPr="00951529" w:rsidRDefault="00925165" w:rsidP="00EA7EAC">
      <w:pPr>
        <w:pStyle w:val="Subtitle"/>
      </w:pPr>
      <w:r>
        <w:t>Youth Detention Centre</w:t>
      </w:r>
      <w:r w:rsidR="00B24CAF">
        <w:t>s</w:t>
      </w:r>
    </w:p>
    <w:tbl>
      <w:tblPr>
        <w:tblStyle w:val="TableGrid"/>
        <w:tblW w:w="0" w:type="auto"/>
        <w:tblBorders>
          <w:top w:val="single" w:sz="12" w:space="0" w:color="565A5C"/>
          <w:left w:val="single" w:sz="12" w:space="0" w:color="565A5C"/>
          <w:bottom w:val="single" w:sz="12" w:space="0" w:color="565A5C"/>
          <w:right w:val="single" w:sz="12" w:space="0" w:color="565A5C"/>
          <w:insideH w:val="single" w:sz="12" w:space="0" w:color="565A5C"/>
          <w:insideV w:val="none" w:sz="0" w:space="0" w:color="auto"/>
        </w:tblBorders>
        <w:tblCellMar>
          <w:top w:w="57" w:type="dxa"/>
          <w:bottom w:w="57" w:type="dxa"/>
        </w:tblCellMar>
        <w:tblLook w:val="04A0" w:firstRow="1" w:lastRow="0" w:firstColumn="1" w:lastColumn="0" w:noHBand="0" w:noVBand="1"/>
      </w:tblPr>
      <w:tblGrid>
        <w:gridCol w:w="9010"/>
      </w:tblGrid>
      <w:tr w:rsidR="00126611" w:rsidRPr="00951529" w14:paraId="287D2092" w14:textId="77777777" w:rsidTr="00853871">
        <w:trPr>
          <w:trHeight w:val="3940"/>
        </w:trPr>
        <w:tc>
          <w:tcPr>
            <w:tcW w:w="9010" w:type="dxa"/>
            <w:tcBorders>
              <w:top w:val="single" w:sz="6" w:space="0" w:color="565A5C"/>
              <w:left w:val="single" w:sz="6" w:space="0" w:color="565A5C"/>
              <w:bottom w:val="single" w:sz="6" w:space="0" w:color="565A5C"/>
              <w:right w:val="single" w:sz="6" w:space="0" w:color="565A5C"/>
            </w:tcBorders>
            <w:shd w:val="clear" w:color="auto" w:fill="FCFCFA"/>
          </w:tcPr>
          <w:p w14:paraId="3B3DC5A4" w14:textId="77777777" w:rsidR="00B24CAF" w:rsidRPr="00365E34" w:rsidRDefault="00B24CAF" w:rsidP="00B24CAF">
            <w:pPr>
              <w:pStyle w:val="Heading"/>
            </w:pPr>
            <w:r>
              <w:t>Principles and Standards</w:t>
            </w:r>
          </w:p>
          <w:p w14:paraId="4BD3F533" w14:textId="77777777" w:rsidR="00B24CAF" w:rsidRPr="00AB14E7" w:rsidRDefault="00B24CAF" w:rsidP="00B24CAF">
            <w:pPr>
              <w:spacing w:after="240"/>
            </w:pPr>
            <w:r w:rsidRPr="00722E55">
              <w:t xml:space="preserve">The Model of Care (MoC) Instruction was developed to guide and support staff to operationally implement the MoC’s high-level principles for the care and management of young people in Youth Detention Centres. The MoC Instruction provides a rehabilitative and therapeutic operating environment to support, build and nurture a young person’s skills and individual strengths to enable rehabilitation, reduce reoffending, and maximise their potential to lead meaningful lives. </w:t>
            </w:r>
          </w:p>
          <w:p w14:paraId="1D729074" w14:textId="77777777" w:rsidR="00B24CAF" w:rsidRPr="00417E13" w:rsidRDefault="00B24CAF" w:rsidP="00B24CAF">
            <w:r w:rsidRPr="00417E13">
              <w:t>This COPP aligns with the following MoC service principles:</w:t>
            </w:r>
          </w:p>
          <w:p w14:paraId="4F1C6D55" w14:textId="3530FA8B" w:rsidR="00B24CAF" w:rsidRPr="00417E13" w:rsidRDefault="00B24CAF" w:rsidP="00CB3ECC">
            <w:pPr>
              <w:pStyle w:val="ListParagraph"/>
              <w:numPr>
                <w:ilvl w:val="0"/>
                <w:numId w:val="15"/>
              </w:numPr>
              <w:spacing w:before="60"/>
              <w:ind w:left="357" w:hanging="357"/>
            </w:pPr>
            <w:r w:rsidRPr="00417E13">
              <w:t>Principle 1: Elevate and respect young people’s voices</w:t>
            </w:r>
            <w:r>
              <w:t>.</w:t>
            </w:r>
          </w:p>
          <w:p w14:paraId="109B42C1" w14:textId="1DA745E4" w:rsidR="00B24CAF" w:rsidRPr="00417E13" w:rsidRDefault="00B24CAF" w:rsidP="00CB3ECC">
            <w:pPr>
              <w:pStyle w:val="ListParagraph"/>
              <w:numPr>
                <w:ilvl w:val="0"/>
                <w:numId w:val="15"/>
              </w:numPr>
            </w:pPr>
            <w:r w:rsidRPr="00417E13">
              <w:t>Principle 2: Foster structure and consistency for young people</w:t>
            </w:r>
            <w:r>
              <w:t>.</w:t>
            </w:r>
          </w:p>
          <w:p w14:paraId="197187AC" w14:textId="4F54BFC5" w:rsidR="00B24CAF" w:rsidRDefault="00B24CAF" w:rsidP="00CB3ECC">
            <w:pPr>
              <w:pStyle w:val="ListParagraph"/>
              <w:numPr>
                <w:ilvl w:val="0"/>
                <w:numId w:val="15"/>
              </w:numPr>
              <w:spacing w:after="60"/>
              <w:ind w:left="357" w:hanging="357"/>
            </w:pPr>
            <w:r>
              <w:t>Principle 3: Ensure cultural safety and strength for Aboriginal young people.</w:t>
            </w:r>
          </w:p>
          <w:p w14:paraId="2F5C96AB" w14:textId="3B0A8544" w:rsidR="00B24CAF" w:rsidRPr="00417E13" w:rsidRDefault="00B24CAF" w:rsidP="00CB3ECC">
            <w:pPr>
              <w:pStyle w:val="ListParagraph"/>
              <w:numPr>
                <w:ilvl w:val="0"/>
                <w:numId w:val="15"/>
              </w:numPr>
              <w:spacing w:after="60"/>
              <w:ind w:left="357" w:hanging="357"/>
            </w:pPr>
            <w:r w:rsidRPr="00417E13">
              <w:t>Principle 4: Connect young people with family, kin, and community</w:t>
            </w:r>
            <w:r>
              <w:t>.</w:t>
            </w:r>
          </w:p>
          <w:p w14:paraId="2173FE93" w14:textId="498A8B60" w:rsidR="00B24CAF" w:rsidRDefault="00B24CAF" w:rsidP="00CB3ECC">
            <w:pPr>
              <w:pStyle w:val="ListParagraph"/>
              <w:numPr>
                <w:ilvl w:val="0"/>
                <w:numId w:val="15"/>
              </w:numPr>
              <w:ind w:left="357" w:hanging="357"/>
              <w:contextualSpacing w:val="0"/>
            </w:pPr>
            <w:r>
              <w:t>Principle 5: Foster a throughcare-focused approach to care for young people.</w:t>
            </w:r>
          </w:p>
          <w:p w14:paraId="2A236BFD" w14:textId="6311C048" w:rsidR="00B24CAF" w:rsidRDefault="00B24CAF" w:rsidP="00CB3ECC">
            <w:pPr>
              <w:pStyle w:val="ListParagraph"/>
              <w:numPr>
                <w:ilvl w:val="0"/>
                <w:numId w:val="15"/>
              </w:numPr>
              <w:spacing w:after="240"/>
              <w:ind w:left="357" w:hanging="357"/>
              <w:contextualSpacing w:val="0"/>
            </w:pPr>
            <w:r>
              <w:t>Principle 6: Embed developmentally appropriate and needs-informed approaches.</w:t>
            </w:r>
          </w:p>
          <w:p w14:paraId="20DC7DB3" w14:textId="77777777" w:rsidR="00B24CAF" w:rsidRPr="00417E13" w:rsidRDefault="00B24CAF" w:rsidP="00B24CAF">
            <w:r w:rsidRPr="00417E13">
              <w:t xml:space="preserve">In the context of the MoC, the following national standards and international covenants </w:t>
            </w:r>
            <w:r>
              <w:t>inform best practice</w:t>
            </w:r>
            <w:r w:rsidRPr="00417E13">
              <w:t>:</w:t>
            </w:r>
          </w:p>
          <w:p w14:paraId="45CEFBA4" w14:textId="77777777" w:rsidR="00B24CAF" w:rsidRPr="00417E13" w:rsidRDefault="00B24CAF" w:rsidP="00CB3ECC">
            <w:pPr>
              <w:pStyle w:val="ListParagraph"/>
              <w:numPr>
                <w:ilvl w:val="0"/>
                <w:numId w:val="16"/>
              </w:numPr>
              <w:spacing w:before="60"/>
              <w:ind w:left="357" w:hanging="357"/>
            </w:pPr>
            <w:hyperlink r:id="rId12" w:history="1">
              <w:r w:rsidRPr="00417E13">
                <w:rPr>
                  <w:rStyle w:val="Hyperlink"/>
                </w:rPr>
                <w:t>Principles of Youth Justice in Australia (Australasian Youth Justice Administrators, 2019)</w:t>
              </w:r>
            </w:hyperlink>
          </w:p>
          <w:p w14:paraId="3098A496" w14:textId="77777777" w:rsidR="00B24CAF" w:rsidRPr="00417E13" w:rsidRDefault="00B24CAF" w:rsidP="00CB3ECC">
            <w:pPr>
              <w:pStyle w:val="ListParagraph"/>
              <w:numPr>
                <w:ilvl w:val="0"/>
                <w:numId w:val="16"/>
              </w:numPr>
            </w:pPr>
            <w:hyperlink r:id="rId13" w:history="1">
              <w:r w:rsidRPr="00417E13">
                <w:rPr>
                  <w:rStyle w:val="Hyperlink"/>
                </w:rPr>
                <w:t>National Principles for Child Safe Organisations (Australian Human Rights Commission, 2018)</w:t>
              </w:r>
            </w:hyperlink>
          </w:p>
          <w:p w14:paraId="6AEED872" w14:textId="77777777" w:rsidR="00B24CAF" w:rsidRPr="00417E13" w:rsidRDefault="00B24CAF" w:rsidP="00CB3ECC">
            <w:pPr>
              <w:pStyle w:val="ListParagraph"/>
              <w:numPr>
                <w:ilvl w:val="0"/>
                <w:numId w:val="16"/>
              </w:numPr>
              <w:ind w:left="357" w:hanging="357"/>
              <w:contextualSpacing w:val="0"/>
            </w:pPr>
            <w:hyperlink r:id="rId14" w:history="1">
              <w:r w:rsidRPr="00417E13">
                <w:rPr>
                  <w:rStyle w:val="Hyperlink"/>
                </w:rPr>
                <w:t xml:space="preserve">Standard Minimum Rules for the Administration of Juvenile Justice </w:t>
              </w:r>
              <w:r w:rsidRPr="00417E13">
                <w:rPr>
                  <w:rStyle w:val="Hyperlink"/>
                </w:rPr>
                <w:br/>
                <w:t>(“The Beijing Rules”) (United Nations, 1985)</w:t>
              </w:r>
            </w:hyperlink>
          </w:p>
          <w:p w14:paraId="194C8AFF" w14:textId="7D92C91E" w:rsidR="008F438E" w:rsidRPr="00951529" w:rsidRDefault="008F438E" w:rsidP="00E30B2B">
            <w:pPr>
              <w:pStyle w:val="Instructionalnote"/>
            </w:pPr>
          </w:p>
        </w:tc>
      </w:tr>
    </w:tbl>
    <w:p w14:paraId="635742E6" w14:textId="77777777" w:rsidR="00663830" w:rsidRPr="00951529" w:rsidRDefault="00663830" w:rsidP="00663830"/>
    <w:p w14:paraId="25AE64CC" w14:textId="77777777" w:rsidR="00663830" w:rsidRPr="00951529" w:rsidRDefault="00663830" w:rsidP="00663830"/>
    <w:p w14:paraId="63D80931" w14:textId="77777777" w:rsidR="00E4681A" w:rsidRPr="00951529" w:rsidRDefault="00E4681A" w:rsidP="00803710">
      <w:pPr>
        <w:rPr>
          <w:b/>
        </w:rPr>
        <w:sectPr w:rsidR="00E4681A" w:rsidRPr="00951529" w:rsidSect="002E5756">
          <w:headerReference w:type="even" r:id="rId15"/>
          <w:headerReference w:type="default" r:id="rId16"/>
          <w:headerReference w:type="first" r:id="rId17"/>
          <w:type w:val="continuous"/>
          <w:pgSz w:w="11900" w:h="16840"/>
          <w:pgMar w:top="1418" w:right="1418" w:bottom="1440" w:left="1304" w:header="567" w:footer="709" w:gutter="0"/>
          <w:cols w:space="708"/>
          <w:titlePg/>
          <w:docGrid w:linePitch="360"/>
        </w:sectPr>
      </w:pPr>
    </w:p>
    <w:p w14:paraId="0AE2C4CE" w14:textId="757BC8C9" w:rsidR="003D5245" w:rsidRDefault="00FA1D8B" w:rsidP="00AF7DDC">
      <w:pPr>
        <w:pStyle w:val="Heading"/>
      </w:pPr>
      <w:r w:rsidRPr="00951529">
        <w:lastRenderedPageBreak/>
        <w:t>Contents</w:t>
      </w:r>
    </w:p>
    <w:p w14:paraId="3555DF37" w14:textId="58D61295" w:rsidR="001360DF" w:rsidRDefault="003D5245" w:rsidP="001360DF">
      <w:pPr>
        <w:pStyle w:val="TOC1"/>
        <w:rPr>
          <w:rFonts w:asciiTheme="minorHAnsi" w:eastAsiaTheme="minorEastAsia" w:hAnsiTheme="minorHAnsi" w:cstheme="minorBidi"/>
          <w:noProof/>
          <w:kern w:val="2"/>
          <w:lang w:eastAsia="en-AU"/>
          <w14:ligatures w14:val="standardContextual"/>
        </w:rPr>
      </w:pPr>
      <w:r w:rsidRPr="003D5245">
        <w:fldChar w:fldCharType="begin"/>
      </w:r>
      <w:r w:rsidRPr="003D5245">
        <w:instrText xml:space="preserve"> TOC \o "1-2" \h \z \u </w:instrText>
      </w:r>
      <w:r w:rsidRPr="003D5245">
        <w:fldChar w:fldCharType="separate"/>
      </w:r>
      <w:hyperlink w:anchor="_Toc234395998" w:history="1">
        <w:r w:rsidR="001360DF" w:rsidRPr="00431D7C">
          <w:rPr>
            <w:rStyle w:val="Hyperlink"/>
            <w:noProof/>
          </w:rPr>
          <w:t>1</w:t>
        </w:r>
        <w:r w:rsidR="001360DF">
          <w:rPr>
            <w:rFonts w:asciiTheme="minorHAnsi" w:eastAsiaTheme="minorEastAsia" w:hAnsiTheme="minorHAnsi" w:cstheme="minorBidi"/>
            <w:noProof/>
            <w:kern w:val="2"/>
            <w:lang w:eastAsia="en-AU"/>
            <w14:ligatures w14:val="standardContextual"/>
          </w:rPr>
          <w:tab/>
        </w:r>
        <w:r w:rsidR="001360DF" w:rsidRPr="00431D7C">
          <w:rPr>
            <w:rStyle w:val="Hyperlink"/>
            <w:noProof/>
          </w:rPr>
          <w:t>Scope</w:t>
        </w:r>
        <w:r w:rsidR="001360DF">
          <w:rPr>
            <w:noProof/>
            <w:webHidden/>
          </w:rPr>
          <w:tab/>
        </w:r>
        <w:r w:rsidR="001360DF">
          <w:rPr>
            <w:noProof/>
            <w:webHidden/>
          </w:rPr>
          <w:fldChar w:fldCharType="begin"/>
        </w:r>
        <w:r w:rsidR="001360DF">
          <w:rPr>
            <w:noProof/>
            <w:webHidden/>
          </w:rPr>
          <w:instrText xml:space="preserve"> PAGEREF _Toc234395998 \h </w:instrText>
        </w:r>
        <w:r w:rsidR="001360DF">
          <w:rPr>
            <w:noProof/>
            <w:webHidden/>
          </w:rPr>
        </w:r>
        <w:r w:rsidR="001360DF">
          <w:rPr>
            <w:noProof/>
            <w:webHidden/>
          </w:rPr>
          <w:fldChar w:fldCharType="separate"/>
        </w:r>
        <w:r w:rsidR="001360DF">
          <w:rPr>
            <w:noProof/>
            <w:webHidden/>
          </w:rPr>
          <w:t>4</w:t>
        </w:r>
        <w:r w:rsidR="001360DF">
          <w:rPr>
            <w:noProof/>
            <w:webHidden/>
          </w:rPr>
          <w:fldChar w:fldCharType="end"/>
        </w:r>
      </w:hyperlink>
    </w:p>
    <w:p w14:paraId="3A611161" w14:textId="686A3DBF" w:rsidR="001360DF" w:rsidRDefault="001360DF" w:rsidP="001360DF">
      <w:pPr>
        <w:pStyle w:val="TOC1"/>
        <w:rPr>
          <w:rFonts w:asciiTheme="minorHAnsi" w:eastAsiaTheme="minorEastAsia" w:hAnsiTheme="minorHAnsi" w:cstheme="minorBidi"/>
          <w:noProof/>
          <w:kern w:val="2"/>
          <w:lang w:eastAsia="en-AU"/>
          <w14:ligatures w14:val="standardContextual"/>
        </w:rPr>
      </w:pPr>
      <w:hyperlink w:anchor="_Toc234395999" w:history="1">
        <w:r w:rsidRPr="00431D7C">
          <w:rPr>
            <w:rStyle w:val="Hyperlink"/>
            <w:noProof/>
          </w:rPr>
          <w:t>2</w:t>
        </w:r>
        <w:r>
          <w:rPr>
            <w:rFonts w:asciiTheme="minorHAnsi" w:eastAsiaTheme="minorEastAsia" w:hAnsiTheme="minorHAnsi" w:cstheme="minorBidi"/>
            <w:noProof/>
            <w:kern w:val="2"/>
            <w:lang w:eastAsia="en-AU"/>
            <w14:ligatures w14:val="standardContextual"/>
          </w:rPr>
          <w:tab/>
        </w:r>
        <w:r w:rsidRPr="00431D7C">
          <w:rPr>
            <w:rStyle w:val="Hyperlink"/>
            <w:noProof/>
          </w:rPr>
          <w:t>Policy</w:t>
        </w:r>
        <w:r>
          <w:rPr>
            <w:noProof/>
            <w:webHidden/>
          </w:rPr>
          <w:tab/>
        </w:r>
        <w:r>
          <w:rPr>
            <w:noProof/>
            <w:webHidden/>
          </w:rPr>
          <w:fldChar w:fldCharType="begin"/>
        </w:r>
        <w:r>
          <w:rPr>
            <w:noProof/>
            <w:webHidden/>
          </w:rPr>
          <w:instrText xml:space="preserve"> PAGEREF _Toc234395999 \h </w:instrText>
        </w:r>
        <w:r>
          <w:rPr>
            <w:noProof/>
            <w:webHidden/>
          </w:rPr>
        </w:r>
        <w:r>
          <w:rPr>
            <w:noProof/>
            <w:webHidden/>
          </w:rPr>
          <w:fldChar w:fldCharType="separate"/>
        </w:r>
        <w:r>
          <w:rPr>
            <w:noProof/>
            <w:webHidden/>
          </w:rPr>
          <w:t>4</w:t>
        </w:r>
        <w:r>
          <w:rPr>
            <w:noProof/>
            <w:webHidden/>
          </w:rPr>
          <w:fldChar w:fldCharType="end"/>
        </w:r>
      </w:hyperlink>
    </w:p>
    <w:p w14:paraId="38E48C42" w14:textId="1318A87F" w:rsidR="001360DF" w:rsidRDefault="001360DF" w:rsidP="001360DF">
      <w:pPr>
        <w:pStyle w:val="TOC1"/>
        <w:rPr>
          <w:rFonts w:asciiTheme="minorHAnsi" w:eastAsiaTheme="minorEastAsia" w:hAnsiTheme="minorHAnsi" w:cstheme="minorBidi"/>
          <w:noProof/>
          <w:kern w:val="2"/>
          <w:lang w:eastAsia="en-AU"/>
          <w14:ligatures w14:val="standardContextual"/>
        </w:rPr>
      </w:pPr>
      <w:hyperlink w:anchor="_Toc234396000" w:history="1">
        <w:r w:rsidRPr="00431D7C">
          <w:rPr>
            <w:rStyle w:val="Hyperlink"/>
            <w:noProof/>
          </w:rPr>
          <w:t>3</w:t>
        </w:r>
        <w:r>
          <w:rPr>
            <w:rFonts w:asciiTheme="minorHAnsi" w:eastAsiaTheme="minorEastAsia" w:hAnsiTheme="minorHAnsi" w:cstheme="minorBidi"/>
            <w:noProof/>
            <w:kern w:val="2"/>
            <w:lang w:eastAsia="en-AU"/>
            <w14:ligatures w14:val="standardContextual"/>
          </w:rPr>
          <w:tab/>
        </w:r>
        <w:r w:rsidRPr="00431D7C">
          <w:rPr>
            <w:rStyle w:val="Hyperlink"/>
            <w:noProof/>
          </w:rPr>
          <w:t>Staff Training</w:t>
        </w:r>
        <w:r>
          <w:rPr>
            <w:noProof/>
            <w:webHidden/>
          </w:rPr>
          <w:tab/>
        </w:r>
        <w:r>
          <w:rPr>
            <w:noProof/>
            <w:webHidden/>
          </w:rPr>
          <w:fldChar w:fldCharType="begin"/>
        </w:r>
        <w:r>
          <w:rPr>
            <w:noProof/>
            <w:webHidden/>
          </w:rPr>
          <w:instrText xml:space="preserve"> PAGEREF _Toc234396000 \h </w:instrText>
        </w:r>
        <w:r>
          <w:rPr>
            <w:noProof/>
            <w:webHidden/>
          </w:rPr>
        </w:r>
        <w:r>
          <w:rPr>
            <w:noProof/>
            <w:webHidden/>
          </w:rPr>
          <w:fldChar w:fldCharType="separate"/>
        </w:r>
        <w:r>
          <w:rPr>
            <w:noProof/>
            <w:webHidden/>
          </w:rPr>
          <w:t>5</w:t>
        </w:r>
        <w:r>
          <w:rPr>
            <w:noProof/>
            <w:webHidden/>
          </w:rPr>
          <w:fldChar w:fldCharType="end"/>
        </w:r>
      </w:hyperlink>
    </w:p>
    <w:p w14:paraId="32E58789" w14:textId="393548A7" w:rsidR="001360DF" w:rsidRDefault="001360DF">
      <w:pPr>
        <w:pStyle w:val="TOC2"/>
        <w:rPr>
          <w:rFonts w:asciiTheme="minorHAnsi" w:eastAsiaTheme="minorEastAsia" w:hAnsiTheme="minorHAnsi" w:cstheme="minorBidi"/>
          <w:noProof/>
          <w:kern w:val="2"/>
          <w:lang w:eastAsia="en-AU"/>
          <w14:ligatures w14:val="standardContextual"/>
        </w:rPr>
      </w:pPr>
      <w:hyperlink w:anchor="_Toc234396001" w:history="1">
        <w:r w:rsidRPr="00431D7C">
          <w:rPr>
            <w:rStyle w:val="Hyperlink"/>
            <w:noProof/>
          </w:rPr>
          <w:t>3.1</w:t>
        </w:r>
        <w:r>
          <w:rPr>
            <w:rFonts w:asciiTheme="minorHAnsi" w:eastAsiaTheme="minorEastAsia" w:hAnsiTheme="minorHAnsi" w:cstheme="minorBidi"/>
            <w:noProof/>
            <w:kern w:val="2"/>
            <w:lang w:eastAsia="en-AU"/>
            <w14:ligatures w14:val="standardContextual"/>
          </w:rPr>
          <w:tab/>
        </w:r>
        <w:r w:rsidRPr="00431D7C">
          <w:rPr>
            <w:rStyle w:val="Hyperlink"/>
            <w:noProof/>
          </w:rPr>
          <w:t>iLearn</w:t>
        </w:r>
        <w:r>
          <w:rPr>
            <w:noProof/>
            <w:webHidden/>
          </w:rPr>
          <w:tab/>
        </w:r>
        <w:r>
          <w:rPr>
            <w:noProof/>
            <w:webHidden/>
          </w:rPr>
          <w:fldChar w:fldCharType="begin"/>
        </w:r>
        <w:r>
          <w:rPr>
            <w:noProof/>
            <w:webHidden/>
          </w:rPr>
          <w:instrText xml:space="preserve"> PAGEREF _Toc234396001 \h </w:instrText>
        </w:r>
        <w:r>
          <w:rPr>
            <w:noProof/>
            <w:webHidden/>
          </w:rPr>
        </w:r>
        <w:r>
          <w:rPr>
            <w:noProof/>
            <w:webHidden/>
          </w:rPr>
          <w:fldChar w:fldCharType="separate"/>
        </w:r>
        <w:r>
          <w:rPr>
            <w:noProof/>
            <w:webHidden/>
          </w:rPr>
          <w:t>5</w:t>
        </w:r>
        <w:r>
          <w:rPr>
            <w:noProof/>
            <w:webHidden/>
          </w:rPr>
          <w:fldChar w:fldCharType="end"/>
        </w:r>
      </w:hyperlink>
    </w:p>
    <w:p w14:paraId="2A8D5828" w14:textId="0D8552E8" w:rsidR="001360DF" w:rsidRDefault="001360DF">
      <w:pPr>
        <w:pStyle w:val="TOC2"/>
        <w:rPr>
          <w:rFonts w:asciiTheme="minorHAnsi" w:eastAsiaTheme="minorEastAsia" w:hAnsiTheme="minorHAnsi" w:cstheme="minorBidi"/>
          <w:noProof/>
          <w:kern w:val="2"/>
          <w:lang w:eastAsia="en-AU"/>
          <w14:ligatures w14:val="standardContextual"/>
        </w:rPr>
      </w:pPr>
      <w:hyperlink w:anchor="_Toc234396002" w:history="1">
        <w:r w:rsidRPr="00431D7C">
          <w:rPr>
            <w:rStyle w:val="Hyperlink"/>
            <w:noProof/>
          </w:rPr>
          <w:t>3.2</w:t>
        </w:r>
        <w:r>
          <w:rPr>
            <w:rFonts w:asciiTheme="minorHAnsi" w:eastAsiaTheme="minorEastAsia" w:hAnsiTheme="minorHAnsi" w:cstheme="minorBidi"/>
            <w:noProof/>
            <w:kern w:val="2"/>
            <w:lang w:eastAsia="en-AU"/>
            <w14:ligatures w14:val="standardContextual"/>
          </w:rPr>
          <w:tab/>
        </w:r>
        <w:r w:rsidRPr="00431D7C">
          <w:rPr>
            <w:rStyle w:val="Hyperlink"/>
            <w:noProof/>
          </w:rPr>
          <w:t>Other resources</w:t>
        </w:r>
        <w:r>
          <w:rPr>
            <w:noProof/>
            <w:webHidden/>
          </w:rPr>
          <w:tab/>
        </w:r>
        <w:r>
          <w:rPr>
            <w:noProof/>
            <w:webHidden/>
          </w:rPr>
          <w:fldChar w:fldCharType="begin"/>
        </w:r>
        <w:r>
          <w:rPr>
            <w:noProof/>
            <w:webHidden/>
          </w:rPr>
          <w:instrText xml:space="preserve"> PAGEREF _Toc234396002 \h </w:instrText>
        </w:r>
        <w:r>
          <w:rPr>
            <w:noProof/>
            <w:webHidden/>
          </w:rPr>
        </w:r>
        <w:r>
          <w:rPr>
            <w:noProof/>
            <w:webHidden/>
          </w:rPr>
          <w:fldChar w:fldCharType="separate"/>
        </w:r>
        <w:r>
          <w:rPr>
            <w:noProof/>
            <w:webHidden/>
          </w:rPr>
          <w:t>5</w:t>
        </w:r>
        <w:r>
          <w:rPr>
            <w:noProof/>
            <w:webHidden/>
          </w:rPr>
          <w:fldChar w:fldCharType="end"/>
        </w:r>
      </w:hyperlink>
    </w:p>
    <w:p w14:paraId="0B7BB1A7" w14:textId="3FC54719" w:rsidR="001360DF" w:rsidRDefault="001360DF" w:rsidP="001360DF">
      <w:pPr>
        <w:pStyle w:val="TOC1"/>
        <w:rPr>
          <w:rFonts w:asciiTheme="minorHAnsi" w:eastAsiaTheme="minorEastAsia" w:hAnsiTheme="minorHAnsi" w:cstheme="minorBidi"/>
          <w:noProof/>
          <w:kern w:val="2"/>
          <w:lang w:eastAsia="en-AU"/>
          <w14:ligatures w14:val="standardContextual"/>
        </w:rPr>
      </w:pPr>
      <w:hyperlink w:anchor="_Toc234396003" w:history="1">
        <w:r w:rsidRPr="00431D7C">
          <w:rPr>
            <w:rStyle w:val="Hyperlink"/>
            <w:noProof/>
          </w:rPr>
          <w:t>4</w:t>
        </w:r>
        <w:r>
          <w:rPr>
            <w:rFonts w:asciiTheme="minorHAnsi" w:eastAsiaTheme="minorEastAsia" w:hAnsiTheme="minorHAnsi" w:cstheme="minorBidi"/>
            <w:noProof/>
            <w:kern w:val="2"/>
            <w:lang w:eastAsia="en-AU"/>
            <w14:ligatures w14:val="standardContextual"/>
          </w:rPr>
          <w:tab/>
        </w:r>
        <w:r w:rsidRPr="00431D7C">
          <w:rPr>
            <w:rStyle w:val="Hyperlink"/>
            <w:noProof/>
          </w:rPr>
          <w:t>Identification of Disability</w:t>
        </w:r>
        <w:r>
          <w:rPr>
            <w:noProof/>
            <w:webHidden/>
          </w:rPr>
          <w:tab/>
        </w:r>
        <w:r>
          <w:rPr>
            <w:noProof/>
            <w:webHidden/>
          </w:rPr>
          <w:fldChar w:fldCharType="begin"/>
        </w:r>
        <w:r>
          <w:rPr>
            <w:noProof/>
            <w:webHidden/>
          </w:rPr>
          <w:instrText xml:space="preserve"> PAGEREF _Toc234396003 \h </w:instrText>
        </w:r>
        <w:r>
          <w:rPr>
            <w:noProof/>
            <w:webHidden/>
          </w:rPr>
        </w:r>
        <w:r>
          <w:rPr>
            <w:noProof/>
            <w:webHidden/>
          </w:rPr>
          <w:fldChar w:fldCharType="separate"/>
        </w:r>
        <w:r>
          <w:rPr>
            <w:noProof/>
            <w:webHidden/>
          </w:rPr>
          <w:t>5</w:t>
        </w:r>
        <w:r>
          <w:rPr>
            <w:noProof/>
            <w:webHidden/>
          </w:rPr>
          <w:fldChar w:fldCharType="end"/>
        </w:r>
      </w:hyperlink>
    </w:p>
    <w:p w14:paraId="235B1336" w14:textId="16AFAB11" w:rsidR="001360DF" w:rsidRDefault="001360DF">
      <w:pPr>
        <w:pStyle w:val="TOC2"/>
        <w:rPr>
          <w:rFonts w:asciiTheme="minorHAnsi" w:eastAsiaTheme="minorEastAsia" w:hAnsiTheme="minorHAnsi" w:cstheme="minorBidi"/>
          <w:noProof/>
          <w:kern w:val="2"/>
          <w:lang w:eastAsia="en-AU"/>
          <w14:ligatures w14:val="standardContextual"/>
        </w:rPr>
      </w:pPr>
      <w:hyperlink w:anchor="_Toc234396004" w:history="1">
        <w:r w:rsidRPr="00431D7C">
          <w:rPr>
            <w:rStyle w:val="Hyperlink"/>
            <w:noProof/>
          </w:rPr>
          <w:t>4.1</w:t>
        </w:r>
        <w:r>
          <w:rPr>
            <w:rFonts w:asciiTheme="minorHAnsi" w:eastAsiaTheme="minorEastAsia" w:hAnsiTheme="minorHAnsi" w:cstheme="minorBidi"/>
            <w:noProof/>
            <w:kern w:val="2"/>
            <w:lang w:eastAsia="en-AU"/>
            <w14:ligatures w14:val="standardContextual"/>
          </w:rPr>
          <w:tab/>
        </w:r>
        <w:r w:rsidRPr="00431D7C">
          <w:rPr>
            <w:rStyle w:val="Hyperlink"/>
            <w:noProof/>
          </w:rPr>
          <w:t>Identifying disability through desktop analysis</w:t>
        </w:r>
        <w:r>
          <w:rPr>
            <w:noProof/>
            <w:webHidden/>
          </w:rPr>
          <w:tab/>
        </w:r>
        <w:r>
          <w:rPr>
            <w:noProof/>
            <w:webHidden/>
          </w:rPr>
          <w:fldChar w:fldCharType="begin"/>
        </w:r>
        <w:r>
          <w:rPr>
            <w:noProof/>
            <w:webHidden/>
          </w:rPr>
          <w:instrText xml:space="preserve"> PAGEREF _Toc234396004 \h </w:instrText>
        </w:r>
        <w:r>
          <w:rPr>
            <w:noProof/>
            <w:webHidden/>
          </w:rPr>
        </w:r>
        <w:r>
          <w:rPr>
            <w:noProof/>
            <w:webHidden/>
          </w:rPr>
          <w:fldChar w:fldCharType="separate"/>
        </w:r>
        <w:r>
          <w:rPr>
            <w:noProof/>
            <w:webHidden/>
          </w:rPr>
          <w:t>5</w:t>
        </w:r>
        <w:r>
          <w:rPr>
            <w:noProof/>
            <w:webHidden/>
          </w:rPr>
          <w:fldChar w:fldCharType="end"/>
        </w:r>
      </w:hyperlink>
    </w:p>
    <w:p w14:paraId="77FCB34A" w14:textId="486147E9" w:rsidR="001360DF" w:rsidRDefault="001360DF">
      <w:pPr>
        <w:pStyle w:val="TOC2"/>
        <w:rPr>
          <w:rFonts w:asciiTheme="minorHAnsi" w:eastAsiaTheme="minorEastAsia" w:hAnsiTheme="minorHAnsi" w:cstheme="minorBidi"/>
          <w:noProof/>
          <w:kern w:val="2"/>
          <w:lang w:eastAsia="en-AU"/>
          <w14:ligatures w14:val="standardContextual"/>
        </w:rPr>
      </w:pPr>
      <w:hyperlink w:anchor="_Toc234396005" w:history="1">
        <w:r w:rsidRPr="00431D7C">
          <w:rPr>
            <w:rStyle w:val="Hyperlink"/>
            <w:noProof/>
          </w:rPr>
          <w:t>4.2</w:t>
        </w:r>
        <w:r>
          <w:rPr>
            <w:rFonts w:asciiTheme="minorHAnsi" w:eastAsiaTheme="minorEastAsia" w:hAnsiTheme="minorHAnsi" w:cstheme="minorBidi"/>
            <w:noProof/>
            <w:kern w:val="2"/>
            <w:lang w:eastAsia="en-AU"/>
            <w14:ligatures w14:val="standardContextual"/>
          </w:rPr>
          <w:tab/>
        </w:r>
        <w:r w:rsidRPr="00431D7C">
          <w:rPr>
            <w:rStyle w:val="Hyperlink"/>
            <w:noProof/>
          </w:rPr>
          <w:t>Identifying disability through collateral information</w:t>
        </w:r>
        <w:r>
          <w:rPr>
            <w:noProof/>
            <w:webHidden/>
          </w:rPr>
          <w:tab/>
        </w:r>
        <w:r>
          <w:rPr>
            <w:noProof/>
            <w:webHidden/>
          </w:rPr>
          <w:fldChar w:fldCharType="begin"/>
        </w:r>
        <w:r>
          <w:rPr>
            <w:noProof/>
            <w:webHidden/>
          </w:rPr>
          <w:instrText xml:space="preserve"> PAGEREF _Toc234396005 \h </w:instrText>
        </w:r>
        <w:r>
          <w:rPr>
            <w:noProof/>
            <w:webHidden/>
          </w:rPr>
        </w:r>
        <w:r>
          <w:rPr>
            <w:noProof/>
            <w:webHidden/>
          </w:rPr>
          <w:fldChar w:fldCharType="separate"/>
        </w:r>
        <w:r>
          <w:rPr>
            <w:noProof/>
            <w:webHidden/>
          </w:rPr>
          <w:t>5</w:t>
        </w:r>
        <w:r>
          <w:rPr>
            <w:noProof/>
            <w:webHidden/>
          </w:rPr>
          <w:fldChar w:fldCharType="end"/>
        </w:r>
      </w:hyperlink>
    </w:p>
    <w:p w14:paraId="34771253" w14:textId="31015DDC" w:rsidR="001360DF" w:rsidRDefault="001360DF">
      <w:pPr>
        <w:pStyle w:val="TOC2"/>
        <w:rPr>
          <w:rFonts w:asciiTheme="minorHAnsi" w:eastAsiaTheme="minorEastAsia" w:hAnsiTheme="minorHAnsi" w:cstheme="minorBidi"/>
          <w:noProof/>
          <w:kern w:val="2"/>
          <w:lang w:eastAsia="en-AU"/>
          <w14:ligatures w14:val="standardContextual"/>
        </w:rPr>
      </w:pPr>
      <w:hyperlink w:anchor="_Toc234396006" w:history="1">
        <w:r w:rsidRPr="00431D7C">
          <w:rPr>
            <w:rStyle w:val="Hyperlink"/>
            <w:noProof/>
          </w:rPr>
          <w:t>4.3</w:t>
        </w:r>
        <w:r>
          <w:rPr>
            <w:rFonts w:asciiTheme="minorHAnsi" w:eastAsiaTheme="minorEastAsia" w:hAnsiTheme="minorHAnsi" w:cstheme="minorBidi"/>
            <w:noProof/>
            <w:kern w:val="2"/>
            <w:lang w:eastAsia="en-AU"/>
            <w14:ligatures w14:val="standardContextual"/>
          </w:rPr>
          <w:tab/>
        </w:r>
        <w:r w:rsidRPr="00431D7C">
          <w:rPr>
            <w:rStyle w:val="Hyperlink"/>
            <w:noProof/>
          </w:rPr>
          <w:t>Self-reported disability</w:t>
        </w:r>
        <w:r>
          <w:rPr>
            <w:noProof/>
            <w:webHidden/>
          </w:rPr>
          <w:tab/>
        </w:r>
        <w:r>
          <w:rPr>
            <w:noProof/>
            <w:webHidden/>
          </w:rPr>
          <w:fldChar w:fldCharType="begin"/>
        </w:r>
        <w:r>
          <w:rPr>
            <w:noProof/>
            <w:webHidden/>
          </w:rPr>
          <w:instrText xml:space="preserve"> PAGEREF _Toc234396006 \h </w:instrText>
        </w:r>
        <w:r>
          <w:rPr>
            <w:noProof/>
            <w:webHidden/>
          </w:rPr>
        </w:r>
        <w:r>
          <w:rPr>
            <w:noProof/>
            <w:webHidden/>
          </w:rPr>
          <w:fldChar w:fldCharType="separate"/>
        </w:r>
        <w:r>
          <w:rPr>
            <w:noProof/>
            <w:webHidden/>
          </w:rPr>
          <w:t>6</w:t>
        </w:r>
        <w:r>
          <w:rPr>
            <w:noProof/>
            <w:webHidden/>
          </w:rPr>
          <w:fldChar w:fldCharType="end"/>
        </w:r>
      </w:hyperlink>
    </w:p>
    <w:p w14:paraId="5706B81E" w14:textId="2342E289" w:rsidR="001360DF" w:rsidRDefault="001360DF">
      <w:pPr>
        <w:pStyle w:val="TOC2"/>
        <w:rPr>
          <w:rFonts w:asciiTheme="minorHAnsi" w:eastAsiaTheme="minorEastAsia" w:hAnsiTheme="minorHAnsi" w:cstheme="minorBidi"/>
          <w:noProof/>
          <w:kern w:val="2"/>
          <w:lang w:eastAsia="en-AU"/>
          <w14:ligatures w14:val="standardContextual"/>
        </w:rPr>
      </w:pPr>
      <w:hyperlink w:anchor="_Toc234396007" w:history="1">
        <w:r w:rsidRPr="00431D7C">
          <w:rPr>
            <w:rStyle w:val="Hyperlink"/>
            <w:noProof/>
          </w:rPr>
          <w:t>4.4</w:t>
        </w:r>
        <w:r>
          <w:rPr>
            <w:rFonts w:asciiTheme="minorHAnsi" w:eastAsiaTheme="minorEastAsia" w:hAnsiTheme="minorHAnsi" w:cstheme="minorBidi"/>
            <w:noProof/>
            <w:kern w:val="2"/>
            <w:lang w:eastAsia="en-AU"/>
            <w14:ligatures w14:val="standardContextual"/>
          </w:rPr>
          <w:tab/>
        </w:r>
        <w:r w:rsidRPr="00431D7C">
          <w:rPr>
            <w:rStyle w:val="Hyperlink"/>
            <w:noProof/>
          </w:rPr>
          <w:t>Suspected disability (without disclosure)</w:t>
        </w:r>
        <w:r>
          <w:rPr>
            <w:noProof/>
            <w:webHidden/>
          </w:rPr>
          <w:tab/>
        </w:r>
        <w:r>
          <w:rPr>
            <w:noProof/>
            <w:webHidden/>
          </w:rPr>
          <w:fldChar w:fldCharType="begin"/>
        </w:r>
        <w:r>
          <w:rPr>
            <w:noProof/>
            <w:webHidden/>
          </w:rPr>
          <w:instrText xml:space="preserve"> PAGEREF _Toc234396007 \h </w:instrText>
        </w:r>
        <w:r>
          <w:rPr>
            <w:noProof/>
            <w:webHidden/>
          </w:rPr>
        </w:r>
        <w:r>
          <w:rPr>
            <w:noProof/>
            <w:webHidden/>
          </w:rPr>
          <w:fldChar w:fldCharType="separate"/>
        </w:r>
        <w:r>
          <w:rPr>
            <w:noProof/>
            <w:webHidden/>
          </w:rPr>
          <w:t>6</w:t>
        </w:r>
        <w:r>
          <w:rPr>
            <w:noProof/>
            <w:webHidden/>
          </w:rPr>
          <w:fldChar w:fldCharType="end"/>
        </w:r>
      </w:hyperlink>
    </w:p>
    <w:p w14:paraId="37D2390E" w14:textId="168F7DCC" w:rsidR="001360DF" w:rsidRDefault="001360DF">
      <w:pPr>
        <w:pStyle w:val="TOC2"/>
        <w:rPr>
          <w:rFonts w:asciiTheme="minorHAnsi" w:eastAsiaTheme="minorEastAsia" w:hAnsiTheme="minorHAnsi" w:cstheme="minorBidi"/>
          <w:noProof/>
          <w:kern w:val="2"/>
          <w:lang w:eastAsia="en-AU"/>
          <w14:ligatures w14:val="standardContextual"/>
        </w:rPr>
      </w:pPr>
      <w:hyperlink w:anchor="_Toc234396008" w:history="1">
        <w:r w:rsidRPr="00431D7C">
          <w:rPr>
            <w:rStyle w:val="Hyperlink"/>
            <w:noProof/>
          </w:rPr>
          <w:t>4.5</w:t>
        </w:r>
        <w:r>
          <w:rPr>
            <w:rFonts w:asciiTheme="minorHAnsi" w:eastAsiaTheme="minorEastAsia" w:hAnsiTheme="minorHAnsi" w:cstheme="minorBidi"/>
            <w:noProof/>
            <w:kern w:val="2"/>
            <w:lang w:eastAsia="en-AU"/>
            <w14:ligatures w14:val="standardContextual"/>
          </w:rPr>
          <w:tab/>
        </w:r>
        <w:r w:rsidRPr="00431D7C">
          <w:rPr>
            <w:rStyle w:val="Hyperlink"/>
            <w:noProof/>
          </w:rPr>
          <w:t>Indicators for potential disability</w:t>
        </w:r>
        <w:r>
          <w:rPr>
            <w:noProof/>
            <w:webHidden/>
          </w:rPr>
          <w:tab/>
        </w:r>
        <w:r>
          <w:rPr>
            <w:noProof/>
            <w:webHidden/>
          </w:rPr>
          <w:fldChar w:fldCharType="begin"/>
        </w:r>
        <w:r>
          <w:rPr>
            <w:noProof/>
            <w:webHidden/>
          </w:rPr>
          <w:instrText xml:space="preserve"> PAGEREF _Toc234396008 \h </w:instrText>
        </w:r>
        <w:r>
          <w:rPr>
            <w:noProof/>
            <w:webHidden/>
          </w:rPr>
        </w:r>
        <w:r>
          <w:rPr>
            <w:noProof/>
            <w:webHidden/>
          </w:rPr>
          <w:fldChar w:fldCharType="separate"/>
        </w:r>
        <w:r>
          <w:rPr>
            <w:noProof/>
            <w:webHidden/>
          </w:rPr>
          <w:t>7</w:t>
        </w:r>
        <w:r>
          <w:rPr>
            <w:noProof/>
            <w:webHidden/>
          </w:rPr>
          <w:fldChar w:fldCharType="end"/>
        </w:r>
      </w:hyperlink>
    </w:p>
    <w:p w14:paraId="16E3A5FB" w14:textId="529D990A" w:rsidR="001360DF" w:rsidRDefault="001360DF">
      <w:pPr>
        <w:pStyle w:val="TOC2"/>
        <w:rPr>
          <w:rFonts w:asciiTheme="minorHAnsi" w:eastAsiaTheme="minorEastAsia" w:hAnsiTheme="minorHAnsi" w:cstheme="minorBidi"/>
          <w:noProof/>
          <w:kern w:val="2"/>
          <w:lang w:eastAsia="en-AU"/>
          <w14:ligatures w14:val="standardContextual"/>
        </w:rPr>
      </w:pPr>
      <w:hyperlink w:anchor="_Toc234396009" w:history="1">
        <w:r w:rsidRPr="00431D7C">
          <w:rPr>
            <w:rStyle w:val="Hyperlink"/>
            <w:noProof/>
          </w:rPr>
          <w:t>4.6</w:t>
        </w:r>
        <w:r>
          <w:rPr>
            <w:rFonts w:asciiTheme="minorHAnsi" w:eastAsiaTheme="minorEastAsia" w:hAnsiTheme="minorHAnsi" w:cstheme="minorBidi"/>
            <w:noProof/>
            <w:kern w:val="2"/>
            <w:lang w:eastAsia="en-AU"/>
            <w14:ligatures w14:val="standardContextual"/>
          </w:rPr>
          <w:tab/>
        </w:r>
        <w:r w:rsidRPr="00431D7C">
          <w:rPr>
            <w:rStyle w:val="Hyperlink"/>
            <w:noProof/>
          </w:rPr>
          <w:t>TOMS disability alert</w:t>
        </w:r>
        <w:r>
          <w:rPr>
            <w:noProof/>
            <w:webHidden/>
          </w:rPr>
          <w:tab/>
        </w:r>
        <w:r>
          <w:rPr>
            <w:noProof/>
            <w:webHidden/>
          </w:rPr>
          <w:fldChar w:fldCharType="begin"/>
        </w:r>
        <w:r>
          <w:rPr>
            <w:noProof/>
            <w:webHidden/>
          </w:rPr>
          <w:instrText xml:space="preserve"> PAGEREF _Toc234396009 \h </w:instrText>
        </w:r>
        <w:r>
          <w:rPr>
            <w:noProof/>
            <w:webHidden/>
          </w:rPr>
        </w:r>
        <w:r>
          <w:rPr>
            <w:noProof/>
            <w:webHidden/>
          </w:rPr>
          <w:fldChar w:fldCharType="separate"/>
        </w:r>
        <w:r>
          <w:rPr>
            <w:noProof/>
            <w:webHidden/>
          </w:rPr>
          <w:t>7</w:t>
        </w:r>
        <w:r>
          <w:rPr>
            <w:noProof/>
            <w:webHidden/>
          </w:rPr>
          <w:fldChar w:fldCharType="end"/>
        </w:r>
      </w:hyperlink>
    </w:p>
    <w:p w14:paraId="36634422" w14:textId="6E407502" w:rsidR="001360DF" w:rsidRDefault="001360DF" w:rsidP="001360DF">
      <w:pPr>
        <w:pStyle w:val="TOC1"/>
        <w:rPr>
          <w:rFonts w:asciiTheme="minorHAnsi" w:eastAsiaTheme="minorEastAsia" w:hAnsiTheme="minorHAnsi" w:cstheme="minorBidi"/>
          <w:noProof/>
          <w:kern w:val="2"/>
          <w:lang w:eastAsia="en-AU"/>
          <w14:ligatures w14:val="standardContextual"/>
        </w:rPr>
      </w:pPr>
      <w:hyperlink w:anchor="_Toc234396010" w:history="1">
        <w:r w:rsidRPr="00431D7C">
          <w:rPr>
            <w:rStyle w:val="Hyperlink"/>
            <w:noProof/>
          </w:rPr>
          <w:t>5</w:t>
        </w:r>
        <w:r>
          <w:rPr>
            <w:rFonts w:asciiTheme="minorHAnsi" w:eastAsiaTheme="minorEastAsia" w:hAnsiTheme="minorHAnsi" w:cstheme="minorBidi"/>
            <w:noProof/>
            <w:kern w:val="2"/>
            <w:lang w:eastAsia="en-AU"/>
            <w14:ligatures w14:val="standardContextual"/>
          </w:rPr>
          <w:tab/>
        </w:r>
        <w:r w:rsidRPr="00431D7C">
          <w:rPr>
            <w:rStyle w:val="Hyperlink"/>
            <w:noProof/>
          </w:rPr>
          <w:t>Consent for Release of Reports</w:t>
        </w:r>
        <w:r>
          <w:rPr>
            <w:noProof/>
            <w:webHidden/>
          </w:rPr>
          <w:tab/>
        </w:r>
        <w:r>
          <w:rPr>
            <w:noProof/>
            <w:webHidden/>
          </w:rPr>
          <w:fldChar w:fldCharType="begin"/>
        </w:r>
        <w:r>
          <w:rPr>
            <w:noProof/>
            <w:webHidden/>
          </w:rPr>
          <w:instrText xml:space="preserve"> PAGEREF _Toc234396010 \h </w:instrText>
        </w:r>
        <w:r>
          <w:rPr>
            <w:noProof/>
            <w:webHidden/>
          </w:rPr>
        </w:r>
        <w:r>
          <w:rPr>
            <w:noProof/>
            <w:webHidden/>
          </w:rPr>
          <w:fldChar w:fldCharType="separate"/>
        </w:r>
        <w:r>
          <w:rPr>
            <w:noProof/>
            <w:webHidden/>
          </w:rPr>
          <w:t>8</w:t>
        </w:r>
        <w:r>
          <w:rPr>
            <w:noProof/>
            <w:webHidden/>
          </w:rPr>
          <w:fldChar w:fldCharType="end"/>
        </w:r>
      </w:hyperlink>
    </w:p>
    <w:p w14:paraId="19399DCD" w14:textId="5713F11F" w:rsidR="001360DF" w:rsidRDefault="001360DF">
      <w:pPr>
        <w:pStyle w:val="TOC2"/>
        <w:rPr>
          <w:rFonts w:asciiTheme="minorHAnsi" w:eastAsiaTheme="minorEastAsia" w:hAnsiTheme="minorHAnsi" w:cstheme="minorBidi"/>
          <w:noProof/>
          <w:kern w:val="2"/>
          <w:lang w:eastAsia="en-AU"/>
          <w14:ligatures w14:val="standardContextual"/>
        </w:rPr>
      </w:pPr>
      <w:hyperlink w:anchor="_Toc234396011" w:history="1">
        <w:r w:rsidRPr="00431D7C">
          <w:rPr>
            <w:rStyle w:val="Hyperlink"/>
            <w:noProof/>
          </w:rPr>
          <w:t>5.1</w:t>
        </w:r>
        <w:r>
          <w:rPr>
            <w:rFonts w:asciiTheme="minorHAnsi" w:eastAsiaTheme="minorEastAsia" w:hAnsiTheme="minorHAnsi" w:cstheme="minorBidi"/>
            <w:noProof/>
            <w:kern w:val="2"/>
            <w:lang w:eastAsia="en-AU"/>
            <w14:ligatures w14:val="standardContextual"/>
          </w:rPr>
          <w:tab/>
        </w:r>
        <w:r w:rsidRPr="00431D7C">
          <w:rPr>
            <w:rStyle w:val="Hyperlink"/>
            <w:noProof/>
          </w:rPr>
          <w:t>Important considerations</w:t>
        </w:r>
        <w:r>
          <w:rPr>
            <w:noProof/>
            <w:webHidden/>
          </w:rPr>
          <w:tab/>
        </w:r>
        <w:r>
          <w:rPr>
            <w:noProof/>
            <w:webHidden/>
          </w:rPr>
          <w:fldChar w:fldCharType="begin"/>
        </w:r>
        <w:r>
          <w:rPr>
            <w:noProof/>
            <w:webHidden/>
          </w:rPr>
          <w:instrText xml:space="preserve"> PAGEREF _Toc234396011 \h </w:instrText>
        </w:r>
        <w:r>
          <w:rPr>
            <w:noProof/>
            <w:webHidden/>
          </w:rPr>
        </w:r>
        <w:r>
          <w:rPr>
            <w:noProof/>
            <w:webHidden/>
          </w:rPr>
          <w:fldChar w:fldCharType="separate"/>
        </w:r>
        <w:r>
          <w:rPr>
            <w:noProof/>
            <w:webHidden/>
          </w:rPr>
          <w:t>8</w:t>
        </w:r>
        <w:r>
          <w:rPr>
            <w:noProof/>
            <w:webHidden/>
          </w:rPr>
          <w:fldChar w:fldCharType="end"/>
        </w:r>
      </w:hyperlink>
    </w:p>
    <w:p w14:paraId="526785F5" w14:textId="729593B0" w:rsidR="001360DF" w:rsidRDefault="001360DF">
      <w:pPr>
        <w:pStyle w:val="TOC2"/>
        <w:rPr>
          <w:rFonts w:asciiTheme="minorHAnsi" w:eastAsiaTheme="minorEastAsia" w:hAnsiTheme="minorHAnsi" w:cstheme="minorBidi"/>
          <w:noProof/>
          <w:kern w:val="2"/>
          <w:lang w:eastAsia="en-AU"/>
          <w14:ligatures w14:val="standardContextual"/>
        </w:rPr>
      </w:pPr>
      <w:hyperlink w:anchor="_Toc234396012" w:history="1">
        <w:r w:rsidRPr="00431D7C">
          <w:rPr>
            <w:rStyle w:val="Hyperlink"/>
            <w:noProof/>
          </w:rPr>
          <w:t>5.2</w:t>
        </w:r>
        <w:r>
          <w:rPr>
            <w:rFonts w:asciiTheme="minorHAnsi" w:eastAsiaTheme="minorEastAsia" w:hAnsiTheme="minorHAnsi" w:cstheme="minorBidi"/>
            <w:noProof/>
            <w:kern w:val="2"/>
            <w:lang w:eastAsia="en-AU"/>
            <w14:ligatures w14:val="standardContextual"/>
          </w:rPr>
          <w:tab/>
        </w:r>
        <w:r w:rsidRPr="00431D7C">
          <w:rPr>
            <w:rStyle w:val="Hyperlink"/>
            <w:noProof/>
          </w:rPr>
          <w:t>Reports submitted to the Court</w:t>
        </w:r>
        <w:r>
          <w:rPr>
            <w:noProof/>
            <w:webHidden/>
          </w:rPr>
          <w:tab/>
        </w:r>
        <w:r>
          <w:rPr>
            <w:noProof/>
            <w:webHidden/>
          </w:rPr>
          <w:fldChar w:fldCharType="begin"/>
        </w:r>
        <w:r>
          <w:rPr>
            <w:noProof/>
            <w:webHidden/>
          </w:rPr>
          <w:instrText xml:space="preserve"> PAGEREF _Toc234396012 \h </w:instrText>
        </w:r>
        <w:r>
          <w:rPr>
            <w:noProof/>
            <w:webHidden/>
          </w:rPr>
        </w:r>
        <w:r>
          <w:rPr>
            <w:noProof/>
            <w:webHidden/>
          </w:rPr>
          <w:fldChar w:fldCharType="separate"/>
        </w:r>
        <w:r>
          <w:rPr>
            <w:noProof/>
            <w:webHidden/>
          </w:rPr>
          <w:t>8</w:t>
        </w:r>
        <w:r>
          <w:rPr>
            <w:noProof/>
            <w:webHidden/>
          </w:rPr>
          <w:fldChar w:fldCharType="end"/>
        </w:r>
      </w:hyperlink>
    </w:p>
    <w:p w14:paraId="688AE297" w14:textId="61EDE961" w:rsidR="001360DF" w:rsidRDefault="001360DF">
      <w:pPr>
        <w:pStyle w:val="TOC2"/>
        <w:rPr>
          <w:rFonts w:asciiTheme="minorHAnsi" w:eastAsiaTheme="minorEastAsia" w:hAnsiTheme="minorHAnsi" w:cstheme="minorBidi"/>
          <w:noProof/>
          <w:kern w:val="2"/>
          <w:lang w:eastAsia="en-AU"/>
          <w14:ligatures w14:val="standardContextual"/>
        </w:rPr>
      </w:pPr>
      <w:hyperlink w:anchor="_Toc234396013" w:history="1">
        <w:r w:rsidRPr="00431D7C">
          <w:rPr>
            <w:rStyle w:val="Hyperlink"/>
            <w:noProof/>
          </w:rPr>
          <w:t>5.3</w:t>
        </w:r>
        <w:r>
          <w:rPr>
            <w:rFonts w:asciiTheme="minorHAnsi" w:eastAsiaTheme="minorEastAsia" w:hAnsiTheme="minorHAnsi" w:cstheme="minorBidi"/>
            <w:noProof/>
            <w:kern w:val="2"/>
            <w:lang w:eastAsia="en-AU"/>
            <w14:ligatures w14:val="standardContextual"/>
          </w:rPr>
          <w:tab/>
        </w:r>
        <w:r w:rsidRPr="00431D7C">
          <w:rPr>
            <w:rStyle w:val="Hyperlink"/>
            <w:noProof/>
          </w:rPr>
          <w:t>Reports not provided to the Court</w:t>
        </w:r>
        <w:r>
          <w:rPr>
            <w:noProof/>
            <w:webHidden/>
          </w:rPr>
          <w:tab/>
        </w:r>
        <w:r>
          <w:rPr>
            <w:noProof/>
            <w:webHidden/>
          </w:rPr>
          <w:fldChar w:fldCharType="begin"/>
        </w:r>
        <w:r>
          <w:rPr>
            <w:noProof/>
            <w:webHidden/>
          </w:rPr>
          <w:instrText xml:space="preserve"> PAGEREF _Toc234396013 \h </w:instrText>
        </w:r>
        <w:r>
          <w:rPr>
            <w:noProof/>
            <w:webHidden/>
          </w:rPr>
        </w:r>
        <w:r>
          <w:rPr>
            <w:noProof/>
            <w:webHidden/>
          </w:rPr>
          <w:fldChar w:fldCharType="separate"/>
        </w:r>
        <w:r>
          <w:rPr>
            <w:noProof/>
            <w:webHidden/>
          </w:rPr>
          <w:t>9</w:t>
        </w:r>
        <w:r>
          <w:rPr>
            <w:noProof/>
            <w:webHidden/>
          </w:rPr>
          <w:fldChar w:fldCharType="end"/>
        </w:r>
      </w:hyperlink>
    </w:p>
    <w:p w14:paraId="3323ABD9" w14:textId="6668A335" w:rsidR="001360DF" w:rsidRDefault="001360DF" w:rsidP="001360DF">
      <w:pPr>
        <w:pStyle w:val="TOC1"/>
        <w:rPr>
          <w:rFonts w:asciiTheme="minorHAnsi" w:eastAsiaTheme="minorEastAsia" w:hAnsiTheme="minorHAnsi" w:cstheme="minorBidi"/>
          <w:noProof/>
          <w:kern w:val="2"/>
          <w:lang w:eastAsia="en-AU"/>
          <w14:ligatures w14:val="standardContextual"/>
        </w:rPr>
      </w:pPr>
      <w:hyperlink w:anchor="_Toc234396014" w:history="1">
        <w:r w:rsidRPr="00431D7C">
          <w:rPr>
            <w:rStyle w:val="Hyperlink"/>
            <w:noProof/>
          </w:rPr>
          <w:t>6</w:t>
        </w:r>
        <w:r>
          <w:rPr>
            <w:rFonts w:asciiTheme="minorHAnsi" w:eastAsiaTheme="minorEastAsia" w:hAnsiTheme="minorHAnsi" w:cstheme="minorBidi"/>
            <w:noProof/>
            <w:kern w:val="2"/>
            <w:lang w:eastAsia="en-AU"/>
            <w14:ligatures w14:val="standardContextual"/>
          </w:rPr>
          <w:tab/>
        </w:r>
        <w:r w:rsidRPr="00431D7C">
          <w:rPr>
            <w:rStyle w:val="Hyperlink"/>
            <w:noProof/>
          </w:rPr>
          <w:t>Daily Management</w:t>
        </w:r>
        <w:r>
          <w:rPr>
            <w:noProof/>
            <w:webHidden/>
          </w:rPr>
          <w:tab/>
        </w:r>
        <w:r>
          <w:rPr>
            <w:noProof/>
            <w:webHidden/>
          </w:rPr>
          <w:fldChar w:fldCharType="begin"/>
        </w:r>
        <w:r>
          <w:rPr>
            <w:noProof/>
            <w:webHidden/>
          </w:rPr>
          <w:instrText xml:space="preserve"> PAGEREF _Toc234396014 \h </w:instrText>
        </w:r>
        <w:r>
          <w:rPr>
            <w:noProof/>
            <w:webHidden/>
          </w:rPr>
        </w:r>
        <w:r>
          <w:rPr>
            <w:noProof/>
            <w:webHidden/>
          </w:rPr>
          <w:fldChar w:fldCharType="separate"/>
        </w:r>
        <w:r>
          <w:rPr>
            <w:noProof/>
            <w:webHidden/>
          </w:rPr>
          <w:t>9</w:t>
        </w:r>
        <w:r>
          <w:rPr>
            <w:noProof/>
            <w:webHidden/>
          </w:rPr>
          <w:fldChar w:fldCharType="end"/>
        </w:r>
      </w:hyperlink>
    </w:p>
    <w:p w14:paraId="7A847A5F" w14:textId="52AE65CC" w:rsidR="001360DF" w:rsidRDefault="001360DF">
      <w:pPr>
        <w:pStyle w:val="TOC2"/>
        <w:rPr>
          <w:rFonts w:asciiTheme="minorHAnsi" w:eastAsiaTheme="minorEastAsia" w:hAnsiTheme="minorHAnsi" w:cstheme="minorBidi"/>
          <w:noProof/>
          <w:kern w:val="2"/>
          <w:lang w:eastAsia="en-AU"/>
          <w14:ligatures w14:val="standardContextual"/>
        </w:rPr>
      </w:pPr>
      <w:hyperlink w:anchor="_Toc234396015" w:history="1">
        <w:r w:rsidRPr="00431D7C">
          <w:rPr>
            <w:rStyle w:val="Hyperlink"/>
            <w:noProof/>
          </w:rPr>
          <w:t>6.1</w:t>
        </w:r>
        <w:r>
          <w:rPr>
            <w:rFonts w:asciiTheme="minorHAnsi" w:eastAsiaTheme="minorEastAsia" w:hAnsiTheme="minorHAnsi" w:cstheme="minorBidi"/>
            <w:noProof/>
            <w:kern w:val="2"/>
            <w:lang w:eastAsia="en-AU"/>
            <w14:ligatures w14:val="standardContextual"/>
          </w:rPr>
          <w:tab/>
        </w:r>
        <w:r w:rsidRPr="00431D7C">
          <w:rPr>
            <w:rStyle w:val="Hyperlink"/>
            <w:noProof/>
          </w:rPr>
          <w:t>Admission to a YDC</w:t>
        </w:r>
        <w:r>
          <w:rPr>
            <w:noProof/>
            <w:webHidden/>
          </w:rPr>
          <w:tab/>
        </w:r>
        <w:r>
          <w:rPr>
            <w:noProof/>
            <w:webHidden/>
          </w:rPr>
          <w:fldChar w:fldCharType="begin"/>
        </w:r>
        <w:r>
          <w:rPr>
            <w:noProof/>
            <w:webHidden/>
          </w:rPr>
          <w:instrText xml:space="preserve"> PAGEREF _Toc234396015 \h </w:instrText>
        </w:r>
        <w:r>
          <w:rPr>
            <w:noProof/>
            <w:webHidden/>
          </w:rPr>
        </w:r>
        <w:r>
          <w:rPr>
            <w:noProof/>
            <w:webHidden/>
          </w:rPr>
          <w:fldChar w:fldCharType="separate"/>
        </w:r>
        <w:r>
          <w:rPr>
            <w:noProof/>
            <w:webHidden/>
          </w:rPr>
          <w:t>9</w:t>
        </w:r>
        <w:r>
          <w:rPr>
            <w:noProof/>
            <w:webHidden/>
          </w:rPr>
          <w:fldChar w:fldCharType="end"/>
        </w:r>
      </w:hyperlink>
    </w:p>
    <w:p w14:paraId="475786D9" w14:textId="7251A835" w:rsidR="001360DF" w:rsidRDefault="001360DF">
      <w:pPr>
        <w:pStyle w:val="TOC2"/>
        <w:rPr>
          <w:rFonts w:asciiTheme="minorHAnsi" w:eastAsiaTheme="minorEastAsia" w:hAnsiTheme="minorHAnsi" w:cstheme="minorBidi"/>
          <w:noProof/>
          <w:kern w:val="2"/>
          <w:lang w:eastAsia="en-AU"/>
          <w14:ligatures w14:val="standardContextual"/>
        </w:rPr>
      </w:pPr>
      <w:hyperlink w:anchor="_Toc234396016" w:history="1">
        <w:r w:rsidRPr="00431D7C">
          <w:rPr>
            <w:rStyle w:val="Hyperlink"/>
            <w:noProof/>
          </w:rPr>
          <w:t>6.2</w:t>
        </w:r>
        <w:r>
          <w:rPr>
            <w:rFonts w:asciiTheme="minorHAnsi" w:eastAsiaTheme="minorEastAsia" w:hAnsiTheme="minorHAnsi" w:cstheme="minorBidi"/>
            <w:noProof/>
            <w:kern w:val="2"/>
            <w:lang w:eastAsia="en-AU"/>
            <w14:ligatures w14:val="standardContextual"/>
          </w:rPr>
          <w:tab/>
        </w:r>
        <w:r w:rsidRPr="00431D7C">
          <w:rPr>
            <w:rStyle w:val="Hyperlink"/>
            <w:noProof/>
          </w:rPr>
          <w:t>Assessment and placement</w:t>
        </w:r>
        <w:r>
          <w:rPr>
            <w:noProof/>
            <w:webHidden/>
          </w:rPr>
          <w:tab/>
        </w:r>
        <w:r>
          <w:rPr>
            <w:noProof/>
            <w:webHidden/>
          </w:rPr>
          <w:fldChar w:fldCharType="begin"/>
        </w:r>
        <w:r>
          <w:rPr>
            <w:noProof/>
            <w:webHidden/>
          </w:rPr>
          <w:instrText xml:space="preserve"> PAGEREF _Toc234396016 \h </w:instrText>
        </w:r>
        <w:r>
          <w:rPr>
            <w:noProof/>
            <w:webHidden/>
          </w:rPr>
        </w:r>
        <w:r>
          <w:rPr>
            <w:noProof/>
            <w:webHidden/>
          </w:rPr>
          <w:fldChar w:fldCharType="separate"/>
        </w:r>
        <w:r>
          <w:rPr>
            <w:noProof/>
            <w:webHidden/>
          </w:rPr>
          <w:t>9</w:t>
        </w:r>
        <w:r>
          <w:rPr>
            <w:noProof/>
            <w:webHidden/>
          </w:rPr>
          <w:fldChar w:fldCharType="end"/>
        </w:r>
      </w:hyperlink>
    </w:p>
    <w:p w14:paraId="03DD01E3" w14:textId="6C100403" w:rsidR="001360DF" w:rsidRDefault="001360DF">
      <w:pPr>
        <w:pStyle w:val="TOC2"/>
        <w:rPr>
          <w:rFonts w:asciiTheme="minorHAnsi" w:eastAsiaTheme="minorEastAsia" w:hAnsiTheme="minorHAnsi" w:cstheme="minorBidi"/>
          <w:noProof/>
          <w:kern w:val="2"/>
          <w:lang w:eastAsia="en-AU"/>
          <w14:ligatures w14:val="standardContextual"/>
        </w:rPr>
      </w:pPr>
      <w:hyperlink w:anchor="_Toc234396017" w:history="1">
        <w:r w:rsidRPr="00431D7C">
          <w:rPr>
            <w:rStyle w:val="Hyperlink"/>
            <w:noProof/>
          </w:rPr>
          <w:t>6.3</w:t>
        </w:r>
        <w:r>
          <w:rPr>
            <w:rFonts w:asciiTheme="minorHAnsi" w:eastAsiaTheme="minorEastAsia" w:hAnsiTheme="minorHAnsi" w:cstheme="minorBidi"/>
            <w:noProof/>
            <w:kern w:val="2"/>
            <w:lang w:eastAsia="en-AU"/>
            <w14:ligatures w14:val="standardContextual"/>
          </w:rPr>
          <w:tab/>
        </w:r>
        <w:r w:rsidRPr="00431D7C">
          <w:rPr>
            <w:rStyle w:val="Hyperlink"/>
            <w:noProof/>
          </w:rPr>
          <w:t>Individual Engagement Plan (IEP)</w:t>
        </w:r>
        <w:r>
          <w:rPr>
            <w:noProof/>
            <w:webHidden/>
          </w:rPr>
          <w:tab/>
        </w:r>
        <w:r>
          <w:rPr>
            <w:noProof/>
            <w:webHidden/>
          </w:rPr>
          <w:fldChar w:fldCharType="begin"/>
        </w:r>
        <w:r>
          <w:rPr>
            <w:noProof/>
            <w:webHidden/>
          </w:rPr>
          <w:instrText xml:space="preserve"> PAGEREF _Toc234396017 \h </w:instrText>
        </w:r>
        <w:r>
          <w:rPr>
            <w:noProof/>
            <w:webHidden/>
          </w:rPr>
        </w:r>
        <w:r>
          <w:rPr>
            <w:noProof/>
            <w:webHidden/>
          </w:rPr>
          <w:fldChar w:fldCharType="separate"/>
        </w:r>
        <w:r>
          <w:rPr>
            <w:noProof/>
            <w:webHidden/>
          </w:rPr>
          <w:t>9</w:t>
        </w:r>
        <w:r>
          <w:rPr>
            <w:noProof/>
            <w:webHidden/>
          </w:rPr>
          <w:fldChar w:fldCharType="end"/>
        </w:r>
      </w:hyperlink>
    </w:p>
    <w:p w14:paraId="509E06C7" w14:textId="15911A33" w:rsidR="001360DF" w:rsidRDefault="001360DF">
      <w:pPr>
        <w:pStyle w:val="TOC2"/>
        <w:rPr>
          <w:rFonts w:asciiTheme="minorHAnsi" w:eastAsiaTheme="minorEastAsia" w:hAnsiTheme="minorHAnsi" w:cstheme="minorBidi"/>
          <w:noProof/>
          <w:kern w:val="2"/>
          <w:lang w:eastAsia="en-AU"/>
          <w14:ligatures w14:val="standardContextual"/>
        </w:rPr>
      </w:pPr>
      <w:hyperlink w:anchor="_Toc234396018" w:history="1">
        <w:r w:rsidRPr="00431D7C">
          <w:rPr>
            <w:rStyle w:val="Hyperlink"/>
            <w:noProof/>
          </w:rPr>
          <w:t>6.4</w:t>
        </w:r>
        <w:r>
          <w:rPr>
            <w:rFonts w:asciiTheme="minorHAnsi" w:eastAsiaTheme="minorEastAsia" w:hAnsiTheme="minorHAnsi" w:cstheme="minorBidi"/>
            <w:noProof/>
            <w:kern w:val="2"/>
            <w:lang w:eastAsia="en-AU"/>
            <w14:ligatures w14:val="standardContextual"/>
          </w:rPr>
          <w:tab/>
        </w:r>
        <w:r w:rsidRPr="00431D7C">
          <w:rPr>
            <w:rStyle w:val="Hyperlink"/>
            <w:noProof/>
          </w:rPr>
          <w:t>Confinement orders</w:t>
        </w:r>
        <w:r>
          <w:rPr>
            <w:noProof/>
            <w:webHidden/>
          </w:rPr>
          <w:tab/>
        </w:r>
        <w:r>
          <w:rPr>
            <w:noProof/>
            <w:webHidden/>
          </w:rPr>
          <w:fldChar w:fldCharType="begin"/>
        </w:r>
        <w:r>
          <w:rPr>
            <w:noProof/>
            <w:webHidden/>
          </w:rPr>
          <w:instrText xml:space="preserve"> PAGEREF _Toc234396018 \h </w:instrText>
        </w:r>
        <w:r>
          <w:rPr>
            <w:noProof/>
            <w:webHidden/>
          </w:rPr>
        </w:r>
        <w:r>
          <w:rPr>
            <w:noProof/>
            <w:webHidden/>
          </w:rPr>
          <w:fldChar w:fldCharType="separate"/>
        </w:r>
        <w:r>
          <w:rPr>
            <w:noProof/>
            <w:webHidden/>
          </w:rPr>
          <w:t>10</w:t>
        </w:r>
        <w:r>
          <w:rPr>
            <w:noProof/>
            <w:webHidden/>
          </w:rPr>
          <w:fldChar w:fldCharType="end"/>
        </w:r>
      </w:hyperlink>
    </w:p>
    <w:p w14:paraId="5976EBAA" w14:textId="6E43DBA4" w:rsidR="001360DF" w:rsidRDefault="001360DF">
      <w:pPr>
        <w:pStyle w:val="TOC2"/>
        <w:rPr>
          <w:rFonts w:asciiTheme="minorHAnsi" w:eastAsiaTheme="minorEastAsia" w:hAnsiTheme="minorHAnsi" w:cstheme="minorBidi"/>
          <w:noProof/>
          <w:kern w:val="2"/>
          <w:lang w:eastAsia="en-AU"/>
          <w14:ligatures w14:val="standardContextual"/>
        </w:rPr>
      </w:pPr>
      <w:hyperlink w:anchor="_Toc234396019" w:history="1">
        <w:r w:rsidRPr="00431D7C">
          <w:rPr>
            <w:rStyle w:val="Hyperlink"/>
            <w:noProof/>
          </w:rPr>
          <w:t>6.5</w:t>
        </w:r>
        <w:r>
          <w:rPr>
            <w:rFonts w:asciiTheme="minorHAnsi" w:eastAsiaTheme="minorEastAsia" w:hAnsiTheme="minorHAnsi" w:cstheme="minorBidi"/>
            <w:noProof/>
            <w:kern w:val="2"/>
            <w:lang w:eastAsia="en-AU"/>
            <w14:ligatures w14:val="standardContextual"/>
          </w:rPr>
          <w:tab/>
        </w:r>
        <w:r w:rsidRPr="00431D7C">
          <w:rPr>
            <w:rStyle w:val="Hyperlink"/>
            <w:noProof/>
          </w:rPr>
          <w:t>Authorised absences</w:t>
        </w:r>
        <w:r>
          <w:rPr>
            <w:noProof/>
            <w:webHidden/>
          </w:rPr>
          <w:tab/>
        </w:r>
        <w:r>
          <w:rPr>
            <w:noProof/>
            <w:webHidden/>
          </w:rPr>
          <w:fldChar w:fldCharType="begin"/>
        </w:r>
        <w:r>
          <w:rPr>
            <w:noProof/>
            <w:webHidden/>
          </w:rPr>
          <w:instrText xml:space="preserve"> PAGEREF _Toc234396019 \h </w:instrText>
        </w:r>
        <w:r>
          <w:rPr>
            <w:noProof/>
            <w:webHidden/>
          </w:rPr>
        </w:r>
        <w:r>
          <w:rPr>
            <w:noProof/>
            <w:webHidden/>
          </w:rPr>
          <w:fldChar w:fldCharType="separate"/>
        </w:r>
        <w:r>
          <w:rPr>
            <w:noProof/>
            <w:webHidden/>
          </w:rPr>
          <w:t>10</w:t>
        </w:r>
        <w:r>
          <w:rPr>
            <w:noProof/>
            <w:webHidden/>
          </w:rPr>
          <w:fldChar w:fldCharType="end"/>
        </w:r>
      </w:hyperlink>
    </w:p>
    <w:p w14:paraId="423BBDC3" w14:textId="1B237538" w:rsidR="001360DF" w:rsidRDefault="001360DF">
      <w:pPr>
        <w:pStyle w:val="TOC2"/>
        <w:rPr>
          <w:rFonts w:asciiTheme="minorHAnsi" w:eastAsiaTheme="minorEastAsia" w:hAnsiTheme="minorHAnsi" w:cstheme="minorBidi"/>
          <w:noProof/>
          <w:kern w:val="2"/>
          <w:lang w:eastAsia="en-AU"/>
          <w14:ligatures w14:val="standardContextual"/>
        </w:rPr>
      </w:pPr>
      <w:hyperlink w:anchor="_Toc234396020" w:history="1">
        <w:r w:rsidRPr="00431D7C">
          <w:rPr>
            <w:rStyle w:val="Hyperlink"/>
            <w:noProof/>
          </w:rPr>
          <w:t>6.6</w:t>
        </w:r>
        <w:r>
          <w:rPr>
            <w:rFonts w:asciiTheme="minorHAnsi" w:eastAsiaTheme="minorEastAsia" w:hAnsiTheme="minorHAnsi" w:cstheme="minorBidi"/>
            <w:noProof/>
            <w:kern w:val="2"/>
            <w:lang w:eastAsia="en-AU"/>
            <w14:ligatures w14:val="standardContextual"/>
          </w:rPr>
          <w:tab/>
        </w:r>
        <w:r w:rsidRPr="00431D7C">
          <w:rPr>
            <w:rStyle w:val="Hyperlink"/>
            <w:noProof/>
          </w:rPr>
          <w:t>External escorts</w:t>
        </w:r>
        <w:r>
          <w:rPr>
            <w:noProof/>
            <w:webHidden/>
          </w:rPr>
          <w:tab/>
        </w:r>
        <w:r>
          <w:rPr>
            <w:noProof/>
            <w:webHidden/>
          </w:rPr>
          <w:fldChar w:fldCharType="begin"/>
        </w:r>
        <w:r>
          <w:rPr>
            <w:noProof/>
            <w:webHidden/>
          </w:rPr>
          <w:instrText xml:space="preserve"> PAGEREF _Toc234396020 \h </w:instrText>
        </w:r>
        <w:r>
          <w:rPr>
            <w:noProof/>
            <w:webHidden/>
          </w:rPr>
        </w:r>
        <w:r>
          <w:rPr>
            <w:noProof/>
            <w:webHidden/>
          </w:rPr>
          <w:fldChar w:fldCharType="separate"/>
        </w:r>
        <w:r>
          <w:rPr>
            <w:noProof/>
            <w:webHidden/>
          </w:rPr>
          <w:t>10</w:t>
        </w:r>
        <w:r>
          <w:rPr>
            <w:noProof/>
            <w:webHidden/>
          </w:rPr>
          <w:fldChar w:fldCharType="end"/>
        </w:r>
      </w:hyperlink>
    </w:p>
    <w:p w14:paraId="08EBB5FD" w14:textId="5B3DD909" w:rsidR="001360DF" w:rsidRDefault="001360DF">
      <w:pPr>
        <w:pStyle w:val="TOC2"/>
        <w:rPr>
          <w:rFonts w:asciiTheme="minorHAnsi" w:eastAsiaTheme="minorEastAsia" w:hAnsiTheme="minorHAnsi" w:cstheme="minorBidi"/>
          <w:noProof/>
          <w:kern w:val="2"/>
          <w:lang w:eastAsia="en-AU"/>
          <w14:ligatures w14:val="standardContextual"/>
        </w:rPr>
      </w:pPr>
      <w:hyperlink w:anchor="_Toc234396021" w:history="1">
        <w:r w:rsidRPr="00431D7C">
          <w:rPr>
            <w:rStyle w:val="Hyperlink"/>
            <w:noProof/>
          </w:rPr>
          <w:t>6.7</w:t>
        </w:r>
        <w:r>
          <w:rPr>
            <w:rFonts w:asciiTheme="minorHAnsi" w:eastAsiaTheme="minorEastAsia" w:hAnsiTheme="minorHAnsi" w:cstheme="minorBidi"/>
            <w:noProof/>
            <w:kern w:val="2"/>
            <w:lang w:eastAsia="en-AU"/>
            <w14:ligatures w14:val="standardContextual"/>
          </w:rPr>
          <w:tab/>
        </w:r>
        <w:r w:rsidRPr="00431D7C">
          <w:rPr>
            <w:rStyle w:val="Hyperlink"/>
            <w:noProof/>
          </w:rPr>
          <w:t>Criminal Law (Mental Impairment) Young People</w:t>
        </w:r>
        <w:r>
          <w:rPr>
            <w:noProof/>
            <w:webHidden/>
          </w:rPr>
          <w:tab/>
        </w:r>
        <w:r>
          <w:rPr>
            <w:noProof/>
            <w:webHidden/>
          </w:rPr>
          <w:fldChar w:fldCharType="begin"/>
        </w:r>
        <w:r>
          <w:rPr>
            <w:noProof/>
            <w:webHidden/>
          </w:rPr>
          <w:instrText xml:space="preserve"> PAGEREF _Toc234396021 \h </w:instrText>
        </w:r>
        <w:r>
          <w:rPr>
            <w:noProof/>
            <w:webHidden/>
          </w:rPr>
        </w:r>
        <w:r>
          <w:rPr>
            <w:noProof/>
            <w:webHidden/>
          </w:rPr>
          <w:fldChar w:fldCharType="separate"/>
        </w:r>
        <w:r>
          <w:rPr>
            <w:noProof/>
            <w:webHidden/>
          </w:rPr>
          <w:t>10</w:t>
        </w:r>
        <w:r>
          <w:rPr>
            <w:noProof/>
            <w:webHidden/>
          </w:rPr>
          <w:fldChar w:fldCharType="end"/>
        </w:r>
      </w:hyperlink>
    </w:p>
    <w:p w14:paraId="55B15DB6" w14:textId="41DFE5B1" w:rsidR="001360DF" w:rsidRDefault="001360DF">
      <w:pPr>
        <w:pStyle w:val="TOC2"/>
        <w:rPr>
          <w:rFonts w:asciiTheme="minorHAnsi" w:eastAsiaTheme="minorEastAsia" w:hAnsiTheme="minorHAnsi" w:cstheme="minorBidi"/>
          <w:noProof/>
          <w:kern w:val="2"/>
          <w:lang w:eastAsia="en-AU"/>
          <w14:ligatures w14:val="standardContextual"/>
        </w:rPr>
      </w:pPr>
      <w:hyperlink w:anchor="_Toc234396022" w:history="1">
        <w:r w:rsidRPr="00431D7C">
          <w:rPr>
            <w:rStyle w:val="Hyperlink"/>
            <w:noProof/>
          </w:rPr>
          <w:t>6.8</w:t>
        </w:r>
        <w:r>
          <w:rPr>
            <w:rFonts w:asciiTheme="minorHAnsi" w:eastAsiaTheme="minorEastAsia" w:hAnsiTheme="minorHAnsi" w:cstheme="minorBidi"/>
            <w:noProof/>
            <w:kern w:val="2"/>
            <w:lang w:eastAsia="en-AU"/>
            <w14:ligatures w14:val="standardContextual"/>
          </w:rPr>
          <w:tab/>
        </w:r>
        <w:r w:rsidRPr="00431D7C">
          <w:rPr>
            <w:rStyle w:val="Hyperlink"/>
            <w:noProof/>
          </w:rPr>
          <w:t>Release from a YDC</w:t>
        </w:r>
        <w:r>
          <w:rPr>
            <w:noProof/>
            <w:webHidden/>
          </w:rPr>
          <w:tab/>
        </w:r>
        <w:r>
          <w:rPr>
            <w:noProof/>
            <w:webHidden/>
          </w:rPr>
          <w:fldChar w:fldCharType="begin"/>
        </w:r>
        <w:r>
          <w:rPr>
            <w:noProof/>
            <w:webHidden/>
          </w:rPr>
          <w:instrText xml:space="preserve"> PAGEREF _Toc234396022 \h </w:instrText>
        </w:r>
        <w:r>
          <w:rPr>
            <w:noProof/>
            <w:webHidden/>
          </w:rPr>
        </w:r>
        <w:r>
          <w:rPr>
            <w:noProof/>
            <w:webHidden/>
          </w:rPr>
          <w:fldChar w:fldCharType="separate"/>
        </w:r>
        <w:r>
          <w:rPr>
            <w:noProof/>
            <w:webHidden/>
          </w:rPr>
          <w:t>11</w:t>
        </w:r>
        <w:r>
          <w:rPr>
            <w:noProof/>
            <w:webHidden/>
          </w:rPr>
          <w:fldChar w:fldCharType="end"/>
        </w:r>
      </w:hyperlink>
    </w:p>
    <w:p w14:paraId="1064EECE" w14:textId="32368FD6" w:rsidR="001360DF" w:rsidRDefault="001360DF">
      <w:pPr>
        <w:pStyle w:val="TOC2"/>
        <w:rPr>
          <w:rFonts w:asciiTheme="minorHAnsi" w:eastAsiaTheme="minorEastAsia" w:hAnsiTheme="minorHAnsi" w:cstheme="minorBidi"/>
          <w:noProof/>
          <w:kern w:val="2"/>
          <w:lang w:eastAsia="en-AU"/>
          <w14:ligatures w14:val="standardContextual"/>
        </w:rPr>
      </w:pPr>
      <w:hyperlink w:anchor="_Toc234396023" w:history="1">
        <w:r w:rsidRPr="00431D7C">
          <w:rPr>
            <w:rStyle w:val="Hyperlink"/>
            <w:noProof/>
          </w:rPr>
          <w:t>6.9</w:t>
        </w:r>
        <w:r>
          <w:rPr>
            <w:rFonts w:asciiTheme="minorHAnsi" w:eastAsiaTheme="minorEastAsia" w:hAnsiTheme="minorHAnsi" w:cstheme="minorBidi"/>
            <w:noProof/>
            <w:kern w:val="2"/>
            <w:lang w:eastAsia="en-AU"/>
            <w14:ligatures w14:val="standardContextual"/>
          </w:rPr>
          <w:tab/>
        </w:r>
        <w:r w:rsidRPr="00431D7C">
          <w:rPr>
            <w:rStyle w:val="Hyperlink"/>
            <w:noProof/>
          </w:rPr>
          <w:t>Transfer to a prison</w:t>
        </w:r>
        <w:r>
          <w:rPr>
            <w:noProof/>
            <w:webHidden/>
          </w:rPr>
          <w:tab/>
        </w:r>
        <w:r>
          <w:rPr>
            <w:noProof/>
            <w:webHidden/>
          </w:rPr>
          <w:fldChar w:fldCharType="begin"/>
        </w:r>
        <w:r>
          <w:rPr>
            <w:noProof/>
            <w:webHidden/>
          </w:rPr>
          <w:instrText xml:space="preserve"> PAGEREF _Toc234396023 \h </w:instrText>
        </w:r>
        <w:r>
          <w:rPr>
            <w:noProof/>
            <w:webHidden/>
          </w:rPr>
        </w:r>
        <w:r>
          <w:rPr>
            <w:noProof/>
            <w:webHidden/>
          </w:rPr>
          <w:fldChar w:fldCharType="separate"/>
        </w:r>
        <w:r>
          <w:rPr>
            <w:noProof/>
            <w:webHidden/>
          </w:rPr>
          <w:t>11</w:t>
        </w:r>
        <w:r>
          <w:rPr>
            <w:noProof/>
            <w:webHidden/>
          </w:rPr>
          <w:fldChar w:fldCharType="end"/>
        </w:r>
      </w:hyperlink>
    </w:p>
    <w:p w14:paraId="0B2A0698" w14:textId="078F7088" w:rsidR="001360DF" w:rsidRDefault="001360DF" w:rsidP="001360DF">
      <w:pPr>
        <w:pStyle w:val="TOC1"/>
        <w:rPr>
          <w:rFonts w:asciiTheme="minorHAnsi" w:eastAsiaTheme="minorEastAsia" w:hAnsiTheme="minorHAnsi" w:cstheme="minorBidi"/>
          <w:noProof/>
          <w:kern w:val="2"/>
          <w:lang w:eastAsia="en-AU"/>
          <w14:ligatures w14:val="standardContextual"/>
        </w:rPr>
      </w:pPr>
      <w:hyperlink w:anchor="_Toc234396024" w:history="1">
        <w:r w:rsidRPr="00431D7C">
          <w:rPr>
            <w:rStyle w:val="Hyperlink"/>
            <w:noProof/>
          </w:rPr>
          <w:t>7</w:t>
        </w:r>
        <w:r>
          <w:rPr>
            <w:rFonts w:asciiTheme="minorHAnsi" w:eastAsiaTheme="minorEastAsia" w:hAnsiTheme="minorHAnsi" w:cstheme="minorBidi"/>
            <w:noProof/>
            <w:kern w:val="2"/>
            <w:lang w:eastAsia="en-AU"/>
            <w14:ligatures w14:val="standardContextual"/>
          </w:rPr>
          <w:tab/>
        </w:r>
        <w:r w:rsidRPr="00431D7C">
          <w:rPr>
            <w:rStyle w:val="Hyperlink"/>
            <w:noProof/>
          </w:rPr>
          <w:t>Integrated Services and Referral Pathways</w:t>
        </w:r>
        <w:r>
          <w:rPr>
            <w:noProof/>
            <w:webHidden/>
          </w:rPr>
          <w:tab/>
        </w:r>
        <w:r>
          <w:rPr>
            <w:noProof/>
            <w:webHidden/>
          </w:rPr>
          <w:fldChar w:fldCharType="begin"/>
        </w:r>
        <w:r>
          <w:rPr>
            <w:noProof/>
            <w:webHidden/>
          </w:rPr>
          <w:instrText xml:space="preserve"> PAGEREF _Toc234396024 \h </w:instrText>
        </w:r>
        <w:r>
          <w:rPr>
            <w:noProof/>
            <w:webHidden/>
          </w:rPr>
        </w:r>
        <w:r>
          <w:rPr>
            <w:noProof/>
            <w:webHidden/>
          </w:rPr>
          <w:fldChar w:fldCharType="separate"/>
        </w:r>
        <w:r>
          <w:rPr>
            <w:noProof/>
            <w:webHidden/>
          </w:rPr>
          <w:t>11</w:t>
        </w:r>
        <w:r>
          <w:rPr>
            <w:noProof/>
            <w:webHidden/>
          </w:rPr>
          <w:fldChar w:fldCharType="end"/>
        </w:r>
      </w:hyperlink>
    </w:p>
    <w:p w14:paraId="664B99B5" w14:textId="4759C2AA" w:rsidR="001360DF" w:rsidRDefault="001360DF">
      <w:pPr>
        <w:pStyle w:val="TOC2"/>
        <w:rPr>
          <w:rFonts w:asciiTheme="minorHAnsi" w:eastAsiaTheme="minorEastAsia" w:hAnsiTheme="minorHAnsi" w:cstheme="minorBidi"/>
          <w:noProof/>
          <w:kern w:val="2"/>
          <w:lang w:eastAsia="en-AU"/>
          <w14:ligatures w14:val="standardContextual"/>
        </w:rPr>
      </w:pPr>
      <w:hyperlink w:anchor="_Toc234396025" w:history="1">
        <w:r w:rsidRPr="00431D7C">
          <w:rPr>
            <w:rStyle w:val="Hyperlink"/>
            <w:noProof/>
          </w:rPr>
          <w:t>7.1</w:t>
        </w:r>
        <w:r>
          <w:rPr>
            <w:rFonts w:asciiTheme="minorHAnsi" w:eastAsiaTheme="minorEastAsia" w:hAnsiTheme="minorHAnsi" w:cstheme="minorBidi"/>
            <w:noProof/>
            <w:kern w:val="2"/>
            <w:lang w:eastAsia="en-AU"/>
            <w14:ligatures w14:val="standardContextual"/>
          </w:rPr>
          <w:tab/>
        </w:r>
        <w:r w:rsidRPr="00431D7C">
          <w:rPr>
            <w:rStyle w:val="Hyperlink"/>
            <w:noProof/>
          </w:rPr>
          <w:t>National Disability Insurance Scheme (NDIS)</w:t>
        </w:r>
        <w:r>
          <w:rPr>
            <w:noProof/>
            <w:webHidden/>
          </w:rPr>
          <w:tab/>
        </w:r>
        <w:r>
          <w:rPr>
            <w:noProof/>
            <w:webHidden/>
          </w:rPr>
          <w:fldChar w:fldCharType="begin"/>
        </w:r>
        <w:r>
          <w:rPr>
            <w:noProof/>
            <w:webHidden/>
          </w:rPr>
          <w:instrText xml:space="preserve"> PAGEREF _Toc234396025 \h </w:instrText>
        </w:r>
        <w:r>
          <w:rPr>
            <w:noProof/>
            <w:webHidden/>
          </w:rPr>
        </w:r>
        <w:r>
          <w:rPr>
            <w:noProof/>
            <w:webHidden/>
          </w:rPr>
          <w:fldChar w:fldCharType="separate"/>
        </w:r>
        <w:r>
          <w:rPr>
            <w:noProof/>
            <w:webHidden/>
          </w:rPr>
          <w:t>11</w:t>
        </w:r>
        <w:r>
          <w:rPr>
            <w:noProof/>
            <w:webHidden/>
          </w:rPr>
          <w:fldChar w:fldCharType="end"/>
        </w:r>
      </w:hyperlink>
    </w:p>
    <w:p w14:paraId="7D54A033" w14:textId="32E3D7EC" w:rsidR="001360DF" w:rsidRDefault="001360DF">
      <w:pPr>
        <w:pStyle w:val="TOC2"/>
        <w:rPr>
          <w:rFonts w:asciiTheme="minorHAnsi" w:eastAsiaTheme="minorEastAsia" w:hAnsiTheme="minorHAnsi" w:cstheme="minorBidi"/>
          <w:noProof/>
          <w:kern w:val="2"/>
          <w:lang w:eastAsia="en-AU"/>
          <w14:ligatures w14:val="standardContextual"/>
        </w:rPr>
      </w:pPr>
      <w:hyperlink w:anchor="_Toc234396026" w:history="1">
        <w:r w:rsidRPr="00431D7C">
          <w:rPr>
            <w:rStyle w:val="Hyperlink"/>
            <w:noProof/>
          </w:rPr>
          <w:t>7.2</w:t>
        </w:r>
        <w:r>
          <w:rPr>
            <w:rFonts w:asciiTheme="minorHAnsi" w:eastAsiaTheme="minorEastAsia" w:hAnsiTheme="minorHAnsi" w:cstheme="minorBidi"/>
            <w:noProof/>
            <w:kern w:val="2"/>
            <w:lang w:eastAsia="en-AU"/>
            <w14:ligatures w14:val="standardContextual"/>
          </w:rPr>
          <w:tab/>
        </w:r>
        <w:r w:rsidRPr="00431D7C">
          <w:rPr>
            <w:rStyle w:val="Hyperlink"/>
            <w:noProof/>
          </w:rPr>
          <w:t>Disability Justice Service (DJS)</w:t>
        </w:r>
        <w:r>
          <w:rPr>
            <w:noProof/>
            <w:webHidden/>
          </w:rPr>
          <w:tab/>
        </w:r>
        <w:r>
          <w:rPr>
            <w:noProof/>
            <w:webHidden/>
          </w:rPr>
          <w:fldChar w:fldCharType="begin"/>
        </w:r>
        <w:r>
          <w:rPr>
            <w:noProof/>
            <w:webHidden/>
          </w:rPr>
          <w:instrText xml:space="preserve"> PAGEREF _Toc234396026 \h </w:instrText>
        </w:r>
        <w:r>
          <w:rPr>
            <w:noProof/>
            <w:webHidden/>
          </w:rPr>
        </w:r>
        <w:r>
          <w:rPr>
            <w:noProof/>
            <w:webHidden/>
          </w:rPr>
          <w:fldChar w:fldCharType="separate"/>
        </w:r>
        <w:r>
          <w:rPr>
            <w:noProof/>
            <w:webHidden/>
          </w:rPr>
          <w:t>12</w:t>
        </w:r>
        <w:r>
          <w:rPr>
            <w:noProof/>
            <w:webHidden/>
          </w:rPr>
          <w:fldChar w:fldCharType="end"/>
        </w:r>
      </w:hyperlink>
    </w:p>
    <w:p w14:paraId="3292B080" w14:textId="38331A48" w:rsidR="001360DF" w:rsidRDefault="001360DF">
      <w:pPr>
        <w:pStyle w:val="TOC2"/>
        <w:rPr>
          <w:rFonts w:asciiTheme="minorHAnsi" w:eastAsiaTheme="minorEastAsia" w:hAnsiTheme="minorHAnsi" w:cstheme="minorBidi"/>
          <w:noProof/>
          <w:kern w:val="2"/>
          <w:lang w:eastAsia="en-AU"/>
          <w14:ligatures w14:val="standardContextual"/>
        </w:rPr>
      </w:pPr>
      <w:hyperlink w:anchor="_Toc234396027" w:history="1">
        <w:r w:rsidRPr="00431D7C">
          <w:rPr>
            <w:rStyle w:val="Hyperlink"/>
            <w:noProof/>
          </w:rPr>
          <w:t>7.3</w:t>
        </w:r>
        <w:r>
          <w:rPr>
            <w:rFonts w:asciiTheme="minorHAnsi" w:eastAsiaTheme="minorEastAsia" w:hAnsiTheme="minorHAnsi" w:cstheme="minorBidi"/>
            <w:noProof/>
            <w:kern w:val="2"/>
            <w:lang w:eastAsia="en-AU"/>
            <w14:ligatures w14:val="standardContextual"/>
          </w:rPr>
          <w:tab/>
        </w:r>
        <w:r w:rsidRPr="00431D7C">
          <w:rPr>
            <w:rStyle w:val="Hyperlink"/>
            <w:noProof/>
          </w:rPr>
          <w:t>Neurodevelopmental and Mental Health Service (NDMHS)</w:t>
        </w:r>
        <w:r>
          <w:rPr>
            <w:noProof/>
            <w:webHidden/>
          </w:rPr>
          <w:tab/>
        </w:r>
        <w:r>
          <w:rPr>
            <w:noProof/>
            <w:webHidden/>
          </w:rPr>
          <w:fldChar w:fldCharType="begin"/>
        </w:r>
        <w:r>
          <w:rPr>
            <w:noProof/>
            <w:webHidden/>
          </w:rPr>
          <w:instrText xml:space="preserve"> PAGEREF _Toc234396027 \h </w:instrText>
        </w:r>
        <w:r>
          <w:rPr>
            <w:noProof/>
            <w:webHidden/>
          </w:rPr>
        </w:r>
        <w:r>
          <w:rPr>
            <w:noProof/>
            <w:webHidden/>
          </w:rPr>
          <w:fldChar w:fldCharType="separate"/>
        </w:r>
        <w:r>
          <w:rPr>
            <w:noProof/>
            <w:webHidden/>
          </w:rPr>
          <w:t>13</w:t>
        </w:r>
        <w:r>
          <w:rPr>
            <w:noProof/>
            <w:webHidden/>
          </w:rPr>
          <w:fldChar w:fldCharType="end"/>
        </w:r>
      </w:hyperlink>
    </w:p>
    <w:p w14:paraId="4089EE99" w14:textId="337AFE43" w:rsidR="001360DF" w:rsidRDefault="001360DF">
      <w:pPr>
        <w:pStyle w:val="TOC2"/>
        <w:rPr>
          <w:rFonts w:asciiTheme="minorHAnsi" w:eastAsiaTheme="minorEastAsia" w:hAnsiTheme="minorHAnsi" w:cstheme="minorBidi"/>
          <w:noProof/>
          <w:kern w:val="2"/>
          <w:lang w:eastAsia="en-AU"/>
          <w14:ligatures w14:val="standardContextual"/>
        </w:rPr>
      </w:pPr>
      <w:hyperlink w:anchor="_Toc234396028" w:history="1">
        <w:r w:rsidRPr="00431D7C">
          <w:rPr>
            <w:rStyle w:val="Hyperlink"/>
            <w:noProof/>
          </w:rPr>
          <w:t>7.4</w:t>
        </w:r>
        <w:r>
          <w:rPr>
            <w:rFonts w:asciiTheme="minorHAnsi" w:eastAsiaTheme="minorEastAsia" w:hAnsiTheme="minorHAnsi" w:cstheme="minorBidi"/>
            <w:noProof/>
            <w:kern w:val="2"/>
            <w:lang w:eastAsia="en-AU"/>
            <w14:ligatures w14:val="standardContextual"/>
          </w:rPr>
          <w:tab/>
        </w:r>
        <w:r w:rsidRPr="00431D7C">
          <w:rPr>
            <w:rStyle w:val="Hyperlink"/>
            <w:noProof/>
          </w:rPr>
          <w:t>Other referral considerations</w:t>
        </w:r>
        <w:r>
          <w:rPr>
            <w:noProof/>
            <w:webHidden/>
          </w:rPr>
          <w:tab/>
        </w:r>
        <w:r>
          <w:rPr>
            <w:noProof/>
            <w:webHidden/>
          </w:rPr>
          <w:fldChar w:fldCharType="begin"/>
        </w:r>
        <w:r>
          <w:rPr>
            <w:noProof/>
            <w:webHidden/>
          </w:rPr>
          <w:instrText xml:space="preserve"> PAGEREF _Toc234396028 \h </w:instrText>
        </w:r>
        <w:r>
          <w:rPr>
            <w:noProof/>
            <w:webHidden/>
          </w:rPr>
        </w:r>
        <w:r>
          <w:rPr>
            <w:noProof/>
            <w:webHidden/>
          </w:rPr>
          <w:fldChar w:fldCharType="separate"/>
        </w:r>
        <w:r>
          <w:rPr>
            <w:noProof/>
            <w:webHidden/>
          </w:rPr>
          <w:t>13</w:t>
        </w:r>
        <w:r>
          <w:rPr>
            <w:noProof/>
            <w:webHidden/>
          </w:rPr>
          <w:fldChar w:fldCharType="end"/>
        </w:r>
      </w:hyperlink>
    </w:p>
    <w:p w14:paraId="06934418" w14:textId="0FD320BC" w:rsidR="001360DF" w:rsidRDefault="001360DF" w:rsidP="001360DF">
      <w:pPr>
        <w:pStyle w:val="TOC1"/>
        <w:rPr>
          <w:rFonts w:asciiTheme="minorHAnsi" w:eastAsiaTheme="minorEastAsia" w:hAnsiTheme="minorHAnsi" w:cstheme="minorBidi"/>
          <w:noProof/>
          <w:kern w:val="2"/>
          <w:lang w:eastAsia="en-AU"/>
          <w14:ligatures w14:val="standardContextual"/>
        </w:rPr>
      </w:pPr>
      <w:hyperlink w:anchor="_Toc234396029" w:history="1">
        <w:r w:rsidRPr="00431D7C">
          <w:rPr>
            <w:rStyle w:val="Hyperlink"/>
            <w:noProof/>
          </w:rPr>
          <w:t>8</w:t>
        </w:r>
        <w:r>
          <w:rPr>
            <w:rFonts w:asciiTheme="minorHAnsi" w:eastAsiaTheme="minorEastAsia" w:hAnsiTheme="minorHAnsi" w:cstheme="minorBidi"/>
            <w:noProof/>
            <w:kern w:val="2"/>
            <w:lang w:eastAsia="en-AU"/>
            <w14:ligatures w14:val="standardContextual"/>
          </w:rPr>
          <w:tab/>
        </w:r>
        <w:r w:rsidRPr="00431D7C">
          <w:rPr>
            <w:rStyle w:val="Hyperlink"/>
            <w:noProof/>
          </w:rPr>
          <w:t>Responsivity and Inclusive Practices</w:t>
        </w:r>
        <w:r>
          <w:rPr>
            <w:noProof/>
            <w:webHidden/>
          </w:rPr>
          <w:tab/>
        </w:r>
        <w:r>
          <w:rPr>
            <w:noProof/>
            <w:webHidden/>
          </w:rPr>
          <w:fldChar w:fldCharType="begin"/>
        </w:r>
        <w:r>
          <w:rPr>
            <w:noProof/>
            <w:webHidden/>
          </w:rPr>
          <w:instrText xml:space="preserve"> PAGEREF _Toc234396029 \h </w:instrText>
        </w:r>
        <w:r>
          <w:rPr>
            <w:noProof/>
            <w:webHidden/>
          </w:rPr>
        </w:r>
        <w:r>
          <w:rPr>
            <w:noProof/>
            <w:webHidden/>
          </w:rPr>
          <w:fldChar w:fldCharType="separate"/>
        </w:r>
        <w:r>
          <w:rPr>
            <w:noProof/>
            <w:webHidden/>
          </w:rPr>
          <w:t>14</w:t>
        </w:r>
        <w:r>
          <w:rPr>
            <w:noProof/>
            <w:webHidden/>
          </w:rPr>
          <w:fldChar w:fldCharType="end"/>
        </w:r>
      </w:hyperlink>
    </w:p>
    <w:p w14:paraId="5AA7FE65" w14:textId="38673F3C" w:rsidR="001360DF" w:rsidRDefault="001360DF">
      <w:pPr>
        <w:pStyle w:val="TOC2"/>
        <w:rPr>
          <w:rFonts w:asciiTheme="minorHAnsi" w:eastAsiaTheme="minorEastAsia" w:hAnsiTheme="minorHAnsi" w:cstheme="minorBidi"/>
          <w:noProof/>
          <w:kern w:val="2"/>
          <w:lang w:eastAsia="en-AU"/>
          <w14:ligatures w14:val="standardContextual"/>
        </w:rPr>
      </w:pPr>
      <w:hyperlink w:anchor="_Toc234396030" w:history="1">
        <w:r w:rsidRPr="00431D7C">
          <w:rPr>
            <w:rStyle w:val="Hyperlink"/>
            <w:noProof/>
          </w:rPr>
          <w:t>8.1</w:t>
        </w:r>
        <w:r>
          <w:rPr>
            <w:rFonts w:asciiTheme="minorHAnsi" w:eastAsiaTheme="minorEastAsia" w:hAnsiTheme="minorHAnsi" w:cstheme="minorBidi"/>
            <w:noProof/>
            <w:kern w:val="2"/>
            <w:lang w:eastAsia="en-AU"/>
            <w14:ligatures w14:val="standardContextual"/>
          </w:rPr>
          <w:tab/>
        </w:r>
        <w:r w:rsidRPr="00431D7C">
          <w:rPr>
            <w:rStyle w:val="Hyperlink"/>
            <w:noProof/>
          </w:rPr>
          <w:t>Promoting responsivity</w:t>
        </w:r>
        <w:r>
          <w:rPr>
            <w:noProof/>
            <w:webHidden/>
          </w:rPr>
          <w:tab/>
        </w:r>
        <w:r>
          <w:rPr>
            <w:noProof/>
            <w:webHidden/>
          </w:rPr>
          <w:fldChar w:fldCharType="begin"/>
        </w:r>
        <w:r>
          <w:rPr>
            <w:noProof/>
            <w:webHidden/>
          </w:rPr>
          <w:instrText xml:space="preserve"> PAGEREF _Toc234396030 \h </w:instrText>
        </w:r>
        <w:r>
          <w:rPr>
            <w:noProof/>
            <w:webHidden/>
          </w:rPr>
        </w:r>
        <w:r>
          <w:rPr>
            <w:noProof/>
            <w:webHidden/>
          </w:rPr>
          <w:fldChar w:fldCharType="separate"/>
        </w:r>
        <w:r>
          <w:rPr>
            <w:noProof/>
            <w:webHidden/>
          </w:rPr>
          <w:t>14</w:t>
        </w:r>
        <w:r>
          <w:rPr>
            <w:noProof/>
            <w:webHidden/>
          </w:rPr>
          <w:fldChar w:fldCharType="end"/>
        </w:r>
      </w:hyperlink>
    </w:p>
    <w:p w14:paraId="79D752F0" w14:textId="35243EC8" w:rsidR="001360DF" w:rsidRDefault="001360DF">
      <w:pPr>
        <w:pStyle w:val="TOC2"/>
        <w:rPr>
          <w:rFonts w:asciiTheme="minorHAnsi" w:eastAsiaTheme="minorEastAsia" w:hAnsiTheme="minorHAnsi" w:cstheme="minorBidi"/>
          <w:noProof/>
          <w:kern w:val="2"/>
          <w:lang w:eastAsia="en-AU"/>
          <w14:ligatures w14:val="standardContextual"/>
        </w:rPr>
      </w:pPr>
      <w:hyperlink w:anchor="_Toc234396031" w:history="1">
        <w:r w:rsidRPr="00431D7C">
          <w:rPr>
            <w:rStyle w:val="Hyperlink"/>
            <w:noProof/>
          </w:rPr>
          <w:t>8.2</w:t>
        </w:r>
        <w:r>
          <w:rPr>
            <w:rFonts w:asciiTheme="minorHAnsi" w:eastAsiaTheme="minorEastAsia" w:hAnsiTheme="minorHAnsi" w:cstheme="minorBidi"/>
            <w:noProof/>
            <w:kern w:val="2"/>
            <w:lang w:eastAsia="en-AU"/>
            <w14:ligatures w14:val="standardContextual"/>
          </w:rPr>
          <w:tab/>
        </w:r>
        <w:r w:rsidRPr="00431D7C">
          <w:rPr>
            <w:rStyle w:val="Hyperlink"/>
            <w:noProof/>
          </w:rPr>
          <w:t>Supported decision-making and informed consent</w:t>
        </w:r>
        <w:r>
          <w:rPr>
            <w:noProof/>
            <w:webHidden/>
          </w:rPr>
          <w:tab/>
        </w:r>
        <w:r>
          <w:rPr>
            <w:noProof/>
            <w:webHidden/>
          </w:rPr>
          <w:fldChar w:fldCharType="begin"/>
        </w:r>
        <w:r>
          <w:rPr>
            <w:noProof/>
            <w:webHidden/>
          </w:rPr>
          <w:instrText xml:space="preserve"> PAGEREF _Toc234396031 \h </w:instrText>
        </w:r>
        <w:r>
          <w:rPr>
            <w:noProof/>
            <w:webHidden/>
          </w:rPr>
        </w:r>
        <w:r>
          <w:rPr>
            <w:noProof/>
            <w:webHidden/>
          </w:rPr>
          <w:fldChar w:fldCharType="separate"/>
        </w:r>
        <w:r>
          <w:rPr>
            <w:noProof/>
            <w:webHidden/>
          </w:rPr>
          <w:t>14</w:t>
        </w:r>
        <w:r>
          <w:rPr>
            <w:noProof/>
            <w:webHidden/>
          </w:rPr>
          <w:fldChar w:fldCharType="end"/>
        </w:r>
      </w:hyperlink>
    </w:p>
    <w:p w14:paraId="5495B0C1" w14:textId="11CFD4EA" w:rsidR="001360DF" w:rsidRDefault="001360DF">
      <w:pPr>
        <w:pStyle w:val="TOC2"/>
        <w:rPr>
          <w:rFonts w:asciiTheme="minorHAnsi" w:eastAsiaTheme="minorEastAsia" w:hAnsiTheme="minorHAnsi" w:cstheme="minorBidi"/>
          <w:noProof/>
          <w:kern w:val="2"/>
          <w:lang w:eastAsia="en-AU"/>
          <w14:ligatures w14:val="standardContextual"/>
        </w:rPr>
      </w:pPr>
      <w:hyperlink w:anchor="_Toc234396032" w:history="1">
        <w:r w:rsidRPr="00431D7C">
          <w:rPr>
            <w:rStyle w:val="Hyperlink"/>
            <w:noProof/>
          </w:rPr>
          <w:t>8.3</w:t>
        </w:r>
        <w:r>
          <w:rPr>
            <w:rFonts w:asciiTheme="minorHAnsi" w:eastAsiaTheme="minorEastAsia" w:hAnsiTheme="minorHAnsi" w:cstheme="minorBidi"/>
            <w:noProof/>
            <w:kern w:val="2"/>
            <w:lang w:eastAsia="en-AU"/>
            <w14:ligatures w14:val="standardContextual"/>
          </w:rPr>
          <w:tab/>
        </w:r>
        <w:r w:rsidRPr="00431D7C">
          <w:rPr>
            <w:rStyle w:val="Hyperlink"/>
            <w:noProof/>
          </w:rPr>
          <w:t>Inclusive language</w:t>
        </w:r>
        <w:r>
          <w:rPr>
            <w:noProof/>
            <w:webHidden/>
          </w:rPr>
          <w:tab/>
        </w:r>
        <w:r>
          <w:rPr>
            <w:noProof/>
            <w:webHidden/>
          </w:rPr>
          <w:fldChar w:fldCharType="begin"/>
        </w:r>
        <w:r>
          <w:rPr>
            <w:noProof/>
            <w:webHidden/>
          </w:rPr>
          <w:instrText xml:space="preserve"> PAGEREF _Toc234396032 \h </w:instrText>
        </w:r>
        <w:r>
          <w:rPr>
            <w:noProof/>
            <w:webHidden/>
          </w:rPr>
        </w:r>
        <w:r>
          <w:rPr>
            <w:noProof/>
            <w:webHidden/>
          </w:rPr>
          <w:fldChar w:fldCharType="separate"/>
        </w:r>
        <w:r>
          <w:rPr>
            <w:noProof/>
            <w:webHidden/>
          </w:rPr>
          <w:t>14</w:t>
        </w:r>
        <w:r>
          <w:rPr>
            <w:noProof/>
            <w:webHidden/>
          </w:rPr>
          <w:fldChar w:fldCharType="end"/>
        </w:r>
      </w:hyperlink>
    </w:p>
    <w:p w14:paraId="0DAAC7CA" w14:textId="2D84A937" w:rsidR="001360DF" w:rsidRDefault="001360DF">
      <w:pPr>
        <w:pStyle w:val="TOC2"/>
        <w:rPr>
          <w:rFonts w:asciiTheme="minorHAnsi" w:eastAsiaTheme="minorEastAsia" w:hAnsiTheme="minorHAnsi" w:cstheme="minorBidi"/>
          <w:noProof/>
          <w:kern w:val="2"/>
          <w:lang w:eastAsia="en-AU"/>
          <w14:ligatures w14:val="standardContextual"/>
        </w:rPr>
      </w:pPr>
      <w:hyperlink w:anchor="_Toc234396033" w:history="1">
        <w:r w:rsidRPr="00431D7C">
          <w:rPr>
            <w:rStyle w:val="Hyperlink"/>
            <w:noProof/>
          </w:rPr>
          <w:t>8.4</w:t>
        </w:r>
        <w:r>
          <w:rPr>
            <w:rFonts w:asciiTheme="minorHAnsi" w:eastAsiaTheme="minorEastAsia" w:hAnsiTheme="minorHAnsi" w:cstheme="minorBidi"/>
            <w:noProof/>
            <w:kern w:val="2"/>
            <w:lang w:eastAsia="en-AU"/>
            <w14:ligatures w14:val="standardContextual"/>
          </w:rPr>
          <w:tab/>
        </w:r>
        <w:r w:rsidRPr="00431D7C">
          <w:rPr>
            <w:rStyle w:val="Hyperlink"/>
            <w:noProof/>
          </w:rPr>
          <w:t>Important considerations</w:t>
        </w:r>
        <w:r>
          <w:rPr>
            <w:noProof/>
            <w:webHidden/>
          </w:rPr>
          <w:tab/>
        </w:r>
        <w:r>
          <w:rPr>
            <w:noProof/>
            <w:webHidden/>
          </w:rPr>
          <w:fldChar w:fldCharType="begin"/>
        </w:r>
        <w:r>
          <w:rPr>
            <w:noProof/>
            <w:webHidden/>
          </w:rPr>
          <w:instrText xml:space="preserve"> PAGEREF _Toc234396033 \h </w:instrText>
        </w:r>
        <w:r>
          <w:rPr>
            <w:noProof/>
            <w:webHidden/>
          </w:rPr>
        </w:r>
        <w:r>
          <w:rPr>
            <w:noProof/>
            <w:webHidden/>
          </w:rPr>
          <w:fldChar w:fldCharType="separate"/>
        </w:r>
        <w:r>
          <w:rPr>
            <w:noProof/>
            <w:webHidden/>
          </w:rPr>
          <w:t>15</w:t>
        </w:r>
        <w:r>
          <w:rPr>
            <w:noProof/>
            <w:webHidden/>
          </w:rPr>
          <w:fldChar w:fldCharType="end"/>
        </w:r>
      </w:hyperlink>
    </w:p>
    <w:p w14:paraId="6BBF4488" w14:textId="573BE0D3" w:rsidR="001360DF" w:rsidRDefault="001360DF" w:rsidP="001360DF">
      <w:pPr>
        <w:pStyle w:val="TOC1"/>
        <w:rPr>
          <w:rFonts w:asciiTheme="minorHAnsi" w:eastAsiaTheme="minorEastAsia" w:hAnsiTheme="minorHAnsi" w:cstheme="minorBidi"/>
          <w:noProof/>
          <w:kern w:val="2"/>
          <w:lang w:eastAsia="en-AU"/>
          <w14:ligatures w14:val="standardContextual"/>
        </w:rPr>
      </w:pPr>
      <w:hyperlink w:anchor="_Toc234396034" w:history="1">
        <w:r w:rsidRPr="00431D7C">
          <w:rPr>
            <w:rStyle w:val="Hyperlink"/>
            <w:noProof/>
          </w:rPr>
          <w:t>9</w:t>
        </w:r>
        <w:r>
          <w:rPr>
            <w:rFonts w:asciiTheme="minorHAnsi" w:eastAsiaTheme="minorEastAsia" w:hAnsiTheme="minorHAnsi" w:cstheme="minorBidi"/>
            <w:noProof/>
            <w:kern w:val="2"/>
            <w:lang w:eastAsia="en-AU"/>
            <w14:ligatures w14:val="standardContextual"/>
          </w:rPr>
          <w:tab/>
        </w:r>
        <w:r w:rsidRPr="00431D7C">
          <w:rPr>
            <w:rStyle w:val="Hyperlink"/>
            <w:noProof/>
          </w:rPr>
          <w:t>Annexures</w:t>
        </w:r>
        <w:r>
          <w:rPr>
            <w:noProof/>
            <w:webHidden/>
          </w:rPr>
          <w:tab/>
        </w:r>
        <w:r>
          <w:rPr>
            <w:noProof/>
            <w:webHidden/>
          </w:rPr>
          <w:fldChar w:fldCharType="begin"/>
        </w:r>
        <w:r>
          <w:rPr>
            <w:noProof/>
            <w:webHidden/>
          </w:rPr>
          <w:instrText xml:space="preserve"> PAGEREF _Toc234396034 \h </w:instrText>
        </w:r>
        <w:r>
          <w:rPr>
            <w:noProof/>
            <w:webHidden/>
          </w:rPr>
        </w:r>
        <w:r>
          <w:rPr>
            <w:noProof/>
            <w:webHidden/>
          </w:rPr>
          <w:fldChar w:fldCharType="separate"/>
        </w:r>
        <w:r>
          <w:rPr>
            <w:noProof/>
            <w:webHidden/>
          </w:rPr>
          <w:t>16</w:t>
        </w:r>
        <w:r>
          <w:rPr>
            <w:noProof/>
            <w:webHidden/>
          </w:rPr>
          <w:fldChar w:fldCharType="end"/>
        </w:r>
      </w:hyperlink>
    </w:p>
    <w:p w14:paraId="23B4FF6F" w14:textId="668B6AAB" w:rsidR="001360DF" w:rsidRDefault="001360DF">
      <w:pPr>
        <w:pStyle w:val="TOC2"/>
        <w:rPr>
          <w:rFonts w:asciiTheme="minorHAnsi" w:eastAsiaTheme="minorEastAsia" w:hAnsiTheme="minorHAnsi" w:cstheme="minorBidi"/>
          <w:noProof/>
          <w:kern w:val="2"/>
          <w:lang w:eastAsia="en-AU"/>
          <w14:ligatures w14:val="standardContextual"/>
        </w:rPr>
      </w:pPr>
      <w:hyperlink w:anchor="_Toc234396035" w:history="1">
        <w:r w:rsidRPr="00431D7C">
          <w:rPr>
            <w:rStyle w:val="Hyperlink"/>
            <w:noProof/>
          </w:rPr>
          <w:t>9.1</w:t>
        </w:r>
        <w:r>
          <w:rPr>
            <w:rFonts w:asciiTheme="minorHAnsi" w:eastAsiaTheme="minorEastAsia" w:hAnsiTheme="minorHAnsi" w:cstheme="minorBidi"/>
            <w:noProof/>
            <w:kern w:val="2"/>
            <w:lang w:eastAsia="en-AU"/>
            <w14:ligatures w14:val="standardContextual"/>
          </w:rPr>
          <w:tab/>
        </w:r>
        <w:r w:rsidRPr="00431D7C">
          <w:rPr>
            <w:rStyle w:val="Hyperlink"/>
            <w:noProof/>
          </w:rPr>
          <w:t>Appendices</w:t>
        </w:r>
        <w:r>
          <w:rPr>
            <w:noProof/>
            <w:webHidden/>
          </w:rPr>
          <w:tab/>
        </w:r>
        <w:r>
          <w:rPr>
            <w:noProof/>
            <w:webHidden/>
          </w:rPr>
          <w:fldChar w:fldCharType="begin"/>
        </w:r>
        <w:r>
          <w:rPr>
            <w:noProof/>
            <w:webHidden/>
          </w:rPr>
          <w:instrText xml:space="preserve"> PAGEREF _Toc234396035 \h </w:instrText>
        </w:r>
        <w:r>
          <w:rPr>
            <w:noProof/>
            <w:webHidden/>
          </w:rPr>
        </w:r>
        <w:r>
          <w:rPr>
            <w:noProof/>
            <w:webHidden/>
          </w:rPr>
          <w:fldChar w:fldCharType="separate"/>
        </w:r>
        <w:r>
          <w:rPr>
            <w:noProof/>
            <w:webHidden/>
          </w:rPr>
          <w:t>16</w:t>
        </w:r>
        <w:r>
          <w:rPr>
            <w:noProof/>
            <w:webHidden/>
          </w:rPr>
          <w:fldChar w:fldCharType="end"/>
        </w:r>
      </w:hyperlink>
    </w:p>
    <w:p w14:paraId="71B7F9B2" w14:textId="36D3C747" w:rsidR="001360DF" w:rsidRDefault="001360DF">
      <w:pPr>
        <w:pStyle w:val="TOC2"/>
        <w:rPr>
          <w:rFonts w:asciiTheme="minorHAnsi" w:eastAsiaTheme="minorEastAsia" w:hAnsiTheme="minorHAnsi" w:cstheme="minorBidi"/>
          <w:noProof/>
          <w:kern w:val="2"/>
          <w:lang w:eastAsia="en-AU"/>
          <w14:ligatures w14:val="standardContextual"/>
        </w:rPr>
      </w:pPr>
      <w:hyperlink w:anchor="_Toc234396036" w:history="1">
        <w:r w:rsidRPr="00431D7C">
          <w:rPr>
            <w:rStyle w:val="Hyperlink"/>
            <w:noProof/>
          </w:rPr>
          <w:t>9.2</w:t>
        </w:r>
        <w:r>
          <w:rPr>
            <w:rFonts w:asciiTheme="minorHAnsi" w:eastAsiaTheme="minorEastAsia" w:hAnsiTheme="minorHAnsi" w:cstheme="minorBidi"/>
            <w:noProof/>
            <w:kern w:val="2"/>
            <w:lang w:eastAsia="en-AU"/>
            <w14:ligatures w14:val="standardContextual"/>
          </w:rPr>
          <w:tab/>
        </w:r>
        <w:r w:rsidRPr="00431D7C">
          <w:rPr>
            <w:rStyle w:val="Hyperlink"/>
            <w:noProof/>
          </w:rPr>
          <w:t>Related COPPs</w:t>
        </w:r>
        <w:r>
          <w:rPr>
            <w:noProof/>
            <w:webHidden/>
          </w:rPr>
          <w:tab/>
        </w:r>
        <w:r>
          <w:rPr>
            <w:noProof/>
            <w:webHidden/>
          </w:rPr>
          <w:fldChar w:fldCharType="begin"/>
        </w:r>
        <w:r>
          <w:rPr>
            <w:noProof/>
            <w:webHidden/>
          </w:rPr>
          <w:instrText xml:space="preserve"> PAGEREF _Toc234396036 \h </w:instrText>
        </w:r>
        <w:r>
          <w:rPr>
            <w:noProof/>
            <w:webHidden/>
          </w:rPr>
        </w:r>
        <w:r>
          <w:rPr>
            <w:noProof/>
            <w:webHidden/>
          </w:rPr>
          <w:fldChar w:fldCharType="separate"/>
        </w:r>
        <w:r>
          <w:rPr>
            <w:noProof/>
            <w:webHidden/>
          </w:rPr>
          <w:t>16</w:t>
        </w:r>
        <w:r>
          <w:rPr>
            <w:noProof/>
            <w:webHidden/>
          </w:rPr>
          <w:fldChar w:fldCharType="end"/>
        </w:r>
      </w:hyperlink>
    </w:p>
    <w:p w14:paraId="39F32098" w14:textId="4EE67B17" w:rsidR="001360DF" w:rsidRDefault="001360DF">
      <w:pPr>
        <w:pStyle w:val="TOC2"/>
        <w:rPr>
          <w:rFonts w:asciiTheme="minorHAnsi" w:eastAsiaTheme="minorEastAsia" w:hAnsiTheme="minorHAnsi" w:cstheme="minorBidi"/>
          <w:noProof/>
          <w:kern w:val="2"/>
          <w:lang w:eastAsia="en-AU"/>
          <w14:ligatures w14:val="standardContextual"/>
        </w:rPr>
      </w:pPr>
      <w:hyperlink w:anchor="_Toc234396037" w:history="1">
        <w:r w:rsidRPr="00431D7C">
          <w:rPr>
            <w:rStyle w:val="Hyperlink"/>
            <w:noProof/>
          </w:rPr>
          <w:t>9.3</w:t>
        </w:r>
        <w:r>
          <w:rPr>
            <w:rFonts w:asciiTheme="minorHAnsi" w:eastAsiaTheme="minorEastAsia" w:hAnsiTheme="minorHAnsi" w:cstheme="minorBidi"/>
            <w:noProof/>
            <w:kern w:val="2"/>
            <w:lang w:eastAsia="en-AU"/>
            <w14:ligatures w14:val="standardContextual"/>
          </w:rPr>
          <w:tab/>
        </w:r>
        <w:r w:rsidRPr="00431D7C">
          <w:rPr>
            <w:rStyle w:val="Hyperlink"/>
            <w:noProof/>
          </w:rPr>
          <w:t>Related documents</w:t>
        </w:r>
        <w:r>
          <w:rPr>
            <w:noProof/>
            <w:webHidden/>
          </w:rPr>
          <w:tab/>
        </w:r>
        <w:r>
          <w:rPr>
            <w:noProof/>
            <w:webHidden/>
          </w:rPr>
          <w:fldChar w:fldCharType="begin"/>
        </w:r>
        <w:r>
          <w:rPr>
            <w:noProof/>
            <w:webHidden/>
          </w:rPr>
          <w:instrText xml:space="preserve"> PAGEREF _Toc234396037 \h </w:instrText>
        </w:r>
        <w:r>
          <w:rPr>
            <w:noProof/>
            <w:webHidden/>
          </w:rPr>
        </w:r>
        <w:r>
          <w:rPr>
            <w:noProof/>
            <w:webHidden/>
          </w:rPr>
          <w:fldChar w:fldCharType="separate"/>
        </w:r>
        <w:r>
          <w:rPr>
            <w:noProof/>
            <w:webHidden/>
          </w:rPr>
          <w:t>16</w:t>
        </w:r>
        <w:r>
          <w:rPr>
            <w:noProof/>
            <w:webHidden/>
          </w:rPr>
          <w:fldChar w:fldCharType="end"/>
        </w:r>
      </w:hyperlink>
    </w:p>
    <w:p w14:paraId="3F3635AB" w14:textId="3ECADF48" w:rsidR="001360DF" w:rsidRDefault="001360DF">
      <w:pPr>
        <w:pStyle w:val="TOC2"/>
        <w:rPr>
          <w:rFonts w:asciiTheme="minorHAnsi" w:eastAsiaTheme="minorEastAsia" w:hAnsiTheme="minorHAnsi" w:cstheme="minorBidi"/>
          <w:noProof/>
          <w:kern w:val="2"/>
          <w:lang w:eastAsia="en-AU"/>
          <w14:ligatures w14:val="standardContextual"/>
        </w:rPr>
      </w:pPr>
      <w:hyperlink w:anchor="_Toc234396038" w:history="1">
        <w:r w:rsidRPr="00431D7C">
          <w:rPr>
            <w:rStyle w:val="Hyperlink"/>
            <w:noProof/>
          </w:rPr>
          <w:t>9.4</w:t>
        </w:r>
        <w:r>
          <w:rPr>
            <w:rFonts w:asciiTheme="minorHAnsi" w:eastAsiaTheme="minorEastAsia" w:hAnsiTheme="minorHAnsi" w:cstheme="minorBidi"/>
            <w:noProof/>
            <w:kern w:val="2"/>
            <w:lang w:eastAsia="en-AU"/>
            <w14:ligatures w14:val="standardContextual"/>
          </w:rPr>
          <w:tab/>
        </w:r>
        <w:r w:rsidRPr="00431D7C">
          <w:rPr>
            <w:rStyle w:val="Hyperlink"/>
            <w:noProof/>
          </w:rPr>
          <w:t>Definitions and acronyms</w:t>
        </w:r>
        <w:r>
          <w:rPr>
            <w:noProof/>
            <w:webHidden/>
          </w:rPr>
          <w:tab/>
        </w:r>
        <w:r>
          <w:rPr>
            <w:noProof/>
            <w:webHidden/>
          </w:rPr>
          <w:fldChar w:fldCharType="begin"/>
        </w:r>
        <w:r>
          <w:rPr>
            <w:noProof/>
            <w:webHidden/>
          </w:rPr>
          <w:instrText xml:space="preserve"> PAGEREF _Toc234396038 \h </w:instrText>
        </w:r>
        <w:r>
          <w:rPr>
            <w:noProof/>
            <w:webHidden/>
          </w:rPr>
        </w:r>
        <w:r>
          <w:rPr>
            <w:noProof/>
            <w:webHidden/>
          </w:rPr>
          <w:fldChar w:fldCharType="separate"/>
        </w:r>
        <w:r>
          <w:rPr>
            <w:noProof/>
            <w:webHidden/>
          </w:rPr>
          <w:t>16</w:t>
        </w:r>
        <w:r>
          <w:rPr>
            <w:noProof/>
            <w:webHidden/>
          </w:rPr>
          <w:fldChar w:fldCharType="end"/>
        </w:r>
      </w:hyperlink>
    </w:p>
    <w:p w14:paraId="1DB5C1C8" w14:textId="68A564CA" w:rsidR="001360DF" w:rsidRDefault="001360DF">
      <w:pPr>
        <w:pStyle w:val="TOC2"/>
        <w:rPr>
          <w:rFonts w:asciiTheme="minorHAnsi" w:eastAsiaTheme="minorEastAsia" w:hAnsiTheme="minorHAnsi" w:cstheme="minorBidi"/>
          <w:noProof/>
          <w:kern w:val="2"/>
          <w:lang w:eastAsia="en-AU"/>
          <w14:ligatures w14:val="standardContextual"/>
        </w:rPr>
      </w:pPr>
      <w:hyperlink w:anchor="_Toc234396039" w:history="1">
        <w:r w:rsidRPr="00431D7C">
          <w:rPr>
            <w:rStyle w:val="Hyperlink"/>
            <w:noProof/>
          </w:rPr>
          <w:t>9.5</w:t>
        </w:r>
        <w:r>
          <w:rPr>
            <w:rFonts w:asciiTheme="minorHAnsi" w:eastAsiaTheme="minorEastAsia" w:hAnsiTheme="minorHAnsi" w:cstheme="minorBidi"/>
            <w:noProof/>
            <w:kern w:val="2"/>
            <w:lang w:eastAsia="en-AU"/>
            <w14:ligatures w14:val="standardContextual"/>
          </w:rPr>
          <w:tab/>
        </w:r>
        <w:r w:rsidRPr="00431D7C">
          <w:rPr>
            <w:rStyle w:val="Hyperlink"/>
            <w:noProof/>
          </w:rPr>
          <w:t>Related legislation</w:t>
        </w:r>
        <w:r>
          <w:rPr>
            <w:noProof/>
            <w:webHidden/>
          </w:rPr>
          <w:tab/>
        </w:r>
        <w:r>
          <w:rPr>
            <w:noProof/>
            <w:webHidden/>
          </w:rPr>
          <w:fldChar w:fldCharType="begin"/>
        </w:r>
        <w:r>
          <w:rPr>
            <w:noProof/>
            <w:webHidden/>
          </w:rPr>
          <w:instrText xml:space="preserve"> PAGEREF _Toc234396039 \h </w:instrText>
        </w:r>
        <w:r>
          <w:rPr>
            <w:noProof/>
            <w:webHidden/>
          </w:rPr>
        </w:r>
        <w:r>
          <w:rPr>
            <w:noProof/>
            <w:webHidden/>
          </w:rPr>
          <w:fldChar w:fldCharType="separate"/>
        </w:r>
        <w:r>
          <w:rPr>
            <w:noProof/>
            <w:webHidden/>
          </w:rPr>
          <w:t>19</w:t>
        </w:r>
        <w:r>
          <w:rPr>
            <w:noProof/>
            <w:webHidden/>
          </w:rPr>
          <w:fldChar w:fldCharType="end"/>
        </w:r>
      </w:hyperlink>
    </w:p>
    <w:p w14:paraId="60D7D545" w14:textId="46E59FDF" w:rsidR="001360DF" w:rsidRDefault="001360DF" w:rsidP="001360DF">
      <w:pPr>
        <w:pStyle w:val="TOC1"/>
        <w:rPr>
          <w:rFonts w:asciiTheme="minorHAnsi" w:eastAsiaTheme="minorEastAsia" w:hAnsiTheme="minorHAnsi" w:cstheme="minorBidi"/>
          <w:noProof/>
          <w:kern w:val="2"/>
          <w:lang w:eastAsia="en-AU"/>
          <w14:ligatures w14:val="standardContextual"/>
        </w:rPr>
      </w:pPr>
      <w:hyperlink w:anchor="_Toc234396040" w:history="1">
        <w:r w:rsidRPr="00431D7C">
          <w:rPr>
            <w:rStyle w:val="Hyperlink"/>
            <w:noProof/>
          </w:rPr>
          <w:t>10</w:t>
        </w:r>
        <w:r>
          <w:rPr>
            <w:rFonts w:asciiTheme="minorHAnsi" w:eastAsiaTheme="minorEastAsia" w:hAnsiTheme="minorHAnsi" w:cstheme="minorBidi"/>
            <w:noProof/>
            <w:kern w:val="2"/>
            <w:lang w:eastAsia="en-AU"/>
            <w14:ligatures w14:val="standardContextual"/>
          </w:rPr>
          <w:tab/>
        </w:r>
        <w:r w:rsidRPr="00431D7C">
          <w:rPr>
            <w:rStyle w:val="Hyperlink"/>
            <w:noProof/>
          </w:rPr>
          <w:t>Assurance</w:t>
        </w:r>
        <w:r>
          <w:rPr>
            <w:noProof/>
            <w:webHidden/>
          </w:rPr>
          <w:tab/>
        </w:r>
        <w:r>
          <w:rPr>
            <w:noProof/>
            <w:webHidden/>
          </w:rPr>
          <w:fldChar w:fldCharType="begin"/>
        </w:r>
        <w:r>
          <w:rPr>
            <w:noProof/>
            <w:webHidden/>
          </w:rPr>
          <w:instrText xml:space="preserve"> PAGEREF _Toc234396040 \h </w:instrText>
        </w:r>
        <w:r>
          <w:rPr>
            <w:noProof/>
            <w:webHidden/>
          </w:rPr>
        </w:r>
        <w:r>
          <w:rPr>
            <w:noProof/>
            <w:webHidden/>
          </w:rPr>
          <w:fldChar w:fldCharType="separate"/>
        </w:r>
        <w:r>
          <w:rPr>
            <w:noProof/>
            <w:webHidden/>
          </w:rPr>
          <w:t>19</w:t>
        </w:r>
        <w:r>
          <w:rPr>
            <w:noProof/>
            <w:webHidden/>
          </w:rPr>
          <w:fldChar w:fldCharType="end"/>
        </w:r>
      </w:hyperlink>
    </w:p>
    <w:p w14:paraId="531D9A12" w14:textId="2A428D8F" w:rsidR="001360DF" w:rsidRDefault="001360DF" w:rsidP="001360DF">
      <w:pPr>
        <w:pStyle w:val="TOC1"/>
        <w:rPr>
          <w:rFonts w:asciiTheme="minorHAnsi" w:eastAsiaTheme="minorEastAsia" w:hAnsiTheme="minorHAnsi" w:cstheme="minorBidi"/>
          <w:noProof/>
          <w:kern w:val="2"/>
          <w:lang w:eastAsia="en-AU"/>
          <w14:ligatures w14:val="standardContextual"/>
        </w:rPr>
      </w:pPr>
      <w:hyperlink w:anchor="_Toc234396041" w:history="1">
        <w:r w:rsidRPr="00431D7C">
          <w:rPr>
            <w:rStyle w:val="Hyperlink"/>
            <w:noProof/>
          </w:rPr>
          <w:t>11</w:t>
        </w:r>
        <w:r>
          <w:rPr>
            <w:rFonts w:asciiTheme="minorHAnsi" w:eastAsiaTheme="minorEastAsia" w:hAnsiTheme="minorHAnsi" w:cstheme="minorBidi"/>
            <w:noProof/>
            <w:kern w:val="2"/>
            <w:lang w:eastAsia="en-AU"/>
            <w14:ligatures w14:val="standardContextual"/>
          </w:rPr>
          <w:tab/>
        </w:r>
        <w:r w:rsidRPr="00431D7C">
          <w:rPr>
            <w:rStyle w:val="Hyperlink"/>
            <w:noProof/>
          </w:rPr>
          <w:t>Document Version History</w:t>
        </w:r>
        <w:r>
          <w:rPr>
            <w:noProof/>
            <w:webHidden/>
          </w:rPr>
          <w:tab/>
        </w:r>
        <w:r>
          <w:rPr>
            <w:noProof/>
            <w:webHidden/>
          </w:rPr>
          <w:fldChar w:fldCharType="begin"/>
        </w:r>
        <w:r>
          <w:rPr>
            <w:noProof/>
            <w:webHidden/>
          </w:rPr>
          <w:instrText xml:space="preserve"> PAGEREF _Toc234396041 \h </w:instrText>
        </w:r>
        <w:r>
          <w:rPr>
            <w:noProof/>
            <w:webHidden/>
          </w:rPr>
        </w:r>
        <w:r>
          <w:rPr>
            <w:noProof/>
            <w:webHidden/>
          </w:rPr>
          <w:fldChar w:fldCharType="separate"/>
        </w:r>
        <w:r>
          <w:rPr>
            <w:noProof/>
            <w:webHidden/>
          </w:rPr>
          <w:t>19</w:t>
        </w:r>
        <w:r>
          <w:rPr>
            <w:noProof/>
            <w:webHidden/>
          </w:rPr>
          <w:fldChar w:fldCharType="end"/>
        </w:r>
      </w:hyperlink>
    </w:p>
    <w:p w14:paraId="31AC94DC" w14:textId="0EE4A9AE" w:rsidR="001360DF" w:rsidRDefault="001360DF" w:rsidP="001360DF">
      <w:pPr>
        <w:pStyle w:val="TOC1"/>
        <w:rPr>
          <w:rFonts w:asciiTheme="minorHAnsi" w:eastAsiaTheme="minorEastAsia" w:hAnsiTheme="minorHAnsi" w:cstheme="minorBidi"/>
          <w:noProof/>
          <w:kern w:val="2"/>
          <w:lang w:eastAsia="en-AU"/>
          <w14:ligatures w14:val="standardContextual"/>
        </w:rPr>
      </w:pPr>
      <w:hyperlink w:anchor="_Toc234396042" w:history="1">
        <w:r w:rsidRPr="00431D7C">
          <w:rPr>
            <w:rStyle w:val="Hyperlink"/>
            <w:noProof/>
          </w:rPr>
          <w:t>Appendix A – Tips for Promoting Responsivity</w:t>
        </w:r>
        <w:r>
          <w:rPr>
            <w:noProof/>
            <w:webHidden/>
          </w:rPr>
          <w:tab/>
        </w:r>
        <w:r>
          <w:rPr>
            <w:noProof/>
            <w:webHidden/>
          </w:rPr>
          <w:fldChar w:fldCharType="begin"/>
        </w:r>
        <w:r>
          <w:rPr>
            <w:noProof/>
            <w:webHidden/>
          </w:rPr>
          <w:instrText xml:space="preserve"> PAGEREF _Toc234396042 \h </w:instrText>
        </w:r>
        <w:r>
          <w:rPr>
            <w:noProof/>
            <w:webHidden/>
          </w:rPr>
        </w:r>
        <w:r>
          <w:rPr>
            <w:noProof/>
            <w:webHidden/>
          </w:rPr>
          <w:fldChar w:fldCharType="separate"/>
        </w:r>
        <w:r>
          <w:rPr>
            <w:noProof/>
            <w:webHidden/>
          </w:rPr>
          <w:t>20</w:t>
        </w:r>
        <w:r>
          <w:rPr>
            <w:noProof/>
            <w:webHidden/>
          </w:rPr>
          <w:fldChar w:fldCharType="end"/>
        </w:r>
      </w:hyperlink>
    </w:p>
    <w:p w14:paraId="5ECE5178" w14:textId="44D77A1D" w:rsidR="00E16C75" w:rsidRPr="00CA5548" w:rsidRDefault="003D5245" w:rsidP="00CA5548">
      <w:pPr>
        <w:pStyle w:val="Heading"/>
        <w:rPr>
          <w:color w:val="auto"/>
        </w:rPr>
      </w:pPr>
      <w:r w:rsidRPr="003D5245">
        <w:rPr>
          <w:b w:val="0"/>
          <w:color w:val="auto"/>
          <w:sz w:val="24"/>
        </w:rPr>
        <w:fldChar w:fldCharType="end"/>
      </w:r>
    </w:p>
    <w:p w14:paraId="62ADC03C" w14:textId="77777777" w:rsidR="009841C6" w:rsidRDefault="009841C6" w:rsidP="002D5AF1">
      <w:pPr>
        <w:pStyle w:val="Heading1"/>
        <w:spacing w:before="360"/>
        <w:sectPr w:rsidR="009841C6" w:rsidSect="00612D6E">
          <w:headerReference w:type="even" r:id="rId18"/>
          <w:headerReference w:type="default" r:id="rId19"/>
          <w:footerReference w:type="default" r:id="rId20"/>
          <w:headerReference w:type="first" r:id="rId21"/>
          <w:pgSz w:w="11900" w:h="16840" w:code="9"/>
          <w:pgMar w:top="1276" w:right="1418" w:bottom="1276" w:left="1304" w:header="709" w:footer="590" w:gutter="0"/>
          <w:cols w:space="708"/>
          <w:docGrid w:linePitch="360"/>
        </w:sectPr>
      </w:pPr>
      <w:bookmarkStart w:id="0" w:name="_Toc22822763"/>
      <w:bookmarkStart w:id="1" w:name="_Toc181970132"/>
    </w:p>
    <w:p w14:paraId="2990349C" w14:textId="77777777" w:rsidR="00C8272F" w:rsidRPr="00951529" w:rsidRDefault="00C8272F" w:rsidP="009841C6">
      <w:pPr>
        <w:pStyle w:val="Heading1"/>
        <w:spacing w:before="0"/>
      </w:pPr>
      <w:bookmarkStart w:id="2" w:name="_Toc234395998"/>
      <w:r w:rsidRPr="00951529">
        <w:lastRenderedPageBreak/>
        <w:t>Scope</w:t>
      </w:r>
      <w:bookmarkEnd w:id="0"/>
      <w:bookmarkEnd w:id="1"/>
      <w:bookmarkEnd w:id="2"/>
    </w:p>
    <w:p w14:paraId="1C3EFD18" w14:textId="062866EB" w:rsidR="00C70E6A" w:rsidRPr="00951529" w:rsidRDefault="00C70E6A" w:rsidP="00476678">
      <w:pPr>
        <w:spacing w:before="120" w:after="120"/>
      </w:pPr>
      <w:r w:rsidRPr="00951529">
        <w:t xml:space="preserve">This Commissioner’s Operating Policy and Procedure (COPP) applies to all </w:t>
      </w:r>
      <w:r w:rsidR="00B97960" w:rsidRPr="003E5369">
        <w:t>Youth Detention Centre</w:t>
      </w:r>
      <w:r w:rsidR="00B24CAF">
        <w:t xml:space="preserve"> (YDC) Custodial Officers and staff</w:t>
      </w:r>
      <w:r w:rsidRPr="00951529">
        <w:t>.</w:t>
      </w:r>
    </w:p>
    <w:p w14:paraId="2F618DFD" w14:textId="24CB5FEB" w:rsidR="00B711AC" w:rsidRDefault="008E6337" w:rsidP="00476678">
      <w:pPr>
        <w:pStyle w:val="Heading1"/>
        <w:spacing w:before="360"/>
      </w:pPr>
      <w:bookmarkStart w:id="3" w:name="_Toc379980017"/>
      <w:bookmarkStart w:id="4" w:name="_Toc379980018"/>
      <w:bookmarkStart w:id="5" w:name="_Toc22822764"/>
      <w:bookmarkStart w:id="6" w:name="_Toc181970133"/>
      <w:bookmarkStart w:id="7" w:name="_Toc234395999"/>
      <w:bookmarkEnd w:id="3"/>
      <w:bookmarkEnd w:id="4"/>
      <w:r w:rsidRPr="00951529">
        <w:t>Policy</w:t>
      </w:r>
      <w:bookmarkEnd w:id="5"/>
      <w:bookmarkEnd w:id="6"/>
      <w:bookmarkEnd w:id="7"/>
    </w:p>
    <w:p w14:paraId="6718947E" w14:textId="281A9314" w:rsidR="00AC64BE" w:rsidRDefault="00AC64BE" w:rsidP="00476678">
      <w:pPr>
        <w:spacing w:after="240"/>
        <w:rPr>
          <w:rFonts w:eastAsia="Times New Roman"/>
        </w:rPr>
      </w:pPr>
      <w:r>
        <w:rPr>
          <w:rFonts w:eastAsia="Times New Roman"/>
        </w:rPr>
        <w:t>In line with the MoC, t</w:t>
      </w:r>
      <w:r w:rsidR="001A1D45">
        <w:rPr>
          <w:rFonts w:eastAsia="Times New Roman"/>
        </w:rPr>
        <w:t xml:space="preserve">his COPP outlines the </w:t>
      </w:r>
      <w:r>
        <w:rPr>
          <w:rFonts w:eastAsia="Times New Roman"/>
        </w:rPr>
        <w:t>developmentally appropriate and needs-informed approaches</w:t>
      </w:r>
      <w:r w:rsidR="001A1D45">
        <w:rPr>
          <w:rFonts w:eastAsia="Times New Roman"/>
        </w:rPr>
        <w:t xml:space="preserve"> in place to </w:t>
      </w:r>
      <w:r w:rsidR="009E7C0D">
        <w:rPr>
          <w:rFonts w:eastAsia="Times New Roman"/>
        </w:rPr>
        <w:t xml:space="preserve">identify and </w:t>
      </w:r>
      <w:r w:rsidR="001A1D45">
        <w:rPr>
          <w:rFonts w:eastAsia="Times New Roman"/>
        </w:rPr>
        <w:t xml:space="preserve">support young people with disability. </w:t>
      </w:r>
      <w:r w:rsidR="008248DC">
        <w:rPr>
          <w:rFonts w:eastAsia="Times New Roman"/>
        </w:rPr>
        <w:t xml:space="preserve">Having a disability makes engaging with the world difficult. Disability may impact a young person’s mind, body, or both. Young people may be born with disability, acquire it in an accident, or develop it unexpectedly at some point in their life. </w:t>
      </w:r>
      <w:r w:rsidR="001A1D45" w:rsidRPr="001A1D45">
        <w:rPr>
          <w:rFonts w:eastAsia="Times New Roman"/>
        </w:rPr>
        <w:t xml:space="preserve">Disability frequently co-occurs with mental health issues, creating complex needs that require tailored, multi-disciplinary support. </w:t>
      </w:r>
    </w:p>
    <w:p w14:paraId="42C88A40" w14:textId="16620B13" w:rsidR="001A1D45" w:rsidRDefault="001A1D45" w:rsidP="00476678">
      <w:pPr>
        <w:spacing w:after="240"/>
        <w:rPr>
          <w:rFonts w:eastAsia="Times New Roman"/>
        </w:rPr>
      </w:pPr>
      <w:r w:rsidRPr="001A1D45">
        <w:rPr>
          <w:rFonts w:eastAsia="Times New Roman"/>
        </w:rPr>
        <w:t xml:space="preserve">Early identification of disability and co-occurring mental health conditions is essential at every stage of a young person’s involvement with </w:t>
      </w:r>
      <w:r>
        <w:rPr>
          <w:rFonts w:eastAsia="Times New Roman"/>
        </w:rPr>
        <w:t>the justice system</w:t>
      </w:r>
      <w:r w:rsidRPr="001A1D45">
        <w:rPr>
          <w:rFonts w:eastAsia="Times New Roman"/>
        </w:rPr>
        <w:t>. Timely identification enables tailored assessment, planning, and coordinated care including referrals, case collaboration, information sharing, and continuity of support</w:t>
      </w:r>
      <w:r w:rsidR="00AC64BE">
        <w:rPr>
          <w:rFonts w:eastAsia="Times New Roman"/>
        </w:rPr>
        <w:t xml:space="preserve"> to </w:t>
      </w:r>
      <w:r w:rsidRPr="001A1D45">
        <w:rPr>
          <w:rFonts w:eastAsia="Times New Roman"/>
        </w:rPr>
        <w:t>uphold young people’s rights</w:t>
      </w:r>
      <w:r w:rsidR="00AC64BE">
        <w:rPr>
          <w:rFonts w:eastAsia="Times New Roman"/>
        </w:rPr>
        <w:t>, ensure their voices are heard,</w:t>
      </w:r>
      <w:r w:rsidRPr="001A1D45">
        <w:rPr>
          <w:rFonts w:eastAsia="Times New Roman"/>
        </w:rPr>
        <w:t xml:space="preserve"> and improv</w:t>
      </w:r>
      <w:r w:rsidR="00AC64BE">
        <w:rPr>
          <w:rFonts w:eastAsia="Times New Roman"/>
        </w:rPr>
        <w:t>e their</w:t>
      </w:r>
      <w:r w:rsidRPr="001A1D45">
        <w:rPr>
          <w:rFonts w:eastAsia="Times New Roman"/>
        </w:rPr>
        <w:t xml:space="preserve"> outcomes.</w:t>
      </w:r>
    </w:p>
    <w:p w14:paraId="0187ACA1" w14:textId="56CE4A21" w:rsidR="00EB5E1A" w:rsidRDefault="00EB5E1A" w:rsidP="00476678">
      <w:pPr>
        <w:spacing w:after="240"/>
        <w:rPr>
          <w:rFonts w:eastAsia="Times New Roman"/>
        </w:rPr>
      </w:pPr>
      <w:r>
        <w:rPr>
          <w:rFonts w:eastAsia="Times New Roman"/>
        </w:rPr>
        <w:t xml:space="preserve">YDC staff shall consider the length of young people’s sentences/remand periods when referring for assessments and/or support services. YDC staff shall work collaboratively with Young People Directorate (YPD) staff in the community to ensure </w:t>
      </w:r>
      <w:r w:rsidR="009701E1">
        <w:rPr>
          <w:rFonts w:eastAsia="Times New Roman"/>
        </w:rPr>
        <w:t xml:space="preserve">that young people with disability receive </w:t>
      </w:r>
      <w:r>
        <w:rPr>
          <w:rFonts w:eastAsia="Times New Roman"/>
        </w:rPr>
        <w:t xml:space="preserve">adequate throughcare and </w:t>
      </w:r>
      <w:r w:rsidR="009701E1">
        <w:rPr>
          <w:rFonts w:eastAsia="Times New Roman"/>
        </w:rPr>
        <w:t>continuing</w:t>
      </w:r>
      <w:r>
        <w:rPr>
          <w:rFonts w:eastAsia="Times New Roman"/>
        </w:rPr>
        <w:t xml:space="preserve"> support.  </w:t>
      </w:r>
    </w:p>
    <w:p w14:paraId="53AEF0A1" w14:textId="6CF80293" w:rsidR="00AC64BE" w:rsidRDefault="001A1D45" w:rsidP="00476678">
      <w:pPr>
        <w:spacing w:after="240"/>
        <w:rPr>
          <w:rFonts w:eastAsia="Times New Roman"/>
        </w:rPr>
      </w:pPr>
      <w:r>
        <w:rPr>
          <w:rFonts w:eastAsia="Times New Roman"/>
        </w:rPr>
        <w:t xml:space="preserve">YDC </w:t>
      </w:r>
      <w:r w:rsidRPr="001A1D45">
        <w:rPr>
          <w:rFonts w:eastAsia="Times New Roman"/>
        </w:rPr>
        <w:t xml:space="preserve">staff </w:t>
      </w:r>
      <w:r w:rsidR="00AC64BE">
        <w:rPr>
          <w:rFonts w:eastAsia="Times New Roman"/>
        </w:rPr>
        <w:t>shall</w:t>
      </w:r>
      <w:r w:rsidRPr="001A1D45">
        <w:rPr>
          <w:rFonts w:eastAsia="Times New Roman"/>
        </w:rPr>
        <w:t xml:space="preserve"> apply disability-inclusive, trauma-informed, and culturally responsive practices when working with young people. Trauma is common and can compound the effects of disability on behaviour and decision-making. Engagement </w:t>
      </w:r>
      <w:r w:rsidR="00AC64BE">
        <w:rPr>
          <w:rFonts w:eastAsia="Times New Roman"/>
        </w:rPr>
        <w:t>shall</w:t>
      </w:r>
      <w:r w:rsidRPr="001A1D45">
        <w:rPr>
          <w:rFonts w:eastAsia="Times New Roman"/>
        </w:rPr>
        <w:t xml:space="preserve"> be strengths-based, person-centred, and support young people’s self-determination. Interventions </w:t>
      </w:r>
      <w:r w:rsidR="00AC64BE">
        <w:rPr>
          <w:rFonts w:eastAsia="Times New Roman"/>
        </w:rPr>
        <w:t>shall</w:t>
      </w:r>
      <w:r w:rsidRPr="001A1D45">
        <w:rPr>
          <w:rFonts w:eastAsia="Times New Roman"/>
        </w:rPr>
        <w:t xml:space="preserve"> be safe, individualised, equitable, and focused on rehabilitation and reintegration, ensuring that disability is never a barrier to justice or support.</w:t>
      </w:r>
    </w:p>
    <w:p w14:paraId="2A8C91D3" w14:textId="000084A0" w:rsidR="006F14BC" w:rsidRPr="001D71EB" w:rsidRDefault="00AC64BE" w:rsidP="00476678">
      <w:pPr>
        <w:spacing w:after="240"/>
        <w:rPr>
          <w:rFonts w:eastAsia="Times New Roman"/>
        </w:rPr>
      </w:pPr>
      <w:r>
        <w:rPr>
          <w:rFonts w:eastAsia="Times New Roman"/>
        </w:rPr>
        <w:t xml:space="preserve">This COPP shall be read in conjunction with the </w:t>
      </w:r>
      <w:hyperlink r:id="rId22" w:history="1">
        <w:r w:rsidRPr="00C328BF">
          <w:rPr>
            <w:rStyle w:val="Hyperlink"/>
            <w:rFonts w:eastAsia="Times New Roman"/>
          </w:rPr>
          <w:t>YPD</w:t>
        </w:r>
        <w:r w:rsidR="009701E1" w:rsidRPr="00C328BF">
          <w:rPr>
            <w:rStyle w:val="Hyperlink"/>
            <w:rFonts w:eastAsia="Times New Roman"/>
          </w:rPr>
          <w:t>’s</w:t>
        </w:r>
        <w:r w:rsidRPr="00C328BF">
          <w:rPr>
            <w:rStyle w:val="Hyperlink"/>
            <w:rFonts w:eastAsia="Times New Roman"/>
          </w:rPr>
          <w:t xml:space="preserve"> Disability Framework</w:t>
        </w:r>
      </w:hyperlink>
      <w:r w:rsidR="008248DC" w:rsidRPr="00BD6A0E">
        <w:rPr>
          <w:rFonts w:eastAsia="Times New Roman"/>
        </w:rPr>
        <w:t xml:space="preserve"> and</w:t>
      </w:r>
      <w:r w:rsidR="008248DC">
        <w:rPr>
          <w:rFonts w:eastAsia="Times New Roman"/>
        </w:rPr>
        <w:t xml:space="preserve"> the </w:t>
      </w:r>
      <w:r w:rsidR="00E460F4">
        <w:rPr>
          <w:rFonts w:eastAsia="Times New Roman"/>
        </w:rPr>
        <w:t>Justice Health and Wellbeing Service’s (JHWS)</w:t>
      </w:r>
      <w:r w:rsidR="008248DC">
        <w:rPr>
          <w:rFonts w:eastAsia="Times New Roman"/>
        </w:rPr>
        <w:t xml:space="preserve"> </w:t>
      </w:r>
      <w:hyperlink r:id="rId23" w:history="1">
        <w:r w:rsidR="008248DC" w:rsidRPr="006F0BB8">
          <w:rPr>
            <w:rStyle w:val="Hyperlink"/>
          </w:rPr>
          <w:t>Disability Awareness Manual</w:t>
        </w:r>
      </w:hyperlink>
      <w:r>
        <w:rPr>
          <w:rFonts w:eastAsia="Times New Roman"/>
        </w:rPr>
        <w:t xml:space="preserve">. </w:t>
      </w:r>
      <w:r w:rsidR="006717A1">
        <w:rPr>
          <w:rFonts w:eastAsia="Times New Roman"/>
        </w:rPr>
        <w:br w:type="page"/>
      </w:r>
    </w:p>
    <w:p w14:paraId="1819370F" w14:textId="7D190192" w:rsidR="0042511B" w:rsidRDefault="0042511B" w:rsidP="00D61DD7">
      <w:pPr>
        <w:pStyle w:val="Heading1"/>
        <w:keepNext w:val="0"/>
        <w:widowControl w:val="0"/>
        <w:spacing w:before="0"/>
      </w:pPr>
      <w:bookmarkStart w:id="8" w:name="_Toc234396000"/>
      <w:r>
        <w:lastRenderedPageBreak/>
        <w:t>Staff Training</w:t>
      </w:r>
      <w:bookmarkEnd w:id="8"/>
    </w:p>
    <w:p w14:paraId="132A4F64" w14:textId="43532A57" w:rsidR="0042511B" w:rsidRDefault="0042511B" w:rsidP="00476678">
      <w:pPr>
        <w:pStyle w:val="Heading2"/>
      </w:pPr>
      <w:bookmarkStart w:id="9" w:name="_Toc234396001"/>
      <w:r>
        <w:t>iLearn</w:t>
      </w:r>
      <w:bookmarkEnd w:id="9"/>
      <w:r>
        <w:t xml:space="preserve"> </w:t>
      </w:r>
    </w:p>
    <w:p w14:paraId="661A7A57" w14:textId="733BC069" w:rsidR="0042511B" w:rsidRDefault="0042511B" w:rsidP="00476678">
      <w:pPr>
        <w:pStyle w:val="Heading3"/>
        <w:ind w:hanging="862"/>
      </w:pPr>
      <w:r>
        <w:t>YDC staff shall complete</w:t>
      </w:r>
      <w:r w:rsidR="00845BAE">
        <w:t xml:space="preserve"> the Youth</w:t>
      </w:r>
      <w:r>
        <w:t xml:space="preserve"> ‘Disability Awareness Training for Corrective Services’ as soon as practicable via iLearn on JustUs. </w:t>
      </w:r>
    </w:p>
    <w:p w14:paraId="3D3539C0" w14:textId="2DA908EE" w:rsidR="0042511B" w:rsidRDefault="0042511B" w:rsidP="00476678">
      <w:pPr>
        <w:pStyle w:val="Heading3"/>
        <w:ind w:hanging="862"/>
      </w:pPr>
      <w:r>
        <w:t>The four modules of this online course will provide YDC staff with the following:</w:t>
      </w:r>
    </w:p>
    <w:p w14:paraId="4982B394" w14:textId="705C3E74" w:rsidR="0042511B" w:rsidRDefault="0042511B" w:rsidP="00476678">
      <w:pPr>
        <w:pStyle w:val="ListParagraph"/>
        <w:numPr>
          <w:ilvl w:val="0"/>
          <w:numId w:val="34"/>
        </w:numPr>
        <w:spacing w:after="120"/>
        <w:contextualSpacing w:val="0"/>
      </w:pPr>
      <w:r>
        <w:t>A general overview of the four main groups of disability: neurodevelopmental, neurocognitive, psychosocial, and physical disability.</w:t>
      </w:r>
    </w:p>
    <w:p w14:paraId="07647D73" w14:textId="10DE8A21" w:rsidR="0042511B" w:rsidRDefault="008248DC" w:rsidP="00476678">
      <w:pPr>
        <w:pStyle w:val="ListParagraph"/>
        <w:numPr>
          <w:ilvl w:val="0"/>
          <w:numId w:val="34"/>
        </w:numPr>
        <w:spacing w:after="120"/>
        <w:contextualSpacing w:val="0"/>
      </w:pPr>
      <w:r>
        <w:t>Examples of disabilities within each group and how they may impact a person’s cognitive, emotional, social and/or physical functioning.</w:t>
      </w:r>
    </w:p>
    <w:p w14:paraId="511965E7" w14:textId="14F94A59" w:rsidR="008248DC" w:rsidRDefault="001739D9" w:rsidP="00476678">
      <w:pPr>
        <w:pStyle w:val="ListParagraph"/>
        <w:numPr>
          <w:ilvl w:val="0"/>
          <w:numId w:val="34"/>
        </w:numPr>
        <w:spacing w:after="120"/>
        <w:contextualSpacing w:val="0"/>
      </w:pPr>
      <w:r>
        <w:t>Tools and techniques to communicate effectively with, and provide support to, people who experience disability.</w:t>
      </w:r>
    </w:p>
    <w:p w14:paraId="773D294C" w14:textId="4341F8DD" w:rsidR="001739D9" w:rsidRDefault="001739D9" w:rsidP="00476678">
      <w:pPr>
        <w:pStyle w:val="ListParagraph"/>
        <w:numPr>
          <w:ilvl w:val="0"/>
          <w:numId w:val="34"/>
        </w:numPr>
        <w:spacing w:after="120"/>
        <w:contextualSpacing w:val="0"/>
      </w:pPr>
      <w:r>
        <w:t>An overview of the government and community services that are available to people with disability.</w:t>
      </w:r>
    </w:p>
    <w:p w14:paraId="5A5597D4" w14:textId="208492E8" w:rsidR="001739D9" w:rsidRDefault="001739D9" w:rsidP="00476678">
      <w:pPr>
        <w:pStyle w:val="ListParagraph"/>
        <w:numPr>
          <w:ilvl w:val="0"/>
          <w:numId w:val="34"/>
        </w:numPr>
        <w:spacing w:after="120"/>
        <w:contextualSpacing w:val="0"/>
      </w:pPr>
      <w:r>
        <w:t>An understanding of the legal rights of people with disability in the justice system.</w:t>
      </w:r>
    </w:p>
    <w:p w14:paraId="5E0C7479" w14:textId="75747CA4" w:rsidR="001739D9" w:rsidRDefault="001739D9" w:rsidP="00476678">
      <w:pPr>
        <w:pStyle w:val="ListParagraph"/>
        <w:numPr>
          <w:ilvl w:val="0"/>
          <w:numId w:val="34"/>
        </w:numPr>
        <w:spacing w:after="120"/>
        <w:contextualSpacing w:val="0"/>
      </w:pPr>
      <w:r>
        <w:t>Help to enable and increase the fair and equal treatment of people with disability.</w:t>
      </w:r>
    </w:p>
    <w:p w14:paraId="02A03A8A" w14:textId="423D933B" w:rsidR="001739D9" w:rsidRDefault="001739D9" w:rsidP="00476678">
      <w:pPr>
        <w:pStyle w:val="Heading2"/>
        <w:keepNext w:val="0"/>
        <w:widowControl w:val="0"/>
      </w:pPr>
      <w:bookmarkStart w:id="10" w:name="_Toc234396002"/>
      <w:r>
        <w:t>Other resources</w:t>
      </w:r>
      <w:bookmarkEnd w:id="10"/>
    </w:p>
    <w:p w14:paraId="78D05D4F" w14:textId="60D7BF55" w:rsidR="001739D9" w:rsidRPr="0042511B" w:rsidRDefault="000D7152" w:rsidP="00476678">
      <w:pPr>
        <w:pStyle w:val="Heading3"/>
        <w:keepNext w:val="0"/>
        <w:widowControl w:val="0"/>
        <w:ind w:hanging="862"/>
      </w:pPr>
      <w:r>
        <w:t>YDC staff shall refer</w:t>
      </w:r>
      <w:r w:rsidR="001739D9">
        <w:t xml:space="preserve"> to the </w:t>
      </w:r>
      <w:hyperlink r:id="rId24" w:history="1">
        <w:r w:rsidR="001739D9" w:rsidRPr="005C78C0">
          <w:rPr>
            <w:rStyle w:val="Hyperlink"/>
          </w:rPr>
          <w:t>YPD Disability Framework</w:t>
        </w:r>
      </w:hyperlink>
      <w:r w:rsidR="001739D9">
        <w:t xml:space="preserve"> and</w:t>
      </w:r>
      <w:r w:rsidR="004D409E">
        <w:t xml:space="preserve"> the JHWS</w:t>
      </w:r>
      <w:r w:rsidR="001739D9">
        <w:t xml:space="preserve"> </w:t>
      </w:r>
      <w:hyperlink r:id="rId25" w:history="1">
        <w:r w:rsidR="001739D9" w:rsidRPr="006F0BB8">
          <w:rPr>
            <w:rStyle w:val="Hyperlink"/>
          </w:rPr>
          <w:t>Disability Awareness Manual</w:t>
        </w:r>
      </w:hyperlink>
      <w:r w:rsidR="001739D9">
        <w:t xml:space="preserve"> for </w:t>
      </w:r>
      <w:r w:rsidR="009701E1">
        <w:t xml:space="preserve">common disability definitions and </w:t>
      </w:r>
      <w:r w:rsidR="001739D9">
        <w:t>additional information.</w:t>
      </w:r>
    </w:p>
    <w:p w14:paraId="1272CD39" w14:textId="6BBBA0EB" w:rsidR="00590CA5" w:rsidRDefault="00590CA5" w:rsidP="00476678">
      <w:pPr>
        <w:pStyle w:val="Heading1"/>
        <w:keepNext w:val="0"/>
        <w:widowControl w:val="0"/>
        <w:spacing w:before="360"/>
        <w:ind w:left="431" w:hanging="431"/>
      </w:pPr>
      <w:bookmarkStart w:id="11" w:name="_Toc234396003"/>
      <w:r>
        <w:t>Identification of Disability</w:t>
      </w:r>
      <w:bookmarkEnd w:id="11"/>
    </w:p>
    <w:p w14:paraId="2F1969E6" w14:textId="77777777" w:rsidR="00555B51" w:rsidRDefault="00555B51" w:rsidP="00476678">
      <w:pPr>
        <w:pStyle w:val="Heading2"/>
        <w:keepNext w:val="0"/>
        <w:widowControl w:val="0"/>
      </w:pPr>
      <w:bookmarkStart w:id="12" w:name="_Toc234396004"/>
      <w:r>
        <w:t>Identifying disability through desktop analysis</w:t>
      </w:r>
      <w:bookmarkEnd w:id="12"/>
    </w:p>
    <w:p w14:paraId="7D007664" w14:textId="77777777" w:rsidR="00555B51" w:rsidRDefault="00555B51" w:rsidP="00476678">
      <w:pPr>
        <w:pStyle w:val="Heading3"/>
        <w:keepNext w:val="0"/>
        <w:widowControl w:val="0"/>
        <w:ind w:hanging="862"/>
      </w:pPr>
      <w:r>
        <w:t xml:space="preserve">YDC staff shall review available information on the Total Offender Management Solution (TOMS) to determine if a young person is known to the Department and whether a disability alert exists. </w:t>
      </w:r>
    </w:p>
    <w:p w14:paraId="15CAD25E" w14:textId="77777777" w:rsidR="00555B51" w:rsidRDefault="00555B51" w:rsidP="00476678">
      <w:pPr>
        <w:pStyle w:val="Heading3"/>
        <w:keepNext w:val="0"/>
        <w:widowControl w:val="0"/>
        <w:spacing w:after="60"/>
        <w:ind w:hanging="862"/>
      </w:pPr>
      <w:r>
        <w:t>Where a disability alert exists, YDC staff shall</w:t>
      </w:r>
      <w:r w:rsidRPr="00B719BC">
        <w:t xml:space="preserve"> </w:t>
      </w:r>
      <w:r>
        <w:t xml:space="preserve">use this information to: </w:t>
      </w:r>
    </w:p>
    <w:p w14:paraId="20F51354" w14:textId="77777777" w:rsidR="00555B51" w:rsidRDefault="00555B51" w:rsidP="00476678">
      <w:pPr>
        <w:pStyle w:val="ListBullet"/>
        <w:keepNext w:val="0"/>
        <w:widowControl w:val="0"/>
        <w:tabs>
          <w:tab w:val="clear" w:pos="360"/>
          <w:tab w:val="num" w:pos="1222"/>
        </w:tabs>
        <w:spacing w:after="60"/>
        <w:ind w:left="1219"/>
      </w:pPr>
      <w:r>
        <w:t>identify necessary supports for the young person (either in the YDC or the community)</w:t>
      </w:r>
    </w:p>
    <w:p w14:paraId="74F33350" w14:textId="77777777" w:rsidR="00555B51" w:rsidRDefault="00555B51" w:rsidP="00476678">
      <w:pPr>
        <w:pStyle w:val="ListBullet"/>
        <w:keepNext w:val="0"/>
        <w:widowControl w:val="0"/>
        <w:tabs>
          <w:tab w:val="clear" w:pos="360"/>
          <w:tab w:val="num" w:pos="1222"/>
        </w:tabs>
        <w:spacing w:after="60"/>
        <w:ind w:left="1219"/>
      </w:pPr>
      <w:r>
        <w:t>identify engagement, communication and behaviour management strategies to ensure the young person feels supported and understood.</w:t>
      </w:r>
    </w:p>
    <w:p w14:paraId="31046DF0" w14:textId="77777777" w:rsidR="00555B51" w:rsidRDefault="00555B51" w:rsidP="00476678">
      <w:pPr>
        <w:pStyle w:val="Heading3"/>
        <w:keepNext w:val="0"/>
        <w:widowControl w:val="0"/>
        <w:ind w:hanging="862"/>
      </w:pPr>
      <w:r>
        <w:t xml:space="preserve">Where a disability alert does not exist, refer to section </w:t>
      </w:r>
      <w:r w:rsidRPr="003C51A8">
        <w:t>4.6.</w:t>
      </w:r>
    </w:p>
    <w:p w14:paraId="3254FCA1" w14:textId="77777777" w:rsidR="00555B51" w:rsidRDefault="00555B51" w:rsidP="00555B51">
      <w:pPr>
        <w:pStyle w:val="Heading2"/>
        <w:keepNext w:val="0"/>
        <w:widowControl w:val="0"/>
      </w:pPr>
      <w:bookmarkStart w:id="13" w:name="_Toc234396005"/>
      <w:r>
        <w:t>Identifying disability through collateral information</w:t>
      </w:r>
      <w:bookmarkEnd w:id="13"/>
    </w:p>
    <w:p w14:paraId="016C6B0F" w14:textId="0B238880" w:rsidR="00555B51" w:rsidRDefault="00555B51" w:rsidP="00555B51">
      <w:pPr>
        <w:pStyle w:val="Heading3"/>
        <w:keepNext w:val="0"/>
        <w:widowControl w:val="0"/>
        <w:ind w:hanging="862"/>
      </w:pPr>
      <w:r>
        <w:t xml:space="preserve">In the first instance, </w:t>
      </w:r>
      <w:r w:rsidR="008D4F75">
        <w:t>the Senior Case Manager</w:t>
      </w:r>
      <w:r>
        <w:t xml:space="preserve"> shall gather information from a young person’s parents, carers, or extended family to identify potential needs, inform appropriate supports, and gather relevant information.</w:t>
      </w:r>
    </w:p>
    <w:p w14:paraId="3753C543" w14:textId="6D383FEF" w:rsidR="00555B51" w:rsidRDefault="008D4F75" w:rsidP="00A90EEE">
      <w:pPr>
        <w:pStyle w:val="Heading3"/>
        <w:spacing w:before="0"/>
        <w:ind w:hanging="862"/>
      </w:pPr>
      <w:r>
        <w:lastRenderedPageBreak/>
        <w:t>The Senior Case Manager</w:t>
      </w:r>
      <w:r w:rsidR="00555B51">
        <w:t xml:space="preserve"> shall liaise with the following</w:t>
      </w:r>
      <w:r w:rsidR="00555B51" w:rsidRPr="00555B51">
        <w:t xml:space="preserve"> </w:t>
      </w:r>
      <w:r w:rsidR="00555B51">
        <w:t>for further information, where applicable:</w:t>
      </w:r>
    </w:p>
    <w:p w14:paraId="677B52F0" w14:textId="741172E2" w:rsidR="00555B51" w:rsidRDefault="00A06FFE" w:rsidP="00A90EEE">
      <w:pPr>
        <w:pStyle w:val="Heading3"/>
        <w:keepNext w:val="0"/>
        <w:widowControl w:val="0"/>
        <w:numPr>
          <w:ilvl w:val="0"/>
          <w:numId w:val="28"/>
        </w:numPr>
        <w:spacing w:before="0"/>
        <w:ind w:left="1219" w:hanging="357"/>
      </w:pPr>
      <w:r>
        <w:t>YPD staff in the community (i.e., allocated Youth Justice Officer)</w:t>
      </w:r>
      <w:r w:rsidR="00555B51">
        <w:t>.</w:t>
      </w:r>
    </w:p>
    <w:p w14:paraId="60E5D417" w14:textId="77777777" w:rsidR="00555B51" w:rsidRDefault="00555B51" w:rsidP="00A90EEE">
      <w:pPr>
        <w:pStyle w:val="Heading3"/>
        <w:keepNext w:val="0"/>
        <w:widowControl w:val="0"/>
        <w:numPr>
          <w:ilvl w:val="0"/>
          <w:numId w:val="28"/>
        </w:numPr>
        <w:spacing w:before="0"/>
        <w:ind w:left="1219" w:hanging="357"/>
      </w:pPr>
      <w:r>
        <w:t>Neurodevelopmental and Mental Health Service (NDMHS), Department of Health.</w:t>
      </w:r>
    </w:p>
    <w:p w14:paraId="107CC28A" w14:textId="11693BDB" w:rsidR="00555B51" w:rsidRDefault="00555B51" w:rsidP="00A90EEE">
      <w:pPr>
        <w:pStyle w:val="Heading3"/>
        <w:keepNext w:val="0"/>
        <w:widowControl w:val="0"/>
        <w:numPr>
          <w:ilvl w:val="0"/>
          <w:numId w:val="28"/>
        </w:numPr>
        <w:spacing w:before="0"/>
        <w:ind w:left="1219" w:hanging="357"/>
      </w:pPr>
      <w:r>
        <w:t>Child Protection and Family Support (CPFS)</w:t>
      </w:r>
      <w:r w:rsidR="009C296F">
        <w:t>,</w:t>
      </w:r>
      <w:r>
        <w:t xml:space="preserve"> </w:t>
      </w:r>
      <w:r w:rsidR="009C296F">
        <w:t xml:space="preserve">Department of Communities </w:t>
      </w:r>
      <w:r>
        <w:t>(for young people in care).</w:t>
      </w:r>
    </w:p>
    <w:p w14:paraId="1D3FDB9C" w14:textId="77777777" w:rsidR="00555B51" w:rsidRDefault="00555B51" w:rsidP="00A90EEE">
      <w:pPr>
        <w:pStyle w:val="Heading3"/>
        <w:keepNext w:val="0"/>
        <w:widowControl w:val="0"/>
        <w:numPr>
          <w:ilvl w:val="0"/>
          <w:numId w:val="28"/>
        </w:numPr>
        <w:spacing w:before="0"/>
        <w:ind w:left="1219" w:hanging="357"/>
      </w:pPr>
      <w:r>
        <w:t xml:space="preserve">Department of Education. </w:t>
      </w:r>
    </w:p>
    <w:p w14:paraId="23C378A1" w14:textId="5B5859D6" w:rsidR="00555B51" w:rsidRPr="00645ED8" w:rsidRDefault="00555B51" w:rsidP="00A90EEE">
      <w:pPr>
        <w:pStyle w:val="Heading3"/>
        <w:keepNext w:val="0"/>
        <w:widowControl w:val="0"/>
        <w:numPr>
          <w:ilvl w:val="0"/>
          <w:numId w:val="28"/>
        </w:numPr>
        <w:spacing w:before="0"/>
        <w:ind w:left="1219" w:hanging="357"/>
      </w:pPr>
      <w:r>
        <w:t>Doctors and allied health professionals currently or previously involved in their care.</w:t>
      </w:r>
      <w:r w:rsidRPr="00645ED8">
        <w:rPr>
          <w:rFonts w:ascii="Helvetica" w:eastAsia="Times New Roman" w:hAnsi="Helvetica" w:cs="Helvetica"/>
          <w:color w:val="222222"/>
          <w:sz w:val="22"/>
          <w:szCs w:val="22"/>
          <w:lang w:eastAsia="en-AU"/>
        </w:rPr>
        <w:t xml:space="preserve"> </w:t>
      </w:r>
    </w:p>
    <w:p w14:paraId="1CF77CE6" w14:textId="77777777" w:rsidR="00555B51" w:rsidRPr="00645ED8" w:rsidRDefault="00555B51" w:rsidP="00A90EEE">
      <w:pPr>
        <w:pStyle w:val="Heading3"/>
        <w:keepNext w:val="0"/>
        <w:widowControl w:val="0"/>
        <w:numPr>
          <w:ilvl w:val="0"/>
          <w:numId w:val="28"/>
        </w:numPr>
        <w:spacing w:before="0"/>
        <w:ind w:left="1219" w:hanging="357"/>
      </w:pPr>
      <w:r>
        <w:t>D</w:t>
      </w:r>
      <w:r w:rsidRPr="00645ED8">
        <w:t>isability service organisations and other </w:t>
      </w:r>
      <w:r>
        <w:t>community sector organisations</w:t>
      </w:r>
      <w:r w:rsidRPr="00645ED8">
        <w:t> involved with the young person, including providers funded through the National Disability Insurance Scheme (NDIS) for NDIS participants.</w:t>
      </w:r>
    </w:p>
    <w:p w14:paraId="4F21F5E4" w14:textId="21F99ED3" w:rsidR="00555B51" w:rsidRDefault="00555B51" w:rsidP="00555B51">
      <w:pPr>
        <w:pStyle w:val="Heading3"/>
        <w:keepNext w:val="0"/>
        <w:widowControl w:val="0"/>
        <w:spacing w:before="240"/>
        <w:ind w:hanging="862"/>
      </w:pPr>
      <w:r>
        <w:t xml:space="preserve">Through these sources, </w:t>
      </w:r>
      <w:r w:rsidR="008D4F75">
        <w:t>Senior Case Manager</w:t>
      </w:r>
      <w:r>
        <w:t xml:space="preserve"> shall also identify the following to inform the TOMS disability alert (see section </w:t>
      </w:r>
      <w:r w:rsidRPr="008C2524">
        <w:t>4.6)</w:t>
      </w:r>
      <w:r>
        <w:t xml:space="preserve"> and Individual Engagement Plan (see section </w:t>
      </w:r>
      <w:r w:rsidRPr="008C2524">
        <w:t>6.3</w:t>
      </w:r>
      <w:r>
        <w:t>):</w:t>
      </w:r>
    </w:p>
    <w:p w14:paraId="64E31D45" w14:textId="77777777" w:rsidR="00555B51" w:rsidRDefault="00555B51" w:rsidP="00555B51">
      <w:pPr>
        <w:pStyle w:val="ListParagraph"/>
        <w:keepLines/>
        <w:widowControl w:val="0"/>
        <w:numPr>
          <w:ilvl w:val="0"/>
          <w:numId w:val="29"/>
        </w:numPr>
        <w:spacing w:before="60" w:after="60"/>
        <w:ind w:left="1219" w:hanging="357"/>
        <w:contextualSpacing w:val="0"/>
      </w:pPr>
      <w:r>
        <w:t>All existing relevant assessments of the young person, including medical assessments to help inform the young person’s care needs.</w:t>
      </w:r>
    </w:p>
    <w:p w14:paraId="77E6BA0D" w14:textId="77777777" w:rsidR="00555B51" w:rsidRDefault="00555B51" w:rsidP="00555B51">
      <w:pPr>
        <w:pStyle w:val="ListParagraph"/>
        <w:keepLines/>
        <w:widowControl w:val="0"/>
        <w:numPr>
          <w:ilvl w:val="0"/>
          <w:numId w:val="29"/>
        </w:numPr>
        <w:spacing w:before="60" w:after="60"/>
        <w:ind w:left="1219" w:hanging="357"/>
        <w:contextualSpacing w:val="0"/>
      </w:pPr>
      <w:r>
        <w:t>Any medical, development or health needs, (such as medication, equipment, communication aids, therapies) the young person already has in place or would best support the young person.</w:t>
      </w:r>
    </w:p>
    <w:p w14:paraId="697C8AB1" w14:textId="77777777" w:rsidR="00555B51" w:rsidRPr="00645ED8" w:rsidRDefault="00555B51" w:rsidP="00555B51">
      <w:pPr>
        <w:pStyle w:val="ListParagraph"/>
        <w:keepLines/>
        <w:widowControl w:val="0"/>
        <w:numPr>
          <w:ilvl w:val="0"/>
          <w:numId w:val="29"/>
        </w:numPr>
        <w:spacing w:before="60" w:after="60"/>
        <w:ind w:left="1219" w:hanging="357"/>
        <w:contextualSpacing w:val="0"/>
      </w:pPr>
      <w:r>
        <w:t>Additional daily supports or communication adjustments, including lifestyle requirements such as sleep, diet or exercise that might help the young person.</w:t>
      </w:r>
    </w:p>
    <w:p w14:paraId="766FD7BE" w14:textId="77777777" w:rsidR="00C44B54" w:rsidRDefault="00C44B54" w:rsidP="00D61DD7">
      <w:pPr>
        <w:pStyle w:val="Heading2"/>
        <w:keepNext w:val="0"/>
        <w:widowControl w:val="0"/>
      </w:pPr>
      <w:bookmarkStart w:id="14" w:name="_Toc234396006"/>
      <w:r>
        <w:t>Self-reported disability</w:t>
      </w:r>
      <w:bookmarkEnd w:id="14"/>
    </w:p>
    <w:p w14:paraId="23CD2840" w14:textId="004EC6D1" w:rsidR="00433855" w:rsidRDefault="00433855" w:rsidP="00F432A5">
      <w:pPr>
        <w:pStyle w:val="Heading3"/>
        <w:keepNext w:val="0"/>
        <w:widowControl w:val="0"/>
        <w:ind w:hanging="862"/>
      </w:pPr>
      <w:r>
        <w:t xml:space="preserve">Once rapport is established, </w:t>
      </w:r>
      <w:r w:rsidR="00CF4FDA">
        <w:t>YCO’s or C</w:t>
      </w:r>
      <w:r w:rsidR="00206B89">
        <w:t>ase Planning and Programs Unit (C</w:t>
      </w:r>
      <w:r w:rsidR="00CF4FDA">
        <w:t>PPU</w:t>
      </w:r>
      <w:r w:rsidR="00206B89">
        <w:t>)</w:t>
      </w:r>
      <w:r w:rsidR="00CF4FDA">
        <w:t xml:space="preserve"> staff</w:t>
      </w:r>
      <w:r>
        <w:t xml:space="preserve"> shall sensitively ask the young person whether they have a disability or require additional supports. This shall ideally occur when the young person is first admitted to the YDC, to enable the early identification of appropriate assistance, supports and interventions to be implemented.</w:t>
      </w:r>
    </w:p>
    <w:p w14:paraId="19A73908" w14:textId="692E024F" w:rsidR="00433855" w:rsidRPr="00433855" w:rsidRDefault="00CF4FDA" w:rsidP="00F432A5">
      <w:pPr>
        <w:pStyle w:val="Heading3"/>
        <w:keepNext w:val="0"/>
        <w:widowControl w:val="0"/>
        <w:ind w:hanging="862"/>
      </w:pPr>
      <w:r>
        <w:t>YCO’s or CPPU staff</w:t>
      </w:r>
      <w:r w:rsidR="00433855">
        <w:t xml:space="preserve"> shall use simple, inclusive, and non-stigmatising language to encourage disclosure. </w:t>
      </w:r>
    </w:p>
    <w:p w14:paraId="39CA1D74" w14:textId="5F5A7C35" w:rsidR="00C76046" w:rsidRDefault="00C76046" w:rsidP="00D61DD7">
      <w:pPr>
        <w:pStyle w:val="Heading2"/>
        <w:keepNext w:val="0"/>
        <w:widowControl w:val="0"/>
      </w:pPr>
      <w:bookmarkStart w:id="15" w:name="_Toc234396007"/>
      <w:r>
        <w:t>Suspected disability (without disclosure)</w:t>
      </w:r>
      <w:bookmarkEnd w:id="15"/>
    </w:p>
    <w:p w14:paraId="12AF2AA3" w14:textId="43DE61C9" w:rsidR="00C91896" w:rsidRDefault="00C91896" w:rsidP="00D61DD7">
      <w:pPr>
        <w:pStyle w:val="Heading3"/>
        <w:keepNext w:val="0"/>
        <w:widowControl w:val="0"/>
        <w:ind w:hanging="862"/>
      </w:pPr>
      <w:r>
        <w:t>Where a disability is suspected, but the young person does not disclose any</w:t>
      </w:r>
      <w:r w:rsidR="008D4F75">
        <w:t xml:space="preserve"> and no collateral information has been identified</w:t>
      </w:r>
      <w:r>
        <w:t xml:space="preserve">, YDC staff shall use professional observation, consult with those listed in </w:t>
      </w:r>
      <w:r w:rsidR="00476678">
        <w:t xml:space="preserve">section </w:t>
      </w:r>
      <w:r w:rsidR="00AE340B" w:rsidRPr="00476678">
        <w:t>4.</w:t>
      </w:r>
      <w:r w:rsidR="00A06FFE" w:rsidRPr="00476678">
        <w:t>2.2</w:t>
      </w:r>
      <w:r>
        <w:t xml:space="preserve">, or refer for specialist assessment where appropriate and practicable.   </w:t>
      </w:r>
    </w:p>
    <w:p w14:paraId="667CA759" w14:textId="32060478" w:rsidR="00F61005" w:rsidRDefault="00F61005" w:rsidP="00625D91">
      <w:pPr>
        <w:pStyle w:val="Heading3"/>
        <w:keepNext w:val="0"/>
        <w:widowControl w:val="0"/>
        <w:ind w:hanging="862"/>
      </w:pPr>
      <w:r>
        <w:t>If deemed appropriate, and for the assessment and verification of any disability, the following shall occur</w:t>
      </w:r>
      <w:r w:rsidRPr="00F61005">
        <w:t xml:space="preserve"> </w:t>
      </w:r>
      <w:r>
        <w:t xml:space="preserve">in accordance with </w:t>
      </w:r>
      <w:hyperlink r:id="rId26" w:history="1">
        <w:r w:rsidRPr="00F643F7">
          <w:rPr>
            <w:rStyle w:val="Hyperlink"/>
          </w:rPr>
          <w:t>COPP 3.1 – Access to Health and Psychological Services</w:t>
        </w:r>
      </w:hyperlink>
      <w:r>
        <w:t>:</w:t>
      </w:r>
    </w:p>
    <w:p w14:paraId="75780946" w14:textId="2BE62AB7" w:rsidR="00D33AD8" w:rsidRDefault="00F643F7" w:rsidP="00625D91">
      <w:pPr>
        <w:pStyle w:val="ListBullet"/>
        <w:keepNext w:val="0"/>
        <w:widowControl w:val="0"/>
        <w:tabs>
          <w:tab w:val="clear" w:pos="360"/>
          <w:tab w:val="num" w:pos="1222"/>
        </w:tabs>
        <w:ind w:left="1219"/>
      </w:pPr>
      <w:r>
        <w:lastRenderedPageBreak/>
        <w:t>YDC staff shall liaise with Youth Justice Psychological Services (YJPS) and submit a referral via the Juvenile Psych Services module on TOMS,</w:t>
      </w:r>
      <w:r w:rsidR="00D33AD8">
        <w:t xml:space="preserve"> </w:t>
      </w:r>
      <w:r>
        <w:t>if required.</w:t>
      </w:r>
    </w:p>
    <w:p w14:paraId="3F7DE718" w14:textId="4E9AB422" w:rsidR="00BD373A" w:rsidRDefault="00F61005" w:rsidP="00625D91">
      <w:pPr>
        <w:pStyle w:val="ListBullet"/>
        <w:keepNext w:val="0"/>
        <w:widowControl w:val="0"/>
        <w:tabs>
          <w:tab w:val="clear" w:pos="360"/>
          <w:tab w:val="num" w:pos="1222"/>
        </w:tabs>
        <w:ind w:left="1219"/>
      </w:pPr>
      <w:r>
        <w:t>T</w:t>
      </w:r>
      <w:r w:rsidR="00F643F7">
        <w:t xml:space="preserve">he </w:t>
      </w:r>
      <w:r w:rsidR="00BD373A">
        <w:t xml:space="preserve">following staff may initiate </w:t>
      </w:r>
      <w:r w:rsidR="00F643F7">
        <w:t>a referral to the Neurodevelopmental and Mental Health Service (NDMHS)</w:t>
      </w:r>
      <w:r w:rsidR="00BD373A">
        <w:t>:</w:t>
      </w:r>
    </w:p>
    <w:p w14:paraId="669F3493" w14:textId="77777777" w:rsidR="00BD373A" w:rsidRDefault="00BD373A" w:rsidP="00BD373A">
      <w:pPr>
        <w:pStyle w:val="ListBullet"/>
        <w:keepNext w:val="0"/>
        <w:widowControl w:val="0"/>
        <w:numPr>
          <w:ilvl w:val="0"/>
          <w:numId w:val="0"/>
        </w:numPr>
        <w:ind w:left="1219"/>
      </w:pPr>
      <w:r>
        <w:t>- Case Planning and Youth Justice Officers</w:t>
      </w:r>
    </w:p>
    <w:p w14:paraId="00A35004" w14:textId="77777777" w:rsidR="00D56BE5" w:rsidRDefault="00D56BE5" w:rsidP="00D56BE5">
      <w:pPr>
        <w:pStyle w:val="ListBullet"/>
        <w:keepNext w:val="0"/>
        <w:widowControl w:val="0"/>
        <w:numPr>
          <w:ilvl w:val="0"/>
          <w:numId w:val="0"/>
        </w:numPr>
        <w:ind w:left="1219"/>
      </w:pPr>
      <w:r>
        <w:t xml:space="preserve">- </w:t>
      </w:r>
      <w:r w:rsidR="00BD373A">
        <w:t xml:space="preserve">Youth Justice Psychological Services </w:t>
      </w:r>
    </w:p>
    <w:p w14:paraId="17729C79" w14:textId="0C39B1C9" w:rsidR="00D56BE5" w:rsidRDefault="00D56BE5" w:rsidP="00D56BE5">
      <w:pPr>
        <w:pStyle w:val="ListBullet"/>
        <w:keepNext w:val="0"/>
        <w:widowControl w:val="0"/>
        <w:numPr>
          <w:ilvl w:val="0"/>
          <w:numId w:val="0"/>
        </w:numPr>
        <w:ind w:left="1219"/>
      </w:pPr>
      <w:r>
        <w:t xml:space="preserve">- </w:t>
      </w:r>
      <w:r w:rsidR="00DF7110">
        <w:t xml:space="preserve">Youth Custodial </w:t>
      </w:r>
      <w:r w:rsidR="006E189F">
        <w:t>E</w:t>
      </w:r>
      <w:r>
        <w:t xml:space="preserve">ducation </w:t>
      </w:r>
    </w:p>
    <w:p w14:paraId="5295CE63" w14:textId="6D7A6E3B" w:rsidR="00612D6E" w:rsidRDefault="006E189F" w:rsidP="00FD5361">
      <w:pPr>
        <w:pStyle w:val="ListBullet"/>
        <w:keepNext w:val="0"/>
        <w:widowControl w:val="0"/>
        <w:numPr>
          <w:ilvl w:val="0"/>
          <w:numId w:val="0"/>
        </w:numPr>
        <w:ind w:left="1219"/>
      </w:pPr>
      <w:r>
        <w:t xml:space="preserve">- </w:t>
      </w:r>
      <w:r w:rsidR="00D56BE5">
        <w:t>Justice Health and Wellbeing Services</w:t>
      </w:r>
      <w:r w:rsidR="00F643F7">
        <w:t>.</w:t>
      </w:r>
    </w:p>
    <w:p w14:paraId="2D630FF9" w14:textId="383489C3" w:rsidR="00C76046" w:rsidRDefault="00AF1A09" w:rsidP="00D61DD7">
      <w:pPr>
        <w:pStyle w:val="Heading2"/>
        <w:keepNext w:val="0"/>
        <w:widowControl w:val="0"/>
      </w:pPr>
      <w:bookmarkStart w:id="16" w:name="_Toc234396008"/>
      <w:r>
        <w:t>Indicators for potential disability</w:t>
      </w:r>
      <w:bookmarkEnd w:id="16"/>
    </w:p>
    <w:p w14:paraId="498C8B8C" w14:textId="3C327B42" w:rsidR="00C91896" w:rsidRDefault="00C91896" w:rsidP="00A90EEE">
      <w:pPr>
        <w:pStyle w:val="Heading3"/>
        <w:keepNext w:val="0"/>
        <w:widowControl w:val="0"/>
        <w:ind w:hanging="862"/>
      </w:pPr>
      <w:r>
        <w:t>YDC staff shall be aware of the following indicators for potential disability</w:t>
      </w:r>
      <w:r w:rsidR="00507E5E">
        <w:t xml:space="preserve">, </w:t>
      </w:r>
      <w:r>
        <w:t>noting that they may present differently depending on the young person and type of disability:</w:t>
      </w:r>
    </w:p>
    <w:p w14:paraId="20E5F2E6" w14:textId="77777777" w:rsidR="00C91896" w:rsidRDefault="00C91896" w:rsidP="00A90EEE">
      <w:pPr>
        <w:pStyle w:val="ListBullet"/>
        <w:keepNext w:val="0"/>
        <w:widowControl w:val="0"/>
        <w:tabs>
          <w:tab w:val="clear" w:pos="360"/>
          <w:tab w:val="num" w:pos="1222"/>
        </w:tabs>
        <w:ind w:left="1219"/>
      </w:pPr>
      <w:r>
        <w:t>Communication difficulties: Struggles with understanding or expressing thoughts verbally or non-verbally.</w:t>
      </w:r>
    </w:p>
    <w:p w14:paraId="30A413FC" w14:textId="77777777" w:rsidR="00C91896" w:rsidRDefault="00C91896" w:rsidP="00A90EEE">
      <w:pPr>
        <w:pStyle w:val="ListBullet"/>
        <w:keepNext w:val="0"/>
        <w:widowControl w:val="0"/>
        <w:tabs>
          <w:tab w:val="clear" w:pos="360"/>
          <w:tab w:val="num" w:pos="1222"/>
        </w:tabs>
        <w:ind w:left="1219"/>
      </w:pPr>
      <w:r>
        <w:t>Social interaction challenges: Difficulty forming or maintaining relationships, reading social cues, or exhibiting socially inappropriate behaviours.</w:t>
      </w:r>
    </w:p>
    <w:p w14:paraId="219F6764" w14:textId="77777777" w:rsidR="00C91896" w:rsidRDefault="00C91896" w:rsidP="00A90EEE">
      <w:pPr>
        <w:pStyle w:val="ListBullet"/>
        <w:keepNext w:val="0"/>
        <w:widowControl w:val="0"/>
        <w:tabs>
          <w:tab w:val="clear" w:pos="360"/>
          <w:tab w:val="num" w:pos="1222"/>
        </w:tabs>
        <w:ind w:left="1219"/>
      </w:pPr>
      <w:r>
        <w:t>Behavioural and emotional issues: Frequent emotional outbursts, narrow interests, avoidance behaviours, or trouble with emotional regulation.</w:t>
      </w:r>
    </w:p>
    <w:p w14:paraId="7B4E2DAF" w14:textId="77777777" w:rsidR="00C91896" w:rsidRDefault="00C91896" w:rsidP="00A90EEE">
      <w:pPr>
        <w:pStyle w:val="ListBullet"/>
        <w:keepNext w:val="0"/>
        <w:widowControl w:val="0"/>
        <w:tabs>
          <w:tab w:val="clear" w:pos="360"/>
          <w:tab w:val="num" w:pos="1222"/>
        </w:tabs>
        <w:ind w:left="1219"/>
      </w:pPr>
      <w:r>
        <w:t>Difficulties with daily living tasks: Challenges with hygiene, dressing, eating, or managing routines.</w:t>
      </w:r>
    </w:p>
    <w:p w14:paraId="013B81EC" w14:textId="77777777" w:rsidR="00C91896" w:rsidRDefault="00C91896" w:rsidP="00A90EEE">
      <w:pPr>
        <w:pStyle w:val="ListBullet"/>
        <w:keepNext w:val="0"/>
        <w:widowControl w:val="0"/>
        <w:tabs>
          <w:tab w:val="clear" w:pos="360"/>
          <w:tab w:val="num" w:pos="1222"/>
        </w:tabs>
        <w:ind w:left="1219"/>
      </w:pPr>
      <w:r>
        <w:t>Learning difficulties: Problems with reading, writing, math, or understanding and following instructions.</w:t>
      </w:r>
    </w:p>
    <w:p w14:paraId="62F3EB36" w14:textId="77777777" w:rsidR="00C91896" w:rsidRDefault="00C91896" w:rsidP="00A90EEE">
      <w:pPr>
        <w:pStyle w:val="ListBullet"/>
        <w:keepNext w:val="0"/>
        <w:widowControl w:val="0"/>
        <w:tabs>
          <w:tab w:val="clear" w:pos="360"/>
          <w:tab w:val="num" w:pos="1222"/>
        </w:tabs>
        <w:ind w:left="1219"/>
      </w:pPr>
      <w:r>
        <w:t>Physical mobility issues: Difficulty with walking, sitting, standing, coordination, or use of limbs.</w:t>
      </w:r>
    </w:p>
    <w:p w14:paraId="46A660DD" w14:textId="59289807" w:rsidR="00C91896" w:rsidRDefault="00A45720" w:rsidP="00A90EEE">
      <w:pPr>
        <w:pStyle w:val="ListBullet"/>
        <w:keepNext w:val="0"/>
        <w:widowControl w:val="0"/>
        <w:tabs>
          <w:tab w:val="clear" w:pos="360"/>
          <w:tab w:val="num" w:pos="1222"/>
        </w:tabs>
        <w:ind w:left="1219"/>
      </w:pPr>
      <w:r>
        <w:t xml:space="preserve">Rule adherence: Difficulty understanding and/or complying with instructions, suggesting difficulties with impulse control or comprehension skills. </w:t>
      </w:r>
    </w:p>
    <w:p w14:paraId="56DE9F12" w14:textId="21B63F35" w:rsidR="009646B3" w:rsidRDefault="009646B3" w:rsidP="00D61DD7">
      <w:pPr>
        <w:pStyle w:val="Heading2"/>
        <w:keepNext w:val="0"/>
        <w:widowControl w:val="0"/>
      </w:pPr>
      <w:bookmarkStart w:id="17" w:name="_Toc234396009"/>
      <w:bookmarkStart w:id="18" w:name="_Toc379980019"/>
      <w:r>
        <w:t>TOMS disability alert</w:t>
      </w:r>
      <w:bookmarkEnd w:id="17"/>
    </w:p>
    <w:p w14:paraId="227C05E3" w14:textId="7CF86DDE" w:rsidR="00E941F0" w:rsidRDefault="00E941F0" w:rsidP="00D61DD7">
      <w:pPr>
        <w:pStyle w:val="Heading3"/>
        <w:keepNext w:val="0"/>
        <w:widowControl w:val="0"/>
        <w:ind w:hanging="862"/>
      </w:pPr>
      <w:r>
        <w:t xml:space="preserve">Where a </w:t>
      </w:r>
      <w:r w:rsidR="005C4177">
        <w:t xml:space="preserve">young person has an allocated YJO, any creation of or updates to the </w:t>
      </w:r>
      <w:r>
        <w:t xml:space="preserve">TOMS disability </w:t>
      </w:r>
      <w:r w:rsidR="005C4177">
        <w:t>alert</w:t>
      </w:r>
      <w:r>
        <w:t xml:space="preserve">, </w:t>
      </w:r>
      <w:r w:rsidR="00664857">
        <w:t xml:space="preserve">shall be completed in collaboration with </w:t>
      </w:r>
      <w:r w:rsidR="008D4F75">
        <w:t xml:space="preserve">the Senior Case Manager </w:t>
      </w:r>
      <w:r w:rsidR="00664857">
        <w:t>(CPPU) and the YJO</w:t>
      </w:r>
      <w:r>
        <w:t>.</w:t>
      </w:r>
    </w:p>
    <w:p w14:paraId="7427D680" w14:textId="340B00C4" w:rsidR="00F61005" w:rsidRDefault="00F61005" w:rsidP="00D61DD7">
      <w:pPr>
        <w:pStyle w:val="Heading3"/>
        <w:keepNext w:val="0"/>
        <w:widowControl w:val="0"/>
        <w:ind w:hanging="862"/>
      </w:pPr>
      <w:r>
        <w:t xml:space="preserve">Where </w:t>
      </w:r>
      <w:r w:rsidR="00E941F0">
        <w:t xml:space="preserve">a TOMS disability alert does not exist and </w:t>
      </w:r>
      <w:r w:rsidR="000454AC">
        <w:t xml:space="preserve">assessment findings and/or </w:t>
      </w:r>
      <w:r>
        <w:t>diagnosti</w:t>
      </w:r>
      <w:r w:rsidR="000454AC">
        <w:t xml:space="preserve">c information is received, </w:t>
      </w:r>
      <w:r w:rsidR="00E941F0">
        <w:t xml:space="preserve">CPPU staff </w:t>
      </w:r>
      <w:r w:rsidR="000454AC">
        <w:t>shall create a disability alert on the young person’s TOMS profile in consultation with YJPS staff.</w:t>
      </w:r>
    </w:p>
    <w:p w14:paraId="6BD43A09" w14:textId="0DE1C248" w:rsidR="000454AC" w:rsidRDefault="00DA2D99" w:rsidP="00D61DD7">
      <w:pPr>
        <w:pStyle w:val="Heading3"/>
        <w:keepNext w:val="0"/>
        <w:widowControl w:val="0"/>
        <w:spacing w:after="60"/>
        <w:ind w:hanging="862"/>
      </w:pPr>
      <w:r>
        <w:t>CPPU staff shall capture the following information in the alert:</w:t>
      </w:r>
    </w:p>
    <w:tbl>
      <w:tblPr>
        <w:tblStyle w:val="TableGrid"/>
        <w:tblW w:w="0" w:type="auto"/>
        <w:tblInd w:w="846" w:type="dxa"/>
        <w:tblLook w:val="04A0" w:firstRow="1" w:lastRow="0" w:firstColumn="1" w:lastColumn="0" w:noHBand="0" w:noVBand="1"/>
      </w:tblPr>
      <w:tblGrid>
        <w:gridCol w:w="2410"/>
        <w:gridCol w:w="5912"/>
      </w:tblGrid>
      <w:tr w:rsidR="007F71FD" w14:paraId="005FA3BB" w14:textId="77777777" w:rsidTr="00A90EEE">
        <w:trPr>
          <w:trHeight w:val="2324"/>
        </w:trPr>
        <w:tc>
          <w:tcPr>
            <w:tcW w:w="2410" w:type="dxa"/>
          </w:tcPr>
          <w:p w14:paraId="198E3389" w14:textId="42B01DC4" w:rsidR="007F71FD" w:rsidRDefault="007F71FD" w:rsidP="007F71FD">
            <w:r>
              <w:lastRenderedPageBreak/>
              <w:t>Disability diagnosis</w:t>
            </w:r>
          </w:p>
        </w:tc>
        <w:tc>
          <w:tcPr>
            <w:tcW w:w="5912" w:type="dxa"/>
          </w:tcPr>
          <w:p w14:paraId="4D6E0BF9" w14:textId="09D31F09" w:rsidR="007F71FD" w:rsidRDefault="007F71FD" w:rsidP="007F71FD">
            <w:pPr>
              <w:pStyle w:val="ListParagraph"/>
              <w:numPr>
                <w:ilvl w:val="0"/>
                <w:numId w:val="36"/>
              </w:numPr>
            </w:pPr>
            <w:r>
              <w:t>E.g., Autism Spectrum Disorder, developmental language disorder, mild/moderate/severe intellectual disability, Spina Bifida, limb amputation, etc.</w:t>
            </w:r>
          </w:p>
          <w:p w14:paraId="0794033E" w14:textId="4ED7A12B" w:rsidR="00C449FE" w:rsidRDefault="00C449FE" w:rsidP="007F71FD">
            <w:pPr>
              <w:pStyle w:val="ListParagraph"/>
              <w:numPr>
                <w:ilvl w:val="0"/>
                <w:numId w:val="36"/>
              </w:numPr>
            </w:pPr>
            <w:r>
              <w:t>Include the diagnosing clinician’s name and date of diagnosis.</w:t>
            </w:r>
          </w:p>
          <w:p w14:paraId="7F5BD0A1" w14:textId="6CB1EE6F" w:rsidR="007F71FD" w:rsidRDefault="00C449FE" w:rsidP="007F71FD">
            <w:pPr>
              <w:pStyle w:val="ListParagraph"/>
              <w:numPr>
                <w:ilvl w:val="0"/>
                <w:numId w:val="36"/>
              </w:numPr>
            </w:pPr>
            <w:r>
              <w:t>Include c</w:t>
            </w:r>
            <w:r w:rsidR="007F71FD">
              <w:t>onfirmed diagnoses only – alert shall not refer to unfinali</w:t>
            </w:r>
            <w:r>
              <w:t>s</w:t>
            </w:r>
            <w:r w:rsidR="007F71FD">
              <w:t>ed results or suspected disability.</w:t>
            </w:r>
          </w:p>
        </w:tc>
      </w:tr>
      <w:tr w:rsidR="007F71FD" w14:paraId="29F3A626" w14:textId="77777777" w:rsidTr="00A90EEE">
        <w:trPr>
          <w:trHeight w:val="1474"/>
        </w:trPr>
        <w:tc>
          <w:tcPr>
            <w:tcW w:w="2410" w:type="dxa"/>
          </w:tcPr>
          <w:p w14:paraId="7018FE7E" w14:textId="37B4E3FB" w:rsidR="007F71FD" w:rsidRDefault="007F71FD" w:rsidP="007F71FD">
            <w:r>
              <w:t>Current supports</w:t>
            </w:r>
          </w:p>
        </w:tc>
        <w:tc>
          <w:tcPr>
            <w:tcW w:w="5912" w:type="dxa"/>
          </w:tcPr>
          <w:p w14:paraId="70AB99BB" w14:textId="7F0F2680" w:rsidR="007F71FD" w:rsidRDefault="007F71FD" w:rsidP="007F71FD">
            <w:pPr>
              <w:pStyle w:val="ListParagraph"/>
              <w:numPr>
                <w:ilvl w:val="0"/>
                <w:numId w:val="37"/>
              </w:numPr>
            </w:pPr>
            <w:r>
              <w:t xml:space="preserve">E.g., NDIS </w:t>
            </w:r>
            <w:r w:rsidR="00C449FE">
              <w:t>support coordination, occupational therapist, psychologist, Disability Justice Service involvement, etc. (include contact details).</w:t>
            </w:r>
          </w:p>
          <w:p w14:paraId="09E82582" w14:textId="5BFD2717" w:rsidR="00C449FE" w:rsidRDefault="00C449FE" w:rsidP="007F71FD">
            <w:pPr>
              <w:pStyle w:val="ListParagraph"/>
              <w:numPr>
                <w:ilvl w:val="0"/>
                <w:numId w:val="37"/>
              </w:numPr>
            </w:pPr>
            <w:r>
              <w:t>Staff shall ensure this information is up to date before it is included in the alert.</w:t>
            </w:r>
          </w:p>
        </w:tc>
      </w:tr>
      <w:tr w:rsidR="007F71FD" w14:paraId="29B2EB8F" w14:textId="77777777" w:rsidTr="00A90EEE">
        <w:trPr>
          <w:trHeight w:val="1474"/>
        </w:trPr>
        <w:tc>
          <w:tcPr>
            <w:tcW w:w="2410" w:type="dxa"/>
          </w:tcPr>
          <w:p w14:paraId="0339C2F2" w14:textId="796FFF52" w:rsidR="007F71FD" w:rsidRDefault="007F71FD" w:rsidP="007F71FD">
            <w:r>
              <w:t>Recommended accommodations</w:t>
            </w:r>
          </w:p>
        </w:tc>
        <w:tc>
          <w:tcPr>
            <w:tcW w:w="5912" w:type="dxa"/>
          </w:tcPr>
          <w:p w14:paraId="59F867CC" w14:textId="13E9B795" w:rsidR="007F71FD" w:rsidRDefault="00C449FE" w:rsidP="00C449FE">
            <w:pPr>
              <w:pStyle w:val="ListParagraph"/>
              <w:numPr>
                <w:ilvl w:val="0"/>
                <w:numId w:val="38"/>
              </w:numPr>
            </w:pPr>
            <w:r>
              <w:t>E.g., mobility (requires a wheelchair), communication (use simple language), cognition (give one instruction at a time), learning (use visual supports rather than written information), sensory (speak loudly and clearly), etc.</w:t>
            </w:r>
          </w:p>
        </w:tc>
      </w:tr>
    </w:tbl>
    <w:p w14:paraId="4063CC6A" w14:textId="67C53CD2" w:rsidR="007F71FD" w:rsidRDefault="007F71FD" w:rsidP="007F71FD">
      <w:pPr>
        <w:pStyle w:val="Heading3"/>
        <w:ind w:hanging="862"/>
      </w:pPr>
      <w:r>
        <w:t xml:space="preserve">Refer to </w:t>
      </w:r>
      <w:hyperlink w:anchor="_Appendix_A_–" w:history="1">
        <w:r>
          <w:rPr>
            <w:rStyle w:val="Hyperlink"/>
          </w:rPr>
          <w:t>Appendix A – Tips for Promoting Responsivity</w:t>
        </w:r>
      </w:hyperlink>
      <w:r>
        <w:t xml:space="preserve"> for examples of accommodations that may be included in the TOMS disability alert.</w:t>
      </w:r>
    </w:p>
    <w:p w14:paraId="28F96741" w14:textId="16274E83" w:rsidR="00214D27" w:rsidRDefault="00FE0846" w:rsidP="00D61DD7">
      <w:pPr>
        <w:pStyle w:val="Heading1"/>
        <w:keepNext w:val="0"/>
        <w:widowControl w:val="0"/>
        <w:spacing w:before="360"/>
        <w:ind w:left="431" w:hanging="431"/>
      </w:pPr>
      <w:bookmarkStart w:id="19" w:name="_Toc234396010"/>
      <w:r>
        <w:t xml:space="preserve">Consent for </w:t>
      </w:r>
      <w:r w:rsidR="00330CF1">
        <w:t>R</w:t>
      </w:r>
      <w:r>
        <w:t xml:space="preserve">elease of </w:t>
      </w:r>
      <w:r w:rsidR="00330CF1">
        <w:t>R</w:t>
      </w:r>
      <w:r>
        <w:t>eports</w:t>
      </w:r>
      <w:bookmarkEnd w:id="19"/>
    </w:p>
    <w:p w14:paraId="386CE4F7" w14:textId="77777777" w:rsidR="003B2A6E" w:rsidRDefault="003B2A6E" w:rsidP="00D61DD7">
      <w:pPr>
        <w:pStyle w:val="Heading2"/>
        <w:keepNext w:val="0"/>
        <w:widowControl w:val="0"/>
      </w:pPr>
      <w:bookmarkStart w:id="20" w:name="_Toc234396011"/>
      <w:r>
        <w:t>Important considerations</w:t>
      </w:r>
      <w:bookmarkEnd w:id="20"/>
      <w:r>
        <w:t xml:space="preserve"> </w:t>
      </w:r>
    </w:p>
    <w:p w14:paraId="6F46F5CE" w14:textId="77777777" w:rsidR="003B2A6E" w:rsidRDefault="003B2A6E" w:rsidP="00D61DD7">
      <w:pPr>
        <w:pStyle w:val="Heading3"/>
        <w:keepNext w:val="0"/>
        <w:widowControl w:val="0"/>
        <w:ind w:hanging="862"/>
      </w:pPr>
      <w:r>
        <w:t>Collateral information to assist with the identification of disability or development of referrals may include psychological and psychiatric assessments submitted to the Court or other medical and professional documents.</w:t>
      </w:r>
    </w:p>
    <w:p w14:paraId="4498982B" w14:textId="77777777" w:rsidR="003B2A6E" w:rsidRDefault="003B2A6E" w:rsidP="00D61DD7">
      <w:pPr>
        <w:pStyle w:val="Heading3"/>
        <w:keepNext w:val="0"/>
        <w:widowControl w:val="0"/>
        <w:ind w:hanging="862"/>
        <w:rPr>
          <w:rFonts w:cs="Arial"/>
        </w:rPr>
      </w:pPr>
      <w:r w:rsidRPr="0004045D">
        <w:rPr>
          <w:rFonts w:cs="Arial"/>
        </w:rPr>
        <w:t xml:space="preserve">In addition to </w:t>
      </w:r>
      <w:r>
        <w:rPr>
          <w:rFonts w:cs="Arial"/>
        </w:rPr>
        <w:t>permission from the Court or consent from the author</w:t>
      </w:r>
      <w:r w:rsidRPr="0004045D">
        <w:rPr>
          <w:rFonts w:cs="Arial"/>
        </w:rPr>
        <w:t xml:space="preserve">, the informed written consent of the </w:t>
      </w:r>
      <w:r>
        <w:rPr>
          <w:rFonts w:cs="Arial"/>
        </w:rPr>
        <w:t>young person</w:t>
      </w:r>
      <w:r w:rsidRPr="0004045D">
        <w:rPr>
          <w:rFonts w:cs="Arial"/>
        </w:rPr>
        <w:t xml:space="preserve"> (or their </w:t>
      </w:r>
      <w:r>
        <w:rPr>
          <w:rFonts w:cs="Arial"/>
        </w:rPr>
        <w:t>responsible adult</w:t>
      </w:r>
      <w:r w:rsidRPr="0004045D">
        <w:rPr>
          <w:rFonts w:cs="Arial"/>
        </w:rPr>
        <w:t xml:space="preserve">, where applicable) </w:t>
      </w:r>
      <w:r>
        <w:rPr>
          <w:rFonts w:cs="Arial"/>
        </w:rPr>
        <w:t>shall</w:t>
      </w:r>
      <w:r w:rsidRPr="0004045D">
        <w:rPr>
          <w:rFonts w:cs="Arial"/>
        </w:rPr>
        <w:t xml:space="preserve"> be obtained before sharing the report with third parties.</w:t>
      </w:r>
    </w:p>
    <w:p w14:paraId="2D128B8E" w14:textId="57CF99A8" w:rsidR="003B2A6E" w:rsidRDefault="003B2A6E" w:rsidP="00D61DD7">
      <w:pPr>
        <w:pStyle w:val="Heading3"/>
        <w:keepNext w:val="0"/>
        <w:widowControl w:val="0"/>
        <w:ind w:hanging="862"/>
        <w:rPr>
          <w:rFonts w:cs="Arial"/>
        </w:rPr>
      </w:pPr>
      <w:r w:rsidRPr="0004045D">
        <w:rPr>
          <w:rFonts w:cs="Arial"/>
        </w:rPr>
        <w:t xml:space="preserve">All reports contain sensitive personal information. Release must comply </w:t>
      </w:r>
      <w:r>
        <w:rPr>
          <w:rFonts w:cs="Arial"/>
        </w:rPr>
        <w:t>with legislation</w:t>
      </w:r>
      <w:r w:rsidRPr="0004045D">
        <w:rPr>
          <w:rFonts w:cs="Arial"/>
        </w:rPr>
        <w:t xml:space="preserve"> including the </w:t>
      </w:r>
      <w:r w:rsidRPr="0004045D">
        <w:rPr>
          <w:rFonts w:cs="Arial"/>
          <w:i/>
          <w:iCs/>
        </w:rPr>
        <w:t>Privacy Act 1988 (Cth)</w:t>
      </w:r>
      <w:r w:rsidRPr="0004045D">
        <w:rPr>
          <w:rFonts w:cs="Arial"/>
        </w:rPr>
        <w:t xml:space="preserve"> and</w:t>
      </w:r>
      <w:r w:rsidR="002E49D3">
        <w:rPr>
          <w:rFonts w:cs="Arial"/>
        </w:rPr>
        <w:t xml:space="preserve"> the</w:t>
      </w:r>
      <w:r w:rsidRPr="0004045D">
        <w:rPr>
          <w:rFonts w:cs="Arial"/>
        </w:rPr>
        <w:t xml:space="preserve"> </w:t>
      </w:r>
      <w:r w:rsidRPr="00271224">
        <w:rPr>
          <w:rFonts w:cs="Arial"/>
          <w:i/>
          <w:iCs/>
        </w:rPr>
        <w:t>Young Offenders Act 1994</w:t>
      </w:r>
      <w:r w:rsidRPr="00EA25FD">
        <w:rPr>
          <w:rFonts w:cs="Arial"/>
        </w:rPr>
        <w:t>.</w:t>
      </w:r>
      <w:r>
        <w:rPr>
          <w:rStyle w:val="FootnoteReference"/>
          <w:rFonts w:cs="Arial"/>
        </w:rPr>
        <w:footnoteReference w:id="2"/>
      </w:r>
    </w:p>
    <w:p w14:paraId="3B808993" w14:textId="1FACD677" w:rsidR="003B2A6E" w:rsidRPr="00271224" w:rsidRDefault="003B2A6E" w:rsidP="00D61DD7">
      <w:pPr>
        <w:pStyle w:val="Heading3"/>
        <w:keepNext w:val="0"/>
        <w:widowControl w:val="0"/>
        <w:ind w:hanging="862"/>
        <w:rPr>
          <w:rFonts w:cs="Arial"/>
        </w:rPr>
      </w:pPr>
      <w:r w:rsidRPr="00271224">
        <w:rPr>
          <w:rFonts w:cs="Arial"/>
        </w:rPr>
        <w:t xml:space="preserve">Requests for </w:t>
      </w:r>
      <w:r>
        <w:rPr>
          <w:rFonts w:cs="Arial"/>
        </w:rPr>
        <w:t>C</w:t>
      </w:r>
      <w:r w:rsidRPr="00271224">
        <w:rPr>
          <w:rFonts w:cs="Arial"/>
        </w:rPr>
        <w:t xml:space="preserve">ourt permission or author consent can take time. </w:t>
      </w:r>
      <w:r>
        <w:rPr>
          <w:rFonts w:cs="Arial"/>
        </w:rPr>
        <w:t>If required, i</w:t>
      </w:r>
      <w:r w:rsidRPr="00271224">
        <w:rPr>
          <w:rFonts w:cs="Arial"/>
        </w:rPr>
        <w:t xml:space="preserve">t is recommended </w:t>
      </w:r>
      <w:r>
        <w:rPr>
          <w:rFonts w:cs="Arial"/>
        </w:rPr>
        <w:t>that CPPU staff initiate these</w:t>
      </w:r>
      <w:r w:rsidRPr="00271224">
        <w:rPr>
          <w:rFonts w:cs="Arial"/>
        </w:rPr>
        <w:t xml:space="preserve"> processes</w:t>
      </w:r>
      <w:r>
        <w:rPr>
          <w:rFonts w:cs="Arial"/>
        </w:rPr>
        <w:t xml:space="preserve"> </w:t>
      </w:r>
      <w:r w:rsidRPr="00271224">
        <w:rPr>
          <w:rFonts w:cs="Arial"/>
        </w:rPr>
        <w:t>as early as possible to avoid delays in accessing services.</w:t>
      </w:r>
    </w:p>
    <w:p w14:paraId="41145530" w14:textId="00068CC8" w:rsidR="00330CF1" w:rsidRDefault="00330CF1" w:rsidP="00D61DD7">
      <w:pPr>
        <w:pStyle w:val="Heading2"/>
        <w:keepNext w:val="0"/>
        <w:widowControl w:val="0"/>
      </w:pPr>
      <w:bookmarkStart w:id="21" w:name="_Toc234396012"/>
      <w:r>
        <w:t>Reports submitted to the Court</w:t>
      </w:r>
      <w:bookmarkEnd w:id="21"/>
    </w:p>
    <w:p w14:paraId="1D86E5DA" w14:textId="2A163C89" w:rsidR="00330CF1" w:rsidRDefault="00CD078E" w:rsidP="00D61DD7">
      <w:pPr>
        <w:pStyle w:val="Heading3"/>
        <w:keepNext w:val="0"/>
        <w:widowControl w:val="0"/>
        <w:ind w:hanging="862"/>
        <w:rPr>
          <w:rFonts w:cs="Arial"/>
        </w:rPr>
      </w:pPr>
      <w:r>
        <w:t xml:space="preserve">CPPU staff shall submit a formal </w:t>
      </w:r>
      <w:hyperlink r:id="rId27" w:history="1">
        <w:r w:rsidRPr="00D737A8">
          <w:rPr>
            <w:rStyle w:val="Hyperlink"/>
            <w:rFonts w:cs="Arial"/>
          </w:rPr>
          <w:t>Request for Court Record</w:t>
        </w:r>
      </w:hyperlink>
      <w:r w:rsidRPr="00D737A8">
        <w:rPr>
          <w:rFonts w:cs="Arial"/>
        </w:rPr>
        <w:t xml:space="preserve"> </w:t>
      </w:r>
      <w:r w:rsidRPr="0004045D">
        <w:rPr>
          <w:rFonts w:cs="Arial"/>
        </w:rPr>
        <w:t xml:space="preserve">to the </w:t>
      </w:r>
      <w:r w:rsidRPr="00D737A8">
        <w:rPr>
          <w:rFonts w:cs="Arial"/>
        </w:rPr>
        <w:t>Perth Children’s C</w:t>
      </w:r>
      <w:r w:rsidRPr="0004045D">
        <w:rPr>
          <w:rFonts w:cs="Arial"/>
        </w:rPr>
        <w:t xml:space="preserve">ourt for the release of </w:t>
      </w:r>
      <w:r w:rsidR="00970DEB">
        <w:rPr>
          <w:rFonts w:cs="Arial"/>
        </w:rPr>
        <w:t>Court report by a third party.</w:t>
      </w:r>
    </w:p>
    <w:p w14:paraId="36868609" w14:textId="619BE903" w:rsidR="00CD078E" w:rsidRPr="00CD078E" w:rsidRDefault="00271224" w:rsidP="00D61DD7">
      <w:pPr>
        <w:pStyle w:val="Heading3"/>
        <w:keepNext w:val="0"/>
        <w:widowControl w:val="0"/>
        <w:ind w:hanging="862"/>
      </w:pPr>
      <w:r>
        <w:t>This request shall clearly state the purpose for the release of the document (e.g., to support a NDIS referral) and identify the intended recipient of the document.</w:t>
      </w:r>
    </w:p>
    <w:p w14:paraId="1AA933E9" w14:textId="503C3A3E" w:rsidR="00330CF1" w:rsidRDefault="00330CF1" w:rsidP="00D61DD7">
      <w:pPr>
        <w:pStyle w:val="Heading2"/>
        <w:keepNext w:val="0"/>
        <w:widowControl w:val="0"/>
      </w:pPr>
      <w:bookmarkStart w:id="22" w:name="_Toc234396013"/>
      <w:bookmarkStart w:id="23" w:name="_Hlk233810808"/>
      <w:r>
        <w:lastRenderedPageBreak/>
        <w:t>Reports not provided to the Court</w:t>
      </w:r>
      <w:bookmarkEnd w:id="22"/>
    </w:p>
    <w:p w14:paraId="3FAD043E" w14:textId="4CEDA559" w:rsidR="00271224" w:rsidRDefault="00271224" w:rsidP="00D61DD7">
      <w:pPr>
        <w:pStyle w:val="Heading3"/>
        <w:keepNext w:val="0"/>
        <w:widowControl w:val="0"/>
        <w:ind w:hanging="862"/>
        <w:rPr>
          <w:rFonts w:cs="Arial"/>
        </w:rPr>
      </w:pPr>
      <w:r>
        <w:rPr>
          <w:rFonts w:cs="Arial"/>
        </w:rPr>
        <w:t xml:space="preserve">Where </w:t>
      </w:r>
      <w:r w:rsidRPr="0004045D">
        <w:rPr>
          <w:rFonts w:cs="Arial"/>
        </w:rPr>
        <w:t xml:space="preserve">a report was not submitted to the </w:t>
      </w:r>
      <w:r>
        <w:rPr>
          <w:rFonts w:cs="Arial"/>
        </w:rPr>
        <w:t>C</w:t>
      </w:r>
      <w:r w:rsidRPr="0004045D">
        <w:rPr>
          <w:rFonts w:cs="Arial"/>
        </w:rPr>
        <w:t>ourt</w:t>
      </w:r>
      <w:r>
        <w:rPr>
          <w:rFonts w:cs="Arial"/>
        </w:rPr>
        <w:t xml:space="preserve"> but</w:t>
      </w:r>
      <w:r w:rsidRPr="0004045D">
        <w:rPr>
          <w:rFonts w:cs="Arial"/>
        </w:rPr>
        <w:t xml:space="preserve"> was prepared by a</w:t>
      </w:r>
      <w:r w:rsidR="006753B1">
        <w:rPr>
          <w:rFonts w:cs="Arial"/>
        </w:rPr>
        <w:t>n external</w:t>
      </w:r>
      <w:r w:rsidRPr="0004045D">
        <w:rPr>
          <w:rFonts w:cs="Arial"/>
        </w:rPr>
        <w:t xml:space="preserve"> professional (such as a psychologist or </w:t>
      </w:r>
      <w:r w:rsidRPr="00CE6684">
        <w:rPr>
          <w:rFonts w:cs="Arial"/>
        </w:rPr>
        <w:t>medical professional</w:t>
      </w:r>
      <w:r w:rsidRPr="0004045D">
        <w:rPr>
          <w:rFonts w:cs="Arial"/>
        </w:rPr>
        <w:t xml:space="preserve">), </w:t>
      </w:r>
      <w:r w:rsidR="003805A6">
        <w:rPr>
          <w:rFonts w:cs="Arial"/>
        </w:rPr>
        <w:t xml:space="preserve">CPPU staff shall obtain </w:t>
      </w:r>
      <w:r w:rsidRPr="0004045D">
        <w:rPr>
          <w:rFonts w:cs="Arial"/>
        </w:rPr>
        <w:t xml:space="preserve">written consent from the </w:t>
      </w:r>
      <w:r w:rsidR="006753B1">
        <w:rPr>
          <w:rFonts w:cs="Arial"/>
        </w:rPr>
        <w:t xml:space="preserve">external </w:t>
      </w:r>
      <w:r w:rsidR="000308FE">
        <w:rPr>
          <w:rFonts w:cs="Arial"/>
        </w:rPr>
        <w:t xml:space="preserve">agency and </w:t>
      </w:r>
      <w:r w:rsidR="00FC0829">
        <w:rPr>
          <w:rFonts w:cs="Arial"/>
        </w:rPr>
        <w:t xml:space="preserve">author </w:t>
      </w:r>
      <w:r w:rsidR="000308FE">
        <w:rPr>
          <w:rFonts w:cs="Arial"/>
        </w:rPr>
        <w:t>requesting the release of the document</w:t>
      </w:r>
      <w:r w:rsidRPr="0004045D">
        <w:rPr>
          <w:rFonts w:cs="Arial"/>
        </w:rPr>
        <w:t xml:space="preserve"> for external use.</w:t>
      </w:r>
    </w:p>
    <w:p w14:paraId="3E35EAC2" w14:textId="53ED15C8" w:rsidR="00ED2911" w:rsidRPr="00864B61" w:rsidRDefault="000308FE" w:rsidP="00BA6271">
      <w:pPr>
        <w:pStyle w:val="Heading3"/>
      </w:pPr>
      <w:r>
        <w:t>CPPU staff shall obtain written consent from the YPD Principal Psychologist</w:t>
      </w:r>
      <w:r w:rsidR="00ED2911">
        <w:t>, for requests to release an internal document.</w:t>
      </w:r>
    </w:p>
    <w:p w14:paraId="55A3B2B6" w14:textId="4DF5B431" w:rsidR="00B14512" w:rsidRDefault="00B14512" w:rsidP="00FD5361">
      <w:pPr>
        <w:pStyle w:val="Heading1"/>
      </w:pPr>
      <w:bookmarkStart w:id="24" w:name="_Toc234396014"/>
      <w:bookmarkEnd w:id="23"/>
      <w:r>
        <w:t>Daily Management</w:t>
      </w:r>
      <w:bookmarkEnd w:id="24"/>
    </w:p>
    <w:p w14:paraId="75BEEACD" w14:textId="77777777" w:rsidR="006F0BB8" w:rsidRDefault="006F0BB8" w:rsidP="00D61DD7">
      <w:pPr>
        <w:pStyle w:val="Heading2"/>
        <w:keepNext w:val="0"/>
        <w:widowControl w:val="0"/>
      </w:pPr>
      <w:bookmarkStart w:id="25" w:name="_Toc234396015"/>
      <w:r>
        <w:t>Admission to a YDC</w:t>
      </w:r>
      <w:bookmarkEnd w:id="25"/>
    </w:p>
    <w:p w14:paraId="3D33FBFA" w14:textId="6BE39ACC" w:rsidR="00612D6E" w:rsidRDefault="006F0BB8" w:rsidP="00D61DD7">
      <w:pPr>
        <w:pStyle w:val="Heading3"/>
        <w:keepNext w:val="0"/>
        <w:widowControl w:val="0"/>
        <w:ind w:hanging="862"/>
      </w:pPr>
      <w:r>
        <w:t xml:space="preserve">Young people with disability shall be admitted to a YDC in accordance with </w:t>
      </w:r>
      <w:hyperlink r:id="rId28" w:history="1">
        <w:r w:rsidRPr="00590CA5">
          <w:rPr>
            <w:color w:val="0000FF"/>
            <w:u w:val="single"/>
          </w:rPr>
          <w:t>COPP 2.1 – Admission</w:t>
        </w:r>
      </w:hyperlink>
      <w:r>
        <w:t xml:space="preserve">. </w:t>
      </w:r>
    </w:p>
    <w:p w14:paraId="70850D3F" w14:textId="1AFED4BC" w:rsidR="006F0BB8" w:rsidRDefault="006F0BB8" w:rsidP="00A90EEE">
      <w:pPr>
        <w:pStyle w:val="Heading3"/>
        <w:keepNext w:val="0"/>
        <w:widowControl w:val="0"/>
        <w:ind w:hanging="862"/>
      </w:pPr>
      <w:r>
        <w:t xml:space="preserve">For young people with disability identified as being at-risk, YDC reception staff shall: </w:t>
      </w:r>
    </w:p>
    <w:p w14:paraId="3B5A2D9C" w14:textId="77777777" w:rsidR="006F0BB8" w:rsidRDefault="006F0BB8" w:rsidP="00A90EEE">
      <w:pPr>
        <w:pStyle w:val="ListBullet"/>
        <w:keepNext w:val="0"/>
        <w:widowControl w:val="0"/>
        <w:tabs>
          <w:tab w:val="clear" w:pos="360"/>
          <w:tab w:val="num" w:pos="1222"/>
        </w:tabs>
        <w:spacing w:before="120"/>
        <w:ind w:left="1219"/>
      </w:pPr>
      <w:r>
        <w:t xml:space="preserve">manage young people in accordance with </w:t>
      </w:r>
      <w:hyperlink r:id="rId29" w:history="1">
        <w:r w:rsidRPr="006F6CD3">
          <w:rPr>
            <w:rStyle w:val="Hyperlink"/>
          </w:rPr>
          <w:t>COPP 7.4 – Young People at Risk of Self-Harm or Requiring Additional Support and Monitoring</w:t>
        </w:r>
      </w:hyperlink>
      <w:r>
        <w:t xml:space="preserve">, the </w:t>
      </w:r>
      <w:hyperlink r:id="rId30" w:history="1">
        <w:r w:rsidRPr="006F6CD3">
          <w:rPr>
            <w:rStyle w:val="Hyperlink"/>
          </w:rPr>
          <w:t>At Risk Management System (ARMS) Manual: Youth Version</w:t>
        </w:r>
      </w:hyperlink>
      <w:r>
        <w:t xml:space="preserve"> and the </w:t>
      </w:r>
      <w:hyperlink r:id="rId31" w:history="1">
        <w:r w:rsidRPr="006F6CD3">
          <w:rPr>
            <w:rStyle w:val="Hyperlink"/>
          </w:rPr>
          <w:t>Support and Monitoring System (SAMS) Manual: Youth Version</w:t>
        </w:r>
      </w:hyperlink>
    </w:p>
    <w:p w14:paraId="0D94A01A" w14:textId="77777777" w:rsidR="006F0BB8" w:rsidRPr="006F6CD3" w:rsidRDefault="006F0BB8" w:rsidP="00A90EEE">
      <w:pPr>
        <w:pStyle w:val="ListBullet"/>
        <w:keepNext w:val="0"/>
        <w:widowControl w:val="0"/>
        <w:tabs>
          <w:tab w:val="clear" w:pos="360"/>
          <w:tab w:val="num" w:pos="1222"/>
        </w:tabs>
        <w:spacing w:before="120"/>
        <w:ind w:left="1219"/>
      </w:pPr>
      <w:r>
        <w:t>complete a referral via the ARMS module on TOMS to enable a SAMS suitability assessment through the At-Risk Assessment Group, if required.</w:t>
      </w:r>
    </w:p>
    <w:p w14:paraId="19CEC48A" w14:textId="77777777" w:rsidR="006F0BB8" w:rsidRDefault="006F0BB8" w:rsidP="00D61DD7">
      <w:pPr>
        <w:pStyle w:val="Heading2"/>
        <w:keepNext w:val="0"/>
        <w:widowControl w:val="0"/>
      </w:pPr>
      <w:bookmarkStart w:id="26" w:name="_Toc234396016"/>
      <w:r>
        <w:t>Assessment and placement</w:t>
      </w:r>
      <w:bookmarkEnd w:id="26"/>
    </w:p>
    <w:p w14:paraId="2C56935D" w14:textId="77777777" w:rsidR="006F0BB8" w:rsidRDefault="006F0BB8" w:rsidP="00D61DD7">
      <w:pPr>
        <w:pStyle w:val="Heading3"/>
        <w:keepNext w:val="0"/>
        <w:widowControl w:val="0"/>
        <w:ind w:hanging="862"/>
      </w:pPr>
      <w:r>
        <w:t xml:space="preserve">The assessment and placement of young people with disability shall be managed in accordance with </w:t>
      </w:r>
      <w:hyperlink r:id="rId32" w:history="1">
        <w:r w:rsidRPr="00590CA5">
          <w:rPr>
            <w:rStyle w:val="Hyperlink"/>
          </w:rPr>
          <w:t>COPP 2.1 – Admission</w:t>
        </w:r>
      </w:hyperlink>
      <w:r>
        <w:t xml:space="preserve"> and </w:t>
      </w:r>
      <w:hyperlink r:id="rId33" w:history="1">
        <w:r w:rsidRPr="00590CA5">
          <w:rPr>
            <w:rStyle w:val="Hyperlink"/>
          </w:rPr>
          <w:t>COPP 2.3 – Placements</w:t>
        </w:r>
      </w:hyperlink>
      <w:r>
        <w:t>.</w:t>
      </w:r>
    </w:p>
    <w:p w14:paraId="22ACD2D3" w14:textId="5153DD35" w:rsidR="00044F75" w:rsidRDefault="00D14CC0" w:rsidP="00626761">
      <w:pPr>
        <w:pStyle w:val="Heading3"/>
        <w:keepNext w:val="0"/>
        <w:widowControl w:val="0"/>
        <w:ind w:hanging="862"/>
      </w:pPr>
      <w:bookmarkStart w:id="27" w:name="_Hlk234327772"/>
      <w:r>
        <w:t>Where required, young people with mobility requirements shall be placed i</w:t>
      </w:r>
      <w:r w:rsidR="00A063BA">
        <w:t>n</w:t>
      </w:r>
      <w:r>
        <w:t xml:space="preserve"> </w:t>
      </w:r>
      <w:r w:rsidR="007B7620">
        <w:t xml:space="preserve">the following </w:t>
      </w:r>
      <w:r>
        <w:t>cell</w:t>
      </w:r>
      <w:r w:rsidR="00A063BA">
        <w:t>s</w:t>
      </w:r>
      <w:r>
        <w:t xml:space="preserve"> that </w:t>
      </w:r>
      <w:r w:rsidR="00A063BA">
        <w:t>comply</w:t>
      </w:r>
      <w:r>
        <w:t xml:space="preserve"> with</w:t>
      </w:r>
      <w:r w:rsidR="00A063BA">
        <w:t xml:space="preserve"> technical requirements for physical access</w:t>
      </w:r>
      <w:r>
        <w:t xml:space="preserve"> </w:t>
      </w:r>
      <w:r w:rsidR="00A063BA">
        <w:t>(i.e., wider doorways, ramps, wheelchair access)</w:t>
      </w:r>
      <w:r w:rsidR="00107B32">
        <w:t xml:space="preserve">. Refer to the </w:t>
      </w:r>
      <w:r w:rsidR="00806627">
        <w:t>Cell Attribute Report</w:t>
      </w:r>
      <w:r w:rsidR="00107B32">
        <w:t xml:space="preserve"> on TOMS to ensure the cell meets these specifications prior to placement. </w:t>
      </w:r>
    </w:p>
    <w:p w14:paraId="6219994B" w14:textId="07B32033" w:rsidR="007B7620" w:rsidRDefault="007B7620" w:rsidP="0053388B">
      <w:pPr>
        <w:pStyle w:val="ListParagraph"/>
        <w:numPr>
          <w:ilvl w:val="0"/>
          <w:numId w:val="38"/>
        </w:numPr>
        <w:spacing w:before="120" w:after="120"/>
        <w:ind w:left="1276" w:hanging="425"/>
        <w:contextualSpacing w:val="0"/>
      </w:pPr>
      <w:r>
        <w:t>Yeeda B01</w:t>
      </w:r>
    </w:p>
    <w:p w14:paraId="0A91C0D5" w14:textId="5F8CF9B3" w:rsidR="007B7620" w:rsidRDefault="007B7620" w:rsidP="0053388B">
      <w:pPr>
        <w:pStyle w:val="ListParagraph"/>
        <w:numPr>
          <w:ilvl w:val="0"/>
          <w:numId w:val="38"/>
        </w:numPr>
        <w:spacing w:before="120" w:after="120"/>
        <w:ind w:left="1276" w:hanging="425"/>
        <w:contextualSpacing w:val="0"/>
      </w:pPr>
      <w:r>
        <w:t>Urqhuart D01</w:t>
      </w:r>
    </w:p>
    <w:p w14:paraId="1289592F" w14:textId="1BAFAD29" w:rsidR="007B7620" w:rsidRPr="007B7620" w:rsidRDefault="007B7620" w:rsidP="0053388B">
      <w:pPr>
        <w:pStyle w:val="ListParagraph"/>
        <w:numPr>
          <w:ilvl w:val="0"/>
          <w:numId w:val="38"/>
        </w:numPr>
        <w:spacing w:before="120" w:after="120"/>
        <w:ind w:left="1276" w:hanging="425"/>
        <w:contextualSpacing w:val="0"/>
      </w:pPr>
      <w:r>
        <w:t>CCU B01</w:t>
      </w:r>
    </w:p>
    <w:p w14:paraId="0B97D6AF" w14:textId="64AE72A3" w:rsidR="00C05D55" w:rsidRDefault="00C05D55" w:rsidP="00D61DD7">
      <w:pPr>
        <w:pStyle w:val="Heading2"/>
        <w:keepNext w:val="0"/>
        <w:widowControl w:val="0"/>
      </w:pPr>
      <w:bookmarkStart w:id="28" w:name="_Toc234396017"/>
      <w:bookmarkEnd w:id="27"/>
      <w:r>
        <w:t>Individual Engagement Plan</w:t>
      </w:r>
      <w:r w:rsidR="009701E1">
        <w:t xml:space="preserve"> (IEP)</w:t>
      </w:r>
      <w:bookmarkEnd w:id="28"/>
    </w:p>
    <w:p w14:paraId="0653E6AD" w14:textId="195B9C8F" w:rsidR="00061383" w:rsidRDefault="00061383" w:rsidP="00D61DD7">
      <w:pPr>
        <w:pStyle w:val="Heading3"/>
        <w:keepNext w:val="0"/>
        <w:widowControl w:val="0"/>
        <w:ind w:hanging="862"/>
      </w:pPr>
      <w:r>
        <w:t>Within two days of a young person with disability being admitted to a YDC, or a young person</w:t>
      </w:r>
      <w:r w:rsidR="00F017F0">
        <w:t>’s disability being diagnosed or suspected, the Manager Complex Care shall initiate a multi-disciplinary team (MDT) meeting.</w:t>
      </w:r>
    </w:p>
    <w:p w14:paraId="6B9BD190" w14:textId="44AC6919" w:rsidR="00C05D55" w:rsidRDefault="00F017F0" w:rsidP="00D61DD7">
      <w:pPr>
        <w:pStyle w:val="Heading3"/>
        <w:keepNext w:val="0"/>
        <w:widowControl w:val="0"/>
        <w:ind w:hanging="862"/>
      </w:pPr>
      <w:r>
        <w:t xml:space="preserve">The MDT shall </w:t>
      </w:r>
      <w:r w:rsidR="005A31B8">
        <w:t xml:space="preserve">consider the requirement to </w:t>
      </w:r>
      <w:r>
        <w:t>develop a</w:t>
      </w:r>
      <w:r w:rsidR="00C05D55">
        <w:t xml:space="preserve">n IEP </w:t>
      </w:r>
      <w:r>
        <w:t>for</w:t>
      </w:r>
      <w:r w:rsidR="00C05D55">
        <w:t xml:space="preserve"> </w:t>
      </w:r>
      <w:r w:rsidR="005A31B8">
        <w:t xml:space="preserve">the </w:t>
      </w:r>
      <w:r w:rsidR="00C05D55">
        <w:t xml:space="preserve">young </w:t>
      </w:r>
      <w:r w:rsidR="005A31B8">
        <w:t xml:space="preserve">person </w:t>
      </w:r>
      <w:r w:rsidR="00C05D55">
        <w:t>with disability</w:t>
      </w:r>
      <w:r w:rsidR="005F41D1">
        <w:t xml:space="preserve"> </w:t>
      </w:r>
      <w:r w:rsidR="00C05D55">
        <w:t xml:space="preserve">in accordance with </w:t>
      </w:r>
      <w:hyperlink r:id="rId34" w:history="1">
        <w:r w:rsidR="00C05D55" w:rsidRPr="00C05D55">
          <w:rPr>
            <w:rStyle w:val="Hyperlink"/>
          </w:rPr>
          <w:t>COPP 7.6 – Individual Engagement Plans</w:t>
        </w:r>
      </w:hyperlink>
      <w:r w:rsidR="00C05D55">
        <w:t xml:space="preserve">. </w:t>
      </w:r>
    </w:p>
    <w:p w14:paraId="75D62807" w14:textId="5B4538BF" w:rsidR="00F017F0" w:rsidRDefault="00F017F0" w:rsidP="00D61DD7">
      <w:pPr>
        <w:pStyle w:val="Heading3"/>
        <w:keepNext w:val="0"/>
        <w:widowControl w:val="0"/>
        <w:ind w:hanging="862"/>
      </w:pPr>
      <w:r>
        <w:t>The Manager Complex Care shall assign actions</w:t>
      </w:r>
      <w:r w:rsidR="005040AA">
        <w:t xml:space="preserve"> from the IEP</w:t>
      </w:r>
      <w:r>
        <w:t xml:space="preserve"> to relevant YDC staff</w:t>
      </w:r>
      <w:r w:rsidR="00AB5A87">
        <w:t>, if a young person with disability is placed on an IEP</w:t>
      </w:r>
      <w:r>
        <w:t>.</w:t>
      </w:r>
    </w:p>
    <w:p w14:paraId="0B5173EE" w14:textId="77777777" w:rsidR="00244EEB" w:rsidRDefault="00244EEB" w:rsidP="00514A1D">
      <w:pPr>
        <w:pStyle w:val="Heading3"/>
        <w:keepNext w:val="0"/>
        <w:widowControl w:val="0"/>
        <w:ind w:hanging="862"/>
      </w:pPr>
      <w:r>
        <w:t xml:space="preserve">Consideration shall be given to the following: </w:t>
      </w:r>
    </w:p>
    <w:p w14:paraId="59670CF4" w14:textId="6E86350A" w:rsidR="00244EEB" w:rsidRDefault="005A3CE7" w:rsidP="00514A1D">
      <w:pPr>
        <w:pStyle w:val="Heading3"/>
        <w:keepNext w:val="0"/>
        <w:widowControl w:val="0"/>
        <w:numPr>
          <w:ilvl w:val="0"/>
          <w:numId w:val="18"/>
        </w:numPr>
        <w:spacing w:before="60"/>
        <w:ind w:left="1219" w:hanging="357"/>
      </w:pPr>
      <w:r>
        <w:lastRenderedPageBreak/>
        <w:t xml:space="preserve">the </w:t>
      </w:r>
      <w:r w:rsidR="00244EEB">
        <w:t xml:space="preserve">young person’s need for support from YDC staff </w:t>
      </w:r>
      <w:r w:rsidR="00B066FF">
        <w:t xml:space="preserve">for daily tasks </w:t>
      </w:r>
      <w:r w:rsidR="00244EEB">
        <w:t xml:space="preserve">(e.g., helping a young person with </w:t>
      </w:r>
      <w:r w:rsidR="00504AA2">
        <w:t xml:space="preserve">a </w:t>
      </w:r>
      <w:r w:rsidR="00244EEB">
        <w:t xml:space="preserve">physical </w:t>
      </w:r>
      <w:r w:rsidR="00504AA2">
        <w:t xml:space="preserve">or sensory </w:t>
      </w:r>
      <w:r w:rsidR="00244EEB">
        <w:t>disability move around the YDC</w:t>
      </w:r>
      <w:r w:rsidR="00B066FF">
        <w:t>, providing documents</w:t>
      </w:r>
      <w:r w:rsidR="002B6629">
        <w:t xml:space="preserve"> in an ‘easy read’ format</w:t>
      </w:r>
      <w:r w:rsidR="00B066FF">
        <w:t xml:space="preserve"> that they can better understand, assign</w:t>
      </w:r>
      <w:r w:rsidR="00B06566">
        <w:t>ing</w:t>
      </w:r>
      <w:r w:rsidR="00B066FF">
        <w:t xml:space="preserve"> a Peer Support</w:t>
      </w:r>
      <w:r w:rsidR="00B06566">
        <w:t>er</w:t>
      </w:r>
      <w:r w:rsidR="00B066FF">
        <w:t xml:space="preserve"> or ‘buddy’ to help with social integration</w:t>
      </w:r>
      <w:r w:rsidR="00244EEB">
        <w:t>).</w:t>
      </w:r>
    </w:p>
    <w:p w14:paraId="0B238F16" w14:textId="79453787" w:rsidR="00244EEB" w:rsidRPr="00244EEB" w:rsidRDefault="005A3CE7" w:rsidP="00514A1D">
      <w:pPr>
        <w:pStyle w:val="ListParagraph"/>
        <w:keepLines/>
        <w:widowControl w:val="0"/>
        <w:numPr>
          <w:ilvl w:val="0"/>
          <w:numId w:val="18"/>
        </w:numPr>
        <w:spacing w:before="60" w:after="120"/>
        <w:ind w:left="1219" w:hanging="357"/>
        <w:contextualSpacing w:val="0"/>
      </w:pPr>
      <w:r>
        <w:t xml:space="preserve">the </w:t>
      </w:r>
      <w:r w:rsidR="00244EEB">
        <w:t xml:space="preserve">young person’s need for physical aids (e.g., glasses, crutches, walking frame, wheelchair). </w:t>
      </w:r>
      <w:r w:rsidR="00D14CC0">
        <w:t>The relevant Assistant Superintendent shall ensure that Security staff assess the risk(s) associated with these aids</w:t>
      </w:r>
      <w:r w:rsidR="00044302">
        <w:t xml:space="preserve"> and</w:t>
      </w:r>
      <w:r w:rsidR="004F2E62">
        <w:t xml:space="preserve">, where appropriate, </w:t>
      </w:r>
      <w:r w:rsidR="00C84AF6">
        <w:t>consider/</w:t>
      </w:r>
      <w:r w:rsidR="00044302">
        <w:t xml:space="preserve">provide alternative </w:t>
      </w:r>
      <w:r w:rsidR="00C84AF6">
        <w:t>aids</w:t>
      </w:r>
      <w:r w:rsidR="004F2E62">
        <w:t xml:space="preserve"> to mitigate risk of harm to staff and other young people</w:t>
      </w:r>
      <w:r w:rsidR="00D14CC0">
        <w:t xml:space="preserve"> </w:t>
      </w:r>
    </w:p>
    <w:p w14:paraId="568A730A" w14:textId="77777777" w:rsidR="007F71FD" w:rsidRDefault="009701E1" w:rsidP="007F71FD">
      <w:pPr>
        <w:pStyle w:val="Heading3"/>
        <w:ind w:hanging="862"/>
      </w:pPr>
      <w:r>
        <w:t xml:space="preserve">Any information that will assist with a young person’s support, but </w:t>
      </w:r>
      <w:r w:rsidR="007F71FD">
        <w:t xml:space="preserve">is </w:t>
      </w:r>
      <w:r>
        <w:t xml:space="preserve">not relevant to the TOMS disability alert, shall be included in the IEP. </w:t>
      </w:r>
    </w:p>
    <w:p w14:paraId="2EAC93AD" w14:textId="79E7DACD" w:rsidR="00A90EEE" w:rsidRDefault="007F71FD" w:rsidP="00E271C2">
      <w:pPr>
        <w:pStyle w:val="Heading3"/>
        <w:ind w:hanging="862"/>
      </w:pPr>
      <w:r>
        <w:t xml:space="preserve">Refer to </w:t>
      </w:r>
      <w:hyperlink w:anchor="_Appendix_A_–" w:history="1">
        <w:r>
          <w:rPr>
            <w:rStyle w:val="Hyperlink"/>
          </w:rPr>
          <w:t>Appendix A – Tips for Promoting Responsivity</w:t>
        </w:r>
      </w:hyperlink>
      <w:r>
        <w:t xml:space="preserve"> for examples of support that may be included in a young person’s IEP.</w:t>
      </w:r>
    </w:p>
    <w:p w14:paraId="55C7F031" w14:textId="20927C05" w:rsidR="005F2D97" w:rsidRDefault="005F2D97" w:rsidP="00D61DD7">
      <w:pPr>
        <w:pStyle w:val="Heading2"/>
        <w:keepNext w:val="0"/>
        <w:widowControl w:val="0"/>
      </w:pPr>
      <w:bookmarkStart w:id="29" w:name="_Toc234396018"/>
      <w:r>
        <w:t xml:space="preserve">Confinement </w:t>
      </w:r>
      <w:r w:rsidR="003F640C">
        <w:t>orders</w:t>
      </w:r>
      <w:bookmarkEnd w:id="29"/>
    </w:p>
    <w:p w14:paraId="07877923" w14:textId="788F798E" w:rsidR="00A05473" w:rsidRDefault="003F640C" w:rsidP="00514A1D">
      <w:pPr>
        <w:pStyle w:val="Heading3"/>
        <w:keepNext w:val="0"/>
        <w:widowControl w:val="0"/>
        <w:ind w:hanging="862"/>
      </w:pPr>
      <w:r>
        <w:t>C</w:t>
      </w:r>
      <w:r w:rsidR="00A05473" w:rsidRPr="00A05473">
        <w:t xml:space="preserve">onsideration </w:t>
      </w:r>
      <w:r w:rsidR="00A05473">
        <w:t>shall</w:t>
      </w:r>
      <w:r w:rsidR="00A05473" w:rsidRPr="00A05473">
        <w:t xml:space="preserve"> be given </w:t>
      </w:r>
      <w:r w:rsidR="00A05473">
        <w:t>to</w:t>
      </w:r>
      <w:r w:rsidR="00A05473" w:rsidRPr="00A05473">
        <w:t xml:space="preserve"> alternative management options</w:t>
      </w:r>
      <w:r w:rsidR="00A05473">
        <w:t xml:space="preserve"> in accordance with </w:t>
      </w:r>
      <w:hyperlink r:id="rId35" w:history="1">
        <w:r w:rsidR="00A05473" w:rsidRPr="00A05473">
          <w:rPr>
            <w:rStyle w:val="Hyperlink"/>
          </w:rPr>
          <w:t>COPP 6.1 – Behaviour Management</w:t>
        </w:r>
      </w:hyperlink>
      <w:r>
        <w:t xml:space="preserve"> before issuing a confinement order under relevant legislation</w:t>
      </w:r>
      <w:r w:rsidR="00BB6951">
        <w:t xml:space="preserve"> to young people with disability</w:t>
      </w:r>
      <w:r>
        <w:t>:</w:t>
      </w:r>
    </w:p>
    <w:p w14:paraId="5D38D99F" w14:textId="5F8DE280" w:rsidR="003F640C" w:rsidRDefault="003F640C" w:rsidP="00514A1D">
      <w:pPr>
        <w:pStyle w:val="ListParagraph"/>
        <w:keepLines/>
        <w:widowControl w:val="0"/>
        <w:numPr>
          <w:ilvl w:val="0"/>
          <w:numId w:val="17"/>
        </w:numPr>
        <w:spacing w:before="60" w:after="120"/>
        <w:ind w:left="1219" w:hanging="357"/>
        <w:contextualSpacing w:val="0"/>
      </w:pPr>
      <w:r>
        <w:t xml:space="preserve">Regulation 74(1) in accordance with </w:t>
      </w:r>
      <w:hyperlink r:id="rId36" w:history="1">
        <w:r w:rsidRPr="003F640C">
          <w:rPr>
            <w:rStyle w:val="Hyperlink"/>
          </w:rPr>
          <w:t>COPP 6.4 – Offences and Charges</w:t>
        </w:r>
      </w:hyperlink>
      <w:r>
        <w:t>.</w:t>
      </w:r>
      <w:r>
        <w:rPr>
          <w:rStyle w:val="FootnoteReference"/>
        </w:rPr>
        <w:footnoteReference w:id="3"/>
      </w:r>
    </w:p>
    <w:p w14:paraId="2236DA5D" w14:textId="4DAD408D" w:rsidR="003F640C" w:rsidRPr="003F640C" w:rsidRDefault="003F640C" w:rsidP="00514A1D">
      <w:pPr>
        <w:pStyle w:val="ListParagraph"/>
        <w:keepLines/>
        <w:widowControl w:val="0"/>
        <w:numPr>
          <w:ilvl w:val="0"/>
          <w:numId w:val="17"/>
        </w:numPr>
        <w:spacing w:before="60" w:after="120"/>
        <w:ind w:left="1219" w:hanging="357"/>
        <w:contextualSpacing w:val="0"/>
      </w:pPr>
      <w:r>
        <w:t xml:space="preserve">Section 11B(d) or regulation 74(2) in accordance with </w:t>
      </w:r>
      <w:hyperlink r:id="rId37" w:history="1">
        <w:r w:rsidRPr="003F640C">
          <w:rPr>
            <w:rStyle w:val="Hyperlink"/>
          </w:rPr>
          <w:t>COPP 6.10 – Confinement</w:t>
        </w:r>
      </w:hyperlink>
      <w:r>
        <w:t>.</w:t>
      </w:r>
      <w:r>
        <w:rPr>
          <w:rStyle w:val="FootnoteReference"/>
        </w:rPr>
        <w:footnoteReference w:id="4"/>
      </w:r>
    </w:p>
    <w:p w14:paraId="008FCFAF" w14:textId="68244A68" w:rsidR="005F2D97" w:rsidRDefault="005F2D97" w:rsidP="00D61DD7">
      <w:pPr>
        <w:pStyle w:val="Heading2"/>
        <w:keepNext w:val="0"/>
        <w:widowControl w:val="0"/>
      </w:pPr>
      <w:bookmarkStart w:id="30" w:name="_Toc234396019"/>
      <w:r>
        <w:t>Authorised absences</w:t>
      </w:r>
      <w:bookmarkEnd w:id="30"/>
    </w:p>
    <w:p w14:paraId="65750D8C" w14:textId="61B55DBC" w:rsidR="00BB6951" w:rsidRDefault="00BB6951" w:rsidP="00D61DD7">
      <w:pPr>
        <w:pStyle w:val="Heading3"/>
        <w:keepNext w:val="0"/>
        <w:widowControl w:val="0"/>
        <w:ind w:hanging="862"/>
      </w:pPr>
      <w:r>
        <w:t xml:space="preserve">Authorised absences for external appointments shall be requested and approved in accordance with </w:t>
      </w:r>
      <w:hyperlink r:id="rId38" w:history="1">
        <w:r w:rsidRPr="00BB6951">
          <w:rPr>
            <w:rStyle w:val="Hyperlink"/>
          </w:rPr>
          <w:t>COPP 10.3 – Absences</w:t>
        </w:r>
      </w:hyperlink>
      <w:r>
        <w:t xml:space="preserve">. </w:t>
      </w:r>
    </w:p>
    <w:p w14:paraId="66F108D2" w14:textId="1014BD02" w:rsidR="00BB6951" w:rsidRDefault="00BB6951" w:rsidP="00D61DD7">
      <w:pPr>
        <w:pStyle w:val="Heading2"/>
        <w:keepNext w:val="0"/>
        <w:widowControl w:val="0"/>
      </w:pPr>
      <w:bookmarkStart w:id="31" w:name="_Toc234396020"/>
      <w:r>
        <w:t>E</w:t>
      </w:r>
      <w:r w:rsidR="004A3F8F">
        <w:t>xternal e</w:t>
      </w:r>
      <w:r>
        <w:t>scorts</w:t>
      </w:r>
      <w:bookmarkEnd w:id="31"/>
    </w:p>
    <w:p w14:paraId="128494A6" w14:textId="1E4794B8" w:rsidR="00BB6951" w:rsidRDefault="00BB6951" w:rsidP="00D61DD7">
      <w:pPr>
        <w:pStyle w:val="Heading3"/>
        <w:keepNext w:val="0"/>
        <w:widowControl w:val="0"/>
        <w:ind w:left="851" w:hanging="851"/>
      </w:pPr>
      <w:r>
        <w:t>The relevant Assistant Superintendent shall ensure that the risk(s) associated with any disability aids (e.g., wheelchair, walking frame, crutches)</w:t>
      </w:r>
      <w:r w:rsidR="00244EEB">
        <w:t xml:space="preserve"> required during an escort are assessed in the Detainee Movement Risk Assessment in accordance with </w:t>
      </w:r>
      <w:hyperlink r:id="rId39" w:history="1">
        <w:r w:rsidR="00244EEB" w:rsidRPr="00244EEB">
          <w:rPr>
            <w:rStyle w:val="Hyperlink"/>
          </w:rPr>
          <w:t>COPP 10.1 – Scheduling Escorts</w:t>
        </w:r>
      </w:hyperlink>
      <w:r w:rsidR="00244EEB">
        <w:t xml:space="preserve">. </w:t>
      </w:r>
    </w:p>
    <w:p w14:paraId="47EC5E8B" w14:textId="51F3D6CF" w:rsidR="00BB6951" w:rsidRDefault="00BB6951" w:rsidP="00D61DD7">
      <w:pPr>
        <w:pStyle w:val="Heading3"/>
        <w:keepNext w:val="0"/>
        <w:widowControl w:val="0"/>
        <w:ind w:left="851" w:hanging="851"/>
      </w:pPr>
      <w:r>
        <w:t xml:space="preserve">Where a young person has a physical disability and requires a wheelchair or larger vehicle, </w:t>
      </w:r>
      <w:r w:rsidRPr="00FA56E4">
        <w:t>Custodial Officers conducting the escort shall ensure that a Wheelchair Accessible Vehicle is used</w:t>
      </w:r>
      <w:r>
        <w:t xml:space="preserve">, in accordance with </w:t>
      </w:r>
      <w:hyperlink r:id="rId40" w:history="1">
        <w:r w:rsidRPr="00061383">
          <w:rPr>
            <w:rStyle w:val="Hyperlink"/>
          </w:rPr>
          <w:t>COPP 10.2 – External Escorts</w:t>
        </w:r>
      </w:hyperlink>
      <w:r>
        <w:t>,</w:t>
      </w:r>
      <w:r w:rsidRPr="00FA56E4">
        <w:t xml:space="preserve"> to ensure the safety and security of the young person. </w:t>
      </w:r>
    </w:p>
    <w:p w14:paraId="761B0401" w14:textId="0D2478A5" w:rsidR="005F2D97" w:rsidRPr="005F2D97" w:rsidRDefault="005F2D97" w:rsidP="00D61DD7">
      <w:pPr>
        <w:pStyle w:val="Heading2"/>
        <w:keepNext w:val="0"/>
        <w:widowControl w:val="0"/>
      </w:pPr>
      <w:bookmarkStart w:id="32" w:name="_Toc234396021"/>
      <w:r>
        <w:t>Criminal Law (Mental Impairment) Young People</w:t>
      </w:r>
      <w:bookmarkEnd w:id="32"/>
    </w:p>
    <w:p w14:paraId="285E335A" w14:textId="3D7B97EA" w:rsidR="00AE2A7A" w:rsidRDefault="00AE2A7A" w:rsidP="00D61DD7">
      <w:pPr>
        <w:pStyle w:val="Heading3"/>
        <w:keepNext w:val="0"/>
        <w:widowControl w:val="0"/>
        <w:ind w:hanging="862"/>
      </w:pPr>
      <w:r>
        <w:t>CLMI young people shall be managed in accordance with</w:t>
      </w:r>
      <w:r w:rsidR="009841C6">
        <w:t xml:space="preserve"> this COPP and</w:t>
      </w:r>
      <w:r>
        <w:t xml:space="preserve"> </w:t>
      </w:r>
      <w:hyperlink r:id="rId41" w:history="1">
        <w:r w:rsidRPr="00AE2A7A">
          <w:rPr>
            <w:rStyle w:val="Hyperlink"/>
          </w:rPr>
          <w:t>COPP 7.7 – Criminal Law (Mental Impairment) Young People</w:t>
        </w:r>
      </w:hyperlink>
      <w:r>
        <w:t>.</w:t>
      </w:r>
    </w:p>
    <w:p w14:paraId="0179F368" w14:textId="77777777" w:rsidR="00E271C2" w:rsidRDefault="00E271C2" w:rsidP="00E271C2"/>
    <w:p w14:paraId="2693578E" w14:textId="77777777" w:rsidR="00E271C2" w:rsidRDefault="00E271C2" w:rsidP="00E271C2"/>
    <w:p w14:paraId="0E334683" w14:textId="77777777" w:rsidR="00E271C2" w:rsidRPr="00E271C2" w:rsidRDefault="00E271C2" w:rsidP="00E271C2"/>
    <w:p w14:paraId="793CEDDD" w14:textId="584D4BB5" w:rsidR="00B16383" w:rsidRDefault="00B16383" w:rsidP="00D61DD7">
      <w:pPr>
        <w:pStyle w:val="Heading2"/>
        <w:keepNext w:val="0"/>
        <w:widowControl w:val="0"/>
      </w:pPr>
      <w:bookmarkStart w:id="33" w:name="_Toc234396022"/>
      <w:r>
        <w:lastRenderedPageBreak/>
        <w:t>Release from a YDC</w:t>
      </w:r>
      <w:bookmarkEnd w:id="33"/>
    </w:p>
    <w:p w14:paraId="31C07435" w14:textId="6F7040F5" w:rsidR="00703D24" w:rsidRDefault="00703D24" w:rsidP="00D61DD7">
      <w:pPr>
        <w:pStyle w:val="Heading3"/>
        <w:keepNext w:val="0"/>
        <w:widowControl w:val="0"/>
        <w:ind w:hanging="862"/>
      </w:pPr>
      <w:r>
        <w:t xml:space="preserve">Where referrals, assessments, NDIS access requests, etc. are in progress and a young person is due to be released from a YDC, </w:t>
      </w:r>
      <w:r w:rsidR="00393377">
        <w:t xml:space="preserve">Senior Case Managers </w:t>
      </w:r>
      <w:r>
        <w:t>shall make a case note on TOMS.</w:t>
      </w:r>
    </w:p>
    <w:p w14:paraId="48FCD676" w14:textId="4FA50DC7" w:rsidR="00BC6756" w:rsidRPr="00BC6756" w:rsidRDefault="00BC6756" w:rsidP="00703D24">
      <w:pPr>
        <w:pStyle w:val="Heading3"/>
        <w:keepNext w:val="0"/>
        <w:widowControl w:val="0"/>
        <w:ind w:hanging="862"/>
      </w:pPr>
      <w:r>
        <w:t xml:space="preserve">The release of a young person with disability shall be coordinated according to </w:t>
      </w:r>
      <w:hyperlink r:id="rId42" w:history="1">
        <w:r w:rsidRPr="00BC6756">
          <w:rPr>
            <w:rStyle w:val="Hyperlink"/>
          </w:rPr>
          <w:t>COPP 13.1 – Release</w:t>
        </w:r>
      </w:hyperlink>
      <w:r>
        <w:t>.</w:t>
      </w:r>
    </w:p>
    <w:p w14:paraId="7D83BE69" w14:textId="62C43001" w:rsidR="00B14512" w:rsidRDefault="00B16383" w:rsidP="00C449FE">
      <w:pPr>
        <w:pStyle w:val="Heading2"/>
        <w:keepNext w:val="0"/>
        <w:widowControl w:val="0"/>
      </w:pPr>
      <w:bookmarkStart w:id="34" w:name="_Toc234396023"/>
      <w:bookmarkStart w:id="35" w:name="_Hlk224896772"/>
      <w:r>
        <w:t xml:space="preserve">Transfer to </w:t>
      </w:r>
      <w:r w:rsidR="004A58A5">
        <w:t xml:space="preserve">a </w:t>
      </w:r>
      <w:r>
        <w:t>prison</w:t>
      </w:r>
      <w:bookmarkEnd w:id="34"/>
    </w:p>
    <w:p w14:paraId="2249E30C" w14:textId="7A578D84" w:rsidR="00677E3A" w:rsidRDefault="00677E3A" w:rsidP="00C449FE">
      <w:pPr>
        <w:pStyle w:val="Heading3"/>
        <w:keepNext w:val="0"/>
        <w:widowControl w:val="0"/>
        <w:ind w:hanging="862"/>
      </w:pPr>
      <w:r>
        <w:t xml:space="preserve">Where a young person with a disability is approved to transfer to a prison in accordance with </w:t>
      </w:r>
      <w:hyperlink r:id="rId43" w:history="1">
        <w:r w:rsidRPr="00677E3A">
          <w:rPr>
            <w:rStyle w:val="Hyperlink"/>
          </w:rPr>
          <w:t>COPP 6.11 – Transfer of Young Person to Adult Prison</w:t>
        </w:r>
      </w:hyperlink>
      <w:r>
        <w:t xml:space="preserve">, </w:t>
      </w:r>
      <w:r w:rsidR="00393377">
        <w:t xml:space="preserve">the Senior Case Manager </w:t>
      </w:r>
      <w:r>
        <w:t xml:space="preserve">shall notify the </w:t>
      </w:r>
      <w:r w:rsidR="00E75432">
        <w:t xml:space="preserve">Disability Coordination Team (Disability and Allied Health Services) via </w:t>
      </w:r>
      <w:hyperlink r:id="rId44" w:history="1">
        <w:r w:rsidR="00E75432" w:rsidRPr="00427B5D">
          <w:rPr>
            <w:rStyle w:val="Hyperlink"/>
          </w:rPr>
          <w:t>DAHS-enquiries@justice.wa.gov.au</w:t>
        </w:r>
      </w:hyperlink>
      <w:r w:rsidR="00963A02">
        <w:t xml:space="preserve"> </w:t>
      </w:r>
      <w:r>
        <w:t>prior to the young person’s transfer</w:t>
      </w:r>
      <w:r w:rsidR="00E75432">
        <w:t>.</w:t>
      </w:r>
    </w:p>
    <w:p w14:paraId="6EE902AC" w14:textId="5FF4C3AA" w:rsidR="008912EC" w:rsidRDefault="008912EC" w:rsidP="00C449FE">
      <w:pPr>
        <w:pStyle w:val="Heading3"/>
        <w:keepNext w:val="0"/>
        <w:widowControl w:val="0"/>
        <w:ind w:hanging="862"/>
      </w:pPr>
      <w:r>
        <w:t>The Disability Coordination Team will direct the notification</w:t>
      </w:r>
      <w:r w:rsidR="004A3F8F">
        <w:t xml:space="preserve"> to the relevant business area</w:t>
      </w:r>
      <w:r w:rsidR="007751EB">
        <w:t xml:space="preserve"> (</w:t>
      </w:r>
      <w:r w:rsidR="004A3F8F">
        <w:t>depending on the disability</w:t>
      </w:r>
      <w:r w:rsidR="007751EB">
        <w:t>)</w:t>
      </w:r>
      <w:r w:rsidR="004A3F8F">
        <w:t xml:space="preserve"> within the </w:t>
      </w:r>
      <w:r w:rsidR="00E460F4">
        <w:t xml:space="preserve">JHWS </w:t>
      </w:r>
      <w:r w:rsidR="004A3F8F">
        <w:t>for further action.</w:t>
      </w:r>
    </w:p>
    <w:p w14:paraId="23B54D3B" w14:textId="1E1308AF" w:rsidR="00894FE8" w:rsidRPr="00894FE8" w:rsidRDefault="00894FE8" w:rsidP="004D409E">
      <w:pPr>
        <w:pStyle w:val="Heading3"/>
        <w:keepNext w:val="0"/>
        <w:widowControl w:val="0"/>
        <w:ind w:hanging="862"/>
      </w:pPr>
      <w:r>
        <w:t xml:space="preserve">CPPU staff shall also include information regarding a young person’s disability in the </w:t>
      </w:r>
      <w:r w:rsidR="004D409E" w:rsidRPr="004D409E">
        <w:t>Detainee Summary Brief</w:t>
      </w:r>
      <w:r w:rsidR="004D409E">
        <w:t xml:space="preserve"> </w:t>
      </w:r>
      <w:r>
        <w:t xml:space="preserve">provided to the </w:t>
      </w:r>
      <w:r w:rsidR="004D409E">
        <w:t>receiving prison</w:t>
      </w:r>
      <w:r>
        <w:t xml:space="preserve"> in accordance with </w:t>
      </w:r>
      <w:hyperlink r:id="rId45" w:history="1">
        <w:r w:rsidRPr="00894FE8">
          <w:rPr>
            <w:rStyle w:val="Hyperlink"/>
          </w:rPr>
          <w:t>COPP 6.11 – Transfer of Young Person to Adult Prison</w:t>
        </w:r>
      </w:hyperlink>
      <w:r>
        <w:t>.</w:t>
      </w:r>
    </w:p>
    <w:p w14:paraId="4A3DD00A" w14:textId="77777777" w:rsidR="006C389C" w:rsidRDefault="006C389C" w:rsidP="00582915">
      <w:pPr>
        <w:pStyle w:val="Heading1"/>
        <w:keepNext w:val="0"/>
        <w:widowControl w:val="0"/>
        <w:spacing w:before="360"/>
        <w:ind w:left="431" w:hanging="431"/>
      </w:pPr>
      <w:bookmarkStart w:id="36" w:name="_Toc234396024"/>
      <w:bookmarkEnd w:id="35"/>
      <w:r>
        <w:t>Integrated Services and Referral Pathways</w:t>
      </w:r>
      <w:bookmarkEnd w:id="36"/>
    </w:p>
    <w:p w14:paraId="4062F2C3" w14:textId="77777777" w:rsidR="006C389C" w:rsidRDefault="006C389C" w:rsidP="00582915">
      <w:pPr>
        <w:pStyle w:val="Heading2"/>
        <w:keepNext w:val="0"/>
        <w:widowControl w:val="0"/>
      </w:pPr>
      <w:bookmarkStart w:id="37" w:name="_Toc234396025"/>
      <w:r>
        <w:t>National Disability Insurance Scheme (NDIS)</w:t>
      </w:r>
      <w:bookmarkEnd w:id="37"/>
    </w:p>
    <w:p w14:paraId="2F080898" w14:textId="77777777" w:rsidR="006C389C" w:rsidRDefault="006C389C" w:rsidP="00582915">
      <w:pPr>
        <w:pStyle w:val="Heading3"/>
        <w:keepNext w:val="0"/>
        <w:widowControl w:val="0"/>
        <w:ind w:hanging="862"/>
      </w:pPr>
      <w:r w:rsidRPr="00217699">
        <w:t xml:space="preserve">Supporting NDIS access and engagement for young people with disability in the justice system is critical to ensuring continuity of care, promoting rehabilitation, and addressing disability-related needs. </w:t>
      </w:r>
    </w:p>
    <w:p w14:paraId="4A3514DA" w14:textId="5170EB7F" w:rsidR="006C389C" w:rsidRPr="006C389C" w:rsidRDefault="006C389C" w:rsidP="00582915">
      <w:pPr>
        <w:pStyle w:val="Heading3"/>
        <w:keepNext w:val="0"/>
        <w:widowControl w:val="0"/>
        <w:ind w:hanging="862"/>
      </w:pPr>
      <w:r>
        <w:t>YDC</w:t>
      </w:r>
      <w:r w:rsidRPr="00217699">
        <w:t xml:space="preserve"> staff</w:t>
      </w:r>
      <w:r w:rsidR="008127F5">
        <w:t xml:space="preserve"> can</w:t>
      </w:r>
      <w:r w:rsidRPr="00217699">
        <w:t xml:space="preserve"> play a vital role in assisting young people and their families to navigate the NDIS process and access appropriate supports.</w:t>
      </w:r>
    </w:p>
    <w:p w14:paraId="12342C1C" w14:textId="0BDD037B" w:rsidR="006C389C" w:rsidRDefault="00393377" w:rsidP="00A90EEE">
      <w:pPr>
        <w:pStyle w:val="Heading3"/>
        <w:keepNext w:val="0"/>
        <w:widowControl w:val="0"/>
        <w:ind w:hanging="862"/>
      </w:pPr>
      <w:r>
        <w:t xml:space="preserve">The Senior Case Manager </w:t>
      </w:r>
      <w:r w:rsidR="006C389C">
        <w:t>shall take the following steps to support a young person’s engagement with NDIS:</w:t>
      </w:r>
    </w:p>
    <w:p w14:paraId="565A1CB9" w14:textId="2B1BAC61" w:rsidR="008127F5" w:rsidRDefault="008127F5" w:rsidP="00161008">
      <w:pPr>
        <w:pStyle w:val="ListParagraph"/>
        <w:keepLines/>
        <w:widowControl w:val="0"/>
        <w:numPr>
          <w:ilvl w:val="0"/>
          <w:numId w:val="40"/>
        </w:numPr>
        <w:spacing w:after="120"/>
        <w:contextualSpacing w:val="0"/>
        <w:rPr>
          <w:rFonts w:eastAsia="MS Gothic"/>
          <w:color w:val="000000" w:themeColor="text1"/>
        </w:rPr>
      </w:pPr>
      <w:r>
        <w:rPr>
          <w:rFonts w:eastAsia="MS Gothic"/>
          <w:color w:val="000000" w:themeColor="text1"/>
        </w:rPr>
        <w:t>Consult with young person:</w:t>
      </w:r>
      <w:r w:rsidR="00ED451A">
        <w:rPr>
          <w:rFonts w:eastAsia="MS Gothic"/>
          <w:color w:val="000000" w:themeColor="text1"/>
        </w:rPr>
        <w:t xml:space="preserve"> Discuss NDIS support with the young person and their family to determine if it is desired.</w:t>
      </w:r>
    </w:p>
    <w:p w14:paraId="768CEB3C" w14:textId="740747CB" w:rsidR="006C389C" w:rsidRPr="00686E9B" w:rsidRDefault="006C389C" w:rsidP="00161008">
      <w:pPr>
        <w:pStyle w:val="ListParagraph"/>
        <w:keepLines/>
        <w:widowControl w:val="0"/>
        <w:numPr>
          <w:ilvl w:val="0"/>
          <w:numId w:val="40"/>
        </w:numPr>
        <w:spacing w:after="120"/>
        <w:contextualSpacing w:val="0"/>
        <w:rPr>
          <w:rFonts w:eastAsia="MS Gothic"/>
          <w:color w:val="000000" w:themeColor="text1"/>
        </w:rPr>
      </w:pPr>
      <w:r w:rsidRPr="00686E9B">
        <w:rPr>
          <w:rFonts w:eastAsia="MS Gothic"/>
          <w:color w:val="000000" w:themeColor="text1"/>
        </w:rPr>
        <w:t>Determine NDIS eligibility: Confirm whether the young person meets the NDIS access criteria (permanent and significant disability impacting daily functioning).</w:t>
      </w:r>
    </w:p>
    <w:p w14:paraId="17295E6D" w14:textId="77777777" w:rsidR="006C389C" w:rsidRPr="00686E9B" w:rsidRDefault="006C389C" w:rsidP="00161008">
      <w:pPr>
        <w:pStyle w:val="ListParagraph"/>
        <w:keepLines/>
        <w:widowControl w:val="0"/>
        <w:numPr>
          <w:ilvl w:val="0"/>
          <w:numId w:val="40"/>
        </w:numPr>
        <w:spacing w:after="120"/>
        <w:contextualSpacing w:val="0"/>
        <w:rPr>
          <w:rFonts w:eastAsia="MS Gothic"/>
          <w:color w:val="000000" w:themeColor="text1"/>
        </w:rPr>
      </w:pPr>
      <w:r w:rsidRPr="00686E9B">
        <w:rPr>
          <w:rFonts w:eastAsia="MS Gothic"/>
          <w:color w:val="000000" w:themeColor="text1"/>
        </w:rPr>
        <w:t>Gather supporting evidence</w:t>
      </w:r>
      <w:r>
        <w:rPr>
          <w:rFonts w:eastAsia="MS Gothic"/>
          <w:color w:val="000000" w:themeColor="text1"/>
        </w:rPr>
        <w:t xml:space="preserve">: </w:t>
      </w:r>
      <w:r w:rsidRPr="00686E9B">
        <w:rPr>
          <w:rFonts w:eastAsia="MS Gothic"/>
          <w:color w:val="000000" w:themeColor="text1"/>
        </w:rPr>
        <w:t>Collect diagnostic and functional assessment reports (e.g., from psychologists, occupational therapists, speech pathologists) to support the application.</w:t>
      </w:r>
    </w:p>
    <w:p w14:paraId="2918385E" w14:textId="77777777" w:rsidR="006C389C" w:rsidRPr="00686E9B" w:rsidRDefault="006C389C" w:rsidP="00161008">
      <w:pPr>
        <w:pStyle w:val="ListParagraph"/>
        <w:keepLines/>
        <w:widowControl w:val="0"/>
        <w:numPr>
          <w:ilvl w:val="0"/>
          <w:numId w:val="40"/>
        </w:numPr>
        <w:spacing w:after="120"/>
        <w:contextualSpacing w:val="0"/>
        <w:rPr>
          <w:rFonts w:eastAsia="MS Gothic"/>
          <w:color w:val="000000" w:themeColor="text1"/>
        </w:rPr>
      </w:pPr>
      <w:r>
        <w:rPr>
          <w:rFonts w:eastAsia="MS Gothic"/>
          <w:color w:val="000000" w:themeColor="text1"/>
        </w:rPr>
        <w:t>M</w:t>
      </w:r>
      <w:r w:rsidRPr="00686E9B">
        <w:rPr>
          <w:rFonts w:eastAsia="MS Gothic"/>
          <w:color w:val="000000" w:themeColor="text1"/>
        </w:rPr>
        <w:t>ake the access request</w:t>
      </w:r>
      <w:r>
        <w:rPr>
          <w:rFonts w:eastAsia="MS Gothic"/>
          <w:color w:val="000000" w:themeColor="text1"/>
        </w:rPr>
        <w:t xml:space="preserve">: </w:t>
      </w:r>
      <w:r w:rsidRPr="00686E9B">
        <w:rPr>
          <w:rFonts w:eastAsia="MS Gothic"/>
          <w:color w:val="000000" w:themeColor="text1"/>
        </w:rPr>
        <w:t xml:space="preserve">Engage with the young person, their family, and relevant stakeholders (e.g., CPFS) to identify who is best placed to lead the NDIS access request. </w:t>
      </w:r>
      <w:r>
        <w:rPr>
          <w:rFonts w:eastAsia="MS Gothic"/>
          <w:color w:val="000000" w:themeColor="text1"/>
        </w:rPr>
        <w:t>CPPU</w:t>
      </w:r>
      <w:r w:rsidRPr="00686E9B">
        <w:rPr>
          <w:rFonts w:eastAsia="MS Gothic"/>
          <w:color w:val="000000" w:themeColor="text1"/>
        </w:rPr>
        <w:t xml:space="preserve"> staff are strongly encouraged to liaise with the Justice Liaison Officer (JLO) for support with access requests. Referrals to Disability Advocates may also be required to support the young person and their family navigate the systems.</w:t>
      </w:r>
    </w:p>
    <w:p w14:paraId="21372D8A" w14:textId="13ADDF3C" w:rsidR="006C389C" w:rsidRPr="00077C0B" w:rsidRDefault="006C389C" w:rsidP="00161008">
      <w:pPr>
        <w:pStyle w:val="ListParagraph"/>
        <w:keepLines/>
        <w:widowControl w:val="0"/>
        <w:numPr>
          <w:ilvl w:val="0"/>
          <w:numId w:val="40"/>
        </w:numPr>
        <w:spacing w:after="120"/>
        <w:contextualSpacing w:val="0"/>
        <w:rPr>
          <w:rFonts w:eastAsia="MS Gothic"/>
          <w:color w:val="000000" w:themeColor="text1"/>
        </w:rPr>
      </w:pPr>
      <w:r>
        <w:rPr>
          <w:rFonts w:eastAsia="MS Gothic"/>
          <w:color w:val="000000" w:themeColor="text1"/>
        </w:rPr>
        <w:lastRenderedPageBreak/>
        <w:t>M</w:t>
      </w:r>
      <w:r w:rsidRPr="00077C0B">
        <w:rPr>
          <w:rFonts w:eastAsia="MS Gothic"/>
          <w:color w:val="000000" w:themeColor="text1"/>
        </w:rPr>
        <w:t>onitor application progress</w:t>
      </w:r>
      <w:r>
        <w:rPr>
          <w:rFonts w:eastAsia="MS Gothic"/>
          <w:color w:val="000000" w:themeColor="text1"/>
        </w:rPr>
        <w:t xml:space="preserve">: </w:t>
      </w:r>
      <w:r w:rsidR="00ED451A">
        <w:rPr>
          <w:rFonts w:eastAsia="MS Gothic"/>
          <w:color w:val="000000" w:themeColor="text1"/>
        </w:rPr>
        <w:t>Liaise with either the JLO or Local/Regional Access Coordinator (LAC/RAC) to t</w:t>
      </w:r>
      <w:r w:rsidRPr="00077C0B">
        <w:rPr>
          <w:rFonts w:eastAsia="MS Gothic"/>
          <w:color w:val="000000" w:themeColor="text1"/>
        </w:rPr>
        <w:t>rack application outcomes</w:t>
      </w:r>
      <w:r w:rsidR="00393377">
        <w:rPr>
          <w:rFonts w:eastAsia="MS Gothic"/>
          <w:color w:val="000000" w:themeColor="text1"/>
        </w:rPr>
        <w:t xml:space="preserve"> (where written consent from the young person and responsible adult has been received to do so)</w:t>
      </w:r>
      <w:r w:rsidR="00ED451A">
        <w:rPr>
          <w:rFonts w:eastAsia="MS Gothic"/>
          <w:color w:val="000000" w:themeColor="text1"/>
        </w:rPr>
        <w:t xml:space="preserve">. </w:t>
      </w:r>
      <w:r w:rsidRPr="00077C0B">
        <w:rPr>
          <w:rFonts w:eastAsia="MS Gothic"/>
          <w:color w:val="000000" w:themeColor="text1"/>
        </w:rPr>
        <w:t>Be prepared to assist with re-submissions if additional information is requested.</w:t>
      </w:r>
    </w:p>
    <w:p w14:paraId="5CDAD43C" w14:textId="4F998FA2" w:rsidR="006C389C" w:rsidRPr="00077C0B" w:rsidRDefault="006C389C" w:rsidP="00161008">
      <w:pPr>
        <w:pStyle w:val="ListParagraph"/>
        <w:keepLines/>
        <w:widowControl w:val="0"/>
        <w:numPr>
          <w:ilvl w:val="0"/>
          <w:numId w:val="40"/>
        </w:numPr>
        <w:spacing w:after="120"/>
        <w:contextualSpacing w:val="0"/>
        <w:rPr>
          <w:rFonts w:eastAsia="MS Gothic"/>
          <w:color w:val="000000" w:themeColor="text1"/>
        </w:rPr>
      </w:pPr>
      <w:r w:rsidRPr="00077C0B">
        <w:rPr>
          <w:rFonts w:eastAsia="MS Gothic"/>
          <w:color w:val="000000" w:themeColor="text1"/>
        </w:rPr>
        <w:t>Update system records</w:t>
      </w:r>
      <w:r>
        <w:rPr>
          <w:rFonts w:eastAsia="MS Gothic"/>
          <w:color w:val="000000" w:themeColor="text1"/>
        </w:rPr>
        <w:t xml:space="preserve">: </w:t>
      </w:r>
      <w:r w:rsidRPr="00077C0B">
        <w:rPr>
          <w:rFonts w:eastAsia="MS Gothic"/>
          <w:color w:val="000000" w:themeColor="text1"/>
        </w:rPr>
        <w:t xml:space="preserve">If approved, </w:t>
      </w:r>
      <w:r w:rsidR="00A501A5">
        <w:rPr>
          <w:rFonts w:eastAsia="MS Gothic"/>
          <w:color w:val="000000" w:themeColor="text1"/>
        </w:rPr>
        <w:t xml:space="preserve">the SCM in collaboration with the allocated YJO shall </w:t>
      </w:r>
      <w:r w:rsidRPr="00077C0B">
        <w:rPr>
          <w:rFonts w:eastAsia="MS Gothic"/>
          <w:color w:val="000000" w:themeColor="text1"/>
        </w:rPr>
        <w:t xml:space="preserve">ensure that disability alerts and NDIS registration details are updated in the TOMS Disability Alert. If not approved, consult with NDIS Advocates, </w:t>
      </w:r>
      <w:r w:rsidR="00393377">
        <w:rPr>
          <w:rFonts w:eastAsia="MS Gothic"/>
          <w:color w:val="000000" w:themeColor="text1"/>
        </w:rPr>
        <w:t xml:space="preserve">or </w:t>
      </w:r>
      <w:r>
        <w:rPr>
          <w:rFonts w:eastAsia="MS Gothic"/>
          <w:color w:val="000000" w:themeColor="text1"/>
        </w:rPr>
        <w:t xml:space="preserve">the </w:t>
      </w:r>
      <w:r w:rsidRPr="00077C0B">
        <w:rPr>
          <w:rFonts w:eastAsia="MS Gothic"/>
          <w:color w:val="000000" w:themeColor="text1"/>
        </w:rPr>
        <w:t>JLO to determine next steps or appeal options.</w:t>
      </w:r>
    </w:p>
    <w:p w14:paraId="520CD81D" w14:textId="77777777" w:rsidR="006C389C" w:rsidRPr="00077C0B" w:rsidRDefault="006C389C" w:rsidP="00161008">
      <w:pPr>
        <w:pStyle w:val="ListParagraph"/>
        <w:keepLines/>
        <w:widowControl w:val="0"/>
        <w:numPr>
          <w:ilvl w:val="0"/>
          <w:numId w:val="40"/>
        </w:numPr>
        <w:spacing w:after="120"/>
        <w:contextualSpacing w:val="0"/>
        <w:rPr>
          <w:rFonts w:eastAsia="MS Gothic"/>
          <w:color w:val="000000" w:themeColor="text1"/>
        </w:rPr>
      </w:pPr>
      <w:r w:rsidRPr="00077C0B">
        <w:rPr>
          <w:rFonts w:eastAsia="MS Gothic"/>
          <w:color w:val="000000" w:themeColor="text1"/>
        </w:rPr>
        <w:t xml:space="preserve">Participate in NDIS </w:t>
      </w:r>
      <w:r>
        <w:rPr>
          <w:rFonts w:eastAsia="MS Gothic"/>
          <w:color w:val="000000" w:themeColor="text1"/>
        </w:rPr>
        <w:t>p</w:t>
      </w:r>
      <w:r w:rsidRPr="00077C0B">
        <w:rPr>
          <w:rFonts w:eastAsia="MS Gothic"/>
          <w:color w:val="000000" w:themeColor="text1"/>
        </w:rPr>
        <w:t>lanning</w:t>
      </w:r>
      <w:r>
        <w:rPr>
          <w:rFonts w:eastAsia="MS Gothic"/>
          <w:color w:val="000000" w:themeColor="text1"/>
        </w:rPr>
        <w:t xml:space="preserve">: </w:t>
      </w:r>
      <w:r w:rsidRPr="00077C0B">
        <w:rPr>
          <w:rFonts w:eastAsia="MS Gothic"/>
          <w:color w:val="000000" w:themeColor="text1"/>
        </w:rPr>
        <w:t xml:space="preserve">Where appropriate, support NDIS planning meetings by sharing relevant information </w:t>
      </w:r>
      <w:r>
        <w:rPr>
          <w:rFonts w:eastAsia="MS Gothic"/>
          <w:color w:val="000000" w:themeColor="text1"/>
        </w:rPr>
        <w:t>regarding</w:t>
      </w:r>
      <w:r w:rsidRPr="00077C0B">
        <w:rPr>
          <w:rFonts w:eastAsia="MS Gothic"/>
          <w:color w:val="000000" w:themeColor="text1"/>
        </w:rPr>
        <w:t xml:space="preserve"> the young person’s needs, risks, and goals.</w:t>
      </w:r>
    </w:p>
    <w:p w14:paraId="51CBB3F7" w14:textId="77777777" w:rsidR="006C389C" w:rsidRPr="00077C0B" w:rsidRDefault="006C389C" w:rsidP="00161008">
      <w:pPr>
        <w:pStyle w:val="ListParagraph"/>
        <w:keepLines/>
        <w:widowControl w:val="0"/>
        <w:numPr>
          <w:ilvl w:val="0"/>
          <w:numId w:val="40"/>
        </w:numPr>
        <w:spacing w:after="120"/>
        <w:contextualSpacing w:val="0"/>
        <w:rPr>
          <w:rFonts w:eastAsia="MS Gothic"/>
          <w:color w:val="000000" w:themeColor="text1"/>
        </w:rPr>
      </w:pPr>
      <w:r w:rsidRPr="00077C0B">
        <w:rPr>
          <w:rFonts w:eastAsia="MS Gothic"/>
          <w:color w:val="000000" w:themeColor="text1"/>
        </w:rPr>
        <w:t>Facilitate access to services</w:t>
      </w:r>
      <w:r>
        <w:rPr>
          <w:rFonts w:eastAsia="MS Gothic"/>
          <w:color w:val="000000" w:themeColor="text1"/>
        </w:rPr>
        <w:t xml:space="preserve">: </w:t>
      </w:r>
      <w:r w:rsidRPr="00077C0B">
        <w:rPr>
          <w:rFonts w:eastAsia="MS Gothic"/>
          <w:color w:val="000000" w:themeColor="text1"/>
        </w:rPr>
        <w:t>Assist the young person and their family in connecting with NDIS-funded supports and services</w:t>
      </w:r>
      <w:r>
        <w:rPr>
          <w:rFonts w:eastAsia="MS Gothic"/>
          <w:color w:val="000000" w:themeColor="text1"/>
        </w:rPr>
        <w:t xml:space="preserve"> (e.g., </w:t>
      </w:r>
      <w:r w:rsidRPr="00077C0B">
        <w:rPr>
          <w:rFonts w:eastAsia="MS Gothic"/>
          <w:color w:val="000000" w:themeColor="text1"/>
        </w:rPr>
        <w:t>behaviour support, therapy, housing, and education supports</w:t>
      </w:r>
      <w:r>
        <w:rPr>
          <w:rFonts w:eastAsia="MS Gothic"/>
          <w:color w:val="000000" w:themeColor="text1"/>
        </w:rPr>
        <w:t>)</w:t>
      </w:r>
      <w:r w:rsidRPr="00077C0B">
        <w:rPr>
          <w:rFonts w:eastAsia="MS Gothic"/>
          <w:color w:val="000000" w:themeColor="text1"/>
        </w:rPr>
        <w:t>.</w:t>
      </w:r>
    </w:p>
    <w:p w14:paraId="3EB77120" w14:textId="53AA12C4" w:rsidR="00211B7D" w:rsidRDefault="006C389C" w:rsidP="00161008">
      <w:pPr>
        <w:pStyle w:val="ListParagraph"/>
        <w:keepLines/>
        <w:widowControl w:val="0"/>
        <w:numPr>
          <w:ilvl w:val="0"/>
          <w:numId w:val="40"/>
        </w:numPr>
        <w:spacing w:after="120"/>
        <w:contextualSpacing w:val="0"/>
        <w:rPr>
          <w:rFonts w:eastAsia="MS Gothic"/>
          <w:color w:val="000000" w:themeColor="text1"/>
        </w:rPr>
      </w:pPr>
      <w:r w:rsidRPr="00077C0B">
        <w:rPr>
          <w:rFonts w:eastAsia="MS Gothic"/>
          <w:color w:val="000000" w:themeColor="text1"/>
        </w:rPr>
        <w:t xml:space="preserve">Co-ordinate with </w:t>
      </w:r>
      <w:r>
        <w:rPr>
          <w:rFonts w:eastAsia="MS Gothic"/>
          <w:color w:val="000000" w:themeColor="text1"/>
        </w:rPr>
        <w:t xml:space="preserve">YPD community: </w:t>
      </w:r>
      <w:r w:rsidRPr="00077C0B">
        <w:rPr>
          <w:rFonts w:eastAsia="MS Gothic"/>
          <w:color w:val="000000" w:themeColor="text1"/>
        </w:rPr>
        <w:t xml:space="preserve">Share relevant NDIS information with </w:t>
      </w:r>
      <w:r>
        <w:rPr>
          <w:rFonts w:eastAsia="MS Gothic"/>
          <w:color w:val="000000" w:themeColor="text1"/>
        </w:rPr>
        <w:t>the allocated Youth Justice Officer</w:t>
      </w:r>
      <w:r w:rsidRPr="00077C0B">
        <w:rPr>
          <w:rFonts w:eastAsia="MS Gothic"/>
          <w:color w:val="000000" w:themeColor="text1"/>
        </w:rPr>
        <w:t xml:space="preserve"> to support integrated service delivery</w:t>
      </w:r>
      <w:r>
        <w:rPr>
          <w:rFonts w:eastAsia="MS Gothic"/>
          <w:color w:val="000000" w:themeColor="text1"/>
        </w:rPr>
        <w:t xml:space="preserve">, </w:t>
      </w:r>
      <w:r w:rsidRPr="00077C0B">
        <w:rPr>
          <w:rFonts w:eastAsia="MS Gothic"/>
          <w:color w:val="000000" w:themeColor="text1"/>
        </w:rPr>
        <w:t>rehabilitation</w:t>
      </w:r>
      <w:r>
        <w:rPr>
          <w:rFonts w:eastAsia="MS Gothic"/>
          <w:color w:val="000000" w:themeColor="text1"/>
        </w:rPr>
        <w:t>, and throughcare</w:t>
      </w:r>
      <w:r w:rsidRPr="00077C0B">
        <w:rPr>
          <w:rFonts w:eastAsia="MS Gothic"/>
          <w:color w:val="000000" w:themeColor="text1"/>
        </w:rPr>
        <w:t xml:space="preserve"> planning.</w:t>
      </w:r>
      <w:r w:rsidR="00582915">
        <w:rPr>
          <w:rFonts w:eastAsia="MS Gothic"/>
          <w:color w:val="000000" w:themeColor="text1"/>
        </w:rPr>
        <w:t xml:space="preserve"> </w:t>
      </w:r>
    </w:p>
    <w:p w14:paraId="6AD16899" w14:textId="084C0D34" w:rsidR="00582915" w:rsidRPr="00582915" w:rsidRDefault="00393377" w:rsidP="00582915">
      <w:pPr>
        <w:pStyle w:val="Heading3"/>
        <w:keepNext w:val="0"/>
        <w:widowControl w:val="0"/>
        <w:ind w:hanging="862"/>
      </w:pPr>
      <w:r>
        <w:t xml:space="preserve">The Senior Case Manager </w:t>
      </w:r>
      <w:r w:rsidR="00582915" w:rsidRPr="00582915">
        <w:t>shall add an alert on TOMS when/if the young person’s NDIS access request is approved.</w:t>
      </w:r>
    </w:p>
    <w:p w14:paraId="347BCC12" w14:textId="77777777" w:rsidR="00A90EEE" w:rsidRDefault="00A90EEE" w:rsidP="003414B0">
      <w:pPr>
        <w:pStyle w:val="Heading2"/>
        <w:keepNext w:val="0"/>
        <w:widowControl w:val="0"/>
        <w:numPr>
          <w:ilvl w:val="0"/>
          <w:numId w:val="0"/>
        </w:numPr>
      </w:pPr>
    </w:p>
    <w:p w14:paraId="0C5B2442" w14:textId="7C8FD218" w:rsidR="006C389C" w:rsidRDefault="006C389C" w:rsidP="00582915">
      <w:pPr>
        <w:pStyle w:val="Heading2"/>
        <w:keepNext w:val="0"/>
        <w:widowControl w:val="0"/>
      </w:pPr>
      <w:bookmarkStart w:id="38" w:name="_Toc234396026"/>
      <w:r>
        <w:t>Disability Justice Service (DJS)</w:t>
      </w:r>
      <w:bookmarkEnd w:id="38"/>
    </w:p>
    <w:p w14:paraId="1B1689AB" w14:textId="71B327F4" w:rsidR="006C389C" w:rsidRPr="006C389C" w:rsidRDefault="006C389C" w:rsidP="00582915">
      <w:pPr>
        <w:pStyle w:val="Heading3"/>
        <w:keepNext w:val="0"/>
        <w:widowControl w:val="0"/>
        <w:ind w:hanging="862"/>
      </w:pPr>
      <w:r w:rsidRPr="006C389C">
        <w:t>DJS works collaboratively with justice, health providers, education systems, and community-based services to provide coordinated support that addresses both the young person’s disability and their justice-related needs. The goal is to ensure equitable access to justice, reduce recidivism, and support rehabilitation through appropriate and responsive interventions.</w:t>
      </w:r>
    </w:p>
    <w:p w14:paraId="2592B64E" w14:textId="68A32FDF" w:rsidR="006C389C" w:rsidRDefault="006C389C" w:rsidP="006C389C">
      <w:pPr>
        <w:pStyle w:val="Heading3"/>
        <w:spacing w:after="60"/>
        <w:ind w:hanging="862"/>
      </w:pPr>
      <w:r>
        <w:t xml:space="preserve">To request assistance from DJS for young people with disability, </w:t>
      </w:r>
      <w:r w:rsidR="00393377">
        <w:t>the Senior Case Manager</w:t>
      </w:r>
      <w:r>
        <w:t xml:space="preserve"> shall:</w:t>
      </w:r>
    </w:p>
    <w:p w14:paraId="0868A3E8" w14:textId="77777777" w:rsidR="006C389C" w:rsidRDefault="006C389C" w:rsidP="00CB3ECC">
      <w:pPr>
        <w:pStyle w:val="ListParagraph"/>
        <w:numPr>
          <w:ilvl w:val="0"/>
          <w:numId w:val="32"/>
        </w:numPr>
        <w:spacing w:after="60"/>
        <w:contextualSpacing w:val="0"/>
      </w:pPr>
      <w:r>
        <w:t xml:space="preserve">submit a clinical referral via the DJS portal: </w:t>
      </w:r>
      <w:hyperlink r:id="rId46" w:history="1">
        <w:r w:rsidRPr="009261D2">
          <w:rPr>
            <w:rStyle w:val="Hyperlink"/>
          </w:rPr>
          <w:t>https://djsportal.communities.wa.gov.au</w:t>
        </w:r>
      </w:hyperlink>
      <w:r>
        <w:t xml:space="preserve"> </w:t>
      </w:r>
    </w:p>
    <w:p w14:paraId="3164BF64" w14:textId="77777777" w:rsidR="006C389C" w:rsidRDefault="006C389C" w:rsidP="00CB3ECC">
      <w:pPr>
        <w:pStyle w:val="ListParagraph"/>
        <w:numPr>
          <w:ilvl w:val="0"/>
          <w:numId w:val="32"/>
        </w:numPr>
        <w:spacing w:after="60"/>
        <w:contextualSpacing w:val="0"/>
      </w:pPr>
      <w:r>
        <w:t>request Justice Coordination support for:</w:t>
      </w:r>
    </w:p>
    <w:p w14:paraId="010F3D71" w14:textId="77777777" w:rsidR="006C389C" w:rsidRDefault="006C389C" w:rsidP="00CB3ECC">
      <w:pPr>
        <w:pStyle w:val="ListParagraph"/>
        <w:numPr>
          <w:ilvl w:val="1"/>
          <w:numId w:val="32"/>
        </w:numPr>
        <w:spacing w:after="60"/>
        <w:contextualSpacing w:val="0"/>
      </w:pPr>
      <w:r>
        <w:t>advice and resource consultancy</w:t>
      </w:r>
    </w:p>
    <w:p w14:paraId="40B4D0EC" w14:textId="77777777" w:rsidR="006C389C" w:rsidRDefault="006C389C" w:rsidP="00CB3ECC">
      <w:pPr>
        <w:pStyle w:val="ListParagraph"/>
        <w:numPr>
          <w:ilvl w:val="1"/>
          <w:numId w:val="32"/>
        </w:numPr>
        <w:spacing w:after="60"/>
        <w:contextualSpacing w:val="0"/>
      </w:pPr>
      <w:r>
        <w:t>joint planning and case coordination</w:t>
      </w:r>
    </w:p>
    <w:p w14:paraId="73BFC267" w14:textId="77777777" w:rsidR="006C389C" w:rsidRDefault="006C389C" w:rsidP="00CB3ECC">
      <w:pPr>
        <w:pStyle w:val="ListParagraph"/>
        <w:numPr>
          <w:ilvl w:val="1"/>
          <w:numId w:val="32"/>
        </w:numPr>
        <w:spacing w:after="60"/>
        <w:contextualSpacing w:val="0"/>
      </w:pPr>
      <w:r>
        <w:t>connection with relevant disability and justice-related services</w:t>
      </w:r>
    </w:p>
    <w:p w14:paraId="1E91D877" w14:textId="77777777" w:rsidR="006C389C" w:rsidRDefault="006C389C" w:rsidP="00CB3ECC">
      <w:pPr>
        <w:pStyle w:val="ListParagraph"/>
        <w:numPr>
          <w:ilvl w:val="1"/>
          <w:numId w:val="32"/>
        </w:numPr>
      </w:pPr>
      <w:r>
        <w:t>ongoing management of complex or high-risk cases.</w:t>
      </w:r>
    </w:p>
    <w:p w14:paraId="2FBE69C8" w14:textId="216E704D" w:rsidR="00A852CC" w:rsidRDefault="00A852CC" w:rsidP="009841C6">
      <w:pPr>
        <w:pStyle w:val="Heading2"/>
      </w:pPr>
      <w:bookmarkStart w:id="39" w:name="_Toc234396027"/>
      <w:r>
        <w:lastRenderedPageBreak/>
        <w:t>Neurodevelopmental and Mental Health Service (NDMHS)</w:t>
      </w:r>
      <w:bookmarkEnd w:id="39"/>
    </w:p>
    <w:p w14:paraId="685C9889" w14:textId="2FB51ECD" w:rsidR="00A852CC" w:rsidRDefault="00582915" w:rsidP="00625D91">
      <w:pPr>
        <w:pStyle w:val="Heading3"/>
        <w:ind w:hanging="862"/>
      </w:pPr>
      <w:r>
        <w:t>The NDMHS is a multi-disciplinary team of medical, nursing and allied health staff that offer psychiatry, paediatrics, clinical neuropsychology, speech pathology, and mental health nursing to young people in detention with any of the following:</w:t>
      </w:r>
    </w:p>
    <w:p w14:paraId="00B9BDD1" w14:textId="3713E246" w:rsidR="00582915" w:rsidRDefault="00582915" w:rsidP="00625D91">
      <w:pPr>
        <w:pStyle w:val="ListParagraph"/>
        <w:numPr>
          <w:ilvl w:val="0"/>
          <w:numId w:val="39"/>
        </w:numPr>
        <w:spacing w:after="120"/>
        <w:ind w:left="1219" w:hanging="357"/>
        <w:contextualSpacing w:val="0"/>
      </w:pPr>
      <w:r>
        <w:t>Undiagnosed neurodevelopmental, cognitive, or communication problems (e.g., Foetal Alcohol Spectrum Disorder, intellectual disability, Developmental Language Disorder).</w:t>
      </w:r>
    </w:p>
    <w:p w14:paraId="6FD34533" w14:textId="677F3537" w:rsidR="00582915" w:rsidRDefault="00582915" w:rsidP="00625D91">
      <w:pPr>
        <w:pStyle w:val="ListParagraph"/>
        <w:numPr>
          <w:ilvl w:val="0"/>
          <w:numId w:val="39"/>
        </w:numPr>
        <w:spacing w:after="120"/>
        <w:ind w:left="1219" w:hanging="357"/>
        <w:contextualSpacing w:val="0"/>
      </w:pPr>
      <w:r>
        <w:t>Sever</w:t>
      </w:r>
      <w:r w:rsidR="00514A1D">
        <w:t>e</w:t>
      </w:r>
      <w:r>
        <w:t xml:space="preserve"> mental health problems that require psychiatry management (e.g., schizophrenia)</w:t>
      </w:r>
      <w:r w:rsidR="00DD3695">
        <w:t>.</w:t>
      </w:r>
    </w:p>
    <w:p w14:paraId="62CA4F09" w14:textId="70057B15" w:rsidR="00DD3695" w:rsidRDefault="00DD3695" w:rsidP="00625D91">
      <w:pPr>
        <w:pStyle w:val="ListParagraph"/>
        <w:numPr>
          <w:ilvl w:val="0"/>
          <w:numId w:val="39"/>
        </w:numPr>
        <w:spacing w:after="120"/>
        <w:ind w:left="1219" w:hanging="357"/>
        <w:contextualSpacing w:val="0"/>
      </w:pPr>
      <w:r>
        <w:t>Challenges in multiple domains that require multi-disciplinary input (e.g., mental health, neurodevelopment, family systems).</w:t>
      </w:r>
    </w:p>
    <w:p w14:paraId="42375F8D" w14:textId="5008D0A6" w:rsidR="00DD3695" w:rsidRDefault="00DD3695" w:rsidP="00DD3695">
      <w:pPr>
        <w:pStyle w:val="Heading3"/>
        <w:ind w:hanging="862"/>
      </w:pPr>
      <w:r>
        <w:t>Referrals for neurodevelopmental, cognitive, or communication problems shall be submitted by CPPU staff, in consultation with the allocated/duty YJPS psychologist, to the NDMHS triage officer via the email address below.</w:t>
      </w:r>
    </w:p>
    <w:p w14:paraId="189C4D9A" w14:textId="14C116D6" w:rsidR="00DD3695" w:rsidRDefault="00DD3695" w:rsidP="00DD3695">
      <w:pPr>
        <w:pStyle w:val="Heading3"/>
        <w:ind w:hanging="862"/>
      </w:pPr>
      <w:r>
        <w:t>The NDMHS team can be contacted as follows (0800-1630 hours):</w:t>
      </w:r>
    </w:p>
    <w:tbl>
      <w:tblPr>
        <w:tblStyle w:val="TableGrid"/>
        <w:tblW w:w="0" w:type="auto"/>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6905"/>
      </w:tblGrid>
      <w:tr w:rsidR="00DD3695" w14:paraId="6EB33079" w14:textId="77777777" w:rsidTr="00DD3695">
        <w:trPr>
          <w:trHeight w:val="624"/>
        </w:trPr>
        <w:tc>
          <w:tcPr>
            <w:tcW w:w="1417" w:type="dxa"/>
          </w:tcPr>
          <w:p w14:paraId="57C04817" w14:textId="27F56298" w:rsidR="00DD3695" w:rsidRDefault="00DD3695" w:rsidP="00DD3695">
            <w:r>
              <w:t>Website:</w:t>
            </w:r>
          </w:p>
        </w:tc>
        <w:tc>
          <w:tcPr>
            <w:tcW w:w="6905" w:type="dxa"/>
          </w:tcPr>
          <w:p w14:paraId="069A7625" w14:textId="250B41E9" w:rsidR="00DD3695" w:rsidRDefault="00DD3695" w:rsidP="00DD3695">
            <w:hyperlink r:id="rId47" w:history="1">
              <w:r w:rsidRPr="00E107A9">
                <w:rPr>
                  <w:rStyle w:val="Hyperlink"/>
                </w:rPr>
                <w:t>https://www.nmhs.health.wa.gov.au/Hospitals-and-Services/Mental-Health/Forensics</w:t>
              </w:r>
            </w:hyperlink>
            <w:r>
              <w:t xml:space="preserve"> </w:t>
            </w:r>
          </w:p>
        </w:tc>
      </w:tr>
      <w:tr w:rsidR="00DD3695" w14:paraId="24C6090F" w14:textId="77777777" w:rsidTr="00DD3695">
        <w:trPr>
          <w:trHeight w:val="340"/>
        </w:trPr>
        <w:tc>
          <w:tcPr>
            <w:tcW w:w="1417" w:type="dxa"/>
          </w:tcPr>
          <w:p w14:paraId="6B577349" w14:textId="0BD41898" w:rsidR="00DD3695" w:rsidRDefault="00DD3695" w:rsidP="00DD3695">
            <w:r>
              <w:t>Telephone:</w:t>
            </w:r>
          </w:p>
        </w:tc>
        <w:tc>
          <w:tcPr>
            <w:tcW w:w="6905" w:type="dxa"/>
          </w:tcPr>
          <w:p w14:paraId="14EEB5ED" w14:textId="5892EB70" w:rsidR="00DD3695" w:rsidRDefault="00DD3695" w:rsidP="00DD3695">
            <w:r>
              <w:t>(08) 9333 2296</w:t>
            </w:r>
          </w:p>
        </w:tc>
      </w:tr>
      <w:tr w:rsidR="00DD3695" w14:paraId="52FBDB14" w14:textId="77777777" w:rsidTr="00DD3695">
        <w:trPr>
          <w:trHeight w:val="340"/>
        </w:trPr>
        <w:tc>
          <w:tcPr>
            <w:tcW w:w="1417" w:type="dxa"/>
          </w:tcPr>
          <w:p w14:paraId="5C56549F" w14:textId="62C03B9C" w:rsidR="00DD3695" w:rsidRDefault="00DD3695" w:rsidP="00DD3695">
            <w:r>
              <w:t>Email:</w:t>
            </w:r>
          </w:p>
        </w:tc>
        <w:tc>
          <w:tcPr>
            <w:tcW w:w="6905" w:type="dxa"/>
          </w:tcPr>
          <w:p w14:paraId="76F93F3C" w14:textId="55CD2C2A" w:rsidR="00DD3695" w:rsidRDefault="00DD3695" w:rsidP="00DD3695">
            <w:hyperlink r:id="rId48" w:history="1">
              <w:r w:rsidRPr="00E107A9">
                <w:rPr>
                  <w:rStyle w:val="Hyperlink"/>
                </w:rPr>
                <w:t>SFMHS.YouthDetentionTriage@health.wa.gov.au</w:t>
              </w:r>
            </w:hyperlink>
            <w:r>
              <w:t xml:space="preserve"> </w:t>
            </w:r>
          </w:p>
        </w:tc>
      </w:tr>
    </w:tbl>
    <w:p w14:paraId="7A6BEBCD" w14:textId="2D8DB0A5" w:rsidR="009841C6" w:rsidRDefault="009841C6" w:rsidP="009841C6">
      <w:pPr>
        <w:pStyle w:val="Heading2"/>
      </w:pPr>
      <w:bookmarkStart w:id="40" w:name="_Toc234396028"/>
      <w:r>
        <w:t>Other referral considerations</w:t>
      </w:r>
      <w:bookmarkEnd w:id="40"/>
    </w:p>
    <w:p w14:paraId="4F6A6116" w14:textId="09196107" w:rsidR="009841C6" w:rsidRDefault="009841C6" w:rsidP="009841C6">
      <w:pPr>
        <w:pStyle w:val="Heading3"/>
        <w:ind w:hanging="862"/>
      </w:pPr>
      <w:r>
        <w:t>When supporting young people with disability, the following practices should guide referral decisions and processes:</w:t>
      </w:r>
    </w:p>
    <w:p w14:paraId="73DBA1F2" w14:textId="2E2D710B" w:rsidR="00A90EEE" w:rsidRDefault="009841C6" w:rsidP="00A90EEE">
      <w:pPr>
        <w:pStyle w:val="Heading3"/>
        <w:numPr>
          <w:ilvl w:val="0"/>
          <w:numId w:val="33"/>
        </w:numPr>
        <w:spacing w:before="0" w:after="60"/>
        <w:ind w:left="1219" w:hanging="357"/>
      </w:pPr>
      <w:r w:rsidRPr="009841C6">
        <w:t>Maintain regular follow-up to ensure referrals lead to meaningful engagement and contribute to the young person’s wellbeing</w:t>
      </w:r>
      <w:r w:rsidR="00A90EEE">
        <w:t>.</w:t>
      </w:r>
    </w:p>
    <w:p w14:paraId="64CF1C23" w14:textId="77777777" w:rsidR="004D409E" w:rsidRPr="004D409E" w:rsidRDefault="004D409E" w:rsidP="004D409E"/>
    <w:p w14:paraId="537A88F0" w14:textId="2F58FCE4" w:rsidR="00A90EEE" w:rsidRPr="00A90EEE" w:rsidRDefault="009841C6" w:rsidP="00A90EEE">
      <w:pPr>
        <w:pStyle w:val="Heading3"/>
        <w:numPr>
          <w:ilvl w:val="0"/>
          <w:numId w:val="33"/>
        </w:numPr>
        <w:spacing w:before="0" w:after="60"/>
        <w:ind w:left="1219" w:hanging="357"/>
      </w:pPr>
      <w:r w:rsidRPr="009841C6">
        <w:t>Coordinate with relevant professionals and agencies to provide holistic, wraparound support that meets the young person’s individual needs in custody.</w:t>
      </w:r>
    </w:p>
    <w:p w14:paraId="545E941A" w14:textId="30ACB296" w:rsidR="00A90EEE" w:rsidRPr="00A90EEE" w:rsidRDefault="009841C6" w:rsidP="00A90EEE">
      <w:pPr>
        <w:pStyle w:val="Heading3"/>
        <w:numPr>
          <w:ilvl w:val="0"/>
          <w:numId w:val="33"/>
        </w:numPr>
        <w:spacing w:before="0" w:after="60"/>
        <w:ind w:left="1219" w:hanging="357"/>
      </w:pPr>
      <w:r w:rsidRPr="009841C6">
        <w:t>Share information responsibly, ensuring confidentiality and informed consent are upheld, while enabling a shared understanding across services.</w:t>
      </w:r>
    </w:p>
    <w:p w14:paraId="5EC87A94" w14:textId="77777777" w:rsidR="009841C6" w:rsidRDefault="009841C6" w:rsidP="00DD3695">
      <w:pPr>
        <w:pStyle w:val="Heading3"/>
        <w:numPr>
          <w:ilvl w:val="0"/>
          <w:numId w:val="33"/>
        </w:numPr>
        <w:spacing w:before="0" w:after="60"/>
        <w:ind w:left="1219" w:hanging="357"/>
      </w:pPr>
      <w:r w:rsidRPr="009841C6">
        <w:t>Include young people and their family in discussions and decision-making processes, empowering them to have a voice in their support journey.</w:t>
      </w:r>
    </w:p>
    <w:p w14:paraId="56914EA1" w14:textId="72152141" w:rsidR="009841C6" w:rsidRDefault="009841C6" w:rsidP="00DD3695">
      <w:pPr>
        <w:pStyle w:val="Heading3"/>
        <w:numPr>
          <w:ilvl w:val="0"/>
          <w:numId w:val="33"/>
        </w:numPr>
        <w:spacing w:before="0" w:after="60"/>
        <w:ind w:left="1219" w:hanging="357"/>
      </w:pPr>
      <w:r w:rsidRPr="009841C6">
        <w:t xml:space="preserve">Engage with </w:t>
      </w:r>
      <w:r>
        <w:t xml:space="preserve">the Aboriginal Services Unit, </w:t>
      </w:r>
      <w:r w:rsidRPr="009841C6">
        <w:t>Aboriginal-led services, elders, and cultural mentors to ensure referrals are culturally safe and appropriate.</w:t>
      </w:r>
    </w:p>
    <w:p w14:paraId="335ED56C" w14:textId="535C48A5" w:rsidR="00044F75" w:rsidRDefault="009841C6" w:rsidP="00DD3695">
      <w:pPr>
        <w:pStyle w:val="Heading3"/>
        <w:numPr>
          <w:ilvl w:val="0"/>
          <w:numId w:val="33"/>
        </w:numPr>
        <w:spacing w:before="0" w:after="60"/>
        <w:ind w:left="1219" w:hanging="357"/>
      </w:pPr>
      <w:r w:rsidRPr="009841C6">
        <w:t>Recognise and address engagement barriers, such as mistrust of services, language and communication needs, or systemic disadvantage, which may impact the effectiveness of referrals.</w:t>
      </w:r>
    </w:p>
    <w:p w14:paraId="044FF124" w14:textId="77777777" w:rsidR="00161008" w:rsidRDefault="00161008" w:rsidP="00161008"/>
    <w:p w14:paraId="5923B12B" w14:textId="77777777" w:rsidR="00161008" w:rsidRDefault="00161008" w:rsidP="00161008"/>
    <w:p w14:paraId="1808D783" w14:textId="77777777" w:rsidR="00161008" w:rsidRDefault="00161008" w:rsidP="00161008"/>
    <w:p w14:paraId="276DA662" w14:textId="77777777" w:rsidR="00161008" w:rsidRPr="00161008" w:rsidRDefault="00161008" w:rsidP="00161008"/>
    <w:p w14:paraId="4A43DC78" w14:textId="31D42A12" w:rsidR="00AE2A7A" w:rsidRDefault="00AE2A7A" w:rsidP="00D61DD7">
      <w:pPr>
        <w:pStyle w:val="Heading1"/>
        <w:keepNext w:val="0"/>
        <w:widowControl w:val="0"/>
        <w:spacing w:before="360"/>
        <w:rPr>
          <w:color w:val="auto"/>
        </w:rPr>
      </w:pPr>
      <w:bookmarkStart w:id="41" w:name="_Toc234396029"/>
      <w:r>
        <w:rPr>
          <w:color w:val="auto"/>
        </w:rPr>
        <w:lastRenderedPageBreak/>
        <w:t>Responsivity and Inclusive Practice</w:t>
      </w:r>
      <w:r w:rsidR="001F3C93">
        <w:rPr>
          <w:color w:val="auto"/>
        </w:rPr>
        <w:t>s</w:t>
      </w:r>
      <w:bookmarkEnd w:id="41"/>
    </w:p>
    <w:p w14:paraId="7C28988D" w14:textId="03F30B2F" w:rsidR="002F44FA" w:rsidRDefault="002F44FA" w:rsidP="00D61DD7">
      <w:pPr>
        <w:pStyle w:val="Heading2"/>
        <w:keepNext w:val="0"/>
        <w:widowControl w:val="0"/>
      </w:pPr>
      <w:bookmarkStart w:id="42" w:name="_Toc234396030"/>
      <w:r>
        <w:t>Promoting responsivity</w:t>
      </w:r>
      <w:bookmarkEnd w:id="42"/>
    </w:p>
    <w:p w14:paraId="772313CD" w14:textId="0FF8E51A" w:rsidR="004A3F8F" w:rsidRDefault="002F44FA" w:rsidP="00D61DD7">
      <w:pPr>
        <w:pStyle w:val="Heading3"/>
        <w:keepNext w:val="0"/>
        <w:widowControl w:val="0"/>
        <w:ind w:hanging="862"/>
      </w:pPr>
      <w:r>
        <w:t>YDC staff sh</w:t>
      </w:r>
      <w:r w:rsidR="00994F5E">
        <w:t>a</w:t>
      </w:r>
      <w:r>
        <w:t xml:space="preserve">ll ensure that </w:t>
      </w:r>
      <w:r w:rsidRPr="00F51DBC">
        <w:t xml:space="preserve">the style, method, and content of </w:t>
      </w:r>
      <w:r>
        <w:t>instructions, programs and activities</w:t>
      </w:r>
      <w:r w:rsidRPr="00F51DBC">
        <w:t xml:space="preserve"> </w:t>
      </w:r>
      <w:r w:rsidR="004A3F8F">
        <w:t>are</w:t>
      </w:r>
      <w:r w:rsidRPr="00F51DBC">
        <w:t xml:space="preserve"> matched to the young person's cognitive abilities, learning style, communication preferences, and other individual characteristics. </w:t>
      </w:r>
    </w:p>
    <w:p w14:paraId="1D213FA6" w14:textId="42CECBFA" w:rsidR="002F44FA" w:rsidRDefault="002F44FA" w:rsidP="00D61DD7">
      <w:pPr>
        <w:pStyle w:val="Heading3"/>
        <w:keepNext w:val="0"/>
        <w:widowControl w:val="0"/>
        <w:ind w:hanging="862"/>
      </w:pPr>
      <w:r w:rsidRPr="00F51DBC">
        <w:t>This individualised approach</w:t>
      </w:r>
      <w:r>
        <w:t xml:space="preserve"> will</w:t>
      </w:r>
      <w:r w:rsidRPr="00F51DBC">
        <w:t xml:space="preserve"> increase the young person’s</w:t>
      </w:r>
      <w:r>
        <w:t xml:space="preserve"> responsivity</w:t>
      </w:r>
      <w:r w:rsidR="003B2A6E">
        <w:t xml:space="preserve"> to</w:t>
      </w:r>
      <w:r>
        <w:t xml:space="preserve"> (i.e., their</w:t>
      </w:r>
      <w:r w:rsidRPr="00F51DBC">
        <w:t xml:space="preserve"> capacity to engage with and benefit from</w:t>
      </w:r>
      <w:r>
        <w:t>)</w:t>
      </w:r>
      <w:r w:rsidRPr="00F51DBC">
        <w:t xml:space="preserve"> rehabilitative programs and support services</w:t>
      </w:r>
      <w:r>
        <w:t xml:space="preserve"> while in detention</w:t>
      </w:r>
      <w:r w:rsidRPr="00F51DBC">
        <w:t>.</w:t>
      </w:r>
    </w:p>
    <w:p w14:paraId="286DCACD" w14:textId="1E00BB61" w:rsidR="00AE2A7A" w:rsidRDefault="00AE2A7A" w:rsidP="00D61DD7">
      <w:pPr>
        <w:pStyle w:val="Heading2"/>
        <w:keepNext w:val="0"/>
        <w:widowControl w:val="0"/>
      </w:pPr>
      <w:bookmarkStart w:id="43" w:name="_Toc234396031"/>
      <w:r>
        <w:t>Supported decision-making and informed consent</w:t>
      </w:r>
      <w:bookmarkEnd w:id="43"/>
    </w:p>
    <w:p w14:paraId="640D17D9" w14:textId="2238454F" w:rsidR="009B1587" w:rsidRDefault="002F44FA" w:rsidP="00D61DD7">
      <w:pPr>
        <w:pStyle w:val="Heading3"/>
        <w:keepNext w:val="0"/>
        <w:widowControl w:val="0"/>
        <w:spacing w:after="60"/>
      </w:pPr>
      <w:r>
        <w:t xml:space="preserve">YDC staff </w:t>
      </w:r>
      <w:r w:rsidRPr="002F44FA">
        <w:t>play a critical role in ensuring that young people with disability are supported to participate meaningfully in decisions that affect their lives. Supported decision-making recognises that all individuals, regardless of ability, have the right to make decisions about their own lives and should be provided with the support necessary to do so.</w:t>
      </w:r>
    </w:p>
    <w:p w14:paraId="06987122" w14:textId="6E9D3EBF" w:rsidR="009B1587" w:rsidRDefault="009B1587" w:rsidP="00D61DD7">
      <w:pPr>
        <w:pStyle w:val="Heading3"/>
        <w:keepNext w:val="0"/>
        <w:widowControl w:val="0"/>
        <w:spacing w:after="60"/>
      </w:pPr>
      <w:r>
        <w:t xml:space="preserve">YDC staff shall actively facilitate supported decision-making by empowering a young person to make their own informed choices wherever possible. This may be achieved by: </w:t>
      </w:r>
    </w:p>
    <w:p w14:paraId="6C2E14FA" w14:textId="6D91CAC4" w:rsidR="009B1587" w:rsidRDefault="009B1587" w:rsidP="00CB3ECC">
      <w:pPr>
        <w:pStyle w:val="Heading3"/>
        <w:keepNext w:val="0"/>
        <w:widowControl w:val="0"/>
        <w:numPr>
          <w:ilvl w:val="0"/>
          <w:numId w:val="19"/>
        </w:numPr>
        <w:spacing w:before="60" w:after="60"/>
        <w:ind w:left="1219" w:hanging="357"/>
      </w:pPr>
      <w:r>
        <w:t>clearly explaining all relevant information related to the decision</w:t>
      </w:r>
    </w:p>
    <w:p w14:paraId="5B3B395E" w14:textId="7EB4263B" w:rsidR="009B1587" w:rsidRDefault="009B1587" w:rsidP="00CB3ECC">
      <w:pPr>
        <w:pStyle w:val="Heading3"/>
        <w:keepNext w:val="0"/>
        <w:widowControl w:val="0"/>
        <w:numPr>
          <w:ilvl w:val="0"/>
          <w:numId w:val="19"/>
        </w:numPr>
        <w:spacing w:before="60" w:after="60"/>
        <w:ind w:left="1219" w:hanging="357"/>
      </w:pPr>
      <w:r>
        <w:t>exploring options with the young person, including risks, benefits, and outcomes</w:t>
      </w:r>
    </w:p>
    <w:p w14:paraId="4900D658" w14:textId="5EC37F42" w:rsidR="009B1587" w:rsidRDefault="009B1587" w:rsidP="00CB3ECC">
      <w:pPr>
        <w:pStyle w:val="Heading3"/>
        <w:keepNext w:val="0"/>
        <w:widowControl w:val="0"/>
        <w:numPr>
          <w:ilvl w:val="0"/>
          <w:numId w:val="19"/>
        </w:numPr>
        <w:spacing w:before="60" w:after="60"/>
        <w:ind w:left="1219" w:hanging="357"/>
      </w:pPr>
      <w:r w:rsidRPr="009B1587">
        <w:t>support</w:t>
      </w:r>
      <w:r>
        <w:t>ing</w:t>
      </w:r>
      <w:r w:rsidRPr="009B1587">
        <w:t xml:space="preserve"> the young person to express their will and preferences and help identify a plan for putting their decision into action</w:t>
      </w:r>
    </w:p>
    <w:p w14:paraId="1B2C0FCD" w14:textId="01FF0FC3" w:rsidR="009841C6" w:rsidRPr="009841C6" w:rsidRDefault="009B1587" w:rsidP="00CB3ECC">
      <w:pPr>
        <w:pStyle w:val="Heading3"/>
        <w:keepNext w:val="0"/>
        <w:widowControl w:val="0"/>
        <w:numPr>
          <w:ilvl w:val="0"/>
          <w:numId w:val="19"/>
        </w:numPr>
        <w:spacing w:before="60" w:after="60"/>
        <w:ind w:left="1219" w:hanging="357"/>
      </w:pPr>
      <w:r w:rsidRPr="009B1587">
        <w:t>ensur</w:t>
      </w:r>
      <w:r>
        <w:t>ing</w:t>
      </w:r>
      <w:r w:rsidRPr="009B1587">
        <w:t xml:space="preserve"> all support respects the young person’s communication style, cultural background, and cognitive needs.</w:t>
      </w:r>
    </w:p>
    <w:p w14:paraId="05C660FD" w14:textId="07652A07" w:rsidR="004D409E" w:rsidRDefault="004A3F8F" w:rsidP="00161008">
      <w:pPr>
        <w:pStyle w:val="Heading3"/>
        <w:keepNext w:val="0"/>
        <w:widowControl w:val="0"/>
        <w:ind w:hanging="862"/>
      </w:pPr>
      <w:r>
        <w:t xml:space="preserve">Refer to </w:t>
      </w:r>
      <w:hyperlink w:anchor="_Appendix_A_–" w:history="1">
        <w:r w:rsidR="00114AC6">
          <w:rPr>
            <w:rStyle w:val="Hyperlink"/>
          </w:rPr>
          <w:t>Appendix A – Tips for Promoting Responsivity</w:t>
        </w:r>
      </w:hyperlink>
      <w:r>
        <w:t xml:space="preserve"> for further information. </w:t>
      </w:r>
    </w:p>
    <w:p w14:paraId="441B9089" w14:textId="35A493C9" w:rsidR="00AF1A09" w:rsidRDefault="005677B3" w:rsidP="00D61DD7">
      <w:pPr>
        <w:pStyle w:val="Heading2"/>
        <w:keepNext w:val="0"/>
        <w:widowControl w:val="0"/>
      </w:pPr>
      <w:bookmarkStart w:id="44" w:name="_Toc234396032"/>
      <w:r>
        <w:t>Inclusive language</w:t>
      </w:r>
      <w:bookmarkEnd w:id="44"/>
    </w:p>
    <w:p w14:paraId="70320EE3" w14:textId="735901BB" w:rsidR="00093920" w:rsidRPr="00093920" w:rsidRDefault="00093920" w:rsidP="00CB3ECC">
      <w:pPr>
        <w:keepLines/>
        <w:widowControl w:val="0"/>
        <w:numPr>
          <w:ilvl w:val="2"/>
          <w:numId w:val="24"/>
        </w:numPr>
        <w:spacing w:before="200" w:after="120"/>
        <w:ind w:left="720"/>
        <w:outlineLvl w:val="2"/>
        <w:rPr>
          <w:rFonts w:eastAsia="MS Gothic"/>
          <w:bCs/>
          <w:color w:val="000000" w:themeColor="text1"/>
          <w:szCs w:val="26"/>
        </w:rPr>
      </w:pPr>
      <w:r w:rsidRPr="00093920">
        <w:rPr>
          <w:rFonts w:eastAsia="MS Gothic"/>
          <w:bCs/>
          <w:color w:val="000000" w:themeColor="text1"/>
          <w:szCs w:val="26"/>
        </w:rPr>
        <w:t xml:space="preserve">When talking about a </w:t>
      </w:r>
      <w:r>
        <w:rPr>
          <w:rFonts w:eastAsia="MS Gothic"/>
          <w:bCs/>
          <w:color w:val="000000" w:themeColor="text1"/>
          <w:szCs w:val="26"/>
        </w:rPr>
        <w:t xml:space="preserve">young </w:t>
      </w:r>
      <w:r w:rsidRPr="00093920">
        <w:rPr>
          <w:rFonts w:eastAsia="MS Gothic"/>
          <w:bCs/>
          <w:color w:val="000000" w:themeColor="text1"/>
          <w:szCs w:val="26"/>
        </w:rPr>
        <w:t>person with disability, best practice is to put the person first</w:t>
      </w:r>
      <w:r>
        <w:rPr>
          <w:rFonts w:eastAsia="MS Gothic"/>
          <w:bCs/>
          <w:color w:val="000000" w:themeColor="text1"/>
          <w:szCs w:val="26"/>
        </w:rPr>
        <w:t xml:space="preserve"> </w:t>
      </w:r>
      <w:r w:rsidRPr="00093920">
        <w:rPr>
          <w:rFonts w:eastAsia="MS Gothic"/>
          <w:bCs/>
          <w:color w:val="000000" w:themeColor="text1"/>
          <w:szCs w:val="26"/>
        </w:rPr>
        <w:t xml:space="preserve">and the impairment second </w:t>
      </w:r>
      <w:r>
        <w:rPr>
          <w:rFonts w:eastAsia="MS Gothic"/>
          <w:bCs/>
          <w:color w:val="000000" w:themeColor="text1"/>
          <w:szCs w:val="26"/>
        </w:rPr>
        <w:t>(e.g., a young person with autism spectrum disorder)</w:t>
      </w:r>
      <w:r w:rsidRPr="00093920">
        <w:rPr>
          <w:rFonts w:eastAsia="MS Gothic"/>
          <w:bCs/>
          <w:color w:val="000000" w:themeColor="text1"/>
          <w:szCs w:val="26"/>
        </w:rPr>
        <w:t xml:space="preserve">. </w:t>
      </w:r>
    </w:p>
    <w:p w14:paraId="4B71FB32" w14:textId="5965A0CE" w:rsidR="00093920" w:rsidRPr="00093920" w:rsidRDefault="00093920" w:rsidP="00CB3ECC">
      <w:pPr>
        <w:keepLines/>
        <w:widowControl w:val="0"/>
        <w:numPr>
          <w:ilvl w:val="2"/>
          <w:numId w:val="24"/>
        </w:numPr>
        <w:spacing w:before="200" w:after="120"/>
        <w:ind w:left="720"/>
        <w:outlineLvl w:val="2"/>
        <w:rPr>
          <w:rFonts w:eastAsia="MS Gothic"/>
          <w:bCs/>
          <w:color w:val="000000" w:themeColor="text1"/>
          <w:szCs w:val="26"/>
        </w:rPr>
      </w:pPr>
      <w:r>
        <w:rPr>
          <w:rFonts w:eastAsia="MS Gothic"/>
          <w:bCs/>
          <w:color w:val="000000" w:themeColor="text1"/>
          <w:szCs w:val="26"/>
        </w:rPr>
        <w:t>YDC</w:t>
      </w:r>
      <w:r w:rsidRPr="00093920">
        <w:rPr>
          <w:rFonts w:eastAsia="MS Gothic"/>
          <w:bCs/>
          <w:color w:val="000000" w:themeColor="text1"/>
          <w:szCs w:val="26"/>
        </w:rPr>
        <w:t xml:space="preserve"> staff shall ensure their level of communication is appropriate to the </w:t>
      </w:r>
      <w:r>
        <w:rPr>
          <w:rFonts w:eastAsia="MS Gothic"/>
          <w:bCs/>
          <w:color w:val="000000" w:themeColor="text1"/>
          <w:szCs w:val="26"/>
        </w:rPr>
        <w:t>young person’s</w:t>
      </w:r>
      <w:r w:rsidRPr="00093920">
        <w:rPr>
          <w:rFonts w:eastAsia="MS Gothic"/>
          <w:bCs/>
          <w:color w:val="000000" w:themeColor="text1"/>
          <w:szCs w:val="26"/>
        </w:rPr>
        <w:t xml:space="preserve"> disability. </w:t>
      </w:r>
      <w:r w:rsidR="005E681B">
        <w:rPr>
          <w:rFonts w:eastAsia="MS Gothic"/>
          <w:bCs/>
          <w:color w:val="000000" w:themeColor="text1"/>
          <w:szCs w:val="26"/>
        </w:rPr>
        <w:t>For example, a</w:t>
      </w:r>
      <w:r w:rsidRPr="00093920">
        <w:rPr>
          <w:rFonts w:eastAsia="MS Gothic"/>
          <w:bCs/>
          <w:color w:val="000000" w:themeColor="text1"/>
          <w:szCs w:val="26"/>
        </w:rPr>
        <w:t xml:space="preserve"> physical disability may have no impact on a </w:t>
      </w:r>
      <w:r>
        <w:rPr>
          <w:rFonts w:eastAsia="MS Gothic"/>
          <w:bCs/>
          <w:color w:val="000000" w:themeColor="text1"/>
          <w:szCs w:val="26"/>
        </w:rPr>
        <w:t>young person’s</w:t>
      </w:r>
      <w:r w:rsidRPr="00093920">
        <w:rPr>
          <w:rFonts w:eastAsia="MS Gothic"/>
          <w:bCs/>
          <w:color w:val="000000" w:themeColor="text1"/>
          <w:szCs w:val="26"/>
        </w:rPr>
        <w:t xml:space="preserve"> comprehension and communication</w:t>
      </w:r>
      <w:r>
        <w:rPr>
          <w:rFonts w:eastAsia="MS Gothic"/>
          <w:bCs/>
          <w:color w:val="000000" w:themeColor="text1"/>
          <w:szCs w:val="26"/>
        </w:rPr>
        <w:t xml:space="preserve"> skills</w:t>
      </w:r>
      <w:r w:rsidRPr="00093920">
        <w:rPr>
          <w:rFonts w:eastAsia="MS Gothic"/>
          <w:bCs/>
          <w:color w:val="000000" w:themeColor="text1"/>
          <w:szCs w:val="26"/>
        </w:rPr>
        <w:t xml:space="preserve">.  </w:t>
      </w:r>
    </w:p>
    <w:p w14:paraId="6EBE9A2F" w14:textId="7DCA8FBB" w:rsidR="00093920" w:rsidRPr="00093920" w:rsidRDefault="00093920" w:rsidP="00CB3ECC">
      <w:pPr>
        <w:keepLines/>
        <w:widowControl w:val="0"/>
        <w:numPr>
          <w:ilvl w:val="2"/>
          <w:numId w:val="24"/>
        </w:numPr>
        <w:spacing w:before="200" w:after="60"/>
        <w:ind w:left="720"/>
        <w:outlineLvl w:val="2"/>
        <w:rPr>
          <w:rFonts w:eastAsia="MS Gothic"/>
          <w:bCs/>
          <w:color w:val="000000" w:themeColor="text1"/>
          <w:szCs w:val="26"/>
        </w:rPr>
      </w:pPr>
      <w:r>
        <w:rPr>
          <w:rFonts w:eastAsia="MS Gothic"/>
          <w:bCs/>
          <w:color w:val="000000" w:themeColor="text1"/>
          <w:szCs w:val="26"/>
        </w:rPr>
        <w:t>YDC</w:t>
      </w:r>
      <w:r w:rsidRPr="00093920">
        <w:rPr>
          <w:rFonts w:eastAsia="MS Gothic"/>
          <w:bCs/>
          <w:color w:val="000000" w:themeColor="text1"/>
          <w:szCs w:val="26"/>
        </w:rPr>
        <w:t xml:space="preserve"> staff </w:t>
      </w:r>
      <w:r>
        <w:rPr>
          <w:rFonts w:eastAsia="MS Gothic"/>
          <w:bCs/>
          <w:color w:val="000000" w:themeColor="text1"/>
          <w:szCs w:val="26"/>
        </w:rPr>
        <w:t>shall</w:t>
      </w:r>
      <w:r w:rsidRPr="00093920">
        <w:rPr>
          <w:rFonts w:eastAsia="MS Gothic"/>
          <w:bCs/>
          <w:color w:val="000000" w:themeColor="text1"/>
          <w:szCs w:val="26"/>
        </w:rPr>
        <w:t xml:space="preserve"> be aware that </w:t>
      </w:r>
      <w:r>
        <w:rPr>
          <w:rFonts w:eastAsia="MS Gothic"/>
          <w:bCs/>
          <w:color w:val="000000" w:themeColor="text1"/>
          <w:szCs w:val="26"/>
        </w:rPr>
        <w:t>a young person</w:t>
      </w:r>
      <w:r w:rsidRPr="00093920">
        <w:rPr>
          <w:rFonts w:eastAsia="MS Gothic"/>
          <w:bCs/>
          <w:color w:val="000000" w:themeColor="text1"/>
          <w:szCs w:val="26"/>
        </w:rPr>
        <w:t xml:space="preserve"> with </w:t>
      </w:r>
      <w:r w:rsidR="008127F5">
        <w:rPr>
          <w:rFonts w:eastAsia="MS Gothic"/>
          <w:bCs/>
          <w:color w:val="000000" w:themeColor="text1"/>
          <w:szCs w:val="26"/>
        </w:rPr>
        <w:t>a neurodevelopmental disorder</w:t>
      </w:r>
      <w:r w:rsidRPr="00093920">
        <w:rPr>
          <w:rFonts w:eastAsia="MS Gothic"/>
          <w:bCs/>
          <w:color w:val="000000" w:themeColor="text1"/>
          <w:szCs w:val="26"/>
        </w:rPr>
        <w:t xml:space="preserve"> </w:t>
      </w:r>
      <w:r>
        <w:rPr>
          <w:rFonts w:eastAsia="MS Gothic"/>
          <w:bCs/>
          <w:color w:val="000000" w:themeColor="text1"/>
          <w:szCs w:val="26"/>
        </w:rPr>
        <w:t>may have</w:t>
      </w:r>
      <w:r w:rsidRPr="00093920">
        <w:rPr>
          <w:rFonts w:eastAsia="MS Gothic"/>
          <w:bCs/>
          <w:color w:val="000000" w:themeColor="text1"/>
          <w:szCs w:val="26"/>
        </w:rPr>
        <w:t xml:space="preserve"> developed coping strategies to conceal their lack of understanding such as: </w:t>
      </w:r>
    </w:p>
    <w:p w14:paraId="63E527EE" w14:textId="5886F802" w:rsidR="00093920" w:rsidRDefault="008F2547" w:rsidP="00CB3ECC">
      <w:pPr>
        <w:pStyle w:val="ListParagraph"/>
        <w:keepLines/>
        <w:widowControl w:val="0"/>
        <w:numPr>
          <w:ilvl w:val="0"/>
          <w:numId w:val="25"/>
        </w:numPr>
        <w:spacing w:before="60" w:after="60"/>
        <w:ind w:left="1077" w:hanging="357"/>
        <w:contextualSpacing w:val="0"/>
      </w:pPr>
      <w:r>
        <w:t>s</w:t>
      </w:r>
      <w:r w:rsidR="00093920" w:rsidRPr="00093920">
        <w:t>ilence</w:t>
      </w:r>
    </w:p>
    <w:p w14:paraId="57121EED" w14:textId="77777777" w:rsidR="00093920" w:rsidRDefault="00093920" w:rsidP="00CB3ECC">
      <w:pPr>
        <w:pStyle w:val="ListParagraph"/>
        <w:keepLines/>
        <w:widowControl w:val="0"/>
        <w:numPr>
          <w:ilvl w:val="0"/>
          <w:numId w:val="25"/>
        </w:numPr>
        <w:spacing w:before="60" w:after="60"/>
        <w:ind w:left="1077" w:hanging="357"/>
        <w:contextualSpacing w:val="0"/>
      </w:pPr>
      <w:r w:rsidRPr="00093920">
        <w:t>routine agreement to questions asked</w:t>
      </w:r>
    </w:p>
    <w:p w14:paraId="460C882D" w14:textId="77777777" w:rsidR="00093920" w:rsidRDefault="00093920" w:rsidP="00CB3ECC">
      <w:pPr>
        <w:pStyle w:val="ListParagraph"/>
        <w:keepLines/>
        <w:widowControl w:val="0"/>
        <w:numPr>
          <w:ilvl w:val="0"/>
          <w:numId w:val="25"/>
        </w:numPr>
        <w:spacing w:before="60" w:after="60"/>
        <w:ind w:left="1077" w:hanging="357"/>
        <w:contextualSpacing w:val="0"/>
      </w:pPr>
      <w:r w:rsidRPr="00093920">
        <w:t xml:space="preserve">brief answers to questions asked </w:t>
      </w:r>
    </w:p>
    <w:p w14:paraId="28361FE9" w14:textId="7FAA5F07" w:rsidR="00093920" w:rsidRPr="00093920" w:rsidRDefault="00093920" w:rsidP="00CB3ECC">
      <w:pPr>
        <w:pStyle w:val="ListParagraph"/>
        <w:keepLines/>
        <w:widowControl w:val="0"/>
        <w:numPr>
          <w:ilvl w:val="0"/>
          <w:numId w:val="25"/>
        </w:numPr>
        <w:spacing w:before="60" w:after="60"/>
        <w:ind w:left="1077" w:hanging="357"/>
        <w:contextualSpacing w:val="0"/>
      </w:pPr>
      <w:r w:rsidRPr="00093920">
        <w:t xml:space="preserve">becoming hostile when asked questions that they cannot answer. </w:t>
      </w:r>
    </w:p>
    <w:p w14:paraId="3F72F534" w14:textId="59AB03C8" w:rsidR="00093920" w:rsidRPr="00093920" w:rsidRDefault="00093920" w:rsidP="00CB3ECC">
      <w:pPr>
        <w:keepLines/>
        <w:widowControl w:val="0"/>
        <w:numPr>
          <w:ilvl w:val="2"/>
          <w:numId w:val="24"/>
        </w:numPr>
        <w:spacing w:before="200" w:after="120"/>
        <w:ind w:left="720"/>
        <w:outlineLvl w:val="2"/>
        <w:rPr>
          <w:rFonts w:eastAsia="MS Gothic"/>
          <w:bCs/>
          <w:color w:val="000000" w:themeColor="text1"/>
          <w:szCs w:val="26"/>
        </w:rPr>
      </w:pPr>
      <w:r>
        <w:rPr>
          <w:rFonts w:eastAsia="MS Gothic"/>
          <w:bCs/>
          <w:color w:val="000000" w:themeColor="text1"/>
          <w:szCs w:val="26"/>
        </w:rPr>
        <w:t>YDC</w:t>
      </w:r>
      <w:r w:rsidRPr="00093920">
        <w:rPr>
          <w:rFonts w:eastAsia="MS Gothic"/>
          <w:bCs/>
          <w:color w:val="000000" w:themeColor="text1"/>
          <w:szCs w:val="26"/>
        </w:rPr>
        <w:t xml:space="preserve"> staff shall speak slowly and clearly and avoid technical terms</w:t>
      </w:r>
      <w:r>
        <w:rPr>
          <w:rFonts w:eastAsia="MS Gothic"/>
          <w:bCs/>
          <w:color w:val="000000" w:themeColor="text1"/>
          <w:szCs w:val="26"/>
        </w:rPr>
        <w:t xml:space="preserve"> and jargon</w:t>
      </w:r>
      <w:r w:rsidRPr="00093920">
        <w:rPr>
          <w:rFonts w:eastAsia="MS Gothic"/>
          <w:bCs/>
          <w:color w:val="000000" w:themeColor="text1"/>
          <w:szCs w:val="26"/>
        </w:rPr>
        <w:t xml:space="preserve"> when speaking with </w:t>
      </w:r>
      <w:r>
        <w:rPr>
          <w:rFonts w:eastAsia="MS Gothic"/>
          <w:bCs/>
          <w:color w:val="000000" w:themeColor="text1"/>
          <w:szCs w:val="26"/>
        </w:rPr>
        <w:t>a young person with disability</w:t>
      </w:r>
      <w:r w:rsidRPr="00093920">
        <w:rPr>
          <w:rFonts w:eastAsia="MS Gothic"/>
          <w:bCs/>
          <w:color w:val="000000" w:themeColor="text1"/>
          <w:szCs w:val="26"/>
        </w:rPr>
        <w:t xml:space="preserve">. </w:t>
      </w:r>
    </w:p>
    <w:p w14:paraId="38359146" w14:textId="2E28DDB9" w:rsidR="00093920" w:rsidRPr="00093920" w:rsidRDefault="00093920" w:rsidP="00CB3ECC">
      <w:pPr>
        <w:keepLines/>
        <w:widowControl w:val="0"/>
        <w:numPr>
          <w:ilvl w:val="2"/>
          <w:numId w:val="24"/>
        </w:numPr>
        <w:spacing w:before="200" w:after="120"/>
        <w:ind w:left="720"/>
        <w:outlineLvl w:val="2"/>
        <w:rPr>
          <w:rFonts w:eastAsia="MS Gothic"/>
          <w:bCs/>
          <w:color w:val="000000" w:themeColor="text1"/>
          <w:szCs w:val="26"/>
        </w:rPr>
      </w:pPr>
      <w:r>
        <w:rPr>
          <w:rFonts w:eastAsia="MS Gothic"/>
          <w:bCs/>
          <w:color w:val="000000" w:themeColor="text1"/>
          <w:szCs w:val="26"/>
        </w:rPr>
        <w:lastRenderedPageBreak/>
        <w:t>YDC</w:t>
      </w:r>
      <w:r w:rsidRPr="00093920">
        <w:rPr>
          <w:rFonts w:eastAsia="MS Gothic"/>
          <w:bCs/>
          <w:color w:val="000000" w:themeColor="text1"/>
          <w:szCs w:val="26"/>
        </w:rPr>
        <w:t xml:space="preserve"> staff </w:t>
      </w:r>
      <w:r>
        <w:rPr>
          <w:rFonts w:eastAsia="MS Gothic"/>
          <w:bCs/>
          <w:color w:val="000000" w:themeColor="text1"/>
          <w:szCs w:val="26"/>
        </w:rPr>
        <w:t>shall be</w:t>
      </w:r>
      <w:r w:rsidRPr="00093920">
        <w:rPr>
          <w:rFonts w:eastAsia="MS Gothic"/>
          <w:bCs/>
          <w:color w:val="000000" w:themeColor="text1"/>
          <w:szCs w:val="26"/>
        </w:rPr>
        <w:t xml:space="preserve"> sensitive to disability issues and communicate with </w:t>
      </w:r>
      <w:r>
        <w:rPr>
          <w:rFonts w:eastAsia="MS Gothic"/>
          <w:bCs/>
          <w:color w:val="000000" w:themeColor="text1"/>
          <w:szCs w:val="26"/>
        </w:rPr>
        <w:t xml:space="preserve">a young person </w:t>
      </w:r>
      <w:r w:rsidRPr="00093920">
        <w:rPr>
          <w:rFonts w:eastAsia="MS Gothic"/>
          <w:bCs/>
          <w:color w:val="000000" w:themeColor="text1"/>
          <w:szCs w:val="26"/>
        </w:rPr>
        <w:t>patiently, simply, courteously, and precisely.</w:t>
      </w:r>
    </w:p>
    <w:p w14:paraId="7A130BE8" w14:textId="44873EBE" w:rsidR="00093920" w:rsidRPr="00093920" w:rsidRDefault="00093920" w:rsidP="00CB3ECC">
      <w:pPr>
        <w:keepLines/>
        <w:widowControl w:val="0"/>
        <w:numPr>
          <w:ilvl w:val="2"/>
          <w:numId w:val="24"/>
        </w:numPr>
        <w:spacing w:before="200" w:after="120"/>
        <w:ind w:left="720"/>
        <w:outlineLvl w:val="2"/>
        <w:rPr>
          <w:rFonts w:eastAsia="MS Gothic"/>
          <w:bCs/>
          <w:color w:val="000000" w:themeColor="text1"/>
          <w:szCs w:val="26"/>
        </w:rPr>
      </w:pPr>
      <w:r>
        <w:rPr>
          <w:rFonts w:eastAsia="MS Gothic"/>
          <w:bCs/>
          <w:color w:val="000000" w:themeColor="text1"/>
          <w:szCs w:val="26"/>
        </w:rPr>
        <w:t>YDC</w:t>
      </w:r>
      <w:r w:rsidRPr="00093920">
        <w:rPr>
          <w:rFonts w:eastAsia="MS Gothic"/>
          <w:bCs/>
          <w:color w:val="000000" w:themeColor="text1"/>
          <w:szCs w:val="26"/>
        </w:rPr>
        <w:t xml:space="preserve"> staff shall allow the </w:t>
      </w:r>
      <w:r>
        <w:rPr>
          <w:rFonts w:eastAsia="MS Gothic"/>
          <w:bCs/>
          <w:color w:val="000000" w:themeColor="text1"/>
          <w:szCs w:val="26"/>
        </w:rPr>
        <w:t xml:space="preserve">young person </w:t>
      </w:r>
      <w:r w:rsidRPr="00093920">
        <w:rPr>
          <w:rFonts w:eastAsia="MS Gothic"/>
          <w:bCs/>
          <w:color w:val="000000" w:themeColor="text1"/>
          <w:szCs w:val="26"/>
        </w:rPr>
        <w:t>time to understand the information, reiterating the question in plain English to confirm their understanding.</w:t>
      </w:r>
    </w:p>
    <w:p w14:paraId="47BCCF8C" w14:textId="14AC811A" w:rsidR="00093920" w:rsidRPr="00093920" w:rsidRDefault="00093920" w:rsidP="00CB3ECC">
      <w:pPr>
        <w:keepLines/>
        <w:widowControl w:val="0"/>
        <w:numPr>
          <w:ilvl w:val="2"/>
          <w:numId w:val="24"/>
        </w:numPr>
        <w:spacing w:before="200" w:after="120"/>
        <w:ind w:left="720"/>
        <w:outlineLvl w:val="2"/>
        <w:rPr>
          <w:rFonts w:eastAsia="MS Gothic"/>
          <w:bCs/>
          <w:color w:val="000000" w:themeColor="text1"/>
          <w:szCs w:val="26"/>
        </w:rPr>
      </w:pPr>
      <w:r>
        <w:rPr>
          <w:rFonts w:eastAsia="MS Gothic"/>
          <w:bCs/>
          <w:color w:val="000000" w:themeColor="text1"/>
          <w:szCs w:val="26"/>
        </w:rPr>
        <w:t>YDC</w:t>
      </w:r>
      <w:r w:rsidRPr="00093920">
        <w:rPr>
          <w:rFonts w:eastAsia="MS Gothic"/>
          <w:bCs/>
          <w:color w:val="000000" w:themeColor="text1"/>
          <w:szCs w:val="26"/>
        </w:rPr>
        <w:t xml:space="preserve"> staff shall stay away from terms such as </w:t>
      </w:r>
      <w:r w:rsidR="00D61DD7">
        <w:rPr>
          <w:rFonts w:eastAsia="MS Gothic"/>
          <w:bCs/>
          <w:color w:val="000000" w:themeColor="text1"/>
          <w:szCs w:val="26"/>
        </w:rPr>
        <w:t>‘</w:t>
      </w:r>
      <w:r w:rsidRPr="00093920">
        <w:rPr>
          <w:rFonts w:eastAsia="MS Gothic"/>
          <w:bCs/>
          <w:color w:val="000000" w:themeColor="text1"/>
          <w:szCs w:val="26"/>
        </w:rPr>
        <w:t>person without disability</w:t>
      </w:r>
      <w:r w:rsidR="00D61DD7">
        <w:rPr>
          <w:rFonts w:eastAsia="MS Gothic"/>
          <w:bCs/>
          <w:color w:val="000000" w:themeColor="text1"/>
          <w:szCs w:val="26"/>
        </w:rPr>
        <w:t>’</w:t>
      </w:r>
      <w:r w:rsidRPr="00093920">
        <w:rPr>
          <w:rFonts w:eastAsia="MS Gothic"/>
          <w:bCs/>
          <w:color w:val="000000" w:themeColor="text1"/>
          <w:szCs w:val="26"/>
        </w:rPr>
        <w:t xml:space="preserve"> and </w:t>
      </w:r>
      <w:r w:rsidR="00D61DD7">
        <w:rPr>
          <w:rFonts w:eastAsia="MS Gothic"/>
          <w:bCs/>
          <w:color w:val="000000" w:themeColor="text1"/>
          <w:szCs w:val="26"/>
        </w:rPr>
        <w:t>‘</w:t>
      </w:r>
      <w:r w:rsidRPr="00093920">
        <w:rPr>
          <w:rFonts w:eastAsia="MS Gothic"/>
          <w:bCs/>
          <w:color w:val="000000" w:themeColor="text1"/>
          <w:szCs w:val="26"/>
        </w:rPr>
        <w:t>non</w:t>
      </w:r>
      <w:r>
        <w:rPr>
          <w:rFonts w:eastAsia="MS Gothic"/>
          <w:bCs/>
          <w:color w:val="000000" w:themeColor="text1"/>
          <w:szCs w:val="26"/>
        </w:rPr>
        <w:t>-</w:t>
      </w:r>
      <w:r w:rsidRPr="00093920">
        <w:rPr>
          <w:rFonts w:eastAsia="MS Gothic"/>
          <w:bCs/>
          <w:color w:val="000000" w:themeColor="text1"/>
          <w:szCs w:val="26"/>
        </w:rPr>
        <w:t>disabled</w:t>
      </w:r>
      <w:r w:rsidR="00D61DD7">
        <w:rPr>
          <w:rFonts w:eastAsia="MS Gothic"/>
          <w:bCs/>
          <w:color w:val="000000" w:themeColor="text1"/>
          <w:szCs w:val="26"/>
        </w:rPr>
        <w:t>’</w:t>
      </w:r>
      <w:r w:rsidRPr="00093920">
        <w:rPr>
          <w:rFonts w:eastAsia="MS Gothic"/>
          <w:bCs/>
          <w:color w:val="000000" w:themeColor="text1"/>
          <w:szCs w:val="26"/>
        </w:rPr>
        <w:t xml:space="preserve"> as many people with disability are very able.</w:t>
      </w:r>
    </w:p>
    <w:p w14:paraId="317308E6" w14:textId="3D4BDB8B" w:rsidR="00093920" w:rsidRPr="00093920" w:rsidRDefault="00093920" w:rsidP="00CB3ECC">
      <w:pPr>
        <w:keepLines/>
        <w:widowControl w:val="0"/>
        <w:numPr>
          <w:ilvl w:val="2"/>
          <w:numId w:val="24"/>
        </w:numPr>
        <w:spacing w:before="200" w:after="120"/>
        <w:ind w:left="720"/>
        <w:outlineLvl w:val="2"/>
        <w:rPr>
          <w:rFonts w:eastAsia="MS Gothic"/>
          <w:bCs/>
          <w:color w:val="000000" w:themeColor="text1"/>
          <w:szCs w:val="26"/>
        </w:rPr>
      </w:pPr>
      <w:r>
        <w:rPr>
          <w:rFonts w:eastAsia="MS Gothic"/>
          <w:bCs/>
          <w:color w:val="000000" w:themeColor="text1"/>
          <w:szCs w:val="26"/>
        </w:rPr>
        <w:t>YDC</w:t>
      </w:r>
      <w:r w:rsidRPr="00093920">
        <w:rPr>
          <w:rFonts w:eastAsia="MS Gothic"/>
          <w:bCs/>
          <w:color w:val="000000" w:themeColor="text1"/>
          <w:szCs w:val="26"/>
        </w:rPr>
        <w:t xml:space="preserve"> staff shall continue to treat the </w:t>
      </w:r>
      <w:r>
        <w:rPr>
          <w:rFonts w:eastAsia="MS Gothic"/>
          <w:bCs/>
          <w:color w:val="000000" w:themeColor="text1"/>
          <w:szCs w:val="26"/>
        </w:rPr>
        <w:t>young person</w:t>
      </w:r>
      <w:r w:rsidRPr="00093920">
        <w:rPr>
          <w:rFonts w:eastAsia="MS Gothic"/>
          <w:bCs/>
          <w:color w:val="000000" w:themeColor="text1"/>
          <w:szCs w:val="26"/>
        </w:rPr>
        <w:t xml:space="preserve"> with respect and use inclusive terms when conversing with them. </w:t>
      </w:r>
    </w:p>
    <w:p w14:paraId="2CA0E539" w14:textId="38295A60" w:rsidR="00AF1A09" w:rsidRPr="00093920" w:rsidRDefault="00093920" w:rsidP="00CB3ECC">
      <w:pPr>
        <w:keepLines/>
        <w:widowControl w:val="0"/>
        <w:numPr>
          <w:ilvl w:val="2"/>
          <w:numId w:val="24"/>
        </w:numPr>
        <w:spacing w:before="200" w:after="120"/>
        <w:ind w:left="720"/>
        <w:outlineLvl w:val="2"/>
        <w:rPr>
          <w:rFonts w:eastAsia="MS Gothic"/>
          <w:bCs/>
          <w:color w:val="000000" w:themeColor="text1"/>
          <w:szCs w:val="26"/>
        </w:rPr>
      </w:pPr>
      <w:r>
        <w:rPr>
          <w:rFonts w:eastAsia="MS Gothic"/>
          <w:bCs/>
          <w:color w:val="000000" w:themeColor="text1"/>
          <w:szCs w:val="26"/>
        </w:rPr>
        <w:t>YDC</w:t>
      </w:r>
      <w:r w:rsidRPr="00093920">
        <w:rPr>
          <w:rFonts w:eastAsia="MS Gothic"/>
          <w:bCs/>
          <w:color w:val="000000" w:themeColor="text1"/>
          <w:szCs w:val="26"/>
        </w:rPr>
        <w:t xml:space="preserve"> staff shall not imply that </w:t>
      </w:r>
      <w:r>
        <w:rPr>
          <w:rFonts w:eastAsia="MS Gothic"/>
          <w:bCs/>
          <w:color w:val="000000" w:themeColor="text1"/>
          <w:szCs w:val="26"/>
        </w:rPr>
        <w:t>a young person</w:t>
      </w:r>
      <w:r w:rsidRPr="00093920">
        <w:rPr>
          <w:rFonts w:eastAsia="MS Gothic"/>
          <w:bCs/>
          <w:color w:val="000000" w:themeColor="text1"/>
          <w:szCs w:val="26"/>
        </w:rPr>
        <w:t xml:space="preserve"> with disability </w:t>
      </w:r>
      <w:r>
        <w:rPr>
          <w:rFonts w:eastAsia="MS Gothic"/>
          <w:bCs/>
          <w:color w:val="000000" w:themeColor="text1"/>
          <w:szCs w:val="26"/>
        </w:rPr>
        <w:t>is a</w:t>
      </w:r>
      <w:r w:rsidRPr="00093920">
        <w:rPr>
          <w:rFonts w:eastAsia="MS Gothic"/>
          <w:bCs/>
          <w:color w:val="000000" w:themeColor="text1"/>
          <w:szCs w:val="26"/>
        </w:rPr>
        <w:t xml:space="preserve"> victim or object of pity. Avoid using emotional terms when describing the </w:t>
      </w:r>
      <w:r>
        <w:rPr>
          <w:rFonts w:eastAsia="MS Gothic"/>
          <w:bCs/>
          <w:color w:val="000000" w:themeColor="text1"/>
          <w:szCs w:val="26"/>
        </w:rPr>
        <w:t>young person’s</w:t>
      </w:r>
      <w:r w:rsidRPr="00093920">
        <w:rPr>
          <w:rFonts w:eastAsia="MS Gothic"/>
          <w:bCs/>
          <w:color w:val="000000" w:themeColor="text1"/>
          <w:szCs w:val="26"/>
        </w:rPr>
        <w:t xml:space="preserve"> disability such as </w:t>
      </w:r>
      <w:r w:rsidR="00D61DD7">
        <w:rPr>
          <w:rFonts w:eastAsia="MS Gothic"/>
          <w:bCs/>
          <w:color w:val="000000" w:themeColor="text1"/>
          <w:szCs w:val="26"/>
        </w:rPr>
        <w:t>‘</w:t>
      </w:r>
      <w:r w:rsidRPr="00093920">
        <w:rPr>
          <w:rFonts w:eastAsia="MS Gothic"/>
          <w:bCs/>
          <w:color w:val="000000" w:themeColor="text1"/>
          <w:szCs w:val="26"/>
        </w:rPr>
        <w:t>suffering from</w:t>
      </w:r>
      <w:r w:rsidR="00D61DD7">
        <w:rPr>
          <w:rFonts w:eastAsia="MS Gothic"/>
          <w:bCs/>
          <w:color w:val="000000" w:themeColor="text1"/>
          <w:szCs w:val="26"/>
        </w:rPr>
        <w:t>’</w:t>
      </w:r>
      <w:r w:rsidRPr="00093920">
        <w:rPr>
          <w:rFonts w:eastAsia="MS Gothic"/>
          <w:bCs/>
          <w:color w:val="000000" w:themeColor="text1"/>
          <w:szCs w:val="26"/>
        </w:rPr>
        <w:t xml:space="preserve">, or </w:t>
      </w:r>
      <w:r w:rsidR="00D61DD7">
        <w:rPr>
          <w:rFonts w:eastAsia="MS Gothic"/>
          <w:bCs/>
          <w:color w:val="000000" w:themeColor="text1"/>
          <w:szCs w:val="26"/>
        </w:rPr>
        <w:t>‘</w:t>
      </w:r>
      <w:r w:rsidRPr="00093920">
        <w:rPr>
          <w:rFonts w:eastAsia="MS Gothic"/>
          <w:bCs/>
          <w:color w:val="000000" w:themeColor="text1"/>
          <w:szCs w:val="26"/>
        </w:rPr>
        <w:t>afflicted by/with</w:t>
      </w:r>
      <w:r w:rsidR="00D61DD7">
        <w:rPr>
          <w:rFonts w:eastAsia="MS Gothic"/>
          <w:bCs/>
          <w:color w:val="000000" w:themeColor="text1"/>
          <w:szCs w:val="26"/>
        </w:rPr>
        <w:t>’</w:t>
      </w:r>
      <w:r w:rsidRPr="00093920">
        <w:rPr>
          <w:rFonts w:eastAsia="MS Gothic"/>
          <w:bCs/>
          <w:color w:val="000000" w:themeColor="text1"/>
          <w:szCs w:val="26"/>
        </w:rPr>
        <w:t xml:space="preserve">, instead replacing it with </w:t>
      </w:r>
      <w:r w:rsidR="00D61DD7">
        <w:rPr>
          <w:rFonts w:eastAsia="MS Gothic"/>
          <w:bCs/>
          <w:color w:val="000000" w:themeColor="text1"/>
          <w:szCs w:val="26"/>
        </w:rPr>
        <w:t>‘</w:t>
      </w:r>
      <w:r w:rsidRPr="00093920">
        <w:rPr>
          <w:rFonts w:eastAsia="MS Gothic"/>
          <w:bCs/>
          <w:color w:val="000000" w:themeColor="text1"/>
          <w:szCs w:val="26"/>
        </w:rPr>
        <w:t>experiences</w:t>
      </w:r>
      <w:r w:rsidR="00D61DD7">
        <w:rPr>
          <w:rFonts w:eastAsia="MS Gothic"/>
          <w:bCs/>
          <w:color w:val="000000" w:themeColor="text1"/>
          <w:szCs w:val="26"/>
        </w:rPr>
        <w:t>’</w:t>
      </w:r>
      <w:r w:rsidRPr="00093920">
        <w:rPr>
          <w:rFonts w:eastAsia="MS Gothic"/>
          <w:bCs/>
          <w:color w:val="000000" w:themeColor="text1"/>
          <w:szCs w:val="26"/>
        </w:rPr>
        <w:t xml:space="preserve">, </w:t>
      </w:r>
      <w:r w:rsidR="00D61DD7">
        <w:rPr>
          <w:rFonts w:eastAsia="MS Gothic"/>
          <w:bCs/>
          <w:color w:val="000000" w:themeColor="text1"/>
          <w:szCs w:val="26"/>
        </w:rPr>
        <w:t>‘</w:t>
      </w:r>
      <w:r w:rsidRPr="00093920">
        <w:rPr>
          <w:rFonts w:eastAsia="MS Gothic"/>
          <w:bCs/>
          <w:color w:val="000000" w:themeColor="text1"/>
          <w:szCs w:val="26"/>
        </w:rPr>
        <w:t>developed</w:t>
      </w:r>
      <w:r w:rsidR="00D61DD7">
        <w:rPr>
          <w:rFonts w:eastAsia="MS Gothic"/>
          <w:bCs/>
          <w:color w:val="000000" w:themeColor="text1"/>
          <w:szCs w:val="26"/>
        </w:rPr>
        <w:t>’</w:t>
      </w:r>
      <w:r>
        <w:rPr>
          <w:rFonts w:eastAsia="MS Gothic"/>
          <w:bCs/>
          <w:color w:val="000000" w:themeColor="text1"/>
          <w:szCs w:val="26"/>
        </w:rPr>
        <w:t xml:space="preserve"> or</w:t>
      </w:r>
      <w:r w:rsidRPr="00093920">
        <w:rPr>
          <w:rFonts w:eastAsia="MS Gothic"/>
          <w:bCs/>
          <w:color w:val="000000" w:themeColor="text1"/>
          <w:szCs w:val="26"/>
        </w:rPr>
        <w:t xml:space="preserve"> </w:t>
      </w:r>
      <w:r w:rsidR="00D61DD7">
        <w:rPr>
          <w:rFonts w:eastAsia="MS Gothic"/>
          <w:bCs/>
          <w:color w:val="000000" w:themeColor="text1"/>
          <w:szCs w:val="26"/>
        </w:rPr>
        <w:t>‘</w:t>
      </w:r>
      <w:r w:rsidR="008F2547" w:rsidRPr="00093920">
        <w:rPr>
          <w:rFonts w:eastAsia="MS Gothic"/>
          <w:bCs/>
          <w:color w:val="000000" w:themeColor="text1"/>
          <w:szCs w:val="26"/>
        </w:rPr>
        <w:t>has</w:t>
      </w:r>
      <w:r w:rsidR="008F2547">
        <w:rPr>
          <w:rFonts w:eastAsia="MS Gothic"/>
          <w:bCs/>
          <w:color w:val="000000" w:themeColor="text1"/>
          <w:szCs w:val="26"/>
        </w:rPr>
        <w:t>’ a disability</w:t>
      </w:r>
      <w:r w:rsidRPr="00093920">
        <w:rPr>
          <w:rFonts w:eastAsia="MS Gothic"/>
          <w:bCs/>
          <w:color w:val="000000" w:themeColor="text1"/>
          <w:szCs w:val="26"/>
        </w:rPr>
        <w:t>.</w:t>
      </w:r>
    </w:p>
    <w:p w14:paraId="33C1CCF6" w14:textId="17A4E990" w:rsidR="00AF1A09" w:rsidRDefault="00AF1A09" w:rsidP="00D61DD7">
      <w:pPr>
        <w:pStyle w:val="Heading2"/>
        <w:keepNext w:val="0"/>
        <w:widowControl w:val="0"/>
      </w:pPr>
      <w:bookmarkStart w:id="45" w:name="_Toc234396033"/>
      <w:r>
        <w:t>Important considerations</w:t>
      </w:r>
      <w:bookmarkEnd w:id="45"/>
    </w:p>
    <w:p w14:paraId="0D124AEF" w14:textId="15206A91" w:rsidR="00AF1A09" w:rsidRDefault="00AF1A09" w:rsidP="00D61DD7">
      <w:pPr>
        <w:pStyle w:val="Heading3"/>
        <w:keepNext w:val="0"/>
        <w:widowControl w:val="0"/>
        <w:spacing w:after="60"/>
        <w:ind w:hanging="862"/>
      </w:pPr>
      <w:r>
        <w:t>YDC staff shall make note of the following factors that may impact diverse young people with disability:</w:t>
      </w:r>
    </w:p>
    <w:p w14:paraId="11D17763" w14:textId="77777777" w:rsidR="00AF1A09" w:rsidRDefault="00AF1A09" w:rsidP="00D61DD7">
      <w:pPr>
        <w:pStyle w:val="ListBullet"/>
        <w:keepNext w:val="0"/>
        <w:widowControl w:val="0"/>
        <w:tabs>
          <w:tab w:val="clear" w:pos="360"/>
          <w:tab w:val="num" w:pos="1222"/>
        </w:tabs>
        <w:spacing w:after="60"/>
        <w:ind w:left="1219"/>
      </w:pPr>
      <w:r>
        <w:t>Cultural expressions of disability: Behaviours can be interpreted differently across cultures. YDC staff must distinguish between cultural norms and potential signs of disability, always avoiding deficit-based language (e.g., ‘wheelchair-bound’ or ‘suffers from…’). A strengths-based approach, acknowledging the central role of community, kinship, and connection to Country in the health and wellbeing of Aboriginal young people, should always be adopted. This also applies to young people from Culturally and Linguistically Diverse (CALD) backgrounds, where cultural context is vital for accurate understanding.</w:t>
      </w:r>
    </w:p>
    <w:p w14:paraId="2BDDCC29" w14:textId="77777777" w:rsidR="00AF1A09" w:rsidRDefault="00AF1A09" w:rsidP="00D61DD7">
      <w:pPr>
        <w:pStyle w:val="ListBullet"/>
        <w:keepNext w:val="0"/>
        <w:widowControl w:val="0"/>
        <w:tabs>
          <w:tab w:val="clear" w:pos="360"/>
          <w:tab w:val="num" w:pos="1222"/>
        </w:tabs>
        <w:spacing w:after="60"/>
        <w:ind w:left="1219"/>
      </w:pPr>
      <w:r>
        <w:t>Language and communication: English may not be a first language, especially for Aboriginal young people and those from CALD backgrounds. Neurodivergence may also present differently across linguistic and cultural contexts.</w:t>
      </w:r>
    </w:p>
    <w:p w14:paraId="76EE0766" w14:textId="77777777" w:rsidR="00AF1A09" w:rsidRDefault="00AF1A09" w:rsidP="00D61DD7">
      <w:pPr>
        <w:pStyle w:val="ListBullet"/>
        <w:keepNext w:val="0"/>
        <w:widowControl w:val="0"/>
        <w:tabs>
          <w:tab w:val="clear" w:pos="360"/>
          <w:tab w:val="num" w:pos="1222"/>
        </w:tabs>
        <w:spacing w:after="60"/>
        <w:ind w:left="1219"/>
      </w:pPr>
      <w:r w:rsidRPr="00433855">
        <w:t xml:space="preserve">Impact of barriers: Attitudinal, institutional, and environmental barriers can hinder participation and mask disability. This includes barriers related to language, cultural unfamiliarity with systems, and discrimination faced by young people from Aboriginal and CALD communities. </w:t>
      </w:r>
    </w:p>
    <w:p w14:paraId="249ED156" w14:textId="77777777" w:rsidR="00AF1A09" w:rsidRPr="00B14D08" w:rsidRDefault="00AF1A09" w:rsidP="00D61DD7">
      <w:pPr>
        <w:pStyle w:val="ListBullet"/>
        <w:keepNext w:val="0"/>
        <w:widowControl w:val="0"/>
        <w:tabs>
          <w:tab w:val="clear" w:pos="360"/>
          <w:tab w:val="num" w:pos="1222"/>
        </w:tabs>
        <w:spacing w:after="60"/>
        <w:ind w:left="1219"/>
      </w:pPr>
      <w:r w:rsidRPr="00433855">
        <w:t>Co-occurring conditions: Disabilities often occur alongside other conditions such as acute mental health issues, or trauma-related responses, which can influence how the disability presents and is experienced.</w:t>
      </w:r>
    </w:p>
    <w:p w14:paraId="1DF1959E" w14:textId="77777777" w:rsidR="00AF1A09" w:rsidRPr="00AF1A09" w:rsidRDefault="00AF1A09" w:rsidP="00AF1A09"/>
    <w:p w14:paraId="4D709623" w14:textId="7189A5C7" w:rsidR="003E5369" w:rsidRPr="003E5369" w:rsidRDefault="003E5369" w:rsidP="00AE2A7A">
      <w:pPr>
        <w:pStyle w:val="Heading2"/>
        <w:numPr>
          <w:ilvl w:val="0"/>
          <w:numId w:val="0"/>
        </w:numPr>
      </w:pPr>
      <w:r>
        <w:br w:type="page"/>
      </w:r>
    </w:p>
    <w:p w14:paraId="497B52FB" w14:textId="11E3B734" w:rsidR="00FE4DDA" w:rsidRPr="00FE4DDA" w:rsidRDefault="00FE4DDA" w:rsidP="003E5369">
      <w:pPr>
        <w:pStyle w:val="Heading1"/>
      </w:pPr>
      <w:bookmarkStart w:id="46" w:name="_Toc181970149"/>
      <w:bookmarkStart w:id="47" w:name="_Toc234396034"/>
      <w:bookmarkStart w:id="48" w:name="_Toc22822815"/>
      <w:bookmarkEnd w:id="18"/>
      <w:r>
        <w:lastRenderedPageBreak/>
        <w:t>Annexures</w:t>
      </w:r>
      <w:bookmarkEnd w:id="46"/>
      <w:bookmarkEnd w:id="47"/>
    </w:p>
    <w:p w14:paraId="4916E112" w14:textId="5F4F7A0A" w:rsidR="00644969" w:rsidRDefault="00644969" w:rsidP="00984C5F">
      <w:pPr>
        <w:pStyle w:val="Heading2"/>
      </w:pPr>
      <w:bookmarkStart w:id="49" w:name="_Toc234396035"/>
      <w:bookmarkStart w:id="50" w:name="_Toc16796379"/>
      <w:bookmarkStart w:id="51" w:name="_Toc181970150"/>
      <w:r>
        <w:t>Appendices</w:t>
      </w:r>
      <w:bookmarkEnd w:id="49"/>
    </w:p>
    <w:p w14:paraId="191831BA" w14:textId="15C12071" w:rsidR="00644969" w:rsidRPr="00644969" w:rsidRDefault="00114AC6" w:rsidP="00CB3ECC">
      <w:pPr>
        <w:pStyle w:val="ListParagraph"/>
        <w:numPr>
          <w:ilvl w:val="0"/>
          <w:numId w:val="23"/>
        </w:numPr>
      </w:pPr>
      <w:hyperlink w:anchor="_Appendix_A_–" w:history="1">
        <w:r>
          <w:rPr>
            <w:rStyle w:val="Hyperlink"/>
          </w:rPr>
          <w:t>Appendix A – Tips for Promoting Responsivity</w:t>
        </w:r>
      </w:hyperlink>
    </w:p>
    <w:p w14:paraId="7B7F0445" w14:textId="0D8BD92A" w:rsidR="001A4BA9" w:rsidRDefault="001A4BA9" w:rsidP="00984C5F">
      <w:pPr>
        <w:pStyle w:val="Heading2"/>
      </w:pPr>
      <w:bookmarkStart w:id="52" w:name="_Toc234396036"/>
      <w:r>
        <w:t>Related COPP</w:t>
      </w:r>
      <w:bookmarkEnd w:id="50"/>
      <w:r w:rsidR="00984C5F">
        <w:t>s</w:t>
      </w:r>
      <w:bookmarkEnd w:id="51"/>
      <w:bookmarkEnd w:id="52"/>
    </w:p>
    <w:bookmarkStart w:id="53" w:name="_Forms"/>
    <w:bookmarkStart w:id="54" w:name="_Toc23273226"/>
    <w:bookmarkStart w:id="55" w:name="_Toc23273440"/>
    <w:bookmarkStart w:id="56" w:name="_Related_COPPS_and"/>
    <w:bookmarkStart w:id="57" w:name="_Toc23273227"/>
    <w:bookmarkStart w:id="58" w:name="_Toc23273441"/>
    <w:bookmarkStart w:id="59" w:name="_Toc23273228"/>
    <w:bookmarkStart w:id="60" w:name="_Toc23273442"/>
    <w:bookmarkStart w:id="61" w:name="_Toc23273229"/>
    <w:bookmarkStart w:id="62" w:name="_Toc23273443"/>
    <w:bookmarkStart w:id="63" w:name="_Toc23273230"/>
    <w:bookmarkStart w:id="64" w:name="_Toc23273444"/>
    <w:bookmarkStart w:id="65" w:name="_Toc23273231"/>
    <w:bookmarkStart w:id="66" w:name="_Toc23273445"/>
    <w:bookmarkStart w:id="67" w:name="_Toc23273232"/>
    <w:bookmarkStart w:id="68" w:name="_Toc23273446"/>
    <w:bookmarkStart w:id="69" w:name="_Toc23273233"/>
    <w:bookmarkStart w:id="70" w:name="_Toc23273447"/>
    <w:bookmarkStart w:id="71" w:name="_Toc23273234"/>
    <w:bookmarkStart w:id="72" w:name="_Toc23273448"/>
    <w:bookmarkStart w:id="73" w:name="_Toc14443773"/>
    <w:bookmarkStart w:id="74" w:name="_Toc22822818"/>
    <w:bookmarkStart w:id="75" w:name="_Toc181970151"/>
    <w:bookmarkEnd w:id="48"/>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14:paraId="38F25FA9" w14:textId="77777777" w:rsidR="00F643F7" w:rsidRDefault="00F643F7" w:rsidP="00F643F7">
      <w:pPr>
        <w:pStyle w:val="ListBullet"/>
        <w:tabs>
          <w:tab w:val="clear" w:pos="360"/>
          <w:tab w:val="num" w:pos="938"/>
        </w:tabs>
        <w:ind w:left="935"/>
      </w:pPr>
      <w:r>
        <w:fldChar w:fldCharType="begin"/>
      </w:r>
      <w:r>
        <w:instrText>HYPERLINK "https://dojwa.sharepoint.com/sites/intranet/prison-operations/Pages/bhdc-copps.aspx"</w:instrText>
      </w:r>
      <w:r>
        <w:fldChar w:fldCharType="separate"/>
      </w:r>
      <w:r w:rsidRPr="00590CA5">
        <w:rPr>
          <w:rStyle w:val="Hyperlink"/>
        </w:rPr>
        <w:t>COPP 2.1 – Admission</w:t>
      </w:r>
      <w:r>
        <w:fldChar w:fldCharType="end"/>
      </w:r>
      <w:r>
        <w:t xml:space="preserve"> </w:t>
      </w:r>
    </w:p>
    <w:p w14:paraId="70EC859F" w14:textId="66BE98A2" w:rsidR="00F643F7" w:rsidRDefault="00F643F7" w:rsidP="00F643F7">
      <w:pPr>
        <w:pStyle w:val="ListBullet"/>
        <w:tabs>
          <w:tab w:val="clear" w:pos="360"/>
          <w:tab w:val="num" w:pos="938"/>
        </w:tabs>
        <w:ind w:left="935"/>
      </w:pPr>
      <w:hyperlink r:id="rId49" w:history="1">
        <w:r w:rsidRPr="00590CA5">
          <w:rPr>
            <w:rStyle w:val="Hyperlink"/>
          </w:rPr>
          <w:t>COPP 2.3 – Placements</w:t>
        </w:r>
      </w:hyperlink>
    </w:p>
    <w:p w14:paraId="0EEC2B86" w14:textId="154E5B2B" w:rsidR="00F643F7" w:rsidRDefault="00F643F7" w:rsidP="00F643F7">
      <w:pPr>
        <w:pStyle w:val="ListBullet"/>
        <w:tabs>
          <w:tab w:val="clear" w:pos="360"/>
          <w:tab w:val="num" w:pos="938"/>
        </w:tabs>
        <w:ind w:left="935"/>
      </w:pPr>
      <w:hyperlink r:id="rId50" w:history="1">
        <w:r w:rsidRPr="00F643F7">
          <w:rPr>
            <w:rStyle w:val="Hyperlink"/>
          </w:rPr>
          <w:t>COPP 3.1 – Access to Health and Psychological Services</w:t>
        </w:r>
      </w:hyperlink>
    </w:p>
    <w:p w14:paraId="4561E4C6" w14:textId="1E3F6DE6" w:rsidR="00F643F7" w:rsidRDefault="00F643F7" w:rsidP="00F643F7">
      <w:pPr>
        <w:pStyle w:val="ListBullet"/>
        <w:tabs>
          <w:tab w:val="clear" w:pos="360"/>
          <w:tab w:val="num" w:pos="938"/>
        </w:tabs>
        <w:ind w:left="935"/>
      </w:pPr>
      <w:hyperlink r:id="rId51" w:history="1">
        <w:r w:rsidRPr="00A05473">
          <w:rPr>
            <w:rStyle w:val="Hyperlink"/>
          </w:rPr>
          <w:t>COPP 6.1 – Behaviour Management</w:t>
        </w:r>
      </w:hyperlink>
    </w:p>
    <w:p w14:paraId="6408BF5C" w14:textId="2BE1167B" w:rsidR="00F643F7" w:rsidRDefault="00F643F7" w:rsidP="00F643F7">
      <w:pPr>
        <w:pStyle w:val="ListBullet"/>
        <w:tabs>
          <w:tab w:val="clear" w:pos="360"/>
          <w:tab w:val="num" w:pos="938"/>
        </w:tabs>
        <w:ind w:left="935"/>
      </w:pPr>
      <w:hyperlink r:id="rId52" w:history="1">
        <w:r w:rsidRPr="00A05473">
          <w:rPr>
            <w:rStyle w:val="Hyperlink"/>
          </w:rPr>
          <w:t>COPP 6.4 – Offences and Charges</w:t>
        </w:r>
      </w:hyperlink>
    </w:p>
    <w:p w14:paraId="2582DDC8" w14:textId="4283B8B7" w:rsidR="00AE2A7A" w:rsidRDefault="00AE2A7A" w:rsidP="00AE2A7A">
      <w:pPr>
        <w:pStyle w:val="ListBullet"/>
        <w:tabs>
          <w:tab w:val="clear" w:pos="360"/>
          <w:tab w:val="num" w:pos="938"/>
        </w:tabs>
        <w:ind w:left="935"/>
      </w:pPr>
      <w:hyperlink r:id="rId53" w:history="1">
        <w:r>
          <w:rPr>
            <w:rStyle w:val="Hyperlink"/>
          </w:rPr>
          <w:t>COPP 6.10 – Confinement</w:t>
        </w:r>
      </w:hyperlink>
    </w:p>
    <w:p w14:paraId="4AB81592" w14:textId="77777777" w:rsidR="00514A1D" w:rsidRDefault="00514A1D" w:rsidP="00F643F7">
      <w:pPr>
        <w:pStyle w:val="ListBullet"/>
        <w:tabs>
          <w:tab w:val="clear" w:pos="360"/>
          <w:tab w:val="num" w:pos="938"/>
        </w:tabs>
        <w:ind w:left="935"/>
      </w:pPr>
      <w:hyperlink r:id="rId54" w:history="1">
        <w:r w:rsidRPr="00894FE8">
          <w:rPr>
            <w:rStyle w:val="Hyperlink"/>
          </w:rPr>
          <w:t>COPP 6.11 – Transfer of Young Person to Adult Prison</w:t>
        </w:r>
      </w:hyperlink>
    </w:p>
    <w:p w14:paraId="7EE3F42D" w14:textId="630ED2C1" w:rsidR="00F643F7" w:rsidRDefault="00F643F7" w:rsidP="00F643F7">
      <w:pPr>
        <w:pStyle w:val="ListBullet"/>
        <w:tabs>
          <w:tab w:val="clear" w:pos="360"/>
          <w:tab w:val="num" w:pos="938"/>
        </w:tabs>
        <w:ind w:left="935"/>
      </w:pPr>
      <w:hyperlink r:id="rId55" w:history="1">
        <w:r w:rsidRPr="006F6CD3">
          <w:rPr>
            <w:rStyle w:val="Hyperlink"/>
          </w:rPr>
          <w:t>COPP 7.4 – Young People at Risk of Self-Harm or Requiring Additional Support and Monitoring</w:t>
        </w:r>
      </w:hyperlink>
    </w:p>
    <w:p w14:paraId="55EA96F7" w14:textId="23AE5833" w:rsidR="00C05D55" w:rsidRDefault="00C05D55" w:rsidP="00F643F7">
      <w:pPr>
        <w:pStyle w:val="ListBullet"/>
        <w:tabs>
          <w:tab w:val="clear" w:pos="360"/>
          <w:tab w:val="num" w:pos="938"/>
        </w:tabs>
        <w:ind w:left="935"/>
      </w:pPr>
      <w:hyperlink r:id="rId56" w:history="1">
        <w:r w:rsidRPr="00C05D55">
          <w:rPr>
            <w:rStyle w:val="Hyperlink"/>
          </w:rPr>
          <w:t>COPP 7.6 – Individual Engagement Plans</w:t>
        </w:r>
      </w:hyperlink>
    </w:p>
    <w:p w14:paraId="75C1A191" w14:textId="206034E2" w:rsidR="00AE2A7A" w:rsidRDefault="00AE2A7A" w:rsidP="00F643F7">
      <w:pPr>
        <w:pStyle w:val="ListBullet"/>
        <w:tabs>
          <w:tab w:val="clear" w:pos="360"/>
          <w:tab w:val="num" w:pos="938"/>
        </w:tabs>
        <w:ind w:left="935"/>
      </w:pPr>
      <w:hyperlink r:id="rId57" w:history="1">
        <w:r w:rsidRPr="00AE2A7A">
          <w:rPr>
            <w:rStyle w:val="Hyperlink"/>
          </w:rPr>
          <w:t>COPP 7.7 – Criminal Law (Mental Impairment) Young People</w:t>
        </w:r>
      </w:hyperlink>
    </w:p>
    <w:p w14:paraId="7CBA49DE" w14:textId="11B0C283" w:rsidR="00BB6951" w:rsidRDefault="00BB6951" w:rsidP="00F643F7">
      <w:pPr>
        <w:pStyle w:val="ListBullet"/>
        <w:tabs>
          <w:tab w:val="clear" w:pos="360"/>
          <w:tab w:val="num" w:pos="938"/>
        </w:tabs>
        <w:ind w:left="935"/>
      </w:pPr>
      <w:hyperlink r:id="rId58" w:history="1">
        <w:r w:rsidRPr="00BB6951">
          <w:rPr>
            <w:rStyle w:val="Hyperlink"/>
          </w:rPr>
          <w:t>COPP 10.3 – Absences</w:t>
        </w:r>
      </w:hyperlink>
    </w:p>
    <w:p w14:paraId="64B41054" w14:textId="0475C7EB" w:rsidR="00F643F7" w:rsidRDefault="00F643F7" w:rsidP="00F643F7">
      <w:pPr>
        <w:pStyle w:val="Heading2"/>
      </w:pPr>
      <w:bookmarkStart w:id="76" w:name="_Toc234396037"/>
      <w:r>
        <w:t>Related documents</w:t>
      </w:r>
      <w:bookmarkEnd w:id="76"/>
    </w:p>
    <w:p w14:paraId="5BDE1E06" w14:textId="3B75A1C2" w:rsidR="00F643F7" w:rsidRDefault="00F643F7" w:rsidP="00F643F7">
      <w:pPr>
        <w:pStyle w:val="ListBullet"/>
        <w:tabs>
          <w:tab w:val="clear" w:pos="360"/>
          <w:tab w:val="num" w:pos="938"/>
        </w:tabs>
        <w:ind w:left="935"/>
      </w:pPr>
      <w:hyperlink r:id="rId59" w:history="1">
        <w:r>
          <w:rPr>
            <w:rStyle w:val="Hyperlink"/>
          </w:rPr>
          <w:t>ARMS Manual: Youth Version</w:t>
        </w:r>
      </w:hyperlink>
    </w:p>
    <w:p w14:paraId="0795A1E9" w14:textId="3E1883B1" w:rsidR="00F643F7" w:rsidRDefault="00F643F7" w:rsidP="00F643F7">
      <w:pPr>
        <w:pStyle w:val="ListBullet"/>
        <w:tabs>
          <w:tab w:val="clear" w:pos="360"/>
          <w:tab w:val="num" w:pos="938"/>
        </w:tabs>
        <w:ind w:left="935"/>
      </w:pPr>
      <w:hyperlink r:id="rId60" w:history="1">
        <w:r>
          <w:rPr>
            <w:rStyle w:val="Hyperlink"/>
          </w:rPr>
          <w:t>SAMS Manual: Youth Version</w:t>
        </w:r>
      </w:hyperlink>
    </w:p>
    <w:p w14:paraId="7FBF9608" w14:textId="699EF3A9" w:rsidR="005677B3" w:rsidRPr="00F643F7" w:rsidRDefault="002A4C17" w:rsidP="005677B3">
      <w:pPr>
        <w:pStyle w:val="ListBullet"/>
        <w:tabs>
          <w:tab w:val="clear" w:pos="360"/>
          <w:tab w:val="num" w:pos="938"/>
        </w:tabs>
        <w:ind w:left="935"/>
      </w:pPr>
      <w:hyperlink r:id="rId61" w:history="1">
        <w:r>
          <w:rPr>
            <w:rStyle w:val="Hyperlink"/>
          </w:rPr>
          <w:t>JHWS Disability Awareness Manual</w:t>
        </w:r>
      </w:hyperlink>
    </w:p>
    <w:p w14:paraId="752C3401" w14:textId="010B2A29" w:rsidR="006F0BB8" w:rsidRPr="00C328BF" w:rsidRDefault="006F0BB8" w:rsidP="00F643F7">
      <w:pPr>
        <w:pStyle w:val="ListBullet"/>
        <w:tabs>
          <w:tab w:val="clear" w:pos="360"/>
          <w:tab w:val="num" w:pos="938"/>
        </w:tabs>
        <w:ind w:left="935"/>
      </w:pPr>
      <w:hyperlink r:id="rId62" w:history="1">
        <w:r w:rsidRPr="00C328BF">
          <w:rPr>
            <w:rStyle w:val="Hyperlink"/>
          </w:rPr>
          <w:t>Y</w:t>
        </w:r>
        <w:r w:rsidR="002A4C17" w:rsidRPr="00C328BF">
          <w:rPr>
            <w:rStyle w:val="Hyperlink"/>
          </w:rPr>
          <w:t>PD</w:t>
        </w:r>
        <w:r w:rsidRPr="00C328BF">
          <w:rPr>
            <w:rStyle w:val="Hyperlink"/>
          </w:rPr>
          <w:t xml:space="preserve"> Disability Framework</w:t>
        </w:r>
      </w:hyperlink>
      <w:r w:rsidRPr="00C328BF">
        <w:t xml:space="preserve"> </w:t>
      </w:r>
    </w:p>
    <w:p w14:paraId="2D399C32" w14:textId="429F3622" w:rsidR="003D708E" w:rsidRPr="00951529" w:rsidRDefault="003D708E" w:rsidP="00984C5F">
      <w:pPr>
        <w:pStyle w:val="Heading2"/>
      </w:pPr>
      <w:bookmarkStart w:id="77" w:name="_Toc234396038"/>
      <w:r w:rsidRPr="00951529">
        <w:t>Definitions and acronyms</w:t>
      </w:r>
      <w:bookmarkEnd w:id="74"/>
      <w:bookmarkEnd w:id="75"/>
      <w:bookmarkEnd w:id="77"/>
    </w:p>
    <w:tbl>
      <w:tblPr>
        <w:tblStyle w:val="DCStable"/>
        <w:tblW w:w="9634" w:type="dxa"/>
        <w:tblCellMar>
          <w:top w:w="57" w:type="dxa"/>
          <w:left w:w="85" w:type="dxa"/>
          <w:bottom w:w="57" w:type="dxa"/>
          <w:right w:w="85" w:type="dxa"/>
        </w:tblCellMar>
        <w:tblLook w:val="04A0" w:firstRow="1" w:lastRow="0" w:firstColumn="1" w:lastColumn="0" w:noHBand="0" w:noVBand="1"/>
      </w:tblPr>
      <w:tblGrid>
        <w:gridCol w:w="2305"/>
        <w:gridCol w:w="7329"/>
      </w:tblGrid>
      <w:tr w:rsidR="003D708E" w:rsidRPr="00951529" w14:paraId="1A1F5C0A" w14:textId="77777777" w:rsidTr="006F7F5F">
        <w:trPr>
          <w:cnfStyle w:val="100000000000" w:firstRow="1" w:lastRow="0" w:firstColumn="0" w:lastColumn="0" w:oddVBand="0" w:evenVBand="0" w:oddHBand="0" w:evenHBand="0" w:firstRowFirstColumn="0" w:firstRowLastColumn="0" w:lastRowFirstColumn="0" w:lastRowLastColumn="0"/>
        </w:trPr>
        <w:tc>
          <w:tcPr>
            <w:tcW w:w="2305" w:type="dxa"/>
          </w:tcPr>
          <w:p w14:paraId="162A05CE" w14:textId="77777777" w:rsidR="003D708E" w:rsidRPr="00951529" w:rsidRDefault="003D708E" w:rsidP="00DF778C">
            <w:pPr>
              <w:pStyle w:val="Tableheading"/>
            </w:pPr>
            <w:r w:rsidRPr="00951529">
              <w:t>Term</w:t>
            </w:r>
          </w:p>
        </w:tc>
        <w:tc>
          <w:tcPr>
            <w:tcW w:w="7329" w:type="dxa"/>
          </w:tcPr>
          <w:p w14:paraId="652D68EE" w14:textId="77777777" w:rsidR="003D708E" w:rsidRPr="00951529" w:rsidRDefault="003D708E" w:rsidP="00DF778C">
            <w:pPr>
              <w:pStyle w:val="Tableheading"/>
            </w:pPr>
            <w:r w:rsidRPr="00951529">
              <w:t xml:space="preserve">Definition </w:t>
            </w:r>
          </w:p>
        </w:tc>
      </w:tr>
      <w:tr w:rsidR="00A87E5B" w:rsidRPr="00951529" w14:paraId="44A94E86" w14:textId="77777777" w:rsidTr="00FE568B">
        <w:tc>
          <w:tcPr>
            <w:tcW w:w="2305" w:type="dxa"/>
          </w:tcPr>
          <w:p w14:paraId="35B6F876" w14:textId="1F09C1BA" w:rsidR="00A87E5B" w:rsidRPr="00A87E5B" w:rsidRDefault="007405B0" w:rsidP="00DF778C">
            <w:pPr>
              <w:pStyle w:val="Tableheading"/>
              <w:rPr>
                <w:b w:val="0"/>
              </w:rPr>
            </w:pPr>
            <w:r w:rsidRPr="007405B0">
              <w:rPr>
                <w:b w:val="0"/>
              </w:rPr>
              <w:t>At Risk Management System (ARMS): Youth Version</w:t>
            </w:r>
          </w:p>
        </w:tc>
        <w:tc>
          <w:tcPr>
            <w:tcW w:w="7329" w:type="dxa"/>
          </w:tcPr>
          <w:p w14:paraId="47668FD9" w14:textId="148819EC" w:rsidR="00A87E5B" w:rsidRPr="001463C1" w:rsidRDefault="007405B0" w:rsidP="00A823CC">
            <w:pPr>
              <w:pStyle w:val="Tableheading"/>
              <w:rPr>
                <w:b w:val="0"/>
              </w:rPr>
            </w:pPr>
            <w:r w:rsidRPr="007405B0">
              <w:rPr>
                <w:b w:val="0"/>
              </w:rPr>
              <w:t>The framework for the whole-of-Centre approach to the prevention and management of suicidal and non-suicidal self-injury (NSSI) for at-risk youth in custody.</w:t>
            </w:r>
          </w:p>
        </w:tc>
      </w:tr>
      <w:tr w:rsidR="007405B0" w:rsidRPr="00951529" w14:paraId="63FB13CD" w14:textId="77777777" w:rsidTr="006F7F5F">
        <w:tc>
          <w:tcPr>
            <w:tcW w:w="2305" w:type="dxa"/>
          </w:tcPr>
          <w:p w14:paraId="469A5D0C" w14:textId="5387D8CF" w:rsidR="007405B0" w:rsidRPr="007405B0" w:rsidRDefault="007405B0" w:rsidP="007405B0">
            <w:r w:rsidRPr="007405B0">
              <w:t>Authorised Absence</w:t>
            </w:r>
          </w:p>
        </w:tc>
        <w:tc>
          <w:tcPr>
            <w:tcW w:w="7329" w:type="dxa"/>
          </w:tcPr>
          <w:p w14:paraId="2AF0690E" w14:textId="4F916085" w:rsidR="007405B0" w:rsidRPr="007405B0" w:rsidRDefault="007405B0" w:rsidP="007405B0">
            <w:r w:rsidRPr="007405B0">
              <w:t xml:space="preserve">The Chief Executive Officer (CEO) may, in writing, authorise a </w:t>
            </w:r>
            <w:r>
              <w:t>young person</w:t>
            </w:r>
            <w:r w:rsidRPr="007405B0">
              <w:t xml:space="preserve"> to be absent from a </w:t>
            </w:r>
            <w:r>
              <w:t xml:space="preserve">youth </w:t>
            </w:r>
            <w:r w:rsidRPr="007405B0">
              <w:t>detention centre for a period not exceeding 72 hours, and the written authorisation is to specify the time, the period, and the purpose, of the authorised absence.</w:t>
            </w:r>
          </w:p>
        </w:tc>
      </w:tr>
      <w:tr w:rsidR="007405B0" w:rsidRPr="00951529" w14:paraId="0076ABB0" w14:textId="77777777" w:rsidTr="006F7F5F">
        <w:tc>
          <w:tcPr>
            <w:tcW w:w="2305" w:type="dxa"/>
          </w:tcPr>
          <w:p w14:paraId="401A9C7D" w14:textId="24AC4BD8" w:rsidR="007405B0" w:rsidRPr="00951529" w:rsidRDefault="007405B0" w:rsidP="007405B0">
            <w:pPr>
              <w:pStyle w:val="Tabledata"/>
            </w:pPr>
            <w:r>
              <w:t>Authorised Officer</w:t>
            </w:r>
          </w:p>
        </w:tc>
        <w:tc>
          <w:tcPr>
            <w:tcW w:w="7329" w:type="dxa"/>
          </w:tcPr>
          <w:p w14:paraId="57F22B5E" w14:textId="07A53BF7" w:rsidR="007405B0" w:rsidRPr="00006F65" w:rsidRDefault="007405B0" w:rsidP="007405B0">
            <w:pPr>
              <w:pStyle w:val="Tabledata"/>
            </w:pPr>
            <w:r w:rsidRPr="007405B0">
              <w:t>An officer authorised by the Superintendent to conduct a function or activity from this COPP. This authorisation will be made in writing and recorded.</w:t>
            </w:r>
          </w:p>
        </w:tc>
      </w:tr>
      <w:tr w:rsidR="007405B0" w:rsidRPr="00B96146" w14:paraId="0814DD5E" w14:textId="77777777" w:rsidTr="00FE568B">
        <w:tc>
          <w:tcPr>
            <w:tcW w:w="2305" w:type="dxa"/>
          </w:tcPr>
          <w:p w14:paraId="57AE3DFE" w14:textId="0CD560B5" w:rsidR="007405B0" w:rsidRPr="00FE568B" w:rsidRDefault="007405B0" w:rsidP="007405B0">
            <w:pPr>
              <w:pStyle w:val="Tabledata"/>
            </w:pPr>
            <w:r w:rsidRPr="00E379B8">
              <w:rPr>
                <w:rFonts w:cs="Arial"/>
              </w:rPr>
              <w:t>Authorised Persons or Vehicles</w:t>
            </w:r>
          </w:p>
        </w:tc>
        <w:tc>
          <w:tcPr>
            <w:tcW w:w="7329" w:type="dxa"/>
          </w:tcPr>
          <w:p w14:paraId="22AA50BE" w14:textId="77777777" w:rsidR="007405B0" w:rsidRDefault="007405B0" w:rsidP="007405B0">
            <w:pPr>
              <w:pStyle w:val="Tabledata"/>
            </w:pPr>
            <w:r>
              <w:t>Inclusive of the following:</w:t>
            </w:r>
          </w:p>
          <w:p w14:paraId="5F4D45A1" w14:textId="77777777" w:rsidR="007405B0" w:rsidRDefault="007405B0" w:rsidP="00CB3ECC">
            <w:pPr>
              <w:pStyle w:val="Tabledata"/>
              <w:numPr>
                <w:ilvl w:val="0"/>
                <w:numId w:val="23"/>
              </w:numPr>
              <w:ind w:left="295" w:hanging="284"/>
            </w:pPr>
            <w:r>
              <w:t>Police on Official Business</w:t>
            </w:r>
          </w:p>
          <w:p w14:paraId="0F6368E6" w14:textId="77777777" w:rsidR="007405B0" w:rsidRDefault="007405B0" w:rsidP="00CB3ECC">
            <w:pPr>
              <w:pStyle w:val="Tabledata"/>
              <w:numPr>
                <w:ilvl w:val="0"/>
                <w:numId w:val="23"/>
              </w:numPr>
              <w:ind w:left="295" w:hanging="284"/>
            </w:pPr>
            <w:r>
              <w:lastRenderedPageBreak/>
              <w:t>Fire and Ambulance in response to an incident call</w:t>
            </w:r>
          </w:p>
          <w:p w14:paraId="5EA93FC0" w14:textId="77777777" w:rsidR="007405B0" w:rsidRDefault="007405B0" w:rsidP="00CB3ECC">
            <w:pPr>
              <w:pStyle w:val="Tabledata"/>
              <w:numPr>
                <w:ilvl w:val="0"/>
                <w:numId w:val="23"/>
              </w:numPr>
              <w:ind w:left="295" w:hanging="284"/>
            </w:pPr>
            <w:r>
              <w:t>YCS Transport vehicles and contracted staff with the authority to transport a young person</w:t>
            </w:r>
          </w:p>
          <w:p w14:paraId="3CB445B2" w14:textId="77777777" w:rsidR="007405B0" w:rsidRDefault="007405B0" w:rsidP="00CB3ECC">
            <w:pPr>
              <w:pStyle w:val="Tabledata"/>
              <w:numPr>
                <w:ilvl w:val="0"/>
                <w:numId w:val="23"/>
              </w:numPr>
              <w:ind w:left="295" w:hanging="284"/>
            </w:pPr>
            <w:r>
              <w:t>Coroners’ vehicles</w:t>
            </w:r>
          </w:p>
          <w:p w14:paraId="528D0C12" w14:textId="4BB6BE6D" w:rsidR="007405B0" w:rsidRPr="00FE568B" w:rsidRDefault="007405B0" w:rsidP="00CB3ECC">
            <w:pPr>
              <w:pStyle w:val="Tabledata"/>
              <w:numPr>
                <w:ilvl w:val="0"/>
                <w:numId w:val="23"/>
              </w:numPr>
              <w:ind w:left="295" w:hanging="284"/>
            </w:pPr>
            <w:r>
              <w:t>Special Operations Group</w:t>
            </w:r>
          </w:p>
        </w:tc>
      </w:tr>
      <w:tr w:rsidR="007405B0" w:rsidRPr="00951529" w14:paraId="4CB1B614" w14:textId="77777777" w:rsidTr="006F7F5F">
        <w:tc>
          <w:tcPr>
            <w:tcW w:w="2305" w:type="dxa"/>
          </w:tcPr>
          <w:p w14:paraId="71692613" w14:textId="4C1CCCA1" w:rsidR="007405B0" w:rsidRPr="00765391" w:rsidRDefault="007405B0" w:rsidP="007405B0">
            <w:pPr>
              <w:rPr>
                <w:rFonts w:eastAsia="Times New Roman" w:cs="Arial"/>
                <w:lang w:eastAsia="en-AU"/>
              </w:rPr>
            </w:pPr>
            <w:r w:rsidRPr="007405B0">
              <w:rPr>
                <w:rFonts w:eastAsia="Times New Roman" w:cs="Arial"/>
                <w:lang w:eastAsia="en-AU"/>
              </w:rPr>
              <w:lastRenderedPageBreak/>
              <w:t>Case Planning and Program Unit (CPPU)</w:t>
            </w:r>
          </w:p>
        </w:tc>
        <w:tc>
          <w:tcPr>
            <w:tcW w:w="7329" w:type="dxa"/>
          </w:tcPr>
          <w:p w14:paraId="69E68CBA" w14:textId="64C89058" w:rsidR="007405B0" w:rsidRPr="00765391" w:rsidRDefault="007405B0" w:rsidP="007405B0">
            <w:pPr>
              <w:rPr>
                <w:rFonts w:eastAsia="Times New Roman" w:cs="Arial"/>
                <w:lang w:eastAsia="en-AU"/>
              </w:rPr>
            </w:pPr>
            <w:r w:rsidRPr="007405B0">
              <w:rPr>
                <w:rFonts w:eastAsia="Times New Roman" w:cs="Arial"/>
                <w:lang w:eastAsia="en-AU"/>
              </w:rPr>
              <w:t>Responsible for coordinating and scheduling any program delivery for young people accommodated in a YDC. The CPPU liaise with internal and external service providers and offer through-care support to young people transitioning to the community</w:t>
            </w:r>
          </w:p>
        </w:tc>
      </w:tr>
      <w:tr w:rsidR="007405B0" w:rsidRPr="00951529" w14:paraId="203E201D" w14:textId="77777777" w:rsidTr="006F7F5F">
        <w:tc>
          <w:tcPr>
            <w:tcW w:w="2305" w:type="dxa"/>
          </w:tcPr>
          <w:p w14:paraId="3755EC68" w14:textId="7493B37C" w:rsidR="007405B0" w:rsidRDefault="007405B0" w:rsidP="007405B0">
            <w:pPr>
              <w:pStyle w:val="Tabledata"/>
            </w:pPr>
            <w:r w:rsidRPr="007405B0">
              <w:t>Commissioner’s Operational Policy and Procedures (COPP)</w:t>
            </w:r>
          </w:p>
        </w:tc>
        <w:tc>
          <w:tcPr>
            <w:tcW w:w="7329" w:type="dxa"/>
          </w:tcPr>
          <w:p w14:paraId="765B1B95" w14:textId="33F73EFD" w:rsidR="007405B0" w:rsidRPr="006273E7" w:rsidRDefault="007405B0" w:rsidP="007405B0">
            <w:pPr>
              <w:pStyle w:val="Tabledata"/>
              <w:rPr>
                <w:lang w:val="en-US"/>
              </w:rPr>
            </w:pPr>
            <w:r w:rsidRPr="007405B0">
              <w:rPr>
                <w:lang w:val="en-US"/>
              </w:rPr>
              <w:t xml:space="preserve">Operational </w:t>
            </w:r>
            <w:r>
              <w:rPr>
                <w:lang w:val="en-US"/>
              </w:rPr>
              <w:t>i</w:t>
            </w:r>
            <w:r w:rsidRPr="007405B0">
              <w:rPr>
                <w:lang w:val="en-US"/>
              </w:rPr>
              <w:t>nstrument that provides instructions to staff on how the relevant legislative requirements are implemented.</w:t>
            </w:r>
          </w:p>
        </w:tc>
      </w:tr>
      <w:tr w:rsidR="00453B69" w:rsidRPr="00951529" w14:paraId="026C12C3" w14:textId="77777777" w:rsidTr="006F7F5F">
        <w:tc>
          <w:tcPr>
            <w:tcW w:w="2305" w:type="dxa"/>
          </w:tcPr>
          <w:p w14:paraId="7B551B0F" w14:textId="592D7439" w:rsidR="00453B69" w:rsidRPr="007405B0" w:rsidRDefault="00453B69" w:rsidP="00453B69">
            <w:pPr>
              <w:pStyle w:val="Tabledata"/>
            </w:pPr>
            <w:r w:rsidRPr="006B7BAE">
              <w:rPr>
                <w:rFonts w:cs="Arial"/>
              </w:rPr>
              <w:t>Culturally and Linguistically Diverse (CaLD)</w:t>
            </w:r>
          </w:p>
        </w:tc>
        <w:tc>
          <w:tcPr>
            <w:tcW w:w="7329" w:type="dxa"/>
          </w:tcPr>
          <w:p w14:paraId="0AFC0C2F" w14:textId="3FD09117" w:rsidR="00453B69" w:rsidRPr="007405B0" w:rsidRDefault="00453B69" w:rsidP="00453B69">
            <w:pPr>
              <w:pStyle w:val="Tabledata"/>
              <w:rPr>
                <w:lang w:val="en-US"/>
              </w:rPr>
            </w:pPr>
            <w:r w:rsidRPr="007405B0">
              <w:t>Culturally and Linguistically Diverse (CaLD) applies to groups and individuals who differ according to religion, language, and ethnicity, and whose ancestry is other than Aboriginal or Torres Strait Islander, Anglo-Saxon or Anglo-Celtic.</w:t>
            </w:r>
          </w:p>
        </w:tc>
      </w:tr>
      <w:tr w:rsidR="00453B69" w:rsidRPr="00951529" w14:paraId="57E975FC" w14:textId="77777777" w:rsidTr="00FE568B">
        <w:tc>
          <w:tcPr>
            <w:tcW w:w="2305" w:type="dxa"/>
          </w:tcPr>
          <w:p w14:paraId="233085A5" w14:textId="1ACAA10A" w:rsidR="00453B69" w:rsidRPr="006273E7" w:rsidRDefault="00453B69" w:rsidP="00453B69">
            <w:pPr>
              <w:pStyle w:val="Tabledata"/>
            </w:pPr>
            <w:r w:rsidRPr="007405B0">
              <w:t>Custodial Officer</w:t>
            </w:r>
          </w:p>
        </w:tc>
        <w:tc>
          <w:tcPr>
            <w:tcW w:w="7329" w:type="dxa"/>
          </w:tcPr>
          <w:p w14:paraId="1783DA85" w14:textId="304EFCC3" w:rsidR="00453B69" w:rsidRDefault="00453B69" w:rsidP="00453B69">
            <w:pPr>
              <w:pStyle w:val="Tabledata"/>
              <w:rPr>
                <w:lang w:val="en-US"/>
              </w:rPr>
            </w:pPr>
            <w:r w:rsidRPr="007405B0">
              <w:rPr>
                <w:lang w:val="en-US"/>
              </w:rPr>
              <w:t xml:space="preserve">In accordance with section 11(1a)(a) of the </w:t>
            </w:r>
            <w:r w:rsidRPr="007405B0">
              <w:rPr>
                <w:i/>
                <w:iCs/>
                <w:lang w:val="en-US"/>
              </w:rPr>
              <w:t>Young Offenders Act 1994</w:t>
            </w:r>
            <w:r w:rsidRPr="007405B0">
              <w:rPr>
                <w:lang w:val="en-US"/>
              </w:rPr>
              <w:t>, a Custodial Officer is a person appointed as a custodial officer for non-administrative functions.</w:t>
            </w:r>
          </w:p>
        </w:tc>
      </w:tr>
      <w:tr w:rsidR="00453B69" w:rsidRPr="00951529" w14:paraId="11F30C83" w14:textId="77777777" w:rsidTr="007405B0">
        <w:trPr>
          <w:trHeight w:val="567"/>
        </w:trPr>
        <w:tc>
          <w:tcPr>
            <w:tcW w:w="2305" w:type="dxa"/>
          </w:tcPr>
          <w:p w14:paraId="00DC3CBC" w14:textId="5892A3F5" w:rsidR="00453B69" w:rsidRDefault="00453B69" w:rsidP="00453B69">
            <w:pPr>
              <w:pStyle w:val="Tabledata"/>
            </w:pPr>
            <w:r w:rsidRPr="007405B0">
              <w:t>Delegate</w:t>
            </w:r>
          </w:p>
        </w:tc>
        <w:tc>
          <w:tcPr>
            <w:tcW w:w="7329" w:type="dxa"/>
          </w:tcPr>
          <w:p w14:paraId="1C12A28F" w14:textId="6FE03976" w:rsidR="00453B69" w:rsidRDefault="00453B69" w:rsidP="00453B69">
            <w:pPr>
              <w:pStyle w:val="Tabledata"/>
            </w:pPr>
            <w:r w:rsidRPr="007405B0">
              <w:t xml:space="preserve">An officer delegated a function in accordance with section 197 of the </w:t>
            </w:r>
            <w:r w:rsidRPr="007405B0">
              <w:rPr>
                <w:i/>
                <w:iCs/>
              </w:rPr>
              <w:t>Young Offenders Act 1994</w:t>
            </w:r>
            <w:r w:rsidRPr="007405B0">
              <w:t>.</w:t>
            </w:r>
          </w:p>
        </w:tc>
      </w:tr>
      <w:tr w:rsidR="00453B69" w:rsidRPr="00951529" w14:paraId="1DE6B7AB" w14:textId="77777777" w:rsidTr="006F7F5F">
        <w:tc>
          <w:tcPr>
            <w:tcW w:w="2305" w:type="dxa"/>
          </w:tcPr>
          <w:p w14:paraId="63A5400C" w14:textId="698967A8" w:rsidR="00453B69" w:rsidRPr="00951529" w:rsidRDefault="00453B69" w:rsidP="00453B69">
            <w:pPr>
              <w:pStyle w:val="Tabledata"/>
            </w:pPr>
            <w:r w:rsidRPr="00E379B8">
              <w:rPr>
                <w:rFonts w:cs="Arial"/>
              </w:rPr>
              <w:t>Detainee</w:t>
            </w:r>
          </w:p>
        </w:tc>
        <w:tc>
          <w:tcPr>
            <w:tcW w:w="7329" w:type="dxa"/>
          </w:tcPr>
          <w:p w14:paraId="0BD655F5" w14:textId="77777777" w:rsidR="00453B69" w:rsidRPr="007405B0" w:rsidRDefault="00453B69" w:rsidP="00453B69">
            <w:pPr>
              <w:pStyle w:val="Tabledata"/>
              <w:rPr>
                <w:rFonts w:eastAsia="Arial Unicode MS" w:cs="Arial"/>
                <w:bCs/>
              </w:rPr>
            </w:pPr>
            <w:r w:rsidRPr="007405B0">
              <w:rPr>
                <w:rFonts w:eastAsia="Arial Unicode MS" w:cs="Arial"/>
                <w:bCs/>
              </w:rPr>
              <w:t xml:space="preserve">Means a person who is accommodated in a detention centre as defined in section 3 of the </w:t>
            </w:r>
            <w:r w:rsidRPr="007405B0">
              <w:rPr>
                <w:rFonts w:eastAsia="Arial Unicode MS" w:cs="Arial"/>
                <w:bCs/>
                <w:i/>
                <w:iCs/>
              </w:rPr>
              <w:t>Young Offenders Act 1994</w:t>
            </w:r>
            <w:r w:rsidRPr="007405B0">
              <w:rPr>
                <w:rFonts w:eastAsia="Arial Unicode MS" w:cs="Arial"/>
                <w:bCs/>
              </w:rPr>
              <w:t xml:space="preserve"> or, a young person subject to a custody order or an interim or extended custody order under the </w:t>
            </w:r>
            <w:r w:rsidRPr="007405B0">
              <w:rPr>
                <w:rFonts w:eastAsia="Arial Unicode MS" w:cs="Arial"/>
                <w:bCs/>
                <w:i/>
                <w:iCs/>
              </w:rPr>
              <w:t>Criminal Law (Mental Impairment) Act 2023</w:t>
            </w:r>
            <w:r w:rsidRPr="007405B0">
              <w:rPr>
                <w:rFonts w:eastAsia="Arial Unicode MS" w:cs="Arial"/>
                <w:bCs/>
              </w:rPr>
              <w:t>.</w:t>
            </w:r>
          </w:p>
          <w:p w14:paraId="38AC566C" w14:textId="77777777" w:rsidR="00453B69" w:rsidRPr="007405B0" w:rsidRDefault="00453B69" w:rsidP="00453B69">
            <w:pPr>
              <w:pStyle w:val="Tabledata"/>
              <w:rPr>
                <w:rFonts w:eastAsia="Arial Unicode MS" w:cs="Arial"/>
                <w:bCs/>
              </w:rPr>
            </w:pPr>
          </w:p>
          <w:p w14:paraId="559706A4" w14:textId="467C2C79" w:rsidR="00453B69" w:rsidRPr="00C436E4" w:rsidRDefault="00453B69" w:rsidP="00453B69">
            <w:pPr>
              <w:pStyle w:val="Tabledata"/>
              <w:rPr>
                <w:rFonts w:eastAsia="Arial Unicode MS" w:cs="Arial"/>
                <w:bCs/>
              </w:rPr>
            </w:pPr>
            <w:r w:rsidRPr="007405B0">
              <w:rPr>
                <w:rFonts w:eastAsia="Arial Unicode MS" w:cs="Arial"/>
                <w:bCs/>
              </w:rPr>
              <w:t>For the purpose of this COPP, all references to ‘detainee’ will be replaced with the term ‘young person’.</w:t>
            </w:r>
          </w:p>
        </w:tc>
      </w:tr>
      <w:tr w:rsidR="009E721F" w:rsidRPr="00951529" w14:paraId="52F1479E" w14:textId="77777777" w:rsidTr="006F7F5F">
        <w:tc>
          <w:tcPr>
            <w:tcW w:w="2305" w:type="dxa"/>
          </w:tcPr>
          <w:p w14:paraId="71DC0955" w14:textId="4A9258BA" w:rsidR="009E721F" w:rsidRPr="00E379B8" w:rsidRDefault="009E721F" w:rsidP="00453B69">
            <w:pPr>
              <w:pStyle w:val="Tabledata"/>
              <w:rPr>
                <w:rFonts w:cs="Arial"/>
              </w:rPr>
            </w:pPr>
            <w:r>
              <w:rPr>
                <w:rFonts w:cs="Arial"/>
              </w:rPr>
              <w:t>Disability</w:t>
            </w:r>
          </w:p>
        </w:tc>
        <w:tc>
          <w:tcPr>
            <w:tcW w:w="7329" w:type="dxa"/>
          </w:tcPr>
          <w:p w14:paraId="215EF532" w14:textId="3BD95958" w:rsidR="009E721F" w:rsidRPr="007405B0" w:rsidRDefault="009E721F" w:rsidP="00453B69">
            <w:pPr>
              <w:pStyle w:val="Tabledata"/>
              <w:rPr>
                <w:rFonts w:eastAsia="Arial Unicode MS" w:cs="Arial"/>
                <w:bCs/>
              </w:rPr>
            </w:pPr>
            <w:r w:rsidRPr="009E721F">
              <w:rPr>
                <w:rFonts w:eastAsia="Arial Unicode MS" w:cs="Arial"/>
                <w:bCs/>
              </w:rPr>
              <w:t>A disability is an intellectual, psychiatric, cognitive, neurological, sensory or physical impairment that has a substantial impact on a child or young person's ability to move, communicate, learn, interact with others, make decisions, participate in social situations and/or complete age-appropriate self-care tasks. A disability is permanent or likely to be permanent and can be chronic or episodic in nature.</w:t>
            </w:r>
          </w:p>
        </w:tc>
      </w:tr>
      <w:tr w:rsidR="00453B69" w:rsidRPr="00951529" w14:paraId="4816E342" w14:textId="77777777" w:rsidTr="006F7F5F">
        <w:tc>
          <w:tcPr>
            <w:tcW w:w="2305" w:type="dxa"/>
          </w:tcPr>
          <w:p w14:paraId="77638A64" w14:textId="078AAE02" w:rsidR="00453B69" w:rsidRPr="003E5369" w:rsidRDefault="00453B69" w:rsidP="00453B69">
            <w:pPr>
              <w:pStyle w:val="Tabledata"/>
              <w:rPr>
                <w:rFonts w:cs="Arial"/>
                <w:highlight w:val="yellow"/>
              </w:rPr>
            </w:pPr>
            <w:r w:rsidRPr="007405B0">
              <w:rPr>
                <w:rFonts w:cs="Arial"/>
              </w:rPr>
              <w:t>Individual Engagement Plan (IEP)</w:t>
            </w:r>
          </w:p>
        </w:tc>
        <w:tc>
          <w:tcPr>
            <w:tcW w:w="7329" w:type="dxa"/>
          </w:tcPr>
          <w:p w14:paraId="40C1062E" w14:textId="1DE77473" w:rsidR="00453B69" w:rsidRPr="003E5369" w:rsidRDefault="00453B69" w:rsidP="00453B69">
            <w:pPr>
              <w:pStyle w:val="Tabledata"/>
              <w:rPr>
                <w:rFonts w:cs="Arial"/>
                <w:highlight w:val="yellow"/>
              </w:rPr>
            </w:pPr>
            <w:r w:rsidRPr="007405B0">
              <w:rPr>
                <w:rFonts w:cs="Arial"/>
              </w:rPr>
              <w:t>An individually tailored management plan developed with oversight from a multi-disciplinary team, to assist staff in the consistent management of a young person with complex needs, to inform staff of a young person’s individual needs.</w:t>
            </w:r>
          </w:p>
        </w:tc>
      </w:tr>
      <w:tr w:rsidR="007751EB" w:rsidRPr="00951529" w14:paraId="26BFA66E" w14:textId="77777777" w:rsidTr="006F7F5F">
        <w:tc>
          <w:tcPr>
            <w:tcW w:w="2305" w:type="dxa"/>
          </w:tcPr>
          <w:p w14:paraId="5099F546" w14:textId="54AFA9E2" w:rsidR="007751EB" w:rsidRPr="007405B0" w:rsidRDefault="007751EB" w:rsidP="00453B69">
            <w:pPr>
              <w:pStyle w:val="Tabledata"/>
              <w:rPr>
                <w:rFonts w:cs="Arial"/>
              </w:rPr>
            </w:pPr>
            <w:r w:rsidRPr="007751EB">
              <w:rPr>
                <w:rFonts w:cs="Arial"/>
              </w:rPr>
              <w:t>Justice Health and Wellbeing Service (JHWS)</w:t>
            </w:r>
          </w:p>
        </w:tc>
        <w:tc>
          <w:tcPr>
            <w:tcW w:w="7329" w:type="dxa"/>
          </w:tcPr>
          <w:p w14:paraId="3D6354F9" w14:textId="63409544" w:rsidR="007751EB" w:rsidRPr="007405B0" w:rsidRDefault="007751EB" w:rsidP="00453B69">
            <w:pPr>
              <w:pStyle w:val="Tabledata"/>
              <w:rPr>
                <w:rFonts w:cs="Arial"/>
              </w:rPr>
            </w:pPr>
            <w:r w:rsidRPr="007751EB">
              <w:rPr>
                <w:rFonts w:cs="Arial"/>
              </w:rPr>
              <w:t>The JHWS provides medical, nursing, and allied health services to all adults and young people in custody across the state of Western Australia.</w:t>
            </w:r>
          </w:p>
        </w:tc>
      </w:tr>
      <w:tr w:rsidR="00453B69" w:rsidRPr="00951529" w14:paraId="3DF688C7" w14:textId="77777777" w:rsidTr="00FE568B">
        <w:tc>
          <w:tcPr>
            <w:tcW w:w="2305" w:type="dxa"/>
          </w:tcPr>
          <w:p w14:paraId="2277A67D" w14:textId="4794F783" w:rsidR="00453B69" w:rsidRPr="008D0DBC" w:rsidRDefault="00453B69" w:rsidP="00453B69">
            <w:pPr>
              <w:pStyle w:val="Tabledata"/>
              <w:rPr>
                <w:rFonts w:cs="Arial"/>
              </w:rPr>
            </w:pPr>
            <w:r w:rsidRPr="00CB19C4">
              <w:rPr>
                <w:rFonts w:cs="Arial"/>
              </w:rPr>
              <w:lastRenderedPageBreak/>
              <w:t>Multi-Disciplinary Team (MDT)</w:t>
            </w:r>
          </w:p>
        </w:tc>
        <w:tc>
          <w:tcPr>
            <w:tcW w:w="7329" w:type="dxa"/>
          </w:tcPr>
          <w:p w14:paraId="633AC247" w14:textId="16E3AE74" w:rsidR="00453B69" w:rsidRPr="008D0DBC" w:rsidRDefault="00453B69" w:rsidP="00453B69">
            <w:pPr>
              <w:pStyle w:val="Tabledata"/>
              <w:rPr>
                <w:rFonts w:cs="Arial"/>
              </w:rPr>
            </w:pPr>
            <w:r w:rsidRPr="00CB19C4">
              <w:rPr>
                <w:rFonts w:cs="Arial"/>
              </w:rPr>
              <w:t>A team that includes a range of varied internal and external stakeholders, with the aim of collaboratively discussing issues and developing an agreed outcome.</w:t>
            </w:r>
          </w:p>
        </w:tc>
      </w:tr>
      <w:tr w:rsidR="00453B69" w:rsidRPr="00951529" w14:paraId="77B2B469" w14:textId="77777777" w:rsidTr="006F7F5F">
        <w:tc>
          <w:tcPr>
            <w:tcW w:w="2305" w:type="dxa"/>
          </w:tcPr>
          <w:p w14:paraId="527B2D1A" w14:textId="170DA8A7" w:rsidR="00453B69" w:rsidRPr="00CB19C4" w:rsidRDefault="00453B69" w:rsidP="00453B69">
            <w:pPr>
              <w:pStyle w:val="Tabledata"/>
              <w:rPr>
                <w:rFonts w:cs="Arial"/>
              </w:rPr>
            </w:pPr>
            <w:r w:rsidRPr="00CB19C4">
              <w:rPr>
                <w:rFonts w:cs="Arial"/>
              </w:rPr>
              <w:t>Officers and Employees of Particular Classes</w:t>
            </w:r>
          </w:p>
        </w:tc>
        <w:tc>
          <w:tcPr>
            <w:tcW w:w="7329" w:type="dxa"/>
          </w:tcPr>
          <w:p w14:paraId="669DF6DA" w14:textId="77777777" w:rsidR="00453B69" w:rsidRPr="00CB19C4" w:rsidRDefault="00453B69" w:rsidP="00453B69">
            <w:pPr>
              <w:spacing w:after="60"/>
              <w:rPr>
                <w:rFonts w:cs="Arial"/>
                <w:lang w:eastAsia="en-AU"/>
              </w:rPr>
            </w:pPr>
            <w:r w:rsidRPr="00CB19C4">
              <w:rPr>
                <w:rFonts w:cs="Arial"/>
                <w:lang w:eastAsia="en-AU"/>
              </w:rPr>
              <w:t xml:space="preserve">The following descriptions of classes of officers and employees are prescribed for the purpose of section 11(1a)(b) of the </w:t>
            </w:r>
            <w:r w:rsidRPr="00CB19C4">
              <w:rPr>
                <w:rFonts w:cs="Arial"/>
                <w:i/>
                <w:lang w:eastAsia="en-AU"/>
              </w:rPr>
              <w:t>Young Offenders Act 1994</w:t>
            </w:r>
            <w:r w:rsidRPr="00CB19C4">
              <w:rPr>
                <w:rFonts w:cs="Arial"/>
                <w:lang w:eastAsia="en-AU"/>
              </w:rPr>
              <w:t xml:space="preserve"> and regulation 49(2) of the </w:t>
            </w:r>
            <w:r w:rsidRPr="00CB19C4">
              <w:rPr>
                <w:rFonts w:cs="Arial"/>
                <w:iCs/>
                <w:lang w:eastAsia="en-AU"/>
              </w:rPr>
              <w:t>Young Offender Regulations 1995</w:t>
            </w:r>
            <w:r w:rsidRPr="00CB19C4">
              <w:rPr>
                <w:rFonts w:cs="Arial"/>
                <w:lang w:eastAsia="en-AU"/>
              </w:rPr>
              <w:t>:</w:t>
            </w:r>
          </w:p>
          <w:p w14:paraId="5513E728" w14:textId="77777777" w:rsidR="00453B69" w:rsidRPr="00CB19C4" w:rsidRDefault="00453B69" w:rsidP="00CB3ECC">
            <w:pPr>
              <w:pStyle w:val="ListParagraph"/>
              <w:numPr>
                <w:ilvl w:val="0"/>
                <w:numId w:val="26"/>
              </w:numPr>
              <w:rPr>
                <w:lang w:eastAsia="en-AU"/>
              </w:rPr>
            </w:pPr>
            <w:r w:rsidRPr="00CB19C4">
              <w:rPr>
                <w:lang w:eastAsia="en-AU"/>
              </w:rPr>
              <w:t>Medical staff – persons who have undergone medical, nursing or health training and hold qualifications indicating successful completion of that training.</w:t>
            </w:r>
          </w:p>
          <w:p w14:paraId="7797BAD3" w14:textId="77777777" w:rsidR="00453B69" w:rsidRPr="00CB19C4" w:rsidRDefault="00453B69" w:rsidP="00CB3ECC">
            <w:pPr>
              <w:pStyle w:val="ListParagraph"/>
              <w:numPr>
                <w:ilvl w:val="0"/>
                <w:numId w:val="26"/>
              </w:numPr>
              <w:rPr>
                <w:lang w:eastAsia="en-AU"/>
              </w:rPr>
            </w:pPr>
            <w:r w:rsidRPr="00CB19C4">
              <w:rPr>
                <w:lang w:eastAsia="en-AU"/>
              </w:rPr>
              <w:t>Teaching staff – persons who provide recreation or sports supervision, teachers, vocational trainers and social trainers.</w:t>
            </w:r>
          </w:p>
          <w:p w14:paraId="12E733EE" w14:textId="77777777" w:rsidR="00453B69" w:rsidRPr="00CB19C4" w:rsidRDefault="00453B69" w:rsidP="00CB3ECC">
            <w:pPr>
              <w:pStyle w:val="ListParagraph"/>
              <w:numPr>
                <w:ilvl w:val="0"/>
                <w:numId w:val="26"/>
              </w:numPr>
              <w:rPr>
                <w:lang w:eastAsia="en-AU"/>
              </w:rPr>
            </w:pPr>
            <w:r w:rsidRPr="00CB19C4">
              <w:rPr>
                <w:lang w:eastAsia="en-AU"/>
              </w:rPr>
              <w:t>Program support staff – counsellors, program facilitators and librarians.</w:t>
            </w:r>
          </w:p>
          <w:p w14:paraId="5A7E2792" w14:textId="33C6D9BF" w:rsidR="00453B69" w:rsidRPr="00CB19C4" w:rsidRDefault="00453B69" w:rsidP="00CB3ECC">
            <w:pPr>
              <w:pStyle w:val="ListParagraph"/>
              <w:numPr>
                <w:ilvl w:val="0"/>
                <w:numId w:val="26"/>
              </w:numPr>
              <w:rPr>
                <w:lang w:eastAsia="en-AU"/>
              </w:rPr>
            </w:pPr>
            <w:r w:rsidRPr="00CB19C4">
              <w:t xml:space="preserve">Centre support staff </w:t>
            </w:r>
            <w:r w:rsidRPr="00CB19C4">
              <w:rPr>
                <w:lang w:eastAsia="en-AU"/>
              </w:rPr>
              <w:t xml:space="preserve">– </w:t>
            </w:r>
            <w:r w:rsidRPr="00CB19C4">
              <w:t>cleaning staff, laundry staff, gardening staff, vehicle driving staff, maintenance staff and hairdressers.</w:t>
            </w:r>
          </w:p>
        </w:tc>
      </w:tr>
      <w:tr w:rsidR="00453B69" w:rsidRPr="00951529" w14:paraId="6EBD34A4" w14:textId="77777777" w:rsidTr="006F7F5F">
        <w:tc>
          <w:tcPr>
            <w:tcW w:w="2305" w:type="dxa"/>
          </w:tcPr>
          <w:p w14:paraId="449414DF" w14:textId="3A567994" w:rsidR="00453B69" w:rsidRPr="00CB19C4" w:rsidRDefault="00453B69" w:rsidP="00453B69">
            <w:pPr>
              <w:pStyle w:val="Tabledata"/>
              <w:rPr>
                <w:rFonts w:cs="Arial"/>
              </w:rPr>
            </w:pPr>
            <w:r w:rsidRPr="00E379B8">
              <w:rPr>
                <w:rFonts w:cs="Arial"/>
              </w:rPr>
              <w:t>Security Team</w:t>
            </w:r>
          </w:p>
        </w:tc>
        <w:tc>
          <w:tcPr>
            <w:tcW w:w="7329" w:type="dxa"/>
          </w:tcPr>
          <w:p w14:paraId="7FF17FB5" w14:textId="45385F60" w:rsidR="00453B69" w:rsidRPr="00CB19C4" w:rsidRDefault="00453B69" w:rsidP="00453B69">
            <w:pPr>
              <w:spacing w:after="60"/>
              <w:rPr>
                <w:rFonts w:cs="Arial"/>
                <w:lang w:eastAsia="en-AU"/>
              </w:rPr>
            </w:pPr>
            <w:r w:rsidRPr="00CB19C4">
              <w:rPr>
                <w:rFonts w:cs="Arial"/>
                <w:lang w:eastAsia="en-AU"/>
              </w:rPr>
              <w:t>The Security Team is responsible for all areas of security within a Youth Detention Centre, including, management of all physical and procedural security requirements, collation, analysis and evaluation of security information and delivering security training and conducting emergency management exercises.</w:t>
            </w:r>
          </w:p>
        </w:tc>
      </w:tr>
      <w:tr w:rsidR="00453B69" w:rsidRPr="00951529" w14:paraId="048E8CA9" w14:textId="77777777" w:rsidTr="006F7F5F">
        <w:tc>
          <w:tcPr>
            <w:tcW w:w="2305" w:type="dxa"/>
          </w:tcPr>
          <w:p w14:paraId="1230FB9B" w14:textId="55A5B4CF" w:rsidR="00453B69" w:rsidRPr="00CB19C4" w:rsidRDefault="00453B69" w:rsidP="00453B69">
            <w:pPr>
              <w:pStyle w:val="Tabledata"/>
              <w:rPr>
                <w:rFonts w:cs="Arial"/>
              </w:rPr>
            </w:pPr>
            <w:r w:rsidRPr="00E379B8">
              <w:rPr>
                <w:rFonts w:cs="Arial"/>
              </w:rPr>
              <w:t>Senior Officer (SO)</w:t>
            </w:r>
          </w:p>
        </w:tc>
        <w:tc>
          <w:tcPr>
            <w:tcW w:w="7329" w:type="dxa"/>
          </w:tcPr>
          <w:p w14:paraId="7C312612" w14:textId="18F717C1" w:rsidR="00453B69" w:rsidRPr="00CB19C4" w:rsidRDefault="00453B69" w:rsidP="00453B69">
            <w:pPr>
              <w:rPr>
                <w:rFonts w:eastAsia="Times New Roman" w:cs="Arial"/>
                <w:i/>
                <w:lang w:eastAsia="en-AU"/>
              </w:rPr>
            </w:pPr>
            <w:r w:rsidRPr="00CB19C4">
              <w:rPr>
                <w:rFonts w:eastAsia="Times New Roman" w:cs="Arial"/>
                <w:lang w:eastAsia="en-AU"/>
              </w:rPr>
              <w:t xml:space="preserve">A Custodial Officer who is substantive to this rank, or a Unit Manager, or Custodial Officer acting in the capacity of Senior Officer, appointed by the Chief Executive Officer with reference to section 11 of the </w:t>
            </w:r>
            <w:r w:rsidRPr="00CB19C4">
              <w:rPr>
                <w:rFonts w:eastAsia="Times New Roman" w:cs="Arial"/>
                <w:i/>
                <w:lang w:eastAsia="en-AU"/>
              </w:rPr>
              <w:t>Young Offenders Act 1994.</w:t>
            </w:r>
          </w:p>
        </w:tc>
      </w:tr>
      <w:tr w:rsidR="00453B69" w:rsidRPr="00951529" w14:paraId="5C4ABD8C" w14:textId="77777777" w:rsidTr="006F7F5F">
        <w:tc>
          <w:tcPr>
            <w:tcW w:w="2305" w:type="dxa"/>
          </w:tcPr>
          <w:p w14:paraId="2F16D37C" w14:textId="725A228E" w:rsidR="00453B69" w:rsidRPr="00CB19C4" w:rsidRDefault="00453B69" w:rsidP="00453B69">
            <w:pPr>
              <w:pStyle w:val="Tabledata"/>
              <w:rPr>
                <w:rFonts w:cs="Arial"/>
              </w:rPr>
            </w:pPr>
            <w:r>
              <w:rPr>
                <w:rFonts w:cs="Arial"/>
              </w:rPr>
              <w:t>Staff</w:t>
            </w:r>
          </w:p>
        </w:tc>
        <w:tc>
          <w:tcPr>
            <w:tcW w:w="7329" w:type="dxa"/>
          </w:tcPr>
          <w:p w14:paraId="19BBFFA3" w14:textId="7C83CC4A" w:rsidR="00453B69" w:rsidRPr="00CB19C4" w:rsidRDefault="00453B69" w:rsidP="00453B69">
            <w:pPr>
              <w:spacing w:after="60"/>
              <w:rPr>
                <w:rFonts w:cs="Arial"/>
                <w:lang w:eastAsia="en-AU"/>
              </w:rPr>
            </w:pPr>
            <w:r w:rsidRPr="00CB19C4">
              <w:rPr>
                <w:rFonts w:cs="Arial"/>
                <w:lang w:eastAsia="en-AU"/>
              </w:rPr>
              <w:t>Any employee or officer of the Department of Justice, including a Public Service Officer, Custodial Officer or an employee of a particular class; and any contractor who provides services to the Department of Justice.</w:t>
            </w:r>
          </w:p>
        </w:tc>
      </w:tr>
      <w:tr w:rsidR="00453B69" w:rsidRPr="00951529" w14:paraId="7BFAF1CE" w14:textId="77777777" w:rsidTr="006F7F5F">
        <w:tc>
          <w:tcPr>
            <w:tcW w:w="2305" w:type="dxa"/>
          </w:tcPr>
          <w:p w14:paraId="404D1C25" w14:textId="3A39D4EF" w:rsidR="00453B69" w:rsidRDefault="00453B69" w:rsidP="00453B69">
            <w:pPr>
              <w:pStyle w:val="Tabledata"/>
              <w:rPr>
                <w:rFonts w:cs="Arial"/>
              </w:rPr>
            </w:pPr>
            <w:r w:rsidRPr="00E379B8">
              <w:rPr>
                <w:rFonts w:cs="Arial"/>
              </w:rPr>
              <w:t>Total Offender Management Solution (TOMS)</w:t>
            </w:r>
          </w:p>
        </w:tc>
        <w:tc>
          <w:tcPr>
            <w:tcW w:w="7329" w:type="dxa"/>
          </w:tcPr>
          <w:p w14:paraId="693D9E9E" w14:textId="348EF0B7" w:rsidR="00453B69" w:rsidRPr="00CB19C4" w:rsidRDefault="00453B69" w:rsidP="00453B69">
            <w:pPr>
              <w:spacing w:after="60"/>
              <w:rPr>
                <w:rFonts w:cs="Arial"/>
                <w:lang w:eastAsia="en-AU"/>
              </w:rPr>
            </w:pPr>
            <w:r w:rsidRPr="00CB19C4">
              <w:rPr>
                <w:rFonts w:cs="Arial"/>
                <w:lang w:eastAsia="en-AU"/>
              </w:rPr>
              <w:t>The computer application used by the Department of Justice for the management of young people in custody.</w:t>
            </w:r>
          </w:p>
        </w:tc>
      </w:tr>
      <w:tr w:rsidR="00453B69" w:rsidRPr="00951529" w14:paraId="6B02A40C" w14:textId="77777777" w:rsidTr="006F7F5F">
        <w:tc>
          <w:tcPr>
            <w:tcW w:w="2305" w:type="dxa"/>
          </w:tcPr>
          <w:p w14:paraId="79E48207" w14:textId="1400DA4B" w:rsidR="00453B69" w:rsidRDefault="00453B69" w:rsidP="00453B69">
            <w:pPr>
              <w:pStyle w:val="Tabledata"/>
              <w:rPr>
                <w:rFonts w:cs="Arial"/>
              </w:rPr>
            </w:pPr>
            <w:r w:rsidRPr="00CB19C4">
              <w:rPr>
                <w:rFonts w:cs="Arial"/>
              </w:rPr>
              <w:t>Trauma-Informed Care</w:t>
            </w:r>
          </w:p>
        </w:tc>
        <w:tc>
          <w:tcPr>
            <w:tcW w:w="7329" w:type="dxa"/>
          </w:tcPr>
          <w:p w14:paraId="1AB850E9" w14:textId="77777777" w:rsidR="00453B69" w:rsidRPr="00CB19C4" w:rsidRDefault="00453B69" w:rsidP="00453B69">
            <w:pPr>
              <w:spacing w:after="60"/>
              <w:rPr>
                <w:rFonts w:cs="Arial"/>
              </w:rPr>
            </w:pPr>
            <w:r w:rsidRPr="00CB19C4">
              <w:rPr>
                <w:rFonts w:cs="Arial"/>
              </w:rPr>
              <w:t xml:space="preserve">Trauma-informed care recognises that young people in detention are likely to have experiences of past trauma, and is practically based on the principles of four Rs: </w:t>
            </w:r>
          </w:p>
          <w:p w14:paraId="2C04A85A" w14:textId="77777777" w:rsidR="00453B69" w:rsidRPr="00CB19C4" w:rsidRDefault="00453B69" w:rsidP="00CB3ECC">
            <w:pPr>
              <w:pStyle w:val="ListParagraph"/>
              <w:numPr>
                <w:ilvl w:val="0"/>
                <w:numId w:val="27"/>
              </w:numPr>
            </w:pPr>
            <w:r w:rsidRPr="00CB19C4">
              <w:t xml:space="preserve">Realises the widespread impact of trauma and understands potential paths for recovery. </w:t>
            </w:r>
          </w:p>
          <w:p w14:paraId="49BB56E4" w14:textId="77777777" w:rsidR="00453B69" w:rsidRPr="00CB19C4" w:rsidRDefault="00453B69" w:rsidP="00CB3ECC">
            <w:pPr>
              <w:pStyle w:val="ListParagraph"/>
              <w:numPr>
                <w:ilvl w:val="0"/>
                <w:numId w:val="27"/>
              </w:numPr>
              <w:spacing w:before="60"/>
              <w:ind w:left="357" w:hanging="357"/>
              <w:contextualSpacing w:val="0"/>
            </w:pPr>
            <w:r w:rsidRPr="00CB19C4">
              <w:t xml:space="preserve">Recognises the signs and symptoms of trauma in clients, families, staff, and others involved. </w:t>
            </w:r>
          </w:p>
          <w:p w14:paraId="1772AA74" w14:textId="77777777" w:rsidR="00453B69" w:rsidRPr="00CB19C4" w:rsidRDefault="00453B69" w:rsidP="00CB3ECC">
            <w:pPr>
              <w:pStyle w:val="ListParagraph"/>
              <w:numPr>
                <w:ilvl w:val="0"/>
                <w:numId w:val="27"/>
              </w:numPr>
              <w:spacing w:before="60"/>
              <w:ind w:left="357" w:hanging="357"/>
              <w:contextualSpacing w:val="0"/>
            </w:pPr>
            <w:r w:rsidRPr="00CB19C4">
              <w:t xml:space="preserve">Responds by fully integrating knowledge about trauma into policies, procedures, and practices. </w:t>
            </w:r>
          </w:p>
          <w:p w14:paraId="4E5D43E6" w14:textId="47515D3C" w:rsidR="00453B69" w:rsidRPr="00CB19C4" w:rsidRDefault="00453B69" w:rsidP="00CB3ECC">
            <w:pPr>
              <w:pStyle w:val="ListParagraph"/>
              <w:numPr>
                <w:ilvl w:val="0"/>
                <w:numId w:val="27"/>
              </w:numPr>
              <w:spacing w:before="60"/>
              <w:ind w:left="357" w:hanging="357"/>
              <w:contextualSpacing w:val="0"/>
            </w:pPr>
            <w:r w:rsidRPr="00CB19C4">
              <w:t>Seeks to actively resist re-traumatisation.</w:t>
            </w:r>
          </w:p>
        </w:tc>
      </w:tr>
      <w:tr w:rsidR="00453B69" w:rsidRPr="00951529" w14:paraId="14FC9DAE" w14:textId="77777777" w:rsidTr="006F7F5F">
        <w:tc>
          <w:tcPr>
            <w:tcW w:w="2305" w:type="dxa"/>
          </w:tcPr>
          <w:p w14:paraId="48BE41D0" w14:textId="5DD5BBC1" w:rsidR="00453B69" w:rsidRDefault="00453B69" w:rsidP="00453B69">
            <w:pPr>
              <w:pStyle w:val="Tabledata"/>
              <w:rPr>
                <w:rFonts w:cs="Arial"/>
              </w:rPr>
            </w:pPr>
            <w:r>
              <w:rPr>
                <w:rFonts w:cs="Arial"/>
              </w:rPr>
              <w:t>Unit Manager</w:t>
            </w:r>
          </w:p>
        </w:tc>
        <w:tc>
          <w:tcPr>
            <w:tcW w:w="7329" w:type="dxa"/>
          </w:tcPr>
          <w:p w14:paraId="45EFA0E7" w14:textId="20ECA545" w:rsidR="00453B69" w:rsidRPr="00CB19C4" w:rsidRDefault="00453B69" w:rsidP="00453B69">
            <w:pPr>
              <w:spacing w:after="60"/>
              <w:rPr>
                <w:rFonts w:cs="Arial"/>
                <w:lang w:eastAsia="en-AU"/>
              </w:rPr>
            </w:pPr>
            <w:r w:rsidRPr="00CB19C4">
              <w:rPr>
                <w:rFonts w:cs="Arial"/>
                <w:lang w:eastAsia="en-AU"/>
              </w:rPr>
              <w:t xml:space="preserve">A Custodial Officer substantive to this rank or Custodial Officer acting in the capacity of Unit Manager, appointed by the Chief Executive Officer with reference to section 11 of the </w:t>
            </w:r>
            <w:r w:rsidRPr="00CB19C4">
              <w:rPr>
                <w:rFonts w:cs="Arial"/>
                <w:i/>
                <w:iCs/>
                <w:lang w:eastAsia="en-AU"/>
              </w:rPr>
              <w:t>Young Offenders Act 1994</w:t>
            </w:r>
            <w:r w:rsidRPr="00CB19C4">
              <w:rPr>
                <w:rFonts w:cs="Arial"/>
                <w:lang w:eastAsia="en-AU"/>
              </w:rPr>
              <w:t>.</w:t>
            </w:r>
          </w:p>
        </w:tc>
      </w:tr>
      <w:tr w:rsidR="00453B69" w:rsidRPr="00951529" w14:paraId="6B82585A" w14:textId="77777777" w:rsidTr="006F7F5F">
        <w:tc>
          <w:tcPr>
            <w:tcW w:w="2305" w:type="dxa"/>
          </w:tcPr>
          <w:p w14:paraId="2A8E6AC6" w14:textId="4CF0ACCC" w:rsidR="00453B69" w:rsidRPr="00CB19C4" w:rsidRDefault="00453B69" w:rsidP="00453B69">
            <w:pPr>
              <w:pStyle w:val="Tabledata"/>
              <w:rPr>
                <w:rFonts w:cs="Arial"/>
              </w:rPr>
            </w:pPr>
            <w:r w:rsidRPr="00CB19C4">
              <w:rPr>
                <w:rFonts w:cs="Arial"/>
              </w:rPr>
              <w:lastRenderedPageBreak/>
              <w:t>Young Person</w:t>
            </w:r>
          </w:p>
        </w:tc>
        <w:tc>
          <w:tcPr>
            <w:tcW w:w="7329" w:type="dxa"/>
          </w:tcPr>
          <w:p w14:paraId="21D550CE" w14:textId="77777777" w:rsidR="00453B69" w:rsidRPr="00CB19C4" w:rsidRDefault="00453B69" w:rsidP="00453B69">
            <w:pPr>
              <w:rPr>
                <w:rFonts w:cs="Arial"/>
              </w:rPr>
            </w:pPr>
            <w:r w:rsidRPr="00CB19C4">
              <w:rPr>
                <w:rFonts w:cs="Arial"/>
              </w:rPr>
              <w:t xml:space="preserve">A detainee as defined in section 3 of the </w:t>
            </w:r>
            <w:r w:rsidRPr="00CB19C4">
              <w:rPr>
                <w:rFonts w:cs="Arial"/>
                <w:i/>
                <w:iCs/>
              </w:rPr>
              <w:t>Y</w:t>
            </w:r>
            <w:r w:rsidRPr="00CB19C4">
              <w:rPr>
                <w:rFonts w:cs="Arial"/>
                <w:i/>
              </w:rPr>
              <w:t>oung Offenders Act 1994.</w:t>
            </w:r>
          </w:p>
          <w:p w14:paraId="0F89B1E6" w14:textId="77777777" w:rsidR="00453B69" w:rsidRPr="00CB19C4" w:rsidRDefault="00453B69" w:rsidP="00453B69">
            <w:pPr>
              <w:rPr>
                <w:rFonts w:cs="Arial"/>
              </w:rPr>
            </w:pPr>
          </w:p>
          <w:p w14:paraId="34A2FAF5" w14:textId="307A8DD6" w:rsidR="00453B69" w:rsidRPr="00CB19C4" w:rsidRDefault="00453B69" w:rsidP="00453B69">
            <w:pPr>
              <w:spacing w:after="60"/>
              <w:rPr>
                <w:rFonts w:cs="Arial"/>
                <w:lang w:eastAsia="en-AU"/>
              </w:rPr>
            </w:pPr>
            <w:r w:rsidRPr="00CB19C4">
              <w:rPr>
                <w:rFonts w:cs="Arial"/>
              </w:rPr>
              <w:t>Any young person who is accommodated in a YDC, or who is in the custody of a YDC. The term young person also describes someone who is alleged to be an offender, or who is remanded in custody prior to being dealt with by the Courts.</w:t>
            </w:r>
          </w:p>
        </w:tc>
      </w:tr>
      <w:tr w:rsidR="00453B69" w:rsidRPr="00951529" w14:paraId="1E9698C7" w14:textId="77777777" w:rsidTr="00CB19C4">
        <w:trPr>
          <w:trHeight w:val="737"/>
        </w:trPr>
        <w:tc>
          <w:tcPr>
            <w:tcW w:w="2305" w:type="dxa"/>
          </w:tcPr>
          <w:p w14:paraId="1743CD2E" w14:textId="1A3D638A" w:rsidR="00453B69" w:rsidRPr="00CB19C4" w:rsidRDefault="00453B69" w:rsidP="00453B69">
            <w:pPr>
              <w:pStyle w:val="Tabledata"/>
              <w:rPr>
                <w:rFonts w:cs="Arial"/>
              </w:rPr>
            </w:pPr>
            <w:r w:rsidRPr="00CB19C4">
              <w:rPr>
                <w:rFonts w:cs="Arial"/>
              </w:rPr>
              <w:t>Youth Detention Centre (YDC)</w:t>
            </w:r>
          </w:p>
        </w:tc>
        <w:tc>
          <w:tcPr>
            <w:tcW w:w="7329" w:type="dxa"/>
          </w:tcPr>
          <w:p w14:paraId="1F230C2B" w14:textId="402064AC" w:rsidR="00453B69" w:rsidRPr="00CB19C4" w:rsidRDefault="00453B69" w:rsidP="00453B69">
            <w:pPr>
              <w:spacing w:after="60"/>
              <w:rPr>
                <w:rFonts w:cs="Arial"/>
                <w:lang w:eastAsia="en-AU"/>
              </w:rPr>
            </w:pPr>
            <w:r w:rsidRPr="00CB19C4">
              <w:rPr>
                <w:rFonts w:cs="Arial"/>
              </w:rPr>
              <w:t xml:space="preserve">A gazetted detention centre declared by the Minister to be a detention centre to accommodate remanded or sentenced young people. Refer to section 13 of the </w:t>
            </w:r>
            <w:r w:rsidRPr="00CB19C4">
              <w:rPr>
                <w:rFonts w:cs="Arial"/>
                <w:i/>
              </w:rPr>
              <w:t>Young Offenders Act 1994.</w:t>
            </w:r>
          </w:p>
        </w:tc>
      </w:tr>
      <w:tr w:rsidR="00453B69" w:rsidRPr="00951529" w14:paraId="338B9722" w14:textId="77777777" w:rsidTr="00CB19C4">
        <w:trPr>
          <w:trHeight w:val="737"/>
        </w:trPr>
        <w:tc>
          <w:tcPr>
            <w:tcW w:w="2305" w:type="dxa"/>
          </w:tcPr>
          <w:p w14:paraId="0C902A21" w14:textId="3EC00A19" w:rsidR="00453B69" w:rsidRPr="00CB19C4" w:rsidRDefault="00453B69" w:rsidP="00453B69">
            <w:pPr>
              <w:pStyle w:val="Tabledata"/>
              <w:rPr>
                <w:rFonts w:cs="Arial"/>
              </w:rPr>
            </w:pPr>
            <w:r w:rsidRPr="00E379B8">
              <w:rPr>
                <w:rFonts w:cs="Arial"/>
              </w:rPr>
              <w:t>Youth Justice Psychological Services (YJPS)</w:t>
            </w:r>
          </w:p>
        </w:tc>
        <w:tc>
          <w:tcPr>
            <w:tcW w:w="7329" w:type="dxa"/>
          </w:tcPr>
          <w:p w14:paraId="11ACF6FA" w14:textId="315A9F53" w:rsidR="00453B69" w:rsidRPr="00CB19C4" w:rsidRDefault="00453B69" w:rsidP="00453B69">
            <w:pPr>
              <w:spacing w:after="60"/>
              <w:rPr>
                <w:rFonts w:cs="Arial"/>
              </w:rPr>
            </w:pPr>
            <w:r w:rsidRPr="00CB19C4">
              <w:rPr>
                <w:rFonts w:cs="Arial"/>
              </w:rPr>
              <w:t>Provides psychological services to young people, their families, and staff working with young people. Psychological services include assessment, intervention and consultation.</w:t>
            </w:r>
          </w:p>
        </w:tc>
      </w:tr>
    </w:tbl>
    <w:p w14:paraId="24D5714E" w14:textId="73B1FFAC" w:rsidR="00FB35B4" w:rsidRDefault="003D708E" w:rsidP="00F322CD">
      <w:pPr>
        <w:pStyle w:val="Heading2"/>
      </w:pPr>
      <w:bookmarkStart w:id="78" w:name="_Toc23273236"/>
      <w:bookmarkStart w:id="79" w:name="_Toc23273450"/>
      <w:bookmarkStart w:id="80" w:name="_Toc22822819"/>
      <w:bookmarkStart w:id="81" w:name="_Toc181970152"/>
      <w:bookmarkStart w:id="82" w:name="_Toc234396039"/>
      <w:bookmarkEnd w:id="78"/>
      <w:bookmarkEnd w:id="79"/>
      <w:r w:rsidRPr="00951529">
        <w:t>Related legislation</w:t>
      </w:r>
      <w:bookmarkEnd w:id="80"/>
      <w:bookmarkEnd w:id="81"/>
      <w:bookmarkEnd w:id="82"/>
      <w:r w:rsidRPr="00951529">
        <w:t xml:space="preserve"> </w:t>
      </w:r>
    </w:p>
    <w:p w14:paraId="2C9D0A53" w14:textId="77777777" w:rsidR="00F322CD" w:rsidRPr="00321955" w:rsidRDefault="00F322CD" w:rsidP="00F322CD">
      <w:pPr>
        <w:pStyle w:val="ListBullet"/>
        <w:ind w:left="360" w:hanging="360"/>
        <w:rPr>
          <w:i/>
          <w:iCs/>
        </w:rPr>
      </w:pPr>
      <w:r w:rsidRPr="00321955">
        <w:rPr>
          <w:i/>
          <w:iCs/>
        </w:rPr>
        <w:t>Young Offenders Act 1994</w:t>
      </w:r>
    </w:p>
    <w:p w14:paraId="1FA1ED6B" w14:textId="77777777" w:rsidR="00F322CD" w:rsidRDefault="00F322CD" w:rsidP="00F322CD">
      <w:pPr>
        <w:pStyle w:val="ListBullet"/>
        <w:ind w:left="360" w:hanging="360"/>
      </w:pPr>
      <w:r w:rsidRPr="00722E55">
        <w:t>Young Offenders Regulation 1995</w:t>
      </w:r>
    </w:p>
    <w:p w14:paraId="0149F829" w14:textId="77777777" w:rsidR="00E4566F" w:rsidRPr="00F322CD" w:rsidRDefault="00E4566F" w:rsidP="00E4566F">
      <w:pPr>
        <w:pStyle w:val="ListBullet"/>
        <w:ind w:left="360" w:hanging="360"/>
        <w:rPr>
          <w:i/>
          <w:iCs/>
        </w:rPr>
      </w:pPr>
      <w:r w:rsidRPr="004A5B06">
        <w:rPr>
          <w:i/>
          <w:iCs/>
        </w:rPr>
        <w:t>Criminal Law (Mental Impairment) Act 2023</w:t>
      </w:r>
    </w:p>
    <w:p w14:paraId="0DC1E4AF" w14:textId="77777777" w:rsidR="00E4566F" w:rsidRPr="00F322CD" w:rsidRDefault="00E4566F" w:rsidP="00E4566F">
      <w:pPr>
        <w:pStyle w:val="ListBullet"/>
        <w:ind w:left="360" w:hanging="360"/>
        <w:rPr>
          <w:i/>
          <w:iCs/>
        </w:rPr>
      </w:pPr>
      <w:hyperlink r:id="rId63" w:history="1">
        <w:r w:rsidRPr="004A5B06">
          <w:rPr>
            <w:i/>
            <w:iCs/>
          </w:rPr>
          <w:t>Prisons Act 1981</w:t>
        </w:r>
      </w:hyperlink>
    </w:p>
    <w:p w14:paraId="6BFDC3B5" w14:textId="57B27245" w:rsidR="00E4566F" w:rsidRDefault="00E4566F" w:rsidP="00E4566F">
      <w:pPr>
        <w:pStyle w:val="ListBullet"/>
        <w:ind w:left="360" w:hanging="360"/>
        <w:rPr>
          <w:i/>
          <w:iCs/>
        </w:rPr>
      </w:pPr>
      <w:r w:rsidRPr="00F322CD">
        <w:rPr>
          <w:i/>
          <w:iCs/>
        </w:rPr>
        <w:t>Public Sector Management Act 19</w:t>
      </w:r>
      <w:r>
        <w:rPr>
          <w:i/>
          <w:iCs/>
        </w:rPr>
        <w:t>9</w:t>
      </w:r>
      <w:r w:rsidRPr="00F322CD">
        <w:rPr>
          <w:i/>
          <w:iCs/>
        </w:rPr>
        <w:t>4</w:t>
      </w:r>
    </w:p>
    <w:p w14:paraId="23453010" w14:textId="3051956E" w:rsidR="00114AC6" w:rsidRPr="00E4566F" w:rsidRDefault="00114AC6" w:rsidP="00E4566F">
      <w:pPr>
        <w:pStyle w:val="ListBullet"/>
        <w:ind w:left="360" w:hanging="360"/>
        <w:rPr>
          <w:i/>
          <w:iCs/>
        </w:rPr>
      </w:pPr>
      <w:r w:rsidRPr="0004045D">
        <w:rPr>
          <w:rFonts w:cs="Arial"/>
          <w:i/>
          <w:iCs/>
        </w:rPr>
        <w:t>Privacy Act 1988 (Cth)</w:t>
      </w:r>
    </w:p>
    <w:p w14:paraId="4A59AD31" w14:textId="77777777" w:rsidR="002E5756" w:rsidRPr="00951529" w:rsidRDefault="002E5756" w:rsidP="00984C5F">
      <w:pPr>
        <w:pStyle w:val="Heading1"/>
        <w:spacing w:before="360"/>
      </w:pPr>
      <w:bookmarkStart w:id="83" w:name="_Toc178286"/>
      <w:bookmarkStart w:id="84" w:name="_Toc22822820"/>
      <w:bookmarkStart w:id="85" w:name="_Toc181970153"/>
      <w:bookmarkStart w:id="86" w:name="_Toc234396040"/>
      <w:r w:rsidRPr="00951529">
        <w:t>Assurance</w:t>
      </w:r>
      <w:bookmarkEnd w:id="83"/>
      <w:bookmarkEnd w:id="84"/>
      <w:bookmarkEnd w:id="85"/>
      <w:bookmarkEnd w:id="86"/>
    </w:p>
    <w:p w14:paraId="6D55FFD9" w14:textId="05ACB01C" w:rsidR="002E5756" w:rsidRPr="00951529" w:rsidRDefault="002E5756" w:rsidP="00984C5F">
      <w:pPr>
        <w:spacing w:before="120" w:after="120"/>
      </w:pPr>
      <w:r w:rsidRPr="00951529">
        <w:t>It is expected that:</w:t>
      </w:r>
    </w:p>
    <w:p w14:paraId="174519E0" w14:textId="6F2AE336" w:rsidR="002E5756" w:rsidRPr="00951529" w:rsidRDefault="00F322CD" w:rsidP="00F322CD">
      <w:pPr>
        <w:pStyle w:val="ListBullet"/>
        <w:tabs>
          <w:tab w:val="clear" w:pos="360"/>
        </w:tabs>
        <w:spacing w:before="120"/>
      </w:pPr>
      <w:r>
        <w:t>The YDC</w:t>
      </w:r>
      <w:r w:rsidR="00B56800">
        <w:t xml:space="preserve"> </w:t>
      </w:r>
      <w:r w:rsidR="002E5756" w:rsidRPr="00951529">
        <w:t xml:space="preserve">will undertake local compliance in accordance with the </w:t>
      </w:r>
      <w:hyperlink r:id="rId64" w:history="1">
        <w:r w:rsidR="002E5756" w:rsidRPr="003E5369">
          <w:rPr>
            <w:rStyle w:val="Hyperlink"/>
          </w:rPr>
          <w:t>Compliance</w:t>
        </w:r>
      </w:hyperlink>
      <w:r w:rsidR="002E5756" w:rsidRPr="003E5369">
        <w:rPr>
          <w:color w:val="0000FF"/>
          <w:u w:val="single"/>
        </w:rPr>
        <w:t xml:space="preserve"> Manual</w:t>
      </w:r>
      <w:r w:rsidR="002E5756" w:rsidRPr="003E5369">
        <w:t>.</w:t>
      </w:r>
    </w:p>
    <w:p w14:paraId="50FE6B88" w14:textId="5D5E2C42" w:rsidR="00C72510" w:rsidRPr="00951529" w:rsidRDefault="00C72510" w:rsidP="00F322CD">
      <w:pPr>
        <w:pStyle w:val="ListBullet"/>
        <w:tabs>
          <w:tab w:val="clear" w:pos="360"/>
        </w:tabs>
        <w:spacing w:before="120"/>
        <w:rPr>
          <w:rFonts w:eastAsia="Calibri"/>
        </w:rPr>
      </w:pPr>
      <w:r w:rsidRPr="00951529">
        <w:rPr>
          <w:rFonts w:eastAsia="Calibri"/>
        </w:rPr>
        <w:t xml:space="preserve">The </w:t>
      </w:r>
      <w:r w:rsidR="00F322CD">
        <w:rPr>
          <w:rFonts w:eastAsia="Calibri"/>
        </w:rPr>
        <w:t>Young People Directorate</w:t>
      </w:r>
      <w:r w:rsidRPr="00951529">
        <w:rPr>
          <w:rFonts w:eastAsia="Calibri"/>
        </w:rPr>
        <w:t xml:space="preserve"> within Head Office will undertake management oversight as required. </w:t>
      </w:r>
    </w:p>
    <w:p w14:paraId="4B703359" w14:textId="18F6E7B2" w:rsidR="002E5756" w:rsidRPr="003E5369" w:rsidRDefault="00984C5F" w:rsidP="00F322CD">
      <w:pPr>
        <w:pStyle w:val="ListBullet"/>
        <w:tabs>
          <w:tab w:val="clear" w:pos="360"/>
        </w:tabs>
        <w:spacing w:before="120"/>
      </w:pPr>
      <w:r w:rsidRPr="003E5369">
        <w:t xml:space="preserve">Operational </w:t>
      </w:r>
      <w:r w:rsidR="002E5756" w:rsidRPr="003E5369">
        <w:t xml:space="preserve">Compliance Branch will undertake checks in accordance with the </w:t>
      </w:r>
      <w:r w:rsidRPr="003E5369">
        <w:rPr>
          <w:color w:val="0000FF"/>
          <w:u w:val="single"/>
        </w:rPr>
        <w:t>Operational C</w:t>
      </w:r>
      <w:r w:rsidR="002E5756" w:rsidRPr="003E5369">
        <w:rPr>
          <w:color w:val="0000FF"/>
          <w:u w:val="single"/>
        </w:rPr>
        <w:t xml:space="preserve">ompliance </w:t>
      </w:r>
      <w:hyperlink r:id="rId65" w:history="1">
        <w:r w:rsidR="002E5756" w:rsidRPr="003E5369">
          <w:rPr>
            <w:rStyle w:val="Hyperlink"/>
          </w:rPr>
          <w:t>Framework</w:t>
        </w:r>
      </w:hyperlink>
      <w:r w:rsidR="002E5756" w:rsidRPr="003E5369">
        <w:t>.</w:t>
      </w:r>
    </w:p>
    <w:p w14:paraId="1BC571D9" w14:textId="51F32BC7" w:rsidR="00587FAE" w:rsidRPr="006F0BB8" w:rsidRDefault="002E5756" w:rsidP="00587FAE">
      <w:pPr>
        <w:pStyle w:val="ListBullet"/>
        <w:tabs>
          <w:tab w:val="clear" w:pos="360"/>
        </w:tabs>
        <w:spacing w:before="120"/>
      </w:pPr>
      <w:r w:rsidRPr="00951529">
        <w:t xml:space="preserve">Independent oversight will be undertaken as required. </w:t>
      </w:r>
    </w:p>
    <w:p w14:paraId="4AA8EAC2" w14:textId="3F1893B5" w:rsidR="00245869" w:rsidRPr="00951529" w:rsidRDefault="00245869" w:rsidP="006F0BB8">
      <w:pPr>
        <w:pStyle w:val="Heading1"/>
        <w:spacing w:before="360"/>
        <w:ind w:left="431" w:hanging="431"/>
      </w:pPr>
      <w:bookmarkStart w:id="87" w:name="_Toc234396041"/>
      <w:r w:rsidRPr="00951529">
        <w:t xml:space="preserve">Document </w:t>
      </w:r>
      <w:r w:rsidR="00984C5F">
        <w:t>V</w:t>
      </w:r>
      <w:r w:rsidRPr="00951529">
        <w:t xml:space="preserve">ersion </w:t>
      </w:r>
      <w:r w:rsidR="00984C5F">
        <w:t>H</w:t>
      </w:r>
      <w:r w:rsidRPr="00951529">
        <w:t>istory</w:t>
      </w:r>
      <w:bookmarkEnd w:id="87"/>
    </w:p>
    <w:tbl>
      <w:tblPr>
        <w:tblW w:w="9259" w:type="dxa"/>
        <w:tblCellMar>
          <w:left w:w="0" w:type="dxa"/>
          <w:right w:w="0" w:type="dxa"/>
        </w:tblCellMar>
        <w:tblLook w:val="04A0" w:firstRow="1" w:lastRow="0" w:firstColumn="1" w:lastColumn="0" w:noHBand="0" w:noVBand="1"/>
      </w:tblPr>
      <w:tblGrid>
        <w:gridCol w:w="1140"/>
        <w:gridCol w:w="1701"/>
        <w:gridCol w:w="2961"/>
        <w:gridCol w:w="1728"/>
        <w:gridCol w:w="1729"/>
      </w:tblGrid>
      <w:tr w:rsidR="00984C5F" w14:paraId="0DE3F5EC" w14:textId="77777777" w:rsidTr="008F2547">
        <w:tc>
          <w:tcPr>
            <w:tcW w:w="1140" w:type="dxa"/>
            <w:tcBorders>
              <w:top w:val="single" w:sz="8" w:space="0" w:color="BBB69F"/>
              <w:left w:val="single" w:sz="8" w:space="0" w:color="BBB69F"/>
              <w:bottom w:val="single" w:sz="8" w:space="0" w:color="BBB69F"/>
              <w:right w:val="single" w:sz="8" w:space="0" w:color="BBB69F"/>
            </w:tcBorders>
            <w:shd w:val="clear" w:color="auto" w:fill="DAD7CB"/>
            <w:tcMar>
              <w:top w:w="0" w:type="dxa"/>
              <w:left w:w="108" w:type="dxa"/>
              <w:bottom w:w="0" w:type="dxa"/>
              <w:right w:w="108" w:type="dxa"/>
            </w:tcMar>
            <w:hideMark/>
          </w:tcPr>
          <w:p w14:paraId="7B3BF91F" w14:textId="77777777" w:rsidR="00984C5F" w:rsidRDefault="00984C5F" w:rsidP="00984C5F">
            <w:pPr>
              <w:pStyle w:val="InTableHeadings"/>
              <w:rPr>
                <w:rFonts w:ascii="Arial" w:hAnsi="Arial" w:cs="Arial"/>
                <w:sz w:val="24"/>
                <w:szCs w:val="24"/>
              </w:rPr>
            </w:pPr>
            <w:r>
              <w:rPr>
                <w:rFonts w:ascii="Arial" w:hAnsi="Arial" w:cs="Arial"/>
                <w:sz w:val="24"/>
                <w:szCs w:val="24"/>
              </w:rPr>
              <w:t xml:space="preserve">Version </w:t>
            </w:r>
          </w:p>
        </w:tc>
        <w:tc>
          <w:tcPr>
            <w:tcW w:w="1701" w:type="dxa"/>
            <w:tcBorders>
              <w:top w:val="single" w:sz="8" w:space="0" w:color="BBB69F"/>
              <w:left w:val="nil"/>
              <w:bottom w:val="single" w:sz="8" w:space="0" w:color="BBB69F"/>
              <w:right w:val="single" w:sz="8" w:space="0" w:color="BBB69F"/>
            </w:tcBorders>
            <w:shd w:val="clear" w:color="auto" w:fill="DAD7CB"/>
            <w:tcMar>
              <w:top w:w="0" w:type="dxa"/>
              <w:left w:w="108" w:type="dxa"/>
              <w:bottom w:w="0" w:type="dxa"/>
              <w:right w:w="108" w:type="dxa"/>
            </w:tcMar>
            <w:hideMark/>
          </w:tcPr>
          <w:p w14:paraId="46D10FAD" w14:textId="77777777" w:rsidR="00984C5F" w:rsidRDefault="00984C5F" w:rsidP="00984C5F">
            <w:pPr>
              <w:pStyle w:val="InTableHeadings"/>
              <w:rPr>
                <w:rFonts w:ascii="Arial" w:hAnsi="Arial" w:cs="Arial"/>
                <w:sz w:val="24"/>
                <w:szCs w:val="24"/>
              </w:rPr>
            </w:pPr>
            <w:r>
              <w:rPr>
                <w:rFonts w:ascii="Arial" w:hAnsi="Arial" w:cs="Arial"/>
                <w:color w:val="000000"/>
                <w:sz w:val="24"/>
                <w:szCs w:val="24"/>
              </w:rPr>
              <w:t>Primary author(s)</w:t>
            </w:r>
          </w:p>
        </w:tc>
        <w:tc>
          <w:tcPr>
            <w:tcW w:w="2961" w:type="dxa"/>
            <w:tcBorders>
              <w:top w:val="single" w:sz="8" w:space="0" w:color="BBB69F"/>
              <w:left w:val="nil"/>
              <w:bottom w:val="single" w:sz="8" w:space="0" w:color="BBB69F"/>
              <w:right w:val="single" w:sz="8" w:space="0" w:color="BBB69F"/>
            </w:tcBorders>
            <w:shd w:val="clear" w:color="auto" w:fill="DAD7CB"/>
            <w:tcMar>
              <w:top w:w="0" w:type="dxa"/>
              <w:left w:w="108" w:type="dxa"/>
              <w:bottom w:w="0" w:type="dxa"/>
              <w:right w:w="108" w:type="dxa"/>
            </w:tcMar>
            <w:hideMark/>
          </w:tcPr>
          <w:p w14:paraId="5D532B99" w14:textId="77777777" w:rsidR="00984C5F" w:rsidRDefault="00984C5F" w:rsidP="00984C5F">
            <w:pPr>
              <w:pStyle w:val="InTableHeadings"/>
              <w:rPr>
                <w:rFonts w:ascii="Arial" w:hAnsi="Arial" w:cs="Arial"/>
                <w:sz w:val="24"/>
                <w:szCs w:val="24"/>
              </w:rPr>
            </w:pPr>
            <w:r>
              <w:rPr>
                <w:rFonts w:ascii="Arial" w:hAnsi="Arial" w:cs="Arial"/>
                <w:color w:val="000000"/>
                <w:sz w:val="24"/>
                <w:szCs w:val="24"/>
              </w:rPr>
              <w:t>Description of version</w:t>
            </w:r>
          </w:p>
        </w:tc>
        <w:tc>
          <w:tcPr>
            <w:tcW w:w="1728" w:type="dxa"/>
            <w:tcBorders>
              <w:top w:val="single" w:sz="8" w:space="0" w:color="BBB69F"/>
              <w:left w:val="nil"/>
              <w:bottom w:val="single" w:sz="8" w:space="0" w:color="BBB69F"/>
              <w:right w:val="single" w:sz="8" w:space="0" w:color="BBB69F"/>
            </w:tcBorders>
            <w:shd w:val="clear" w:color="auto" w:fill="DAD7CB"/>
            <w:tcMar>
              <w:top w:w="0" w:type="dxa"/>
              <w:left w:w="108" w:type="dxa"/>
              <w:bottom w:w="0" w:type="dxa"/>
              <w:right w:w="108" w:type="dxa"/>
            </w:tcMar>
            <w:hideMark/>
          </w:tcPr>
          <w:p w14:paraId="5ABC7EEC" w14:textId="77777777" w:rsidR="00984C5F" w:rsidRDefault="00984C5F" w:rsidP="00984C5F">
            <w:pPr>
              <w:pStyle w:val="InTableHeadings"/>
              <w:rPr>
                <w:rFonts w:ascii="Arial" w:hAnsi="Arial" w:cs="Arial"/>
                <w:sz w:val="24"/>
                <w:szCs w:val="24"/>
              </w:rPr>
            </w:pPr>
            <w:r>
              <w:rPr>
                <w:rFonts w:ascii="Arial" w:hAnsi="Arial" w:cs="Arial"/>
                <w:color w:val="000000"/>
                <w:sz w:val="24"/>
                <w:szCs w:val="24"/>
              </w:rPr>
              <w:t>Date completed</w:t>
            </w:r>
          </w:p>
        </w:tc>
        <w:tc>
          <w:tcPr>
            <w:tcW w:w="1729" w:type="dxa"/>
            <w:tcBorders>
              <w:top w:val="single" w:sz="8" w:space="0" w:color="BBB69F"/>
              <w:left w:val="nil"/>
              <w:bottom w:val="single" w:sz="8" w:space="0" w:color="BBB69F"/>
              <w:right w:val="single" w:sz="8" w:space="0" w:color="BBB69F"/>
            </w:tcBorders>
            <w:shd w:val="clear" w:color="auto" w:fill="DAD7CB"/>
            <w:tcMar>
              <w:top w:w="0" w:type="dxa"/>
              <w:left w:w="108" w:type="dxa"/>
              <w:bottom w:w="0" w:type="dxa"/>
              <w:right w:w="108" w:type="dxa"/>
            </w:tcMar>
            <w:hideMark/>
          </w:tcPr>
          <w:p w14:paraId="0C5E049F" w14:textId="77777777" w:rsidR="00984C5F" w:rsidRDefault="00984C5F" w:rsidP="00984C5F">
            <w:pPr>
              <w:pStyle w:val="InTableHeadings"/>
              <w:rPr>
                <w:rFonts w:ascii="Arial" w:hAnsi="Arial" w:cs="Arial"/>
                <w:sz w:val="24"/>
                <w:szCs w:val="24"/>
              </w:rPr>
            </w:pPr>
            <w:r>
              <w:rPr>
                <w:rFonts w:ascii="Arial" w:hAnsi="Arial" w:cs="Arial"/>
                <w:color w:val="000000"/>
                <w:sz w:val="24"/>
                <w:szCs w:val="24"/>
              </w:rPr>
              <w:t>Effective date</w:t>
            </w:r>
          </w:p>
        </w:tc>
      </w:tr>
      <w:tr w:rsidR="00B56800" w:rsidRPr="00EE1A7D" w14:paraId="37F9A22F" w14:textId="77777777" w:rsidTr="008F2547">
        <w:tc>
          <w:tcPr>
            <w:tcW w:w="1140" w:type="dxa"/>
            <w:tc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cBorders>
            <w:shd w:val="clear" w:color="auto" w:fill="FFFFFF"/>
            <w:tcMar>
              <w:top w:w="0" w:type="dxa"/>
              <w:left w:w="108" w:type="dxa"/>
              <w:bottom w:w="0" w:type="dxa"/>
              <w:right w:w="108" w:type="dxa"/>
            </w:tcMar>
          </w:tcPr>
          <w:p w14:paraId="4FC3971F" w14:textId="340FA40F" w:rsidR="00B56800" w:rsidRDefault="00B24CAF" w:rsidP="00F322CD">
            <w:pPr>
              <w:spacing w:after="60"/>
              <w:rPr>
                <w:rFonts w:cs="Arial"/>
                <w:lang w:eastAsia="en-AU"/>
              </w:rPr>
            </w:pPr>
            <w:r>
              <w:rPr>
                <w:rFonts w:cs="Arial"/>
                <w:lang w:eastAsia="en-AU"/>
              </w:rPr>
              <w:t>1.0</w:t>
            </w:r>
          </w:p>
        </w:tc>
        <w:tc>
          <w:tcPr>
            <w:tcW w:w="1701" w:type="dxa"/>
            <w:tc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cBorders>
            <w:tcMar>
              <w:top w:w="0" w:type="dxa"/>
              <w:left w:w="108" w:type="dxa"/>
              <w:bottom w:w="0" w:type="dxa"/>
              <w:right w:w="108" w:type="dxa"/>
            </w:tcMar>
          </w:tcPr>
          <w:p w14:paraId="1D896E42" w14:textId="7597A89F" w:rsidR="00B56800" w:rsidRDefault="00B24CAF" w:rsidP="00F322CD">
            <w:pPr>
              <w:spacing w:after="60"/>
              <w:rPr>
                <w:rFonts w:cs="Arial"/>
                <w:lang w:eastAsia="en-AU"/>
              </w:rPr>
            </w:pPr>
            <w:r>
              <w:rPr>
                <w:rFonts w:cs="Arial"/>
                <w:lang w:eastAsia="en-AU"/>
              </w:rPr>
              <w:t>Operational Policy</w:t>
            </w:r>
          </w:p>
        </w:tc>
        <w:tc>
          <w:tcPr>
            <w:tcW w:w="2961" w:type="dxa"/>
            <w:tc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cBorders>
            <w:tcMar>
              <w:top w:w="0" w:type="dxa"/>
              <w:left w:w="108" w:type="dxa"/>
              <w:bottom w:w="0" w:type="dxa"/>
              <w:right w:w="108" w:type="dxa"/>
            </w:tcMar>
          </w:tcPr>
          <w:p w14:paraId="5A18FDFA" w14:textId="5A82E660" w:rsidR="00B56800" w:rsidRDefault="00F322CD" w:rsidP="00F322CD">
            <w:pPr>
              <w:spacing w:after="60"/>
              <w:rPr>
                <w:rFonts w:cs="Arial"/>
                <w:lang w:eastAsia="en-AU"/>
              </w:rPr>
            </w:pPr>
            <w:r>
              <w:rPr>
                <w:rFonts w:cs="Arial"/>
                <w:lang w:eastAsia="en-AU"/>
              </w:rPr>
              <w:t xml:space="preserve">Approved by </w:t>
            </w:r>
            <w:r w:rsidR="008F2547">
              <w:rPr>
                <w:rFonts w:cs="Arial"/>
                <w:lang w:eastAsia="en-AU"/>
              </w:rPr>
              <w:t xml:space="preserve">the </w:t>
            </w:r>
            <w:r>
              <w:rPr>
                <w:rFonts w:cs="Arial"/>
                <w:lang w:eastAsia="en-AU"/>
              </w:rPr>
              <w:t>Commissioner Corrective Services</w:t>
            </w:r>
          </w:p>
          <w:p w14:paraId="3C57A654" w14:textId="753D9EA1" w:rsidR="00F322CD" w:rsidRDefault="00F322CD" w:rsidP="00F322CD">
            <w:pPr>
              <w:spacing w:after="60"/>
              <w:rPr>
                <w:rFonts w:cs="Arial"/>
                <w:lang w:eastAsia="en-AU"/>
              </w:rPr>
            </w:pPr>
            <w:r>
              <w:rPr>
                <w:rFonts w:cs="Arial"/>
                <w:lang w:eastAsia="en-AU"/>
              </w:rPr>
              <w:t>CM Ref: S25/86605</w:t>
            </w:r>
          </w:p>
        </w:tc>
        <w:tc>
          <w:tcPr>
            <w:tcW w:w="1728" w:type="dxa"/>
            <w:tc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cBorders>
            <w:tcMar>
              <w:top w:w="0" w:type="dxa"/>
              <w:left w:w="108" w:type="dxa"/>
              <w:bottom w:w="0" w:type="dxa"/>
              <w:right w:w="108" w:type="dxa"/>
            </w:tcMar>
          </w:tcPr>
          <w:p w14:paraId="0994C1E1" w14:textId="31E4A3F2" w:rsidR="00B56800" w:rsidRDefault="003414B0" w:rsidP="00F322CD">
            <w:pPr>
              <w:spacing w:after="60"/>
              <w:rPr>
                <w:rFonts w:cs="Arial"/>
                <w:lang w:eastAsia="en-AU"/>
              </w:rPr>
            </w:pPr>
            <w:r>
              <w:rPr>
                <w:rFonts w:cs="Arial"/>
                <w:lang w:eastAsia="en-AU"/>
              </w:rPr>
              <w:t>3 August 2026</w:t>
            </w:r>
          </w:p>
        </w:tc>
        <w:tc>
          <w:tcPr>
            <w:tcW w:w="1729" w:type="dxa"/>
            <w:tc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cBorders>
            <w:tcMar>
              <w:top w:w="0" w:type="dxa"/>
              <w:left w:w="108" w:type="dxa"/>
              <w:bottom w:w="0" w:type="dxa"/>
              <w:right w:w="108" w:type="dxa"/>
            </w:tcMar>
          </w:tcPr>
          <w:p w14:paraId="2ADE94A7" w14:textId="340FB589" w:rsidR="00B56800" w:rsidRDefault="003414B0" w:rsidP="00F322CD">
            <w:pPr>
              <w:spacing w:after="60"/>
              <w:rPr>
                <w:rStyle w:val="TableDataChar"/>
                <w:rFonts w:ascii="Arial" w:hAnsi="Arial" w:cs="Arial"/>
                <w:sz w:val="22"/>
                <w:szCs w:val="22"/>
              </w:rPr>
            </w:pPr>
            <w:r>
              <w:rPr>
                <w:rStyle w:val="TableDataChar"/>
                <w:rFonts w:ascii="Arial" w:hAnsi="Arial" w:cs="Arial"/>
                <w:sz w:val="22"/>
                <w:szCs w:val="22"/>
              </w:rPr>
              <w:t>4 August 2026</w:t>
            </w:r>
          </w:p>
        </w:tc>
      </w:tr>
    </w:tbl>
    <w:p w14:paraId="18200EFF" w14:textId="77777777" w:rsidR="004D52BC" w:rsidRDefault="004D52BC" w:rsidP="00984C5F"/>
    <w:p w14:paraId="4989CC0D" w14:textId="77777777" w:rsidR="004A3F8F" w:rsidRDefault="004A3F8F" w:rsidP="00984C5F">
      <w:pPr>
        <w:sectPr w:rsidR="004A3F8F" w:rsidSect="00612D6E">
          <w:pgSz w:w="11900" w:h="16840" w:code="9"/>
          <w:pgMar w:top="1276" w:right="1418" w:bottom="1276" w:left="1304" w:header="709" w:footer="590" w:gutter="0"/>
          <w:cols w:space="708"/>
          <w:docGrid w:linePitch="360"/>
        </w:sectPr>
      </w:pPr>
    </w:p>
    <w:p w14:paraId="5E7F0258" w14:textId="20F9FC44" w:rsidR="004A3F8F" w:rsidRDefault="004A3F8F" w:rsidP="009B6DCD">
      <w:pPr>
        <w:pStyle w:val="Heading1"/>
        <w:numPr>
          <w:ilvl w:val="0"/>
          <w:numId w:val="0"/>
        </w:numPr>
        <w:spacing w:before="0" w:after="240"/>
        <w:ind w:left="431" w:hanging="431"/>
      </w:pPr>
      <w:bookmarkStart w:id="88" w:name="_Appendix_A_–"/>
      <w:bookmarkStart w:id="89" w:name="_Appendix_B_–"/>
      <w:bookmarkStart w:id="90" w:name="_Toc234396042"/>
      <w:bookmarkEnd w:id="88"/>
      <w:bookmarkEnd w:id="89"/>
      <w:r>
        <w:lastRenderedPageBreak/>
        <w:t xml:space="preserve">Appendix </w:t>
      </w:r>
      <w:r w:rsidR="00114AC6">
        <w:t>A</w:t>
      </w:r>
      <w:r>
        <w:t xml:space="preserve"> – Tips for Promoting Responsivity</w:t>
      </w:r>
      <w:bookmarkEnd w:id="90"/>
    </w:p>
    <w:p w14:paraId="11FDCFC3" w14:textId="3760CA20" w:rsidR="009B6DCD" w:rsidRDefault="009B6DCD" w:rsidP="009B6DCD">
      <w:pPr>
        <w:rPr>
          <w:rFonts w:eastAsia="Times New Roman" w:cs="Arial"/>
          <w:lang w:eastAsia="en-AU"/>
        </w:rPr>
      </w:pPr>
      <w:r w:rsidRPr="000A1E11">
        <w:rPr>
          <w:rFonts w:eastAsia="Times New Roman" w:cs="Arial"/>
          <w:lang w:eastAsia="en-AU"/>
        </w:rPr>
        <w:t>To effectively support young people with disabilit</w:t>
      </w:r>
      <w:r>
        <w:rPr>
          <w:rFonts w:eastAsia="Times New Roman" w:cs="Arial"/>
          <w:lang w:eastAsia="en-AU"/>
        </w:rPr>
        <w:t>y</w:t>
      </w:r>
      <w:r w:rsidRPr="000A1E11">
        <w:rPr>
          <w:rFonts w:eastAsia="Times New Roman" w:cs="Arial"/>
          <w:lang w:eastAsia="en-AU"/>
        </w:rPr>
        <w:t xml:space="preserve"> or additional needs, </w:t>
      </w:r>
      <w:r>
        <w:rPr>
          <w:rFonts w:eastAsia="Times New Roman" w:cs="Arial"/>
          <w:lang w:eastAsia="en-AU"/>
        </w:rPr>
        <w:t xml:space="preserve">YDC </w:t>
      </w:r>
      <w:r w:rsidRPr="000A1E11">
        <w:rPr>
          <w:rFonts w:eastAsia="Times New Roman" w:cs="Arial"/>
          <w:lang w:eastAsia="en-AU"/>
        </w:rPr>
        <w:t xml:space="preserve">staff </w:t>
      </w:r>
      <w:r>
        <w:rPr>
          <w:rFonts w:eastAsia="Times New Roman" w:cs="Arial"/>
          <w:lang w:eastAsia="en-AU"/>
        </w:rPr>
        <w:t>shall</w:t>
      </w:r>
      <w:r w:rsidRPr="000A1E11">
        <w:rPr>
          <w:rFonts w:eastAsia="Times New Roman" w:cs="Arial"/>
          <w:lang w:eastAsia="en-AU"/>
        </w:rPr>
        <w:t>:</w:t>
      </w:r>
    </w:p>
    <w:p w14:paraId="511830FF" w14:textId="1436C27D" w:rsidR="009B6DCD" w:rsidRPr="009B6DCD" w:rsidRDefault="009B6DCD" w:rsidP="00CB3ECC">
      <w:pPr>
        <w:pStyle w:val="ListParagraph"/>
        <w:numPr>
          <w:ilvl w:val="0"/>
          <w:numId w:val="20"/>
        </w:numPr>
        <w:tabs>
          <w:tab w:val="clear" w:pos="720"/>
          <w:tab w:val="num" w:pos="360"/>
        </w:tabs>
        <w:spacing w:before="60" w:after="60"/>
        <w:ind w:left="360"/>
        <w:contextualSpacing w:val="0"/>
        <w:rPr>
          <w:rFonts w:eastAsia="Times New Roman" w:cs="Arial"/>
          <w:lang w:eastAsia="en-AU"/>
        </w:rPr>
      </w:pPr>
      <w:r>
        <w:rPr>
          <w:rFonts w:eastAsia="Times New Roman" w:cs="Arial"/>
          <w:lang w:eastAsia="en-AU"/>
        </w:rPr>
        <w:t>m</w:t>
      </w:r>
      <w:r w:rsidRPr="009B6DCD">
        <w:rPr>
          <w:rFonts w:eastAsia="Times New Roman" w:cs="Arial"/>
          <w:lang w:eastAsia="en-AU"/>
        </w:rPr>
        <w:t>aintain a youth-centric approach</w:t>
      </w:r>
      <w:r>
        <w:rPr>
          <w:rFonts w:eastAsia="Times New Roman" w:cs="Arial"/>
          <w:lang w:eastAsia="en-AU"/>
        </w:rPr>
        <w:t>:</w:t>
      </w:r>
    </w:p>
    <w:p w14:paraId="281C9994" w14:textId="19BB8E6D" w:rsidR="009B6DCD" w:rsidRPr="009B6DCD" w:rsidRDefault="009B6DCD" w:rsidP="00CB3ECC">
      <w:pPr>
        <w:numPr>
          <w:ilvl w:val="0"/>
          <w:numId w:val="21"/>
        </w:numPr>
        <w:tabs>
          <w:tab w:val="clear" w:pos="720"/>
          <w:tab w:val="num" w:pos="360"/>
        </w:tabs>
        <w:spacing w:before="60" w:after="60"/>
        <w:ind w:left="1083"/>
        <w:rPr>
          <w:rFonts w:eastAsia="Times New Roman" w:cs="Arial"/>
          <w:lang w:eastAsia="en-AU"/>
        </w:rPr>
      </w:pPr>
      <w:r>
        <w:rPr>
          <w:rFonts w:eastAsia="Times New Roman" w:cs="Arial"/>
          <w:lang w:eastAsia="en-AU"/>
        </w:rPr>
        <w:t>A</w:t>
      </w:r>
      <w:r w:rsidRPr="009B6DCD">
        <w:rPr>
          <w:rFonts w:eastAsia="Times New Roman" w:cs="Arial"/>
          <w:lang w:eastAsia="en-AU"/>
        </w:rPr>
        <w:t>ctively involve the young person in decisions about their support</w:t>
      </w:r>
      <w:r>
        <w:rPr>
          <w:rFonts w:eastAsia="Times New Roman" w:cs="Arial"/>
          <w:lang w:eastAsia="en-AU"/>
        </w:rPr>
        <w:t>.</w:t>
      </w:r>
    </w:p>
    <w:p w14:paraId="6C3C8EAA" w14:textId="4B539FF9" w:rsidR="009B6DCD" w:rsidRPr="009B6DCD" w:rsidRDefault="009B6DCD" w:rsidP="00CB3ECC">
      <w:pPr>
        <w:numPr>
          <w:ilvl w:val="0"/>
          <w:numId w:val="21"/>
        </w:numPr>
        <w:tabs>
          <w:tab w:val="clear" w:pos="720"/>
          <w:tab w:val="num" w:pos="360"/>
        </w:tabs>
        <w:spacing w:before="60" w:after="60"/>
        <w:ind w:left="1083"/>
        <w:rPr>
          <w:rFonts w:eastAsia="Times New Roman" w:cs="Arial"/>
          <w:lang w:eastAsia="en-AU"/>
        </w:rPr>
      </w:pPr>
      <w:r>
        <w:rPr>
          <w:rFonts w:eastAsia="Times New Roman" w:cs="Arial"/>
          <w:lang w:eastAsia="en-AU"/>
        </w:rPr>
        <w:t>R</w:t>
      </w:r>
      <w:r w:rsidRPr="009B6DCD">
        <w:rPr>
          <w:rFonts w:eastAsia="Times New Roman" w:cs="Arial"/>
          <w:lang w:eastAsia="en-AU"/>
        </w:rPr>
        <w:t>espect their autonomy and dignity</w:t>
      </w:r>
      <w:r>
        <w:rPr>
          <w:rFonts w:eastAsia="Times New Roman" w:cs="Arial"/>
          <w:lang w:eastAsia="en-AU"/>
        </w:rPr>
        <w:t>.</w:t>
      </w:r>
    </w:p>
    <w:p w14:paraId="6A3A1008" w14:textId="6D8B72AF" w:rsidR="009B6DCD" w:rsidRPr="009B6DCD" w:rsidRDefault="009B6DCD" w:rsidP="00CB3ECC">
      <w:pPr>
        <w:numPr>
          <w:ilvl w:val="0"/>
          <w:numId w:val="21"/>
        </w:numPr>
        <w:tabs>
          <w:tab w:val="clear" w:pos="720"/>
          <w:tab w:val="num" w:pos="360"/>
        </w:tabs>
        <w:spacing w:before="60" w:after="60"/>
        <w:ind w:left="1083"/>
        <w:rPr>
          <w:rFonts w:eastAsia="Times New Roman" w:cs="Arial"/>
          <w:lang w:eastAsia="en-AU"/>
        </w:rPr>
      </w:pPr>
      <w:r>
        <w:rPr>
          <w:rFonts w:eastAsia="Times New Roman" w:cs="Arial"/>
          <w:lang w:eastAsia="en-AU"/>
        </w:rPr>
        <w:t>E</w:t>
      </w:r>
      <w:r w:rsidRPr="009B6DCD">
        <w:rPr>
          <w:rFonts w:eastAsia="Times New Roman" w:cs="Arial"/>
          <w:lang w:eastAsia="en-AU"/>
        </w:rPr>
        <w:t>mpower them to express what works best for them identifying strengths and challenges</w:t>
      </w:r>
      <w:r>
        <w:rPr>
          <w:rFonts w:eastAsia="Times New Roman" w:cs="Arial"/>
          <w:lang w:eastAsia="en-AU"/>
        </w:rPr>
        <w:t>.</w:t>
      </w:r>
    </w:p>
    <w:p w14:paraId="508601E9" w14:textId="5C985ABB" w:rsidR="009B6DCD" w:rsidRPr="009B6DCD" w:rsidRDefault="009B6DCD" w:rsidP="00CB3ECC">
      <w:pPr>
        <w:numPr>
          <w:ilvl w:val="0"/>
          <w:numId w:val="20"/>
        </w:numPr>
        <w:tabs>
          <w:tab w:val="clear" w:pos="720"/>
          <w:tab w:val="num" w:pos="360"/>
        </w:tabs>
        <w:spacing w:before="120" w:after="60"/>
        <w:ind w:left="357" w:hanging="357"/>
        <w:rPr>
          <w:rFonts w:eastAsia="Times New Roman" w:cs="Arial"/>
          <w:lang w:eastAsia="en-AU"/>
        </w:rPr>
      </w:pPr>
      <w:r>
        <w:rPr>
          <w:rFonts w:eastAsia="Times New Roman" w:cs="Arial"/>
          <w:lang w:eastAsia="en-AU"/>
        </w:rPr>
        <w:t>a</w:t>
      </w:r>
      <w:r w:rsidRPr="009B6DCD">
        <w:rPr>
          <w:rFonts w:eastAsia="Times New Roman" w:cs="Arial"/>
          <w:lang w:eastAsia="en-AU"/>
        </w:rPr>
        <w:t>djust approaches</w:t>
      </w:r>
      <w:r>
        <w:rPr>
          <w:rFonts w:eastAsia="Times New Roman" w:cs="Arial"/>
          <w:lang w:eastAsia="en-AU"/>
        </w:rPr>
        <w:t>:</w:t>
      </w:r>
    </w:p>
    <w:p w14:paraId="40041CEA" w14:textId="534D43CB" w:rsidR="009B6DCD" w:rsidRPr="009B6DCD" w:rsidRDefault="009B6DCD" w:rsidP="00CB3ECC">
      <w:pPr>
        <w:numPr>
          <w:ilvl w:val="1"/>
          <w:numId w:val="20"/>
        </w:numPr>
        <w:tabs>
          <w:tab w:val="clear" w:pos="1440"/>
          <w:tab w:val="num" w:pos="360"/>
          <w:tab w:val="num" w:pos="1080"/>
        </w:tabs>
        <w:spacing w:before="60" w:after="60"/>
        <w:ind w:left="1080"/>
        <w:rPr>
          <w:rFonts w:eastAsia="Times New Roman" w:cs="Arial"/>
          <w:lang w:eastAsia="en-AU"/>
        </w:rPr>
      </w:pPr>
      <w:r>
        <w:rPr>
          <w:rFonts w:eastAsia="Times New Roman" w:cs="Arial"/>
          <w:lang w:eastAsia="en-AU"/>
        </w:rPr>
        <w:t>Match</w:t>
      </w:r>
      <w:r w:rsidRPr="009B6DCD">
        <w:rPr>
          <w:rFonts w:eastAsia="Times New Roman" w:cs="Arial"/>
          <w:lang w:eastAsia="en-AU"/>
        </w:rPr>
        <w:t xml:space="preserve"> the young person’s communication preferences and needs.</w:t>
      </w:r>
    </w:p>
    <w:p w14:paraId="78D60B9B" w14:textId="607372B2" w:rsidR="009B6DCD" w:rsidRPr="009B6DCD" w:rsidRDefault="009B6DCD" w:rsidP="00CB3ECC">
      <w:pPr>
        <w:numPr>
          <w:ilvl w:val="1"/>
          <w:numId w:val="20"/>
        </w:numPr>
        <w:tabs>
          <w:tab w:val="clear" w:pos="1440"/>
          <w:tab w:val="num" w:pos="360"/>
          <w:tab w:val="num" w:pos="1080"/>
        </w:tabs>
        <w:spacing w:before="60" w:after="60"/>
        <w:ind w:left="1080"/>
        <w:rPr>
          <w:rFonts w:eastAsia="Times New Roman" w:cs="Arial"/>
          <w:lang w:eastAsia="en-AU"/>
        </w:rPr>
      </w:pPr>
      <w:r>
        <w:rPr>
          <w:rFonts w:eastAsia="Times New Roman" w:cs="Arial"/>
          <w:lang w:eastAsia="en-AU"/>
        </w:rPr>
        <w:t>M</w:t>
      </w:r>
      <w:r w:rsidRPr="009B6DCD">
        <w:rPr>
          <w:rFonts w:eastAsia="Times New Roman" w:cs="Arial"/>
          <w:lang w:eastAsia="en-AU"/>
        </w:rPr>
        <w:t>inimise sensory overload or cognitive fatigue</w:t>
      </w:r>
      <w:r>
        <w:rPr>
          <w:rFonts w:eastAsia="Times New Roman" w:cs="Arial"/>
          <w:lang w:eastAsia="en-AU"/>
        </w:rPr>
        <w:t>.</w:t>
      </w:r>
    </w:p>
    <w:p w14:paraId="468827E7" w14:textId="5BDD8DA6" w:rsidR="009B6DCD" w:rsidRPr="009B6DCD" w:rsidRDefault="009B6DCD" w:rsidP="00CB3ECC">
      <w:pPr>
        <w:numPr>
          <w:ilvl w:val="1"/>
          <w:numId w:val="20"/>
        </w:numPr>
        <w:tabs>
          <w:tab w:val="clear" w:pos="1440"/>
          <w:tab w:val="num" w:pos="360"/>
          <w:tab w:val="num" w:pos="1080"/>
        </w:tabs>
        <w:spacing w:before="60" w:after="60"/>
        <w:ind w:left="1080"/>
        <w:rPr>
          <w:rFonts w:eastAsia="Times New Roman" w:cs="Arial"/>
          <w:lang w:eastAsia="en-AU"/>
        </w:rPr>
      </w:pPr>
      <w:r>
        <w:rPr>
          <w:rFonts w:eastAsia="Times New Roman" w:cs="Arial"/>
          <w:lang w:eastAsia="en-AU"/>
        </w:rPr>
        <w:t>S</w:t>
      </w:r>
      <w:r w:rsidRPr="009B6DCD">
        <w:rPr>
          <w:rFonts w:eastAsia="Times New Roman" w:cs="Arial"/>
          <w:lang w:eastAsia="en-AU"/>
        </w:rPr>
        <w:t>upport emotional regulation and social engagement</w:t>
      </w:r>
      <w:r>
        <w:rPr>
          <w:rFonts w:eastAsia="Times New Roman" w:cs="Arial"/>
          <w:lang w:eastAsia="en-AU"/>
        </w:rPr>
        <w:t>.</w:t>
      </w:r>
    </w:p>
    <w:p w14:paraId="706FA6A7" w14:textId="74308950" w:rsidR="009B6DCD" w:rsidRPr="009B6DCD" w:rsidRDefault="009B6DCD" w:rsidP="00CB3ECC">
      <w:pPr>
        <w:numPr>
          <w:ilvl w:val="1"/>
          <w:numId w:val="20"/>
        </w:numPr>
        <w:tabs>
          <w:tab w:val="clear" w:pos="1440"/>
          <w:tab w:val="num" w:pos="360"/>
          <w:tab w:val="num" w:pos="1080"/>
        </w:tabs>
        <w:spacing w:before="60" w:after="60"/>
        <w:ind w:left="1080"/>
        <w:rPr>
          <w:rFonts w:eastAsia="Times New Roman" w:cs="Arial"/>
          <w:lang w:eastAsia="en-AU"/>
        </w:rPr>
      </w:pPr>
      <w:r>
        <w:rPr>
          <w:rFonts w:eastAsia="Times New Roman" w:cs="Arial"/>
          <w:lang w:eastAsia="en-AU"/>
        </w:rPr>
        <w:t>E</w:t>
      </w:r>
      <w:r w:rsidRPr="009B6DCD">
        <w:rPr>
          <w:rFonts w:eastAsia="Times New Roman" w:cs="Arial"/>
          <w:lang w:eastAsia="en-AU"/>
        </w:rPr>
        <w:t>mploy strengths-based and trauma-informed practices</w:t>
      </w:r>
      <w:r>
        <w:rPr>
          <w:rFonts w:eastAsia="Times New Roman" w:cs="Arial"/>
          <w:lang w:eastAsia="en-AU"/>
        </w:rPr>
        <w:t>.</w:t>
      </w:r>
    </w:p>
    <w:p w14:paraId="0659376D" w14:textId="6D27D166" w:rsidR="009B6DCD" w:rsidRPr="009B6DCD" w:rsidRDefault="009B6DCD" w:rsidP="00CB3ECC">
      <w:pPr>
        <w:numPr>
          <w:ilvl w:val="1"/>
          <w:numId w:val="20"/>
        </w:numPr>
        <w:tabs>
          <w:tab w:val="clear" w:pos="1440"/>
          <w:tab w:val="num" w:pos="360"/>
          <w:tab w:val="num" w:pos="1080"/>
        </w:tabs>
        <w:spacing w:before="60" w:after="60"/>
        <w:ind w:left="1080"/>
        <w:rPr>
          <w:rFonts w:eastAsia="Times New Roman" w:cs="Arial"/>
          <w:lang w:eastAsia="en-AU"/>
        </w:rPr>
      </w:pPr>
      <w:r>
        <w:rPr>
          <w:rFonts w:eastAsia="Times New Roman" w:cs="Arial"/>
          <w:lang w:eastAsia="en-AU"/>
        </w:rPr>
        <w:t>E</w:t>
      </w:r>
      <w:r w:rsidRPr="009B6DCD">
        <w:rPr>
          <w:rFonts w:eastAsia="Times New Roman" w:cs="Arial"/>
          <w:lang w:eastAsia="en-AU"/>
        </w:rPr>
        <w:t>nsure cultural responsivity by respecting and incorporating the young person’s cultural background and identity.</w:t>
      </w:r>
    </w:p>
    <w:p w14:paraId="249B2F4B" w14:textId="4AE5EAC5" w:rsidR="009B6DCD" w:rsidRPr="009B6DCD" w:rsidRDefault="009B6DCD" w:rsidP="00CB3ECC">
      <w:pPr>
        <w:pStyle w:val="ListParagraph"/>
        <w:numPr>
          <w:ilvl w:val="0"/>
          <w:numId w:val="20"/>
        </w:numPr>
        <w:tabs>
          <w:tab w:val="clear" w:pos="720"/>
          <w:tab w:val="num" w:pos="360"/>
        </w:tabs>
        <w:spacing w:before="120" w:after="60"/>
        <w:ind w:left="357" w:hanging="357"/>
        <w:contextualSpacing w:val="0"/>
        <w:rPr>
          <w:rFonts w:eastAsia="Times New Roman" w:cs="Arial"/>
          <w:lang w:eastAsia="en-AU"/>
        </w:rPr>
      </w:pPr>
      <w:r>
        <w:rPr>
          <w:rFonts w:eastAsia="Times New Roman" w:cs="Arial"/>
          <w:lang w:eastAsia="en-AU"/>
        </w:rPr>
        <w:t>m</w:t>
      </w:r>
      <w:r w:rsidRPr="009B6DCD">
        <w:rPr>
          <w:rFonts w:eastAsia="Times New Roman" w:cs="Arial"/>
          <w:lang w:eastAsia="en-AU"/>
        </w:rPr>
        <w:t>ake reasonable adjustments to remove barriers</w:t>
      </w:r>
      <w:r>
        <w:rPr>
          <w:rFonts w:eastAsia="Times New Roman" w:cs="Arial"/>
          <w:lang w:eastAsia="en-AU"/>
        </w:rPr>
        <w:t>:</w:t>
      </w:r>
    </w:p>
    <w:p w14:paraId="707211BB" w14:textId="3EB22F36" w:rsidR="009B6DCD" w:rsidRPr="009B6DCD" w:rsidRDefault="009B6DCD" w:rsidP="00CB3ECC">
      <w:pPr>
        <w:numPr>
          <w:ilvl w:val="0"/>
          <w:numId w:val="22"/>
        </w:numPr>
        <w:tabs>
          <w:tab w:val="clear" w:pos="720"/>
          <w:tab w:val="num" w:pos="360"/>
        </w:tabs>
        <w:spacing w:before="60" w:after="60"/>
        <w:ind w:left="1083"/>
        <w:rPr>
          <w:rFonts w:eastAsia="Times New Roman" w:cs="Arial"/>
          <w:lang w:eastAsia="en-AU"/>
        </w:rPr>
      </w:pPr>
      <w:r>
        <w:rPr>
          <w:rFonts w:eastAsia="Times New Roman" w:cs="Arial"/>
          <w:lang w:eastAsia="en-AU"/>
        </w:rPr>
        <w:t>A</w:t>
      </w:r>
      <w:r w:rsidRPr="009B6DCD">
        <w:rPr>
          <w:rFonts w:eastAsia="Times New Roman" w:cs="Arial"/>
          <w:lang w:eastAsia="en-AU"/>
        </w:rPr>
        <w:t>llow extra time for processing information</w:t>
      </w:r>
      <w:r>
        <w:rPr>
          <w:rFonts w:eastAsia="Times New Roman" w:cs="Arial"/>
          <w:lang w:eastAsia="en-AU"/>
        </w:rPr>
        <w:t>.</w:t>
      </w:r>
    </w:p>
    <w:p w14:paraId="631F29B1" w14:textId="034D11D8" w:rsidR="009B6DCD" w:rsidRPr="009B6DCD" w:rsidRDefault="009B6DCD" w:rsidP="00CB3ECC">
      <w:pPr>
        <w:numPr>
          <w:ilvl w:val="0"/>
          <w:numId w:val="22"/>
        </w:numPr>
        <w:tabs>
          <w:tab w:val="clear" w:pos="720"/>
          <w:tab w:val="num" w:pos="360"/>
        </w:tabs>
        <w:spacing w:before="60" w:after="60"/>
        <w:ind w:left="1083"/>
        <w:rPr>
          <w:rFonts w:eastAsia="Times New Roman" w:cs="Arial"/>
          <w:lang w:eastAsia="en-AU"/>
        </w:rPr>
      </w:pPr>
      <w:r>
        <w:rPr>
          <w:rFonts w:eastAsia="Times New Roman" w:cs="Arial"/>
          <w:lang w:eastAsia="en-AU"/>
        </w:rPr>
        <w:t>P</w:t>
      </w:r>
      <w:r w:rsidRPr="009B6DCD">
        <w:rPr>
          <w:rFonts w:eastAsia="Times New Roman" w:cs="Arial"/>
          <w:lang w:eastAsia="en-AU"/>
        </w:rPr>
        <w:t>rovid</w:t>
      </w:r>
      <w:r>
        <w:rPr>
          <w:rFonts w:eastAsia="Times New Roman" w:cs="Arial"/>
          <w:lang w:eastAsia="en-AU"/>
        </w:rPr>
        <w:t>e</w:t>
      </w:r>
      <w:r w:rsidRPr="009B6DCD">
        <w:rPr>
          <w:rFonts w:eastAsia="Times New Roman" w:cs="Arial"/>
          <w:lang w:eastAsia="en-AU"/>
        </w:rPr>
        <w:t xml:space="preserve"> visual supports or use simplified language</w:t>
      </w:r>
      <w:r>
        <w:rPr>
          <w:rFonts w:eastAsia="Times New Roman" w:cs="Arial"/>
          <w:lang w:eastAsia="en-AU"/>
        </w:rPr>
        <w:t>.</w:t>
      </w:r>
    </w:p>
    <w:p w14:paraId="3D8F67C2" w14:textId="1F0B3F65" w:rsidR="009B6DCD" w:rsidRPr="009B6DCD" w:rsidRDefault="009B6DCD" w:rsidP="00CB3ECC">
      <w:pPr>
        <w:numPr>
          <w:ilvl w:val="0"/>
          <w:numId w:val="22"/>
        </w:numPr>
        <w:tabs>
          <w:tab w:val="clear" w:pos="720"/>
          <w:tab w:val="num" w:pos="360"/>
        </w:tabs>
        <w:spacing w:before="60" w:after="60"/>
        <w:ind w:left="1083"/>
        <w:rPr>
          <w:rFonts w:eastAsia="Times New Roman" w:cs="Arial"/>
          <w:lang w:eastAsia="en-AU"/>
        </w:rPr>
      </w:pPr>
      <w:r>
        <w:rPr>
          <w:rFonts w:eastAsia="Times New Roman" w:cs="Arial"/>
          <w:lang w:eastAsia="en-AU"/>
        </w:rPr>
        <w:t>O</w:t>
      </w:r>
      <w:r w:rsidRPr="009B6DCD">
        <w:rPr>
          <w:rFonts w:eastAsia="Times New Roman" w:cs="Arial"/>
          <w:lang w:eastAsia="en-AU"/>
        </w:rPr>
        <w:t xml:space="preserve">ffer quiet spaces or breaks during </w:t>
      </w:r>
      <w:r w:rsidR="00644969">
        <w:rPr>
          <w:rFonts w:eastAsia="Times New Roman" w:cs="Arial"/>
          <w:lang w:eastAsia="en-AU"/>
        </w:rPr>
        <w:t>programs, education or other meetings</w:t>
      </w:r>
      <w:r>
        <w:rPr>
          <w:rFonts w:eastAsia="Times New Roman" w:cs="Arial"/>
          <w:lang w:eastAsia="en-AU"/>
        </w:rPr>
        <w:t>.</w:t>
      </w:r>
    </w:p>
    <w:p w14:paraId="418C4C00" w14:textId="25F10ED5" w:rsidR="009B6DCD" w:rsidRPr="009B6DCD" w:rsidRDefault="009B6DCD" w:rsidP="00CB3ECC">
      <w:pPr>
        <w:numPr>
          <w:ilvl w:val="0"/>
          <w:numId w:val="22"/>
        </w:numPr>
        <w:tabs>
          <w:tab w:val="clear" w:pos="720"/>
          <w:tab w:val="num" w:pos="360"/>
        </w:tabs>
        <w:spacing w:before="60" w:after="60"/>
        <w:ind w:left="1083"/>
        <w:rPr>
          <w:rFonts w:eastAsia="Times New Roman" w:cs="Arial"/>
          <w:lang w:eastAsia="en-AU"/>
        </w:rPr>
      </w:pPr>
      <w:r>
        <w:rPr>
          <w:rFonts w:eastAsia="Times New Roman" w:cs="Arial"/>
          <w:lang w:eastAsia="en-AU"/>
        </w:rPr>
        <w:t>U</w:t>
      </w:r>
      <w:r w:rsidRPr="009B6DCD">
        <w:rPr>
          <w:rFonts w:eastAsia="Times New Roman" w:cs="Arial"/>
          <w:lang w:eastAsia="en-AU"/>
        </w:rPr>
        <w:t>s</w:t>
      </w:r>
      <w:r>
        <w:rPr>
          <w:rFonts w:eastAsia="Times New Roman" w:cs="Arial"/>
          <w:lang w:eastAsia="en-AU"/>
        </w:rPr>
        <w:t>e</w:t>
      </w:r>
      <w:r w:rsidRPr="009B6DCD">
        <w:rPr>
          <w:rFonts w:eastAsia="Times New Roman" w:cs="Arial"/>
          <w:lang w:eastAsia="en-AU"/>
        </w:rPr>
        <w:t xml:space="preserve"> preferred communication methods (e.g., Augmentative and Alternative Communication </w:t>
      </w:r>
      <w:r w:rsidR="00324148">
        <w:rPr>
          <w:rFonts w:eastAsia="Times New Roman" w:cs="Arial"/>
          <w:lang w:eastAsia="en-AU"/>
        </w:rPr>
        <w:t>[</w:t>
      </w:r>
      <w:r w:rsidR="00324148" w:rsidRPr="009B6DCD">
        <w:rPr>
          <w:rFonts w:eastAsia="Times New Roman" w:cs="Arial"/>
          <w:lang w:eastAsia="en-AU"/>
        </w:rPr>
        <w:t>AAC</w:t>
      </w:r>
      <w:r w:rsidR="00324148">
        <w:rPr>
          <w:rFonts w:eastAsia="Times New Roman" w:cs="Arial"/>
          <w:lang w:eastAsia="en-AU"/>
        </w:rPr>
        <w:t xml:space="preserve">], such as </w:t>
      </w:r>
      <w:r w:rsidRPr="009B6DCD">
        <w:rPr>
          <w:rFonts w:eastAsia="Times New Roman" w:cs="Arial"/>
          <w:lang w:eastAsia="en-AU"/>
        </w:rPr>
        <w:t>sign language</w:t>
      </w:r>
      <w:r w:rsidR="00324148">
        <w:rPr>
          <w:rFonts w:eastAsia="Times New Roman" w:cs="Arial"/>
          <w:lang w:eastAsia="en-AU"/>
        </w:rPr>
        <w:t xml:space="preserve">, communication boards, </w:t>
      </w:r>
      <w:r w:rsidRPr="009B6DCD">
        <w:rPr>
          <w:rFonts w:eastAsia="Times New Roman" w:cs="Arial"/>
          <w:lang w:eastAsia="en-AU"/>
        </w:rPr>
        <w:t>writing)</w:t>
      </w:r>
      <w:r>
        <w:rPr>
          <w:rFonts w:eastAsia="Times New Roman" w:cs="Arial"/>
          <w:lang w:eastAsia="en-AU"/>
        </w:rPr>
        <w:t>.</w:t>
      </w:r>
    </w:p>
    <w:p w14:paraId="3E4C83A0" w14:textId="039D4E83" w:rsidR="009B6DCD" w:rsidRPr="009B6DCD" w:rsidRDefault="009B6DCD" w:rsidP="00CB3ECC">
      <w:pPr>
        <w:numPr>
          <w:ilvl w:val="0"/>
          <w:numId w:val="22"/>
        </w:numPr>
        <w:tabs>
          <w:tab w:val="clear" w:pos="720"/>
          <w:tab w:val="num" w:pos="360"/>
        </w:tabs>
        <w:spacing w:before="60" w:after="60"/>
        <w:ind w:left="1083"/>
        <w:rPr>
          <w:rFonts w:eastAsia="Times New Roman" w:cs="Arial"/>
          <w:lang w:eastAsia="en-AU"/>
        </w:rPr>
      </w:pPr>
      <w:r>
        <w:rPr>
          <w:rFonts w:eastAsia="Times New Roman" w:cs="Arial"/>
          <w:lang w:eastAsia="en-AU"/>
        </w:rPr>
        <w:t>U</w:t>
      </w:r>
      <w:r w:rsidRPr="009B6DCD">
        <w:rPr>
          <w:rFonts w:eastAsia="Times New Roman" w:cs="Arial"/>
          <w:lang w:eastAsia="en-AU"/>
        </w:rPr>
        <w:t>s</w:t>
      </w:r>
      <w:r>
        <w:rPr>
          <w:rFonts w:eastAsia="Times New Roman" w:cs="Arial"/>
          <w:lang w:eastAsia="en-AU"/>
        </w:rPr>
        <w:t>e</w:t>
      </w:r>
      <w:r w:rsidRPr="009B6DCD">
        <w:rPr>
          <w:rFonts w:eastAsia="Times New Roman" w:cs="Arial"/>
          <w:lang w:eastAsia="en-AU"/>
        </w:rPr>
        <w:t xml:space="preserve"> interpreters or cultural mentors if required</w:t>
      </w:r>
      <w:r>
        <w:rPr>
          <w:rFonts w:eastAsia="Times New Roman" w:cs="Arial"/>
          <w:lang w:eastAsia="en-AU"/>
        </w:rPr>
        <w:t>.</w:t>
      </w:r>
    </w:p>
    <w:p w14:paraId="186272FC" w14:textId="6C90A1D5" w:rsidR="009B6DCD" w:rsidRPr="009B6DCD" w:rsidRDefault="009B6DCD" w:rsidP="00CB3ECC">
      <w:pPr>
        <w:numPr>
          <w:ilvl w:val="0"/>
          <w:numId w:val="22"/>
        </w:numPr>
        <w:tabs>
          <w:tab w:val="clear" w:pos="720"/>
          <w:tab w:val="num" w:pos="360"/>
        </w:tabs>
        <w:spacing w:before="60" w:after="60"/>
        <w:ind w:left="1083"/>
        <w:rPr>
          <w:rFonts w:eastAsia="Times New Roman" w:cs="Arial"/>
          <w:lang w:eastAsia="en-AU"/>
        </w:rPr>
      </w:pPr>
      <w:r>
        <w:rPr>
          <w:rFonts w:eastAsia="Times New Roman" w:cs="Arial"/>
          <w:lang w:eastAsia="en-AU"/>
        </w:rPr>
        <w:t>A</w:t>
      </w:r>
      <w:r w:rsidRPr="009B6DCD">
        <w:rPr>
          <w:rFonts w:eastAsia="Times New Roman" w:cs="Arial"/>
          <w:lang w:eastAsia="en-AU"/>
        </w:rPr>
        <w:t>djust questions</w:t>
      </w:r>
      <w:r>
        <w:rPr>
          <w:rFonts w:eastAsia="Times New Roman" w:cs="Arial"/>
          <w:lang w:eastAsia="en-AU"/>
        </w:rPr>
        <w:t xml:space="preserve"> and instructions.</w:t>
      </w:r>
    </w:p>
    <w:p w14:paraId="13E1E991" w14:textId="04964AE1" w:rsidR="009B6DCD" w:rsidRPr="009B6DCD" w:rsidRDefault="00644969" w:rsidP="00CB3ECC">
      <w:pPr>
        <w:numPr>
          <w:ilvl w:val="0"/>
          <w:numId w:val="20"/>
        </w:numPr>
        <w:tabs>
          <w:tab w:val="clear" w:pos="720"/>
          <w:tab w:val="num" w:pos="360"/>
        </w:tabs>
        <w:spacing w:before="120" w:after="60"/>
        <w:ind w:left="357" w:hanging="357"/>
        <w:rPr>
          <w:rFonts w:eastAsia="Times New Roman" w:cs="Arial"/>
          <w:lang w:eastAsia="en-AU"/>
        </w:rPr>
      </w:pPr>
      <w:r>
        <w:rPr>
          <w:rFonts w:eastAsia="Times New Roman" w:cs="Arial"/>
          <w:lang w:eastAsia="en-AU"/>
        </w:rPr>
        <w:t>c</w:t>
      </w:r>
      <w:r w:rsidR="009B6DCD" w:rsidRPr="009B6DCD">
        <w:rPr>
          <w:rFonts w:eastAsia="Times New Roman" w:cs="Arial"/>
          <w:lang w:eastAsia="en-AU"/>
        </w:rPr>
        <w:t>onsider disability in planning:</w:t>
      </w:r>
    </w:p>
    <w:p w14:paraId="5CCA261B" w14:textId="72B5AFE2" w:rsidR="009B6DCD" w:rsidRPr="009B6DCD" w:rsidRDefault="009B6DCD" w:rsidP="00CB3ECC">
      <w:pPr>
        <w:numPr>
          <w:ilvl w:val="1"/>
          <w:numId w:val="20"/>
        </w:numPr>
        <w:tabs>
          <w:tab w:val="clear" w:pos="1440"/>
          <w:tab w:val="num" w:pos="360"/>
          <w:tab w:val="num" w:pos="1080"/>
        </w:tabs>
        <w:spacing w:before="60" w:after="60"/>
        <w:ind w:left="1080"/>
        <w:rPr>
          <w:rFonts w:eastAsia="Times New Roman" w:cs="Arial"/>
          <w:lang w:eastAsia="en-AU"/>
        </w:rPr>
      </w:pPr>
      <w:r>
        <w:rPr>
          <w:rFonts w:eastAsia="Times New Roman" w:cs="Arial"/>
          <w:lang w:eastAsia="en-AU"/>
        </w:rPr>
        <w:t>T</w:t>
      </w:r>
      <w:r w:rsidRPr="009B6DCD">
        <w:rPr>
          <w:rFonts w:eastAsia="Times New Roman" w:cs="Arial"/>
          <w:lang w:eastAsia="en-AU"/>
        </w:rPr>
        <w:t>ak</w:t>
      </w:r>
      <w:r>
        <w:rPr>
          <w:rFonts w:eastAsia="Times New Roman" w:cs="Arial"/>
          <w:lang w:eastAsia="en-AU"/>
        </w:rPr>
        <w:t>e</w:t>
      </w:r>
      <w:r w:rsidRPr="009B6DCD">
        <w:rPr>
          <w:rFonts w:eastAsia="Times New Roman" w:cs="Arial"/>
          <w:lang w:eastAsia="en-AU"/>
        </w:rPr>
        <w:t xml:space="preserve"> into account any identified or suspected disabilities when developing </w:t>
      </w:r>
      <w:r w:rsidR="00644969">
        <w:rPr>
          <w:rFonts w:eastAsia="Times New Roman" w:cs="Arial"/>
          <w:lang w:eastAsia="en-AU"/>
        </w:rPr>
        <w:t>program activities, education material</w:t>
      </w:r>
      <w:r w:rsidRPr="009B6DCD">
        <w:rPr>
          <w:rFonts w:eastAsia="Times New Roman" w:cs="Arial"/>
          <w:lang w:eastAsia="en-AU"/>
        </w:rPr>
        <w:t>, case management plans, assessments, and intervention strategies</w:t>
      </w:r>
      <w:r>
        <w:rPr>
          <w:rFonts w:eastAsia="Times New Roman" w:cs="Arial"/>
          <w:lang w:eastAsia="en-AU"/>
        </w:rPr>
        <w:t>.</w:t>
      </w:r>
    </w:p>
    <w:p w14:paraId="5224D01F" w14:textId="29F0E14C" w:rsidR="009B6DCD" w:rsidRPr="009B6DCD" w:rsidRDefault="009B6DCD" w:rsidP="00CB3ECC">
      <w:pPr>
        <w:numPr>
          <w:ilvl w:val="1"/>
          <w:numId w:val="20"/>
        </w:numPr>
        <w:tabs>
          <w:tab w:val="clear" w:pos="1440"/>
          <w:tab w:val="num" w:pos="360"/>
          <w:tab w:val="num" w:pos="1080"/>
        </w:tabs>
        <w:spacing w:before="60" w:after="60"/>
        <w:ind w:left="1080"/>
        <w:rPr>
          <w:rFonts w:eastAsia="Times New Roman" w:cs="Arial"/>
          <w:lang w:eastAsia="en-AU"/>
        </w:rPr>
      </w:pPr>
      <w:r>
        <w:rPr>
          <w:rFonts w:eastAsia="Times New Roman" w:cs="Arial"/>
          <w:lang w:eastAsia="en-AU"/>
        </w:rPr>
        <w:t>E</w:t>
      </w:r>
      <w:r w:rsidRPr="009B6DCD">
        <w:rPr>
          <w:rFonts w:eastAsia="Times New Roman" w:cs="Arial"/>
          <w:lang w:eastAsia="en-AU"/>
        </w:rPr>
        <w:t>nsur</w:t>
      </w:r>
      <w:r>
        <w:rPr>
          <w:rFonts w:eastAsia="Times New Roman" w:cs="Arial"/>
          <w:lang w:eastAsia="en-AU"/>
        </w:rPr>
        <w:t>e</w:t>
      </w:r>
      <w:r w:rsidRPr="009B6DCD">
        <w:rPr>
          <w:rFonts w:eastAsia="Times New Roman" w:cs="Arial"/>
          <w:lang w:eastAsia="en-AU"/>
        </w:rPr>
        <w:t xml:space="preserve"> that supports and interventions are tailored to the young person’s cognitive and emotional abilities, strengths, and communication needs, ensuring accessibility and relevance</w:t>
      </w:r>
      <w:r>
        <w:rPr>
          <w:rFonts w:eastAsia="Times New Roman" w:cs="Arial"/>
          <w:lang w:eastAsia="en-AU"/>
        </w:rPr>
        <w:t>.</w:t>
      </w:r>
    </w:p>
    <w:p w14:paraId="695107D5" w14:textId="4B9FA313" w:rsidR="009B6DCD" w:rsidRPr="009B6DCD" w:rsidRDefault="009B6DCD" w:rsidP="00CB3ECC">
      <w:pPr>
        <w:numPr>
          <w:ilvl w:val="1"/>
          <w:numId w:val="20"/>
        </w:numPr>
        <w:tabs>
          <w:tab w:val="clear" w:pos="1440"/>
          <w:tab w:val="num" w:pos="360"/>
          <w:tab w:val="num" w:pos="1080"/>
        </w:tabs>
        <w:spacing w:before="60" w:after="60"/>
        <w:ind w:left="1080"/>
        <w:rPr>
          <w:rFonts w:eastAsia="Times New Roman" w:cs="Arial"/>
          <w:lang w:eastAsia="en-AU"/>
        </w:rPr>
      </w:pPr>
      <w:r>
        <w:rPr>
          <w:rFonts w:eastAsia="Times New Roman" w:cs="Arial"/>
          <w:lang w:eastAsia="en-AU"/>
        </w:rPr>
        <w:t>Liaise</w:t>
      </w:r>
      <w:r w:rsidRPr="009B6DCD">
        <w:rPr>
          <w:rFonts w:eastAsia="Times New Roman" w:cs="Arial"/>
          <w:lang w:eastAsia="en-AU"/>
        </w:rPr>
        <w:t xml:space="preserve"> with relevant agencies involved in the young person's care such as </w:t>
      </w:r>
      <w:r w:rsidR="00463D00">
        <w:t xml:space="preserve">family, carers, CPFS (including Aboriginal Practice Leaders), </w:t>
      </w:r>
      <w:r w:rsidR="00324148">
        <w:t xml:space="preserve">Department of Health, </w:t>
      </w:r>
      <w:r w:rsidR="00463D00">
        <w:t>and/or Department of Education</w:t>
      </w:r>
      <w:r w:rsidR="00463D00" w:rsidRPr="009B6DCD">
        <w:rPr>
          <w:rFonts w:eastAsia="Times New Roman" w:cs="Arial"/>
          <w:lang w:eastAsia="en-AU"/>
        </w:rPr>
        <w:t xml:space="preserve"> </w:t>
      </w:r>
      <w:r w:rsidRPr="009B6DCD">
        <w:rPr>
          <w:rFonts w:eastAsia="Times New Roman" w:cs="Arial"/>
          <w:lang w:eastAsia="en-AU"/>
        </w:rPr>
        <w:t>to identify and co-ordinate any existing plans or interventions currently in place</w:t>
      </w:r>
      <w:r>
        <w:rPr>
          <w:rFonts w:eastAsia="Times New Roman" w:cs="Arial"/>
          <w:lang w:eastAsia="en-AU"/>
        </w:rPr>
        <w:t>.</w:t>
      </w:r>
    </w:p>
    <w:p w14:paraId="64A656A9" w14:textId="67C5CA5B" w:rsidR="009B6DCD" w:rsidRPr="009B6DCD" w:rsidRDefault="009B6DCD" w:rsidP="00CB3ECC">
      <w:pPr>
        <w:numPr>
          <w:ilvl w:val="1"/>
          <w:numId w:val="20"/>
        </w:numPr>
        <w:tabs>
          <w:tab w:val="clear" w:pos="1440"/>
          <w:tab w:val="num" w:pos="360"/>
          <w:tab w:val="num" w:pos="1080"/>
        </w:tabs>
        <w:spacing w:before="60" w:after="60"/>
        <w:ind w:left="1080"/>
        <w:rPr>
          <w:rFonts w:eastAsia="Times New Roman" w:cs="Arial"/>
          <w:sz w:val="28"/>
          <w:szCs w:val="28"/>
          <w:lang w:eastAsia="en-AU"/>
        </w:rPr>
      </w:pPr>
      <w:r>
        <w:rPr>
          <w:rStyle w:val="Strong"/>
          <w:rFonts w:cs="Arial"/>
          <w:b w:val="0"/>
          <w:bCs w:val="0"/>
        </w:rPr>
        <w:t>Provide</w:t>
      </w:r>
      <w:r w:rsidRPr="009B6DCD">
        <w:rPr>
          <w:rStyle w:val="Strong"/>
          <w:rFonts w:cs="Arial"/>
          <w:b w:val="0"/>
          <w:bCs w:val="0"/>
        </w:rPr>
        <w:t xml:space="preserve"> practical and therapeutic supports such as developing</w:t>
      </w:r>
      <w:r w:rsidRPr="009B6DCD">
        <w:rPr>
          <w:rFonts w:cs="Arial"/>
          <w:sz w:val="28"/>
          <w:szCs w:val="28"/>
        </w:rPr>
        <w:t xml:space="preserve"> </w:t>
      </w:r>
      <w:r w:rsidRPr="009B6DCD">
        <w:rPr>
          <w:rFonts w:cs="Arial"/>
        </w:rPr>
        <w:t>life skills (e.g., daily living, social skills, coping strategies) and specific intervention to address behavioural, emotional, learning or physical needs.</w:t>
      </w:r>
    </w:p>
    <w:p w14:paraId="208EAE02" w14:textId="77777777" w:rsidR="004A3F8F" w:rsidRPr="004A3F8F" w:rsidRDefault="004A3F8F" w:rsidP="009B6DCD"/>
    <w:sectPr w:rsidR="004A3F8F" w:rsidRPr="004A3F8F" w:rsidSect="00612D6E">
      <w:pgSz w:w="11900" w:h="16840" w:code="9"/>
      <w:pgMar w:top="1276" w:right="1418" w:bottom="1276" w:left="1304" w:header="709" w:footer="5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BE4CA" w14:textId="77777777" w:rsidR="000D7551" w:rsidRDefault="000D7551" w:rsidP="00D06E62">
      <w:r>
        <w:separator/>
      </w:r>
    </w:p>
  </w:endnote>
  <w:endnote w:type="continuationSeparator" w:id="0">
    <w:p w14:paraId="1A4CA8AB" w14:textId="77777777" w:rsidR="000D7551" w:rsidRDefault="000D7551" w:rsidP="00D06E62">
      <w:r>
        <w:continuationSeparator/>
      </w:r>
    </w:p>
  </w:endnote>
  <w:endnote w:type="continuationNotice" w:id="1">
    <w:p w14:paraId="3FDBBFC5" w14:textId="77777777" w:rsidR="000D7551" w:rsidRDefault="000D75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Dotum">
    <w:panose1 w:val="020B0600000101010101"/>
    <w:charset w:val="81"/>
    <w:family w:val="swiss"/>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Helvetica">
    <w:panose1 w:val="020B0604020202020204"/>
    <w:charset w:val="00"/>
    <w:family w:val="auto"/>
    <w:pitch w:val="variable"/>
    <w:sig w:usb0="E0002AFF" w:usb1="5000785B" w:usb2="00000000"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C7A94" w14:textId="1D590342" w:rsidR="00984C5F" w:rsidRDefault="00984C5F" w:rsidP="00663830">
    <w:pPr>
      <w:pStyle w:val="Footer"/>
      <w:tabs>
        <w:tab w:val="clear" w:pos="9026"/>
        <w:tab w:val="left" w:pos="1095"/>
        <w:tab w:val="left" w:pos="8080"/>
      </w:tabs>
    </w:pPr>
    <w:r w:rsidRPr="00627992">
      <w:rPr>
        <w:color w:val="C00000"/>
      </w:rPr>
      <w:t xml:space="preserve">The current version of this document is maintained on the </w:t>
    </w:r>
    <w:r>
      <w:rPr>
        <w:color w:val="C00000"/>
      </w:rPr>
      <w:t>Custodial Ops</w:t>
    </w:r>
    <w:r w:rsidRPr="00627992">
      <w:rPr>
        <w:color w:val="C00000"/>
      </w:rPr>
      <w:t xml:space="preserve"> intranet page</w:t>
    </w:r>
    <w:r>
      <w:t xml:space="preserve">       </w:t>
    </w:r>
    <w:r w:rsidRPr="00627992">
      <w:t xml:space="preserve">Page </w:t>
    </w:r>
    <w:r w:rsidRPr="00627992">
      <w:fldChar w:fldCharType="begin"/>
    </w:r>
    <w:r w:rsidRPr="00627992">
      <w:instrText xml:space="preserve"> PAGE  \* Arabic  \* MERGEFORMAT </w:instrText>
    </w:r>
    <w:r w:rsidRPr="00627992">
      <w:fldChar w:fldCharType="separate"/>
    </w:r>
    <w:r>
      <w:rPr>
        <w:noProof/>
      </w:rPr>
      <w:t>7</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Pr>
        <w:noProof/>
      </w:rPr>
      <w:t>10</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197D63" w14:textId="77777777" w:rsidR="000D7551" w:rsidRDefault="000D7551" w:rsidP="00D06E62">
      <w:r>
        <w:separator/>
      </w:r>
    </w:p>
  </w:footnote>
  <w:footnote w:type="continuationSeparator" w:id="0">
    <w:p w14:paraId="4DF617C5" w14:textId="77777777" w:rsidR="000D7551" w:rsidRDefault="000D7551" w:rsidP="00D06E62">
      <w:r>
        <w:continuationSeparator/>
      </w:r>
    </w:p>
  </w:footnote>
  <w:footnote w:type="continuationNotice" w:id="1">
    <w:p w14:paraId="52FBCBE0" w14:textId="77777777" w:rsidR="000D7551" w:rsidRDefault="000D7551"/>
  </w:footnote>
  <w:footnote w:id="2">
    <w:p w14:paraId="64F0F7E2" w14:textId="77777777" w:rsidR="003B2A6E" w:rsidRDefault="003B2A6E" w:rsidP="003B2A6E">
      <w:pPr>
        <w:pStyle w:val="FootnoteText"/>
      </w:pPr>
      <w:r>
        <w:rPr>
          <w:rStyle w:val="FootnoteReference"/>
        </w:rPr>
        <w:footnoteRef/>
      </w:r>
      <w:r>
        <w:t xml:space="preserve"> </w:t>
      </w:r>
      <w:r w:rsidRPr="00114AC6">
        <w:rPr>
          <w:i/>
          <w:iCs/>
        </w:rPr>
        <w:t>Young Offenders Act 1994</w:t>
      </w:r>
      <w:r>
        <w:t>, section 17</w:t>
      </w:r>
    </w:p>
  </w:footnote>
  <w:footnote w:id="3">
    <w:p w14:paraId="61372EA0" w14:textId="7ED41EA1" w:rsidR="003F640C" w:rsidRDefault="003F640C">
      <w:pPr>
        <w:pStyle w:val="FootnoteText"/>
      </w:pPr>
      <w:r>
        <w:rPr>
          <w:rStyle w:val="FootnoteReference"/>
        </w:rPr>
        <w:footnoteRef/>
      </w:r>
      <w:r>
        <w:t xml:space="preserve"> Young Offenders Regulations 1995, regulation 74(1)</w:t>
      </w:r>
    </w:p>
  </w:footnote>
  <w:footnote w:id="4">
    <w:p w14:paraId="0A92513E" w14:textId="7EF59E36" w:rsidR="003F640C" w:rsidRDefault="003F640C">
      <w:pPr>
        <w:pStyle w:val="FootnoteText"/>
      </w:pPr>
      <w:r>
        <w:rPr>
          <w:rStyle w:val="FootnoteReference"/>
        </w:rPr>
        <w:footnoteRef/>
      </w:r>
      <w:r>
        <w:t xml:space="preserve"> </w:t>
      </w:r>
      <w:r w:rsidRPr="003F640C">
        <w:rPr>
          <w:i/>
          <w:iCs/>
        </w:rPr>
        <w:t>Young Offenders Act 1994</w:t>
      </w:r>
      <w:r>
        <w:t>, section 11B(d); Young Offenders Regulations 1995, regulation 74(2)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3D333" w14:textId="7D67B037" w:rsidR="00984C5F" w:rsidRDefault="00FD5EC3">
    <w:pPr>
      <w:pStyle w:val="Header"/>
    </w:pPr>
    <w:r>
      <w:rPr>
        <w:noProof/>
      </w:rPr>
      <mc:AlternateContent>
        <mc:Choice Requires="wps">
          <w:drawing>
            <wp:anchor distT="0" distB="0" distL="0" distR="0" simplePos="0" relativeHeight="251662336" behindDoc="0" locked="0" layoutInCell="1" allowOverlap="1" wp14:anchorId="0DE0221F" wp14:editId="7EC17813">
              <wp:simplePos x="635" y="635"/>
              <wp:positionH relativeFrom="page">
                <wp:align>center</wp:align>
              </wp:positionH>
              <wp:positionV relativeFrom="page">
                <wp:align>top</wp:align>
              </wp:positionV>
              <wp:extent cx="622300" cy="376555"/>
              <wp:effectExtent l="0" t="0" r="6350" b="4445"/>
              <wp:wrapNone/>
              <wp:docPr id="523221376"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DEE3DA7" w14:textId="47C01A11" w:rsidR="00FD5EC3" w:rsidRPr="00FD5EC3" w:rsidRDefault="00FD5EC3" w:rsidP="00FD5EC3">
                          <w:pPr>
                            <w:rPr>
                              <w:rFonts w:ascii="Aptos" w:eastAsia="Aptos" w:hAnsi="Aptos" w:cs="Aptos"/>
                              <w:noProof/>
                              <w:color w:val="FF0000"/>
                            </w:rPr>
                          </w:pPr>
                          <w:r w:rsidRPr="00FD5EC3">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DE0221F" id="_x0000_t202" coordsize="21600,21600" o:spt="202" path="m,l,21600r21600,l21600,xe">
              <v:stroke joinstyle="miter"/>
              <v:path gradientshapeok="t" o:connecttype="rect"/>
            </v:shapetype>
            <v:shape id="Text Box 8" o:spid="_x0000_s1026" type="#_x0000_t202" alt="OFFICIAL" style="position:absolute;margin-left:0;margin-top:0;width:49pt;height:29.6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4DEE3DA7" w14:textId="47C01A11" w:rsidR="00FD5EC3" w:rsidRPr="00FD5EC3" w:rsidRDefault="00FD5EC3" w:rsidP="00FD5EC3">
                    <w:pPr>
                      <w:rPr>
                        <w:rFonts w:ascii="Aptos" w:eastAsia="Aptos" w:hAnsi="Aptos" w:cs="Aptos"/>
                        <w:noProof/>
                        <w:color w:val="FF0000"/>
                      </w:rPr>
                    </w:pPr>
                    <w:r w:rsidRPr="00FD5EC3">
                      <w:rPr>
                        <w:rFonts w:ascii="Aptos" w:eastAsia="Aptos" w:hAnsi="Aptos" w:cs="Aptos"/>
                        <w:noProof/>
                        <w:color w:val="FF0000"/>
                      </w:rPr>
                      <w:t>OFFICIAL</w:t>
                    </w:r>
                  </w:p>
                </w:txbxContent>
              </v:textbox>
              <w10:wrap anchorx="page" anchory="page"/>
            </v:shape>
          </w:pict>
        </mc:Fallback>
      </mc:AlternateContent>
    </w:r>
    <w:r w:rsidR="00FB56B4">
      <w:rPr>
        <w:noProof/>
      </w:rPr>
      <mc:AlternateContent>
        <mc:Choice Requires="wps">
          <w:drawing>
            <wp:anchor distT="0" distB="0" distL="114300" distR="114300" simplePos="0" relativeHeight="251659264" behindDoc="1" locked="0" layoutInCell="0" allowOverlap="1" wp14:anchorId="44DF4125" wp14:editId="78584B12">
              <wp:simplePos x="0" y="0"/>
              <wp:positionH relativeFrom="margin">
                <wp:align>center</wp:align>
              </wp:positionH>
              <wp:positionV relativeFrom="margin">
                <wp:align>center</wp:align>
              </wp:positionV>
              <wp:extent cx="7900670" cy="31559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0670" cy="315595"/>
                      </a:xfrm>
                      <a:prstGeom prst="rect">
                        <a:avLst/>
                      </a:prstGeom>
                    </wps:spPr>
                    <wps:txbx>
                      <w:txbxContent>
                        <w:p w14:paraId="147A90CB" w14:textId="77777777" w:rsidR="00984C5F" w:rsidRDefault="00984C5F" w:rsidP="009D2454">
                          <w:pPr>
                            <w:pStyle w:val="NormalWeb"/>
                            <w:spacing w:before="0" w:beforeAutospacing="0" w:after="0" w:afterAutospacing="0"/>
                            <w:jc w:val="center"/>
                            <w:rPr>
                              <w:sz w:val="24"/>
                              <w:szCs w:val="24"/>
                            </w:rPr>
                          </w:pPr>
                          <w:r w:rsidRPr="00371225">
                            <w:rPr>
                              <w:rFonts w:ascii="Arial" w:hAnsi="Arial" w:cs="Arial"/>
                              <w:color w:val="C0C0C0"/>
                              <w:sz w:val="2"/>
                              <w:szCs w:val="2"/>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4DF4125" id="_x0000_s1027" type="#_x0000_t202" style="position:absolute;margin-left:0;margin-top:0;width:622.1pt;height:24.8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" o:allowincell="f" filled="f" stroked="f">
              <o:lock v:ext="edit" shapetype="t"/>
              <v:textbox style="mso-fit-shape-to-text:t">
                <w:txbxContent>
                  <w:p w14:paraId="147A90CB" w14:textId="77777777" w:rsidR="00984C5F" w:rsidRDefault="00984C5F" w:rsidP="009D2454">
                    <w:pPr>
                      <w:pStyle w:val="NormalWeb"/>
                      <w:spacing w:before="0" w:beforeAutospacing="0" w:after="0" w:afterAutospacing="0"/>
                      <w:jc w:val="center"/>
                      <w:rPr>
                        <w:sz w:val="24"/>
                        <w:szCs w:val="24"/>
                      </w:rPr>
                    </w:pPr>
                    <w:r w:rsidRPr="00371225">
                      <w:rPr>
                        <w:rFonts w:ascii="Arial" w:hAnsi="Arial" w:cs="Arial"/>
                        <w:color w:val="C0C0C0"/>
                        <w:sz w:val="2"/>
                        <w:szCs w:val="2"/>
                      </w:rPr>
                      <w:t>Draft and not for further dissemination until approved</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858D2" w14:textId="2A3AD094" w:rsidR="00984C5F" w:rsidRDefault="00FD5EC3" w:rsidP="00AE3A90">
    <w:pPr>
      <w:pStyle w:val="Header"/>
      <w:pBdr>
        <w:bottom w:val="single" w:sz="4" w:space="3" w:color="auto"/>
      </w:pBdr>
      <w:rPr>
        <w:noProof/>
      </w:rPr>
    </w:pPr>
    <w:r>
      <w:rPr>
        <w:noProof/>
      </w:rPr>
      <mc:AlternateContent>
        <mc:Choice Requires="wps">
          <w:drawing>
            <wp:anchor distT="0" distB="0" distL="0" distR="0" simplePos="0" relativeHeight="251663360" behindDoc="0" locked="0" layoutInCell="1" allowOverlap="1" wp14:anchorId="2D608E17" wp14:editId="1DD7CC8E">
              <wp:simplePos x="635" y="635"/>
              <wp:positionH relativeFrom="page">
                <wp:align>center</wp:align>
              </wp:positionH>
              <wp:positionV relativeFrom="page">
                <wp:align>top</wp:align>
              </wp:positionV>
              <wp:extent cx="622300" cy="376555"/>
              <wp:effectExtent l="0" t="0" r="6350" b="4445"/>
              <wp:wrapNone/>
              <wp:docPr id="1108591629"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5668007" w14:textId="084A5920" w:rsidR="00FD5EC3" w:rsidRPr="00FD5EC3" w:rsidRDefault="00FD5EC3" w:rsidP="00FD5EC3">
                          <w:pPr>
                            <w:rPr>
                              <w:rFonts w:ascii="Aptos" w:eastAsia="Aptos" w:hAnsi="Aptos" w:cs="Aptos"/>
                              <w:noProof/>
                              <w:color w:val="FF0000"/>
                            </w:rPr>
                          </w:pPr>
                          <w:r w:rsidRPr="00FD5EC3">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D608E17" id="_x0000_t202" coordsize="21600,21600" o:spt="202" path="m,l,21600r21600,l21600,xe">
              <v:stroke joinstyle="miter"/>
              <v:path gradientshapeok="t" o:connecttype="rect"/>
            </v:shapetype>
            <v:shape id="Text Box 9" o:spid="_x0000_s1028" type="#_x0000_t202" alt="OFFICIAL" style="position:absolute;margin-left:0;margin-top:0;width:49pt;height:29.6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MGCI2w0CAAAcBAAA&#10;DgAAAAAAAAAAAAAAAAAuAgAAZHJzL2Uyb0RvYy54bWxQSwECLQAUAAYACAAAACEAinsHsNkAAAAD&#10;AQAADwAAAAAAAAAAAAAAAABnBAAAZHJzL2Rvd25yZXYueG1sUEsFBgAAAAAEAAQA8wAAAG0FAAAA&#10;AA==&#10;" filled="f" stroked="f">
              <v:textbox style="mso-fit-shape-to-text:t" inset="0,15pt,0,0">
                <w:txbxContent>
                  <w:p w14:paraId="45668007" w14:textId="084A5920" w:rsidR="00FD5EC3" w:rsidRPr="00FD5EC3" w:rsidRDefault="00FD5EC3" w:rsidP="00FD5EC3">
                    <w:pPr>
                      <w:rPr>
                        <w:rFonts w:ascii="Aptos" w:eastAsia="Aptos" w:hAnsi="Aptos" w:cs="Aptos"/>
                        <w:noProof/>
                        <w:color w:val="FF0000"/>
                      </w:rPr>
                    </w:pPr>
                    <w:r w:rsidRPr="00FD5EC3">
                      <w:rPr>
                        <w:rFonts w:ascii="Aptos" w:eastAsia="Aptos" w:hAnsi="Aptos" w:cs="Aptos"/>
                        <w:noProof/>
                        <w:color w:val="FF0000"/>
                      </w:rPr>
                      <w:t>OFFICIAL</w:t>
                    </w:r>
                  </w:p>
                </w:txbxContent>
              </v:textbox>
              <w10:wrap anchorx="page" anchory="page"/>
            </v:shape>
          </w:pict>
        </mc:Fallback>
      </mc:AlternateContent>
    </w:r>
    <w:r w:rsidR="00FB56B4">
      <w:rPr>
        <w:noProof/>
      </w:rPr>
      <mc:AlternateContent>
        <mc:Choice Requires="wps">
          <w:drawing>
            <wp:anchor distT="0" distB="0" distL="114300" distR="114300" simplePos="0" relativeHeight="251660288" behindDoc="1" locked="0" layoutInCell="0" allowOverlap="1" wp14:anchorId="27A07296" wp14:editId="4FAC04DA">
              <wp:simplePos x="0" y="0"/>
              <wp:positionH relativeFrom="margin">
                <wp:align>center</wp:align>
              </wp:positionH>
              <wp:positionV relativeFrom="margin">
                <wp:align>center</wp:align>
              </wp:positionV>
              <wp:extent cx="7900670" cy="315595"/>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0670" cy="315595"/>
                      </a:xfrm>
                      <a:prstGeom prst="rect">
                        <a:avLst/>
                      </a:prstGeom>
                    </wps:spPr>
                    <wps:txbx>
                      <w:txbxContent>
                        <w:p w14:paraId="1010FE9E" w14:textId="77777777" w:rsidR="00984C5F" w:rsidRDefault="00984C5F" w:rsidP="009D2454">
                          <w:pPr>
                            <w:pStyle w:val="NormalWeb"/>
                            <w:spacing w:before="0" w:beforeAutospacing="0" w:after="0" w:afterAutospacing="0"/>
                            <w:jc w:val="center"/>
                            <w:rPr>
                              <w:sz w:val="24"/>
                              <w:szCs w:val="24"/>
                            </w:rPr>
                          </w:pPr>
                          <w:r w:rsidRPr="00371225">
                            <w:rPr>
                              <w:rFonts w:ascii="Arial" w:hAnsi="Arial" w:cs="Arial"/>
                              <w:color w:val="C0C0C0"/>
                              <w:sz w:val="2"/>
                              <w:szCs w:val="2"/>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7A07296" id="Text Box 7" o:spid="_x0000_s1029" type="#_x0000_t202" style="position:absolute;margin-left:0;margin-top:0;width:622.1pt;height:24.85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" o:allowincell="f" filled="f" stroked="f">
              <o:lock v:ext="edit" shapetype="t"/>
              <v:textbox style="mso-fit-shape-to-text:t">
                <w:txbxContent>
                  <w:p w14:paraId="1010FE9E" w14:textId="77777777" w:rsidR="00984C5F" w:rsidRDefault="00984C5F" w:rsidP="009D2454">
                    <w:pPr>
                      <w:pStyle w:val="NormalWeb"/>
                      <w:spacing w:before="0" w:beforeAutospacing="0" w:after="0" w:afterAutospacing="0"/>
                      <w:jc w:val="center"/>
                      <w:rPr>
                        <w:sz w:val="24"/>
                        <w:szCs w:val="24"/>
                      </w:rPr>
                    </w:pPr>
                    <w:r w:rsidRPr="00371225">
                      <w:rPr>
                        <w:rFonts w:ascii="Arial" w:hAnsi="Arial" w:cs="Arial"/>
                        <w:color w:val="C0C0C0"/>
                        <w:sz w:val="2"/>
                        <w:szCs w:val="2"/>
                      </w:rPr>
                      <w:t>Draft and not for further dissemination until approved</w:t>
                    </w:r>
                  </w:p>
                </w:txbxContent>
              </v:textbox>
              <w10:wrap anchorx="margin" anchory="margin"/>
            </v:shape>
          </w:pict>
        </mc:Fallback>
      </mc:AlternateContent>
    </w:r>
    <w:r w:rsidR="00984C5F">
      <w:rPr>
        <w:noProof/>
      </w:rPr>
      <w:fldChar w:fldCharType="begin"/>
    </w:r>
    <w:r w:rsidR="00984C5F">
      <w:rPr>
        <w:noProof/>
      </w:rPr>
      <w:instrText xml:space="preserve"> STYLEREF  Title  \* MERGEFORMAT </w:instrText>
    </w:r>
    <w:r w:rsidR="00984C5F">
      <w:rPr>
        <w:noProof/>
      </w:rPr>
      <w:fldChar w:fldCharType="separate"/>
    </w:r>
    <w:r w:rsidR="009C296F">
      <w:rPr>
        <w:noProof/>
      </w:rPr>
      <w:t>COPP 7.9 Young People with Disability</w:t>
    </w:r>
    <w:r w:rsidR="00984C5F">
      <w:rPr>
        <w:noProof/>
      </w:rPr>
      <w:fldChar w:fldCharType="end"/>
    </w:r>
    <w:r w:rsidR="00984C5F">
      <w:rPr>
        <w:noProof/>
      </w:rPr>
      <w:t xml:space="preserve"> v0.3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B6670" w14:textId="7D66ADB9" w:rsidR="00984C5F" w:rsidRDefault="00FD5EC3">
    <w:pPr>
      <w:pStyle w:val="Header"/>
    </w:pPr>
    <w:r>
      <w:rPr>
        <w:noProof/>
      </w:rPr>
      <mc:AlternateContent>
        <mc:Choice Requires="wps">
          <w:drawing>
            <wp:anchor distT="0" distB="0" distL="0" distR="0" simplePos="0" relativeHeight="251661312" behindDoc="0" locked="0" layoutInCell="1" allowOverlap="1" wp14:anchorId="67239927" wp14:editId="45BB83D2">
              <wp:simplePos x="831273" y="356260"/>
              <wp:positionH relativeFrom="page">
                <wp:align>center</wp:align>
              </wp:positionH>
              <wp:positionV relativeFrom="page">
                <wp:align>top</wp:align>
              </wp:positionV>
              <wp:extent cx="622300" cy="376555"/>
              <wp:effectExtent l="0" t="0" r="6350" b="4445"/>
              <wp:wrapNone/>
              <wp:docPr id="772545207"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3E6BBCA" w14:textId="55BF1CD5" w:rsidR="00FD5EC3" w:rsidRPr="003B4051" w:rsidRDefault="00FD5EC3" w:rsidP="00FD5EC3">
                          <w:pPr>
                            <w:rPr>
                              <w:rFonts w:eastAsia="Aptos" w:cs="Arial"/>
                              <w:noProof/>
                              <w:color w:val="FFFFFF" w:themeColor="background1"/>
                              <w:sz w:val="20"/>
                              <w:szCs w:val="20"/>
                            </w:rPr>
                          </w:pPr>
                          <w:r w:rsidRPr="003B4051">
                            <w:rPr>
                              <w:rFonts w:eastAsia="Aptos" w:cs="Arial"/>
                              <w:noProof/>
                              <w:color w:val="FFFFFF" w:themeColor="background1"/>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7239927" id="_x0000_t202" coordsize="21600,21600" o:spt="202" path="m,l,21600r21600,l21600,xe">
              <v:stroke joinstyle="miter"/>
              <v:path gradientshapeok="t" o:connecttype="rect"/>
            </v:shapetype>
            <v:shape id="_x0000_s1030" type="#_x0000_t202" alt="OFFICIAL" style="position:absolute;margin-left:0;margin-top:0;width:49pt;height:29.6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53E6BBCA" w14:textId="55BF1CD5" w:rsidR="00FD5EC3" w:rsidRPr="003B4051" w:rsidRDefault="00FD5EC3" w:rsidP="00FD5EC3">
                    <w:pPr>
                      <w:rPr>
                        <w:rFonts w:eastAsia="Aptos" w:cs="Arial"/>
                        <w:noProof/>
                        <w:color w:val="FFFFFF" w:themeColor="background1"/>
                        <w:sz w:val="20"/>
                        <w:szCs w:val="20"/>
                      </w:rPr>
                    </w:pPr>
                    <w:r w:rsidRPr="003B4051">
                      <w:rPr>
                        <w:rFonts w:eastAsia="Aptos" w:cs="Arial"/>
                        <w:noProof/>
                        <w:color w:val="FFFFFF" w:themeColor="background1"/>
                        <w:sz w:val="20"/>
                        <w:szCs w:val="20"/>
                      </w:rPr>
                      <w:t>OFFICIAL</w:t>
                    </w:r>
                  </w:p>
                </w:txbxContent>
              </v:textbox>
              <w10:wrap anchorx="page" anchory="page"/>
            </v:shape>
          </w:pict>
        </mc:Fallback>
      </mc:AlternateContent>
    </w:r>
    <w:r w:rsidR="00B24CAF">
      <w:rPr>
        <w:noProof/>
      </w:rPr>
      <mc:AlternateContent>
        <mc:Choice Requires="wps">
          <w:drawing>
            <wp:anchor distT="0" distB="0" distL="114300" distR="114300" simplePos="0" relativeHeight="251655168" behindDoc="0" locked="0" layoutInCell="1" allowOverlap="1" wp14:anchorId="1FE467D6" wp14:editId="13D8953F">
              <wp:simplePos x="0" y="0"/>
              <wp:positionH relativeFrom="column">
                <wp:posOffset>2543810</wp:posOffset>
              </wp:positionH>
              <wp:positionV relativeFrom="paragraph">
                <wp:posOffset>-102870</wp:posOffset>
              </wp:positionV>
              <wp:extent cx="3971925" cy="54292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71925"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F43915" w14:textId="77777777" w:rsidR="00984C5F" w:rsidRDefault="00984C5F" w:rsidP="00B937D8">
                          <w:pPr>
                            <w:pStyle w:val="Publicationtitle"/>
                          </w:pPr>
                          <w:r>
                            <w:t>Commissioner’s Operating Policy and Procedure (COPP)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E467D6" id="Text Box 5" o:spid="_x0000_s1031" type="#_x0000_t202" style="position:absolute;margin-left:200.3pt;margin-top:-8.1pt;width:312.75pt;height:42.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" filled="f" stroked="f" strokeweight=".5pt">
              <v:textbox>
                <w:txbxContent>
                  <w:p w14:paraId="5BF43915" w14:textId="77777777" w:rsidR="00984C5F" w:rsidRDefault="00984C5F" w:rsidP="00B937D8">
                    <w:pPr>
                      <w:pStyle w:val="Publicationtitle"/>
                    </w:pPr>
                    <w:r>
                      <w:t>Commissioner’s Operating Policy and Procedure (COPP)</w:t>
                    </w:r>
                  </w:p>
                </w:txbxContent>
              </v:textbox>
            </v:shape>
          </w:pict>
        </mc:Fallback>
      </mc:AlternateContent>
    </w:r>
    <w:r w:rsidR="00FB56B4">
      <w:rPr>
        <w:noProof/>
      </w:rPr>
      <mc:AlternateContent>
        <mc:Choice Requires="wps">
          <w:drawing>
            <wp:anchor distT="0" distB="0" distL="114300" distR="114300" simplePos="0" relativeHeight="251657216" behindDoc="0" locked="0" layoutInCell="1" allowOverlap="1" wp14:anchorId="3C71AF5C" wp14:editId="733591FB">
              <wp:simplePos x="0" y="0"/>
              <wp:positionH relativeFrom="margin">
                <wp:posOffset>181610</wp:posOffset>
              </wp:positionH>
              <wp:positionV relativeFrom="paragraph">
                <wp:posOffset>220980</wp:posOffset>
              </wp:positionV>
              <wp:extent cx="1647825" cy="29654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1483379727"/>
                          </w:sdtPr>
                          <w:sdtEndPr>
                            <w:rPr>
                              <w:sz w:val="20"/>
                              <w:szCs w:val="20"/>
                            </w:rPr>
                          </w:sdtEndPr>
                          <w:sdtContent>
                            <w:p w14:paraId="491AE13F" w14:textId="77777777" w:rsidR="00984C5F" w:rsidRPr="00464E72" w:rsidRDefault="00984C5F" w:rsidP="008D51C1">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71AF5C" id="Text Box 6" o:spid="_x0000_s1032" type="#_x0000_t202" style="position:absolute;margin-left:14.3pt;margin-top:17.4pt;width:129.75pt;height:23.3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" filled="f" stroked="f">
              <v:textbox>
                <w:txbxContent>
                  <w:sdt>
                    <w:sdtPr>
                      <w:rPr>
                        <w:rFonts w:ascii="Arial Bold" w:hAnsi="Arial Bold"/>
                        <w:b/>
                        <w:color w:val="FFFFFF" w:themeColor="background1"/>
                      </w:rPr>
                      <w:id w:val="-1483379727"/>
                    </w:sdtPr>
                    <w:sdtEndPr>
                      <w:rPr>
                        <w:sz w:val="20"/>
                        <w:szCs w:val="20"/>
                      </w:rPr>
                    </w:sdtEndPr>
                    <w:sdtContent>
                      <w:p w14:paraId="491AE13F" w14:textId="77777777" w:rsidR="00984C5F" w:rsidRPr="00464E72" w:rsidRDefault="00984C5F" w:rsidP="008D51C1">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r w:rsidR="00984C5F">
      <w:rPr>
        <w:noProof/>
        <w:lang w:eastAsia="en-AU"/>
      </w:rPr>
      <w:drawing>
        <wp:anchor distT="0" distB="0" distL="114300" distR="114300" simplePos="0" relativeHeight="251658240" behindDoc="1" locked="0" layoutInCell="1" allowOverlap="1" wp14:anchorId="02C0B9BD" wp14:editId="36A24BD9">
          <wp:simplePos x="0" y="0"/>
          <wp:positionH relativeFrom="page">
            <wp:posOffset>-29210</wp:posOffset>
          </wp:positionH>
          <wp:positionV relativeFrom="page">
            <wp:posOffset>-59055</wp:posOffset>
          </wp:positionV>
          <wp:extent cx="7580630" cy="10719435"/>
          <wp:effectExtent l="0" t="0" r="1270" b="5715"/>
          <wp:wrapNone/>
          <wp:docPr id="1825910721" name="Picture 1825910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OfWA_DOJ_222.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0630" cy="10719435"/>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59507" w14:textId="0AECC88D" w:rsidR="00984C5F" w:rsidRDefault="00FD5EC3">
    <w:pPr>
      <w:pStyle w:val="Header"/>
    </w:pPr>
    <w:r>
      <w:rPr>
        <w:noProof/>
      </w:rPr>
      <mc:AlternateContent>
        <mc:Choice Requires="wps">
          <w:drawing>
            <wp:anchor distT="0" distB="0" distL="0" distR="0" simplePos="0" relativeHeight="251665408" behindDoc="0" locked="0" layoutInCell="1" allowOverlap="1" wp14:anchorId="38D680BF" wp14:editId="0C636FCB">
              <wp:simplePos x="635" y="635"/>
              <wp:positionH relativeFrom="page">
                <wp:align>center</wp:align>
              </wp:positionH>
              <wp:positionV relativeFrom="page">
                <wp:align>top</wp:align>
              </wp:positionV>
              <wp:extent cx="622300" cy="376555"/>
              <wp:effectExtent l="0" t="0" r="6350" b="4445"/>
              <wp:wrapNone/>
              <wp:docPr id="569798102"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16B6E0B" w14:textId="71698FC2" w:rsidR="00FD5EC3" w:rsidRPr="00FD5EC3" w:rsidRDefault="00FD5EC3" w:rsidP="00FD5EC3">
                          <w:pPr>
                            <w:rPr>
                              <w:rFonts w:ascii="Aptos" w:eastAsia="Aptos" w:hAnsi="Aptos" w:cs="Aptos"/>
                              <w:noProof/>
                              <w:color w:val="FF0000"/>
                            </w:rPr>
                          </w:pPr>
                          <w:r w:rsidRPr="00FD5EC3">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8D680BF" id="_x0000_t202" coordsize="21600,21600" o:spt="202" path="m,l,21600r21600,l21600,xe">
              <v:stroke joinstyle="miter"/>
              <v:path gradientshapeok="t" o:connecttype="rect"/>
            </v:shapetype>
            <v:shape id="Text Box 11" o:spid="_x0000_s1033" type="#_x0000_t202" alt="OFFICIAL" style="position:absolute;margin-left:0;margin-top:0;width:49pt;height:29.6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6SLwEA0CAAAcBAAA&#10;DgAAAAAAAAAAAAAAAAAuAgAAZHJzL2Uyb0RvYy54bWxQSwECLQAUAAYACAAAACEAinsHsNkAAAAD&#10;AQAADwAAAAAAAAAAAAAAAABnBAAAZHJzL2Rvd25yZXYueG1sUEsFBgAAAAAEAAQA8wAAAG0FAAAA&#10;AA==&#10;" filled="f" stroked="f">
              <v:textbox style="mso-fit-shape-to-text:t" inset="0,15pt,0,0">
                <w:txbxContent>
                  <w:p w14:paraId="616B6E0B" w14:textId="71698FC2" w:rsidR="00FD5EC3" w:rsidRPr="00FD5EC3" w:rsidRDefault="00FD5EC3" w:rsidP="00FD5EC3">
                    <w:pPr>
                      <w:rPr>
                        <w:rFonts w:ascii="Aptos" w:eastAsia="Aptos" w:hAnsi="Aptos" w:cs="Aptos"/>
                        <w:noProof/>
                        <w:color w:val="FF0000"/>
                      </w:rPr>
                    </w:pPr>
                    <w:r w:rsidRPr="00FD5EC3">
                      <w:rPr>
                        <w:rFonts w:ascii="Aptos" w:eastAsia="Aptos" w:hAnsi="Aptos" w:cs="Aptos"/>
                        <w:noProof/>
                        <w:color w:val="FF0000"/>
                      </w:rPr>
                      <w:t>OFFICIAL</w:t>
                    </w:r>
                  </w:p>
                </w:txbxContent>
              </v:textbox>
              <w10:wrap anchorx="page" anchory="page"/>
            </v:shape>
          </w:pict>
        </mc:Fallback>
      </mc:AlternateContent>
    </w:r>
    <w:r w:rsidR="00FB56B4">
      <w:rPr>
        <w:noProof/>
      </w:rPr>
      <mc:AlternateContent>
        <mc:Choice Requires="wps">
          <w:drawing>
            <wp:anchor distT="0" distB="0" distL="114300" distR="114300" simplePos="0" relativeHeight="251654144" behindDoc="1" locked="0" layoutInCell="0" allowOverlap="1" wp14:anchorId="6FAEF2E8" wp14:editId="60270078">
              <wp:simplePos x="0" y="0"/>
              <wp:positionH relativeFrom="margin">
                <wp:align>center</wp:align>
              </wp:positionH>
              <wp:positionV relativeFrom="margin">
                <wp:align>center</wp:align>
              </wp:positionV>
              <wp:extent cx="7900670" cy="31559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0670" cy="315595"/>
                      </a:xfrm>
                      <a:prstGeom prst="rect">
                        <a:avLst/>
                      </a:prstGeom>
                    </wps:spPr>
                    <wps:txbx>
                      <w:txbxContent>
                        <w:p w14:paraId="574AD504" w14:textId="77777777" w:rsidR="00984C5F" w:rsidRDefault="00984C5F" w:rsidP="000D4F44">
                          <w:pPr>
                            <w:pStyle w:val="NormalWeb"/>
                            <w:spacing w:before="0" w:beforeAutospacing="0" w:after="0" w:afterAutospacing="0"/>
                            <w:jc w:val="center"/>
                            <w:rPr>
                              <w:sz w:val="24"/>
                              <w:szCs w:val="24"/>
                            </w:rPr>
                          </w:pPr>
                          <w:r w:rsidRPr="00371225">
                            <w:rPr>
                              <w:rFonts w:ascii="Arial" w:hAnsi="Arial" w:cs="Arial"/>
                              <w:color w:val="C0C0C0"/>
                              <w:sz w:val="2"/>
                              <w:szCs w:val="2"/>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FAEF2E8" id="Text Box 4" o:spid="_x0000_s1034" type="#_x0000_t202" style="position:absolute;margin-left:0;margin-top:0;width:622.1pt;height:24.85pt;rotation:-45;z-index:-2516623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" o:allowincell="f" filled="f" stroked="f">
              <o:lock v:ext="edit" shapetype="t"/>
              <v:textbox style="mso-fit-shape-to-text:t">
                <w:txbxContent>
                  <w:p w14:paraId="574AD504" w14:textId="77777777" w:rsidR="00984C5F" w:rsidRDefault="00984C5F" w:rsidP="000D4F44">
                    <w:pPr>
                      <w:pStyle w:val="NormalWeb"/>
                      <w:spacing w:before="0" w:beforeAutospacing="0" w:after="0" w:afterAutospacing="0"/>
                      <w:jc w:val="center"/>
                      <w:rPr>
                        <w:sz w:val="24"/>
                        <w:szCs w:val="24"/>
                      </w:rPr>
                    </w:pPr>
                    <w:r w:rsidRPr="00371225">
                      <w:rPr>
                        <w:rFonts w:ascii="Arial" w:hAnsi="Arial" w:cs="Arial"/>
                        <w:color w:val="C0C0C0"/>
                        <w:sz w:val="2"/>
                        <w:szCs w:val="2"/>
                      </w:rPr>
                      <w:t>Draft and not for further dissemination until approved</w:t>
                    </w:r>
                  </w:p>
                </w:txbxContent>
              </v:textbox>
              <w10:wrap anchorx="margin"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C333D" w14:textId="542548F7" w:rsidR="00526942" w:rsidRPr="00526942" w:rsidRDefault="00FD5EC3" w:rsidP="00F322CD">
    <w:pPr>
      <w:pStyle w:val="Header"/>
      <w:pBdr>
        <w:bottom w:val="single" w:sz="4" w:space="1" w:color="auto"/>
      </w:pBdr>
      <w:spacing w:after="60"/>
    </w:pPr>
    <w:r>
      <w:rPr>
        <w:noProof/>
      </w:rPr>
      <mc:AlternateContent>
        <mc:Choice Requires="wps">
          <w:drawing>
            <wp:anchor distT="0" distB="0" distL="0" distR="0" simplePos="0" relativeHeight="251666432" behindDoc="0" locked="0" layoutInCell="1" allowOverlap="1" wp14:anchorId="356D0AD1" wp14:editId="1D880076">
              <wp:simplePos x="831273" y="451262"/>
              <wp:positionH relativeFrom="page">
                <wp:align>center</wp:align>
              </wp:positionH>
              <wp:positionV relativeFrom="page">
                <wp:align>top</wp:align>
              </wp:positionV>
              <wp:extent cx="622300" cy="376555"/>
              <wp:effectExtent l="0" t="0" r="6350" b="4445"/>
              <wp:wrapNone/>
              <wp:docPr id="1995042927" name="Text Box 1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3DC55A5" w14:textId="16CE7CE0" w:rsidR="00FD5EC3" w:rsidRPr="003B4051" w:rsidRDefault="00FD5EC3" w:rsidP="00FD5EC3">
                          <w:pPr>
                            <w:rPr>
                              <w:rFonts w:eastAsia="Aptos" w:cs="Arial"/>
                              <w:noProof/>
                              <w:color w:val="B40A00"/>
                              <w:sz w:val="20"/>
                              <w:szCs w:val="20"/>
                            </w:rPr>
                          </w:pPr>
                          <w:r w:rsidRPr="003B4051">
                            <w:rPr>
                              <w:rFonts w:eastAsia="Aptos" w:cs="Arial"/>
                              <w:noProof/>
                              <w:color w:val="B40A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56D0AD1" id="_x0000_t202" coordsize="21600,21600" o:spt="202" path="m,l,21600r21600,l21600,xe">
              <v:stroke joinstyle="miter"/>
              <v:path gradientshapeok="t" o:connecttype="rect"/>
            </v:shapetype>
            <v:shape id="Text Box 12" o:spid="_x0000_s1035" type="#_x0000_t202" alt="OFFICIAL" style="position:absolute;margin-left:0;margin-top:0;width:49pt;height:29.6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LurDQ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QlvR2730N1xqEc9Pv2lm8aLL1lPjwzhwvGblG0&#10;4QkPqaAtKQwWJTW4n3/zx3zkHaOUtCiYkhpUNCXqu8F9RG0lY3qbzyMZbnTvR8Mc9T2gDKf4IixP&#10;ZswLajSlA/2Kcl7HQhhihmO5kobRvA+9cvE5cLFepySUkWVha3aWR+hIV+TypXtlzg6EB9zUI4xq&#10;YsU73vvceNPb9TEg+2kpkdqeyIFxlGBa6/Bcosbf/qes66Ne/QI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rly7qw0CAAAcBAAA&#10;DgAAAAAAAAAAAAAAAAAuAgAAZHJzL2Uyb0RvYy54bWxQSwECLQAUAAYACAAAACEAinsHsNkAAAAD&#10;AQAADwAAAAAAAAAAAAAAAABnBAAAZHJzL2Rvd25yZXYueG1sUEsFBgAAAAAEAAQA8wAAAG0FAAAA&#10;AA==&#10;" filled="f" stroked="f">
              <v:textbox style="mso-fit-shape-to-text:t" inset="0,15pt,0,0">
                <w:txbxContent>
                  <w:p w14:paraId="63DC55A5" w14:textId="16CE7CE0" w:rsidR="00FD5EC3" w:rsidRPr="003B4051" w:rsidRDefault="00FD5EC3" w:rsidP="00FD5EC3">
                    <w:pPr>
                      <w:rPr>
                        <w:rFonts w:eastAsia="Aptos" w:cs="Arial"/>
                        <w:noProof/>
                        <w:color w:val="B40A00"/>
                        <w:sz w:val="20"/>
                        <w:szCs w:val="20"/>
                      </w:rPr>
                    </w:pPr>
                    <w:r w:rsidRPr="003B4051">
                      <w:rPr>
                        <w:rFonts w:eastAsia="Aptos" w:cs="Arial"/>
                        <w:noProof/>
                        <w:color w:val="B40A00"/>
                        <w:sz w:val="20"/>
                        <w:szCs w:val="20"/>
                      </w:rPr>
                      <w:t>OFFICIAL</w:t>
                    </w:r>
                  </w:p>
                </w:txbxContent>
              </v:textbox>
              <w10:wrap anchorx="page" anchory="page"/>
            </v:shape>
          </w:pict>
        </mc:Fallback>
      </mc:AlternateContent>
    </w:r>
    <w:r w:rsidR="00526942" w:rsidRPr="00526942">
      <w:t xml:space="preserve">COPP </w:t>
    </w:r>
    <w:r w:rsidR="00B24CAF">
      <w:t>7.9 Young People with Disability</w:t>
    </w:r>
    <w:r w:rsidR="00526942" w:rsidRPr="00526942">
      <w:t xml:space="preserve"> </w:t>
    </w:r>
    <w:r w:rsidR="00804AA0">
      <w:t>v</w:t>
    </w:r>
    <w:r w:rsidR="006014EF">
      <w:t>1</w:t>
    </w:r>
    <w:r w:rsidR="00804AA0">
      <w:t>.0</w:t>
    </w:r>
  </w:p>
  <w:p w14:paraId="6F8FF451" w14:textId="77777777" w:rsidR="003E5369" w:rsidRDefault="003E5369"/>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F505F" w14:textId="77555FBB" w:rsidR="00984C5F" w:rsidRDefault="00FD5EC3">
    <w:pPr>
      <w:pStyle w:val="Header"/>
    </w:pPr>
    <w:r>
      <w:rPr>
        <w:noProof/>
      </w:rPr>
      <mc:AlternateContent>
        <mc:Choice Requires="wps">
          <w:drawing>
            <wp:anchor distT="0" distB="0" distL="0" distR="0" simplePos="0" relativeHeight="251664384" behindDoc="0" locked="0" layoutInCell="1" allowOverlap="1" wp14:anchorId="214672A9" wp14:editId="1C3541D4">
              <wp:simplePos x="635" y="635"/>
              <wp:positionH relativeFrom="page">
                <wp:align>center</wp:align>
              </wp:positionH>
              <wp:positionV relativeFrom="page">
                <wp:align>top</wp:align>
              </wp:positionV>
              <wp:extent cx="622300" cy="376555"/>
              <wp:effectExtent l="0" t="0" r="6350" b="4445"/>
              <wp:wrapNone/>
              <wp:docPr id="1086251974"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462AE58" w14:textId="68C746C6" w:rsidR="00FD5EC3" w:rsidRPr="00FD5EC3" w:rsidRDefault="00FD5EC3" w:rsidP="00FD5EC3">
                          <w:pPr>
                            <w:rPr>
                              <w:rFonts w:ascii="Aptos" w:eastAsia="Aptos" w:hAnsi="Aptos" w:cs="Aptos"/>
                              <w:noProof/>
                              <w:color w:val="FF0000"/>
                            </w:rPr>
                          </w:pPr>
                          <w:r w:rsidRPr="00FD5EC3">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14672A9" id="_x0000_t202" coordsize="21600,21600" o:spt="202" path="m,l,21600r21600,l21600,xe">
              <v:stroke joinstyle="miter"/>
              <v:path gradientshapeok="t" o:connecttype="rect"/>
            </v:shapetype>
            <v:shape id="Text Box 10" o:spid="_x0000_s1036" type="#_x0000_t202" alt="OFFICIAL" style="position:absolute;margin-left:0;margin-top:0;width:49pt;height:29.6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" filled="f" stroked="f">
              <v:textbox style="mso-fit-shape-to-text:t" inset="0,15pt,0,0">
                <w:txbxContent>
                  <w:p w14:paraId="5462AE58" w14:textId="68C746C6" w:rsidR="00FD5EC3" w:rsidRPr="00FD5EC3" w:rsidRDefault="00FD5EC3" w:rsidP="00FD5EC3">
                    <w:pPr>
                      <w:rPr>
                        <w:rFonts w:ascii="Aptos" w:eastAsia="Aptos" w:hAnsi="Aptos" w:cs="Aptos"/>
                        <w:noProof/>
                        <w:color w:val="FF0000"/>
                      </w:rPr>
                    </w:pPr>
                    <w:r w:rsidRPr="00FD5EC3">
                      <w:rPr>
                        <w:rFonts w:ascii="Aptos" w:eastAsia="Aptos" w:hAnsi="Aptos" w:cs="Aptos"/>
                        <w:noProof/>
                        <w:color w:val="FF0000"/>
                      </w:rPr>
                      <w:t>OFFICIAL</w:t>
                    </w:r>
                  </w:p>
                </w:txbxContent>
              </v:textbox>
              <w10:wrap anchorx="page" anchory="page"/>
            </v:shape>
          </w:pict>
        </mc:Fallback>
      </mc:AlternateContent>
    </w:r>
    <w:r w:rsidR="00FB56B4">
      <w:rPr>
        <w:noProof/>
      </w:rPr>
      <mc:AlternateContent>
        <mc:Choice Requires="wps">
          <w:drawing>
            <wp:anchor distT="0" distB="0" distL="114300" distR="114300" simplePos="0" relativeHeight="251656192" behindDoc="1" locked="0" layoutInCell="0" allowOverlap="1" wp14:anchorId="47AD0956" wp14:editId="0096B2BA">
              <wp:simplePos x="0" y="0"/>
              <wp:positionH relativeFrom="margin">
                <wp:align>center</wp:align>
              </wp:positionH>
              <wp:positionV relativeFrom="margin">
                <wp:align>center</wp:align>
              </wp:positionV>
              <wp:extent cx="7900670" cy="31559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0670" cy="315595"/>
                      </a:xfrm>
                      <a:prstGeom prst="rect">
                        <a:avLst/>
                      </a:prstGeom>
                    </wps:spPr>
                    <wps:txbx>
                      <w:txbxContent>
                        <w:p w14:paraId="18EE73AF" w14:textId="77777777" w:rsidR="00984C5F" w:rsidRDefault="00984C5F" w:rsidP="000D4F44">
                          <w:pPr>
                            <w:pStyle w:val="NormalWeb"/>
                            <w:spacing w:before="0" w:beforeAutospacing="0" w:after="0" w:afterAutospacing="0"/>
                            <w:jc w:val="center"/>
                            <w:rPr>
                              <w:sz w:val="24"/>
                              <w:szCs w:val="24"/>
                            </w:rPr>
                          </w:pPr>
                          <w:r w:rsidRPr="00371225">
                            <w:rPr>
                              <w:rFonts w:ascii="Arial" w:hAnsi="Arial" w:cs="Arial"/>
                              <w:color w:val="C0C0C0"/>
                              <w:sz w:val="2"/>
                              <w:szCs w:val="2"/>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7AD0956" id="Text Box 1" o:spid="_x0000_s1037" type="#_x0000_t202" style="position:absolute;margin-left:0;margin-top:0;width:622.1pt;height:24.85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" o:allowincell="f" filled="f" stroked="f">
              <o:lock v:ext="edit" shapetype="t"/>
              <v:textbox style="mso-fit-shape-to-text:t">
                <w:txbxContent>
                  <w:p w14:paraId="18EE73AF" w14:textId="77777777" w:rsidR="00984C5F" w:rsidRDefault="00984C5F" w:rsidP="000D4F44">
                    <w:pPr>
                      <w:pStyle w:val="NormalWeb"/>
                      <w:spacing w:before="0" w:beforeAutospacing="0" w:after="0" w:afterAutospacing="0"/>
                      <w:jc w:val="center"/>
                      <w:rPr>
                        <w:sz w:val="24"/>
                        <w:szCs w:val="24"/>
                      </w:rPr>
                    </w:pPr>
                    <w:r w:rsidRPr="00371225">
                      <w:rPr>
                        <w:rFonts w:ascii="Arial" w:hAnsi="Arial" w:cs="Arial"/>
                        <w:color w:val="C0C0C0"/>
                        <w:sz w:val="2"/>
                        <w:szCs w:val="2"/>
                      </w:rPr>
                      <w:t>Draft and not for further dissemination until approved</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6684E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B8113D"/>
    <w:multiLevelType w:val="multilevel"/>
    <w:tmpl w:val="25DCEA46"/>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Heading3"/>
      <w:lvlText w:val="%1.%2.%3"/>
      <w:lvlJc w:val="left"/>
      <w:pPr>
        <w:ind w:left="862" w:hanging="720"/>
      </w:pPr>
      <w:rPr>
        <w:i w: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07D64F48"/>
    <w:multiLevelType w:val="hybridMultilevel"/>
    <w:tmpl w:val="A510F2DA"/>
    <w:lvl w:ilvl="0" w:tplc="59E07248">
      <w:start w:val="1"/>
      <w:numFmt w:val="decimal"/>
      <w:lvlText w:val="%1."/>
      <w:lvlJc w:val="left"/>
      <w:pPr>
        <w:ind w:left="1020" w:hanging="360"/>
      </w:pPr>
    </w:lvl>
    <w:lvl w:ilvl="1" w:tplc="D52A5D34">
      <w:start w:val="1"/>
      <w:numFmt w:val="decimal"/>
      <w:lvlText w:val="%2."/>
      <w:lvlJc w:val="left"/>
      <w:pPr>
        <w:ind w:left="1020" w:hanging="360"/>
      </w:pPr>
    </w:lvl>
    <w:lvl w:ilvl="2" w:tplc="13388E1E">
      <w:start w:val="1"/>
      <w:numFmt w:val="decimal"/>
      <w:lvlText w:val="%3."/>
      <w:lvlJc w:val="left"/>
      <w:pPr>
        <w:ind w:left="1020" w:hanging="360"/>
      </w:pPr>
    </w:lvl>
    <w:lvl w:ilvl="3" w:tplc="93C68EF0">
      <w:start w:val="1"/>
      <w:numFmt w:val="decimal"/>
      <w:lvlText w:val="%4."/>
      <w:lvlJc w:val="left"/>
      <w:pPr>
        <w:ind w:left="1020" w:hanging="360"/>
      </w:pPr>
    </w:lvl>
    <w:lvl w:ilvl="4" w:tplc="37CE5F62">
      <w:start w:val="1"/>
      <w:numFmt w:val="decimal"/>
      <w:lvlText w:val="%5."/>
      <w:lvlJc w:val="left"/>
      <w:pPr>
        <w:ind w:left="1020" w:hanging="360"/>
      </w:pPr>
    </w:lvl>
    <w:lvl w:ilvl="5" w:tplc="C542EEEA">
      <w:start w:val="1"/>
      <w:numFmt w:val="decimal"/>
      <w:lvlText w:val="%6."/>
      <w:lvlJc w:val="left"/>
      <w:pPr>
        <w:ind w:left="1020" w:hanging="360"/>
      </w:pPr>
    </w:lvl>
    <w:lvl w:ilvl="6" w:tplc="4AACFA46">
      <w:start w:val="1"/>
      <w:numFmt w:val="decimal"/>
      <w:lvlText w:val="%7."/>
      <w:lvlJc w:val="left"/>
      <w:pPr>
        <w:ind w:left="1020" w:hanging="360"/>
      </w:pPr>
    </w:lvl>
    <w:lvl w:ilvl="7" w:tplc="EB8AD446">
      <w:start w:val="1"/>
      <w:numFmt w:val="decimal"/>
      <w:lvlText w:val="%8."/>
      <w:lvlJc w:val="left"/>
      <w:pPr>
        <w:ind w:left="1020" w:hanging="360"/>
      </w:pPr>
    </w:lvl>
    <w:lvl w:ilvl="8" w:tplc="1020F964">
      <w:start w:val="1"/>
      <w:numFmt w:val="decimal"/>
      <w:lvlText w:val="%9."/>
      <w:lvlJc w:val="left"/>
      <w:pPr>
        <w:ind w:left="1020" w:hanging="360"/>
      </w:pPr>
    </w:lvl>
  </w:abstractNum>
  <w:abstractNum w:abstractNumId="3" w15:restartNumberingAfterBreak="0">
    <w:nsid w:val="105655DE"/>
    <w:multiLevelType w:val="hybridMultilevel"/>
    <w:tmpl w:val="F6C22E32"/>
    <w:lvl w:ilvl="0" w:tplc="0C090001">
      <w:start w:val="1"/>
      <w:numFmt w:val="bullet"/>
      <w:lvlText w:val=""/>
      <w:lvlJc w:val="left"/>
      <w:pPr>
        <w:ind w:left="1222" w:hanging="360"/>
      </w:pPr>
      <w:rPr>
        <w:rFonts w:ascii="Symbol" w:hAnsi="Symbol" w:hint="default"/>
      </w:rPr>
    </w:lvl>
    <w:lvl w:ilvl="1" w:tplc="0C090003" w:tentative="1">
      <w:start w:val="1"/>
      <w:numFmt w:val="bullet"/>
      <w:lvlText w:val="o"/>
      <w:lvlJc w:val="left"/>
      <w:pPr>
        <w:ind w:left="1942" w:hanging="360"/>
      </w:pPr>
      <w:rPr>
        <w:rFonts w:ascii="Courier New" w:hAnsi="Courier New" w:cs="Courier New" w:hint="default"/>
      </w:rPr>
    </w:lvl>
    <w:lvl w:ilvl="2" w:tplc="0C090005" w:tentative="1">
      <w:start w:val="1"/>
      <w:numFmt w:val="bullet"/>
      <w:lvlText w:val=""/>
      <w:lvlJc w:val="left"/>
      <w:pPr>
        <w:ind w:left="2662" w:hanging="360"/>
      </w:pPr>
      <w:rPr>
        <w:rFonts w:ascii="Wingdings" w:hAnsi="Wingdings" w:hint="default"/>
      </w:rPr>
    </w:lvl>
    <w:lvl w:ilvl="3" w:tplc="0C090001" w:tentative="1">
      <w:start w:val="1"/>
      <w:numFmt w:val="bullet"/>
      <w:lvlText w:val=""/>
      <w:lvlJc w:val="left"/>
      <w:pPr>
        <w:ind w:left="3382" w:hanging="360"/>
      </w:pPr>
      <w:rPr>
        <w:rFonts w:ascii="Symbol" w:hAnsi="Symbol" w:hint="default"/>
      </w:rPr>
    </w:lvl>
    <w:lvl w:ilvl="4" w:tplc="0C090003" w:tentative="1">
      <w:start w:val="1"/>
      <w:numFmt w:val="bullet"/>
      <w:lvlText w:val="o"/>
      <w:lvlJc w:val="left"/>
      <w:pPr>
        <w:ind w:left="4102" w:hanging="360"/>
      </w:pPr>
      <w:rPr>
        <w:rFonts w:ascii="Courier New" w:hAnsi="Courier New" w:cs="Courier New" w:hint="default"/>
      </w:rPr>
    </w:lvl>
    <w:lvl w:ilvl="5" w:tplc="0C090005" w:tentative="1">
      <w:start w:val="1"/>
      <w:numFmt w:val="bullet"/>
      <w:lvlText w:val=""/>
      <w:lvlJc w:val="left"/>
      <w:pPr>
        <w:ind w:left="4822" w:hanging="360"/>
      </w:pPr>
      <w:rPr>
        <w:rFonts w:ascii="Wingdings" w:hAnsi="Wingdings" w:hint="default"/>
      </w:rPr>
    </w:lvl>
    <w:lvl w:ilvl="6" w:tplc="0C090001" w:tentative="1">
      <w:start w:val="1"/>
      <w:numFmt w:val="bullet"/>
      <w:lvlText w:val=""/>
      <w:lvlJc w:val="left"/>
      <w:pPr>
        <w:ind w:left="5542" w:hanging="360"/>
      </w:pPr>
      <w:rPr>
        <w:rFonts w:ascii="Symbol" w:hAnsi="Symbol" w:hint="default"/>
      </w:rPr>
    </w:lvl>
    <w:lvl w:ilvl="7" w:tplc="0C090003" w:tentative="1">
      <w:start w:val="1"/>
      <w:numFmt w:val="bullet"/>
      <w:lvlText w:val="o"/>
      <w:lvlJc w:val="left"/>
      <w:pPr>
        <w:ind w:left="6262" w:hanging="360"/>
      </w:pPr>
      <w:rPr>
        <w:rFonts w:ascii="Courier New" w:hAnsi="Courier New" w:cs="Courier New" w:hint="default"/>
      </w:rPr>
    </w:lvl>
    <w:lvl w:ilvl="8" w:tplc="0C090005" w:tentative="1">
      <w:start w:val="1"/>
      <w:numFmt w:val="bullet"/>
      <w:lvlText w:val=""/>
      <w:lvlJc w:val="left"/>
      <w:pPr>
        <w:ind w:left="6982" w:hanging="360"/>
      </w:pPr>
      <w:rPr>
        <w:rFonts w:ascii="Wingdings" w:hAnsi="Wingdings" w:hint="default"/>
      </w:rPr>
    </w:lvl>
  </w:abstractNum>
  <w:abstractNum w:abstractNumId="4" w15:restartNumberingAfterBreak="0">
    <w:nsid w:val="173E5B5D"/>
    <w:multiLevelType w:val="hybridMultilevel"/>
    <w:tmpl w:val="860CFDDA"/>
    <w:lvl w:ilvl="0" w:tplc="2872062C">
      <w:start w:val="1"/>
      <w:numFmt w:val="bullet"/>
      <w:lvlText w:val=""/>
      <w:lvlJc w:val="left"/>
      <w:pPr>
        <w:ind w:left="720" w:hanging="360"/>
      </w:pPr>
      <w:rPr>
        <w:rFonts w:ascii="Symbol" w:hAnsi="Symbol"/>
      </w:rPr>
    </w:lvl>
    <w:lvl w:ilvl="1" w:tplc="22C09A14">
      <w:start w:val="1"/>
      <w:numFmt w:val="bullet"/>
      <w:lvlText w:val=""/>
      <w:lvlJc w:val="left"/>
      <w:pPr>
        <w:ind w:left="720" w:hanging="360"/>
      </w:pPr>
      <w:rPr>
        <w:rFonts w:ascii="Symbol" w:hAnsi="Symbol"/>
      </w:rPr>
    </w:lvl>
    <w:lvl w:ilvl="2" w:tplc="876EF0D0">
      <w:start w:val="1"/>
      <w:numFmt w:val="bullet"/>
      <w:lvlText w:val=""/>
      <w:lvlJc w:val="left"/>
      <w:pPr>
        <w:ind w:left="720" w:hanging="360"/>
      </w:pPr>
      <w:rPr>
        <w:rFonts w:ascii="Symbol" w:hAnsi="Symbol"/>
      </w:rPr>
    </w:lvl>
    <w:lvl w:ilvl="3" w:tplc="E6D4156E">
      <w:start w:val="1"/>
      <w:numFmt w:val="bullet"/>
      <w:lvlText w:val=""/>
      <w:lvlJc w:val="left"/>
      <w:pPr>
        <w:ind w:left="720" w:hanging="360"/>
      </w:pPr>
      <w:rPr>
        <w:rFonts w:ascii="Symbol" w:hAnsi="Symbol"/>
      </w:rPr>
    </w:lvl>
    <w:lvl w:ilvl="4" w:tplc="83864CF4">
      <w:start w:val="1"/>
      <w:numFmt w:val="bullet"/>
      <w:lvlText w:val=""/>
      <w:lvlJc w:val="left"/>
      <w:pPr>
        <w:ind w:left="720" w:hanging="360"/>
      </w:pPr>
      <w:rPr>
        <w:rFonts w:ascii="Symbol" w:hAnsi="Symbol"/>
      </w:rPr>
    </w:lvl>
    <w:lvl w:ilvl="5" w:tplc="B75A97B8">
      <w:start w:val="1"/>
      <w:numFmt w:val="bullet"/>
      <w:lvlText w:val=""/>
      <w:lvlJc w:val="left"/>
      <w:pPr>
        <w:ind w:left="720" w:hanging="360"/>
      </w:pPr>
      <w:rPr>
        <w:rFonts w:ascii="Symbol" w:hAnsi="Symbol"/>
      </w:rPr>
    </w:lvl>
    <w:lvl w:ilvl="6" w:tplc="D9B44FFA">
      <w:start w:val="1"/>
      <w:numFmt w:val="bullet"/>
      <w:lvlText w:val=""/>
      <w:lvlJc w:val="left"/>
      <w:pPr>
        <w:ind w:left="720" w:hanging="360"/>
      </w:pPr>
      <w:rPr>
        <w:rFonts w:ascii="Symbol" w:hAnsi="Symbol"/>
      </w:rPr>
    </w:lvl>
    <w:lvl w:ilvl="7" w:tplc="B39C13CC">
      <w:start w:val="1"/>
      <w:numFmt w:val="bullet"/>
      <w:lvlText w:val=""/>
      <w:lvlJc w:val="left"/>
      <w:pPr>
        <w:ind w:left="720" w:hanging="360"/>
      </w:pPr>
      <w:rPr>
        <w:rFonts w:ascii="Symbol" w:hAnsi="Symbol"/>
      </w:rPr>
    </w:lvl>
    <w:lvl w:ilvl="8" w:tplc="DCEE20CE">
      <w:start w:val="1"/>
      <w:numFmt w:val="bullet"/>
      <w:lvlText w:val=""/>
      <w:lvlJc w:val="left"/>
      <w:pPr>
        <w:ind w:left="720" w:hanging="360"/>
      </w:pPr>
      <w:rPr>
        <w:rFonts w:ascii="Symbol" w:hAnsi="Symbol"/>
      </w:rPr>
    </w:lvl>
  </w:abstractNum>
  <w:abstractNum w:abstractNumId="5" w15:restartNumberingAfterBreak="0">
    <w:nsid w:val="1D5D3A34"/>
    <w:multiLevelType w:val="hybridMultilevel"/>
    <w:tmpl w:val="38206B82"/>
    <w:lvl w:ilvl="0" w:tplc="0C090001">
      <w:start w:val="1"/>
      <w:numFmt w:val="bullet"/>
      <w:lvlText w:val=""/>
      <w:lvlJc w:val="left"/>
      <w:pPr>
        <w:ind w:left="1222" w:hanging="360"/>
      </w:pPr>
      <w:rPr>
        <w:rFonts w:ascii="Symbol" w:hAnsi="Symbol" w:hint="default"/>
      </w:rPr>
    </w:lvl>
    <w:lvl w:ilvl="1" w:tplc="E3DAB312">
      <w:start w:val="1"/>
      <w:numFmt w:val="bullet"/>
      <w:lvlText w:val="-"/>
      <w:lvlJc w:val="left"/>
      <w:pPr>
        <w:ind w:left="1942" w:hanging="360"/>
      </w:pPr>
      <w:rPr>
        <w:rFonts w:ascii="Arial" w:hAnsi="Arial" w:hint="default"/>
      </w:rPr>
    </w:lvl>
    <w:lvl w:ilvl="2" w:tplc="0C090005" w:tentative="1">
      <w:start w:val="1"/>
      <w:numFmt w:val="bullet"/>
      <w:lvlText w:val=""/>
      <w:lvlJc w:val="left"/>
      <w:pPr>
        <w:ind w:left="2662" w:hanging="360"/>
      </w:pPr>
      <w:rPr>
        <w:rFonts w:ascii="Wingdings" w:hAnsi="Wingdings" w:hint="default"/>
      </w:rPr>
    </w:lvl>
    <w:lvl w:ilvl="3" w:tplc="0C090001" w:tentative="1">
      <w:start w:val="1"/>
      <w:numFmt w:val="bullet"/>
      <w:lvlText w:val=""/>
      <w:lvlJc w:val="left"/>
      <w:pPr>
        <w:ind w:left="3382" w:hanging="360"/>
      </w:pPr>
      <w:rPr>
        <w:rFonts w:ascii="Symbol" w:hAnsi="Symbol" w:hint="default"/>
      </w:rPr>
    </w:lvl>
    <w:lvl w:ilvl="4" w:tplc="0C090003" w:tentative="1">
      <w:start w:val="1"/>
      <w:numFmt w:val="bullet"/>
      <w:lvlText w:val="o"/>
      <w:lvlJc w:val="left"/>
      <w:pPr>
        <w:ind w:left="4102" w:hanging="360"/>
      </w:pPr>
      <w:rPr>
        <w:rFonts w:ascii="Courier New" w:hAnsi="Courier New" w:cs="Courier New" w:hint="default"/>
      </w:rPr>
    </w:lvl>
    <w:lvl w:ilvl="5" w:tplc="0C090005" w:tentative="1">
      <w:start w:val="1"/>
      <w:numFmt w:val="bullet"/>
      <w:lvlText w:val=""/>
      <w:lvlJc w:val="left"/>
      <w:pPr>
        <w:ind w:left="4822" w:hanging="360"/>
      </w:pPr>
      <w:rPr>
        <w:rFonts w:ascii="Wingdings" w:hAnsi="Wingdings" w:hint="default"/>
      </w:rPr>
    </w:lvl>
    <w:lvl w:ilvl="6" w:tplc="0C090001" w:tentative="1">
      <w:start w:val="1"/>
      <w:numFmt w:val="bullet"/>
      <w:lvlText w:val=""/>
      <w:lvlJc w:val="left"/>
      <w:pPr>
        <w:ind w:left="5542" w:hanging="360"/>
      </w:pPr>
      <w:rPr>
        <w:rFonts w:ascii="Symbol" w:hAnsi="Symbol" w:hint="default"/>
      </w:rPr>
    </w:lvl>
    <w:lvl w:ilvl="7" w:tplc="0C090003" w:tentative="1">
      <w:start w:val="1"/>
      <w:numFmt w:val="bullet"/>
      <w:lvlText w:val="o"/>
      <w:lvlJc w:val="left"/>
      <w:pPr>
        <w:ind w:left="6262" w:hanging="360"/>
      </w:pPr>
      <w:rPr>
        <w:rFonts w:ascii="Courier New" w:hAnsi="Courier New" w:cs="Courier New" w:hint="default"/>
      </w:rPr>
    </w:lvl>
    <w:lvl w:ilvl="8" w:tplc="0C090005" w:tentative="1">
      <w:start w:val="1"/>
      <w:numFmt w:val="bullet"/>
      <w:lvlText w:val=""/>
      <w:lvlJc w:val="left"/>
      <w:pPr>
        <w:ind w:left="6982" w:hanging="360"/>
      </w:pPr>
      <w:rPr>
        <w:rFonts w:ascii="Wingdings" w:hAnsi="Wingdings" w:hint="default"/>
      </w:rPr>
    </w:lvl>
  </w:abstractNum>
  <w:abstractNum w:abstractNumId="6" w15:restartNumberingAfterBreak="0">
    <w:nsid w:val="1E9E4A5D"/>
    <w:multiLevelType w:val="multilevel"/>
    <w:tmpl w:val="8D2EA130"/>
    <w:lvl w:ilvl="0">
      <w:start w:val="1"/>
      <w:numFmt w:val="decimal"/>
      <w:pStyle w:val="Sectionheading"/>
      <w:lvlText w:val="%1"/>
      <w:lvlJc w:val="left"/>
      <w:pPr>
        <w:tabs>
          <w:tab w:val="num" w:pos="720"/>
        </w:tabs>
        <w:ind w:left="720" w:hanging="720"/>
      </w:pPr>
      <w:rPr>
        <w:rFonts w:hint="default"/>
        <w:sz w:val="40"/>
        <w:szCs w:val="40"/>
      </w:rPr>
    </w:lvl>
    <w:lvl w:ilvl="1">
      <w:start w:val="1"/>
      <w:numFmt w:val="decimal"/>
      <w:pStyle w:val="Subsectionheading"/>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7" w15:restartNumberingAfterBreak="0">
    <w:nsid w:val="207A1671"/>
    <w:multiLevelType w:val="hybridMultilevel"/>
    <w:tmpl w:val="4558D5AC"/>
    <w:lvl w:ilvl="0" w:tplc="0C090001">
      <w:start w:val="1"/>
      <w:numFmt w:val="bullet"/>
      <w:pStyle w:val="StyleHeading1Arial12ptJustifiedBottomNoborder"/>
      <w:lvlText w:val=""/>
      <w:lvlJc w:val="left"/>
      <w:pPr>
        <w:tabs>
          <w:tab w:val="num" w:pos="360"/>
        </w:tabs>
        <w:ind w:left="360" w:hanging="360"/>
      </w:pPr>
      <w:rPr>
        <w:rFonts w:ascii="Symbol" w:hAnsi="Symbol" w:hint="default"/>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3D26BC8"/>
    <w:multiLevelType w:val="hybridMultilevel"/>
    <w:tmpl w:val="403A5CCC"/>
    <w:lvl w:ilvl="0" w:tplc="0C090001">
      <w:start w:val="1"/>
      <w:numFmt w:val="bullet"/>
      <w:lvlText w:val=""/>
      <w:lvlJc w:val="left"/>
      <w:pPr>
        <w:ind w:left="1222" w:hanging="360"/>
      </w:pPr>
      <w:rPr>
        <w:rFonts w:ascii="Symbol" w:hAnsi="Symbol" w:hint="default"/>
      </w:rPr>
    </w:lvl>
    <w:lvl w:ilvl="1" w:tplc="0C090003" w:tentative="1">
      <w:start w:val="1"/>
      <w:numFmt w:val="bullet"/>
      <w:lvlText w:val="o"/>
      <w:lvlJc w:val="left"/>
      <w:pPr>
        <w:ind w:left="1942" w:hanging="360"/>
      </w:pPr>
      <w:rPr>
        <w:rFonts w:ascii="Courier New" w:hAnsi="Courier New" w:cs="Courier New" w:hint="default"/>
      </w:rPr>
    </w:lvl>
    <w:lvl w:ilvl="2" w:tplc="0C090005" w:tentative="1">
      <w:start w:val="1"/>
      <w:numFmt w:val="bullet"/>
      <w:lvlText w:val=""/>
      <w:lvlJc w:val="left"/>
      <w:pPr>
        <w:ind w:left="2662" w:hanging="360"/>
      </w:pPr>
      <w:rPr>
        <w:rFonts w:ascii="Wingdings" w:hAnsi="Wingdings" w:hint="default"/>
      </w:rPr>
    </w:lvl>
    <w:lvl w:ilvl="3" w:tplc="0C090001" w:tentative="1">
      <w:start w:val="1"/>
      <w:numFmt w:val="bullet"/>
      <w:lvlText w:val=""/>
      <w:lvlJc w:val="left"/>
      <w:pPr>
        <w:ind w:left="3382" w:hanging="360"/>
      </w:pPr>
      <w:rPr>
        <w:rFonts w:ascii="Symbol" w:hAnsi="Symbol" w:hint="default"/>
      </w:rPr>
    </w:lvl>
    <w:lvl w:ilvl="4" w:tplc="0C090003" w:tentative="1">
      <w:start w:val="1"/>
      <w:numFmt w:val="bullet"/>
      <w:lvlText w:val="o"/>
      <w:lvlJc w:val="left"/>
      <w:pPr>
        <w:ind w:left="4102" w:hanging="360"/>
      </w:pPr>
      <w:rPr>
        <w:rFonts w:ascii="Courier New" w:hAnsi="Courier New" w:cs="Courier New" w:hint="default"/>
      </w:rPr>
    </w:lvl>
    <w:lvl w:ilvl="5" w:tplc="0C090005" w:tentative="1">
      <w:start w:val="1"/>
      <w:numFmt w:val="bullet"/>
      <w:lvlText w:val=""/>
      <w:lvlJc w:val="left"/>
      <w:pPr>
        <w:ind w:left="4822" w:hanging="360"/>
      </w:pPr>
      <w:rPr>
        <w:rFonts w:ascii="Wingdings" w:hAnsi="Wingdings" w:hint="default"/>
      </w:rPr>
    </w:lvl>
    <w:lvl w:ilvl="6" w:tplc="0C090001" w:tentative="1">
      <w:start w:val="1"/>
      <w:numFmt w:val="bullet"/>
      <w:lvlText w:val=""/>
      <w:lvlJc w:val="left"/>
      <w:pPr>
        <w:ind w:left="5542" w:hanging="360"/>
      </w:pPr>
      <w:rPr>
        <w:rFonts w:ascii="Symbol" w:hAnsi="Symbol" w:hint="default"/>
      </w:rPr>
    </w:lvl>
    <w:lvl w:ilvl="7" w:tplc="0C090003" w:tentative="1">
      <w:start w:val="1"/>
      <w:numFmt w:val="bullet"/>
      <w:lvlText w:val="o"/>
      <w:lvlJc w:val="left"/>
      <w:pPr>
        <w:ind w:left="6262" w:hanging="360"/>
      </w:pPr>
      <w:rPr>
        <w:rFonts w:ascii="Courier New" w:hAnsi="Courier New" w:cs="Courier New" w:hint="default"/>
      </w:rPr>
    </w:lvl>
    <w:lvl w:ilvl="8" w:tplc="0C090005" w:tentative="1">
      <w:start w:val="1"/>
      <w:numFmt w:val="bullet"/>
      <w:lvlText w:val=""/>
      <w:lvlJc w:val="left"/>
      <w:pPr>
        <w:ind w:left="6982" w:hanging="360"/>
      </w:pPr>
      <w:rPr>
        <w:rFonts w:ascii="Wingdings" w:hAnsi="Wingdings" w:hint="default"/>
      </w:rPr>
    </w:lvl>
  </w:abstractNum>
  <w:abstractNum w:abstractNumId="9" w15:restartNumberingAfterBreak="0">
    <w:nsid w:val="29AC66E3"/>
    <w:multiLevelType w:val="hybridMultilevel"/>
    <w:tmpl w:val="D2267DDA"/>
    <w:lvl w:ilvl="0" w:tplc="0C090001">
      <w:start w:val="1"/>
      <w:numFmt w:val="bullet"/>
      <w:lvlText w:val=""/>
      <w:lvlJc w:val="left"/>
      <w:pPr>
        <w:ind w:left="1222" w:hanging="360"/>
      </w:pPr>
      <w:rPr>
        <w:rFonts w:ascii="Symbol" w:hAnsi="Symbol" w:hint="default"/>
      </w:rPr>
    </w:lvl>
    <w:lvl w:ilvl="1" w:tplc="0C090003" w:tentative="1">
      <w:start w:val="1"/>
      <w:numFmt w:val="bullet"/>
      <w:lvlText w:val="o"/>
      <w:lvlJc w:val="left"/>
      <w:pPr>
        <w:ind w:left="1942" w:hanging="360"/>
      </w:pPr>
      <w:rPr>
        <w:rFonts w:ascii="Courier New" w:hAnsi="Courier New" w:cs="Courier New" w:hint="default"/>
      </w:rPr>
    </w:lvl>
    <w:lvl w:ilvl="2" w:tplc="0C090005" w:tentative="1">
      <w:start w:val="1"/>
      <w:numFmt w:val="bullet"/>
      <w:lvlText w:val=""/>
      <w:lvlJc w:val="left"/>
      <w:pPr>
        <w:ind w:left="2662" w:hanging="360"/>
      </w:pPr>
      <w:rPr>
        <w:rFonts w:ascii="Wingdings" w:hAnsi="Wingdings" w:hint="default"/>
      </w:rPr>
    </w:lvl>
    <w:lvl w:ilvl="3" w:tplc="0C090001" w:tentative="1">
      <w:start w:val="1"/>
      <w:numFmt w:val="bullet"/>
      <w:lvlText w:val=""/>
      <w:lvlJc w:val="left"/>
      <w:pPr>
        <w:ind w:left="3382" w:hanging="360"/>
      </w:pPr>
      <w:rPr>
        <w:rFonts w:ascii="Symbol" w:hAnsi="Symbol" w:hint="default"/>
      </w:rPr>
    </w:lvl>
    <w:lvl w:ilvl="4" w:tplc="0C090003" w:tentative="1">
      <w:start w:val="1"/>
      <w:numFmt w:val="bullet"/>
      <w:lvlText w:val="o"/>
      <w:lvlJc w:val="left"/>
      <w:pPr>
        <w:ind w:left="4102" w:hanging="360"/>
      </w:pPr>
      <w:rPr>
        <w:rFonts w:ascii="Courier New" w:hAnsi="Courier New" w:cs="Courier New" w:hint="default"/>
      </w:rPr>
    </w:lvl>
    <w:lvl w:ilvl="5" w:tplc="0C090005" w:tentative="1">
      <w:start w:val="1"/>
      <w:numFmt w:val="bullet"/>
      <w:lvlText w:val=""/>
      <w:lvlJc w:val="left"/>
      <w:pPr>
        <w:ind w:left="4822" w:hanging="360"/>
      </w:pPr>
      <w:rPr>
        <w:rFonts w:ascii="Wingdings" w:hAnsi="Wingdings" w:hint="default"/>
      </w:rPr>
    </w:lvl>
    <w:lvl w:ilvl="6" w:tplc="0C090001" w:tentative="1">
      <w:start w:val="1"/>
      <w:numFmt w:val="bullet"/>
      <w:lvlText w:val=""/>
      <w:lvlJc w:val="left"/>
      <w:pPr>
        <w:ind w:left="5542" w:hanging="360"/>
      </w:pPr>
      <w:rPr>
        <w:rFonts w:ascii="Symbol" w:hAnsi="Symbol" w:hint="default"/>
      </w:rPr>
    </w:lvl>
    <w:lvl w:ilvl="7" w:tplc="0C090003" w:tentative="1">
      <w:start w:val="1"/>
      <w:numFmt w:val="bullet"/>
      <w:lvlText w:val="o"/>
      <w:lvlJc w:val="left"/>
      <w:pPr>
        <w:ind w:left="6262" w:hanging="360"/>
      </w:pPr>
      <w:rPr>
        <w:rFonts w:ascii="Courier New" w:hAnsi="Courier New" w:cs="Courier New" w:hint="default"/>
      </w:rPr>
    </w:lvl>
    <w:lvl w:ilvl="8" w:tplc="0C090005" w:tentative="1">
      <w:start w:val="1"/>
      <w:numFmt w:val="bullet"/>
      <w:lvlText w:val=""/>
      <w:lvlJc w:val="left"/>
      <w:pPr>
        <w:ind w:left="6982" w:hanging="360"/>
      </w:pPr>
      <w:rPr>
        <w:rFonts w:ascii="Wingdings" w:hAnsi="Wingdings" w:hint="default"/>
      </w:rPr>
    </w:lvl>
  </w:abstractNum>
  <w:abstractNum w:abstractNumId="10" w15:restartNumberingAfterBreak="0">
    <w:nsid w:val="2D706259"/>
    <w:multiLevelType w:val="hybridMultilevel"/>
    <w:tmpl w:val="3D5C62E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37382918"/>
    <w:multiLevelType w:val="hybridMultilevel"/>
    <w:tmpl w:val="E0E08ACA"/>
    <w:lvl w:ilvl="0" w:tplc="0C090001">
      <w:start w:val="1"/>
      <w:numFmt w:val="bullet"/>
      <w:lvlText w:val=""/>
      <w:lvlJc w:val="left"/>
      <w:pPr>
        <w:ind w:left="1222" w:hanging="360"/>
      </w:pPr>
      <w:rPr>
        <w:rFonts w:ascii="Symbol" w:hAnsi="Symbol" w:hint="default"/>
        <w:b w:val="0"/>
        <w:bCs w:val="0"/>
        <w:sz w:val="24"/>
        <w:szCs w:val="24"/>
      </w:rPr>
    </w:lvl>
    <w:lvl w:ilvl="1" w:tplc="FFFFFFFF" w:tentative="1">
      <w:start w:val="1"/>
      <w:numFmt w:val="lowerLetter"/>
      <w:lvlText w:val="%2."/>
      <w:lvlJc w:val="left"/>
      <w:pPr>
        <w:ind w:left="1942" w:hanging="360"/>
      </w:pPr>
    </w:lvl>
    <w:lvl w:ilvl="2" w:tplc="FFFFFFFF" w:tentative="1">
      <w:start w:val="1"/>
      <w:numFmt w:val="lowerRoman"/>
      <w:lvlText w:val="%3."/>
      <w:lvlJc w:val="right"/>
      <w:pPr>
        <w:ind w:left="2662" w:hanging="180"/>
      </w:pPr>
    </w:lvl>
    <w:lvl w:ilvl="3" w:tplc="FFFFFFFF" w:tentative="1">
      <w:start w:val="1"/>
      <w:numFmt w:val="decimal"/>
      <w:lvlText w:val="%4."/>
      <w:lvlJc w:val="left"/>
      <w:pPr>
        <w:ind w:left="3382" w:hanging="360"/>
      </w:pPr>
    </w:lvl>
    <w:lvl w:ilvl="4" w:tplc="FFFFFFFF" w:tentative="1">
      <w:start w:val="1"/>
      <w:numFmt w:val="lowerLetter"/>
      <w:lvlText w:val="%5."/>
      <w:lvlJc w:val="left"/>
      <w:pPr>
        <w:ind w:left="4102" w:hanging="360"/>
      </w:pPr>
    </w:lvl>
    <w:lvl w:ilvl="5" w:tplc="FFFFFFFF" w:tentative="1">
      <w:start w:val="1"/>
      <w:numFmt w:val="lowerRoman"/>
      <w:lvlText w:val="%6."/>
      <w:lvlJc w:val="right"/>
      <w:pPr>
        <w:ind w:left="4822" w:hanging="180"/>
      </w:pPr>
    </w:lvl>
    <w:lvl w:ilvl="6" w:tplc="FFFFFFFF" w:tentative="1">
      <w:start w:val="1"/>
      <w:numFmt w:val="decimal"/>
      <w:lvlText w:val="%7."/>
      <w:lvlJc w:val="left"/>
      <w:pPr>
        <w:ind w:left="5542" w:hanging="360"/>
      </w:pPr>
    </w:lvl>
    <w:lvl w:ilvl="7" w:tplc="FFFFFFFF" w:tentative="1">
      <w:start w:val="1"/>
      <w:numFmt w:val="lowerLetter"/>
      <w:lvlText w:val="%8."/>
      <w:lvlJc w:val="left"/>
      <w:pPr>
        <w:ind w:left="6262" w:hanging="360"/>
      </w:pPr>
    </w:lvl>
    <w:lvl w:ilvl="8" w:tplc="FFFFFFFF" w:tentative="1">
      <w:start w:val="1"/>
      <w:numFmt w:val="lowerRoman"/>
      <w:lvlText w:val="%9."/>
      <w:lvlJc w:val="right"/>
      <w:pPr>
        <w:ind w:left="6982" w:hanging="180"/>
      </w:pPr>
    </w:lvl>
  </w:abstractNum>
  <w:abstractNum w:abstractNumId="12" w15:restartNumberingAfterBreak="0">
    <w:nsid w:val="39F64AB5"/>
    <w:multiLevelType w:val="multilevel"/>
    <w:tmpl w:val="A56EDAAC"/>
    <w:lvl w:ilvl="0">
      <w:start w:val="1"/>
      <w:numFmt w:val="none"/>
      <w:pStyle w:val="StyleStyleHeading113ptJustifiedBefore0pt125pt"/>
      <w:lvlText w:val="1."/>
      <w:lvlJc w:val="left"/>
      <w:pPr>
        <w:tabs>
          <w:tab w:val="num" w:pos="1644"/>
        </w:tabs>
        <w:ind w:left="1644" w:hanging="680"/>
      </w:pPr>
      <w:rPr>
        <w:rFonts w:ascii="Arial Bold" w:hAnsi="Arial Bold" w:cs="Arial" w:hint="default"/>
        <w:b/>
        <w:i w:val="0"/>
        <w:sz w:val="28"/>
      </w:rPr>
    </w:lvl>
    <w:lvl w:ilvl="1">
      <w:start w:val="1"/>
      <w:numFmt w:val="none"/>
      <w:lvlText w:val="1.1"/>
      <w:lvlJc w:val="left"/>
      <w:pPr>
        <w:tabs>
          <w:tab w:val="num" w:pos="1644"/>
        </w:tabs>
        <w:ind w:left="1644" w:hanging="680"/>
      </w:pPr>
      <w:rPr>
        <w:rFonts w:hint="default"/>
        <w:i w:val="0"/>
        <w:caps w:val="0"/>
        <w:smallCaps w:val="0"/>
        <w:strike w:val="0"/>
        <w:dstrike w:val="0"/>
        <w:vanish w:val="0"/>
        <w:color w:val="000000"/>
        <w:spacing w:val="0"/>
        <w:position w:val="0"/>
        <w:u w:val="none"/>
        <w:vertAlign w:val="baseline"/>
        <w:em w:val="none"/>
      </w:rPr>
    </w:lvl>
    <w:lvl w:ilvl="2">
      <w:start w:val="1"/>
      <w:numFmt w:val="decimal"/>
      <w:lvlText w:val="%1.%2.%3"/>
      <w:lvlJc w:val="left"/>
      <w:pPr>
        <w:tabs>
          <w:tab w:val="num" w:pos="1644"/>
        </w:tabs>
        <w:ind w:left="1644" w:hanging="680"/>
      </w:pPr>
      <w:rPr>
        <w:rFonts w:ascii="Arial" w:hAnsi="Arial" w:cs="Arial" w:hint="default"/>
        <w:b/>
        <w:i w:val="0"/>
        <w:caps w:val="0"/>
        <w:strike w:val="0"/>
        <w:dstrike w:val="0"/>
        <w:vanish w:val="0"/>
        <w:color w:val="auto"/>
        <w:sz w:val="24"/>
        <w:vertAlign w:val="baseline"/>
      </w:rPr>
    </w:lvl>
    <w:lvl w:ilvl="3">
      <w:start w:val="1"/>
      <w:numFmt w:val="decimal"/>
      <w:lvlText w:val="%1.%2.%3.%4"/>
      <w:lvlJc w:val="left"/>
      <w:pPr>
        <w:tabs>
          <w:tab w:val="num" w:pos="1648"/>
        </w:tabs>
        <w:ind w:left="1648" w:hanging="864"/>
      </w:pPr>
      <w:rPr>
        <w:rFonts w:cs="Arial" w:hint="default"/>
      </w:rPr>
    </w:lvl>
    <w:lvl w:ilvl="4">
      <w:start w:val="1"/>
      <w:numFmt w:val="decimal"/>
      <w:lvlText w:val="%1.%2.%3.%4.%5"/>
      <w:lvlJc w:val="left"/>
      <w:pPr>
        <w:tabs>
          <w:tab w:val="num" w:pos="1792"/>
        </w:tabs>
        <w:ind w:left="1792" w:hanging="1008"/>
      </w:pPr>
      <w:rPr>
        <w:rFonts w:cs="Arial" w:hint="default"/>
      </w:rPr>
    </w:lvl>
    <w:lvl w:ilvl="5">
      <w:start w:val="1"/>
      <w:numFmt w:val="decimal"/>
      <w:lvlText w:val="%1.%2.%3.%4.%5.%6"/>
      <w:lvlJc w:val="left"/>
      <w:pPr>
        <w:tabs>
          <w:tab w:val="num" w:pos="1936"/>
        </w:tabs>
        <w:ind w:left="1936" w:hanging="1152"/>
      </w:pPr>
      <w:rPr>
        <w:rFonts w:cs="Arial" w:hint="default"/>
      </w:rPr>
    </w:lvl>
    <w:lvl w:ilvl="6">
      <w:start w:val="1"/>
      <w:numFmt w:val="decimal"/>
      <w:lvlText w:val="%1.%2.%3.%4.%5.%6.%7"/>
      <w:lvlJc w:val="left"/>
      <w:pPr>
        <w:tabs>
          <w:tab w:val="num" w:pos="2080"/>
        </w:tabs>
        <w:ind w:left="2080" w:hanging="1296"/>
      </w:pPr>
      <w:rPr>
        <w:rFonts w:cs="Arial" w:hint="default"/>
      </w:rPr>
    </w:lvl>
    <w:lvl w:ilvl="7">
      <w:start w:val="1"/>
      <w:numFmt w:val="decimal"/>
      <w:lvlText w:val="%1.%2.%3.%4.%5.%6.%7.%8"/>
      <w:lvlJc w:val="left"/>
      <w:pPr>
        <w:tabs>
          <w:tab w:val="num" w:pos="2224"/>
        </w:tabs>
        <w:ind w:left="2224" w:hanging="1440"/>
      </w:pPr>
      <w:rPr>
        <w:rFonts w:cs="Arial" w:hint="default"/>
      </w:rPr>
    </w:lvl>
    <w:lvl w:ilvl="8">
      <w:start w:val="1"/>
      <w:numFmt w:val="decimal"/>
      <w:lvlText w:val="%1.%2.%3.%4.%5.%6.%7.%8.%9"/>
      <w:lvlJc w:val="left"/>
      <w:pPr>
        <w:tabs>
          <w:tab w:val="num" w:pos="2368"/>
        </w:tabs>
        <w:ind w:left="2368" w:hanging="1584"/>
      </w:pPr>
      <w:rPr>
        <w:rFonts w:cs="Arial" w:hint="default"/>
      </w:rPr>
    </w:lvl>
  </w:abstractNum>
  <w:abstractNum w:abstractNumId="13" w15:restartNumberingAfterBreak="0">
    <w:nsid w:val="3C246287"/>
    <w:multiLevelType w:val="multilevel"/>
    <w:tmpl w:val="AEC65F04"/>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69579D"/>
    <w:multiLevelType w:val="hybridMultilevel"/>
    <w:tmpl w:val="AA783F56"/>
    <w:lvl w:ilvl="0" w:tplc="0C090001">
      <w:start w:val="1"/>
      <w:numFmt w:val="bullet"/>
      <w:lvlText w:val=""/>
      <w:lvlJc w:val="left"/>
      <w:pPr>
        <w:ind w:left="1222" w:hanging="360"/>
      </w:pPr>
      <w:rPr>
        <w:rFonts w:ascii="Symbol" w:hAnsi="Symbol" w:hint="default"/>
      </w:rPr>
    </w:lvl>
    <w:lvl w:ilvl="1" w:tplc="0C090003" w:tentative="1">
      <w:start w:val="1"/>
      <w:numFmt w:val="bullet"/>
      <w:lvlText w:val="o"/>
      <w:lvlJc w:val="left"/>
      <w:pPr>
        <w:ind w:left="1942" w:hanging="360"/>
      </w:pPr>
      <w:rPr>
        <w:rFonts w:ascii="Courier New" w:hAnsi="Courier New" w:cs="Courier New" w:hint="default"/>
      </w:rPr>
    </w:lvl>
    <w:lvl w:ilvl="2" w:tplc="0C090005" w:tentative="1">
      <w:start w:val="1"/>
      <w:numFmt w:val="bullet"/>
      <w:lvlText w:val=""/>
      <w:lvlJc w:val="left"/>
      <w:pPr>
        <w:ind w:left="2662" w:hanging="360"/>
      </w:pPr>
      <w:rPr>
        <w:rFonts w:ascii="Wingdings" w:hAnsi="Wingdings" w:hint="default"/>
      </w:rPr>
    </w:lvl>
    <w:lvl w:ilvl="3" w:tplc="0C090001" w:tentative="1">
      <w:start w:val="1"/>
      <w:numFmt w:val="bullet"/>
      <w:lvlText w:val=""/>
      <w:lvlJc w:val="left"/>
      <w:pPr>
        <w:ind w:left="3382" w:hanging="360"/>
      </w:pPr>
      <w:rPr>
        <w:rFonts w:ascii="Symbol" w:hAnsi="Symbol" w:hint="default"/>
      </w:rPr>
    </w:lvl>
    <w:lvl w:ilvl="4" w:tplc="0C090003" w:tentative="1">
      <w:start w:val="1"/>
      <w:numFmt w:val="bullet"/>
      <w:lvlText w:val="o"/>
      <w:lvlJc w:val="left"/>
      <w:pPr>
        <w:ind w:left="4102" w:hanging="360"/>
      </w:pPr>
      <w:rPr>
        <w:rFonts w:ascii="Courier New" w:hAnsi="Courier New" w:cs="Courier New" w:hint="default"/>
      </w:rPr>
    </w:lvl>
    <w:lvl w:ilvl="5" w:tplc="0C090005" w:tentative="1">
      <w:start w:val="1"/>
      <w:numFmt w:val="bullet"/>
      <w:lvlText w:val=""/>
      <w:lvlJc w:val="left"/>
      <w:pPr>
        <w:ind w:left="4822" w:hanging="360"/>
      </w:pPr>
      <w:rPr>
        <w:rFonts w:ascii="Wingdings" w:hAnsi="Wingdings" w:hint="default"/>
      </w:rPr>
    </w:lvl>
    <w:lvl w:ilvl="6" w:tplc="0C090001" w:tentative="1">
      <w:start w:val="1"/>
      <w:numFmt w:val="bullet"/>
      <w:lvlText w:val=""/>
      <w:lvlJc w:val="left"/>
      <w:pPr>
        <w:ind w:left="5542" w:hanging="360"/>
      </w:pPr>
      <w:rPr>
        <w:rFonts w:ascii="Symbol" w:hAnsi="Symbol" w:hint="default"/>
      </w:rPr>
    </w:lvl>
    <w:lvl w:ilvl="7" w:tplc="0C090003" w:tentative="1">
      <w:start w:val="1"/>
      <w:numFmt w:val="bullet"/>
      <w:lvlText w:val="o"/>
      <w:lvlJc w:val="left"/>
      <w:pPr>
        <w:ind w:left="6262" w:hanging="360"/>
      </w:pPr>
      <w:rPr>
        <w:rFonts w:ascii="Courier New" w:hAnsi="Courier New" w:cs="Courier New" w:hint="default"/>
      </w:rPr>
    </w:lvl>
    <w:lvl w:ilvl="8" w:tplc="0C090005" w:tentative="1">
      <w:start w:val="1"/>
      <w:numFmt w:val="bullet"/>
      <w:lvlText w:val=""/>
      <w:lvlJc w:val="left"/>
      <w:pPr>
        <w:ind w:left="6982" w:hanging="360"/>
      </w:pPr>
      <w:rPr>
        <w:rFonts w:ascii="Wingdings" w:hAnsi="Wingdings" w:hint="default"/>
      </w:rPr>
    </w:lvl>
  </w:abstractNum>
  <w:abstractNum w:abstractNumId="15" w15:restartNumberingAfterBreak="0">
    <w:nsid w:val="3F085036"/>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15:restartNumberingAfterBreak="0">
    <w:nsid w:val="42DD6A24"/>
    <w:multiLevelType w:val="hybridMultilevel"/>
    <w:tmpl w:val="C79E752E"/>
    <w:lvl w:ilvl="0" w:tplc="060AF856">
      <w:start w:val="1"/>
      <w:numFmt w:val="decimal"/>
      <w:pStyle w:val="StyleHeading1Before0ptBottomSinglesolidlineAuto"/>
      <w:lvlText w:val="%1."/>
      <w:lvlJc w:val="left"/>
      <w:pPr>
        <w:tabs>
          <w:tab w:val="num" w:pos="720"/>
        </w:tabs>
        <w:ind w:left="720" w:hanging="360"/>
      </w:pPr>
      <w:rPr>
        <w:rFonts w:hint="default"/>
      </w:rPr>
    </w:lvl>
    <w:lvl w:ilvl="1" w:tplc="81343D40">
      <w:numFmt w:val="none"/>
      <w:lvlText w:val=""/>
      <w:lvlJc w:val="left"/>
      <w:pPr>
        <w:tabs>
          <w:tab w:val="num" w:pos="360"/>
        </w:tabs>
      </w:pPr>
    </w:lvl>
    <w:lvl w:ilvl="2" w:tplc="17C68D96">
      <w:numFmt w:val="none"/>
      <w:lvlText w:val=""/>
      <w:lvlJc w:val="left"/>
      <w:pPr>
        <w:tabs>
          <w:tab w:val="num" w:pos="360"/>
        </w:tabs>
      </w:pPr>
    </w:lvl>
    <w:lvl w:ilvl="3" w:tplc="2C2A9A52">
      <w:numFmt w:val="none"/>
      <w:lvlText w:val=""/>
      <w:lvlJc w:val="left"/>
      <w:pPr>
        <w:tabs>
          <w:tab w:val="num" w:pos="360"/>
        </w:tabs>
      </w:pPr>
    </w:lvl>
    <w:lvl w:ilvl="4" w:tplc="DBC4A7FA">
      <w:numFmt w:val="none"/>
      <w:lvlText w:val=""/>
      <w:lvlJc w:val="left"/>
      <w:pPr>
        <w:tabs>
          <w:tab w:val="num" w:pos="360"/>
        </w:tabs>
      </w:pPr>
    </w:lvl>
    <w:lvl w:ilvl="5" w:tplc="BE82FADC">
      <w:numFmt w:val="none"/>
      <w:lvlText w:val=""/>
      <w:lvlJc w:val="left"/>
      <w:pPr>
        <w:tabs>
          <w:tab w:val="num" w:pos="360"/>
        </w:tabs>
      </w:pPr>
    </w:lvl>
    <w:lvl w:ilvl="6" w:tplc="50820832">
      <w:numFmt w:val="none"/>
      <w:lvlText w:val=""/>
      <w:lvlJc w:val="left"/>
      <w:pPr>
        <w:tabs>
          <w:tab w:val="num" w:pos="360"/>
        </w:tabs>
      </w:pPr>
    </w:lvl>
    <w:lvl w:ilvl="7" w:tplc="C79E98AC">
      <w:numFmt w:val="none"/>
      <w:lvlText w:val=""/>
      <w:lvlJc w:val="left"/>
      <w:pPr>
        <w:tabs>
          <w:tab w:val="num" w:pos="360"/>
        </w:tabs>
      </w:pPr>
    </w:lvl>
    <w:lvl w:ilvl="8" w:tplc="AB989B9C">
      <w:numFmt w:val="none"/>
      <w:lvlText w:val=""/>
      <w:lvlJc w:val="left"/>
      <w:pPr>
        <w:tabs>
          <w:tab w:val="num" w:pos="360"/>
        </w:tabs>
      </w:pPr>
    </w:lvl>
  </w:abstractNum>
  <w:abstractNum w:abstractNumId="17" w15:restartNumberingAfterBreak="0">
    <w:nsid w:val="4C5F1835"/>
    <w:multiLevelType w:val="multilevel"/>
    <w:tmpl w:val="2F985AA4"/>
    <w:lvl w:ilvl="0">
      <w:start w:val="1"/>
      <w:numFmt w:val="decimal"/>
      <w:pStyle w:val="StyleHeading112ptLeft0cmBefore0pt1"/>
      <w:isLgl/>
      <w:lvlText w:val="%1."/>
      <w:lvlJc w:val="left"/>
      <w:pPr>
        <w:tabs>
          <w:tab w:val="num" w:pos="567"/>
        </w:tabs>
        <w:ind w:left="567" w:hanging="567"/>
      </w:pPr>
      <w:rPr>
        <w:rFonts w:ascii="Arial Bold" w:hAnsi="Arial Bold" w:cs="Times New Roman" w:hint="default"/>
        <w:b/>
        <w:i w:val="0"/>
        <w:caps w:val="0"/>
        <w:strike w:val="0"/>
        <w:dstrike w:val="0"/>
        <w:vanish w:val="0"/>
        <w:color w:val="auto"/>
        <w:sz w:val="28"/>
        <w:szCs w:val="28"/>
        <w:u w:val="none"/>
        <w:vertAlign w:val="baseline"/>
      </w:rPr>
    </w:lvl>
    <w:lvl w:ilvl="1">
      <w:start w:val="1"/>
      <w:numFmt w:val="decimal"/>
      <w:lvlText w:val="%1.%2"/>
      <w:lvlJc w:val="left"/>
      <w:pPr>
        <w:tabs>
          <w:tab w:val="num" w:pos="567"/>
        </w:tabs>
        <w:ind w:left="567" w:hanging="567"/>
      </w:pPr>
      <w:rPr>
        <w:rFonts w:ascii="Arial" w:hAnsi="Arial" w:cs="Arial" w:hint="default"/>
        <w:b w:val="0"/>
        <w:i w:val="0"/>
        <w:color w:val="auto"/>
        <w:sz w:val="24"/>
        <w:szCs w:val="24"/>
      </w:rPr>
    </w:lvl>
    <w:lvl w:ilvl="2">
      <w:start w:val="1"/>
      <w:numFmt w:val="decimal"/>
      <w:lvlText w:val="%1.%2.%3"/>
      <w:lvlJc w:val="left"/>
      <w:pPr>
        <w:tabs>
          <w:tab w:val="num" w:pos="1067"/>
        </w:tabs>
        <w:ind w:left="1067" w:hanging="567"/>
      </w:pPr>
      <w:rPr>
        <w:rFonts w:ascii="Trebuchet MS" w:hAnsi="Trebuchet MS" w:cs="Times New Roman" w:hint="default"/>
        <w:b/>
        <w:i w:val="0"/>
        <w:sz w:val="20"/>
        <w:szCs w:val="20"/>
      </w:rPr>
    </w:lvl>
    <w:lvl w:ilvl="3">
      <w:start w:val="1"/>
      <w:numFmt w:val="decimal"/>
      <w:lvlText w:val="%4"/>
      <w:lvlJc w:val="left"/>
      <w:pPr>
        <w:tabs>
          <w:tab w:val="num" w:pos="567"/>
        </w:tabs>
        <w:ind w:left="1134" w:hanging="567"/>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8" w15:restartNumberingAfterBreak="0">
    <w:nsid w:val="4FD86442"/>
    <w:multiLevelType w:val="hybridMultilevel"/>
    <w:tmpl w:val="2BDAD6A8"/>
    <w:lvl w:ilvl="0" w:tplc="0C090001">
      <w:start w:val="1"/>
      <w:numFmt w:val="bullet"/>
      <w:lvlText w:val=""/>
      <w:lvlJc w:val="left"/>
      <w:pPr>
        <w:ind w:left="1222" w:hanging="360"/>
      </w:pPr>
      <w:rPr>
        <w:rFonts w:ascii="Symbol" w:hAnsi="Symbol" w:hint="default"/>
      </w:rPr>
    </w:lvl>
    <w:lvl w:ilvl="1" w:tplc="0C090003" w:tentative="1">
      <w:start w:val="1"/>
      <w:numFmt w:val="bullet"/>
      <w:lvlText w:val="o"/>
      <w:lvlJc w:val="left"/>
      <w:pPr>
        <w:ind w:left="1942" w:hanging="360"/>
      </w:pPr>
      <w:rPr>
        <w:rFonts w:ascii="Courier New" w:hAnsi="Courier New" w:cs="Courier New" w:hint="default"/>
      </w:rPr>
    </w:lvl>
    <w:lvl w:ilvl="2" w:tplc="0C090005" w:tentative="1">
      <w:start w:val="1"/>
      <w:numFmt w:val="bullet"/>
      <w:lvlText w:val=""/>
      <w:lvlJc w:val="left"/>
      <w:pPr>
        <w:ind w:left="2662" w:hanging="360"/>
      </w:pPr>
      <w:rPr>
        <w:rFonts w:ascii="Wingdings" w:hAnsi="Wingdings" w:hint="default"/>
      </w:rPr>
    </w:lvl>
    <w:lvl w:ilvl="3" w:tplc="0C090001" w:tentative="1">
      <w:start w:val="1"/>
      <w:numFmt w:val="bullet"/>
      <w:lvlText w:val=""/>
      <w:lvlJc w:val="left"/>
      <w:pPr>
        <w:ind w:left="3382" w:hanging="360"/>
      </w:pPr>
      <w:rPr>
        <w:rFonts w:ascii="Symbol" w:hAnsi="Symbol" w:hint="default"/>
      </w:rPr>
    </w:lvl>
    <w:lvl w:ilvl="4" w:tplc="0C090003" w:tentative="1">
      <w:start w:val="1"/>
      <w:numFmt w:val="bullet"/>
      <w:lvlText w:val="o"/>
      <w:lvlJc w:val="left"/>
      <w:pPr>
        <w:ind w:left="4102" w:hanging="360"/>
      </w:pPr>
      <w:rPr>
        <w:rFonts w:ascii="Courier New" w:hAnsi="Courier New" w:cs="Courier New" w:hint="default"/>
      </w:rPr>
    </w:lvl>
    <w:lvl w:ilvl="5" w:tplc="0C090005" w:tentative="1">
      <w:start w:val="1"/>
      <w:numFmt w:val="bullet"/>
      <w:lvlText w:val=""/>
      <w:lvlJc w:val="left"/>
      <w:pPr>
        <w:ind w:left="4822" w:hanging="360"/>
      </w:pPr>
      <w:rPr>
        <w:rFonts w:ascii="Wingdings" w:hAnsi="Wingdings" w:hint="default"/>
      </w:rPr>
    </w:lvl>
    <w:lvl w:ilvl="6" w:tplc="0C090001" w:tentative="1">
      <w:start w:val="1"/>
      <w:numFmt w:val="bullet"/>
      <w:lvlText w:val=""/>
      <w:lvlJc w:val="left"/>
      <w:pPr>
        <w:ind w:left="5542" w:hanging="360"/>
      </w:pPr>
      <w:rPr>
        <w:rFonts w:ascii="Symbol" w:hAnsi="Symbol" w:hint="default"/>
      </w:rPr>
    </w:lvl>
    <w:lvl w:ilvl="7" w:tplc="0C090003" w:tentative="1">
      <w:start w:val="1"/>
      <w:numFmt w:val="bullet"/>
      <w:lvlText w:val="o"/>
      <w:lvlJc w:val="left"/>
      <w:pPr>
        <w:ind w:left="6262" w:hanging="360"/>
      </w:pPr>
      <w:rPr>
        <w:rFonts w:ascii="Courier New" w:hAnsi="Courier New" w:cs="Courier New" w:hint="default"/>
      </w:rPr>
    </w:lvl>
    <w:lvl w:ilvl="8" w:tplc="0C090005" w:tentative="1">
      <w:start w:val="1"/>
      <w:numFmt w:val="bullet"/>
      <w:lvlText w:val=""/>
      <w:lvlJc w:val="left"/>
      <w:pPr>
        <w:ind w:left="6982" w:hanging="360"/>
      </w:pPr>
      <w:rPr>
        <w:rFonts w:ascii="Wingdings" w:hAnsi="Wingdings" w:hint="default"/>
      </w:rPr>
    </w:lvl>
  </w:abstractNum>
  <w:abstractNum w:abstractNumId="19" w15:restartNumberingAfterBreak="0">
    <w:nsid w:val="507737D6"/>
    <w:multiLevelType w:val="multilevel"/>
    <w:tmpl w:val="6232A7FE"/>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0F5E76"/>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1" w15:restartNumberingAfterBreak="0">
    <w:nsid w:val="58627A2C"/>
    <w:multiLevelType w:val="hybridMultilevel"/>
    <w:tmpl w:val="73B8F2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5DEC6B6C"/>
    <w:multiLevelType w:val="hybridMultilevel"/>
    <w:tmpl w:val="D3BED86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611C329B"/>
    <w:multiLevelType w:val="hybridMultilevel"/>
    <w:tmpl w:val="3D02EDB4"/>
    <w:lvl w:ilvl="0" w:tplc="0C090001">
      <w:start w:val="1"/>
      <w:numFmt w:val="bullet"/>
      <w:lvlText w:val=""/>
      <w:lvlJc w:val="left"/>
      <w:pPr>
        <w:ind w:left="938" w:hanging="360"/>
      </w:pPr>
      <w:rPr>
        <w:rFonts w:ascii="Symbol" w:hAnsi="Symbol" w:hint="default"/>
      </w:rPr>
    </w:lvl>
    <w:lvl w:ilvl="1" w:tplc="0C090003" w:tentative="1">
      <w:start w:val="1"/>
      <w:numFmt w:val="bullet"/>
      <w:lvlText w:val="o"/>
      <w:lvlJc w:val="left"/>
      <w:pPr>
        <w:ind w:left="1658" w:hanging="360"/>
      </w:pPr>
      <w:rPr>
        <w:rFonts w:ascii="Courier New" w:hAnsi="Courier New" w:cs="Courier New" w:hint="default"/>
      </w:rPr>
    </w:lvl>
    <w:lvl w:ilvl="2" w:tplc="0C090005" w:tentative="1">
      <w:start w:val="1"/>
      <w:numFmt w:val="bullet"/>
      <w:lvlText w:val=""/>
      <w:lvlJc w:val="left"/>
      <w:pPr>
        <w:ind w:left="2378" w:hanging="360"/>
      </w:pPr>
      <w:rPr>
        <w:rFonts w:ascii="Wingdings" w:hAnsi="Wingdings" w:hint="default"/>
      </w:rPr>
    </w:lvl>
    <w:lvl w:ilvl="3" w:tplc="0C090001" w:tentative="1">
      <w:start w:val="1"/>
      <w:numFmt w:val="bullet"/>
      <w:lvlText w:val=""/>
      <w:lvlJc w:val="left"/>
      <w:pPr>
        <w:ind w:left="3098" w:hanging="360"/>
      </w:pPr>
      <w:rPr>
        <w:rFonts w:ascii="Symbol" w:hAnsi="Symbol" w:hint="default"/>
      </w:rPr>
    </w:lvl>
    <w:lvl w:ilvl="4" w:tplc="0C090003" w:tentative="1">
      <w:start w:val="1"/>
      <w:numFmt w:val="bullet"/>
      <w:lvlText w:val="o"/>
      <w:lvlJc w:val="left"/>
      <w:pPr>
        <w:ind w:left="3818" w:hanging="360"/>
      </w:pPr>
      <w:rPr>
        <w:rFonts w:ascii="Courier New" w:hAnsi="Courier New" w:cs="Courier New" w:hint="default"/>
      </w:rPr>
    </w:lvl>
    <w:lvl w:ilvl="5" w:tplc="0C090005" w:tentative="1">
      <w:start w:val="1"/>
      <w:numFmt w:val="bullet"/>
      <w:lvlText w:val=""/>
      <w:lvlJc w:val="left"/>
      <w:pPr>
        <w:ind w:left="4538" w:hanging="360"/>
      </w:pPr>
      <w:rPr>
        <w:rFonts w:ascii="Wingdings" w:hAnsi="Wingdings" w:hint="default"/>
      </w:rPr>
    </w:lvl>
    <w:lvl w:ilvl="6" w:tplc="0C090001" w:tentative="1">
      <w:start w:val="1"/>
      <w:numFmt w:val="bullet"/>
      <w:lvlText w:val=""/>
      <w:lvlJc w:val="left"/>
      <w:pPr>
        <w:ind w:left="5258" w:hanging="360"/>
      </w:pPr>
      <w:rPr>
        <w:rFonts w:ascii="Symbol" w:hAnsi="Symbol" w:hint="default"/>
      </w:rPr>
    </w:lvl>
    <w:lvl w:ilvl="7" w:tplc="0C090003" w:tentative="1">
      <w:start w:val="1"/>
      <w:numFmt w:val="bullet"/>
      <w:lvlText w:val="o"/>
      <w:lvlJc w:val="left"/>
      <w:pPr>
        <w:ind w:left="5978" w:hanging="360"/>
      </w:pPr>
      <w:rPr>
        <w:rFonts w:ascii="Courier New" w:hAnsi="Courier New" w:cs="Courier New" w:hint="default"/>
      </w:rPr>
    </w:lvl>
    <w:lvl w:ilvl="8" w:tplc="0C090005" w:tentative="1">
      <w:start w:val="1"/>
      <w:numFmt w:val="bullet"/>
      <w:lvlText w:val=""/>
      <w:lvlJc w:val="left"/>
      <w:pPr>
        <w:ind w:left="6698" w:hanging="360"/>
      </w:pPr>
      <w:rPr>
        <w:rFonts w:ascii="Wingdings" w:hAnsi="Wingdings" w:hint="default"/>
      </w:rPr>
    </w:lvl>
  </w:abstractNum>
  <w:abstractNum w:abstractNumId="24" w15:restartNumberingAfterBreak="0">
    <w:nsid w:val="64E32BAD"/>
    <w:multiLevelType w:val="multilevel"/>
    <w:tmpl w:val="FF12F47A"/>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6631DFC"/>
    <w:multiLevelType w:val="multilevel"/>
    <w:tmpl w:val="993616EE"/>
    <w:styleLink w:val="StyleOutlinenumbered13ptBold"/>
    <w:lvl w:ilvl="0">
      <w:start w:val="34"/>
      <w:numFmt w:val="decimal"/>
      <w:lvlText w:val="%1"/>
      <w:lvlJc w:val="left"/>
      <w:pPr>
        <w:tabs>
          <w:tab w:val="num" w:pos="510"/>
        </w:tabs>
        <w:ind w:left="510" w:hanging="510"/>
      </w:pPr>
      <w:rPr>
        <w:rFonts w:ascii="Arial" w:hAnsi="Arial" w:hint="default"/>
        <w:b/>
        <w:sz w:val="24"/>
      </w:rPr>
    </w:lvl>
    <w:lvl w:ilvl="1">
      <w:start w:val="1"/>
      <w:numFmt w:val="decimal"/>
      <w:lvlText w:val="%1.%2"/>
      <w:lvlJc w:val="left"/>
      <w:pPr>
        <w:tabs>
          <w:tab w:val="num" w:pos="720"/>
        </w:tabs>
        <w:ind w:left="720" w:hanging="720"/>
      </w:pPr>
      <w:rPr>
        <w:rFonts w:ascii="Arial" w:hAnsi="Arial"/>
        <w:b/>
        <w:bCs/>
        <w:sz w:val="26"/>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6" w15:restartNumberingAfterBreak="0">
    <w:nsid w:val="68D73BF0"/>
    <w:multiLevelType w:val="hybridMultilevel"/>
    <w:tmpl w:val="209428A6"/>
    <w:lvl w:ilvl="0" w:tplc="ED50C70A">
      <w:start w:val="1"/>
      <w:numFmt w:val="decimal"/>
      <w:lvlText w:val="%1."/>
      <w:lvlJc w:val="left"/>
      <w:pPr>
        <w:ind w:left="1222" w:hanging="360"/>
      </w:pPr>
      <w:rPr>
        <w:rFonts w:hint="default"/>
        <w:b w:val="0"/>
        <w:bCs w:val="0"/>
        <w:sz w:val="24"/>
        <w:szCs w:val="24"/>
      </w:rPr>
    </w:lvl>
    <w:lvl w:ilvl="1" w:tplc="0C090019" w:tentative="1">
      <w:start w:val="1"/>
      <w:numFmt w:val="lowerLetter"/>
      <w:lvlText w:val="%2."/>
      <w:lvlJc w:val="left"/>
      <w:pPr>
        <w:ind w:left="1942" w:hanging="360"/>
      </w:pPr>
    </w:lvl>
    <w:lvl w:ilvl="2" w:tplc="0C09001B" w:tentative="1">
      <w:start w:val="1"/>
      <w:numFmt w:val="lowerRoman"/>
      <w:lvlText w:val="%3."/>
      <w:lvlJc w:val="right"/>
      <w:pPr>
        <w:ind w:left="2662" w:hanging="180"/>
      </w:pPr>
    </w:lvl>
    <w:lvl w:ilvl="3" w:tplc="0C09000F" w:tentative="1">
      <w:start w:val="1"/>
      <w:numFmt w:val="decimal"/>
      <w:lvlText w:val="%4."/>
      <w:lvlJc w:val="left"/>
      <w:pPr>
        <w:ind w:left="3382" w:hanging="360"/>
      </w:pPr>
    </w:lvl>
    <w:lvl w:ilvl="4" w:tplc="0C090019" w:tentative="1">
      <w:start w:val="1"/>
      <w:numFmt w:val="lowerLetter"/>
      <w:lvlText w:val="%5."/>
      <w:lvlJc w:val="left"/>
      <w:pPr>
        <w:ind w:left="4102" w:hanging="360"/>
      </w:pPr>
    </w:lvl>
    <w:lvl w:ilvl="5" w:tplc="0C09001B" w:tentative="1">
      <w:start w:val="1"/>
      <w:numFmt w:val="lowerRoman"/>
      <w:lvlText w:val="%6."/>
      <w:lvlJc w:val="right"/>
      <w:pPr>
        <w:ind w:left="4822" w:hanging="180"/>
      </w:pPr>
    </w:lvl>
    <w:lvl w:ilvl="6" w:tplc="0C09000F" w:tentative="1">
      <w:start w:val="1"/>
      <w:numFmt w:val="decimal"/>
      <w:lvlText w:val="%7."/>
      <w:lvlJc w:val="left"/>
      <w:pPr>
        <w:ind w:left="5542" w:hanging="360"/>
      </w:pPr>
    </w:lvl>
    <w:lvl w:ilvl="7" w:tplc="0C090019" w:tentative="1">
      <w:start w:val="1"/>
      <w:numFmt w:val="lowerLetter"/>
      <w:lvlText w:val="%8."/>
      <w:lvlJc w:val="left"/>
      <w:pPr>
        <w:ind w:left="6262" w:hanging="360"/>
      </w:pPr>
    </w:lvl>
    <w:lvl w:ilvl="8" w:tplc="0C09001B" w:tentative="1">
      <w:start w:val="1"/>
      <w:numFmt w:val="lowerRoman"/>
      <w:lvlText w:val="%9."/>
      <w:lvlJc w:val="right"/>
      <w:pPr>
        <w:ind w:left="6982" w:hanging="180"/>
      </w:pPr>
    </w:lvl>
  </w:abstractNum>
  <w:abstractNum w:abstractNumId="27" w15:restartNumberingAfterBreak="0">
    <w:nsid w:val="6AB3183F"/>
    <w:multiLevelType w:val="hybridMultilevel"/>
    <w:tmpl w:val="C2FA99E0"/>
    <w:lvl w:ilvl="0" w:tplc="0C090001">
      <w:start w:val="1"/>
      <w:numFmt w:val="bullet"/>
      <w:lvlText w:val=""/>
      <w:lvlJc w:val="left"/>
      <w:pPr>
        <w:ind w:left="1222" w:hanging="360"/>
      </w:pPr>
      <w:rPr>
        <w:rFonts w:ascii="Symbol" w:hAnsi="Symbol" w:hint="default"/>
      </w:rPr>
    </w:lvl>
    <w:lvl w:ilvl="1" w:tplc="0C090003" w:tentative="1">
      <w:start w:val="1"/>
      <w:numFmt w:val="bullet"/>
      <w:lvlText w:val="o"/>
      <w:lvlJc w:val="left"/>
      <w:pPr>
        <w:ind w:left="1942" w:hanging="360"/>
      </w:pPr>
      <w:rPr>
        <w:rFonts w:ascii="Courier New" w:hAnsi="Courier New" w:cs="Courier New" w:hint="default"/>
      </w:rPr>
    </w:lvl>
    <w:lvl w:ilvl="2" w:tplc="0C090005" w:tentative="1">
      <w:start w:val="1"/>
      <w:numFmt w:val="bullet"/>
      <w:lvlText w:val=""/>
      <w:lvlJc w:val="left"/>
      <w:pPr>
        <w:ind w:left="2662" w:hanging="360"/>
      </w:pPr>
      <w:rPr>
        <w:rFonts w:ascii="Wingdings" w:hAnsi="Wingdings" w:hint="default"/>
      </w:rPr>
    </w:lvl>
    <w:lvl w:ilvl="3" w:tplc="0C090001" w:tentative="1">
      <w:start w:val="1"/>
      <w:numFmt w:val="bullet"/>
      <w:lvlText w:val=""/>
      <w:lvlJc w:val="left"/>
      <w:pPr>
        <w:ind w:left="3382" w:hanging="360"/>
      </w:pPr>
      <w:rPr>
        <w:rFonts w:ascii="Symbol" w:hAnsi="Symbol" w:hint="default"/>
      </w:rPr>
    </w:lvl>
    <w:lvl w:ilvl="4" w:tplc="0C090003" w:tentative="1">
      <w:start w:val="1"/>
      <w:numFmt w:val="bullet"/>
      <w:lvlText w:val="o"/>
      <w:lvlJc w:val="left"/>
      <w:pPr>
        <w:ind w:left="4102" w:hanging="360"/>
      </w:pPr>
      <w:rPr>
        <w:rFonts w:ascii="Courier New" w:hAnsi="Courier New" w:cs="Courier New" w:hint="default"/>
      </w:rPr>
    </w:lvl>
    <w:lvl w:ilvl="5" w:tplc="0C090005" w:tentative="1">
      <w:start w:val="1"/>
      <w:numFmt w:val="bullet"/>
      <w:lvlText w:val=""/>
      <w:lvlJc w:val="left"/>
      <w:pPr>
        <w:ind w:left="4822" w:hanging="360"/>
      </w:pPr>
      <w:rPr>
        <w:rFonts w:ascii="Wingdings" w:hAnsi="Wingdings" w:hint="default"/>
      </w:rPr>
    </w:lvl>
    <w:lvl w:ilvl="6" w:tplc="0C090001" w:tentative="1">
      <w:start w:val="1"/>
      <w:numFmt w:val="bullet"/>
      <w:lvlText w:val=""/>
      <w:lvlJc w:val="left"/>
      <w:pPr>
        <w:ind w:left="5542" w:hanging="360"/>
      </w:pPr>
      <w:rPr>
        <w:rFonts w:ascii="Symbol" w:hAnsi="Symbol" w:hint="default"/>
      </w:rPr>
    </w:lvl>
    <w:lvl w:ilvl="7" w:tplc="0C090003" w:tentative="1">
      <w:start w:val="1"/>
      <w:numFmt w:val="bullet"/>
      <w:lvlText w:val="o"/>
      <w:lvlJc w:val="left"/>
      <w:pPr>
        <w:ind w:left="6262" w:hanging="360"/>
      </w:pPr>
      <w:rPr>
        <w:rFonts w:ascii="Courier New" w:hAnsi="Courier New" w:cs="Courier New" w:hint="default"/>
      </w:rPr>
    </w:lvl>
    <w:lvl w:ilvl="8" w:tplc="0C090005" w:tentative="1">
      <w:start w:val="1"/>
      <w:numFmt w:val="bullet"/>
      <w:lvlText w:val=""/>
      <w:lvlJc w:val="left"/>
      <w:pPr>
        <w:ind w:left="6982" w:hanging="360"/>
      </w:pPr>
      <w:rPr>
        <w:rFonts w:ascii="Wingdings" w:hAnsi="Wingdings" w:hint="default"/>
      </w:rPr>
    </w:lvl>
  </w:abstractNum>
  <w:abstractNum w:abstractNumId="28" w15:restartNumberingAfterBreak="0">
    <w:nsid w:val="6FA012B5"/>
    <w:multiLevelType w:val="multilevel"/>
    <w:tmpl w:val="199E1078"/>
    <w:styleLink w:val="StyleNumbered13ptBold"/>
    <w:lvl w:ilvl="0">
      <w:start w:val="1"/>
      <w:numFmt w:val="decimal"/>
      <w:lvlText w:val="%1."/>
      <w:lvlJc w:val="left"/>
      <w:pPr>
        <w:tabs>
          <w:tab w:val="num" w:pos="720"/>
        </w:tabs>
        <w:ind w:left="360" w:hanging="360"/>
      </w:pPr>
      <w:rPr>
        <w:rFonts w:hint="default"/>
      </w:rPr>
    </w:lvl>
    <w:lvl w:ilvl="1">
      <w:start w:val="1"/>
      <w:numFmt w:val="decimal"/>
      <w:isLgl/>
      <w:lvlText w:val="%1.%2"/>
      <w:lvlJc w:val="left"/>
      <w:pPr>
        <w:tabs>
          <w:tab w:val="num" w:pos="1080"/>
        </w:tabs>
        <w:ind w:left="1080" w:hanging="720"/>
      </w:pPr>
      <w:rPr>
        <w:rFonts w:ascii="Arial" w:hAnsi="Arial"/>
        <w:b/>
        <w:bCs/>
        <w:sz w:val="26"/>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9" w15:restartNumberingAfterBreak="0">
    <w:nsid w:val="72004AC6"/>
    <w:multiLevelType w:val="multilevel"/>
    <w:tmpl w:val="EA8A70BA"/>
    <w:lvl w:ilvl="0">
      <w:start w:val="1"/>
      <w:numFmt w:val="decimal"/>
      <w:pStyle w:val="ACRuleHeader1"/>
      <w:lvlText w:val="%1."/>
      <w:lvlJc w:val="left"/>
      <w:pPr>
        <w:ind w:left="360" w:hanging="360"/>
      </w:pPr>
    </w:lvl>
    <w:lvl w:ilvl="1">
      <w:start w:val="1"/>
      <w:numFmt w:val="decimal"/>
      <w:pStyle w:val="ACRuleHeader2"/>
      <w:lvlText w:val="%1.%2."/>
      <w:lvlJc w:val="left"/>
      <w:pPr>
        <w:ind w:left="5536" w:hanging="432"/>
      </w:pPr>
      <w:rPr>
        <w:b w:val="0"/>
        <w:color w:val="auto"/>
      </w:rPr>
    </w:lvl>
    <w:lvl w:ilvl="2">
      <w:start w:val="1"/>
      <w:numFmt w:val="decimal"/>
      <w:pStyle w:val="ACRuleBody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24479D7"/>
    <w:multiLevelType w:val="hybridMultilevel"/>
    <w:tmpl w:val="DADA705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73BF4130"/>
    <w:multiLevelType w:val="hybridMultilevel"/>
    <w:tmpl w:val="77128560"/>
    <w:lvl w:ilvl="0" w:tplc="0C090001">
      <w:start w:val="1"/>
      <w:numFmt w:val="bullet"/>
      <w:lvlText w:val=""/>
      <w:lvlJc w:val="left"/>
      <w:pPr>
        <w:ind w:left="1222" w:hanging="360"/>
      </w:pPr>
      <w:rPr>
        <w:rFonts w:ascii="Symbol" w:hAnsi="Symbol" w:hint="default"/>
      </w:rPr>
    </w:lvl>
    <w:lvl w:ilvl="1" w:tplc="0C090003" w:tentative="1">
      <w:start w:val="1"/>
      <w:numFmt w:val="bullet"/>
      <w:lvlText w:val="o"/>
      <w:lvlJc w:val="left"/>
      <w:pPr>
        <w:ind w:left="1942" w:hanging="360"/>
      </w:pPr>
      <w:rPr>
        <w:rFonts w:ascii="Courier New" w:hAnsi="Courier New" w:cs="Courier New" w:hint="default"/>
      </w:rPr>
    </w:lvl>
    <w:lvl w:ilvl="2" w:tplc="0C090005" w:tentative="1">
      <w:start w:val="1"/>
      <w:numFmt w:val="bullet"/>
      <w:lvlText w:val=""/>
      <w:lvlJc w:val="left"/>
      <w:pPr>
        <w:ind w:left="2662" w:hanging="360"/>
      </w:pPr>
      <w:rPr>
        <w:rFonts w:ascii="Wingdings" w:hAnsi="Wingdings" w:hint="default"/>
      </w:rPr>
    </w:lvl>
    <w:lvl w:ilvl="3" w:tplc="0C090001" w:tentative="1">
      <w:start w:val="1"/>
      <w:numFmt w:val="bullet"/>
      <w:lvlText w:val=""/>
      <w:lvlJc w:val="left"/>
      <w:pPr>
        <w:ind w:left="3382" w:hanging="360"/>
      </w:pPr>
      <w:rPr>
        <w:rFonts w:ascii="Symbol" w:hAnsi="Symbol" w:hint="default"/>
      </w:rPr>
    </w:lvl>
    <w:lvl w:ilvl="4" w:tplc="0C090003" w:tentative="1">
      <w:start w:val="1"/>
      <w:numFmt w:val="bullet"/>
      <w:lvlText w:val="o"/>
      <w:lvlJc w:val="left"/>
      <w:pPr>
        <w:ind w:left="4102" w:hanging="360"/>
      </w:pPr>
      <w:rPr>
        <w:rFonts w:ascii="Courier New" w:hAnsi="Courier New" w:cs="Courier New" w:hint="default"/>
      </w:rPr>
    </w:lvl>
    <w:lvl w:ilvl="5" w:tplc="0C090005" w:tentative="1">
      <w:start w:val="1"/>
      <w:numFmt w:val="bullet"/>
      <w:lvlText w:val=""/>
      <w:lvlJc w:val="left"/>
      <w:pPr>
        <w:ind w:left="4822" w:hanging="360"/>
      </w:pPr>
      <w:rPr>
        <w:rFonts w:ascii="Wingdings" w:hAnsi="Wingdings" w:hint="default"/>
      </w:rPr>
    </w:lvl>
    <w:lvl w:ilvl="6" w:tplc="0C090001" w:tentative="1">
      <w:start w:val="1"/>
      <w:numFmt w:val="bullet"/>
      <w:lvlText w:val=""/>
      <w:lvlJc w:val="left"/>
      <w:pPr>
        <w:ind w:left="5542" w:hanging="360"/>
      </w:pPr>
      <w:rPr>
        <w:rFonts w:ascii="Symbol" w:hAnsi="Symbol" w:hint="default"/>
      </w:rPr>
    </w:lvl>
    <w:lvl w:ilvl="7" w:tplc="0C090003" w:tentative="1">
      <w:start w:val="1"/>
      <w:numFmt w:val="bullet"/>
      <w:lvlText w:val="o"/>
      <w:lvlJc w:val="left"/>
      <w:pPr>
        <w:ind w:left="6262" w:hanging="360"/>
      </w:pPr>
      <w:rPr>
        <w:rFonts w:ascii="Courier New" w:hAnsi="Courier New" w:cs="Courier New" w:hint="default"/>
      </w:rPr>
    </w:lvl>
    <w:lvl w:ilvl="8" w:tplc="0C090005" w:tentative="1">
      <w:start w:val="1"/>
      <w:numFmt w:val="bullet"/>
      <w:lvlText w:val=""/>
      <w:lvlJc w:val="left"/>
      <w:pPr>
        <w:ind w:left="6982" w:hanging="360"/>
      </w:pPr>
      <w:rPr>
        <w:rFonts w:ascii="Wingdings" w:hAnsi="Wingdings" w:hint="default"/>
      </w:rPr>
    </w:lvl>
  </w:abstractNum>
  <w:abstractNum w:abstractNumId="32" w15:restartNumberingAfterBreak="0">
    <w:nsid w:val="75FD4723"/>
    <w:multiLevelType w:val="hybridMultilevel"/>
    <w:tmpl w:val="0D222CBA"/>
    <w:lvl w:ilvl="0" w:tplc="312E38C6">
      <w:start w:val="1"/>
      <w:numFmt w:val="decimal"/>
      <w:pStyle w:val="ListNumber"/>
      <w:lvlText w:val="%1."/>
      <w:lvlJc w:val="left"/>
      <w:pPr>
        <w:ind w:left="720" w:hanging="360"/>
      </w:pPr>
      <w:rPr>
        <w:rFonts w:ascii="Arial" w:hAnsi="Arial" w:hint="default"/>
        <w:b w:val="0"/>
        <w:i w:val="0"/>
        <w:color w:val="auto"/>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6AF6511"/>
    <w:multiLevelType w:val="hybridMultilevel"/>
    <w:tmpl w:val="24620B2C"/>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0">
    <w:nsid w:val="773E52E3"/>
    <w:multiLevelType w:val="hybridMultilevel"/>
    <w:tmpl w:val="96060B5C"/>
    <w:lvl w:ilvl="0" w:tplc="12A6B1F6">
      <w:start w:val="1"/>
      <w:numFmt w:val="bullet"/>
      <w:pStyle w:val="Lis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B1820D3"/>
    <w:multiLevelType w:val="hybridMultilevel"/>
    <w:tmpl w:val="F712114C"/>
    <w:lvl w:ilvl="0" w:tplc="0C090001">
      <w:start w:val="1"/>
      <w:numFmt w:val="bullet"/>
      <w:lvlText w:val=""/>
      <w:lvlJc w:val="left"/>
      <w:pPr>
        <w:ind w:left="1222" w:hanging="360"/>
      </w:pPr>
      <w:rPr>
        <w:rFonts w:ascii="Symbol" w:hAnsi="Symbol" w:hint="default"/>
      </w:rPr>
    </w:lvl>
    <w:lvl w:ilvl="1" w:tplc="0C090003" w:tentative="1">
      <w:start w:val="1"/>
      <w:numFmt w:val="bullet"/>
      <w:lvlText w:val="o"/>
      <w:lvlJc w:val="left"/>
      <w:pPr>
        <w:ind w:left="1942" w:hanging="360"/>
      </w:pPr>
      <w:rPr>
        <w:rFonts w:ascii="Courier New" w:hAnsi="Courier New" w:cs="Courier New" w:hint="default"/>
      </w:rPr>
    </w:lvl>
    <w:lvl w:ilvl="2" w:tplc="0C090005" w:tentative="1">
      <w:start w:val="1"/>
      <w:numFmt w:val="bullet"/>
      <w:lvlText w:val=""/>
      <w:lvlJc w:val="left"/>
      <w:pPr>
        <w:ind w:left="2662" w:hanging="360"/>
      </w:pPr>
      <w:rPr>
        <w:rFonts w:ascii="Wingdings" w:hAnsi="Wingdings" w:hint="default"/>
      </w:rPr>
    </w:lvl>
    <w:lvl w:ilvl="3" w:tplc="0C090001" w:tentative="1">
      <w:start w:val="1"/>
      <w:numFmt w:val="bullet"/>
      <w:lvlText w:val=""/>
      <w:lvlJc w:val="left"/>
      <w:pPr>
        <w:ind w:left="3382" w:hanging="360"/>
      </w:pPr>
      <w:rPr>
        <w:rFonts w:ascii="Symbol" w:hAnsi="Symbol" w:hint="default"/>
      </w:rPr>
    </w:lvl>
    <w:lvl w:ilvl="4" w:tplc="0C090003" w:tentative="1">
      <w:start w:val="1"/>
      <w:numFmt w:val="bullet"/>
      <w:lvlText w:val="o"/>
      <w:lvlJc w:val="left"/>
      <w:pPr>
        <w:ind w:left="4102" w:hanging="360"/>
      </w:pPr>
      <w:rPr>
        <w:rFonts w:ascii="Courier New" w:hAnsi="Courier New" w:cs="Courier New" w:hint="default"/>
      </w:rPr>
    </w:lvl>
    <w:lvl w:ilvl="5" w:tplc="0C090005" w:tentative="1">
      <w:start w:val="1"/>
      <w:numFmt w:val="bullet"/>
      <w:lvlText w:val=""/>
      <w:lvlJc w:val="left"/>
      <w:pPr>
        <w:ind w:left="4822" w:hanging="360"/>
      </w:pPr>
      <w:rPr>
        <w:rFonts w:ascii="Wingdings" w:hAnsi="Wingdings" w:hint="default"/>
      </w:rPr>
    </w:lvl>
    <w:lvl w:ilvl="6" w:tplc="0C090001" w:tentative="1">
      <w:start w:val="1"/>
      <w:numFmt w:val="bullet"/>
      <w:lvlText w:val=""/>
      <w:lvlJc w:val="left"/>
      <w:pPr>
        <w:ind w:left="5542" w:hanging="360"/>
      </w:pPr>
      <w:rPr>
        <w:rFonts w:ascii="Symbol" w:hAnsi="Symbol" w:hint="default"/>
      </w:rPr>
    </w:lvl>
    <w:lvl w:ilvl="7" w:tplc="0C090003" w:tentative="1">
      <w:start w:val="1"/>
      <w:numFmt w:val="bullet"/>
      <w:lvlText w:val="o"/>
      <w:lvlJc w:val="left"/>
      <w:pPr>
        <w:ind w:left="6262" w:hanging="360"/>
      </w:pPr>
      <w:rPr>
        <w:rFonts w:ascii="Courier New" w:hAnsi="Courier New" w:cs="Courier New" w:hint="default"/>
      </w:rPr>
    </w:lvl>
    <w:lvl w:ilvl="8" w:tplc="0C090005" w:tentative="1">
      <w:start w:val="1"/>
      <w:numFmt w:val="bullet"/>
      <w:lvlText w:val=""/>
      <w:lvlJc w:val="left"/>
      <w:pPr>
        <w:ind w:left="6982" w:hanging="360"/>
      </w:pPr>
      <w:rPr>
        <w:rFonts w:ascii="Wingdings" w:hAnsi="Wingdings" w:hint="default"/>
      </w:rPr>
    </w:lvl>
  </w:abstractNum>
  <w:abstractNum w:abstractNumId="36" w15:restartNumberingAfterBreak="0">
    <w:nsid w:val="7B634C6D"/>
    <w:multiLevelType w:val="hybridMultilevel"/>
    <w:tmpl w:val="4DDEC7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7C9E7B28"/>
    <w:multiLevelType w:val="hybridMultilevel"/>
    <w:tmpl w:val="E48EB93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8" w15:restartNumberingAfterBreak="0">
    <w:nsid w:val="7D6A17D4"/>
    <w:multiLevelType w:val="hybridMultilevel"/>
    <w:tmpl w:val="ABA0BC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889339915">
    <w:abstractNumId w:val="1"/>
  </w:num>
  <w:num w:numId="2" w16cid:durableId="705329589">
    <w:abstractNumId w:val="0"/>
  </w:num>
  <w:num w:numId="3" w16cid:durableId="1476873761">
    <w:abstractNumId w:val="32"/>
  </w:num>
  <w:num w:numId="4" w16cid:durableId="1920407557">
    <w:abstractNumId w:val="17"/>
  </w:num>
  <w:num w:numId="5" w16cid:durableId="197667482">
    <w:abstractNumId w:val="34"/>
  </w:num>
  <w:num w:numId="6" w16cid:durableId="1085372991">
    <w:abstractNumId w:val="7"/>
  </w:num>
  <w:num w:numId="7" w16cid:durableId="995374914">
    <w:abstractNumId w:val="15"/>
  </w:num>
  <w:num w:numId="8" w16cid:durableId="917322017">
    <w:abstractNumId w:val="16"/>
  </w:num>
  <w:num w:numId="9" w16cid:durableId="1478760095">
    <w:abstractNumId w:val="20"/>
  </w:num>
  <w:num w:numId="10" w16cid:durableId="371152224">
    <w:abstractNumId w:val="28"/>
  </w:num>
  <w:num w:numId="11" w16cid:durableId="1988825569">
    <w:abstractNumId w:val="12"/>
  </w:num>
  <w:num w:numId="12" w16cid:durableId="1199970327">
    <w:abstractNumId w:val="25"/>
  </w:num>
  <w:num w:numId="13" w16cid:durableId="256409074">
    <w:abstractNumId w:val="29"/>
  </w:num>
  <w:num w:numId="14" w16cid:durableId="1172451598">
    <w:abstractNumId w:val="6"/>
  </w:num>
  <w:num w:numId="15" w16cid:durableId="2041347847">
    <w:abstractNumId w:val="38"/>
  </w:num>
  <w:num w:numId="16" w16cid:durableId="621771286">
    <w:abstractNumId w:val="36"/>
  </w:num>
  <w:num w:numId="17" w16cid:durableId="1699968067">
    <w:abstractNumId w:val="35"/>
  </w:num>
  <w:num w:numId="18" w16cid:durableId="797332593">
    <w:abstractNumId w:val="14"/>
  </w:num>
  <w:num w:numId="19" w16cid:durableId="252083929">
    <w:abstractNumId w:val="3"/>
  </w:num>
  <w:num w:numId="20" w16cid:durableId="1411653299">
    <w:abstractNumId w:val="24"/>
  </w:num>
  <w:num w:numId="21" w16cid:durableId="1149395181">
    <w:abstractNumId w:val="19"/>
  </w:num>
  <w:num w:numId="22" w16cid:durableId="832405424">
    <w:abstractNumId w:val="13"/>
  </w:num>
  <w:num w:numId="23" w16cid:durableId="1270772258">
    <w:abstractNumId w:val="23"/>
  </w:num>
  <w:num w:numId="24" w16cid:durableId="20414683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38921892">
    <w:abstractNumId w:val="37"/>
  </w:num>
  <w:num w:numId="26" w16cid:durableId="1713531817">
    <w:abstractNumId w:val="33"/>
  </w:num>
  <w:num w:numId="27" w16cid:durableId="624047923">
    <w:abstractNumId w:val="22"/>
  </w:num>
  <w:num w:numId="28" w16cid:durableId="1131242957">
    <w:abstractNumId w:val="8"/>
  </w:num>
  <w:num w:numId="29" w16cid:durableId="904607278">
    <w:abstractNumId w:val="18"/>
  </w:num>
  <w:num w:numId="30" w16cid:durableId="1802961343">
    <w:abstractNumId w:val="4"/>
  </w:num>
  <w:num w:numId="31" w16cid:durableId="1216042035">
    <w:abstractNumId w:val="26"/>
  </w:num>
  <w:num w:numId="32" w16cid:durableId="2073383765">
    <w:abstractNumId w:val="5"/>
  </w:num>
  <w:num w:numId="33" w16cid:durableId="816459508">
    <w:abstractNumId w:val="31"/>
  </w:num>
  <w:num w:numId="34" w16cid:durableId="2139645247">
    <w:abstractNumId w:val="27"/>
  </w:num>
  <w:num w:numId="35" w16cid:durableId="179661718">
    <w:abstractNumId w:val="2"/>
  </w:num>
  <w:num w:numId="36" w16cid:durableId="1140658145">
    <w:abstractNumId w:val="21"/>
  </w:num>
  <w:num w:numId="37" w16cid:durableId="1651132329">
    <w:abstractNumId w:val="30"/>
  </w:num>
  <w:num w:numId="38" w16cid:durableId="1071585662">
    <w:abstractNumId w:val="10"/>
  </w:num>
  <w:num w:numId="39" w16cid:durableId="529607820">
    <w:abstractNumId w:val="9"/>
  </w:num>
  <w:num w:numId="40" w16cid:durableId="943460215">
    <w:abstractNumId w:val="1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anualSave" w:val="Y"/>
  </w:docVars>
  <w:rsids>
    <w:rsidRoot w:val="00943E49"/>
    <w:rsid w:val="00000D9D"/>
    <w:rsid w:val="00001A01"/>
    <w:rsid w:val="00002304"/>
    <w:rsid w:val="00002776"/>
    <w:rsid w:val="000029A9"/>
    <w:rsid w:val="000029F0"/>
    <w:rsid w:val="0000486D"/>
    <w:rsid w:val="00006F65"/>
    <w:rsid w:val="000072B5"/>
    <w:rsid w:val="00007752"/>
    <w:rsid w:val="00007AA2"/>
    <w:rsid w:val="00010C97"/>
    <w:rsid w:val="00012001"/>
    <w:rsid w:val="00016177"/>
    <w:rsid w:val="0001682F"/>
    <w:rsid w:val="00016909"/>
    <w:rsid w:val="000177C0"/>
    <w:rsid w:val="00017D07"/>
    <w:rsid w:val="00020190"/>
    <w:rsid w:val="00021283"/>
    <w:rsid w:val="00024086"/>
    <w:rsid w:val="00024186"/>
    <w:rsid w:val="0002719B"/>
    <w:rsid w:val="00027E36"/>
    <w:rsid w:val="000308FE"/>
    <w:rsid w:val="00030985"/>
    <w:rsid w:val="00033C94"/>
    <w:rsid w:val="00034382"/>
    <w:rsid w:val="00034A16"/>
    <w:rsid w:val="00034BA1"/>
    <w:rsid w:val="00034ED8"/>
    <w:rsid w:val="00034F20"/>
    <w:rsid w:val="00035914"/>
    <w:rsid w:val="0003596F"/>
    <w:rsid w:val="00035C0A"/>
    <w:rsid w:val="00040C41"/>
    <w:rsid w:val="00040C8A"/>
    <w:rsid w:val="00041694"/>
    <w:rsid w:val="00042AA7"/>
    <w:rsid w:val="00042B9A"/>
    <w:rsid w:val="00043CB8"/>
    <w:rsid w:val="00044302"/>
    <w:rsid w:val="00044517"/>
    <w:rsid w:val="00044F75"/>
    <w:rsid w:val="00045176"/>
    <w:rsid w:val="000452B5"/>
    <w:rsid w:val="00045408"/>
    <w:rsid w:val="000454AC"/>
    <w:rsid w:val="00045F51"/>
    <w:rsid w:val="0004637E"/>
    <w:rsid w:val="000479A9"/>
    <w:rsid w:val="00050C47"/>
    <w:rsid w:val="00051A30"/>
    <w:rsid w:val="00051C78"/>
    <w:rsid w:val="000530C0"/>
    <w:rsid w:val="0005621E"/>
    <w:rsid w:val="0005638D"/>
    <w:rsid w:val="000568A4"/>
    <w:rsid w:val="00057D3D"/>
    <w:rsid w:val="00060F76"/>
    <w:rsid w:val="00061383"/>
    <w:rsid w:val="0006173B"/>
    <w:rsid w:val="00061C96"/>
    <w:rsid w:val="00062AF2"/>
    <w:rsid w:val="00062E4B"/>
    <w:rsid w:val="00063407"/>
    <w:rsid w:val="0006347E"/>
    <w:rsid w:val="00064437"/>
    <w:rsid w:val="0006481B"/>
    <w:rsid w:val="00065F61"/>
    <w:rsid w:val="00066ABC"/>
    <w:rsid w:val="00067B71"/>
    <w:rsid w:val="00067BD5"/>
    <w:rsid w:val="000705EB"/>
    <w:rsid w:val="00070612"/>
    <w:rsid w:val="00070F23"/>
    <w:rsid w:val="000741D6"/>
    <w:rsid w:val="000755EE"/>
    <w:rsid w:val="0007600B"/>
    <w:rsid w:val="00076290"/>
    <w:rsid w:val="000763C0"/>
    <w:rsid w:val="00077C0B"/>
    <w:rsid w:val="00081F60"/>
    <w:rsid w:val="00083125"/>
    <w:rsid w:val="000833E1"/>
    <w:rsid w:val="0008380E"/>
    <w:rsid w:val="00083BD3"/>
    <w:rsid w:val="0008443C"/>
    <w:rsid w:val="000849DC"/>
    <w:rsid w:val="00084DE9"/>
    <w:rsid w:val="00084FC2"/>
    <w:rsid w:val="000853D6"/>
    <w:rsid w:val="00085BDB"/>
    <w:rsid w:val="00085F4D"/>
    <w:rsid w:val="000865C1"/>
    <w:rsid w:val="0008680F"/>
    <w:rsid w:val="00087851"/>
    <w:rsid w:val="00091099"/>
    <w:rsid w:val="00091A31"/>
    <w:rsid w:val="000925A5"/>
    <w:rsid w:val="00093645"/>
    <w:rsid w:val="00093920"/>
    <w:rsid w:val="00093B1E"/>
    <w:rsid w:val="00093F09"/>
    <w:rsid w:val="0009417B"/>
    <w:rsid w:val="00094DF0"/>
    <w:rsid w:val="00095C6E"/>
    <w:rsid w:val="00095CB7"/>
    <w:rsid w:val="000962A8"/>
    <w:rsid w:val="000A013B"/>
    <w:rsid w:val="000A0CCC"/>
    <w:rsid w:val="000A1F8E"/>
    <w:rsid w:val="000A24FC"/>
    <w:rsid w:val="000A2A3F"/>
    <w:rsid w:val="000A2D97"/>
    <w:rsid w:val="000A6879"/>
    <w:rsid w:val="000B01F4"/>
    <w:rsid w:val="000B0AC8"/>
    <w:rsid w:val="000B1521"/>
    <w:rsid w:val="000B1D54"/>
    <w:rsid w:val="000B1E6D"/>
    <w:rsid w:val="000B2EBE"/>
    <w:rsid w:val="000B302B"/>
    <w:rsid w:val="000B32E2"/>
    <w:rsid w:val="000B3BE3"/>
    <w:rsid w:val="000B454C"/>
    <w:rsid w:val="000B5B8F"/>
    <w:rsid w:val="000B6320"/>
    <w:rsid w:val="000B7D05"/>
    <w:rsid w:val="000C0144"/>
    <w:rsid w:val="000C26C6"/>
    <w:rsid w:val="000C481C"/>
    <w:rsid w:val="000C6C38"/>
    <w:rsid w:val="000C75FD"/>
    <w:rsid w:val="000C7D56"/>
    <w:rsid w:val="000D008C"/>
    <w:rsid w:val="000D0361"/>
    <w:rsid w:val="000D0E06"/>
    <w:rsid w:val="000D157B"/>
    <w:rsid w:val="000D1E85"/>
    <w:rsid w:val="000D2CBD"/>
    <w:rsid w:val="000D3D62"/>
    <w:rsid w:val="000D4248"/>
    <w:rsid w:val="000D4F44"/>
    <w:rsid w:val="000D513F"/>
    <w:rsid w:val="000D69A3"/>
    <w:rsid w:val="000D6F46"/>
    <w:rsid w:val="000D70DD"/>
    <w:rsid w:val="000D7126"/>
    <w:rsid w:val="000D7152"/>
    <w:rsid w:val="000D7551"/>
    <w:rsid w:val="000D7D9D"/>
    <w:rsid w:val="000E093B"/>
    <w:rsid w:val="000E144C"/>
    <w:rsid w:val="000E1C65"/>
    <w:rsid w:val="000E2F6B"/>
    <w:rsid w:val="000E3FCC"/>
    <w:rsid w:val="000E4251"/>
    <w:rsid w:val="000E47CF"/>
    <w:rsid w:val="000E4C12"/>
    <w:rsid w:val="000E5AF8"/>
    <w:rsid w:val="000E5E7C"/>
    <w:rsid w:val="000E60C6"/>
    <w:rsid w:val="000E6D18"/>
    <w:rsid w:val="000F0763"/>
    <w:rsid w:val="000F16B2"/>
    <w:rsid w:val="000F22C0"/>
    <w:rsid w:val="000F266E"/>
    <w:rsid w:val="000F3C49"/>
    <w:rsid w:val="000F4689"/>
    <w:rsid w:val="000F46FE"/>
    <w:rsid w:val="000F4E49"/>
    <w:rsid w:val="000F4EDC"/>
    <w:rsid w:val="000F5E2E"/>
    <w:rsid w:val="000F5E78"/>
    <w:rsid w:val="000F6C18"/>
    <w:rsid w:val="000F6EE9"/>
    <w:rsid w:val="000F71E4"/>
    <w:rsid w:val="000F7531"/>
    <w:rsid w:val="000F7F96"/>
    <w:rsid w:val="00100577"/>
    <w:rsid w:val="001035D6"/>
    <w:rsid w:val="00103A3E"/>
    <w:rsid w:val="00107B32"/>
    <w:rsid w:val="00107D2A"/>
    <w:rsid w:val="00110143"/>
    <w:rsid w:val="0011074A"/>
    <w:rsid w:val="0011109D"/>
    <w:rsid w:val="001116F6"/>
    <w:rsid w:val="00112DCC"/>
    <w:rsid w:val="00113CC0"/>
    <w:rsid w:val="00114291"/>
    <w:rsid w:val="00114AC6"/>
    <w:rsid w:val="00114BAD"/>
    <w:rsid w:val="0011573A"/>
    <w:rsid w:val="001158E9"/>
    <w:rsid w:val="0011678F"/>
    <w:rsid w:val="00117C90"/>
    <w:rsid w:val="0012023E"/>
    <w:rsid w:val="001211AD"/>
    <w:rsid w:val="00121549"/>
    <w:rsid w:val="00122217"/>
    <w:rsid w:val="001222EE"/>
    <w:rsid w:val="00122445"/>
    <w:rsid w:val="00123894"/>
    <w:rsid w:val="00124E4A"/>
    <w:rsid w:val="00126611"/>
    <w:rsid w:val="001268C8"/>
    <w:rsid w:val="00126F23"/>
    <w:rsid w:val="001308AE"/>
    <w:rsid w:val="00131037"/>
    <w:rsid w:val="00131743"/>
    <w:rsid w:val="00133457"/>
    <w:rsid w:val="0013419A"/>
    <w:rsid w:val="001360DF"/>
    <w:rsid w:val="00136672"/>
    <w:rsid w:val="001408D5"/>
    <w:rsid w:val="0014096B"/>
    <w:rsid w:val="00140DB3"/>
    <w:rsid w:val="00141A79"/>
    <w:rsid w:val="00142726"/>
    <w:rsid w:val="001428A8"/>
    <w:rsid w:val="00142F8B"/>
    <w:rsid w:val="00142FF8"/>
    <w:rsid w:val="001449CF"/>
    <w:rsid w:val="00144A1B"/>
    <w:rsid w:val="001463C1"/>
    <w:rsid w:val="00146739"/>
    <w:rsid w:val="00147375"/>
    <w:rsid w:val="00150099"/>
    <w:rsid w:val="00150562"/>
    <w:rsid w:val="00150706"/>
    <w:rsid w:val="00150AB4"/>
    <w:rsid w:val="00151612"/>
    <w:rsid w:val="00151B2A"/>
    <w:rsid w:val="00152C13"/>
    <w:rsid w:val="0015346E"/>
    <w:rsid w:val="001544AD"/>
    <w:rsid w:val="00154810"/>
    <w:rsid w:val="00155864"/>
    <w:rsid w:val="0015630C"/>
    <w:rsid w:val="001563A3"/>
    <w:rsid w:val="00156673"/>
    <w:rsid w:val="00156B9B"/>
    <w:rsid w:val="00157A29"/>
    <w:rsid w:val="001604CA"/>
    <w:rsid w:val="001605C0"/>
    <w:rsid w:val="00160DD0"/>
    <w:rsid w:val="00161008"/>
    <w:rsid w:val="00162004"/>
    <w:rsid w:val="001625A3"/>
    <w:rsid w:val="00163E9E"/>
    <w:rsid w:val="0016537C"/>
    <w:rsid w:val="00165EAC"/>
    <w:rsid w:val="0016610C"/>
    <w:rsid w:val="00166878"/>
    <w:rsid w:val="00167161"/>
    <w:rsid w:val="0016765F"/>
    <w:rsid w:val="00167A9A"/>
    <w:rsid w:val="00167D49"/>
    <w:rsid w:val="0017003B"/>
    <w:rsid w:val="001700CE"/>
    <w:rsid w:val="001717A2"/>
    <w:rsid w:val="001723FC"/>
    <w:rsid w:val="001739D9"/>
    <w:rsid w:val="00173B63"/>
    <w:rsid w:val="00173FB3"/>
    <w:rsid w:val="001757E8"/>
    <w:rsid w:val="001763FA"/>
    <w:rsid w:val="00176B40"/>
    <w:rsid w:val="00177107"/>
    <w:rsid w:val="00177CAA"/>
    <w:rsid w:val="00177F0D"/>
    <w:rsid w:val="00180E5E"/>
    <w:rsid w:val="00180ECF"/>
    <w:rsid w:val="0018122C"/>
    <w:rsid w:val="00181AB7"/>
    <w:rsid w:val="00183371"/>
    <w:rsid w:val="001838B2"/>
    <w:rsid w:val="00183BBC"/>
    <w:rsid w:val="00184351"/>
    <w:rsid w:val="001855F9"/>
    <w:rsid w:val="0018674E"/>
    <w:rsid w:val="001876BC"/>
    <w:rsid w:val="00187983"/>
    <w:rsid w:val="00187C17"/>
    <w:rsid w:val="0019000C"/>
    <w:rsid w:val="0019076E"/>
    <w:rsid w:val="00190E17"/>
    <w:rsid w:val="00191176"/>
    <w:rsid w:val="00192065"/>
    <w:rsid w:val="001926D9"/>
    <w:rsid w:val="00192B68"/>
    <w:rsid w:val="00193588"/>
    <w:rsid w:val="001935B0"/>
    <w:rsid w:val="00193880"/>
    <w:rsid w:val="00193BBF"/>
    <w:rsid w:val="00195269"/>
    <w:rsid w:val="00195C8E"/>
    <w:rsid w:val="00196330"/>
    <w:rsid w:val="001979FC"/>
    <w:rsid w:val="001A1D45"/>
    <w:rsid w:val="001A2556"/>
    <w:rsid w:val="001A2DC5"/>
    <w:rsid w:val="001A4BA9"/>
    <w:rsid w:val="001A565B"/>
    <w:rsid w:val="001A5718"/>
    <w:rsid w:val="001A5867"/>
    <w:rsid w:val="001A6102"/>
    <w:rsid w:val="001A6164"/>
    <w:rsid w:val="001A636C"/>
    <w:rsid w:val="001A7275"/>
    <w:rsid w:val="001B125D"/>
    <w:rsid w:val="001B1B42"/>
    <w:rsid w:val="001B1CF6"/>
    <w:rsid w:val="001B3306"/>
    <w:rsid w:val="001B5BF4"/>
    <w:rsid w:val="001B6785"/>
    <w:rsid w:val="001B7456"/>
    <w:rsid w:val="001B747E"/>
    <w:rsid w:val="001C0520"/>
    <w:rsid w:val="001C174F"/>
    <w:rsid w:val="001C3715"/>
    <w:rsid w:val="001C3844"/>
    <w:rsid w:val="001C3B4F"/>
    <w:rsid w:val="001C4044"/>
    <w:rsid w:val="001C4927"/>
    <w:rsid w:val="001C591F"/>
    <w:rsid w:val="001C5B3A"/>
    <w:rsid w:val="001C5BDD"/>
    <w:rsid w:val="001C6422"/>
    <w:rsid w:val="001D0B0F"/>
    <w:rsid w:val="001D100D"/>
    <w:rsid w:val="001D1162"/>
    <w:rsid w:val="001D1859"/>
    <w:rsid w:val="001D1C9B"/>
    <w:rsid w:val="001D2614"/>
    <w:rsid w:val="001D3731"/>
    <w:rsid w:val="001D71EB"/>
    <w:rsid w:val="001D7F87"/>
    <w:rsid w:val="001E0D37"/>
    <w:rsid w:val="001E222E"/>
    <w:rsid w:val="001E326F"/>
    <w:rsid w:val="001E359A"/>
    <w:rsid w:val="001E3DF6"/>
    <w:rsid w:val="001E4BE5"/>
    <w:rsid w:val="001E4D9C"/>
    <w:rsid w:val="001E6643"/>
    <w:rsid w:val="001E6A9C"/>
    <w:rsid w:val="001E705A"/>
    <w:rsid w:val="001E7E13"/>
    <w:rsid w:val="001F0BE0"/>
    <w:rsid w:val="001F1020"/>
    <w:rsid w:val="001F1C58"/>
    <w:rsid w:val="001F2BA5"/>
    <w:rsid w:val="001F2E89"/>
    <w:rsid w:val="001F3C93"/>
    <w:rsid w:val="001F43C5"/>
    <w:rsid w:val="001F50B2"/>
    <w:rsid w:val="001F5B43"/>
    <w:rsid w:val="001F5D9D"/>
    <w:rsid w:val="001F65F4"/>
    <w:rsid w:val="002004BF"/>
    <w:rsid w:val="00201115"/>
    <w:rsid w:val="0020131A"/>
    <w:rsid w:val="002026BD"/>
    <w:rsid w:val="0020319C"/>
    <w:rsid w:val="002032BF"/>
    <w:rsid w:val="002043CE"/>
    <w:rsid w:val="00204F80"/>
    <w:rsid w:val="002052DB"/>
    <w:rsid w:val="00205C05"/>
    <w:rsid w:val="00205DF8"/>
    <w:rsid w:val="00206050"/>
    <w:rsid w:val="00206B89"/>
    <w:rsid w:val="002072F8"/>
    <w:rsid w:val="00207F35"/>
    <w:rsid w:val="002112F3"/>
    <w:rsid w:val="00211B7D"/>
    <w:rsid w:val="002123A3"/>
    <w:rsid w:val="00212DC3"/>
    <w:rsid w:val="0021320A"/>
    <w:rsid w:val="00213E15"/>
    <w:rsid w:val="00213F22"/>
    <w:rsid w:val="00214D27"/>
    <w:rsid w:val="0021578E"/>
    <w:rsid w:val="00215C4F"/>
    <w:rsid w:val="00215FF9"/>
    <w:rsid w:val="00217699"/>
    <w:rsid w:val="002178FA"/>
    <w:rsid w:val="00220042"/>
    <w:rsid w:val="0022024E"/>
    <w:rsid w:val="00220B5C"/>
    <w:rsid w:val="00221218"/>
    <w:rsid w:val="00221EB6"/>
    <w:rsid w:val="00222D27"/>
    <w:rsid w:val="00226B23"/>
    <w:rsid w:val="002273AF"/>
    <w:rsid w:val="00227F9E"/>
    <w:rsid w:val="002300A9"/>
    <w:rsid w:val="00231447"/>
    <w:rsid w:val="002316E0"/>
    <w:rsid w:val="00231C10"/>
    <w:rsid w:val="00232469"/>
    <w:rsid w:val="00232D3C"/>
    <w:rsid w:val="0023363C"/>
    <w:rsid w:val="002347D5"/>
    <w:rsid w:val="00234A38"/>
    <w:rsid w:val="00235D35"/>
    <w:rsid w:val="00236183"/>
    <w:rsid w:val="00236D6F"/>
    <w:rsid w:val="00236FF5"/>
    <w:rsid w:val="002370D0"/>
    <w:rsid w:val="002414FD"/>
    <w:rsid w:val="00241D3F"/>
    <w:rsid w:val="0024246E"/>
    <w:rsid w:val="0024265D"/>
    <w:rsid w:val="00242CD2"/>
    <w:rsid w:val="00242DD1"/>
    <w:rsid w:val="00244EE8"/>
    <w:rsid w:val="00244EEB"/>
    <w:rsid w:val="00244EF1"/>
    <w:rsid w:val="002457AA"/>
    <w:rsid w:val="00245869"/>
    <w:rsid w:val="00246BA8"/>
    <w:rsid w:val="00247887"/>
    <w:rsid w:val="00250052"/>
    <w:rsid w:val="00250C11"/>
    <w:rsid w:val="00250C62"/>
    <w:rsid w:val="0025232B"/>
    <w:rsid w:val="002532AF"/>
    <w:rsid w:val="00253AC3"/>
    <w:rsid w:val="00253B76"/>
    <w:rsid w:val="00254316"/>
    <w:rsid w:val="0025563A"/>
    <w:rsid w:val="00256FF8"/>
    <w:rsid w:val="00257280"/>
    <w:rsid w:val="00257745"/>
    <w:rsid w:val="00260020"/>
    <w:rsid w:val="0026083F"/>
    <w:rsid w:val="0026095E"/>
    <w:rsid w:val="00260A4B"/>
    <w:rsid w:val="0026125B"/>
    <w:rsid w:val="00261697"/>
    <w:rsid w:val="00262A45"/>
    <w:rsid w:val="002638F7"/>
    <w:rsid w:val="00263C93"/>
    <w:rsid w:val="00263D0E"/>
    <w:rsid w:val="0026597C"/>
    <w:rsid w:val="002702C4"/>
    <w:rsid w:val="002705C4"/>
    <w:rsid w:val="00271224"/>
    <w:rsid w:val="002743A9"/>
    <w:rsid w:val="0027473C"/>
    <w:rsid w:val="0027609B"/>
    <w:rsid w:val="002760A0"/>
    <w:rsid w:val="0027627E"/>
    <w:rsid w:val="002765B1"/>
    <w:rsid w:val="00277E83"/>
    <w:rsid w:val="00280B45"/>
    <w:rsid w:val="00280FE0"/>
    <w:rsid w:val="00281B57"/>
    <w:rsid w:val="00281D62"/>
    <w:rsid w:val="00282617"/>
    <w:rsid w:val="00282C2B"/>
    <w:rsid w:val="00283725"/>
    <w:rsid w:val="00284844"/>
    <w:rsid w:val="00285067"/>
    <w:rsid w:val="002856A7"/>
    <w:rsid w:val="00285795"/>
    <w:rsid w:val="00286136"/>
    <w:rsid w:val="00291906"/>
    <w:rsid w:val="0029255A"/>
    <w:rsid w:val="00292CF7"/>
    <w:rsid w:val="00293EC1"/>
    <w:rsid w:val="00293FCC"/>
    <w:rsid w:val="00294E22"/>
    <w:rsid w:val="00295673"/>
    <w:rsid w:val="00295EE5"/>
    <w:rsid w:val="00296A8F"/>
    <w:rsid w:val="00296DF6"/>
    <w:rsid w:val="002977C8"/>
    <w:rsid w:val="00297DD0"/>
    <w:rsid w:val="00297DE6"/>
    <w:rsid w:val="00297E7B"/>
    <w:rsid w:val="002A261A"/>
    <w:rsid w:val="002A2A6F"/>
    <w:rsid w:val="002A2B4F"/>
    <w:rsid w:val="002A2DF8"/>
    <w:rsid w:val="002A3776"/>
    <w:rsid w:val="002A46BF"/>
    <w:rsid w:val="002A4C17"/>
    <w:rsid w:val="002A6439"/>
    <w:rsid w:val="002A6A3F"/>
    <w:rsid w:val="002A7835"/>
    <w:rsid w:val="002B160A"/>
    <w:rsid w:val="002B3B8D"/>
    <w:rsid w:val="002B4988"/>
    <w:rsid w:val="002B4F85"/>
    <w:rsid w:val="002B540F"/>
    <w:rsid w:val="002B6629"/>
    <w:rsid w:val="002C092D"/>
    <w:rsid w:val="002C1965"/>
    <w:rsid w:val="002C1C8D"/>
    <w:rsid w:val="002C3233"/>
    <w:rsid w:val="002C589C"/>
    <w:rsid w:val="002C62B9"/>
    <w:rsid w:val="002C67BC"/>
    <w:rsid w:val="002C6BF9"/>
    <w:rsid w:val="002C71B9"/>
    <w:rsid w:val="002C71F3"/>
    <w:rsid w:val="002D1035"/>
    <w:rsid w:val="002D16A8"/>
    <w:rsid w:val="002D1848"/>
    <w:rsid w:val="002D2226"/>
    <w:rsid w:val="002D3002"/>
    <w:rsid w:val="002D36A4"/>
    <w:rsid w:val="002D525C"/>
    <w:rsid w:val="002D5AF1"/>
    <w:rsid w:val="002D64DC"/>
    <w:rsid w:val="002D72EA"/>
    <w:rsid w:val="002D7E3C"/>
    <w:rsid w:val="002E03C1"/>
    <w:rsid w:val="002E06C8"/>
    <w:rsid w:val="002E1735"/>
    <w:rsid w:val="002E1902"/>
    <w:rsid w:val="002E298A"/>
    <w:rsid w:val="002E33B7"/>
    <w:rsid w:val="002E33E9"/>
    <w:rsid w:val="002E3745"/>
    <w:rsid w:val="002E3761"/>
    <w:rsid w:val="002E3E3E"/>
    <w:rsid w:val="002E49D3"/>
    <w:rsid w:val="002E5756"/>
    <w:rsid w:val="002E6C51"/>
    <w:rsid w:val="002E6F7B"/>
    <w:rsid w:val="002F008E"/>
    <w:rsid w:val="002F228E"/>
    <w:rsid w:val="002F29E0"/>
    <w:rsid w:val="002F33C1"/>
    <w:rsid w:val="002F38CE"/>
    <w:rsid w:val="002F44FA"/>
    <w:rsid w:val="002F5265"/>
    <w:rsid w:val="002F5372"/>
    <w:rsid w:val="002F59D8"/>
    <w:rsid w:val="002F65C4"/>
    <w:rsid w:val="002F676C"/>
    <w:rsid w:val="002F68AE"/>
    <w:rsid w:val="002F69D7"/>
    <w:rsid w:val="00300D12"/>
    <w:rsid w:val="003011C8"/>
    <w:rsid w:val="00302144"/>
    <w:rsid w:val="00302E00"/>
    <w:rsid w:val="00303101"/>
    <w:rsid w:val="00303EDB"/>
    <w:rsid w:val="003042F2"/>
    <w:rsid w:val="0030444D"/>
    <w:rsid w:val="0030446D"/>
    <w:rsid w:val="00304D7D"/>
    <w:rsid w:val="00306456"/>
    <w:rsid w:val="003066A7"/>
    <w:rsid w:val="0030682A"/>
    <w:rsid w:val="00306CC6"/>
    <w:rsid w:val="00307018"/>
    <w:rsid w:val="00307964"/>
    <w:rsid w:val="0031129E"/>
    <w:rsid w:val="00312757"/>
    <w:rsid w:val="00314241"/>
    <w:rsid w:val="0031456A"/>
    <w:rsid w:val="00316ACC"/>
    <w:rsid w:val="00316D78"/>
    <w:rsid w:val="00316F99"/>
    <w:rsid w:val="00317323"/>
    <w:rsid w:val="00317F2D"/>
    <w:rsid w:val="00321086"/>
    <w:rsid w:val="003214E4"/>
    <w:rsid w:val="003215A0"/>
    <w:rsid w:val="003234F6"/>
    <w:rsid w:val="00323703"/>
    <w:rsid w:val="00324148"/>
    <w:rsid w:val="003253E2"/>
    <w:rsid w:val="0032582C"/>
    <w:rsid w:val="00325BC8"/>
    <w:rsid w:val="00326A09"/>
    <w:rsid w:val="00326EBA"/>
    <w:rsid w:val="00327FB3"/>
    <w:rsid w:val="00327FD5"/>
    <w:rsid w:val="00330307"/>
    <w:rsid w:val="00330CF1"/>
    <w:rsid w:val="00330FFF"/>
    <w:rsid w:val="00333E13"/>
    <w:rsid w:val="003351B9"/>
    <w:rsid w:val="00335D18"/>
    <w:rsid w:val="003360CB"/>
    <w:rsid w:val="00336DD3"/>
    <w:rsid w:val="00336F99"/>
    <w:rsid w:val="00337D71"/>
    <w:rsid w:val="00340311"/>
    <w:rsid w:val="003414B0"/>
    <w:rsid w:val="0034170D"/>
    <w:rsid w:val="0034287B"/>
    <w:rsid w:val="00342963"/>
    <w:rsid w:val="003429DC"/>
    <w:rsid w:val="00345B83"/>
    <w:rsid w:val="003479E5"/>
    <w:rsid w:val="00347A19"/>
    <w:rsid w:val="00350DD2"/>
    <w:rsid w:val="003511C6"/>
    <w:rsid w:val="00356B04"/>
    <w:rsid w:val="00357B09"/>
    <w:rsid w:val="0036006D"/>
    <w:rsid w:val="00360F18"/>
    <w:rsid w:val="00361710"/>
    <w:rsid w:val="00361A04"/>
    <w:rsid w:val="00361B33"/>
    <w:rsid w:val="0036277A"/>
    <w:rsid w:val="00362C1C"/>
    <w:rsid w:val="00363367"/>
    <w:rsid w:val="003633A3"/>
    <w:rsid w:val="00363534"/>
    <w:rsid w:val="00364437"/>
    <w:rsid w:val="00364464"/>
    <w:rsid w:val="00366105"/>
    <w:rsid w:val="00371225"/>
    <w:rsid w:val="00371C0C"/>
    <w:rsid w:val="00371F81"/>
    <w:rsid w:val="00372135"/>
    <w:rsid w:val="00372697"/>
    <w:rsid w:val="00374D48"/>
    <w:rsid w:val="003750A7"/>
    <w:rsid w:val="00375142"/>
    <w:rsid w:val="003754DC"/>
    <w:rsid w:val="00375CA9"/>
    <w:rsid w:val="00376429"/>
    <w:rsid w:val="003771FB"/>
    <w:rsid w:val="00377430"/>
    <w:rsid w:val="00380258"/>
    <w:rsid w:val="003805A6"/>
    <w:rsid w:val="003807AB"/>
    <w:rsid w:val="00380E85"/>
    <w:rsid w:val="00381BA9"/>
    <w:rsid w:val="00381ECD"/>
    <w:rsid w:val="00382ECB"/>
    <w:rsid w:val="00383A75"/>
    <w:rsid w:val="00383CF7"/>
    <w:rsid w:val="00385026"/>
    <w:rsid w:val="00385A1B"/>
    <w:rsid w:val="00386ADB"/>
    <w:rsid w:val="0038760F"/>
    <w:rsid w:val="00387F2C"/>
    <w:rsid w:val="003907F5"/>
    <w:rsid w:val="00392618"/>
    <w:rsid w:val="00392EA4"/>
    <w:rsid w:val="00392FBD"/>
    <w:rsid w:val="00393187"/>
    <w:rsid w:val="00393377"/>
    <w:rsid w:val="003936F1"/>
    <w:rsid w:val="00394E38"/>
    <w:rsid w:val="0039574C"/>
    <w:rsid w:val="00395913"/>
    <w:rsid w:val="003A0280"/>
    <w:rsid w:val="003A1BDC"/>
    <w:rsid w:val="003A1D91"/>
    <w:rsid w:val="003A2B4E"/>
    <w:rsid w:val="003A35D2"/>
    <w:rsid w:val="003A3E52"/>
    <w:rsid w:val="003A5A2A"/>
    <w:rsid w:val="003A5D3C"/>
    <w:rsid w:val="003A6020"/>
    <w:rsid w:val="003A602E"/>
    <w:rsid w:val="003A68B8"/>
    <w:rsid w:val="003A6C5B"/>
    <w:rsid w:val="003A779A"/>
    <w:rsid w:val="003A7940"/>
    <w:rsid w:val="003B0A39"/>
    <w:rsid w:val="003B2A6E"/>
    <w:rsid w:val="003B3AF4"/>
    <w:rsid w:val="003B4051"/>
    <w:rsid w:val="003B4534"/>
    <w:rsid w:val="003B5CA0"/>
    <w:rsid w:val="003B6425"/>
    <w:rsid w:val="003B7859"/>
    <w:rsid w:val="003B7F1E"/>
    <w:rsid w:val="003C1517"/>
    <w:rsid w:val="003C1B90"/>
    <w:rsid w:val="003C1CA4"/>
    <w:rsid w:val="003C22A1"/>
    <w:rsid w:val="003C390A"/>
    <w:rsid w:val="003C4620"/>
    <w:rsid w:val="003C4BAE"/>
    <w:rsid w:val="003C51A8"/>
    <w:rsid w:val="003C6D62"/>
    <w:rsid w:val="003D0654"/>
    <w:rsid w:val="003D0C8B"/>
    <w:rsid w:val="003D228A"/>
    <w:rsid w:val="003D45BF"/>
    <w:rsid w:val="003D5245"/>
    <w:rsid w:val="003D6595"/>
    <w:rsid w:val="003D708E"/>
    <w:rsid w:val="003D79D9"/>
    <w:rsid w:val="003D7B4A"/>
    <w:rsid w:val="003E061B"/>
    <w:rsid w:val="003E0AFE"/>
    <w:rsid w:val="003E2179"/>
    <w:rsid w:val="003E26E0"/>
    <w:rsid w:val="003E2C25"/>
    <w:rsid w:val="003E3966"/>
    <w:rsid w:val="003E3FFB"/>
    <w:rsid w:val="003E5369"/>
    <w:rsid w:val="003E6014"/>
    <w:rsid w:val="003E6CE1"/>
    <w:rsid w:val="003E7C5D"/>
    <w:rsid w:val="003F00A5"/>
    <w:rsid w:val="003F30E1"/>
    <w:rsid w:val="003F3245"/>
    <w:rsid w:val="003F416B"/>
    <w:rsid w:val="003F53B0"/>
    <w:rsid w:val="003F62B4"/>
    <w:rsid w:val="003F640C"/>
    <w:rsid w:val="003F6782"/>
    <w:rsid w:val="00400CAE"/>
    <w:rsid w:val="00400DF5"/>
    <w:rsid w:val="004012F3"/>
    <w:rsid w:val="004018D4"/>
    <w:rsid w:val="00402A67"/>
    <w:rsid w:val="004033A4"/>
    <w:rsid w:val="00403FC7"/>
    <w:rsid w:val="0040417B"/>
    <w:rsid w:val="00406EC3"/>
    <w:rsid w:val="004070ED"/>
    <w:rsid w:val="0040796F"/>
    <w:rsid w:val="00410777"/>
    <w:rsid w:val="00411B19"/>
    <w:rsid w:val="004130EC"/>
    <w:rsid w:val="00413C2A"/>
    <w:rsid w:val="00413D4B"/>
    <w:rsid w:val="0041550A"/>
    <w:rsid w:val="00415D19"/>
    <w:rsid w:val="00416559"/>
    <w:rsid w:val="004169A7"/>
    <w:rsid w:val="00417148"/>
    <w:rsid w:val="00421C23"/>
    <w:rsid w:val="00421DE6"/>
    <w:rsid w:val="00423D58"/>
    <w:rsid w:val="0042511B"/>
    <w:rsid w:val="00425BF4"/>
    <w:rsid w:val="00426D90"/>
    <w:rsid w:val="00426F2D"/>
    <w:rsid w:val="004303E3"/>
    <w:rsid w:val="004312A2"/>
    <w:rsid w:val="00432AD3"/>
    <w:rsid w:val="00432F04"/>
    <w:rsid w:val="00433855"/>
    <w:rsid w:val="00433C05"/>
    <w:rsid w:val="00433C9F"/>
    <w:rsid w:val="00433CCF"/>
    <w:rsid w:val="0043547C"/>
    <w:rsid w:val="00435500"/>
    <w:rsid w:val="004356EB"/>
    <w:rsid w:val="00435889"/>
    <w:rsid w:val="00435AA3"/>
    <w:rsid w:val="00436503"/>
    <w:rsid w:val="00436791"/>
    <w:rsid w:val="00437471"/>
    <w:rsid w:val="00440F77"/>
    <w:rsid w:val="00441509"/>
    <w:rsid w:val="004417AC"/>
    <w:rsid w:val="004420C9"/>
    <w:rsid w:val="0044314B"/>
    <w:rsid w:val="00444EFC"/>
    <w:rsid w:val="0044517D"/>
    <w:rsid w:val="004454AF"/>
    <w:rsid w:val="004458E5"/>
    <w:rsid w:val="00445B68"/>
    <w:rsid w:val="0044636E"/>
    <w:rsid w:val="004466E7"/>
    <w:rsid w:val="004467AF"/>
    <w:rsid w:val="00446E2C"/>
    <w:rsid w:val="004478FC"/>
    <w:rsid w:val="00447ED3"/>
    <w:rsid w:val="0045118D"/>
    <w:rsid w:val="00451CDC"/>
    <w:rsid w:val="00451FDE"/>
    <w:rsid w:val="00452326"/>
    <w:rsid w:val="00453168"/>
    <w:rsid w:val="004536E3"/>
    <w:rsid w:val="00453B66"/>
    <w:rsid w:val="00453B69"/>
    <w:rsid w:val="00455E08"/>
    <w:rsid w:val="00457598"/>
    <w:rsid w:val="00457BF7"/>
    <w:rsid w:val="00460598"/>
    <w:rsid w:val="004618F1"/>
    <w:rsid w:val="004633C2"/>
    <w:rsid w:val="00463D00"/>
    <w:rsid w:val="004647AA"/>
    <w:rsid w:val="00464E72"/>
    <w:rsid w:val="004654A7"/>
    <w:rsid w:val="0046560C"/>
    <w:rsid w:val="00466B97"/>
    <w:rsid w:val="00467465"/>
    <w:rsid w:val="00467B5E"/>
    <w:rsid w:val="00470821"/>
    <w:rsid w:val="00470B95"/>
    <w:rsid w:val="00470D2E"/>
    <w:rsid w:val="0047232E"/>
    <w:rsid w:val="004725DF"/>
    <w:rsid w:val="004731BB"/>
    <w:rsid w:val="004752EC"/>
    <w:rsid w:val="00476678"/>
    <w:rsid w:val="004766AC"/>
    <w:rsid w:val="00477670"/>
    <w:rsid w:val="00477C7A"/>
    <w:rsid w:val="0048017F"/>
    <w:rsid w:val="00480602"/>
    <w:rsid w:val="00480EDC"/>
    <w:rsid w:val="004811EF"/>
    <w:rsid w:val="0048174B"/>
    <w:rsid w:val="00482483"/>
    <w:rsid w:val="004824F3"/>
    <w:rsid w:val="00482B40"/>
    <w:rsid w:val="004831A7"/>
    <w:rsid w:val="00483241"/>
    <w:rsid w:val="004834FF"/>
    <w:rsid w:val="00483506"/>
    <w:rsid w:val="004839E9"/>
    <w:rsid w:val="004839F5"/>
    <w:rsid w:val="004852A9"/>
    <w:rsid w:val="0048557C"/>
    <w:rsid w:val="00486250"/>
    <w:rsid w:val="00486555"/>
    <w:rsid w:val="00486604"/>
    <w:rsid w:val="00487A0D"/>
    <w:rsid w:val="0049037C"/>
    <w:rsid w:val="00490500"/>
    <w:rsid w:val="0049192F"/>
    <w:rsid w:val="004943A0"/>
    <w:rsid w:val="004959B3"/>
    <w:rsid w:val="00496B72"/>
    <w:rsid w:val="00496E0D"/>
    <w:rsid w:val="00497206"/>
    <w:rsid w:val="004A0122"/>
    <w:rsid w:val="004A0289"/>
    <w:rsid w:val="004A0325"/>
    <w:rsid w:val="004A071B"/>
    <w:rsid w:val="004A0EED"/>
    <w:rsid w:val="004A379D"/>
    <w:rsid w:val="004A3CF0"/>
    <w:rsid w:val="004A3F8F"/>
    <w:rsid w:val="004A468C"/>
    <w:rsid w:val="004A475B"/>
    <w:rsid w:val="004A4DF4"/>
    <w:rsid w:val="004A543B"/>
    <w:rsid w:val="004A551A"/>
    <w:rsid w:val="004A58A5"/>
    <w:rsid w:val="004A5921"/>
    <w:rsid w:val="004A6116"/>
    <w:rsid w:val="004A7A02"/>
    <w:rsid w:val="004B01D9"/>
    <w:rsid w:val="004B054E"/>
    <w:rsid w:val="004B126D"/>
    <w:rsid w:val="004B15CD"/>
    <w:rsid w:val="004B26B3"/>
    <w:rsid w:val="004B299C"/>
    <w:rsid w:val="004B2C03"/>
    <w:rsid w:val="004B2C43"/>
    <w:rsid w:val="004B307A"/>
    <w:rsid w:val="004B30D2"/>
    <w:rsid w:val="004B3DEF"/>
    <w:rsid w:val="004B47D8"/>
    <w:rsid w:val="004B499C"/>
    <w:rsid w:val="004B6106"/>
    <w:rsid w:val="004B619B"/>
    <w:rsid w:val="004B651C"/>
    <w:rsid w:val="004B7A39"/>
    <w:rsid w:val="004B7A8C"/>
    <w:rsid w:val="004B7F7C"/>
    <w:rsid w:val="004C040F"/>
    <w:rsid w:val="004C14E3"/>
    <w:rsid w:val="004C35C5"/>
    <w:rsid w:val="004C40F9"/>
    <w:rsid w:val="004C503F"/>
    <w:rsid w:val="004C5848"/>
    <w:rsid w:val="004C629D"/>
    <w:rsid w:val="004D040B"/>
    <w:rsid w:val="004D0C61"/>
    <w:rsid w:val="004D1612"/>
    <w:rsid w:val="004D1ED7"/>
    <w:rsid w:val="004D3A71"/>
    <w:rsid w:val="004D3E1E"/>
    <w:rsid w:val="004D409E"/>
    <w:rsid w:val="004D43E8"/>
    <w:rsid w:val="004D52BC"/>
    <w:rsid w:val="004D5417"/>
    <w:rsid w:val="004D77D7"/>
    <w:rsid w:val="004D7B6D"/>
    <w:rsid w:val="004E02CB"/>
    <w:rsid w:val="004E0C78"/>
    <w:rsid w:val="004E4366"/>
    <w:rsid w:val="004E526C"/>
    <w:rsid w:val="004E571B"/>
    <w:rsid w:val="004E5E6E"/>
    <w:rsid w:val="004E67F5"/>
    <w:rsid w:val="004E7321"/>
    <w:rsid w:val="004E74B7"/>
    <w:rsid w:val="004E7F2E"/>
    <w:rsid w:val="004F01E4"/>
    <w:rsid w:val="004F0E67"/>
    <w:rsid w:val="004F14BF"/>
    <w:rsid w:val="004F19FC"/>
    <w:rsid w:val="004F1B31"/>
    <w:rsid w:val="004F20F8"/>
    <w:rsid w:val="004F2CA2"/>
    <w:rsid w:val="004F2E62"/>
    <w:rsid w:val="004F34D4"/>
    <w:rsid w:val="004F4416"/>
    <w:rsid w:val="004F60B8"/>
    <w:rsid w:val="004F633C"/>
    <w:rsid w:val="004F7D39"/>
    <w:rsid w:val="0050029A"/>
    <w:rsid w:val="00500333"/>
    <w:rsid w:val="005005AF"/>
    <w:rsid w:val="0050086D"/>
    <w:rsid w:val="00500D2B"/>
    <w:rsid w:val="00501214"/>
    <w:rsid w:val="005012E2"/>
    <w:rsid w:val="00501931"/>
    <w:rsid w:val="005040AA"/>
    <w:rsid w:val="00504587"/>
    <w:rsid w:val="00504AA2"/>
    <w:rsid w:val="00504F31"/>
    <w:rsid w:val="00505574"/>
    <w:rsid w:val="00505EDF"/>
    <w:rsid w:val="00506154"/>
    <w:rsid w:val="005061A7"/>
    <w:rsid w:val="00507080"/>
    <w:rsid w:val="00507E5E"/>
    <w:rsid w:val="005106E0"/>
    <w:rsid w:val="0051076A"/>
    <w:rsid w:val="005120FE"/>
    <w:rsid w:val="0051279A"/>
    <w:rsid w:val="005129ED"/>
    <w:rsid w:val="00512ACB"/>
    <w:rsid w:val="00512D76"/>
    <w:rsid w:val="00512F5D"/>
    <w:rsid w:val="00513607"/>
    <w:rsid w:val="005144C7"/>
    <w:rsid w:val="005146F8"/>
    <w:rsid w:val="00514A1D"/>
    <w:rsid w:val="00514B8E"/>
    <w:rsid w:val="005151B8"/>
    <w:rsid w:val="005159D0"/>
    <w:rsid w:val="00516177"/>
    <w:rsid w:val="005166C8"/>
    <w:rsid w:val="00516B53"/>
    <w:rsid w:val="005173D7"/>
    <w:rsid w:val="00520A58"/>
    <w:rsid w:val="00520B4E"/>
    <w:rsid w:val="00521178"/>
    <w:rsid w:val="00521559"/>
    <w:rsid w:val="00521AF0"/>
    <w:rsid w:val="005235CF"/>
    <w:rsid w:val="00525622"/>
    <w:rsid w:val="00525ACB"/>
    <w:rsid w:val="005260DA"/>
    <w:rsid w:val="00526593"/>
    <w:rsid w:val="00526942"/>
    <w:rsid w:val="00527CF9"/>
    <w:rsid w:val="0053143E"/>
    <w:rsid w:val="00532369"/>
    <w:rsid w:val="0053388B"/>
    <w:rsid w:val="00534C22"/>
    <w:rsid w:val="0053588A"/>
    <w:rsid w:val="00536780"/>
    <w:rsid w:val="00537D96"/>
    <w:rsid w:val="005401B9"/>
    <w:rsid w:val="00540BDB"/>
    <w:rsid w:val="00540E6E"/>
    <w:rsid w:val="00540E88"/>
    <w:rsid w:val="005411A5"/>
    <w:rsid w:val="0054247E"/>
    <w:rsid w:val="00543324"/>
    <w:rsid w:val="00543355"/>
    <w:rsid w:val="00543A30"/>
    <w:rsid w:val="00544459"/>
    <w:rsid w:val="00544F31"/>
    <w:rsid w:val="00546218"/>
    <w:rsid w:val="00546519"/>
    <w:rsid w:val="00547C8E"/>
    <w:rsid w:val="00550126"/>
    <w:rsid w:val="0055047C"/>
    <w:rsid w:val="00550657"/>
    <w:rsid w:val="00552318"/>
    <w:rsid w:val="00553316"/>
    <w:rsid w:val="00554385"/>
    <w:rsid w:val="00555B51"/>
    <w:rsid w:val="00555DEB"/>
    <w:rsid w:val="00556A55"/>
    <w:rsid w:val="00557C28"/>
    <w:rsid w:val="00560920"/>
    <w:rsid w:val="0056119A"/>
    <w:rsid w:val="005619B9"/>
    <w:rsid w:val="00561FCA"/>
    <w:rsid w:val="005622AE"/>
    <w:rsid w:val="00562978"/>
    <w:rsid w:val="00562FEC"/>
    <w:rsid w:val="00563752"/>
    <w:rsid w:val="005657AE"/>
    <w:rsid w:val="00565D1A"/>
    <w:rsid w:val="005677B3"/>
    <w:rsid w:val="00567A1C"/>
    <w:rsid w:val="00571CB9"/>
    <w:rsid w:val="005722B0"/>
    <w:rsid w:val="00574F66"/>
    <w:rsid w:val="005762F3"/>
    <w:rsid w:val="00576EFF"/>
    <w:rsid w:val="005770CF"/>
    <w:rsid w:val="005771C6"/>
    <w:rsid w:val="00577830"/>
    <w:rsid w:val="005809B2"/>
    <w:rsid w:val="00581C57"/>
    <w:rsid w:val="00581D16"/>
    <w:rsid w:val="00581FEA"/>
    <w:rsid w:val="0058252B"/>
    <w:rsid w:val="00582659"/>
    <w:rsid w:val="00582915"/>
    <w:rsid w:val="0058342E"/>
    <w:rsid w:val="0058396F"/>
    <w:rsid w:val="005839C6"/>
    <w:rsid w:val="00584DBC"/>
    <w:rsid w:val="005866CE"/>
    <w:rsid w:val="00587FAE"/>
    <w:rsid w:val="00590064"/>
    <w:rsid w:val="005904BC"/>
    <w:rsid w:val="00590853"/>
    <w:rsid w:val="00590CA5"/>
    <w:rsid w:val="00592112"/>
    <w:rsid w:val="005926A1"/>
    <w:rsid w:val="0059305B"/>
    <w:rsid w:val="005935EE"/>
    <w:rsid w:val="005939FE"/>
    <w:rsid w:val="005944F5"/>
    <w:rsid w:val="005959E4"/>
    <w:rsid w:val="005961DA"/>
    <w:rsid w:val="005A26A7"/>
    <w:rsid w:val="005A31B8"/>
    <w:rsid w:val="005A3CE7"/>
    <w:rsid w:val="005A3EA6"/>
    <w:rsid w:val="005A3EEE"/>
    <w:rsid w:val="005A465A"/>
    <w:rsid w:val="005A4761"/>
    <w:rsid w:val="005A7DCB"/>
    <w:rsid w:val="005B031E"/>
    <w:rsid w:val="005B0483"/>
    <w:rsid w:val="005B052C"/>
    <w:rsid w:val="005B1348"/>
    <w:rsid w:val="005B1BA6"/>
    <w:rsid w:val="005B255D"/>
    <w:rsid w:val="005B49B0"/>
    <w:rsid w:val="005B4F79"/>
    <w:rsid w:val="005B4FFF"/>
    <w:rsid w:val="005B5107"/>
    <w:rsid w:val="005B5603"/>
    <w:rsid w:val="005B5F52"/>
    <w:rsid w:val="005B72F2"/>
    <w:rsid w:val="005B7785"/>
    <w:rsid w:val="005C10B4"/>
    <w:rsid w:val="005C13F5"/>
    <w:rsid w:val="005C1E47"/>
    <w:rsid w:val="005C2852"/>
    <w:rsid w:val="005C34DE"/>
    <w:rsid w:val="005C3609"/>
    <w:rsid w:val="005C4177"/>
    <w:rsid w:val="005C5DBD"/>
    <w:rsid w:val="005C659E"/>
    <w:rsid w:val="005C6F38"/>
    <w:rsid w:val="005C7091"/>
    <w:rsid w:val="005C78C0"/>
    <w:rsid w:val="005D140D"/>
    <w:rsid w:val="005D156B"/>
    <w:rsid w:val="005D1C7F"/>
    <w:rsid w:val="005D30C6"/>
    <w:rsid w:val="005D31D7"/>
    <w:rsid w:val="005D33A5"/>
    <w:rsid w:val="005D3DAA"/>
    <w:rsid w:val="005D519E"/>
    <w:rsid w:val="005D7137"/>
    <w:rsid w:val="005D7D0D"/>
    <w:rsid w:val="005E0C4C"/>
    <w:rsid w:val="005E100A"/>
    <w:rsid w:val="005E1047"/>
    <w:rsid w:val="005E1844"/>
    <w:rsid w:val="005E18B5"/>
    <w:rsid w:val="005E32A5"/>
    <w:rsid w:val="005E32AA"/>
    <w:rsid w:val="005E36AF"/>
    <w:rsid w:val="005E38D0"/>
    <w:rsid w:val="005E3CE2"/>
    <w:rsid w:val="005E566A"/>
    <w:rsid w:val="005E5EB6"/>
    <w:rsid w:val="005E62F5"/>
    <w:rsid w:val="005E6683"/>
    <w:rsid w:val="005E681B"/>
    <w:rsid w:val="005F08FE"/>
    <w:rsid w:val="005F0A53"/>
    <w:rsid w:val="005F1565"/>
    <w:rsid w:val="005F1CA4"/>
    <w:rsid w:val="005F224C"/>
    <w:rsid w:val="005F29B8"/>
    <w:rsid w:val="005F2D97"/>
    <w:rsid w:val="005F3399"/>
    <w:rsid w:val="005F41D0"/>
    <w:rsid w:val="005F41D1"/>
    <w:rsid w:val="005F452F"/>
    <w:rsid w:val="005F49DC"/>
    <w:rsid w:val="005F5500"/>
    <w:rsid w:val="005F5BA8"/>
    <w:rsid w:val="005F5CFA"/>
    <w:rsid w:val="005F60A4"/>
    <w:rsid w:val="005F657D"/>
    <w:rsid w:val="005F6F02"/>
    <w:rsid w:val="005F7753"/>
    <w:rsid w:val="00600CAD"/>
    <w:rsid w:val="006014EF"/>
    <w:rsid w:val="00602A49"/>
    <w:rsid w:val="00602AAC"/>
    <w:rsid w:val="00602CAE"/>
    <w:rsid w:val="00603F17"/>
    <w:rsid w:val="0060494B"/>
    <w:rsid w:val="00604EBC"/>
    <w:rsid w:val="00606799"/>
    <w:rsid w:val="006074E2"/>
    <w:rsid w:val="0060775C"/>
    <w:rsid w:val="0060778D"/>
    <w:rsid w:val="00610CD4"/>
    <w:rsid w:val="006125B6"/>
    <w:rsid w:val="00612790"/>
    <w:rsid w:val="00612D6E"/>
    <w:rsid w:val="00613BD5"/>
    <w:rsid w:val="00613D50"/>
    <w:rsid w:val="006148CB"/>
    <w:rsid w:val="00614D02"/>
    <w:rsid w:val="006167E6"/>
    <w:rsid w:val="00616EC4"/>
    <w:rsid w:val="0061700C"/>
    <w:rsid w:val="00620302"/>
    <w:rsid w:val="00620B6F"/>
    <w:rsid w:val="00620C30"/>
    <w:rsid w:val="0062249C"/>
    <w:rsid w:val="00622592"/>
    <w:rsid w:val="00622ADB"/>
    <w:rsid w:val="00623741"/>
    <w:rsid w:val="00625693"/>
    <w:rsid w:val="00625CE2"/>
    <w:rsid w:val="00625D91"/>
    <w:rsid w:val="00626707"/>
    <w:rsid w:val="00626761"/>
    <w:rsid w:val="006273E7"/>
    <w:rsid w:val="00627992"/>
    <w:rsid w:val="006304DA"/>
    <w:rsid w:val="00631136"/>
    <w:rsid w:val="00632AD7"/>
    <w:rsid w:val="00632C53"/>
    <w:rsid w:val="00633033"/>
    <w:rsid w:val="006333E2"/>
    <w:rsid w:val="006335A4"/>
    <w:rsid w:val="006336A1"/>
    <w:rsid w:val="006339A3"/>
    <w:rsid w:val="00634A04"/>
    <w:rsid w:val="00634C4F"/>
    <w:rsid w:val="00634C54"/>
    <w:rsid w:val="00634E2A"/>
    <w:rsid w:val="00635649"/>
    <w:rsid w:val="00635FFE"/>
    <w:rsid w:val="0064220D"/>
    <w:rsid w:val="006444FB"/>
    <w:rsid w:val="00644969"/>
    <w:rsid w:val="00644A2D"/>
    <w:rsid w:val="00644DF1"/>
    <w:rsid w:val="00645A18"/>
    <w:rsid w:val="00645AB4"/>
    <w:rsid w:val="00645ED8"/>
    <w:rsid w:val="00646047"/>
    <w:rsid w:val="00646D2D"/>
    <w:rsid w:val="006470E4"/>
    <w:rsid w:val="00647186"/>
    <w:rsid w:val="00647EAE"/>
    <w:rsid w:val="00651182"/>
    <w:rsid w:val="00651526"/>
    <w:rsid w:val="00652046"/>
    <w:rsid w:val="00654A05"/>
    <w:rsid w:val="00654CD3"/>
    <w:rsid w:val="00654D32"/>
    <w:rsid w:val="006556C0"/>
    <w:rsid w:val="00655826"/>
    <w:rsid w:val="00655B10"/>
    <w:rsid w:val="00656210"/>
    <w:rsid w:val="00656F4A"/>
    <w:rsid w:val="00660593"/>
    <w:rsid w:val="006611E3"/>
    <w:rsid w:val="00662094"/>
    <w:rsid w:val="0066351A"/>
    <w:rsid w:val="00663830"/>
    <w:rsid w:val="0066415A"/>
    <w:rsid w:val="00664215"/>
    <w:rsid w:val="006642EC"/>
    <w:rsid w:val="00664857"/>
    <w:rsid w:val="006654A0"/>
    <w:rsid w:val="00665544"/>
    <w:rsid w:val="00666490"/>
    <w:rsid w:val="00666EE9"/>
    <w:rsid w:val="00671008"/>
    <w:rsid w:val="006717A1"/>
    <w:rsid w:val="00672CB5"/>
    <w:rsid w:val="00673BD2"/>
    <w:rsid w:val="00673CE1"/>
    <w:rsid w:val="006745B2"/>
    <w:rsid w:val="006753B1"/>
    <w:rsid w:val="00675498"/>
    <w:rsid w:val="00676626"/>
    <w:rsid w:val="00676829"/>
    <w:rsid w:val="0067771F"/>
    <w:rsid w:val="00677E3A"/>
    <w:rsid w:val="00680344"/>
    <w:rsid w:val="00680A95"/>
    <w:rsid w:val="00680E07"/>
    <w:rsid w:val="00680E87"/>
    <w:rsid w:val="006812D5"/>
    <w:rsid w:val="006815D0"/>
    <w:rsid w:val="006822DB"/>
    <w:rsid w:val="006824BD"/>
    <w:rsid w:val="006849AF"/>
    <w:rsid w:val="00684B8B"/>
    <w:rsid w:val="00685585"/>
    <w:rsid w:val="00686431"/>
    <w:rsid w:val="00686E9B"/>
    <w:rsid w:val="006873E2"/>
    <w:rsid w:val="00687761"/>
    <w:rsid w:val="00687B14"/>
    <w:rsid w:val="006903F1"/>
    <w:rsid w:val="006905F4"/>
    <w:rsid w:val="006919DF"/>
    <w:rsid w:val="00691C36"/>
    <w:rsid w:val="0069208D"/>
    <w:rsid w:val="0069255E"/>
    <w:rsid w:val="00692E97"/>
    <w:rsid w:val="006931CB"/>
    <w:rsid w:val="006932D0"/>
    <w:rsid w:val="006938F3"/>
    <w:rsid w:val="00694148"/>
    <w:rsid w:val="00694537"/>
    <w:rsid w:val="00695511"/>
    <w:rsid w:val="0069590E"/>
    <w:rsid w:val="00695D41"/>
    <w:rsid w:val="006964E2"/>
    <w:rsid w:val="00696CE3"/>
    <w:rsid w:val="00697590"/>
    <w:rsid w:val="006979F1"/>
    <w:rsid w:val="00697BBA"/>
    <w:rsid w:val="00697F56"/>
    <w:rsid w:val="006A131E"/>
    <w:rsid w:val="006A1331"/>
    <w:rsid w:val="006A4A0D"/>
    <w:rsid w:val="006A6634"/>
    <w:rsid w:val="006A7955"/>
    <w:rsid w:val="006B09D7"/>
    <w:rsid w:val="006B258E"/>
    <w:rsid w:val="006B3601"/>
    <w:rsid w:val="006B4E16"/>
    <w:rsid w:val="006B5845"/>
    <w:rsid w:val="006C16A7"/>
    <w:rsid w:val="006C21BD"/>
    <w:rsid w:val="006C24A9"/>
    <w:rsid w:val="006C2EF3"/>
    <w:rsid w:val="006C3190"/>
    <w:rsid w:val="006C31EF"/>
    <w:rsid w:val="006C35F6"/>
    <w:rsid w:val="006C389C"/>
    <w:rsid w:val="006C4237"/>
    <w:rsid w:val="006C4F83"/>
    <w:rsid w:val="006C5FC0"/>
    <w:rsid w:val="006C65C8"/>
    <w:rsid w:val="006C6615"/>
    <w:rsid w:val="006C735F"/>
    <w:rsid w:val="006C78EA"/>
    <w:rsid w:val="006D0B5D"/>
    <w:rsid w:val="006D0D30"/>
    <w:rsid w:val="006D13C3"/>
    <w:rsid w:val="006D23B0"/>
    <w:rsid w:val="006D281F"/>
    <w:rsid w:val="006D2A92"/>
    <w:rsid w:val="006D30D8"/>
    <w:rsid w:val="006D4722"/>
    <w:rsid w:val="006D47E6"/>
    <w:rsid w:val="006D4F64"/>
    <w:rsid w:val="006D5848"/>
    <w:rsid w:val="006D6FF9"/>
    <w:rsid w:val="006E0935"/>
    <w:rsid w:val="006E13EE"/>
    <w:rsid w:val="006E189F"/>
    <w:rsid w:val="006E1A5A"/>
    <w:rsid w:val="006E1F5E"/>
    <w:rsid w:val="006E2930"/>
    <w:rsid w:val="006E29AC"/>
    <w:rsid w:val="006E5581"/>
    <w:rsid w:val="006E68AF"/>
    <w:rsid w:val="006E76E8"/>
    <w:rsid w:val="006E7810"/>
    <w:rsid w:val="006E7B64"/>
    <w:rsid w:val="006E7CEA"/>
    <w:rsid w:val="006F0BB8"/>
    <w:rsid w:val="006F105A"/>
    <w:rsid w:val="006F14BC"/>
    <w:rsid w:val="006F19C0"/>
    <w:rsid w:val="006F252D"/>
    <w:rsid w:val="006F265A"/>
    <w:rsid w:val="006F3AF0"/>
    <w:rsid w:val="006F3E28"/>
    <w:rsid w:val="006F4050"/>
    <w:rsid w:val="006F41B9"/>
    <w:rsid w:val="006F572A"/>
    <w:rsid w:val="006F6A4F"/>
    <w:rsid w:val="006F6CD3"/>
    <w:rsid w:val="006F75F6"/>
    <w:rsid w:val="006F7A53"/>
    <w:rsid w:val="006F7F5F"/>
    <w:rsid w:val="00701542"/>
    <w:rsid w:val="00701BD7"/>
    <w:rsid w:val="00702157"/>
    <w:rsid w:val="00703D24"/>
    <w:rsid w:val="007045DF"/>
    <w:rsid w:val="0070483E"/>
    <w:rsid w:val="00704966"/>
    <w:rsid w:val="00704B45"/>
    <w:rsid w:val="00705563"/>
    <w:rsid w:val="00705B24"/>
    <w:rsid w:val="007062EC"/>
    <w:rsid w:val="0070758D"/>
    <w:rsid w:val="007079E4"/>
    <w:rsid w:val="00710A2E"/>
    <w:rsid w:val="00710EF7"/>
    <w:rsid w:val="0071185C"/>
    <w:rsid w:val="00711C79"/>
    <w:rsid w:val="00712BF4"/>
    <w:rsid w:val="007135E8"/>
    <w:rsid w:val="007137FE"/>
    <w:rsid w:val="00713D4B"/>
    <w:rsid w:val="00715807"/>
    <w:rsid w:val="00716601"/>
    <w:rsid w:val="00717D4F"/>
    <w:rsid w:val="00720289"/>
    <w:rsid w:val="00720718"/>
    <w:rsid w:val="0072072E"/>
    <w:rsid w:val="00722716"/>
    <w:rsid w:val="007235B2"/>
    <w:rsid w:val="007236F0"/>
    <w:rsid w:val="00723AAA"/>
    <w:rsid w:val="00724304"/>
    <w:rsid w:val="00725077"/>
    <w:rsid w:val="00725584"/>
    <w:rsid w:val="007258C4"/>
    <w:rsid w:val="00725C0A"/>
    <w:rsid w:val="00725F4A"/>
    <w:rsid w:val="00726B5B"/>
    <w:rsid w:val="00727265"/>
    <w:rsid w:val="00727841"/>
    <w:rsid w:val="00731B51"/>
    <w:rsid w:val="00732174"/>
    <w:rsid w:val="00733794"/>
    <w:rsid w:val="00735959"/>
    <w:rsid w:val="00735AD7"/>
    <w:rsid w:val="00736852"/>
    <w:rsid w:val="0073690F"/>
    <w:rsid w:val="007405B0"/>
    <w:rsid w:val="00742718"/>
    <w:rsid w:val="007444AC"/>
    <w:rsid w:val="007470CA"/>
    <w:rsid w:val="00747558"/>
    <w:rsid w:val="00747664"/>
    <w:rsid w:val="00747A61"/>
    <w:rsid w:val="007507D6"/>
    <w:rsid w:val="0075151E"/>
    <w:rsid w:val="00751A86"/>
    <w:rsid w:val="00751D0A"/>
    <w:rsid w:val="00752A9E"/>
    <w:rsid w:val="00752B52"/>
    <w:rsid w:val="007530A7"/>
    <w:rsid w:val="00753C9D"/>
    <w:rsid w:val="00754F24"/>
    <w:rsid w:val="007561FE"/>
    <w:rsid w:val="00756BEB"/>
    <w:rsid w:val="0075727B"/>
    <w:rsid w:val="00760476"/>
    <w:rsid w:val="007609ED"/>
    <w:rsid w:val="0076142C"/>
    <w:rsid w:val="00761852"/>
    <w:rsid w:val="00761BC9"/>
    <w:rsid w:val="007624B2"/>
    <w:rsid w:val="00762EF3"/>
    <w:rsid w:val="0076308F"/>
    <w:rsid w:val="00763E6A"/>
    <w:rsid w:val="00764417"/>
    <w:rsid w:val="00764442"/>
    <w:rsid w:val="00765391"/>
    <w:rsid w:val="00765826"/>
    <w:rsid w:val="00767BE0"/>
    <w:rsid w:val="00770626"/>
    <w:rsid w:val="00770E11"/>
    <w:rsid w:val="00771DF8"/>
    <w:rsid w:val="0077226E"/>
    <w:rsid w:val="00773D3E"/>
    <w:rsid w:val="007751EB"/>
    <w:rsid w:val="00775238"/>
    <w:rsid w:val="0077571E"/>
    <w:rsid w:val="00775EB7"/>
    <w:rsid w:val="00776F85"/>
    <w:rsid w:val="00780F56"/>
    <w:rsid w:val="00781AC9"/>
    <w:rsid w:val="0078231A"/>
    <w:rsid w:val="00782395"/>
    <w:rsid w:val="00783234"/>
    <w:rsid w:val="007832A9"/>
    <w:rsid w:val="00783850"/>
    <w:rsid w:val="00784638"/>
    <w:rsid w:val="007848CB"/>
    <w:rsid w:val="007850DF"/>
    <w:rsid w:val="00785BA9"/>
    <w:rsid w:val="00786226"/>
    <w:rsid w:val="007876AC"/>
    <w:rsid w:val="007935AA"/>
    <w:rsid w:val="0079394A"/>
    <w:rsid w:val="0079464A"/>
    <w:rsid w:val="007948FE"/>
    <w:rsid w:val="00794B2F"/>
    <w:rsid w:val="00795D0F"/>
    <w:rsid w:val="00796051"/>
    <w:rsid w:val="007961D6"/>
    <w:rsid w:val="007964FA"/>
    <w:rsid w:val="00797C5A"/>
    <w:rsid w:val="007A0D2E"/>
    <w:rsid w:val="007A1540"/>
    <w:rsid w:val="007A15D1"/>
    <w:rsid w:val="007A1FD4"/>
    <w:rsid w:val="007A3EC1"/>
    <w:rsid w:val="007A4C30"/>
    <w:rsid w:val="007A64DD"/>
    <w:rsid w:val="007A6D64"/>
    <w:rsid w:val="007A6F9D"/>
    <w:rsid w:val="007A76D6"/>
    <w:rsid w:val="007B1FCD"/>
    <w:rsid w:val="007B2F81"/>
    <w:rsid w:val="007B3432"/>
    <w:rsid w:val="007B459E"/>
    <w:rsid w:val="007B4D57"/>
    <w:rsid w:val="007B5BEF"/>
    <w:rsid w:val="007B7620"/>
    <w:rsid w:val="007B7A34"/>
    <w:rsid w:val="007C0694"/>
    <w:rsid w:val="007C1439"/>
    <w:rsid w:val="007C163D"/>
    <w:rsid w:val="007C228D"/>
    <w:rsid w:val="007C3BE3"/>
    <w:rsid w:val="007C4F17"/>
    <w:rsid w:val="007C50B8"/>
    <w:rsid w:val="007C50BA"/>
    <w:rsid w:val="007C7255"/>
    <w:rsid w:val="007C7FDD"/>
    <w:rsid w:val="007D034A"/>
    <w:rsid w:val="007D07BB"/>
    <w:rsid w:val="007D0A76"/>
    <w:rsid w:val="007D3916"/>
    <w:rsid w:val="007D3C6F"/>
    <w:rsid w:val="007D4CF3"/>
    <w:rsid w:val="007D4F1A"/>
    <w:rsid w:val="007D6201"/>
    <w:rsid w:val="007D701E"/>
    <w:rsid w:val="007D7B01"/>
    <w:rsid w:val="007E1255"/>
    <w:rsid w:val="007E2080"/>
    <w:rsid w:val="007E2731"/>
    <w:rsid w:val="007E28FE"/>
    <w:rsid w:val="007E29A5"/>
    <w:rsid w:val="007E2D76"/>
    <w:rsid w:val="007E3CEF"/>
    <w:rsid w:val="007E56D2"/>
    <w:rsid w:val="007E5962"/>
    <w:rsid w:val="007E5FFD"/>
    <w:rsid w:val="007E64D1"/>
    <w:rsid w:val="007E66AC"/>
    <w:rsid w:val="007E67F4"/>
    <w:rsid w:val="007E6846"/>
    <w:rsid w:val="007E71C5"/>
    <w:rsid w:val="007E7491"/>
    <w:rsid w:val="007E7F45"/>
    <w:rsid w:val="007F00AD"/>
    <w:rsid w:val="007F2136"/>
    <w:rsid w:val="007F29A4"/>
    <w:rsid w:val="007F35A5"/>
    <w:rsid w:val="007F418F"/>
    <w:rsid w:val="007F64FE"/>
    <w:rsid w:val="007F6DCE"/>
    <w:rsid w:val="007F71FD"/>
    <w:rsid w:val="008000C6"/>
    <w:rsid w:val="008002F1"/>
    <w:rsid w:val="008008BF"/>
    <w:rsid w:val="00801480"/>
    <w:rsid w:val="00801E0F"/>
    <w:rsid w:val="00802235"/>
    <w:rsid w:val="008030D0"/>
    <w:rsid w:val="00803710"/>
    <w:rsid w:val="0080390E"/>
    <w:rsid w:val="008039A6"/>
    <w:rsid w:val="0080487F"/>
    <w:rsid w:val="00804AA0"/>
    <w:rsid w:val="0080503C"/>
    <w:rsid w:val="00805559"/>
    <w:rsid w:val="00805610"/>
    <w:rsid w:val="00806627"/>
    <w:rsid w:val="00810690"/>
    <w:rsid w:val="00810948"/>
    <w:rsid w:val="00810DB3"/>
    <w:rsid w:val="00811083"/>
    <w:rsid w:val="008112A1"/>
    <w:rsid w:val="008114B3"/>
    <w:rsid w:val="00811739"/>
    <w:rsid w:val="008127F5"/>
    <w:rsid w:val="00812ABD"/>
    <w:rsid w:val="008149C9"/>
    <w:rsid w:val="00814AC5"/>
    <w:rsid w:val="00817746"/>
    <w:rsid w:val="0081797E"/>
    <w:rsid w:val="00820398"/>
    <w:rsid w:val="00820695"/>
    <w:rsid w:val="00820AAE"/>
    <w:rsid w:val="00820F93"/>
    <w:rsid w:val="00821688"/>
    <w:rsid w:val="00822D9F"/>
    <w:rsid w:val="00824587"/>
    <w:rsid w:val="008248DC"/>
    <w:rsid w:val="0082528A"/>
    <w:rsid w:val="008252F4"/>
    <w:rsid w:val="0082540D"/>
    <w:rsid w:val="00825983"/>
    <w:rsid w:val="00830C68"/>
    <w:rsid w:val="00830EE4"/>
    <w:rsid w:val="00831152"/>
    <w:rsid w:val="00831154"/>
    <w:rsid w:val="00834F6C"/>
    <w:rsid w:val="0083513A"/>
    <w:rsid w:val="008352CA"/>
    <w:rsid w:val="008355C2"/>
    <w:rsid w:val="00836B92"/>
    <w:rsid w:val="00836D67"/>
    <w:rsid w:val="00836E0A"/>
    <w:rsid w:val="00837A71"/>
    <w:rsid w:val="00840022"/>
    <w:rsid w:val="008407A1"/>
    <w:rsid w:val="0084297D"/>
    <w:rsid w:val="00844223"/>
    <w:rsid w:val="00845282"/>
    <w:rsid w:val="00845BAE"/>
    <w:rsid w:val="00846A49"/>
    <w:rsid w:val="0084727D"/>
    <w:rsid w:val="00847C9F"/>
    <w:rsid w:val="00847FDB"/>
    <w:rsid w:val="00851013"/>
    <w:rsid w:val="0085108D"/>
    <w:rsid w:val="00851961"/>
    <w:rsid w:val="00851F4F"/>
    <w:rsid w:val="00852AA6"/>
    <w:rsid w:val="008535B4"/>
    <w:rsid w:val="00853871"/>
    <w:rsid w:val="00854873"/>
    <w:rsid w:val="00854F58"/>
    <w:rsid w:val="00855819"/>
    <w:rsid w:val="00856799"/>
    <w:rsid w:val="0085684F"/>
    <w:rsid w:val="008568DE"/>
    <w:rsid w:val="00857003"/>
    <w:rsid w:val="00857732"/>
    <w:rsid w:val="00857A48"/>
    <w:rsid w:val="00857E69"/>
    <w:rsid w:val="0086067A"/>
    <w:rsid w:val="008619C0"/>
    <w:rsid w:val="00861CB8"/>
    <w:rsid w:val="00862340"/>
    <w:rsid w:val="00862EB7"/>
    <w:rsid w:val="00862FA6"/>
    <w:rsid w:val="008635C7"/>
    <w:rsid w:val="00863D4E"/>
    <w:rsid w:val="00863DBA"/>
    <w:rsid w:val="00864B61"/>
    <w:rsid w:val="00864E2D"/>
    <w:rsid w:val="00866794"/>
    <w:rsid w:val="00871479"/>
    <w:rsid w:val="00871D1A"/>
    <w:rsid w:val="008724B4"/>
    <w:rsid w:val="00874472"/>
    <w:rsid w:val="00874878"/>
    <w:rsid w:val="00874C07"/>
    <w:rsid w:val="008754C8"/>
    <w:rsid w:val="008756DF"/>
    <w:rsid w:val="00875F59"/>
    <w:rsid w:val="008772A1"/>
    <w:rsid w:val="00877748"/>
    <w:rsid w:val="00877864"/>
    <w:rsid w:val="00877BD4"/>
    <w:rsid w:val="00881774"/>
    <w:rsid w:val="008823FE"/>
    <w:rsid w:val="00882CF0"/>
    <w:rsid w:val="0088307E"/>
    <w:rsid w:val="00884666"/>
    <w:rsid w:val="00887130"/>
    <w:rsid w:val="00891045"/>
    <w:rsid w:val="008912EC"/>
    <w:rsid w:val="00891A74"/>
    <w:rsid w:val="00892112"/>
    <w:rsid w:val="0089321B"/>
    <w:rsid w:val="0089394C"/>
    <w:rsid w:val="00894FE8"/>
    <w:rsid w:val="0089587B"/>
    <w:rsid w:val="0089648E"/>
    <w:rsid w:val="008976B1"/>
    <w:rsid w:val="00897D6C"/>
    <w:rsid w:val="008A128C"/>
    <w:rsid w:val="008A13B5"/>
    <w:rsid w:val="008A1417"/>
    <w:rsid w:val="008A154D"/>
    <w:rsid w:val="008A1DE7"/>
    <w:rsid w:val="008A2019"/>
    <w:rsid w:val="008A24A8"/>
    <w:rsid w:val="008A2ACE"/>
    <w:rsid w:val="008A2BEC"/>
    <w:rsid w:val="008A2D24"/>
    <w:rsid w:val="008A3C4A"/>
    <w:rsid w:val="008A3F84"/>
    <w:rsid w:val="008A5FE7"/>
    <w:rsid w:val="008A6007"/>
    <w:rsid w:val="008A6338"/>
    <w:rsid w:val="008A77CD"/>
    <w:rsid w:val="008B002D"/>
    <w:rsid w:val="008B065F"/>
    <w:rsid w:val="008B0B5B"/>
    <w:rsid w:val="008B2CAD"/>
    <w:rsid w:val="008B2EB2"/>
    <w:rsid w:val="008B2EE8"/>
    <w:rsid w:val="008B48B6"/>
    <w:rsid w:val="008B498D"/>
    <w:rsid w:val="008B5B5C"/>
    <w:rsid w:val="008B5E88"/>
    <w:rsid w:val="008B6406"/>
    <w:rsid w:val="008C1036"/>
    <w:rsid w:val="008C1C47"/>
    <w:rsid w:val="008C2139"/>
    <w:rsid w:val="008C2426"/>
    <w:rsid w:val="008C2524"/>
    <w:rsid w:val="008C325F"/>
    <w:rsid w:val="008C4881"/>
    <w:rsid w:val="008C676B"/>
    <w:rsid w:val="008C687F"/>
    <w:rsid w:val="008C6BCC"/>
    <w:rsid w:val="008C776B"/>
    <w:rsid w:val="008C7EE7"/>
    <w:rsid w:val="008D03E5"/>
    <w:rsid w:val="008D0DBC"/>
    <w:rsid w:val="008D1CCC"/>
    <w:rsid w:val="008D3773"/>
    <w:rsid w:val="008D3DE0"/>
    <w:rsid w:val="008D4F75"/>
    <w:rsid w:val="008D51AE"/>
    <w:rsid w:val="008D51C1"/>
    <w:rsid w:val="008D5318"/>
    <w:rsid w:val="008D55B1"/>
    <w:rsid w:val="008D6EF5"/>
    <w:rsid w:val="008E0DA9"/>
    <w:rsid w:val="008E131E"/>
    <w:rsid w:val="008E138C"/>
    <w:rsid w:val="008E13E5"/>
    <w:rsid w:val="008E21BD"/>
    <w:rsid w:val="008E2B8F"/>
    <w:rsid w:val="008E2C19"/>
    <w:rsid w:val="008E30A2"/>
    <w:rsid w:val="008E30AC"/>
    <w:rsid w:val="008E4863"/>
    <w:rsid w:val="008E4893"/>
    <w:rsid w:val="008E53AB"/>
    <w:rsid w:val="008E606E"/>
    <w:rsid w:val="008E6337"/>
    <w:rsid w:val="008E665A"/>
    <w:rsid w:val="008E72E4"/>
    <w:rsid w:val="008E76DC"/>
    <w:rsid w:val="008E7CC7"/>
    <w:rsid w:val="008E7EA0"/>
    <w:rsid w:val="008F222D"/>
    <w:rsid w:val="008F2547"/>
    <w:rsid w:val="008F3472"/>
    <w:rsid w:val="008F3ED7"/>
    <w:rsid w:val="008F438E"/>
    <w:rsid w:val="008F5951"/>
    <w:rsid w:val="008F678A"/>
    <w:rsid w:val="00900A33"/>
    <w:rsid w:val="00902291"/>
    <w:rsid w:val="009031CC"/>
    <w:rsid w:val="00903DED"/>
    <w:rsid w:val="00904D7B"/>
    <w:rsid w:val="0090754E"/>
    <w:rsid w:val="00907CC4"/>
    <w:rsid w:val="00910447"/>
    <w:rsid w:val="00910468"/>
    <w:rsid w:val="0091065E"/>
    <w:rsid w:val="00910F66"/>
    <w:rsid w:val="009127B3"/>
    <w:rsid w:val="00912813"/>
    <w:rsid w:val="0091387D"/>
    <w:rsid w:val="0091394A"/>
    <w:rsid w:val="00915317"/>
    <w:rsid w:val="00916168"/>
    <w:rsid w:val="009162C2"/>
    <w:rsid w:val="00917B4B"/>
    <w:rsid w:val="00917BA3"/>
    <w:rsid w:val="00917EAA"/>
    <w:rsid w:val="00922BDB"/>
    <w:rsid w:val="00924B32"/>
    <w:rsid w:val="00924F97"/>
    <w:rsid w:val="00925165"/>
    <w:rsid w:val="009251DD"/>
    <w:rsid w:val="00927889"/>
    <w:rsid w:val="0093065F"/>
    <w:rsid w:val="00930B45"/>
    <w:rsid w:val="00932719"/>
    <w:rsid w:val="00933F6B"/>
    <w:rsid w:val="009350F7"/>
    <w:rsid w:val="009359F7"/>
    <w:rsid w:val="009361AC"/>
    <w:rsid w:val="00940D82"/>
    <w:rsid w:val="0094132F"/>
    <w:rsid w:val="00942977"/>
    <w:rsid w:val="00942F04"/>
    <w:rsid w:val="00942FB1"/>
    <w:rsid w:val="00943E49"/>
    <w:rsid w:val="0094481D"/>
    <w:rsid w:val="009450B6"/>
    <w:rsid w:val="0094556C"/>
    <w:rsid w:val="00945B9E"/>
    <w:rsid w:val="00946095"/>
    <w:rsid w:val="00946C2A"/>
    <w:rsid w:val="0094759B"/>
    <w:rsid w:val="00947BF3"/>
    <w:rsid w:val="00947D2D"/>
    <w:rsid w:val="00950155"/>
    <w:rsid w:val="00951529"/>
    <w:rsid w:val="009515DC"/>
    <w:rsid w:val="009516E1"/>
    <w:rsid w:val="00951F8F"/>
    <w:rsid w:val="0095228F"/>
    <w:rsid w:val="0095233F"/>
    <w:rsid w:val="009535FF"/>
    <w:rsid w:val="009540DF"/>
    <w:rsid w:val="00954ADB"/>
    <w:rsid w:val="00954CA1"/>
    <w:rsid w:val="0095655C"/>
    <w:rsid w:val="0096091F"/>
    <w:rsid w:val="009613A5"/>
    <w:rsid w:val="00961ED7"/>
    <w:rsid w:val="00962395"/>
    <w:rsid w:val="009625AE"/>
    <w:rsid w:val="0096367B"/>
    <w:rsid w:val="00963A02"/>
    <w:rsid w:val="00963CB9"/>
    <w:rsid w:val="00963D87"/>
    <w:rsid w:val="00964267"/>
    <w:rsid w:val="009646B3"/>
    <w:rsid w:val="009648BC"/>
    <w:rsid w:val="009658E5"/>
    <w:rsid w:val="00965A4C"/>
    <w:rsid w:val="00966086"/>
    <w:rsid w:val="00966428"/>
    <w:rsid w:val="009673DB"/>
    <w:rsid w:val="00967996"/>
    <w:rsid w:val="009701E1"/>
    <w:rsid w:val="00970643"/>
    <w:rsid w:val="00970AAA"/>
    <w:rsid w:val="00970DEB"/>
    <w:rsid w:val="009713FB"/>
    <w:rsid w:val="00971AB2"/>
    <w:rsid w:val="00972B64"/>
    <w:rsid w:val="00973056"/>
    <w:rsid w:val="00974AD4"/>
    <w:rsid w:val="0097598A"/>
    <w:rsid w:val="00976CEC"/>
    <w:rsid w:val="00977EA2"/>
    <w:rsid w:val="00977EDD"/>
    <w:rsid w:val="00977FC6"/>
    <w:rsid w:val="00980929"/>
    <w:rsid w:val="00980E6E"/>
    <w:rsid w:val="009814BD"/>
    <w:rsid w:val="0098217F"/>
    <w:rsid w:val="00983430"/>
    <w:rsid w:val="009841C6"/>
    <w:rsid w:val="00984464"/>
    <w:rsid w:val="00984C5F"/>
    <w:rsid w:val="00985BDB"/>
    <w:rsid w:val="00987390"/>
    <w:rsid w:val="00991987"/>
    <w:rsid w:val="00991CB2"/>
    <w:rsid w:val="00992336"/>
    <w:rsid w:val="0099492F"/>
    <w:rsid w:val="00994F5E"/>
    <w:rsid w:val="00995518"/>
    <w:rsid w:val="009962C0"/>
    <w:rsid w:val="00996A78"/>
    <w:rsid w:val="0099760A"/>
    <w:rsid w:val="00997758"/>
    <w:rsid w:val="00997A89"/>
    <w:rsid w:val="009A0129"/>
    <w:rsid w:val="009A02FF"/>
    <w:rsid w:val="009A0660"/>
    <w:rsid w:val="009A1459"/>
    <w:rsid w:val="009A19E1"/>
    <w:rsid w:val="009A1B71"/>
    <w:rsid w:val="009A218F"/>
    <w:rsid w:val="009A2DA7"/>
    <w:rsid w:val="009A48A5"/>
    <w:rsid w:val="009A4A73"/>
    <w:rsid w:val="009A5D6F"/>
    <w:rsid w:val="009A63C9"/>
    <w:rsid w:val="009A6FB6"/>
    <w:rsid w:val="009B02C1"/>
    <w:rsid w:val="009B0379"/>
    <w:rsid w:val="009B0BC0"/>
    <w:rsid w:val="009B1587"/>
    <w:rsid w:val="009B1878"/>
    <w:rsid w:val="009B1A7C"/>
    <w:rsid w:val="009B21C9"/>
    <w:rsid w:val="009B32BB"/>
    <w:rsid w:val="009B330D"/>
    <w:rsid w:val="009B3A73"/>
    <w:rsid w:val="009B4308"/>
    <w:rsid w:val="009B4CC7"/>
    <w:rsid w:val="009B6DCD"/>
    <w:rsid w:val="009B70F6"/>
    <w:rsid w:val="009B7154"/>
    <w:rsid w:val="009B74A7"/>
    <w:rsid w:val="009B751B"/>
    <w:rsid w:val="009B76EF"/>
    <w:rsid w:val="009B7940"/>
    <w:rsid w:val="009C0AA9"/>
    <w:rsid w:val="009C23DD"/>
    <w:rsid w:val="009C27FA"/>
    <w:rsid w:val="009C296F"/>
    <w:rsid w:val="009C332C"/>
    <w:rsid w:val="009C3B8C"/>
    <w:rsid w:val="009C3F50"/>
    <w:rsid w:val="009C45E9"/>
    <w:rsid w:val="009C4806"/>
    <w:rsid w:val="009C4F0E"/>
    <w:rsid w:val="009C54A9"/>
    <w:rsid w:val="009C6CA6"/>
    <w:rsid w:val="009C78BA"/>
    <w:rsid w:val="009D00B6"/>
    <w:rsid w:val="009D0508"/>
    <w:rsid w:val="009D05D6"/>
    <w:rsid w:val="009D1E5B"/>
    <w:rsid w:val="009D2000"/>
    <w:rsid w:val="009D205E"/>
    <w:rsid w:val="009D2454"/>
    <w:rsid w:val="009D2DFE"/>
    <w:rsid w:val="009D3075"/>
    <w:rsid w:val="009D398B"/>
    <w:rsid w:val="009D42F6"/>
    <w:rsid w:val="009D49F6"/>
    <w:rsid w:val="009D4D49"/>
    <w:rsid w:val="009D6E85"/>
    <w:rsid w:val="009D764D"/>
    <w:rsid w:val="009D7E62"/>
    <w:rsid w:val="009E161C"/>
    <w:rsid w:val="009E2FCC"/>
    <w:rsid w:val="009E3954"/>
    <w:rsid w:val="009E3ADA"/>
    <w:rsid w:val="009E4CEE"/>
    <w:rsid w:val="009E5FE2"/>
    <w:rsid w:val="009E6BB3"/>
    <w:rsid w:val="009E721F"/>
    <w:rsid w:val="009E7C0D"/>
    <w:rsid w:val="009F0179"/>
    <w:rsid w:val="009F0549"/>
    <w:rsid w:val="009F0AFB"/>
    <w:rsid w:val="009F0EC1"/>
    <w:rsid w:val="009F2338"/>
    <w:rsid w:val="009F2FE5"/>
    <w:rsid w:val="009F33A0"/>
    <w:rsid w:val="009F3B4C"/>
    <w:rsid w:val="009F3F87"/>
    <w:rsid w:val="009F5909"/>
    <w:rsid w:val="009F60CE"/>
    <w:rsid w:val="00A00A4F"/>
    <w:rsid w:val="00A00BBD"/>
    <w:rsid w:val="00A01C32"/>
    <w:rsid w:val="00A0231C"/>
    <w:rsid w:val="00A02464"/>
    <w:rsid w:val="00A02C62"/>
    <w:rsid w:val="00A02D46"/>
    <w:rsid w:val="00A036EC"/>
    <w:rsid w:val="00A03BF6"/>
    <w:rsid w:val="00A043DC"/>
    <w:rsid w:val="00A04438"/>
    <w:rsid w:val="00A05473"/>
    <w:rsid w:val="00A063BA"/>
    <w:rsid w:val="00A0693B"/>
    <w:rsid w:val="00A06E43"/>
    <w:rsid w:val="00A06FFE"/>
    <w:rsid w:val="00A07193"/>
    <w:rsid w:val="00A079F0"/>
    <w:rsid w:val="00A07D07"/>
    <w:rsid w:val="00A10E6F"/>
    <w:rsid w:val="00A11211"/>
    <w:rsid w:val="00A11BE4"/>
    <w:rsid w:val="00A12960"/>
    <w:rsid w:val="00A12E97"/>
    <w:rsid w:val="00A14040"/>
    <w:rsid w:val="00A14C30"/>
    <w:rsid w:val="00A16200"/>
    <w:rsid w:val="00A16E8C"/>
    <w:rsid w:val="00A175DC"/>
    <w:rsid w:val="00A1772D"/>
    <w:rsid w:val="00A177FA"/>
    <w:rsid w:val="00A208EB"/>
    <w:rsid w:val="00A22069"/>
    <w:rsid w:val="00A22421"/>
    <w:rsid w:val="00A23502"/>
    <w:rsid w:val="00A24493"/>
    <w:rsid w:val="00A2467D"/>
    <w:rsid w:val="00A249D0"/>
    <w:rsid w:val="00A268C2"/>
    <w:rsid w:val="00A26F76"/>
    <w:rsid w:val="00A34452"/>
    <w:rsid w:val="00A350DE"/>
    <w:rsid w:val="00A36875"/>
    <w:rsid w:val="00A37664"/>
    <w:rsid w:val="00A37808"/>
    <w:rsid w:val="00A40F36"/>
    <w:rsid w:val="00A43D05"/>
    <w:rsid w:val="00A441A4"/>
    <w:rsid w:val="00A453DB"/>
    <w:rsid w:val="00A45720"/>
    <w:rsid w:val="00A46AFA"/>
    <w:rsid w:val="00A501A5"/>
    <w:rsid w:val="00A51781"/>
    <w:rsid w:val="00A52A7E"/>
    <w:rsid w:val="00A52DB1"/>
    <w:rsid w:val="00A53102"/>
    <w:rsid w:val="00A53995"/>
    <w:rsid w:val="00A541AA"/>
    <w:rsid w:val="00A547EA"/>
    <w:rsid w:val="00A551E2"/>
    <w:rsid w:val="00A56CD8"/>
    <w:rsid w:val="00A576E6"/>
    <w:rsid w:val="00A6009D"/>
    <w:rsid w:val="00A6099A"/>
    <w:rsid w:val="00A61935"/>
    <w:rsid w:val="00A631C0"/>
    <w:rsid w:val="00A644FA"/>
    <w:rsid w:val="00A65EB1"/>
    <w:rsid w:val="00A66CF8"/>
    <w:rsid w:val="00A675E9"/>
    <w:rsid w:val="00A67DAB"/>
    <w:rsid w:val="00A7036F"/>
    <w:rsid w:val="00A7118E"/>
    <w:rsid w:val="00A71352"/>
    <w:rsid w:val="00A71A99"/>
    <w:rsid w:val="00A72430"/>
    <w:rsid w:val="00A726E5"/>
    <w:rsid w:val="00A73628"/>
    <w:rsid w:val="00A74802"/>
    <w:rsid w:val="00A768EC"/>
    <w:rsid w:val="00A77708"/>
    <w:rsid w:val="00A815A3"/>
    <w:rsid w:val="00A8175B"/>
    <w:rsid w:val="00A820CD"/>
    <w:rsid w:val="00A823CC"/>
    <w:rsid w:val="00A82524"/>
    <w:rsid w:val="00A8292E"/>
    <w:rsid w:val="00A829E5"/>
    <w:rsid w:val="00A84466"/>
    <w:rsid w:val="00A852CC"/>
    <w:rsid w:val="00A854CC"/>
    <w:rsid w:val="00A859F6"/>
    <w:rsid w:val="00A86D73"/>
    <w:rsid w:val="00A8770E"/>
    <w:rsid w:val="00A87B87"/>
    <w:rsid w:val="00A87E5B"/>
    <w:rsid w:val="00A90EEE"/>
    <w:rsid w:val="00A9173A"/>
    <w:rsid w:val="00A92137"/>
    <w:rsid w:val="00A937F9"/>
    <w:rsid w:val="00A947EC"/>
    <w:rsid w:val="00A94E00"/>
    <w:rsid w:val="00A9612F"/>
    <w:rsid w:val="00A96250"/>
    <w:rsid w:val="00A97F72"/>
    <w:rsid w:val="00AA17B7"/>
    <w:rsid w:val="00AA3858"/>
    <w:rsid w:val="00AA3887"/>
    <w:rsid w:val="00AA4865"/>
    <w:rsid w:val="00AA4C3D"/>
    <w:rsid w:val="00AA60DA"/>
    <w:rsid w:val="00AB1130"/>
    <w:rsid w:val="00AB16E5"/>
    <w:rsid w:val="00AB1E44"/>
    <w:rsid w:val="00AB25DE"/>
    <w:rsid w:val="00AB58FA"/>
    <w:rsid w:val="00AB5A64"/>
    <w:rsid w:val="00AB5A87"/>
    <w:rsid w:val="00AB7DF6"/>
    <w:rsid w:val="00AC0A1F"/>
    <w:rsid w:val="00AC1E1E"/>
    <w:rsid w:val="00AC2FD0"/>
    <w:rsid w:val="00AC43A6"/>
    <w:rsid w:val="00AC47E1"/>
    <w:rsid w:val="00AC5153"/>
    <w:rsid w:val="00AC539E"/>
    <w:rsid w:val="00AC5EAE"/>
    <w:rsid w:val="00AC64BE"/>
    <w:rsid w:val="00AC6E64"/>
    <w:rsid w:val="00AC7554"/>
    <w:rsid w:val="00AC7F33"/>
    <w:rsid w:val="00AD03F9"/>
    <w:rsid w:val="00AD3F06"/>
    <w:rsid w:val="00AD41F4"/>
    <w:rsid w:val="00AD4F12"/>
    <w:rsid w:val="00AD6496"/>
    <w:rsid w:val="00AD67FA"/>
    <w:rsid w:val="00AD70AB"/>
    <w:rsid w:val="00AD7ED5"/>
    <w:rsid w:val="00AE042C"/>
    <w:rsid w:val="00AE0B09"/>
    <w:rsid w:val="00AE0EE3"/>
    <w:rsid w:val="00AE15D0"/>
    <w:rsid w:val="00AE1864"/>
    <w:rsid w:val="00AE1E16"/>
    <w:rsid w:val="00AE2477"/>
    <w:rsid w:val="00AE2588"/>
    <w:rsid w:val="00AE2A7A"/>
    <w:rsid w:val="00AE3362"/>
    <w:rsid w:val="00AE340B"/>
    <w:rsid w:val="00AE35C2"/>
    <w:rsid w:val="00AE3A90"/>
    <w:rsid w:val="00AE4812"/>
    <w:rsid w:val="00AE4BAE"/>
    <w:rsid w:val="00AE5029"/>
    <w:rsid w:val="00AE5DE3"/>
    <w:rsid w:val="00AE6440"/>
    <w:rsid w:val="00AE6704"/>
    <w:rsid w:val="00AF0424"/>
    <w:rsid w:val="00AF1A09"/>
    <w:rsid w:val="00AF27A5"/>
    <w:rsid w:val="00AF27F9"/>
    <w:rsid w:val="00AF29B8"/>
    <w:rsid w:val="00AF304D"/>
    <w:rsid w:val="00AF4C82"/>
    <w:rsid w:val="00AF5048"/>
    <w:rsid w:val="00AF51BE"/>
    <w:rsid w:val="00AF640F"/>
    <w:rsid w:val="00AF6632"/>
    <w:rsid w:val="00AF7046"/>
    <w:rsid w:val="00AF77F7"/>
    <w:rsid w:val="00AF7DDC"/>
    <w:rsid w:val="00B000E8"/>
    <w:rsid w:val="00B00842"/>
    <w:rsid w:val="00B02B08"/>
    <w:rsid w:val="00B02DBB"/>
    <w:rsid w:val="00B042EA"/>
    <w:rsid w:val="00B06259"/>
    <w:rsid w:val="00B06566"/>
    <w:rsid w:val="00B066FF"/>
    <w:rsid w:val="00B067D4"/>
    <w:rsid w:val="00B07333"/>
    <w:rsid w:val="00B10E9C"/>
    <w:rsid w:val="00B12937"/>
    <w:rsid w:val="00B129B8"/>
    <w:rsid w:val="00B129E9"/>
    <w:rsid w:val="00B13F57"/>
    <w:rsid w:val="00B14512"/>
    <w:rsid w:val="00B14C23"/>
    <w:rsid w:val="00B14D08"/>
    <w:rsid w:val="00B15596"/>
    <w:rsid w:val="00B1566C"/>
    <w:rsid w:val="00B16383"/>
    <w:rsid w:val="00B21264"/>
    <w:rsid w:val="00B2273A"/>
    <w:rsid w:val="00B23628"/>
    <w:rsid w:val="00B236FC"/>
    <w:rsid w:val="00B248AD"/>
    <w:rsid w:val="00B24942"/>
    <w:rsid w:val="00B24CAF"/>
    <w:rsid w:val="00B25582"/>
    <w:rsid w:val="00B269E6"/>
    <w:rsid w:val="00B273D9"/>
    <w:rsid w:val="00B277C3"/>
    <w:rsid w:val="00B30232"/>
    <w:rsid w:val="00B309BC"/>
    <w:rsid w:val="00B32EF3"/>
    <w:rsid w:val="00B337FE"/>
    <w:rsid w:val="00B3427D"/>
    <w:rsid w:val="00B34ADE"/>
    <w:rsid w:val="00B35C12"/>
    <w:rsid w:val="00B361EA"/>
    <w:rsid w:val="00B365DB"/>
    <w:rsid w:val="00B36B0A"/>
    <w:rsid w:val="00B37745"/>
    <w:rsid w:val="00B37842"/>
    <w:rsid w:val="00B4032D"/>
    <w:rsid w:val="00B40D7A"/>
    <w:rsid w:val="00B412B6"/>
    <w:rsid w:val="00B4270E"/>
    <w:rsid w:val="00B42749"/>
    <w:rsid w:val="00B42A77"/>
    <w:rsid w:val="00B43050"/>
    <w:rsid w:val="00B43D3D"/>
    <w:rsid w:val="00B43EE5"/>
    <w:rsid w:val="00B447CB"/>
    <w:rsid w:val="00B46146"/>
    <w:rsid w:val="00B46304"/>
    <w:rsid w:val="00B46AE4"/>
    <w:rsid w:val="00B474B9"/>
    <w:rsid w:val="00B47770"/>
    <w:rsid w:val="00B47A89"/>
    <w:rsid w:val="00B50F92"/>
    <w:rsid w:val="00B52124"/>
    <w:rsid w:val="00B52750"/>
    <w:rsid w:val="00B5329E"/>
    <w:rsid w:val="00B54473"/>
    <w:rsid w:val="00B54EA0"/>
    <w:rsid w:val="00B56800"/>
    <w:rsid w:val="00B57B0F"/>
    <w:rsid w:val="00B60251"/>
    <w:rsid w:val="00B60B5E"/>
    <w:rsid w:val="00B623CC"/>
    <w:rsid w:val="00B6398E"/>
    <w:rsid w:val="00B65605"/>
    <w:rsid w:val="00B66450"/>
    <w:rsid w:val="00B667EB"/>
    <w:rsid w:val="00B6736A"/>
    <w:rsid w:val="00B706C2"/>
    <w:rsid w:val="00B709DF"/>
    <w:rsid w:val="00B70E21"/>
    <w:rsid w:val="00B711AC"/>
    <w:rsid w:val="00B71273"/>
    <w:rsid w:val="00B71714"/>
    <w:rsid w:val="00B719BC"/>
    <w:rsid w:val="00B731D8"/>
    <w:rsid w:val="00B7360B"/>
    <w:rsid w:val="00B744CC"/>
    <w:rsid w:val="00B75D2B"/>
    <w:rsid w:val="00B776A8"/>
    <w:rsid w:val="00B811C8"/>
    <w:rsid w:val="00B815FE"/>
    <w:rsid w:val="00B8209E"/>
    <w:rsid w:val="00B8222C"/>
    <w:rsid w:val="00B82BF8"/>
    <w:rsid w:val="00B836C5"/>
    <w:rsid w:val="00B84CCE"/>
    <w:rsid w:val="00B84EE1"/>
    <w:rsid w:val="00B8505C"/>
    <w:rsid w:val="00B85D84"/>
    <w:rsid w:val="00B86588"/>
    <w:rsid w:val="00B87297"/>
    <w:rsid w:val="00B87543"/>
    <w:rsid w:val="00B87C3C"/>
    <w:rsid w:val="00B902FC"/>
    <w:rsid w:val="00B9092F"/>
    <w:rsid w:val="00B91300"/>
    <w:rsid w:val="00B91585"/>
    <w:rsid w:val="00B92164"/>
    <w:rsid w:val="00B921FC"/>
    <w:rsid w:val="00B92213"/>
    <w:rsid w:val="00B92375"/>
    <w:rsid w:val="00B92C4D"/>
    <w:rsid w:val="00B937D8"/>
    <w:rsid w:val="00B948D1"/>
    <w:rsid w:val="00B95AC6"/>
    <w:rsid w:val="00B96146"/>
    <w:rsid w:val="00B968F7"/>
    <w:rsid w:val="00B97108"/>
    <w:rsid w:val="00B97960"/>
    <w:rsid w:val="00B97F7D"/>
    <w:rsid w:val="00BA0DC2"/>
    <w:rsid w:val="00BA22F2"/>
    <w:rsid w:val="00BA272F"/>
    <w:rsid w:val="00BA2F00"/>
    <w:rsid w:val="00BA5C18"/>
    <w:rsid w:val="00BA6271"/>
    <w:rsid w:val="00BA6974"/>
    <w:rsid w:val="00BB082A"/>
    <w:rsid w:val="00BB0893"/>
    <w:rsid w:val="00BB0D1A"/>
    <w:rsid w:val="00BB1F11"/>
    <w:rsid w:val="00BB225C"/>
    <w:rsid w:val="00BB2D79"/>
    <w:rsid w:val="00BB2F02"/>
    <w:rsid w:val="00BB551A"/>
    <w:rsid w:val="00BB5D6F"/>
    <w:rsid w:val="00BB6951"/>
    <w:rsid w:val="00BB7661"/>
    <w:rsid w:val="00BC02C9"/>
    <w:rsid w:val="00BC0E57"/>
    <w:rsid w:val="00BC2088"/>
    <w:rsid w:val="00BC2465"/>
    <w:rsid w:val="00BC26EA"/>
    <w:rsid w:val="00BC38CE"/>
    <w:rsid w:val="00BC3BB9"/>
    <w:rsid w:val="00BC434F"/>
    <w:rsid w:val="00BC5370"/>
    <w:rsid w:val="00BC6756"/>
    <w:rsid w:val="00BC71BC"/>
    <w:rsid w:val="00BC7265"/>
    <w:rsid w:val="00BC7688"/>
    <w:rsid w:val="00BC78FA"/>
    <w:rsid w:val="00BD0250"/>
    <w:rsid w:val="00BD1075"/>
    <w:rsid w:val="00BD1343"/>
    <w:rsid w:val="00BD193A"/>
    <w:rsid w:val="00BD194F"/>
    <w:rsid w:val="00BD1E69"/>
    <w:rsid w:val="00BD2DB6"/>
    <w:rsid w:val="00BD373A"/>
    <w:rsid w:val="00BD4ECF"/>
    <w:rsid w:val="00BD5340"/>
    <w:rsid w:val="00BD68C2"/>
    <w:rsid w:val="00BD6A0E"/>
    <w:rsid w:val="00BD6EA4"/>
    <w:rsid w:val="00BE03D4"/>
    <w:rsid w:val="00BE073C"/>
    <w:rsid w:val="00BE15B3"/>
    <w:rsid w:val="00BE1661"/>
    <w:rsid w:val="00BE184C"/>
    <w:rsid w:val="00BE223F"/>
    <w:rsid w:val="00BE257D"/>
    <w:rsid w:val="00BE2CB6"/>
    <w:rsid w:val="00BE5557"/>
    <w:rsid w:val="00BE5694"/>
    <w:rsid w:val="00BE6EB6"/>
    <w:rsid w:val="00BE6F8C"/>
    <w:rsid w:val="00BE711A"/>
    <w:rsid w:val="00BF01B5"/>
    <w:rsid w:val="00BF01B8"/>
    <w:rsid w:val="00BF0D62"/>
    <w:rsid w:val="00BF2EB5"/>
    <w:rsid w:val="00BF36CB"/>
    <w:rsid w:val="00BF3EB9"/>
    <w:rsid w:val="00BF3EE3"/>
    <w:rsid w:val="00BF5222"/>
    <w:rsid w:val="00BF5A8A"/>
    <w:rsid w:val="00BF66F6"/>
    <w:rsid w:val="00C00C87"/>
    <w:rsid w:val="00C00F6D"/>
    <w:rsid w:val="00C015E8"/>
    <w:rsid w:val="00C026DD"/>
    <w:rsid w:val="00C03348"/>
    <w:rsid w:val="00C033D0"/>
    <w:rsid w:val="00C05544"/>
    <w:rsid w:val="00C05D55"/>
    <w:rsid w:val="00C05F52"/>
    <w:rsid w:val="00C067B8"/>
    <w:rsid w:val="00C06A93"/>
    <w:rsid w:val="00C0767A"/>
    <w:rsid w:val="00C11596"/>
    <w:rsid w:val="00C1185A"/>
    <w:rsid w:val="00C11C3C"/>
    <w:rsid w:val="00C120DE"/>
    <w:rsid w:val="00C123EB"/>
    <w:rsid w:val="00C12EA9"/>
    <w:rsid w:val="00C12F9E"/>
    <w:rsid w:val="00C13E2A"/>
    <w:rsid w:val="00C14D59"/>
    <w:rsid w:val="00C14FA8"/>
    <w:rsid w:val="00C153CF"/>
    <w:rsid w:val="00C15484"/>
    <w:rsid w:val="00C15F9F"/>
    <w:rsid w:val="00C16155"/>
    <w:rsid w:val="00C2101E"/>
    <w:rsid w:val="00C21909"/>
    <w:rsid w:val="00C21F02"/>
    <w:rsid w:val="00C224BF"/>
    <w:rsid w:val="00C23755"/>
    <w:rsid w:val="00C251B0"/>
    <w:rsid w:val="00C266C2"/>
    <w:rsid w:val="00C27374"/>
    <w:rsid w:val="00C27D17"/>
    <w:rsid w:val="00C328BF"/>
    <w:rsid w:val="00C3332A"/>
    <w:rsid w:val="00C3353B"/>
    <w:rsid w:val="00C33560"/>
    <w:rsid w:val="00C338F5"/>
    <w:rsid w:val="00C33ADA"/>
    <w:rsid w:val="00C34111"/>
    <w:rsid w:val="00C34B64"/>
    <w:rsid w:val="00C36B5B"/>
    <w:rsid w:val="00C379F4"/>
    <w:rsid w:val="00C402FD"/>
    <w:rsid w:val="00C430D9"/>
    <w:rsid w:val="00C43351"/>
    <w:rsid w:val="00C436E4"/>
    <w:rsid w:val="00C43AE8"/>
    <w:rsid w:val="00C449FE"/>
    <w:rsid w:val="00C44AF5"/>
    <w:rsid w:val="00C44B54"/>
    <w:rsid w:val="00C45677"/>
    <w:rsid w:val="00C46EE0"/>
    <w:rsid w:val="00C503F9"/>
    <w:rsid w:val="00C508E6"/>
    <w:rsid w:val="00C51078"/>
    <w:rsid w:val="00C51841"/>
    <w:rsid w:val="00C5277F"/>
    <w:rsid w:val="00C5318A"/>
    <w:rsid w:val="00C5401E"/>
    <w:rsid w:val="00C54665"/>
    <w:rsid w:val="00C54CFD"/>
    <w:rsid w:val="00C55650"/>
    <w:rsid w:val="00C556C1"/>
    <w:rsid w:val="00C55C22"/>
    <w:rsid w:val="00C56D62"/>
    <w:rsid w:val="00C57F0E"/>
    <w:rsid w:val="00C6099C"/>
    <w:rsid w:val="00C60B81"/>
    <w:rsid w:val="00C615B9"/>
    <w:rsid w:val="00C61A79"/>
    <w:rsid w:val="00C61B65"/>
    <w:rsid w:val="00C63A70"/>
    <w:rsid w:val="00C644AF"/>
    <w:rsid w:val="00C64784"/>
    <w:rsid w:val="00C64FD6"/>
    <w:rsid w:val="00C65FCD"/>
    <w:rsid w:val="00C6642F"/>
    <w:rsid w:val="00C66634"/>
    <w:rsid w:val="00C6708E"/>
    <w:rsid w:val="00C67780"/>
    <w:rsid w:val="00C679E1"/>
    <w:rsid w:val="00C7090D"/>
    <w:rsid w:val="00C70E6A"/>
    <w:rsid w:val="00C71683"/>
    <w:rsid w:val="00C71A10"/>
    <w:rsid w:val="00C71D9F"/>
    <w:rsid w:val="00C72510"/>
    <w:rsid w:val="00C73226"/>
    <w:rsid w:val="00C733FE"/>
    <w:rsid w:val="00C756C2"/>
    <w:rsid w:val="00C75904"/>
    <w:rsid w:val="00C75F8C"/>
    <w:rsid w:val="00C75FF2"/>
    <w:rsid w:val="00C76046"/>
    <w:rsid w:val="00C7677C"/>
    <w:rsid w:val="00C77F9B"/>
    <w:rsid w:val="00C80C84"/>
    <w:rsid w:val="00C8138D"/>
    <w:rsid w:val="00C817D6"/>
    <w:rsid w:val="00C81FDD"/>
    <w:rsid w:val="00C82194"/>
    <w:rsid w:val="00C82558"/>
    <w:rsid w:val="00C8272F"/>
    <w:rsid w:val="00C82B78"/>
    <w:rsid w:val="00C83E2B"/>
    <w:rsid w:val="00C84761"/>
    <w:rsid w:val="00C84AF6"/>
    <w:rsid w:val="00C85184"/>
    <w:rsid w:val="00C872B5"/>
    <w:rsid w:val="00C87650"/>
    <w:rsid w:val="00C902C6"/>
    <w:rsid w:val="00C90325"/>
    <w:rsid w:val="00C91896"/>
    <w:rsid w:val="00C9192B"/>
    <w:rsid w:val="00C925F9"/>
    <w:rsid w:val="00C92C12"/>
    <w:rsid w:val="00C93927"/>
    <w:rsid w:val="00C93934"/>
    <w:rsid w:val="00C9427A"/>
    <w:rsid w:val="00C94B15"/>
    <w:rsid w:val="00C94F30"/>
    <w:rsid w:val="00C9656F"/>
    <w:rsid w:val="00C969B4"/>
    <w:rsid w:val="00C9790A"/>
    <w:rsid w:val="00C97A42"/>
    <w:rsid w:val="00CA00A8"/>
    <w:rsid w:val="00CA0968"/>
    <w:rsid w:val="00CA1E0A"/>
    <w:rsid w:val="00CA3055"/>
    <w:rsid w:val="00CA3FAB"/>
    <w:rsid w:val="00CA4129"/>
    <w:rsid w:val="00CA4F06"/>
    <w:rsid w:val="00CA5548"/>
    <w:rsid w:val="00CA56A3"/>
    <w:rsid w:val="00CB01A8"/>
    <w:rsid w:val="00CB0853"/>
    <w:rsid w:val="00CB19C4"/>
    <w:rsid w:val="00CB1C76"/>
    <w:rsid w:val="00CB251D"/>
    <w:rsid w:val="00CB2BFD"/>
    <w:rsid w:val="00CB2C3A"/>
    <w:rsid w:val="00CB2C60"/>
    <w:rsid w:val="00CB3DAC"/>
    <w:rsid w:val="00CB3ECC"/>
    <w:rsid w:val="00CB59D8"/>
    <w:rsid w:val="00CB5A8B"/>
    <w:rsid w:val="00CB66A4"/>
    <w:rsid w:val="00CB7285"/>
    <w:rsid w:val="00CC095F"/>
    <w:rsid w:val="00CC1791"/>
    <w:rsid w:val="00CC1C58"/>
    <w:rsid w:val="00CC331B"/>
    <w:rsid w:val="00CC458A"/>
    <w:rsid w:val="00CC47AF"/>
    <w:rsid w:val="00CC5456"/>
    <w:rsid w:val="00CC5597"/>
    <w:rsid w:val="00CC6BE0"/>
    <w:rsid w:val="00CC7E80"/>
    <w:rsid w:val="00CD017F"/>
    <w:rsid w:val="00CD078E"/>
    <w:rsid w:val="00CD0B94"/>
    <w:rsid w:val="00CD11DB"/>
    <w:rsid w:val="00CD1D17"/>
    <w:rsid w:val="00CD2C54"/>
    <w:rsid w:val="00CD2E12"/>
    <w:rsid w:val="00CD3EAD"/>
    <w:rsid w:val="00CD4180"/>
    <w:rsid w:val="00CD4C72"/>
    <w:rsid w:val="00CD612F"/>
    <w:rsid w:val="00CD6541"/>
    <w:rsid w:val="00CD6892"/>
    <w:rsid w:val="00CE0E73"/>
    <w:rsid w:val="00CE136F"/>
    <w:rsid w:val="00CE1A06"/>
    <w:rsid w:val="00CE2C00"/>
    <w:rsid w:val="00CE2FB9"/>
    <w:rsid w:val="00CE4016"/>
    <w:rsid w:val="00CE56C2"/>
    <w:rsid w:val="00CE5843"/>
    <w:rsid w:val="00CE5D60"/>
    <w:rsid w:val="00CE6BB8"/>
    <w:rsid w:val="00CF010A"/>
    <w:rsid w:val="00CF09F5"/>
    <w:rsid w:val="00CF41C2"/>
    <w:rsid w:val="00CF4520"/>
    <w:rsid w:val="00CF4CA1"/>
    <w:rsid w:val="00CF4FDA"/>
    <w:rsid w:val="00CF5750"/>
    <w:rsid w:val="00CF5E13"/>
    <w:rsid w:val="00CF6457"/>
    <w:rsid w:val="00CF6E16"/>
    <w:rsid w:val="00CF6F0D"/>
    <w:rsid w:val="00CF703E"/>
    <w:rsid w:val="00CF7ABA"/>
    <w:rsid w:val="00CF7D64"/>
    <w:rsid w:val="00CF7F76"/>
    <w:rsid w:val="00D0061C"/>
    <w:rsid w:val="00D00B6A"/>
    <w:rsid w:val="00D03077"/>
    <w:rsid w:val="00D037E9"/>
    <w:rsid w:val="00D0398C"/>
    <w:rsid w:val="00D04CFC"/>
    <w:rsid w:val="00D05B49"/>
    <w:rsid w:val="00D064E1"/>
    <w:rsid w:val="00D0672E"/>
    <w:rsid w:val="00D06E62"/>
    <w:rsid w:val="00D07D58"/>
    <w:rsid w:val="00D10925"/>
    <w:rsid w:val="00D1242C"/>
    <w:rsid w:val="00D12DF0"/>
    <w:rsid w:val="00D1388A"/>
    <w:rsid w:val="00D1389A"/>
    <w:rsid w:val="00D149C5"/>
    <w:rsid w:val="00D14C4D"/>
    <w:rsid w:val="00D14CC0"/>
    <w:rsid w:val="00D1793C"/>
    <w:rsid w:val="00D17D6B"/>
    <w:rsid w:val="00D17EE5"/>
    <w:rsid w:val="00D202A3"/>
    <w:rsid w:val="00D20606"/>
    <w:rsid w:val="00D209EF"/>
    <w:rsid w:val="00D20E41"/>
    <w:rsid w:val="00D218DE"/>
    <w:rsid w:val="00D23451"/>
    <w:rsid w:val="00D23605"/>
    <w:rsid w:val="00D24A4F"/>
    <w:rsid w:val="00D24C01"/>
    <w:rsid w:val="00D260F5"/>
    <w:rsid w:val="00D26C43"/>
    <w:rsid w:val="00D27144"/>
    <w:rsid w:val="00D27F7D"/>
    <w:rsid w:val="00D30562"/>
    <w:rsid w:val="00D321C1"/>
    <w:rsid w:val="00D32C5E"/>
    <w:rsid w:val="00D32D77"/>
    <w:rsid w:val="00D33AD8"/>
    <w:rsid w:val="00D359AA"/>
    <w:rsid w:val="00D363CF"/>
    <w:rsid w:val="00D36F59"/>
    <w:rsid w:val="00D40F0E"/>
    <w:rsid w:val="00D4199E"/>
    <w:rsid w:val="00D41A89"/>
    <w:rsid w:val="00D42110"/>
    <w:rsid w:val="00D42ECA"/>
    <w:rsid w:val="00D434B5"/>
    <w:rsid w:val="00D43656"/>
    <w:rsid w:val="00D436DA"/>
    <w:rsid w:val="00D43F2F"/>
    <w:rsid w:val="00D44AD7"/>
    <w:rsid w:val="00D45B54"/>
    <w:rsid w:val="00D47136"/>
    <w:rsid w:val="00D47E57"/>
    <w:rsid w:val="00D507CC"/>
    <w:rsid w:val="00D518AC"/>
    <w:rsid w:val="00D5196F"/>
    <w:rsid w:val="00D51D49"/>
    <w:rsid w:val="00D52373"/>
    <w:rsid w:val="00D530C5"/>
    <w:rsid w:val="00D53FBF"/>
    <w:rsid w:val="00D541DA"/>
    <w:rsid w:val="00D55208"/>
    <w:rsid w:val="00D55428"/>
    <w:rsid w:val="00D55AA6"/>
    <w:rsid w:val="00D565AE"/>
    <w:rsid w:val="00D56BE5"/>
    <w:rsid w:val="00D579C6"/>
    <w:rsid w:val="00D57C68"/>
    <w:rsid w:val="00D60CAD"/>
    <w:rsid w:val="00D61359"/>
    <w:rsid w:val="00D61DD7"/>
    <w:rsid w:val="00D6309B"/>
    <w:rsid w:val="00D643C5"/>
    <w:rsid w:val="00D6458C"/>
    <w:rsid w:val="00D6513C"/>
    <w:rsid w:val="00D660B0"/>
    <w:rsid w:val="00D660EB"/>
    <w:rsid w:val="00D66706"/>
    <w:rsid w:val="00D66962"/>
    <w:rsid w:val="00D67190"/>
    <w:rsid w:val="00D70ADA"/>
    <w:rsid w:val="00D72366"/>
    <w:rsid w:val="00D728CB"/>
    <w:rsid w:val="00D742C6"/>
    <w:rsid w:val="00D75313"/>
    <w:rsid w:val="00D75FEF"/>
    <w:rsid w:val="00D7691F"/>
    <w:rsid w:val="00D8003D"/>
    <w:rsid w:val="00D80E8E"/>
    <w:rsid w:val="00D813B7"/>
    <w:rsid w:val="00D81CC9"/>
    <w:rsid w:val="00D82CBC"/>
    <w:rsid w:val="00D836D6"/>
    <w:rsid w:val="00D83B0D"/>
    <w:rsid w:val="00D83F3F"/>
    <w:rsid w:val="00D8493E"/>
    <w:rsid w:val="00D84D15"/>
    <w:rsid w:val="00D87277"/>
    <w:rsid w:val="00D879F1"/>
    <w:rsid w:val="00D9026E"/>
    <w:rsid w:val="00D922F6"/>
    <w:rsid w:val="00D92D5E"/>
    <w:rsid w:val="00D9330E"/>
    <w:rsid w:val="00D94101"/>
    <w:rsid w:val="00D94AC9"/>
    <w:rsid w:val="00D9640B"/>
    <w:rsid w:val="00D96B76"/>
    <w:rsid w:val="00D976BE"/>
    <w:rsid w:val="00DA01B4"/>
    <w:rsid w:val="00DA0475"/>
    <w:rsid w:val="00DA0581"/>
    <w:rsid w:val="00DA095E"/>
    <w:rsid w:val="00DA0983"/>
    <w:rsid w:val="00DA2D99"/>
    <w:rsid w:val="00DA3A5F"/>
    <w:rsid w:val="00DA5F82"/>
    <w:rsid w:val="00DA5FC6"/>
    <w:rsid w:val="00DB0C99"/>
    <w:rsid w:val="00DB0D12"/>
    <w:rsid w:val="00DB0DA9"/>
    <w:rsid w:val="00DB12F1"/>
    <w:rsid w:val="00DB2CAC"/>
    <w:rsid w:val="00DB3F29"/>
    <w:rsid w:val="00DB3F96"/>
    <w:rsid w:val="00DB7020"/>
    <w:rsid w:val="00DB72C1"/>
    <w:rsid w:val="00DB734C"/>
    <w:rsid w:val="00DB7719"/>
    <w:rsid w:val="00DC0221"/>
    <w:rsid w:val="00DC0714"/>
    <w:rsid w:val="00DC0D30"/>
    <w:rsid w:val="00DC0D6D"/>
    <w:rsid w:val="00DC0E76"/>
    <w:rsid w:val="00DC14B5"/>
    <w:rsid w:val="00DC2DBC"/>
    <w:rsid w:val="00DC3FC3"/>
    <w:rsid w:val="00DC42F3"/>
    <w:rsid w:val="00DC4355"/>
    <w:rsid w:val="00DC4ED6"/>
    <w:rsid w:val="00DC56B3"/>
    <w:rsid w:val="00DC57A2"/>
    <w:rsid w:val="00DC5BDD"/>
    <w:rsid w:val="00DD0FBB"/>
    <w:rsid w:val="00DD16FD"/>
    <w:rsid w:val="00DD2043"/>
    <w:rsid w:val="00DD283F"/>
    <w:rsid w:val="00DD3695"/>
    <w:rsid w:val="00DD53FA"/>
    <w:rsid w:val="00DD71E4"/>
    <w:rsid w:val="00DE019B"/>
    <w:rsid w:val="00DE1567"/>
    <w:rsid w:val="00DE4B5E"/>
    <w:rsid w:val="00DE554A"/>
    <w:rsid w:val="00DE7AC7"/>
    <w:rsid w:val="00DF0B82"/>
    <w:rsid w:val="00DF0EE8"/>
    <w:rsid w:val="00DF1600"/>
    <w:rsid w:val="00DF183C"/>
    <w:rsid w:val="00DF271D"/>
    <w:rsid w:val="00DF406F"/>
    <w:rsid w:val="00DF54B7"/>
    <w:rsid w:val="00DF5DEC"/>
    <w:rsid w:val="00DF5F1A"/>
    <w:rsid w:val="00DF68DA"/>
    <w:rsid w:val="00DF6FEF"/>
    <w:rsid w:val="00DF7110"/>
    <w:rsid w:val="00DF778C"/>
    <w:rsid w:val="00DF7A03"/>
    <w:rsid w:val="00DF7CBA"/>
    <w:rsid w:val="00E001F6"/>
    <w:rsid w:val="00E015F2"/>
    <w:rsid w:val="00E01B4C"/>
    <w:rsid w:val="00E01BA5"/>
    <w:rsid w:val="00E04428"/>
    <w:rsid w:val="00E04B36"/>
    <w:rsid w:val="00E05333"/>
    <w:rsid w:val="00E06A3D"/>
    <w:rsid w:val="00E102E9"/>
    <w:rsid w:val="00E10782"/>
    <w:rsid w:val="00E10DCF"/>
    <w:rsid w:val="00E13418"/>
    <w:rsid w:val="00E14110"/>
    <w:rsid w:val="00E14351"/>
    <w:rsid w:val="00E15BC2"/>
    <w:rsid w:val="00E15F0D"/>
    <w:rsid w:val="00E16C75"/>
    <w:rsid w:val="00E2019C"/>
    <w:rsid w:val="00E204A2"/>
    <w:rsid w:val="00E21BE8"/>
    <w:rsid w:val="00E24E19"/>
    <w:rsid w:val="00E2625C"/>
    <w:rsid w:val="00E268A7"/>
    <w:rsid w:val="00E26D22"/>
    <w:rsid w:val="00E271C2"/>
    <w:rsid w:val="00E305C5"/>
    <w:rsid w:val="00E30603"/>
    <w:rsid w:val="00E30924"/>
    <w:rsid w:val="00E30A44"/>
    <w:rsid w:val="00E30B2B"/>
    <w:rsid w:val="00E3102B"/>
    <w:rsid w:val="00E31527"/>
    <w:rsid w:val="00E31D93"/>
    <w:rsid w:val="00E3204B"/>
    <w:rsid w:val="00E33583"/>
    <w:rsid w:val="00E33966"/>
    <w:rsid w:val="00E33FED"/>
    <w:rsid w:val="00E34318"/>
    <w:rsid w:val="00E344A8"/>
    <w:rsid w:val="00E35700"/>
    <w:rsid w:val="00E3576D"/>
    <w:rsid w:val="00E36113"/>
    <w:rsid w:val="00E4073D"/>
    <w:rsid w:val="00E40E69"/>
    <w:rsid w:val="00E4205B"/>
    <w:rsid w:val="00E4287C"/>
    <w:rsid w:val="00E42E6D"/>
    <w:rsid w:val="00E438E0"/>
    <w:rsid w:val="00E440D2"/>
    <w:rsid w:val="00E448B6"/>
    <w:rsid w:val="00E4566F"/>
    <w:rsid w:val="00E45721"/>
    <w:rsid w:val="00E460F4"/>
    <w:rsid w:val="00E4681A"/>
    <w:rsid w:val="00E47DF4"/>
    <w:rsid w:val="00E5042C"/>
    <w:rsid w:val="00E505AE"/>
    <w:rsid w:val="00E5117D"/>
    <w:rsid w:val="00E514FC"/>
    <w:rsid w:val="00E520A1"/>
    <w:rsid w:val="00E5265D"/>
    <w:rsid w:val="00E53190"/>
    <w:rsid w:val="00E5550A"/>
    <w:rsid w:val="00E56ACD"/>
    <w:rsid w:val="00E57A66"/>
    <w:rsid w:val="00E609BF"/>
    <w:rsid w:val="00E60DCE"/>
    <w:rsid w:val="00E61478"/>
    <w:rsid w:val="00E61BD2"/>
    <w:rsid w:val="00E62E5D"/>
    <w:rsid w:val="00E62EA8"/>
    <w:rsid w:val="00E638E1"/>
    <w:rsid w:val="00E64A0B"/>
    <w:rsid w:val="00E6547D"/>
    <w:rsid w:val="00E668E7"/>
    <w:rsid w:val="00E66FCB"/>
    <w:rsid w:val="00E674EA"/>
    <w:rsid w:val="00E676B4"/>
    <w:rsid w:val="00E6786D"/>
    <w:rsid w:val="00E7074A"/>
    <w:rsid w:val="00E71771"/>
    <w:rsid w:val="00E7188B"/>
    <w:rsid w:val="00E718EC"/>
    <w:rsid w:val="00E71BCC"/>
    <w:rsid w:val="00E7294F"/>
    <w:rsid w:val="00E73232"/>
    <w:rsid w:val="00E73464"/>
    <w:rsid w:val="00E741B4"/>
    <w:rsid w:val="00E74566"/>
    <w:rsid w:val="00E74C60"/>
    <w:rsid w:val="00E7518D"/>
    <w:rsid w:val="00E7527C"/>
    <w:rsid w:val="00E75432"/>
    <w:rsid w:val="00E76EE2"/>
    <w:rsid w:val="00E77EF2"/>
    <w:rsid w:val="00E77F1D"/>
    <w:rsid w:val="00E80424"/>
    <w:rsid w:val="00E80D77"/>
    <w:rsid w:val="00E80E89"/>
    <w:rsid w:val="00E8149D"/>
    <w:rsid w:val="00E81510"/>
    <w:rsid w:val="00E81AA3"/>
    <w:rsid w:val="00E81ABA"/>
    <w:rsid w:val="00E82491"/>
    <w:rsid w:val="00E82603"/>
    <w:rsid w:val="00E826FF"/>
    <w:rsid w:val="00E82FB8"/>
    <w:rsid w:val="00E84D53"/>
    <w:rsid w:val="00E84F3E"/>
    <w:rsid w:val="00E858E3"/>
    <w:rsid w:val="00E85BB8"/>
    <w:rsid w:val="00E86090"/>
    <w:rsid w:val="00E87504"/>
    <w:rsid w:val="00E90A30"/>
    <w:rsid w:val="00E92C43"/>
    <w:rsid w:val="00E935AB"/>
    <w:rsid w:val="00E93D28"/>
    <w:rsid w:val="00E941F0"/>
    <w:rsid w:val="00E94E69"/>
    <w:rsid w:val="00E95144"/>
    <w:rsid w:val="00E95441"/>
    <w:rsid w:val="00E95807"/>
    <w:rsid w:val="00E95DC9"/>
    <w:rsid w:val="00E95E0A"/>
    <w:rsid w:val="00E95F5E"/>
    <w:rsid w:val="00E9614C"/>
    <w:rsid w:val="00E97395"/>
    <w:rsid w:val="00E97C32"/>
    <w:rsid w:val="00EA2F74"/>
    <w:rsid w:val="00EA3596"/>
    <w:rsid w:val="00EA37C1"/>
    <w:rsid w:val="00EA3F79"/>
    <w:rsid w:val="00EA4009"/>
    <w:rsid w:val="00EA408F"/>
    <w:rsid w:val="00EA479F"/>
    <w:rsid w:val="00EA5435"/>
    <w:rsid w:val="00EA5468"/>
    <w:rsid w:val="00EA625D"/>
    <w:rsid w:val="00EA6531"/>
    <w:rsid w:val="00EA7DF9"/>
    <w:rsid w:val="00EA7EAC"/>
    <w:rsid w:val="00EB18ED"/>
    <w:rsid w:val="00EB2AB4"/>
    <w:rsid w:val="00EB2F41"/>
    <w:rsid w:val="00EB568D"/>
    <w:rsid w:val="00EB5E1A"/>
    <w:rsid w:val="00EB5F36"/>
    <w:rsid w:val="00EB6377"/>
    <w:rsid w:val="00EB6A4A"/>
    <w:rsid w:val="00EC0E20"/>
    <w:rsid w:val="00EC11D3"/>
    <w:rsid w:val="00EC15F4"/>
    <w:rsid w:val="00EC1B19"/>
    <w:rsid w:val="00EC2113"/>
    <w:rsid w:val="00EC22D7"/>
    <w:rsid w:val="00EC3AEE"/>
    <w:rsid w:val="00EC3F14"/>
    <w:rsid w:val="00EC51A0"/>
    <w:rsid w:val="00EC53DE"/>
    <w:rsid w:val="00EC5AF1"/>
    <w:rsid w:val="00EC7115"/>
    <w:rsid w:val="00EC7209"/>
    <w:rsid w:val="00EC75D1"/>
    <w:rsid w:val="00EC7AB2"/>
    <w:rsid w:val="00ED19EA"/>
    <w:rsid w:val="00ED1BB8"/>
    <w:rsid w:val="00ED244F"/>
    <w:rsid w:val="00ED2821"/>
    <w:rsid w:val="00ED2911"/>
    <w:rsid w:val="00ED346B"/>
    <w:rsid w:val="00ED3A21"/>
    <w:rsid w:val="00ED3D9A"/>
    <w:rsid w:val="00ED3F27"/>
    <w:rsid w:val="00ED4319"/>
    <w:rsid w:val="00ED451A"/>
    <w:rsid w:val="00ED494C"/>
    <w:rsid w:val="00ED4AB3"/>
    <w:rsid w:val="00ED5C25"/>
    <w:rsid w:val="00ED681B"/>
    <w:rsid w:val="00ED6AFA"/>
    <w:rsid w:val="00ED725F"/>
    <w:rsid w:val="00ED7903"/>
    <w:rsid w:val="00ED7C25"/>
    <w:rsid w:val="00EE0CDD"/>
    <w:rsid w:val="00EE1748"/>
    <w:rsid w:val="00EE22D0"/>
    <w:rsid w:val="00EE25ED"/>
    <w:rsid w:val="00EE3ABE"/>
    <w:rsid w:val="00EE43FC"/>
    <w:rsid w:val="00EE5190"/>
    <w:rsid w:val="00EE6268"/>
    <w:rsid w:val="00EE6A93"/>
    <w:rsid w:val="00EE78F5"/>
    <w:rsid w:val="00EF00F3"/>
    <w:rsid w:val="00EF13C7"/>
    <w:rsid w:val="00EF1CBD"/>
    <w:rsid w:val="00EF20E0"/>
    <w:rsid w:val="00EF2200"/>
    <w:rsid w:val="00EF2705"/>
    <w:rsid w:val="00EF2990"/>
    <w:rsid w:val="00EF2B1B"/>
    <w:rsid w:val="00EF2B74"/>
    <w:rsid w:val="00EF2F18"/>
    <w:rsid w:val="00EF4899"/>
    <w:rsid w:val="00EF4CE1"/>
    <w:rsid w:val="00EF5617"/>
    <w:rsid w:val="00EF6C6A"/>
    <w:rsid w:val="00EF6CA7"/>
    <w:rsid w:val="00EF72D2"/>
    <w:rsid w:val="00F009F2"/>
    <w:rsid w:val="00F015EC"/>
    <w:rsid w:val="00F017F0"/>
    <w:rsid w:val="00F02E5D"/>
    <w:rsid w:val="00F0512A"/>
    <w:rsid w:val="00F061BC"/>
    <w:rsid w:val="00F069CD"/>
    <w:rsid w:val="00F078DD"/>
    <w:rsid w:val="00F07E0D"/>
    <w:rsid w:val="00F10611"/>
    <w:rsid w:val="00F108FF"/>
    <w:rsid w:val="00F10E95"/>
    <w:rsid w:val="00F11954"/>
    <w:rsid w:val="00F11A1A"/>
    <w:rsid w:val="00F125F1"/>
    <w:rsid w:val="00F134A6"/>
    <w:rsid w:val="00F137AF"/>
    <w:rsid w:val="00F13F2E"/>
    <w:rsid w:val="00F14238"/>
    <w:rsid w:val="00F14A3A"/>
    <w:rsid w:val="00F1516C"/>
    <w:rsid w:val="00F15A99"/>
    <w:rsid w:val="00F15D17"/>
    <w:rsid w:val="00F16FCC"/>
    <w:rsid w:val="00F171C4"/>
    <w:rsid w:val="00F17451"/>
    <w:rsid w:val="00F17766"/>
    <w:rsid w:val="00F22482"/>
    <w:rsid w:val="00F22838"/>
    <w:rsid w:val="00F22D1F"/>
    <w:rsid w:val="00F22FBB"/>
    <w:rsid w:val="00F233E5"/>
    <w:rsid w:val="00F244FE"/>
    <w:rsid w:val="00F25767"/>
    <w:rsid w:val="00F25C00"/>
    <w:rsid w:val="00F27091"/>
    <w:rsid w:val="00F2796F"/>
    <w:rsid w:val="00F27CCA"/>
    <w:rsid w:val="00F3054C"/>
    <w:rsid w:val="00F322CD"/>
    <w:rsid w:val="00F34852"/>
    <w:rsid w:val="00F352DF"/>
    <w:rsid w:val="00F3570A"/>
    <w:rsid w:val="00F35787"/>
    <w:rsid w:val="00F360D2"/>
    <w:rsid w:val="00F367D5"/>
    <w:rsid w:val="00F403A1"/>
    <w:rsid w:val="00F41AD6"/>
    <w:rsid w:val="00F43043"/>
    <w:rsid w:val="00F432A5"/>
    <w:rsid w:val="00F4367A"/>
    <w:rsid w:val="00F437D7"/>
    <w:rsid w:val="00F43B2C"/>
    <w:rsid w:val="00F4414B"/>
    <w:rsid w:val="00F4483B"/>
    <w:rsid w:val="00F45492"/>
    <w:rsid w:val="00F473D1"/>
    <w:rsid w:val="00F47EF0"/>
    <w:rsid w:val="00F50E60"/>
    <w:rsid w:val="00F50F2F"/>
    <w:rsid w:val="00F51464"/>
    <w:rsid w:val="00F51DBC"/>
    <w:rsid w:val="00F529C4"/>
    <w:rsid w:val="00F54936"/>
    <w:rsid w:val="00F549E7"/>
    <w:rsid w:val="00F56A08"/>
    <w:rsid w:val="00F56FCA"/>
    <w:rsid w:val="00F57016"/>
    <w:rsid w:val="00F57E17"/>
    <w:rsid w:val="00F60389"/>
    <w:rsid w:val="00F61005"/>
    <w:rsid w:val="00F61BAD"/>
    <w:rsid w:val="00F63964"/>
    <w:rsid w:val="00F643F7"/>
    <w:rsid w:val="00F644C5"/>
    <w:rsid w:val="00F64887"/>
    <w:rsid w:val="00F6489E"/>
    <w:rsid w:val="00F64DDC"/>
    <w:rsid w:val="00F6533C"/>
    <w:rsid w:val="00F660AF"/>
    <w:rsid w:val="00F660C1"/>
    <w:rsid w:val="00F660F1"/>
    <w:rsid w:val="00F66637"/>
    <w:rsid w:val="00F67F8A"/>
    <w:rsid w:val="00F70ABC"/>
    <w:rsid w:val="00F72908"/>
    <w:rsid w:val="00F73486"/>
    <w:rsid w:val="00F73BDC"/>
    <w:rsid w:val="00F75075"/>
    <w:rsid w:val="00F765B8"/>
    <w:rsid w:val="00F76CA7"/>
    <w:rsid w:val="00F77CAA"/>
    <w:rsid w:val="00F81C0B"/>
    <w:rsid w:val="00F830DE"/>
    <w:rsid w:val="00F83778"/>
    <w:rsid w:val="00F839B2"/>
    <w:rsid w:val="00F84960"/>
    <w:rsid w:val="00F84A39"/>
    <w:rsid w:val="00F856DA"/>
    <w:rsid w:val="00F86017"/>
    <w:rsid w:val="00F86E40"/>
    <w:rsid w:val="00F878B7"/>
    <w:rsid w:val="00F901E2"/>
    <w:rsid w:val="00F90A48"/>
    <w:rsid w:val="00F91AF8"/>
    <w:rsid w:val="00F91FFD"/>
    <w:rsid w:val="00F920D1"/>
    <w:rsid w:val="00F92FD4"/>
    <w:rsid w:val="00F92FDA"/>
    <w:rsid w:val="00F933CE"/>
    <w:rsid w:val="00F948E8"/>
    <w:rsid w:val="00F94F06"/>
    <w:rsid w:val="00F95DE4"/>
    <w:rsid w:val="00F95FB5"/>
    <w:rsid w:val="00F95FDD"/>
    <w:rsid w:val="00F96B61"/>
    <w:rsid w:val="00FA1D8B"/>
    <w:rsid w:val="00FA2155"/>
    <w:rsid w:val="00FA3715"/>
    <w:rsid w:val="00FA3E70"/>
    <w:rsid w:val="00FA430D"/>
    <w:rsid w:val="00FA48C6"/>
    <w:rsid w:val="00FA4BD1"/>
    <w:rsid w:val="00FA735B"/>
    <w:rsid w:val="00FA7F26"/>
    <w:rsid w:val="00FA7F2C"/>
    <w:rsid w:val="00FB1707"/>
    <w:rsid w:val="00FB21A1"/>
    <w:rsid w:val="00FB2B6A"/>
    <w:rsid w:val="00FB35B4"/>
    <w:rsid w:val="00FB4089"/>
    <w:rsid w:val="00FB47C6"/>
    <w:rsid w:val="00FB4B7F"/>
    <w:rsid w:val="00FB56B4"/>
    <w:rsid w:val="00FB5FAC"/>
    <w:rsid w:val="00FB7012"/>
    <w:rsid w:val="00FB73A0"/>
    <w:rsid w:val="00FC0829"/>
    <w:rsid w:val="00FC24C0"/>
    <w:rsid w:val="00FC3041"/>
    <w:rsid w:val="00FC31E6"/>
    <w:rsid w:val="00FC361B"/>
    <w:rsid w:val="00FC386F"/>
    <w:rsid w:val="00FC416A"/>
    <w:rsid w:val="00FC568C"/>
    <w:rsid w:val="00FC5CE9"/>
    <w:rsid w:val="00FD0955"/>
    <w:rsid w:val="00FD14B5"/>
    <w:rsid w:val="00FD22BF"/>
    <w:rsid w:val="00FD2414"/>
    <w:rsid w:val="00FD27BF"/>
    <w:rsid w:val="00FD299D"/>
    <w:rsid w:val="00FD3776"/>
    <w:rsid w:val="00FD4D99"/>
    <w:rsid w:val="00FD5361"/>
    <w:rsid w:val="00FD59C7"/>
    <w:rsid w:val="00FD5EC3"/>
    <w:rsid w:val="00FD65C4"/>
    <w:rsid w:val="00FD71F7"/>
    <w:rsid w:val="00FD7AC9"/>
    <w:rsid w:val="00FE009F"/>
    <w:rsid w:val="00FE00CC"/>
    <w:rsid w:val="00FE0846"/>
    <w:rsid w:val="00FE1E4D"/>
    <w:rsid w:val="00FE207C"/>
    <w:rsid w:val="00FE2C52"/>
    <w:rsid w:val="00FE30D8"/>
    <w:rsid w:val="00FE324B"/>
    <w:rsid w:val="00FE33C5"/>
    <w:rsid w:val="00FE3523"/>
    <w:rsid w:val="00FE429B"/>
    <w:rsid w:val="00FE4373"/>
    <w:rsid w:val="00FE4B3A"/>
    <w:rsid w:val="00FE4BCF"/>
    <w:rsid w:val="00FE4DDA"/>
    <w:rsid w:val="00FE568B"/>
    <w:rsid w:val="00FE5FB4"/>
    <w:rsid w:val="00FE60BA"/>
    <w:rsid w:val="00FE6322"/>
    <w:rsid w:val="00FE67E8"/>
    <w:rsid w:val="00FE68A3"/>
    <w:rsid w:val="00FF0147"/>
    <w:rsid w:val="00FF1837"/>
    <w:rsid w:val="00FF1EDC"/>
    <w:rsid w:val="00FF22ED"/>
    <w:rsid w:val="00FF25D4"/>
    <w:rsid w:val="00FF43A6"/>
    <w:rsid w:val="00FF5AC5"/>
    <w:rsid w:val="00FF5E3D"/>
    <w:rsid w:val="00FF6DDF"/>
    <w:rsid w:val="00FF753F"/>
    <w:rsid w:val="00FF774C"/>
    <w:rsid w:val="00FF7D9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A8BCC64"/>
  <w15:docId w15:val="{2D7ADBA5-5088-4CAA-BE78-89EA7B21C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62"/>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5756"/>
    <w:rPr>
      <w:rFonts w:ascii="Arial" w:hAnsi="Arial"/>
      <w:sz w:val="24"/>
      <w:szCs w:val="24"/>
      <w:lang w:eastAsia="en-US"/>
    </w:rPr>
  </w:style>
  <w:style w:type="paragraph" w:styleId="Heading1">
    <w:name w:val="heading 1"/>
    <w:basedOn w:val="Normal"/>
    <w:next w:val="Normal"/>
    <w:link w:val="Heading1Char"/>
    <w:uiPriority w:val="9"/>
    <w:qFormat/>
    <w:rsid w:val="000A6879"/>
    <w:pPr>
      <w:keepNext/>
      <w:keepLines/>
      <w:numPr>
        <w:numId w:val="1"/>
      </w:numPr>
      <w:spacing w:before="240" w:after="120"/>
      <w:outlineLvl w:val="0"/>
    </w:pPr>
    <w:rPr>
      <w:rFonts w:eastAsia="MS Gothic"/>
      <w:b/>
      <w:bCs/>
      <w:color w:val="000000" w:themeColor="text1"/>
      <w:sz w:val="28"/>
      <w:szCs w:val="28"/>
    </w:rPr>
  </w:style>
  <w:style w:type="paragraph" w:styleId="Heading2">
    <w:name w:val="heading 2"/>
    <w:basedOn w:val="Heading1"/>
    <w:next w:val="Normal"/>
    <w:link w:val="Heading2Char"/>
    <w:uiPriority w:val="9"/>
    <w:unhideWhenUsed/>
    <w:qFormat/>
    <w:rsid w:val="000A6879"/>
    <w:pPr>
      <w:numPr>
        <w:ilvl w:val="1"/>
      </w:numPr>
      <w:spacing w:before="200"/>
      <w:ind w:left="578" w:hanging="578"/>
      <w:outlineLvl w:val="1"/>
    </w:pPr>
    <w:rPr>
      <w:rFonts w:ascii="Arial Bold" w:hAnsi="Arial Bold"/>
      <w:bCs w:val="0"/>
      <w:sz w:val="24"/>
      <w:szCs w:val="26"/>
    </w:rPr>
  </w:style>
  <w:style w:type="paragraph" w:styleId="Heading3">
    <w:name w:val="heading 3"/>
    <w:basedOn w:val="Heading2"/>
    <w:next w:val="Normal"/>
    <w:link w:val="Heading3Char"/>
    <w:uiPriority w:val="9"/>
    <w:unhideWhenUsed/>
    <w:qFormat/>
    <w:rsid w:val="000A6879"/>
    <w:pPr>
      <w:numPr>
        <w:ilvl w:val="2"/>
      </w:numPr>
      <w:spacing w:before="120"/>
      <w:outlineLvl w:val="2"/>
    </w:pPr>
    <w:rPr>
      <w:rFonts w:ascii="Arial" w:hAnsi="Arial"/>
      <w:b w:val="0"/>
      <w:bCs/>
    </w:rPr>
  </w:style>
  <w:style w:type="paragraph" w:styleId="Heading4">
    <w:name w:val="heading 4"/>
    <w:basedOn w:val="Normal"/>
    <w:next w:val="Normal"/>
    <w:link w:val="Heading4Char"/>
    <w:uiPriority w:val="9"/>
    <w:unhideWhenUsed/>
    <w:qFormat/>
    <w:rsid w:val="000755EE"/>
    <w:pPr>
      <w:keepNext/>
      <w:keepLines/>
      <w:numPr>
        <w:ilvl w:val="3"/>
        <w:numId w:val="1"/>
      </w:numPr>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unhideWhenUsed/>
    <w:qFormat/>
    <w:rsid w:val="000755EE"/>
    <w:pPr>
      <w:keepNext/>
      <w:keepLines/>
      <w:numPr>
        <w:ilvl w:val="4"/>
        <w:numId w:val="1"/>
      </w:numPr>
      <w:spacing w:before="200"/>
      <w:outlineLvl w:val="4"/>
    </w:pPr>
    <w:rPr>
      <w:rFonts w:ascii="Calibri" w:eastAsia="MS Gothic" w:hAnsi="Calibri"/>
      <w:color w:val="243F60"/>
    </w:rPr>
  </w:style>
  <w:style w:type="paragraph" w:styleId="Heading6">
    <w:name w:val="heading 6"/>
    <w:basedOn w:val="Normal"/>
    <w:next w:val="Normal"/>
    <w:link w:val="Heading6Char"/>
    <w:uiPriority w:val="9"/>
    <w:unhideWhenUsed/>
    <w:qFormat/>
    <w:rsid w:val="000755EE"/>
    <w:pPr>
      <w:keepNext/>
      <w:keepLines/>
      <w:numPr>
        <w:ilvl w:val="5"/>
        <w:numId w:val="1"/>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unhideWhenUsed/>
    <w:qFormat/>
    <w:rsid w:val="000755EE"/>
    <w:pPr>
      <w:keepNext/>
      <w:keepLines/>
      <w:numPr>
        <w:ilvl w:val="6"/>
        <w:numId w:val="1"/>
      </w:numPr>
      <w:spacing w:before="200"/>
      <w:outlineLvl w:val="6"/>
    </w:pPr>
    <w:rPr>
      <w:rFonts w:ascii="Calibri" w:eastAsia="MS Gothic" w:hAnsi="Calibri"/>
      <w:i/>
      <w:iCs/>
      <w:color w:val="404040"/>
    </w:rPr>
  </w:style>
  <w:style w:type="paragraph" w:styleId="Heading8">
    <w:name w:val="heading 8"/>
    <w:basedOn w:val="Normal"/>
    <w:next w:val="Normal"/>
    <w:link w:val="Heading8Char"/>
    <w:uiPriority w:val="9"/>
    <w:unhideWhenUsed/>
    <w:qFormat/>
    <w:rsid w:val="000755EE"/>
    <w:pPr>
      <w:keepNext/>
      <w:keepLines/>
      <w:numPr>
        <w:ilvl w:val="7"/>
        <w:numId w:val="1"/>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iPriority w:val="9"/>
    <w:unhideWhenUsed/>
    <w:qFormat/>
    <w:rsid w:val="000755EE"/>
    <w:pPr>
      <w:keepNext/>
      <w:keepLines/>
      <w:numPr>
        <w:ilvl w:val="8"/>
        <w:numId w:val="1"/>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3C1B90"/>
    <w:rPr>
      <w:rFonts w:ascii="Lucida Grande" w:hAnsi="Lucida Grande" w:cs="Lucida Grande"/>
      <w:sz w:val="18"/>
      <w:szCs w:val="18"/>
    </w:rPr>
  </w:style>
  <w:style w:type="character" w:customStyle="1" w:styleId="BalloonTextChar">
    <w:name w:val="Balloon Text Char"/>
    <w:link w:val="BalloonText"/>
    <w:semiHidden/>
    <w:rsid w:val="003C1B90"/>
    <w:rPr>
      <w:rFonts w:ascii="Lucida Grande" w:hAnsi="Lucida Grande" w:cs="Lucida Grande"/>
      <w:sz w:val="18"/>
      <w:szCs w:val="18"/>
    </w:rPr>
  </w:style>
  <w:style w:type="table" w:styleId="TableGrid">
    <w:name w:val="Table Grid"/>
    <w:basedOn w:val="TableNormal"/>
    <w:rsid w:val="000D6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qFormat/>
    <w:rsid w:val="00250C62"/>
    <w:pPr>
      <w:spacing w:before="60" w:after="60"/>
    </w:pPr>
  </w:style>
  <w:style w:type="paragraph" w:styleId="Header">
    <w:name w:val="header"/>
    <w:basedOn w:val="Normal"/>
    <w:link w:val="HeaderChar"/>
    <w:unhideWhenUsed/>
    <w:rsid w:val="004D040B"/>
    <w:pPr>
      <w:tabs>
        <w:tab w:val="center" w:pos="4513"/>
        <w:tab w:val="right" w:pos="9026"/>
      </w:tabs>
    </w:pPr>
    <w:rPr>
      <w:sz w:val="20"/>
    </w:rPr>
  </w:style>
  <w:style w:type="character" w:customStyle="1" w:styleId="HeaderChar">
    <w:name w:val="Header Char"/>
    <w:link w:val="Header"/>
    <w:rsid w:val="004D040B"/>
    <w:rPr>
      <w:rFonts w:ascii="Arial" w:hAnsi="Arial"/>
      <w:szCs w:val="24"/>
      <w:lang w:eastAsia="en-US"/>
    </w:rPr>
  </w:style>
  <w:style w:type="paragraph" w:styleId="Footer">
    <w:name w:val="footer"/>
    <w:basedOn w:val="Normal"/>
    <w:link w:val="FooterChar"/>
    <w:unhideWhenUsed/>
    <w:rsid w:val="00592112"/>
    <w:pPr>
      <w:tabs>
        <w:tab w:val="center" w:pos="4513"/>
        <w:tab w:val="right" w:pos="9026"/>
      </w:tabs>
      <w:ind w:left="-284"/>
    </w:pPr>
    <w:rPr>
      <w:sz w:val="20"/>
    </w:rPr>
  </w:style>
  <w:style w:type="character" w:customStyle="1" w:styleId="FooterChar">
    <w:name w:val="Footer Char"/>
    <w:link w:val="Footer"/>
    <w:rsid w:val="00592112"/>
    <w:rPr>
      <w:rFonts w:ascii="Arial" w:hAnsi="Arial"/>
      <w:szCs w:val="24"/>
      <w:lang w:eastAsia="en-US"/>
    </w:rPr>
  </w:style>
  <w:style w:type="paragraph" w:customStyle="1" w:styleId="Heading">
    <w:name w:val="Heading"/>
    <w:basedOn w:val="Normal"/>
    <w:qFormat/>
    <w:rsid w:val="00DF778C"/>
    <w:pPr>
      <w:spacing w:before="120" w:after="120"/>
    </w:pPr>
    <w:rPr>
      <w:b/>
      <w:color w:val="000000" w:themeColor="text1"/>
      <w:sz w:val="32"/>
    </w:rPr>
  </w:style>
  <w:style w:type="character" w:customStyle="1" w:styleId="Heading1Char">
    <w:name w:val="Heading 1 Char"/>
    <w:link w:val="Heading1"/>
    <w:uiPriority w:val="9"/>
    <w:rsid w:val="000A6879"/>
    <w:rPr>
      <w:rFonts w:ascii="Arial" w:eastAsia="MS Gothic" w:hAnsi="Arial"/>
      <w:b/>
      <w:bCs/>
      <w:color w:val="000000" w:themeColor="text1"/>
      <w:sz w:val="28"/>
      <w:szCs w:val="28"/>
      <w:lang w:eastAsia="en-US"/>
    </w:rPr>
  </w:style>
  <w:style w:type="character" w:customStyle="1" w:styleId="Heading2Char">
    <w:name w:val="Heading 2 Char"/>
    <w:link w:val="Heading2"/>
    <w:uiPriority w:val="9"/>
    <w:rsid w:val="000A6879"/>
    <w:rPr>
      <w:rFonts w:ascii="Arial Bold" w:eastAsia="MS Gothic" w:hAnsi="Arial Bold"/>
      <w:b/>
      <w:color w:val="000000" w:themeColor="text1"/>
      <w:sz w:val="24"/>
      <w:szCs w:val="26"/>
      <w:lang w:eastAsia="en-US"/>
    </w:rPr>
  </w:style>
  <w:style w:type="character" w:customStyle="1" w:styleId="Heading3Char">
    <w:name w:val="Heading 3 Char"/>
    <w:link w:val="Heading3"/>
    <w:uiPriority w:val="9"/>
    <w:rsid w:val="000A6879"/>
    <w:rPr>
      <w:rFonts w:ascii="Arial" w:eastAsia="MS Gothic" w:hAnsi="Arial"/>
      <w:bCs/>
      <w:color w:val="000000" w:themeColor="text1"/>
      <w:sz w:val="24"/>
      <w:szCs w:val="26"/>
      <w:lang w:eastAsia="en-US"/>
    </w:rPr>
  </w:style>
  <w:style w:type="character" w:customStyle="1" w:styleId="Heading4Char">
    <w:name w:val="Heading 4 Char"/>
    <w:link w:val="Heading4"/>
    <w:uiPriority w:val="9"/>
    <w:rsid w:val="000755EE"/>
    <w:rPr>
      <w:rFonts w:ascii="Calibri" w:eastAsia="MS Gothic" w:hAnsi="Calibri"/>
      <w:b/>
      <w:bCs/>
      <w:i/>
      <w:iCs/>
      <w:color w:val="4F81BD"/>
      <w:sz w:val="24"/>
      <w:szCs w:val="24"/>
      <w:lang w:eastAsia="en-US"/>
    </w:rPr>
  </w:style>
  <w:style w:type="character" w:customStyle="1" w:styleId="Heading5Char">
    <w:name w:val="Heading 5 Char"/>
    <w:link w:val="Heading5"/>
    <w:uiPriority w:val="9"/>
    <w:rsid w:val="000755EE"/>
    <w:rPr>
      <w:rFonts w:ascii="Calibri" w:eastAsia="MS Gothic" w:hAnsi="Calibri"/>
      <w:color w:val="243F60"/>
      <w:sz w:val="24"/>
      <w:szCs w:val="24"/>
      <w:lang w:eastAsia="en-US"/>
    </w:rPr>
  </w:style>
  <w:style w:type="character" w:customStyle="1" w:styleId="Heading6Char">
    <w:name w:val="Heading 6 Char"/>
    <w:link w:val="Heading6"/>
    <w:uiPriority w:val="9"/>
    <w:rsid w:val="000755EE"/>
    <w:rPr>
      <w:rFonts w:ascii="Calibri" w:eastAsia="MS Gothic" w:hAnsi="Calibri"/>
      <w:i/>
      <w:iCs/>
      <w:color w:val="243F60"/>
      <w:sz w:val="24"/>
      <w:szCs w:val="24"/>
      <w:lang w:eastAsia="en-US"/>
    </w:rPr>
  </w:style>
  <w:style w:type="character" w:customStyle="1" w:styleId="Heading7Char">
    <w:name w:val="Heading 7 Char"/>
    <w:link w:val="Heading7"/>
    <w:uiPriority w:val="9"/>
    <w:rsid w:val="000755EE"/>
    <w:rPr>
      <w:rFonts w:ascii="Calibri" w:eastAsia="MS Gothic" w:hAnsi="Calibri"/>
      <w:i/>
      <w:iCs/>
      <w:color w:val="404040"/>
      <w:sz w:val="24"/>
      <w:szCs w:val="24"/>
      <w:lang w:eastAsia="en-US"/>
    </w:rPr>
  </w:style>
  <w:style w:type="character" w:customStyle="1" w:styleId="Heading8Char">
    <w:name w:val="Heading 8 Char"/>
    <w:link w:val="Heading8"/>
    <w:uiPriority w:val="9"/>
    <w:rsid w:val="000755EE"/>
    <w:rPr>
      <w:rFonts w:ascii="Calibri" w:eastAsia="MS Gothic" w:hAnsi="Calibri"/>
      <w:color w:val="404040"/>
      <w:lang w:eastAsia="en-US"/>
    </w:rPr>
  </w:style>
  <w:style w:type="character" w:customStyle="1" w:styleId="Heading9Char">
    <w:name w:val="Heading 9 Char"/>
    <w:link w:val="Heading9"/>
    <w:uiPriority w:val="9"/>
    <w:rsid w:val="000755EE"/>
    <w:rPr>
      <w:rFonts w:ascii="Calibri" w:eastAsia="MS Gothic" w:hAnsi="Calibri"/>
      <w:i/>
      <w:iCs/>
      <w:color w:val="404040"/>
      <w:lang w:eastAsia="en-US"/>
    </w:rPr>
  </w:style>
  <w:style w:type="paragraph" w:customStyle="1" w:styleId="Instructionalnote">
    <w:name w:val="Instructional note"/>
    <w:basedOn w:val="Normal"/>
    <w:qFormat/>
    <w:rsid w:val="00EA7EAC"/>
    <w:rPr>
      <w:color w:val="C00000"/>
    </w:rPr>
  </w:style>
  <w:style w:type="paragraph" w:styleId="TOCHeading">
    <w:name w:val="TOC Heading"/>
    <w:basedOn w:val="Heading1"/>
    <w:next w:val="Normal"/>
    <w:uiPriority w:val="39"/>
    <w:unhideWhenUsed/>
    <w:qFormat/>
    <w:rsid w:val="00FA1D8B"/>
    <w:pPr>
      <w:numPr>
        <w:numId w:val="0"/>
      </w:numPr>
      <w:spacing w:before="480" w:after="0" w:line="276" w:lineRule="auto"/>
      <w:outlineLvl w:val="9"/>
    </w:pPr>
    <w:rPr>
      <w:rFonts w:ascii="Calibri" w:hAnsi="Calibri"/>
      <w:color w:val="365F91"/>
      <w:lang w:eastAsia="ja-JP"/>
    </w:rPr>
  </w:style>
  <w:style w:type="paragraph" w:styleId="TOC1">
    <w:name w:val="toc 1"/>
    <w:basedOn w:val="Normal"/>
    <w:next w:val="Normal"/>
    <w:autoRedefine/>
    <w:uiPriority w:val="39"/>
    <w:unhideWhenUsed/>
    <w:rsid w:val="001360DF"/>
    <w:pPr>
      <w:tabs>
        <w:tab w:val="left" w:pos="426"/>
        <w:tab w:val="right" w:leader="dot" w:pos="9168"/>
      </w:tabs>
      <w:spacing w:after="100"/>
    </w:pPr>
    <w:rPr>
      <w:b/>
    </w:rPr>
  </w:style>
  <w:style w:type="paragraph" w:styleId="TOC2">
    <w:name w:val="toc 2"/>
    <w:basedOn w:val="Normal"/>
    <w:next w:val="Normal"/>
    <w:autoRedefine/>
    <w:uiPriority w:val="39"/>
    <w:unhideWhenUsed/>
    <w:rsid w:val="002E5756"/>
    <w:pPr>
      <w:tabs>
        <w:tab w:val="left" w:pos="1022"/>
        <w:tab w:val="right" w:leader="dot" w:pos="9168"/>
      </w:tabs>
      <w:spacing w:after="100"/>
      <w:ind w:left="240" w:firstLine="194"/>
    </w:pPr>
  </w:style>
  <w:style w:type="character" w:styleId="Hyperlink">
    <w:name w:val="Hyperlink"/>
    <w:uiPriority w:val="99"/>
    <w:unhideWhenUsed/>
    <w:rsid w:val="007444AC"/>
    <w:rPr>
      <w:rFonts w:ascii="Arial" w:hAnsi="Arial"/>
      <w:color w:val="0000FF"/>
      <w:sz w:val="24"/>
      <w:u w:val="single"/>
    </w:rPr>
  </w:style>
  <w:style w:type="paragraph" w:styleId="Title">
    <w:name w:val="Title"/>
    <w:basedOn w:val="Normal"/>
    <w:next w:val="Normal"/>
    <w:link w:val="TitleChar"/>
    <w:qFormat/>
    <w:rsid w:val="00A547EA"/>
    <w:pPr>
      <w:spacing w:before="2280" w:after="240"/>
    </w:pPr>
    <w:rPr>
      <w:rFonts w:ascii="Arial Bold" w:hAnsi="Arial Bold"/>
      <w:b/>
      <w:color w:val="6A1A41"/>
      <w:sz w:val="36"/>
      <w:szCs w:val="56"/>
    </w:rPr>
  </w:style>
  <w:style w:type="character" w:customStyle="1" w:styleId="TitleChar">
    <w:name w:val="Title Char"/>
    <w:link w:val="Title"/>
    <w:rsid w:val="00A547EA"/>
    <w:rPr>
      <w:rFonts w:ascii="Arial Bold" w:hAnsi="Arial Bold"/>
      <w:b/>
      <w:color w:val="6A1A41"/>
      <w:sz w:val="36"/>
      <w:szCs w:val="56"/>
      <w:lang w:eastAsia="en-US"/>
    </w:rPr>
  </w:style>
  <w:style w:type="paragraph" w:styleId="Subtitle">
    <w:name w:val="Subtitle"/>
    <w:basedOn w:val="Normal"/>
    <w:next w:val="Normal"/>
    <w:link w:val="SubtitleChar"/>
    <w:uiPriority w:val="11"/>
    <w:qFormat/>
    <w:rsid w:val="00126611"/>
    <w:pPr>
      <w:spacing w:after="200"/>
    </w:pPr>
    <w:rPr>
      <w:rFonts w:ascii="Arial Bold" w:hAnsi="Arial Bold"/>
      <w:b/>
      <w:color w:val="565A5C"/>
      <w:sz w:val="32"/>
      <w:szCs w:val="40"/>
    </w:rPr>
  </w:style>
  <w:style w:type="character" w:customStyle="1" w:styleId="SubtitleChar">
    <w:name w:val="Subtitle Char"/>
    <w:link w:val="Subtitle"/>
    <w:uiPriority w:val="11"/>
    <w:rsid w:val="00126611"/>
    <w:rPr>
      <w:rFonts w:ascii="Arial Bold" w:hAnsi="Arial Bold"/>
      <w:b/>
      <w:color w:val="565A5C"/>
      <w:sz w:val="32"/>
      <w:szCs w:val="40"/>
      <w:lang w:eastAsia="en-US"/>
    </w:rPr>
  </w:style>
  <w:style w:type="character" w:styleId="PlaceholderText">
    <w:name w:val="Placeholder Text"/>
    <w:basedOn w:val="DefaultParagraphFont"/>
    <w:uiPriority w:val="99"/>
    <w:semiHidden/>
    <w:rsid w:val="00193880"/>
    <w:rPr>
      <w:color w:val="808080"/>
    </w:rPr>
  </w:style>
  <w:style w:type="character" w:customStyle="1" w:styleId="Classification">
    <w:name w:val="Classification"/>
    <w:basedOn w:val="DefaultParagraphFont"/>
    <w:uiPriority w:val="1"/>
    <w:rsid w:val="00193880"/>
    <w:rPr>
      <w:rFonts w:ascii="Arial" w:hAnsi="Arial"/>
      <w:b/>
      <w:color w:val="C00000"/>
      <w:sz w:val="24"/>
    </w:rPr>
  </w:style>
  <w:style w:type="character" w:styleId="SubtleEmphasis">
    <w:name w:val="Subtle Emphasis"/>
    <w:basedOn w:val="DefaultParagraphFont"/>
    <w:uiPriority w:val="19"/>
    <w:qFormat/>
    <w:rsid w:val="006444FB"/>
    <w:rPr>
      <w:i/>
      <w:iCs/>
      <w:color w:val="000000" w:themeColor="text1"/>
    </w:rPr>
  </w:style>
  <w:style w:type="table" w:customStyle="1" w:styleId="DCStable">
    <w:name w:val="DCStable"/>
    <w:basedOn w:val="TableNormal"/>
    <w:uiPriority w:val="99"/>
    <w:rsid w:val="00D52373"/>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Normal"/>
    <w:qFormat/>
    <w:rsid w:val="00A547EA"/>
    <w:pPr>
      <w:keepNext/>
      <w:keepLines/>
      <w:numPr>
        <w:numId w:val="2"/>
      </w:numPr>
      <w:spacing w:after="120"/>
      <w:ind w:left="357" w:hanging="357"/>
    </w:pPr>
    <w:rPr>
      <w:rFonts w:eastAsia="Times New Roman"/>
      <w:szCs w:val="22"/>
    </w:rPr>
  </w:style>
  <w:style w:type="table" w:styleId="LightGrid-Accent2">
    <w:name w:val="Light Grid Accent 2"/>
    <w:basedOn w:val="TableNormal"/>
    <w:uiPriority w:val="62"/>
    <w:rsid w:val="003D708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aliases w:val="Bullet Points,List Paragraph1,List Paragraph11,Bullet point,Recommendation,List Paragraph Number,Dot Point,Bullet List,FooterText,CV text,Dot pt,F5 List Paragraph,Indented Bullet Solid,L,List Paragraph111,Medium Grid 1 - Accent 21"/>
    <w:basedOn w:val="Normal"/>
    <w:link w:val="ListParagraphChar"/>
    <w:uiPriority w:val="34"/>
    <w:qFormat/>
    <w:rsid w:val="003D708E"/>
    <w:pPr>
      <w:ind w:left="720"/>
      <w:contextualSpacing/>
    </w:pPr>
  </w:style>
  <w:style w:type="paragraph" w:customStyle="1" w:styleId="Tabledata">
    <w:name w:val="Table data"/>
    <w:basedOn w:val="Normal"/>
    <w:qFormat/>
    <w:rsid w:val="00EA7EAC"/>
    <w:rPr>
      <w:rFonts w:eastAsia="Times New Roman"/>
      <w:lang w:eastAsia="en-AU"/>
    </w:rPr>
  </w:style>
  <w:style w:type="paragraph" w:customStyle="1" w:styleId="Tableheading">
    <w:name w:val="Table heading"/>
    <w:basedOn w:val="Tabledata"/>
    <w:qFormat/>
    <w:rsid w:val="00EA7EAC"/>
    <w:rPr>
      <w:rFonts w:cs="Arial"/>
      <w:b/>
      <w:lang w:eastAsia="en-US"/>
    </w:rPr>
  </w:style>
  <w:style w:type="paragraph" w:customStyle="1" w:styleId="Publicationtitle">
    <w:name w:val="Publicationtitle"/>
    <w:basedOn w:val="Subtitle"/>
    <w:qFormat/>
    <w:rsid w:val="008D51C1"/>
    <w:pPr>
      <w:jc w:val="right"/>
    </w:pPr>
    <w:rPr>
      <w:color w:val="FFFFFF" w:themeColor="background1"/>
    </w:rPr>
  </w:style>
  <w:style w:type="paragraph" w:styleId="ListNumber">
    <w:name w:val="List Number"/>
    <w:basedOn w:val="ListParagraph"/>
    <w:uiPriority w:val="99"/>
    <w:unhideWhenUsed/>
    <w:rsid w:val="002E5756"/>
    <w:pPr>
      <w:numPr>
        <w:numId w:val="3"/>
      </w:numPr>
      <w:spacing w:before="120" w:after="120"/>
      <w:ind w:hanging="578"/>
      <w:contextualSpacing w:val="0"/>
    </w:pPr>
    <w:rPr>
      <w:rFonts w:eastAsiaTheme="minorHAnsi"/>
      <w:szCs w:val="22"/>
    </w:rPr>
  </w:style>
  <w:style w:type="character" w:styleId="CommentReference">
    <w:name w:val="annotation reference"/>
    <w:basedOn w:val="DefaultParagraphFont"/>
    <w:uiPriority w:val="99"/>
    <w:unhideWhenUsed/>
    <w:rsid w:val="00C73226"/>
    <w:rPr>
      <w:sz w:val="16"/>
      <w:szCs w:val="16"/>
    </w:rPr>
  </w:style>
  <w:style w:type="paragraph" w:styleId="CommentText">
    <w:name w:val="annotation text"/>
    <w:basedOn w:val="Normal"/>
    <w:link w:val="CommentTextChar"/>
    <w:uiPriority w:val="99"/>
    <w:unhideWhenUsed/>
    <w:rsid w:val="00C73226"/>
    <w:rPr>
      <w:sz w:val="20"/>
      <w:szCs w:val="20"/>
    </w:rPr>
  </w:style>
  <w:style w:type="character" w:customStyle="1" w:styleId="CommentTextChar">
    <w:name w:val="Comment Text Char"/>
    <w:basedOn w:val="DefaultParagraphFont"/>
    <w:link w:val="CommentText"/>
    <w:uiPriority w:val="99"/>
    <w:rsid w:val="00C73226"/>
    <w:rPr>
      <w:rFonts w:ascii="Arial" w:hAnsi="Arial"/>
      <w:lang w:eastAsia="en-US"/>
    </w:rPr>
  </w:style>
  <w:style w:type="paragraph" w:styleId="CommentSubject">
    <w:name w:val="annotation subject"/>
    <w:basedOn w:val="CommentText"/>
    <w:next w:val="CommentText"/>
    <w:link w:val="CommentSubjectChar"/>
    <w:semiHidden/>
    <w:unhideWhenUsed/>
    <w:rsid w:val="00C73226"/>
    <w:rPr>
      <w:b/>
      <w:bCs/>
    </w:rPr>
  </w:style>
  <w:style w:type="character" w:customStyle="1" w:styleId="CommentSubjectChar">
    <w:name w:val="Comment Subject Char"/>
    <w:basedOn w:val="CommentTextChar"/>
    <w:link w:val="CommentSubject"/>
    <w:semiHidden/>
    <w:rsid w:val="00C73226"/>
    <w:rPr>
      <w:rFonts w:ascii="Arial" w:hAnsi="Arial"/>
      <w:b/>
      <w:bCs/>
      <w:lang w:eastAsia="en-US"/>
    </w:rPr>
  </w:style>
  <w:style w:type="paragraph" w:customStyle="1" w:styleId="StyleHeading112ptLeft0cmBefore0pt1">
    <w:name w:val="Style Heading 1 + 12 pt Left:  0 cm Before:  0 pt1"/>
    <w:basedOn w:val="Heading1"/>
    <w:rsid w:val="00B82BF8"/>
    <w:pPr>
      <w:keepLines w:val="0"/>
      <w:numPr>
        <w:numId w:val="4"/>
      </w:numPr>
      <w:tabs>
        <w:tab w:val="left" w:pos="0"/>
      </w:tabs>
      <w:autoSpaceDE w:val="0"/>
      <w:autoSpaceDN w:val="0"/>
      <w:spacing w:before="360"/>
    </w:pPr>
    <w:rPr>
      <w:rFonts w:eastAsia="Times New Roman"/>
      <w:color w:val="auto"/>
      <w:kern w:val="28"/>
      <w:sz w:val="24"/>
      <w:szCs w:val="20"/>
    </w:rPr>
  </w:style>
  <w:style w:type="paragraph" w:styleId="List">
    <w:name w:val="List"/>
    <w:basedOn w:val="Normal"/>
    <w:rsid w:val="00B82BF8"/>
    <w:pPr>
      <w:numPr>
        <w:numId w:val="5"/>
      </w:numPr>
      <w:tabs>
        <w:tab w:val="clear" w:pos="720"/>
        <w:tab w:val="num" w:pos="1418"/>
      </w:tabs>
      <w:spacing w:before="120" w:after="120"/>
      <w:ind w:left="1418" w:hanging="284"/>
    </w:pPr>
    <w:rPr>
      <w:rFonts w:eastAsia="Times New Roman" w:cs="Arial"/>
      <w:lang w:eastAsia="en-AU"/>
    </w:rPr>
  </w:style>
  <w:style w:type="character" w:styleId="FollowedHyperlink">
    <w:name w:val="FollowedHyperlink"/>
    <w:rsid w:val="00B82BF8"/>
    <w:rPr>
      <w:color w:val="800080"/>
      <w:u w:val="single"/>
    </w:rPr>
  </w:style>
  <w:style w:type="paragraph" w:customStyle="1" w:styleId="Style1">
    <w:name w:val="Style1"/>
    <w:basedOn w:val="Heading3"/>
    <w:rsid w:val="00B82BF8"/>
    <w:pPr>
      <w:keepNext w:val="0"/>
      <w:keepLines w:val="0"/>
      <w:spacing w:before="0"/>
      <w:ind w:hanging="851"/>
    </w:pPr>
    <w:rPr>
      <w:rFonts w:eastAsia="Times New Roman" w:cs="Dotum"/>
      <w:color w:val="auto"/>
      <w:szCs w:val="24"/>
      <w:lang w:eastAsia="en-AU"/>
    </w:rPr>
  </w:style>
  <w:style w:type="paragraph" w:styleId="TOC3">
    <w:name w:val="toc 3"/>
    <w:basedOn w:val="Normal"/>
    <w:next w:val="Normal"/>
    <w:autoRedefine/>
    <w:uiPriority w:val="39"/>
    <w:rsid w:val="00B82BF8"/>
    <w:pPr>
      <w:ind w:left="1440"/>
    </w:pPr>
    <w:rPr>
      <w:rFonts w:eastAsia="Times New Roman"/>
      <w:lang w:eastAsia="en-AU"/>
    </w:rPr>
  </w:style>
  <w:style w:type="paragraph" w:customStyle="1" w:styleId="StyleHeading2Before6ptAfter6pt">
    <w:name w:val="Style Heading 2 + Before:  6 pt After:  6 pt"/>
    <w:basedOn w:val="Heading2"/>
    <w:rsid w:val="00B82BF8"/>
    <w:pPr>
      <w:keepLines w:val="0"/>
      <w:spacing w:before="120"/>
      <w:ind w:left="851" w:hanging="851"/>
    </w:pPr>
    <w:rPr>
      <w:rFonts w:eastAsia="Times New Roman"/>
      <w:bCs/>
      <w:i/>
      <w:iCs/>
      <w:color w:val="auto"/>
      <w:szCs w:val="20"/>
      <w:lang w:eastAsia="en-AU"/>
    </w:rPr>
  </w:style>
  <w:style w:type="paragraph" w:customStyle="1" w:styleId="Heading2Arial12ptNotBoldBottomNoborder">
    <w:name w:val="Heading 2 + Arial 12 pt Not Bold Bottom: (No border)"/>
    <w:basedOn w:val="TOC3"/>
    <w:rsid w:val="00B82BF8"/>
    <w:rPr>
      <w:b/>
      <w:bCs/>
      <w:szCs w:val="20"/>
    </w:rPr>
  </w:style>
  <w:style w:type="paragraph" w:customStyle="1" w:styleId="Tabletext">
    <w:name w:val="Table text"/>
    <w:rsid w:val="00B82BF8"/>
    <w:pPr>
      <w:keepLines/>
      <w:spacing w:before="40" w:after="40" w:line="200" w:lineRule="exact"/>
    </w:pPr>
    <w:rPr>
      <w:rFonts w:ascii="Arial Narrow" w:eastAsia="Times New Roman" w:hAnsi="Arial Narrow"/>
      <w:sz w:val="18"/>
      <w:lang w:eastAsia="en-US"/>
    </w:rPr>
  </w:style>
  <w:style w:type="paragraph" w:customStyle="1" w:styleId="StyleHeading1Arial12ptJustifiedBottomNoborder">
    <w:name w:val="Style Heading 1 + Arial 12 pt Justified Bottom: (No border)"/>
    <w:basedOn w:val="Heading1"/>
    <w:rsid w:val="00B82BF8"/>
    <w:pPr>
      <w:keepLines w:val="0"/>
      <w:numPr>
        <w:numId w:val="6"/>
      </w:numPr>
      <w:tabs>
        <w:tab w:val="left" w:pos="0"/>
      </w:tabs>
      <w:spacing w:before="360"/>
    </w:pPr>
    <w:rPr>
      <w:rFonts w:eastAsia="Times New Roman"/>
      <w:color w:val="auto"/>
      <w:kern w:val="32"/>
      <w:sz w:val="24"/>
      <w:szCs w:val="20"/>
    </w:rPr>
  </w:style>
  <w:style w:type="paragraph" w:customStyle="1" w:styleId="StyleHeading1Arial12ptJustifiedBottomNoborder1">
    <w:name w:val="Style Heading 1 + Arial 12 pt Justified Bottom: (No border)1"/>
    <w:basedOn w:val="TOC2"/>
    <w:rsid w:val="00B82BF8"/>
    <w:pPr>
      <w:tabs>
        <w:tab w:val="clear" w:pos="1022"/>
        <w:tab w:val="clear" w:pos="9168"/>
        <w:tab w:val="left" w:pos="709"/>
        <w:tab w:val="right" w:leader="dot" w:pos="9599"/>
      </w:tabs>
      <w:spacing w:after="0"/>
      <w:ind w:left="720" w:hanging="720"/>
      <w:jc w:val="both"/>
    </w:pPr>
    <w:rPr>
      <w:rFonts w:eastAsia="Times New Roman"/>
      <w:szCs w:val="20"/>
      <w:lang w:eastAsia="en-AU"/>
    </w:rPr>
  </w:style>
  <w:style w:type="paragraph" w:customStyle="1" w:styleId="msolistparagraph0">
    <w:name w:val="msolistparagraph"/>
    <w:basedOn w:val="Normal"/>
    <w:rsid w:val="00B82BF8"/>
    <w:pPr>
      <w:ind w:left="720"/>
    </w:pPr>
    <w:rPr>
      <w:rFonts w:ascii="Calibri" w:eastAsia="Times New Roman" w:hAnsi="Calibri"/>
      <w:sz w:val="22"/>
      <w:szCs w:val="22"/>
      <w:lang w:eastAsia="en-AU"/>
    </w:rPr>
  </w:style>
  <w:style w:type="paragraph" w:styleId="BodyText">
    <w:name w:val="Body Text"/>
    <w:basedOn w:val="Normal"/>
    <w:link w:val="BodyTextChar"/>
    <w:rsid w:val="00B82BF8"/>
    <w:pPr>
      <w:jc w:val="center"/>
    </w:pPr>
    <w:rPr>
      <w:rFonts w:ascii="Times New Roman" w:eastAsia="Times New Roman" w:hAnsi="Times New Roman"/>
      <w:b/>
      <w:bCs/>
    </w:rPr>
  </w:style>
  <w:style w:type="character" w:customStyle="1" w:styleId="BodyTextChar">
    <w:name w:val="Body Text Char"/>
    <w:basedOn w:val="DefaultParagraphFont"/>
    <w:link w:val="BodyText"/>
    <w:rsid w:val="00B82BF8"/>
    <w:rPr>
      <w:rFonts w:ascii="Times New Roman" w:eastAsia="Times New Roman" w:hAnsi="Times New Roman"/>
      <w:b/>
      <w:bCs/>
      <w:sz w:val="24"/>
      <w:szCs w:val="24"/>
      <w:lang w:eastAsia="en-US"/>
    </w:rPr>
  </w:style>
  <w:style w:type="paragraph" w:styleId="TOC4">
    <w:name w:val="toc 4"/>
    <w:basedOn w:val="Normal"/>
    <w:next w:val="Normal"/>
    <w:autoRedefine/>
    <w:uiPriority w:val="39"/>
    <w:rsid w:val="00B82BF8"/>
    <w:pPr>
      <w:ind w:left="720"/>
    </w:pPr>
    <w:rPr>
      <w:rFonts w:ascii="Times New Roman" w:eastAsia="Times New Roman" w:hAnsi="Times New Roman"/>
      <w:lang w:eastAsia="en-AU"/>
    </w:rPr>
  </w:style>
  <w:style w:type="paragraph" w:styleId="TOC5">
    <w:name w:val="toc 5"/>
    <w:basedOn w:val="Normal"/>
    <w:next w:val="Normal"/>
    <w:autoRedefine/>
    <w:uiPriority w:val="39"/>
    <w:rsid w:val="00B82BF8"/>
    <w:pPr>
      <w:ind w:left="960"/>
    </w:pPr>
    <w:rPr>
      <w:rFonts w:ascii="Times New Roman" w:eastAsia="Times New Roman" w:hAnsi="Times New Roman"/>
      <w:lang w:eastAsia="en-AU"/>
    </w:rPr>
  </w:style>
  <w:style w:type="paragraph" w:styleId="TOC6">
    <w:name w:val="toc 6"/>
    <w:basedOn w:val="Normal"/>
    <w:next w:val="Normal"/>
    <w:autoRedefine/>
    <w:uiPriority w:val="39"/>
    <w:rsid w:val="00B82BF8"/>
    <w:pPr>
      <w:ind w:left="1200"/>
    </w:pPr>
    <w:rPr>
      <w:rFonts w:ascii="Times New Roman" w:eastAsia="Times New Roman" w:hAnsi="Times New Roman"/>
      <w:lang w:eastAsia="en-AU"/>
    </w:rPr>
  </w:style>
  <w:style w:type="paragraph" w:styleId="TOC7">
    <w:name w:val="toc 7"/>
    <w:basedOn w:val="Normal"/>
    <w:next w:val="Normal"/>
    <w:autoRedefine/>
    <w:uiPriority w:val="39"/>
    <w:rsid w:val="00B82BF8"/>
    <w:pPr>
      <w:ind w:left="1440"/>
    </w:pPr>
    <w:rPr>
      <w:rFonts w:ascii="Times New Roman" w:eastAsia="Times New Roman" w:hAnsi="Times New Roman"/>
      <w:lang w:eastAsia="en-AU"/>
    </w:rPr>
  </w:style>
  <w:style w:type="paragraph" w:styleId="TOC8">
    <w:name w:val="toc 8"/>
    <w:basedOn w:val="Normal"/>
    <w:next w:val="Normal"/>
    <w:autoRedefine/>
    <w:uiPriority w:val="39"/>
    <w:rsid w:val="00B82BF8"/>
    <w:pPr>
      <w:ind w:left="1680"/>
    </w:pPr>
    <w:rPr>
      <w:rFonts w:ascii="Times New Roman" w:eastAsia="Times New Roman" w:hAnsi="Times New Roman"/>
      <w:lang w:eastAsia="en-AU"/>
    </w:rPr>
  </w:style>
  <w:style w:type="paragraph" w:styleId="TOC9">
    <w:name w:val="toc 9"/>
    <w:basedOn w:val="Normal"/>
    <w:next w:val="Normal"/>
    <w:autoRedefine/>
    <w:uiPriority w:val="39"/>
    <w:rsid w:val="00B82BF8"/>
    <w:pPr>
      <w:ind w:left="1920"/>
    </w:pPr>
    <w:rPr>
      <w:rFonts w:ascii="Times New Roman" w:eastAsia="Times New Roman" w:hAnsi="Times New Roman"/>
      <w:lang w:eastAsia="en-AU"/>
    </w:rPr>
  </w:style>
  <w:style w:type="paragraph" w:styleId="NormalWeb">
    <w:name w:val="Normal (Web)"/>
    <w:basedOn w:val="Normal"/>
    <w:uiPriority w:val="99"/>
    <w:rsid w:val="00B82BF8"/>
    <w:pPr>
      <w:spacing w:before="100" w:beforeAutospacing="1" w:after="100" w:afterAutospacing="1"/>
    </w:pPr>
    <w:rPr>
      <w:rFonts w:ascii="Verdana" w:eastAsia="Times New Roman" w:hAnsi="Verdana"/>
      <w:sz w:val="19"/>
      <w:szCs w:val="19"/>
      <w:lang w:eastAsia="en-AU"/>
    </w:rPr>
  </w:style>
  <w:style w:type="character" w:styleId="Strong">
    <w:name w:val="Strong"/>
    <w:uiPriority w:val="22"/>
    <w:qFormat/>
    <w:rsid w:val="00B82BF8"/>
    <w:rPr>
      <w:rFonts w:cs="Times New Roman"/>
      <w:b/>
      <w:bCs/>
    </w:rPr>
  </w:style>
  <w:style w:type="paragraph" w:styleId="DocumentMap">
    <w:name w:val="Document Map"/>
    <w:basedOn w:val="Normal"/>
    <w:link w:val="DocumentMapChar"/>
    <w:semiHidden/>
    <w:rsid w:val="00B82BF8"/>
    <w:pPr>
      <w:shd w:val="clear" w:color="auto" w:fill="000080"/>
    </w:pPr>
    <w:rPr>
      <w:rFonts w:ascii="Tahoma" w:eastAsia="Times New Roman" w:hAnsi="Tahoma" w:cs="Tahoma"/>
      <w:sz w:val="20"/>
      <w:szCs w:val="20"/>
      <w:lang w:eastAsia="en-AU"/>
    </w:rPr>
  </w:style>
  <w:style w:type="character" w:customStyle="1" w:styleId="DocumentMapChar">
    <w:name w:val="Document Map Char"/>
    <w:basedOn w:val="DefaultParagraphFont"/>
    <w:link w:val="DocumentMap"/>
    <w:semiHidden/>
    <w:rsid w:val="00B82BF8"/>
    <w:rPr>
      <w:rFonts w:ascii="Tahoma" w:eastAsia="Times New Roman" w:hAnsi="Tahoma" w:cs="Tahoma"/>
      <w:shd w:val="clear" w:color="auto" w:fill="000080"/>
    </w:rPr>
  </w:style>
  <w:style w:type="numbering" w:styleId="1ai">
    <w:name w:val="Outline List 1"/>
    <w:basedOn w:val="NoList"/>
    <w:rsid w:val="00B82BF8"/>
    <w:pPr>
      <w:numPr>
        <w:numId w:val="7"/>
      </w:numPr>
    </w:pPr>
  </w:style>
  <w:style w:type="paragraph" w:customStyle="1" w:styleId="StyleHeading1Before0ptBottomSinglesolidlineAuto">
    <w:name w:val="Style Heading 1 + Before:  0 pt Bottom: (Single solid line Auto ..."/>
    <w:basedOn w:val="TOC1"/>
    <w:rsid w:val="00B82BF8"/>
    <w:pPr>
      <w:numPr>
        <w:numId w:val="8"/>
      </w:numPr>
      <w:pBdr>
        <w:bottom w:val="single" w:sz="18" w:space="6" w:color="auto"/>
      </w:pBdr>
      <w:tabs>
        <w:tab w:val="left" w:pos="0"/>
        <w:tab w:val="right" w:leader="dot" w:pos="9600"/>
      </w:tabs>
      <w:spacing w:after="0"/>
      <w:ind w:right="187"/>
    </w:pPr>
    <w:rPr>
      <w:rFonts w:eastAsia="Dotum"/>
      <w:noProof/>
      <w:sz w:val="28"/>
      <w:szCs w:val="20"/>
      <w:lang w:eastAsia="en-AU"/>
    </w:rPr>
  </w:style>
  <w:style w:type="character" w:styleId="PageNumber">
    <w:name w:val="page number"/>
    <w:basedOn w:val="DefaultParagraphFont"/>
    <w:rsid w:val="00B82BF8"/>
  </w:style>
  <w:style w:type="numbering" w:customStyle="1" w:styleId="StyleNumbered13ptBold">
    <w:name w:val="Style Numbered 13 pt Bold"/>
    <w:basedOn w:val="NoList"/>
    <w:rsid w:val="00B82BF8"/>
    <w:pPr>
      <w:numPr>
        <w:numId w:val="10"/>
      </w:numPr>
    </w:pPr>
  </w:style>
  <w:style w:type="numbering" w:styleId="111111">
    <w:name w:val="Outline List 2"/>
    <w:basedOn w:val="NoList"/>
    <w:rsid w:val="00B82BF8"/>
    <w:pPr>
      <w:numPr>
        <w:numId w:val="9"/>
      </w:numPr>
    </w:pPr>
  </w:style>
  <w:style w:type="numbering" w:customStyle="1" w:styleId="StyleOutlinenumbered13ptBold">
    <w:name w:val="Style Outline numbered 13 pt Bold"/>
    <w:basedOn w:val="NoList"/>
    <w:rsid w:val="00B82BF8"/>
    <w:pPr>
      <w:numPr>
        <w:numId w:val="12"/>
      </w:numPr>
    </w:pPr>
  </w:style>
  <w:style w:type="paragraph" w:customStyle="1" w:styleId="StyleStyleHeading113ptJustifiedBefore0pt125pt">
    <w:name w:val="Style Style Heading 1 + 13 pt Justified Before:  0 pt + 12.5 pt"/>
    <w:basedOn w:val="Normal"/>
    <w:rsid w:val="00B82BF8"/>
    <w:pPr>
      <w:numPr>
        <w:numId w:val="11"/>
      </w:numPr>
      <w:tabs>
        <w:tab w:val="left" w:pos="709"/>
        <w:tab w:val="right" w:leader="dot" w:pos="9599"/>
      </w:tabs>
      <w:ind w:left="680"/>
    </w:pPr>
    <w:rPr>
      <w:rFonts w:eastAsia="Times New Roman"/>
      <w:b/>
      <w:bCs/>
      <w:szCs w:val="20"/>
      <w:lang w:eastAsia="en-AU"/>
    </w:rPr>
  </w:style>
  <w:style w:type="paragraph" w:customStyle="1" w:styleId="StyleStyleHeading113ptJustifiedBefore0pt125pt1">
    <w:name w:val="Style Style Heading 1 + 13 pt Justified Before:  0 pt + 12.5 pt1"/>
    <w:basedOn w:val="Normal"/>
    <w:rsid w:val="00B82BF8"/>
    <w:pPr>
      <w:tabs>
        <w:tab w:val="left" w:pos="709"/>
        <w:tab w:val="num" w:pos="1644"/>
        <w:tab w:val="right" w:leader="dot" w:pos="9599"/>
      </w:tabs>
      <w:ind w:left="680" w:hanging="680"/>
    </w:pPr>
    <w:rPr>
      <w:rFonts w:ascii="Arial Bold" w:eastAsia="Times New Roman" w:hAnsi="Arial Bold"/>
      <w:b/>
      <w:bCs/>
      <w:szCs w:val="20"/>
      <w:lang w:eastAsia="en-AU"/>
    </w:rPr>
  </w:style>
  <w:style w:type="paragraph" w:styleId="BodyTextIndent2">
    <w:name w:val="Body Text Indent 2"/>
    <w:basedOn w:val="Normal"/>
    <w:link w:val="BodyTextIndent2Char"/>
    <w:rsid w:val="00B82BF8"/>
    <w:pPr>
      <w:spacing w:after="120" w:line="480" w:lineRule="auto"/>
      <w:ind w:left="283"/>
    </w:pPr>
    <w:rPr>
      <w:rFonts w:eastAsia="Times New Roman"/>
      <w:lang w:eastAsia="en-AU"/>
    </w:rPr>
  </w:style>
  <w:style w:type="character" w:customStyle="1" w:styleId="BodyTextIndent2Char">
    <w:name w:val="Body Text Indent 2 Char"/>
    <w:basedOn w:val="DefaultParagraphFont"/>
    <w:link w:val="BodyTextIndent2"/>
    <w:rsid w:val="00B82BF8"/>
    <w:rPr>
      <w:rFonts w:ascii="Arial" w:eastAsia="Times New Roman" w:hAnsi="Arial"/>
      <w:sz w:val="24"/>
      <w:szCs w:val="24"/>
    </w:rPr>
  </w:style>
  <w:style w:type="paragraph" w:styleId="BodyText2">
    <w:name w:val="Body Text 2"/>
    <w:basedOn w:val="Normal"/>
    <w:link w:val="BodyText2Char"/>
    <w:rsid w:val="00B82BF8"/>
    <w:pPr>
      <w:spacing w:after="120" w:line="480" w:lineRule="auto"/>
    </w:pPr>
    <w:rPr>
      <w:rFonts w:eastAsia="Times New Roman"/>
      <w:lang w:eastAsia="en-AU"/>
    </w:rPr>
  </w:style>
  <w:style w:type="character" w:customStyle="1" w:styleId="BodyText2Char">
    <w:name w:val="Body Text 2 Char"/>
    <w:basedOn w:val="DefaultParagraphFont"/>
    <w:link w:val="BodyText2"/>
    <w:rsid w:val="00B82BF8"/>
    <w:rPr>
      <w:rFonts w:ascii="Arial" w:eastAsia="Times New Roman" w:hAnsi="Arial"/>
      <w:sz w:val="24"/>
      <w:szCs w:val="24"/>
    </w:rPr>
  </w:style>
  <w:style w:type="paragraph" w:styleId="Revision">
    <w:name w:val="Revision"/>
    <w:hidden/>
    <w:uiPriority w:val="62"/>
    <w:rsid w:val="00B82BF8"/>
    <w:rPr>
      <w:rFonts w:ascii="Arial" w:eastAsia="Times New Roman" w:hAnsi="Arial"/>
      <w:sz w:val="24"/>
      <w:szCs w:val="24"/>
    </w:rPr>
  </w:style>
  <w:style w:type="paragraph" w:customStyle="1" w:styleId="Default">
    <w:name w:val="Default"/>
    <w:rsid w:val="00B6736A"/>
    <w:pPr>
      <w:autoSpaceDE w:val="0"/>
      <w:autoSpaceDN w:val="0"/>
      <w:adjustRightInd w:val="0"/>
    </w:pPr>
    <w:rPr>
      <w:rFonts w:ascii="Arial" w:hAnsi="Arial" w:cs="Arial"/>
      <w:color w:val="000000"/>
      <w:sz w:val="24"/>
      <w:szCs w:val="24"/>
    </w:rPr>
  </w:style>
  <w:style w:type="paragraph" w:styleId="FootnoteText">
    <w:name w:val="footnote text"/>
    <w:basedOn w:val="Normal"/>
    <w:link w:val="FootnoteTextChar"/>
    <w:uiPriority w:val="99"/>
    <w:semiHidden/>
    <w:unhideWhenUsed/>
    <w:rsid w:val="00E609BF"/>
    <w:rPr>
      <w:sz w:val="20"/>
      <w:szCs w:val="20"/>
    </w:rPr>
  </w:style>
  <w:style w:type="character" w:customStyle="1" w:styleId="FootnoteTextChar">
    <w:name w:val="Footnote Text Char"/>
    <w:basedOn w:val="DefaultParagraphFont"/>
    <w:link w:val="FootnoteText"/>
    <w:uiPriority w:val="99"/>
    <w:semiHidden/>
    <w:rsid w:val="00E609BF"/>
    <w:rPr>
      <w:rFonts w:ascii="Arial" w:hAnsi="Arial"/>
      <w:lang w:eastAsia="en-US"/>
    </w:rPr>
  </w:style>
  <w:style w:type="character" w:styleId="FootnoteReference">
    <w:name w:val="footnote reference"/>
    <w:basedOn w:val="DefaultParagraphFont"/>
    <w:uiPriority w:val="99"/>
    <w:semiHidden/>
    <w:unhideWhenUsed/>
    <w:rsid w:val="00E609BF"/>
    <w:rPr>
      <w:vertAlign w:val="superscript"/>
    </w:rPr>
  </w:style>
  <w:style w:type="paragraph" w:customStyle="1" w:styleId="ACRuleHeader1">
    <w:name w:val="AC Rule Header 1"/>
    <w:basedOn w:val="Normal"/>
    <w:next w:val="ACRuleBody2"/>
    <w:rsid w:val="006745B2"/>
    <w:pPr>
      <w:numPr>
        <w:numId w:val="13"/>
      </w:numPr>
      <w:spacing w:before="240" w:after="120"/>
      <w:ind w:left="567" w:hanging="567"/>
      <w:outlineLvl w:val="0"/>
    </w:pPr>
    <w:rPr>
      <w:rFonts w:eastAsiaTheme="minorHAnsi" w:cstheme="minorBidi"/>
      <w:b/>
      <w:szCs w:val="22"/>
    </w:rPr>
  </w:style>
  <w:style w:type="paragraph" w:customStyle="1" w:styleId="ACRuleHeader2">
    <w:name w:val="AC Rule Header 2"/>
    <w:basedOn w:val="ACRuleHeader1"/>
    <w:next w:val="ACRuleBody3"/>
    <w:rsid w:val="006745B2"/>
    <w:pPr>
      <w:numPr>
        <w:ilvl w:val="1"/>
      </w:numPr>
      <w:spacing w:before="120"/>
      <w:ind w:left="1560" w:hanging="993"/>
      <w:jc w:val="both"/>
      <w:outlineLvl w:val="1"/>
    </w:pPr>
  </w:style>
  <w:style w:type="paragraph" w:customStyle="1" w:styleId="ACRuleBody2">
    <w:name w:val="AC Rule Body 2"/>
    <w:basedOn w:val="ACRuleHeader2"/>
    <w:rsid w:val="006745B2"/>
    <w:pPr>
      <w:ind w:left="1276" w:hanging="709"/>
      <w:outlineLvl w:val="9"/>
    </w:pPr>
    <w:rPr>
      <w:b w:val="0"/>
    </w:rPr>
  </w:style>
  <w:style w:type="paragraph" w:customStyle="1" w:styleId="ACRuleBody3">
    <w:name w:val="AC Rule Body 3"/>
    <w:basedOn w:val="ACRuleBody2"/>
    <w:rsid w:val="006745B2"/>
    <w:pPr>
      <w:numPr>
        <w:ilvl w:val="2"/>
      </w:numPr>
      <w:ind w:left="2552" w:hanging="992"/>
    </w:pPr>
  </w:style>
  <w:style w:type="paragraph" w:customStyle="1" w:styleId="Sectionheading">
    <w:name w:val="Section heading"/>
    <w:basedOn w:val="Normal"/>
    <w:next w:val="Normal"/>
    <w:uiPriority w:val="11"/>
    <w:qFormat/>
    <w:rsid w:val="00CB1C76"/>
    <w:pPr>
      <w:keepNext/>
      <w:numPr>
        <w:numId w:val="14"/>
      </w:numPr>
      <w:spacing w:before="360" w:after="180"/>
    </w:pPr>
    <w:rPr>
      <w:rFonts w:eastAsia="Times New Roman"/>
      <w:b/>
      <w:color w:val="1F497D" w:themeColor="text2"/>
      <w:sz w:val="40"/>
    </w:rPr>
  </w:style>
  <w:style w:type="paragraph" w:customStyle="1" w:styleId="Subsectionheading">
    <w:name w:val="Subsection heading"/>
    <w:basedOn w:val="Normal"/>
    <w:next w:val="Normal"/>
    <w:uiPriority w:val="12"/>
    <w:qFormat/>
    <w:rsid w:val="00CB1C76"/>
    <w:pPr>
      <w:numPr>
        <w:ilvl w:val="1"/>
        <w:numId w:val="14"/>
      </w:numPr>
      <w:spacing w:before="360" w:after="180"/>
    </w:pPr>
    <w:rPr>
      <w:rFonts w:eastAsia="Times New Roman"/>
      <w:b/>
      <w:sz w:val="28"/>
    </w:rPr>
  </w:style>
  <w:style w:type="paragraph" w:customStyle="1" w:styleId="MediumShading1-Accent11">
    <w:name w:val="Medium Shading 1 - Accent 11"/>
    <w:basedOn w:val="Normal"/>
    <w:uiPriority w:val="60"/>
    <w:unhideWhenUsed/>
    <w:qFormat/>
    <w:rsid w:val="00CB1C76"/>
    <w:pPr>
      <w:keepNext/>
      <w:tabs>
        <w:tab w:val="num" w:pos="720"/>
      </w:tabs>
      <w:spacing w:after="180"/>
      <w:ind w:left="1077" w:hanging="357"/>
      <w:contextualSpacing/>
      <w:outlineLvl w:val="1"/>
    </w:pPr>
    <w:rPr>
      <w:rFonts w:eastAsia="Times New Roman"/>
      <w:sz w:val="22"/>
    </w:rPr>
  </w:style>
  <w:style w:type="paragraph" w:customStyle="1" w:styleId="MediumShading2-Accent11">
    <w:name w:val="Medium Shading 2 - Accent 11"/>
    <w:basedOn w:val="Normal"/>
    <w:uiPriority w:val="60"/>
    <w:rsid w:val="00CB1C76"/>
    <w:pPr>
      <w:keepNext/>
      <w:tabs>
        <w:tab w:val="num" w:pos="1440"/>
      </w:tabs>
      <w:spacing w:after="180"/>
      <w:ind w:left="1797" w:hanging="357"/>
      <w:contextualSpacing/>
      <w:outlineLvl w:val="2"/>
    </w:pPr>
    <w:rPr>
      <w:rFonts w:eastAsia="Times New Roman"/>
      <w:sz w:val="22"/>
    </w:rPr>
  </w:style>
  <w:style w:type="paragraph" w:customStyle="1" w:styleId="MediumList1-Accent11">
    <w:name w:val="Medium List 1 - Accent 11"/>
    <w:basedOn w:val="Normal"/>
    <w:uiPriority w:val="61"/>
    <w:rsid w:val="00CB1C76"/>
    <w:pPr>
      <w:keepNext/>
      <w:tabs>
        <w:tab w:val="num" w:pos="2160"/>
      </w:tabs>
      <w:spacing w:after="180"/>
      <w:ind w:left="2520" w:hanging="360"/>
      <w:contextualSpacing/>
      <w:outlineLvl w:val="3"/>
    </w:pPr>
    <w:rPr>
      <w:rFonts w:eastAsia="Times New Roman"/>
      <w:sz w:val="22"/>
    </w:rPr>
  </w:style>
  <w:style w:type="paragraph" w:styleId="Quote">
    <w:name w:val="Quote"/>
    <w:basedOn w:val="Normal"/>
    <w:link w:val="QuoteChar"/>
    <w:uiPriority w:val="64"/>
    <w:qFormat/>
    <w:rsid w:val="00CB1C76"/>
    <w:pPr>
      <w:keepNext/>
      <w:tabs>
        <w:tab w:val="num" w:pos="4320"/>
      </w:tabs>
      <w:spacing w:after="180"/>
      <w:ind w:left="4680" w:hanging="360"/>
      <w:contextualSpacing/>
      <w:outlineLvl w:val="6"/>
    </w:pPr>
    <w:rPr>
      <w:rFonts w:eastAsia="Times New Roman"/>
      <w:sz w:val="22"/>
    </w:rPr>
  </w:style>
  <w:style w:type="character" w:customStyle="1" w:styleId="QuoteChar">
    <w:name w:val="Quote Char"/>
    <w:basedOn w:val="DefaultParagraphFont"/>
    <w:link w:val="Quote"/>
    <w:uiPriority w:val="64"/>
    <w:rsid w:val="00CB1C76"/>
    <w:rPr>
      <w:rFonts w:ascii="Arial" w:eastAsia="Times New Roman" w:hAnsi="Arial"/>
      <w:sz w:val="22"/>
      <w:szCs w:val="24"/>
      <w:lang w:eastAsia="en-US"/>
    </w:rPr>
  </w:style>
  <w:style w:type="paragraph" w:styleId="IntenseQuote">
    <w:name w:val="Intense Quote"/>
    <w:basedOn w:val="Normal"/>
    <w:link w:val="IntenseQuoteChar"/>
    <w:uiPriority w:val="65"/>
    <w:qFormat/>
    <w:rsid w:val="00CB1C76"/>
    <w:pPr>
      <w:keepNext/>
      <w:tabs>
        <w:tab w:val="num" w:pos="5040"/>
      </w:tabs>
      <w:spacing w:after="180"/>
      <w:ind w:left="5400" w:hanging="360"/>
      <w:contextualSpacing/>
      <w:outlineLvl w:val="7"/>
    </w:pPr>
    <w:rPr>
      <w:rFonts w:eastAsia="Times New Roman"/>
      <w:sz w:val="22"/>
    </w:rPr>
  </w:style>
  <w:style w:type="character" w:customStyle="1" w:styleId="IntenseQuoteChar">
    <w:name w:val="Intense Quote Char"/>
    <w:basedOn w:val="DefaultParagraphFont"/>
    <w:link w:val="IntenseQuote"/>
    <w:uiPriority w:val="65"/>
    <w:rsid w:val="00CB1C76"/>
    <w:rPr>
      <w:rFonts w:ascii="Arial" w:eastAsia="Times New Roman" w:hAnsi="Arial"/>
      <w:sz w:val="22"/>
      <w:szCs w:val="24"/>
      <w:lang w:eastAsia="en-US"/>
    </w:rPr>
  </w:style>
  <w:style w:type="paragraph" w:customStyle="1" w:styleId="MediumList2-Accent11">
    <w:name w:val="Medium List 2 - Accent 11"/>
    <w:basedOn w:val="Normal"/>
    <w:uiPriority w:val="66"/>
    <w:rsid w:val="00CB1C76"/>
    <w:pPr>
      <w:keepNext/>
      <w:tabs>
        <w:tab w:val="num" w:pos="5760"/>
      </w:tabs>
      <w:spacing w:after="180"/>
      <w:ind w:left="6120" w:hanging="360"/>
      <w:contextualSpacing/>
      <w:outlineLvl w:val="8"/>
    </w:pPr>
    <w:rPr>
      <w:rFonts w:eastAsia="Times New Roman"/>
      <w:sz w:val="22"/>
    </w:rPr>
  </w:style>
  <w:style w:type="paragraph" w:styleId="EndnoteText">
    <w:name w:val="endnote text"/>
    <w:basedOn w:val="Normal"/>
    <w:link w:val="EndnoteTextChar"/>
    <w:uiPriority w:val="99"/>
    <w:semiHidden/>
    <w:unhideWhenUsed/>
    <w:rsid w:val="002B3B8D"/>
    <w:rPr>
      <w:sz w:val="20"/>
      <w:szCs w:val="20"/>
    </w:rPr>
  </w:style>
  <w:style w:type="character" w:customStyle="1" w:styleId="EndnoteTextChar">
    <w:name w:val="Endnote Text Char"/>
    <w:basedOn w:val="DefaultParagraphFont"/>
    <w:link w:val="EndnoteText"/>
    <w:uiPriority w:val="99"/>
    <w:semiHidden/>
    <w:rsid w:val="002B3B8D"/>
    <w:rPr>
      <w:rFonts w:ascii="Arial" w:hAnsi="Arial"/>
      <w:lang w:eastAsia="en-US"/>
    </w:rPr>
  </w:style>
  <w:style w:type="character" w:styleId="EndnoteReference">
    <w:name w:val="endnote reference"/>
    <w:basedOn w:val="DefaultParagraphFont"/>
    <w:uiPriority w:val="99"/>
    <w:semiHidden/>
    <w:unhideWhenUsed/>
    <w:rsid w:val="002B3B8D"/>
    <w:rPr>
      <w:vertAlign w:val="superscript"/>
    </w:rPr>
  </w:style>
  <w:style w:type="character" w:styleId="UnresolvedMention">
    <w:name w:val="Unresolved Mention"/>
    <w:basedOn w:val="DefaultParagraphFont"/>
    <w:uiPriority w:val="99"/>
    <w:semiHidden/>
    <w:unhideWhenUsed/>
    <w:rsid w:val="00C81FDD"/>
    <w:rPr>
      <w:color w:val="605E5C"/>
      <w:shd w:val="clear" w:color="auto" w:fill="E1DFDD"/>
    </w:rPr>
  </w:style>
  <w:style w:type="character" w:customStyle="1" w:styleId="InTableHeadingsChar">
    <w:name w:val="In Table Headings Char"/>
    <w:basedOn w:val="DefaultParagraphFont"/>
    <w:link w:val="InTableHeadings"/>
    <w:locked/>
    <w:rsid w:val="00984C5F"/>
    <w:rPr>
      <w:rFonts w:ascii="Arial Narrow" w:hAnsi="Arial Narrow"/>
      <w:b/>
      <w:bCs/>
    </w:rPr>
  </w:style>
  <w:style w:type="paragraph" w:customStyle="1" w:styleId="InTableHeadings">
    <w:name w:val="In Table Headings"/>
    <w:basedOn w:val="Normal"/>
    <w:link w:val="InTableHeadingsChar"/>
    <w:rsid w:val="00984C5F"/>
    <w:rPr>
      <w:rFonts w:ascii="Arial Narrow" w:hAnsi="Arial Narrow"/>
      <w:b/>
      <w:bCs/>
      <w:sz w:val="20"/>
      <w:szCs w:val="20"/>
      <w:lang w:eastAsia="en-AU"/>
    </w:rPr>
  </w:style>
  <w:style w:type="character" w:customStyle="1" w:styleId="TableDataChar">
    <w:name w:val="Table Data Char"/>
    <w:basedOn w:val="DefaultParagraphFont"/>
    <w:link w:val="TableData0"/>
    <w:locked/>
    <w:rsid w:val="00984C5F"/>
    <w:rPr>
      <w:rFonts w:ascii="Arial Narrow" w:hAnsi="Arial Narrow"/>
    </w:rPr>
  </w:style>
  <w:style w:type="paragraph" w:customStyle="1" w:styleId="TableData0">
    <w:name w:val="Table Data"/>
    <w:basedOn w:val="Normal"/>
    <w:link w:val="TableDataChar"/>
    <w:rsid w:val="00984C5F"/>
    <w:rPr>
      <w:rFonts w:ascii="Arial Narrow" w:hAnsi="Arial Narrow"/>
      <w:sz w:val="20"/>
      <w:szCs w:val="20"/>
      <w:lang w:eastAsia="en-AU"/>
    </w:rPr>
  </w:style>
  <w:style w:type="character" w:customStyle="1" w:styleId="CharDefText">
    <w:name w:val="CharDefText"/>
    <w:basedOn w:val="DefaultParagraphFont"/>
    <w:rsid w:val="00773D3E"/>
    <w:rPr>
      <w:b/>
      <w:i/>
    </w:rPr>
  </w:style>
  <w:style w:type="character" w:customStyle="1" w:styleId="ListParagraphChar">
    <w:name w:val="List Paragraph Char"/>
    <w:aliases w:val="Bullet Points Char,List Paragraph1 Char,List Paragraph11 Char,Bullet point Char,Recommendation Char,List Paragraph Number Char,Dot Point Char,Bullet List Char,FooterText Char,CV text Char,Dot pt Char,F5 List Paragraph Char,L Char"/>
    <w:basedOn w:val="Heading3Char"/>
    <w:link w:val="ListParagraph"/>
    <w:uiPriority w:val="34"/>
    <w:rsid w:val="00B24CAF"/>
    <w:rPr>
      <w:rFonts w:ascii="Arial" w:eastAsia="MS Gothic" w:hAnsi="Arial"/>
      <w:bCs w:val="0"/>
      <w:color w:val="000000" w:themeColor="text1"/>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97158">
      <w:bodyDiv w:val="1"/>
      <w:marLeft w:val="0"/>
      <w:marRight w:val="0"/>
      <w:marTop w:val="0"/>
      <w:marBottom w:val="825"/>
      <w:divBdr>
        <w:top w:val="none" w:sz="0" w:space="0" w:color="auto"/>
        <w:left w:val="none" w:sz="0" w:space="0" w:color="auto"/>
        <w:bottom w:val="none" w:sz="0" w:space="0" w:color="auto"/>
        <w:right w:val="none" w:sz="0" w:space="0" w:color="auto"/>
      </w:divBdr>
      <w:divsChild>
        <w:div w:id="1939560574">
          <w:marLeft w:val="0"/>
          <w:marRight w:val="0"/>
          <w:marTop w:val="0"/>
          <w:marBottom w:val="0"/>
          <w:divBdr>
            <w:top w:val="none" w:sz="0" w:space="0" w:color="auto"/>
            <w:left w:val="none" w:sz="0" w:space="0" w:color="auto"/>
            <w:bottom w:val="none" w:sz="0" w:space="0" w:color="auto"/>
            <w:right w:val="none" w:sz="0" w:space="0" w:color="auto"/>
          </w:divBdr>
          <w:divsChild>
            <w:div w:id="550726022">
              <w:marLeft w:val="0"/>
              <w:marRight w:val="0"/>
              <w:marTop w:val="0"/>
              <w:marBottom w:val="0"/>
              <w:divBdr>
                <w:top w:val="none" w:sz="0" w:space="0" w:color="auto"/>
                <w:left w:val="none" w:sz="0" w:space="0" w:color="auto"/>
                <w:bottom w:val="none" w:sz="0" w:space="0" w:color="auto"/>
                <w:right w:val="none" w:sz="0" w:space="0" w:color="auto"/>
              </w:divBdr>
              <w:divsChild>
                <w:div w:id="1317144614">
                  <w:marLeft w:val="0"/>
                  <w:marRight w:val="0"/>
                  <w:marTop w:val="0"/>
                  <w:marBottom w:val="0"/>
                  <w:divBdr>
                    <w:top w:val="none" w:sz="0" w:space="0" w:color="auto"/>
                    <w:left w:val="none" w:sz="0" w:space="0" w:color="auto"/>
                    <w:bottom w:val="none" w:sz="0" w:space="0" w:color="auto"/>
                    <w:right w:val="none" w:sz="0" w:space="0" w:color="auto"/>
                  </w:divBdr>
                  <w:divsChild>
                    <w:div w:id="1209537840">
                      <w:marLeft w:val="0"/>
                      <w:marRight w:val="0"/>
                      <w:marTop w:val="0"/>
                      <w:marBottom w:val="0"/>
                      <w:divBdr>
                        <w:top w:val="none" w:sz="0" w:space="0" w:color="auto"/>
                        <w:left w:val="none" w:sz="0" w:space="0" w:color="auto"/>
                        <w:bottom w:val="none" w:sz="0" w:space="0" w:color="auto"/>
                        <w:right w:val="none" w:sz="0" w:space="0" w:color="auto"/>
                      </w:divBdr>
                      <w:divsChild>
                        <w:div w:id="2025396995">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1422529">
      <w:bodyDiv w:val="1"/>
      <w:marLeft w:val="0"/>
      <w:marRight w:val="0"/>
      <w:marTop w:val="0"/>
      <w:marBottom w:val="825"/>
      <w:divBdr>
        <w:top w:val="none" w:sz="0" w:space="0" w:color="auto"/>
        <w:left w:val="none" w:sz="0" w:space="0" w:color="auto"/>
        <w:bottom w:val="none" w:sz="0" w:space="0" w:color="auto"/>
        <w:right w:val="none" w:sz="0" w:space="0" w:color="auto"/>
      </w:divBdr>
      <w:divsChild>
        <w:div w:id="1854106579">
          <w:marLeft w:val="0"/>
          <w:marRight w:val="0"/>
          <w:marTop w:val="0"/>
          <w:marBottom w:val="0"/>
          <w:divBdr>
            <w:top w:val="none" w:sz="0" w:space="0" w:color="auto"/>
            <w:left w:val="none" w:sz="0" w:space="0" w:color="auto"/>
            <w:bottom w:val="none" w:sz="0" w:space="0" w:color="auto"/>
            <w:right w:val="none" w:sz="0" w:space="0" w:color="auto"/>
          </w:divBdr>
          <w:divsChild>
            <w:div w:id="446895745">
              <w:marLeft w:val="0"/>
              <w:marRight w:val="0"/>
              <w:marTop w:val="0"/>
              <w:marBottom w:val="0"/>
              <w:divBdr>
                <w:top w:val="none" w:sz="0" w:space="0" w:color="auto"/>
                <w:left w:val="none" w:sz="0" w:space="0" w:color="auto"/>
                <w:bottom w:val="none" w:sz="0" w:space="0" w:color="auto"/>
                <w:right w:val="none" w:sz="0" w:space="0" w:color="auto"/>
              </w:divBdr>
              <w:divsChild>
                <w:div w:id="1715930463">
                  <w:marLeft w:val="0"/>
                  <w:marRight w:val="0"/>
                  <w:marTop w:val="0"/>
                  <w:marBottom w:val="0"/>
                  <w:divBdr>
                    <w:top w:val="none" w:sz="0" w:space="0" w:color="auto"/>
                    <w:left w:val="none" w:sz="0" w:space="0" w:color="auto"/>
                    <w:bottom w:val="none" w:sz="0" w:space="0" w:color="auto"/>
                    <w:right w:val="none" w:sz="0" w:space="0" w:color="auto"/>
                  </w:divBdr>
                  <w:divsChild>
                    <w:div w:id="2061980854">
                      <w:marLeft w:val="0"/>
                      <w:marRight w:val="0"/>
                      <w:marTop w:val="0"/>
                      <w:marBottom w:val="0"/>
                      <w:divBdr>
                        <w:top w:val="none" w:sz="0" w:space="0" w:color="auto"/>
                        <w:left w:val="none" w:sz="0" w:space="0" w:color="auto"/>
                        <w:bottom w:val="none" w:sz="0" w:space="0" w:color="auto"/>
                        <w:right w:val="none" w:sz="0" w:space="0" w:color="auto"/>
                      </w:divBdr>
                      <w:divsChild>
                        <w:div w:id="190848215">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3635470">
      <w:bodyDiv w:val="1"/>
      <w:marLeft w:val="0"/>
      <w:marRight w:val="0"/>
      <w:marTop w:val="0"/>
      <w:marBottom w:val="0"/>
      <w:divBdr>
        <w:top w:val="none" w:sz="0" w:space="0" w:color="auto"/>
        <w:left w:val="none" w:sz="0" w:space="0" w:color="auto"/>
        <w:bottom w:val="none" w:sz="0" w:space="0" w:color="auto"/>
        <w:right w:val="none" w:sz="0" w:space="0" w:color="auto"/>
      </w:divBdr>
    </w:div>
    <w:div w:id="844320517">
      <w:bodyDiv w:val="1"/>
      <w:marLeft w:val="0"/>
      <w:marRight w:val="0"/>
      <w:marTop w:val="0"/>
      <w:marBottom w:val="0"/>
      <w:divBdr>
        <w:top w:val="none" w:sz="0" w:space="0" w:color="auto"/>
        <w:left w:val="none" w:sz="0" w:space="0" w:color="auto"/>
        <w:bottom w:val="none" w:sz="0" w:space="0" w:color="auto"/>
        <w:right w:val="none" w:sz="0" w:space="0" w:color="auto"/>
      </w:divBdr>
    </w:div>
    <w:div w:id="934089838">
      <w:bodyDiv w:val="1"/>
      <w:marLeft w:val="0"/>
      <w:marRight w:val="0"/>
      <w:marTop w:val="0"/>
      <w:marBottom w:val="0"/>
      <w:divBdr>
        <w:top w:val="none" w:sz="0" w:space="0" w:color="auto"/>
        <w:left w:val="none" w:sz="0" w:space="0" w:color="auto"/>
        <w:bottom w:val="none" w:sz="0" w:space="0" w:color="auto"/>
        <w:right w:val="none" w:sz="0" w:space="0" w:color="auto"/>
      </w:divBdr>
    </w:div>
    <w:div w:id="951672901">
      <w:bodyDiv w:val="1"/>
      <w:marLeft w:val="0"/>
      <w:marRight w:val="0"/>
      <w:marTop w:val="0"/>
      <w:marBottom w:val="0"/>
      <w:divBdr>
        <w:top w:val="none" w:sz="0" w:space="0" w:color="auto"/>
        <w:left w:val="none" w:sz="0" w:space="0" w:color="auto"/>
        <w:bottom w:val="none" w:sz="0" w:space="0" w:color="auto"/>
        <w:right w:val="none" w:sz="0" w:space="0" w:color="auto"/>
      </w:divBdr>
    </w:div>
    <w:div w:id="960845774">
      <w:bodyDiv w:val="1"/>
      <w:marLeft w:val="0"/>
      <w:marRight w:val="0"/>
      <w:marTop w:val="0"/>
      <w:marBottom w:val="0"/>
      <w:divBdr>
        <w:top w:val="none" w:sz="0" w:space="0" w:color="auto"/>
        <w:left w:val="none" w:sz="0" w:space="0" w:color="auto"/>
        <w:bottom w:val="none" w:sz="0" w:space="0" w:color="auto"/>
        <w:right w:val="none" w:sz="0" w:space="0" w:color="auto"/>
      </w:divBdr>
    </w:div>
    <w:div w:id="1152452026">
      <w:bodyDiv w:val="1"/>
      <w:marLeft w:val="0"/>
      <w:marRight w:val="0"/>
      <w:marTop w:val="0"/>
      <w:marBottom w:val="0"/>
      <w:divBdr>
        <w:top w:val="none" w:sz="0" w:space="0" w:color="auto"/>
        <w:left w:val="none" w:sz="0" w:space="0" w:color="auto"/>
        <w:bottom w:val="none" w:sz="0" w:space="0" w:color="auto"/>
        <w:right w:val="none" w:sz="0" w:space="0" w:color="auto"/>
      </w:divBdr>
    </w:div>
    <w:div w:id="1184438510">
      <w:bodyDiv w:val="1"/>
      <w:marLeft w:val="0"/>
      <w:marRight w:val="0"/>
      <w:marTop w:val="0"/>
      <w:marBottom w:val="0"/>
      <w:divBdr>
        <w:top w:val="none" w:sz="0" w:space="0" w:color="auto"/>
        <w:left w:val="none" w:sz="0" w:space="0" w:color="auto"/>
        <w:bottom w:val="none" w:sz="0" w:space="0" w:color="auto"/>
        <w:right w:val="none" w:sz="0" w:space="0" w:color="auto"/>
      </w:divBdr>
      <w:divsChild>
        <w:div w:id="1754547533">
          <w:marLeft w:val="0"/>
          <w:marRight w:val="0"/>
          <w:marTop w:val="0"/>
          <w:marBottom w:val="0"/>
          <w:divBdr>
            <w:top w:val="none" w:sz="0" w:space="0" w:color="auto"/>
            <w:left w:val="none" w:sz="0" w:space="0" w:color="auto"/>
            <w:bottom w:val="none" w:sz="0" w:space="0" w:color="auto"/>
            <w:right w:val="none" w:sz="0" w:space="0" w:color="auto"/>
          </w:divBdr>
          <w:divsChild>
            <w:div w:id="1412384162">
              <w:marLeft w:val="0"/>
              <w:marRight w:val="0"/>
              <w:marTop w:val="0"/>
              <w:marBottom w:val="0"/>
              <w:divBdr>
                <w:top w:val="none" w:sz="0" w:space="0" w:color="auto"/>
                <w:left w:val="none" w:sz="0" w:space="0" w:color="auto"/>
                <w:bottom w:val="none" w:sz="0" w:space="0" w:color="auto"/>
                <w:right w:val="none" w:sz="0" w:space="0" w:color="auto"/>
              </w:divBdr>
              <w:divsChild>
                <w:div w:id="802309284">
                  <w:marLeft w:val="0"/>
                  <w:marRight w:val="0"/>
                  <w:marTop w:val="100"/>
                  <w:marBottom w:val="100"/>
                  <w:divBdr>
                    <w:top w:val="none" w:sz="0" w:space="0" w:color="auto"/>
                    <w:left w:val="none" w:sz="0" w:space="0" w:color="auto"/>
                    <w:bottom w:val="none" w:sz="0" w:space="0" w:color="auto"/>
                    <w:right w:val="none" w:sz="0" w:space="0" w:color="auto"/>
                  </w:divBdr>
                  <w:divsChild>
                    <w:div w:id="493494809">
                      <w:marLeft w:val="0"/>
                      <w:marRight w:val="0"/>
                      <w:marTop w:val="0"/>
                      <w:marBottom w:val="0"/>
                      <w:divBdr>
                        <w:top w:val="none" w:sz="0" w:space="0" w:color="auto"/>
                        <w:left w:val="none" w:sz="0" w:space="0" w:color="auto"/>
                        <w:bottom w:val="none" w:sz="0" w:space="0" w:color="auto"/>
                        <w:right w:val="none" w:sz="0" w:space="0" w:color="auto"/>
                      </w:divBdr>
                      <w:divsChild>
                        <w:div w:id="636498635">
                          <w:marLeft w:val="0"/>
                          <w:marRight w:val="0"/>
                          <w:marTop w:val="0"/>
                          <w:marBottom w:val="0"/>
                          <w:divBdr>
                            <w:top w:val="none" w:sz="0" w:space="0" w:color="auto"/>
                            <w:left w:val="none" w:sz="0" w:space="0" w:color="auto"/>
                            <w:bottom w:val="none" w:sz="0" w:space="0" w:color="auto"/>
                            <w:right w:val="none" w:sz="0" w:space="0" w:color="auto"/>
                          </w:divBdr>
                          <w:divsChild>
                            <w:div w:id="1104617692">
                              <w:marLeft w:val="0"/>
                              <w:marRight w:val="0"/>
                              <w:marTop w:val="0"/>
                              <w:marBottom w:val="0"/>
                              <w:divBdr>
                                <w:top w:val="none" w:sz="0" w:space="0" w:color="auto"/>
                                <w:left w:val="none" w:sz="0" w:space="0" w:color="auto"/>
                                <w:bottom w:val="none" w:sz="0" w:space="0" w:color="auto"/>
                                <w:right w:val="none" w:sz="0" w:space="0" w:color="auto"/>
                              </w:divBdr>
                              <w:divsChild>
                                <w:div w:id="764810557">
                                  <w:marLeft w:val="0"/>
                                  <w:marRight w:val="0"/>
                                  <w:marTop w:val="0"/>
                                  <w:marBottom w:val="0"/>
                                  <w:divBdr>
                                    <w:top w:val="none" w:sz="0" w:space="0" w:color="auto"/>
                                    <w:left w:val="none" w:sz="0" w:space="0" w:color="auto"/>
                                    <w:bottom w:val="none" w:sz="0" w:space="0" w:color="auto"/>
                                    <w:right w:val="none" w:sz="0" w:space="0" w:color="auto"/>
                                  </w:divBdr>
                                  <w:divsChild>
                                    <w:div w:id="590891578">
                                      <w:marLeft w:val="0"/>
                                      <w:marRight w:val="0"/>
                                      <w:marTop w:val="0"/>
                                      <w:marBottom w:val="0"/>
                                      <w:divBdr>
                                        <w:top w:val="none" w:sz="0" w:space="0" w:color="auto"/>
                                        <w:left w:val="none" w:sz="0" w:space="0" w:color="auto"/>
                                        <w:bottom w:val="none" w:sz="0" w:space="0" w:color="auto"/>
                                        <w:right w:val="none" w:sz="0" w:space="0" w:color="auto"/>
                                      </w:divBdr>
                                      <w:divsChild>
                                        <w:div w:id="869806661">
                                          <w:marLeft w:val="0"/>
                                          <w:marRight w:val="0"/>
                                          <w:marTop w:val="75"/>
                                          <w:marBottom w:val="0"/>
                                          <w:divBdr>
                                            <w:top w:val="none" w:sz="0" w:space="0" w:color="auto"/>
                                            <w:left w:val="none" w:sz="0" w:space="0" w:color="auto"/>
                                            <w:bottom w:val="none" w:sz="0" w:space="0" w:color="auto"/>
                                            <w:right w:val="none" w:sz="0" w:space="0" w:color="auto"/>
                                          </w:divBdr>
                                          <w:divsChild>
                                            <w:div w:id="53080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30338439">
      <w:bodyDiv w:val="1"/>
      <w:marLeft w:val="0"/>
      <w:marRight w:val="0"/>
      <w:marTop w:val="0"/>
      <w:marBottom w:val="0"/>
      <w:divBdr>
        <w:top w:val="none" w:sz="0" w:space="0" w:color="auto"/>
        <w:left w:val="none" w:sz="0" w:space="0" w:color="auto"/>
        <w:bottom w:val="none" w:sz="0" w:space="0" w:color="auto"/>
        <w:right w:val="none" w:sz="0" w:space="0" w:color="auto"/>
      </w:divBdr>
      <w:divsChild>
        <w:div w:id="1974600069">
          <w:marLeft w:val="0"/>
          <w:marRight w:val="0"/>
          <w:marTop w:val="0"/>
          <w:marBottom w:val="0"/>
          <w:divBdr>
            <w:top w:val="none" w:sz="0" w:space="0" w:color="auto"/>
            <w:left w:val="none" w:sz="0" w:space="0" w:color="auto"/>
            <w:bottom w:val="none" w:sz="0" w:space="0" w:color="auto"/>
            <w:right w:val="none" w:sz="0" w:space="0" w:color="auto"/>
          </w:divBdr>
          <w:divsChild>
            <w:div w:id="363751921">
              <w:marLeft w:val="0"/>
              <w:marRight w:val="0"/>
              <w:marTop w:val="0"/>
              <w:marBottom w:val="0"/>
              <w:divBdr>
                <w:top w:val="none" w:sz="0" w:space="0" w:color="auto"/>
                <w:left w:val="none" w:sz="0" w:space="0" w:color="auto"/>
                <w:bottom w:val="none" w:sz="0" w:space="0" w:color="auto"/>
                <w:right w:val="none" w:sz="0" w:space="0" w:color="auto"/>
              </w:divBdr>
              <w:divsChild>
                <w:div w:id="1898474521">
                  <w:marLeft w:val="0"/>
                  <w:marRight w:val="0"/>
                  <w:marTop w:val="100"/>
                  <w:marBottom w:val="100"/>
                  <w:divBdr>
                    <w:top w:val="none" w:sz="0" w:space="0" w:color="auto"/>
                    <w:left w:val="none" w:sz="0" w:space="0" w:color="auto"/>
                    <w:bottom w:val="none" w:sz="0" w:space="0" w:color="auto"/>
                    <w:right w:val="none" w:sz="0" w:space="0" w:color="auto"/>
                  </w:divBdr>
                  <w:divsChild>
                    <w:div w:id="457526817">
                      <w:marLeft w:val="0"/>
                      <w:marRight w:val="0"/>
                      <w:marTop w:val="0"/>
                      <w:marBottom w:val="0"/>
                      <w:divBdr>
                        <w:top w:val="none" w:sz="0" w:space="0" w:color="auto"/>
                        <w:left w:val="none" w:sz="0" w:space="0" w:color="auto"/>
                        <w:bottom w:val="none" w:sz="0" w:space="0" w:color="auto"/>
                        <w:right w:val="none" w:sz="0" w:space="0" w:color="auto"/>
                      </w:divBdr>
                      <w:divsChild>
                        <w:div w:id="1193348127">
                          <w:marLeft w:val="0"/>
                          <w:marRight w:val="0"/>
                          <w:marTop w:val="0"/>
                          <w:marBottom w:val="0"/>
                          <w:divBdr>
                            <w:top w:val="none" w:sz="0" w:space="0" w:color="auto"/>
                            <w:left w:val="none" w:sz="0" w:space="0" w:color="auto"/>
                            <w:bottom w:val="none" w:sz="0" w:space="0" w:color="auto"/>
                            <w:right w:val="none" w:sz="0" w:space="0" w:color="auto"/>
                          </w:divBdr>
                          <w:divsChild>
                            <w:div w:id="1692340017">
                              <w:marLeft w:val="0"/>
                              <w:marRight w:val="0"/>
                              <w:marTop w:val="0"/>
                              <w:marBottom w:val="0"/>
                              <w:divBdr>
                                <w:top w:val="none" w:sz="0" w:space="0" w:color="auto"/>
                                <w:left w:val="none" w:sz="0" w:space="0" w:color="auto"/>
                                <w:bottom w:val="none" w:sz="0" w:space="0" w:color="auto"/>
                                <w:right w:val="none" w:sz="0" w:space="0" w:color="auto"/>
                              </w:divBdr>
                              <w:divsChild>
                                <w:div w:id="1392075308">
                                  <w:marLeft w:val="0"/>
                                  <w:marRight w:val="0"/>
                                  <w:marTop w:val="0"/>
                                  <w:marBottom w:val="0"/>
                                  <w:divBdr>
                                    <w:top w:val="none" w:sz="0" w:space="0" w:color="auto"/>
                                    <w:left w:val="none" w:sz="0" w:space="0" w:color="auto"/>
                                    <w:bottom w:val="none" w:sz="0" w:space="0" w:color="auto"/>
                                    <w:right w:val="none" w:sz="0" w:space="0" w:color="auto"/>
                                  </w:divBdr>
                                  <w:divsChild>
                                    <w:div w:id="1336497590">
                                      <w:marLeft w:val="0"/>
                                      <w:marRight w:val="0"/>
                                      <w:marTop w:val="0"/>
                                      <w:marBottom w:val="0"/>
                                      <w:divBdr>
                                        <w:top w:val="none" w:sz="0" w:space="0" w:color="auto"/>
                                        <w:left w:val="none" w:sz="0" w:space="0" w:color="auto"/>
                                        <w:bottom w:val="none" w:sz="0" w:space="0" w:color="auto"/>
                                        <w:right w:val="none" w:sz="0" w:space="0" w:color="auto"/>
                                      </w:divBdr>
                                      <w:divsChild>
                                        <w:div w:id="1916278804">
                                          <w:marLeft w:val="0"/>
                                          <w:marRight w:val="0"/>
                                          <w:marTop w:val="75"/>
                                          <w:marBottom w:val="0"/>
                                          <w:divBdr>
                                            <w:top w:val="none" w:sz="0" w:space="0" w:color="auto"/>
                                            <w:left w:val="none" w:sz="0" w:space="0" w:color="auto"/>
                                            <w:bottom w:val="none" w:sz="0" w:space="0" w:color="auto"/>
                                            <w:right w:val="none" w:sz="0" w:space="0" w:color="auto"/>
                                          </w:divBdr>
                                          <w:divsChild>
                                            <w:div w:id="155237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6351845">
      <w:bodyDiv w:val="1"/>
      <w:marLeft w:val="0"/>
      <w:marRight w:val="0"/>
      <w:marTop w:val="0"/>
      <w:marBottom w:val="0"/>
      <w:divBdr>
        <w:top w:val="none" w:sz="0" w:space="0" w:color="auto"/>
        <w:left w:val="none" w:sz="0" w:space="0" w:color="auto"/>
        <w:bottom w:val="none" w:sz="0" w:space="0" w:color="auto"/>
        <w:right w:val="none" w:sz="0" w:space="0" w:color="auto"/>
      </w:divBdr>
    </w:div>
    <w:div w:id="1288196995">
      <w:bodyDiv w:val="1"/>
      <w:marLeft w:val="0"/>
      <w:marRight w:val="0"/>
      <w:marTop w:val="0"/>
      <w:marBottom w:val="0"/>
      <w:divBdr>
        <w:top w:val="none" w:sz="0" w:space="0" w:color="auto"/>
        <w:left w:val="none" w:sz="0" w:space="0" w:color="auto"/>
        <w:bottom w:val="none" w:sz="0" w:space="0" w:color="auto"/>
        <w:right w:val="none" w:sz="0" w:space="0" w:color="auto"/>
      </w:divBdr>
    </w:div>
    <w:div w:id="1292520932">
      <w:bodyDiv w:val="1"/>
      <w:marLeft w:val="0"/>
      <w:marRight w:val="0"/>
      <w:marTop w:val="0"/>
      <w:marBottom w:val="0"/>
      <w:divBdr>
        <w:top w:val="none" w:sz="0" w:space="0" w:color="auto"/>
        <w:left w:val="none" w:sz="0" w:space="0" w:color="auto"/>
        <w:bottom w:val="none" w:sz="0" w:space="0" w:color="auto"/>
        <w:right w:val="none" w:sz="0" w:space="0" w:color="auto"/>
      </w:divBdr>
    </w:div>
    <w:div w:id="1441876404">
      <w:bodyDiv w:val="1"/>
      <w:marLeft w:val="0"/>
      <w:marRight w:val="0"/>
      <w:marTop w:val="0"/>
      <w:marBottom w:val="0"/>
      <w:divBdr>
        <w:top w:val="none" w:sz="0" w:space="0" w:color="auto"/>
        <w:left w:val="none" w:sz="0" w:space="0" w:color="auto"/>
        <w:bottom w:val="none" w:sz="0" w:space="0" w:color="auto"/>
        <w:right w:val="none" w:sz="0" w:space="0" w:color="auto"/>
      </w:divBdr>
    </w:div>
    <w:div w:id="1537154563">
      <w:bodyDiv w:val="1"/>
      <w:marLeft w:val="0"/>
      <w:marRight w:val="0"/>
      <w:marTop w:val="0"/>
      <w:marBottom w:val="0"/>
      <w:divBdr>
        <w:top w:val="none" w:sz="0" w:space="0" w:color="auto"/>
        <w:left w:val="none" w:sz="0" w:space="0" w:color="auto"/>
        <w:bottom w:val="none" w:sz="0" w:space="0" w:color="auto"/>
        <w:right w:val="none" w:sz="0" w:space="0" w:color="auto"/>
      </w:divBdr>
    </w:div>
    <w:div w:id="1618901872">
      <w:bodyDiv w:val="1"/>
      <w:marLeft w:val="0"/>
      <w:marRight w:val="0"/>
      <w:marTop w:val="0"/>
      <w:marBottom w:val="0"/>
      <w:divBdr>
        <w:top w:val="none" w:sz="0" w:space="0" w:color="auto"/>
        <w:left w:val="none" w:sz="0" w:space="0" w:color="auto"/>
        <w:bottom w:val="none" w:sz="0" w:space="0" w:color="auto"/>
        <w:right w:val="none" w:sz="0" w:space="0" w:color="auto"/>
      </w:divBdr>
    </w:div>
    <w:div w:id="1635985600">
      <w:bodyDiv w:val="1"/>
      <w:marLeft w:val="0"/>
      <w:marRight w:val="0"/>
      <w:marTop w:val="0"/>
      <w:marBottom w:val="0"/>
      <w:divBdr>
        <w:top w:val="none" w:sz="0" w:space="0" w:color="auto"/>
        <w:left w:val="none" w:sz="0" w:space="0" w:color="auto"/>
        <w:bottom w:val="none" w:sz="0" w:space="0" w:color="auto"/>
        <w:right w:val="none" w:sz="0" w:space="0" w:color="auto"/>
      </w:divBdr>
    </w:div>
    <w:div w:id="1815100465">
      <w:bodyDiv w:val="1"/>
      <w:marLeft w:val="0"/>
      <w:marRight w:val="0"/>
      <w:marTop w:val="0"/>
      <w:marBottom w:val="0"/>
      <w:divBdr>
        <w:top w:val="none" w:sz="0" w:space="0" w:color="auto"/>
        <w:left w:val="none" w:sz="0" w:space="0" w:color="auto"/>
        <w:bottom w:val="none" w:sz="0" w:space="0" w:color="auto"/>
        <w:right w:val="none" w:sz="0" w:space="0" w:color="auto"/>
      </w:divBdr>
    </w:div>
    <w:div w:id="1887637143">
      <w:bodyDiv w:val="1"/>
      <w:marLeft w:val="0"/>
      <w:marRight w:val="0"/>
      <w:marTop w:val="0"/>
      <w:marBottom w:val="0"/>
      <w:divBdr>
        <w:top w:val="none" w:sz="0" w:space="0" w:color="auto"/>
        <w:left w:val="none" w:sz="0" w:space="0" w:color="auto"/>
        <w:bottom w:val="none" w:sz="0" w:space="0" w:color="auto"/>
        <w:right w:val="none" w:sz="0" w:space="0" w:color="auto"/>
      </w:divBdr>
      <w:divsChild>
        <w:div w:id="1272010114">
          <w:blockQuote w:val="1"/>
          <w:marLeft w:val="720"/>
          <w:marRight w:val="720"/>
          <w:marTop w:val="100"/>
          <w:marBottom w:val="100"/>
          <w:divBdr>
            <w:top w:val="none" w:sz="0" w:space="0" w:color="auto"/>
            <w:left w:val="none" w:sz="0" w:space="0" w:color="auto"/>
            <w:bottom w:val="none" w:sz="0" w:space="0" w:color="auto"/>
            <w:right w:val="none" w:sz="0" w:space="0" w:color="auto"/>
          </w:divBdr>
        </w:div>
        <w:div w:id="16435837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3197472">
              <w:blockQuote w:val="1"/>
              <w:marLeft w:val="720"/>
              <w:marRight w:val="720"/>
              <w:marTop w:val="100"/>
              <w:marBottom w:val="100"/>
              <w:divBdr>
                <w:top w:val="none" w:sz="0" w:space="0" w:color="auto"/>
                <w:left w:val="none" w:sz="0" w:space="0" w:color="auto"/>
                <w:bottom w:val="none" w:sz="0" w:space="0" w:color="auto"/>
                <w:right w:val="none" w:sz="0" w:space="0" w:color="auto"/>
              </w:divBdr>
            </w:div>
            <w:div w:id="17432593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childsafe.humanrights.gov.au/national-principles/about-national-principles" TargetMode="External"/><Relationship Id="rId18" Type="http://schemas.openxmlformats.org/officeDocument/2006/relationships/header" Target="header4.xml"/><Relationship Id="rId26" Type="http://schemas.openxmlformats.org/officeDocument/2006/relationships/hyperlink" Target="https://dojwa.sharepoint.com/sites/intranet/prison-operations/Pages/bhdc-copps.aspx" TargetMode="External"/><Relationship Id="rId39" Type="http://schemas.openxmlformats.org/officeDocument/2006/relationships/hyperlink" Target="https://dojwa.sharepoint.com/sites/intranet/prison-operations/Pages/bhdc-copps.aspx" TargetMode="External"/><Relationship Id="rId21" Type="http://schemas.openxmlformats.org/officeDocument/2006/relationships/header" Target="header6.xml"/><Relationship Id="rId34" Type="http://schemas.openxmlformats.org/officeDocument/2006/relationships/hyperlink" Target="https://dojwa.sharepoint.com/sites/intranet/prison-operations/Pages/bhdc-copps.aspx" TargetMode="External"/><Relationship Id="rId42" Type="http://schemas.openxmlformats.org/officeDocument/2006/relationships/hyperlink" Target="https://dojwa.sharepoint.com/sites/intranet/prison-operations/Pages/bhdc-copps.aspx" TargetMode="External"/><Relationship Id="rId47" Type="http://schemas.openxmlformats.org/officeDocument/2006/relationships/hyperlink" Target="https://www.nmhs.health.wa.gov.au/Hospitals-and-Services/Mental-Health/Forensics" TargetMode="External"/><Relationship Id="rId50" Type="http://schemas.openxmlformats.org/officeDocument/2006/relationships/hyperlink" Target="https://dojwa.sharepoint.com/sites/intranet/prison-operations/Pages/bhdc-copps.aspx" TargetMode="External"/><Relationship Id="rId55" Type="http://schemas.openxmlformats.org/officeDocument/2006/relationships/hyperlink" Target="https://dojwa.sharepoint.com/sites/intranet/prison-operations/Pages/bhdc-copps.aspx" TargetMode="External"/><Relationship Id="rId63" Type="http://schemas.openxmlformats.org/officeDocument/2006/relationships/hyperlink" Target="http://www.slp.wa.gov.au/legislation/statutes.nsf/main_mrtitle_751_homepage.html"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yperlink" Target="https://dojwa.sharepoint.com/sites/intranet/prison-operations/Pages/bhdc-copps.aspx"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dojwa.sharepoint.com/sites/intranet/youth-justice/Pages/policies-and-procedures.aspx" TargetMode="External"/><Relationship Id="rId32" Type="http://schemas.openxmlformats.org/officeDocument/2006/relationships/hyperlink" Target="https://dojwa.sharepoint.com/sites/intranet/prison-operations/Pages/bhdc-copps.aspx" TargetMode="External"/><Relationship Id="rId37" Type="http://schemas.openxmlformats.org/officeDocument/2006/relationships/hyperlink" Target="https://dojwa.sharepoint.com/sites/intranet/prison-operations/Pages/bhdc-copps.aspx" TargetMode="External"/><Relationship Id="rId40" Type="http://schemas.openxmlformats.org/officeDocument/2006/relationships/hyperlink" Target="https://dojwa.sharepoint.com/sites/intranet/prison-operations/Pages/bhdc-copps.aspx" TargetMode="External"/><Relationship Id="rId45" Type="http://schemas.openxmlformats.org/officeDocument/2006/relationships/hyperlink" Target="https://dojwa.sharepoint.com/sites/intranet/prison-operations/Pages/bhdc-copps.aspx" TargetMode="External"/><Relationship Id="rId53" Type="http://schemas.openxmlformats.org/officeDocument/2006/relationships/hyperlink" Target="https://dojwa.sharepoint.com/sites/intranet/prison-operations/Pages/bhdc-copps.aspx" TargetMode="External"/><Relationship Id="rId58" Type="http://schemas.openxmlformats.org/officeDocument/2006/relationships/hyperlink" Target="https://dojwa.sharepoint.com/sites/intranet/prison-operations/Pages/bhdc-copps.aspx" TargetMode="External"/><Relationship Id="rId66"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https://dojwa.sharepoint.com/sites/intranet/prison-operations/Pages/disabilities.aspx" TargetMode="External"/><Relationship Id="rId28" Type="http://schemas.openxmlformats.org/officeDocument/2006/relationships/hyperlink" Target="https://dojwa.sharepoint.com/sites/intranet/prison-operations/Pages/bhdc-copps.aspx" TargetMode="External"/><Relationship Id="rId36" Type="http://schemas.openxmlformats.org/officeDocument/2006/relationships/hyperlink" Target="https://dojwa.sharepoint.com/sites/intranet/prison-operations/Pages/bhdc-copps.aspx" TargetMode="External"/><Relationship Id="rId49" Type="http://schemas.openxmlformats.org/officeDocument/2006/relationships/hyperlink" Target="https://dojwa.sharepoint.com/sites/intranet/prison-operations/Pages/bhdc-copps.aspx" TargetMode="External"/><Relationship Id="rId57" Type="http://schemas.openxmlformats.org/officeDocument/2006/relationships/hyperlink" Target="https://dojwa.sharepoint.com/sites/intranet/prison-operations/Pages/bhdc-copps.aspx" TargetMode="External"/><Relationship Id="rId61" Type="http://schemas.openxmlformats.org/officeDocument/2006/relationships/hyperlink" Target="https://dojwa.sharepoint.com/sites/intranet/prison-operations/Pages/disabilities.aspx" TargetMode="External"/><Relationship Id="rId10" Type="http://schemas.openxmlformats.org/officeDocument/2006/relationships/footnotes" Target="footnotes.xml"/><Relationship Id="rId19" Type="http://schemas.openxmlformats.org/officeDocument/2006/relationships/header" Target="header5.xml"/><Relationship Id="rId31" Type="http://schemas.openxmlformats.org/officeDocument/2006/relationships/hyperlink" Target="https://dojwa.sharepoint.com/sites/intranet/prison-operations/Pages/arms-sams-youth.aspx" TargetMode="External"/><Relationship Id="rId44" Type="http://schemas.openxmlformats.org/officeDocument/2006/relationships/hyperlink" Target="mailto:DAHS-enquiries@justice.wa.gov.au" TargetMode="External"/><Relationship Id="rId52" Type="http://schemas.openxmlformats.org/officeDocument/2006/relationships/hyperlink" Target="https://dojwa.sharepoint.com/sites/intranet/prison-operations/Pages/bhdc-copps.aspx" TargetMode="External"/><Relationship Id="rId60" Type="http://schemas.openxmlformats.org/officeDocument/2006/relationships/hyperlink" Target="https://dojwa.sharepoint.com/sites/intranet/prison-operations/Pages/arms-sams-youth.aspx" TargetMode="External"/><Relationship Id="rId65" Type="http://schemas.openxmlformats.org/officeDocument/2006/relationships/hyperlink" Target="https://dojwa.sharepoint.com/sites/intranet/department/standards/Pages/monitoring.aspx"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ohchr.org/en/instruments-mechanisms/instruments/united-nations-standard-minimum-rules-administration-juvenile" TargetMode="External"/><Relationship Id="rId22" Type="http://schemas.openxmlformats.org/officeDocument/2006/relationships/hyperlink" Target="https://dojwa.sharepoint.com/sites/intranet/youth-justice/Pages/policies-and-procedures.aspx" TargetMode="External"/><Relationship Id="rId27" Type="http://schemas.openxmlformats.org/officeDocument/2006/relationships/hyperlink" Target="https://www.childrenscourt.wa.gov.au/_files/Request_to_inspect_court_record_digital_signature.pdf" TargetMode="External"/><Relationship Id="rId30" Type="http://schemas.openxmlformats.org/officeDocument/2006/relationships/hyperlink" Target="https://dojwa.sharepoint.com/sites/intranet/prison-operations/Pages/arms-sams-youth.aspx" TargetMode="External"/><Relationship Id="rId35" Type="http://schemas.openxmlformats.org/officeDocument/2006/relationships/hyperlink" Target="https://dojwa.sharepoint.com/sites/intranet/prison-operations/Pages/bhdc-copps.aspx" TargetMode="External"/><Relationship Id="rId43" Type="http://schemas.openxmlformats.org/officeDocument/2006/relationships/hyperlink" Target="https://dojwa.sharepoint.com/sites/intranet/prison-operations/Pages/bhdc-copps.aspx" TargetMode="External"/><Relationship Id="rId48" Type="http://schemas.openxmlformats.org/officeDocument/2006/relationships/hyperlink" Target="mailto:SFMHS.YouthDetentionTriage@health.wa.gov.au" TargetMode="External"/><Relationship Id="rId56" Type="http://schemas.openxmlformats.org/officeDocument/2006/relationships/hyperlink" Target="https://dojwa.sharepoint.com/sites/intranet/prison-operations/Pages/bhdc-copps.aspx" TargetMode="External"/><Relationship Id="rId64" Type="http://schemas.openxmlformats.org/officeDocument/2006/relationships/hyperlink" Target="https://dojwa.sharepoint.com/sites/intranet/department/standards/Pages/monitoring.aspx" TargetMode="External"/><Relationship Id="rId8" Type="http://schemas.openxmlformats.org/officeDocument/2006/relationships/settings" Target="settings.xml"/><Relationship Id="rId51" Type="http://schemas.openxmlformats.org/officeDocument/2006/relationships/hyperlink" Target="https://dojwa.sharepoint.com/sites/intranet/prison-operations/Pages/bhdc-copps.aspx" TargetMode="External"/><Relationship Id="rId3" Type="http://schemas.openxmlformats.org/officeDocument/2006/relationships/customXml" Target="../customXml/item3.xml"/><Relationship Id="rId12" Type="http://schemas.openxmlformats.org/officeDocument/2006/relationships/hyperlink" Target="https://www.ayja.org.au/wp-content/uploads/2019/04/AYJA-Poster-April-2019.pdf" TargetMode="External"/><Relationship Id="rId17" Type="http://schemas.openxmlformats.org/officeDocument/2006/relationships/header" Target="header3.xml"/><Relationship Id="rId25" Type="http://schemas.openxmlformats.org/officeDocument/2006/relationships/hyperlink" Target="https://dojwa.sharepoint.com/sites/intranet/prison-operations/Pages/disabilities.aspx" TargetMode="External"/><Relationship Id="rId33" Type="http://schemas.openxmlformats.org/officeDocument/2006/relationships/hyperlink" Target="https://dojwa.sharepoint.com/sites/intranet/prison-operations/Pages/bhdc-copps.aspx" TargetMode="External"/><Relationship Id="rId38" Type="http://schemas.openxmlformats.org/officeDocument/2006/relationships/hyperlink" Target="https://dojwa.sharepoint.com/sites/intranet/prison-operations/Pages/bhdc-copps.aspx" TargetMode="External"/><Relationship Id="rId46" Type="http://schemas.openxmlformats.org/officeDocument/2006/relationships/hyperlink" Target="https://djsportal.communities.wa.gov.au" TargetMode="External"/><Relationship Id="rId59" Type="http://schemas.openxmlformats.org/officeDocument/2006/relationships/hyperlink" Target="https://dojwa.sharepoint.com/sites/intranet/prison-operations/Pages/arms-sams-youth.aspx" TargetMode="External"/><Relationship Id="rId67" Type="http://schemas.openxmlformats.org/officeDocument/2006/relationships/theme" Target="theme/theme1.xml"/><Relationship Id="rId20" Type="http://schemas.openxmlformats.org/officeDocument/2006/relationships/footer" Target="footer1.xml"/><Relationship Id="rId41" Type="http://schemas.openxmlformats.org/officeDocument/2006/relationships/hyperlink" Target="https://dojwa.sharepoint.com/sites/intranet/prison-operations/Pages/bhdc-copps.aspx" TargetMode="External"/><Relationship Id="rId54" Type="http://schemas.openxmlformats.org/officeDocument/2006/relationships/hyperlink" Target="https://dojwa.sharepoint.com/sites/intranet/prison-operations/Pages/bhdc-copps.aspx" TargetMode="External"/><Relationship Id="rId62" Type="http://schemas.openxmlformats.org/officeDocument/2006/relationships/hyperlink" Target="https://dojwa.sharepoint.com/sites/intranet/youth-justice/Pages/policies-and-procedures.aspx"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CS Document" ma:contentTypeID="0x010100C5D63A055CE82242A2E4B837C82D470C00F0D83A50F2144C42ACB5D0D7865205AD" ma:contentTypeVersion="3" ma:contentTypeDescription="" ma:contentTypeScope="" ma:versionID="42bbab49f36ed8fec9b3c3a5d5a50fb9">
  <xsd:schema xmlns:xsd="http://www.w3.org/2001/XMLSchema" xmlns:xs="http://www.w3.org/2001/XMLSchema" xmlns:p="http://schemas.microsoft.com/office/2006/metadata/properties" xmlns:ns2="87620643-678a-4ec4-b8d1-35ea5295a2f1" xmlns:ns3="http://schemas.microsoft.com/sharepoint.v3" xmlns:ns4="http://schemas.microsoft.com/sharepoint/v3/fields" targetNamespace="http://schemas.microsoft.com/office/2006/metadata/properties" ma:root="true" ma:fieldsID="5803bea382f296392a5d9361e4ac8430" ns2:_="" ns3:_="" ns4:_="">
    <xsd:import namespace="87620643-678a-4ec4-b8d1-35ea5295a2f1"/>
    <xsd:import namespace="http://schemas.microsoft.com/sharepoint.v3"/>
    <xsd:import namespace="http://schemas.microsoft.com/sharepoint/v3/fields"/>
    <xsd:element name="properties">
      <xsd:complexType>
        <xsd:sequence>
          <xsd:element name="documentManagement">
            <xsd:complexType>
              <xsd:all>
                <xsd:element ref="ns2:TaxCatchAll" minOccurs="0"/>
                <xsd:element ref="ns2:TaxCatchAllLabel" minOccurs="0"/>
                <xsd:element ref="ns3:CategoryDescription"/>
                <xsd:element ref="ns4:_ResourceType" minOccurs="0"/>
                <xsd:element ref="ns4:_Publisher" minOccurs="0"/>
                <xsd:element ref="ns2:Published_x0020_Year" minOccurs="0"/>
                <xsd:element ref="ns2:Contributor_x0020_Name"/>
                <xsd:element ref="ns2:Contributor_x0020_Email"/>
                <xsd:element ref="ns2:Position" minOccurs="0"/>
                <xsd:element ref="ns2:Date_x0020_Valid_x0020_From" minOccurs="0"/>
                <xsd:element ref="ns2:Date_x0020_Valid_x0020_To" minOccurs="0"/>
                <xsd:element ref="ns4:_DCDateCreated" minOccurs="0"/>
                <xsd:element ref="ns4:_DCDateModified" minOccurs="0"/>
                <xsd:element ref="ns2:n398ab4bf91e43a0a550736abedc299f" minOccurs="0"/>
                <xsd:element ref="ns2:kf620cb349b946fa81ca1074c0b3c5af" minOccurs="0"/>
                <xsd:element ref="ns2:g2cdfbdd30c849e9bbb5c12aa747ff35" minOccurs="0"/>
                <xsd:element ref="ns2:pa8a0a93780a4945b3173f20d8e4505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20643-678a-4ec4-b8d1-35ea5295a2f1"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4b0680b8-824f-4913-9105-d98a88a20ba5}" ma:internalName="TaxCatchAll" ma:showField="CatchAllData"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TaxCatchAllLabel" ma:index="3" nillable="true" ma:displayName="Taxonomy Catch All Column1" ma:hidden="true" ma:list="{4b0680b8-824f-4913-9105-d98a88a20ba5}" ma:internalName="TaxCatchAllLabel" ma:readOnly="true" ma:showField="CatchAllDataLabel"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Published_x0020_Year" ma:index="14" nillable="true" ma:displayName="Published Year" ma:description="Year document was published" ma:internalName="Published_x0020_Year">
      <xsd:simpleType>
        <xsd:restriction base="dms:Text">
          <xsd:maxLength value="4"/>
        </xsd:restriction>
      </xsd:simpleType>
    </xsd:element>
    <xsd:element name="Contributor_x0020_Name" ma:index="15" ma:displayName="Content Owner Name" ma:list="UserInfo" ma:SharePointGroup="4" ma:internalName="Contributor_x0020_Name"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ontributor_x0020_Email" ma:index="16" ma:displayName="Content Owner Email" ma:list="UserInfo" ma:SharePointGroup="4" ma:internalName="Contributor_x0020_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sition" ma:index="17" nillable="true" ma:displayName="Content Owner Position" ma:default="Senior Project Officer" ma:internalName="Position">
      <xsd:simpleType>
        <xsd:restriction base="dms:Text">
          <xsd:maxLength value="255"/>
        </xsd:restriction>
      </xsd:simpleType>
    </xsd:element>
    <xsd:element name="Date_x0020_Valid_x0020_From" ma:index="18" nillable="true" ma:displayName="Date Valid From" ma:format="DateOnly" ma:internalName="Date_x0020_Valid_x0020_From">
      <xsd:simpleType>
        <xsd:restriction base="dms:DateTime"/>
      </xsd:simpleType>
    </xsd:element>
    <xsd:element name="Date_x0020_Valid_x0020_To" ma:index="19" nillable="true" ma:displayName="Date Valid To" ma:format="DateOnly" ma:internalName="Date_x0020_Valid_x0020_To">
      <xsd:simpleType>
        <xsd:restriction base="dms:DateTime"/>
      </xsd:simpleType>
    </xsd:element>
    <xsd:element name="n398ab4bf91e43a0a550736abedc299f" ma:index="28" ma:taxonomy="true" ma:internalName="n398ab4bf91e43a0a550736abedc299f" ma:taxonomyFieldName="Creator" ma:displayName="Creator" ma:readOnly="false" ma:default="10;#Advisory Services|8cc1496a-6584-483e-8dcd-3e26a031bf44" ma:fieldId="{7398ab4b-f91e-43a0-a550-736abedc299f}" ma:sspId="15230902-a580-4ba6-8738-a56353c9ac26" ma:termSetId="db825202-8d87-4fb0-82a3-a2584b4b734f" ma:anchorId="00000000-0000-0000-0000-000000000000" ma:open="true" ma:isKeyword="false">
      <xsd:complexType>
        <xsd:sequence>
          <xsd:element ref="pc:Terms" minOccurs="0" maxOccurs="1"/>
        </xsd:sequence>
      </xsd:complexType>
    </xsd:element>
    <xsd:element name="kf620cb349b946fa81ca1074c0b3c5af" ma:index="29" ma:taxonomy="true" ma:internalName="kf620cb349b946fa81ca1074c0b3c5af" ma:taxonomyFieldName="Business_x0020_Area" ma:displayName="Business Area" ma:readOnly="false" ma:default="7;#Strategic Communications|f79bcab4-4348-403e-ad4c-9761a12bb89b" ma:fieldId="{4f620cb3-49b9-46fa-81ca-1074c0b3c5af}" ma:sspId="15230902-a580-4ba6-8738-a56353c9ac26" ma:termSetId="024c30ba-3ff2-4f82-a3e0-2a184e26e3f4" ma:anchorId="00000000-0000-0000-0000-000000000000" ma:open="true" ma:isKeyword="false">
      <xsd:complexType>
        <xsd:sequence>
          <xsd:element ref="pc:Terms" minOccurs="0" maxOccurs="1"/>
        </xsd:sequence>
      </xsd:complexType>
    </xsd:element>
    <xsd:element name="g2cdfbdd30c849e9bbb5c12aa747ff35" ma:index="30" ma:taxonomy="true" ma:internalName="g2cdfbdd30c849e9bbb5c12aa747ff35" ma:taxonomyFieldName="Function" ma:displayName="Function" ma:readOnly="false" ma:default="8;#Community Relations|ffba8bc2-640c-4bfe-8f63-b1fc456e246a" ma:fieldId="{02cdfbdd-30c8-49e9-bbb5-c12aa747ff35}" ma:sspId="15230902-a580-4ba6-8738-a56353c9ac26" ma:termSetId="db5e8662-1551-49d8-8316-0f9cfc338ee6" ma:anchorId="00000000-0000-0000-0000-000000000000" ma:open="true" ma:isKeyword="false">
      <xsd:complexType>
        <xsd:sequence>
          <xsd:element ref="pc:Terms" minOccurs="0" maxOccurs="1"/>
        </xsd:sequence>
      </xsd:complexType>
    </xsd:element>
    <xsd:element name="pa8a0a93780a4945b3173f20d8e45055" ma:index="31" ma:taxonomy="true" ma:internalName="pa8a0a93780a4945b3173f20d8e45055" ma:taxonomyFieldName="Document_x0020_Type" ma:displayName="Document Type" ma:readOnly="false" ma:default="9;#Templates|d73d990e-b5bb-4bad-9fd6-d25e3a2f8bb9" ma:fieldId="{9a8a0a93-780a-4945-b317-3f20d8e45055}" ma:sspId="15230902-a580-4ba6-8738-a56353c9ac26" ma:termSetId="5676f146-e57d-45f4-b6ef-92b031275e3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7"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sourceType" ma:index="11" nillable="true" ma:displayName="Resource Type" ma:default="Documents" ma:description="A set of categories, functions, genres or aggregation levels" ma:internalName="_ResourceType" ma:readOnly="false">
      <xsd:simpleType>
        <xsd:restriction base="dms:Text">
          <xsd:maxLength value="255"/>
        </xsd:restriction>
      </xsd:simpleType>
    </xsd:element>
    <xsd:element name="_Publisher" ma:index="13" nillable="true" ma:displayName="Publisher" ma:default="Department of Justice" ma:description="The person, organization or service that published this resource" ma:internalName="_Publisher" ma:readOnly="false">
      <xsd:simpleType>
        <xsd:restriction base="dms:Text">
          <xsd:maxLength value="255"/>
        </xsd:restriction>
      </xsd:simpleType>
    </xsd:element>
    <xsd:element name="_DCDateCreated" ma:index="20" nillable="true" ma:displayName="Date Created" ma:description="The date on which this resource was created" ma:format="DateTime" ma:internalName="_DCDateCreated">
      <xsd:simpleType>
        <xsd:restriction base="dms:DateTime"/>
      </xsd:simpleType>
    </xsd:element>
    <xsd:element name="_DCDateModified" ma:index="21"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axOccurs="1" ma:index="1" ma:displayName="Title"/>
        <xsd:element ref="dc:subject" minOccurs="0" maxOccurs="1" ma:index="8" ma:displayName="Subject"/>
        <xsd:element ref="dc:description" minOccurs="0" maxOccurs="1"/>
        <xsd:element name="keywords" maxOccurs="1" ma:index="9" ma:displayName="Keywords">
          <xsd:simpleType xmlns:xs="http://www.w3.org/2001/XMLSchema">
            <xsd:restriction base="xsd:string">
              <xsd:minLength value="1"/>
            </xsd:restriction>
          </xsd:simpleType>
        </xsd:element>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15230902-a580-4ba6-8738-a56353c9ac26" ContentTypeId="0x010100C5D63A055CE82242A2E4B837C82D470C"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a8a0a93780a4945b3173f20d8e45055 xmlns="87620643-678a-4ec4-b8d1-35ea5295a2f1">
      <Terms xmlns="http://schemas.microsoft.com/office/infopath/2007/PartnerControls">
        <TermInfo xmlns="http://schemas.microsoft.com/office/infopath/2007/PartnerControls">
          <TermName xmlns="http://schemas.microsoft.com/office/infopath/2007/PartnerControls">Adult Custodial Rules</TermName>
          <TermId xmlns="http://schemas.microsoft.com/office/infopath/2007/PartnerControls">8c30193b-5862-40d3-b22f-a5f0b3dcbefd</TermId>
        </TermInfo>
      </Terms>
    </pa8a0a93780a4945b3173f20d8e45055>
    <Contributor_x0020_Name xmlns="87620643-678a-4ec4-b8d1-35ea5295a2f1">
      <UserInfo>
        <DisplayName>Nageswaran, Nimilandra</DisplayName>
        <AccountId>20</AccountId>
        <AccountType/>
      </UserInfo>
    </Contributor_x0020_Name>
    <Published_x0020_Year xmlns="87620643-678a-4ec4-b8d1-35ea5295a2f1" xsi:nil="true"/>
    <_DCDateModified xmlns="http://schemas.microsoft.com/sharepoint/v3/fields" xsi:nil="true"/>
    <_Publisher xmlns="http://schemas.microsoft.com/sharepoint/v3/fields">Department of Justice</_Publisher>
    <Date_x0020_Valid_x0020_To xmlns="87620643-678a-4ec4-b8d1-35ea5295a2f1" xsi:nil="true"/>
    <Position xmlns="87620643-678a-4ec4-b8d1-35ea5295a2f1">Senior Project Officer</Position>
    <n398ab4bf91e43a0a550736abedc299f xmlns="87620643-678a-4ec4-b8d1-35ea5295a2f1">
      <Terms xmlns="http://schemas.microsoft.com/office/infopath/2007/PartnerControls">
        <TermInfo xmlns="http://schemas.microsoft.com/office/infopath/2007/PartnerControls">
          <TermName xmlns="http://schemas.microsoft.com/office/infopath/2007/PartnerControls">Corrective Services</TermName>
          <TermId xmlns="http://schemas.microsoft.com/office/infopath/2007/PartnerControls">ce9ba758-ea71-457b-9a14-44db9922bfb4</TermId>
        </TermInfo>
      </Terms>
    </n398ab4bf91e43a0a550736abedc299f>
    <TaxCatchAll xmlns="87620643-678a-4ec4-b8d1-35ea5295a2f1">
      <Value>10</Value>
      <Value>9</Value>
      <Value>8</Value>
      <Value>7</Value>
    </TaxCatchAll>
    <kf620cb349b946fa81ca1074c0b3c5af xmlns="87620643-678a-4ec4-b8d1-35ea5295a2f1">
      <Terms xmlns="http://schemas.microsoft.com/office/infopath/2007/PartnerControls">
        <TermInfo xmlns="http://schemas.microsoft.com/office/infopath/2007/PartnerControls">
          <TermName xmlns="http://schemas.microsoft.com/office/infopath/2007/PartnerControls">Youth Justice Services</TermName>
          <TermId xmlns="http://schemas.microsoft.com/office/infopath/2007/PartnerControls">14213a7b-7f8e-4379-95a6-7270f474aaf7</TermId>
        </TermInfo>
      </Terms>
    </kf620cb349b946fa81ca1074c0b3c5af>
    <CategoryDescription xmlns="http://schemas.microsoft.com/sharepoint.v3">COPP 4.7 Mentally Impaired Accused Prisoners - Banksia Hill Detention Centre</CategoryDescription>
    <_ResourceType xmlns="http://schemas.microsoft.com/sharepoint/v3/fields">Documents</_ResourceType>
    <g2cdfbdd30c849e9bbb5c12aa747ff35 xmlns="87620643-678a-4ec4-b8d1-35ea5295a2f1">
      <Terms xmlns="http://schemas.microsoft.com/office/infopath/2007/PartnerControls">
        <TermInfo xmlns="http://schemas.microsoft.com/office/infopath/2007/PartnerControls">
          <TermName xmlns="http://schemas.microsoft.com/office/infopath/2007/PartnerControls">Custodial Management Youth</TermName>
          <TermId xmlns="http://schemas.microsoft.com/office/infopath/2007/PartnerControls">86dadb23-f3e8-45d0-a50e-683c2dd71471</TermId>
        </TermInfo>
      </Terms>
    </g2cdfbdd30c849e9bbb5c12aa747ff35>
    <Contributor_x0020_Email xmlns="87620643-678a-4ec4-b8d1-35ea5295a2f1">
      <UserInfo>
        <DisplayName>Nageswaran, Nimilandra</DisplayName>
        <AccountId>20</AccountId>
        <AccountType/>
      </UserInfo>
    </Contributor_x0020_Email>
    <Date_x0020_Valid_x0020_From xmlns="87620643-678a-4ec4-b8d1-35ea5295a2f1" xsi:nil="true"/>
    <_DCDateCreated xmlns="http://schemas.microsoft.com/sharepoint/v3/fields"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4891CD-0402-4469-9D8D-E9985E0D0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20643-678a-4ec4-b8d1-35ea5295a2f1"/>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71D0D4-FBD3-4076-A952-B1BC63707D36}">
  <ds:schemaRefs>
    <ds:schemaRef ds:uri="Microsoft.SharePoint.Taxonomy.ContentTypeSync"/>
  </ds:schemaRefs>
</ds:datastoreItem>
</file>

<file path=customXml/itemProps3.xml><?xml version="1.0" encoding="utf-8"?>
<ds:datastoreItem xmlns:ds="http://schemas.openxmlformats.org/officeDocument/2006/customXml" ds:itemID="{0FB0FFF2-7B4A-4717-AA7C-B8857DAA5CD4}">
  <ds:schemaRefs>
    <ds:schemaRef ds:uri="http://schemas.microsoft.com/sharepoint/v3/contenttype/forms"/>
  </ds:schemaRefs>
</ds:datastoreItem>
</file>

<file path=customXml/itemProps4.xml><?xml version="1.0" encoding="utf-8"?>
<ds:datastoreItem xmlns:ds="http://schemas.openxmlformats.org/officeDocument/2006/customXml" ds:itemID="{37D31270-8447-466A-B9FE-DA2C0C9A5A75}">
  <ds:schemaRefs>
    <ds:schemaRef ds:uri="http://schemas.microsoft.com/office/2006/metadata/properties"/>
    <ds:schemaRef ds:uri="http://schemas.microsoft.com/office/infopath/2007/PartnerControls"/>
    <ds:schemaRef ds:uri="87620643-678a-4ec4-b8d1-35ea5295a2f1"/>
    <ds:schemaRef ds:uri="http://schemas.microsoft.com/sharepoint/v3/fields"/>
    <ds:schemaRef ds:uri="http://schemas.microsoft.com/sharepoint.v3"/>
  </ds:schemaRefs>
</ds:datastoreItem>
</file>

<file path=customXml/itemProps5.xml><?xml version="1.0" encoding="utf-8"?>
<ds:datastoreItem xmlns:ds="http://schemas.openxmlformats.org/officeDocument/2006/customXml" ds:itemID="{A8E66859-B66A-4A5F-9CCA-7296C26B2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20</Pages>
  <Words>7014</Words>
  <Characters>39983</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COPP 4.7 Mentally Impaired Accused Prisoners - Banksia Hill Detention Centre</vt:lpstr>
    </vt:vector>
  </TitlesOfParts>
  <Manager>Nimilandra.Nageswaran@correctiveservices.wa.gov.au</Manager>
  <Company>Department of Justice</Company>
  <LinksUpToDate>false</LinksUpToDate>
  <CharactersWithSpaces>46904</CharactersWithSpaces>
  <SharedDoc>false</SharedDoc>
  <HLinks>
    <vt:vector size="24" baseType="variant">
      <vt:variant>
        <vt:i4>1703997</vt:i4>
      </vt:variant>
      <vt:variant>
        <vt:i4>20</vt:i4>
      </vt:variant>
      <vt:variant>
        <vt:i4>0</vt:i4>
      </vt:variant>
      <vt:variant>
        <vt:i4>5</vt:i4>
      </vt:variant>
      <vt:variant>
        <vt:lpwstr/>
      </vt:variant>
      <vt:variant>
        <vt:lpwstr>_Toc358819794</vt:lpwstr>
      </vt:variant>
      <vt:variant>
        <vt:i4>1703997</vt:i4>
      </vt:variant>
      <vt:variant>
        <vt:i4>14</vt:i4>
      </vt:variant>
      <vt:variant>
        <vt:i4>0</vt:i4>
      </vt:variant>
      <vt:variant>
        <vt:i4>5</vt:i4>
      </vt:variant>
      <vt:variant>
        <vt:lpwstr/>
      </vt:variant>
      <vt:variant>
        <vt:lpwstr>_Toc358819793</vt:lpwstr>
      </vt:variant>
      <vt:variant>
        <vt:i4>1703997</vt:i4>
      </vt:variant>
      <vt:variant>
        <vt:i4>8</vt:i4>
      </vt:variant>
      <vt:variant>
        <vt:i4>0</vt:i4>
      </vt:variant>
      <vt:variant>
        <vt:i4>5</vt:i4>
      </vt:variant>
      <vt:variant>
        <vt:lpwstr/>
      </vt:variant>
      <vt:variant>
        <vt:lpwstr>_Toc358819792</vt:lpwstr>
      </vt:variant>
      <vt:variant>
        <vt:i4>1703997</vt:i4>
      </vt:variant>
      <vt:variant>
        <vt:i4>2</vt:i4>
      </vt:variant>
      <vt:variant>
        <vt:i4>0</vt:i4>
      </vt:variant>
      <vt:variant>
        <vt:i4>5</vt:i4>
      </vt:variant>
      <vt:variant>
        <vt:lpwstr/>
      </vt:variant>
      <vt:variant>
        <vt:lpwstr>_Toc358819791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 4.7 Mentally Impaired Accused Prisoners - Banksia Hill Detention Centre</dc:title>
  <dc:subject/>
  <dc:creator>Scott.Rumbold@justice.wa.gov.au</dc:creator>
  <cp:keywords>Department of Justice; Corrective Services; DoJ; Commissioner; Procedure; Policy; COPP; COPPs; Detention Centre; Juvenile; Youth; Young; Person; Rule; Rules; Western Australia; Instrument; Instruments; Operations; BHDC; 4.7; Mentally; Impaired; Accused.</cp:keywords>
  <dc:description/>
  <cp:lastModifiedBy>Partridge, Julian</cp:lastModifiedBy>
  <cp:revision>9</cp:revision>
  <cp:lastPrinted>2026-04-21T00:55:00Z</cp:lastPrinted>
  <dcterms:created xsi:type="dcterms:W3CDTF">2026-07-08T01:44:00Z</dcterms:created>
  <dcterms:modified xsi:type="dcterms:W3CDTF">2026-08-04T06:22:00Z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0x010100C5D63A055CE82242A2E4B837C82D470C00F0D83A50F2144C42ACB5D0D7865205AD</vt:lpwstr>
  </property>
  <property fmtid="{D5CDD505-2E9C-101B-9397-08002B2CF9AE}" pid="3" name="Creator">
    <vt:lpwstr>10;#Advisory Services|8cc1496a-6584-483e-8dcd-3e26a031bf44</vt:lpwstr>
  </property>
  <property fmtid="{D5CDD505-2E9C-101B-9397-08002B2CF9AE}" pid="4" name="Document Type">
    <vt:lpwstr>9;#Templates|d73d990e-b5bb-4bad-9fd6-d25e3a2f8bb9</vt:lpwstr>
  </property>
  <property fmtid="{D5CDD505-2E9C-101B-9397-08002B2CF9AE}" pid="5" name="Function">
    <vt:lpwstr>8;#Community Relations|ffba8bc2-640c-4bfe-8f63-b1fc456e246a</vt:lpwstr>
  </property>
  <property fmtid="{D5CDD505-2E9C-101B-9397-08002B2CF9AE}" pid="6" name="Business Area">
    <vt:lpwstr>7;#Strategic Communications|f79bcab4-4348-403e-ad4c-9761a12bb89b</vt:lpwstr>
  </property>
  <property fmtid="{D5CDD505-2E9C-101B-9397-08002B2CF9AE}" pid="7" name="Base Target">
    <vt:lpwstr>_blank</vt:lpwstr>
  </property>
  <property fmtid="{D5CDD505-2E9C-101B-9397-08002B2CF9AE}" pid="8" name="ClassificationContentMarkingHeaderShapeIds">
    <vt:lpwstr>2e0c1ab7,1f2fb980,4213c40d,40bee3c6,21f66dd6,76e9f06f</vt:lpwstr>
  </property>
  <property fmtid="{D5CDD505-2E9C-101B-9397-08002B2CF9AE}" pid="9" name="ClassificationContentMarkingHeaderFontProps">
    <vt:lpwstr>#ff0000,12,Aptos</vt:lpwstr>
  </property>
  <property fmtid="{D5CDD505-2E9C-101B-9397-08002B2CF9AE}" pid="10" name="ClassificationContentMarkingHeaderText">
    <vt:lpwstr>OFFICIAL</vt:lpwstr>
  </property>
  <property fmtid="{D5CDD505-2E9C-101B-9397-08002B2CF9AE}" pid="11" name="MSIP_Label_1621861f-400a-4981-8d8b-751b83a21d25_Enabled">
    <vt:lpwstr>true</vt:lpwstr>
  </property>
  <property fmtid="{D5CDD505-2E9C-101B-9397-08002B2CF9AE}" pid="12" name="MSIP_Label_1621861f-400a-4981-8d8b-751b83a21d25_SetDate">
    <vt:lpwstr>2026-08-04T05:36:56Z</vt:lpwstr>
  </property>
  <property fmtid="{D5CDD505-2E9C-101B-9397-08002B2CF9AE}" pid="13" name="MSIP_Label_1621861f-400a-4981-8d8b-751b83a21d25_Method">
    <vt:lpwstr>Privileged</vt:lpwstr>
  </property>
  <property fmtid="{D5CDD505-2E9C-101B-9397-08002B2CF9AE}" pid="14" name="MSIP_Label_1621861f-400a-4981-8d8b-751b83a21d25_Name">
    <vt:lpwstr>OFFICIAL</vt:lpwstr>
  </property>
  <property fmtid="{D5CDD505-2E9C-101B-9397-08002B2CF9AE}" pid="15" name="MSIP_Label_1621861f-400a-4981-8d8b-751b83a21d25_SiteId">
    <vt:lpwstr>aa5122b8-0188-4f14-a483-166b490071d0</vt:lpwstr>
  </property>
  <property fmtid="{D5CDD505-2E9C-101B-9397-08002B2CF9AE}" pid="16" name="MSIP_Label_1621861f-400a-4981-8d8b-751b83a21d25_ActionId">
    <vt:lpwstr>5730ffdd-ebe9-4794-a24b-4f3f611b668a</vt:lpwstr>
  </property>
  <property fmtid="{D5CDD505-2E9C-101B-9397-08002B2CF9AE}" pid="17" name="MSIP_Label_1621861f-400a-4981-8d8b-751b83a21d25_ContentBits">
    <vt:lpwstr>1</vt:lpwstr>
  </property>
  <property fmtid="{D5CDD505-2E9C-101B-9397-08002B2CF9AE}" pid="18" name="MSIP_Label_1621861f-400a-4981-8d8b-751b83a21d25_Tag">
    <vt:lpwstr>10, 0, 1, 1</vt:lpwstr>
  </property>
</Properties>
</file>