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FD98" w14:textId="205DB56C" w:rsidR="00C13A96" w:rsidRPr="00BB4029" w:rsidRDefault="00B83E3B" w:rsidP="00586F33">
      <w:pPr>
        <w:pStyle w:val="Heading1"/>
      </w:pPr>
      <w:r>
        <w:t>Legislation section and regulation numbering changes as at 1 May 2026</w:t>
      </w:r>
    </w:p>
    <w:p w14:paraId="7E79735A" w14:textId="2393C3E4" w:rsidR="00B83E3B" w:rsidRDefault="00B83E3B" w:rsidP="003934F8">
      <w:pPr>
        <w:rPr>
          <w:b/>
          <w:color w:val="403F47"/>
          <w:sz w:val="34"/>
          <w:szCs w:val="32"/>
        </w:rPr>
      </w:pPr>
      <w:r w:rsidRPr="00B83E3B">
        <w:rPr>
          <w:b/>
          <w:color w:val="403F47"/>
          <w:sz w:val="34"/>
          <w:szCs w:val="32"/>
        </w:rPr>
        <w:t xml:space="preserve">Table of section and regulation numbering changes as they ‘apply’ in Western Australia </w:t>
      </w:r>
      <w:r w:rsidR="00BB62EC">
        <w:rPr>
          <w:b/>
          <w:color w:val="403F47"/>
          <w:sz w:val="34"/>
          <w:szCs w:val="32"/>
        </w:rPr>
        <w:t xml:space="preserve">as </w:t>
      </w:r>
      <w:proofErr w:type="gramStart"/>
      <w:r w:rsidR="00BB62EC">
        <w:rPr>
          <w:b/>
          <w:color w:val="403F47"/>
          <w:sz w:val="34"/>
          <w:szCs w:val="32"/>
        </w:rPr>
        <w:t>at</w:t>
      </w:r>
      <w:proofErr w:type="gramEnd"/>
      <w:r w:rsidR="00BB62EC">
        <w:rPr>
          <w:b/>
          <w:color w:val="403F47"/>
          <w:sz w:val="34"/>
          <w:szCs w:val="32"/>
        </w:rPr>
        <w:t xml:space="preserve"> </w:t>
      </w:r>
      <w:r w:rsidRPr="00B83E3B">
        <w:rPr>
          <w:b/>
          <w:color w:val="403F47"/>
          <w:sz w:val="34"/>
          <w:szCs w:val="32"/>
        </w:rPr>
        <w:t>1 May 2026</w:t>
      </w:r>
      <w:r w:rsidR="00BB62EC">
        <w:rPr>
          <w:b/>
          <w:color w:val="403F47"/>
          <w:sz w:val="34"/>
          <w:szCs w:val="32"/>
        </w:rPr>
        <w:t>.</w:t>
      </w:r>
    </w:p>
    <w:p w14:paraId="28448B9C" w14:textId="77777777" w:rsidR="00B83E3B" w:rsidRDefault="00B83E3B" w:rsidP="003934F8">
      <w:pPr>
        <w:rPr>
          <w:b/>
          <w:color w:val="403F47"/>
          <w:sz w:val="34"/>
          <w:szCs w:val="32"/>
        </w:rPr>
      </w:pPr>
    </w:p>
    <w:p w14:paraId="7B7AE019" w14:textId="77777777" w:rsidR="00B83E3B" w:rsidRDefault="00B83E3B" w:rsidP="003934F8">
      <w:pPr>
        <w:pStyle w:val="BlockText"/>
      </w:pPr>
    </w:p>
    <w:p w14:paraId="030970E3" w14:textId="3580AECB" w:rsidR="001A0AF6" w:rsidRDefault="00B83E3B" w:rsidP="00B83E3B">
      <w:pPr>
        <w:pStyle w:val="BlockText"/>
        <w:spacing w:line="276" w:lineRule="auto"/>
      </w:pPr>
      <w:r w:rsidRPr="00B83E3B">
        <w:t xml:space="preserve">In the process of transitioning to ‘applied’ legislation, some numberings of provisions have changed but without changing the substance.  These are set out in the </w:t>
      </w:r>
      <w:r w:rsidR="00BB62EC">
        <w:t>t</w:t>
      </w:r>
      <w:r w:rsidRPr="00B83E3B">
        <w:t xml:space="preserve">able below.  </w:t>
      </w:r>
      <w:proofErr w:type="gramStart"/>
      <w:r w:rsidRPr="00B83E3B">
        <w:t>The majority of</w:t>
      </w:r>
      <w:proofErr w:type="gramEnd"/>
      <w:r w:rsidRPr="00B83E3B">
        <w:t xml:space="preserve"> changes relate to re-positioning W</w:t>
      </w:r>
      <w:r w:rsidR="00BB62EC">
        <w:t xml:space="preserve">estern </w:t>
      </w:r>
      <w:r w:rsidRPr="00B83E3B">
        <w:t>A</w:t>
      </w:r>
      <w:r w:rsidR="00BB62EC">
        <w:t>ustralia</w:t>
      </w:r>
      <w:r w:rsidRPr="00B83E3B">
        <w:t>’s Family Day Care swimming pools regulations 373A to 373G to different places in the National Regulations.</w:t>
      </w:r>
    </w:p>
    <w:p w14:paraId="3666F072" w14:textId="77777777" w:rsidR="00B83E3B" w:rsidRDefault="00B83E3B" w:rsidP="003934F8">
      <w:pPr>
        <w:pStyle w:val="BlockText"/>
      </w:pPr>
    </w:p>
    <w:p w14:paraId="1C3C5EA7" w14:textId="77777777" w:rsidR="001A0AF6" w:rsidRDefault="001A0AF6" w:rsidP="001445C0">
      <w:pPr>
        <w:pStyle w:val="BodyText"/>
        <w:rPr>
          <w:rFonts w:eastAsiaTheme="minorEastAsia" w:cstheme="minorBidi"/>
          <w:color w:val="2C5B7B" w:themeColor="accent2" w:themeShade="BF"/>
          <w:szCs w:val="22"/>
        </w:rPr>
      </w:pPr>
      <w: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513"/>
        <w:gridCol w:w="3260"/>
        <w:gridCol w:w="3182"/>
      </w:tblGrid>
      <w:tr w:rsidR="00B83E3B" w:rsidRPr="00B83E3B" w14:paraId="4DBADA69" w14:textId="77777777" w:rsidTr="0089322E">
        <w:tc>
          <w:tcPr>
            <w:tcW w:w="7513" w:type="dxa"/>
            <w:shd w:val="clear" w:color="auto" w:fill="DDDDDE" w:themeFill="accent6" w:themeFillTint="33"/>
          </w:tcPr>
          <w:p w14:paraId="7AF17163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b/>
                <w:sz w:val="24"/>
              </w:rPr>
              <w:lastRenderedPageBreak/>
              <w:t>Sections - subject</w:t>
            </w:r>
          </w:p>
        </w:tc>
        <w:tc>
          <w:tcPr>
            <w:tcW w:w="3260" w:type="dxa"/>
            <w:shd w:val="clear" w:color="auto" w:fill="DDDDDE" w:themeFill="accent6" w:themeFillTint="33"/>
          </w:tcPr>
          <w:p w14:paraId="1B97D29C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b/>
                <w:sz w:val="24"/>
              </w:rPr>
              <w:t>WA’s ‘corresponding’ Law</w:t>
            </w:r>
          </w:p>
          <w:p w14:paraId="2A777707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[pre-1 May 2026]</w:t>
            </w:r>
          </w:p>
        </w:tc>
        <w:tc>
          <w:tcPr>
            <w:tcW w:w="3182" w:type="dxa"/>
            <w:shd w:val="clear" w:color="auto" w:fill="DDDDDE" w:themeFill="accent6" w:themeFillTint="33"/>
          </w:tcPr>
          <w:p w14:paraId="441DFE8A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b/>
                <w:sz w:val="24"/>
              </w:rPr>
              <w:t xml:space="preserve">‘applied’ National Law in WA </w:t>
            </w:r>
            <w:r w:rsidRPr="00B83E3B">
              <w:rPr>
                <w:rFonts w:asciiTheme="minorHAnsi" w:hAnsiTheme="minorHAnsi" w:cstheme="minorHAnsi"/>
                <w:sz w:val="24"/>
              </w:rPr>
              <w:t>[on 1 May 2026]</w:t>
            </w:r>
          </w:p>
        </w:tc>
      </w:tr>
      <w:tr w:rsidR="00B83E3B" w:rsidRPr="00B83E3B" w14:paraId="7D1E6875" w14:textId="77777777" w:rsidTr="0089322E">
        <w:tc>
          <w:tcPr>
            <w:tcW w:w="7513" w:type="dxa"/>
          </w:tcPr>
          <w:p w14:paraId="1459C5AA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Child leaving a service premises</w:t>
            </w:r>
          </w:p>
          <w:p w14:paraId="5300C43A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5F74CB1F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Section 165A </w:t>
            </w:r>
          </w:p>
        </w:tc>
        <w:tc>
          <w:tcPr>
            <w:tcW w:w="3182" w:type="dxa"/>
          </w:tcPr>
          <w:p w14:paraId="4764883B" w14:textId="77777777" w:rsid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16"/>
                <w:szCs w:val="16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National Regulation 99</w:t>
            </w:r>
          </w:p>
          <w:p w14:paraId="6D37A6C5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9FC435" w14:textId="77777777" w:rsid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16"/>
                <w:szCs w:val="16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Section 165A is not being retained for WA.</w:t>
            </w:r>
          </w:p>
          <w:p w14:paraId="697D0B11" w14:textId="334F9E65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83E3B" w:rsidRPr="00B83E3B" w14:paraId="5EACACBD" w14:textId="77777777" w:rsidTr="0089322E">
        <w:tc>
          <w:tcPr>
            <w:tcW w:w="7513" w:type="dxa"/>
            <w:shd w:val="clear" w:color="auto" w:fill="DDDDDE" w:themeFill="accent6" w:themeFillTint="33"/>
          </w:tcPr>
          <w:p w14:paraId="129A562E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b/>
                <w:sz w:val="24"/>
              </w:rPr>
              <w:t>Regulations - subject</w:t>
            </w:r>
          </w:p>
        </w:tc>
        <w:tc>
          <w:tcPr>
            <w:tcW w:w="3260" w:type="dxa"/>
            <w:shd w:val="clear" w:color="auto" w:fill="DDDDDE" w:themeFill="accent6" w:themeFillTint="33"/>
          </w:tcPr>
          <w:p w14:paraId="45E8D7FC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b/>
                <w:sz w:val="24"/>
              </w:rPr>
              <w:t>WA’s ‘corresponding’ Regulations</w:t>
            </w:r>
          </w:p>
          <w:p w14:paraId="10B2BE02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Cs w:val="20"/>
              </w:rPr>
            </w:pPr>
            <w:r w:rsidRPr="00B83E3B">
              <w:rPr>
                <w:rFonts w:asciiTheme="minorHAnsi" w:hAnsiTheme="minorHAnsi" w:cstheme="minorHAnsi"/>
                <w:szCs w:val="20"/>
              </w:rPr>
              <w:t>[pre-1 May 2026]</w:t>
            </w:r>
          </w:p>
        </w:tc>
        <w:tc>
          <w:tcPr>
            <w:tcW w:w="3182" w:type="dxa"/>
            <w:shd w:val="clear" w:color="auto" w:fill="DDDDDE" w:themeFill="accent6" w:themeFillTint="33"/>
          </w:tcPr>
          <w:p w14:paraId="343015F0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b/>
                <w:sz w:val="24"/>
              </w:rPr>
              <w:t>‘applied’ National Regulations in WA</w:t>
            </w:r>
          </w:p>
          <w:p w14:paraId="33C66F68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Cs w:val="20"/>
              </w:rPr>
            </w:pPr>
            <w:r w:rsidRPr="00B83E3B">
              <w:rPr>
                <w:rFonts w:asciiTheme="minorHAnsi" w:hAnsiTheme="minorHAnsi" w:cstheme="minorHAnsi"/>
                <w:szCs w:val="20"/>
              </w:rPr>
              <w:t>[on 1 May 2026]</w:t>
            </w:r>
          </w:p>
        </w:tc>
      </w:tr>
      <w:tr w:rsidR="00B83E3B" w:rsidRPr="00B83E3B" w14:paraId="74A69585" w14:textId="77777777" w:rsidTr="0089322E">
        <w:tc>
          <w:tcPr>
            <w:tcW w:w="7513" w:type="dxa"/>
          </w:tcPr>
          <w:p w14:paraId="216BC533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For swimming pools at Family Day Care - hazardous water feature, safety device definitions</w:t>
            </w:r>
          </w:p>
          <w:p w14:paraId="3E78F6A4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419AC57F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WA Reg 373B</w:t>
            </w:r>
          </w:p>
        </w:tc>
        <w:tc>
          <w:tcPr>
            <w:tcW w:w="3182" w:type="dxa"/>
          </w:tcPr>
          <w:p w14:paraId="699783C2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as definitions in National Regulation 4</w:t>
            </w:r>
          </w:p>
        </w:tc>
      </w:tr>
      <w:tr w:rsidR="00B83E3B" w:rsidRPr="00B83E3B" w14:paraId="7B2FE80E" w14:textId="77777777" w:rsidTr="0089322E">
        <w:tc>
          <w:tcPr>
            <w:tcW w:w="7513" w:type="dxa"/>
          </w:tcPr>
          <w:p w14:paraId="35C30CAC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For swimming pools at Family Day Care - water hazard safety inspection, water hazard safety inspection report definitions</w:t>
            </w:r>
          </w:p>
          <w:p w14:paraId="16C9F7FB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5D3B1553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WA Reg 373B</w:t>
            </w:r>
          </w:p>
        </w:tc>
        <w:tc>
          <w:tcPr>
            <w:tcW w:w="3182" w:type="dxa"/>
          </w:tcPr>
          <w:p w14:paraId="3EADF362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as definitions in National Regulations 4 and new reg 32</w:t>
            </w:r>
            <w:proofErr w:type="gramStart"/>
            <w:r w:rsidRPr="00B83E3B">
              <w:rPr>
                <w:rFonts w:asciiTheme="minorHAnsi" w:hAnsiTheme="minorHAnsi" w:cstheme="minorHAnsi"/>
                <w:sz w:val="24"/>
              </w:rPr>
              <w:t>E(</w:t>
            </w:r>
            <w:proofErr w:type="gramEnd"/>
            <w:r w:rsidRPr="00B83E3B">
              <w:rPr>
                <w:rFonts w:asciiTheme="minorHAnsi" w:hAnsiTheme="minorHAnsi" w:cstheme="minorHAnsi"/>
                <w:sz w:val="24"/>
              </w:rPr>
              <w:t>1).</w:t>
            </w:r>
          </w:p>
          <w:p w14:paraId="325ED576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37F0C630" w14:textId="77777777" w:rsidTr="0089322E">
        <w:tc>
          <w:tcPr>
            <w:tcW w:w="7513" w:type="dxa"/>
          </w:tcPr>
          <w:p w14:paraId="77E65945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Definition of ‘approved education and care qualification’</w:t>
            </w:r>
          </w:p>
          <w:p w14:paraId="5AFB9364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00524FC1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WA Regs 126A(1A) and 135(1A) </w:t>
            </w:r>
          </w:p>
        </w:tc>
        <w:tc>
          <w:tcPr>
            <w:tcW w:w="3182" w:type="dxa"/>
          </w:tcPr>
          <w:p w14:paraId="70CA4C38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as a definition in National Regulation 4.</w:t>
            </w:r>
          </w:p>
          <w:p w14:paraId="1BDAE786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2D699346" w14:textId="77777777" w:rsidTr="0089322E">
        <w:tc>
          <w:tcPr>
            <w:tcW w:w="7513" w:type="dxa"/>
          </w:tcPr>
          <w:p w14:paraId="2AEFF65B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For swimming pools at Family Day Care - conditions on a service approval</w:t>
            </w:r>
          </w:p>
        </w:tc>
        <w:tc>
          <w:tcPr>
            <w:tcW w:w="3260" w:type="dxa"/>
          </w:tcPr>
          <w:p w14:paraId="52CACF82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WA Regs 373C, D, DA and </w:t>
            </w:r>
            <w:proofErr w:type="gramStart"/>
            <w:r w:rsidRPr="00B83E3B">
              <w:rPr>
                <w:rFonts w:asciiTheme="minorHAnsi" w:hAnsiTheme="minorHAnsi" w:cstheme="minorHAnsi"/>
                <w:sz w:val="24"/>
              </w:rPr>
              <w:t>E(</w:t>
            </w:r>
            <w:proofErr w:type="gramEnd"/>
            <w:r w:rsidRPr="00B83E3B">
              <w:rPr>
                <w:rFonts w:asciiTheme="minorHAnsi" w:hAnsiTheme="minorHAnsi" w:cstheme="minorHAnsi"/>
                <w:sz w:val="24"/>
              </w:rPr>
              <w:t>1)-(5).</w:t>
            </w:r>
          </w:p>
        </w:tc>
        <w:tc>
          <w:tcPr>
            <w:tcW w:w="3182" w:type="dxa"/>
          </w:tcPr>
          <w:p w14:paraId="49878EE2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now as National Regulations 32B, 32C, 32D and 32E</w:t>
            </w:r>
          </w:p>
          <w:p w14:paraId="70815A14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251E0DCE" w14:textId="77777777" w:rsidTr="0089322E">
        <w:tc>
          <w:tcPr>
            <w:tcW w:w="7513" w:type="dxa"/>
          </w:tcPr>
          <w:p w14:paraId="4643AE62" w14:textId="58EE0EF1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lastRenderedPageBreak/>
              <w:t>Exceeding National Quality Standard – kindergarten programme provided by a school</w:t>
            </w:r>
          </w:p>
        </w:tc>
        <w:tc>
          <w:tcPr>
            <w:tcW w:w="3260" w:type="dxa"/>
          </w:tcPr>
          <w:p w14:paraId="2D85CA28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WA Reg 62(4) refers to Chapter 7 </w:t>
            </w:r>
          </w:p>
        </w:tc>
        <w:tc>
          <w:tcPr>
            <w:tcW w:w="3182" w:type="dxa"/>
          </w:tcPr>
          <w:p w14:paraId="00A9313C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now as National Regulation 62(4) (replacing reg 368A)</w:t>
            </w:r>
          </w:p>
          <w:p w14:paraId="75D26FF5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454225A5" w14:textId="77777777" w:rsidTr="0089322E">
        <w:tc>
          <w:tcPr>
            <w:tcW w:w="7513" w:type="dxa"/>
          </w:tcPr>
          <w:p w14:paraId="0D046A56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Requirement for at least one operating telephone at a service</w:t>
            </w:r>
          </w:p>
        </w:tc>
        <w:tc>
          <w:tcPr>
            <w:tcW w:w="3260" w:type="dxa"/>
          </w:tcPr>
          <w:p w14:paraId="7D701831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WA Reg 98</w:t>
            </w:r>
          </w:p>
        </w:tc>
        <w:tc>
          <w:tcPr>
            <w:tcW w:w="3182" w:type="dxa"/>
          </w:tcPr>
          <w:p w14:paraId="505CFD6C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Re-numbered as National Regulation 98(1)</w:t>
            </w:r>
          </w:p>
          <w:p w14:paraId="1A72E82F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16E807B7" w14:textId="77777777" w:rsidTr="0089322E">
        <w:tc>
          <w:tcPr>
            <w:tcW w:w="7513" w:type="dxa"/>
          </w:tcPr>
          <w:p w14:paraId="15AB0B3A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Exceeding National Quality Standard – kindergarten programme provided by a school</w:t>
            </w:r>
          </w:p>
        </w:tc>
        <w:tc>
          <w:tcPr>
            <w:tcW w:w="3260" w:type="dxa"/>
          </w:tcPr>
          <w:p w14:paraId="5DDA7334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WA Reg 368A</w:t>
            </w:r>
          </w:p>
        </w:tc>
        <w:tc>
          <w:tcPr>
            <w:tcW w:w="3182" w:type="dxa"/>
          </w:tcPr>
          <w:p w14:paraId="20828881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now as National Regulations 62(4)</w:t>
            </w:r>
          </w:p>
          <w:p w14:paraId="4ABB84F2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2BEADAF6" w14:textId="77777777" w:rsidTr="0089322E">
        <w:tc>
          <w:tcPr>
            <w:tcW w:w="7513" w:type="dxa"/>
          </w:tcPr>
          <w:p w14:paraId="5E7CBC1D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Outside School Hours Care – educator ratios and qualifications</w:t>
            </w:r>
          </w:p>
        </w:tc>
        <w:tc>
          <w:tcPr>
            <w:tcW w:w="3260" w:type="dxa"/>
          </w:tcPr>
          <w:p w14:paraId="72498D0F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WA Reg 369 </w:t>
            </w:r>
          </w:p>
        </w:tc>
        <w:tc>
          <w:tcPr>
            <w:tcW w:w="3182" w:type="dxa"/>
          </w:tcPr>
          <w:p w14:paraId="0AB56134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Modified National Regulations 369 and 370</w:t>
            </w:r>
          </w:p>
          <w:p w14:paraId="6B5EB8F7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675C3200" w14:textId="77777777" w:rsidTr="0089322E">
        <w:tc>
          <w:tcPr>
            <w:tcW w:w="7513" w:type="dxa"/>
          </w:tcPr>
          <w:p w14:paraId="6BDED353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Two telephones at a Family Day Care service</w:t>
            </w:r>
          </w:p>
        </w:tc>
        <w:tc>
          <w:tcPr>
            <w:tcW w:w="3260" w:type="dxa"/>
          </w:tcPr>
          <w:p w14:paraId="5E5E0DB0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WA Reg 373A </w:t>
            </w:r>
          </w:p>
        </w:tc>
        <w:tc>
          <w:tcPr>
            <w:tcW w:w="3182" w:type="dxa"/>
          </w:tcPr>
          <w:p w14:paraId="59400090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now as National Regulation 98(2)</w:t>
            </w:r>
          </w:p>
          <w:p w14:paraId="0762762C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7D2FB17D" w14:textId="77777777" w:rsidTr="0089322E">
        <w:tc>
          <w:tcPr>
            <w:tcW w:w="7513" w:type="dxa"/>
          </w:tcPr>
          <w:p w14:paraId="56F716CB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For swimming pools at Family Day Care – inspection and reporting requirements</w:t>
            </w:r>
          </w:p>
          <w:p w14:paraId="6032600E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079BF206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WA Regs 373 </w:t>
            </w:r>
            <w:proofErr w:type="gramStart"/>
            <w:r w:rsidRPr="00B83E3B">
              <w:rPr>
                <w:rFonts w:asciiTheme="minorHAnsi" w:hAnsiTheme="minorHAnsi" w:cstheme="minorHAnsi"/>
                <w:sz w:val="24"/>
              </w:rPr>
              <w:t>E(</w:t>
            </w:r>
            <w:proofErr w:type="gramEnd"/>
            <w:r w:rsidRPr="00B83E3B">
              <w:rPr>
                <w:rFonts w:asciiTheme="minorHAnsi" w:hAnsiTheme="minorHAnsi" w:cstheme="minorHAnsi"/>
                <w:sz w:val="24"/>
              </w:rPr>
              <w:t xml:space="preserve">6)-(8), F, G </w:t>
            </w:r>
          </w:p>
          <w:p w14:paraId="04A08A1A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82" w:type="dxa"/>
          </w:tcPr>
          <w:p w14:paraId="7FDAD17D" w14:textId="77777777" w:rsidR="007C53DD" w:rsidRDefault="00B83E3B" w:rsidP="00B83E3B">
            <w:pPr>
              <w:pStyle w:val="TableContent"/>
              <w:rPr>
                <w:rFonts w:asciiTheme="minorHAnsi" w:hAnsiTheme="minorHAnsi" w:cstheme="minorHAnsi"/>
                <w:sz w:val="16"/>
                <w:szCs w:val="16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Inserted now as National Regulations 116D, 116E and 116F</w:t>
            </w:r>
          </w:p>
          <w:p w14:paraId="7C040918" w14:textId="4385D21F" w:rsidR="007C53DD" w:rsidRDefault="00B83E3B" w:rsidP="00B83E3B">
            <w:pPr>
              <w:pStyle w:val="TableContent"/>
              <w:rPr>
                <w:rFonts w:asciiTheme="minorHAnsi" w:hAnsiTheme="minorHAnsi" w:cstheme="minorHAnsi"/>
                <w:sz w:val="16"/>
                <w:szCs w:val="16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5345FF52" w14:textId="0A48F832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(Note: National swimming pool regs 116A, 116B and 116</w:t>
            </w:r>
            <w:r w:rsidR="007C53DD" w:rsidRPr="00B83E3B">
              <w:rPr>
                <w:rFonts w:asciiTheme="minorHAnsi" w:hAnsiTheme="minorHAnsi" w:cstheme="minorHAnsi"/>
                <w:sz w:val="24"/>
              </w:rPr>
              <w:t>C do</w:t>
            </w:r>
            <w:r w:rsidRPr="00B83E3B">
              <w:rPr>
                <w:rFonts w:asciiTheme="minorHAnsi" w:hAnsiTheme="minorHAnsi" w:cstheme="minorHAnsi"/>
                <w:sz w:val="24"/>
              </w:rPr>
              <w:t xml:space="preserve"> not apply in WA).</w:t>
            </w:r>
          </w:p>
          <w:p w14:paraId="3F60BC97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11BDF97A" w14:textId="77777777" w:rsidTr="0089322E">
        <w:tc>
          <w:tcPr>
            <w:tcW w:w="7513" w:type="dxa"/>
          </w:tcPr>
          <w:p w14:paraId="29B8F0F0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lastRenderedPageBreak/>
              <w:t>Program level documentation in Outside School Hours Care.</w:t>
            </w:r>
          </w:p>
        </w:tc>
        <w:tc>
          <w:tcPr>
            <w:tcW w:w="3260" w:type="dxa"/>
          </w:tcPr>
          <w:p w14:paraId="36FFE9A6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WA reg 74 </w:t>
            </w:r>
          </w:p>
        </w:tc>
        <w:tc>
          <w:tcPr>
            <w:tcW w:w="3182" w:type="dxa"/>
          </w:tcPr>
          <w:p w14:paraId="12B36391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National Regulation 373A </w:t>
            </w:r>
          </w:p>
          <w:p w14:paraId="06FF787D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B83E3B" w14:paraId="092040E8" w14:textId="77777777" w:rsidTr="0089322E">
        <w:tc>
          <w:tcPr>
            <w:tcW w:w="7513" w:type="dxa"/>
          </w:tcPr>
          <w:p w14:paraId="40187B49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 xml:space="preserve">Penalties for WA-specific provisions </w:t>
            </w:r>
          </w:p>
        </w:tc>
        <w:tc>
          <w:tcPr>
            <w:tcW w:w="3260" w:type="dxa"/>
          </w:tcPr>
          <w:p w14:paraId="063E81AE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Penalties – were $1100 or $2000</w:t>
            </w:r>
          </w:p>
        </w:tc>
        <w:tc>
          <w:tcPr>
            <w:tcW w:w="3182" w:type="dxa"/>
          </w:tcPr>
          <w:p w14:paraId="2701A1BE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  <w:r w:rsidRPr="00B83E3B">
              <w:rPr>
                <w:rFonts w:asciiTheme="minorHAnsi" w:hAnsiTheme="minorHAnsi" w:cstheme="minorHAnsi"/>
                <w:sz w:val="24"/>
              </w:rPr>
              <w:t>Penalties – increased to $3300 and $6600</w:t>
            </w:r>
          </w:p>
          <w:p w14:paraId="04A6ABFA" w14:textId="77777777" w:rsidR="00B83E3B" w:rsidRPr="00B83E3B" w:rsidRDefault="00B83E3B" w:rsidP="00B83E3B">
            <w:pPr>
              <w:pStyle w:val="TableContent"/>
              <w:rPr>
                <w:rFonts w:asciiTheme="minorHAnsi" w:hAnsiTheme="minorHAnsi" w:cstheme="minorHAnsi"/>
                <w:sz w:val="24"/>
              </w:rPr>
            </w:pPr>
          </w:p>
        </w:tc>
      </w:tr>
      <w:tr w:rsidR="00B83E3B" w:rsidRPr="007C53DD" w14:paraId="1A4F806B" w14:textId="77777777" w:rsidTr="007C53DD">
        <w:tc>
          <w:tcPr>
            <w:tcW w:w="7513" w:type="dxa"/>
            <w:shd w:val="clear" w:color="auto" w:fill="DDDDDE" w:themeFill="accent6" w:themeFillTint="33"/>
          </w:tcPr>
          <w:p w14:paraId="3566C8C4" w14:textId="77777777" w:rsidR="00B83E3B" w:rsidRPr="007C53DD" w:rsidRDefault="00B83E3B" w:rsidP="00B83E3B">
            <w:pPr>
              <w:pStyle w:val="TableContent"/>
              <w:rPr>
                <w:rFonts w:asciiTheme="minorHAnsi" w:hAnsiTheme="minorHAnsi" w:cstheme="minorHAnsi"/>
                <w:b/>
                <w:sz w:val="24"/>
              </w:rPr>
            </w:pPr>
            <w:r w:rsidRPr="007C53DD">
              <w:rPr>
                <w:rFonts w:asciiTheme="minorHAnsi" w:hAnsiTheme="minorHAnsi" w:cstheme="minorHAnsi"/>
                <w:b/>
                <w:sz w:val="24"/>
              </w:rPr>
              <w:t>End</w:t>
            </w:r>
          </w:p>
        </w:tc>
        <w:tc>
          <w:tcPr>
            <w:tcW w:w="3260" w:type="dxa"/>
            <w:shd w:val="clear" w:color="auto" w:fill="DDDDDE" w:themeFill="accent6" w:themeFillTint="33"/>
          </w:tcPr>
          <w:p w14:paraId="4330E1CB" w14:textId="77777777" w:rsidR="00B83E3B" w:rsidRPr="007C53DD" w:rsidRDefault="00B83E3B" w:rsidP="00B83E3B">
            <w:pPr>
              <w:pStyle w:val="TableConten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182" w:type="dxa"/>
            <w:shd w:val="clear" w:color="auto" w:fill="DDDDDE" w:themeFill="accent6" w:themeFillTint="33"/>
          </w:tcPr>
          <w:p w14:paraId="4552F360" w14:textId="77777777" w:rsidR="00B83E3B" w:rsidRPr="007C53DD" w:rsidRDefault="00B83E3B" w:rsidP="00B83E3B">
            <w:pPr>
              <w:pStyle w:val="TableContent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76FE5AD7" w14:textId="77777777" w:rsidR="00B83E3B" w:rsidRPr="00B83E3B" w:rsidRDefault="00B83E3B" w:rsidP="00B83E3B">
      <w:pPr>
        <w:pStyle w:val="TableContent"/>
        <w:rPr>
          <w:rFonts w:eastAsiaTheme="minorHAnsi"/>
          <w:b/>
        </w:rPr>
      </w:pPr>
    </w:p>
    <w:p w14:paraId="54E22A59" w14:textId="748FB315" w:rsidR="00573FA5" w:rsidRPr="00B83E3B" w:rsidRDefault="00573FA5" w:rsidP="00320C12">
      <w:pPr>
        <w:rPr>
          <w:color w:val="2C5C86"/>
        </w:rPr>
      </w:pPr>
    </w:p>
    <w:sectPr w:rsidR="00573FA5" w:rsidRPr="00B83E3B" w:rsidSect="00C44B3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6840" w:h="11900" w:orient="landscape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09D94" w14:textId="77777777" w:rsidR="00B83E3B" w:rsidRDefault="00B83E3B" w:rsidP="00D41211">
      <w:r>
        <w:separator/>
      </w:r>
    </w:p>
  </w:endnote>
  <w:endnote w:type="continuationSeparator" w:id="0">
    <w:p w14:paraId="761321C8" w14:textId="77777777" w:rsidR="00B83E3B" w:rsidRDefault="00B83E3B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9101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A651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1F4D2" w14:textId="77777777" w:rsidR="00B83E3B" w:rsidRDefault="00B83E3B" w:rsidP="00D41211">
      <w:r>
        <w:separator/>
      </w:r>
    </w:p>
  </w:footnote>
  <w:footnote w:type="continuationSeparator" w:id="0">
    <w:p w14:paraId="057204A3" w14:textId="77777777" w:rsidR="00B83E3B" w:rsidRDefault="00B83E3B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46A5B" w14:textId="77777777" w:rsidR="004236F3" w:rsidRDefault="004236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E76140" wp14:editId="3C8096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63925117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C779EA" w14:textId="77777777" w:rsidR="004236F3" w:rsidRPr="004236F3" w:rsidRDefault="004236F3" w:rsidP="004236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236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761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0BC779EA" w14:textId="77777777" w:rsidR="004236F3" w:rsidRPr="004236F3" w:rsidRDefault="004236F3" w:rsidP="004236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236F3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AD49" w14:textId="581A7BA2" w:rsidR="000F085D" w:rsidRPr="00B83E3B" w:rsidRDefault="004236F3" w:rsidP="00005785">
    <w:pPr>
      <w:pStyle w:val="Header"/>
      <w:spacing w:before="640"/>
      <w:rPr>
        <w:rStyle w:val="Bold"/>
        <w:rFonts w:ascii="Arial" w:hAnsi="Arial" w:cs="Arial"/>
      </w:rPr>
    </w:pPr>
    <w:r w:rsidRPr="00B83E3B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C0D360" wp14:editId="2CA231B0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6932816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0B289" w14:textId="77777777" w:rsidR="004236F3" w:rsidRPr="004236F3" w:rsidRDefault="004236F3" w:rsidP="004236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236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0D3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5E50B289" w14:textId="77777777" w:rsidR="004236F3" w:rsidRPr="004236F3" w:rsidRDefault="004236F3" w:rsidP="004236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236F3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3E3B">
      <w:rPr>
        <w:sz w:val="24"/>
      </w:rPr>
      <w:t>Table o</w:t>
    </w:r>
    <w:r w:rsidR="00B83E3B" w:rsidRPr="00B83E3B">
      <w:rPr>
        <w:sz w:val="24"/>
      </w:rPr>
      <w:t xml:space="preserve">f section and regulation numbering changes as they ‘apply’ </w:t>
    </w:r>
    <w:r w:rsidR="00B83E3B">
      <w:rPr>
        <w:sz w:val="24"/>
      </w:rPr>
      <w:t>i</w:t>
    </w:r>
    <w:r w:rsidR="00B83E3B" w:rsidRPr="00B83E3B">
      <w:rPr>
        <w:sz w:val="24"/>
      </w:rPr>
      <w:t>n Western Australia on 1 May 2026</w:t>
    </w:r>
  </w:p>
  <w:p w14:paraId="2676B1D2" w14:textId="77777777" w:rsidR="000F085D" w:rsidRPr="00455F4B" w:rsidRDefault="00E81043" w:rsidP="00005785">
    <w:pPr>
      <w:pStyle w:val="HeaderLine"/>
      <w:spacing w:after="280"/>
    </w:pPr>
    <w:r>
      <w:rPr>
        <w:rStyle w:val="Bold"/>
        <w:rFonts w:ascii="Arial" w:hAnsi="Arial" w:cs="Arial"/>
        <w:b w:val="0"/>
        <w:bCs w:val="0"/>
      </w:rPr>
      <w:pict w14:anchorId="46EA2F50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0F18" w14:textId="77777777" w:rsidR="001A0AF6" w:rsidRDefault="004236F3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6E95AA" wp14:editId="29AE5FB8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4121406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6D94A" w14:textId="77777777" w:rsidR="004236F3" w:rsidRPr="004236F3" w:rsidRDefault="004236F3" w:rsidP="004236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4236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E95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5B86D94A" w14:textId="77777777" w:rsidR="004236F3" w:rsidRPr="004236F3" w:rsidRDefault="004236F3" w:rsidP="004236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4236F3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2125DED0" wp14:editId="64D46406">
          <wp:extent cx="10682853" cy="1438604"/>
          <wp:effectExtent l="0" t="0" r="4445" b="9525"/>
          <wp:docPr id="14" name="Picture 14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82853" cy="1438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C11FE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DA8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049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3E7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2C2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24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DB4AA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01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9E5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E82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75302EC8"/>
    <w:lvl w:ilvl="0" w:tplc="A964E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8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3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4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6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9" w15:restartNumberingAfterBreak="0">
    <w:nsid w:val="63E46474"/>
    <w:multiLevelType w:val="hybridMultilevel"/>
    <w:tmpl w:val="079EB00A"/>
    <w:lvl w:ilvl="0" w:tplc="EAD0AB52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1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A5DBF"/>
    <w:multiLevelType w:val="hybridMultilevel"/>
    <w:tmpl w:val="8016506C"/>
    <w:lvl w:ilvl="0" w:tplc="D80E2C26">
      <w:start w:val="1"/>
      <w:numFmt w:val="decimal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64262939">
    <w:abstractNumId w:val="20"/>
  </w:num>
  <w:num w:numId="2" w16cid:durableId="542059294">
    <w:abstractNumId w:val="16"/>
  </w:num>
  <w:num w:numId="3" w16cid:durableId="573055515">
    <w:abstractNumId w:val="0"/>
  </w:num>
  <w:num w:numId="4" w16cid:durableId="769857609">
    <w:abstractNumId w:val="27"/>
  </w:num>
  <w:num w:numId="5" w16cid:durableId="448201852">
    <w:abstractNumId w:val="31"/>
  </w:num>
  <w:num w:numId="6" w16cid:durableId="807748640">
    <w:abstractNumId w:val="11"/>
  </w:num>
  <w:num w:numId="7" w16cid:durableId="1073165213">
    <w:abstractNumId w:val="34"/>
  </w:num>
  <w:num w:numId="8" w16cid:durableId="386222871">
    <w:abstractNumId w:val="25"/>
  </w:num>
  <w:num w:numId="9" w16cid:durableId="261763069">
    <w:abstractNumId w:val="14"/>
  </w:num>
  <w:num w:numId="10" w16cid:durableId="282425670">
    <w:abstractNumId w:val="21"/>
  </w:num>
  <w:num w:numId="11" w16cid:durableId="980161116">
    <w:abstractNumId w:val="35"/>
  </w:num>
  <w:num w:numId="12" w16cid:durableId="264268228">
    <w:abstractNumId w:val="15"/>
  </w:num>
  <w:num w:numId="13" w16cid:durableId="1877307892">
    <w:abstractNumId w:val="29"/>
  </w:num>
  <w:num w:numId="14" w16cid:durableId="822233826">
    <w:abstractNumId w:val="10"/>
  </w:num>
  <w:num w:numId="15" w16cid:durableId="1542203929">
    <w:abstractNumId w:val="8"/>
  </w:num>
  <w:num w:numId="16" w16cid:durableId="446000099">
    <w:abstractNumId w:val="7"/>
  </w:num>
  <w:num w:numId="17" w16cid:durableId="635990271">
    <w:abstractNumId w:val="6"/>
  </w:num>
  <w:num w:numId="18" w16cid:durableId="1882596630">
    <w:abstractNumId w:val="5"/>
  </w:num>
  <w:num w:numId="19" w16cid:durableId="1287858745">
    <w:abstractNumId w:val="9"/>
  </w:num>
  <w:num w:numId="20" w16cid:durableId="777912665">
    <w:abstractNumId w:val="4"/>
  </w:num>
  <w:num w:numId="21" w16cid:durableId="638727141">
    <w:abstractNumId w:val="3"/>
  </w:num>
  <w:num w:numId="22" w16cid:durableId="849177627">
    <w:abstractNumId w:val="2"/>
  </w:num>
  <w:num w:numId="23" w16cid:durableId="1887597734">
    <w:abstractNumId w:val="1"/>
  </w:num>
  <w:num w:numId="24" w16cid:durableId="1052272982">
    <w:abstractNumId w:val="17"/>
  </w:num>
  <w:num w:numId="25" w16cid:durableId="713433895">
    <w:abstractNumId w:val="19"/>
  </w:num>
  <w:num w:numId="26" w16cid:durableId="1238055643">
    <w:abstractNumId w:val="12"/>
  </w:num>
  <w:num w:numId="27" w16cid:durableId="637077214">
    <w:abstractNumId w:val="28"/>
  </w:num>
  <w:num w:numId="28" w16cid:durableId="1267734980">
    <w:abstractNumId w:val="26"/>
  </w:num>
  <w:num w:numId="29" w16cid:durableId="1815104090">
    <w:abstractNumId w:val="13"/>
  </w:num>
  <w:num w:numId="30" w16cid:durableId="2586376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41612046">
    <w:abstractNumId w:val="18"/>
  </w:num>
  <w:num w:numId="32" w16cid:durableId="1619067827">
    <w:abstractNumId w:val="32"/>
  </w:num>
  <w:num w:numId="33" w16cid:durableId="1339113606">
    <w:abstractNumId w:val="36"/>
  </w:num>
  <w:num w:numId="34" w16cid:durableId="1443187915">
    <w:abstractNumId w:val="19"/>
  </w:num>
  <w:num w:numId="35" w16cid:durableId="1267036948">
    <w:abstractNumId w:val="33"/>
  </w:num>
  <w:num w:numId="36" w16cid:durableId="1146362295">
    <w:abstractNumId w:val="22"/>
  </w:num>
  <w:num w:numId="37" w16cid:durableId="2029789198">
    <w:abstractNumId w:val="30"/>
  </w:num>
  <w:num w:numId="38" w16cid:durableId="213857735">
    <w:abstractNumId w:val="23"/>
  </w:num>
  <w:num w:numId="39" w16cid:durableId="1005518851">
    <w:abstractNumId w:val="23"/>
  </w:num>
  <w:num w:numId="40" w16cid:durableId="1242521344">
    <w:abstractNumId w:val="23"/>
  </w:num>
  <w:num w:numId="41" w16cid:durableId="1505053338">
    <w:abstractNumId w:val="23"/>
  </w:num>
  <w:num w:numId="42" w16cid:durableId="251551752">
    <w:abstractNumId w:val="23"/>
  </w:num>
  <w:num w:numId="43" w16cid:durableId="91315993">
    <w:abstractNumId w:val="23"/>
  </w:num>
  <w:num w:numId="44" w16cid:durableId="1902907628">
    <w:abstractNumId w:val="23"/>
  </w:num>
  <w:num w:numId="45" w16cid:durableId="820583214">
    <w:abstractNumId w:val="23"/>
  </w:num>
  <w:num w:numId="46" w16cid:durableId="1900943039">
    <w:abstractNumId w:val="23"/>
  </w:num>
  <w:num w:numId="47" w16cid:durableId="11946128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E3B"/>
    <w:rsid w:val="00005785"/>
    <w:rsid w:val="00015EC0"/>
    <w:rsid w:val="000214AD"/>
    <w:rsid w:val="00022D02"/>
    <w:rsid w:val="00025F3F"/>
    <w:rsid w:val="000338B3"/>
    <w:rsid w:val="00034CE5"/>
    <w:rsid w:val="0003559B"/>
    <w:rsid w:val="00044DBF"/>
    <w:rsid w:val="00045180"/>
    <w:rsid w:val="00047DD6"/>
    <w:rsid w:val="0005696C"/>
    <w:rsid w:val="00060292"/>
    <w:rsid w:val="00060CF0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B1741"/>
    <w:rsid w:val="000B3BDE"/>
    <w:rsid w:val="000B5EC4"/>
    <w:rsid w:val="000C45FC"/>
    <w:rsid w:val="000F085D"/>
    <w:rsid w:val="0010445F"/>
    <w:rsid w:val="00111D6C"/>
    <w:rsid w:val="00116BBF"/>
    <w:rsid w:val="00120E50"/>
    <w:rsid w:val="001221FC"/>
    <w:rsid w:val="00123E91"/>
    <w:rsid w:val="00127199"/>
    <w:rsid w:val="00130FE2"/>
    <w:rsid w:val="001445C0"/>
    <w:rsid w:val="00144C2C"/>
    <w:rsid w:val="0015261A"/>
    <w:rsid w:val="001644FE"/>
    <w:rsid w:val="00167608"/>
    <w:rsid w:val="00170CC9"/>
    <w:rsid w:val="00171BE1"/>
    <w:rsid w:val="00182E8A"/>
    <w:rsid w:val="001960EE"/>
    <w:rsid w:val="001A0AF6"/>
    <w:rsid w:val="001A26B1"/>
    <w:rsid w:val="001A3B37"/>
    <w:rsid w:val="001A5FFE"/>
    <w:rsid w:val="001A7E88"/>
    <w:rsid w:val="001B4C4E"/>
    <w:rsid w:val="001E0EF3"/>
    <w:rsid w:val="001E7BE4"/>
    <w:rsid w:val="00200967"/>
    <w:rsid w:val="0020481B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0D8F"/>
    <w:rsid w:val="0025755F"/>
    <w:rsid w:val="0026686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92F53"/>
    <w:rsid w:val="00297DAD"/>
    <w:rsid w:val="002B1DC0"/>
    <w:rsid w:val="002B695B"/>
    <w:rsid w:val="002C6CB1"/>
    <w:rsid w:val="002D50F7"/>
    <w:rsid w:val="002D57C3"/>
    <w:rsid w:val="002E2C1E"/>
    <w:rsid w:val="003033A1"/>
    <w:rsid w:val="00306AFD"/>
    <w:rsid w:val="00314A45"/>
    <w:rsid w:val="00320C12"/>
    <w:rsid w:val="00353B45"/>
    <w:rsid w:val="003565CE"/>
    <w:rsid w:val="00367FD9"/>
    <w:rsid w:val="00374E81"/>
    <w:rsid w:val="003775E4"/>
    <w:rsid w:val="00383CAD"/>
    <w:rsid w:val="003934F8"/>
    <w:rsid w:val="00395A21"/>
    <w:rsid w:val="003A77CE"/>
    <w:rsid w:val="003B38A4"/>
    <w:rsid w:val="003B3D56"/>
    <w:rsid w:val="003B7929"/>
    <w:rsid w:val="003D5381"/>
    <w:rsid w:val="003D7B23"/>
    <w:rsid w:val="003F3CB0"/>
    <w:rsid w:val="003F3D65"/>
    <w:rsid w:val="003F4F52"/>
    <w:rsid w:val="00401D09"/>
    <w:rsid w:val="0041092E"/>
    <w:rsid w:val="00410A26"/>
    <w:rsid w:val="004236F3"/>
    <w:rsid w:val="004255F7"/>
    <w:rsid w:val="00450400"/>
    <w:rsid w:val="00451D26"/>
    <w:rsid w:val="00455F4B"/>
    <w:rsid w:val="00465381"/>
    <w:rsid w:val="00473FC0"/>
    <w:rsid w:val="00476D68"/>
    <w:rsid w:val="00486F21"/>
    <w:rsid w:val="00490701"/>
    <w:rsid w:val="00490918"/>
    <w:rsid w:val="00490E41"/>
    <w:rsid w:val="004935A2"/>
    <w:rsid w:val="00496F6B"/>
    <w:rsid w:val="004A3317"/>
    <w:rsid w:val="004A4094"/>
    <w:rsid w:val="004A7973"/>
    <w:rsid w:val="004C2016"/>
    <w:rsid w:val="004D0771"/>
    <w:rsid w:val="004D546B"/>
    <w:rsid w:val="004F27B9"/>
    <w:rsid w:val="004F2E01"/>
    <w:rsid w:val="0051165B"/>
    <w:rsid w:val="00512C91"/>
    <w:rsid w:val="00530C64"/>
    <w:rsid w:val="0054188B"/>
    <w:rsid w:val="00542208"/>
    <w:rsid w:val="005463CC"/>
    <w:rsid w:val="00547F32"/>
    <w:rsid w:val="00573FA5"/>
    <w:rsid w:val="00575F62"/>
    <w:rsid w:val="00584A89"/>
    <w:rsid w:val="00586F33"/>
    <w:rsid w:val="005A4BB7"/>
    <w:rsid w:val="005B0C0E"/>
    <w:rsid w:val="005D4D30"/>
    <w:rsid w:val="005D65D3"/>
    <w:rsid w:val="005E104A"/>
    <w:rsid w:val="005E6C72"/>
    <w:rsid w:val="005F46C1"/>
    <w:rsid w:val="00612F7B"/>
    <w:rsid w:val="00616857"/>
    <w:rsid w:val="00617DEA"/>
    <w:rsid w:val="00625DC2"/>
    <w:rsid w:val="006340A9"/>
    <w:rsid w:val="00653107"/>
    <w:rsid w:val="00664B53"/>
    <w:rsid w:val="006709A3"/>
    <w:rsid w:val="00675E8A"/>
    <w:rsid w:val="00682726"/>
    <w:rsid w:val="00685C3E"/>
    <w:rsid w:val="006927B0"/>
    <w:rsid w:val="00693D7A"/>
    <w:rsid w:val="00694E3F"/>
    <w:rsid w:val="006A293D"/>
    <w:rsid w:val="006A4A71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2AAF"/>
    <w:rsid w:val="006F7711"/>
    <w:rsid w:val="00707CDD"/>
    <w:rsid w:val="00715CFE"/>
    <w:rsid w:val="0072647A"/>
    <w:rsid w:val="00732863"/>
    <w:rsid w:val="00752239"/>
    <w:rsid w:val="00756C54"/>
    <w:rsid w:val="00757233"/>
    <w:rsid w:val="00760C36"/>
    <w:rsid w:val="00782F85"/>
    <w:rsid w:val="00787518"/>
    <w:rsid w:val="00793086"/>
    <w:rsid w:val="007A593D"/>
    <w:rsid w:val="007B5593"/>
    <w:rsid w:val="007B6CBD"/>
    <w:rsid w:val="007C53DD"/>
    <w:rsid w:val="007D3AD2"/>
    <w:rsid w:val="007E13D8"/>
    <w:rsid w:val="007E76EB"/>
    <w:rsid w:val="007F322D"/>
    <w:rsid w:val="007F46C1"/>
    <w:rsid w:val="007F645B"/>
    <w:rsid w:val="007F6ACC"/>
    <w:rsid w:val="007F71DE"/>
    <w:rsid w:val="008011EB"/>
    <w:rsid w:val="00805848"/>
    <w:rsid w:val="00814D66"/>
    <w:rsid w:val="008204F1"/>
    <w:rsid w:val="0082097F"/>
    <w:rsid w:val="008248DB"/>
    <w:rsid w:val="00831FB4"/>
    <w:rsid w:val="00832AD8"/>
    <w:rsid w:val="008444BC"/>
    <w:rsid w:val="00852E36"/>
    <w:rsid w:val="00856A5C"/>
    <w:rsid w:val="00860638"/>
    <w:rsid w:val="0086551B"/>
    <w:rsid w:val="00867A3D"/>
    <w:rsid w:val="00873183"/>
    <w:rsid w:val="008876B7"/>
    <w:rsid w:val="00887D9C"/>
    <w:rsid w:val="0089264E"/>
    <w:rsid w:val="008A1A8A"/>
    <w:rsid w:val="008A32F0"/>
    <w:rsid w:val="008A67F3"/>
    <w:rsid w:val="008B0E97"/>
    <w:rsid w:val="008B18AC"/>
    <w:rsid w:val="008C7165"/>
    <w:rsid w:val="008D2060"/>
    <w:rsid w:val="008D3278"/>
    <w:rsid w:val="008E0253"/>
    <w:rsid w:val="008E04FB"/>
    <w:rsid w:val="008E1024"/>
    <w:rsid w:val="008E4A63"/>
    <w:rsid w:val="008E713B"/>
    <w:rsid w:val="00911CCA"/>
    <w:rsid w:val="00914E68"/>
    <w:rsid w:val="009240E3"/>
    <w:rsid w:val="00930B0F"/>
    <w:rsid w:val="0094672B"/>
    <w:rsid w:val="00946B25"/>
    <w:rsid w:val="0095086E"/>
    <w:rsid w:val="00957898"/>
    <w:rsid w:val="009675BB"/>
    <w:rsid w:val="00981199"/>
    <w:rsid w:val="00982C9B"/>
    <w:rsid w:val="00984EC9"/>
    <w:rsid w:val="009978E0"/>
    <w:rsid w:val="009A2C54"/>
    <w:rsid w:val="009A321C"/>
    <w:rsid w:val="009A4898"/>
    <w:rsid w:val="009C5FC8"/>
    <w:rsid w:val="009C72E3"/>
    <w:rsid w:val="009C77C4"/>
    <w:rsid w:val="009E29AD"/>
    <w:rsid w:val="009E581D"/>
    <w:rsid w:val="009F05DC"/>
    <w:rsid w:val="009F06B7"/>
    <w:rsid w:val="00A05BEE"/>
    <w:rsid w:val="00A12E5C"/>
    <w:rsid w:val="00A160B7"/>
    <w:rsid w:val="00A16919"/>
    <w:rsid w:val="00A2202B"/>
    <w:rsid w:val="00A307F8"/>
    <w:rsid w:val="00A458CE"/>
    <w:rsid w:val="00A47B37"/>
    <w:rsid w:val="00A533CE"/>
    <w:rsid w:val="00A71C7B"/>
    <w:rsid w:val="00A920E2"/>
    <w:rsid w:val="00A92374"/>
    <w:rsid w:val="00A93CB8"/>
    <w:rsid w:val="00AA09A5"/>
    <w:rsid w:val="00AA43E2"/>
    <w:rsid w:val="00AA76C3"/>
    <w:rsid w:val="00AC2E25"/>
    <w:rsid w:val="00AC5EF0"/>
    <w:rsid w:val="00AD02B4"/>
    <w:rsid w:val="00AD4DCA"/>
    <w:rsid w:val="00AD6499"/>
    <w:rsid w:val="00AE7C63"/>
    <w:rsid w:val="00AF2A42"/>
    <w:rsid w:val="00B05729"/>
    <w:rsid w:val="00B05E21"/>
    <w:rsid w:val="00B07688"/>
    <w:rsid w:val="00B07E38"/>
    <w:rsid w:val="00B10F1C"/>
    <w:rsid w:val="00B34F55"/>
    <w:rsid w:val="00B62068"/>
    <w:rsid w:val="00B81F85"/>
    <w:rsid w:val="00B82634"/>
    <w:rsid w:val="00B83E3B"/>
    <w:rsid w:val="00B847D0"/>
    <w:rsid w:val="00B9230D"/>
    <w:rsid w:val="00BA7203"/>
    <w:rsid w:val="00BA7A57"/>
    <w:rsid w:val="00BB0301"/>
    <w:rsid w:val="00BB4029"/>
    <w:rsid w:val="00BB5604"/>
    <w:rsid w:val="00BB62EC"/>
    <w:rsid w:val="00BC3586"/>
    <w:rsid w:val="00BC60D4"/>
    <w:rsid w:val="00BC6A6B"/>
    <w:rsid w:val="00BC77EF"/>
    <w:rsid w:val="00BD0D55"/>
    <w:rsid w:val="00BE6B0A"/>
    <w:rsid w:val="00C061FE"/>
    <w:rsid w:val="00C06319"/>
    <w:rsid w:val="00C13A96"/>
    <w:rsid w:val="00C21FDC"/>
    <w:rsid w:val="00C36BA5"/>
    <w:rsid w:val="00C44B3E"/>
    <w:rsid w:val="00C51A9A"/>
    <w:rsid w:val="00C61E5B"/>
    <w:rsid w:val="00C6255E"/>
    <w:rsid w:val="00C64B57"/>
    <w:rsid w:val="00C74C57"/>
    <w:rsid w:val="00C8678C"/>
    <w:rsid w:val="00C9083F"/>
    <w:rsid w:val="00C957A5"/>
    <w:rsid w:val="00CA0C2B"/>
    <w:rsid w:val="00CA36C2"/>
    <w:rsid w:val="00CB022B"/>
    <w:rsid w:val="00CB2133"/>
    <w:rsid w:val="00CB4A25"/>
    <w:rsid w:val="00CC58EF"/>
    <w:rsid w:val="00CD16F2"/>
    <w:rsid w:val="00CF12E0"/>
    <w:rsid w:val="00D02DB6"/>
    <w:rsid w:val="00D065E5"/>
    <w:rsid w:val="00D22699"/>
    <w:rsid w:val="00D41211"/>
    <w:rsid w:val="00D64FD2"/>
    <w:rsid w:val="00D65185"/>
    <w:rsid w:val="00D7481D"/>
    <w:rsid w:val="00D82252"/>
    <w:rsid w:val="00D82E5F"/>
    <w:rsid w:val="00D83976"/>
    <w:rsid w:val="00D84F90"/>
    <w:rsid w:val="00D8518E"/>
    <w:rsid w:val="00DC171A"/>
    <w:rsid w:val="00DC1884"/>
    <w:rsid w:val="00DD1E91"/>
    <w:rsid w:val="00DD5D65"/>
    <w:rsid w:val="00DD715A"/>
    <w:rsid w:val="00DE0529"/>
    <w:rsid w:val="00DF3E9D"/>
    <w:rsid w:val="00E03756"/>
    <w:rsid w:val="00E043D0"/>
    <w:rsid w:val="00E13630"/>
    <w:rsid w:val="00E1725A"/>
    <w:rsid w:val="00E30F5C"/>
    <w:rsid w:val="00E5020E"/>
    <w:rsid w:val="00E5558A"/>
    <w:rsid w:val="00E57D67"/>
    <w:rsid w:val="00E7129A"/>
    <w:rsid w:val="00E7606E"/>
    <w:rsid w:val="00E777A0"/>
    <w:rsid w:val="00E81043"/>
    <w:rsid w:val="00E817CE"/>
    <w:rsid w:val="00E82888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F00D7F"/>
    <w:rsid w:val="00F129D2"/>
    <w:rsid w:val="00F132B9"/>
    <w:rsid w:val="00F13490"/>
    <w:rsid w:val="00F163C1"/>
    <w:rsid w:val="00F23285"/>
    <w:rsid w:val="00F24CEE"/>
    <w:rsid w:val="00F27366"/>
    <w:rsid w:val="00F27496"/>
    <w:rsid w:val="00F35327"/>
    <w:rsid w:val="00F4073F"/>
    <w:rsid w:val="00F41E11"/>
    <w:rsid w:val="00F539D7"/>
    <w:rsid w:val="00F612A9"/>
    <w:rsid w:val="00F61EFA"/>
    <w:rsid w:val="00F84799"/>
    <w:rsid w:val="00F90599"/>
    <w:rsid w:val="00FB72FA"/>
    <w:rsid w:val="00FC0260"/>
    <w:rsid w:val="00FC0BBA"/>
    <w:rsid w:val="00FC2072"/>
    <w:rsid w:val="00FC26E0"/>
    <w:rsid w:val="00FC5966"/>
    <w:rsid w:val="00FD0D5A"/>
    <w:rsid w:val="00FD136F"/>
    <w:rsid w:val="00FD29CC"/>
    <w:rsid w:val="00FE0B92"/>
    <w:rsid w:val="00FE2EB5"/>
    <w:rsid w:val="00FE40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7E106"/>
  <w15:docId w15:val="{FEE68850-0DD3-4F93-8AED-B1EBA217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1A0AF6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38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8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Basic%20template%20-%20blue%20landscape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797e278f-9f50-4af2-bc61-3ec198ebef6c" ContentTypeId="0x01010000739C5F412E4FFF9422A5756B897F2D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12E627D799F534468D55A1BDBE399DD6" ma:contentTypeVersion="4" ma:contentTypeDescription="Department of Communities document" ma:contentTypeScope="" ma:versionID="60c328c513d5ec893a72c9a39e0b78f2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e3eed40d23cea920e14511e2a6ac1c14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668fdfb-341a-4edd-87e0-b4d123e040ec}" ma:internalName="TaxCatchAll" ma:showField="CatchAllData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68fdfb-341a-4edd-87e0-b4d123e040ec}" ma:internalName="TaxCatchAllLabel" ma:readOnly="true" ma:showField="CatchAllDataLabel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99D50-8EEF-4A06-85A9-ED54856AB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A75B1-948B-49EC-B9AC-37C2974636F6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customXml/itemProps3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E89652-CF6D-4EE4-8F5B-5A4C3F980EA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EA215F1-097F-48EC-B353-294BC1294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Basic%20template%20-%20blue%20landscape%20A4.dotx</Template>
  <TotalTime>2</TotalTime>
  <Pages>4</Pages>
  <Words>417</Words>
  <Characters>2254</Characters>
  <Application>Microsoft Office Word</Application>
  <DocSecurity>4</DocSecurity>
  <Lines>125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2606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Kathleenw</dc:creator>
  <cp:keywords/>
  <cp:lastModifiedBy>Kathy Wade</cp:lastModifiedBy>
  <cp:revision>2</cp:revision>
  <dcterms:created xsi:type="dcterms:W3CDTF">2026-05-21T03:12:00Z</dcterms:created>
  <dcterms:modified xsi:type="dcterms:W3CDTF">2026-05-21T03:12:00Z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1890c463,261a32ea,2952a366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2025-07-04T01:26:10Z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c43e904b-1d37-4b79-a6a9-47e977fb3de3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0x01010000739C5F412E4FFF9422A5756B897F2D0012E627D799F534468D55A1BDBE399DD6</vt:lpwstr>
  </property>
</Properties>
</file>