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EA52" w14:textId="255AE244" w:rsidR="003B0281" w:rsidRPr="00EA7EAC" w:rsidRDefault="00BD0D19" w:rsidP="003B0281">
      <w:pPr>
        <w:pStyle w:val="Title"/>
      </w:pPr>
      <w:r>
        <w:t xml:space="preserve">COPP </w:t>
      </w:r>
      <w:r w:rsidR="00A10259">
        <w:t>4.1</w:t>
      </w:r>
      <w:r w:rsidR="003B0281">
        <w:t xml:space="preserve"> </w:t>
      </w:r>
      <w:r w:rsidR="00A10259">
        <w:t>Property</w:t>
      </w:r>
    </w:p>
    <w:p w14:paraId="393305C9" w14:textId="494CB121" w:rsidR="000D69A3" w:rsidRDefault="00FF4C44" w:rsidP="00F006E4">
      <w:pPr>
        <w:pStyle w:val="Subtitle"/>
        <w:spacing w:after="0"/>
      </w:pPr>
      <w:r>
        <w:t xml:space="preserve">Youth </w:t>
      </w:r>
      <w:r w:rsidR="008D6999">
        <w:t>Detention Centre</w:t>
      </w:r>
      <w:r w:rsidR="0014273B">
        <w:t>s</w:t>
      </w:r>
    </w:p>
    <w:p w14:paraId="7571BA1F" w14:textId="77777777" w:rsidR="00B1621E" w:rsidRPr="00B1621E" w:rsidRDefault="00B1621E" w:rsidP="00B1621E"/>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7C7440" w14:paraId="01752B8E" w14:textId="77777777" w:rsidTr="0055263E">
        <w:trPr>
          <w:trHeight w:val="4851"/>
        </w:trPr>
        <w:tc>
          <w:tcPr>
            <w:tcW w:w="9010" w:type="dxa"/>
            <w:tcBorders>
              <w:top w:val="single" w:sz="6" w:space="0" w:color="565A5C"/>
              <w:left w:val="single" w:sz="6" w:space="0" w:color="565A5C"/>
              <w:right w:val="single" w:sz="6" w:space="0" w:color="565A5C"/>
            </w:tcBorders>
            <w:shd w:val="clear" w:color="auto" w:fill="FCFCFA"/>
          </w:tcPr>
          <w:p w14:paraId="26FE29C1" w14:textId="05C2E1B6" w:rsidR="003B0281" w:rsidRPr="00661400" w:rsidRDefault="003B0281" w:rsidP="00661400">
            <w:pPr>
              <w:pStyle w:val="Heading"/>
            </w:pPr>
            <w:bookmarkStart w:id="0" w:name="_Toc529277881"/>
            <w:r w:rsidRPr="00661400">
              <w:t>Principles</w:t>
            </w:r>
            <w:bookmarkEnd w:id="0"/>
            <w:r w:rsidR="00BB1BF6">
              <w:t xml:space="preserve"> and Standards</w:t>
            </w:r>
          </w:p>
          <w:p w14:paraId="02D44252" w14:textId="4D977F1D" w:rsidR="0055263E" w:rsidRPr="00B82D74" w:rsidRDefault="003763AD" w:rsidP="003763AD">
            <w:pPr>
              <w:spacing w:after="240"/>
            </w:pPr>
            <w:bookmarkStart w:id="1" w:name="_Toc2082062"/>
            <w:bookmarkStart w:id="2" w:name="_Toc2082168"/>
            <w:r w:rsidRPr="00B82D74">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bookmarkEnd w:id="1"/>
          <w:bookmarkEnd w:id="2"/>
          <w:p w14:paraId="2400F3F8" w14:textId="73F589EA" w:rsidR="00B1621E" w:rsidRPr="00B82D74" w:rsidRDefault="00A5219B" w:rsidP="00B1621E">
            <w:r w:rsidRPr="00B82D74">
              <w:t xml:space="preserve"> This COPP aligns with the following MoC service principles:</w:t>
            </w:r>
          </w:p>
          <w:p w14:paraId="22676310" w14:textId="59183A4A" w:rsidR="00A5219B" w:rsidRPr="00B82D74" w:rsidRDefault="00A5219B" w:rsidP="00A5219B">
            <w:pPr>
              <w:pStyle w:val="ListParagraph"/>
              <w:numPr>
                <w:ilvl w:val="0"/>
                <w:numId w:val="49"/>
              </w:numPr>
            </w:pPr>
            <w:r w:rsidRPr="00B82D74">
              <w:t>Principle</w:t>
            </w:r>
            <w:r w:rsidR="00B2137D" w:rsidRPr="00B82D74">
              <w:t xml:space="preserve"> 1:</w:t>
            </w:r>
            <w:r w:rsidRPr="00B82D74">
              <w:t xml:space="preserve"> </w:t>
            </w:r>
            <w:r w:rsidR="00B2137D" w:rsidRPr="00B82D74">
              <w:t>Elevate and respect young people’s voices.</w:t>
            </w:r>
          </w:p>
          <w:p w14:paraId="41929234" w14:textId="77777777" w:rsidR="00434FD0" w:rsidRPr="00B82D74" w:rsidRDefault="00434FD0" w:rsidP="00434FD0">
            <w:pPr>
              <w:pStyle w:val="Documentdetails"/>
              <w:numPr>
                <w:ilvl w:val="0"/>
                <w:numId w:val="50"/>
              </w:numPr>
              <w:spacing w:before="0" w:after="0"/>
            </w:pPr>
            <w:r w:rsidRPr="00B82D74">
              <w:t>Principle 4: Connect young people with family, kin, and community</w:t>
            </w:r>
          </w:p>
          <w:p w14:paraId="01D7CF02" w14:textId="13DFC8EE" w:rsidR="00434FD0" w:rsidRPr="00B82D74" w:rsidRDefault="00434FD0" w:rsidP="00A5219B">
            <w:pPr>
              <w:pStyle w:val="ListParagraph"/>
              <w:numPr>
                <w:ilvl w:val="0"/>
                <w:numId w:val="49"/>
              </w:numPr>
            </w:pPr>
            <w:r w:rsidRPr="00B82D74">
              <w:t>Principle 5 - Foster a throughcare-focused approach to care for young people</w:t>
            </w:r>
          </w:p>
          <w:p w14:paraId="7158695D" w14:textId="77777777" w:rsidR="00A5219B" w:rsidRPr="00B82D74" w:rsidRDefault="00A5219B" w:rsidP="00A5219B"/>
          <w:p w14:paraId="11E1C6B6" w14:textId="47B4791C" w:rsidR="00A5219B" w:rsidRPr="00B82D74" w:rsidRDefault="00A5219B" w:rsidP="00A5219B">
            <w:r w:rsidRPr="00B82D74">
              <w:t xml:space="preserve">In the context of the MoC, the following national standards and international covenants </w:t>
            </w:r>
            <w:r w:rsidR="003763AD" w:rsidRPr="00B82D74">
              <w:t>inform best practice</w:t>
            </w:r>
            <w:r w:rsidRPr="00B82D74">
              <w:t>:</w:t>
            </w:r>
          </w:p>
          <w:p w14:paraId="1D90E0B4" w14:textId="75A4C110" w:rsidR="00A5219B" w:rsidRPr="00B82D74" w:rsidRDefault="00A5219B" w:rsidP="00F006E4">
            <w:pPr>
              <w:pStyle w:val="ListParagraph"/>
              <w:numPr>
                <w:ilvl w:val="0"/>
                <w:numId w:val="49"/>
              </w:numPr>
            </w:pPr>
            <w:hyperlink r:id="rId12" w:history="1">
              <w:r w:rsidRPr="00B82D74">
                <w:rPr>
                  <w:rStyle w:val="Hyperlink"/>
                </w:rPr>
                <w:t>Principles of Youth Justice in Australia (Australasian Youth Justice Administrators, 2019)</w:t>
              </w:r>
            </w:hyperlink>
          </w:p>
          <w:p w14:paraId="5A090FCA" w14:textId="1B9FBE64" w:rsidR="00A5219B" w:rsidRPr="00B82D74" w:rsidRDefault="00A5219B" w:rsidP="00F006E4">
            <w:pPr>
              <w:pStyle w:val="ListParagraph"/>
              <w:numPr>
                <w:ilvl w:val="0"/>
                <w:numId w:val="49"/>
              </w:numPr>
            </w:pPr>
            <w:hyperlink r:id="rId13" w:history="1">
              <w:r w:rsidRPr="00B82D74">
                <w:rPr>
                  <w:rStyle w:val="Hyperlink"/>
                </w:rPr>
                <w:t>National Principles for Child Safe Organisations (Australian Human Rights Commission, 2018)</w:t>
              </w:r>
            </w:hyperlink>
          </w:p>
          <w:p w14:paraId="28AF8D47" w14:textId="44C27A3C" w:rsidR="00A5219B" w:rsidRPr="00B82D74" w:rsidRDefault="00B36218" w:rsidP="00F006E4">
            <w:pPr>
              <w:pStyle w:val="ListParagraph"/>
              <w:numPr>
                <w:ilvl w:val="0"/>
                <w:numId w:val="49"/>
              </w:numPr>
              <w:rPr>
                <w:rStyle w:val="Hyperlink"/>
              </w:rPr>
            </w:pPr>
            <w:r w:rsidRPr="00B82D74">
              <w:fldChar w:fldCharType="begin"/>
            </w:r>
            <w:r w:rsidRPr="00B82D74">
              <w:instrText>HYPERLINK "https://www.ohchr.org/en/instruments-mechanisms/instruments/united-nations-standard-minimum-rules-administration-juvenile"</w:instrText>
            </w:r>
            <w:r w:rsidRPr="00B82D74">
              <w:fldChar w:fldCharType="separate"/>
            </w:r>
            <w:r w:rsidR="00A5219B" w:rsidRPr="00B82D74">
              <w:rPr>
                <w:rStyle w:val="Hyperlink"/>
              </w:rPr>
              <w:t xml:space="preserve">Standard Minimum Rules for the Administration of Juvenile Justice </w:t>
            </w:r>
          </w:p>
          <w:p w14:paraId="539C4311" w14:textId="0B47232B" w:rsidR="00A10259" w:rsidRDefault="00A5219B" w:rsidP="00F006E4">
            <w:pPr>
              <w:pStyle w:val="ListParagraph"/>
            </w:pPr>
            <w:r w:rsidRPr="00B82D74">
              <w:rPr>
                <w:rStyle w:val="Hyperlink"/>
              </w:rPr>
              <w:t>(“The Beijing Rules”) (United Nations, 1985)</w:t>
            </w:r>
            <w:r w:rsidR="00B36218" w:rsidRPr="00B82D74">
              <w:fldChar w:fldCharType="end"/>
            </w:r>
          </w:p>
          <w:p w14:paraId="0EB99AD2" w14:textId="77777777" w:rsidR="0055263E" w:rsidRPr="00126611" w:rsidRDefault="0055263E" w:rsidP="00A5219B"/>
        </w:tc>
      </w:tr>
    </w:tbl>
    <w:p w14:paraId="0714A215" w14:textId="77777777" w:rsidR="00803710" w:rsidRPr="00803710" w:rsidRDefault="00803710" w:rsidP="00803710">
      <w:pPr>
        <w:rPr>
          <w:b/>
        </w:rPr>
      </w:pPr>
    </w:p>
    <w:p w14:paraId="3D9ABBA6" w14:textId="77777777" w:rsidR="00803710" w:rsidRDefault="00803710" w:rsidP="00803710">
      <w:pPr>
        <w:sectPr w:rsidR="00803710" w:rsidSect="00ED76A9">
          <w:headerReference w:type="even" r:id="rId14"/>
          <w:headerReference w:type="default" r:id="rId15"/>
          <w:headerReference w:type="first" r:id="rId16"/>
          <w:pgSz w:w="11900" w:h="16840" w:code="9"/>
          <w:pgMar w:top="-2410" w:right="1418" w:bottom="1021" w:left="1304" w:header="567" w:footer="510" w:gutter="0"/>
          <w:cols w:space="708"/>
          <w:titlePg/>
          <w:docGrid w:linePitch="360"/>
        </w:sectPr>
      </w:pPr>
    </w:p>
    <w:p w14:paraId="741DA13C" w14:textId="77777777" w:rsidR="00FA1D8B" w:rsidRPr="00661400" w:rsidRDefault="00FA1D8B" w:rsidP="00661400">
      <w:pPr>
        <w:pStyle w:val="TOCHeading"/>
      </w:pPr>
      <w:r w:rsidRPr="00661400">
        <w:lastRenderedPageBreak/>
        <w:t>Contents</w:t>
      </w:r>
    </w:p>
    <w:sdt>
      <w:sdtPr>
        <w:rPr>
          <w:b/>
          <w:noProof/>
        </w:rPr>
        <w:id w:val="1155644549"/>
        <w:docPartObj>
          <w:docPartGallery w:val="Table of Contents"/>
          <w:docPartUnique/>
        </w:docPartObj>
      </w:sdtPr>
      <w:sdtEndPr>
        <w:rPr>
          <w:bCs/>
        </w:rPr>
      </w:sdtEndPr>
      <w:sdtContent>
        <w:p w14:paraId="2FBF7FB9" w14:textId="77777777" w:rsidR="00BE5028" w:rsidRPr="00BE5028" w:rsidRDefault="00BE5028" w:rsidP="00BE5028"/>
        <w:p w14:paraId="42F7611F" w14:textId="5418E85C" w:rsidR="00D3662C" w:rsidRDefault="00BE5028">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"1-2" \h \z \u </w:instrText>
          </w:r>
          <w:r>
            <w:fldChar w:fldCharType="separate"/>
          </w:r>
          <w:hyperlink w:anchor="_Toc205887940" w:history="1">
            <w:r w:rsidR="00D3662C" w:rsidRPr="00712E2E">
              <w:rPr>
                <w:rStyle w:val="Hyperlink"/>
              </w:rPr>
              <w:t>1</w:t>
            </w:r>
            <w:r w:rsidR="00D3662C">
              <w:rPr>
                <w:rFonts w:asciiTheme="minorHAnsi" w:eastAsiaTheme="minorEastAsia" w:hAnsiTheme="minorHAnsi" w:cstheme="minorBidi"/>
                <w:b w:val="0"/>
                <w:kern w:val="2"/>
                <w:lang w:eastAsia="en-AU"/>
                <w14:ligatures w14:val="standardContextual"/>
              </w:rPr>
              <w:tab/>
            </w:r>
            <w:r w:rsidR="00D3662C" w:rsidRPr="00712E2E">
              <w:rPr>
                <w:rStyle w:val="Hyperlink"/>
              </w:rPr>
              <w:t>Scope</w:t>
            </w:r>
            <w:r w:rsidR="00D3662C">
              <w:rPr>
                <w:webHidden/>
              </w:rPr>
              <w:tab/>
            </w:r>
            <w:r w:rsidR="00D3662C">
              <w:rPr>
                <w:webHidden/>
              </w:rPr>
              <w:fldChar w:fldCharType="begin"/>
            </w:r>
            <w:r w:rsidR="00D3662C">
              <w:rPr>
                <w:webHidden/>
              </w:rPr>
              <w:instrText xml:space="preserve"> PAGEREF _Toc205887940 \h </w:instrText>
            </w:r>
            <w:r w:rsidR="00D3662C">
              <w:rPr>
                <w:webHidden/>
              </w:rPr>
            </w:r>
            <w:r w:rsidR="00D3662C">
              <w:rPr>
                <w:webHidden/>
              </w:rPr>
              <w:fldChar w:fldCharType="separate"/>
            </w:r>
            <w:r w:rsidR="00D3662C">
              <w:rPr>
                <w:webHidden/>
              </w:rPr>
              <w:t>3</w:t>
            </w:r>
            <w:r w:rsidR="00D3662C">
              <w:rPr>
                <w:webHidden/>
              </w:rPr>
              <w:fldChar w:fldCharType="end"/>
            </w:r>
          </w:hyperlink>
        </w:p>
        <w:p w14:paraId="2755B5F5" w14:textId="70FB45EF"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41" w:history="1">
            <w:r w:rsidRPr="00712E2E">
              <w:rPr>
                <w:rStyle w:val="Hyperlink"/>
              </w:rPr>
              <w:t>2</w:t>
            </w:r>
            <w:r>
              <w:rPr>
                <w:rFonts w:asciiTheme="minorHAnsi" w:eastAsiaTheme="minorEastAsia" w:hAnsiTheme="minorHAnsi" w:cstheme="minorBidi"/>
                <w:b w:val="0"/>
                <w:kern w:val="2"/>
                <w:lang w:eastAsia="en-AU"/>
                <w14:ligatures w14:val="standardContextual"/>
              </w:rPr>
              <w:tab/>
            </w:r>
            <w:r w:rsidRPr="00712E2E">
              <w:rPr>
                <w:rStyle w:val="Hyperlink"/>
              </w:rPr>
              <w:t>Policy</w:t>
            </w:r>
            <w:r>
              <w:rPr>
                <w:webHidden/>
              </w:rPr>
              <w:tab/>
            </w:r>
            <w:r>
              <w:rPr>
                <w:webHidden/>
              </w:rPr>
              <w:fldChar w:fldCharType="begin"/>
            </w:r>
            <w:r>
              <w:rPr>
                <w:webHidden/>
              </w:rPr>
              <w:instrText xml:space="preserve"> PAGEREF _Toc205887941 \h </w:instrText>
            </w:r>
            <w:r>
              <w:rPr>
                <w:webHidden/>
              </w:rPr>
            </w:r>
            <w:r>
              <w:rPr>
                <w:webHidden/>
              </w:rPr>
              <w:fldChar w:fldCharType="separate"/>
            </w:r>
            <w:r>
              <w:rPr>
                <w:webHidden/>
              </w:rPr>
              <w:t>3</w:t>
            </w:r>
            <w:r>
              <w:rPr>
                <w:webHidden/>
              </w:rPr>
              <w:fldChar w:fldCharType="end"/>
            </w:r>
          </w:hyperlink>
        </w:p>
        <w:p w14:paraId="1E324DB9" w14:textId="5A82B24D"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42" w:history="1">
            <w:r w:rsidRPr="00712E2E">
              <w:rPr>
                <w:rStyle w:val="Hyperlink"/>
              </w:rPr>
              <w:t>3</w:t>
            </w:r>
            <w:r>
              <w:rPr>
                <w:rFonts w:asciiTheme="minorHAnsi" w:eastAsiaTheme="minorEastAsia" w:hAnsiTheme="minorHAnsi" w:cstheme="minorBidi"/>
                <w:b w:val="0"/>
                <w:kern w:val="2"/>
                <w:lang w:eastAsia="en-AU"/>
                <w14:ligatures w14:val="standardContextual"/>
              </w:rPr>
              <w:tab/>
            </w:r>
            <w:r w:rsidRPr="00712E2E">
              <w:rPr>
                <w:rStyle w:val="Hyperlink"/>
              </w:rPr>
              <w:t>Items not to be Accepted</w:t>
            </w:r>
            <w:r>
              <w:rPr>
                <w:webHidden/>
              </w:rPr>
              <w:tab/>
            </w:r>
            <w:r>
              <w:rPr>
                <w:webHidden/>
              </w:rPr>
              <w:fldChar w:fldCharType="begin"/>
            </w:r>
            <w:r>
              <w:rPr>
                <w:webHidden/>
              </w:rPr>
              <w:instrText xml:space="preserve"> PAGEREF _Toc205887942 \h </w:instrText>
            </w:r>
            <w:r>
              <w:rPr>
                <w:webHidden/>
              </w:rPr>
            </w:r>
            <w:r>
              <w:rPr>
                <w:webHidden/>
              </w:rPr>
              <w:fldChar w:fldCharType="separate"/>
            </w:r>
            <w:r>
              <w:rPr>
                <w:webHidden/>
              </w:rPr>
              <w:t>4</w:t>
            </w:r>
            <w:r>
              <w:rPr>
                <w:webHidden/>
              </w:rPr>
              <w:fldChar w:fldCharType="end"/>
            </w:r>
          </w:hyperlink>
        </w:p>
        <w:p w14:paraId="0ADC8442" w14:textId="5083DEFF"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43" w:history="1">
            <w:r w:rsidRPr="00712E2E">
              <w:rPr>
                <w:rStyle w:val="Hyperlink"/>
              </w:rPr>
              <w:t>4</w:t>
            </w:r>
            <w:r>
              <w:rPr>
                <w:rFonts w:asciiTheme="minorHAnsi" w:eastAsiaTheme="minorEastAsia" w:hAnsiTheme="minorHAnsi" w:cstheme="minorBidi"/>
                <w:b w:val="0"/>
                <w:kern w:val="2"/>
                <w:lang w:eastAsia="en-AU"/>
                <w14:ligatures w14:val="standardContextual"/>
              </w:rPr>
              <w:tab/>
            </w:r>
            <w:r w:rsidRPr="00712E2E">
              <w:rPr>
                <w:rStyle w:val="Hyperlink"/>
              </w:rPr>
              <w:t>Property on Admission or Transfer</w:t>
            </w:r>
            <w:r>
              <w:rPr>
                <w:webHidden/>
              </w:rPr>
              <w:tab/>
            </w:r>
            <w:r>
              <w:rPr>
                <w:webHidden/>
              </w:rPr>
              <w:fldChar w:fldCharType="begin"/>
            </w:r>
            <w:r>
              <w:rPr>
                <w:webHidden/>
              </w:rPr>
              <w:instrText xml:space="preserve"> PAGEREF _Toc205887943 \h </w:instrText>
            </w:r>
            <w:r>
              <w:rPr>
                <w:webHidden/>
              </w:rPr>
            </w:r>
            <w:r>
              <w:rPr>
                <w:webHidden/>
              </w:rPr>
              <w:fldChar w:fldCharType="separate"/>
            </w:r>
            <w:r>
              <w:rPr>
                <w:webHidden/>
              </w:rPr>
              <w:t>4</w:t>
            </w:r>
            <w:r>
              <w:rPr>
                <w:webHidden/>
              </w:rPr>
              <w:fldChar w:fldCharType="end"/>
            </w:r>
          </w:hyperlink>
        </w:p>
        <w:p w14:paraId="48CA877B" w14:textId="213900C0"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44" w:history="1">
            <w:r w:rsidRPr="00712E2E">
              <w:rPr>
                <w:rStyle w:val="Hyperlink"/>
              </w:rPr>
              <w:t>5</w:t>
            </w:r>
            <w:r>
              <w:rPr>
                <w:rFonts w:asciiTheme="minorHAnsi" w:eastAsiaTheme="minorEastAsia" w:hAnsiTheme="minorHAnsi" w:cstheme="minorBidi"/>
                <w:b w:val="0"/>
                <w:kern w:val="2"/>
                <w:lang w:eastAsia="en-AU"/>
                <w14:ligatures w14:val="standardContextual"/>
              </w:rPr>
              <w:tab/>
            </w:r>
            <w:r w:rsidRPr="00712E2E">
              <w:rPr>
                <w:rStyle w:val="Hyperlink"/>
              </w:rPr>
              <w:t>Property Deposited at the YDC</w:t>
            </w:r>
            <w:r>
              <w:rPr>
                <w:webHidden/>
              </w:rPr>
              <w:tab/>
            </w:r>
            <w:r>
              <w:rPr>
                <w:webHidden/>
              </w:rPr>
              <w:fldChar w:fldCharType="begin"/>
            </w:r>
            <w:r>
              <w:rPr>
                <w:webHidden/>
              </w:rPr>
              <w:instrText xml:space="preserve"> PAGEREF _Toc205887944 \h </w:instrText>
            </w:r>
            <w:r>
              <w:rPr>
                <w:webHidden/>
              </w:rPr>
            </w:r>
            <w:r>
              <w:rPr>
                <w:webHidden/>
              </w:rPr>
              <w:fldChar w:fldCharType="separate"/>
            </w:r>
            <w:r>
              <w:rPr>
                <w:webHidden/>
              </w:rPr>
              <w:t>6</w:t>
            </w:r>
            <w:r>
              <w:rPr>
                <w:webHidden/>
              </w:rPr>
              <w:fldChar w:fldCharType="end"/>
            </w:r>
          </w:hyperlink>
        </w:p>
        <w:p w14:paraId="1CBC59AB" w14:textId="681FB3B9"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45" w:history="1">
            <w:r w:rsidRPr="00712E2E">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lang w:eastAsia="en-AU"/>
                <w14:ligatures w14:val="standardContextual"/>
              </w:rPr>
              <w:tab/>
            </w:r>
            <w:r w:rsidRPr="00712E2E">
              <w:rPr>
                <w:rStyle w:val="Hyperlink"/>
                <w:noProof/>
              </w:rPr>
              <w:t>Additional money</w:t>
            </w:r>
            <w:r>
              <w:rPr>
                <w:noProof/>
                <w:webHidden/>
              </w:rPr>
              <w:tab/>
            </w:r>
            <w:r>
              <w:rPr>
                <w:noProof/>
                <w:webHidden/>
              </w:rPr>
              <w:fldChar w:fldCharType="begin"/>
            </w:r>
            <w:r>
              <w:rPr>
                <w:noProof/>
                <w:webHidden/>
              </w:rPr>
              <w:instrText xml:space="preserve"> PAGEREF _Toc205887945 \h </w:instrText>
            </w:r>
            <w:r>
              <w:rPr>
                <w:noProof/>
                <w:webHidden/>
              </w:rPr>
            </w:r>
            <w:r>
              <w:rPr>
                <w:noProof/>
                <w:webHidden/>
              </w:rPr>
              <w:fldChar w:fldCharType="separate"/>
            </w:r>
            <w:r>
              <w:rPr>
                <w:noProof/>
                <w:webHidden/>
              </w:rPr>
              <w:t>7</w:t>
            </w:r>
            <w:r>
              <w:rPr>
                <w:noProof/>
                <w:webHidden/>
              </w:rPr>
              <w:fldChar w:fldCharType="end"/>
            </w:r>
          </w:hyperlink>
        </w:p>
        <w:p w14:paraId="00C8C2C0" w14:textId="4EC5A6BD"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46" w:history="1">
            <w:r w:rsidRPr="00712E2E">
              <w:rPr>
                <w:rStyle w:val="Hyperlink"/>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lang w:eastAsia="en-AU"/>
                <w14:ligatures w14:val="standardContextual"/>
              </w:rPr>
              <w:tab/>
            </w:r>
            <w:r w:rsidRPr="00712E2E">
              <w:rPr>
                <w:rStyle w:val="Hyperlink"/>
                <w:noProof/>
              </w:rPr>
              <w:t>Property via incoming mail</w:t>
            </w:r>
            <w:r>
              <w:rPr>
                <w:noProof/>
                <w:webHidden/>
              </w:rPr>
              <w:tab/>
            </w:r>
            <w:r>
              <w:rPr>
                <w:noProof/>
                <w:webHidden/>
              </w:rPr>
              <w:fldChar w:fldCharType="begin"/>
            </w:r>
            <w:r>
              <w:rPr>
                <w:noProof/>
                <w:webHidden/>
              </w:rPr>
              <w:instrText xml:space="preserve"> PAGEREF _Toc205887946 \h </w:instrText>
            </w:r>
            <w:r>
              <w:rPr>
                <w:noProof/>
                <w:webHidden/>
              </w:rPr>
            </w:r>
            <w:r>
              <w:rPr>
                <w:noProof/>
                <w:webHidden/>
              </w:rPr>
              <w:fldChar w:fldCharType="separate"/>
            </w:r>
            <w:r>
              <w:rPr>
                <w:noProof/>
                <w:webHidden/>
              </w:rPr>
              <w:t>7</w:t>
            </w:r>
            <w:r>
              <w:rPr>
                <w:noProof/>
                <w:webHidden/>
              </w:rPr>
              <w:fldChar w:fldCharType="end"/>
            </w:r>
          </w:hyperlink>
        </w:p>
        <w:p w14:paraId="30E3FA1F" w14:textId="4921CA83"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47" w:history="1">
            <w:r w:rsidRPr="00712E2E">
              <w:rPr>
                <w:rStyle w:val="Hyperlink"/>
              </w:rPr>
              <w:t>6</w:t>
            </w:r>
            <w:r>
              <w:rPr>
                <w:rFonts w:asciiTheme="minorHAnsi" w:eastAsiaTheme="minorEastAsia" w:hAnsiTheme="minorHAnsi" w:cstheme="minorBidi"/>
                <w:b w:val="0"/>
                <w:kern w:val="2"/>
                <w:lang w:eastAsia="en-AU"/>
                <w14:ligatures w14:val="standardContextual"/>
              </w:rPr>
              <w:tab/>
            </w:r>
            <w:r w:rsidRPr="00712E2E">
              <w:rPr>
                <w:rStyle w:val="Hyperlink"/>
              </w:rPr>
              <w:t>Storage of Property</w:t>
            </w:r>
            <w:r>
              <w:rPr>
                <w:webHidden/>
              </w:rPr>
              <w:tab/>
            </w:r>
            <w:r>
              <w:rPr>
                <w:webHidden/>
              </w:rPr>
              <w:fldChar w:fldCharType="begin"/>
            </w:r>
            <w:r>
              <w:rPr>
                <w:webHidden/>
              </w:rPr>
              <w:instrText xml:space="preserve"> PAGEREF _Toc205887947 \h </w:instrText>
            </w:r>
            <w:r>
              <w:rPr>
                <w:webHidden/>
              </w:rPr>
            </w:r>
            <w:r>
              <w:rPr>
                <w:webHidden/>
              </w:rPr>
              <w:fldChar w:fldCharType="separate"/>
            </w:r>
            <w:r>
              <w:rPr>
                <w:webHidden/>
              </w:rPr>
              <w:t>7</w:t>
            </w:r>
            <w:r>
              <w:rPr>
                <w:webHidden/>
              </w:rPr>
              <w:fldChar w:fldCharType="end"/>
            </w:r>
          </w:hyperlink>
        </w:p>
        <w:p w14:paraId="34FF3DD9" w14:textId="398F14E7"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48" w:history="1">
            <w:r w:rsidRPr="00712E2E">
              <w:rPr>
                <w:rStyle w:val="Hyperlink"/>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lang w:eastAsia="en-AU"/>
                <w14:ligatures w14:val="standardContextual"/>
              </w:rPr>
              <w:tab/>
            </w:r>
            <w:r w:rsidRPr="00712E2E">
              <w:rPr>
                <w:rStyle w:val="Hyperlink"/>
                <w:noProof/>
              </w:rPr>
              <w:t>Valuable property</w:t>
            </w:r>
            <w:r>
              <w:rPr>
                <w:noProof/>
                <w:webHidden/>
              </w:rPr>
              <w:tab/>
            </w:r>
            <w:r>
              <w:rPr>
                <w:noProof/>
                <w:webHidden/>
              </w:rPr>
              <w:fldChar w:fldCharType="begin"/>
            </w:r>
            <w:r>
              <w:rPr>
                <w:noProof/>
                <w:webHidden/>
              </w:rPr>
              <w:instrText xml:space="preserve"> PAGEREF _Toc205887948 \h </w:instrText>
            </w:r>
            <w:r>
              <w:rPr>
                <w:noProof/>
                <w:webHidden/>
              </w:rPr>
            </w:r>
            <w:r>
              <w:rPr>
                <w:noProof/>
                <w:webHidden/>
              </w:rPr>
              <w:fldChar w:fldCharType="separate"/>
            </w:r>
            <w:r>
              <w:rPr>
                <w:noProof/>
                <w:webHidden/>
              </w:rPr>
              <w:t>8</w:t>
            </w:r>
            <w:r>
              <w:rPr>
                <w:noProof/>
                <w:webHidden/>
              </w:rPr>
              <w:fldChar w:fldCharType="end"/>
            </w:r>
          </w:hyperlink>
        </w:p>
        <w:p w14:paraId="3EF470DB" w14:textId="32FF9E6D"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49" w:history="1">
            <w:r w:rsidRPr="00712E2E">
              <w:rPr>
                <w:rStyle w:val="Hyperlink"/>
                <w:noProof/>
                <w14:scene3d>
                  <w14:camera w14:prst="orthographicFront"/>
                  <w14:lightRig w14:rig="threePt" w14:dir="t">
                    <w14:rot w14:lat="0" w14:lon="0" w14:rev="0"/>
                  </w14:lightRig>
                </w14:scene3d>
              </w:rPr>
              <w:t>6.3</w:t>
            </w:r>
            <w:r>
              <w:rPr>
                <w:rFonts w:asciiTheme="minorHAnsi" w:eastAsiaTheme="minorEastAsia" w:hAnsiTheme="minorHAnsi" w:cstheme="minorBidi"/>
                <w:noProof/>
                <w:kern w:val="2"/>
                <w:lang w:eastAsia="en-AU"/>
                <w14:ligatures w14:val="standardContextual"/>
              </w:rPr>
              <w:tab/>
            </w:r>
            <w:r w:rsidRPr="00712E2E">
              <w:rPr>
                <w:rStyle w:val="Hyperlink"/>
                <w:noProof/>
              </w:rPr>
              <w:t>Cash</w:t>
            </w:r>
            <w:r>
              <w:rPr>
                <w:noProof/>
                <w:webHidden/>
              </w:rPr>
              <w:tab/>
            </w:r>
            <w:r>
              <w:rPr>
                <w:noProof/>
                <w:webHidden/>
              </w:rPr>
              <w:fldChar w:fldCharType="begin"/>
            </w:r>
            <w:r>
              <w:rPr>
                <w:noProof/>
                <w:webHidden/>
              </w:rPr>
              <w:instrText xml:space="preserve"> PAGEREF _Toc205887949 \h </w:instrText>
            </w:r>
            <w:r>
              <w:rPr>
                <w:noProof/>
                <w:webHidden/>
              </w:rPr>
            </w:r>
            <w:r>
              <w:rPr>
                <w:noProof/>
                <w:webHidden/>
              </w:rPr>
              <w:fldChar w:fldCharType="separate"/>
            </w:r>
            <w:r>
              <w:rPr>
                <w:noProof/>
                <w:webHidden/>
              </w:rPr>
              <w:t>9</w:t>
            </w:r>
            <w:r>
              <w:rPr>
                <w:noProof/>
                <w:webHidden/>
              </w:rPr>
              <w:fldChar w:fldCharType="end"/>
            </w:r>
          </w:hyperlink>
        </w:p>
        <w:p w14:paraId="429A5A89" w14:textId="309059F1"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50" w:history="1">
            <w:r w:rsidRPr="00712E2E">
              <w:rPr>
                <w:rStyle w:val="Hyperlink"/>
                <w:noProof/>
                <w14:scene3d>
                  <w14:camera w14:prst="orthographicFront"/>
                  <w14:lightRig w14:rig="threePt" w14:dir="t">
                    <w14:rot w14:lat="0" w14:lon="0" w14:rev="0"/>
                  </w14:lightRig>
                </w14:scene3d>
              </w:rPr>
              <w:t>6.4</w:t>
            </w:r>
            <w:r>
              <w:rPr>
                <w:rFonts w:asciiTheme="minorHAnsi" w:eastAsiaTheme="minorEastAsia" w:hAnsiTheme="minorHAnsi" w:cstheme="minorBidi"/>
                <w:noProof/>
                <w:kern w:val="2"/>
                <w:lang w:eastAsia="en-AU"/>
                <w14:ligatures w14:val="standardContextual"/>
              </w:rPr>
              <w:tab/>
            </w:r>
            <w:r w:rsidRPr="00712E2E">
              <w:rPr>
                <w:rStyle w:val="Hyperlink"/>
                <w:noProof/>
              </w:rPr>
              <w:t>Jewellery and body piercings</w:t>
            </w:r>
            <w:r>
              <w:rPr>
                <w:noProof/>
                <w:webHidden/>
              </w:rPr>
              <w:tab/>
            </w:r>
            <w:r>
              <w:rPr>
                <w:noProof/>
                <w:webHidden/>
              </w:rPr>
              <w:fldChar w:fldCharType="begin"/>
            </w:r>
            <w:r>
              <w:rPr>
                <w:noProof/>
                <w:webHidden/>
              </w:rPr>
              <w:instrText xml:space="preserve"> PAGEREF _Toc205887950 \h </w:instrText>
            </w:r>
            <w:r>
              <w:rPr>
                <w:noProof/>
                <w:webHidden/>
              </w:rPr>
            </w:r>
            <w:r>
              <w:rPr>
                <w:noProof/>
                <w:webHidden/>
              </w:rPr>
              <w:fldChar w:fldCharType="separate"/>
            </w:r>
            <w:r>
              <w:rPr>
                <w:noProof/>
                <w:webHidden/>
              </w:rPr>
              <w:t>9</w:t>
            </w:r>
            <w:r>
              <w:rPr>
                <w:noProof/>
                <w:webHidden/>
              </w:rPr>
              <w:fldChar w:fldCharType="end"/>
            </w:r>
          </w:hyperlink>
        </w:p>
        <w:p w14:paraId="36901B2D" w14:textId="20B6C8D9"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1" w:history="1">
            <w:r w:rsidRPr="00712E2E">
              <w:rPr>
                <w:rStyle w:val="Hyperlink"/>
              </w:rPr>
              <w:t>7</w:t>
            </w:r>
            <w:r>
              <w:rPr>
                <w:rFonts w:asciiTheme="minorHAnsi" w:eastAsiaTheme="minorEastAsia" w:hAnsiTheme="minorHAnsi" w:cstheme="minorBidi"/>
                <w:b w:val="0"/>
                <w:kern w:val="2"/>
                <w:lang w:eastAsia="en-AU"/>
                <w14:ligatures w14:val="standardContextual"/>
              </w:rPr>
              <w:tab/>
            </w:r>
            <w:r w:rsidRPr="00712E2E">
              <w:rPr>
                <w:rStyle w:val="Hyperlink"/>
              </w:rPr>
              <w:t>Canteen CD Purchases</w:t>
            </w:r>
            <w:r>
              <w:rPr>
                <w:webHidden/>
              </w:rPr>
              <w:tab/>
            </w:r>
            <w:r>
              <w:rPr>
                <w:webHidden/>
              </w:rPr>
              <w:fldChar w:fldCharType="begin"/>
            </w:r>
            <w:r>
              <w:rPr>
                <w:webHidden/>
              </w:rPr>
              <w:instrText xml:space="preserve"> PAGEREF _Toc205887951 \h </w:instrText>
            </w:r>
            <w:r>
              <w:rPr>
                <w:webHidden/>
              </w:rPr>
            </w:r>
            <w:r>
              <w:rPr>
                <w:webHidden/>
              </w:rPr>
              <w:fldChar w:fldCharType="separate"/>
            </w:r>
            <w:r>
              <w:rPr>
                <w:webHidden/>
              </w:rPr>
              <w:t>10</w:t>
            </w:r>
            <w:r>
              <w:rPr>
                <w:webHidden/>
              </w:rPr>
              <w:fldChar w:fldCharType="end"/>
            </w:r>
          </w:hyperlink>
        </w:p>
        <w:p w14:paraId="516F6C48" w14:textId="42832436"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2" w:history="1">
            <w:r w:rsidRPr="00712E2E">
              <w:rPr>
                <w:rStyle w:val="Hyperlink"/>
              </w:rPr>
              <w:t>8</w:t>
            </w:r>
            <w:r>
              <w:rPr>
                <w:rFonts w:asciiTheme="minorHAnsi" w:eastAsiaTheme="minorEastAsia" w:hAnsiTheme="minorHAnsi" w:cstheme="minorBidi"/>
                <w:b w:val="0"/>
                <w:kern w:val="2"/>
                <w:lang w:eastAsia="en-AU"/>
                <w14:ligatures w14:val="standardContextual"/>
              </w:rPr>
              <w:tab/>
            </w:r>
            <w:r w:rsidRPr="00712E2E">
              <w:rPr>
                <w:rStyle w:val="Hyperlink"/>
              </w:rPr>
              <w:t>Young Person’s Art</w:t>
            </w:r>
            <w:r>
              <w:rPr>
                <w:webHidden/>
              </w:rPr>
              <w:tab/>
            </w:r>
            <w:r>
              <w:rPr>
                <w:webHidden/>
              </w:rPr>
              <w:fldChar w:fldCharType="begin"/>
            </w:r>
            <w:r>
              <w:rPr>
                <w:webHidden/>
              </w:rPr>
              <w:instrText xml:space="preserve"> PAGEREF _Toc205887952 \h </w:instrText>
            </w:r>
            <w:r>
              <w:rPr>
                <w:webHidden/>
              </w:rPr>
            </w:r>
            <w:r>
              <w:rPr>
                <w:webHidden/>
              </w:rPr>
              <w:fldChar w:fldCharType="separate"/>
            </w:r>
            <w:r>
              <w:rPr>
                <w:webHidden/>
              </w:rPr>
              <w:t>10</w:t>
            </w:r>
            <w:r>
              <w:rPr>
                <w:webHidden/>
              </w:rPr>
              <w:fldChar w:fldCharType="end"/>
            </w:r>
          </w:hyperlink>
        </w:p>
        <w:p w14:paraId="3A99E551" w14:textId="559F812E"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3" w:history="1">
            <w:r w:rsidRPr="00712E2E">
              <w:rPr>
                <w:rStyle w:val="Hyperlink"/>
              </w:rPr>
              <w:t>9</w:t>
            </w:r>
            <w:r>
              <w:rPr>
                <w:rFonts w:asciiTheme="minorHAnsi" w:eastAsiaTheme="minorEastAsia" w:hAnsiTheme="minorHAnsi" w:cstheme="minorBidi"/>
                <w:b w:val="0"/>
                <w:kern w:val="2"/>
                <w:lang w:eastAsia="en-AU"/>
                <w14:ligatures w14:val="standardContextual"/>
              </w:rPr>
              <w:tab/>
            </w:r>
            <w:r w:rsidRPr="00712E2E">
              <w:rPr>
                <w:rStyle w:val="Hyperlink"/>
              </w:rPr>
              <w:t>Security Seals for Electrical Items in a Young Person’s Possession</w:t>
            </w:r>
            <w:r>
              <w:rPr>
                <w:webHidden/>
              </w:rPr>
              <w:tab/>
            </w:r>
            <w:r>
              <w:rPr>
                <w:webHidden/>
              </w:rPr>
              <w:fldChar w:fldCharType="begin"/>
            </w:r>
            <w:r>
              <w:rPr>
                <w:webHidden/>
              </w:rPr>
              <w:instrText xml:space="preserve"> PAGEREF _Toc205887953 \h </w:instrText>
            </w:r>
            <w:r>
              <w:rPr>
                <w:webHidden/>
              </w:rPr>
            </w:r>
            <w:r>
              <w:rPr>
                <w:webHidden/>
              </w:rPr>
              <w:fldChar w:fldCharType="separate"/>
            </w:r>
            <w:r>
              <w:rPr>
                <w:webHidden/>
              </w:rPr>
              <w:t>10</w:t>
            </w:r>
            <w:r>
              <w:rPr>
                <w:webHidden/>
              </w:rPr>
              <w:fldChar w:fldCharType="end"/>
            </w:r>
          </w:hyperlink>
        </w:p>
        <w:p w14:paraId="3CFF2220" w14:textId="6374C09C"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4" w:history="1">
            <w:r w:rsidRPr="00712E2E">
              <w:rPr>
                <w:rStyle w:val="Hyperlink"/>
              </w:rPr>
              <w:t>10</w:t>
            </w:r>
            <w:r>
              <w:rPr>
                <w:rFonts w:asciiTheme="minorHAnsi" w:eastAsiaTheme="minorEastAsia" w:hAnsiTheme="minorHAnsi" w:cstheme="minorBidi"/>
                <w:b w:val="0"/>
                <w:kern w:val="2"/>
                <w:lang w:eastAsia="en-AU"/>
                <w14:ligatures w14:val="standardContextual"/>
              </w:rPr>
              <w:tab/>
            </w:r>
            <w:r w:rsidRPr="00712E2E">
              <w:rPr>
                <w:rStyle w:val="Hyperlink"/>
              </w:rPr>
              <w:t>Personal Property in Cell</w:t>
            </w:r>
            <w:r>
              <w:rPr>
                <w:webHidden/>
              </w:rPr>
              <w:tab/>
            </w:r>
            <w:r>
              <w:rPr>
                <w:webHidden/>
              </w:rPr>
              <w:fldChar w:fldCharType="begin"/>
            </w:r>
            <w:r>
              <w:rPr>
                <w:webHidden/>
              </w:rPr>
              <w:instrText xml:space="preserve"> PAGEREF _Toc205887954 \h </w:instrText>
            </w:r>
            <w:r>
              <w:rPr>
                <w:webHidden/>
              </w:rPr>
            </w:r>
            <w:r>
              <w:rPr>
                <w:webHidden/>
              </w:rPr>
              <w:fldChar w:fldCharType="separate"/>
            </w:r>
            <w:r>
              <w:rPr>
                <w:webHidden/>
              </w:rPr>
              <w:t>11</w:t>
            </w:r>
            <w:r>
              <w:rPr>
                <w:webHidden/>
              </w:rPr>
              <w:fldChar w:fldCharType="end"/>
            </w:r>
          </w:hyperlink>
        </w:p>
        <w:p w14:paraId="22CD0D54" w14:textId="376C7CD8"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55" w:history="1">
            <w:r w:rsidRPr="00712E2E">
              <w:rPr>
                <w:rStyle w:val="Hyperlink"/>
                <w:noProof/>
                <w14:scene3d>
                  <w14:camera w14:prst="orthographicFront"/>
                  <w14:lightRig w14:rig="threePt" w14:dir="t">
                    <w14:rot w14:lat="0" w14:lon="0" w14:rev="0"/>
                  </w14:lightRig>
                </w14:scene3d>
              </w:rPr>
              <w:t>10.2</w:t>
            </w:r>
            <w:r>
              <w:rPr>
                <w:rFonts w:asciiTheme="minorHAnsi" w:eastAsiaTheme="minorEastAsia" w:hAnsiTheme="minorHAnsi" w:cstheme="minorBidi"/>
                <w:noProof/>
                <w:kern w:val="2"/>
                <w:lang w:eastAsia="en-AU"/>
                <w14:ligatures w14:val="standardContextual"/>
              </w:rPr>
              <w:tab/>
            </w:r>
            <w:r w:rsidRPr="00712E2E">
              <w:rPr>
                <w:rStyle w:val="Hyperlink"/>
                <w:noProof/>
              </w:rPr>
              <w:t>Removing a young person’s property from cell when a young person is not present</w:t>
            </w:r>
            <w:r>
              <w:rPr>
                <w:noProof/>
                <w:webHidden/>
              </w:rPr>
              <w:tab/>
            </w:r>
            <w:r>
              <w:rPr>
                <w:noProof/>
                <w:webHidden/>
              </w:rPr>
              <w:fldChar w:fldCharType="begin"/>
            </w:r>
            <w:r>
              <w:rPr>
                <w:noProof/>
                <w:webHidden/>
              </w:rPr>
              <w:instrText xml:space="preserve"> PAGEREF _Toc205887955 \h </w:instrText>
            </w:r>
            <w:r>
              <w:rPr>
                <w:noProof/>
                <w:webHidden/>
              </w:rPr>
            </w:r>
            <w:r>
              <w:rPr>
                <w:noProof/>
                <w:webHidden/>
              </w:rPr>
              <w:fldChar w:fldCharType="separate"/>
            </w:r>
            <w:r>
              <w:rPr>
                <w:noProof/>
                <w:webHidden/>
              </w:rPr>
              <w:t>12</w:t>
            </w:r>
            <w:r>
              <w:rPr>
                <w:noProof/>
                <w:webHidden/>
              </w:rPr>
              <w:fldChar w:fldCharType="end"/>
            </w:r>
          </w:hyperlink>
        </w:p>
        <w:p w14:paraId="2F8511FA" w14:textId="5E0A4566"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6" w:history="1">
            <w:r w:rsidRPr="00712E2E">
              <w:rPr>
                <w:rStyle w:val="Hyperlink"/>
              </w:rPr>
              <w:t>11</w:t>
            </w:r>
            <w:r>
              <w:rPr>
                <w:rFonts w:asciiTheme="minorHAnsi" w:eastAsiaTheme="minorEastAsia" w:hAnsiTheme="minorHAnsi" w:cstheme="minorBidi"/>
                <w:b w:val="0"/>
                <w:kern w:val="2"/>
                <w:lang w:eastAsia="en-AU"/>
                <w14:ligatures w14:val="standardContextual"/>
              </w:rPr>
              <w:tab/>
            </w:r>
            <w:r w:rsidRPr="00712E2E">
              <w:rPr>
                <w:rStyle w:val="Hyperlink"/>
              </w:rPr>
              <w:t>Signing of Property to Visitors</w:t>
            </w:r>
            <w:r>
              <w:rPr>
                <w:webHidden/>
              </w:rPr>
              <w:tab/>
            </w:r>
            <w:r>
              <w:rPr>
                <w:webHidden/>
              </w:rPr>
              <w:fldChar w:fldCharType="begin"/>
            </w:r>
            <w:r>
              <w:rPr>
                <w:webHidden/>
              </w:rPr>
              <w:instrText xml:space="preserve"> PAGEREF _Toc205887956 \h </w:instrText>
            </w:r>
            <w:r>
              <w:rPr>
                <w:webHidden/>
              </w:rPr>
            </w:r>
            <w:r>
              <w:rPr>
                <w:webHidden/>
              </w:rPr>
              <w:fldChar w:fldCharType="separate"/>
            </w:r>
            <w:r>
              <w:rPr>
                <w:webHidden/>
              </w:rPr>
              <w:t>12</w:t>
            </w:r>
            <w:r>
              <w:rPr>
                <w:webHidden/>
              </w:rPr>
              <w:fldChar w:fldCharType="end"/>
            </w:r>
          </w:hyperlink>
        </w:p>
        <w:p w14:paraId="1F0F8215" w14:textId="7DD4D922"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7" w:history="1">
            <w:r w:rsidRPr="00712E2E">
              <w:rPr>
                <w:rStyle w:val="Hyperlink"/>
              </w:rPr>
              <w:t>12</w:t>
            </w:r>
            <w:r>
              <w:rPr>
                <w:rFonts w:asciiTheme="minorHAnsi" w:eastAsiaTheme="minorEastAsia" w:hAnsiTheme="minorHAnsi" w:cstheme="minorBidi"/>
                <w:b w:val="0"/>
                <w:kern w:val="2"/>
                <w:lang w:eastAsia="en-AU"/>
                <w14:ligatures w14:val="standardContextual"/>
              </w:rPr>
              <w:tab/>
            </w:r>
            <w:r w:rsidRPr="00712E2E">
              <w:rPr>
                <w:rStyle w:val="Hyperlink"/>
              </w:rPr>
              <w:t>Transfer of Property to Another Young Person</w:t>
            </w:r>
            <w:r>
              <w:rPr>
                <w:webHidden/>
              </w:rPr>
              <w:tab/>
            </w:r>
            <w:r>
              <w:rPr>
                <w:webHidden/>
              </w:rPr>
              <w:fldChar w:fldCharType="begin"/>
            </w:r>
            <w:r>
              <w:rPr>
                <w:webHidden/>
              </w:rPr>
              <w:instrText xml:space="preserve"> PAGEREF _Toc205887957 \h </w:instrText>
            </w:r>
            <w:r>
              <w:rPr>
                <w:webHidden/>
              </w:rPr>
            </w:r>
            <w:r>
              <w:rPr>
                <w:webHidden/>
              </w:rPr>
              <w:fldChar w:fldCharType="separate"/>
            </w:r>
            <w:r>
              <w:rPr>
                <w:webHidden/>
              </w:rPr>
              <w:t>13</w:t>
            </w:r>
            <w:r>
              <w:rPr>
                <w:webHidden/>
              </w:rPr>
              <w:fldChar w:fldCharType="end"/>
            </w:r>
          </w:hyperlink>
        </w:p>
        <w:p w14:paraId="30FE2670" w14:textId="13738873"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8" w:history="1">
            <w:r w:rsidRPr="00712E2E">
              <w:rPr>
                <w:rStyle w:val="Hyperlink"/>
              </w:rPr>
              <w:t>13</w:t>
            </w:r>
            <w:r>
              <w:rPr>
                <w:rFonts w:asciiTheme="minorHAnsi" w:eastAsiaTheme="minorEastAsia" w:hAnsiTheme="minorHAnsi" w:cstheme="minorBidi"/>
                <w:b w:val="0"/>
                <w:kern w:val="2"/>
                <w:lang w:eastAsia="en-AU"/>
                <w14:ligatures w14:val="standardContextual"/>
              </w:rPr>
              <w:tab/>
            </w:r>
            <w:r w:rsidRPr="00712E2E">
              <w:rPr>
                <w:rStyle w:val="Hyperlink"/>
              </w:rPr>
              <w:t>Property on Transfer to Court</w:t>
            </w:r>
            <w:r>
              <w:rPr>
                <w:webHidden/>
              </w:rPr>
              <w:tab/>
            </w:r>
            <w:r>
              <w:rPr>
                <w:webHidden/>
              </w:rPr>
              <w:fldChar w:fldCharType="begin"/>
            </w:r>
            <w:r>
              <w:rPr>
                <w:webHidden/>
              </w:rPr>
              <w:instrText xml:space="preserve"> PAGEREF _Toc205887958 \h </w:instrText>
            </w:r>
            <w:r>
              <w:rPr>
                <w:webHidden/>
              </w:rPr>
            </w:r>
            <w:r>
              <w:rPr>
                <w:webHidden/>
              </w:rPr>
              <w:fldChar w:fldCharType="separate"/>
            </w:r>
            <w:r>
              <w:rPr>
                <w:webHidden/>
              </w:rPr>
              <w:t>13</w:t>
            </w:r>
            <w:r>
              <w:rPr>
                <w:webHidden/>
              </w:rPr>
              <w:fldChar w:fldCharType="end"/>
            </w:r>
          </w:hyperlink>
        </w:p>
        <w:p w14:paraId="2115631E" w14:textId="15E44CFD"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59" w:history="1">
            <w:r w:rsidRPr="00712E2E">
              <w:rPr>
                <w:rStyle w:val="Hyperlink"/>
              </w:rPr>
              <w:t>14</w:t>
            </w:r>
            <w:r>
              <w:rPr>
                <w:rFonts w:asciiTheme="minorHAnsi" w:eastAsiaTheme="minorEastAsia" w:hAnsiTheme="minorHAnsi" w:cstheme="minorBidi"/>
                <w:b w:val="0"/>
                <w:kern w:val="2"/>
                <w:lang w:eastAsia="en-AU"/>
                <w14:ligatures w14:val="standardContextual"/>
              </w:rPr>
              <w:tab/>
            </w:r>
            <w:r w:rsidRPr="00712E2E">
              <w:rPr>
                <w:rStyle w:val="Hyperlink"/>
              </w:rPr>
              <w:t>Return of Property from Court</w:t>
            </w:r>
            <w:r>
              <w:rPr>
                <w:webHidden/>
              </w:rPr>
              <w:tab/>
            </w:r>
            <w:r>
              <w:rPr>
                <w:webHidden/>
              </w:rPr>
              <w:fldChar w:fldCharType="begin"/>
            </w:r>
            <w:r>
              <w:rPr>
                <w:webHidden/>
              </w:rPr>
              <w:instrText xml:space="preserve"> PAGEREF _Toc205887959 \h </w:instrText>
            </w:r>
            <w:r>
              <w:rPr>
                <w:webHidden/>
              </w:rPr>
            </w:r>
            <w:r>
              <w:rPr>
                <w:webHidden/>
              </w:rPr>
              <w:fldChar w:fldCharType="separate"/>
            </w:r>
            <w:r>
              <w:rPr>
                <w:webHidden/>
              </w:rPr>
              <w:t>14</w:t>
            </w:r>
            <w:r>
              <w:rPr>
                <w:webHidden/>
              </w:rPr>
              <w:fldChar w:fldCharType="end"/>
            </w:r>
          </w:hyperlink>
        </w:p>
        <w:p w14:paraId="4C8833DD" w14:textId="1C37ECC4"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60" w:history="1">
            <w:r w:rsidRPr="00712E2E">
              <w:rPr>
                <w:rStyle w:val="Hyperlink"/>
              </w:rPr>
              <w:t>15</w:t>
            </w:r>
            <w:r>
              <w:rPr>
                <w:rFonts w:asciiTheme="minorHAnsi" w:eastAsiaTheme="minorEastAsia" w:hAnsiTheme="minorHAnsi" w:cstheme="minorBidi"/>
                <w:b w:val="0"/>
                <w:kern w:val="2"/>
                <w:lang w:eastAsia="en-AU"/>
                <w14:ligatures w14:val="standardContextual"/>
              </w:rPr>
              <w:tab/>
            </w:r>
            <w:r w:rsidRPr="00712E2E">
              <w:rPr>
                <w:rStyle w:val="Hyperlink"/>
              </w:rPr>
              <w:t>Return of Property on Release</w:t>
            </w:r>
            <w:r>
              <w:rPr>
                <w:webHidden/>
              </w:rPr>
              <w:tab/>
            </w:r>
            <w:r>
              <w:rPr>
                <w:webHidden/>
              </w:rPr>
              <w:fldChar w:fldCharType="begin"/>
            </w:r>
            <w:r>
              <w:rPr>
                <w:webHidden/>
              </w:rPr>
              <w:instrText xml:space="preserve"> PAGEREF _Toc205887960 \h </w:instrText>
            </w:r>
            <w:r>
              <w:rPr>
                <w:webHidden/>
              </w:rPr>
            </w:r>
            <w:r>
              <w:rPr>
                <w:webHidden/>
              </w:rPr>
              <w:fldChar w:fldCharType="separate"/>
            </w:r>
            <w:r>
              <w:rPr>
                <w:webHidden/>
              </w:rPr>
              <w:t>15</w:t>
            </w:r>
            <w:r>
              <w:rPr>
                <w:webHidden/>
              </w:rPr>
              <w:fldChar w:fldCharType="end"/>
            </w:r>
          </w:hyperlink>
        </w:p>
        <w:p w14:paraId="203A8772" w14:textId="525BB920"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61" w:history="1">
            <w:r w:rsidRPr="00712E2E">
              <w:rPr>
                <w:rStyle w:val="Hyperlink"/>
                <w:noProof/>
                <w14:scene3d>
                  <w14:camera w14:prst="orthographicFront"/>
                  <w14:lightRig w14:rig="threePt" w14:dir="t">
                    <w14:rot w14:lat="0" w14:lon="0" w14:rev="0"/>
                  </w14:lightRig>
                </w14:scene3d>
              </w:rPr>
              <w:t>15.2</w:t>
            </w:r>
            <w:r>
              <w:rPr>
                <w:rFonts w:asciiTheme="minorHAnsi" w:eastAsiaTheme="minorEastAsia" w:hAnsiTheme="minorHAnsi" w:cstheme="minorBidi"/>
                <w:noProof/>
                <w:kern w:val="2"/>
                <w:lang w:eastAsia="en-AU"/>
                <w14:ligatures w14:val="standardContextual"/>
              </w:rPr>
              <w:tab/>
            </w:r>
            <w:r w:rsidRPr="00712E2E">
              <w:rPr>
                <w:rStyle w:val="Hyperlink"/>
                <w:noProof/>
              </w:rPr>
              <w:t>Clothing on release</w:t>
            </w:r>
            <w:r>
              <w:rPr>
                <w:noProof/>
                <w:webHidden/>
              </w:rPr>
              <w:tab/>
            </w:r>
            <w:r>
              <w:rPr>
                <w:noProof/>
                <w:webHidden/>
              </w:rPr>
              <w:fldChar w:fldCharType="begin"/>
            </w:r>
            <w:r>
              <w:rPr>
                <w:noProof/>
                <w:webHidden/>
              </w:rPr>
              <w:instrText xml:space="preserve"> PAGEREF _Toc205887961 \h </w:instrText>
            </w:r>
            <w:r>
              <w:rPr>
                <w:noProof/>
                <w:webHidden/>
              </w:rPr>
            </w:r>
            <w:r>
              <w:rPr>
                <w:noProof/>
                <w:webHidden/>
              </w:rPr>
              <w:fldChar w:fldCharType="separate"/>
            </w:r>
            <w:r>
              <w:rPr>
                <w:noProof/>
                <w:webHidden/>
              </w:rPr>
              <w:t>15</w:t>
            </w:r>
            <w:r>
              <w:rPr>
                <w:noProof/>
                <w:webHidden/>
              </w:rPr>
              <w:fldChar w:fldCharType="end"/>
            </w:r>
          </w:hyperlink>
        </w:p>
        <w:p w14:paraId="006AD1F2" w14:textId="4CBE7066"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62" w:history="1">
            <w:r w:rsidRPr="00712E2E">
              <w:rPr>
                <w:rStyle w:val="Hyperlink"/>
              </w:rPr>
              <w:t>16</w:t>
            </w:r>
            <w:r>
              <w:rPr>
                <w:rFonts w:asciiTheme="minorHAnsi" w:eastAsiaTheme="minorEastAsia" w:hAnsiTheme="minorHAnsi" w:cstheme="minorBidi"/>
                <w:b w:val="0"/>
                <w:kern w:val="2"/>
                <w:lang w:eastAsia="en-AU"/>
                <w14:ligatures w14:val="standardContextual"/>
              </w:rPr>
              <w:tab/>
            </w:r>
            <w:r w:rsidRPr="00712E2E">
              <w:rPr>
                <w:rStyle w:val="Hyperlink"/>
              </w:rPr>
              <w:t>Unclaimed Property</w:t>
            </w:r>
            <w:r>
              <w:rPr>
                <w:webHidden/>
              </w:rPr>
              <w:tab/>
            </w:r>
            <w:r>
              <w:rPr>
                <w:webHidden/>
              </w:rPr>
              <w:fldChar w:fldCharType="begin"/>
            </w:r>
            <w:r>
              <w:rPr>
                <w:webHidden/>
              </w:rPr>
              <w:instrText xml:space="preserve"> PAGEREF _Toc205887962 \h </w:instrText>
            </w:r>
            <w:r>
              <w:rPr>
                <w:webHidden/>
              </w:rPr>
            </w:r>
            <w:r>
              <w:rPr>
                <w:webHidden/>
              </w:rPr>
              <w:fldChar w:fldCharType="separate"/>
            </w:r>
            <w:r>
              <w:rPr>
                <w:webHidden/>
              </w:rPr>
              <w:t>16</w:t>
            </w:r>
            <w:r>
              <w:rPr>
                <w:webHidden/>
              </w:rPr>
              <w:fldChar w:fldCharType="end"/>
            </w:r>
          </w:hyperlink>
        </w:p>
        <w:p w14:paraId="1D04E6DD" w14:textId="3B2617CB"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63" w:history="1">
            <w:r w:rsidRPr="00712E2E">
              <w:rPr>
                <w:rStyle w:val="Hyperlink"/>
                <w:noProof/>
                <w14:scene3d>
                  <w14:camera w14:prst="orthographicFront"/>
                  <w14:lightRig w14:rig="threePt" w14:dir="t">
                    <w14:rot w14:lat="0" w14:lon="0" w14:rev="0"/>
                  </w14:lightRig>
                </w14:scene3d>
              </w:rPr>
              <w:t>16.2</w:t>
            </w:r>
            <w:r>
              <w:rPr>
                <w:rFonts w:asciiTheme="minorHAnsi" w:eastAsiaTheme="minorEastAsia" w:hAnsiTheme="minorHAnsi" w:cstheme="minorBidi"/>
                <w:noProof/>
                <w:kern w:val="2"/>
                <w:lang w:eastAsia="en-AU"/>
                <w14:ligatures w14:val="standardContextual"/>
              </w:rPr>
              <w:tab/>
            </w:r>
            <w:r w:rsidRPr="00712E2E">
              <w:rPr>
                <w:rStyle w:val="Hyperlink"/>
                <w:noProof/>
              </w:rPr>
              <w:t>Disposal of perishable or hazardous (including vapes) items</w:t>
            </w:r>
            <w:r>
              <w:rPr>
                <w:noProof/>
                <w:webHidden/>
              </w:rPr>
              <w:tab/>
            </w:r>
            <w:r>
              <w:rPr>
                <w:noProof/>
                <w:webHidden/>
              </w:rPr>
              <w:fldChar w:fldCharType="begin"/>
            </w:r>
            <w:r>
              <w:rPr>
                <w:noProof/>
                <w:webHidden/>
              </w:rPr>
              <w:instrText xml:space="preserve"> PAGEREF _Toc205887963 \h </w:instrText>
            </w:r>
            <w:r>
              <w:rPr>
                <w:noProof/>
                <w:webHidden/>
              </w:rPr>
            </w:r>
            <w:r>
              <w:rPr>
                <w:noProof/>
                <w:webHidden/>
              </w:rPr>
              <w:fldChar w:fldCharType="separate"/>
            </w:r>
            <w:r>
              <w:rPr>
                <w:noProof/>
                <w:webHidden/>
              </w:rPr>
              <w:t>17</w:t>
            </w:r>
            <w:r>
              <w:rPr>
                <w:noProof/>
                <w:webHidden/>
              </w:rPr>
              <w:fldChar w:fldCharType="end"/>
            </w:r>
          </w:hyperlink>
        </w:p>
        <w:p w14:paraId="60197DBB" w14:textId="5CC74839"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64" w:history="1">
            <w:r w:rsidRPr="00712E2E">
              <w:rPr>
                <w:rStyle w:val="Hyperlink"/>
              </w:rPr>
              <w:t>17</w:t>
            </w:r>
            <w:r>
              <w:rPr>
                <w:rFonts w:asciiTheme="minorHAnsi" w:eastAsiaTheme="minorEastAsia" w:hAnsiTheme="minorHAnsi" w:cstheme="minorBidi"/>
                <w:b w:val="0"/>
                <w:kern w:val="2"/>
                <w:lang w:eastAsia="en-AU"/>
                <w14:ligatures w14:val="standardContextual"/>
              </w:rPr>
              <w:tab/>
            </w:r>
            <w:r w:rsidRPr="00712E2E">
              <w:rPr>
                <w:rStyle w:val="Hyperlink"/>
              </w:rPr>
              <w:t>Unauthorised Items</w:t>
            </w:r>
            <w:r>
              <w:rPr>
                <w:webHidden/>
              </w:rPr>
              <w:tab/>
            </w:r>
            <w:r>
              <w:rPr>
                <w:webHidden/>
              </w:rPr>
              <w:fldChar w:fldCharType="begin"/>
            </w:r>
            <w:r>
              <w:rPr>
                <w:webHidden/>
              </w:rPr>
              <w:instrText xml:space="preserve"> PAGEREF _Toc205887964 \h </w:instrText>
            </w:r>
            <w:r>
              <w:rPr>
                <w:webHidden/>
              </w:rPr>
            </w:r>
            <w:r>
              <w:rPr>
                <w:webHidden/>
              </w:rPr>
              <w:fldChar w:fldCharType="separate"/>
            </w:r>
            <w:r>
              <w:rPr>
                <w:webHidden/>
              </w:rPr>
              <w:t>17</w:t>
            </w:r>
            <w:r>
              <w:rPr>
                <w:webHidden/>
              </w:rPr>
              <w:fldChar w:fldCharType="end"/>
            </w:r>
          </w:hyperlink>
        </w:p>
        <w:p w14:paraId="4CF96548" w14:textId="6D8273A4"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65" w:history="1">
            <w:r w:rsidRPr="00712E2E">
              <w:rPr>
                <w:rStyle w:val="Hyperlink"/>
              </w:rPr>
              <w:t>18</w:t>
            </w:r>
            <w:r>
              <w:rPr>
                <w:rFonts w:asciiTheme="minorHAnsi" w:eastAsiaTheme="minorEastAsia" w:hAnsiTheme="minorHAnsi" w:cstheme="minorBidi"/>
                <w:b w:val="0"/>
                <w:kern w:val="2"/>
                <w:lang w:eastAsia="en-AU"/>
                <w14:ligatures w14:val="standardContextual"/>
              </w:rPr>
              <w:tab/>
            </w:r>
            <w:r w:rsidRPr="00712E2E">
              <w:rPr>
                <w:rStyle w:val="Hyperlink"/>
              </w:rPr>
              <w:t>Loss or Damage</w:t>
            </w:r>
            <w:r>
              <w:rPr>
                <w:webHidden/>
              </w:rPr>
              <w:tab/>
            </w:r>
            <w:r>
              <w:rPr>
                <w:webHidden/>
              </w:rPr>
              <w:fldChar w:fldCharType="begin"/>
            </w:r>
            <w:r>
              <w:rPr>
                <w:webHidden/>
              </w:rPr>
              <w:instrText xml:space="preserve"> PAGEREF _Toc205887965 \h </w:instrText>
            </w:r>
            <w:r>
              <w:rPr>
                <w:webHidden/>
              </w:rPr>
            </w:r>
            <w:r>
              <w:rPr>
                <w:webHidden/>
              </w:rPr>
              <w:fldChar w:fldCharType="separate"/>
            </w:r>
            <w:r>
              <w:rPr>
                <w:webHidden/>
              </w:rPr>
              <w:t>17</w:t>
            </w:r>
            <w:r>
              <w:rPr>
                <w:webHidden/>
              </w:rPr>
              <w:fldChar w:fldCharType="end"/>
            </w:r>
          </w:hyperlink>
        </w:p>
        <w:p w14:paraId="16AF645C" w14:textId="43E34AD0"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66" w:history="1">
            <w:r w:rsidRPr="00712E2E">
              <w:rPr>
                <w:rStyle w:val="Hyperlink"/>
              </w:rPr>
              <w:t>19</w:t>
            </w:r>
            <w:r>
              <w:rPr>
                <w:rFonts w:asciiTheme="minorHAnsi" w:eastAsiaTheme="minorEastAsia" w:hAnsiTheme="minorHAnsi" w:cstheme="minorBidi"/>
                <w:b w:val="0"/>
                <w:kern w:val="2"/>
                <w:lang w:eastAsia="en-AU"/>
                <w14:ligatures w14:val="standardContextual"/>
              </w:rPr>
              <w:tab/>
            </w:r>
            <w:r w:rsidRPr="00712E2E">
              <w:rPr>
                <w:rStyle w:val="Hyperlink"/>
              </w:rPr>
              <w:t>Audit</w:t>
            </w:r>
            <w:r>
              <w:rPr>
                <w:webHidden/>
              </w:rPr>
              <w:tab/>
            </w:r>
            <w:r>
              <w:rPr>
                <w:webHidden/>
              </w:rPr>
              <w:fldChar w:fldCharType="begin"/>
            </w:r>
            <w:r>
              <w:rPr>
                <w:webHidden/>
              </w:rPr>
              <w:instrText xml:space="preserve"> PAGEREF _Toc205887966 \h </w:instrText>
            </w:r>
            <w:r>
              <w:rPr>
                <w:webHidden/>
              </w:rPr>
            </w:r>
            <w:r>
              <w:rPr>
                <w:webHidden/>
              </w:rPr>
              <w:fldChar w:fldCharType="separate"/>
            </w:r>
            <w:r>
              <w:rPr>
                <w:webHidden/>
              </w:rPr>
              <w:t>18</w:t>
            </w:r>
            <w:r>
              <w:rPr>
                <w:webHidden/>
              </w:rPr>
              <w:fldChar w:fldCharType="end"/>
            </w:r>
          </w:hyperlink>
        </w:p>
        <w:p w14:paraId="61A9D1CC" w14:textId="66548697"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67" w:history="1">
            <w:r w:rsidRPr="00712E2E">
              <w:rPr>
                <w:rStyle w:val="Hyperlink"/>
              </w:rPr>
              <w:t>20</w:t>
            </w:r>
            <w:r>
              <w:rPr>
                <w:rFonts w:asciiTheme="minorHAnsi" w:eastAsiaTheme="minorEastAsia" w:hAnsiTheme="minorHAnsi" w:cstheme="minorBidi"/>
                <w:b w:val="0"/>
                <w:kern w:val="2"/>
                <w:lang w:eastAsia="en-AU"/>
                <w14:ligatures w14:val="standardContextual"/>
              </w:rPr>
              <w:tab/>
            </w:r>
            <w:r w:rsidRPr="00712E2E">
              <w:rPr>
                <w:rStyle w:val="Hyperlink"/>
              </w:rPr>
              <w:t>Annexures</w:t>
            </w:r>
            <w:r>
              <w:rPr>
                <w:webHidden/>
              </w:rPr>
              <w:tab/>
            </w:r>
            <w:r>
              <w:rPr>
                <w:webHidden/>
              </w:rPr>
              <w:fldChar w:fldCharType="begin"/>
            </w:r>
            <w:r>
              <w:rPr>
                <w:webHidden/>
              </w:rPr>
              <w:instrText xml:space="preserve"> PAGEREF _Toc205887967 \h </w:instrText>
            </w:r>
            <w:r>
              <w:rPr>
                <w:webHidden/>
              </w:rPr>
            </w:r>
            <w:r>
              <w:rPr>
                <w:webHidden/>
              </w:rPr>
              <w:fldChar w:fldCharType="separate"/>
            </w:r>
            <w:r>
              <w:rPr>
                <w:webHidden/>
              </w:rPr>
              <w:t>18</w:t>
            </w:r>
            <w:r>
              <w:rPr>
                <w:webHidden/>
              </w:rPr>
              <w:fldChar w:fldCharType="end"/>
            </w:r>
          </w:hyperlink>
        </w:p>
        <w:p w14:paraId="4AE257AD" w14:textId="4F77043A"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68" w:history="1">
            <w:r w:rsidRPr="00712E2E">
              <w:rPr>
                <w:rStyle w:val="Hyperlink"/>
                <w:noProof/>
                <w14:scene3d>
                  <w14:camera w14:prst="orthographicFront"/>
                  <w14:lightRig w14:rig="threePt" w14:dir="t">
                    <w14:rot w14:lat="0" w14:lon="0" w14:rev="0"/>
                  </w14:lightRig>
                </w14:scene3d>
              </w:rPr>
              <w:t>20.1</w:t>
            </w:r>
            <w:r>
              <w:rPr>
                <w:rFonts w:asciiTheme="minorHAnsi" w:eastAsiaTheme="minorEastAsia" w:hAnsiTheme="minorHAnsi" w:cstheme="minorBidi"/>
                <w:noProof/>
                <w:kern w:val="2"/>
                <w:lang w:eastAsia="en-AU"/>
                <w14:ligatures w14:val="standardContextual"/>
              </w:rPr>
              <w:tab/>
            </w:r>
            <w:r w:rsidRPr="00712E2E">
              <w:rPr>
                <w:rStyle w:val="Hyperlink"/>
                <w:noProof/>
              </w:rPr>
              <w:t>Related COPPs and Rules</w:t>
            </w:r>
            <w:r>
              <w:rPr>
                <w:noProof/>
                <w:webHidden/>
              </w:rPr>
              <w:tab/>
            </w:r>
            <w:r>
              <w:rPr>
                <w:noProof/>
                <w:webHidden/>
              </w:rPr>
              <w:fldChar w:fldCharType="begin"/>
            </w:r>
            <w:r>
              <w:rPr>
                <w:noProof/>
                <w:webHidden/>
              </w:rPr>
              <w:instrText xml:space="preserve"> PAGEREF _Toc205887968 \h </w:instrText>
            </w:r>
            <w:r>
              <w:rPr>
                <w:noProof/>
                <w:webHidden/>
              </w:rPr>
            </w:r>
            <w:r>
              <w:rPr>
                <w:noProof/>
                <w:webHidden/>
              </w:rPr>
              <w:fldChar w:fldCharType="separate"/>
            </w:r>
            <w:r>
              <w:rPr>
                <w:noProof/>
                <w:webHidden/>
              </w:rPr>
              <w:t>18</w:t>
            </w:r>
            <w:r>
              <w:rPr>
                <w:noProof/>
                <w:webHidden/>
              </w:rPr>
              <w:fldChar w:fldCharType="end"/>
            </w:r>
          </w:hyperlink>
        </w:p>
        <w:p w14:paraId="684A5625" w14:textId="127C83A1"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69" w:history="1">
            <w:r w:rsidRPr="00712E2E">
              <w:rPr>
                <w:rStyle w:val="Hyperlink"/>
                <w:noProof/>
                <w14:scene3d>
                  <w14:camera w14:prst="orthographicFront"/>
                  <w14:lightRig w14:rig="threePt" w14:dir="t">
                    <w14:rot w14:lat="0" w14:lon="0" w14:rev="0"/>
                  </w14:lightRig>
                </w14:scene3d>
              </w:rPr>
              <w:t>20.2</w:t>
            </w:r>
            <w:r>
              <w:rPr>
                <w:rFonts w:asciiTheme="minorHAnsi" w:eastAsiaTheme="minorEastAsia" w:hAnsiTheme="minorHAnsi" w:cstheme="minorBidi"/>
                <w:noProof/>
                <w:kern w:val="2"/>
                <w:lang w:eastAsia="en-AU"/>
                <w14:ligatures w14:val="standardContextual"/>
              </w:rPr>
              <w:tab/>
            </w:r>
            <w:r w:rsidRPr="00712E2E">
              <w:rPr>
                <w:rStyle w:val="Hyperlink"/>
                <w:noProof/>
              </w:rPr>
              <w:t>Related Documents</w:t>
            </w:r>
            <w:r>
              <w:rPr>
                <w:noProof/>
                <w:webHidden/>
              </w:rPr>
              <w:tab/>
            </w:r>
            <w:r>
              <w:rPr>
                <w:noProof/>
                <w:webHidden/>
              </w:rPr>
              <w:fldChar w:fldCharType="begin"/>
            </w:r>
            <w:r>
              <w:rPr>
                <w:noProof/>
                <w:webHidden/>
              </w:rPr>
              <w:instrText xml:space="preserve"> PAGEREF _Toc205887969 \h </w:instrText>
            </w:r>
            <w:r>
              <w:rPr>
                <w:noProof/>
                <w:webHidden/>
              </w:rPr>
            </w:r>
            <w:r>
              <w:rPr>
                <w:noProof/>
                <w:webHidden/>
              </w:rPr>
              <w:fldChar w:fldCharType="separate"/>
            </w:r>
            <w:r>
              <w:rPr>
                <w:noProof/>
                <w:webHidden/>
              </w:rPr>
              <w:t>18</w:t>
            </w:r>
            <w:r>
              <w:rPr>
                <w:noProof/>
                <w:webHidden/>
              </w:rPr>
              <w:fldChar w:fldCharType="end"/>
            </w:r>
          </w:hyperlink>
        </w:p>
        <w:p w14:paraId="06D7C288" w14:textId="6DFA8ED3"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70" w:history="1">
            <w:r w:rsidRPr="00712E2E">
              <w:rPr>
                <w:rStyle w:val="Hyperlink"/>
                <w:noProof/>
                <w14:scene3d>
                  <w14:camera w14:prst="orthographicFront"/>
                  <w14:lightRig w14:rig="threePt" w14:dir="t">
                    <w14:rot w14:lat="0" w14:lon="0" w14:rev="0"/>
                  </w14:lightRig>
                </w14:scene3d>
              </w:rPr>
              <w:t>20.3</w:t>
            </w:r>
            <w:r>
              <w:rPr>
                <w:rFonts w:asciiTheme="minorHAnsi" w:eastAsiaTheme="minorEastAsia" w:hAnsiTheme="minorHAnsi" w:cstheme="minorBidi"/>
                <w:noProof/>
                <w:kern w:val="2"/>
                <w:lang w:eastAsia="en-AU"/>
                <w14:ligatures w14:val="standardContextual"/>
              </w:rPr>
              <w:tab/>
            </w:r>
            <w:r w:rsidRPr="00712E2E">
              <w:rPr>
                <w:rStyle w:val="Hyperlink"/>
                <w:noProof/>
              </w:rPr>
              <w:t>Definitions</w:t>
            </w:r>
            <w:r>
              <w:rPr>
                <w:noProof/>
                <w:webHidden/>
              </w:rPr>
              <w:tab/>
            </w:r>
            <w:r>
              <w:rPr>
                <w:noProof/>
                <w:webHidden/>
              </w:rPr>
              <w:fldChar w:fldCharType="begin"/>
            </w:r>
            <w:r>
              <w:rPr>
                <w:noProof/>
                <w:webHidden/>
              </w:rPr>
              <w:instrText xml:space="preserve"> PAGEREF _Toc205887970 \h </w:instrText>
            </w:r>
            <w:r>
              <w:rPr>
                <w:noProof/>
                <w:webHidden/>
              </w:rPr>
            </w:r>
            <w:r>
              <w:rPr>
                <w:noProof/>
                <w:webHidden/>
              </w:rPr>
              <w:fldChar w:fldCharType="separate"/>
            </w:r>
            <w:r>
              <w:rPr>
                <w:noProof/>
                <w:webHidden/>
              </w:rPr>
              <w:t>18</w:t>
            </w:r>
            <w:r>
              <w:rPr>
                <w:noProof/>
                <w:webHidden/>
              </w:rPr>
              <w:fldChar w:fldCharType="end"/>
            </w:r>
          </w:hyperlink>
        </w:p>
        <w:p w14:paraId="1E4E7CE7" w14:textId="19550DBA" w:rsidR="00D3662C" w:rsidRDefault="00D3662C">
          <w:pPr>
            <w:pStyle w:val="TOC2"/>
            <w:rPr>
              <w:rFonts w:asciiTheme="minorHAnsi" w:eastAsiaTheme="minorEastAsia" w:hAnsiTheme="minorHAnsi" w:cstheme="minorBidi"/>
              <w:noProof/>
              <w:kern w:val="2"/>
              <w:lang w:eastAsia="en-AU"/>
              <w14:ligatures w14:val="standardContextual"/>
            </w:rPr>
          </w:pPr>
          <w:hyperlink w:anchor="_Toc205887971" w:history="1">
            <w:r w:rsidRPr="00712E2E">
              <w:rPr>
                <w:rStyle w:val="Hyperlink"/>
                <w:noProof/>
                <w14:scene3d>
                  <w14:camera w14:prst="orthographicFront"/>
                  <w14:lightRig w14:rig="threePt" w14:dir="t">
                    <w14:rot w14:lat="0" w14:lon="0" w14:rev="0"/>
                  </w14:lightRig>
                </w14:scene3d>
              </w:rPr>
              <w:t>20.4</w:t>
            </w:r>
            <w:r>
              <w:rPr>
                <w:rFonts w:asciiTheme="minorHAnsi" w:eastAsiaTheme="minorEastAsia" w:hAnsiTheme="minorHAnsi" w:cstheme="minorBidi"/>
                <w:noProof/>
                <w:kern w:val="2"/>
                <w:lang w:eastAsia="en-AU"/>
                <w14:ligatures w14:val="standardContextual"/>
              </w:rPr>
              <w:tab/>
            </w:r>
            <w:r w:rsidRPr="00712E2E">
              <w:rPr>
                <w:rStyle w:val="Hyperlink"/>
                <w:noProof/>
              </w:rPr>
              <w:t>Related legislation</w:t>
            </w:r>
            <w:r>
              <w:rPr>
                <w:noProof/>
                <w:webHidden/>
              </w:rPr>
              <w:tab/>
            </w:r>
            <w:r>
              <w:rPr>
                <w:noProof/>
                <w:webHidden/>
              </w:rPr>
              <w:fldChar w:fldCharType="begin"/>
            </w:r>
            <w:r>
              <w:rPr>
                <w:noProof/>
                <w:webHidden/>
              </w:rPr>
              <w:instrText xml:space="preserve"> PAGEREF _Toc205887971 \h </w:instrText>
            </w:r>
            <w:r>
              <w:rPr>
                <w:noProof/>
                <w:webHidden/>
              </w:rPr>
            </w:r>
            <w:r>
              <w:rPr>
                <w:noProof/>
                <w:webHidden/>
              </w:rPr>
              <w:fldChar w:fldCharType="separate"/>
            </w:r>
            <w:r>
              <w:rPr>
                <w:noProof/>
                <w:webHidden/>
              </w:rPr>
              <w:t>21</w:t>
            </w:r>
            <w:r>
              <w:rPr>
                <w:noProof/>
                <w:webHidden/>
              </w:rPr>
              <w:fldChar w:fldCharType="end"/>
            </w:r>
          </w:hyperlink>
        </w:p>
        <w:p w14:paraId="441A64D0" w14:textId="12D74397"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72" w:history="1">
            <w:r w:rsidRPr="00712E2E">
              <w:rPr>
                <w:rStyle w:val="Hyperlink"/>
              </w:rPr>
              <w:t>Assurance</w:t>
            </w:r>
            <w:r>
              <w:rPr>
                <w:webHidden/>
              </w:rPr>
              <w:tab/>
            </w:r>
            <w:r>
              <w:rPr>
                <w:webHidden/>
              </w:rPr>
              <w:fldChar w:fldCharType="begin"/>
            </w:r>
            <w:r>
              <w:rPr>
                <w:webHidden/>
              </w:rPr>
              <w:instrText xml:space="preserve"> PAGEREF _Toc205887972 \h </w:instrText>
            </w:r>
            <w:r>
              <w:rPr>
                <w:webHidden/>
              </w:rPr>
            </w:r>
            <w:r>
              <w:rPr>
                <w:webHidden/>
              </w:rPr>
              <w:fldChar w:fldCharType="separate"/>
            </w:r>
            <w:r>
              <w:rPr>
                <w:webHidden/>
              </w:rPr>
              <w:t>21</w:t>
            </w:r>
            <w:r>
              <w:rPr>
                <w:webHidden/>
              </w:rPr>
              <w:fldChar w:fldCharType="end"/>
            </w:r>
          </w:hyperlink>
        </w:p>
        <w:p w14:paraId="439A508F" w14:textId="041E3FD9"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73" w:history="1">
            <w:r w:rsidRPr="00712E2E">
              <w:rPr>
                <w:rStyle w:val="Hyperlink"/>
              </w:rPr>
              <w:t>21</w:t>
            </w:r>
            <w:r>
              <w:rPr>
                <w:rFonts w:asciiTheme="minorHAnsi" w:eastAsiaTheme="minorEastAsia" w:hAnsiTheme="minorHAnsi" w:cstheme="minorBidi"/>
                <w:b w:val="0"/>
                <w:kern w:val="2"/>
                <w:lang w:eastAsia="en-AU"/>
                <w14:ligatures w14:val="standardContextual"/>
              </w:rPr>
              <w:tab/>
            </w:r>
            <w:r w:rsidRPr="00712E2E">
              <w:rPr>
                <w:rStyle w:val="Hyperlink"/>
              </w:rPr>
              <w:t>Document Version History</w:t>
            </w:r>
            <w:r>
              <w:rPr>
                <w:webHidden/>
              </w:rPr>
              <w:tab/>
            </w:r>
            <w:r>
              <w:rPr>
                <w:webHidden/>
              </w:rPr>
              <w:fldChar w:fldCharType="begin"/>
            </w:r>
            <w:r>
              <w:rPr>
                <w:webHidden/>
              </w:rPr>
              <w:instrText xml:space="preserve"> PAGEREF _Toc205887973 \h </w:instrText>
            </w:r>
            <w:r>
              <w:rPr>
                <w:webHidden/>
              </w:rPr>
            </w:r>
            <w:r>
              <w:rPr>
                <w:webHidden/>
              </w:rPr>
              <w:fldChar w:fldCharType="separate"/>
            </w:r>
            <w:r>
              <w:rPr>
                <w:webHidden/>
              </w:rPr>
              <w:t>22</w:t>
            </w:r>
            <w:r>
              <w:rPr>
                <w:webHidden/>
              </w:rPr>
              <w:fldChar w:fldCharType="end"/>
            </w:r>
          </w:hyperlink>
        </w:p>
        <w:p w14:paraId="1211655A" w14:textId="43761907" w:rsidR="00D3662C" w:rsidRDefault="00D3662C">
          <w:pPr>
            <w:pStyle w:val="TOC1"/>
            <w:rPr>
              <w:rFonts w:asciiTheme="minorHAnsi" w:eastAsiaTheme="minorEastAsia" w:hAnsiTheme="minorHAnsi" w:cstheme="minorBidi"/>
              <w:b w:val="0"/>
              <w:kern w:val="2"/>
              <w:lang w:eastAsia="en-AU"/>
              <w14:ligatures w14:val="standardContextual"/>
            </w:rPr>
          </w:pPr>
          <w:hyperlink w:anchor="_Toc205887974" w:history="1">
            <w:r w:rsidRPr="00712E2E">
              <w:rPr>
                <w:rStyle w:val="Hyperlink"/>
              </w:rPr>
              <w:t>Appendix A – Approved and Prohibited Classifications</w:t>
            </w:r>
            <w:r>
              <w:rPr>
                <w:webHidden/>
              </w:rPr>
              <w:tab/>
            </w:r>
            <w:r>
              <w:rPr>
                <w:webHidden/>
              </w:rPr>
              <w:fldChar w:fldCharType="begin"/>
            </w:r>
            <w:r>
              <w:rPr>
                <w:webHidden/>
              </w:rPr>
              <w:instrText xml:space="preserve"> PAGEREF _Toc205887974 \h </w:instrText>
            </w:r>
            <w:r>
              <w:rPr>
                <w:webHidden/>
              </w:rPr>
            </w:r>
            <w:r>
              <w:rPr>
                <w:webHidden/>
              </w:rPr>
              <w:fldChar w:fldCharType="separate"/>
            </w:r>
            <w:r>
              <w:rPr>
                <w:webHidden/>
              </w:rPr>
              <w:t>23</w:t>
            </w:r>
            <w:r>
              <w:rPr>
                <w:webHidden/>
              </w:rPr>
              <w:fldChar w:fldCharType="end"/>
            </w:r>
          </w:hyperlink>
        </w:p>
        <w:p w14:paraId="5372A409" w14:textId="14BFD022" w:rsidR="002477E0" w:rsidRDefault="00D3662C" w:rsidP="002477E0">
          <w:pPr>
            <w:pStyle w:val="TOC1"/>
            <w:rPr>
              <w:bCs/>
            </w:rPr>
          </w:pPr>
          <w:hyperlink w:anchor="_Toc205887975" w:history="1">
            <w:r w:rsidRPr="00712E2E">
              <w:rPr>
                <w:rStyle w:val="Hyperlink"/>
              </w:rPr>
              <w:t>Appendix B – Approved Personal Items for a Young Person’s Possession</w:t>
            </w:r>
            <w:r>
              <w:rPr>
                <w:webHidden/>
              </w:rPr>
              <w:tab/>
            </w:r>
            <w:r>
              <w:rPr>
                <w:webHidden/>
              </w:rPr>
              <w:fldChar w:fldCharType="begin"/>
            </w:r>
            <w:r>
              <w:rPr>
                <w:webHidden/>
              </w:rPr>
              <w:instrText xml:space="preserve"> PAGEREF _Toc205887975 \h </w:instrText>
            </w:r>
            <w:r>
              <w:rPr>
                <w:webHidden/>
              </w:rPr>
            </w:r>
            <w:r>
              <w:rPr>
                <w:webHidden/>
              </w:rPr>
              <w:fldChar w:fldCharType="separate"/>
            </w:r>
            <w:r>
              <w:rPr>
                <w:webHidden/>
              </w:rPr>
              <w:t>24</w:t>
            </w:r>
            <w:r>
              <w:rPr>
                <w:webHidden/>
              </w:rPr>
              <w:fldChar w:fldCharType="end"/>
            </w:r>
          </w:hyperlink>
          <w:r w:rsidR="00BE5028">
            <w:fldChar w:fldCharType="end"/>
          </w:r>
        </w:p>
      </w:sdtContent>
    </w:sdt>
    <w:bookmarkStart w:id="3" w:name="_Toc205887940" w:displacedByCustomXml="prev"/>
    <w:bookmarkStart w:id="4" w:name="_Toc72924058" w:displacedByCustomXml="prev"/>
    <w:bookmarkStart w:id="5" w:name="_Toc5965230" w:displacedByCustomXml="prev"/>
    <w:bookmarkStart w:id="6" w:name="_Toc5626427" w:displacedByCustomXml="prev"/>
    <w:p w14:paraId="40B6CC5E" w14:textId="1FEFF40F" w:rsidR="00A10259" w:rsidRPr="00BE5028" w:rsidRDefault="00A10259" w:rsidP="004E603F">
      <w:pPr>
        <w:pStyle w:val="Heading1"/>
        <w:spacing w:after="240"/>
      </w:pPr>
      <w:r w:rsidRPr="00BE5028">
        <w:lastRenderedPageBreak/>
        <w:t>Scope</w:t>
      </w:r>
      <w:bookmarkEnd w:id="6"/>
      <w:bookmarkEnd w:id="5"/>
      <w:bookmarkEnd w:id="4"/>
      <w:bookmarkEnd w:id="3"/>
    </w:p>
    <w:p w14:paraId="3FCB1A13" w14:textId="35719664" w:rsidR="00651A02" w:rsidRPr="00A10259" w:rsidRDefault="00A10259" w:rsidP="004E603F">
      <w:pPr>
        <w:spacing w:before="360" w:after="240"/>
      </w:pPr>
      <w:r w:rsidRPr="00A10259">
        <w:t xml:space="preserve">This Commissioner’s Operating Policy and Procedure (COPP) applies to all </w:t>
      </w:r>
      <w:r w:rsidR="00FF4C44">
        <w:t xml:space="preserve">Youth </w:t>
      </w:r>
      <w:r w:rsidRPr="00A10259">
        <w:t>Detention Centre</w:t>
      </w:r>
      <w:r w:rsidR="00FF7340">
        <w:t>s</w:t>
      </w:r>
      <w:r w:rsidR="008A4EDF">
        <w:t xml:space="preserve"> (YDC)</w:t>
      </w:r>
      <w:r w:rsidR="00B2137D">
        <w:t>,</w:t>
      </w:r>
      <w:r w:rsidR="00903CF3">
        <w:t xml:space="preserve"> </w:t>
      </w:r>
      <w:r w:rsidRPr="00A10259">
        <w:t>Custodial Officers and staff.</w:t>
      </w:r>
    </w:p>
    <w:p w14:paraId="6DB42244" w14:textId="77777777" w:rsidR="00A10259" w:rsidRPr="00A10259" w:rsidRDefault="00A10259" w:rsidP="004E603F">
      <w:pPr>
        <w:pStyle w:val="Heading1"/>
        <w:spacing w:after="240"/>
      </w:pPr>
      <w:bookmarkStart w:id="7" w:name="_Toc5626428"/>
      <w:bookmarkStart w:id="8" w:name="_Toc5965231"/>
      <w:bookmarkStart w:id="9" w:name="_Toc72924059"/>
      <w:bookmarkStart w:id="10" w:name="_Toc205887941"/>
      <w:r w:rsidRPr="00A10259">
        <w:t>Policy</w:t>
      </w:r>
      <w:bookmarkEnd w:id="7"/>
      <w:bookmarkEnd w:id="8"/>
      <w:bookmarkEnd w:id="9"/>
      <w:bookmarkEnd w:id="10"/>
    </w:p>
    <w:p w14:paraId="596C3F52" w14:textId="7FCE1518" w:rsidR="009C2A04" w:rsidRPr="00AD6541" w:rsidRDefault="00A10259" w:rsidP="004E603F">
      <w:pPr>
        <w:spacing w:before="360" w:after="240"/>
      </w:pPr>
      <w:r w:rsidRPr="00A10259">
        <w:t xml:space="preserve">The Department has a responsibility to ensure that </w:t>
      </w:r>
      <w:r w:rsidR="005169F2" w:rsidRPr="00AD6541">
        <w:t xml:space="preserve">a </w:t>
      </w:r>
      <w:r w:rsidR="00D43B09" w:rsidRPr="00AD6541">
        <w:t>young pe</w:t>
      </w:r>
      <w:r w:rsidR="005169F2" w:rsidRPr="00AD6541">
        <w:t>rson</w:t>
      </w:r>
      <w:r w:rsidRPr="00AD6541">
        <w:t>’s property is recorded, stored, transferred and managed in a safe and effective manner</w:t>
      </w:r>
      <w:r w:rsidR="00CB1026" w:rsidRPr="00AD6541">
        <w:t xml:space="preserve"> that </w:t>
      </w:r>
      <w:r w:rsidR="008D0BDC" w:rsidRPr="00AD6541">
        <w:t>adhere</w:t>
      </w:r>
      <w:r w:rsidR="009C2A04" w:rsidRPr="00AD6541">
        <w:t>s</w:t>
      </w:r>
      <w:r w:rsidR="008D0BDC" w:rsidRPr="00AD6541">
        <w:t xml:space="preserve"> to best practice methods </w:t>
      </w:r>
      <w:r w:rsidR="009C2A04" w:rsidRPr="00AD6541">
        <w:t>aligned to</w:t>
      </w:r>
      <w:r w:rsidR="00733F76" w:rsidRPr="00AD6541">
        <w:t xml:space="preserve"> the Model of Care (MoC) and </w:t>
      </w:r>
      <w:r w:rsidR="008D0BDC" w:rsidRPr="00AD6541">
        <w:t xml:space="preserve">are </w:t>
      </w:r>
      <w:r w:rsidR="00CB1026" w:rsidRPr="00AD6541">
        <w:t>considerate of young people’s cultural, linguistic, identified gender and religious diversity</w:t>
      </w:r>
      <w:r w:rsidRPr="00AD6541">
        <w:t xml:space="preserve">. </w:t>
      </w:r>
    </w:p>
    <w:p w14:paraId="4AA70832" w14:textId="7EA34A74" w:rsidR="00903CF3" w:rsidRPr="00AD6541" w:rsidRDefault="00733F76" w:rsidP="004E603F">
      <w:pPr>
        <w:spacing w:before="360" w:after="240"/>
      </w:pPr>
      <w:r w:rsidRPr="00AD6541">
        <w:t xml:space="preserve">The Superintendent will ensure all custodial officers and staff </w:t>
      </w:r>
      <w:proofErr w:type="gramStart"/>
      <w:r w:rsidRPr="00AD6541">
        <w:t>treat young people with respect and dignity at all times</w:t>
      </w:r>
      <w:proofErr w:type="gramEnd"/>
      <w:r w:rsidR="00C8637F" w:rsidRPr="00AD6541">
        <w:t xml:space="preserve"> when providing support and interventions that build and nurture young people.</w:t>
      </w:r>
    </w:p>
    <w:p w14:paraId="329382F7" w14:textId="59923A90" w:rsidR="00A10259" w:rsidRPr="00AD6541" w:rsidRDefault="00A10259" w:rsidP="004E603F">
      <w:pPr>
        <w:spacing w:before="360" w:after="240"/>
      </w:pPr>
      <w:r w:rsidRPr="00AD6541">
        <w:t xml:space="preserve">This COPP provides the policy and procedure for </w:t>
      </w:r>
      <w:r w:rsidR="00D90947" w:rsidRPr="00AD6541">
        <w:t xml:space="preserve">the </w:t>
      </w:r>
      <w:r w:rsidR="00FF5B23" w:rsidRPr="00AD6541">
        <w:t>receival</w:t>
      </w:r>
      <w:r w:rsidRPr="00AD6541">
        <w:t xml:space="preserve">, storage, disposal, transfer and return of </w:t>
      </w:r>
      <w:r w:rsidR="005169F2" w:rsidRPr="00AD6541">
        <w:t xml:space="preserve">a </w:t>
      </w:r>
      <w:r w:rsidR="00D43B09" w:rsidRPr="00AD6541">
        <w:t>young pe</w:t>
      </w:r>
      <w:r w:rsidR="005169F2" w:rsidRPr="00AD6541">
        <w:t>rson</w:t>
      </w:r>
      <w:r w:rsidRPr="00AD6541">
        <w:t>’s property.</w:t>
      </w:r>
    </w:p>
    <w:p w14:paraId="7B2CEC7D" w14:textId="6A7EB84E" w:rsidR="00AE5AB6" w:rsidRPr="00AD6541" w:rsidRDefault="00CB1026" w:rsidP="00570E11">
      <w:r w:rsidRPr="00AD6541">
        <w:t>A y</w:t>
      </w:r>
      <w:r w:rsidR="00D43B09" w:rsidRPr="00AD6541">
        <w:t>oung pe</w:t>
      </w:r>
      <w:r w:rsidRPr="00AD6541">
        <w:t>rson</w:t>
      </w:r>
      <w:r w:rsidR="00D43B09" w:rsidRPr="00AD6541">
        <w:t>’s</w:t>
      </w:r>
      <w:r w:rsidR="00AE5AB6" w:rsidRPr="00AD6541">
        <w:t xml:space="preserve"> property may be brought into </w:t>
      </w:r>
      <w:r w:rsidR="00FF7340" w:rsidRPr="00AD6541">
        <w:t>a YDC</w:t>
      </w:r>
      <w:r w:rsidR="00FF4C44" w:rsidRPr="00AD6541">
        <w:t xml:space="preserve"> </w:t>
      </w:r>
      <w:r w:rsidR="00903CF3" w:rsidRPr="00AD6541">
        <w:t>i</w:t>
      </w:r>
      <w:r w:rsidR="00AE5AB6" w:rsidRPr="00AD6541">
        <w:t>n a number of ways including:</w:t>
      </w:r>
    </w:p>
    <w:p w14:paraId="05796688" w14:textId="14F8495D" w:rsidR="00AE5AB6" w:rsidRPr="00AD6541" w:rsidRDefault="00AE5AB6" w:rsidP="00F006E4">
      <w:pPr>
        <w:pStyle w:val="ListBullet"/>
        <w:numPr>
          <w:ilvl w:val="0"/>
          <w:numId w:val="51"/>
        </w:numPr>
        <w:tabs>
          <w:tab w:val="left" w:pos="993"/>
        </w:tabs>
      </w:pPr>
      <w:r w:rsidRPr="00AD6541">
        <w:t xml:space="preserve">on admission </w:t>
      </w:r>
      <w:r w:rsidR="000A4B3B" w:rsidRPr="00AD6541">
        <w:t>and transfer</w:t>
      </w:r>
    </w:p>
    <w:p w14:paraId="1D5F3145" w14:textId="4F4295AB" w:rsidR="00AE5AB6" w:rsidRPr="00AD6541" w:rsidRDefault="00AE5AB6" w:rsidP="00F006E4">
      <w:pPr>
        <w:pStyle w:val="ListBullet"/>
        <w:numPr>
          <w:ilvl w:val="0"/>
          <w:numId w:val="51"/>
        </w:numPr>
        <w:tabs>
          <w:tab w:val="left" w:pos="993"/>
        </w:tabs>
      </w:pPr>
      <w:r w:rsidRPr="00AD6541">
        <w:t>via the Gatehouse</w:t>
      </w:r>
      <w:r w:rsidR="000D03A8" w:rsidRPr="00AD6541">
        <w:t xml:space="preserve"> or Reception</w:t>
      </w:r>
    </w:p>
    <w:p w14:paraId="67F1F0F1" w14:textId="77777777" w:rsidR="00AE5AB6" w:rsidRPr="00AD6541" w:rsidRDefault="00AE5AB6" w:rsidP="00F006E4">
      <w:pPr>
        <w:pStyle w:val="ListBullet"/>
        <w:numPr>
          <w:ilvl w:val="0"/>
          <w:numId w:val="51"/>
        </w:numPr>
        <w:tabs>
          <w:tab w:val="left" w:pos="993"/>
        </w:tabs>
      </w:pPr>
      <w:r w:rsidRPr="00AD6541">
        <w:t>via incoming mail</w:t>
      </w:r>
    </w:p>
    <w:p w14:paraId="47B53554" w14:textId="77777777" w:rsidR="00AE5AB6" w:rsidRPr="00AD6541" w:rsidRDefault="00AE5AB6" w:rsidP="00F006E4">
      <w:pPr>
        <w:pStyle w:val="ListBullet"/>
        <w:numPr>
          <w:ilvl w:val="0"/>
          <w:numId w:val="51"/>
        </w:numPr>
        <w:tabs>
          <w:tab w:val="left" w:pos="993"/>
        </w:tabs>
      </w:pPr>
      <w:r w:rsidRPr="00AD6541">
        <w:t>through canteen purchases and town spends.</w:t>
      </w:r>
    </w:p>
    <w:p w14:paraId="0DCBA0F3" w14:textId="77777777" w:rsidR="004A6562" w:rsidRPr="00AD6541" w:rsidRDefault="004A6562" w:rsidP="00570E11"/>
    <w:p w14:paraId="6E96FD80" w14:textId="10E06430" w:rsidR="00FF7340" w:rsidRPr="00AD6541" w:rsidRDefault="00D13F99" w:rsidP="00570E11">
      <w:r w:rsidRPr="00AD6541">
        <w:t xml:space="preserve">The Superintendent has the </w:t>
      </w:r>
      <w:r w:rsidR="000A3B36" w:rsidRPr="00AD6541">
        <w:t xml:space="preserve">discretionary </w:t>
      </w:r>
      <w:r w:rsidR="00B174A6" w:rsidRPr="00AD6541">
        <w:t xml:space="preserve">authority </w:t>
      </w:r>
      <w:r w:rsidR="000A3B36" w:rsidRPr="00AD6541">
        <w:t xml:space="preserve">to approve what is accepted as </w:t>
      </w:r>
      <w:r w:rsidR="00D43B09" w:rsidRPr="00AD6541">
        <w:t>a young person’s</w:t>
      </w:r>
      <w:r w:rsidR="000A3B36" w:rsidRPr="00AD6541">
        <w:t xml:space="preserve"> property</w:t>
      </w:r>
      <w:r w:rsidR="00B174A6" w:rsidRPr="00AD6541">
        <w:t xml:space="preserve"> and what shall be stored securely and returned to the </w:t>
      </w:r>
      <w:r w:rsidR="00D43B09" w:rsidRPr="00AD6541">
        <w:t>young person</w:t>
      </w:r>
      <w:r w:rsidR="00B174A6" w:rsidRPr="00AD6541">
        <w:t xml:space="preserve"> upon discharge</w:t>
      </w:r>
      <w:r w:rsidR="000A4B3B" w:rsidRPr="00AD6541">
        <w:t xml:space="preserve"> or transfer</w:t>
      </w:r>
      <w:r w:rsidR="00B174A6" w:rsidRPr="00AD6541">
        <w:t xml:space="preserve"> or disposed of appropriately. </w:t>
      </w:r>
    </w:p>
    <w:p w14:paraId="230A51D9" w14:textId="77777777" w:rsidR="00FF7340" w:rsidRPr="00AD6541" w:rsidRDefault="00FF7340" w:rsidP="00570E11"/>
    <w:p w14:paraId="57EA3E0D" w14:textId="3C99A27C" w:rsidR="00333F40" w:rsidRPr="00AD6541" w:rsidRDefault="00A10259" w:rsidP="00570E11">
      <w:r w:rsidRPr="00AD6541">
        <w:rPr>
          <w:lang w:bidi="en-US"/>
        </w:rPr>
        <w:t>The Superintendent may refuse to keep inappropriate, excess</w:t>
      </w:r>
      <w:r w:rsidR="00F36A6B" w:rsidRPr="00AD6541">
        <w:rPr>
          <w:lang w:bidi="en-US"/>
        </w:rPr>
        <w:t>ive</w:t>
      </w:r>
      <w:r w:rsidRPr="00AD6541">
        <w:rPr>
          <w:lang w:bidi="en-US"/>
        </w:rPr>
        <w:t xml:space="preserve"> or impractical property</w:t>
      </w:r>
      <w:r w:rsidR="008950ED" w:rsidRPr="00AD6541">
        <w:rPr>
          <w:lang w:bidi="en-US"/>
        </w:rPr>
        <w:t>.</w:t>
      </w:r>
      <w:r w:rsidR="000A4B3B" w:rsidRPr="00AD6541">
        <w:rPr>
          <w:lang w:bidi="en-US"/>
        </w:rPr>
        <w:t xml:space="preserve"> Custodial Officers</w:t>
      </w:r>
      <w:r w:rsidR="003B746F" w:rsidRPr="00AD6541">
        <w:rPr>
          <w:lang w:bidi="en-US"/>
        </w:rPr>
        <w:t xml:space="preserve">, in conjunction with Senior Case Managers from Case Planning </w:t>
      </w:r>
      <w:r w:rsidR="00F36A6B" w:rsidRPr="00AD6541">
        <w:rPr>
          <w:lang w:bidi="en-US"/>
        </w:rPr>
        <w:t xml:space="preserve">and Programs Unit </w:t>
      </w:r>
      <w:r w:rsidR="003B746F" w:rsidRPr="00AD6541">
        <w:rPr>
          <w:lang w:bidi="en-US"/>
        </w:rPr>
        <w:t xml:space="preserve">and/or the Youth Justice Officer, shall work with the legal responsible adult of the </w:t>
      </w:r>
      <w:r w:rsidR="00D43B09" w:rsidRPr="00AD6541">
        <w:rPr>
          <w:lang w:bidi="en-US"/>
        </w:rPr>
        <w:t>young person</w:t>
      </w:r>
      <w:r w:rsidR="003B746F" w:rsidRPr="00AD6541">
        <w:rPr>
          <w:lang w:bidi="en-US"/>
        </w:rPr>
        <w:t xml:space="preserve"> to, where practicable,</w:t>
      </w:r>
      <w:r w:rsidRPr="00AD6541">
        <w:rPr>
          <w:rFonts w:eastAsia="Times New Roman" w:cs="Arial"/>
          <w:b/>
          <w:szCs w:val="28"/>
          <w:lang w:eastAsia="en-AU"/>
        </w:rPr>
        <w:t xml:space="preserve"> </w:t>
      </w:r>
      <w:r w:rsidRPr="00AD6541">
        <w:rPr>
          <w:lang w:bidi="en-US"/>
        </w:rPr>
        <w:t>make alternative arrangements.</w:t>
      </w:r>
      <w:r w:rsidR="00733F76" w:rsidRPr="00AD6541">
        <w:rPr>
          <w:lang w:bidi="en-US"/>
        </w:rPr>
        <w:t xml:space="preserve"> Young people shall be informed about their rights</w:t>
      </w:r>
      <w:r w:rsidR="009C2A04" w:rsidRPr="00AD6541">
        <w:rPr>
          <w:lang w:bidi="en-US"/>
        </w:rPr>
        <w:t xml:space="preserve"> and </w:t>
      </w:r>
      <w:r w:rsidR="00733F76" w:rsidRPr="00AD6541">
        <w:rPr>
          <w:lang w:bidi="en-US"/>
        </w:rPr>
        <w:t>participate in decisions affecting them</w:t>
      </w:r>
      <w:r w:rsidR="00BF768D" w:rsidRPr="00AD6541">
        <w:rPr>
          <w:lang w:bidi="en-US"/>
        </w:rPr>
        <w:t>.</w:t>
      </w:r>
      <w:r w:rsidR="00733F76" w:rsidRPr="00AD6541">
        <w:rPr>
          <w:lang w:bidi="en-US"/>
        </w:rPr>
        <w:t xml:space="preserve"> </w:t>
      </w:r>
    </w:p>
    <w:p w14:paraId="505B6644" w14:textId="77777777" w:rsidR="004A6562" w:rsidRPr="00AD6541" w:rsidRDefault="004A6562" w:rsidP="004A6562">
      <w:pPr>
        <w:rPr>
          <w:bCs/>
          <w:iCs/>
          <w:lang w:bidi="en-US"/>
        </w:rPr>
      </w:pPr>
    </w:p>
    <w:p w14:paraId="5D6F2DF8" w14:textId="1775229F" w:rsidR="00A10259" w:rsidRPr="00AD6541" w:rsidRDefault="00A10259" w:rsidP="004A6562">
      <w:pPr>
        <w:rPr>
          <w:bCs/>
          <w:iCs/>
          <w:lang w:bidi="en-US"/>
        </w:rPr>
      </w:pPr>
      <w:r w:rsidRPr="00AD6541">
        <w:rPr>
          <w:bCs/>
          <w:iCs/>
          <w:lang w:bidi="en-US"/>
        </w:rPr>
        <w:t xml:space="preserve">The Superintendent may allow </w:t>
      </w:r>
      <w:r w:rsidR="005169F2" w:rsidRPr="00AD6541">
        <w:rPr>
          <w:bCs/>
          <w:iCs/>
          <w:lang w:bidi="en-US"/>
        </w:rPr>
        <w:t xml:space="preserve">a </w:t>
      </w:r>
      <w:r w:rsidR="00D43B09" w:rsidRPr="00AD6541">
        <w:rPr>
          <w:bCs/>
          <w:iCs/>
          <w:lang w:bidi="en-US"/>
        </w:rPr>
        <w:t>young pe</w:t>
      </w:r>
      <w:r w:rsidR="005169F2" w:rsidRPr="00AD6541">
        <w:rPr>
          <w:bCs/>
          <w:iCs/>
          <w:lang w:bidi="en-US"/>
        </w:rPr>
        <w:t>rson</w:t>
      </w:r>
      <w:r w:rsidR="00C44244" w:rsidRPr="00AD6541">
        <w:rPr>
          <w:bCs/>
          <w:iCs/>
          <w:lang w:bidi="en-US"/>
        </w:rPr>
        <w:t xml:space="preserve"> </w:t>
      </w:r>
      <w:r w:rsidRPr="00AD6541">
        <w:rPr>
          <w:bCs/>
          <w:iCs/>
          <w:lang w:bidi="en-US"/>
        </w:rPr>
        <w:t xml:space="preserve">to retain certain personal </w:t>
      </w:r>
      <w:r w:rsidR="00231D25" w:rsidRPr="00AD6541">
        <w:rPr>
          <w:bCs/>
          <w:iCs/>
          <w:lang w:bidi="en-US"/>
        </w:rPr>
        <w:t xml:space="preserve">items </w:t>
      </w:r>
      <w:r w:rsidRPr="00AD6541">
        <w:rPr>
          <w:bCs/>
          <w:iCs/>
          <w:lang w:bidi="en-US"/>
        </w:rPr>
        <w:t>during their period of detention to promote a sense of personal identity.</w:t>
      </w:r>
      <w:r w:rsidRPr="00AD6541">
        <w:rPr>
          <w:bCs/>
          <w:lang w:bidi="en-US"/>
        </w:rPr>
        <w:t xml:space="preserve"> </w:t>
      </w:r>
      <w:r w:rsidR="002852B6" w:rsidRPr="00AD6541">
        <w:rPr>
          <w:bCs/>
          <w:iCs/>
          <w:lang w:bidi="en-US"/>
        </w:rPr>
        <w:t xml:space="preserve">In accordance with </w:t>
      </w:r>
      <w:hyperlink r:id="rId17" w:history="1">
        <w:r w:rsidR="00FF4C44" w:rsidRPr="00AD6541">
          <w:rPr>
            <w:rStyle w:val="Hyperlink"/>
          </w:rPr>
          <w:t>Youth Custodial Rule 9 Approved a</w:t>
        </w:r>
        <w:r w:rsidR="00FF4C44" w:rsidRPr="00AD6541">
          <w:rPr>
            <w:rStyle w:val="Hyperlink"/>
          </w:rPr>
          <w:t>nd Unauthorised Items (YCR9)</w:t>
        </w:r>
      </w:hyperlink>
      <w:r w:rsidR="002B148F" w:rsidRPr="00AD6541">
        <w:rPr>
          <w:rStyle w:val="Hyperlink"/>
          <w:bCs/>
          <w:iCs/>
          <w:lang w:bidi="en-US"/>
        </w:rPr>
        <w:t xml:space="preserve"> </w:t>
      </w:r>
      <w:r w:rsidR="002852B6" w:rsidRPr="00AD6541">
        <w:t>the Superintendent must determine and approve</w:t>
      </w:r>
      <w:r w:rsidR="00600B34" w:rsidRPr="00AD6541">
        <w:t xml:space="preserve"> personal </w:t>
      </w:r>
      <w:r w:rsidR="002852B6" w:rsidRPr="00AD6541">
        <w:t xml:space="preserve">items that </w:t>
      </w:r>
      <w:r w:rsidR="005169F2" w:rsidRPr="00AD6541">
        <w:t xml:space="preserve">a </w:t>
      </w:r>
      <w:r w:rsidR="00D43B09" w:rsidRPr="00AD6541">
        <w:t>young pe</w:t>
      </w:r>
      <w:r w:rsidR="005169F2" w:rsidRPr="00AD6541">
        <w:t xml:space="preserve">rson is </w:t>
      </w:r>
      <w:r w:rsidR="002852B6" w:rsidRPr="00AD6541">
        <w:t>permitted to keep in their possession.</w:t>
      </w:r>
      <w:r w:rsidR="002852B6" w:rsidRPr="00AD6541">
        <w:rPr>
          <w:bCs/>
          <w:iCs/>
          <w:lang w:bidi="en-US"/>
        </w:rPr>
        <w:t xml:space="preserve"> </w:t>
      </w:r>
      <w:r w:rsidR="00D43B09" w:rsidRPr="00AD6541">
        <w:rPr>
          <w:bCs/>
          <w:iCs/>
          <w:lang w:bidi="en-US"/>
        </w:rPr>
        <w:t xml:space="preserve">Young people </w:t>
      </w:r>
      <w:r w:rsidR="00DC643C" w:rsidRPr="00AD6541">
        <w:rPr>
          <w:bCs/>
          <w:iCs/>
          <w:lang w:bidi="en-US"/>
        </w:rPr>
        <w:t xml:space="preserve">will be meaningfully involved in planning and decision-making and </w:t>
      </w:r>
      <w:r w:rsidR="009C2A04" w:rsidRPr="00AD6541">
        <w:rPr>
          <w:bCs/>
          <w:iCs/>
          <w:lang w:bidi="en-US"/>
        </w:rPr>
        <w:t xml:space="preserve">will be </w:t>
      </w:r>
      <w:r w:rsidR="00A17BFF" w:rsidRPr="00AD6541">
        <w:rPr>
          <w:bCs/>
          <w:iCs/>
          <w:lang w:bidi="en-US"/>
        </w:rPr>
        <w:t>responsible for all p</w:t>
      </w:r>
      <w:r w:rsidRPr="00AD6541">
        <w:rPr>
          <w:bCs/>
          <w:iCs/>
          <w:lang w:bidi="en-US"/>
        </w:rPr>
        <w:t xml:space="preserve">ersonal </w:t>
      </w:r>
      <w:r w:rsidR="00231D25" w:rsidRPr="00AD6541">
        <w:rPr>
          <w:bCs/>
          <w:iCs/>
          <w:lang w:bidi="en-US"/>
        </w:rPr>
        <w:t>items</w:t>
      </w:r>
      <w:r w:rsidR="00A17BFF" w:rsidRPr="00AD6541">
        <w:rPr>
          <w:bCs/>
          <w:iCs/>
          <w:lang w:bidi="en-US"/>
        </w:rPr>
        <w:t xml:space="preserve"> in their possession</w:t>
      </w:r>
      <w:r w:rsidRPr="00AD6541">
        <w:rPr>
          <w:bCs/>
          <w:iCs/>
          <w:lang w:bidi="en-US"/>
        </w:rPr>
        <w:t>.</w:t>
      </w:r>
    </w:p>
    <w:p w14:paraId="0D43792F" w14:textId="77777777" w:rsidR="00BE362B" w:rsidRPr="00AD6541" w:rsidRDefault="00BE362B" w:rsidP="004A6562">
      <w:pPr>
        <w:rPr>
          <w:bCs/>
          <w:iCs/>
          <w:lang w:bidi="en-US"/>
        </w:rPr>
      </w:pPr>
    </w:p>
    <w:p w14:paraId="708CBDBD" w14:textId="546582C9" w:rsidR="00651A02" w:rsidRPr="00AD6541" w:rsidRDefault="00BE362B" w:rsidP="004A6562">
      <w:pPr>
        <w:rPr>
          <w:bCs/>
          <w:iCs/>
          <w:lang w:bidi="en-US"/>
        </w:rPr>
      </w:pPr>
      <w:r w:rsidRPr="00AD6541">
        <w:rPr>
          <w:bCs/>
          <w:iCs/>
          <w:lang w:bidi="en-US"/>
        </w:rPr>
        <w:t>The Superintendent shall authorise which staff have access to the</w:t>
      </w:r>
      <w:r w:rsidR="00FF7340" w:rsidRPr="00AD6541">
        <w:rPr>
          <w:bCs/>
          <w:iCs/>
          <w:lang w:bidi="en-US"/>
        </w:rPr>
        <w:t xml:space="preserve"> area where</w:t>
      </w:r>
      <w:r w:rsidRPr="00AD6541">
        <w:rPr>
          <w:bCs/>
          <w:iCs/>
          <w:lang w:bidi="en-US"/>
        </w:rPr>
        <w:t xml:space="preserve"> property </w:t>
      </w:r>
      <w:r w:rsidR="00FF7340" w:rsidRPr="00AD6541">
        <w:rPr>
          <w:bCs/>
          <w:iCs/>
          <w:lang w:bidi="en-US"/>
        </w:rPr>
        <w:t xml:space="preserve">is stored. </w:t>
      </w:r>
    </w:p>
    <w:p w14:paraId="3FF01DA1" w14:textId="4A74E5B4" w:rsidR="00012FEC" w:rsidRDefault="00012FEC" w:rsidP="00012FEC">
      <w:bookmarkStart w:id="11" w:name="_Toc5626430"/>
      <w:bookmarkStart w:id="12" w:name="_Toc5965233"/>
    </w:p>
    <w:p w14:paraId="17EDE641" w14:textId="77777777" w:rsidR="009D1637" w:rsidRPr="00AD6541" w:rsidRDefault="009D1637" w:rsidP="00012FEC"/>
    <w:p w14:paraId="52B3AAA8" w14:textId="11763747" w:rsidR="00012FEC" w:rsidRPr="00AD6541" w:rsidRDefault="00012FEC" w:rsidP="00171EC1">
      <w:pPr>
        <w:pStyle w:val="Heading1"/>
        <w:spacing w:after="240"/>
        <w:ind w:left="431" w:hanging="431"/>
      </w:pPr>
      <w:bookmarkStart w:id="13" w:name="_Toc199146059"/>
      <w:bookmarkStart w:id="14" w:name="_Toc199146060"/>
      <w:bookmarkStart w:id="15" w:name="_Toc199146061"/>
      <w:bookmarkStart w:id="16" w:name="_Toc199146062"/>
      <w:bookmarkStart w:id="17" w:name="_Toc199146063"/>
      <w:bookmarkStart w:id="18" w:name="_Toc199146064"/>
      <w:bookmarkStart w:id="19" w:name="_Toc205887942"/>
      <w:bookmarkEnd w:id="13"/>
      <w:bookmarkEnd w:id="14"/>
      <w:bookmarkEnd w:id="15"/>
      <w:bookmarkEnd w:id="16"/>
      <w:bookmarkEnd w:id="17"/>
      <w:bookmarkEnd w:id="18"/>
      <w:r w:rsidRPr="00AD6541">
        <w:lastRenderedPageBreak/>
        <w:t xml:space="preserve">Items not to be </w:t>
      </w:r>
      <w:r w:rsidR="000D03A8" w:rsidRPr="00AD6541">
        <w:t>A</w:t>
      </w:r>
      <w:r w:rsidRPr="00AD6541">
        <w:t>ccepted</w:t>
      </w:r>
      <w:bookmarkEnd w:id="19"/>
    </w:p>
    <w:p w14:paraId="4EFA40AC" w14:textId="5DA53EBC" w:rsidR="007A6F83" w:rsidRPr="00AD6541" w:rsidRDefault="00E8424E" w:rsidP="003C7EEF">
      <w:pPr>
        <w:pStyle w:val="Heading3"/>
        <w:spacing w:before="360" w:after="240"/>
        <w:ind w:left="851" w:hanging="851"/>
      </w:pPr>
      <w:r w:rsidRPr="00AD6541">
        <w:t>As delegated by the Superintendent, the Custodial Officer must not accept the following items upon admission</w:t>
      </w:r>
      <w:r w:rsidR="009C2A04" w:rsidRPr="00AD6541">
        <w:t xml:space="preserve"> or </w:t>
      </w:r>
      <w:r w:rsidR="000A4B3B" w:rsidRPr="00AD6541">
        <w:t>transfer</w:t>
      </w:r>
      <w:r w:rsidR="00AC764A" w:rsidRPr="00AD6541">
        <w:t xml:space="preserve"> </w:t>
      </w:r>
      <w:r w:rsidR="00C1629C" w:rsidRPr="00AD6541">
        <w:t>via the Gatehouse</w:t>
      </w:r>
      <w:r w:rsidR="000D03A8" w:rsidRPr="00AD6541">
        <w:t xml:space="preserve"> or Reception</w:t>
      </w:r>
      <w:r w:rsidR="00BA0F2D" w:rsidRPr="00AD6541">
        <w:t xml:space="preserve">: </w:t>
      </w:r>
    </w:p>
    <w:p w14:paraId="718FDDC6" w14:textId="3710F300" w:rsidR="0048049C" w:rsidRPr="00AD6541" w:rsidRDefault="0048049C" w:rsidP="00AC67EB">
      <w:pPr>
        <w:pStyle w:val="Heading3"/>
        <w:numPr>
          <w:ilvl w:val="2"/>
          <w:numId w:val="27"/>
        </w:numPr>
        <w:tabs>
          <w:tab w:val="left" w:pos="993"/>
        </w:tabs>
        <w:spacing w:before="60" w:after="60"/>
        <w:ind w:left="1135" w:hanging="284"/>
      </w:pPr>
      <w:r w:rsidRPr="00AD6541">
        <w:t xml:space="preserve">items and materials classified as "Prohibited" in </w:t>
      </w:r>
      <w:hyperlink w:anchor="_Appendix_A_–_2" w:history="1">
        <w:r w:rsidRPr="00AD6541">
          <w:rPr>
            <w:rStyle w:val="Hyperlink"/>
          </w:rPr>
          <w:t>Appendix A</w:t>
        </w:r>
      </w:hyperlink>
      <w:r w:rsidRPr="00AD6541">
        <w:t xml:space="preserve"> must not be accepted </w:t>
      </w:r>
      <w:r w:rsidR="00651A02" w:rsidRPr="00AD6541">
        <w:t xml:space="preserve">(in </w:t>
      </w:r>
      <w:r w:rsidRPr="00AD6541">
        <w:t xml:space="preserve">accordance with </w:t>
      </w:r>
      <w:hyperlink r:id="rId18" w:history="1">
        <w:r w:rsidR="005A719C" w:rsidRPr="00AD6541">
          <w:rPr>
            <w:rStyle w:val="Hyperlink"/>
          </w:rPr>
          <w:t>YCR9</w:t>
        </w:r>
      </w:hyperlink>
      <w:r w:rsidR="008A5844" w:rsidRPr="00AD6541">
        <w:t>)</w:t>
      </w:r>
    </w:p>
    <w:p w14:paraId="373BE639" w14:textId="16918838" w:rsidR="0048049C" w:rsidRPr="00AD6541" w:rsidRDefault="0048049C" w:rsidP="00AC67EB">
      <w:pPr>
        <w:pStyle w:val="Heading3"/>
        <w:numPr>
          <w:ilvl w:val="2"/>
          <w:numId w:val="27"/>
        </w:numPr>
        <w:tabs>
          <w:tab w:val="left" w:pos="993"/>
        </w:tabs>
        <w:spacing w:before="60" w:after="60"/>
        <w:ind w:left="1135" w:hanging="284"/>
      </w:pPr>
      <w:r w:rsidRPr="00AD6541">
        <w:t>an illegal or prohibited article</w:t>
      </w:r>
    </w:p>
    <w:p w14:paraId="0FFBE4C3" w14:textId="17308944" w:rsidR="0048049C" w:rsidRPr="00AD6541" w:rsidRDefault="0044002D" w:rsidP="00AC67EB">
      <w:pPr>
        <w:pStyle w:val="Heading3"/>
        <w:numPr>
          <w:ilvl w:val="2"/>
          <w:numId w:val="27"/>
        </w:numPr>
        <w:tabs>
          <w:tab w:val="left" w:pos="993"/>
        </w:tabs>
        <w:spacing w:before="60" w:after="60"/>
        <w:ind w:left="1135" w:hanging="284"/>
      </w:pPr>
      <w:r w:rsidRPr="00AD6541">
        <w:t>items</w:t>
      </w:r>
      <w:r w:rsidR="0048049C" w:rsidRPr="00AD6541">
        <w:t xml:space="preserve"> considered to be a threat to the</w:t>
      </w:r>
      <w:r w:rsidR="00F81D95" w:rsidRPr="00AD6541">
        <w:t xml:space="preserve"> good order and security of </w:t>
      </w:r>
      <w:r w:rsidR="005A719C" w:rsidRPr="00AD6541">
        <w:t xml:space="preserve">the </w:t>
      </w:r>
      <w:r w:rsidR="000D03A8" w:rsidRPr="00AD6541">
        <w:t>YDC</w:t>
      </w:r>
    </w:p>
    <w:p w14:paraId="4D83CE54" w14:textId="68F0090E" w:rsidR="0048049C" w:rsidRPr="00AD6541" w:rsidRDefault="009C2A04" w:rsidP="00AC67EB">
      <w:pPr>
        <w:pStyle w:val="Heading3"/>
        <w:numPr>
          <w:ilvl w:val="2"/>
          <w:numId w:val="27"/>
        </w:numPr>
        <w:tabs>
          <w:tab w:val="left" w:pos="993"/>
        </w:tabs>
        <w:spacing w:before="60" w:after="60"/>
        <w:ind w:left="1135" w:hanging="284"/>
      </w:pPr>
      <w:r w:rsidRPr="00AD6541">
        <w:t>items that</w:t>
      </w:r>
      <w:r w:rsidR="0048049C" w:rsidRPr="00AD6541">
        <w:t xml:space="preserve"> may constitute a risk to the health and hygiene of </w:t>
      </w:r>
      <w:r w:rsidR="005A719C" w:rsidRPr="00AD6541">
        <w:t xml:space="preserve">the </w:t>
      </w:r>
      <w:r w:rsidR="000D03A8" w:rsidRPr="00AD6541">
        <w:t>YDC</w:t>
      </w:r>
    </w:p>
    <w:p w14:paraId="548F3CEA" w14:textId="5B985B97" w:rsidR="0048049C" w:rsidRPr="00AD6541" w:rsidRDefault="0048049C" w:rsidP="00AC67EB">
      <w:pPr>
        <w:pStyle w:val="Heading3"/>
        <w:numPr>
          <w:ilvl w:val="2"/>
          <w:numId w:val="27"/>
        </w:numPr>
        <w:tabs>
          <w:tab w:val="left" w:pos="993"/>
        </w:tabs>
        <w:spacing w:before="60" w:after="60"/>
        <w:ind w:left="1135" w:hanging="284"/>
      </w:pPr>
      <w:r w:rsidRPr="00AD6541">
        <w:t>consumable item</w:t>
      </w:r>
      <w:r w:rsidR="009C2A04" w:rsidRPr="00AD6541">
        <w:t>s</w:t>
      </w:r>
    </w:p>
    <w:p w14:paraId="1620B307" w14:textId="394EFD90" w:rsidR="006E7779" w:rsidRPr="00AD6541" w:rsidRDefault="006E7779" w:rsidP="00AC67EB">
      <w:pPr>
        <w:pStyle w:val="Heading3"/>
        <w:numPr>
          <w:ilvl w:val="2"/>
          <w:numId w:val="27"/>
        </w:numPr>
        <w:tabs>
          <w:tab w:val="left" w:pos="993"/>
        </w:tabs>
        <w:spacing w:before="60" w:after="60"/>
        <w:ind w:left="1135" w:hanging="284"/>
      </w:pPr>
      <w:r w:rsidRPr="00AD6541">
        <w:t>unauthorised items</w:t>
      </w:r>
      <w:r w:rsidR="00C92597" w:rsidRPr="00AD6541">
        <w:t xml:space="preserve"> (in accordance with </w:t>
      </w:r>
      <w:hyperlink r:id="rId19" w:history="1">
        <w:r w:rsidR="005A719C" w:rsidRPr="00AD6541">
          <w:rPr>
            <w:rStyle w:val="Hyperlink"/>
          </w:rPr>
          <w:t>COPP 9.5 Approved and Unauthorised Items</w:t>
        </w:r>
      </w:hyperlink>
      <w:r w:rsidR="00C92597" w:rsidRPr="00AD6541">
        <w:t xml:space="preserve"> and </w:t>
      </w:r>
      <w:hyperlink r:id="rId20" w:history="1">
        <w:r w:rsidR="00C92597" w:rsidRPr="00AD6541">
          <w:rPr>
            <w:rStyle w:val="Hyperlink"/>
          </w:rPr>
          <w:t>Y</w:t>
        </w:r>
        <w:r w:rsidR="00274871" w:rsidRPr="00AD6541">
          <w:rPr>
            <w:rStyle w:val="Hyperlink"/>
          </w:rPr>
          <w:t>CR</w:t>
        </w:r>
        <w:r w:rsidR="00C92597" w:rsidRPr="00AD6541">
          <w:rPr>
            <w:rStyle w:val="Hyperlink"/>
          </w:rPr>
          <w:t>9</w:t>
        </w:r>
      </w:hyperlink>
      <w:r w:rsidR="00C92597" w:rsidRPr="00AD6541">
        <w:t>)</w:t>
      </w:r>
    </w:p>
    <w:p w14:paraId="7F80DB19" w14:textId="3D533D9F" w:rsidR="0048049C" w:rsidRPr="00AD6541" w:rsidRDefault="0048049C" w:rsidP="00AC67EB">
      <w:pPr>
        <w:pStyle w:val="Heading3"/>
        <w:numPr>
          <w:ilvl w:val="2"/>
          <w:numId w:val="27"/>
        </w:numPr>
        <w:tabs>
          <w:tab w:val="left" w:pos="993"/>
        </w:tabs>
        <w:spacing w:before="60" w:after="60"/>
        <w:ind w:left="1135" w:hanging="284"/>
      </w:pPr>
      <w:r w:rsidRPr="00AD6541">
        <w:t>the Superintendent considers the item not practical for storage at</w:t>
      </w:r>
      <w:r w:rsidR="00B72E9C" w:rsidRPr="00AD6541">
        <w:t xml:space="preserve"> </w:t>
      </w:r>
      <w:r w:rsidR="00BE75C2" w:rsidRPr="00AD6541">
        <w:t xml:space="preserve">the </w:t>
      </w:r>
      <w:r w:rsidR="000D03A8" w:rsidRPr="00AD6541">
        <w:t>YDC</w:t>
      </w:r>
      <w:r w:rsidR="00FF7340" w:rsidRPr="00AD6541">
        <w:t xml:space="preserve">. </w:t>
      </w:r>
    </w:p>
    <w:p w14:paraId="0D6239D5" w14:textId="254DA5B3" w:rsidR="00D13F99" w:rsidRPr="00AD6541" w:rsidRDefault="00FF7340" w:rsidP="00D06A5B">
      <w:pPr>
        <w:pStyle w:val="Heading3"/>
      </w:pPr>
      <w:bookmarkStart w:id="20" w:name="_Hlk198799326"/>
      <w:r w:rsidRPr="00AD6541">
        <w:t>I</w:t>
      </w:r>
      <w:r w:rsidR="00D13F99" w:rsidRPr="00AD6541">
        <w:t xml:space="preserve">f the items listed </w:t>
      </w:r>
      <w:r w:rsidR="00EF4017" w:rsidRPr="00AD6541">
        <w:t xml:space="preserve">in </w:t>
      </w:r>
      <w:r w:rsidR="0006645C" w:rsidRPr="00AD6541">
        <w:t xml:space="preserve">3.1.1 </w:t>
      </w:r>
      <w:r w:rsidR="00D13F99" w:rsidRPr="00AD6541">
        <w:t xml:space="preserve">are </w:t>
      </w:r>
      <w:r w:rsidR="0006645C" w:rsidRPr="00AD6541">
        <w:t xml:space="preserve">attempted to be </w:t>
      </w:r>
      <w:r w:rsidR="00D13F99" w:rsidRPr="00AD6541">
        <w:t>brought into</w:t>
      </w:r>
      <w:r w:rsidR="00B72E9C" w:rsidRPr="00AD6541">
        <w:t xml:space="preserve"> </w:t>
      </w:r>
      <w:r w:rsidR="00BE75C2" w:rsidRPr="00AD6541">
        <w:t xml:space="preserve">the </w:t>
      </w:r>
      <w:r w:rsidR="00F22682" w:rsidRPr="00AD6541">
        <w:t>YDC</w:t>
      </w:r>
      <w:r w:rsidR="007C598F" w:rsidRPr="00AD6541">
        <w:t xml:space="preserve">, </w:t>
      </w:r>
      <w:r w:rsidR="00D13F99" w:rsidRPr="00AD6541">
        <w:t>the Custodial Officer shall contact the Superintendent</w:t>
      </w:r>
      <w:r w:rsidR="000C1ACD" w:rsidRPr="00AD6541">
        <w:t xml:space="preserve"> or </w:t>
      </w:r>
      <w:r w:rsidR="009C2A04" w:rsidRPr="00AD6541">
        <w:t>d</w:t>
      </w:r>
      <w:r w:rsidR="000462B4" w:rsidRPr="00AD6541">
        <w:t>elegate</w:t>
      </w:r>
      <w:r w:rsidR="009C2A04" w:rsidRPr="00AD6541">
        <w:t>d officer</w:t>
      </w:r>
      <w:r w:rsidR="000462B4" w:rsidRPr="00AD6541">
        <w:t xml:space="preserve"> </w:t>
      </w:r>
      <w:r w:rsidR="00D13F99" w:rsidRPr="00AD6541">
        <w:t>for further advice.</w:t>
      </w:r>
    </w:p>
    <w:bookmarkEnd w:id="20"/>
    <w:p w14:paraId="35F899B7" w14:textId="41A7C855" w:rsidR="000C1ACD" w:rsidRPr="00AD6541" w:rsidRDefault="000C1ACD" w:rsidP="00D06A5B">
      <w:pPr>
        <w:pStyle w:val="Heading3"/>
      </w:pPr>
      <w:r w:rsidRPr="00AD6541">
        <w:t xml:space="preserve">The Superintendent, or </w:t>
      </w:r>
      <w:r w:rsidR="00A15FAA" w:rsidRPr="00AD6541">
        <w:t>d</w:t>
      </w:r>
      <w:r w:rsidR="000462B4" w:rsidRPr="00AD6541">
        <w:t>elegate</w:t>
      </w:r>
      <w:r w:rsidR="00A15FAA" w:rsidRPr="00AD6541">
        <w:t>d officer</w:t>
      </w:r>
      <w:r w:rsidRPr="00AD6541">
        <w:t xml:space="preserve">, may refuse to store any property they deem to be perishable, dangerous, </w:t>
      </w:r>
      <w:r w:rsidR="00F408D4" w:rsidRPr="00AD6541">
        <w:t xml:space="preserve">hazardous, </w:t>
      </w:r>
      <w:r w:rsidRPr="00AD6541">
        <w:t xml:space="preserve">or unhygienic and order that it be destroyed or otherwise be dealt with. A record of </w:t>
      </w:r>
      <w:r w:rsidR="00F22682" w:rsidRPr="00AD6541">
        <w:t>the order</w:t>
      </w:r>
      <w:r w:rsidRPr="00AD6541">
        <w:t xml:space="preserve"> by the Superintendent or </w:t>
      </w:r>
      <w:r w:rsidR="00BF768D" w:rsidRPr="00AD6541">
        <w:t xml:space="preserve">delegated officer </w:t>
      </w:r>
      <w:r w:rsidRPr="00AD6541">
        <w:t>shall be recorded on TOMS</w:t>
      </w:r>
      <w:r w:rsidR="00C47DF2" w:rsidRPr="00AD6541">
        <w:t xml:space="preserve"> and the </w:t>
      </w:r>
      <w:r w:rsidR="00D43B09" w:rsidRPr="00AD6541">
        <w:t>young pe</w:t>
      </w:r>
      <w:r w:rsidR="00C44244" w:rsidRPr="00AD6541">
        <w:t>rson</w:t>
      </w:r>
      <w:r w:rsidR="00C47DF2" w:rsidRPr="00AD6541">
        <w:t xml:space="preserve"> shall be issued with written </w:t>
      </w:r>
      <w:r w:rsidR="00AB0BBB" w:rsidRPr="00AD6541">
        <w:t>notification</w:t>
      </w:r>
      <w:r w:rsidR="00C47DF2" w:rsidRPr="00AD6541">
        <w:t xml:space="preserve">. </w:t>
      </w:r>
    </w:p>
    <w:p w14:paraId="178648A8" w14:textId="7C7F2C3F" w:rsidR="00DC3998" w:rsidRPr="00AD6541" w:rsidRDefault="00DC3998" w:rsidP="00D06A5B">
      <w:pPr>
        <w:pStyle w:val="Heading3"/>
      </w:pPr>
      <w:bookmarkStart w:id="21" w:name="_Hlk119484401"/>
      <w:r w:rsidRPr="00AD6541">
        <w:t xml:space="preserve">Within seven days of </w:t>
      </w:r>
      <w:r w:rsidR="00F22682" w:rsidRPr="00AD6541">
        <w:t xml:space="preserve">admission </w:t>
      </w:r>
      <w:r w:rsidR="009C2A04" w:rsidRPr="00AD6541">
        <w:t xml:space="preserve">a </w:t>
      </w:r>
      <w:r w:rsidR="00D43B09" w:rsidRPr="00AD6541">
        <w:t>young pe</w:t>
      </w:r>
      <w:r w:rsidR="009C2A04" w:rsidRPr="00AD6541">
        <w:t>rson</w:t>
      </w:r>
      <w:r w:rsidRPr="00AD6541">
        <w:t xml:space="preserve"> can arrange to have unauthorised items, or items required by family and friends to be signed out without a visit being booked, provided the </w:t>
      </w:r>
      <w:r w:rsidR="00D43B09" w:rsidRPr="00AD6541">
        <w:t>young pe</w:t>
      </w:r>
      <w:r w:rsidR="00505DDC" w:rsidRPr="00AD6541">
        <w:t>rson</w:t>
      </w:r>
      <w:r w:rsidR="004B028F" w:rsidRPr="00AD6541">
        <w:t xml:space="preserve"> has </w:t>
      </w:r>
      <w:r w:rsidR="005A622B" w:rsidRPr="00AD6541">
        <w:t>provided permission for the person(s) to receive the item(s)</w:t>
      </w:r>
      <w:bookmarkEnd w:id="21"/>
      <w:r w:rsidR="005A622B" w:rsidRPr="00AD6541">
        <w:t xml:space="preserve">. </w:t>
      </w:r>
      <w:r w:rsidR="00BF1C7C" w:rsidRPr="00AD6541">
        <w:t>Alternative arrangements shall be considered for young people from regional areas and a reasonable timeframe sh</w:t>
      </w:r>
      <w:r w:rsidR="00CE4162" w:rsidRPr="00AD6541">
        <w:t>all</w:t>
      </w:r>
      <w:r w:rsidR="00BF1C7C" w:rsidRPr="00AD6541">
        <w:t xml:space="preserve"> be give</w:t>
      </w:r>
      <w:r w:rsidR="00D6145C" w:rsidRPr="00AD6541">
        <w:t>n</w:t>
      </w:r>
      <w:r w:rsidR="00BF1C7C" w:rsidRPr="00AD6541">
        <w:t xml:space="preserve"> with consideration determined by location.</w:t>
      </w:r>
    </w:p>
    <w:p w14:paraId="0C515BA7" w14:textId="3C3F6F47" w:rsidR="00A10259" w:rsidRPr="00AD6541" w:rsidRDefault="00AB1A40" w:rsidP="00171EC1">
      <w:pPr>
        <w:pStyle w:val="Heading1"/>
        <w:keepLines/>
        <w:spacing w:after="240"/>
        <w:ind w:left="431" w:hanging="431"/>
      </w:pPr>
      <w:bookmarkStart w:id="22" w:name="_Toc72924061"/>
      <w:bookmarkStart w:id="23" w:name="_Toc205887943"/>
      <w:r w:rsidRPr="00AD6541">
        <w:t>Property on A</w:t>
      </w:r>
      <w:r w:rsidR="00A10259" w:rsidRPr="00AD6541">
        <w:t>dmission</w:t>
      </w:r>
      <w:bookmarkEnd w:id="11"/>
      <w:bookmarkEnd w:id="12"/>
      <w:bookmarkEnd w:id="22"/>
      <w:r w:rsidR="0071601A" w:rsidRPr="00AD6541">
        <w:t xml:space="preserve"> or Transfer</w:t>
      </w:r>
      <w:bookmarkEnd w:id="23"/>
    </w:p>
    <w:p w14:paraId="2835BCC8" w14:textId="35531B7C" w:rsidR="0048049C" w:rsidRPr="00AD6541" w:rsidRDefault="00642198" w:rsidP="00B1374A">
      <w:pPr>
        <w:pStyle w:val="Heading3"/>
        <w:spacing w:before="360" w:after="240"/>
      </w:pPr>
      <w:bookmarkStart w:id="24" w:name="_Toc5007501"/>
      <w:bookmarkStart w:id="25" w:name="_Toc5008562"/>
      <w:bookmarkStart w:id="26" w:name="_Toc5014633"/>
      <w:bookmarkStart w:id="27" w:name="_Toc5617800"/>
      <w:bookmarkStart w:id="28" w:name="_Toc5626431"/>
      <w:r w:rsidRPr="00AD6541">
        <w:t>Custodial Officers</w:t>
      </w:r>
      <w:r w:rsidR="00820563" w:rsidRPr="00AD6541">
        <w:t xml:space="preserve"> </w:t>
      </w:r>
      <w:r w:rsidR="00A10259" w:rsidRPr="00AD6541">
        <w:t xml:space="preserve">may receive </w:t>
      </w:r>
      <w:r w:rsidR="005169F2" w:rsidRPr="00AD6541">
        <w:t xml:space="preserve">a </w:t>
      </w:r>
      <w:r w:rsidR="00D43B09" w:rsidRPr="00AD6541">
        <w:t>young pe</w:t>
      </w:r>
      <w:r w:rsidR="005169F2" w:rsidRPr="00AD6541">
        <w:t>rson’s</w:t>
      </w:r>
      <w:r w:rsidR="00A10259" w:rsidRPr="00AD6541">
        <w:t xml:space="preserve"> property on handover from the </w:t>
      </w:r>
      <w:r w:rsidR="003E4F78" w:rsidRPr="00AD6541">
        <w:t>W</w:t>
      </w:r>
      <w:r w:rsidR="00BA65AC" w:rsidRPr="00AD6541">
        <w:t xml:space="preserve">estern </w:t>
      </w:r>
      <w:r w:rsidR="003E4F78" w:rsidRPr="00AD6541">
        <w:t>A</w:t>
      </w:r>
      <w:r w:rsidR="00BA65AC" w:rsidRPr="00AD6541">
        <w:t xml:space="preserve">ustralia </w:t>
      </w:r>
      <w:r w:rsidR="00A10259" w:rsidRPr="00AD6541">
        <w:t xml:space="preserve">Police Force </w:t>
      </w:r>
      <w:r w:rsidR="00142622" w:rsidRPr="00AD6541">
        <w:t>(WAP</w:t>
      </w:r>
      <w:r w:rsidR="00C80092" w:rsidRPr="00AD6541">
        <w:t>F</w:t>
      </w:r>
      <w:r w:rsidR="00142622" w:rsidRPr="00AD6541">
        <w:t xml:space="preserve">) </w:t>
      </w:r>
      <w:r w:rsidR="00A10259" w:rsidRPr="00AD6541">
        <w:t>or escorting staff on admission</w:t>
      </w:r>
      <w:r w:rsidR="000A4B3B" w:rsidRPr="00AD6541">
        <w:t xml:space="preserve"> or transfer</w:t>
      </w:r>
      <w:r w:rsidR="00A10259" w:rsidRPr="00AD6541">
        <w:t>.</w:t>
      </w:r>
      <w:bookmarkEnd w:id="24"/>
      <w:bookmarkEnd w:id="25"/>
      <w:bookmarkEnd w:id="26"/>
      <w:bookmarkEnd w:id="27"/>
      <w:bookmarkEnd w:id="28"/>
    </w:p>
    <w:p w14:paraId="30981774" w14:textId="0C9044F7" w:rsidR="00A10259" w:rsidRPr="00AD6541" w:rsidRDefault="00A10259" w:rsidP="00BA0F2D">
      <w:pPr>
        <w:pStyle w:val="Heading3"/>
      </w:pPr>
      <w:bookmarkStart w:id="29" w:name="_Toc5007502"/>
      <w:bookmarkStart w:id="30" w:name="_Toc5008563"/>
      <w:bookmarkStart w:id="31" w:name="_Toc5014634"/>
      <w:bookmarkStart w:id="32" w:name="_Toc5617801"/>
      <w:bookmarkStart w:id="33" w:name="_Toc5626432"/>
      <w:r w:rsidRPr="00AD6541">
        <w:t>The S</w:t>
      </w:r>
      <w:r w:rsidR="00592C8D" w:rsidRPr="00AD6541">
        <w:t xml:space="preserve">enior </w:t>
      </w:r>
      <w:r w:rsidRPr="00AD6541">
        <w:t>O</w:t>
      </w:r>
      <w:r w:rsidR="00592C8D" w:rsidRPr="00AD6541">
        <w:t>fficer</w:t>
      </w:r>
      <w:r w:rsidR="00642198" w:rsidRPr="00AD6541">
        <w:t xml:space="preserve"> </w:t>
      </w:r>
      <w:r w:rsidRPr="00AD6541">
        <w:t>shall ensure</w:t>
      </w:r>
      <w:r w:rsidR="00E87213" w:rsidRPr="00AD6541">
        <w:t xml:space="preserve"> that all property handed over is</w:t>
      </w:r>
      <w:r w:rsidRPr="00AD6541">
        <w:t xml:space="preserve"> checked and verified against the property receipt supplied by the </w:t>
      </w:r>
      <w:r w:rsidR="003E4F78" w:rsidRPr="00AD6541">
        <w:t>WA</w:t>
      </w:r>
      <w:r w:rsidR="00142622" w:rsidRPr="00AD6541">
        <w:t>P</w:t>
      </w:r>
      <w:r w:rsidR="00C80092" w:rsidRPr="00AD6541">
        <w:t>F</w:t>
      </w:r>
      <w:r w:rsidR="003E4F78" w:rsidRPr="00AD6541">
        <w:t xml:space="preserve"> </w:t>
      </w:r>
      <w:r w:rsidRPr="00AD6541">
        <w:t>or escorting staff.</w:t>
      </w:r>
      <w:bookmarkEnd w:id="29"/>
      <w:bookmarkEnd w:id="30"/>
      <w:bookmarkEnd w:id="31"/>
      <w:bookmarkEnd w:id="32"/>
      <w:bookmarkEnd w:id="33"/>
      <w:r w:rsidRPr="00AD6541">
        <w:t xml:space="preserve"> </w:t>
      </w:r>
    </w:p>
    <w:p w14:paraId="380C8985" w14:textId="2F462D95" w:rsidR="000713B3" w:rsidRPr="00AD6541" w:rsidRDefault="000713B3" w:rsidP="000713B3">
      <w:pPr>
        <w:pStyle w:val="Heading3"/>
      </w:pPr>
      <w:r w:rsidRPr="00AD6541">
        <w:t xml:space="preserve">Where there is a discrepancy between the property receipt and the property handed over, the escorting staff/Senior Officer shall immediately make </w:t>
      </w:r>
      <w:r w:rsidR="00514BFE" w:rsidRPr="00AD6541">
        <w:t>e</w:t>
      </w:r>
      <w:r w:rsidRPr="00AD6541">
        <w:t>nquiries.</w:t>
      </w:r>
    </w:p>
    <w:p w14:paraId="7744458C" w14:textId="2BA48D6F" w:rsidR="00BF74A9" w:rsidRPr="00AD6541" w:rsidRDefault="00BF74A9" w:rsidP="00BF74A9">
      <w:pPr>
        <w:pStyle w:val="Heading3"/>
      </w:pPr>
      <w:r w:rsidRPr="00AD6541">
        <w:t>Where an item(s) has been seized by WAP</w:t>
      </w:r>
      <w:r w:rsidR="00C80092" w:rsidRPr="00AD6541">
        <w:t>F</w:t>
      </w:r>
      <w:r w:rsidR="00514BFE" w:rsidRPr="00AD6541">
        <w:t xml:space="preserve"> as evidence</w:t>
      </w:r>
      <w:r w:rsidRPr="00AD6541">
        <w:t>, the escorting staff/Senior Officer shall</w:t>
      </w:r>
      <w:r w:rsidR="00514BFE" w:rsidRPr="00AD6541">
        <w:t xml:space="preserve"> adjust the property receipt and sign noting the item has been seized.</w:t>
      </w:r>
      <w:r w:rsidR="00FA6B86" w:rsidRPr="00AD6541">
        <w:t xml:space="preserve"> </w:t>
      </w:r>
    </w:p>
    <w:p w14:paraId="09AE5FDF" w14:textId="6CF8FEB8" w:rsidR="00A10259" w:rsidRPr="00AD6541" w:rsidRDefault="00A10259" w:rsidP="00BA0F2D">
      <w:pPr>
        <w:pStyle w:val="Heading3"/>
      </w:pPr>
      <w:bookmarkStart w:id="34" w:name="_Toc5626433"/>
      <w:bookmarkStart w:id="35" w:name="_Toc5007503"/>
      <w:bookmarkStart w:id="36" w:name="_Toc5008564"/>
      <w:bookmarkStart w:id="37" w:name="_Toc5014635"/>
      <w:bookmarkStart w:id="38" w:name="_Toc5617802"/>
      <w:r w:rsidRPr="00AD6541">
        <w:t xml:space="preserve">The </w:t>
      </w:r>
      <w:r w:rsidR="00642198" w:rsidRPr="00AD6541">
        <w:t>Custodial Officer</w:t>
      </w:r>
      <w:r w:rsidR="00330CC2" w:rsidRPr="00AD6541">
        <w:t xml:space="preserve"> </w:t>
      </w:r>
      <w:r w:rsidRPr="00AD6541">
        <w:t xml:space="preserve">shall search all </w:t>
      </w:r>
      <w:r w:rsidR="00505DDC" w:rsidRPr="00AD6541">
        <w:t xml:space="preserve">property in possession of </w:t>
      </w:r>
      <w:r w:rsidR="00B624E5" w:rsidRPr="00AD6541">
        <w:t xml:space="preserve">a </w:t>
      </w:r>
      <w:r w:rsidR="00D43B09" w:rsidRPr="00AD6541">
        <w:t>young pe</w:t>
      </w:r>
      <w:r w:rsidR="00B624E5" w:rsidRPr="00AD6541">
        <w:t>rson</w:t>
      </w:r>
      <w:r w:rsidRPr="00AD6541">
        <w:t xml:space="preserve"> </w:t>
      </w:r>
      <w:r w:rsidR="0037157F" w:rsidRPr="00AD6541">
        <w:t xml:space="preserve">in accordance with </w:t>
      </w:r>
      <w:hyperlink r:id="rId21" w:history="1">
        <w:r w:rsidR="00820563" w:rsidRPr="00AD6541">
          <w:rPr>
            <w:rStyle w:val="Hyperlink"/>
          </w:rPr>
          <w:t>COPP 9.6 – Searching</w:t>
        </w:r>
        <w:r w:rsidRPr="00AD6541">
          <w:rPr>
            <w:rStyle w:val="Hyperlink"/>
          </w:rPr>
          <w:t>.</w:t>
        </w:r>
        <w:bookmarkEnd w:id="34"/>
        <w:bookmarkEnd w:id="35"/>
        <w:bookmarkEnd w:id="36"/>
        <w:bookmarkEnd w:id="37"/>
        <w:bookmarkEnd w:id="38"/>
      </w:hyperlink>
    </w:p>
    <w:p w14:paraId="303A8971" w14:textId="35978C49" w:rsidR="00A24DB6" w:rsidRPr="00AD6541" w:rsidRDefault="00A10259" w:rsidP="00BA0F2D">
      <w:pPr>
        <w:pStyle w:val="Heading3"/>
      </w:pPr>
      <w:bookmarkStart w:id="39" w:name="_Toc5007504"/>
      <w:bookmarkStart w:id="40" w:name="_Toc5008565"/>
      <w:bookmarkStart w:id="41" w:name="_Toc5014636"/>
      <w:bookmarkStart w:id="42" w:name="_Toc5617803"/>
      <w:bookmarkStart w:id="43" w:name="_Toc5626434"/>
      <w:r w:rsidRPr="00AD6541">
        <w:lastRenderedPageBreak/>
        <w:t xml:space="preserve">The </w:t>
      </w:r>
      <w:r w:rsidR="00E348EF" w:rsidRPr="00AD6541">
        <w:t>Custodial Officer</w:t>
      </w:r>
      <w:r w:rsidR="00A24DB6" w:rsidRPr="00AD6541">
        <w:t xml:space="preserve"> </w:t>
      </w:r>
      <w:r w:rsidRPr="00AD6541">
        <w:t xml:space="preserve">shall ensure all </w:t>
      </w:r>
      <w:r w:rsidR="00C44244" w:rsidRPr="00AD6541">
        <w:t xml:space="preserve">property items </w:t>
      </w:r>
      <w:r w:rsidR="0010717A" w:rsidRPr="00AD6541">
        <w:t>(including clothing)</w:t>
      </w:r>
      <w:r w:rsidRPr="00AD6541">
        <w:t xml:space="preserve"> </w:t>
      </w:r>
      <w:r w:rsidR="00C44244" w:rsidRPr="00AD6541">
        <w:t xml:space="preserve">are </w:t>
      </w:r>
      <w:r w:rsidRPr="00AD6541">
        <w:t xml:space="preserve">recorded </w:t>
      </w:r>
      <w:r w:rsidR="0022343E" w:rsidRPr="00AD6541">
        <w:t>o</w:t>
      </w:r>
      <w:r w:rsidRPr="00AD6541">
        <w:t xml:space="preserve">n the </w:t>
      </w:r>
      <w:r w:rsidR="00D43B09" w:rsidRPr="00AD6541">
        <w:t>young pe</w:t>
      </w:r>
      <w:r w:rsidR="00505DDC" w:rsidRPr="00AD6541">
        <w:t>rson</w:t>
      </w:r>
      <w:r w:rsidR="008950ED" w:rsidRPr="00AD6541">
        <w:t>’</w:t>
      </w:r>
      <w:r w:rsidRPr="00AD6541">
        <w:t xml:space="preserve">s </w:t>
      </w:r>
      <w:r w:rsidR="00A644F4" w:rsidRPr="00AD6541">
        <w:t>TOMS 220 Property Record</w:t>
      </w:r>
      <w:r w:rsidR="00A24DB6" w:rsidRPr="00AD6541">
        <w:t>.</w:t>
      </w:r>
    </w:p>
    <w:p w14:paraId="75F91EF3" w14:textId="44844073" w:rsidR="00A24DB6" w:rsidRPr="00AD6541" w:rsidRDefault="00A24DB6" w:rsidP="00A24DB6">
      <w:pPr>
        <w:pStyle w:val="Heading3"/>
      </w:pPr>
      <w:r w:rsidRPr="00AD6541">
        <w:t>Items shall be listed individually (including shoes) describing the colour, brand name, material type (if known), amount, condition, damage, etc.</w:t>
      </w:r>
    </w:p>
    <w:p w14:paraId="01A09906" w14:textId="64DAB7AF" w:rsidR="00A10259" w:rsidRPr="00AD6541" w:rsidRDefault="009C2A04" w:rsidP="00BA0F2D">
      <w:pPr>
        <w:pStyle w:val="Heading3"/>
      </w:pPr>
      <w:r w:rsidRPr="00AD6541">
        <w:t>The y</w:t>
      </w:r>
      <w:r w:rsidR="00D43B09" w:rsidRPr="00AD6541">
        <w:t>oung pe</w:t>
      </w:r>
      <w:r w:rsidRPr="00AD6541">
        <w:t>rson</w:t>
      </w:r>
      <w:r w:rsidR="00AB0BBB" w:rsidRPr="00AD6541">
        <w:t xml:space="preserve"> shall be requested to sign th</w:t>
      </w:r>
      <w:r w:rsidR="00A24DB6" w:rsidRPr="00AD6541">
        <w:t>e TOMS 220 Property Record</w:t>
      </w:r>
      <w:r w:rsidR="00A10259" w:rsidRPr="00AD6541">
        <w:t xml:space="preserve">. </w:t>
      </w:r>
      <w:bookmarkEnd w:id="39"/>
      <w:bookmarkEnd w:id="40"/>
      <w:bookmarkEnd w:id="41"/>
      <w:bookmarkEnd w:id="42"/>
      <w:bookmarkEnd w:id="43"/>
    </w:p>
    <w:p w14:paraId="09909FA5" w14:textId="14009A31" w:rsidR="006A1D4F" w:rsidRPr="00AD6541" w:rsidRDefault="00A10259" w:rsidP="006A1D4F">
      <w:pPr>
        <w:pStyle w:val="Heading3"/>
      </w:pPr>
      <w:bookmarkStart w:id="44" w:name="_Toc5626435"/>
      <w:r w:rsidRPr="00AD6541">
        <w:t xml:space="preserve">The </w:t>
      </w:r>
      <w:r w:rsidR="000D2DA5" w:rsidRPr="00AD6541">
        <w:t xml:space="preserve">Custodial Officer </w:t>
      </w:r>
      <w:r w:rsidRPr="00AD6541">
        <w:t xml:space="preserve">shall ensure </w:t>
      </w:r>
      <w:r w:rsidR="00FA6B86" w:rsidRPr="00AD6541">
        <w:t xml:space="preserve">the </w:t>
      </w:r>
      <w:r w:rsidR="00D43B09" w:rsidRPr="00AD6541">
        <w:t>young pe</w:t>
      </w:r>
      <w:r w:rsidR="00FA6B86" w:rsidRPr="00AD6541">
        <w:t>rson’s</w:t>
      </w:r>
      <w:r w:rsidR="000D2DA5" w:rsidRPr="00AD6541">
        <w:t xml:space="preserve"> personal </w:t>
      </w:r>
      <w:r w:rsidRPr="00AD6541">
        <w:t>clothing is laundered prior to storage.</w:t>
      </w:r>
      <w:bookmarkEnd w:id="44"/>
    </w:p>
    <w:p w14:paraId="745AE35F" w14:textId="2D09F3DD" w:rsidR="00CB74E8" w:rsidRPr="00AD6541" w:rsidRDefault="00E87213" w:rsidP="00BA0F2D">
      <w:pPr>
        <w:pStyle w:val="Heading3"/>
      </w:pPr>
      <w:r w:rsidRPr="00AD6541">
        <w:t xml:space="preserve">A </w:t>
      </w:r>
      <w:r w:rsidR="004C0153" w:rsidRPr="00AD6541">
        <w:t xml:space="preserve">Custodial Officer </w:t>
      </w:r>
      <w:r w:rsidR="00EC1150" w:rsidRPr="00AD6541">
        <w:t xml:space="preserve">who </w:t>
      </w:r>
      <w:r w:rsidR="00CB74E8" w:rsidRPr="00AD6541">
        <w:t>discover</w:t>
      </w:r>
      <w:r w:rsidRPr="00AD6541">
        <w:t>s</w:t>
      </w:r>
      <w:r w:rsidR="00CB74E8" w:rsidRPr="00AD6541">
        <w:t xml:space="preserve"> an illicit drug</w:t>
      </w:r>
      <w:r w:rsidR="000D4F80" w:rsidRPr="00AD6541">
        <w:t xml:space="preserve">, illegal </w:t>
      </w:r>
      <w:r w:rsidR="00F36A6B" w:rsidRPr="00AD6541">
        <w:t>item</w:t>
      </w:r>
      <w:r w:rsidR="00CB74E8" w:rsidRPr="00AD6541">
        <w:t xml:space="preserve"> or substance in a </w:t>
      </w:r>
      <w:r w:rsidR="00D43B09" w:rsidRPr="00AD6541">
        <w:t>young pe</w:t>
      </w:r>
      <w:r w:rsidR="00FF65DB" w:rsidRPr="00AD6541">
        <w:t>rson</w:t>
      </w:r>
      <w:r w:rsidR="00CB74E8" w:rsidRPr="00AD6541">
        <w:t xml:space="preserve">’s possession, or in a </w:t>
      </w:r>
      <w:r w:rsidR="00D43B09" w:rsidRPr="00AD6541">
        <w:t>young pe</w:t>
      </w:r>
      <w:r w:rsidR="00FF65DB" w:rsidRPr="00AD6541">
        <w:t>rson</w:t>
      </w:r>
      <w:r w:rsidR="00CB74E8" w:rsidRPr="00AD6541">
        <w:t xml:space="preserve">’s cell, shall follow the Departmental </w:t>
      </w:r>
      <w:bookmarkStart w:id="45" w:name="_Hlk143604587"/>
      <w:r w:rsidR="00FF65DB" w:rsidRPr="00AD6541">
        <w:t xml:space="preserve">Security Management Framework directive </w:t>
      </w:r>
      <w:hyperlink r:id="rId22" w:history="1">
        <w:r w:rsidR="00FF65DB" w:rsidRPr="00AD6541">
          <w:rPr>
            <w:rStyle w:val="Hyperlink"/>
          </w:rPr>
          <w:t>SMF-DIR-003 Physical</w:t>
        </w:r>
        <w:r w:rsidR="00CD4819" w:rsidRPr="00AD6541">
          <w:rPr>
            <w:rStyle w:val="Hyperlink"/>
          </w:rPr>
          <w:t xml:space="preserve"> E</w:t>
        </w:r>
        <w:r w:rsidR="00FF65DB" w:rsidRPr="00AD6541">
          <w:rPr>
            <w:rStyle w:val="Hyperlink"/>
          </w:rPr>
          <w:t xml:space="preserve">vidence </w:t>
        </w:r>
        <w:r w:rsidR="0048494A" w:rsidRPr="00AD6541">
          <w:rPr>
            <w:rStyle w:val="Hyperlink"/>
          </w:rPr>
          <w:t>M</w:t>
        </w:r>
        <w:r w:rsidR="00FF65DB" w:rsidRPr="00AD6541">
          <w:rPr>
            <w:rStyle w:val="Hyperlink"/>
          </w:rPr>
          <w:t>anagement</w:t>
        </w:r>
      </w:hyperlink>
      <w:r w:rsidR="00FF65DB" w:rsidRPr="00AD6541">
        <w:t xml:space="preserve"> </w:t>
      </w:r>
      <w:r w:rsidR="00CB74E8" w:rsidRPr="00AD6541">
        <w:t>and</w:t>
      </w:r>
      <w:r w:rsidR="00CD4819" w:rsidRPr="00AD6541">
        <w:t xml:space="preserve"> procedure</w:t>
      </w:r>
      <w:r w:rsidR="00CB74E8" w:rsidRPr="00AD6541">
        <w:t xml:space="preserve"> </w:t>
      </w:r>
      <w:hyperlink r:id="rId23" w:history="1">
        <w:r w:rsidR="00FF65DB" w:rsidRPr="00AD6541">
          <w:rPr>
            <w:rStyle w:val="Hyperlink"/>
          </w:rPr>
          <w:t>SMF-PRO-004 Physical Evidence Management</w:t>
        </w:r>
      </w:hyperlink>
      <w:bookmarkEnd w:id="45"/>
    </w:p>
    <w:p w14:paraId="5DD1AFA1" w14:textId="1DC6CB07" w:rsidR="00B13F52" w:rsidRPr="00AD6541" w:rsidRDefault="00A10259" w:rsidP="00BA0F2D">
      <w:pPr>
        <w:pStyle w:val="Heading3"/>
      </w:pPr>
      <w:bookmarkStart w:id="46" w:name="_Toc5617804"/>
      <w:bookmarkStart w:id="47" w:name="_Toc5626436"/>
      <w:r w:rsidRPr="00AD6541">
        <w:t>The S</w:t>
      </w:r>
      <w:r w:rsidR="004C0153" w:rsidRPr="00AD6541">
        <w:t xml:space="preserve">enior </w:t>
      </w:r>
      <w:r w:rsidRPr="00AD6541">
        <w:t>O</w:t>
      </w:r>
      <w:r w:rsidR="004C0153" w:rsidRPr="00AD6541">
        <w:t>fficer</w:t>
      </w:r>
      <w:r w:rsidR="00695797" w:rsidRPr="00AD6541">
        <w:t xml:space="preserve"> </w:t>
      </w:r>
      <w:r w:rsidRPr="00AD6541">
        <w:t xml:space="preserve">shall ensure all medication brought into </w:t>
      </w:r>
      <w:r w:rsidR="00695797" w:rsidRPr="00AD6541">
        <w:t xml:space="preserve">the </w:t>
      </w:r>
      <w:r w:rsidR="00A24DB6" w:rsidRPr="00AD6541">
        <w:t xml:space="preserve">YDC </w:t>
      </w:r>
      <w:r w:rsidRPr="00AD6541">
        <w:t xml:space="preserve">by </w:t>
      </w:r>
      <w:r w:rsidR="009C2A04" w:rsidRPr="00AD6541">
        <w:t xml:space="preserve">a </w:t>
      </w:r>
      <w:r w:rsidR="00D43B09" w:rsidRPr="00AD6541">
        <w:t>young pe</w:t>
      </w:r>
      <w:r w:rsidR="009C2A04" w:rsidRPr="00AD6541">
        <w:t xml:space="preserve">rson </w:t>
      </w:r>
      <w:r w:rsidRPr="00AD6541">
        <w:t xml:space="preserve">on admission </w:t>
      </w:r>
      <w:r w:rsidR="000A4B3B" w:rsidRPr="00AD6541">
        <w:t xml:space="preserve">or transfer </w:t>
      </w:r>
      <w:r w:rsidRPr="00AD6541">
        <w:t xml:space="preserve">is recorded in the </w:t>
      </w:r>
      <w:r w:rsidR="00A644F4" w:rsidRPr="00AD6541">
        <w:t>TOMS 220 Property Record</w:t>
      </w:r>
      <w:r w:rsidRPr="00AD6541">
        <w:t xml:space="preserve"> including, the quantity, description including colour or markings, and name of medication, if known. </w:t>
      </w:r>
    </w:p>
    <w:p w14:paraId="71A94BF7" w14:textId="65A04013" w:rsidR="00A24DB6" w:rsidRPr="00AD6541" w:rsidRDefault="00567266" w:rsidP="00BA0F2D">
      <w:pPr>
        <w:pStyle w:val="Heading3"/>
      </w:pPr>
      <w:r w:rsidRPr="00AD6541">
        <w:t xml:space="preserve">The </w:t>
      </w:r>
      <w:r w:rsidR="00A10259" w:rsidRPr="00AD6541">
        <w:t>Health Services</w:t>
      </w:r>
      <w:r w:rsidR="00C611BB" w:rsidRPr="00AD6541">
        <w:t xml:space="preserve"> (HS)</w:t>
      </w:r>
      <w:r w:rsidR="00A10259" w:rsidRPr="00AD6541">
        <w:t xml:space="preserve"> </w:t>
      </w:r>
      <w:r w:rsidRPr="00AD6541">
        <w:t xml:space="preserve">Clinical Nurse Manager </w:t>
      </w:r>
      <w:r w:rsidR="00A10259" w:rsidRPr="00AD6541">
        <w:t>shall be informed</w:t>
      </w:r>
      <w:r w:rsidR="0022272D" w:rsidRPr="00AD6541">
        <w:t xml:space="preserve"> by the Senior Officer of any </w:t>
      </w:r>
      <w:r w:rsidR="00A10259" w:rsidRPr="00AD6541">
        <w:t xml:space="preserve">medication brought into </w:t>
      </w:r>
      <w:r w:rsidR="00695797" w:rsidRPr="00AD6541">
        <w:t xml:space="preserve">the detention centre </w:t>
      </w:r>
      <w:r w:rsidR="00A10259" w:rsidRPr="00AD6541">
        <w:t>on admission</w:t>
      </w:r>
      <w:r w:rsidR="000A4B3B" w:rsidRPr="00AD6541">
        <w:t xml:space="preserve"> or transfer</w:t>
      </w:r>
      <w:r w:rsidR="00404501" w:rsidRPr="00AD6541">
        <w:t>.</w:t>
      </w:r>
      <w:r w:rsidR="004C0153" w:rsidRPr="00AD6541">
        <w:t xml:space="preserve"> </w:t>
      </w:r>
    </w:p>
    <w:p w14:paraId="504B9C50" w14:textId="7A79EAED" w:rsidR="00A06464" w:rsidRPr="00AD6541" w:rsidRDefault="00404501" w:rsidP="00BA0F2D">
      <w:pPr>
        <w:pStyle w:val="Heading3"/>
        <w:rPr>
          <w:rStyle w:val="Hyperlink"/>
        </w:rPr>
      </w:pPr>
      <w:r w:rsidRPr="00AD6541">
        <w:t>M</w:t>
      </w:r>
      <w:r w:rsidR="004C0153" w:rsidRPr="00AD6541">
        <w:t>edication</w:t>
      </w:r>
      <w:r w:rsidRPr="00AD6541">
        <w:t xml:space="preserve"> shall be managed</w:t>
      </w:r>
      <w:r w:rsidR="004C0153" w:rsidRPr="00AD6541">
        <w:t xml:space="preserve"> in accordance with </w:t>
      </w:r>
      <w:r w:rsidR="003F78FD" w:rsidRPr="00AD6541">
        <w:fldChar w:fldCharType="begin"/>
      </w:r>
      <w:r w:rsidR="00075BB3" w:rsidRPr="00AD6541">
        <w:instrText>HYPERLINK "https://dojwa.sharepoint.com/sites/health-services/Pages/Policy-and-Procedure.aspx?xsdata=MDV8MDJ8fDBhYzFkOWFjMTUyYjQ5OWYwZmI5MDhkZDc3Y2ZiN2UxfGFhNTEyMmI4MDE4ODRmMTRhNDgzMTY2YjQ5MDA3MWQwfDB8MHw2Mzg3OTg0NTYxODMzOTQyMzN8VW5rbm93bnxWR1ZoYlhOVFpXTjFjbWwwZVZObGNuWnBZMlY4ZXlKV0lqb2lNQzR3TGpBd01EQWlMQ0pRSWpvaVYybHVNeklpTENKQlRpSTZJazkwYUdWeUlpd2lWMVFpT2pFeGZRPT18MXxMMk5vWVhSekx6RTVPbVk1T0daaFlURm1NalEwT1RSaU5UaGlOelpsT1dVME16TmxNakF6TURka1FIUm9jbVZoWkM1Mk1pOXRaWE56WVdkbGN5OHhOelEwTWpRNE9ERTNOVEF5fDk3NzNmNDI1Y2QxOTQ5MGYwZmI5MDhkZDc3Y2ZiN2UxfDFjNWRlNDk3YjNiMzRmZGFiM2FhNjE0ZDY5MjI5ZmYw&amp;sdata=YUoxTXo1aDFmQ1NIYytJbStxMjJGSEdlRWYvaThBZUZ3eXZqUGpSaHIwTT0%3D&amp;ovuser=aa5122b8-0188-4f14-a483-166b490071d0%2CJon.Daniels%40justice.wa.gov.au&amp;OR=Teams-HL&amp;CT=1754271265555&amp;clickparams=eyJBcHBOYW1lIjoiVGVhbXMtRGVza3RvcCIsIkFwcFZlcnNpb24iOiI0OS8yNTA3MDMxODgwOSIsIkhhc0ZlZGVyYXRlZFVzZXIiOmZhbHNlfQ%3D%3D"</w:instrText>
      </w:r>
      <w:r w:rsidR="003F78FD" w:rsidRPr="00AD6541">
        <w:fldChar w:fldCharType="separate"/>
      </w:r>
      <w:r w:rsidR="00E857EE" w:rsidRPr="00AD6541">
        <w:rPr>
          <w:rStyle w:val="Hyperlink"/>
        </w:rPr>
        <w:t>Justice H</w:t>
      </w:r>
      <w:r w:rsidR="004C0153" w:rsidRPr="00AD6541">
        <w:rPr>
          <w:rStyle w:val="Hyperlink"/>
        </w:rPr>
        <w:t>ealth Services Polic</w:t>
      </w:r>
      <w:r w:rsidR="00E857EE" w:rsidRPr="00AD6541">
        <w:rPr>
          <w:rStyle w:val="Hyperlink"/>
        </w:rPr>
        <w:t>y and Procedures</w:t>
      </w:r>
      <w:bookmarkEnd w:id="46"/>
      <w:bookmarkEnd w:id="47"/>
      <w:r w:rsidR="00A06464" w:rsidRPr="00AD6541">
        <w:rPr>
          <w:rStyle w:val="Hyperlink"/>
        </w:rPr>
        <w:t>.</w:t>
      </w:r>
    </w:p>
    <w:p w14:paraId="7FB88752" w14:textId="43239CDF" w:rsidR="00A06464" w:rsidRPr="00AD6541" w:rsidRDefault="003F78FD" w:rsidP="00BA0F2D">
      <w:pPr>
        <w:pStyle w:val="Heading3"/>
      </w:pPr>
      <w:r w:rsidRPr="00AD6541">
        <w:fldChar w:fldCharType="end"/>
      </w:r>
      <w:r w:rsidR="00750183" w:rsidRPr="00AD6541">
        <w:t xml:space="preserve">Where </w:t>
      </w:r>
      <w:r w:rsidR="00C611BB" w:rsidRPr="00AD6541">
        <w:t xml:space="preserve">a HS </w:t>
      </w:r>
      <w:r w:rsidR="0037157F" w:rsidRPr="00AD6541">
        <w:t xml:space="preserve">review of </w:t>
      </w:r>
      <w:r w:rsidR="009C2A04" w:rsidRPr="00AD6541">
        <w:t xml:space="preserve">a </w:t>
      </w:r>
      <w:r w:rsidR="00D43B09" w:rsidRPr="00AD6541">
        <w:t>young pe</w:t>
      </w:r>
      <w:r w:rsidR="009C2A04" w:rsidRPr="00AD6541">
        <w:t>rson</w:t>
      </w:r>
      <w:r w:rsidR="006025E2" w:rsidRPr="00AD6541">
        <w:t>’</w:t>
      </w:r>
      <w:r w:rsidR="0037157F" w:rsidRPr="00AD6541">
        <w:t>s own medication</w:t>
      </w:r>
      <w:r w:rsidR="00750183" w:rsidRPr="00AD6541">
        <w:t xml:space="preserve"> is required, following review,</w:t>
      </w:r>
      <w:r w:rsidR="0037157F" w:rsidRPr="00AD6541">
        <w:t xml:space="preserve"> the medication shall be returned to </w:t>
      </w:r>
      <w:r w:rsidR="00F770EB" w:rsidRPr="00AD6541">
        <w:t xml:space="preserve">be </w:t>
      </w:r>
      <w:r w:rsidR="0037157F" w:rsidRPr="00AD6541">
        <w:t>store</w:t>
      </w:r>
      <w:r w:rsidR="00F770EB" w:rsidRPr="00AD6541">
        <w:t>d</w:t>
      </w:r>
      <w:r w:rsidR="0037157F" w:rsidRPr="00AD6541">
        <w:t xml:space="preserve"> with the </w:t>
      </w:r>
      <w:r w:rsidR="00D43B09" w:rsidRPr="00AD6541">
        <w:t>young pe</w:t>
      </w:r>
      <w:r w:rsidR="00690215" w:rsidRPr="00AD6541">
        <w:t>rson</w:t>
      </w:r>
      <w:r w:rsidR="00E52685" w:rsidRPr="00AD6541">
        <w:t>’s</w:t>
      </w:r>
      <w:r w:rsidR="0037157F" w:rsidRPr="00AD6541">
        <w:t xml:space="preserve"> </w:t>
      </w:r>
      <w:bookmarkStart w:id="48" w:name="_Toc5007505"/>
      <w:bookmarkStart w:id="49" w:name="_Toc5008566"/>
      <w:bookmarkStart w:id="50" w:name="_Toc5014637"/>
      <w:bookmarkStart w:id="51" w:name="_Toc5617805"/>
      <w:bookmarkStart w:id="52" w:name="_Toc5626437"/>
      <w:r w:rsidR="00A06464" w:rsidRPr="00AD6541">
        <w:t>property.</w:t>
      </w:r>
    </w:p>
    <w:p w14:paraId="652C41F5" w14:textId="1DAAE6B3" w:rsidR="00A10259" w:rsidRPr="00AD6541" w:rsidRDefault="00940C73" w:rsidP="00BA0F2D">
      <w:pPr>
        <w:pStyle w:val="Heading3"/>
      </w:pPr>
      <w:r w:rsidRPr="00AD6541">
        <w:t>When valuable property</w:t>
      </w:r>
      <w:r w:rsidR="00AB0BBB" w:rsidRPr="00AD6541">
        <w:t>, as defined under section 6.2,</w:t>
      </w:r>
      <w:r w:rsidRPr="00AD6541">
        <w:t xml:space="preserve"> is received t</w:t>
      </w:r>
      <w:r w:rsidR="00A10259" w:rsidRPr="00AD6541">
        <w:t xml:space="preserve">he </w:t>
      </w:r>
      <w:r w:rsidR="001D2F3E" w:rsidRPr="00AD6541">
        <w:t>Custodial Officer</w:t>
      </w:r>
      <w:r w:rsidR="00820563" w:rsidRPr="00AD6541">
        <w:t xml:space="preserve"> </w:t>
      </w:r>
      <w:r w:rsidR="00A10259" w:rsidRPr="00AD6541">
        <w:t xml:space="preserve">shall ensure </w:t>
      </w:r>
      <w:r w:rsidR="006025E2" w:rsidRPr="00AD6541">
        <w:t>two</w:t>
      </w:r>
      <w:r w:rsidR="001D2F3E" w:rsidRPr="00AD6541">
        <w:t xml:space="preserve"> </w:t>
      </w:r>
      <w:r w:rsidR="00A10259" w:rsidRPr="00AD6541">
        <w:t>cop</w:t>
      </w:r>
      <w:r w:rsidR="001D2F3E" w:rsidRPr="00AD6541">
        <w:t>ies</w:t>
      </w:r>
      <w:r w:rsidR="00A10259" w:rsidRPr="00AD6541">
        <w:t xml:space="preserve"> of the </w:t>
      </w:r>
      <w:r w:rsidR="00A644F4" w:rsidRPr="00AD6541">
        <w:t>TOMS 220 Property Record</w:t>
      </w:r>
      <w:r w:rsidR="00A10259" w:rsidRPr="00AD6541">
        <w:t xml:space="preserve"> </w:t>
      </w:r>
      <w:r w:rsidR="00E87213" w:rsidRPr="00AD6541">
        <w:t xml:space="preserve">is </w:t>
      </w:r>
      <w:r w:rsidR="00A10259" w:rsidRPr="00AD6541">
        <w:t>printed when</w:t>
      </w:r>
      <w:r w:rsidR="00E87213" w:rsidRPr="00AD6541">
        <w:t xml:space="preserve"> property</w:t>
      </w:r>
      <w:r w:rsidR="00F63076" w:rsidRPr="00AD6541">
        <w:t xml:space="preserve"> including</w:t>
      </w:r>
      <w:r w:rsidR="00A10259" w:rsidRPr="00AD6541">
        <w:t xml:space="preserve"> valuables are received. </w:t>
      </w:r>
    </w:p>
    <w:p w14:paraId="6DEB46DE" w14:textId="1919E6CD" w:rsidR="008B25C5" w:rsidRPr="00AD6541" w:rsidRDefault="002972FC" w:rsidP="00BA0F2D">
      <w:pPr>
        <w:pStyle w:val="Heading3"/>
      </w:pPr>
      <w:r w:rsidRPr="00AD6541">
        <w:t xml:space="preserve">If a </w:t>
      </w:r>
      <w:r w:rsidR="00D43B09" w:rsidRPr="00AD6541">
        <w:t>young pe</w:t>
      </w:r>
      <w:r w:rsidR="00835B8C" w:rsidRPr="00AD6541">
        <w:t>rson</w:t>
      </w:r>
      <w:r w:rsidRPr="00AD6541">
        <w:t xml:space="preserve"> does not have valuable property</w:t>
      </w:r>
      <w:r w:rsidR="00F36A6B" w:rsidRPr="00AD6541">
        <w:t xml:space="preserve"> (referred at 6.2.1)</w:t>
      </w:r>
      <w:r w:rsidRPr="00AD6541">
        <w:t>, only one copy of the TOMS 220 Property Record is to be printed.</w:t>
      </w:r>
    </w:p>
    <w:p w14:paraId="760A9DF1" w14:textId="3DBA126E" w:rsidR="00B13F52" w:rsidRPr="00AD6541" w:rsidRDefault="00A10259" w:rsidP="00BA0F2D">
      <w:pPr>
        <w:pStyle w:val="Heading3"/>
      </w:pPr>
      <w:r w:rsidRPr="00AD6541">
        <w:t xml:space="preserve">The </w:t>
      </w:r>
      <w:r w:rsidR="00E91D86" w:rsidRPr="00AD6541">
        <w:t xml:space="preserve">Custodial Officer </w:t>
      </w:r>
      <w:r w:rsidR="00A24DB6" w:rsidRPr="00AD6541">
        <w:t xml:space="preserve">shall </w:t>
      </w:r>
      <w:r w:rsidRPr="00AD6541">
        <w:t xml:space="preserve">sign the </w:t>
      </w:r>
      <w:r w:rsidR="00E91D86" w:rsidRPr="00AD6541">
        <w:t xml:space="preserve">printed </w:t>
      </w:r>
      <w:r w:rsidR="00A644F4" w:rsidRPr="00AD6541">
        <w:t>TOMS 220 Property Record</w:t>
      </w:r>
      <w:r w:rsidR="00E87213" w:rsidRPr="00AD6541">
        <w:t xml:space="preserve"> (or both when two are printed) </w:t>
      </w:r>
      <w:r w:rsidRPr="00AD6541">
        <w:t xml:space="preserve">and request the </w:t>
      </w:r>
      <w:r w:rsidR="00D43B09" w:rsidRPr="00AD6541">
        <w:t>young pe</w:t>
      </w:r>
      <w:r w:rsidR="00D91737" w:rsidRPr="00AD6541">
        <w:t>rson</w:t>
      </w:r>
      <w:r w:rsidRPr="00AD6541">
        <w:t xml:space="preserve"> to </w:t>
      </w:r>
      <w:r w:rsidR="00E91D86" w:rsidRPr="00AD6541">
        <w:t xml:space="preserve">check that the record is correct and then </w:t>
      </w:r>
      <w:r w:rsidRPr="00AD6541">
        <w:t>counter sign.</w:t>
      </w:r>
      <w:bookmarkEnd w:id="48"/>
      <w:bookmarkEnd w:id="49"/>
      <w:bookmarkEnd w:id="50"/>
      <w:bookmarkEnd w:id="51"/>
      <w:bookmarkEnd w:id="52"/>
    </w:p>
    <w:p w14:paraId="105A2AF4" w14:textId="234A1568" w:rsidR="008B25C5" w:rsidRPr="00AD6541" w:rsidRDefault="00A10259" w:rsidP="00BA0F2D">
      <w:pPr>
        <w:pStyle w:val="Heading3"/>
      </w:pPr>
      <w:bookmarkStart w:id="53" w:name="_Toc5007506"/>
      <w:bookmarkStart w:id="54" w:name="_Toc5008567"/>
      <w:bookmarkStart w:id="55" w:name="_Toc5014638"/>
      <w:bookmarkStart w:id="56" w:name="_Toc5617806"/>
      <w:bookmarkStart w:id="57" w:name="_Toc5626438"/>
      <w:r w:rsidRPr="00AD6541">
        <w:t xml:space="preserve">If </w:t>
      </w:r>
      <w:r w:rsidR="005169F2" w:rsidRPr="00AD6541">
        <w:t xml:space="preserve">a </w:t>
      </w:r>
      <w:r w:rsidR="00D43B09" w:rsidRPr="00AD6541">
        <w:t>young pe</w:t>
      </w:r>
      <w:r w:rsidR="005169F2" w:rsidRPr="00AD6541">
        <w:t>rson is</w:t>
      </w:r>
      <w:r w:rsidRPr="00AD6541">
        <w:t xml:space="preserve"> unable to write, they </w:t>
      </w:r>
      <w:r w:rsidR="00690215" w:rsidRPr="00AD6541">
        <w:t xml:space="preserve">will be </w:t>
      </w:r>
      <w:proofErr w:type="gramStart"/>
      <w:r w:rsidR="00690215" w:rsidRPr="00AD6541">
        <w:t>treated with respect and dignity at all times</w:t>
      </w:r>
      <w:proofErr w:type="gramEnd"/>
      <w:r w:rsidR="00690215" w:rsidRPr="00AD6541">
        <w:t xml:space="preserve"> and </w:t>
      </w:r>
      <w:r w:rsidRPr="00AD6541">
        <w:t>sh</w:t>
      </w:r>
      <w:r w:rsidR="00CE4162" w:rsidRPr="00AD6541">
        <w:t xml:space="preserve">all </w:t>
      </w:r>
      <w:r w:rsidRPr="00AD6541">
        <w:t xml:space="preserve">be asked to mark the record with a cross (X) in the presence of the </w:t>
      </w:r>
      <w:r w:rsidR="00396268" w:rsidRPr="00AD6541">
        <w:t xml:space="preserve">Custodial </w:t>
      </w:r>
      <w:r w:rsidR="00FA54E9" w:rsidRPr="00AD6541">
        <w:t xml:space="preserve">Officer. </w:t>
      </w:r>
      <w:r w:rsidR="00E0134C" w:rsidRPr="00AD6541">
        <w:t xml:space="preserve">If </w:t>
      </w:r>
      <w:r w:rsidR="005169F2" w:rsidRPr="00AD6541">
        <w:t xml:space="preserve">a </w:t>
      </w:r>
      <w:r w:rsidR="00D43B09" w:rsidRPr="00AD6541">
        <w:t>young pe</w:t>
      </w:r>
      <w:r w:rsidR="005169F2" w:rsidRPr="00AD6541">
        <w:t xml:space="preserve">rson is </w:t>
      </w:r>
      <w:r w:rsidR="00E0134C" w:rsidRPr="00AD6541">
        <w:t xml:space="preserve">unable to </w:t>
      </w:r>
      <w:r w:rsidR="0032069D" w:rsidRPr="00AD6541">
        <w:t>or choose</w:t>
      </w:r>
      <w:r w:rsidR="005169F2" w:rsidRPr="00AD6541">
        <w:t>s</w:t>
      </w:r>
      <w:r w:rsidR="0032069D" w:rsidRPr="00AD6541">
        <w:t xml:space="preserve"> not to </w:t>
      </w:r>
      <w:r w:rsidR="00E0134C" w:rsidRPr="00AD6541">
        <w:t xml:space="preserve">read, the </w:t>
      </w:r>
      <w:r w:rsidR="00396268" w:rsidRPr="00AD6541">
        <w:t>Custodial Officer</w:t>
      </w:r>
      <w:r w:rsidR="00B72E9C" w:rsidRPr="00AD6541">
        <w:t xml:space="preserve"> shall </w:t>
      </w:r>
      <w:r w:rsidR="00E0134C" w:rsidRPr="00AD6541">
        <w:t xml:space="preserve">read the </w:t>
      </w:r>
      <w:r w:rsidR="006E5951" w:rsidRPr="00AD6541">
        <w:t xml:space="preserve">record </w:t>
      </w:r>
      <w:r w:rsidR="00E0134C" w:rsidRPr="00AD6541">
        <w:t>to them prior to asking them to mark the record with a cross.</w:t>
      </w:r>
      <w:r w:rsidRPr="00AD6541">
        <w:t xml:space="preserve"> </w:t>
      </w:r>
    </w:p>
    <w:p w14:paraId="6E2E849E" w14:textId="2738CDAE" w:rsidR="00A10259" w:rsidRPr="00AD6541" w:rsidRDefault="00A10259" w:rsidP="00BA0F2D">
      <w:pPr>
        <w:pStyle w:val="Heading3"/>
      </w:pPr>
      <w:r w:rsidRPr="00AD6541">
        <w:t xml:space="preserve">The </w:t>
      </w:r>
      <w:r w:rsidR="008C32C9" w:rsidRPr="00AD6541">
        <w:t xml:space="preserve">Custodial </w:t>
      </w:r>
      <w:r w:rsidRPr="00AD6541">
        <w:t xml:space="preserve">Officer </w:t>
      </w:r>
      <w:r w:rsidR="00B72E9C" w:rsidRPr="00AD6541">
        <w:t>shal</w:t>
      </w:r>
      <w:r w:rsidRPr="00AD6541">
        <w:t xml:space="preserve">l witness the </w:t>
      </w:r>
      <w:r w:rsidR="006E5951" w:rsidRPr="00AD6541">
        <w:t xml:space="preserve">record </w:t>
      </w:r>
      <w:r w:rsidRPr="00AD6541">
        <w:t>with a signature and date. If a</w:t>
      </w:r>
      <w:r w:rsidR="00F006E4" w:rsidRPr="00AD6541">
        <w:t xml:space="preserve"> </w:t>
      </w:r>
      <w:r w:rsidR="00D43B09" w:rsidRPr="00AD6541">
        <w:t>young pe</w:t>
      </w:r>
      <w:r w:rsidR="00E76771" w:rsidRPr="00AD6541">
        <w:t>rson</w:t>
      </w:r>
      <w:r w:rsidRPr="00AD6541">
        <w:t xml:space="preserve"> refuses to sign the</w:t>
      </w:r>
      <w:r w:rsidR="006E5951" w:rsidRPr="00AD6541">
        <w:t xml:space="preserve"> record</w:t>
      </w:r>
      <w:r w:rsidRPr="00AD6541">
        <w:t>,</w:t>
      </w:r>
      <w:r w:rsidR="005270E9" w:rsidRPr="00AD6541">
        <w:t xml:space="preserve"> the Senior Officer</w:t>
      </w:r>
      <w:r w:rsidR="00B72E9C" w:rsidRPr="00AD6541">
        <w:t xml:space="preserve"> shall </w:t>
      </w:r>
      <w:r w:rsidR="005270E9" w:rsidRPr="00AD6541">
        <w:t>sign</w:t>
      </w:r>
      <w:r w:rsidRPr="00AD6541">
        <w:t xml:space="preserve"> and date the form and note the </w:t>
      </w:r>
      <w:r w:rsidR="00D43B09" w:rsidRPr="00AD6541">
        <w:t>young pe</w:t>
      </w:r>
      <w:r w:rsidR="00D91737" w:rsidRPr="00AD6541">
        <w:t>rson</w:t>
      </w:r>
      <w:r w:rsidRPr="00AD6541">
        <w:t>’s refusal.</w:t>
      </w:r>
      <w:bookmarkEnd w:id="53"/>
      <w:bookmarkEnd w:id="54"/>
      <w:bookmarkEnd w:id="55"/>
      <w:bookmarkEnd w:id="56"/>
      <w:bookmarkEnd w:id="57"/>
      <w:r w:rsidRPr="00AD6541">
        <w:t xml:space="preserve"> </w:t>
      </w:r>
    </w:p>
    <w:p w14:paraId="79186B19" w14:textId="57B8FB18" w:rsidR="00B1374A" w:rsidRPr="00AD6541" w:rsidRDefault="00004873" w:rsidP="00B1374A">
      <w:pPr>
        <w:pStyle w:val="Heading3"/>
      </w:pPr>
      <w:r w:rsidRPr="00AD6541">
        <w:t xml:space="preserve">Where </w:t>
      </w:r>
      <w:r w:rsidR="005169F2" w:rsidRPr="00AD6541">
        <w:t xml:space="preserve">a </w:t>
      </w:r>
      <w:r w:rsidR="00D43B09" w:rsidRPr="00AD6541">
        <w:t xml:space="preserve">young </w:t>
      </w:r>
      <w:r w:rsidR="005169F2" w:rsidRPr="00AD6541">
        <w:t>person has</w:t>
      </w:r>
      <w:r w:rsidRPr="00AD6541">
        <w:t xml:space="preserve"> difficulty understanding instructions or information provided, either due to English not being their first language, refer to </w:t>
      </w:r>
      <w:hyperlink r:id="rId24" w:history="1">
        <w:r w:rsidR="00B72E9C" w:rsidRPr="00AD6541">
          <w:rPr>
            <w:rStyle w:val="Hyperlink"/>
          </w:rPr>
          <w:t xml:space="preserve">COPP </w:t>
        </w:r>
        <w:r w:rsidR="00690215" w:rsidRPr="00AD6541">
          <w:rPr>
            <w:rStyle w:val="Hyperlink"/>
          </w:rPr>
          <w:t>5</w:t>
        </w:r>
        <w:r w:rsidR="00B72E9C" w:rsidRPr="00AD6541">
          <w:rPr>
            <w:rStyle w:val="Hyperlink"/>
          </w:rPr>
          <w:t>.</w:t>
        </w:r>
        <w:r w:rsidR="00690215" w:rsidRPr="00AD6541">
          <w:rPr>
            <w:rStyle w:val="Hyperlink"/>
          </w:rPr>
          <w:t xml:space="preserve">1 </w:t>
        </w:r>
        <w:r w:rsidR="00B72E9C" w:rsidRPr="00AD6541">
          <w:rPr>
            <w:rStyle w:val="Hyperlink"/>
          </w:rPr>
          <w:t xml:space="preserve">– </w:t>
        </w:r>
        <w:r w:rsidR="00690215" w:rsidRPr="00AD6541">
          <w:rPr>
            <w:rStyle w:val="Hyperlink"/>
          </w:rPr>
          <w:lastRenderedPageBreak/>
          <w:t>Orientation</w:t>
        </w:r>
      </w:hyperlink>
      <w:r w:rsidR="00690215" w:rsidRPr="00AD6541">
        <w:rPr>
          <w:rStyle w:val="Hyperlink"/>
        </w:rPr>
        <w:t xml:space="preserve"> (Interpreter Services)</w:t>
      </w:r>
      <w:r w:rsidR="008A3996" w:rsidRPr="00AD6541">
        <w:t xml:space="preserve">, </w:t>
      </w:r>
      <w:r w:rsidRPr="00AD6541">
        <w:t xml:space="preserve">or based on cognitive or other impairments, it is the responsibility of staff to ensure </w:t>
      </w:r>
      <w:r w:rsidR="00690215" w:rsidRPr="00AD6541">
        <w:t xml:space="preserve">consideration is given to the young person’s linguistic, cultural and diverse complexity of needs when offering </w:t>
      </w:r>
      <w:r w:rsidRPr="00AD6541">
        <w:t xml:space="preserve">appropriate supports. </w:t>
      </w:r>
    </w:p>
    <w:p w14:paraId="3A41BAC4" w14:textId="5C342570" w:rsidR="00A10259" w:rsidRPr="00AD6541" w:rsidRDefault="00A10259" w:rsidP="00BA0F2D">
      <w:pPr>
        <w:pStyle w:val="Heading3"/>
      </w:pPr>
      <w:bookmarkStart w:id="58" w:name="_Toc5007507"/>
      <w:bookmarkStart w:id="59" w:name="_Toc5008568"/>
      <w:bookmarkStart w:id="60" w:name="_Toc5014639"/>
      <w:bookmarkStart w:id="61" w:name="_Toc5617807"/>
      <w:bookmarkStart w:id="62" w:name="_Toc5626439"/>
      <w:r w:rsidRPr="00AD6541">
        <w:t xml:space="preserve">The </w:t>
      </w:r>
      <w:r w:rsidR="00F47AB5" w:rsidRPr="00AD6541">
        <w:t>Custodial Officer</w:t>
      </w:r>
      <w:r w:rsidR="00B72E9C" w:rsidRPr="00AD6541">
        <w:t xml:space="preserve"> </w:t>
      </w:r>
      <w:r w:rsidRPr="00AD6541">
        <w:t xml:space="preserve">shall ensure the </w:t>
      </w:r>
      <w:r w:rsidR="00F47AB5" w:rsidRPr="00AD6541">
        <w:t>signed TOMS 220 Property R</w:t>
      </w:r>
      <w:r w:rsidRPr="00AD6541">
        <w:t>ecord</w:t>
      </w:r>
      <w:r w:rsidR="00B60F60" w:rsidRPr="00AD6541">
        <w:t>(s)</w:t>
      </w:r>
      <w:r w:rsidRPr="00AD6541">
        <w:t xml:space="preserve"> </w:t>
      </w:r>
      <w:r w:rsidR="005E6A36" w:rsidRPr="00AD6541">
        <w:t xml:space="preserve">is </w:t>
      </w:r>
      <w:r w:rsidRPr="00AD6541">
        <w:t xml:space="preserve">placed into the </w:t>
      </w:r>
      <w:r w:rsidR="00D43B09" w:rsidRPr="00AD6541">
        <w:t>young pe</w:t>
      </w:r>
      <w:r w:rsidR="00200571" w:rsidRPr="00AD6541">
        <w:t>rson</w:t>
      </w:r>
      <w:r w:rsidR="008950ED" w:rsidRPr="00AD6541">
        <w:t>’</w:t>
      </w:r>
      <w:r w:rsidRPr="00AD6541">
        <w:t>s file.</w:t>
      </w:r>
      <w:bookmarkEnd w:id="58"/>
      <w:bookmarkEnd w:id="59"/>
      <w:bookmarkEnd w:id="60"/>
      <w:bookmarkEnd w:id="61"/>
      <w:bookmarkEnd w:id="62"/>
    </w:p>
    <w:p w14:paraId="06A6C5E0" w14:textId="255FF77C" w:rsidR="00CB74E8" w:rsidRPr="00AD6541" w:rsidRDefault="00CB74E8" w:rsidP="00BA0F2D">
      <w:pPr>
        <w:pStyle w:val="Heading3"/>
      </w:pPr>
      <w:r w:rsidRPr="00AD6541">
        <w:t xml:space="preserve">Additional approved items received after admission </w:t>
      </w:r>
      <w:r w:rsidR="006E198C" w:rsidRPr="00AD6541">
        <w:t xml:space="preserve">or transfer </w:t>
      </w:r>
      <w:r w:rsidR="00BA08A9" w:rsidRPr="00AD6541">
        <w:t xml:space="preserve">shall be managed in accordance with </w:t>
      </w:r>
      <w:r w:rsidR="00DA295E" w:rsidRPr="00AD6541">
        <w:t>section</w:t>
      </w:r>
      <w:r w:rsidRPr="00AD6541">
        <w:t xml:space="preserve"> </w:t>
      </w:r>
      <w:r w:rsidR="00DA295E" w:rsidRPr="00AD6541">
        <w:t>5</w:t>
      </w:r>
      <w:r w:rsidRPr="00AD6541">
        <w:t>.</w:t>
      </w:r>
    </w:p>
    <w:p w14:paraId="4701DF97" w14:textId="40282C31" w:rsidR="00F459A1" w:rsidRPr="00AD6541" w:rsidRDefault="00F459A1" w:rsidP="00171EC1">
      <w:pPr>
        <w:pStyle w:val="Heading1"/>
        <w:keepLines/>
        <w:ind w:left="431" w:hanging="431"/>
      </w:pPr>
      <w:bookmarkStart w:id="63" w:name="_Property_deposited_at_1"/>
      <w:bookmarkStart w:id="64" w:name="_Toc5626441"/>
      <w:bookmarkStart w:id="65" w:name="_Toc5965234"/>
      <w:bookmarkStart w:id="66" w:name="_Toc72924062"/>
      <w:bookmarkStart w:id="67" w:name="_Toc205887944"/>
      <w:bookmarkEnd w:id="63"/>
      <w:r w:rsidRPr="00AD6541">
        <w:t xml:space="preserve">Property </w:t>
      </w:r>
      <w:r w:rsidR="00C72BC0" w:rsidRPr="00AD6541">
        <w:t>D</w:t>
      </w:r>
      <w:r w:rsidRPr="00AD6541">
        <w:t xml:space="preserve">eposited at the </w:t>
      </w:r>
      <w:bookmarkEnd w:id="64"/>
      <w:bookmarkEnd w:id="65"/>
      <w:bookmarkEnd w:id="66"/>
      <w:r w:rsidR="00151DCA" w:rsidRPr="00AD6541">
        <w:t>YDC</w:t>
      </w:r>
      <w:bookmarkEnd w:id="67"/>
      <w:r w:rsidR="0064211D" w:rsidRPr="00AD6541">
        <w:t xml:space="preserve"> </w:t>
      </w:r>
    </w:p>
    <w:p w14:paraId="2DEB8D0E" w14:textId="4CD67443" w:rsidR="00843E92" w:rsidRPr="00AD6541" w:rsidRDefault="00F459A1" w:rsidP="00BA0F2D">
      <w:pPr>
        <w:pStyle w:val="Heading3"/>
      </w:pPr>
      <w:bookmarkStart w:id="68" w:name="_Toc5007510"/>
      <w:bookmarkStart w:id="69" w:name="_Toc5008571"/>
      <w:bookmarkStart w:id="70" w:name="_Toc5014642"/>
      <w:bookmarkStart w:id="71" w:name="_Toc5617810"/>
      <w:bookmarkStart w:id="72" w:name="_Toc5626442"/>
      <w:r w:rsidRPr="00AD6541">
        <w:t xml:space="preserve">Property </w:t>
      </w:r>
      <w:r w:rsidR="006F66F2" w:rsidRPr="00AD6541">
        <w:t xml:space="preserve">for young people </w:t>
      </w:r>
      <w:r w:rsidRPr="00AD6541">
        <w:t xml:space="preserve">may be deposited at the </w:t>
      </w:r>
      <w:r w:rsidR="00F22682" w:rsidRPr="00AD6541">
        <w:t>YDC</w:t>
      </w:r>
      <w:r w:rsidR="006F66F2" w:rsidRPr="00AD6541">
        <w:t xml:space="preserve">, in person via the Gatehouse or alternatively can be delivered via </w:t>
      </w:r>
      <w:r w:rsidR="002F7020" w:rsidRPr="00AD6541">
        <w:t xml:space="preserve">mail </w:t>
      </w:r>
      <w:r w:rsidR="006F66F2" w:rsidRPr="00AD6541">
        <w:t xml:space="preserve">or delivery service. </w:t>
      </w:r>
    </w:p>
    <w:p w14:paraId="31D0B0B1" w14:textId="29F37214" w:rsidR="00F22682" w:rsidRPr="00AD6541" w:rsidRDefault="00F459A1" w:rsidP="00BA0F2D">
      <w:pPr>
        <w:pStyle w:val="Heading3"/>
      </w:pPr>
      <w:r w:rsidRPr="00AD6541">
        <w:t>The following items</w:t>
      </w:r>
      <w:r w:rsidR="0002312C" w:rsidRPr="00AD6541">
        <w:t xml:space="preserve"> have been approved </w:t>
      </w:r>
      <w:r w:rsidR="000209F2" w:rsidRPr="00AD6541">
        <w:t xml:space="preserve">by the Superintendent as items which </w:t>
      </w:r>
      <w:r w:rsidR="005169F2" w:rsidRPr="00AD6541">
        <w:t xml:space="preserve">a </w:t>
      </w:r>
      <w:r w:rsidR="00D43B09" w:rsidRPr="00AD6541">
        <w:t>young pe</w:t>
      </w:r>
      <w:r w:rsidR="005169F2" w:rsidRPr="00AD6541">
        <w:t>rson</w:t>
      </w:r>
      <w:r w:rsidR="000209F2" w:rsidRPr="00AD6541">
        <w:t xml:space="preserve"> can have </w:t>
      </w:r>
      <w:r w:rsidR="00F15DCA" w:rsidRPr="00AD6541">
        <w:t xml:space="preserve">stored </w:t>
      </w:r>
      <w:r w:rsidR="000209F2" w:rsidRPr="00AD6541">
        <w:t>in their</w:t>
      </w:r>
      <w:r w:rsidR="00F15DCA" w:rsidRPr="00AD6541">
        <w:t xml:space="preserve"> property </w:t>
      </w:r>
      <w:r w:rsidR="0002312C" w:rsidRPr="00AD6541">
        <w:t>and</w:t>
      </w:r>
      <w:r w:rsidRPr="00AD6541">
        <w:t xml:space="preserve"> are </w:t>
      </w:r>
      <w:r w:rsidR="000209F2" w:rsidRPr="00AD6541">
        <w:t xml:space="preserve">therefore </w:t>
      </w:r>
      <w:r w:rsidRPr="00AD6541">
        <w:t>allowed to be accepted by the Custodial Officer</w:t>
      </w:r>
      <w:r w:rsidR="006E198C" w:rsidRPr="00AD6541">
        <w:t xml:space="preserve"> assigned to the Gatehouse</w:t>
      </w:r>
      <w:r w:rsidR="00F22682" w:rsidRPr="00AD6541">
        <w:t xml:space="preserve"> or Reception</w:t>
      </w:r>
      <w:r w:rsidR="0002312C" w:rsidRPr="00AD6541">
        <w:t>.</w:t>
      </w:r>
      <w:r w:rsidR="000209F2" w:rsidRPr="00AD6541">
        <w:t xml:space="preserve"> </w:t>
      </w:r>
    </w:p>
    <w:p w14:paraId="408F2CD3" w14:textId="08E174ED" w:rsidR="00F459A1" w:rsidRPr="00AD6541" w:rsidRDefault="000209F2" w:rsidP="00BA0F2D">
      <w:pPr>
        <w:pStyle w:val="Heading3"/>
      </w:pPr>
      <w:bookmarkStart w:id="73" w:name="_Hlk200525286"/>
      <w:r w:rsidRPr="00AD6541">
        <w:t>These</w:t>
      </w:r>
      <w:r w:rsidR="0002312C" w:rsidRPr="00AD6541">
        <w:t xml:space="preserve"> </w:t>
      </w:r>
      <w:r w:rsidRPr="00AD6541">
        <w:t>i</w:t>
      </w:r>
      <w:r w:rsidR="0002312C" w:rsidRPr="00AD6541">
        <w:t xml:space="preserve">tems shall be </w:t>
      </w:r>
      <w:r w:rsidR="00F459A1" w:rsidRPr="00AD6541">
        <w:t>processed</w:t>
      </w:r>
      <w:r w:rsidR="0002312C" w:rsidRPr="00AD6541">
        <w:t xml:space="preserve"> from the Gatehouse</w:t>
      </w:r>
      <w:r w:rsidR="00F22682" w:rsidRPr="00AD6541">
        <w:t xml:space="preserve"> or Reception</w:t>
      </w:r>
      <w:r w:rsidR="00F459A1" w:rsidRPr="00AD6541">
        <w:t xml:space="preserve"> through Security:</w:t>
      </w:r>
      <w:bookmarkEnd w:id="68"/>
      <w:bookmarkEnd w:id="69"/>
      <w:bookmarkEnd w:id="70"/>
      <w:bookmarkEnd w:id="71"/>
      <w:bookmarkEnd w:id="72"/>
    </w:p>
    <w:p w14:paraId="4FB77338" w14:textId="77777777" w:rsidR="00F459A1" w:rsidRPr="00AD6541" w:rsidRDefault="00F459A1" w:rsidP="00AC67EB">
      <w:pPr>
        <w:pStyle w:val="Heading3"/>
        <w:numPr>
          <w:ilvl w:val="0"/>
          <w:numId w:val="33"/>
        </w:numPr>
        <w:tabs>
          <w:tab w:val="left" w:pos="993"/>
        </w:tabs>
        <w:spacing w:before="60" w:after="60"/>
        <w:ind w:left="1135" w:hanging="284"/>
      </w:pPr>
      <w:r w:rsidRPr="00AD6541">
        <w:t>clothing for court appearances, authorised absences and release</w:t>
      </w:r>
    </w:p>
    <w:p w14:paraId="4BCBF9A5" w14:textId="77777777" w:rsidR="00F459A1" w:rsidRPr="00AD6541" w:rsidRDefault="00F459A1" w:rsidP="00AC67EB">
      <w:pPr>
        <w:pStyle w:val="Heading3"/>
        <w:numPr>
          <w:ilvl w:val="0"/>
          <w:numId w:val="33"/>
        </w:numPr>
        <w:tabs>
          <w:tab w:val="left" w:pos="993"/>
        </w:tabs>
        <w:spacing w:before="60" w:after="60"/>
        <w:ind w:left="1135" w:hanging="284"/>
      </w:pPr>
      <w:r w:rsidRPr="00AD6541">
        <w:t xml:space="preserve">books and study materials for the purpose of education </w:t>
      </w:r>
    </w:p>
    <w:p w14:paraId="6B3501A9" w14:textId="714BDFA8" w:rsidR="00F459A1" w:rsidRPr="00AD6541" w:rsidRDefault="00F459A1" w:rsidP="00AC67EB">
      <w:pPr>
        <w:pStyle w:val="Heading3"/>
        <w:numPr>
          <w:ilvl w:val="0"/>
          <w:numId w:val="33"/>
        </w:numPr>
        <w:tabs>
          <w:tab w:val="left" w:pos="993"/>
        </w:tabs>
        <w:spacing w:before="60" w:after="60"/>
        <w:ind w:left="1135" w:hanging="284"/>
      </w:pPr>
      <w:r w:rsidRPr="00AD6541">
        <w:t>appropriate photographs, for example, photographs of pets</w:t>
      </w:r>
      <w:r w:rsidR="00F36A6B" w:rsidRPr="00AD6541">
        <w:t xml:space="preserve">, friends, </w:t>
      </w:r>
      <w:r w:rsidRPr="00AD6541">
        <w:t xml:space="preserve">and family members </w:t>
      </w:r>
    </w:p>
    <w:p w14:paraId="6B8D9E9D" w14:textId="75A2766F" w:rsidR="00F459A1" w:rsidRPr="00AD6541" w:rsidRDefault="00F459A1" w:rsidP="00AC67EB">
      <w:pPr>
        <w:pStyle w:val="Heading3"/>
        <w:numPr>
          <w:ilvl w:val="0"/>
          <w:numId w:val="33"/>
        </w:numPr>
        <w:tabs>
          <w:tab w:val="left" w:pos="993"/>
        </w:tabs>
        <w:spacing w:before="60" w:after="60"/>
        <w:ind w:left="1135" w:hanging="284"/>
      </w:pPr>
      <w:r w:rsidRPr="00AD6541">
        <w:t xml:space="preserve">money to the </w:t>
      </w:r>
      <w:r w:rsidR="009F2A77" w:rsidRPr="00AD6541">
        <w:t xml:space="preserve">total </w:t>
      </w:r>
      <w:r w:rsidRPr="00AD6541">
        <w:t xml:space="preserve">value of $20.00 for each of the occasions of the </w:t>
      </w:r>
      <w:r w:rsidR="00D43B09" w:rsidRPr="00AD6541">
        <w:t>young pe</w:t>
      </w:r>
      <w:r w:rsidR="00200571" w:rsidRPr="00AD6541">
        <w:t>rson</w:t>
      </w:r>
      <w:r w:rsidRPr="00AD6541">
        <w:t xml:space="preserve">’s </w:t>
      </w:r>
      <w:r w:rsidR="00AE3CAB" w:rsidRPr="00AD6541">
        <w:t>b</w:t>
      </w:r>
      <w:r w:rsidRPr="00AD6541">
        <w:t>irthday and Christmas</w:t>
      </w:r>
      <w:r w:rsidR="009F2A77" w:rsidRPr="00AD6541">
        <w:t xml:space="preserve"> (visitors sh</w:t>
      </w:r>
      <w:r w:rsidR="00CE4162" w:rsidRPr="00AD6541">
        <w:t xml:space="preserve">all </w:t>
      </w:r>
      <w:r w:rsidR="009F2A77" w:rsidRPr="00AD6541">
        <w:t>be discouraged from leaving excess monies to the prescribed total value)</w:t>
      </w:r>
    </w:p>
    <w:p w14:paraId="330ACE5E" w14:textId="1F8DC45C" w:rsidR="00F459A1" w:rsidRPr="00AD6541" w:rsidRDefault="00F459A1" w:rsidP="00AC67EB">
      <w:pPr>
        <w:pStyle w:val="Heading3"/>
        <w:numPr>
          <w:ilvl w:val="0"/>
          <w:numId w:val="33"/>
        </w:numPr>
        <w:tabs>
          <w:tab w:val="left" w:pos="993"/>
        </w:tabs>
        <w:spacing w:before="60" w:after="60"/>
        <w:ind w:left="1135" w:hanging="284"/>
      </w:pPr>
      <w:r w:rsidRPr="00AD6541">
        <w:t xml:space="preserve">money to the value of a single stereo purchase from </w:t>
      </w:r>
      <w:r w:rsidR="00B72E9C" w:rsidRPr="00AD6541">
        <w:t xml:space="preserve">the </w:t>
      </w:r>
      <w:r w:rsidRPr="00AD6541">
        <w:t>canteen</w:t>
      </w:r>
      <w:r w:rsidR="006A7E79" w:rsidRPr="00AD6541">
        <w:t>; and</w:t>
      </w:r>
    </w:p>
    <w:p w14:paraId="409BC431" w14:textId="0CF90DD2" w:rsidR="00F459A1" w:rsidRPr="00AD6541" w:rsidRDefault="00F459A1" w:rsidP="00AC67EB">
      <w:pPr>
        <w:pStyle w:val="Heading3"/>
        <w:numPr>
          <w:ilvl w:val="0"/>
          <w:numId w:val="33"/>
        </w:numPr>
        <w:tabs>
          <w:tab w:val="left" w:pos="993"/>
        </w:tabs>
        <w:spacing w:before="60" w:after="60"/>
        <w:ind w:left="1135" w:hanging="284"/>
      </w:pPr>
      <w:r w:rsidRPr="00AD6541">
        <w:t xml:space="preserve">items relating to religious beliefs and practices refer to </w:t>
      </w:r>
      <w:hyperlink r:id="rId25" w:history="1">
        <w:r w:rsidR="00B72E9C" w:rsidRPr="00AD6541">
          <w:rPr>
            <w:rStyle w:val="Hyperlink"/>
          </w:rPr>
          <w:t>COPP 2.2 – Religious Requirements</w:t>
        </w:r>
      </w:hyperlink>
      <w:r w:rsidRPr="00AD6541">
        <w:t>.</w:t>
      </w:r>
    </w:p>
    <w:p w14:paraId="37DA8EC5" w14:textId="19BF0EE2" w:rsidR="00993933" w:rsidRPr="00AD6541" w:rsidRDefault="00993933" w:rsidP="00BD4F51">
      <w:pPr>
        <w:pStyle w:val="Heading3"/>
      </w:pPr>
      <w:r w:rsidRPr="00AD6541">
        <w:t xml:space="preserve">If an item is received that is not listed at 5.1.3 or </w:t>
      </w:r>
      <w:r w:rsidR="00CB3F29" w:rsidRPr="00AD6541">
        <w:t>referred</w:t>
      </w:r>
      <w:r w:rsidRPr="00AD6541">
        <w:t xml:space="preserve"> to in </w:t>
      </w:r>
      <w:hyperlink r:id="rId26" w:history="1">
        <w:r w:rsidRPr="00AD6541">
          <w:rPr>
            <w:rStyle w:val="Hyperlink"/>
          </w:rPr>
          <w:t>COPP 9.5 Approved and Unauthorised Items</w:t>
        </w:r>
      </w:hyperlink>
      <w:r w:rsidRPr="00AD6541">
        <w:t xml:space="preserve">, </w:t>
      </w:r>
      <w:hyperlink r:id="rId27" w:history="1">
        <w:r w:rsidRPr="00AD6541">
          <w:rPr>
            <w:rStyle w:val="Hyperlink"/>
          </w:rPr>
          <w:t>YCR9</w:t>
        </w:r>
      </w:hyperlink>
      <w:r w:rsidRPr="00AD6541">
        <w:t xml:space="preserve">, and/or </w:t>
      </w:r>
      <w:hyperlink w:anchor="_Appendix_A_–_2" w:history="1">
        <w:r w:rsidRPr="00AD6541">
          <w:rPr>
            <w:rStyle w:val="Hyperlink"/>
          </w:rPr>
          <w:t>Appendix A</w:t>
        </w:r>
      </w:hyperlink>
      <w:r w:rsidRPr="00AD6541">
        <w:t xml:space="preserve">, the Custodial </w:t>
      </w:r>
      <w:r w:rsidR="00CB3F29" w:rsidRPr="00AD6541">
        <w:t>Officer</w:t>
      </w:r>
      <w:r w:rsidRPr="00AD6541">
        <w:t xml:space="preserve"> sh</w:t>
      </w:r>
      <w:r w:rsidR="000C2F25" w:rsidRPr="00AD6541">
        <w:t xml:space="preserve">all </w:t>
      </w:r>
      <w:r w:rsidRPr="00AD6541">
        <w:t>seek advi</w:t>
      </w:r>
      <w:r w:rsidR="00CB3F29" w:rsidRPr="00AD6541">
        <w:t>c</w:t>
      </w:r>
      <w:r w:rsidRPr="00AD6541">
        <w:t xml:space="preserve">e from the Superintendent or delegated officer before it is accepted.  </w:t>
      </w:r>
    </w:p>
    <w:p w14:paraId="32C24FB0" w14:textId="0DCEDE04" w:rsidR="00F459A1" w:rsidRPr="00AD6541" w:rsidRDefault="00F459A1" w:rsidP="00BA0F2D">
      <w:pPr>
        <w:pStyle w:val="Heading3"/>
      </w:pPr>
      <w:bookmarkStart w:id="74" w:name="_The_following_items"/>
      <w:bookmarkEnd w:id="73"/>
      <w:bookmarkEnd w:id="74"/>
      <w:r w:rsidRPr="00AD6541">
        <w:t xml:space="preserve">The Custodial Officer </w:t>
      </w:r>
      <w:r w:rsidR="006E198C" w:rsidRPr="00AD6541">
        <w:t xml:space="preserve">receiving the property </w:t>
      </w:r>
      <w:r w:rsidRPr="00AD6541">
        <w:t xml:space="preserve">shall document the items received </w:t>
      </w:r>
      <w:r w:rsidR="000B6FD0" w:rsidRPr="00AD6541">
        <w:t>in the C53 Receipt B</w:t>
      </w:r>
      <w:r w:rsidRPr="00AD6541">
        <w:t xml:space="preserve">ook and provide the person who deposited the item(s) with a copy of the receipt. </w:t>
      </w:r>
    </w:p>
    <w:p w14:paraId="6377DC24" w14:textId="4993D9FA" w:rsidR="00F57C57" w:rsidRPr="00AD6541" w:rsidRDefault="00F57C57" w:rsidP="00661400">
      <w:pPr>
        <w:pStyle w:val="Heading3"/>
      </w:pPr>
      <w:r w:rsidRPr="00AD6541">
        <w:t xml:space="preserve">The Custodial Officer </w:t>
      </w:r>
      <w:r w:rsidR="007D4351" w:rsidRPr="00AD6541">
        <w:t xml:space="preserve">receiving the property </w:t>
      </w:r>
      <w:r w:rsidR="0002274F" w:rsidRPr="00AD6541">
        <w:t xml:space="preserve">shall </w:t>
      </w:r>
      <w:r w:rsidRPr="00AD6541">
        <w:t xml:space="preserve">ensure the property is recorded on the </w:t>
      </w:r>
      <w:r w:rsidR="00D43B09" w:rsidRPr="00AD6541">
        <w:t>young pe</w:t>
      </w:r>
      <w:r w:rsidR="00CC040A" w:rsidRPr="00AD6541">
        <w:t>rson’</w:t>
      </w:r>
      <w:r w:rsidRPr="00AD6541">
        <w:t xml:space="preserve">s TOMS 220 Property Record and delivered via security to the property storage area. </w:t>
      </w:r>
    </w:p>
    <w:p w14:paraId="08453CAE" w14:textId="481E177F" w:rsidR="00F57C57" w:rsidRPr="00AD6541" w:rsidRDefault="00F57C57" w:rsidP="00BA0F2D">
      <w:pPr>
        <w:pStyle w:val="Heading3"/>
      </w:pPr>
      <w:r w:rsidRPr="00AD6541">
        <w:t xml:space="preserve">Money deposited at the Gatehouse shall be placed in a sealed envelope along with a copy of the receipt and the </w:t>
      </w:r>
      <w:r w:rsidR="00D43B09" w:rsidRPr="00AD6541">
        <w:t>young pe</w:t>
      </w:r>
      <w:r w:rsidR="00CC040A" w:rsidRPr="00AD6541">
        <w:t>rson’s</w:t>
      </w:r>
      <w:r w:rsidRPr="00AD6541">
        <w:t xml:space="preserve"> details recorded on the front.</w:t>
      </w:r>
    </w:p>
    <w:p w14:paraId="63358C64" w14:textId="45784E82" w:rsidR="00F57C57" w:rsidRPr="00AD6541" w:rsidRDefault="005A31CA" w:rsidP="00BA0F2D">
      <w:pPr>
        <w:pStyle w:val="Heading3"/>
      </w:pPr>
      <w:r w:rsidRPr="00AD6541">
        <w:t xml:space="preserve">The </w:t>
      </w:r>
      <w:r w:rsidR="00F459A1" w:rsidRPr="00AD6541">
        <w:t>Custodial Officers</w:t>
      </w:r>
      <w:r w:rsidRPr="00AD6541">
        <w:t xml:space="preserve"> receiving the property</w:t>
      </w:r>
      <w:r w:rsidR="00F459A1" w:rsidRPr="00AD6541">
        <w:t xml:space="preserve"> shall contact the Finance Officer or Gratuit</w:t>
      </w:r>
      <w:r w:rsidR="00F17364" w:rsidRPr="00AD6541">
        <w:t>ies Cashier to collect the money</w:t>
      </w:r>
      <w:r w:rsidR="00F459A1" w:rsidRPr="00AD6541">
        <w:t xml:space="preserve"> from the Gatehouse</w:t>
      </w:r>
      <w:r w:rsidR="00151DCA" w:rsidRPr="00AD6541">
        <w:t xml:space="preserve"> or Reception</w:t>
      </w:r>
      <w:r w:rsidR="00F459A1" w:rsidRPr="00AD6541">
        <w:t>.</w:t>
      </w:r>
      <w:r w:rsidR="008A3996" w:rsidRPr="00AD6541">
        <w:t xml:space="preserve"> The </w:t>
      </w:r>
      <w:r w:rsidR="00075E4C" w:rsidRPr="00AD6541">
        <w:t>Senior Officer</w:t>
      </w:r>
      <w:r w:rsidRPr="00AD6541">
        <w:t xml:space="preserve"> </w:t>
      </w:r>
      <w:r w:rsidR="00075E4C" w:rsidRPr="00AD6541">
        <w:t xml:space="preserve">shall inform the </w:t>
      </w:r>
      <w:r w:rsidR="008A3996" w:rsidRPr="00AD6541">
        <w:t>Unit Manager</w:t>
      </w:r>
      <w:r w:rsidR="00075E4C" w:rsidRPr="00AD6541">
        <w:t xml:space="preserve"> who</w:t>
      </w:r>
      <w:r w:rsidR="008A3996" w:rsidRPr="00AD6541">
        <w:t xml:space="preserve"> shall inform the </w:t>
      </w:r>
      <w:r w:rsidR="00D43B09" w:rsidRPr="00AD6541">
        <w:t>young pe</w:t>
      </w:r>
      <w:r w:rsidR="00CC040A" w:rsidRPr="00AD6541">
        <w:t>rson</w:t>
      </w:r>
      <w:r w:rsidR="008A3996" w:rsidRPr="00AD6541">
        <w:t>.</w:t>
      </w:r>
    </w:p>
    <w:p w14:paraId="1857C67A" w14:textId="77777777" w:rsidR="00F77B33" w:rsidRPr="00AD6541" w:rsidRDefault="00F77B33" w:rsidP="00171EC1">
      <w:pPr>
        <w:pStyle w:val="Heading2"/>
        <w:spacing w:before="240"/>
      </w:pPr>
      <w:bookmarkStart w:id="75" w:name="_Toc72924063"/>
      <w:bookmarkStart w:id="76" w:name="_Toc205887945"/>
      <w:r w:rsidRPr="00AD6541">
        <w:lastRenderedPageBreak/>
        <w:t>Additional money</w:t>
      </w:r>
      <w:bookmarkEnd w:id="75"/>
      <w:bookmarkEnd w:id="76"/>
    </w:p>
    <w:p w14:paraId="7A65EA3E" w14:textId="752F3179" w:rsidR="004C1B82" w:rsidRPr="00AD6541" w:rsidRDefault="00F77B33" w:rsidP="00BA0F2D">
      <w:pPr>
        <w:pStyle w:val="Heading3"/>
      </w:pPr>
      <w:r w:rsidRPr="00AD6541">
        <w:t xml:space="preserve">Where additional money outside the allowance for </w:t>
      </w:r>
      <w:r w:rsidR="00AE3CAB" w:rsidRPr="00AD6541">
        <w:t>b</w:t>
      </w:r>
      <w:r w:rsidRPr="00AD6541">
        <w:t>irthdays, Christmas and stereo canteen purchase is received from external parties for a</w:t>
      </w:r>
      <w:r w:rsidR="000B5541" w:rsidRPr="00AD6541">
        <w:t xml:space="preserve"> </w:t>
      </w:r>
      <w:r w:rsidR="00D43B09" w:rsidRPr="00AD6541">
        <w:t>young pe</w:t>
      </w:r>
      <w:r w:rsidR="00E76771" w:rsidRPr="00AD6541">
        <w:t>rson</w:t>
      </w:r>
      <w:r w:rsidRPr="00AD6541">
        <w:t xml:space="preserve">, the money received shall be processed in the </w:t>
      </w:r>
      <w:r w:rsidR="00D43B09" w:rsidRPr="00AD6541">
        <w:t>young pe</w:t>
      </w:r>
      <w:r w:rsidR="00CC040A" w:rsidRPr="00AD6541">
        <w:t>rson</w:t>
      </w:r>
      <w:r w:rsidRPr="00AD6541">
        <w:t xml:space="preserve">’s Private Cash Account and held (identified as ‘frozen’ on TOMS) until the </w:t>
      </w:r>
      <w:r w:rsidR="00D43B09" w:rsidRPr="00AD6541">
        <w:t>young pe</w:t>
      </w:r>
      <w:r w:rsidR="00CC040A" w:rsidRPr="00AD6541">
        <w:t>rson</w:t>
      </w:r>
      <w:r w:rsidRPr="00AD6541">
        <w:t xml:space="preserve"> is released.</w:t>
      </w:r>
    </w:p>
    <w:p w14:paraId="24FE3F99" w14:textId="26C0CFFC" w:rsidR="00075E4C" w:rsidRPr="00AD6541" w:rsidRDefault="00F77B33" w:rsidP="00652649">
      <w:pPr>
        <w:pStyle w:val="Heading3"/>
      </w:pPr>
      <w:r w:rsidRPr="00AD6541">
        <w:t>If more than two sums of money, per calendar year, are received from external parties for a</w:t>
      </w:r>
      <w:r w:rsidR="00397731" w:rsidRPr="00AD6541">
        <w:t xml:space="preserve"> </w:t>
      </w:r>
      <w:r w:rsidR="00D43B09" w:rsidRPr="00AD6541">
        <w:t>young pe</w:t>
      </w:r>
      <w:r w:rsidR="002C48E8" w:rsidRPr="00AD6541">
        <w:t>rson</w:t>
      </w:r>
      <w:r w:rsidRPr="00AD6541">
        <w:t xml:space="preserve"> then the cashier is to provide this information</w:t>
      </w:r>
      <w:r w:rsidR="006A7E79" w:rsidRPr="00AD6541">
        <w:t>, via email,</w:t>
      </w:r>
      <w:r w:rsidRPr="00AD6541">
        <w:t xml:space="preserve"> to the Deputy Superintendent</w:t>
      </w:r>
      <w:r w:rsidR="00075E4C" w:rsidRPr="00AD6541">
        <w:t xml:space="preserve"> Operations</w:t>
      </w:r>
      <w:r w:rsidRPr="00AD6541">
        <w:t>.</w:t>
      </w:r>
    </w:p>
    <w:p w14:paraId="2E4F3564" w14:textId="77777777" w:rsidR="00F459A1" w:rsidRPr="00AD6541" w:rsidRDefault="00F459A1" w:rsidP="00171EC1">
      <w:pPr>
        <w:pStyle w:val="Heading2"/>
        <w:spacing w:before="240"/>
      </w:pPr>
      <w:bookmarkStart w:id="77" w:name="_Property_via_incoming"/>
      <w:bookmarkStart w:id="78" w:name="_Toc5626448"/>
      <w:bookmarkStart w:id="79" w:name="_Toc5965235"/>
      <w:bookmarkStart w:id="80" w:name="_Toc72924064"/>
      <w:bookmarkStart w:id="81" w:name="_Toc205887946"/>
      <w:bookmarkEnd w:id="77"/>
      <w:r w:rsidRPr="00AD6541">
        <w:t>Property via incoming mail</w:t>
      </w:r>
      <w:bookmarkEnd w:id="78"/>
      <w:bookmarkEnd w:id="79"/>
      <w:bookmarkEnd w:id="80"/>
      <w:bookmarkEnd w:id="81"/>
      <w:r w:rsidRPr="00AD6541">
        <w:t xml:space="preserve">  </w:t>
      </w:r>
    </w:p>
    <w:p w14:paraId="2FC00DCD" w14:textId="58067274" w:rsidR="00F459A1" w:rsidRPr="00AD6541" w:rsidRDefault="00BF231D" w:rsidP="00BA0F2D">
      <w:pPr>
        <w:pStyle w:val="Heading3"/>
      </w:pPr>
      <w:bookmarkStart w:id="82" w:name="_Toc5617817"/>
      <w:bookmarkStart w:id="83" w:name="_Toc5626449"/>
      <w:r w:rsidRPr="00AD6541">
        <w:t>Custodial Officers shall not accept any</w:t>
      </w:r>
      <w:r w:rsidR="00903EBC" w:rsidRPr="00AD6541">
        <w:t xml:space="preserve"> property</w:t>
      </w:r>
      <w:r w:rsidRPr="00AD6541">
        <w:t xml:space="preserve"> items </w:t>
      </w:r>
      <w:r w:rsidR="006A7E79" w:rsidRPr="00AD6541">
        <w:t xml:space="preserve">listed in section </w:t>
      </w:r>
      <w:r w:rsidR="00E52631" w:rsidRPr="00AD6541">
        <w:t>3</w:t>
      </w:r>
      <w:r w:rsidR="006A7E79" w:rsidRPr="00AD6541">
        <w:t xml:space="preserve">.1.1 and </w:t>
      </w:r>
      <w:hyperlink w:anchor="_Appendix_A_–_2" w:history="1">
        <w:r w:rsidR="006A7E79" w:rsidRPr="00AD6541">
          <w:rPr>
            <w:rStyle w:val="Hyperlink"/>
          </w:rPr>
          <w:t>Appendix A</w:t>
        </w:r>
      </w:hyperlink>
      <w:bookmarkEnd w:id="82"/>
      <w:bookmarkEnd w:id="83"/>
      <w:r w:rsidR="00F459A1" w:rsidRPr="00AD6541">
        <w:t xml:space="preserve"> of this COPP</w:t>
      </w:r>
      <w:r w:rsidR="008937A7" w:rsidRPr="00AD6541">
        <w:t xml:space="preserve"> via incoming mail</w:t>
      </w:r>
      <w:r w:rsidR="00F459A1" w:rsidRPr="00AD6541">
        <w:t xml:space="preserve">. </w:t>
      </w:r>
    </w:p>
    <w:p w14:paraId="486704B8" w14:textId="5FB1CA93" w:rsidR="00CB3F29" w:rsidRPr="00AD6541" w:rsidRDefault="00CB3F29" w:rsidP="00CB3F29">
      <w:pPr>
        <w:pStyle w:val="Heading3"/>
      </w:pPr>
      <w:r w:rsidRPr="00AD6541">
        <w:t xml:space="preserve">If an item is received that is not listed at 5.1.3 or referred to in </w:t>
      </w:r>
      <w:hyperlink r:id="rId28" w:history="1">
        <w:r w:rsidRPr="00AD6541">
          <w:rPr>
            <w:rStyle w:val="Hyperlink"/>
          </w:rPr>
          <w:t>COPP 9.5 Approved and Unauthorised Items</w:t>
        </w:r>
      </w:hyperlink>
      <w:r w:rsidRPr="00AD6541">
        <w:t xml:space="preserve">, </w:t>
      </w:r>
      <w:hyperlink r:id="rId29" w:history="1">
        <w:r w:rsidRPr="00AD6541">
          <w:rPr>
            <w:rStyle w:val="Hyperlink"/>
          </w:rPr>
          <w:t>YCR9</w:t>
        </w:r>
      </w:hyperlink>
      <w:r w:rsidRPr="00AD6541">
        <w:t xml:space="preserve">, and/or </w:t>
      </w:r>
      <w:hyperlink w:anchor="_Appendix_A_–_2" w:history="1">
        <w:r w:rsidRPr="00AD6541">
          <w:rPr>
            <w:rStyle w:val="Hyperlink"/>
          </w:rPr>
          <w:t>Appendix A</w:t>
        </w:r>
      </w:hyperlink>
      <w:r w:rsidRPr="00AD6541">
        <w:t>, the Custodial Officer sh</w:t>
      </w:r>
      <w:r w:rsidR="00B752E6" w:rsidRPr="00AD6541">
        <w:t>all</w:t>
      </w:r>
      <w:r w:rsidRPr="00AD6541">
        <w:t xml:space="preserve"> seek advice from the Superintendent or delegated officer before it is accepted.  </w:t>
      </w:r>
    </w:p>
    <w:p w14:paraId="5AA567A7" w14:textId="2BA7504D" w:rsidR="00092E4F" w:rsidRPr="00AD6541" w:rsidRDefault="00092E4F" w:rsidP="00BA0F2D">
      <w:pPr>
        <w:pStyle w:val="Heading3"/>
      </w:pPr>
      <w:bookmarkStart w:id="84" w:name="_Toc5617818"/>
      <w:bookmarkStart w:id="85" w:name="_Toc5626450"/>
      <w:r w:rsidRPr="00AD6541">
        <w:t>If an i</w:t>
      </w:r>
      <w:r w:rsidR="00F459A1" w:rsidRPr="00AD6541">
        <w:t>tem</w:t>
      </w:r>
      <w:r w:rsidRPr="00AD6541">
        <w:t>/s</w:t>
      </w:r>
      <w:r w:rsidR="00F459A1" w:rsidRPr="00AD6541">
        <w:t xml:space="preserve"> </w:t>
      </w:r>
      <w:r w:rsidRPr="00AD6541">
        <w:t>is deemed unsuitable for acceptance it sh</w:t>
      </w:r>
      <w:r w:rsidR="001204ED" w:rsidRPr="00AD6541">
        <w:t xml:space="preserve">all </w:t>
      </w:r>
      <w:r w:rsidRPr="00AD6541">
        <w:t>not be issued to the young person. The relevant Custodial Officer</w:t>
      </w:r>
      <w:r w:rsidR="00F459A1" w:rsidRPr="00AD6541">
        <w:t xml:space="preserve"> </w:t>
      </w:r>
      <w:r w:rsidRPr="00AD6541">
        <w:t>sh</w:t>
      </w:r>
      <w:r w:rsidR="001204ED" w:rsidRPr="00AD6541">
        <w:t>all</w:t>
      </w:r>
      <w:r w:rsidRPr="00AD6541">
        <w:t xml:space="preserve">, in the first instance attempt to contact the sender and advise them of the reason the item/s was not acceptable and enquire how they would like the item/s returned or disposed of. </w:t>
      </w:r>
    </w:p>
    <w:p w14:paraId="75DE4E75" w14:textId="7C832B72" w:rsidR="00F459A1" w:rsidRPr="00AD6541" w:rsidRDefault="00092E4F" w:rsidP="00BA0F2D">
      <w:pPr>
        <w:pStyle w:val="Heading3"/>
      </w:pPr>
      <w:r w:rsidRPr="00AD6541">
        <w:t xml:space="preserve">Item/s for return shall be returned via mail unless the disposal via other means is agreed to by the sender. </w:t>
      </w:r>
      <w:r w:rsidR="00903EBC" w:rsidRPr="00AD6541">
        <w:t xml:space="preserve">Custodial Officers shall ensure this is entered </w:t>
      </w:r>
      <w:r w:rsidR="00F36246" w:rsidRPr="00AD6541">
        <w:t>o</w:t>
      </w:r>
      <w:r w:rsidR="00903EBC" w:rsidRPr="00AD6541">
        <w:t>n the TOMS Offender Notes.</w:t>
      </w:r>
    </w:p>
    <w:p w14:paraId="1EE37A66" w14:textId="38333F19" w:rsidR="007E4AE4" w:rsidRPr="00AD6541" w:rsidRDefault="00F459A1" w:rsidP="00617CAD">
      <w:pPr>
        <w:pStyle w:val="Heading3"/>
      </w:pPr>
      <w:r w:rsidRPr="00AD6541">
        <w:t xml:space="preserve">Items for return, with no return address, shall have </w:t>
      </w:r>
      <w:r w:rsidR="00617CAD" w:rsidRPr="00AD6541">
        <w:t>a description of the item</w:t>
      </w:r>
      <w:r w:rsidR="00092E4F" w:rsidRPr="00AD6541">
        <w:t>/</w:t>
      </w:r>
      <w:r w:rsidR="00617CAD" w:rsidRPr="00AD6541">
        <w:t xml:space="preserve">s and the following written direction shall be included with the property, “Not to be issued unless authorised by the Superintendent”. </w:t>
      </w:r>
      <w:bookmarkStart w:id="86" w:name="_Toc5617820"/>
      <w:bookmarkStart w:id="87" w:name="_Toc5626452"/>
    </w:p>
    <w:p w14:paraId="2C8DC7F3" w14:textId="703D73C9" w:rsidR="007E4AE4" w:rsidRPr="00AD6541" w:rsidRDefault="007E4AE4" w:rsidP="007E4AE4">
      <w:pPr>
        <w:pStyle w:val="Heading3"/>
      </w:pPr>
      <w:r w:rsidRPr="00AD6541">
        <w:t>A</w:t>
      </w:r>
      <w:r w:rsidR="00F006E4" w:rsidRPr="00AD6541">
        <w:t xml:space="preserve"> </w:t>
      </w:r>
      <w:r w:rsidR="00B624E5" w:rsidRPr="00AD6541">
        <w:t>y</w:t>
      </w:r>
      <w:r w:rsidR="00D43B09" w:rsidRPr="00AD6541">
        <w:t>oung pe</w:t>
      </w:r>
      <w:r w:rsidR="00B624E5" w:rsidRPr="00AD6541">
        <w:t>rson</w:t>
      </w:r>
      <w:r w:rsidRPr="00AD6541">
        <w:t xml:space="preserve"> can request access to this property by completing the </w:t>
      </w:r>
      <w:bookmarkStart w:id="88" w:name="_Hlk201224126"/>
      <w:r w:rsidRPr="00AD6541">
        <w:fldChar w:fldCharType="begin"/>
      </w:r>
      <w:r w:rsidR="00CD4819" w:rsidRPr="00AD6541">
        <w:instrText>HYPERLINK "https://dojwa.sharepoint.com/sites/intranet/prison-operations/Pages/bhdc-copp-forms.aspx"</w:instrText>
      </w:r>
      <w:r w:rsidRPr="00AD6541">
        <w:fldChar w:fldCharType="separate"/>
      </w:r>
      <w:r w:rsidRPr="00AD6541">
        <w:rPr>
          <w:rStyle w:val="Hyperlink"/>
        </w:rPr>
        <w:t>Detainee Request Complaint and Feedback Form.</w:t>
      </w:r>
      <w:r w:rsidRPr="00AD6541">
        <w:rPr>
          <w:rStyle w:val="Hyperlink"/>
        </w:rPr>
        <w:fldChar w:fldCharType="end"/>
      </w:r>
      <w:bookmarkEnd w:id="88"/>
      <w:r w:rsidRPr="00AD6541">
        <w:t xml:space="preserve"> </w:t>
      </w:r>
    </w:p>
    <w:p w14:paraId="13EDAEEE" w14:textId="43D2987B" w:rsidR="00617CAD" w:rsidRPr="00AD6541" w:rsidRDefault="007E4AE4" w:rsidP="00617CAD">
      <w:pPr>
        <w:pStyle w:val="Heading3"/>
      </w:pPr>
      <w:r w:rsidRPr="00AD6541">
        <w:t>T</w:t>
      </w:r>
      <w:r w:rsidR="00617CAD" w:rsidRPr="00AD6541">
        <w:t>he Senior Officer</w:t>
      </w:r>
      <w:r w:rsidR="00695797" w:rsidRPr="00AD6541">
        <w:t xml:space="preserve"> shall </w:t>
      </w:r>
      <w:r w:rsidR="00617CAD" w:rsidRPr="00AD6541">
        <w:t xml:space="preserve">sign the </w:t>
      </w:r>
      <w:r w:rsidR="00D43B09" w:rsidRPr="00AD6541">
        <w:t>young pe</w:t>
      </w:r>
      <w:r w:rsidR="00F703A0" w:rsidRPr="00AD6541">
        <w:t>rson’s</w:t>
      </w:r>
      <w:r w:rsidR="00617CAD" w:rsidRPr="00AD6541">
        <w:t xml:space="preserve"> TOMS 220 Property Record and ensure that the</w:t>
      </w:r>
      <w:r w:rsidR="00F006E4" w:rsidRPr="00AD6541">
        <w:t xml:space="preserve"> </w:t>
      </w:r>
      <w:r w:rsidR="00D43B09" w:rsidRPr="00AD6541">
        <w:t>young pe</w:t>
      </w:r>
      <w:r w:rsidR="00E76771" w:rsidRPr="00AD6541">
        <w:t>rson</w:t>
      </w:r>
      <w:r w:rsidR="00D43B09" w:rsidRPr="00AD6541">
        <w:t xml:space="preserve"> </w:t>
      </w:r>
      <w:r w:rsidR="00617CAD" w:rsidRPr="00AD6541">
        <w:t xml:space="preserve">and </w:t>
      </w:r>
      <w:r w:rsidR="00F703A0" w:rsidRPr="00AD6541">
        <w:t xml:space="preserve">the </w:t>
      </w:r>
      <w:r w:rsidR="00617CAD" w:rsidRPr="00AD6541">
        <w:t xml:space="preserve">Unit Manager </w:t>
      </w:r>
      <w:r w:rsidR="00075E4C" w:rsidRPr="00AD6541">
        <w:t>are</w:t>
      </w:r>
      <w:r w:rsidR="00617CAD" w:rsidRPr="00AD6541">
        <w:t xml:space="preserve"> advised of the property arrival. </w:t>
      </w:r>
      <w:r w:rsidR="00075E4C" w:rsidRPr="00AD6541">
        <w:t>The</w:t>
      </w:r>
      <w:r w:rsidR="00F006E4" w:rsidRPr="00AD6541">
        <w:t xml:space="preserve"> </w:t>
      </w:r>
      <w:r w:rsidR="00E76771" w:rsidRPr="00AD6541">
        <w:t>y</w:t>
      </w:r>
      <w:r w:rsidR="00D43B09" w:rsidRPr="00AD6541">
        <w:t>oung pe</w:t>
      </w:r>
      <w:r w:rsidR="00E76771" w:rsidRPr="00AD6541">
        <w:t>rson</w:t>
      </w:r>
      <w:r w:rsidR="00075E4C" w:rsidRPr="00AD6541">
        <w:t xml:space="preserve"> shall also be requested to sign the TOMS 220 Property Record. </w:t>
      </w:r>
      <w:r w:rsidR="00617CAD" w:rsidRPr="00AD6541">
        <w:t xml:space="preserve">The property shall be secured in the </w:t>
      </w:r>
      <w:r w:rsidR="00D43B09" w:rsidRPr="00AD6541">
        <w:t>young pe</w:t>
      </w:r>
      <w:r w:rsidR="00F703A0" w:rsidRPr="00AD6541">
        <w:t>rson’</w:t>
      </w:r>
      <w:r w:rsidR="00617CAD" w:rsidRPr="00AD6541">
        <w:t>s labelled property container.</w:t>
      </w:r>
      <w:bookmarkEnd w:id="86"/>
      <w:bookmarkEnd w:id="87"/>
    </w:p>
    <w:p w14:paraId="31BC38C9" w14:textId="171AFE72" w:rsidR="003C7EEF" w:rsidRPr="003C7EEF" w:rsidRDefault="00F459A1" w:rsidP="003C7EEF">
      <w:pPr>
        <w:pStyle w:val="Heading3"/>
      </w:pPr>
      <w:bookmarkStart w:id="89" w:name="_Toc5617819"/>
      <w:bookmarkStart w:id="90" w:name="_Toc5626451"/>
      <w:bookmarkEnd w:id="84"/>
      <w:bookmarkEnd w:id="85"/>
      <w:r w:rsidRPr="00AD6541">
        <w:t xml:space="preserve">Custodial Officers shall ensure that received property is entered on TOMS 220 Property Record, re-sealed and forwarded to the Senior Officer. </w:t>
      </w:r>
    </w:p>
    <w:p w14:paraId="73833060" w14:textId="4FDC72AD" w:rsidR="00C3757A" w:rsidRPr="00AD6541" w:rsidRDefault="009537C8" w:rsidP="00171EC1">
      <w:pPr>
        <w:pStyle w:val="Heading1"/>
        <w:keepLines/>
        <w:spacing w:after="240"/>
        <w:ind w:left="431" w:hanging="431"/>
      </w:pPr>
      <w:bookmarkStart w:id="91" w:name="_Toc5626481"/>
      <w:bookmarkStart w:id="92" w:name="_Toc5965239"/>
      <w:bookmarkStart w:id="93" w:name="_Toc72924065"/>
      <w:bookmarkStart w:id="94" w:name="_Toc205887947"/>
      <w:bookmarkEnd w:id="89"/>
      <w:bookmarkEnd w:id="90"/>
      <w:r w:rsidRPr="00AD6541">
        <w:t xml:space="preserve">Storage of </w:t>
      </w:r>
      <w:r w:rsidR="00C72BC0" w:rsidRPr="00AD6541">
        <w:t>P</w:t>
      </w:r>
      <w:r w:rsidRPr="00AD6541">
        <w:t>roperty</w:t>
      </w:r>
      <w:bookmarkEnd w:id="91"/>
      <w:bookmarkEnd w:id="92"/>
      <w:bookmarkEnd w:id="94"/>
      <w:r w:rsidR="00E46028" w:rsidRPr="00AD6541">
        <w:t xml:space="preserve"> </w:t>
      </w:r>
      <w:bookmarkEnd w:id="93"/>
    </w:p>
    <w:p w14:paraId="0AE3D208" w14:textId="64405B3B" w:rsidR="00C3757A" w:rsidRPr="00AD6541" w:rsidRDefault="00C3757A" w:rsidP="00BA0F2D">
      <w:pPr>
        <w:pStyle w:val="Heading3"/>
      </w:pPr>
      <w:r w:rsidRPr="00AD6541">
        <w:t>A</w:t>
      </w:r>
      <w:r w:rsidR="00F006E4" w:rsidRPr="00AD6541">
        <w:t xml:space="preserve"> </w:t>
      </w:r>
      <w:r w:rsidR="00B624E5" w:rsidRPr="00AD6541">
        <w:t>y</w:t>
      </w:r>
      <w:r w:rsidR="00D43B09" w:rsidRPr="00AD6541">
        <w:t>oung pe</w:t>
      </w:r>
      <w:r w:rsidR="00B624E5" w:rsidRPr="00AD6541">
        <w:t>rson</w:t>
      </w:r>
      <w:r w:rsidRPr="00AD6541">
        <w:t>’s property shall not be stored if:</w:t>
      </w:r>
    </w:p>
    <w:p w14:paraId="60FD39D2" w14:textId="77777777" w:rsidR="00C3757A" w:rsidRPr="00AD6541" w:rsidRDefault="00C3757A" w:rsidP="00AC67EB">
      <w:pPr>
        <w:pStyle w:val="Heading3"/>
        <w:numPr>
          <w:ilvl w:val="0"/>
          <w:numId w:val="36"/>
        </w:numPr>
        <w:tabs>
          <w:tab w:val="left" w:pos="993"/>
        </w:tabs>
        <w:spacing w:before="60" w:after="60"/>
        <w:ind w:left="1135" w:hanging="284"/>
      </w:pPr>
      <w:r w:rsidRPr="00AD6541">
        <w:t>the item is an illegal or prohibited article</w:t>
      </w:r>
    </w:p>
    <w:p w14:paraId="6DA020FA" w14:textId="03AB833D" w:rsidR="00C3757A" w:rsidRPr="00AD6541" w:rsidRDefault="00C3757A" w:rsidP="00AC67EB">
      <w:pPr>
        <w:pStyle w:val="Heading3"/>
        <w:numPr>
          <w:ilvl w:val="0"/>
          <w:numId w:val="36"/>
        </w:numPr>
        <w:tabs>
          <w:tab w:val="left" w:pos="993"/>
        </w:tabs>
        <w:spacing w:before="60" w:after="60"/>
        <w:ind w:left="1135" w:hanging="284"/>
      </w:pPr>
      <w:r w:rsidRPr="00AD6541">
        <w:t xml:space="preserve">the item </w:t>
      </w:r>
      <w:proofErr w:type="gramStart"/>
      <w:r w:rsidRPr="00AD6541">
        <w:t>is considered to be</w:t>
      </w:r>
      <w:proofErr w:type="gramEnd"/>
      <w:r w:rsidRPr="00AD6541">
        <w:t xml:space="preserve"> a threat to the good order and security of </w:t>
      </w:r>
      <w:r w:rsidR="00695797" w:rsidRPr="00AD6541">
        <w:t xml:space="preserve">the </w:t>
      </w:r>
      <w:r w:rsidR="00481F34" w:rsidRPr="00AD6541">
        <w:t xml:space="preserve">YDC </w:t>
      </w:r>
    </w:p>
    <w:p w14:paraId="331E020B" w14:textId="65D674EE" w:rsidR="00C3757A" w:rsidRPr="00AD6541" w:rsidRDefault="00C3757A" w:rsidP="00AC67EB">
      <w:pPr>
        <w:pStyle w:val="Heading3"/>
        <w:numPr>
          <w:ilvl w:val="0"/>
          <w:numId w:val="36"/>
        </w:numPr>
        <w:tabs>
          <w:tab w:val="left" w:pos="993"/>
        </w:tabs>
        <w:spacing w:before="60" w:after="60"/>
        <w:ind w:left="1135" w:hanging="284"/>
      </w:pPr>
      <w:r w:rsidRPr="00AD6541">
        <w:t xml:space="preserve">the item may constitute a risk to the health and hygiene of </w:t>
      </w:r>
      <w:r w:rsidR="00695797" w:rsidRPr="00AD6541">
        <w:t xml:space="preserve">the </w:t>
      </w:r>
      <w:r w:rsidR="00481F34" w:rsidRPr="00AD6541">
        <w:t xml:space="preserve">YDC </w:t>
      </w:r>
    </w:p>
    <w:p w14:paraId="21413724" w14:textId="33263C83" w:rsidR="00C3757A" w:rsidRPr="00AD6541" w:rsidRDefault="00C3757A" w:rsidP="00AC67EB">
      <w:pPr>
        <w:pStyle w:val="Heading3"/>
        <w:numPr>
          <w:ilvl w:val="0"/>
          <w:numId w:val="36"/>
        </w:numPr>
        <w:tabs>
          <w:tab w:val="left" w:pos="993"/>
        </w:tabs>
        <w:spacing w:before="60" w:after="60"/>
        <w:ind w:left="1135" w:hanging="284"/>
      </w:pPr>
      <w:r w:rsidRPr="00AD6541">
        <w:lastRenderedPageBreak/>
        <w:t>the item is a consumable item</w:t>
      </w:r>
      <w:r w:rsidR="006448F0" w:rsidRPr="00AD6541">
        <w:t>; or</w:t>
      </w:r>
    </w:p>
    <w:p w14:paraId="5DED1D11" w14:textId="6F50AA05" w:rsidR="00C3757A" w:rsidRPr="00AD6541" w:rsidRDefault="00C3757A" w:rsidP="00AC67EB">
      <w:pPr>
        <w:pStyle w:val="Heading3"/>
        <w:numPr>
          <w:ilvl w:val="0"/>
          <w:numId w:val="36"/>
        </w:numPr>
        <w:tabs>
          <w:tab w:val="left" w:pos="993"/>
        </w:tabs>
        <w:spacing w:before="60" w:after="60"/>
        <w:ind w:left="1135" w:hanging="284"/>
      </w:pPr>
      <w:r w:rsidRPr="00AD6541">
        <w:t xml:space="preserve">the Superintendent considers the item not practical for storage at </w:t>
      </w:r>
      <w:r w:rsidR="00695797" w:rsidRPr="00AD6541">
        <w:t>the</w:t>
      </w:r>
      <w:r w:rsidR="00481F34" w:rsidRPr="00AD6541">
        <w:t xml:space="preserve"> YDC</w:t>
      </w:r>
      <w:r w:rsidR="00695797" w:rsidRPr="00AD6541">
        <w:t>.</w:t>
      </w:r>
    </w:p>
    <w:p w14:paraId="6C810FD5" w14:textId="2CEA51A2" w:rsidR="00DF27A7" w:rsidRPr="00AD6541" w:rsidRDefault="00481F34" w:rsidP="00BA0F2D">
      <w:pPr>
        <w:pStyle w:val="Heading3"/>
        <w:rPr>
          <w:lang w:val="en-US"/>
        </w:rPr>
      </w:pPr>
      <w:r w:rsidRPr="00AD6541">
        <w:rPr>
          <w:lang w:val="en-US"/>
        </w:rPr>
        <w:t xml:space="preserve">The </w:t>
      </w:r>
      <w:r w:rsidR="00C3757A" w:rsidRPr="00AD6541">
        <w:rPr>
          <w:lang w:val="en-US"/>
        </w:rPr>
        <w:t>Property Stor</w:t>
      </w:r>
      <w:r w:rsidR="00695797" w:rsidRPr="00AD6541">
        <w:rPr>
          <w:lang w:val="en-US"/>
        </w:rPr>
        <w:t>age area</w:t>
      </w:r>
      <w:r w:rsidR="00C3757A" w:rsidRPr="00AD6541">
        <w:rPr>
          <w:lang w:val="en-US"/>
        </w:rPr>
        <w:t xml:space="preserve"> must </w:t>
      </w:r>
      <w:proofErr w:type="gramStart"/>
      <w:r w:rsidR="00C3757A" w:rsidRPr="00AD6541">
        <w:rPr>
          <w:lang w:val="en-US"/>
        </w:rPr>
        <w:t>remain locked at all times</w:t>
      </w:r>
      <w:proofErr w:type="gramEnd"/>
      <w:r w:rsidR="00C3757A" w:rsidRPr="00AD6541">
        <w:rPr>
          <w:lang w:val="en-US"/>
        </w:rPr>
        <w:t xml:space="preserve">, other than when </w:t>
      </w:r>
      <w:r w:rsidR="004604C0" w:rsidRPr="00AD6541">
        <w:rPr>
          <w:lang w:val="en-US"/>
        </w:rPr>
        <w:t>a</w:t>
      </w:r>
      <w:r w:rsidR="00C3757A" w:rsidRPr="00AD6541">
        <w:rPr>
          <w:lang w:val="en-US"/>
        </w:rPr>
        <w:t xml:space="preserve"> </w:t>
      </w:r>
      <w:r w:rsidR="00C10778" w:rsidRPr="00AD6541">
        <w:rPr>
          <w:lang w:val="en-US"/>
        </w:rPr>
        <w:t>Custodial</w:t>
      </w:r>
      <w:r w:rsidR="00C3757A" w:rsidRPr="00AD6541">
        <w:rPr>
          <w:lang w:val="en-US"/>
        </w:rPr>
        <w:t xml:space="preserve"> Officer</w:t>
      </w:r>
      <w:r w:rsidR="00695797" w:rsidRPr="00AD6541">
        <w:rPr>
          <w:lang w:val="en-US"/>
        </w:rPr>
        <w:t xml:space="preserve"> assigned to </w:t>
      </w:r>
      <w:r w:rsidRPr="00AD6541">
        <w:rPr>
          <w:lang w:val="en-US"/>
        </w:rPr>
        <w:t xml:space="preserve">the property storage </w:t>
      </w:r>
      <w:r w:rsidR="008E6D29" w:rsidRPr="00AD6541">
        <w:rPr>
          <w:lang w:val="en-US"/>
        </w:rPr>
        <w:t>area is</w:t>
      </w:r>
      <w:r w:rsidR="00C3757A" w:rsidRPr="00AD6541">
        <w:rPr>
          <w:lang w:val="en-US"/>
        </w:rPr>
        <w:t xml:space="preserve"> present</w:t>
      </w:r>
      <w:r w:rsidRPr="00AD6541">
        <w:rPr>
          <w:lang w:val="en-US"/>
        </w:rPr>
        <w:t>.</w:t>
      </w:r>
    </w:p>
    <w:p w14:paraId="4EBAEDDD" w14:textId="07CEBE4B" w:rsidR="00481F34" w:rsidRPr="00AD6541" w:rsidRDefault="00481F34" w:rsidP="00BA0F2D">
      <w:pPr>
        <w:pStyle w:val="Heading3"/>
        <w:rPr>
          <w:lang w:eastAsia="en-AU"/>
        </w:rPr>
      </w:pPr>
      <w:bookmarkStart w:id="95" w:name="_Toc5617852"/>
      <w:bookmarkStart w:id="96" w:name="_Toc5626483"/>
      <w:bookmarkStart w:id="97" w:name="_Toc5007549"/>
      <w:bookmarkStart w:id="98" w:name="_Toc5008609"/>
      <w:bookmarkStart w:id="99" w:name="_Toc5014680"/>
      <w:r w:rsidRPr="00AD6541">
        <w:t xml:space="preserve">The Custodial Officer shall </w:t>
      </w:r>
      <w:r w:rsidR="005C0202" w:rsidRPr="00AD6541">
        <w:t>generate</w:t>
      </w:r>
      <w:r w:rsidRPr="00AD6541">
        <w:t xml:space="preserve"> a number </w:t>
      </w:r>
      <w:r w:rsidR="005C0202" w:rsidRPr="00AD6541">
        <w:t>o</w:t>
      </w:r>
      <w:r w:rsidR="00C3757A" w:rsidRPr="00AD6541">
        <w:t>n TOMS against the</w:t>
      </w:r>
      <w:r w:rsidR="007A0EC1" w:rsidRPr="00AD6541">
        <w:t xml:space="preserve"> </w:t>
      </w:r>
      <w:r w:rsidR="00D43B09" w:rsidRPr="00AD6541">
        <w:t>young pe</w:t>
      </w:r>
      <w:r w:rsidR="00811448" w:rsidRPr="00AD6541">
        <w:t>rson</w:t>
      </w:r>
      <w:r w:rsidR="00C3757A" w:rsidRPr="00AD6541">
        <w:t xml:space="preserve">’s TOMS 220 Property Record. This number will be assigned to </w:t>
      </w:r>
      <w:r w:rsidRPr="00AD6541">
        <w:t xml:space="preserve">a </w:t>
      </w:r>
      <w:r w:rsidR="00C3757A" w:rsidRPr="00AD6541">
        <w:t xml:space="preserve">container along with the </w:t>
      </w:r>
      <w:r w:rsidR="00D43B09" w:rsidRPr="00AD6541">
        <w:t>young pe</w:t>
      </w:r>
      <w:r w:rsidR="00F703A0" w:rsidRPr="00AD6541">
        <w:t>rson</w:t>
      </w:r>
      <w:r w:rsidR="00C3757A" w:rsidRPr="00AD6541">
        <w:t xml:space="preserve">’s name. </w:t>
      </w:r>
    </w:p>
    <w:p w14:paraId="4BFB5720" w14:textId="03734725" w:rsidR="001B3FD5" w:rsidRPr="00AD6541" w:rsidRDefault="00C3757A" w:rsidP="00BA0F2D">
      <w:pPr>
        <w:pStyle w:val="Heading3"/>
        <w:rPr>
          <w:lang w:eastAsia="en-AU"/>
        </w:rPr>
      </w:pPr>
      <w:r w:rsidRPr="00AD6541">
        <w:t xml:space="preserve">The container number and location is to be documented in the appropriate field in the </w:t>
      </w:r>
      <w:r w:rsidR="00D43B09" w:rsidRPr="00AD6541">
        <w:t>young pe</w:t>
      </w:r>
      <w:r w:rsidR="000513C4" w:rsidRPr="00AD6541">
        <w:t>rson</w:t>
      </w:r>
      <w:r w:rsidRPr="00AD6541">
        <w:t>’s</w:t>
      </w:r>
      <w:bookmarkEnd w:id="95"/>
      <w:bookmarkEnd w:id="96"/>
      <w:r w:rsidR="005C0202" w:rsidRPr="00AD6541">
        <w:t xml:space="preserve"> TOMS 220 Property Record.</w:t>
      </w:r>
    </w:p>
    <w:p w14:paraId="044A3F7E" w14:textId="2067898C" w:rsidR="00DF27A7" w:rsidRPr="00AD6541" w:rsidRDefault="00C3757A" w:rsidP="00BA0F2D">
      <w:pPr>
        <w:pStyle w:val="Heading3"/>
      </w:pPr>
      <w:bookmarkStart w:id="100" w:name="_Toc5617853"/>
      <w:bookmarkStart w:id="101" w:name="_Toc5626484"/>
      <w:r w:rsidRPr="00AD6541">
        <w:t>The Custodial Officer</w:t>
      </w:r>
      <w:r w:rsidR="00695797" w:rsidRPr="00AD6541">
        <w:t xml:space="preserve"> </w:t>
      </w:r>
      <w:r w:rsidRPr="00AD6541">
        <w:t xml:space="preserve">shall ensure all clothing and non-valuable items are to be placed in the labelled property container and stored in a designated location in the property </w:t>
      </w:r>
      <w:r w:rsidR="00481F34" w:rsidRPr="00AD6541">
        <w:t>area.</w:t>
      </w:r>
      <w:bookmarkEnd w:id="97"/>
      <w:bookmarkEnd w:id="98"/>
      <w:bookmarkEnd w:id="99"/>
      <w:bookmarkEnd w:id="100"/>
      <w:bookmarkEnd w:id="101"/>
    </w:p>
    <w:p w14:paraId="2F728896" w14:textId="5BBE0D59" w:rsidR="00DF27A7" w:rsidRPr="00AD6541" w:rsidRDefault="002C48E8" w:rsidP="00BA0F2D">
      <w:pPr>
        <w:pStyle w:val="Heading3"/>
      </w:pPr>
      <w:bookmarkStart w:id="102" w:name="_Toc5007550"/>
      <w:bookmarkStart w:id="103" w:name="_Toc5008610"/>
      <w:bookmarkStart w:id="104" w:name="_Toc5014681"/>
      <w:bookmarkStart w:id="105" w:name="_Toc5617854"/>
      <w:bookmarkStart w:id="106" w:name="_Toc5626485"/>
      <w:r w:rsidRPr="00AD6541">
        <w:t xml:space="preserve">A young person </w:t>
      </w:r>
      <w:r w:rsidR="00C3757A" w:rsidRPr="00AD6541">
        <w:t>appearing in court the day after admission shall have their property (except valuables) stored in the designated area for court attendees</w:t>
      </w:r>
      <w:r w:rsidR="003525E0" w:rsidRPr="00AD6541">
        <w:t>.</w:t>
      </w:r>
      <w:bookmarkEnd w:id="102"/>
      <w:bookmarkEnd w:id="103"/>
      <w:bookmarkEnd w:id="104"/>
      <w:bookmarkEnd w:id="105"/>
      <w:bookmarkEnd w:id="106"/>
    </w:p>
    <w:p w14:paraId="6F1A059F" w14:textId="250F9EA9" w:rsidR="00652649" w:rsidRPr="00AD6541" w:rsidRDefault="00C3757A" w:rsidP="00652649">
      <w:pPr>
        <w:pStyle w:val="Heading3"/>
      </w:pPr>
      <w:bookmarkStart w:id="107" w:name="_Toc5007551"/>
      <w:bookmarkStart w:id="108" w:name="_Toc5008611"/>
      <w:bookmarkStart w:id="109" w:name="_Toc5014682"/>
      <w:bookmarkStart w:id="110" w:name="_Toc5617855"/>
      <w:bookmarkStart w:id="111" w:name="_Toc5626486"/>
      <w:r w:rsidRPr="00AD6541">
        <w:t xml:space="preserve">The </w:t>
      </w:r>
      <w:r w:rsidR="000513C4" w:rsidRPr="00AD6541">
        <w:t>y</w:t>
      </w:r>
      <w:r w:rsidR="00D43B09" w:rsidRPr="00AD6541">
        <w:t>oung pe</w:t>
      </w:r>
      <w:r w:rsidR="000513C4" w:rsidRPr="00AD6541">
        <w:t>rson</w:t>
      </w:r>
      <w:r w:rsidR="005270E9" w:rsidRPr="00AD6541">
        <w:t>’</w:t>
      </w:r>
      <w:r w:rsidRPr="00AD6541">
        <w:t xml:space="preserve">s storage location number shall be recorded by the Senior Officer (or other </w:t>
      </w:r>
      <w:r w:rsidR="002D06AA" w:rsidRPr="00AD6541">
        <w:t xml:space="preserve">Custodial Officer </w:t>
      </w:r>
      <w:r w:rsidRPr="00AD6541">
        <w:t>nominated by the S</w:t>
      </w:r>
      <w:r w:rsidR="00B93089" w:rsidRPr="00AD6541">
        <w:t xml:space="preserve">enior </w:t>
      </w:r>
      <w:r w:rsidRPr="00AD6541">
        <w:t>O</w:t>
      </w:r>
      <w:r w:rsidR="00B93089" w:rsidRPr="00AD6541">
        <w:t>fficer</w:t>
      </w:r>
      <w:r w:rsidR="00481F34" w:rsidRPr="00AD6541">
        <w:t>)</w:t>
      </w:r>
      <w:r w:rsidR="000513C4" w:rsidRPr="00AD6541">
        <w:t xml:space="preserve"> </w:t>
      </w:r>
      <w:r w:rsidRPr="00AD6541">
        <w:t xml:space="preserve">on the </w:t>
      </w:r>
      <w:r w:rsidR="000513C4" w:rsidRPr="00AD6541">
        <w:t>y</w:t>
      </w:r>
      <w:r w:rsidR="00D43B09" w:rsidRPr="00AD6541">
        <w:t>oung pe</w:t>
      </w:r>
      <w:r w:rsidR="000513C4" w:rsidRPr="00AD6541">
        <w:t>rson’s</w:t>
      </w:r>
      <w:r w:rsidRPr="00AD6541">
        <w:t xml:space="preserve"> Property Allocation Spreadsheet</w:t>
      </w:r>
      <w:r w:rsidR="003525E0" w:rsidRPr="00AD6541">
        <w:t>.</w:t>
      </w:r>
      <w:bookmarkStart w:id="112" w:name="_Property_deposited_at"/>
      <w:bookmarkEnd w:id="107"/>
      <w:bookmarkEnd w:id="108"/>
      <w:bookmarkEnd w:id="109"/>
      <w:bookmarkEnd w:id="110"/>
      <w:bookmarkEnd w:id="111"/>
      <w:bookmarkEnd w:id="112"/>
    </w:p>
    <w:p w14:paraId="79326349" w14:textId="77777777" w:rsidR="00A10259" w:rsidRPr="00AD6541" w:rsidRDefault="00A10259" w:rsidP="00171EC1">
      <w:pPr>
        <w:pStyle w:val="Heading2"/>
        <w:spacing w:before="240"/>
      </w:pPr>
      <w:bookmarkStart w:id="113" w:name="_Toc5626454"/>
      <w:bookmarkStart w:id="114" w:name="_Toc5965236"/>
      <w:bookmarkStart w:id="115" w:name="_Toc72924066"/>
      <w:bookmarkStart w:id="116" w:name="_Toc205887948"/>
      <w:r w:rsidRPr="00AD6541">
        <w:t>Valuable property</w:t>
      </w:r>
      <w:bookmarkEnd w:id="113"/>
      <w:bookmarkEnd w:id="114"/>
      <w:bookmarkEnd w:id="115"/>
      <w:bookmarkEnd w:id="116"/>
    </w:p>
    <w:p w14:paraId="1D17E10E" w14:textId="5A9D891F" w:rsidR="00A10259" w:rsidRPr="00AD6541" w:rsidRDefault="00A10259" w:rsidP="00BA0F2D">
      <w:pPr>
        <w:pStyle w:val="Heading3"/>
      </w:pPr>
      <w:bookmarkStart w:id="117" w:name="_Toc5007522"/>
      <w:bookmarkStart w:id="118" w:name="_Toc5008582"/>
      <w:bookmarkStart w:id="119" w:name="_Toc5014653"/>
      <w:bookmarkStart w:id="120" w:name="_Toc5617823"/>
      <w:bookmarkStart w:id="121" w:name="_Toc5626455"/>
      <w:r w:rsidRPr="00AD6541">
        <w:t xml:space="preserve">Items listed on TOMS </w:t>
      </w:r>
      <w:r w:rsidR="00AE3571" w:rsidRPr="00AD6541">
        <w:t xml:space="preserve">deemed </w:t>
      </w:r>
      <w:r w:rsidRPr="00AD6541">
        <w:t>as</w:t>
      </w:r>
      <w:r w:rsidR="00AE3571" w:rsidRPr="00AD6541">
        <w:t xml:space="preserve"> </w:t>
      </w:r>
      <w:r w:rsidRPr="00AD6541">
        <w:t xml:space="preserve">valuable and secured in the safe may include (but </w:t>
      </w:r>
      <w:r w:rsidR="00F444AE" w:rsidRPr="00AD6541">
        <w:t>are</w:t>
      </w:r>
      <w:r w:rsidR="00AE3571" w:rsidRPr="00AD6541">
        <w:t xml:space="preserve"> </w:t>
      </w:r>
      <w:r w:rsidRPr="00AD6541">
        <w:t>not limited to):</w:t>
      </w:r>
      <w:bookmarkEnd w:id="117"/>
      <w:bookmarkEnd w:id="118"/>
      <w:bookmarkEnd w:id="119"/>
      <w:bookmarkEnd w:id="120"/>
      <w:bookmarkEnd w:id="121"/>
    </w:p>
    <w:p w14:paraId="3821A18A" w14:textId="0DB9E986" w:rsidR="00A10259" w:rsidRPr="00AD6541" w:rsidRDefault="00171EC1" w:rsidP="00AC67EB">
      <w:pPr>
        <w:pStyle w:val="Heading3"/>
        <w:numPr>
          <w:ilvl w:val="0"/>
          <w:numId w:val="38"/>
        </w:numPr>
        <w:tabs>
          <w:tab w:val="left" w:pos="993"/>
        </w:tabs>
        <w:spacing w:before="60" w:after="60"/>
        <w:ind w:left="1135" w:hanging="284"/>
      </w:pPr>
      <w:bookmarkStart w:id="122" w:name="_Toc5007523"/>
      <w:bookmarkStart w:id="123" w:name="_Toc5008583"/>
      <w:bookmarkStart w:id="124" w:name="_Toc5014654"/>
      <w:bookmarkStart w:id="125" w:name="_Toc5617824"/>
      <w:bookmarkStart w:id="126" w:name="_Toc5626456"/>
      <w:r>
        <w:t>c</w:t>
      </w:r>
      <w:r w:rsidR="00A10259" w:rsidRPr="00AD6541">
        <w:t>redit</w:t>
      </w:r>
      <w:r w:rsidR="004B2FBE" w:rsidRPr="00AD6541">
        <w:t>/debit</w:t>
      </w:r>
      <w:r w:rsidR="00A10259" w:rsidRPr="00AD6541">
        <w:t xml:space="preserve"> cards</w:t>
      </w:r>
      <w:bookmarkEnd w:id="122"/>
      <w:bookmarkEnd w:id="123"/>
      <w:bookmarkEnd w:id="124"/>
      <w:bookmarkEnd w:id="125"/>
      <w:bookmarkEnd w:id="126"/>
    </w:p>
    <w:p w14:paraId="7D3F0199" w14:textId="16FFC585" w:rsidR="00A10259" w:rsidRPr="00AD6541" w:rsidRDefault="00A10259" w:rsidP="00AC67EB">
      <w:pPr>
        <w:pStyle w:val="Heading3"/>
        <w:numPr>
          <w:ilvl w:val="0"/>
          <w:numId w:val="38"/>
        </w:numPr>
        <w:tabs>
          <w:tab w:val="left" w:pos="993"/>
        </w:tabs>
        <w:spacing w:before="60" w:after="60"/>
        <w:ind w:left="1135" w:hanging="284"/>
      </w:pPr>
      <w:bookmarkStart w:id="127" w:name="_Toc5007524"/>
      <w:bookmarkStart w:id="128" w:name="_Toc5008584"/>
      <w:bookmarkStart w:id="129" w:name="_Toc5014655"/>
      <w:bookmarkStart w:id="130" w:name="_Toc5617825"/>
      <w:bookmarkStart w:id="131" w:name="_Toc5626457"/>
      <w:r w:rsidRPr="00AD6541">
        <w:t>store charge</w:t>
      </w:r>
      <w:r w:rsidR="004B2FBE" w:rsidRPr="00AD6541">
        <w:t>/gift</w:t>
      </w:r>
      <w:r w:rsidRPr="00AD6541">
        <w:t xml:space="preserve"> cards</w:t>
      </w:r>
      <w:bookmarkEnd w:id="127"/>
      <w:bookmarkEnd w:id="128"/>
      <w:bookmarkEnd w:id="129"/>
      <w:bookmarkEnd w:id="130"/>
      <w:bookmarkEnd w:id="131"/>
      <w:r w:rsidRPr="00AD6541">
        <w:t xml:space="preserve"> </w:t>
      </w:r>
    </w:p>
    <w:p w14:paraId="752D3BF2" w14:textId="77777777" w:rsidR="00A10259" w:rsidRPr="00AD6541" w:rsidRDefault="00A10259" w:rsidP="00AC67EB">
      <w:pPr>
        <w:pStyle w:val="Heading3"/>
        <w:numPr>
          <w:ilvl w:val="0"/>
          <w:numId w:val="38"/>
        </w:numPr>
        <w:tabs>
          <w:tab w:val="left" w:pos="993"/>
        </w:tabs>
        <w:spacing w:before="60" w:after="60"/>
        <w:ind w:left="1135" w:hanging="284"/>
      </w:pPr>
      <w:bookmarkStart w:id="132" w:name="_Toc5007525"/>
      <w:bookmarkStart w:id="133" w:name="_Toc5008585"/>
      <w:bookmarkStart w:id="134" w:name="_Toc5014656"/>
      <w:bookmarkStart w:id="135" w:name="_Toc5617826"/>
      <w:bookmarkStart w:id="136" w:name="_Toc5626458"/>
      <w:r w:rsidRPr="00AD6541">
        <w:t>jewellery</w:t>
      </w:r>
      <w:bookmarkEnd w:id="132"/>
      <w:bookmarkEnd w:id="133"/>
      <w:bookmarkEnd w:id="134"/>
      <w:bookmarkEnd w:id="135"/>
      <w:bookmarkEnd w:id="136"/>
    </w:p>
    <w:p w14:paraId="6361AC5F" w14:textId="77777777" w:rsidR="00A10259" w:rsidRPr="00AD6541" w:rsidRDefault="00A10259" w:rsidP="00AC67EB">
      <w:pPr>
        <w:pStyle w:val="Heading3"/>
        <w:numPr>
          <w:ilvl w:val="0"/>
          <w:numId w:val="38"/>
        </w:numPr>
        <w:tabs>
          <w:tab w:val="left" w:pos="993"/>
        </w:tabs>
        <w:spacing w:before="60" w:after="60"/>
        <w:ind w:left="1135" w:hanging="284"/>
      </w:pPr>
      <w:bookmarkStart w:id="137" w:name="_Toc5007526"/>
      <w:bookmarkStart w:id="138" w:name="_Toc5008586"/>
      <w:bookmarkStart w:id="139" w:name="_Toc5014657"/>
      <w:bookmarkStart w:id="140" w:name="_Toc5617827"/>
      <w:bookmarkStart w:id="141" w:name="_Toc5626459"/>
      <w:r w:rsidRPr="00AD6541">
        <w:t>mobile phones</w:t>
      </w:r>
      <w:bookmarkEnd w:id="137"/>
      <w:bookmarkEnd w:id="138"/>
      <w:bookmarkEnd w:id="139"/>
      <w:bookmarkEnd w:id="140"/>
      <w:bookmarkEnd w:id="141"/>
    </w:p>
    <w:p w14:paraId="351EA349" w14:textId="2CC85569" w:rsidR="004677E9" w:rsidRPr="00AD6541" w:rsidRDefault="00A10259" w:rsidP="00AC67EB">
      <w:pPr>
        <w:pStyle w:val="Heading3"/>
        <w:numPr>
          <w:ilvl w:val="0"/>
          <w:numId w:val="38"/>
        </w:numPr>
        <w:tabs>
          <w:tab w:val="left" w:pos="993"/>
        </w:tabs>
        <w:spacing w:before="60" w:after="60"/>
        <w:ind w:left="1135" w:hanging="284"/>
      </w:pPr>
      <w:r w:rsidRPr="00AD6541">
        <w:t>cash</w:t>
      </w:r>
    </w:p>
    <w:p w14:paraId="736AFB23" w14:textId="23454A57" w:rsidR="004677E9" w:rsidRPr="00AD6541" w:rsidRDefault="00CB74E8" w:rsidP="00BA0F2D">
      <w:pPr>
        <w:pStyle w:val="Heading3"/>
      </w:pPr>
      <w:r w:rsidRPr="00AD6541">
        <w:t>The S</w:t>
      </w:r>
      <w:r w:rsidR="00AE3571" w:rsidRPr="00AD6541">
        <w:t xml:space="preserve">enior </w:t>
      </w:r>
      <w:r w:rsidRPr="00AD6541">
        <w:t>O</w:t>
      </w:r>
      <w:r w:rsidR="00AE3571" w:rsidRPr="00AD6541">
        <w:t>fficer</w:t>
      </w:r>
      <w:r w:rsidR="007D43E3" w:rsidRPr="00AD6541">
        <w:t xml:space="preserve"> </w:t>
      </w:r>
      <w:r w:rsidRPr="00AD6541">
        <w:t>shall ensure all valuable property is photographed and recorded on the TOMS 220 Property Record, describing the colour, brand name, material type, any distinctive markings</w:t>
      </w:r>
      <w:r w:rsidR="00AE3571" w:rsidRPr="00AD6541">
        <w:t>, condition</w:t>
      </w:r>
      <w:r w:rsidRPr="00AD6541">
        <w:t xml:space="preserve"> and damage. </w:t>
      </w:r>
    </w:p>
    <w:p w14:paraId="6A3162D3" w14:textId="38443810" w:rsidR="004677E9" w:rsidRPr="00AD6541" w:rsidRDefault="00CB74E8" w:rsidP="00BA0F2D">
      <w:pPr>
        <w:pStyle w:val="Heading3"/>
      </w:pPr>
      <w:r w:rsidRPr="00AD6541">
        <w:t xml:space="preserve">The digital images of items </w:t>
      </w:r>
      <w:r w:rsidR="00BB6E67" w:rsidRPr="00AD6541">
        <w:t>shall be stored</w:t>
      </w:r>
      <w:r w:rsidRPr="00AD6541">
        <w:t xml:space="preserve"> in TOMS in the </w:t>
      </w:r>
      <w:r w:rsidR="00BA0F2D" w:rsidRPr="00AD6541">
        <w:t>‘</w:t>
      </w:r>
      <w:r w:rsidRPr="00AD6541">
        <w:t>Managing Property’ section.</w:t>
      </w:r>
    </w:p>
    <w:p w14:paraId="03A93543" w14:textId="3441C0F3" w:rsidR="004677E9" w:rsidRPr="00AD6541" w:rsidRDefault="00B7611B" w:rsidP="00BA0F2D">
      <w:pPr>
        <w:pStyle w:val="Heading3"/>
      </w:pPr>
      <w:r w:rsidRPr="00AD6541">
        <w:t xml:space="preserve">Custodial Officers </w:t>
      </w:r>
      <w:r w:rsidR="000C0F9B" w:rsidRPr="00AD6541">
        <w:t>shall print a copy of the TOMS 220 Property Record, sign and date the record and place in a clear sealed envelope for storage</w:t>
      </w:r>
      <w:r w:rsidR="0055231A" w:rsidRPr="00AD6541">
        <w:t xml:space="preserve"> with the item</w:t>
      </w:r>
      <w:r w:rsidR="000C0F9B" w:rsidRPr="00AD6541">
        <w:t>.</w:t>
      </w:r>
    </w:p>
    <w:p w14:paraId="0D6D0171" w14:textId="17D791D4" w:rsidR="003E0BD2" w:rsidRPr="00AD6541" w:rsidRDefault="00F133DB" w:rsidP="00BA0F2D">
      <w:pPr>
        <w:pStyle w:val="Heading3"/>
      </w:pPr>
      <w:r w:rsidRPr="00AD6541">
        <w:t>All v</w:t>
      </w:r>
      <w:r w:rsidR="000C0F9B" w:rsidRPr="00AD6541">
        <w:t xml:space="preserve">aluable property shall be stored in </w:t>
      </w:r>
      <w:r w:rsidR="00717F31" w:rsidRPr="00AD6541">
        <w:t xml:space="preserve">a </w:t>
      </w:r>
      <w:r w:rsidR="000C0F9B" w:rsidRPr="00AD6541">
        <w:t>safe in the</w:t>
      </w:r>
      <w:r w:rsidR="00717F31" w:rsidRPr="00AD6541">
        <w:t xml:space="preserve"> property storage </w:t>
      </w:r>
      <w:r w:rsidR="00A45D26" w:rsidRPr="00AD6541">
        <w:t>area.</w:t>
      </w:r>
      <w:r w:rsidR="000C0F9B" w:rsidRPr="00AD6541">
        <w:t xml:space="preserve"> </w:t>
      </w:r>
    </w:p>
    <w:p w14:paraId="29DD0513" w14:textId="12D78223" w:rsidR="002922D3" w:rsidRDefault="000C0F9B" w:rsidP="00BA0F2D">
      <w:pPr>
        <w:pStyle w:val="Heading3"/>
      </w:pPr>
      <w:r w:rsidRPr="00AD6541">
        <w:t xml:space="preserve">Valuable property secured in the </w:t>
      </w:r>
      <w:r w:rsidR="00F6204D" w:rsidRPr="00AD6541">
        <w:t xml:space="preserve">safe shall only be accessed by </w:t>
      </w:r>
      <w:r w:rsidRPr="00AD6541">
        <w:t>the S</w:t>
      </w:r>
      <w:r w:rsidR="00A20275" w:rsidRPr="00AD6541">
        <w:t xml:space="preserve">enior </w:t>
      </w:r>
      <w:r w:rsidRPr="00AD6541">
        <w:t>O</w:t>
      </w:r>
      <w:r w:rsidR="00A20275" w:rsidRPr="00AD6541">
        <w:t>fficer</w:t>
      </w:r>
      <w:r w:rsidRPr="00AD6541">
        <w:t xml:space="preserve"> and </w:t>
      </w:r>
      <w:r w:rsidR="00A20275" w:rsidRPr="00AD6541">
        <w:t>Custodial Officer approv</w:t>
      </w:r>
      <w:r w:rsidR="00B323B5" w:rsidRPr="00AD6541">
        <w:t xml:space="preserve">ed by </w:t>
      </w:r>
      <w:r w:rsidRPr="00AD6541">
        <w:t>the Superintendent.</w:t>
      </w:r>
      <w:r w:rsidR="00CC75B5" w:rsidRPr="00AD6541">
        <w:t xml:space="preserve"> Where possible two approved officers shall be present when accessing the safe.</w:t>
      </w:r>
    </w:p>
    <w:p w14:paraId="3A98D567" w14:textId="77777777" w:rsidR="00596A4F" w:rsidRDefault="00596A4F" w:rsidP="00596A4F"/>
    <w:p w14:paraId="148EF4EB" w14:textId="77777777" w:rsidR="00596A4F" w:rsidRDefault="00596A4F" w:rsidP="00596A4F"/>
    <w:p w14:paraId="62856517" w14:textId="77777777" w:rsidR="00596A4F" w:rsidRPr="00596A4F" w:rsidRDefault="00596A4F" w:rsidP="00596A4F"/>
    <w:p w14:paraId="1F186626" w14:textId="77777777" w:rsidR="00193FE0" w:rsidRPr="00AD6541" w:rsidRDefault="00193FE0" w:rsidP="00171EC1">
      <w:pPr>
        <w:pStyle w:val="Heading2"/>
        <w:spacing w:before="240"/>
      </w:pPr>
      <w:bookmarkStart w:id="142" w:name="_Toc72924067"/>
      <w:bookmarkStart w:id="143" w:name="_Toc205887949"/>
      <w:r w:rsidRPr="00AD6541">
        <w:lastRenderedPageBreak/>
        <w:t>Cash</w:t>
      </w:r>
      <w:bookmarkEnd w:id="142"/>
      <w:bookmarkEnd w:id="143"/>
    </w:p>
    <w:p w14:paraId="061374C8" w14:textId="7A46B65C" w:rsidR="00193FE0" w:rsidRPr="00AD6541" w:rsidRDefault="00193FE0" w:rsidP="00BA0F2D">
      <w:pPr>
        <w:pStyle w:val="Heading3"/>
      </w:pPr>
      <w:r w:rsidRPr="00AD6541">
        <w:t>The Custodial Officer</w:t>
      </w:r>
      <w:r w:rsidR="007D43E3" w:rsidRPr="00AD6541">
        <w:t xml:space="preserve"> </w:t>
      </w:r>
      <w:r w:rsidRPr="00AD6541">
        <w:t xml:space="preserve">shall count all cash of any quantity or denomination in front of the </w:t>
      </w:r>
      <w:r w:rsidR="00D43B09" w:rsidRPr="00AD6541">
        <w:t>young pe</w:t>
      </w:r>
      <w:r w:rsidR="007A0EC1" w:rsidRPr="00AD6541">
        <w:t>rson</w:t>
      </w:r>
      <w:r w:rsidRPr="00AD6541">
        <w:t xml:space="preserve"> with another witnessing Officer and </w:t>
      </w:r>
      <w:r w:rsidR="006F66F2" w:rsidRPr="00AD6541">
        <w:t xml:space="preserve">a </w:t>
      </w:r>
      <w:r w:rsidR="00CB3F29" w:rsidRPr="00AD6541">
        <w:t xml:space="preserve">body worn camera </w:t>
      </w:r>
      <w:r w:rsidR="006F66F2" w:rsidRPr="00AD6541">
        <w:t>activated</w:t>
      </w:r>
      <w:r w:rsidRPr="00AD6541">
        <w:t xml:space="preserve">. </w:t>
      </w:r>
    </w:p>
    <w:p w14:paraId="3373E03E" w14:textId="77777777" w:rsidR="002401E3" w:rsidRPr="00AD6541" w:rsidRDefault="00193FE0" w:rsidP="00BA0F2D">
      <w:pPr>
        <w:pStyle w:val="Heading3"/>
      </w:pPr>
      <w:r w:rsidRPr="00AD6541">
        <w:t xml:space="preserve">The cash shall be recorded on TOMS 220 Property Record. </w:t>
      </w:r>
    </w:p>
    <w:p w14:paraId="7F6E7E37" w14:textId="00AB2ED8" w:rsidR="001B3FD5" w:rsidRPr="00AD6541" w:rsidRDefault="00F11EEA" w:rsidP="00BA0F2D">
      <w:pPr>
        <w:pStyle w:val="Heading3"/>
      </w:pPr>
      <w:r w:rsidRPr="00AD6541">
        <w:t xml:space="preserve">The TOMS 220 Property Record will be printed in duplicate, one will be placed in the </w:t>
      </w:r>
      <w:r w:rsidR="00D43B09" w:rsidRPr="00AD6541">
        <w:t>young pe</w:t>
      </w:r>
      <w:r w:rsidR="000513C4" w:rsidRPr="00AD6541">
        <w:t>rson</w:t>
      </w:r>
      <w:r w:rsidRPr="00AD6541">
        <w:t>’s unit file and the other placed in the cash envelope with the cash.</w:t>
      </w:r>
    </w:p>
    <w:p w14:paraId="4CED0010" w14:textId="4230CF4A" w:rsidR="00575954" w:rsidRPr="00AD6541" w:rsidRDefault="00575954" w:rsidP="00BA0F2D">
      <w:pPr>
        <w:pStyle w:val="Heading3"/>
      </w:pPr>
      <w:r w:rsidRPr="00AD6541">
        <w:t xml:space="preserve">The cash envelope shall be marked with the </w:t>
      </w:r>
      <w:r w:rsidR="00D43B09" w:rsidRPr="00AD6541">
        <w:t>young pe</w:t>
      </w:r>
      <w:r w:rsidR="000513C4" w:rsidRPr="00AD6541">
        <w:t>rson</w:t>
      </w:r>
      <w:r w:rsidRPr="00AD6541">
        <w:t xml:space="preserve">’s details and then sealed. </w:t>
      </w:r>
    </w:p>
    <w:p w14:paraId="3B2837DC" w14:textId="11148F44" w:rsidR="00575954" w:rsidRPr="00AD6541" w:rsidRDefault="00575954" w:rsidP="00BA0F2D">
      <w:pPr>
        <w:pStyle w:val="Heading3"/>
      </w:pPr>
      <w:r w:rsidRPr="00AD6541">
        <w:t xml:space="preserve">The Custodial Officer shall ensure the cash envelope is stored in the </w:t>
      </w:r>
      <w:r w:rsidRPr="00AD6541">
        <w:rPr>
          <w:lang w:val="en-US"/>
        </w:rPr>
        <w:t>valuable property safe</w:t>
      </w:r>
      <w:r w:rsidR="009814D4" w:rsidRPr="00AD6541">
        <w:t xml:space="preserve"> and forwarded to the Gratuities C</w:t>
      </w:r>
      <w:r w:rsidRPr="00AD6541">
        <w:t>ashier during business hours on the next available business day; unless the</w:t>
      </w:r>
      <w:r w:rsidR="00F006E4" w:rsidRPr="00AD6541">
        <w:t xml:space="preserve"> </w:t>
      </w:r>
      <w:r w:rsidR="00D43B09" w:rsidRPr="00AD6541">
        <w:t>young pe</w:t>
      </w:r>
      <w:r w:rsidR="00B624E5" w:rsidRPr="00AD6541">
        <w:t>rson</w:t>
      </w:r>
      <w:r w:rsidRPr="00AD6541">
        <w:t xml:space="preserve"> attends court the next day, in which case the cash shall be forwarded with the </w:t>
      </w:r>
      <w:r w:rsidR="00D43B09" w:rsidRPr="00AD6541">
        <w:t>young pe</w:t>
      </w:r>
      <w:r w:rsidR="00B624E5" w:rsidRPr="00AD6541">
        <w:t>rson</w:t>
      </w:r>
      <w:r w:rsidRPr="00AD6541">
        <w:t xml:space="preserve"> in their property to court. </w:t>
      </w:r>
    </w:p>
    <w:p w14:paraId="10F3C8CB" w14:textId="059944BE" w:rsidR="00575954" w:rsidRPr="00AD6541" w:rsidRDefault="00575954" w:rsidP="00BA0F2D">
      <w:pPr>
        <w:pStyle w:val="Heading3"/>
      </w:pPr>
      <w:bookmarkStart w:id="144" w:name="_Toc5007538"/>
      <w:bookmarkStart w:id="145" w:name="_Toc5008598"/>
      <w:bookmarkStart w:id="146" w:name="_Toc5014669"/>
      <w:bookmarkStart w:id="147" w:name="_Toc5617839"/>
      <w:bookmarkStart w:id="148" w:name="_Toc5626471"/>
      <w:r w:rsidRPr="00AD6541">
        <w:t>Cash envelopes stored in the</w:t>
      </w:r>
      <w:r w:rsidRPr="00AD6541">
        <w:rPr>
          <w:lang w:val="en-US"/>
        </w:rPr>
        <w:t xml:space="preserve"> valuable property safe</w:t>
      </w:r>
      <w:r w:rsidRPr="00AD6541">
        <w:rPr>
          <w:rFonts w:eastAsia="Times New Roman" w:cs="Arial"/>
          <w:lang w:eastAsia="en-AU"/>
        </w:rPr>
        <w:t xml:space="preserve"> </w:t>
      </w:r>
      <w:r w:rsidRPr="00AD6541">
        <w:t>shall be recorded on the admissions log and signed off by the Senior Officer</w:t>
      </w:r>
      <w:r w:rsidR="0050202E" w:rsidRPr="00AD6541">
        <w:t>.</w:t>
      </w:r>
      <w:bookmarkEnd w:id="144"/>
      <w:bookmarkEnd w:id="145"/>
      <w:bookmarkEnd w:id="146"/>
      <w:bookmarkEnd w:id="147"/>
      <w:bookmarkEnd w:id="148"/>
    </w:p>
    <w:p w14:paraId="736ACD5D" w14:textId="04C43B60" w:rsidR="002401E3" w:rsidRPr="00AD6541" w:rsidRDefault="00575954" w:rsidP="00BA0F2D">
      <w:pPr>
        <w:pStyle w:val="Heading3"/>
      </w:pPr>
      <w:bookmarkStart w:id="149" w:name="_Toc5007539"/>
      <w:bookmarkStart w:id="150" w:name="_Toc5008599"/>
      <w:bookmarkStart w:id="151" w:name="_Toc5014670"/>
      <w:bookmarkStart w:id="152" w:name="_Toc5617840"/>
      <w:bookmarkStart w:id="153" w:name="_Toc5626472"/>
      <w:r w:rsidRPr="00AD6541">
        <w:t>The gratuities cashier will record the</w:t>
      </w:r>
      <w:r w:rsidR="00F006E4" w:rsidRPr="00AD6541">
        <w:t xml:space="preserve"> </w:t>
      </w:r>
      <w:r w:rsidR="00D43B09" w:rsidRPr="00AD6541">
        <w:t>young pe</w:t>
      </w:r>
      <w:r w:rsidR="00B624E5" w:rsidRPr="00AD6541">
        <w:t>rson</w:t>
      </w:r>
      <w:r w:rsidRPr="00AD6541">
        <w:t>’s cash as ‘private cash’ and place the cash in a trust fund.</w:t>
      </w:r>
      <w:bookmarkEnd w:id="149"/>
      <w:bookmarkEnd w:id="150"/>
      <w:bookmarkEnd w:id="151"/>
      <w:bookmarkEnd w:id="152"/>
      <w:bookmarkEnd w:id="153"/>
      <w:r w:rsidRPr="00AD6541">
        <w:t xml:space="preserve"> The private cash r</w:t>
      </w:r>
      <w:r w:rsidR="009814D4" w:rsidRPr="00AD6541">
        <w:t>emains separate from gratuities.</w:t>
      </w:r>
    </w:p>
    <w:p w14:paraId="63555CC6" w14:textId="77777777" w:rsidR="00A10259" w:rsidRPr="00AD6541" w:rsidRDefault="00A10259" w:rsidP="00171EC1">
      <w:pPr>
        <w:pStyle w:val="Heading2"/>
        <w:spacing w:before="240"/>
      </w:pPr>
      <w:bookmarkStart w:id="154" w:name="_Toc5626473"/>
      <w:bookmarkStart w:id="155" w:name="_Toc5965238"/>
      <w:bookmarkStart w:id="156" w:name="_Toc72924068"/>
      <w:bookmarkStart w:id="157" w:name="_Toc205887950"/>
      <w:r w:rsidRPr="00AD6541">
        <w:t>Jewellery and body piercings</w:t>
      </w:r>
      <w:bookmarkEnd w:id="154"/>
      <w:bookmarkEnd w:id="155"/>
      <w:bookmarkEnd w:id="156"/>
      <w:bookmarkEnd w:id="157"/>
    </w:p>
    <w:p w14:paraId="7E6A6BF9" w14:textId="27911198" w:rsidR="00717F31" w:rsidRPr="00AD6541" w:rsidRDefault="00A10259" w:rsidP="00BA0F2D">
      <w:pPr>
        <w:pStyle w:val="Heading3"/>
      </w:pPr>
      <w:bookmarkStart w:id="158" w:name="_Toc5007541"/>
      <w:bookmarkStart w:id="159" w:name="_Toc5008601"/>
      <w:bookmarkStart w:id="160" w:name="_Toc5014672"/>
      <w:bookmarkStart w:id="161" w:name="_Toc5617842"/>
      <w:bookmarkStart w:id="162" w:name="_Toc5626474"/>
      <w:r w:rsidRPr="00AD6541">
        <w:t xml:space="preserve">The </w:t>
      </w:r>
      <w:r w:rsidR="00237711" w:rsidRPr="00AD6541">
        <w:t>Custodial Officer</w:t>
      </w:r>
      <w:r w:rsidR="002A0F76" w:rsidRPr="00AD6541">
        <w:t xml:space="preserve"> </w:t>
      </w:r>
      <w:r w:rsidRPr="00AD6541">
        <w:t>shall</w:t>
      </w:r>
      <w:r w:rsidR="00B76D37" w:rsidRPr="00AD6541">
        <w:t xml:space="preserve"> </w:t>
      </w:r>
      <w:r w:rsidRPr="00AD6541">
        <w:t xml:space="preserve">record and photograph </w:t>
      </w:r>
      <w:r w:rsidR="00717F31" w:rsidRPr="00AD6541">
        <w:t xml:space="preserve">all </w:t>
      </w:r>
      <w:r w:rsidRPr="00AD6541">
        <w:t xml:space="preserve">jewellery on the </w:t>
      </w:r>
      <w:r w:rsidR="00A644F4" w:rsidRPr="00AD6541">
        <w:t>TOMS 220 Property Record</w:t>
      </w:r>
      <w:r w:rsidRPr="00AD6541">
        <w:t>.</w:t>
      </w:r>
      <w:bookmarkEnd w:id="158"/>
      <w:bookmarkEnd w:id="159"/>
      <w:bookmarkEnd w:id="160"/>
      <w:r w:rsidRPr="00AD6541">
        <w:t xml:space="preserve"> </w:t>
      </w:r>
    </w:p>
    <w:p w14:paraId="5CD4F8A9" w14:textId="63B3C53C" w:rsidR="00A10259" w:rsidRPr="00AD6541" w:rsidRDefault="00A10259" w:rsidP="00BA0F2D">
      <w:pPr>
        <w:pStyle w:val="Heading3"/>
      </w:pPr>
      <w:r w:rsidRPr="00AD6541">
        <w:t>Descriptions of jewellery sh</w:t>
      </w:r>
      <w:r w:rsidR="00F17703" w:rsidRPr="00AD6541">
        <w:t>all</w:t>
      </w:r>
      <w:r w:rsidRPr="00AD6541">
        <w:t xml:space="preserve"> not be documented or presumed as ‘gold’ ‘silver’ or ‘diamonds’ etc</w:t>
      </w:r>
      <w:r w:rsidR="001307BE" w:rsidRPr="00AD6541">
        <w:t>,</w:t>
      </w:r>
      <w:r w:rsidRPr="00AD6541">
        <w:t xml:space="preserve"> but should include descriptions according to item colour, for example</w:t>
      </w:r>
      <w:r w:rsidR="00817F1B" w:rsidRPr="00AD6541">
        <w:t>:</w:t>
      </w:r>
      <w:r w:rsidRPr="00AD6541">
        <w:t xml:space="preserve"> yellow metal ring with </w:t>
      </w:r>
      <w:r w:rsidR="001307BE" w:rsidRPr="00AD6541">
        <w:t>one</w:t>
      </w:r>
      <w:r w:rsidRPr="00AD6541">
        <w:t xml:space="preserve"> clear coloured stone or white metal necklace with </w:t>
      </w:r>
      <w:r w:rsidR="001307BE" w:rsidRPr="00AD6541">
        <w:t>three</w:t>
      </w:r>
      <w:r w:rsidRPr="00AD6541">
        <w:t xml:space="preserve"> blue stones.</w:t>
      </w:r>
      <w:bookmarkEnd w:id="161"/>
      <w:bookmarkEnd w:id="162"/>
    </w:p>
    <w:p w14:paraId="71545856" w14:textId="54790265" w:rsidR="00A10259" w:rsidRPr="00AD6541" w:rsidRDefault="00B624E5" w:rsidP="00BA0F2D">
      <w:pPr>
        <w:pStyle w:val="Heading3"/>
      </w:pPr>
      <w:bookmarkStart w:id="163" w:name="_Toc5007542"/>
      <w:bookmarkStart w:id="164" w:name="_Toc5008602"/>
      <w:bookmarkStart w:id="165" w:name="_Toc5014673"/>
      <w:bookmarkStart w:id="166" w:name="_Toc5617843"/>
      <w:bookmarkStart w:id="167" w:name="_Toc5626475"/>
      <w:r w:rsidRPr="00AD6541">
        <w:t>A y</w:t>
      </w:r>
      <w:r w:rsidR="00D43B09" w:rsidRPr="00AD6541">
        <w:t>oung pe</w:t>
      </w:r>
      <w:r w:rsidRPr="00AD6541">
        <w:t>rson</w:t>
      </w:r>
      <w:r w:rsidR="00A10259" w:rsidRPr="00AD6541">
        <w:t xml:space="preserve"> </w:t>
      </w:r>
      <w:r w:rsidR="007D43E3" w:rsidRPr="00AD6541">
        <w:t xml:space="preserve">shall </w:t>
      </w:r>
      <w:r w:rsidR="00A10259" w:rsidRPr="00AD6541">
        <w:t>be requested to remove all jewellery including body piercings.  A replacement retainer for piercings may be made available upon request to the S</w:t>
      </w:r>
      <w:r w:rsidR="00237711" w:rsidRPr="00AD6541">
        <w:t xml:space="preserve">enior </w:t>
      </w:r>
      <w:r w:rsidR="00A10259" w:rsidRPr="00AD6541">
        <w:t>O</w:t>
      </w:r>
      <w:r w:rsidR="00237711" w:rsidRPr="00AD6541">
        <w:t>fficer</w:t>
      </w:r>
      <w:r w:rsidR="00A10259" w:rsidRPr="00AD6541">
        <w:t>.</w:t>
      </w:r>
      <w:bookmarkEnd w:id="163"/>
      <w:bookmarkEnd w:id="164"/>
      <w:bookmarkEnd w:id="165"/>
      <w:bookmarkEnd w:id="166"/>
      <w:bookmarkEnd w:id="167"/>
    </w:p>
    <w:p w14:paraId="4BCDDF7D" w14:textId="7D6F4872" w:rsidR="00A10259" w:rsidRPr="00AD6541" w:rsidRDefault="00A10259" w:rsidP="00BA0F2D">
      <w:pPr>
        <w:pStyle w:val="Heading3"/>
      </w:pPr>
      <w:bookmarkStart w:id="168" w:name="_Toc5007543"/>
      <w:bookmarkStart w:id="169" w:name="_Toc5008603"/>
      <w:bookmarkStart w:id="170" w:name="_Toc5014674"/>
      <w:bookmarkStart w:id="171" w:name="_Toc5617844"/>
      <w:bookmarkStart w:id="172" w:name="_Toc5626476"/>
      <w:r w:rsidRPr="00AD6541">
        <w:t>Should a</w:t>
      </w:r>
      <w:r w:rsidR="00F006E4" w:rsidRPr="00AD6541">
        <w:t xml:space="preserve"> </w:t>
      </w:r>
      <w:r w:rsidR="00D43B09" w:rsidRPr="00AD6541">
        <w:t>young pe</w:t>
      </w:r>
      <w:r w:rsidR="00B624E5" w:rsidRPr="00AD6541">
        <w:t>rson</w:t>
      </w:r>
      <w:r w:rsidRPr="00AD6541">
        <w:t xml:space="preserve"> have a non-removable item of jewellery (</w:t>
      </w:r>
      <w:r w:rsidR="00717F31" w:rsidRPr="00AD6541">
        <w:t>i.e.</w:t>
      </w:r>
      <w:r w:rsidR="00233234" w:rsidRPr="00AD6541">
        <w:t xml:space="preserve"> </w:t>
      </w:r>
      <w:r w:rsidRPr="00AD6541">
        <w:t xml:space="preserve">fixed body piercing) the location of the item shall be noted by the </w:t>
      </w:r>
      <w:r w:rsidR="00237711" w:rsidRPr="00AD6541">
        <w:t>Custodial Officer</w:t>
      </w:r>
      <w:r w:rsidR="003F1F01" w:rsidRPr="00AD6541">
        <w:t xml:space="preserve"> </w:t>
      </w:r>
      <w:r w:rsidRPr="00AD6541">
        <w:t>on TOMS and where appropriate, a photograph of the item in-situ shall be taken.</w:t>
      </w:r>
      <w:bookmarkEnd w:id="168"/>
      <w:bookmarkEnd w:id="169"/>
      <w:bookmarkEnd w:id="170"/>
      <w:bookmarkEnd w:id="171"/>
      <w:bookmarkEnd w:id="172"/>
      <w:r w:rsidRPr="00AD6541">
        <w:t xml:space="preserve">  </w:t>
      </w:r>
    </w:p>
    <w:p w14:paraId="5CDEDC16" w14:textId="77777777" w:rsidR="00717F31" w:rsidRPr="00AD6541" w:rsidRDefault="00A10259" w:rsidP="00BA0F2D">
      <w:pPr>
        <w:pStyle w:val="Heading3"/>
      </w:pPr>
      <w:bookmarkStart w:id="173" w:name="_Toc5007544"/>
      <w:bookmarkStart w:id="174" w:name="_Toc5008604"/>
      <w:bookmarkStart w:id="175" w:name="_Toc5014675"/>
      <w:bookmarkStart w:id="176" w:name="_Toc5617845"/>
      <w:bookmarkStart w:id="177" w:name="_Toc5626477"/>
      <w:r w:rsidRPr="00AD6541">
        <w:t xml:space="preserve">Where possible, any non-removable jewellery item(s) must be covered by tape. </w:t>
      </w:r>
    </w:p>
    <w:p w14:paraId="3403AF2E" w14:textId="33E19AC0" w:rsidR="00A10259" w:rsidRPr="00AD6541" w:rsidRDefault="00A10259" w:rsidP="00BA0F2D">
      <w:pPr>
        <w:pStyle w:val="Heading3"/>
      </w:pPr>
      <w:r w:rsidRPr="00AD6541">
        <w:t>If the</w:t>
      </w:r>
      <w:r w:rsidR="005169F2" w:rsidRPr="00AD6541">
        <w:t xml:space="preserve"> </w:t>
      </w:r>
      <w:r w:rsidR="00D43B09" w:rsidRPr="00AD6541">
        <w:t>young pe</w:t>
      </w:r>
      <w:r w:rsidR="00B624E5" w:rsidRPr="00AD6541">
        <w:t>rson</w:t>
      </w:r>
      <w:r w:rsidRPr="00AD6541">
        <w:t xml:space="preserve"> refuses to cover the non-removable jewellery item(s) they shall be placed on the sport exempt list until they comply. The </w:t>
      </w:r>
      <w:r w:rsidR="00D43B09" w:rsidRPr="00AD6541">
        <w:t>young pe</w:t>
      </w:r>
      <w:r w:rsidR="000513C4" w:rsidRPr="00AD6541">
        <w:t>rson</w:t>
      </w:r>
      <w:r w:rsidRPr="00AD6541">
        <w:t xml:space="preserve"> will be informed of the exemption by the S</w:t>
      </w:r>
      <w:r w:rsidR="008E4C3C" w:rsidRPr="00AD6541">
        <w:t xml:space="preserve">enior </w:t>
      </w:r>
      <w:bookmarkEnd w:id="173"/>
      <w:bookmarkEnd w:id="174"/>
      <w:bookmarkEnd w:id="175"/>
      <w:bookmarkEnd w:id="176"/>
      <w:bookmarkEnd w:id="177"/>
      <w:r w:rsidR="00B76D37" w:rsidRPr="00AD6541">
        <w:t>Officer.</w:t>
      </w:r>
    </w:p>
    <w:p w14:paraId="0C64395A" w14:textId="7EEA2F77" w:rsidR="002F69D1" w:rsidRPr="00AD6541" w:rsidRDefault="00BF73D2" w:rsidP="00BA0F2D">
      <w:pPr>
        <w:pStyle w:val="Heading3"/>
      </w:pPr>
      <w:bookmarkStart w:id="178" w:name="_Toc5007546"/>
      <w:bookmarkStart w:id="179" w:name="_Toc5008606"/>
      <w:bookmarkStart w:id="180" w:name="_Toc5014677"/>
      <w:bookmarkStart w:id="181" w:name="_Toc5617847"/>
      <w:bookmarkStart w:id="182" w:name="_Toc5626478"/>
      <w:r w:rsidRPr="00AD6541">
        <w:t>Where an item of jewellery, for example</w:t>
      </w:r>
      <w:r w:rsidR="00516492" w:rsidRPr="00AD6541">
        <w:t>,</w:t>
      </w:r>
      <w:r w:rsidRPr="00AD6541">
        <w:t xml:space="preserve"> a </w:t>
      </w:r>
      <w:r w:rsidR="00E938B5" w:rsidRPr="00AD6541">
        <w:t xml:space="preserve">fixed </w:t>
      </w:r>
      <w:r w:rsidRPr="00AD6541">
        <w:t>body piercing</w:t>
      </w:r>
      <w:r w:rsidR="00E938B5" w:rsidRPr="00AD6541">
        <w:t xml:space="preserve"> may appear to be</w:t>
      </w:r>
      <w:r w:rsidRPr="00AD6541">
        <w:t xml:space="preserve"> a potential health risk the</w:t>
      </w:r>
      <w:r w:rsidR="00A10259" w:rsidRPr="00AD6541">
        <w:t xml:space="preserve"> </w:t>
      </w:r>
      <w:r w:rsidR="00ED06BA" w:rsidRPr="00AD6541">
        <w:t>HS</w:t>
      </w:r>
      <w:r w:rsidR="00A10259" w:rsidRPr="00AD6541">
        <w:t xml:space="preserve"> Nurse shall attend to the </w:t>
      </w:r>
      <w:r w:rsidR="00D43B09" w:rsidRPr="00AD6541">
        <w:t>young pe</w:t>
      </w:r>
      <w:r w:rsidR="000513C4" w:rsidRPr="00AD6541">
        <w:t>rson</w:t>
      </w:r>
      <w:r w:rsidR="00A10259" w:rsidRPr="00AD6541">
        <w:t>.</w:t>
      </w:r>
      <w:bookmarkEnd w:id="178"/>
      <w:bookmarkEnd w:id="179"/>
      <w:bookmarkEnd w:id="180"/>
      <w:bookmarkEnd w:id="181"/>
      <w:bookmarkEnd w:id="182"/>
    </w:p>
    <w:p w14:paraId="7BF8E9AA" w14:textId="4CBE3AEE" w:rsidR="00DF27A7" w:rsidRPr="00AD6541" w:rsidRDefault="008E4C3C" w:rsidP="00BA0F2D">
      <w:pPr>
        <w:pStyle w:val="Heading3"/>
      </w:pPr>
      <w:bookmarkStart w:id="183" w:name="_Toc5617849"/>
      <w:bookmarkStart w:id="184" w:name="_Toc5626480"/>
      <w:r w:rsidRPr="00AD6541">
        <w:t>Custodial Officers</w:t>
      </w:r>
      <w:r w:rsidR="003F1F01" w:rsidRPr="00AD6541">
        <w:t xml:space="preserve"> </w:t>
      </w:r>
      <w:r w:rsidR="00EC6F26" w:rsidRPr="00AD6541">
        <w:t xml:space="preserve">or HS Nurses shall not forcibly remove jewellery from any </w:t>
      </w:r>
      <w:r w:rsidR="00D43B09" w:rsidRPr="00AD6541">
        <w:t>young pe</w:t>
      </w:r>
      <w:r w:rsidR="00B624E5" w:rsidRPr="00AD6541">
        <w:t>rson</w:t>
      </w:r>
      <w:r w:rsidR="00EC6F26" w:rsidRPr="00AD6541">
        <w:t>.</w:t>
      </w:r>
      <w:bookmarkEnd w:id="183"/>
      <w:bookmarkEnd w:id="184"/>
      <w:r w:rsidR="00EC6F26" w:rsidRPr="00AD6541">
        <w:t xml:space="preserve"> </w:t>
      </w:r>
    </w:p>
    <w:p w14:paraId="77E6D9C8" w14:textId="0F228EBB" w:rsidR="00E64A8F" w:rsidRPr="00AD6541" w:rsidRDefault="00E64A8F" w:rsidP="00E64A8F">
      <w:pPr>
        <w:pStyle w:val="Heading3"/>
      </w:pPr>
      <w:bookmarkStart w:id="185" w:name="_Toc5617848"/>
      <w:bookmarkStart w:id="186" w:name="_Toc5626479"/>
      <w:bookmarkStart w:id="187" w:name="_Toc5007547"/>
      <w:bookmarkStart w:id="188" w:name="_Toc5008607"/>
      <w:bookmarkStart w:id="189" w:name="_Toc5014678"/>
      <w:r w:rsidRPr="00AD6541">
        <w:lastRenderedPageBreak/>
        <w:t>The</w:t>
      </w:r>
      <w:r w:rsidR="00F006E4" w:rsidRPr="00AD6541">
        <w:t xml:space="preserve"> </w:t>
      </w:r>
      <w:r w:rsidR="00B624E5" w:rsidRPr="00AD6541">
        <w:t>y</w:t>
      </w:r>
      <w:r w:rsidR="00D43B09" w:rsidRPr="00AD6541">
        <w:t>oung pe</w:t>
      </w:r>
      <w:r w:rsidR="00B624E5" w:rsidRPr="00AD6541">
        <w:t>rson</w:t>
      </w:r>
      <w:r w:rsidRPr="00AD6541">
        <w:t xml:space="preserve"> shall be counselled by the Custodial Officer as to the reason why the jewellery needs to be removed. </w:t>
      </w:r>
    </w:p>
    <w:p w14:paraId="1660D490" w14:textId="526AE610" w:rsidR="00A05A90" w:rsidRPr="00AD6541" w:rsidRDefault="00A1674A" w:rsidP="00A05A90">
      <w:pPr>
        <w:pStyle w:val="Heading3"/>
      </w:pPr>
      <w:r w:rsidRPr="00AD6541">
        <w:t>Where a</w:t>
      </w:r>
      <w:r w:rsidR="00F006E4" w:rsidRPr="00AD6541">
        <w:t xml:space="preserve"> </w:t>
      </w:r>
      <w:r w:rsidR="00D43B09" w:rsidRPr="00AD6541">
        <w:t>young pe</w:t>
      </w:r>
      <w:r w:rsidR="00B624E5" w:rsidRPr="00AD6541">
        <w:t>rson</w:t>
      </w:r>
      <w:r w:rsidRPr="00AD6541">
        <w:t xml:space="preserve"> refuses to remove jewellery and the Superintendent considers </w:t>
      </w:r>
      <w:r w:rsidR="00013B27" w:rsidRPr="00AD6541">
        <w:t xml:space="preserve">confinement of that </w:t>
      </w:r>
      <w:r w:rsidR="00D43B09" w:rsidRPr="00AD6541">
        <w:t>young pe</w:t>
      </w:r>
      <w:r w:rsidR="000513C4" w:rsidRPr="00AD6541">
        <w:t>rson</w:t>
      </w:r>
      <w:r w:rsidR="00013B27" w:rsidRPr="00AD6541">
        <w:t xml:space="preserve"> </w:t>
      </w:r>
      <w:r w:rsidRPr="00AD6541">
        <w:t>necessary for the good government, good order and security of</w:t>
      </w:r>
      <w:r w:rsidR="007D43E3" w:rsidRPr="00AD6541">
        <w:t xml:space="preserve"> the Detention Centre</w:t>
      </w:r>
      <w:r w:rsidR="00013B27" w:rsidRPr="00AD6541">
        <w:t>,</w:t>
      </w:r>
      <w:r w:rsidRPr="00AD6541">
        <w:t xml:space="preserve"> the Superintendent may order placement of the</w:t>
      </w:r>
      <w:r w:rsidR="00F006E4" w:rsidRPr="00AD6541">
        <w:t xml:space="preserve"> </w:t>
      </w:r>
      <w:r w:rsidR="00D43B09" w:rsidRPr="00AD6541">
        <w:t>young pe</w:t>
      </w:r>
      <w:r w:rsidR="00B624E5" w:rsidRPr="00AD6541">
        <w:t>rson</w:t>
      </w:r>
      <w:r w:rsidRPr="00AD6541">
        <w:t xml:space="preserve"> in</w:t>
      </w:r>
      <w:r w:rsidR="00A10259" w:rsidRPr="00AD6541">
        <w:t xml:space="preserve"> an </w:t>
      </w:r>
      <w:r w:rsidR="007D43E3" w:rsidRPr="00AD6541">
        <w:t>a</w:t>
      </w:r>
      <w:r w:rsidR="00A10259" w:rsidRPr="00AD6541">
        <w:t>dmissions</w:t>
      </w:r>
      <w:r w:rsidR="007D43E3" w:rsidRPr="00AD6541">
        <w:t xml:space="preserve"> or observation</w:t>
      </w:r>
      <w:r w:rsidR="00EC6F26" w:rsidRPr="00AD6541">
        <w:t xml:space="preserve"> </w:t>
      </w:r>
      <w:r w:rsidR="007D43E3" w:rsidRPr="00AD6541">
        <w:t>c</w:t>
      </w:r>
      <w:r w:rsidR="00EC6F26" w:rsidRPr="00AD6541">
        <w:t>ell</w:t>
      </w:r>
      <w:r w:rsidR="00495413" w:rsidRPr="00AD6541">
        <w:t xml:space="preserve"> for a period not exceeding 24 </w:t>
      </w:r>
      <w:r w:rsidR="001D78F6" w:rsidRPr="00AD6541">
        <w:t>hours</w:t>
      </w:r>
      <w:r w:rsidR="0003270E" w:rsidRPr="00AD6541">
        <w:rPr>
          <w:rStyle w:val="FootnoteReference"/>
        </w:rPr>
        <w:footnoteReference w:id="1"/>
      </w:r>
      <w:r w:rsidR="001C7E56" w:rsidRPr="00AD6541">
        <w:t>.</w:t>
      </w:r>
      <w:r w:rsidR="001307BE" w:rsidRPr="00AD6541">
        <w:t xml:space="preserve"> </w:t>
      </w:r>
      <w:r w:rsidR="00966146" w:rsidRPr="00AD6541">
        <w:t xml:space="preserve">Any such confinement must be in accordance with </w:t>
      </w:r>
      <w:hyperlink r:id="rId30" w:history="1">
        <w:r w:rsidR="007D43E3" w:rsidRPr="00AD6541">
          <w:rPr>
            <w:rStyle w:val="Hyperlink"/>
          </w:rPr>
          <w:t>COPP 6.11– Confinement</w:t>
        </w:r>
      </w:hyperlink>
      <w:r w:rsidR="00013B27" w:rsidRPr="00AD6541">
        <w:t>.</w:t>
      </w:r>
      <w:r w:rsidR="001D78F6" w:rsidRPr="00AD6541">
        <w:t xml:space="preserve"> </w:t>
      </w:r>
    </w:p>
    <w:p w14:paraId="6E40A15D" w14:textId="77777777" w:rsidR="003731AE" w:rsidRPr="00AD6541" w:rsidRDefault="005C3838" w:rsidP="00171EC1">
      <w:pPr>
        <w:pStyle w:val="Heading1"/>
        <w:keepLines/>
        <w:spacing w:after="240"/>
        <w:ind w:left="431" w:hanging="431"/>
      </w:pPr>
      <w:bookmarkStart w:id="190" w:name="_Access_to_audio,"/>
      <w:bookmarkStart w:id="191" w:name="_Toc72924069"/>
      <w:bookmarkStart w:id="192" w:name="_Toc205887951"/>
      <w:bookmarkEnd w:id="185"/>
      <w:bookmarkEnd w:id="186"/>
      <w:bookmarkEnd w:id="187"/>
      <w:bookmarkEnd w:id="188"/>
      <w:bookmarkEnd w:id="189"/>
      <w:bookmarkEnd w:id="190"/>
      <w:r w:rsidRPr="00AD6541">
        <w:t xml:space="preserve">Canteen </w:t>
      </w:r>
      <w:r w:rsidR="007366C1" w:rsidRPr="00AD6541">
        <w:t xml:space="preserve">CD </w:t>
      </w:r>
      <w:r w:rsidR="0003270E" w:rsidRPr="00AD6541">
        <w:t>P</w:t>
      </w:r>
      <w:r w:rsidR="00BA3731" w:rsidRPr="00AD6541">
        <w:t>urchases</w:t>
      </w:r>
      <w:bookmarkEnd w:id="191"/>
      <w:bookmarkEnd w:id="192"/>
    </w:p>
    <w:p w14:paraId="407B698B" w14:textId="4B0E49B5" w:rsidR="003731AE" w:rsidRPr="00AD6541" w:rsidRDefault="002C30AB" w:rsidP="00A05A90">
      <w:pPr>
        <w:pStyle w:val="Heading3"/>
        <w:spacing w:before="360" w:after="240"/>
      </w:pPr>
      <w:r w:rsidRPr="00AD6541">
        <w:t>C</w:t>
      </w:r>
      <w:r w:rsidR="00BD4F51" w:rsidRPr="00AD6541">
        <w:t>D purchased from the Canteen shall be entered on the young person’s TOMS 220 Property Record by the Canteen Officer before being issued. A maximum of six (6) CDs for young people in general living units and twenty (20) for those in self-care units, shall be approved by the Superintendent or delegate per young person at any one time</w:t>
      </w:r>
      <w:r w:rsidR="002E1CCE" w:rsidRPr="00AD6541">
        <w:t>.</w:t>
      </w:r>
    </w:p>
    <w:p w14:paraId="598CBD9B" w14:textId="0B57A63A" w:rsidR="00490FCC" w:rsidRPr="00AD6541" w:rsidRDefault="00D43B09" w:rsidP="00171EC1">
      <w:pPr>
        <w:pStyle w:val="Heading1"/>
        <w:keepLines/>
        <w:spacing w:after="240"/>
        <w:ind w:left="431" w:hanging="431"/>
      </w:pPr>
      <w:bookmarkStart w:id="193" w:name="_Toc72924070"/>
      <w:bookmarkStart w:id="194" w:name="_Toc205887952"/>
      <w:r w:rsidRPr="00AD6541">
        <w:t xml:space="preserve">Young </w:t>
      </w:r>
      <w:r w:rsidR="007A0EC1" w:rsidRPr="00AD6541">
        <w:t>P</w:t>
      </w:r>
      <w:r w:rsidRPr="00AD6541">
        <w:t>e</w:t>
      </w:r>
      <w:r w:rsidR="002C48E8" w:rsidRPr="00AD6541">
        <w:t>rson’s</w:t>
      </w:r>
      <w:r w:rsidR="008562FE" w:rsidRPr="00AD6541">
        <w:t xml:space="preserve"> Art</w:t>
      </w:r>
      <w:bookmarkEnd w:id="193"/>
      <w:bookmarkEnd w:id="194"/>
      <w:r w:rsidR="008562FE" w:rsidRPr="00AD6541">
        <w:t xml:space="preserve"> </w:t>
      </w:r>
    </w:p>
    <w:p w14:paraId="54507A0E" w14:textId="5E24A44D" w:rsidR="00652649" w:rsidRPr="00AD6541" w:rsidRDefault="00112007" w:rsidP="00A05A90">
      <w:pPr>
        <w:pStyle w:val="Heading3"/>
        <w:spacing w:before="360" w:after="240"/>
      </w:pPr>
      <w:r w:rsidRPr="00AD6541">
        <w:t xml:space="preserve">Any </w:t>
      </w:r>
      <w:r w:rsidR="007A0EC1" w:rsidRPr="00AD6541">
        <w:t>artwork</w:t>
      </w:r>
      <w:r w:rsidRPr="00AD6541">
        <w:t xml:space="preserve"> made by </w:t>
      </w:r>
      <w:r w:rsidR="005169F2" w:rsidRPr="00AD6541">
        <w:t xml:space="preserve">a </w:t>
      </w:r>
      <w:r w:rsidR="00D43B09" w:rsidRPr="00AD6541">
        <w:t>young pe</w:t>
      </w:r>
      <w:r w:rsidR="005169F2" w:rsidRPr="00AD6541">
        <w:t>rson</w:t>
      </w:r>
      <w:r w:rsidRPr="00AD6541">
        <w:t xml:space="preserve"> with materials that have </w:t>
      </w:r>
      <w:r w:rsidR="00E47010" w:rsidRPr="00AD6541">
        <w:t>been supplied by the Department</w:t>
      </w:r>
      <w:r w:rsidRPr="00AD6541">
        <w:t xml:space="preserve"> becomes the property of the </w:t>
      </w:r>
      <w:r w:rsidR="00D43B09" w:rsidRPr="00AD6541">
        <w:t>young pe</w:t>
      </w:r>
      <w:r w:rsidR="007A0EC1" w:rsidRPr="00AD6541">
        <w:t>rson</w:t>
      </w:r>
      <w:r w:rsidRPr="00AD6541">
        <w:t xml:space="preserve">. </w:t>
      </w:r>
    </w:p>
    <w:p w14:paraId="0CD3051C" w14:textId="54295F41" w:rsidR="0016282A" w:rsidRPr="00AD6541" w:rsidRDefault="00E63CA5" w:rsidP="00171EC1">
      <w:pPr>
        <w:pStyle w:val="Heading1"/>
        <w:keepLines/>
        <w:spacing w:after="240"/>
        <w:ind w:left="431" w:hanging="431"/>
      </w:pPr>
      <w:bookmarkStart w:id="195" w:name="_Toc17814343"/>
      <w:bookmarkStart w:id="196" w:name="_Toc72924071"/>
      <w:bookmarkStart w:id="197" w:name="_Toc205887953"/>
      <w:r w:rsidRPr="00AD6541">
        <w:t>Security S</w:t>
      </w:r>
      <w:r w:rsidR="00520ACF" w:rsidRPr="00AD6541">
        <w:t>eals</w:t>
      </w:r>
      <w:bookmarkEnd w:id="195"/>
      <w:r w:rsidR="00E03122" w:rsidRPr="00AD6541">
        <w:t xml:space="preserve"> for </w:t>
      </w:r>
      <w:r w:rsidRPr="00AD6541">
        <w:t>Electrical I</w:t>
      </w:r>
      <w:r w:rsidR="00495413" w:rsidRPr="00AD6541">
        <w:t xml:space="preserve">tems in </w:t>
      </w:r>
      <w:r w:rsidRPr="00AD6541">
        <w:t>a</w:t>
      </w:r>
      <w:r w:rsidR="00F006E4" w:rsidRPr="00AD6541">
        <w:t xml:space="preserve"> </w:t>
      </w:r>
      <w:r w:rsidR="00D43B09" w:rsidRPr="00AD6541">
        <w:t xml:space="preserve">Young </w:t>
      </w:r>
      <w:r w:rsidR="007A0EC1" w:rsidRPr="00AD6541">
        <w:t>P</w:t>
      </w:r>
      <w:r w:rsidR="00D43B09" w:rsidRPr="00AD6541">
        <w:t>e</w:t>
      </w:r>
      <w:r w:rsidR="002C48E8" w:rsidRPr="00AD6541">
        <w:t>rson</w:t>
      </w:r>
      <w:r w:rsidR="001307BE" w:rsidRPr="00AD6541">
        <w:t>’</w:t>
      </w:r>
      <w:r w:rsidR="00113DA4" w:rsidRPr="00AD6541">
        <w:t>s</w:t>
      </w:r>
      <w:r w:rsidRPr="00AD6541">
        <w:t xml:space="preserve"> P</w:t>
      </w:r>
      <w:r w:rsidR="00E03122" w:rsidRPr="00AD6541">
        <w:t>ossession</w:t>
      </w:r>
      <w:bookmarkEnd w:id="196"/>
      <w:bookmarkEnd w:id="197"/>
      <w:r w:rsidR="00E03122" w:rsidRPr="00AD6541">
        <w:t xml:space="preserve"> </w:t>
      </w:r>
    </w:p>
    <w:p w14:paraId="1677B17B" w14:textId="77777777" w:rsidR="00677E52" w:rsidRPr="00AD6541" w:rsidRDefault="0057355A" w:rsidP="00A05A90">
      <w:pPr>
        <w:pStyle w:val="Heading3"/>
        <w:spacing w:before="360" w:after="240"/>
      </w:pPr>
      <w:r w:rsidRPr="00AD6541">
        <w:t>Electrical items shall have a security seal placed on either side of the item. The security seal shall be placed where the item can be taken apart where internal access may be gained.</w:t>
      </w:r>
    </w:p>
    <w:p w14:paraId="08E078E7" w14:textId="77777777" w:rsidR="00710C0D" w:rsidRPr="00AD6541" w:rsidRDefault="00BF5587" w:rsidP="00BA0F2D">
      <w:pPr>
        <w:pStyle w:val="Heading3"/>
      </w:pPr>
      <w:r w:rsidRPr="00AD6541">
        <w:t>The Superintendent shall ensure all USB ports are</w:t>
      </w:r>
      <w:r w:rsidR="00066008" w:rsidRPr="00AD6541">
        <w:t xml:space="preserve"> disabled prior to issue unless the port is required to operate the item.</w:t>
      </w:r>
    </w:p>
    <w:p w14:paraId="268AF8C2" w14:textId="0435696C" w:rsidR="009E4E65" w:rsidRPr="00AD6541" w:rsidRDefault="00E03122" w:rsidP="00BA0F2D">
      <w:pPr>
        <w:pStyle w:val="Heading3"/>
      </w:pPr>
      <w:r w:rsidRPr="00AD6541">
        <w:t xml:space="preserve">The </w:t>
      </w:r>
      <w:r w:rsidR="00520ACF" w:rsidRPr="00AD6541">
        <w:t>S</w:t>
      </w:r>
      <w:r w:rsidR="006A14FB" w:rsidRPr="00AD6541">
        <w:t xml:space="preserve">enior </w:t>
      </w:r>
      <w:r w:rsidR="00520ACF" w:rsidRPr="00AD6541">
        <w:t>O</w:t>
      </w:r>
      <w:r w:rsidR="006A14FB" w:rsidRPr="00AD6541">
        <w:t>fficer</w:t>
      </w:r>
      <w:r w:rsidR="00520ACF" w:rsidRPr="00AD6541">
        <w:t xml:space="preserve"> shall </w:t>
      </w:r>
      <w:r w:rsidR="009E4E65" w:rsidRPr="00AD6541">
        <w:t>organise placement of</w:t>
      </w:r>
      <w:r w:rsidR="00520ACF" w:rsidRPr="00AD6541">
        <w:t xml:space="preserve"> security seals on all electrical items and record the serial number on the</w:t>
      </w:r>
      <w:r w:rsidR="00F006E4" w:rsidRPr="00AD6541">
        <w:t xml:space="preserve"> </w:t>
      </w:r>
      <w:r w:rsidR="00D43B09" w:rsidRPr="00AD6541">
        <w:t>young pe</w:t>
      </w:r>
      <w:r w:rsidR="00B624E5" w:rsidRPr="00AD6541">
        <w:t>rson</w:t>
      </w:r>
      <w:r w:rsidR="001307BE" w:rsidRPr="00AD6541">
        <w:t>’</w:t>
      </w:r>
      <w:r w:rsidR="00520ACF" w:rsidRPr="00AD6541">
        <w:t xml:space="preserve">s </w:t>
      </w:r>
      <w:r w:rsidR="006A14FB" w:rsidRPr="00AD6541">
        <w:t xml:space="preserve">TOMS 220 </w:t>
      </w:r>
      <w:r w:rsidR="00520ACF" w:rsidRPr="00AD6541">
        <w:t>Property Sheet, prior to issue</w:t>
      </w:r>
      <w:r w:rsidRPr="00AD6541">
        <w:t xml:space="preserve"> to a </w:t>
      </w:r>
      <w:r w:rsidR="00D43B09" w:rsidRPr="00AD6541">
        <w:t>young pe</w:t>
      </w:r>
      <w:r w:rsidR="000513C4" w:rsidRPr="00AD6541">
        <w:t>rson</w:t>
      </w:r>
      <w:r w:rsidR="00520ACF" w:rsidRPr="00AD6541">
        <w:t>.</w:t>
      </w:r>
    </w:p>
    <w:p w14:paraId="3C75DEDA" w14:textId="25AC0F7A" w:rsidR="00E52623" w:rsidRPr="00AD6541" w:rsidRDefault="00E017D9" w:rsidP="00BA0F2D">
      <w:pPr>
        <w:pStyle w:val="Heading3"/>
      </w:pPr>
      <w:r w:rsidRPr="00AD6541">
        <w:t>The Canteen Officer shall organise placement of security seals on all newly purchased electrical items and record the details including the serial number on the</w:t>
      </w:r>
      <w:r w:rsidR="00F006E4" w:rsidRPr="00AD6541">
        <w:t xml:space="preserve"> </w:t>
      </w:r>
      <w:r w:rsidR="00D43B09" w:rsidRPr="00AD6541">
        <w:t>young pe</w:t>
      </w:r>
      <w:r w:rsidR="00B624E5" w:rsidRPr="00AD6541">
        <w:t>rson</w:t>
      </w:r>
      <w:r w:rsidR="001307BE" w:rsidRPr="00AD6541">
        <w:t>’</w:t>
      </w:r>
      <w:r w:rsidRPr="00AD6541">
        <w:t xml:space="preserve">s TOMS 220 Property Record prior to issue. </w:t>
      </w:r>
    </w:p>
    <w:p w14:paraId="10F329C4" w14:textId="7F87D52B" w:rsidR="00B224AB" w:rsidRPr="00AD6541" w:rsidRDefault="00E81365" w:rsidP="00BA0F2D">
      <w:pPr>
        <w:pStyle w:val="Heading3"/>
      </w:pPr>
      <w:r w:rsidRPr="00AD6541">
        <w:t>Custodial Officer</w:t>
      </w:r>
      <w:r w:rsidR="00520ACF" w:rsidRPr="00AD6541">
        <w:t xml:space="preserve">s that locate an electrical item with the security seal </w:t>
      </w:r>
      <w:r w:rsidR="00B224AB" w:rsidRPr="00AD6541">
        <w:t xml:space="preserve">damaged or removed </w:t>
      </w:r>
      <w:r w:rsidR="00520ACF" w:rsidRPr="00AD6541">
        <w:t>shall complete an incident report</w:t>
      </w:r>
      <w:r w:rsidR="006E6851" w:rsidRPr="00AD6541">
        <w:t xml:space="preserve">, refer to </w:t>
      </w:r>
      <w:hyperlink r:id="rId31" w:history="1">
        <w:r w:rsidR="007D43E3" w:rsidRPr="00AD6541">
          <w:rPr>
            <w:rStyle w:val="Hyperlink"/>
          </w:rPr>
          <w:t>COPP 8.1 Incident Reporting</w:t>
        </w:r>
      </w:hyperlink>
      <w:r w:rsidR="006E6851" w:rsidRPr="00AD6541">
        <w:t>,</w:t>
      </w:r>
      <w:r w:rsidR="00520ACF" w:rsidRPr="00AD6541">
        <w:t xml:space="preserve"> on TOMS</w:t>
      </w:r>
      <w:r w:rsidR="00B224AB" w:rsidRPr="00AD6541">
        <w:t xml:space="preserve"> and </w:t>
      </w:r>
      <w:r w:rsidR="00520ACF" w:rsidRPr="00AD6541">
        <w:t>return</w:t>
      </w:r>
      <w:r w:rsidR="00B224AB" w:rsidRPr="00AD6541">
        <w:t xml:space="preserve"> the item</w:t>
      </w:r>
      <w:r w:rsidR="00520ACF" w:rsidRPr="00AD6541">
        <w:t xml:space="preserve"> to </w:t>
      </w:r>
      <w:r w:rsidR="00B82BDC" w:rsidRPr="00AD6541">
        <w:t>A</w:t>
      </w:r>
      <w:r w:rsidR="009E4E65" w:rsidRPr="00AD6541">
        <w:t>dmission</w:t>
      </w:r>
      <w:r w:rsidR="00B82BDC" w:rsidRPr="00AD6541">
        <w:t>s</w:t>
      </w:r>
      <w:r w:rsidR="00B224AB" w:rsidRPr="00AD6541">
        <w:t xml:space="preserve">. </w:t>
      </w:r>
    </w:p>
    <w:p w14:paraId="5B95EC23" w14:textId="1B24469B" w:rsidR="00E52623" w:rsidRPr="00AD6541" w:rsidRDefault="00B224AB" w:rsidP="00BA0F2D">
      <w:pPr>
        <w:pStyle w:val="Heading3"/>
      </w:pPr>
      <w:r w:rsidRPr="00AD6541">
        <w:t>The S</w:t>
      </w:r>
      <w:r w:rsidR="00F94B5E" w:rsidRPr="00AD6541">
        <w:t xml:space="preserve">enior </w:t>
      </w:r>
      <w:r w:rsidRPr="00AD6541">
        <w:t>O</w:t>
      </w:r>
      <w:r w:rsidR="00F94B5E" w:rsidRPr="00AD6541">
        <w:t>fficer</w:t>
      </w:r>
      <w:r w:rsidR="00772D6B" w:rsidRPr="00AD6541">
        <w:t xml:space="preserve"> </w:t>
      </w:r>
      <w:r w:rsidR="00BA597A" w:rsidRPr="00AD6541">
        <w:t>on return of the item</w:t>
      </w:r>
      <w:r w:rsidRPr="00AD6541">
        <w:t xml:space="preserve"> shall organise a search of the item.</w:t>
      </w:r>
    </w:p>
    <w:p w14:paraId="2328242F" w14:textId="77777777" w:rsidR="007E0996" w:rsidRPr="00AD6541" w:rsidRDefault="0026031C" w:rsidP="00592FC3">
      <w:pPr>
        <w:pStyle w:val="Heading3"/>
      </w:pPr>
      <w:r w:rsidRPr="00AD6541">
        <w:t xml:space="preserve">Electrical </w:t>
      </w:r>
      <w:r w:rsidR="007E0996" w:rsidRPr="00AD6541">
        <w:t>items where s</w:t>
      </w:r>
      <w:r w:rsidR="007B77BD" w:rsidRPr="00AD6541">
        <w:t>ecurity seals</w:t>
      </w:r>
      <w:r w:rsidR="00520ACF" w:rsidRPr="00AD6541">
        <w:t xml:space="preserve"> </w:t>
      </w:r>
      <w:r w:rsidR="007E0996" w:rsidRPr="00AD6541">
        <w:t xml:space="preserve">have been </w:t>
      </w:r>
      <w:r w:rsidR="00520ACF" w:rsidRPr="00AD6541">
        <w:t>deliberately removed may</w:t>
      </w:r>
      <w:r w:rsidR="007E0996" w:rsidRPr="00AD6541">
        <w:t>:</w:t>
      </w:r>
      <w:r w:rsidR="00592FC3" w:rsidRPr="00AD6541">
        <w:t xml:space="preserve"> </w:t>
      </w:r>
    </w:p>
    <w:p w14:paraId="7F144240" w14:textId="0D78DF69" w:rsidR="007E0996" w:rsidRPr="00AD6541" w:rsidRDefault="007E0996" w:rsidP="00AC67EB">
      <w:pPr>
        <w:pStyle w:val="Heading3"/>
        <w:numPr>
          <w:ilvl w:val="0"/>
          <w:numId w:val="15"/>
        </w:numPr>
        <w:spacing w:before="60" w:after="60"/>
        <w:ind w:left="1135" w:hanging="284"/>
      </w:pPr>
      <w:r w:rsidRPr="00AD6541">
        <w:t>be removed for the duration of the</w:t>
      </w:r>
      <w:r w:rsidR="00F006E4" w:rsidRPr="00AD6541">
        <w:t xml:space="preserve"> </w:t>
      </w:r>
      <w:r w:rsidR="00D43B09" w:rsidRPr="00AD6541">
        <w:t>young pe</w:t>
      </w:r>
      <w:r w:rsidR="00B624E5" w:rsidRPr="00AD6541">
        <w:t>rson</w:t>
      </w:r>
      <w:r w:rsidRPr="00AD6541">
        <w:t xml:space="preserve">’s admission </w:t>
      </w:r>
    </w:p>
    <w:p w14:paraId="1A1CC2C6" w14:textId="5EFC6646" w:rsidR="00E52623" w:rsidRPr="00AD6541" w:rsidRDefault="007E0996" w:rsidP="00AC67EB">
      <w:pPr>
        <w:pStyle w:val="Heading3"/>
        <w:numPr>
          <w:ilvl w:val="0"/>
          <w:numId w:val="15"/>
        </w:numPr>
        <w:spacing w:before="60" w:after="60"/>
        <w:ind w:left="1135" w:hanging="284"/>
      </w:pPr>
      <w:r w:rsidRPr="00AD6541">
        <w:lastRenderedPageBreak/>
        <w:t>not be reissued without approval from the Superintendent.</w:t>
      </w:r>
    </w:p>
    <w:p w14:paraId="5C68F6ED" w14:textId="20D939CD" w:rsidR="0016282A" w:rsidRPr="00AD6541" w:rsidRDefault="007B77BD" w:rsidP="00BA0F2D">
      <w:pPr>
        <w:pStyle w:val="Heading3"/>
      </w:pPr>
      <w:r w:rsidRPr="00AD6541">
        <w:t xml:space="preserve">Where the Superintendent approves re-issue of the </w:t>
      </w:r>
      <w:r w:rsidR="00B224AB" w:rsidRPr="00AD6541">
        <w:t>electrical item, the item shall be returned to S</w:t>
      </w:r>
      <w:r w:rsidR="00B836D7" w:rsidRPr="00AD6541">
        <w:t xml:space="preserve">enior </w:t>
      </w:r>
      <w:r w:rsidR="00B224AB" w:rsidRPr="00AD6541">
        <w:t>O</w:t>
      </w:r>
      <w:r w:rsidR="00B836D7" w:rsidRPr="00AD6541">
        <w:t>fficer</w:t>
      </w:r>
      <w:r w:rsidR="00B224AB" w:rsidRPr="00AD6541">
        <w:t xml:space="preserve"> who shall organise </w:t>
      </w:r>
      <w:r w:rsidR="009E4E65" w:rsidRPr="00AD6541">
        <w:t xml:space="preserve">new security seals </w:t>
      </w:r>
      <w:r w:rsidR="00A42363" w:rsidRPr="00AD6541">
        <w:t xml:space="preserve">to be </w:t>
      </w:r>
      <w:r w:rsidR="009E4E65" w:rsidRPr="00AD6541">
        <w:t xml:space="preserve">attached prior to re-issue. </w:t>
      </w:r>
    </w:p>
    <w:p w14:paraId="41D5C980" w14:textId="27D21BD4" w:rsidR="006F40B0" w:rsidRPr="00AD6541" w:rsidRDefault="005169F2" w:rsidP="00BA0F2D">
      <w:pPr>
        <w:pStyle w:val="Heading3"/>
      </w:pPr>
      <w:r w:rsidRPr="00AD6541">
        <w:t>A y</w:t>
      </w:r>
      <w:r w:rsidR="00D43B09" w:rsidRPr="00AD6541">
        <w:t>oung pe</w:t>
      </w:r>
      <w:r w:rsidRPr="00AD6541">
        <w:t>rson is</w:t>
      </w:r>
      <w:r w:rsidR="006F40B0" w:rsidRPr="00AD6541">
        <w:t xml:space="preserve"> required to cover the costs of any associated charges for repair, where applicable.</w:t>
      </w:r>
    </w:p>
    <w:p w14:paraId="41A00074" w14:textId="77777777" w:rsidR="00A10259" w:rsidRPr="00AD6541" w:rsidRDefault="00282137" w:rsidP="00171EC1">
      <w:pPr>
        <w:pStyle w:val="Heading1"/>
        <w:keepLines/>
        <w:spacing w:after="240"/>
        <w:ind w:left="431" w:hanging="431"/>
      </w:pPr>
      <w:bookmarkStart w:id="198" w:name="_Toc5626487"/>
      <w:bookmarkStart w:id="199" w:name="_Toc5965240"/>
      <w:bookmarkStart w:id="200" w:name="_Toc72924072"/>
      <w:bookmarkStart w:id="201" w:name="_Toc205887954"/>
      <w:r w:rsidRPr="00AD6541">
        <w:t>Personal Property in C</w:t>
      </w:r>
      <w:r w:rsidR="00A10259" w:rsidRPr="00AD6541">
        <w:t>ell</w:t>
      </w:r>
      <w:bookmarkEnd w:id="198"/>
      <w:bookmarkEnd w:id="199"/>
      <w:bookmarkEnd w:id="200"/>
      <w:bookmarkEnd w:id="201"/>
    </w:p>
    <w:p w14:paraId="12F29E3B" w14:textId="4C78A1FA" w:rsidR="007C4638" w:rsidRPr="00AD6541" w:rsidRDefault="001A59E2" w:rsidP="00A05A90">
      <w:pPr>
        <w:pStyle w:val="Heading3"/>
        <w:spacing w:before="360" w:after="240"/>
      </w:pPr>
      <w:bookmarkStart w:id="202" w:name="_Hlk201652415"/>
      <w:r w:rsidRPr="00AD6541">
        <w:t>In accordance with</w:t>
      </w:r>
      <w:r w:rsidR="001307BE" w:rsidRPr="00AD6541">
        <w:t xml:space="preserve"> </w:t>
      </w:r>
      <w:hyperlink r:id="rId32" w:history="1">
        <w:r w:rsidRPr="00AD6541">
          <w:rPr>
            <w:rStyle w:val="Hyperlink"/>
          </w:rPr>
          <w:t>Y</w:t>
        </w:r>
        <w:r w:rsidR="00996486" w:rsidRPr="00AD6541">
          <w:rPr>
            <w:rStyle w:val="Hyperlink"/>
          </w:rPr>
          <w:t>CR9</w:t>
        </w:r>
      </w:hyperlink>
      <w:r w:rsidR="001307BE" w:rsidRPr="00AD6541">
        <w:rPr>
          <w:rStyle w:val="Hyperlink"/>
          <w:color w:val="auto"/>
          <w:u w:val="none"/>
        </w:rPr>
        <w:t>,</w:t>
      </w:r>
      <w:r w:rsidR="006F1D4C" w:rsidRPr="00AD6541">
        <w:rPr>
          <w:color w:val="auto"/>
        </w:rPr>
        <w:t xml:space="preserve"> </w:t>
      </w:r>
      <w:r w:rsidRPr="00AD6541">
        <w:t xml:space="preserve">the Superintendent must determine and approve the items that </w:t>
      </w:r>
      <w:r w:rsidR="005169F2" w:rsidRPr="00AD6541">
        <w:t xml:space="preserve">a </w:t>
      </w:r>
      <w:r w:rsidR="00D43B09" w:rsidRPr="00AD6541">
        <w:t xml:space="preserve">young </w:t>
      </w:r>
      <w:r w:rsidR="005169F2" w:rsidRPr="00AD6541">
        <w:t>person is</w:t>
      </w:r>
      <w:r w:rsidRPr="00AD6541">
        <w:t xml:space="preserve"> permitted to keep in their possession (see </w:t>
      </w:r>
      <w:hyperlink w:anchor="_Appendix_B:_Approved" w:history="1">
        <w:r w:rsidRPr="00AD6541">
          <w:rPr>
            <w:color w:val="0000FF"/>
            <w:u w:val="single"/>
          </w:rPr>
          <w:t>Appendix B</w:t>
        </w:r>
      </w:hyperlink>
      <w:r w:rsidRPr="00AD6541">
        <w:t xml:space="preserve">). </w:t>
      </w:r>
    </w:p>
    <w:bookmarkEnd w:id="202"/>
    <w:p w14:paraId="323E2A86" w14:textId="4E9AC020" w:rsidR="0038287C" w:rsidRPr="00AD6541" w:rsidRDefault="001D532A" w:rsidP="00BA0F2D">
      <w:pPr>
        <w:pStyle w:val="Heading3"/>
      </w:pPr>
      <w:r w:rsidRPr="00AD6541">
        <w:t xml:space="preserve">In accordance with </w:t>
      </w:r>
      <w:hyperlink r:id="rId33" w:history="1">
        <w:r w:rsidR="00F979D4" w:rsidRPr="00AD6541">
          <w:rPr>
            <w:rStyle w:val="Hyperlink"/>
          </w:rPr>
          <w:t>YCR9</w:t>
        </w:r>
      </w:hyperlink>
      <w:r w:rsidRPr="00AD6541">
        <w:t>, t</w:t>
      </w:r>
      <w:r w:rsidR="001A59E2" w:rsidRPr="00AD6541">
        <w:t>he Superintendent must not approve an item if, in the opinion of the Superintendent, the item:</w:t>
      </w:r>
    </w:p>
    <w:p w14:paraId="15F21BFE" w14:textId="7EA7E5F6" w:rsidR="001A59E2" w:rsidRPr="00AD6541" w:rsidRDefault="001A59E2" w:rsidP="00AC67EB">
      <w:pPr>
        <w:pStyle w:val="Heading3"/>
        <w:numPr>
          <w:ilvl w:val="0"/>
          <w:numId w:val="46"/>
        </w:numPr>
        <w:spacing w:before="60" w:after="60"/>
        <w:ind w:left="1135" w:hanging="284"/>
      </w:pPr>
      <w:r w:rsidRPr="00AD6541">
        <w:t>constitutes a threat to the security or good order of</w:t>
      </w:r>
      <w:r w:rsidR="00741246" w:rsidRPr="00AD6541">
        <w:t xml:space="preserve"> the </w:t>
      </w:r>
      <w:r w:rsidR="007C4638" w:rsidRPr="00AD6541">
        <w:t xml:space="preserve">YDC </w:t>
      </w:r>
    </w:p>
    <w:p w14:paraId="0428936D" w14:textId="770218C4" w:rsidR="006C3565" w:rsidRPr="00AD6541" w:rsidRDefault="001A59E2" w:rsidP="00AC67EB">
      <w:pPr>
        <w:pStyle w:val="Heading3"/>
        <w:numPr>
          <w:ilvl w:val="0"/>
          <w:numId w:val="46"/>
        </w:numPr>
        <w:spacing w:before="60" w:after="60"/>
        <w:ind w:left="1135" w:hanging="284"/>
      </w:pPr>
      <w:r w:rsidRPr="00AD6541">
        <w:t>could be used by a</w:t>
      </w:r>
      <w:r w:rsidR="005169F2" w:rsidRPr="00AD6541">
        <w:t xml:space="preserve"> </w:t>
      </w:r>
      <w:r w:rsidR="00D43B09" w:rsidRPr="00AD6541">
        <w:t>young pe</w:t>
      </w:r>
      <w:r w:rsidR="00B624E5" w:rsidRPr="00AD6541">
        <w:t>rson</w:t>
      </w:r>
      <w:r w:rsidRPr="00AD6541">
        <w:t xml:space="preserve"> for self-harm</w:t>
      </w:r>
    </w:p>
    <w:p w14:paraId="23AC8043" w14:textId="39EA6639" w:rsidR="00CF46DD" w:rsidRPr="00AD6541" w:rsidRDefault="000C0F9B" w:rsidP="00BA0F2D">
      <w:pPr>
        <w:pStyle w:val="Heading3"/>
      </w:pPr>
      <w:r w:rsidRPr="00AD6541">
        <w:t>A</w:t>
      </w:r>
      <w:r w:rsidR="00F006E4" w:rsidRPr="00AD6541">
        <w:t xml:space="preserve"> </w:t>
      </w:r>
      <w:r w:rsidR="00B624E5" w:rsidRPr="00AD6541">
        <w:t>y</w:t>
      </w:r>
      <w:r w:rsidR="00D43B09" w:rsidRPr="00AD6541">
        <w:t>oung pe</w:t>
      </w:r>
      <w:r w:rsidR="00B624E5" w:rsidRPr="00AD6541">
        <w:t>rson</w:t>
      </w:r>
      <w:r w:rsidRPr="00AD6541">
        <w:t xml:space="preserve"> may request personal </w:t>
      </w:r>
      <w:r w:rsidR="0026158C" w:rsidRPr="00AD6541">
        <w:t xml:space="preserve">items </w:t>
      </w:r>
      <w:r w:rsidRPr="00AD6541">
        <w:t xml:space="preserve">from their </w:t>
      </w:r>
      <w:r w:rsidR="00AA75F9" w:rsidRPr="00AD6541">
        <w:t>property to keep in their cell.</w:t>
      </w:r>
      <w:r w:rsidR="00592FC3" w:rsidRPr="00AD6541">
        <w:t xml:space="preserve"> Refer to </w:t>
      </w:r>
      <w:hyperlink w:anchor="_Appendix_B_–" w:history="1">
        <w:r w:rsidR="00592FC3" w:rsidRPr="00AD6541">
          <w:rPr>
            <w:rStyle w:val="Hyperlink"/>
          </w:rPr>
          <w:t xml:space="preserve">Appendix B – Approved Personal Items for </w:t>
        </w:r>
        <w:r w:rsidR="00C07C78" w:rsidRPr="00AD6541">
          <w:rPr>
            <w:rStyle w:val="Hyperlink"/>
          </w:rPr>
          <w:t xml:space="preserve">a Young Person’s </w:t>
        </w:r>
        <w:r w:rsidR="00592FC3" w:rsidRPr="00AD6541">
          <w:rPr>
            <w:rStyle w:val="Hyperlink"/>
          </w:rPr>
          <w:t>Possession</w:t>
        </w:r>
      </w:hyperlink>
      <w:r w:rsidR="00592FC3" w:rsidRPr="00AD6541">
        <w:t>.</w:t>
      </w:r>
      <w:r w:rsidR="006C3565" w:rsidRPr="00AD6541">
        <w:t xml:space="preserve"> </w:t>
      </w:r>
    </w:p>
    <w:p w14:paraId="2BC13EA4" w14:textId="14BAD845" w:rsidR="00710C0D" w:rsidRPr="00AD6541" w:rsidRDefault="00CF46DD" w:rsidP="00BA0F2D">
      <w:pPr>
        <w:pStyle w:val="Heading3"/>
        <w:rPr>
          <w:color w:val="0000FF"/>
          <w:u w:val="single"/>
        </w:rPr>
      </w:pPr>
      <w:r w:rsidRPr="00AD6541">
        <w:t xml:space="preserve">Privileges may also be extended to personal property depending on the type of privilege in accordance with </w:t>
      </w:r>
      <w:r w:rsidR="007C4638" w:rsidRPr="00AD6541">
        <w:t xml:space="preserve">the relevant COPP. </w:t>
      </w:r>
      <w:hyperlink r:id="rId34" w:history="1">
        <w:r w:rsidR="00F979D4" w:rsidRPr="00AD6541">
          <w:rPr>
            <w:rStyle w:val="Hyperlink"/>
          </w:rPr>
          <w:t>COPP 6.2 – Supervision Levels and Privileges</w:t>
        </w:r>
      </w:hyperlink>
      <w:r w:rsidR="007C4638" w:rsidRPr="00AD6541">
        <w:t xml:space="preserve"> or Unit 18 COPP </w:t>
      </w:r>
      <w:hyperlink r:id="rId35" w:history="1">
        <w:r w:rsidR="00121CBB" w:rsidRPr="00AD6541">
          <w:rPr>
            <w:rStyle w:val="Hyperlink"/>
            <w:rFonts w:eastAsia="MS Mincho" w:cs="Arial"/>
            <w:bCs w:val="0"/>
            <w:szCs w:val="24"/>
          </w:rPr>
          <w:t>6.1</w:t>
        </w:r>
        <w:r w:rsidR="007C4638" w:rsidRPr="00AD6541">
          <w:rPr>
            <w:rStyle w:val="Hyperlink"/>
            <w:rFonts w:eastAsia="MS Mincho" w:cs="Arial"/>
            <w:bCs w:val="0"/>
            <w:szCs w:val="24"/>
          </w:rPr>
          <w:t xml:space="preserve"> Behaviour Management</w:t>
        </w:r>
        <w:r w:rsidR="00EA16E1" w:rsidRPr="00AD6541">
          <w:rPr>
            <w:rStyle w:val="Hyperlink"/>
            <w:rFonts w:eastAsia="MS Mincho" w:cs="Arial"/>
            <w:bCs w:val="0"/>
            <w:color w:val="auto"/>
            <w:szCs w:val="24"/>
            <w:u w:val="none"/>
          </w:rPr>
          <w:t>.</w:t>
        </w:r>
      </w:hyperlink>
    </w:p>
    <w:p w14:paraId="2F8CEB2D" w14:textId="17781E89" w:rsidR="0026158C" w:rsidRPr="00AD6541" w:rsidRDefault="00EA16E1" w:rsidP="00523DFD">
      <w:pPr>
        <w:pStyle w:val="Heading3"/>
      </w:pPr>
      <w:r w:rsidRPr="00AD6541">
        <w:t xml:space="preserve">A </w:t>
      </w:r>
      <w:r w:rsidR="00C07C78" w:rsidRPr="00AD6541">
        <w:t>y</w:t>
      </w:r>
      <w:r w:rsidR="00D43B09" w:rsidRPr="00AD6541">
        <w:t>oung pe</w:t>
      </w:r>
      <w:r w:rsidR="00A305FD" w:rsidRPr="00AD6541">
        <w:t>rson</w:t>
      </w:r>
      <w:r w:rsidRPr="00AD6541">
        <w:t xml:space="preserve"> </w:t>
      </w:r>
      <w:r w:rsidR="004B2FBE" w:rsidRPr="00AD6541">
        <w:t xml:space="preserve">(Detainee) </w:t>
      </w:r>
      <w:r w:rsidR="000C0F9B" w:rsidRPr="00AD6541">
        <w:t>Request</w:t>
      </w:r>
      <w:r w:rsidR="004B2FBE" w:rsidRPr="00AD6541">
        <w:t xml:space="preserve">, Complaints, and </w:t>
      </w:r>
      <w:r w:rsidR="000C0F9B" w:rsidRPr="00AD6541">
        <w:t xml:space="preserve">Feedback form shall be completed by the </w:t>
      </w:r>
      <w:r w:rsidR="00D43B09" w:rsidRPr="00AD6541">
        <w:t>young pe</w:t>
      </w:r>
      <w:r w:rsidR="00C01F1A" w:rsidRPr="00AD6541">
        <w:t>rson</w:t>
      </w:r>
      <w:r w:rsidR="000C0F9B" w:rsidRPr="00AD6541">
        <w:t xml:space="preserve"> and submitted to the Unit Manager in accordance with </w:t>
      </w:r>
      <w:hyperlink r:id="rId36" w:history="1">
        <w:r w:rsidR="008B2DA4" w:rsidRPr="00AD6541">
          <w:rPr>
            <w:rStyle w:val="Hyperlink"/>
          </w:rPr>
          <w:t>COPP 6.7 – Requests</w:t>
        </w:r>
        <w:r w:rsidR="00912277" w:rsidRPr="00AD6541">
          <w:rPr>
            <w:rStyle w:val="Hyperlink"/>
          </w:rPr>
          <w:t xml:space="preserve"> Complaints and Feedback.</w:t>
        </w:r>
      </w:hyperlink>
      <w:r w:rsidR="000C0F9B" w:rsidRPr="00AD6541">
        <w:t xml:space="preserve"> </w:t>
      </w:r>
      <w:r w:rsidR="00C07C78" w:rsidRPr="00AD6541">
        <w:t>A y</w:t>
      </w:r>
      <w:r w:rsidR="00D43B09" w:rsidRPr="00AD6541">
        <w:t>oung pe</w:t>
      </w:r>
      <w:r w:rsidR="00C07C78" w:rsidRPr="00AD6541">
        <w:t>rson</w:t>
      </w:r>
      <w:r w:rsidR="000C0F9B" w:rsidRPr="00AD6541">
        <w:t xml:space="preserve"> </w:t>
      </w:r>
      <w:r w:rsidR="00C01F1A" w:rsidRPr="00AD6541">
        <w:t xml:space="preserve">identified as having linguistic, cultural </w:t>
      </w:r>
      <w:r w:rsidR="00C07C78" w:rsidRPr="00AD6541">
        <w:t>or</w:t>
      </w:r>
      <w:r w:rsidR="002C48E8" w:rsidRPr="00AD6541">
        <w:t xml:space="preserve"> </w:t>
      </w:r>
      <w:r w:rsidR="00C01F1A" w:rsidRPr="00AD6541">
        <w:t xml:space="preserve">diverse complexity of needs </w:t>
      </w:r>
      <w:r w:rsidR="000C0F9B" w:rsidRPr="00AD6541">
        <w:t>will be offered assistance with this process</w:t>
      </w:r>
      <w:r w:rsidR="00523DFD" w:rsidRPr="00AD6541">
        <w:t>.</w:t>
      </w:r>
    </w:p>
    <w:p w14:paraId="4C26EFC5" w14:textId="77777777" w:rsidR="000C0F9B" w:rsidRPr="00AD6541" w:rsidRDefault="00AA75F9" w:rsidP="00523DFD">
      <w:pPr>
        <w:pStyle w:val="Heading3"/>
      </w:pPr>
      <w:r w:rsidRPr="00AD6541">
        <w:t xml:space="preserve">The Unit Manger shall </w:t>
      </w:r>
      <w:r w:rsidR="00037EC2" w:rsidRPr="00AD6541">
        <w:t>forward the form to the Superintendent for consideration.</w:t>
      </w:r>
    </w:p>
    <w:p w14:paraId="0CC92AEB" w14:textId="66EA1D3F" w:rsidR="00A10259" w:rsidRPr="00AD6541" w:rsidRDefault="00A10259" w:rsidP="00BA0F2D">
      <w:pPr>
        <w:pStyle w:val="Heading3"/>
      </w:pPr>
      <w:bookmarkStart w:id="203" w:name="_Toc5008615"/>
      <w:bookmarkStart w:id="204" w:name="_Toc5014686"/>
      <w:bookmarkStart w:id="205" w:name="_Toc5617858"/>
      <w:bookmarkStart w:id="206" w:name="_Toc5626489"/>
      <w:r w:rsidRPr="00AD6541">
        <w:t xml:space="preserve">Where the request is approved by the </w:t>
      </w:r>
      <w:r w:rsidR="00AA75F9" w:rsidRPr="00AD6541">
        <w:t>Superintendent</w:t>
      </w:r>
      <w:r w:rsidR="0019731D" w:rsidRPr="00AD6541">
        <w:t xml:space="preserve"> in accordance with </w:t>
      </w:r>
      <w:hyperlink r:id="rId37" w:history="1">
        <w:r w:rsidR="008B2DA4" w:rsidRPr="00AD6541">
          <w:rPr>
            <w:rStyle w:val="Hyperlink"/>
          </w:rPr>
          <w:t>YCR9</w:t>
        </w:r>
        <w:r w:rsidR="0019731D" w:rsidRPr="00AD6541">
          <w:rPr>
            <w:rStyle w:val="Hyperlink"/>
          </w:rPr>
          <w:t>,</w:t>
        </w:r>
      </w:hyperlink>
      <w:r w:rsidR="00AA75F9" w:rsidRPr="00AD6541">
        <w:t xml:space="preserve"> </w:t>
      </w:r>
      <w:r w:rsidRPr="00AD6541">
        <w:t>the</w:t>
      </w:r>
      <w:r w:rsidR="00F006E4" w:rsidRPr="00AD6541">
        <w:t xml:space="preserve"> </w:t>
      </w:r>
      <w:r w:rsidR="00D43B09" w:rsidRPr="00AD6541">
        <w:t>young pe</w:t>
      </w:r>
      <w:r w:rsidR="00C07C78" w:rsidRPr="00AD6541">
        <w:t>rson</w:t>
      </w:r>
      <w:r w:rsidRPr="00AD6541">
        <w:t xml:space="preserve"> shall be informed of their responsibilities </w:t>
      </w:r>
      <w:r w:rsidR="004559D7" w:rsidRPr="00AD6541">
        <w:t>in regard to</w:t>
      </w:r>
      <w:r w:rsidRPr="00AD6541">
        <w:t xml:space="preserve"> the loss or damage of the property.</w:t>
      </w:r>
      <w:bookmarkEnd w:id="203"/>
      <w:bookmarkEnd w:id="204"/>
      <w:bookmarkEnd w:id="205"/>
      <w:bookmarkEnd w:id="206"/>
    </w:p>
    <w:p w14:paraId="1C801E63" w14:textId="36258EBD" w:rsidR="00C648A8" w:rsidRPr="00AD6541" w:rsidRDefault="00BB7F1D" w:rsidP="003C7EEF">
      <w:pPr>
        <w:pStyle w:val="Heading3"/>
        <w:ind w:left="851" w:hanging="851"/>
      </w:pPr>
      <w:bookmarkStart w:id="207" w:name="_Toc5008616"/>
      <w:bookmarkStart w:id="208" w:name="_Toc5014687"/>
      <w:bookmarkStart w:id="209" w:name="_Toc5617859"/>
      <w:bookmarkStart w:id="210" w:name="_Toc5626490"/>
      <w:r w:rsidRPr="00AD6541">
        <w:t>All approved p</w:t>
      </w:r>
      <w:r w:rsidR="00CF3AD0" w:rsidRPr="00AD6541">
        <w:t xml:space="preserve">roperty shall be </w:t>
      </w:r>
      <w:r w:rsidR="00A10259" w:rsidRPr="00AD6541">
        <w:t>issue</w:t>
      </w:r>
      <w:r w:rsidR="00CF3AD0" w:rsidRPr="00AD6541">
        <w:t xml:space="preserve">d to the young person </w:t>
      </w:r>
      <w:r w:rsidR="00751981" w:rsidRPr="00AD6541">
        <w:t xml:space="preserve">as soon as is practicable </w:t>
      </w:r>
      <w:r w:rsidR="00CF3AD0" w:rsidRPr="00AD6541">
        <w:t xml:space="preserve">by </w:t>
      </w:r>
      <w:r w:rsidR="00A10259" w:rsidRPr="00AD6541">
        <w:t xml:space="preserve">the </w:t>
      </w:r>
      <w:r w:rsidRPr="00AD6541">
        <w:t xml:space="preserve">relevant </w:t>
      </w:r>
      <w:r w:rsidR="00C07C78" w:rsidRPr="00AD6541">
        <w:t xml:space="preserve">Unit Manager or </w:t>
      </w:r>
      <w:r w:rsidR="00A10259" w:rsidRPr="00AD6541">
        <w:t>S</w:t>
      </w:r>
      <w:r w:rsidR="00E53A24" w:rsidRPr="00AD6541">
        <w:t xml:space="preserve">enior </w:t>
      </w:r>
      <w:r w:rsidR="00A10259" w:rsidRPr="00AD6541">
        <w:t>O</w:t>
      </w:r>
      <w:r w:rsidR="00E53A24" w:rsidRPr="00AD6541">
        <w:t>fficer</w:t>
      </w:r>
      <w:r w:rsidRPr="00AD6541">
        <w:t>.</w:t>
      </w:r>
      <w:bookmarkEnd w:id="207"/>
      <w:bookmarkEnd w:id="208"/>
      <w:bookmarkEnd w:id="209"/>
      <w:bookmarkEnd w:id="210"/>
    </w:p>
    <w:p w14:paraId="7A1A8B76" w14:textId="13484971" w:rsidR="00A10259" w:rsidRPr="00AD6541" w:rsidRDefault="00A10259" w:rsidP="003C7EEF">
      <w:pPr>
        <w:pStyle w:val="Heading3"/>
        <w:ind w:left="851" w:hanging="851"/>
      </w:pPr>
      <w:bookmarkStart w:id="211" w:name="_Toc5008617"/>
      <w:bookmarkStart w:id="212" w:name="_Toc5014688"/>
      <w:bookmarkStart w:id="213" w:name="_Toc5617860"/>
      <w:bookmarkStart w:id="214" w:name="_Toc5626491"/>
      <w:r w:rsidRPr="00AD6541">
        <w:t>The S</w:t>
      </w:r>
      <w:r w:rsidR="00E53A24" w:rsidRPr="00AD6541">
        <w:t xml:space="preserve">enior </w:t>
      </w:r>
      <w:r w:rsidRPr="00AD6541">
        <w:t>O</w:t>
      </w:r>
      <w:r w:rsidR="00E53A24" w:rsidRPr="00AD6541">
        <w:t>fficer</w:t>
      </w:r>
      <w:r w:rsidRPr="00AD6541">
        <w:t xml:space="preserve"> shall ensure issued </w:t>
      </w:r>
      <w:r w:rsidR="00253B87" w:rsidRPr="00AD6541">
        <w:t xml:space="preserve">and purchased </w:t>
      </w:r>
      <w:r w:rsidRPr="00AD6541">
        <w:t xml:space="preserve">property is recorded on </w:t>
      </w:r>
      <w:r w:rsidR="00A644F4" w:rsidRPr="00AD6541">
        <w:t>TOMS 220 Property Record</w:t>
      </w:r>
      <w:r w:rsidRPr="00AD6541">
        <w:t xml:space="preserve">.  A receipt of “In Possession” </w:t>
      </w:r>
      <w:r w:rsidR="009A5C4A" w:rsidRPr="00AD6541">
        <w:t xml:space="preserve">property </w:t>
      </w:r>
      <w:r w:rsidRPr="00AD6541">
        <w:t>shall be signed by the</w:t>
      </w:r>
      <w:r w:rsidR="00F006E4" w:rsidRPr="00AD6541">
        <w:t xml:space="preserve"> </w:t>
      </w:r>
      <w:r w:rsidR="00D43B09" w:rsidRPr="00AD6541">
        <w:t>young pe</w:t>
      </w:r>
      <w:r w:rsidR="00C07C78" w:rsidRPr="00AD6541">
        <w:t>rson</w:t>
      </w:r>
      <w:r w:rsidRPr="00AD6541">
        <w:t xml:space="preserve"> and a copy stored in the </w:t>
      </w:r>
      <w:r w:rsidR="00D43B09" w:rsidRPr="00AD6541">
        <w:t>young pe</w:t>
      </w:r>
      <w:r w:rsidR="00C53A60" w:rsidRPr="00AD6541">
        <w:t>rson</w:t>
      </w:r>
      <w:r w:rsidR="00233234" w:rsidRPr="00AD6541">
        <w:t>’</w:t>
      </w:r>
      <w:r w:rsidRPr="00AD6541">
        <w:t>s property file.</w:t>
      </w:r>
      <w:bookmarkEnd w:id="211"/>
      <w:bookmarkEnd w:id="212"/>
      <w:bookmarkEnd w:id="213"/>
      <w:bookmarkEnd w:id="214"/>
      <w:r w:rsidR="00AF417D" w:rsidRPr="00AD6541">
        <w:t xml:space="preserve"> </w:t>
      </w:r>
    </w:p>
    <w:p w14:paraId="6765235A" w14:textId="77777777" w:rsidR="00A10259" w:rsidRPr="00AD6541" w:rsidRDefault="00A10259" w:rsidP="003C7EEF">
      <w:pPr>
        <w:pStyle w:val="Heading3"/>
        <w:tabs>
          <w:tab w:val="left" w:pos="851"/>
        </w:tabs>
        <w:ind w:left="851" w:hanging="851"/>
      </w:pPr>
      <w:bookmarkStart w:id="215" w:name="_Toc5008618"/>
      <w:bookmarkStart w:id="216" w:name="_Toc5014689"/>
      <w:bookmarkStart w:id="217" w:name="_Toc5617861"/>
      <w:bookmarkStart w:id="218" w:name="_Toc5626492"/>
      <w:r w:rsidRPr="00AD6541">
        <w:t>Unit Managers, where possible, will place a sticker on the property with the date permission was granted, Unit Manager’s name (printed) and their signature.</w:t>
      </w:r>
      <w:bookmarkEnd w:id="215"/>
      <w:bookmarkEnd w:id="216"/>
      <w:bookmarkEnd w:id="217"/>
      <w:bookmarkEnd w:id="218"/>
    </w:p>
    <w:p w14:paraId="2E0A2CB5" w14:textId="3B6B5266" w:rsidR="00A10259" w:rsidRPr="00AD6541" w:rsidRDefault="00A10259" w:rsidP="003C7EEF">
      <w:pPr>
        <w:pStyle w:val="Heading3"/>
        <w:tabs>
          <w:tab w:val="left" w:pos="851"/>
        </w:tabs>
        <w:ind w:left="851" w:hanging="851"/>
      </w:pPr>
      <w:bookmarkStart w:id="219" w:name="_Toc5007563"/>
      <w:r w:rsidRPr="00AD6541">
        <w:t xml:space="preserve">Personal effects shall not be loaned to other </w:t>
      </w:r>
      <w:r w:rsidR="00D43B09" w:rsidRPr="00AD6541">
        <w:t>young people</w:t>
      </w:r>
      <w:r w:rsidRPr="00AD6541">
        <w:t xml:space="preserve"> without pe</w:t>
      </w:r>
      <w:r w:rsidR="00EC6F26" w:rsidRPr="00AD6541">
        <w:t xml:space="preserve">rmission of the Superintendent </w:t>
      </w:r>
      <w:r w:rsidRPr="00AD6541">
        <w:t xml:space="preserve">or </w:t>
      </w:r>
      <w:r w:rsidR="00C07C78" w:rsidRPr="00AD6541">
        <w:t>d</w:t>
      </w:r>
      <w:r w:rsidR="004C184C" w:rsidRPr="00AD6541">
        <w:t>elegate</w:t>
      </w:r>
      <w:r w:rsidR="00C07C78" w:rsidRPr="00AD6541">
        <w:t>d officer</w:t>
      </w:r>
      <w:r w:rsidRPr="00AD6541">
        <w:t>.</w:t>
      </w:r>
      <w:bookmarkEnd w:id="219"/>
    </w:p>
    <w:p w14:paraId="04347019" w14:textId="77777777" w:rsidR="007C4638" w:rsidRPr="00AD6541" w:rsidRDefault="00A10259" w:rsidP="003C7EEF">
      <w:pPr>
        <w:pStyle w:val="Heading3"/>
        <w:tabs>
          <w:tab w:val="left" w:pos="851"/>
        </w:tabs>
        <w:ind w:left="840" w:hanging="851"/>
      </w:pPr>
      <w:bookmarkStart w:id="220" w:name="_Toc5007564"/>
      <w:r w:rsidRPr="00AD6541">
        <w:lastRenderedPageBreak/>
        <w:t xml:space="preserve">During unit </w:t>
      </w:r>
      <w:r w:rsidR="00B717A0" w:rsidRPr="00AD6541">
        <w:t xml:space="preserve">and cell </w:t>
      </w:r>
      <w:r w:rsidRPr="00AD6541">
        <w:t xml:space="preserve">inspections, </w:t>
      </w:r>
      <w:r w:rsidR="00E53A24" w:rsidRPr="00AD6541">
        <w:t>Custodial Officers</w:t>
      </w:r>
      <w:r w:rsidR="00960819" w:rsidRPr="00AD6541">
        <w:t xml:space="preserve"> </w:t>
      </w:r>
      <w:r w:rsidRPr="00AD6541">
        <w:t xml:space="preserve">shall ensure property in the cell is </w:t>
      </w:r>
      <w:r w:rsidR="008D179C" w:rsidRPr="00AD6541">
        <w:t>checked against the “In Possession” receipt</w:t>
      </w:r>
      <w:r w:rsidRPr="00AD6541">
        <w:t xml:space="preserve">.  </w:t>
      </w:r>
    </w:p>
    <w:p w14:paraId="422AE03F" w14:textId="7E441743" w:rsidR="00ED76A9" w:rsidRPr="00AD6541" w:rsidRDefault="00A10259" w:rsidP="003C7EEF">
      <w:pPr>
        <w:pStyle w:val="Heading3"/>
        <w:tabs>
          <w:tab w:val="left" w:pos="851"/>
        </w:tabs>
        <w:ind w:left="851" w:hanging="851"/>
      </w:pPr>
      <w:r w:rsidRPr="00AD6541">
        <w:t>Disciplinary action may occur if a</w:t>
      </w:r>
      <w:r w:rsidR="00F006E4" w:rsidRPr="00AD6541">
        <w:t xml:space="preserve"> </w:t>
      </w:r>
      <w:r w:rsidR="00D43B09" w:rsidRPr="00AD6541">
        <w:t>young pe</w:t>
      </w:r>
      <w:r w:rsidR="00C07C78" w:rsidRPr="00AD6541">
        <w:t>rson</w:t>
      </w:r>
      <w:r w:rsidRPr="00AD6541">
        <w:t xml:space="preserve"> is found in possession of property not issued to them</w:t>
      </w:r>
      <w:r w:rsidR="002C573C" w:rsidRPr="00AD6541">
        <w:t xml:space="preserve"> and any such property shall be dealt with in accordance with</w:t>
      </w:r>
      <w:bookmarkEnd w:id="220"/>
      <w:r w:rsidR="00FB4735" w:rsidRPr="00AD6541">
        <w:t xml:space="preserve"> </w:t>
      </w:r>
      <w:bookmarkStart w:id="221" w:name="_Toc5626494"/>
      <w:bookmarkStart w:id="222" w:name="_Toc5965241"/>
      <w:r w:rsidR="001D3085" w:rsidRPr="00AD6541">
        <w:fldChar w:fldCharType="begin"/>
      </w:r>
      <w:r w:rsidR="00EE191F" w:rsidRPr="00AD6541">
        <w:instrText>HYPERLINK "https://dojwa.sharepoint.com/sites/intranet/prison-operations/Pages/bhdc-copps.aspx"</w:instrText>
      </w:r>
      <w:r w:rsidR="001D3085" w:rsidRPr="00AD6541">
        <w:fldChar w:fldCharType="separate"/>
      </w:r>
      <w:r w:rsidR="00806F12" w:rsidRPr="00AD6541">
        <w:rPr>
          <w:rStyle w:val="Hyperlink"/>
        </w:rPr>
        <w:t>COPP 9.6 – Searching</w:t>
      </w:r>
      <w:r w:rsidR="001D3085" w:rsidRPr="00AD6541">
        <w:fldChar w:fldCharType="end"/>
      </w:r>
      <w:r w:rsidR="00BC3D30" w:rsidRPr="00AD6541">
        <w:t>.</w:t>
      </w:r>
      <w:bookmarkStart w:id="223" w:name="_Toc72924073"/>
    </w:p>
    <w:p w14:paraId="54E7CB7E" w14:textId="429C289E" w:rsidR="007C4638" w:rsidRPr="00AD6541" w:rsidRDefault="007C0572" w:rsidP="003C7EEF">
      <w:pPr>
        <w:pStyle w:val="Heading3"/>
        <w:tabs>
          <w:tab w:val="left" w:pos="851"/>
        </w:tabs>
        <w:ind w:left="851" w:hanging="851"/>
      </w:pPr>
      <w:r w:rsidRPr="00AD6541">
        <w:t>If the</w:t>
      </w:r>
      <w:r w:rsidR="00F006E4" w:rsidRPr="00AD6541">
        <w:t xml:space="preserve"> </w:t>
      </w:r>
      <w:r w:rsidR="00D43B09" w:rsidRPr="00AD6541">
        <w:t xml:space="preserve">young </w:t>
      </w:r>
      <w:r w:rsidR="00C07C78" w:rsidRPr="00AD6541">
        <w:t>person</w:t>
      </w:r>
      <w:r w:rsidRPr="00AD6541">
        <w:t xml:space="preserve"> is no longer in possession of an item(s) listed on their “In Possession” receipt the Custodial Officer searching the cell shall conduct inquiries and inform the Unit Manager. </w:t>
      </w:r>
    </w:p>
    <w:p w14:paraId="4050F86A" w14:textId="1B301C5D" w:rsidR="007C0572" w:rsidRPr="00AD6541" w:rsidRDefault="007C0572" w:rsidP="003C7EEF">
      <w:pPr>
        <w:pStyle w:val="Heading3"/>
        <w:tabs>
          <w:tab w:val="left" w:pos="851"/>
        </w:tabs>
        <w:ind w:left="851" w:hanging="851"/>
      </w:pPr>
      <w:r w:rsidRPr="00AD6541">
        <w:t xml:space="preserve">Where it is found that the item(s) is missing due to theft or standover from other </w:t>
      </w:r>
      <w:r w:rsidR="00D43B09" w:rsidRPr="00AD6541">
        <w:t>young people</w:t>
      </w:r>
      <w:r w:rsidRPr="00AD6541">
        <w:t xml:space="preserve"> the Unit Manager shall inform Security.</w:t>
      </w:r>
    </w:p>
    <w:p w14:paraId="605A64F4" w14:textId="267D7D6F" w:rsidR="008E2BD7" w:rsidRPr="00AD6541" w:rsidRDefault="008E2BD7" w:rsidP="00171EC1">
      <w:pPr>
        <w:pStyle w:val="Heading2"/>
        <w:spacing w:before="240"/>
      </w:pPr>
      <w:bookmarkStart w:id="224" w:name="_Toc205887955"/>
      <w:r w:rsidRPr="00AD6541">
        <w:t xml:space="preserve">Removing </w:t>
      </w:r>
      <w:r w:rsidR="002C48E8" w:rsidRPr="00AD6541">
        <w:t xml:space="preserve">a </w:t>
      </w:r>
      <w:r w:rsidR="00D43B09" w:rsidRPr="00AD6541">
        <w:t>young pe</w:t>
      </w:r>
      <w:r w:rsidR="002C48E8" w:rsidRPr="00AD6541">
        <w:t>rson</w:t>
      </w:r>
      <w:r w:rsidR="00942081" w:rsidRPr="00AD6541">
        <w:t>’s</w:t>
      </w:r>
      <w:r w:rsidRPr="00AD6541">
        <w:t xml:space="preserve"> property from cell whe</w:t>
      </w:r>
      <w:r w:rsidR="003A00A0" w:rsidRPr="00AD6541">
        <w:t>n</w:t>
      </w:r>
      <w:r w:rsidRPr="00AD6541">
        <w:t xml:space="preserve"> a </w:t>
      </w:r>
      <w:r w:rsidR="00D43B09" w:rsidRPr="00AD6541">
        <w:t>young pe</w:t>
      </w:r>
      <w:r w:rsidR="002C48E8" w:rsidRPr="00AD6541">
        <w:t>rson</w:t>
      </w:r>
      <w:r w:rsidR="00942081" w:rsidRPr="00AD6541">
        <w:t xml:space="preserve"> </w:t>
      </w:r>
      <w:r w:rsidRPr="00AD6541">
        <w:t>is not present</w:t>
      </w:r>
      <w:bookmarkEnd w:id="221"/>
      <w:bookmarkEnd w:id="222"/>
      <w:bookmarkEnd w:id="223"/>
      <w:bookmarkEnd w:id="224"/>
    </w:p>
    <w:p w14:paraId="06DFDBA1" w14:textId="77FECA29" w:rsidR="008E2BD7" w:rsidRPr="00AD6541" w:rsidRDefault="008E2BD7" w:rsidP="003C7EEF">
      <w:pPr>
        <w:pStyle w:val="Heading3"/>
        <w:ind w:left="851" w:hanging="851"/>
      </w:pPr>
      <w:bookmarkStart w:id="225" w:name="_Toc5617864"/>
      <w:bookmarkStart w:id="226" w:name="_Toc5626495"/>
      <w:r w:rsidRPr="00AD6541">
        <w:t>Where a</w:t>
      </w:r>
      <w:r w:rsidR="00F006E4" w:rsidRPr="00AD6541">
        <w:t xml:space="preserve"> </w:t>
      </w:r>
      <w:r w:rsidR="00D43B09" w:rsidRPr="00AD6541">
        <w:t>young pe</w:t>
      </w:r>
      <w:r w:rsidR="00C07C78" w:rsidRPr="00AD6541">
        <w:t>rson</w:t>
      </w:r>
      <w:r w:rsidRPr="00AD6541">
        <w:t xml:space="preserve"> </w:t>
      </w:r>
      <w:r w:rsidR="00233234" w:rsidRPr="00AD6541">
        <w:t>has</w:t>
      </w:r>
      <w:r w:rsidRPr="00AD6541">
        <w:t xml:space="preserve"> been transferred to another unit </w:t>
      </w:r>
      <w:r w:rsidR="00580C57" w:rsidRPr="00AD6541">
        <w:t xml:space="preserve">in the </w:t>
      </w:r>
      <w:r w:rsidR="00F95DCD" w:rsidRPr="00AD6541">
        <w:t xml:space="preserve">YDC </w:t>
      </w:r>
      <w:r w:rsidRPr="00AD6541">
        <w:t>and the</w:t>
      </w:r>
      <w:r w:rsidR="00233234" w:rsidRPr="00AD6541">
        <w:t>ir</w:t>
      </w:r>
      <w:r w:rsidRPr="00AD6541">
        <w:t xml:space="preserve"> property has not been transferred at the same time, a Cell Clearance </w:t>
      </w:r>
      <w:r w:rsidR="008A1041" w:rsidRPr="00AD6541">
        <w:t>F</w:t>
      </w:r>
      <w:r w:rsidRPr="00AD6541">
        <w:t xml:space="preserve">orm </w:t>
      </w:r>
      <w:r w:rsidR="00BA4B70" w:rsidRPr="00AD6541">
        <w:t xml:space="preserve">in TOMS </w:t>
      </w:r>
      <w:r w:rsidRPr="00AD6541">
        <w:t>shall be completed by the Unit Manager.</w:t>
      </w:r>
      <w:bookmarkStart w:id="227" w:name="_Toc5617865"/>
      <w:bookmarkStart w:id="228" w:name="_Toc5626496"/>
      <w:bookmarkEnd w:id="225"/>
      <w:bookmarkEnd w:id="226"/>
    </w:p>
    <w:p w14:paraId="54F9740C" w14:textId="5779CE1A" w:rsidR="007530C2" w:rsidRPr="00AD6541" w:rsidRDefault="008E2BD7" w:rsidP="003C7EEF">
      <w:pPr>
        <w:pStyle w:val="Heading3"/>
        <w:ind w:left="851" w:hanging="851"/>
      </w:pPr>
      <w:r w:rsidRPr="00AD6541">
        <w:t xml:space="preserve">The Cell Clearance </w:t>
      </w:r>
      <w:r w:rsidR="008A1041" w:rsidRPr="00AD6541">
        <w:t>F</w:t>
      </w:r>
      <w:r w:rsidRPr="00AD6541">
        <w:t xml:space="preserve">orm shows all items in </w:t>
      </w:r>
      <w:r w:rsidR="00942081" w:rsidRPr="00AD6541">
        <w:t xml:space="preserve">a </w:t>
      </w:r>
      <w:r w:rsidR="00D43B09" w:rsidRPr="00AD6541">
        <w:t>young pe</w:t>
      </w:r>
      <w:r w:rsidR="00942081" w:rsidRPr="00AD6541">
        <w:t>rson</w:t>
      </w:r>
      <w:r w:rsidRPr="00AD6541">
        <w:t xml:space="preserve">’s cell. Property shall be checked for any missing or additional items and where appropriate transferred to the </w:t>
      </w:r>
      <w:r w:rsidR="00D43B09" w:rsidRPr="00AD6541">
        <w:t>young pe</w:t>
      </w:r>
      <w:r w:rsidR="00942081" w:rsidRPr="00AD6541">
        <w:t>rson</w:t>
      </w:r>
      <w:r w:rsidRPr="00AD6541">
        <w:t>’s transfer location.</w:t>
      </w:r>
      <w:bookmarkEnd w:id="227"/>
      <w:bookmarkEnd w:id="228"/>
    </w:p>
    <w:p w14:paraId="00E5D1EC" w14:textId="41EB9FB0" w:rsidR="00DF27A7" w:rsidRPr="00AD6541" w:rsidRDefault="008E2BD7" w:rsidP="003C7EEF">
      <w:pPr>
        <w:pStyle w:val="Heading3"/>
        <w:ind w:left="851" w:hanging="851"/>
      </w:pPr>
      <w:bookmarkStart w:id="229" w:name="_Toc5617866"/>
      <w:bookmarkStart w:id="230" w:name="_Toc5626497"/>
      <w:r w:rsidRPr="00AD6541">
        <w:t xml:space="preserve">Missing items shall be documented on the Cell Clearance </w:t>
      </w:r>
      <w:r w:rsidR="008A1041" w:rsidRPr="00AD6541">
        <w:t>F</w:t>
      </w:r>
      <w:r w:rsidRPr="00AD6541">
        <w:t>orm. The Unit Manager shall</w:t>
      </w:r>
      <w:r w:rsidR="00530DC7" w:rsidRPr="00AD6541">
        <w:t xml:space="preserve"> inform the </w:t>
      </w:r>
      <w:r w:rsidR="00D43B09" w:rsidRPr="00AD6541">
        <w:t>young pe</w:t>
      </w:r>
      <w:r w:rsidR="00C07C78" w:rsidRPr="00AD6541">
        <w:t>rson</w:t>
      </w:r>
      <w:r w:rsidR="00530DC7" w:rsidRPr="00AD6541">
        <w:t xml:space="preserve"> and</w:t>
      </w:r>
      <w:r w:rsidRPr="00AD6541">
        <w:t xml:space="preserve"> </w:t>
      </w:r>
      <w:proofErr w:type="gramStart"/>
      <w:r w:rsidRPr="00AD6541">
        <w:t>conduct an investigation into</w:t>
      </w:r>
      <w:proofErr w:type="gramEnd"/>
      <w:r w:rsidRPr="00AD6541">
        <w:t xml:space="preserve"> the missing items and document </w:t>
      </w:r>
      <w:r w:rsidR="00233234" w:rsidRPr="00AD6541">
        <w:t xml:space="preserve">the outcome </w:t>
      </w:r>
      <w:r w:rsidRPr="00AD6541">
        <w:t>on TOMS and in the Unit Occurrence Book.</w:t>
      </w:r>
      <w:bookmarkEnd w:id="229"/>
      <w:bookmarkEnd w:id="230"/>
    </w:p>
    <w:p w14:paraId="0BB2EAE2" w14:textId="77777777" w:rsidR="00964BBA" w:rsidRPr="00AD6541" w:rsidRDefault="008E2BD7" w:rsidP="003C7EEF">
      <w:pPr>
        <w:pStyle w:val="Heading3"/>
        <w:ind w:left="851" w:hanging="851"/>
      </w:pPr>
      <w:bookmarkStart w:id="231" w:name="_Toc5626498"/>
      <w:r w:rsidRPr="00AD6541">
        <w:t xml:space="preserve">Additional items (except for consumables) shall be noted, investigated and </w:t>
      </w:r>
      <w:r w:rsidR="00B717A0" w:rsidRPr="00AD6541">
        <w:t>removed</w:t>
      </w:r>
      <w:r w:rsidRPr="00AD6541">
        <w:t xml:space="preserve"> by the Unit Manager.</w:t>
      </w:r>
      <w:bookmarkEnd w:id="231"/>
    </w:p>
    <w:p w14:paraId="3F19606F" w14:textId="699DB2EE" w:rsidR="001A7F48" w:rsidRPr="00AD6541" w:rsidRDefault="008E2BD7" w:rsidP="003C7EEF">
      <w:pPr>
        <w:pStyle w:val="Heading3"/>
        <w:ind w:left="851" w:hanging="851"/>
      </w:pPr>
      <w:r w:rsidRPr="00AD6541">
        <w:t>The Unit Manager shall ensure the cell clearance is documented on TOMS as a cell search.</w:t>
      </w:r>
    </w:p>
    <w:p w14:paraId="0824D71B" w14:textId="77777777" w:rsidR="008E2BD7" w:rsidRPr="00AD6541" w:rsidRDefault="00AB1A40" w:rsidP="00171EC1">
      <w:pPr>
        <w:pStyle w:val="Heading1"/>
        <w:spacing w:after="240"/>
        <w:ind w:left="431" w:hanging="431"/>
      </w:pPr>
      <w:bookmarkStart w:id="232" w:name="_Toc199146079"/>
      <w:bookmarkStart w:id="233" w:name="_Toc199146080"/>
      <w:bookmarkStart w:id="234" w:name="_Toc199146081"/>
      <w:bookmarkStart w:id="235" w:name="_Toc199146082"/>
      <w:bookmarkStart w:id="236" w:name="_Toc199146083"/>
      <w:bookmarkStart w:id="237" w:name="_Toc199146084"/>
      <w:bookmarkStart w:id="238" w:name="_Toc199146085"/>
      <w:bookmarkStart w:id="239" w:name="_Toc199146086"/>
      <w:bookmarkStart w:id="240" w:name="_Toc199146087"/>
      <w:bookmarkStart w:id="241" w:name="_Toc199146088"/>
      <w:bookmarkStart w:id="242" w:name="_Toc199146089"/>
      <w:bookmarkStart w:id="243" w:name="_Toc199146090"/>
      <w:bookmarkStart w:id="244" w:name="_Toc199146091"/>
      <w:bookmarkStart w:id="245" w:name="_Toc199146092"/>
      <w:bookmarkStart w:id="246" w:name="_Toc199146093"/>
      <w:bookmarkStart w:id="247" w:name="_Toc199146094"/>
      <w:bookmarkStart w:id="248" w:name="_Toc199146095"/>
      <w:bookmarkStart w:id="249" w:name="_Toc199146096"/>
      <w:bookmarkStart w:id="250" w:name="_Toc199146097"/>
      <w:bookmarkStart w:id="251" w:name="_Toc199146098"/>
      <w:bookmarkStart w:id="252" w:name="_Toc199146099"/>
      <w:bookmarkStart w:id="253" w:name="_Toc199146100"/>
      <w:bookmarkStart w:id="254" w:name="_Toc199146101"/>
      <w:bookmarkStart w:id="255" w:name="_Toc199146102"/>
      <w:bookmarkStart w:id="256" w:name="_Toc5626520"/>
      <w:bookmarkStart w:id="257" w:name="_Toc5965244"/>
      <w:bookmarkStart w:id="258" w:name="_Toc72924076"/>
      <w:bookmarkStart w:id="259" w:name="_Toc20588795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AD6541">
        <w:t>Signing of Property to V</w:t>
      </w:r>
      <w:r w:rsidR="008E2BD7" w:rsidRPr="00AD6541">
        <w:t>isitors</w:t>
      </w:r>
      <w:bookmarkEnd w:id="256"/>
      <w:bookmarkEnd w:id="257"/>
      <w:bookmarkEnd w:id="258"/>
      <w:bookmarkEnd w:id="259"/>
    </w:p>
    <w:p w14:paraId="085CD9EA" w14:textId="2DE7F64C" w:rsidR="008E2BD7" w:rsidRPr="00AD6541" w:rsidRDefault="00D43B09" w:rsidP="003C7EEF">
      <w:pPr>
        <w:pStyle w:val="Heading3"/>
        <w:spacing w:before="360" w:after="240"/>
        <w:ind w:left="851" w:hanging="851"/>
      </w:pPr>
      <w:bookmarkStart w:id="260" w:name="_Toc5617889"/>
      <w:bookmarkStart w:id="261" w:name="_Toc5626521"/>
      <w:bookmarkStart w:id="262" w:name="_Toc5007584"/>
      <w:bookmarkStart w:id="263" w:name="_Toc5008639"/>
      <w:bookmarkStart w:id="264" w:name="_Toc5014716"/>
      <w:r w:rsidRPr="00AD6541">
        <w:t>Young people</w:t>
      </w:r>
      <w:r w:rsidR="008E2BD7" w:rsidRPr="00AD6541">
        <w:t xml:space="preserve"> requesting to sign out property to a visitor </w:t>
      </w:r>
      <w:r w:rsidR="00000A57" w:rsidRPr="00AD6541">
        <w:t>must</w:t>
      </w:r>
      <w:r w:rsidR="008E2BD7" w:rsidRPr="00AD6541">
        <w:t xml:space="preserve"> complete </w:t>
      </w:r>
      <w:r w:rsidR="00BB7F1D" w:rsidRPr="00AD6541">
        <w:t xml:space="preserve">a </w:t>
      </w:r>
      <w:r w:rsidR="00BB7F1D" w:rsidRPr="00AD6541">
        <w:rPr>
          <w:color w:val="auto"/>
        </w:rPr>
        <w:t>young</w:t>
      </w:r>
      <w:r w:rsidR="008A1041" w:rsidRPr="00AD6541">
        <w:rPr>
          <w:color w:val="auto"/>
        </w:rPr>
        <w:t xml:space="preserve"> person (</w:t>
      </w:r>
      <w:r w:rsidR="00D811E1" w:rsidRPr="00AD6541">
        <w:rPr>
          <w:color w:val="auto"/>
        </w:rPr>
        <w:t>Detainee</w:t>
      </w:r>
      <w:r w:rsidR="008A1041" w:rsidRPr="00AD6541">
        <w:rPr>
          <w:color w:val="auto"/>
        </w:rPr>
        <w:t>)</w:t>
      </w:r>
      <w:r w:rsidR="00D811E1" w:rsidRPr="00AD6541">
        <w:rPr>
          <w:color w:val="auto"/>
        </w:rPr>
        <w:t xml:space="preserve"> Request</w:t>
      </w:r>
      <w:r w:rsidR="008A1041" w:rsidRPr="00AD6541">
        <w:rPr>
          <w:color w:val="auto"/>
        </w:rPr>
        <w:t>,</w:t>
      </w:r>
      <w:r w:rsidR="00D811E1" w:rsidRPr="00AD6541">
        <w:rPr>
          <w:color w:val="auto"/>
        </w:rPr>
        <w:t xml:space="preserve"> Complaint</w:t>
      </w:r>
      <w:r w:rsidR="008A1041" w:rsidRPr="00AD6541">
        <w:rPr>
          <w:color w:val="auto"/>
        </w:rPr>
        <w:t>,</w:t>
      </w:r>
      <w:r w:rsidR="00D811E1" w:rsidRPr="00AD6541">
        <w:rPr>
          <w:color w:val="auto"/>
        </w:rPr>
        <w:t xml:space="preserve"> and Feedback Form</w:t>
      </w:r>
      <w:r w:rsidR="008E2BD7" w:rsidRPr="00AD6541">
        <w:t xml:space="preserve"> at least </w:t>
      </w:r>
      <w:r w:rsidR="00E45DB2" w:rsidRPr="00AD6541">
        <w:t>one</w:t>
      </w:r>
      <w:r w:rsidR="008E2BD7" w:rsidRPr="00AD6541">
        <w:t xml:space="preserve"> day prior to the visit and submit the form to their Unit Manager.</w:t>
      </w:r>
      <w:bookmarkEnd w:id="260"/>
      <w:bookmarkEnd w:id="261"/>
      <w:r w:rsidR="00446405" w:rsidRPr="00AD6541">
        <w:t xml:space="preserve"> Custodial Officers shall </w:t>
      </w:r>
      <w:proofErr w:type="gramStart"/>
      <w:r w:rsidR="00522466" w:rsidRPr="00AD6541">
        <w:t>offer assistance to</w:t>
      </w:r>
      <w:proofErr w:type="gramEnd"/>
      <w:r w:rsidR="00522466" w:rsidRPr="00AD6541">
        <w:t xml:space="preserve"> those </w:t>
      </w:r>
      <w:r w:rsidRPr="00AD6541">
        <w:t>young people</w:t>
      </w:r>
      <w:r w:rsidR="00522466" w:rsidRPr="00AD6541">
        <w:t xml:space="preserve"> </w:t>
      </w:r>
      <w:bookmarkStart w:id="265" w:name="_Hlk199148307"/>
      <w:r w:rsidR="00CD5964" w:rsidRPr="00AD6541">
        <w:t xml:space="preserve">identified as having linguistic, cultural </w:t>
      </w:r>
      <w:r w:rsidR="002C48E8" w:rsidRPr="00AD6541">
        <w:t xml:space="preserve">or a </w:t>
      </w:r>
      <w:r w:rsidR="00CD5964" w:rsidRPr="00AD6541">
        <w:t>diverse complexity of needs</w:t>
      </w:r>
      <w:bookmarkEnd w:id="265"/>
      <w:r w:rsidR="00522466" w:rsidRPr="00AD6541">
        <w:t xml:space="preserve">. </w:t>
      </w:r>
    </w:p>
    <w:p w14:paraId="6D2094D6" w14:textId="48B38087" w:rsidR="008E2BD7" w:rsidRPr="00AD6541" w:rsidRDefault="008E2BD7" w:rsidP="003C7EEF">
      <w:pPr>
        <w:pStyle w:val="Heading3"/>
        <w:ind w:left="851" w:hanging="851"/>
      </w:pPr>
      <w:bookmarkStart w:id="266" w:name="_Toc5626522"/>
      <w:r w:rsidRPr="00AD6541">
        <w:t xml:space="preserve">Requests outside of the </w:t>
      </w:r>
      <w:r w:rsidR="00E45DB2" w:rsidRPr="00AD6541">
        <w:t>one</w:t>
      </w:r>
      <w:r w:rsidRPr="00AD6541">
        <w:t xml:space="preserve"> day time frame </w:t>
      </w:r>
      <w:r w:rsidR="00000A57" w:rsidRPr="00AD6541">
        <w:t>shall</w:t>
      </w:r>
      <w:r w:rsidRPr="00AD6541">
        <w:t xml:space="preserve"> only be processed in exceptional circumstances and processed at the S</w:t>
      </w:r>
      <w:r w:rsidR="00E47114" w:rsidRPr="00AD6541">
        <w:t xml:space="preserve">enior </w:t>
      </w:r>
      <w:r w:rsidRPr="00AD6541">
        <w:t>O</w:t>
      </w:r>
      <w:r w:rsidR="00E47114" w:rsidRPr="00AD6541">
        <w:t>fficer</w:t>
      </w:r>
      <w:r w:rsidRPr="00AD6541">
        <w:t xml:space="preserve"> discretion.</w:t>
      </w:r>
      <w:bookmarkEnd w:id="266"/>
    </w:p>
    <w:p w14:paraId="15FAC3BD" w14:textId="2B596393" w:rsidR="008E2BD7" w:rsidRPr="00AD6541" w:rsidRDefault="008E2BD7" w:rsidP="003C7EEF">
      <w:pPr>
        <w:pStyle w:val="Heading3"/>
        <w:ind w:left="851" w:hanging="851"/>
      </w:pPr>
      <w:bookmarkStart w:id="267" w:name="_Toc5617890"/>
      <w:bookmarkStart w:id="268" w:name="_Toc5626523"/>
      <w:r w:rsidRPr="00AD6541">
        <w:t>The Unit Manager will forward the request to the S</w:t>
      </w:r>
      <w:r w:rsidR="00FE0AFA" w:rsidRPr="00AD6541">
        <w:t xml:space="preserve">enior </w:t>
      </w:r>
      <w:r w:rsidRPr="00AD6541">
        <w:t>O</w:t>
      </w:r>
      <w:r w:rsidR="00FE0AFA" w:rsidRPr="00AD6541">
        <w:t>fficer</w:t>
      </w:r>
      <w:r w:rsidRPr="00AD6541">
        <w:t>.</w:t>
      </w:r>
      <w:bookmarkEnd w:id="267"/>
      <w:bookmarkEnd w:id="268"/>
      <w:r w:rsidRPr="00AD6541">
        <w:t xml:space="preserve"> </w:t>
      </w:r>
    </w:p>
    <w:p w14:paraId="5033F603" w14:textId="7E421928" w:rsidR="00BD0D19" w:rsidRPr="00AD6541" w:rsidRDefault="008E2BD7" w:rsidP="003C7EEF">
      <w:pPr>
        <w:pStyle w:val="Heading3"/>
        <w:ind w:left="851" w:hanging="851"/>
      </w:pPr>
      <w:bookmarkStart w:id="269" w:name="_Toc5617891"/>
      <w:bookmarkStart w:id="270" w:name="_Toc5626524"/>
      <w:r w:rsidRPr="00AD6541">
        <w:t>The S</w:t>
      </w:r>
      <w:r w:rsidR="00E63E31" w:rsidRPr="00AD6541">
        <w:t xml:space="preserve">enior </w:t>
      </w:r>
      <w:r w:rsidRPr="00AD6541">
        <w:t>O</w:t>
      </w:r>
      <w:r w:rsidR="00E63E31" w:rsidRPr="00AD6541">
        <w:t>fficer</w:t>
      </w:r>
      <w:r w:rsidRPr="00AD6541">
        <w:t xml:space="preserve"> </w:t>
      </w:r>
      <w:r w:rsidR="00000A57" w:rsidRPr="00AD6541">
        <w:t>shall</w:t>
      </w:r>
      <w:r w:rsidRPr="00AD6541">
        <w:t xml:space="preserve"> select the item to be signed out on the</w:t>
      </w:r>
      <w:r w:rsidR="00F006E4" w:rsidRPr="00AD6541">
        <w:t xml:space="preserve"> </w:t>
      </w:r>
      <w:r w:rsidR="00D43B09" w:rsidRPr="00AD6541">
        <w:t>young pe</w:t>
      </w:r>
      <w:r w:rsidR="00C07C78" w:rsidRPr="00AD6541">
        <w:t>rson</w:t>
      </w:r>
      <w:r w:rsidRPr="00AD6541">
        <w:t>’s property record on TOMS and change the status to "signed out".</w:t>
      </w:r>
      <w:bookmarkEnd w:id="262"/>
      <w:bookmarkEnd w:id="263"/>
      <w:bookmarkEnd w:id="264"/>
      <w:bookmarkEnd w:id="269"/>
      <w:bookmarkEnd w:id="270"/>
      <w:r w:rsidRPr="00AD6541">
        <w:t xml:space="preserve"> </w:t>
      </w:r>
    </w:p>
    <w:p w14:paraId="7471AE73" w14:textId="2A522166" w:rsidR="008E2BD7" w:rsidRPr="00AD6541" w:rsidRDefault="008E2BD7" w:rsidP="003C7EEF">
      <w:pPr>
        <w:pStyle w:val="Heading3"/>
        <w:ind w:left="851" w:hanging="851"/>
      </w:pPr>
      <w:bookmarkStart w:id="271" w:name="_Toc5007585"/>
      <w:bookmarkStart w:id="272" w:name="_Toc5008640"/>
      <w:bookmarkStart w:id="273" w:name="_Toc5014717"/>
      <w:bookmarkStart w:id="274" w:name="_Toc5617892"/>
      <w:bookmarkStart w:id="275" w:name="_Toc5626525"/>
      <w:r w:rsidRPr="00AD6541">
        <w:lastRenderedPageBreak/>
        <w:t>A TOMS receipt will be signed by the</w:t>
      </w:r>
      <w:r w:rsidR="00F006E4" w:rsidRPr="00AD6541">
        <w:t xml:space="preserve"> </w:t>
      </w:r>
      <w:r w:rsidR="00D43B09" w:rsidRPr="00AD6541">
        <w:t>young pe</w:t>
      </w:r>
      <w:r w:rsidR="00C07C78" w:rsidRPr="00AD6541">
        <w:t>rson</w:t>
      </w:r>
      <w:r w:rsidRPr="00AD6541">
        <w:t xml:space="preserve"> authorising the property to be signed out.</w:t>
      </w:r>
      <w:bookmarkEnd w:id="271"/>
      <w:bookmarkEnd w:id="272"/>
      <w:bookmarkEnd w:id="273"/>
      <w:bookmarkEnd w:id="274"/>
      <w:bookmarkEnd w:id="275"/>
      <w:r w:rsidR="00522466" w:rsidRPr="00AD6541">
        <w:t xml:space="preserve"> A Custodial Officer shall witness the </w:t>
      </w:r>
      <w:r w:rsidR="00D43B09" w:rsidRPr="00AD6541">
        <w:t>young pe</w:t>
      </w:r>
      <w:r w:rsidR="00C07C78" w:rsidRPr="00AD6541">
        <w:t>rson</w:t>
      </w:r>
      <w:r w:rsidR="00522466" w:rsidRPr="00AD6541">
        <w:t xml:space="preserve"> signing</w:t>
      </w:r>
      <w:r w:rsidR="00E650A9" w:rsidRPr="00AD6541">
        <w:t xml:space="preserve"> the</w:t>
      </w:r>
      <w:r w:rsidR="00522466" w:rsidRPr="00AD6541">
        <w:t xml:space="preserve"> receipt. </w:t>
      </w:r>
      <w:r w:rsidRPr="00AD6541">
        <w:t xml:space="preserve"> </w:t>
      </w:r>
    </w:p>
    <w:p w14:paraId="483E580E" w14:textId="4AF41038" w:rsidR="008E2BD7" w:rsidRPr="00AD6541" w:rsidRDefault="008E2BD7" w:rsidP="003C7EEF">
      <w:pPr>
        <w:pStyle w:val="Heading3"/>
        <w:ind w:left="851" w:hanging="851"/>
      </w:pPr>
      <w:bookmarkStart w:id="276" w:name="_Toc5007586"/>
      <w:bookmarkStart w:id="277" w:name="_Toc5008641"/>
      <w:bookmarkStart w:id="278" w:name="_Toc5014718"/>
      <w:bookmarkStart w:id="279" w:name="_Toc5617893"/>
      <w:bookmarkStart w:id="280" w:name="_Toc5626526"/>
      <w:r w:rsidRPr="00AD6541">
        <w:t xml:space="preserve">The property and TOMS receipt shall be forwarded to the Gatehouse </w:t>
      </w:r>
      <w:r w:rsidR="00F95DCD" w:rsidRPr="00AD6541">
        <w:t xml:space="preserve">or Reception </w:t>
      </w:r>
      <w:r w:rsidRPr="00AD6541">
        <w:t>for collection.</w:t>
      </w:r>
      <w:bookmarkEnd w:id="276"/>
      <w:bookmarkEnd w:id="277"/>
      <w:bookmarkEnd w:id="278"/>
      <w:bookmarkEnd w:id="279"/>
      <w:bookmarkEnd w:id="280"/>
    </w:p>
    <w:p w14:paraId="1AC4E8AE" w14:textId="2A44869E" w:rsidR="008E2BD7" w:rsidRPr="00AD6541" w:rsidRDefault="008E2BD7" w:rsidP="003C7EEF">
      <w:pPr>
        <w:pStyle w:val="Heading3"/>
        <w:ind w:left="851" w:hanging="851"/>
      </w:pPr>
      <w:bookmarkStart w:id="281" w:name="_Toc5617894"/>
      <w:bookmarkStart w:id="282" w:name="_Toc5626527"/>
      <w:bookmarkStart w:id="283" w:name="_Toc5007587"/>
      <w:bookmarkStart w:id="284" w:name="_Toc5008642"/>
      <w:bookmarkStart w:id="285" w:name="_Toc5014719"/>
      <w:r w:rsidRPr="00AD6541">
        <w:t>The visitor shall sign the TOMS receipt on collection of the property</w:t>
      </w:r>
      <w:r w:rsidR="00522466" w:rsidRPr="00AD6541">
        <w:t xml:space="preserve"> which shall be witnessed by a Custodial Officer</w:t>
      </w:r>
      <w:r w:rsidRPr="00AD6541">
        <w:t xml:space="preserve">.  The signed receipt shall be returned to the </w:t>
      </w:r>
      <w:r w:rsidR="00F95DCD" w:rsidRPr="00AD6541">
        <w:t xml:space="preserve">property storage </w:t>
      </w:r>
      <w:r w:rsidRPr="00AD6541">
        <w:t>area by Gatehouse</w:t>
      </w:r>
      <w:r w:rsidR="00F95DCD" w:rsidRPr="00AD6541">
        <w:t xml:space="preserve"> or Reception</w:t>
      </w:r>
      <w:r w:rsidRPr="00AD6541">
        <w:t xml:space="preserve"> staff.</w:t>
      </w:r>
      <w:bookmarkEnd w:id="281"/>
      <w:bookmarkEnd w:id="282"/>
    </w:p>
    <w:p w14:paraId="52DAA74B" w14:textId="49FE681B" w:rsidR="00F95DCD" w:rsidRPr="00AD6541" w:rsidRDefault="00C02E2D" w:rsidP="003C7EEF">
      <w:pPr>
        <w:pStyle w:val="Heading3"/>
        <w:ind w:left="851" w:hanging="851"/>
      </w:pPr>
      <w:bookmarkStart w:id="286" w:name="_Toc5617895"/>
      <w:bookmarkStart w:id="287" w:name="_Toc5626528"/>
      <w:r w:rsidRPr="00AD6541">
        <w:t>Custodial</w:t>
      </w:r>
      <w:r w:rsidR="008E2BD7" w:rsidRPr="00AD6541">
        <w:t xml:space="preserve"> Officers</w:t>
      </w:r>
      <w:r w:rsidR="00840C1A" w:rsidRPr="00AD6541">
        <w:t xml:space="preserve"> </w:t>
      </w:r>
      <w:r w:rsidR="008E2BD7" w:rsidRPr="00AD6541">
        <w:t>shall file the receipt in the</w:t>
      </w:r>
      <w:r w:rsidR="00F006E4" w:rsidRPr="00AD6541">
        <w:t xml:space="preserve"> </w:t>
      </w:r>
      <w:r w:rsidR="00D43B09" w:rsidRPr="00AD6541">
        <w:t>young pe</w:t>
      </w:r>
      <w:r w:rsidR="00D747CC" w:rsidRPr="00AD6541">
        <w:t>rson</w:t>
      </w:r>
      <w:r w:rsidR="00164557" w:rsidRPr="00AD6541">
        <w:t>’</w:t>
      </w:r>
      <w:r w:rsidR="008E2BD7" w:rsidRPr="00AD6541">
        <w:t xml:space="preserve">s </w:t>
      </w:r>
      <w:r w:rsidR="00945B35" w:rsidRPr="00AD6541">
        <w:t xml:space="preserve">unit </w:t>
      </w:r>
      <w:r w:rsidR="008E2BD7" w:rsidRPr="00AD6541">
        <w:t>file.</w:t>
      </w:r>
      <w:bookmarkEnd w:id="283"/>
      <w:bookmarkEnd w:id="284"/>
      <w:bookmarkEnd w:id="285"/>
      <w:bookmarkEnd w:id="286"/>
      <w:bookmarkEnd w:id="287"/>
    </w:p>
    <w:p w14:paraId="3774913D" w14:textId="41634432" w:rsidR="006C3565" w:rsidRPr="00AD6541" w:rsidRDefault="00952BFD" w:rsidP="00171EC1">
      <w:pPr>
        <w:pStyle w:val="Heading1"/>
        <w:spacing w:after="240"/>
        <w:ind w:left="431" w:hanging="431"/>
      </w:pPr>
      <w:bookmarkStart w:id="288" w:name="_Toc72924077"/>
      <w:bookmarkStart w:id="289" w:name="_Toc205887957"/>
      <w:r w:rsidRPr="00AD6541">
        <w:t xml:space="preserve">Transfer of Property to </w:t>
      </w:r>
      <w:r w:rsidR="002A0BAD" w:rsidRPr="00AD6541">
        <w:t>A</w:t>
      </w:r>
      <w:r w:rsidR="004B2850" w:rsidRPr="00AD6541">
        <w:t xml:space="preserve">nother </w:t>
      </w:r>
      <w:bookmarkEnd w:id="288"/>
      <w:r w:rsidR="00D43B09" w:rsidRPr="00AD6541">
        <w:t xml:space="preserve">Young </w:t>
      </w:r>
      <w:r w:rsidR="00E0389F" w:rsidRPr="00AD6541">
        <w:t>P</w:t>
      </w:r>
      <w:r w:rsidR="00D43B09" w:rsidRPr="00AD6541">
        <w:t>e</w:t>
      </w:r>
      <w:r w:rsidR="00D747CC" w:rsidRPr="00AD6541">
        <w:t>rson</w:t>
      </w:r>
      <w:bookmarkEnd w:id="289"/>
      <w:r w:rsidR="00D43B09" w:rsidRPr="00AD6541">
        <w:t xml:space="preserve"> </w:t>
      </w:r>
    </w:p>
    <w:p w14:paraId="0DF49426" w14:textId="0BC50613" w:rsidR="006C3565" w:rsidRPr="00AD6541" w:rsidRDefault="005169F2" w:rsidP="003C7EEF">
      <w:pPr>
        <w:pStyle w:val="Heading3"/>
        <w:spacing w:before="360" w:after="240"/>
        <w:ind w:left="851" w:hanging="851"/>
      </w:pPr>
      <w:r w:rsidRPr="00AD6541">
        <w:t>A y</w:t>
      </w:r>
      <w:r w:rsidR="00D43B09" w:rsidRPr="00AD6541">
        <w:t>oung pe</w:t>
      </w:r>
      <w:r w:rsidRPr="00AD6541">
        <w:t>rson</w:t>
      </w:r>
      <w:r w:rsidR="006C3565" w:rsidRPr="00AD6541">
        <w:t xml:space="preserve"> wishing to transfer personal property to another </w:t>
      </w:r>
      <w:r w:rsidR="00D43B09" w:rsidRPr="00AD6541">
        <w:t>young pe</w:t>
      </w:r>
      <w:r w:rsidR="00C07C78" w:rsidRPr="00AD6541">
        <w:t>rson</w:t>
      </w:r>
      <w:r w:rsidR="006C3565" w:rsidRPr="00AD6541">
        <w:t xml:space="preserve"> must apply in writing through their Unit Manager and will be assisted in their application by a Custodial Officer where they cannot write. </w:t>
      </w:r>
    </w:p>
    <w:p w14:paraId="7AE4381D" w14:textId="77777777" w:rsidR="00D74598" w:rsidRPr="00AD6541" w:rsidRDefault="006C3565" w:rsidP="003C7EEF">
      <w:pPr>
        <w:pStyle w:val="Heading3"/>
        <w:ind w:left="851" w:hanging="851"/>
      </w:pPr>
      <w:r w:rsidRPr="00AD6541">
        <w:t>The Unit Manager shall forward the request onto the Superintendent for consideration.</w:t>
      </w:r>
    </w:p>
    <w:p w14:paraId="2049A739" w14:textId="7AA06427" w:rsidR="006C3565" w:rsidRPr="00AD6541" w:rsidRDefault="008E2BD7" w:rsidP="003C7EEF">
      <w:pPr>
        <w:pStyle w:val="Heading3"/>
        <w:ind w:left="851" w:hanging="851"/>
      </w:pPr>
      <w:bookmarkStart w:id="290" w:name="_Toc5617898"/>
      <w:bookmarkStart w:id="291" w:name="_Toc5626531"/>
      <w:r w:rsidRPr="00AD6541">
        <w:t xml:space="preserve">The </w:t>
      </w:r>
      <w:r w:rsidR="00FC2D1C" w:rsidRPr="00AD6541">
        <w:t xml:space="preserve">Superintendent </w:t>
      </w:r>
      <w:r w:rsidRPr="00AD6541">
        <w:t>shall consider the</w:t>
      </w:r>
      <w:r w:rsidR="00772593" w:rsidRPr="00AD6541">
        <w:t xml:space="preserve"> request </w:t>
      </w:r>
      <w:r w:rsidR="006D29F1" w:rsidRPr="00AD6541">
        <w:t xml:space="preserve">in accordance with </w:t>
      </w:r>
      <w:hyperlink r:id="rId38" w:history="1">
        <w:r w:rsidR="00A74FB2" w:rsidRPr="00AD6541">
          <w:rPr>
            <w:rStyle w:val="Hyperlink"/>
          </w:rPr>
          <w:t>YCR9</w:t>
        </w:r>
      </w:hyperlink>
      <w:r w:rsidR="006D29F1" w:rsidRPr="00AD6541">
        <w:t xml:space="preserve"> </w:t>
      </w:r>
      <w:r w:rsidR="00772593" w:rsidRPr="00AD6541">
        <w:t>and inform the Unit Manager</w:t>
      </w:r>
      <w:r w:rsidRPr="00AD6541">
        <w:t xml:space="preserve"> of the outcome.</w:t>
      </w:r>
      <w:bookmarkEnd w:id="290"/>
      <w:bookmarkEnd w:id="291"/>
    </w:p>
    <w:p w14:paraId="44A104C2" w14:textId="36509C43" w:rsidR="008E2BD7" w:rsidRPr="00AD6541" w:rsidRDefault="008E2BD7" w:rsidP="003C7EEF">
      <w:pPr>
        <w:pStyle w:val="Heading3"/>
        <w:ind w:left="851" w:hanging="851"/>
      </w:pPr>
      <w:bookmarkStart w:id="292" w:name="_Hlk143673601"/>
      <w:bookmarkStart w:id="293" w:name="_Toc5007591"/>
      <w:bookmarkStart w:id="294" w:name="_Toc5008646"/>
      <w:bookmarkStart w:id="295" w:name="_Toc5014723"/>
      <w:bookmarkStart w:id="296" w:name="_Toc5617899"/>
      <w:bookmarkStart w:id="297" w:name="_Toc5626532"/>
      <w:r w:rsidRPr="00AD6541">
        <w:t>Where approval has been granted</w:t>
      </w:r>
      <w:bookmarkEnd w:id="292"/>
      <w:r w:rsidRPr="00AD6541">
        <w:t>, the Unit Man</w:t>
      </w:r>
      <w:r w:rsidR="008A1041" w:rsidRPr="00AD6541">
        <w:t>a</w:t>
      </w:r>
      <w:r w:rsidRPr="00AD6541">
        <w:t xml:space="preserve">ger </w:t>
      </w:r>
      <w:r w:rsidR="00F95DCD" w:rsidRPr="00AD6541">
        <w:t xml:space="preserve">shall </w:t>
      </w:r>
      <w:r w:rsidRPr="00AD6541">
        <w:t>organise transfer of the property, docum</w:t>
      </w:r>
      <w:r w:rsidR="00FC2D1C" w:rsidRPr="00AD6541">
        <w:t xml:space="preserve">ent </w:t>
      </w:r>
      <w:r w:rsidR="00F95DCD" w:rsidRPr="00AD6541">
        <w:t xml:space="preserve">the transfer accordingly </w:t>
      </w:r>
      <w:r w:rsidR="00FC2D1C" w:rsidRPr="00AD6541">
        <w:t>and print a TOMS</w:t>
      </w:r>
      <w:r w:rsidR="001E661F" w:rsidRPr="00AD6541">
        <w:t xml:space="preserve"> receipt for the</w:t>
      </w:r>
      <w:r w:rsidR="00F006E4" w:rsidRPr="00AD6541">
        <w:t xml:space="preserve"> </w:t>
      </w:r>
      <w:r w:rsidR="00D43B09" w:rsidRPr="00AD6541">
        <w:t>young pe</w:t>
      </w:r>
      <w:r w:rsidR="00C07C78" w:rsidRPr="00AD6541">
        <w:t>rson</w:t>
      </w:r>
      <w:r w:rsidR="001E661F" w:rsidRPr="00AD6541">
        <w:t xml:space="preserve"> </w:t>
      </w:r>
      <w:r w:rsidR="00B50DF2" w:rsidRPr="00AD6541">
        <w:t xml:space="preserve">transferring the property </w:t>
      </w:r>
      <w:r w:rsidRPr="00AD6541">
        <w:t>to sign</w:t>
      </w:r>
      <w:r w:rsidR="00B50DF2" w:rsidRPr="00AD6541">
        <w:t>, in the presence of the Unit Manager</w:t>
      </w:r>
      <w:r w:rsidR="00F95DCD" w:rsidRPr="00AD6541">
        <w:t>.</w:t>
      </w:r>
      <w:bookmarkEnd w:id="293"/>
      <w:bookmarkEnd w:id="294"/>
      <w:bookmarkEnd w:id="295"/>
      <w:bookmarkEnd w:id="296"/>
      <w:bookmarkEnd w:id="297"/>
    </w:p>
    <w:p w14:paraId="70405227" w14:textId="798B9C58" w:rsidR="008E2BD7" w:rsidRPr="00AD6541" w:rsidRDefault="008E2BD7" w:rsidP="003C7EEF">
      <w:pPr>
        <w:pStyle w:val="Heading3"/>
        <w:ind w:left="851" w:hanging="851"/>
      </w:pPr>
      <w:bookmarkStart w:id="298" w:name="_Toc5007592"/>
      <w:bookmarkStart w:id="299" w:name="_Toc5008647"/>
      <w:bookmarkStart w:id="300" w:name="_Toc5014724"/>
      <w:bookmarkStart w:id="301" w:name="_Toc5617900"/>
      <w:bookmarkStart w:id="302" w:name="_Toc5626533"/>
      <w:r w:rsidRPr="00AD6541">
        <w:t>The</w:t>
      </w:r>
      <w:r w:rsidR="00C07C78" w:rsidRPr="00AD6541">
        <w:t xml:space="preserve"> y</w:t>
      </w:r>
      <w:r w:rsidR="00D43B09" w:rsidRPr="00AD6541">
        <w:t>oung pe</w:t>
      </w:r>
      <w:r w:rsidR="00C07C78" w:rsidRPr="00AD6541">
        <w:t>rson</w:t>
      </w:r>
      <w:r w:rsidRPr="00AD6541">
        <w:t xml:space="preserve"> receiving the property shall </w:t>
      </w:r>
      <w:r w:rsidR="006E49B3" w:rsidRPr="00AD6541">
        <w:t xml:space="preserve">be requested to </w:t>
      </w:r>
      <w:r w:rsidRPr="00AD6541">
        <w:t>sign the receipt, acknowledging</w:t>
      </w:r>
      <w:r w:rsidR="00F95DCD" w:rsidRPr="00AD6541">
        <w:t xml:space="preserve"> and </w:t>
      </w:r>
      <w:r w:rsidR="006B1CE0" w:rsidRPr="00AD6541">
        <w:t>authorising</w:t>
      </w:r>
      <w:r w:rsidRPr="00AD6541">
        <w:t xml:space="preserve"> the property transfer.</w:t>
      </w:r>
      <w:bookmarkEnd w:id="298"/>
      <w:bookmarkEnd w:id="299"/>
      <w:bookmarkEnd w:id="300"/>
      <w:bookmarkEnd w:id="301"/>
      <w:bookmarkEnd w:id="302"/>
      <w:r w:rsidR="006E49B3" w:rsidRPr="00AD6541">
        <w:t xml:space="preserve"> The signing shall be witnessed by a </w:t>
      </w:r>
      <w:r w:rsidR="00902822" w:rsidRPr="00AD6541">
        <w:t>Custodial Officer</w:t>
      </w:r>
      <w:r w:rsidR="006E49B3" w:rsidRPr="00AD6541">
        <w:t xml:space="preserve"> or Unit Manager.</w:t>
      </w:r>
    </w:p>
    <w:p w14:paraId="59DC7F2B" w14:textId="1E5DF0BF" w:rsidR="003C7EEF" w:rsidRPr="003C7EEF" w:rsidRDefault="008E2BD7" w:rsidP="003C7EEF">
      <w:pPr>
        <w:pStyle w:val="Heading3"/>
        <w:ind w:left="851" w:hanging="851"/>
      </w:pPr>
      <w:bookmarkStart w:id="303" w:name="_Toc5617901"/>
      <w:bookmarkStart w:id="304" w:name="_Toc5626534"/>
      <w:r w:rsidRPr="00AD6541">
        <w:t xml:space="preserve">Both </w:t>
      </w:r>
      <w:r w:rsidR="005169F2" w:rsidRPr="00AD6541">
        <w:t xml:space="preserve">the </w:t>
      </w:r>
      <w:r w:rsidR="00D43B09" w:rsidRPr="00AD6541">
        <w:t xml:space="preserve">young </w:t>
      </w:r>
      <w:r w:rsidR="005169F2" w:rsidRPr="00AD6541">
        <w:t>person’s</w:t>
      </w:r>
      <w:r w:rsidRPr="00AD6541">
        <w:t xml:space="preserve"> </w:t>
      </w:r>
      <w:r w:rsidR="00A644F4" w:rsidRPr="00AD6541">
        <w:t>TOMS 220 Property Record</w:t>
      </w:r>
      <w:r w:rsidRPr="00AD6541">
        <w:t>s shall be updated accordingly by the Unit Manager (or</w:t>
      </w:r>
      <w:r w:rsidR="003A2D88" w:rsidRPr="00AD6541">
        <w:t xml:space="preserve"> </w:t>
      </w:r>
      <w:proofErr w:type="gramStart"/>
      <w:r w:rsidR="009926EA" w:rsidRPr="00AD6541">
        <w:t>other</w:t>
      </w:r>
      <w:proofErr w:type="gramEnd"/>
      <w:r w:rsidR="009926EA" w:rsidRPr="00AD6541">
        <w:t xml:space="preserve"> </w:t>
      </w:r>
      <w:r w:rsidR="001F39F6" w:rsidRPr="00AD6541">
        <w:t xml:space="preserve">Custodial Officer </w:t>
      </w:r>
      <w:r w:rsidR="003A2D88" w:rsidRPr="00AD6541">
        <w:t>nominated by the Unit Manager</w:t>
      </w:r>
      <w:r w:rsidRPr="00AD6541">
        <w:t>).</w:t>
      </w:r>
      <w:bookmarkEnd w:id="303"/>
      <w:bookmarkEnd w:id="304"/>
    </w:p>
    <w:p w14:paraId="7AD9C4E1" w14:textId="77777777" w:rsidR="00CD5964" w:rsidRPr="00AD6541" w:rsidRDefault="00CD5964" w:rsidP="00171EC1">
      <w:pPr>
        <w:pStyle w:val="Heading1"/>
        <w:spacing w:after="240"/>
        <w:ind w:left="431" w:hanging="431"/>
      </w:pPr>
      <w:bookmarkStart w:id="305" w:name="_Toc205887958"/>
      <w:r w:rsidRPr="00AD6541">
        <w:t>Property on Transfer to Court</w:t>
      </w:r>
      <w:bookmarkEnd w:id="305"/>
    </w:p>
    <w:p w14:paraId="0F62E80C" w14:textId="212BE392" w:rsidR="00CD5964" w:rsidRPr="00AD6541" w:rsidRDefault="005169F2" w:rsidP="005E0302">
      <w:pPr>
        <w:pStyle w:val="Heading3"/>
        <w:spacing w:before="360" w:after="240"/>
        <w:ind w:left="851" w:hanging="851"/>
      </w:pPr>
      <w:r w:rsidRPr="00AD6541">
        <w:t>A y</w:t>
      </w:r>
      <w:r w:rsidR="00CD5964" w:rsidRPr="00AD6541">
        <w:t>oung pe</w:t>
      </w:r>
      <w:r w:rsidRPr="00AD6541">
        <w:t xml:space="preserve">rson </w:t>
      </w:r>
      <w:r w:rsidR="00CD5964" w:rsidRPr="00AD6541">
        <w:t xml:space="preserve">with a "no return order" shall have </w:t>
      </w:r>
      <w:r w:rsidR="00C07C78" w:rsidRPr="00AD6541">
        <w:t>all</w:t>
      </w:r>
      <w:r w:rsidR="00CD5964" w:rsidRPr="00AD6541">
        <w:t xml:space="preserve"> their property transferred to court with them.</w:t>
      </w:r>
    </w:p>
    <w:p w14:paraId="606CD505" w14:textId="6100B78A" w:rsidR="00CD5964" w:rsidRPr="00AD6541" w:rsidRDefault="005169F2" w:rsidP="005E0302">
      <w:pPr>
        <w:pStyle w:val="Heading3"/>
        <w:ind w:left="851" w:hanging="851"/>
      </w:pPr>
      <w:r w:rsidRPr="00AD6541">
        <w:t>A y</w:t>
      </w:r>
      <w:r w:rsidR="00CD5964" w:rsidRPr="00AD6541">
        <w:t>oung pe</w:t>
      </w:r>
      <w:r w:rsidRPr="00AD6541">
        <w:t xml:space="preserve">rson </w:t>
      </w:r>
      <w:r w:rsidR="00CD5964" w:rsidRPr="00AD6541">
        <w:t>transferred to a Prison</w:t>
      </w:r>
      <w:r w:rsidR="00CB3F29" w:rsidRPr="00AD6541">
        <w:t>, YDC</w:t>
      </w:r>
      <w:r w:rsidR="00CD5964" w:rsidRPr="00AD6541">
        <w:t xml:space="preserve"> </w:t>
      </w:r>
      <w:r w:rsidR="00C574B9" w:rsidRPr="00AD6541">
        <w:t xml:space="preserve">or another facility </w:t>
      </w:r>
      <w:r w:rsidR="00CD5964" w:rsidRPr="00AD6541">
        <w:t>shall have their property transferred at the time of transfer or as soon as practicable thereafter.</w:t>
      </w:r>
    </w:p>
    <w:p w14:paraId="4A3517A7" w14:textId="77777777" w:rsidR="00CD5964" w:rsidRPr="00AD6541" w:rsidRDefault="00CD5964" w:rsidP="005E0302">
      <w:pPr>
        <w:pStyle w:val="Heading3"/>
        <w:ind w:left="851" w:hanging="851"/>
      </w:pPr>
      <w:r w:rsidRPr="00AD6541">
        <w:t xml:space="preserve">The Gratuities Cashier shall complete the gratuities exit pay-out by 15:00hrs on the day prior to the young person’s transfer.  </w:t>
      </w:r>
    </w:p>
    <w:p w14:paraId="71D93EA7" w14:textId="15F5690D" w:rsidR="00CD5964" w:rsidRPr="00AD6541" w:rsidRDefault="00CD5964" w:rsidP="005E0302">
      <w:pPr>
        <w:pStyle w:val="Heading3"/>
        <w:ind w:left="851" w:hanging="851"/>
      </w:pPr>
      <w:r w:rsidRPr="00AD6541">
        <w:t xml:space="preserve">The Senior Officer shall place the money in a sealed envelope in the key safe pending </w:t>
      </w:r>
      <w:r w:rsidR="005169F2" w:rsidRPr="00AD6541">
        <w:t xml:space="preserve">a </w:t>
      </w:r>
      <w:r w:rsidRPr="00AD6541">
        <w:t>young pe</w:t>
      </w:r>
      <w:r w:rsidR="005169F2" w:rsidRPr="00AD6541">
        <w:t>rson</w:t>
      </w:r>
      <w:r w:rsidRPr="00AD6541">
        <w:t>’s attendance at court, transfer or release.</w:t>
      </w:r>
    </w:p>
    <w:p w14:paraId="36457678" w14:textId="77777777" w:rsidR="00CD5964" w:rsidRPr="00AD6541" w:rsidRDefault="00CD5964" w:rsidP="005E0302">
      <w:pPr>
        <w:pStyle w:val="Heading3"/>
        <w:ind w:left="851" w:hanging="851"/>
      </w:pPr>
      <w:r w:rsidRPr="00AD6541">
        <w:lastRenderedPageBreak/>
        <w:t>Property handed over to escorting staff shall be checked and signed by both Custodial Officers conducting the escort against the TOMS 220 Property Report. The Custodial Officer shall document the location in TOMS to ‘Assigned to External Agent’.</w:t>
      </w:r>
    </w:p>
    <w:p w14:paraId="21DE9F5B" w14:textId="2ECA1963" w:rsidR="00CD5964" w:rsidRPr="00AD6541" w:rsidRDefault="00CD5964" w:rsidP="005E0302">
      <w:pPr>
        <w:pStyle w:val="Heading3"/>
        <w:ind w:left="851" w:hanging="851"/>
      </w:pPr>
      <w:r w:rsidRPr="00AD6541">
        <w:t xml:space="preserve">Cash and/or gratuities accompanying </w:t>
      </w:r>
      <w:r w:rsidR="005169F2" w:rsidRPr="00AD6541">
        <w:t xml:space="preserve">a </w:t>
      </w:r>
      <w:r w:rsidRPr="00AD6541">
        <w:t>young p</w:t>
      </w:r>
      <w:r w:rsidR="005169F2" w:rsidRPr="00AD6541">
        <w:t>erson</w:t>
      </w:r>
      <w:r w:rsidRPr="00AD6541">
        <w:t xml:space="preserve"> shall be recorded in the Cash Log Book and signed by a Custodial Officer and Senior Officer.</w:t>
      </w:r>
    </w:p>
    <w:p w14:paraId="74941DA7" w14:textId="1D72333F" w:rsidR="00CD5964" w:rsidRPr="00AD6541" w:rsidRDefault="00CD5964" w:rsidP="005E0302">
      <w:pPr>
        <w:pStyle w:val="Heading3"/>
        <w:ind w:left="851" w:hanging="851"/>
      </w:pPr>
      <w:r w:rsidRPr="00AD6541">
        <w:t>A copy of the signed TOMS 220 Property Report shall be included in</w:t>
      </w:r>
      <w:r w:rsidR="00C07C78" w:rsidRPr="00AD6541">
        <w:t xml:space="preserve"> the</w:t>
      </w:r>
      <w:r w:rsidRPr="00AD6541">
        <w:t xml:space="preserve"> young pe</w:t>
      </w:r>
      <w:r w:rsidR="00C07C78" w:rsidRPr="00AD6541">
        <w:t>rson</w:t>
      </w:r>
      <w:r w:rsidRPr="00AD6541">
        <w:t xml:space="preserve">’s property transferred. </w:t>
      </w:r>
    </w:p>
    <w:p w14:paraId="71428753" w14:textId="51163339" w:rsidR="00CD5964" w:rsidRPr="00AD6541" w:rsidRDefault="00CD5964" w:rsidP="005E0302">
      <w:pPr>
        <w:pStyle w:val="Heading3"/>
        <w:ind w:left="851" w:hanging="851"/>
      </w:pPr>
      <w:r w:rsidRPr="00AD6541">
        <w:t xml:space="preserve">All gratuities, personal cash and property shall be issued by the Escorting Officer if </w:t>
      </w:r>
      <w:r w:rsidR="005169F2" w:rsidRPr="00AD6541">
        <w:t xml:space="preserve">a </w:t>
      </w:r>
      <w:r w:rsidRPr="00AD6541">
        <w:t>young pe</w:t>
      </w:r>
      <w:r w:rsidR="005169F2" w:rsidRPr="00AD6541">
        <w:t>rson is</w:t>
      </w:r>
      <w:r w:rsidRPr="00AD6541">
        <w:t xml:space="preserve"> released from court. </w:t>
      </w:r>
    </w:p>
    <w:p w14:paraId="204E7E81" w14:textId="4F4B381C" w:rsidR="00CD5964" w:rsidRPr="00AD6541" w:rsidRDefault="00C07C78" w:rsidP="005E0302">
      <w:pPr>
        <w:pStyle w:val="Heading3"/>
        <w:ind w:left="851" w:hanging="851"/>
      </w:pPr>
      <w:r w:rsidRPr="00AD6541">
        <w:t>A y</w:t>
      </w:r>
      <w:r w:rsidR="00CD5964" w:rsidRPr="00AD6541">
        <w:t>oung pe</w:t>
      </w:r>
      <w:r w:rsidRPr="00AD6541">
        <w:t>rson</w:t>
      </w:r>
      <w:r w:rsidR="00CD5964" w:rsidRPr="00AD6541">
        <w:t xml:space="preserve"> shall be requested to sign the Property Receipt for the property, gratuities and/or cash which is witnessed by the Escorting Officer. </w:t>
      </w:r>
    </w:p>
    <w:p w14:paraId="7E57DE5F" w14:textId="20332216" w:rsidR="00CD5964" w:rsidRPr="00AD6541" w:rsidRDefault="00CD5964" w:rsidP="005E0302">
      <w:pPr>
        <w:pStyle w:val="Heading3"/>
        <w:tabs>
          <w:tab w:val="left" w:pos="851"/>
        </w:tabs>
        <w:ind w:left="851" w:hanging="851"/>
      </w:pPr>
      <w:r w:rsidRPr="00AD6541">
        <w:t xml:space="preserve">If </w:t>
      </w:r>
      <w:r w:rsidR="00C07C78" w:rsidRPr="00AD6541">
        <w:t xml:space="preserve">a </w:t>
      </w:r>
      <w:r w:rsidRPr="00AD6541">
        <w:t>young pe</w:t>
      </w:r>
      <w:r w:rsidR="00C07C78" w:rsidRPr="00AD6541">
        <w:t>rson</w:t>
      </w:r>
      <w:r w:rsidRPr="00AD6541">
        <w:t xml:space="preserve"> refuse</w:t>
      </w:r>
      <w:r w:rsidR="00C07C78" w:rsidRPr="00AD6541">
        <w:t>s</w:t>
      </w:r>
      <w:r w:rsidRPr="00AD6541">
        <w:t xml:space="preserve"> to sign the record, the Senior Officer shall sign and date the form and note the young person’s refusal. </w:t>
      </w:r>
    </w:p>
    <w:p w14:paraId="0BFAD59B" w14:textId="45B4E2D8" w:rsidR="00CD5964" w:rsidRPr="00AD6541" w:rsidRDefault="00CD5964" w:rsidP="005E0302">
      <w:pPr>
        <w:pStyle w:val="Heading3"/>
        <w:tabs>
          <w:tab w:val="left" w:pos="851"/>
        </w:tabs>
        <w:ind w:left="851" w:hanging="851"/>
      </w:pPr>
      <w:r w:rsidRPr="00AD6541">
        <w:t xml:space="preserve">If </w:t>
      </w:r>
      <w:r w:rsidR="00C07C78" w:rsidRPr="00AD6541">
        <w:t xml:space="preserve">a </w:t>
      </w:r>
      <w:r w:rsidRPr="00AD6541">
        <w:t>young pe</w:t>
      </w:r>
      <w:r w:rsidR="00C07C78" w:rsidRPr="00AD6541">
        <w:t xml:space="preserve">rson is </w:t>
      </w:r>
      <w:r w:rsidR="000E0690" w:rsidRPr="00AD6541">
        <w:t xml:space="preserve">identified as having linguistic, cultural </w:t>
      </w:r>
      <w:r w:rsidR="00C07C78" w:rsidRPr="00AD6541">
        <w:t>or</w:t>
      </w:r>
      <w:r w:rsidR="000E0690" w:rsidRPr="00AD6541">
        <w:t xml:space="preserve"> diverse complexity of needs, </w:t>
      </w:r>
      <w:r w:rsidRPr="00AD6541">
        <w:t>special consideration sh</w:t>
      </w:r>
      <w:r w:rsidR="00F3795E" w:rsidRPr="00AD6541">
        <w:t xml:space="preserve">all </w:t>
      </w:r>
      <w:r w:rsidRPr="00AD6541">
        <w:t>be given to ensuring the young person i</w:t>
      </w:r>
      <w:r w:rsidR="00C07C78" w:rsidRPr="00AD6541">
        <w:t>s</w:t>
      </w:r>
      <w:r w:rsidRPr="00AD6541">
        <w:t xml:space="preserve"> support</w:t>
      </w:r>
      <w:r w:rsidR="00C07C78" w:rsidRPr="00AD6541">
        <w:t xml:space="preserve">ed in </w:t>
      </w:r>
      <w:r w:rsidRPr="00AD6541">
        <w:t>their</w:t>
      </w:r>
      <w:r w:rsidR="000E0690" w:rsidRPr="00AD6541">
        <w:t xml:space="preserve"> ability to understand</w:t>
      </w:r>
      <w:r w:rsidRPr="00AD6541">
        <w:t xml:space="preserve"> what is being requested of them. </w:t>
      </w:r>
    </w:p>
    <w:p w14:paraId="30E14EC9" w14:textId="77777777" w:rsidR="00CD5964" w:rsidRPr="00AD6541" w:rsidRDefault="00CD5964" w:rsidP="005E0302">
      <w:pPr>
        <w:pStyle w:val="Heading3"/>
        <w:tabs>
          <w:tab w:val="left" w:pos="851"/>
        </w:tabs>
        <w:ind w:left="851" w:hanging="851"/>
      </w:pPr>
      <w:r w:rsidRPr="00AD6541">
        <w:t xml:space="preserve">The signed receipt shall be returned to Admissions area. </w:t>
      </w:r>
    </w:p>
    <w:p w14:paraId="4E9846B1" w14:textId="35139BCD" w:rsidR="00CD5964" w:rsidRPr="00AD6541" w:rsidRDefault="005169F2" w:rsidP="003C7EEF">
      <w:pPr>
        <w:pStyle w:val="Heading3"/>
        <w:tabs>
          <w:tab w:val="left" w:pos="851"/>
        </w:tabs>
        <w:ind w:left="851" w:hanging="851"/>
      </w:pPr>
      <w:r w:rsidRPr="00AD6541">
        <w:t>A y</w:t>
      </w:r>
      <w:r w:rsidR="00CD5964" w:rsidRPr="00AD6541">
        <w:t>oung pe</w:t>
      </w:r>
      <w:r w:rsidRPr="00AD6541">
        <w:t>rson</w:t>
      </w:r>
      <w:r w:rsidR="00CD5964" w:rsidRPr="00AD6541">
        <w:t xml:space="preserve"> returning from court with further remand warrants shall have all personal properties including valuables and gratuities checked against the TOMS 220 Property Report by the Custodial Officer </w:t>
      </w:r>
    </w:p>
    <w:p w14:paraId="42DCCDB1" w14:textId="77777777" w:rsidR="00CD5964" w:rsidRPr="00AD6541" w:rsidRDefault="00CD5964" w:rsidP="005E0302">
      <w:pPr>
        <w:pStyle w:val="Heading3"/>
        <w:tabs>
          <w:tab w:val="left" w:pos="851"/>
        </w:tabs>
        <w:ind w:left="851" w:hanging="851"/>
      </w:pPr>
      <w:r w:rsidRPr="00AD6541">
        <w:t>Where there is a discrepancy, the Custodial Officer shall submit an incident report and verbally report the discrepancy to the Senior Officer.</w:t>
      </w:r>
    </w:p>
    <w:p w14:paraId="2BCBCD87" w14:textId="7341711A" w:rsidR="00CD5964" w:rsidRPr="00AD6541" w:rsidRDefault="00CD5964" w:rsidP="005E0302">
      <w:pPr>
        <w:pStyle w:val="Heading3"/>
        <w:tabs>
          <w:tab w:val="left" w:pos="851"/>
        </w:tabs>
        <w:ind w:left="851" w:hanging="851"/>
      </w:pPr>
      <w:r w:rsidRPr="00AD6541">
        <w:t xml:space="preserve">The Senior Officer shall inform </w:t>
      </w:r>
      <w:r w:rsidR="00C07C78" w:rsidRPr="00AD6541">
        <w:t xml:space="preserve">the </w:t>
      </w:r>
      <w:r w:rsidRPr="00AD6541">
        <w:t>young pe</w:t>
      </w:r>
      <w:r w:rsidR="00C07C78" w:rsidRPr="00AD6541">
        <w:t>rson</w:t>
      </w:r>
      <w:r w:rsidRPr="00AD6541">
        <w:t xml:space="preserve"> where there is a property discrepancy and record this on TOMS Offender Notes.</w:t>
      </w:r>
    </w:p>
    <w:p w14:paraId="44987FCC" w14:textId="1405ADA0" w:rsidR="00CD5964" w:rsidRPr="00AD6541" w:rsidRDefault="00CD5964" w:rsidP="005E0302">
      <w:pPr>
        <w:pStyle w:val="Heading3"/>
        <w:tabs>
          <w:tab w:val="left" w:pos="851"/>
        </w:tabs>
        <w:ind w:left="851" w:hanging="851"/>
      </w:pPr>
      <w:r w:rsidRPr="00AD6541">
        <w:t xml:space="preserve">Received property shall be returned to the previous storage location(s) and money returned to the </w:t>
      </w:r>
      <w:r w:rsidR="000E5269" w:rsidRPr="00AD6541">
        <w:t>G</w:t>
      </w:r>
      <w:r w:rsidRPr="00AD6541">
        <w:t xml:space="preserve">ratuities </w:t>
      </w:r>
      <w:r w:rsidR="000E5269" w:rsidRPr="00AD6541">
        <w:t>C</w:t>
      </w:r>
      <w:r w:rsidRPr="00AD6541">
        <w:t>ashier.</w:t>
      </w:r>
    </w:p>
    <w:p w14:paraId="296B8117" w14:textId="77777777" w:rsidR="00CD5964" w:rsidRPr="00AD6541" w:rsidRDefault="00CD5964" w:rsidP="005E0302">
      <w:pPr>
        <w:pStyle w:val="Heading3"/>
        <w:tabs>
          <w:tab w:val="left" w:pos="851"/>
        </w:tabs>
        <w:ind w:left="851" w:hanging="851"/>
      </w:pPr>
      <w:r w:rsidRPr="00AD6541">
        <w:t>Returned property shall be documented as ‘stored’ on TOMS.</w:t>
      </w:r>
    </w:p>
    <w:p w14:paraId="1C4409E1" w14:textId="2CB2494A" w:rsidR="00CD5964" w:rsidRPr="00AD6541" w:rsidRDefault="00CD5964" w:rsidP="00171EC1">
      <w:pPr>
        <w:pStyle w:val="Heading1"/>
        <w:spacing w:after="240"/>
        <w:ind w:left="431" w:hanging="431"/>
      </w:pPr>
      <w:bookmarkStart w:id="306" w:name="_Toc205887959"/>
      <w:r w:rsidRPr="00AD6541">
        <w:t>Return of Property from Court</w:t>
      </w:r>
      <w:bookmarkEnd w:id="306"/>
      <w:r w:rsidRPr="00AD6541">
        <w:t xml:space="preserve"> </w:t>
      </w:r>
    </w:p>
    <w:p w14:paraId="793BAAE4" w14:textId="77777777" w:rsidR="00CD5964" w:rsidRPr="00AD6541" w:rsidRDefault="00CD5964" w:rsidP="005E0302">
      <w:pPr>
        <w:pStyle w:val="Heading3"/>
        <w:spacing w:before="360" w:after="240"/>
        <w:ind w:left="851" w:hanging="851"/>
      </w:pPr>
      <w:r w:rsidRPr="00AD6541">
        <w:t xml:space="preserve">Accountability for property and money envelopes shall be via the escorting staff. </w:t>
      </w:r>
    </w:p>
    <w:p w14:paraId="0117E8D7" w14:textId="00CFB54C" w:rsidR="00CD5964" w:rsidRPr="00AD6541" w:rsidRDefault="00CD5964" w:rsidP="005E0302">
      <w:pPr>
        <w:pStyle w:val="Heading3"/>
        <w:ind w:left="851" w:hanging="851"/>
      </w:pPr>
      <w:r w:rsidRPr="00AD6541">
        <w:t xml:space="preserve">Custodial Officers escorting </w:t>
      </w:r>
      <w:r w:rsidR="005169F2" w:rsidRPr="00AD6541">
        <w:t xml:space="preserve">a </w:t>
      </w:r>
      <w:r w:rsidRPr="00AD6541">
        <w:t>young pe</w:t>
      </w:r>
      <w:r w:rsidR="005169F2" w:rsidRPr="00AD6541">
        <w:t>rson</w:t>
      </w:r>
      <w:r w:rsidRPr="00AD6541">
        <w:t xml:space="preserve"> shall return all property including valuables, gratuities and cash to</w:t>
      </w:r>
      <w:r w:rsidR="00C07C78" w:rsidRPr="00AD6541">
        <w:t xml:space="preserve"> the </w:t>
      </w:r>
      <w:r w:rsidRPr="00AD6541">
        <w:t>young pe</w:t>
      </w:r>
      <w:r w:rsidR="00C07C78" w:rsidRPr="00AD6541">
        <w:t>rson</w:t>
      </w:r>
      <w:r w:rsidRPr="00AD6541">
        <w:t xml:space="preserve"> if they are to be released from court. The </w:t>
      </w:r>
      <w:r w:rsidR="00C07C78" w:rsidRPr="00AD6541">
        <w:t xml:space="preserve">escorting </w:t>
      </w:r>
      <w:r w:rsidRPr="00AD6541">
        <w:t>Custodial Officers shall ask the young person to sign a Property Receipt of return of the property.</w:t>
      </w:r>
    </w:p>
    <w:p w14:paraId="0D4C24E6" w14:textId="3DCEADC6" w:rsidR="00CD5964" w:rsidRPr="00AD6541" w:rsidRDefault="00C07C78" w:rsidP="005E0302">
      <w:pPr>
        <w:pStyle w:val="Heading3"/>
        <w:ind w:left="851" w:hanging="851"/>
      </w:pPr>
      <w:r w:rsidRPr="00AD6541">
        <w:t xml:space="preserve">The escorting </w:t>
      </w:r>
      <w:r w:rsidR="00CD5964" w:rsidRPr="00AD6541">
        <w:t xml:space="preserve">Custodial Officers shall return the signed Property Receipt to the property storage area. If </w:t>
      </w:r>
      <w:r w:rsidRPr="00AD6541">
        <w:t xml:space="preserve">the </w:t>
      </w:r>
      <w:r w:rsidR="00CD5964" w:rsidRPr="00AD6541">
        <w:t>young pe</w:t>
      </w:r>
      <w:r w:rsidRPr="00AD6541">
        <w:t>rson</w:t>
      </w:r>
      <w:r w:rsidR="00CD5964" w:rsidRPr="00AD6541">
        <w:t xml:space="preserve"> refuse</w:t>
      </w:r>
      <w:r w:rsidRPr="00AD6541">
        <w:t>s</w:t>
      </w:r>
      <w:r w:rsidR="00CD5964" w:rsidRPr="00AD6541">
        <w:t xml:space="preserve"> to sign the record, the Senior Officer in admissions is to sign and date the record and note the young person’s refusal.</w:t>
      </w:r>
    </w:p>
    <w:p w14:paraId="3D304626" w14:textId="33EE1050" w:rsidR="00CD5964" w:rsidRPr="00AD6541" w:rsidRDefault="00C07C78" w:rsidP="005E0302">
      <w:pPr>
        <w:pStyle w:val="Heading3"/>
        <w:ind w:left="851" w:hanging="851"/>
      </w:pPr>
      <w:r w:rsidRPr="00AD6541">
        <w:lastRenderedPageBreak/>
        <w:t xml:space="preserve">The escorting </w:t>
      </w:r>
      <w:r w:rsidR="00CD5964" w:rsidRPr="00AD6541">
        <w:t>Custodial Officers shall telephone the Admissions area and verbally inform the Custodial Officer of the young person’s release.</w:t>
      </w:r>
    </w:p>
    <w:p w14:paraId="000006CC" w14:textId="1A4B1941" w:rsidR="00CD5964" w:rsidRPr="00AD6541" w:rsidRDefault="00CD5964" w:rsidP="005E0302">
      <w:pPr>
        <w:pStyle w:val="Heading3"/>
        <w:ind w:left="851" w:hanging="851"/>
      </w:pPr>
      <w:r w:rsidRPr="00AD6541">
        <w:t xml:space="preserve">The Custodial Officer shall record </w:t>
      </w:r>
      <w:r w:rsidR="00C07C78" w:rsidRPr="00AD6541">
        <w:t xml:space="preserve">the </w:t>
      </w:r>
      <w:r w:rsidRPr="00AD6541">
        <w:t>young pe</w:t>
      </w:r>
      <w:r w:rsidR="00C07C78" w:rsidRPr="00AD6541">
        <w:t>rson</w:t>
      </w:r>
      <w:r w:rsidRPr="00AD6541">
        <w:t>’s property as "</w:t>
      </w:r>
      <w:r w:rsidR="00633F45" w:rsidRPr="00AD6541">
        <w:t>D</w:t>
      </w:r>
      <w:r w:rsidRPr="00AD6541">
        <w:t>ischarged" on TOMS.</w:t>
      </w:r>
    </w:p>
    <w:p w14:paraId="06EECC37" w14:textId="5F04F64B" w:rsidR="008E2BD7" w:rsidRPr="00AD6541" w:rsidRDefault="004B2850" w:rsidP="00171EC1">
      <w:pPr>
        <w:pStyle w:val="Heading1"/>
        <w:spacing w:after="240"/>
        <w:ind w:left="431" w:hanging="431"/>
      </w:pPr>
      <w:bookmarkStart w:id="307" w:name="_Toc5626535"/>
      <w:bookmarkStart w:id="308" w:name="_Toc5965246"/>
      <w:bookmarkStart w:id="309" w:name="_Toc72924078"/>
      <w:bookmarkStart w:id="310" w:name="_Toc205887960"/>
      <w:r w:rsidRPr="00AD6541">
        <w:t>Return of Property on R</w:t>
      </w:r>
      <w:r w:rsidR="008E2BD7" w:rsidRPr="00AD6541">
        <w:t>elease</w:t>
      </w:r>
      <w:bookmarkEnd w:id="307"/>
      <w:bookmarkEnd w:id="308"/>
      <w:bookmarkEnd w:id="309"/>
      <w:bookmarkEnd w:id="310"/>
    </w:p>
    <w:p w14:paraId="121D0ECF" w14:textId="4B368A6A" w:rsidR="008E2BD7" w:rsidRPr="00AD6541" w:rsidRDefault="00590498" w:rsidP="005E0302">
      <w:pPr>
        <w:pStyle w:val="Heading3"/>
        <w:spacing w:before="360" w:after="240"/>
        <w:ind w:left="851" w:hanging="851"/>
      </w:pPr>
      <w:bookmarkStart w:id="311" w:name="_Toc5007594"/>
      <w:bookmarkStart w:id="312" w:name="_Toc5008649"/>
      <w:bookmarkStart w:id="313" w:name="_Toc5014726"/>
      <w:bookmarkStart w:id="314" w:name="_Toc5617903"/>
      <w:bookmarkStart w:id="315" w:name="_Toc5626536"/>
      <w:r w:rsidRPr="00AD6541">
        <w:t>The Gratuities C</w:t>
      </w:r>
      <w:r w:rsidR="008E2BD7" w:rsidRPr="00AD6541">
        <w:t xml:space="preserve">ashier shall complete the gratuities exit pay-out by </w:t>
      </w:r>
      <w:r w:rsidRPr="00AD6541">
        <w:t>15</w:t>
      </w:r>
      <w:r w:rsidR="00E45DB2" w:rsidRPr="00AD6541">
        <w:t>:</w:t>
      </w:r>
      <w:r w:rsidRPr="00AD6541">
        <w:t xml:space="preserve">00hrs </w:t>
      </w:r>
      <w:r w:rsidR="008E2BD7" w:rsidRPr="00AD6541">
        <w:t>on the business day prior to the</w:t>
      </w:r>
      <w:r w:rsidR="00F006E4" w:rsidRPr="00AD6541">
        <w:t xml:space="preserve"> </w:t>
      </w:r>
      <w:r w:rsidR="00D43B09" w:rsidRPr="00AD6541">
        <w:t>young pe</w:t>
      </w:r>
      <w:r w:rsidR="00C07C78" w:rsidRPr="00AD6541">
        <w:t>rson</w:t>
      </w:r>
      <w:r w:rsidR="00164557" w:rsidRPr="00AD6541">
        <w:t>’</w:t>
      </w:r>
      <w:r w:rsidR="008E2BD7" w:rsidRPr="00AD6541">
        <w:t>s discharge. The exit monies shall be forwarded to the S</w:t>
      </w:r>
      <w:r w:rsidR="001979B6" w:rsidRPr="00AD6541">
        <w:t xml:space="preserve">enior </w:t>
      </w:r>
      <w:r w:rsidR="008E2BD7" w:rsidRPr="00AD6541">
        <w:t>O</w:t>
      </w:r>
      <w:r w:rsidR="001979B6" w:rsidRPr="00AD6541">
        <w:t>fficer</w:t>
      </w:r>
      <w:r w:rsidR="008E2BD7" w:rsidRPr="00AD6541">
        <w:t xml:space="preserve"> who shall place the money in the SO</w:t>
      </w:r>
      <w:r w:rsidR="00B717A0" w:rsidRPr="00AD6541">
        <w:t xml:space="preserve"> </w:t>
      </w:r>
      <w:r w:rsidR="008E2BD7" w:rsidRPr="00AD6541">
        <w:t>A</w:t>
      </w:r>
      <w:r w:rsidR="00B717A0" w:rsidRPr="00AD6541">
        <w:t>dmissions</w:t>
      </w:r>
      <w:r w:rsidR="008E2BD7" w:rsidRPr="00AD6541">
        <w:t xml:space="preserve"> key safe pending the </w:t>
      </w:r>
      <w:r w:rsidR="00D43B09" w:rsidRPr="00AD6541">
        <w:t>young pe</w:t>
      </w:r>
      <w:r w:rsidR="00060146" w:rsidRPr="00AD6541">
        <w:t>rson</w:t>
      </w:r>
      <w:r w:rsidR="00164557" w:rsidRPr="00AD6541">
        <w:t>’</w:t>
      </w:r>
      <w:r w:rsidR="008E2BD7" w:rsidRPr="00AD6541">
        <w:t>s discharge.</w:t>
      </w:r>
      <w:bookmarkEnd w:id="311"/>
      <w:bookmarkEnd w:id="312"/>
      <w:bookmarkEnd w:id="313"/>
      <w:bookmarkEnd w:id="314"/>
      <w:bookmarkEnd w:id="315"/>
    </w:p>
    <w:p w14:paraId="3973E215" w14:textId="4A0DC52F" w:rsidR="006203BA" w:rsidRPr="00AD6541" w:rsidRDefault="006203BA" w:rsidP="005E0302">
      <w:pPr>
        <w:pStyle w:val="Heading3"/>
        <w:ind w:left="851" w:hanging="851"/>
      </w:pPr>
      <w:r w:rsidRPr="00AD6541">
        <w:t xml:space="preserve">If the young person is being released via the Gatehouse, the exit monies shall be forwarded to the </w:t>
      </w:r>
      <w:r w:rsidR="006A7E40" w:rsidRPr="00AD6541">
        <w:t>Gatehouse,</w:t>
      </w:r>
      <w:r w:rsidRPr="00AD6541">
        <w:t xml:space="preserve"> and the Senior Officer shall place the money in the </w:t>
      </w:r>
      <w:r w:rsidR="00521174" w:rsidRPr="00AD6541">
        <w:t>G</w:t>
      </w:r>
      <w:r w:rsidRPr="00AD6541">
        <w:t xml:space="preserve">atehouse key safe pending the young person’s discharge. </w:t>
      </w:r>
    </w:p>
    <w:p w14:paraId="7FCDD0D8" w14:textId="2FFFEF4E" w:rsidR="008E2BD7" w:rsidRPr="00AD6541" w:rsidRDefault="003B38BF" w:rsidP="005E0302">
      <w:pPr>
        <w:pStyle w:val="Heading3"/>
        <w:ind w:left="851" w:hanging="851"/>
      </w:pPr>
      <w:bookmarkStart w:id="316" w:name="_Toc5007595"/>
      <w:bookmarkStart w:id="317" w:name="_Toc5008650"/>
      <w:bookmarkStart w:id="318" w:name="_Toc5014727"/>
      <w:bookmarkStart w:id="319" w:name="_Toc5617904"/>
      <w:bookmarkStart w:id="320" w:name="_Toc5626537"/>
      <w:r w:rsidRPr="00AD6541">
        <w:t xml:space="preserve">The </w:t>
      </w:r>
      <w:r w:rsidR="00D747CC" w:rsidRPr="00AD6541">
        <w:t>y</w:t>
      </w:r>
      <w:r w:rsidR="00D43B09" w:rsidRPr="00AD6541">
        <w:t>oung pe</w:t>
      </w:r>
      <w:r w:rsidR="00D747CC" w:rsidRPr="00AD6541">
        <w:t>rson</w:t>
      </w:r>
      <w:r w:rsidRPr="00AD6541">
        <w:t xml:space="preserve"> shall sign </w:t>
      </w:r>
      <w:r w:rsidR="00260046" w:rsidRPr="00AD6541">
        <w:t xml:space="preserve">the Gratuities </w:t>
      </w:r>
      <w:r w:rsidR="006A7E40" w:rsidRPr="00AD6541">
        <w:t>Receipt,</w:t>
      </w:r>
      <w:r w:rsidR="00260046" w:rsidRPr="00AD6541">
        <w:t xml:space="preserve"> a</w:t>
      </w:r>
      <w:r w:rsidRPr="00AD6541">
        <w:t>nd a</w:t>
      </w:r>
      <w:r w:rsidR="008E2BD7" w:rsidRPr="00AD6541">
        <w:t xml:space="preserve">ll gratuities and personal cash shall be issued to the </w:t>
      </w:r>
      <w:r w:rsidR="00D43B09" w:rsidRPr="00AD6541">
        <w:t>young pe</w:t>
      </w:r>
      <w:r w:rsidR="00D747CC" w:rsidRPr="00AD6541">
        <w:t>rson</w:t>
      </w:r>
      <w:r w:rsidR="008E2BD7" w:rsidRPr="00AD6541">
        <w:t xml:space="preserve"> and a signed copy of the receipt retained.</w:t>
      </w:r>
      <w:bookmarkEnd w:id="316"/>
      <w:bookmarkEnd w:id="317"/>
      <w:bookmarkEnd w:id="318"/>
      <w:bookmarkEnd w:id="319"/>
      <w:bookmarkEnd w:id="320"/>
    </w:p>
    <w:p w14:paraId="55C4821C" w14:textId="3329A3B5" w:rsidR="008E2F8A" w:rsidRPr="00AD6541" w:rsidRDefault="008E2F8A" w:rsidP="005E0302">
      <w:pPr>
        <w:pStyle w:val="Heading3"/>
        <w:ind w:left="851" w:hanging="851"/>
      </w:pPr>
      <w:r w:rsidRPr="00AD6541">
        <w:t xml:space="preserve">In circumstances where the young person has large sums of money in their account, </w:t>
      </w:r>
      <w:bookmarkStart w:id="321" w:name="_Hlk201217491"/>
      <w:r w:rsidRPr="00AD6541">
        <w:t>consideration sh</w:t>
      </w:r>
      <w:r w:rsidR="00CB6555" w:rsidRPr="00AD6541">
        <w:t>all</w:t>
      </w:r>
      <w:r w:rsidRPr="00AD6541">
        <w:t xml:space="preserve"> be given to requesting </w:t>
      </w:r>
      <w:r w:rsidR="00E47F68" w:rsidRPr="00AD6541">
        <w:t>the assistance</w:t>
      </w:r>
      <w:r w:rsidRPr="00AD6541">
        <w:t xml:space="preserve"> </w:t>
      </w:r>
      <w:r w:rsidR="00E47F68" w:rsidRPr="00AD6541">
        <w:t xml:space="preserve">of the Case Planning, Senior Case Manager </w:t>
      </w:r>
      <w:r w:rsidRPr="00AD6541">
        <w:t xml:space="preserve">and/or </w:t>
      </w:r>
      <w:r w:rsidR="00E47F68" w:rsidRPr="00AD6541">
        <w:t xml:space="preserve">the </w:t>
      </w:r>
      <w:r w:rsidRPr="00AD6541">
        <w:t xml:space="preserve">allocated Youth Justice Officer. </w:t>
      </w:r>
    </w:p>
    <w:p w14:paraId="48C83C54" w14:textId="44ACD9F7" w:rsidR="008E2F8A" w:rsidRPr="00AD6541" w:rsidRDefault="008E2F8A" w:rsidP="005E0302">
      <w:pPr>
        <w:pStyle w:val="Heading3"/>
        <w:ind w:left="851" w:hanging="851"/>
      </w:pPr>
      <w:r w:rsidRPr="00AD6541">
        <w:t xml:space="preserve">The Senior Case </w:t>
      </w:r>
      <w:r w:rsidR="00E47F68" w:rsidRPr="00AD6541">
        <w:t>Manager</w:t>
      </w:r>
      <w:r w:rsidRPr="00AD6541">
        <w:t xml:space="preserve"> or Youth Justice Officer can liaise with the young person’s responsible adult, and if required make alternative arrangements for the release of the excess money.   </w:t>
      </w:r>
    </w:p>
    <w:p w14:paraId="15D1F0C6" w14:textId="692A40A8" w:rsidR="008E2BD7" w:rsidRPr="00AD6541" w:rsidRDefault="008E2BD7" w:rsidP="005E0302">
      <w:pPr>
        <w:pStyle w:val="Heading3"/>
        <w:ind w:left="851" w:hanging="851"/>
      </w:pPr>
      <w:bookmarkStart w:id="322" w:name="_Toc5007596"/>
      <w:bookmarkStart w:id="323" w:name="_Toc5008651"/>
      <w:bookmarkStart w:id="324" w:name="_Toc5014728"/>
      <w:bookmarkStart w:id="325" w:name="_Toc5617905"/>
      <w:bookmarkStart w:id="326" w:name="_Toc5626538"/>
      <w:bookmarkEnd w:id="321"/>
      <w:r w:rsidRPr="00AD6541">
        <w:t xml:space="preserve">At the time of release, all stored property shall be checked </w:t>
      </w:r>
      <w:r w:rsidR="00164557" w:rsidRPr="00AD6541">
        <w:t xml:space="preserve">against the </w:t>
      </w:r>
      <w:r w:rsidR="00D43B09" w:rsidRPr="00AD6541">
        <w:t>young pe</w:t>
      </w:r>
      <w:r w:rsidR="00D747CC" w:rsidRPr="00AD6541">
        <w:t>rson</w:t>
      </w:r>
      <w:r w:rsidR="00164557" w:rsidRPr="00AD6541">
        <w:t xml:space="preserve">’s property record on TOMS </w:t>
      </w:r>
      <w:r w:rsidRPr="00AD6541">
        <w:t xml:space="preserve">by the </w:t>
      </w:r>
      <w:r w:rsidR="00D43B09" w:rsidRPr="00AD6541">
        <w:t>young pe</w:t>
      </w:r>
      <w:r w:rsidR="00060146" w:rsidRPr="00AD6541">
        <w:t>rson</w:t>
      </w:r>
      <w:r w:rsidRPr="00AD6541">
        <w:t xml:space="preserve"> along with a</w:t>
      </w:r>
      <w:r w:rsidR="001979B6" w:rsidRPr="00AD6541">
        <w:t xml:space="preserve"> Custodial Officer</w:t>
      </w:r>
      <w:r w:rsidRPr="00AD6541">
        <w:t>.</w:t>
      </w:r>
      <w:bookmarkEnd w:id="322"/>
      <w:bookmarkEnd w:id="323"/>
      <w:bookmarkEnd w:id="324"/>
      <w:bookmarkEnd w:id="325"/>
      <w:bookmarkEnd w:id="326"/>
      <w:r w:rsidRPr="00AD6541">
        <w:t xml:space="preserve"> </w:t>
      </w:r>
      <w:r w:rsidR="000275EA" w:rsidRPr="00AD6541">
        <w:t xml:space="preserve">If </w:t>
      </w:r>
      <w:r w:rsidR="00C07C78" w:rsidRPr="00AD6541">
        <w:t xml:space="preserve">the </w:t>
      </w:r>
      <w:r w:rsidR="00D43B09" w:rsidRPr="00AD6541">
        <w:t>young pe</w:t>
      </w:r>
      <w:r w:rsidR="00C07C78" w:rsidRPr="00AD6541">
        <w:t>rson</w:t>
      </w:r>
      <w:r w:rsidR="000275EA" w:rsidRPr="00AD6541">
        <w:t xml:space="preserve"> </w:t>
      </w:r>
      <w:r w:rsidR="00D747CC" w:rsidRPr="00AD6541">
        <w:t>ha</w:t>
      </w:r>
      <w:r w:rsidR="00C07C78" w:rsidRPr="00AD6541">
        <w:t>s</w:t>
      </w:r>
      <w:r w:rsidR="00D747CC" w:rsidRPr="00AD6541">
        <w:t xml:space="preserve"> been identified as having linguistic, cultural </w:t>
      </w:r>
      <w:r w:rsidR="00C07C78" w:rsidRPr="00AD6541">
        <w:t>or</w:t>
      </w:r>
      <w:r w:rsidR="00D747CC" w:rsidRPr="00AD6541">
        <w:t xml:space="preserve"> diverse complexity of needs, </w:t>
      </w:r>
      <w:r w:rsidR="000275EA" w:rsidRPr="00AD6541">
        <w:t xml:space="preserve">special consideration </w:t>
      </w:r>
      <w:r w:rsidR="00164557" w:rsidRPr="00AD6541">
        <w:t xml:space="preserve">will </w:t>
      </w:r>
      <w:r w:rsidR="000275EA" w:rsidRPr="00AD6541">
        <w:t>be given to ensuring the</w:t>
      </w:r>
      <w:r w:rsidR="00D747CC" w:rsidRPr="00AD6541">
        <w:t xml:space="preserve"> </w:t>
      </w:r>
      <w:r w:rsidR="00D43B09" w:rsidRPr="00AD6541">
        <w:t>young pe</w:t>
      </w:r>
      <w:r w:rsidR="00C07C78" w:rsidRPr="00AD6541">
        <w:t>rson</w:t>
      </w:r>
      <w:r w:rsidR="000275EA" w:rsidRPr="00AD6541">
        <w:t xml:space="preserve"> understands what is being requested of them.</w:t>
      </w:r>
    </w:p>
    <w:p w14:paraId="6103D8BC" w14:textId="0CE5E104" w:rsidR="00B6215F" w:rsidRPr="00AD6541" w:rsidRDefault="008E2BD7" w:rsidP="00B6215F">
      <w:pPr>
        <w:pStyle w:val="Heading3"/>
        <w:ind w:left="851" w:hanging="851"/>
      </w:pPr>
      <w:bookmarkStart w:id="327" w:name="_Toc5007597"/>
      <w:bookmarkStart w:id="328" w:name="_Toc5008652"/>
      <w:bookmarkStart w:id="329" w:name="_Toc5014729"/>
      <w:bookmarkStart w:id="330" w:name="_Toc5617906"/>
      <w:bookmarkStart w:id="331" w:name="_Toc5626539"/>
      <w:r w:rsidRPr="00AD6541">
        <w:t xml:space="preserve">On handover of the property to </w:t>
      </w:r>
      <w:r w:rsidR="00164557" w:rsidRPr="00AD6541">
        <w:t>the</w:t>
      </w:r>
      <w:r w:rsidR="00F006E4" w:rsidRPr="00AD6541">
        <w:t xml:space="preserve"> </w:t>
      </w:r>
      <w:r w:rsidR="00D43B09" w:rsidRPr="00AD6541">
        <w:t>young pe</w:t>
      </w:r>
      <w:r w:rsidR="00C07C78" w:rsidRPr="00AD6541">
        <w:t>rson</w:t>
      </w:r>
      <w:r w:rsidRPr="00AD6541">
        <w:t xml:space="preserve"> the </w:t>
      </w:r>
      <w:r w:rsidR="001979B6" w:rsidRPr="00AD6541">
        <w:t>Custodial Officer</w:t>
      </w:r>
      <w:r w:rsidR="00772593" w:rsidRPr="00AD6541">
        <w:t xml:space="preserve"> </w:t>
      </w:r>
      <w:r w:rsidRPr="00AD6541">
        <w:t>shall update the property record on TOMS accordingly</w:t>
      </w:r>
      <w:bookmarkEnd w:id="327"/>
      <w:bookmarkEnd w:id="328"/>
      <w:bookmarkEnd w:id="329"/>
      <w:bookmarkEnd w:id="330"/>
      <w:bookmarkEnd w:id="331"/>
      <w:r w:rsidR="000275EA" w:rsidRPr="00AD6541">
        <w:t>.</w:t>
      </w:r>
    </w:p>
    <w:p w14:paraId="72E862BA" w14:textId="77777777" w:rsidR="008E2BD7" w:rsidRPr="00AD6541" w:rsidRDefault="008E2BD7" w:rsidP="00171EC1">
      <w:pPr>
        <w:pStyle w:val="Heading2"/>
        <w:spacing w:before="240"/>
      </w:pPr>
      <w:bookmarkStart w:id="332" w:name="_Toc5626540"/>
      <w:bookmarkStart w:id="333" w:name="_Toc5965247"/>
      <w:bookmarkStart w:id="334" w:name="_Toc72924079"/>
      <w:bookmarkStart w:id="335" w:name="_Toc205887961"/>
      <w:r w:rsidRPr="00AD6541">
        <w:t>Clothing on release</w:t>
      </w:r>
      <w:bookmarkEnd w:id="332"/>
      <w:bookmarkEnd w:id="333"/>
      <w:bookmarkEnd w:id="334"/>
      <w:bookmarkEnd w:id="335"/>
    </w:p>
    <w:p w14:paraId="58207487" w14:textId="671805EA" w:rsidR="008E2BD7" w:rsidRPr="00AD6541" w:rsidRDefault="008E2BD7" w:rsidP="005E0302">
      <w:pPr>
        <w:pStyle w:val="Heading3"/>
        <w:ind w:left="851" w:hanging="851"/>
      </w:pPr>
      <w:bookmarkStart w:id="336" w:name="_Toc5626541"/>
      <w:r w:rsidRPr="00AD6541">
        <w:t>Where clothing retained on a</w:t>
      </w:r>
      <w:r w:rsidR="00F006E4" w:rsidRPr="00AD6541">
        <w:t xml:space="preserve"> </w:t>
      </w:r>
      <w:r w:rsidR="00D43B09" w:rsidRPr="00AD6541">
        <w:t>young pe</w:t>
      </w:r>
      <w:r w:rsidR="00C07C78" w:rsidRPr="00AD6541">
        <w:t>rson</w:t>
      </w:r>
      <w:r w:rsidRPr="00AD6541">
        <w:t>'s behalf is</w:t>
      </w:r>
      <w:r w:rsidR="00B77288" w:rsidRPr="00AD6541">
        <w:t xml:space="preserve"> in</w:t>
      </w:r>
      <w:r w:rsidRPr="00AD6541">
        <w:t xml:space="preserve"> inadequate </w:t>
      </w:r>
      <w:r w:rsidR="00B77288" w:rsidRPr="00AD6541">
        <w:t xml:space="preserve">condition </w:t>
      </w:r>
      <w:r w:rsidRPr="00AD6541">
        <w:t>for wear</w:t>
      </w:r>
      <w:r w:rsidR="00B717A0" w:rsidRPr="00AD6541">
        <w:t>ing</w:t>
      </w:r>
      <w:r w:rsidR="004E7491" w:rsidRPr="00AD6541">
        <w:t xml:space="preserve"> on release, the Superintendent</w:t>
      </w:r>
      <w:r w:rsidRPr="00AD6541">
        <w:t xml:space="preserve"> may authorise </w:t>
      </w:r>
      <w:r w:rsidR="007B2EFF" w:rsidRPr="00AD6541">
        <w:t xml:space="preserve">the </w:t>
      </w:r>
      <w:r w:rsidRPr="00AD6541">
        <w:t xml:space="preserve">purchase </w:t>
      </w:r>
      <w:r w:rsidR="007B2EFF" w:rsidRPr="00AD6541">
        <w:t xml:space="preserve">of </w:t>
      </w:r>
      <w:r w:rsidRPr="00AD6541">
        <w:t xml:space="preserve">clothing for the </w:t>
      </w:r>
      <w:r w:rsidR="00D43B09" w:rsidRPr="00AD6541">
        <w:t>young pe</w:t>
      </w:r>
      <w:r w:rsidR="00C07C78" w:rsidRPr="00AD6541">
        <w:t>rson</w:t>
      </w:r>
      <w:r w:rsidRPr="00AD6541">
        <w:t xml:space="preserve">, from the </w:t>
      </w:r>
      <w:r w:rsidR="00D43B09" w:rsidRPr="00AD6541">
        <w:t>young pe</w:t>
      </w:r>
      <w:r w:rsidR="00060146" w:rsidRPr="00AD6541">
        <w:t>rson</w:t>
      </w:r>
      <w:r w:rsidRPr="00AD6541">
        <w:t xml:space="preserve">'s </w:t>
      </w:r>
      <w:r w:rsidR="00C26922" w:rsidRPr="00AD6541">
        <w:t>account</w:t>
      </w:r>
      <w:r w:rsidRPr="00AD6541">
        <w:t>.</w:t>
      </w:r>
      <w:bookmarkEnd w:id="336"/>
      <w:r w:rsidRPr="00AD6541">
        <w:t xml:space="preserve">  </w:t>
      </w:r>
    </w:p>
    <w:p w14:paraId="3B853FF2" w14:textId="2C71E92A" w:rsidR="007C0572" w:rsidRDefault="008E2BD7" w:rsidP="005E0302">
      <w:pPr>
        <w:pStyle w:val="Heading3"/>
        <w:ind w:left="851" w:hanging="851"/>
      </w:pPr>
      <w:bookmarkStart w:id="337" w:name="_Toc5626542"/>
      <w:r w:rsidRPr="00AD6541">
        <w:t xml:space="preserve">Where the </w:t>
      </w:r>
      <w:r w:rsidR="00D43B09" w:rsidRPr="00AD6541">
        <w:t>young pe</w:t>
      </w:r>
      <w:r w:rsidR="00C07C78" w:rsidRPr="00AD6541">
        <w:t>rson</w:t>
      </w:r>
      <w:r w:rsidRPr="00AD6541">
        <w:t xml:space="preserve"> does not have sufficient funds to purchase adequate clothing, the Superintendent may authorise expenditure to buy clothing.  A </w:t>
      </w:r>
      <w:r w:rsidR="009F22AF" w:rsidRPr="00AD6541">
        <w:t xml:space="preserve">Custodial Officer </w:t>
      </w:r>
      <w:r w:rsidRPr="00AD6541">
        <w:t>authorised by the Superintendent shall purchase clothing for the</w:t>
      </w:r>
      <w:r w:rsidR="00C07C78" w:rsidRPr="00AD6541">
        <w:t xml:space="preserve"> </w:t>
      </w:r>
      <w:r w:rsidR="00D43B09" w:rsidRPr="00AD6541">
        <w:t>young pe</w:t>
      </w:r>
      <w:r w:rsidR="00C07C78" w:rsidRPr="00AD6541">
        <w:t>rson</w:t>
      </w:r>
      <w:r w:rsidRPr="00AD6541">
        <w:t xml:space="preserve">. Expenditure shall not exceed </w:t>
      </w:r>
      <w:r w:rsidR="00E45DB2" w:rsidRPr="00AD6541">
        <w:t>one</w:t>
      </w:r>
      <w:r w:rsidRPr="00AD6541">
        <w:t xml:space="preserve"> suitable outfit</w:t>
      </w:r>
      <w:r w:rsidR="00E44FCB" w:rsidRPr="00AD6541">
        <w:t xml:space="preserve">, suitable for the climate at the time, </w:t>
      </w:r>
      <w:r w:rsidRPr="00AD6541">
        <w:t xml:space="preserve">including footwear for travel to the </w:t>
      </w:r>
      <w:r w:rsidR="00D43B09" w:rsidRPr="00AD6541">
        <w:t>young pe</w:t>
      </w:r>
      <w:r w:rsidR="00060146" w:rsidRPr="00AD6541">
        <w:t>rson</w:t>
      </w:r>
      <w:r w:rsidRPr="00AD6541">
        <w:t>’s home.</w:t>
      </w:r>
      <w:bookmarkEnd w:id="337"/>
    </w:p>
    <w:p w14:paraId="76730EA6" w14:textId="77777777" w:rsidR="00596A4F" w:rsidRDefault="00596A4F" w:rsidP="00596A4F"/>
    <w:p w14:paraId="172A71B0" w14:textId="77777777" w:rsidR="00596A4F" w:rsidRPr="00596A4F" w:rsidRDefault="00596A4F" w:rsidP="00596A4F"/>
    <w:p w14:paraId="12B742DD" w14:textId="77777777" w:rsidR="008E2BD7" w:rsidRPr="00AD6541" w:rsidRDefault="008E2BD7" w:rsidP="00171EC1">
      <w:pPr>
        <w:pStyle w:val="Heading1"/>
        <w:spacing w:after="240"/>
        <w:ind w:left="431" w:hanging="431"/>
      </w:pPr>
      <w:bookmarkStart w:id="338" w:name="_Toc5626543"/>
      <w:bookmarkStart w:id="339" w:name="_Toc5965248"/>
      <w:bookmarkStart w:id="340" w:name="_Toc72924080"/>
      <w:bookmarkStart w:id="341" w:name="_Toc205887962"/>
      <w:r w:rsidRPr="00AD6541">
        <w:lastRenderedPageBreak/>
        <w:t>U</w:t>
      </w:r>
      <w:r w:rsidR="004B2850" w:rsidRPr="00AD6541">
        <w:t>nclaimed P</w:t>
      </w:r>
      <w:r w:rsidRPr="00AD6541">
        <w:t>roperty</w:t>
      </w:r>
      <w:bookmarkEnd w:id="338"/>
      <w:bookmarkEnd w:id="339"/>
      <w:bookmarkEnd w:id="340"/>
      <w:bookmarkEnd w:id="341"/>
      <w:r w:rsidR="004B2850" w:rsidRPr="00AD6541">
        <w:t xml:space="preserve"> </w:t>
      </w:r>
    </w:p>
    <w:p w14:paraId="02E7CFB9" w14:textId="777A9F6A" w:rsidR="00091F37" w:rsidRPr="00AD6541" w:rsidRDefault="00091F37" w:rsidP="005E0302">
      <w:pPr>
        <w:pStyle w:val="Heading3"/>
        <w:spacing w:before="360" w:after="240"/>
        <w:ind w:left="851" w:hanging="851"/>
      </w:pPr>
      <w:bookmarkStart w:id="342" w:name="_Toc5626544"/>
      <w:r w:rsidRPr="00AD6541">
        <w:t>Where a</w:t>
      </w:r>
      <w:r w:rsidR="00C07C78" w:rsidRPr="00AD6541">
        <w:t xml:space="preserve"> </w:t>
      </w:r>
      <w:r w:rsidR="00D43B09" w:rsidRPr="00AD6541">
        <w:t>young pe</w:t>
      </w:r>
      <w:r w:rsidR="00C07C78" w:rsidRPr="00AD6541">
        <w:t>rson</w:t>
      </w:r>
      <w:r w:rsidRPr="00AD6541">
        <w:t xml:space="preserve"> is released without taking their property, Custodial Officers shall record this on TOMS. </w:t>
      </w:r>
    </w:p>
    <w:p w14:paraId="1218A53B" w14:textId="3642A8DC" w:rsidR="00091F37" w:rsidRPr="00AD6541" w:rsidRDefault="00091F37" w:rsidP="005E0302">
      <w:pPr>
        <w:pStyle w:val="Heading3"/>
        <w:ind w:left="851" w:hanging="851"/>
      </w:pPr>
      <w:r w:rsidRPr="00AD6541">
        <w:t xml:space="preserve">The Senior Officer shall ensure a telephone call is made to the </w:t>
      </w:r>
      <w:r w:rsidR="00D43B09" w:rsidRPr="00AD6541">
        <w:t>young pe</w:t>
      </w:r>
      <w:r w:rsidR="00060146" w:rsidRPr="00AD6541">
        <w:t>rson</w:t>
      </w:r>
      <w:r w:rsidRPr="00AD6541">
        <w:t xml:space="preserve"> and/or parent/guardian to request the property be collected within an agreed reasonable timeframe. The telephone call and response shall be documented in TOMS.</w:t>
      </w:r>
    </w:p>
    <w:p w14:paraId="568784AD" w14:textId="3654C36F" w:rsidR="00091F37" w:rsidRPr="00AD6541" w:rsidRDefault="00091F37" w:rsidP="005E0302">
      <w:pPr>
        <w:pStyle w:val="Heading3"/>
        <w:ind w:left="851" w:hanging="851"/>
      </w:pPr>
      <w:r w:rsidRPr="00AD6541">
        <w:t xml:space="preserve">If the property is not collected by the agreed timeframe, </w:t>
      </w:r>
      <w:r w:rsidR="00F03272" w:rsidRPr="00AD6541">
        <w:t xml:space="preserve">the </w:t>
      </w:r>
      <w:r w:rsidRPr="00AD6541">
        <w:t xml:space="preserve">Senior Officer shall ensure a letter </w:t>
      </w:r>
      <w:r w:rsidR="00F03272" w:rsidRPr="00AD6541">
        <w:t xml:space="preserve">is sent to the </w:t>
      </w:r>
      <w:r w:rsidR="00D43B09" w:rsidRPr="00AD6541">
        <w:t>young pe</w:t>
      </w:r>
      <w:r w:rsidR="00060146" w:rsidRPr="00AD6541">
        <w:t>rson</w:t>
      </w:r>
      <w:r w:rsidR="00F03272" w:rsidRPr="00AD6541">
        <w:t xml:space="preserve"> and/or </w:t>
      </w:r>
      <w:r w:rsidRPr="00AD6541">
        <w:t xml:space="preserve">parent/guardian to request the property be collected within </w:t>
      </w:r>
      <w:r w:rsidR="001B1A20" w:rsidRPr="00AD6541">
        <w:t>14 days (calendar)</w:t>
      </w:r>
      <w:r w:rsidRPr="00AD6541">
        <w:t>. The notification shall be documented in TOMS.</w:t>
      </w:r>
    </w:p>
    <w:p w14:paraId="27F9D331" w14:textId="77777777" w:rsidR="00091F37" w:rsidRPr="00AD6541" w:rsidRDefault="00091F37" w:rsidP="005E0302">
      <w:pPr>
        <w:pStyle w:val="Heading3"/>
        <w:ind w:left="851" w:hanging="851"/>
      </w:pPr>
      <w:r w:rsidRPr="00AD6541">
        <w:t xml:space="preserve">A copy of the notifications shall also be placed with the </w:t>
      </w:r>
      <w:r w:rsidR="00205FEE" w:rsidRPr="00AD6541">
        <w:t xml:space="preserve">unclaimed </w:t>
      </w:r>
      <w:r w:rsidRPr="00AD6541">
        <w:t>property.</w:t>
      </w:r>
    </w:p>
    <w:p w14:paraId="3627B952" w14:textId="395C79C7" w:rsidR="00091F37" w:rsidRPr="00AD6541" w:rsidRDefault="00091F37" w:rsidP="005E0302">
      <w:pPr>
        <w:pStyle w:val="Heading3"/>
        <w:ind w:left="851" w:hanging="851"/>
      </w:pPr>
      <w:bookmarkStart w:id="343" w:name="_Toc5626547"/>
      <w:bookmarkStart w:id="344" w:name="_Toc5617914"/>
      <w:bookmarkEnd w:id="343"/>
      <w:r w:rsidRPr="00AD6541">
        <w:t>The Senior Officer s</w:t>
      </w:r>
      <w:r w:rsidR="00F03272" w:rsidRPr="00AD6541">
        <w:t xml:space="preserve">hall inform the Superintendent where </w:t>
      </w:r>
      <w:r w:rsidRPr="00AD6541">
        <w:t xml:space="preserve">the property has not been collected within the date specified in the letter. </w:t>
      </w:r>
      <w:bookmarkEnd w:id="344"/>
    </w:p>
    <w:p w14:paraId="6E7DA7F1" w14:textId="57852A9C" w:rsidR="006203BA" w:rsidRPr="00AD6541" w:rsidRDefault="006203BA" w:rsidP="005E0302">
      <w:pPr>
        <w:pStyle w:val="Heading3"/>
        <w:ind w:left="851" w:hanging="851"/>
      </w:pPr>
      <w:r w:rsidRPr="00AD6541">
        <w:t>The Custodial Officer sh</w:t>
      </w:r>
      <w:r w:rsidR="00CE4162" w:rsidRPr="00AD6541">
        <w:t xml:space="preserve">all </w:t>
      </w:r>
      <w:r w:rsidRPr="00AD6541">
        <w:t xml:space="preserve">consider requesting </w:t>
      </w:r>
      <w:r w:rsidR="00E47F68" w:rsidRPr="00AD6541">
        <w:t>assistance from</w:t>
      </w:r>
      <w:r w:rsidRPr="00AD6541">
        <w:t xml:space="preserve"> the </w:t>
      </w:r>
      <w:r w:rsidR="00E47F68" w:rsidRPr="00AD6541">
        <w:t xml:space="preserve">Case Planning, </w:t>
      </w:r>
      <w:r w:rsidRPr="00AD6541">
        <w:t xml:space="preserve">Senior Case </w:t>
      </w:r>
      <w:r w:rsidR="00E47F68" w:rsidRPr="00AD6541">
        <w:t>Manager</w:t>
      </w:r>
      <w:r w:rsidRPr="00AD6541">
        <w:t xml:space="preserve"> and/or allocated Youth Justice Officer to contact the young person or their parent, family member or responsible adult.  </w:t>
      </w:r>
    </w:p>
    <w:p w14:paraId="65A0C66E" w14:textId="3F1C211D" w:rsidR="006203BA" w:rsidRPr="00AD6541" w:rsidRDefault="006203BA" w:rsidP="005E0302">
      <w:pPr>
        <w:pStyle w:val="Heading3"/>
        <w:ind w:left="851" w:hanging="851"/>
      </w:pPr>
      <w:r w:rsidRPr="00AD6541">
        <w:t xml:space="preserve">The allocated </w:t>
      </w:r>
      <w:bookmarkStart w:id="345" w:name="_Hlk201217541"/>
      <w:r w:rsidRPr="00AD6541">
        <w:t xml:space="preserve">Senior Case Planner </w:t>
      </w:r>
      <w:bookmarkEnd w:id="345"/>
      <w:r w:rsidRPr="00AD6541">
        <w:t xml:space="preserve">or Youth Justice Officer can if required make alternative arrangements for the collection or delivery of the unclaimed property.   </w:t>
      </w:r>
    </w:p>
    <w:p w14:paraId="2CFD534F" w14:textId="0CBE3A91" w:rsidR="00091F37" w:rsidRPr="00AD6541" w:rsidRDefault="00091F37" w:rsidP="005E0302">
      <w:pPr>
        <w:pStyle w:val="Heading3"/>
        <w:ind w:left="851" w:hanging="851"/>
      </w:pPr>
      <w:r w:rsidRPr="00AD6541">
        <w:t xml:space="preserve">The Superintendent shall consider returning the property by post to the </w:t>
      </w:r>
      <w:r w:rsidR="00D43B09" w:rsidRPr="00AD6541">
        <w:t>young pe</w:t>
      </w:r>
      <w:r w:rsidR="00060146" w:rsidRPr="00AD6541">
        <w:t>rson</w:t>
      </w:r>
      <w:r w:rsidRPr="00AD6541">
        <w:t xml:space="preserve"> or parent/guardian. Postage shall be to the </w:t>
      </w:r>
      <w:r w:rsidR="00D43B09" w:rsidRPr="00AD6541">
        <w:t>young pe</w:t>
      </w:r>
      <w:r w:rsidR="00D747CC" w:rsidRPr="00AD6541">
        <w:t>rson</w:t>
      </w:r>
      <w:r w:rsidR="00E45DB2" w:rsidRPr="00AD6541">
        <w:t>’</w:t>
      </w:r>
      <w:r w:rsidRPr="00AD6541">
        <w:t>s documented discharge address on TOMS.</w:t>
      </w:r>
    </w:p>
    <w:p w14:paraId="0D71D358" w14:textId="2BB8A94D" w:rsidR="00091F37" w:rsidRPr="00AD6541" w:rsidRDefault="00091F37" w:rsidP="005E0302">
      <w:pPr>
        <w:pStyle w:val="Heading3"/>
        <w:ind w:left="851" w:hanging="851"/>
      </w:pPr>
      <w:r w:rsidRPr="00AD6541">
        <w:t xml:space="preserve">All property returned by post shall have a proof of posting and trackable reference number and be packaged in a protective manner. Consideration shall be given by the Superintendent to purchase additional postage insurance as appropriate. A return address to </w:t>
      </w:r>
      <w:r w:rsidR="006B1CE0" w:rsidRPr="00AD6541">
        <w:t xml:space="preserve">YDC </w:t>
      </w:r>
      <w:r w:rsidRPr="00AD6541">
        <w:t xml:space="preserve">shall be added to the parcel. </w:t>
      </w:r>
    </w:p>
    <w:p w14:paraId="62C5A20C" w14:textId="4F1A40A7" w:rsidR="00091F37" w:rsidRPr="00AD6541" w:rsidRDefault="00091F37" w:rsidP="005F33FB">
      <w:pPr>
        <w:pStyle w:val="Heading3"/>
        <w:ind w:left="851" w:hanging="851"/>
      </w:pPr>
      <w:r w:rsidRPr="00AD6541">
        <w:t>Where practicable, the Senior Officer shall organise photograph</w:t>
      </w:r>
      <w:r w:rsidR="001D345A" w:rsidRPr="00AD6541">
        <w:t>s</w:t>
      </w:r>
      <w:r w:rsidRPr="00AD6541">
        <w:t xml:space="preserve"> of the conte</w:t>
      </w:r>
      <w:r w:rsidR="001D345A" w:rsidRPr="00AD6541">
        <w:t xml:space="preserve">nts and package the photographs </w:t>
      </w:r>
      <w:r w:rsidRPr="00AD6541">
        <w:t>shall clearly show the contents and address on the package. The photograph</w:t>
      </w:r>
      <w:r w:rsidR="001067DB" w:rsidRPr="00AD6541">
        <w:t>s</w:t>
      </w:r>
      <w:r w:rsidRPr="00AD6541">
        <w:t xml:space="preserve"> shall be documented in TOMS.</w:t>
      </w:r>
    </w:p>
    <w:p w14:paraId="52E68059" w14:textId="78D9780E" w:rsidR="00091F37" w:rsidRPr="00AD6541" w:rsidRDefault="00091F37" w:rsidP="005F33FB">
      <w:pPr>
        <w:pStyle w:val="Heading3"/>
        <w:ind w:left="851" w:hanging="851"/>
      </w:pPr>
      <w:r w:rsidRPr="00AD6541">
        <w:t>Following postage, the proof of postage receipt/track</w:t>
      </w:r>
      <w:r w:rsidR="00C3062E" w:rsidRPr="00AD6541">
        <w:t>ing number shall be documented o</w:t>
      </w:r>
      <w:r w:rsidRPr="00AD6541">
        <w:t>n TOMS.</w:t>
      </w:r>
    </w:p>
    <w:p w14:paraId="6FD6B5F0" w14:textId="1D879778" w:rsidR="00091F37" w:rsidRPr="00AD6541" w:rsidRDefault="00091F37" w:rsidP="005E0302">
      <w:pPr>
        <w:pStyle w:val="Heading3"/>
        <w:tabs>
          <w:tab w:val="left" w:pos="851"/>
        </w:tabs>
        <w:ind w:left="851" w:hanging="851"/>
      </w:pPr>
      <w:r w:rsidRPr="00AD6541">
        <w:t>In circumstances where property is not accepted by the</w:t>
      </w:r>
      <w:r w:rsidR="00C07C78" w:rsidRPr="00AD6541">
        <w:t xml:space="preserve"> </w:t>
      </w:r>
      <w:r w:rsidR="00D43B09" w:rsidRPr="00AD6541">
        <w:t>young pe</w:t>
      </w:r>
      <w:r w:rsidR="00C07C78" w:rsidRPr="00AD6541">
        <w:t>rson</w:t>
      </w:r>
      <w:r w:rsidRPr="00AD6541">
        <w:t xml:space="preserve"> or parent/guardian and is returned to </w:t>
      </w:r>
      <w:r w:rsidR="0099140B" w:rsidRPr="00AD6541">
        <w:t xml:space="preserve">the </w:t>
      </w:r>
      <w:r w:rsidR="006B1CE0" w:rsidRPr="00AD6541">
        <w:t>YDC</w:t>
      </w:r>
      <w:r w:rsidR="00E45DB2" w:rsidRPr="00AD6541">
        <w:t>,</w:t>
      </w:r>
      <w:r w:rsidRPr="00AD6541">
        <w:t xml:space="preserve"> the Su</w:t>
      </w:r>
      <w:r w:rsidR="008B6CB5" w:rsidRPr="00AD6541">
        <w:t>perintendent shall be notified of the r</w:t>
      </w:r>
      <w:r w:rsidRPr="00AD6541">
        <w:t xml:space="preserve">eturn of the package </w:t>
      </w:r>
      <w:r w:rsidR="008B6CB5" w:rsidRPr="00AD6541">
        <w:t>by the Custodial Officer assigned to the Gatehouse</w:t>
      </w:r>
      <w:r w:rsidR="006B1CE0" w:rsidRPr="00AD6541">
        <w:t xml:space="preserve"> or Reception</w:t>
      </w:r>
      <w:r w:rsidR="008B6CB5" w:rsidRPr="00AD6541">
        <w:t xml:space="preserve">. </w:t>
      </w:r>
    </w:p>
    <w:p w14:paraId="1B0EAFB3" w14:textId="711C66D9" w:rsidR="00091F37" w:rsidRDefault="00091F37" w:rsidP="005E0302">
      <w:pPr>
        <w:pStyle w:val="Heading3"/>
        <w:tabs>
          <w:tab w:val="left" w:pos="851"/>
        </w:tabs>
        <w:ind w:left="851" w:hanging="851"/>
      </w:pPr>
      <w:r w:rsidRPr="00AD6541">
        <w:t xml:space="preserve">The Superintendent shall seek advice from </w:t>
      </w:r>
      <w:r w:rsidR="00D747CC" w:rsidRPr="00AD6541">
        <w:t xml:space="preserve">the </w:t>
      </w:r>
      <w:r w:rsidRPr="00AD6541">
        <w:t>Young People</w:t>
      </w:r>
      <w:r w:rsidR="00871977" w:rsidRPr="00AD6541">
        <w:t xml:space="preserve"> </w:t>
      </w:r>
      <w:r w:rsidR="00123CD7" w:rsidRPr="00AD6541">
        <w:t>Directorate within Head Office</w:t>
      </w:r>
      <w:r w:rsidR="00871977" w:rsidRPr="00AD6541">
        <w:t xml:space="preserve"> </w:t>
      </w:r>
      <w:r w:rsidRPr="00AD6541">
        <w:t>regarding the unclaimed and returned property. The advice shall be documented</w:t>
      </w:r>
      <w:r w:rsidR="00956D9F" w:rsidRPr="00AD6541">
        <w:t xml:space="preserve"> on TOMS</w:t>
      </w:r>
      <w:r w:rsidRPr="00AD6541">
        <w:t>.</w:t>
      </w:r>
    </w:p>
    <w:p w14:paraId="17C6CE1B" w14:textId="77777777" w:rsidR="00596A4F" w:rsidRPr="00596A4F" w:rsidRDefault="00596A4F" w:rsidP="00596A4F"/>
    <w:p w14:paraId="1D773514" w14:textId="1E6E74AB" w:rsidR="00293C80" w:rsidRPr="00AD6541" w:rsidRDefault="00293C80" w:rsidP="00171EC1">
      <w:pPr>
        <w:pStyle w:val="Heading2"/>
        <w:spacing w:before="240"/>
      </w:pPr>
      <w:bookmarkStart w:id="346" w:name="_Toc5626552"/>
      <w:bookmarkStart w:id="347" w:name="_Toc5965250"/>
      <w:bookmarkStart w:id="348" w:name="_Toc48816411"/>
      <w:bookmarkStart w:id="349" w:name="_Toc72924082"/>
      <w:bookmarkStart w:id="350" w:name="_Hlk200525854"/>
      <w:bookmarkStart w:id="351" w:name="_Toc205887963"/>
      <w:bookmarkEnd w:id="342"/>
      <w:r w:rsidRPr="00AD6541">
        <w:lastRenderedPageBreak/>
        <w:t xml:space="preserve">Disposal of perishable </w:t>
      </w:r>
      <w:bookmarkEnd w:id="346"/>
      <w:bookmarkEnd w:id="347"/>
      <w:bookmarkEnd w:id="348"/>
      <w:r w:rsidR="009F2A77" w:rsidRPr="00AD6541">
        <w:t xml:space="preserve">or hazardous (including vapes) </w:t>
      </w:r>
      <w:r w:rsidRPr="00AD6541">
        <w:t>items</w:t>
      </w:r>
      <w:bookmarkEnd w:id="349"/>
      <w:bookmarkEnd w:id="351"/>
      <w:r w:rsidRPr="00AD6541">
        <w:t xml:space="preserve"> </w:t>
      </w:r>
    </w:p>
    <w:p w14:paraId="013C0BF3" w14:textId="5BD0B855" w:rsidR="00293C80" w:rsidRPr="00AD6541" w:rsidRDefault="00293C80" w:rsidP="005E0302">
      <w:pPr>
        <w:pStyle w:val="Heading3"/>
        <w:ind w:left="851" w:hanging="851"/>
      </w:pPr>
      <w:bookmarkStart w:id="352" w:name="_Toc5007610"/>
      <w:bookmarkStart w:id="353" w:name="_Toc5008665"/>
      <w:bookmarkStart w:id="354" w:name="_Toc5014740"/>
      <w:bookmarkStart w:id="355" w:name="_Toc5617919"/>
      <w:bookmarkStart w:id="356" w:name="_Toc5626553"/>
      <w:r w:rsidRPr="00AD6541">
        <w:t>The Superintendent may approve the</w:t>
      </w:r>
      <w:r w:rsidR="0073207F" w:rsidRPr="00AD6541">
        <w:t xml:space="preserve"> </w:t>
      </w:r>
      <w:r w:rsidRPr="00AD6541">
        <w:t xml:space="preserve">disposal of property </w:t>
      </w:r>
      <w:r w:rsidR="00400A82" w:rsidRPr="00AD6541">
        <w:t>deemed perishable</w:t>
      </w:r>
      <w:r w:rsidR="009F2A77" w:rsidRPr="00AD6541">
        <w:t xml:space="preserve"> or hazardous.</w:t>
      </w:r>
      <w:r w:rsidR="0073207F" w:rsidRPr="00AD6541">
        <w:t xml:space="preserve"> </w:t>
      </w:r>
    </w:p>
    <w:p w14:paraId="77A307EC" w14:textId="73E181D6" w:rsidR="00293C80" w:rsidRPr="00AD6541" w:rsidRDefault="00293C80" w:rsidP="005E0302">
      <w:pPr>
        <w:pStyle w:val="Heading3"/>
        <w:ind w:left="851" w:hanging="851"/>
      </w:pPr>
      <w:r w:rsidRPr="00AD6541">
        <w:t>The</w:t>
      </w:r>
      <w:r w:rsidR="00C07C78" w:rsidRPr="00AD6541">
        <w:t xml:space="preserve"> y</w:t>
      </w:r>
      <w:r w:rsidR="00D43B09" w:rsidRPr="00AD6541">
        <w:t>oung pe</w:t>
      </w:r>
      <w:r w:rsidR="00C07C78" w:rsidRPr="00AD6541">
        <w:t>rson</w:t>
      </w:r>
      <w:r w:rsidRPr="00AD6541">
        <w:t xml:space="preserve"> </w:t>
      </w:r>
      <w:r w:rsidR="00F1736A" w:rsidRPr="00AD6541">
        <w:t>shall be notified of the proposed disposal and may</w:t>
      </w:r>
      <w:r w:rsidRPr="00AD6541">
        <w:t xml:space="preserve"> be given the option to find an alternative solution where appropriate.</w:t>
      </w:r>
      <w:bookmarkEnd w:id="352"/>
      <w:bookmarkEnd w:id="353"/>
      <w:bookmarkEnd w:id="354"/>
      <w:bookmarkEnd w:id="355"/>
      <w:bookmarkEnd w:id="356"/>
    </w:p>
    <w:p w14:paraId="1CDB1584" w14:textId="54ED9419" w:rsidR="009F2A77" w:rsidRPr="00AD6541" w:rsidRDefault="009F2A77" w:rsidP="005E0302">
      <w:pPr>
        <w:pStyle w:val="Heading3"/>
        <w:ind w:left="851" w:hanging="851"/>
      </w:pPr>
      <w:r w:rsidRPr="00AD6541">
        <w:t>Any item/s identified as hazardous shall be placed in a Miscellaneous Dangerous Goods Storage Cabinet in preparation for disposal.</w:t>
      </w:r>
    </w:p>
    <w:p w14:paraId="23F6CAC9" w14:textId="4DFB2275" w:rsidR="00082F51" w:rsidRPr="00AD6541" w:rsidRDefault="00082F51" w:rsidP="005E0302">
      <w:pPr>
        <w:pStyle w:val="Heading3"/>
        <w:ind w:left="851" w:hanging="851"/>
      </w:pPr>
      <w:r w:rsidRPr="00AD6541">
        <w:t>Superintendents may make and issue a Local Operating Procedure (LOP) for the safe storage and disposal of hazardous item/s, aligned with this COPP, including procedures for the provision of:</w:t>
      </w:r>
    </w:p>
    <w:p w14:paraId="0894511F" w14:textId="1AE66FE3" w:rsidR="00082F51" w:rsidRPr="00AD6541" w:rsidRDefault="00082F51" w:rsidP="00AC67EB">
      <w:pPr>
        <w:pStyle w:val="ListParagraph"/>
        <w:numPr>
          <w:ilvl w:val="0"/>
          <w:numId w:val="53"/>
        </w:numPr>
        <w:spacing w:before="60" w:after="60"/>
        <w:ind w:left="1135" w:hanging="284"/>
      </w:pPr>
      <w:r w:rsidRPr="00AD6541">
        <w:t>safe storage and documentation of the item</w:t>
      </w:r>
      <w:r w:rsidR="006E0F0B" w:rsidRPr="00AD6541">
        <w:t>/s</w:t>
      </w:r>
      <w:r w:rsidRPr="00AD6541">
        <w:t xml:space="preserve"> prior to disposal</w:t>
      </w:r>
    </w:p>
    <w:p w14:paraId="70AD5ABD" w14:textId="299BCA32" w:rsidR="00082F51" w:rsidRPr="00AD6541" w:rsidRDefault="00082F51" w:rsidP="00AC67EB">
      <w:pPr>
        <w:pStyle w:val="ListParagraph"/>
        <w:numPr>
          <w:ilvl w:val="0"/>
          <w:numId w:val="53"/>
        </w:numPr>
        <w:spacing w:before="60" w:after="60"/>
        <w:ind w:left="1135" w:hanging="284"/>
      </w:pPr>
      <w:r w:rsidRPr="00AD6541">
        <w:t>location the item</w:t>
      </w:r>
      <w:r w:rsidR="006E0F0B" w:rsidRPr="00AD6541">
        <w:t>/s</w:t>
      </w:r>
      <w:r w:rsidRPr="00AD6541">
        <w:t xml:space="preserve"> will be stored</w:t>
      </w:r>
    </w:p>
    <w:p w14:paraId="55E9BE2F" w14:textId="569FE318" w:rsidR="00082F51" w:rsidRPr="00AD6541" w:rsidRDefault="00082F51" w:rsidP="00AC67EB">
      <w:pPr>
        <w:pStyle w:val="ListParagraph"/>
        <w:numPr>
          <w:ilvl w:val="0"/>
          <w:numId w:val="53"/>
        </w:numPr>
        <w:spacing w:before="60" w:after="60"/>
        <w:ind w:left="1135" w:hanging="284"/>
      </w:pPr>
      <w:r w:rsidRPr="00AD6541">
        <w:t xml:space="preserve">maximum </w:t>
      </w:r>
      <w:proofErr w:type="gramStart"/>
      <w:r w:rsidRPr="00AD6541">
        <w:t>period of time</w:t>
      </w:r>
      <w:proofErr w:type="gramEnd"/>
      <w:r w:rsidRPr="00AD6541">
        <w:t xml:space="preserve"> the item</w:t>
      </w:r>
      <w:r w:rsidR="006E0F0B" w:rsidRPr="00AD6541">
        <w:t>/s</w:t>
      </w:r>
      <w:r w:rsidRPr="00AD6541">
        <w:t xml:space="preserve"> will be stored at the YDC prior to disposal; and,</w:t>
      </w:r>
    </w:p>
    <w:p w14:paraId="47123381" w14:textId="49BE3372" w:rsidR="00082F51" w:rsidRPr="00AD6541" w:rsidRDefault="00082F51" w:rsidP="00AC67EB">
      <w:pPr>
        <w:pStyle w:val="ListParagraph"/>
        <w:numPr>
          <w:ilvl w:val="0"/>
          <w:numId w:val="53"/>
        </w:numPr>
        <w:spacing w:before="60" w:after="60"/>
        <w:ind w:left="1135" w:hanging="284"/>
      </w:pPr>
      <w:r w:rsidRPr="00AD6541">
        <w:t>by what means the item</w:t>
      </w:r>
      <w:r w:rsidR="006E0F0B" w:rsidRPr="00AD6541">
        <w:t>/</w:t>
      </w:r>
      <w:r w:rsidRPr="00AD6541">
        <w:t xml:space="preserve">s will be disposed </w:t>
      </w:r>
    </w:p>
    <w:p w14:paraId="227DE265" w14:textId="3D9FAF78" w:rsidR="001A7F48" w:rsidRPr="00AD6541" w:rsidRDefault="00293C80" w:rsidP="005E0302">
      <w:pPr>
        <w:pStyle w:val="Heading3"/>
        <w:ind w:left="851" w:hanging="851"/>
      </w:pPr>
      <w:r w:rsidRPr="00AD6541">
        <w:t>The property and disposal details shall be documented on TOMS. The</w:t>
      </w:r>
      <w:r w:rsidR="00C07C78" w:rsidRPr="00AD6541">
        <w:t xml:space="preserve"> y</w:t>
      </w:r>
      <w:r w:rsidR="00D43B09" w:rsidRPr="00AD6541">
        <w:t>oung pe</w:t>
      </w:r>
      <w:r w:rsidR="00C07C78" w:rsidRPr="00AD6541">
        <w:t>rson</w:t>
      </w:r>
      <w:r w:rsidRPr="00AD6541">
        <w:t xml:space="preserve"> shall be </w:t>
      </w:r>
      <w:r w:rsidR="00260046" w:rsidRPr="00AD6541">
        <w:t>requested</w:t>
      </w:r>
      <w:r w:rsidRPr="00AD6541">
        <w:t xml:space="preserve"> to sign a destruction receipt.</w:t>
      </w:r>
      <w:r w:rsidR="008D6FD5" w:rsidRPr="00AD6541">
        <w:t xml:space="preserve"> If a </w:t>
      </w:r>
      <w:r w:rsidR="00D43B09" w:rsidRPr="00AD6541">
        <w:t>young pe</w:t>
      </w:r>
      <w:r w:rsidR="00C07C78" w:rsidRPr="00AD6541">
        <w:t>rson</w:t>
      </w:r>
      <w:r w:rsidR="008D6FD5" w:rsidRPr="00AD6541">
        <w:t xml:space="preserve"> refuses to sign the record, the Senior Officer </w:t>
      </w:r>
      <w:r w:rsidR="003915D0" w:rsidRPr="00AD6541">
        <w:t xml:space="preserve">shall </w:t>
      </w:r>
      <w:r w:rsidR="008D6FD5" w:rsidRPr="00AD6541">
        <w:t>sign and date the record and note the</w:t>
      </w:r>
      <w:r w:rsidR="00C07C78" w:rsidRPr="00AD6541">
        <w:t xml:space="preserve"> </w:t>
      </w:r>
      <w:r w:rsidR="00D43B09" w:rsidRPr="00AD6541">
        <w:t>young pe</w:t>
      </w:r>
      <w:r w:rsidR="00C07C78" w:rsidRPr="00AD6541">
        <w:t>rson</w:t>
      </w:r>
      <w:r w:rsidR="008D6FD5" w:rsidRPr="00AD6541">
        <w:t>’s refusal</w:t>
      </w:r>
      <w:r w:rsidR="00902822" w:rsidRPr="00AD6541">
        <w:t>.</w:t>
      </w:r>
    </w:p>
    <w:p w14:paraId="29A8AB58" w14:textId="77777777" w:rsidR="00DD0B96" w:rsidRPr="00AD6541" w:rsidRDefault="00282137" w:rsidP="00171EC1">
      <w:pPr>
        <w:pStyle w:val="Heading1"/>
        <w:spacing w:after="240"/>
        <w:ind w:left="431" w:hanging="431"/>
      </w:pPr>
      <w:bookmarkStart w:id="357" w:name="_Toc72924083"/>
      <w:bookmarkStart w:id="358" w:name="_Toc205887964"/>
      <w:bookmarkEnd w:id="350"/>
      <w:r w:rsidRPr="00AD6541">
        <w:t>Unauthorised Items</w:t>
      </w:r>
      <w:bookmarkEnd w:id="357"/>
      <w:bookmarkEnd w:id="358"/>
      <w:r w:rsidRPr="00AD6541">
        <w:t xml:space="preserve"> </w:t>
      </w:r>
    </w:p>
    <w:p w14:paraId="46C22716" w14:textId="60E6D778" w:rsidR="00DD0B96" w:rsidRPr="00AD6541" w:rsidRDefault="00DD0B96" w:rsidP="005E0302">
      <w:pPr>
        <w:pStyle w:val="Heading3"/>
        <w:spacing w:before="360" w:after="240"/>
        <w:ind w:left="851" w:hanging="851"/>
      </w:pPr>
      <w:r w:rsidRPr="00AD6541">
        <w:t xml:space="preserve">Where an unauthorised item has been found on a </w:t>
      </w:r>
      <w:r w:rsidR="00D43B09" w:rsidRPr="00AD6541">
        <w:t>young pe</w:t>
      </w:r>
      <w:r w:rsidR="00060146" w:rsidRPr="00AD6541">
        <w:t>rson</w:t>
      </w:r>
      <w:r w:rsidRPr="00AD6541">
        <w:t xml:space="preserve">, the Superintendent is to retain custody of the item until the determination of any detention centre offence against the </w:t>
      </w:r>
      <w:r w:rsidR="00D43B09" w:rsidRPr="00AD6541">
        <w:t>young pe</w:t>
      </w:r>
      <w:r w:rsidR="00060146" w:rsidRPr="00AD6541">
        <w:t>rson</w:t>
      </w:r>
      <w:r w:rsidRPr="00AD6541">
        <w:rPr>
          <w:vertAlign w:val="superscript"/>
        </w:rPr>
        <w:footnoteReference w:id="2"/>
      </w:r>
      <w:r w:rsidRPr="00AD6541">
        <w:t>.</w:t>
      </w:r>
    </w:p>
    <w:p w14:paraId="216241D9" w14:textId="77777777" w:rsidR="00DD0B96" w:rsidRPr="00AD6541" w:rsidRDefault="00DD0B96" w:rsidP="005E0302">
      <w:pPr>
        <w:pStyle w:val="Heading3"/>
        <w:ind w:left="851" w:hanging="851"/>
      </w:pPr>
      <w:r w:rsidRPr="00AD6541">
        <w:t>After determination of the offence, or where no charge is made, the Superintendent may</w:t>
      </w:r>
      <w:r w:rsidR="000457C8" w:rsidRPr="00AD6541">
        <w:t>:</w:t>
      </w:r>
      <w:r w:rsidRPr="00AD6541">
        <w:t xml:space="preserve"> </w:t>
      </w:r>
    </w:p>
    <w:p w14:paraId="5D6AF064" w14:textId="7538F4DD" w:rsidR="00FE603D" w:rsidRPr="00AD6541" w:rsidRDefault="00DD0B96" w:rsidP="00AC67EB">
      <w:pPr>
        <w:pStyle w:val="Heading3"/>
        <w:numPr>
          <w:ilvl w:val="0"/>
          <w:numId w:val="48"/>
        </w:numPr>
        <w:spacing w:before="60" w:after="60"/>
        <w:ind w:left="1135" w:hanging="284"/>
      </w:pPr>
      <w:r w:rsidRPr="00AD6541">
        <w:t>return it to the</w:t>
      </w:r>
      <w:r w:rsidR="000457C8" w:rsidRPr="00AD6541">
        <w:t xml:space="preserve"> </w:t>
      </w:r>
      <w:r w:rsidR="00D43B09" w:rsidRPr="00AD6541">
        <w:t>young pe</w:t>
      </w:r>
      <w:r w:rsidR="00060146" w:rsidRPr="00AD6541">
        <w:t>rson</w:t>
      </w:r>
      <w:r w:rsidR="000457C8" w:rsidRPr="00AD6541">
        <w:t xml:space="preserve"> on </w:t>
      </w:r>
      <w:r w:rsidR="00060146" w:rsidRPr="00AD6541">
        <w:t>their</w:t>
      </w:r>
      <w:r w:rsidR="000457C8" w:rsidRPr="00AD6541">
        <w:t xml:space="preserve"> release</w:t>
      </w:r>
    </w:p>
    <w:p w14:paraId="5C40C448" w14:textId="77777777" w:rsidR="00FE603D" w:rsidRPr="00AD6541" w:rsidRDefault="00DD0B96" w:rsidP="00AC67EB">
      <w:pPr>
        <w:pStyle w:val="Heading3"/>
        <w:numPr>
          <w:ilvl w:val="0"/>
          <w:numId w:val="48"/>
        </w:numPr>
        <w:spacing w:before="60" w:after="60"/>
        <w:ind w:left="1135" w:hanging="284"/>
      </w:pPr>
      <w:r w:rsidRPr="00AD6541">
        <w:t>return it to the person believed by the Superint</w:t>
      </w:r>
      <w:r w:rsidR="000457C8" w:rsidRPr="00AD6541">
        <w:t>endent to be the rightful owner</w:t>
      </w:r>
    </w:p>
    <w:p w14:paraId="50E97AEA" w14:textId="53F52907" w:rsidR="003915D0" w:rsidRPr="00AD6541" w:rsidRDefault="00DD0B96" w:rsidP="00AC67EB">
      <w:pPr>
        <w:pStyle w:val="Heading3"/>
        <w:numPr>
          <w:ilvl w:val="0"/>
          <w:numId w:val="48"/>
        </w:numPr>
        <w:spacing w:before="60" w:after="60"/>
        <w:ind w:left="1135" w:hanging="284"/>
      </w:pPr>
      <w:r w:rsidRPr="00AD6541">
        <w:t>order that the item be destroyed or otherwise dealt with</w:t>
      </w:r>
    </w:p>
    <w:p w14:paraId="3F95BDCB" w14:textId="77777777" w:rsidR="007F6110" w:rsidRPr="00AD6541" w:rsidRDefault="00DE505C" w:rsidP="00171EC1">
      <w:pPr>
        <w:pStyle w:val="Heading1"/>
        <w:spacing w:after="240"/>
        <w:ind w:left="431" w:hanging="431"/>
      </w:pPr>
      <w:bookmarkStart w:id="359" w:name="_Toc72924084"/>
      <w:bookmarkStart w:id="360" w:name="_Toc205887965"/>
      <w:r w:rsidRPr="00AD6541">
        <w:t>Loss or D</w:t>
      </w:r>
      <w:r w:rsidR="007F6110" w:rsidRPr="00AD6541">
        <w:t>amage</w:t>
      </w:r>
      <w:bookmarkEnd w:id="359"/>
      <w:bookmarkEnd w:id="360"/>
    </w:p>
    <w:p w14:paraId="6E9EF0E8" w14:textId="2516AC3C" w:rsidR="002F752C" w:rsidRPr="00AD6541" w:rsidRDefault="007F6110" w:rsidP="005E0302">
      <w:pPr>
        <w:pStyle w:val="Heading3"/>
        <w:spacing w:before="360" w:after="240"/>
        <w:ind w:left="851" w:hanging="851"/>
      </w:pPr>
      <w:r w:rsidRPr="00AD6541">
        <w:t xml:space="preserve">Care </w:t>
      </w:r>
      <w:r w:rsidR="006B1CE0" w:rsidRPr="00AD6541">
        <w:t xml:space="preserve">shall </w:t>
      </w:r>
      <w:r w:rsidRPr="00AD6541">
        <w:t xml:space="preserve">be taken with the transport, handling, recording and storage of </w:t>
      </w:r>
      <w:r w:rsidR="00C07C78" w:rsidRPr="00AD6541">
        <w:t xml:space="preserve">a </w:t>
      </w:r>
      <w:r w:rsidR="00D43B09" w:rsidRPr="00AD6541">
        <w:t>young pe</w:t>
      </w:r>
      <w:r w:rsidR="00C07C78" w:rsidRPr="00AD6541">
        <w:t>rson</w:t>
      </w:r>
      <w:r w:rsidR="002473EB" w:rsidRPr="00AD6541">
        <w:t>’s</w:t>
      </w:r>
      <w:r w:rsidRPr="00AD6541">
        <w:t xml:space="preserve"> property. </w:t>
      </w:r>
    </w:p>
    <w:p w14:paraId="628CDE27" w14:textId="71DA4DA4" w:rsidR="007F6110" w:rsidRPr="00AD6541" w:rsidRDefault="007F6110" w:rsidP="005E0302">
      <w:pPr>
        <w:pStyle w:val="Heading3"/>
        <w:ind w:left="851" w:hanging="851"/>
      </w:pPr>
      <w:r w:rsidRPr="00AD6541">
        <w:t xml:space="preserve">Any loss or damage to any property will be reported to the Unit Manager or Senior Officer, who shall advise the </w:t>
      </w:r>
      <w:r w:rsidR="00D43B09" w:rsidRPr="00AD6541">
        <w:t>young pe</w:t>
      </w:r>
      <w:r w:rsidR="002473EB" w:rsidRPr="00AD6541">
        <w:t>rson</w:t>
      </w:r>
      <w:r w:rsidRPr="00AD6541">
        <w:t xml:space="preserve">. </w:t>
      </w:r>
    </w:p>
    <w:p w14:paraId="51337155" w14:textId="6C5D5699" w:rsidR="001B6CC4" w:rsidRPr="00AD6541" w:rsidRDefault="007F6110" w:rsidP="005E0302">
      <w:pPr>
        <w:pStyle w:val="Heading3"/>
        <w:ind w:left="851" w:hanging="851"/>
      </w:pPr>
      <w:r w:rsidRPr="00AD6541">
        <w:t xml:space="preserve">The Officer discovering the </w:t>
      </w:r>
      <w:r w:rsidR="00654980" w:rsidRPr="00AD6541">
        <w:t xml:space="preserve">loss or damage </w:t>
      </w:r>
      <w:r w:rsidRPr="00AD6541">
        <w:t>shall complete a TOMS incident report.</w:t>
      </w:r>
      <w:r w:rsidR="00654980" w:rsidRPr="00AD6541">
        <w:t xml:space="preserve"> Refer to </w:t>
      </w:r>
      <w:hyperlink r:id="rId39" w:history="1">
        <w:r w:rsidR="00654980" w:rsidRPr="00AD6541">
          <w:rPr>
            <w:rStyle w:val="Hyperlink"/>
          </w:rPr>
          <w:t>COPP 8.1 – Incident Reporting</w:t>
        </w:r>
      </w:hyperlink>
      <w:r w:rsidR="00654980" w:rsidRPr="00AD6541">
        <w:t>.</w:t>
      </w:r>
    </w:p>
    <w:p w14:paraId="3D8FAAB0" w14:textId="77777777" w:rsidR="007F6110" w:rsidRPr="00AD6541" w:rsidRDefault="007F6110" w:rsidP="00171EC1">
      <w:pPr>
        <w:pStyle w:val="Heading1"/>
        <w:spacing w:after="240"/>
        <w:ind w:left="431" w:hanging="431"/>
      </w:pPr>
      <w:bookmarkStart w:id="361" w:name="_Toc72924085"/>
      <w:bookmarkStart w:id="362" w:name="_Toc205887966"/>
      <w:r w:rsidRPr="00AD6541">
        <w:lastRenderedPageBreak/>
        <w:t>Audit</w:t>
      </w:r>
      <w:bookmarkEnd w:id="361"/>
      <w:bookmarkEnd w:id="362"/>
    </w:p>
    <w:p w14:paraId="4B93EF7D" w14:textId="307726A1" w:rsidR="007F6110" w:rsidRPr="00AD6541" w:rsidRDefault="007F6110" w:rsidP="005E0302">
      <w:pPr>
        <w:pStyle w:val="Heading3"/>
        <w:spacing w:before="360" w:after="240"/>
        <w:ind w:left="851" w:hanging="851"/>
      </w:pPr>
      <w:r w:rsidRPr="00AD6541">
        <w:t xml:space="preserve">The Senior Officer is the responsible person for managing property in the </w:t>
      </w:r>
      <w:r w:rsidR="006B1CE0" w:rsidRPr="00AD6541">
        <w:t xml:space="preserve">property storage </w:t>
      </w:r>
      <w:r w:rsidRPr="00AD6541">
        <w:t>area and will ensure all documentation is accurate.</w:t>
      </w:r>
    </w:p>
    <w:p w14:paraId="0557682E" w14:textId="099B77C1" w:rsidR="007F6110" w:rsidRPr="00AD6541" w:rsidRDefault="007F6110" w:rsidP="005E0302">
      <w:pPr>
        <w:pStyle w:val="Heading3"/>
        <w:ind w:left="851" w:hanging="851"/>
      </w:pPr>
      <w:r w:rsidRPr="00AD6541">
        <w:t xml:space="preserve">A daily audit of property shall be conducted by </w:t>
      </w:r>
      <w:r w:rsidR="007B0B8C" w:rsidRPr="00AD6541">
        <w:t xml:space="preserve">the Senior </w:t>
      </w:r>
      <w:r w:rsidRPr="00AD6541">
        <w:t>Officer</w:t>
      </w:r>
      <w:r w:rsidR="007B0B8C" w:rsidRPr="00AD6541">
        <w:t xml:space="preserve"> (or other Custodial Officer </w:t>
      </w:r>
      <w:r w:rsidRPr="00AD6541">
        <w:t>nominated by the Senior Officer</w:t>
      </w:r>
      <w:r w:rsidR="00C07C78" w:rsidRPr="00AD6541">
        <w:t>)</w:t>
      </w:r>
      <w:r w:rsidRPr="00AD6541">
        <w:t xml:space="preserve"> and recorded on the </w:t>
      </w:r>
      <w:r w:rsidR="006B1CE0" w:rsidRPr="00AD6541">
        <w:t xml:space="preserve">YDC </w:t>
      </w:r>
      <w:r w:rsidRPr="00AD6541">
        <w:t>Admissions Property Audit sheet.</w:t>
      </w:r>
      <w:bookmarkStart w:id="363" w:name="_Disposal_of_unhygienic"/>
      <w:bookmarkEnd w:id="363"/>
    </w:p>
    <w:p w14:paraId="5837CDBB" w14:textId="77777777" w:rsidR="006D421B" w:rsidRPr="00AD6541" w:rsidRDefault="006D421B" w:rsidP="00BA0F2D">
      <w:pPr>
        <w:pStyle w:val="Heading1"/>
      </w:pPr>
      <w:bookmarkStart w:id="364" w:name="_Toc72924086"/>
      <w:bookmarkStart w:id="365" w:name="_Toc205887967"/>
      <w:r w:rsidRPr="00AD6541">
        <w:t>Annexures</w:t>
      </w:r>
      <w:bookmarkEnd w:id="364"/>
      <w:bookmarkEnd w:id="365"/>
    </w:p>
    <w:p w14:paraId="6FDC6EE0" w14:textId="20390357" w:rsidR="006D421B" w:rsidRPr="00AD6541" w:rsidRDefault="00363A3D" w:rsidP="0048494A">
      <w:pPr>
        <w:pStyle w:val="Heading2"/>
      </w:pPr>
      <w:bookmarkStart w:id="366" w:name="_Toc5626561"/>
      <w:bookmarkStart w:id="367" w:name="_Toc5965254"/>
      <w:bookmarkStart w:id="368" w:name="_Toc72924087"/>
      <w:bookmarkStart w:id="369" w:name="_Toc205887968"/>
      <w:r w:rsidRPr="00AD6541">
        <w:t>Related COPPs</w:t>
      </w:r>
      <w:r w:rsidR="006D421B" w:rsidRPr="00AD6541">
        <w:t xml:space="preserve"> and </w:t>
      </w:r>
      <w:bookmarkEnd w:id="366"/>
      <w:bookmarkEnd w:id="367"/>
      <w:bookmarkEnd w:id="368"/>
      <w:r w:rsidR="00550F1F" w:rsidRPr="00AD6541">
        <w:t>Rule</w:t>
      </w:r>
      <w:r w:rsidR="00432865" w:rsidRPr="00AD6541">
        <w:t>s</w:t>
      </w:r>
      <w:bookmarkEnd w:id="369"/>
    </w:p>
    <w:p w14:paraId="61C55E65" w14:textId="319064FD" w:rsidR="00D325EC" w:rsidRPr="00AD6541" w:rsidRDefault="00D325EC" w:rsidP="00AB4D45">
      <w:pPr>
        <w:pStyle w:val="ListParagraph"/>
        <w:numPr>
          <w:ilvl w:val="0"/>
          <w:numId w:val="55"/>
        </w:numPr>
        <w:spacing w:before="120" w:after="120"/>
        <w:ind w:left="357" w:hanging="357"/>
      </w:pPr>
      <w:hyperlink r:id="rId40" w:history="1">
        <w:r w:rsidRPr="00AD6541">
          <w:rPr>
            <w:rStyle w:val="Hyperlink"/>
          </w:rPr>
          <w:t>COPP 2.1 – Admission</w:t>
        </w:r>
      </w:hyperlink>
    </w:p>
    <w:p w14:paraId="42C3D7DE" w14:textId="73183342" w:rsidR="00D325EC" w:rsidRPr="00AD6541" w:rsidRDefault="00D325EC" w:rsidP="00AB4D45">
      <w:pPr>
        <w:pStyle w:val="ListParagraph"/>
        <w:numPr>
          <w:ilvl w:val="0"/>
          <w:numId w:val="55"/>
        </w:numPr>
        <w:spacing w:before="120" w:after="120"/>
        <w:ind w:left="357" w:hanging="357"/>
      </w:pPr>
      <w:hyperlink r:id="rId41" w:history="1">
        <w:r w:rsidRPr="00AD6541">
          <w:rPr>
            <w:rStyle w:val="Hyperlink"/>
          </w:rPr>
          <w:t>COPP 2.2 – Religious Requirements</w:t>
        </w:r>
      </w:hyperlink>
    </w:p>
    <w:p w14:paraId="6B77C1C5" w14:textId="108E1EE2" w:rsidR="00D325EC" w:rsidRPr="00AD6541" w:rsidRDefault="00D325EC" w:rsidP="00AB4D45">
      <w:pPr>
        <w:pStyle w:val="ListParagraph"/>
        <w:numPr>
          <w:ilvl w:val="0"/>
          <w:numId w:val="55"/>
        </w:numPr>
        <w:spacing w:before="120" w:after="120"/>
        <w:ind w:left="357" w:hanging="357"/>
      </w:pPr>
      <w:hyperlink r:id="rId42" w:history="1">
        <w:r w:rsidRPr="00AD6541">
          <w:rPr>
            <w:rStyle w:val="Hyperlink"/>
          </w:rPr>
          <w:t>COPP 6.1</w:t>
        </w:r>
        <w:r w:rsidR="00012122" w:rsidRPr="00AD6541">
          <w:rPr>
            <w:rStyle w:val="Hyperlink"/>
          </w:rPr>
          <w:t xml:space="preserve"> </w:t>
        </w:r>
        <w:r w:rsidR="0048494A" w:rsidRPr="00AD6541">
          <w:rPr>
            <w:rStyle w:val="Hyperlink"/>
          </w:rPr>
          <w:t>–</w:t>
        </w:r>
        <w:r w:rsidR="00012122" w:rsidRPr="00AD6541">
          <w:rPr>
            <w:rStyle w:val="Hyperlink"/>
          </w:rPr>
          <w:t xml:space="preserve"> </w:t>
        </w:r>
        <w:r w:rsidRPr="00AD6541">
          <w:rPr>
            <w:rStyle w:val="Hyperlink"/>
          </w:rPr>
          <w:t>Behaviour Management</w:t>
        </w:r>
      </w:hyperlink>
      <w:r w:rsidRPr="00AD6541">
        <w:t xml:space="preserve"> </w:t>
      </w:r>
    </w:p>
    <w:p w14:paraId="21DCCB93" w14:textId="3D415270" w:rsidR="0048494A" w:rsidRPr="00AD6541" w:rsidRDefault="0048494A" w:rsidP="0048494A">
      <w:pPr>
        <w:pStyle w:val="ListParagraph"/>
        <w:numPr>
          <w:ilvl w:val="0"/>
          <w:numId w:val="55"/>
        </w:numPr>
        <w:spacing w:before="120" w:after="120"/>
        <w:ind w:left="357" w:hanging="357"/>
      </w:pPr>
      <w:hyperlink r:id="rId43" w:history="1">
        <w:r w:rsidRPr="00AD6541">
          <w:rPr>
            <w:rStyle w:val="Hyperlink"/>
          </w:rPr>
          <w:t>COPP 6.2 – Supervision Levels and Privileges</w:t>
        </w:r>
      </w:hyperlink>
      <w:r w:rsidRPr="00AD6541">
        <w:t xml:space="preserve"> </w:t>
      </w:r>
      <w:r w:rsidRPr="00AD6541">
        <w:rPr>
          <w:color w:val="FF0000"/>
        </w:rPr>
        <w:t>(Restricted Access)</w:t>
      </w:r>
    </w:p>
    <w:p w14:paraId="4A6F56EA" w14:textId="1D77DE41" w:rsidR="00D325EC" w:rsidRPr="00AD6541" w:rsidRDefault="00D325EC" w:rsidP="00AB4D45">
      <w:pPr>
        <w:pStyle w:val="ListParagraph"/>
        <w:numPr>
          <w:ilvl w:val="0"/>
          <w:numId w:val="55"/>
        </w:numPr>
        <w:spacing w:before="120" w:after="120"/>
        <w:ind w:left="357" w:hanging="357"/>
      </w:pPr>
      <w:hyperlink r:id="rId44" w:history="1">
        <w:r w:rsidRPr="00AD6541">
          <w:rPr>
            <w:rStyle w:val="Hyperlink"/>
          </w:rPr>
          <w:t>COPP 6.7 – Requests Complaints and Feedback</w:t>
        </w:r>
      </w:hyperlink>
    </w:p>
    <w:p w14:paraId="57F4F16D" w14:textId="3C73909E" w:rsidR="00D325EC" w:rsidRPr="00AD6541" w:rsidRDefault="00D325EC" w:rsidP="00AB4D45">
      <w:pPr>
        <w:pStyle w:val="ListParagraph"/>
        <w:numPr>
          <w:ilvl w:val="0"/>
          <w:numId w:val="55"/>
        </w:numPr>
        <w:spacing w:before="120" w:after="120"/>
        <w:ind w:left="357" w:hanging="357"/>
      </w:pPr>
      <w:hyperlink r:id="rId45" w:history="1">
        <w:r w:rsidRPr="00AD6541">
          <w:rPr>
            <w:rStyle w:val="Hyperlink"/>
          </w:rPr>
          <w:t>COPP 6.11 – Confinement</w:t>
        </w:r>
      </w:hyperlink>
    </w:p>
    <w:p w14:paraId="6F185E2D" w14:textId="20CD1D24" w:rsidR="00D325EC" w:rsidRPr="00AD6541" w:rsidRDefault="00D325EC" w:rsidP="00AB4D45">
      <w:pPr>
        <w:pStyle w:val="ListParagraph"/>
        <w:numPr>
          <w:ilvl w:val="0"/>
          <w:numId w:val="55"/>
        </w:numPr>
        <w:spacing w:before="120" w:after="120"/>
        <w:ind w:left="357" w:hanging="357"/>
      </w:pPr>
      <w:hyperlink r:id="rId46" w:history="1">
        <w:r w:rsidRPr="00AD6541">
          <w:rPr>
            <w:rStyle w:val="Hyperlink"/>
          </w:rPr>
          <w:t>COPP 8.1 – Incident Reporting</w:t>
        </w:r>
      </w:hyperlink>
      <w:r w:rsidR="0048494A" w:rsidRPr="00AD6541">
        <w:t xml:space="preserve"> </w:t>
      </w:r>
    </w:p>
    <w:p w14:paraId="6E2917E8" w14:textId="506E785E" w:rsidR="00D325EC" w:rsidRPr="00AD6541" w:rsidRDefault="00D325EC" w:rsidP="00AB4D45">
      <w:pPr>
        <w:pStyle w:val="ListParagraph"/>
        <w:numPr>
          <w:ilvl w:val="0"/>
          <w:numId w:val="55"/>
        </w:numPr>
        <w:spacing w:before="120" w:after="120"/>
        <w:ind w:left="357" w:hanging="357"/>
      </w:pPr>
      <w:hyperlink r:id="rId47" w:history="1">
        <w:r w:rsidRPr="00AD6541">
          <w:rPr>
            <w:rStyle w:val="Hyperlink"/>
          </w:rPr>
          <w:t>COPP 9.6 – Searching</w:t>
        </w:r>
      </w:hyperlink>
    </w:p>
    <w:p w14:paraId="202D97D2" w14:textId="4A790AE5" w:rsidR="00D325EC" w:rsidRPr="00AD6541" w:rsidRDefault="00D325EC" w:rsidP="00AB4D45">
      <w:pPr>
        <w:pStyle w:val="ListParagraph"/>
        <w:numPr>
          <w:ilvl w:val="0"/>
          <w:numId w:val="55"/>
        </w:numPr>
        <w:spacing w:before="120" w:after="120"/>
        <w:ind w:left="357" w:hanging="357"/>
      </w:pPr>
      <w:hyperlink r:id="rId48" w:history="1">
        <w:r w:rsidRPr="00AD6541">
          <w:rPr>
            <w:rStyle w:val="Hyperlink"/>
          </w:rPr>
          <w:t xml:space="preserve">Youth Custodial Rule 9 </w:t>
        </w:r>
        <w:r w:rsidR="0048494A" w:rsidRPr="00AD6541">
          <w:rPr>
            <w:rStyle w:val="Hyperlink"/>
          </w:rPr>
          <w:t xml:space="preserve">– </w:t>
        </w:r>
        <w:r w:rsidRPr="00AD6541">
          <w:rPr>
            <w:rStyle w:val="Hyperlink"/>
          </w:rPr>
          <w:t>Approved and Unauthorised Items</w:t>
        </w:r>
      </w:hyperlink>
    </w:p>
    <w:p w14:paraId="7DFAAAEB" w14:textId="58698C4C" w:rsidR="0048494A" w:rsidRPr="00AD6541" w:rsidRDefault="0048494A" w:rsidP="0048494A">
      <w:pPr>
        <w:pStyle w:val="Heading2"/>
      </w:pPr>
      <w:bookmarkStart w:id="370" w:name="_Toc205887969"/>
      <w:r w:rsidRPr="00AD6541">
        <w:t>Related Documents</w:t>
      </w:r>
      <w:bookmarkEnd w:id="370"/>
    </w:p>
    <w:p w14:paraId="0C1F48E1" w14:textId="4CE46570" w:rsidR="0048494A" w:rsidRPr="00AD6541" w:rsidRDefault="0048494A" w:rsidP="00075BB3">
      <w:pPr>
        <w:pStyle w:val="ListParagraph"/>
        <w:numPr>
          <w:ilvl w:val="0"/>
          <w:numId w:val="56"/>
        </w:numPr>
        <w:spacing w:before="120" w:after="120"/>
        <w:ind w:left="380" w:hanging="380"/>
      </w:pPr>
      <w:hyperlink w:anchor="_Appendix_A_–_2" w:history="1">
        <w:r w:rsidRPr="00AD6541">
          <w:rPr>
            <w:rStyle w:val="Hyperlink"/>
          </w:rPr>
          <w:t>Appendix A – Approved and Prohibited Classifications</w:t>
        </w:r>
      </w:hyperlink>
    </w:p>
    <w:p w14:paraId="2AECBA0E" w14:textId="3C1524D5" w:rsidR="0048494A" w:rsidRPr="00AD6541" w:rsidRDefault="0048494A" w:rsidP="00075BB3">
      <w:pPr>
        <w:pStyle w:val="ListParagraph"/>
        <w:numPr>
          <w:ilvl w:val="0"/>
          <w:numId w:val="56"/>
        </w:numPr>
        <w:spacing w:before="120" w:after="120"/>
        <w:ind w:left="380" w:hanging="380"/>
      </w:pPr>
      <w:hyperlink w:anchor="_Appendix_B:_Approved" w:history="1">
        <w:r w:rsidRPr="00AD6541">
          <w:rPr>
            <w:rStyle w:val="Hyperlink"/>
          </w:rPr>
          <w:t>Appendix B – Approved Personal Items for a Young Person’s Possession</w:t>
        </w:r>
      </w:hyperlink>
      <w:r w:rsidRPr="00AD6541">
        <w:t xml:space="preserve"> </w:t>
      </w:r>
    </w:p>
    <w:p w14:paraId="144E490A" w14:textId="6631A639" w:rsidR="0048494A" w:rsidRPr="00AD6541" w:rsidRDefault="0048494A" w:rsidP="00075BB3">
      <w:pPr>
        <w:pStyle w:val="ListParagraph"/>
        <w:numPr>
          <w:ilvl w:val="0"/>
          <w:numId w:val="56"/>
        </w:numPr>
        <w:spacing w:before="120" w:after="120"/>
        <w:ind w:left="380" w:hanging="380"/>
      </w:pPr>
      <w:hyperlink r:id="rId49" w:history="1">
        <w:r w:rsidRPr="00AD6541">
          <w:rPr>
            <w:rStyle w:val="Hyperlink"/>
          </w:rPr>
          <w:t>Detainee Request Complaint and Feedback Form</w:t>
        </w:r>
      </w:hyperlink>
    </w:p>
    <w:p w14:paraId="009B0AD4" w14:textId="56678B63" w:rsidR="00075BB3" w:rsidRPr="00AD6541" w:rsidRDefault="00075BB3" w:rsidP="00075BB3">
      <w:pPr>
        <w:pStyle w:val="ListParagraph"/>
        <w:numPr>
          <w:ilvl w:val="0"/>
          <w:numId w:val="56"/>
        </w:numPr>
        <w:spacing w:before="120" w:after="120"/>
        <w:ind w:left="380" w:hanging="380"/>
      </w:pPr>
      <w:hyperlink r:id="rId50" w:history="1">
        <w:r w:rsidRPr="00AD6541">
          <w:rPr>
            <w:rStyle w:val="Hyperlink"/>
          </w:rPr>
          <w:t>Justice Health Services Policy and Procedure</w:t>
        </w:r>
      </w:hyperlink>
    </w:p>
    <w:p w14:paraId="536DD5DF" w14:textId="3597F97C" w:rsidR="0048494A" w:rsidRPr="00AD6541" w:rsidRDefault="00CD4819" w:rsidP="00075BB3">
      <w:pPr>
        <w:pStyle w:val="ListParagraph"/>
        <w:numPr>
          <w:ilvl w:val="0"/>
          <w:numId w:val="56"/>
        </w:numPr>
        <w:spacing w:before="120" w:after="120"/>
        <w:ind w:left="380" w:hanging="380"/>
        <w:rPr>
          <w:rStyle w:val="Hyperlink"/>
        </w:rPr>
      </w:pPr>
      <w:r w:rsidRPr="00AD6541">
        <w:fldChar w:fldCharType="begin"/>
      </w:r>
      <w:r w:rsidRPr="00AD6541">
        <w:instrText>HYPERLINK "https://dojwa.sharepoint.com/sites/security-intelligence/security-response/Pages/srs-operational-guidance.aspx"</w:instrText>
      </w:r>
      <w:r w:rsidRPr="00AD6541">
        <w:fldChar w:fldCharType="separate"/>
      </w:r>
      <w:r w:rsidR="0048494A" w:rsidRPr="00AD6541">
        <w:rPr>
          <w:rStyle w:val="Hyperlink"/>
        </w:rPr>
        <w:t>SMF-DIR-003 Physical evidence management</w:t>
      </w:r>
    </w:p>
    <w:p w14:paraId="30C288B3" w14:textId="0F6DA9C3" w:rsidR="0048494A" w:rsidRPr="00AD6541" w:rsidRDefault="00CD4819" w:rsidP="00075BB3">
      <w:pPr>
        <w:pStyle w:val="ListParagraph"/>
        <w:numPr>
          <w:ilvl w:val="0"/>
          <w:numId w:val="56"/>
        </w:numPr>
        <w:spacing w:before="120" w:after="120"/>
        <w:ind w:left="380" w:hanging="380"/>
      </w:pPr>
      <w:r w:rsidRPr="00AD6541">
        <w:fldChar w:fldCharType="end"/>
      </w:r>
      <w:hyperlink r:id="rId51" w:history="1">
        <w:r w:rsidR="0048494A" w:rsidRPr="00AD6541">
          <w:rPr>
            <w:rStyle w:val="Hyperlink"/>
          </w:rPr>
          <w:t>SMF-PRO-004 Physical Evidence Management</w:t>
        </w:r>
      </w:hyperlink>
    </w:p>
    <w:p w14:paraId="34DA4AAE" w14:textId="083E433D" w:rsidR="006D421B" w:rsidRPr="00AD6541" w:rsidRDefault="0094254C" w:rsidP="00BA0F2D">
      <w:pPr>
        <w:pStyle w:val="Heading2"/>
      </w:pPr>
      <w:bookmarkStart w:id="371" w:name="_Toc5626562"/>
      <w:bookmarkStart w:id="372" w:name="_Toc5965255"/>
      <w:bookmarkStart w:id="373" w:name="_Toc72924088"/>
      <w:bookmarkStart w:id="374" w:name="_Toc205887970"/>
      <w:r w:rsidRPr="00AD6541">
        <w:t>Definitions</w:t>
      </w:r>
      <w:bookmarkEnd w:id="374"/>
      <w:r w:rsidRPr="00AD6541">
        <w:t xml:space="preserve"> </w:t>
      </w:r>
      <w:bookmarkEnd w:id="371"/>
      <w:bookmarkEnd w:id="372"/>
      <w:bookmarkEnd w:id="373"/>
      <w:r w:rsidR="006E0F0B" w:rsidRPr="00AD6541">
        <w:t xml:space="preserve"> </w:t>
      </w:r>
    </w:p>
    <w:p w14:paraId="356FC995" w14:textId="77777777" w:rsidR="006D421B" w:rsidRPr="00AD6541" w:rsidRDefault="006D421B" w:rsidP="008E2BD7"/>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6D421B" w:rsidRPr="00AD6541" w14:paraId="0E12900E" w14:textId="77777777" w:rsidTr="00D11A9F">
        <w:trPr>
          <w:cnfStyle w:val="100000000000" w:firstRow="1" w:lastRow="0" w:firstColumn="0" w:lastColumn="0" w:oddVBand="0" w:evenVBand="0" w:oddHBand="0" w:evenHBand="0" w:firstRowFirstColumn="0" w:firstRowLastColumn="0" w:lastRowFirstColumn="0" w:lastRowLastColumn="0"/>
          <w:tblHeader/>
        </w:trPr>
        <w:tc>
          <w:tcPr>
            <w:tcW w:w="2116" w:type="dxa"/>
            <w:shd w:val="clear" w:color="auto" w:fill="DDD9C3" w:themeFill="background2" w:themeFillShade="E6"/>
          </w:tcPr>
          <w:p w14:paraId="1C9520D6" w14:textId="77777777" w:rsidR="006D421B" w:rsidRPr="00AD6541" w:rsidRDefault="006D421B" w:rsidP="00314819">
            <w:pPr>
              <w:pStyle w:val="Tableheading"/>
            </w:pPr>
            <w:r w:rsidRPr="00AD6541">
              <w:t>Term</w:t>
            </w:r>
          </w:p>
        </w:tc>
        <w:tc>
          <w:tcPr>
            <w:tcW w:w="7052" w:type="dxa"/>
            <w:shd w:val="clear" w:color="auto" w:fill="DDD9C3" w:themeFill="background2" w:themeFillShade="E6"/>
          </w:tcPr>
          <w:p w14:paraId="20198511" w14:textId="77777777" w:rsidR="006D421B" w:rsidRPr="00AD6541" w:rsidRDefault="006D421B" w:rsidP="00314819">
            <w:pPr>
              <w:pStyle w:val="Tableheading"/>
            </w:pPr>
            <w:r w:rsidRPr="00AD6541">
              <w:t xml:space="preserve">Definition </w:t>
            </w:r>
          </w:p>
        </w:tc>
      </w:tr>
      <w:tr w:rsidR="009A4404" w:rsidRPr="00AD6541" w14:paraId="07A7A65E" w14:textId="77777777" w:rsidTr="00314819">
        <w:tc>
          <w:tcPr>
            <w:tcW w:w="2116" w:type="dxa"/>
          </w:tcPr>
          <w:p w14:paraId="6469DB7C" w14:textId="472D40B1" w:rsidR="009A4404" w:rsidRPr="00AD6541" w:rsidRDefault="009A4404" w:rsidP="002F45F7">
            <w:pPr>
              <w:pStyle w:val="Tabledata"/>
            </w:pPr>
            <w:r w:rsidRPr="00AD6541">
              <w:t xml:space="preserve">Body Worn Camera </w:t>
            </w:r>
          </w:p>
        </w:tc>
        <w:tc>
          <w:tcPr>
            <w:tcW w:w="7052" w:type="dxa"/>
          </w:tcPr>
          <w:p w14:paraId="4C161EC7" w14:textId="60C13025" w:rsidR="009A4404" w:rsidRPr="00AD6541" w:rsidRDefault="007E2087" w:rsidP="00314819">
            <w:pPr>
              <w:pStyle w:val="Tabledata"/>
              <w:rPr>
                <w:rFonts w:cs="Arial"/>
              </w:rPr>
            </w:pPr>
            <w:r w:rsidRPr="00AD6541">
              <w:rPr>
                <w:rFonts w:cs="Arial"/>
              </w:rPr>
              <w:t xml:space="preserve">A portable video recording device (camera) worn by a person appointed as a Custodial Officer under section 11(1) or 11(1)(a) of the </w:t>
            </w:r>
            <w:r w:rsidRPr="00AD6541">
              <w:rPr>
                <w:rFonts w:cs="Arial"/>
                <w:i/>
                <w:iCs/>
              </w:rPr>
              <w:t>Young Offenders Act 1994</w:t>
            </w:r>
            <w:r w:rsidRPr="00AD6541">
              <w:rPr>
                <w:rFonts w:cs="Arial"/>
              </w:rPr>
              <w:t xml:space="preserve">.  </w:t>
            </w:r>
          </w:p>
        </w:tc>
      </w:tr>
      <w:tr w:rsidR="003C7C7C" w:rsidRPr="00AD6541" w14:paraId="385BF157" w14:textId="77777777" w:rsidTr="00314819">
        <w:tc>
          <w:tcPr>
            <w:tcW w:w="2116" w:type="dxa"/>
          </w:tcPr>
          <w:p w14:paraId="1223C3A8" w14:textId="69FB82DD" w:rsidR="003C7C7C" w:rsidRPr="00AD6541" w:rsidRDefault="003C7C7C" w:rsidP="002F45F7">
            <w:pPr>
              <w:pStyle w:val="Tabledata"/>
            </w:pPr>
            <w:r w:rsidRPr="00AD6541">
              <w:t>Case Planning and Program Unit (CPPU)</w:t>
            </w:r>
          </w:p>
        </w:tc>
        <w:tc>
          <w:tcPr>
            <w:tcW w:w="7052" w:type="dxa"/>
          </w:tcPr>
          <w:p w14:paraId="0115B20B" w14:textId="5437F3DD" w:rsidR="003C7C7C" w:rsidRPr="00AD6541" w:rsidRDefault="0017151E" w:rsidP="00314819">
            <w:pPr>
              <w:pStyle w:val="Tabledata"/>
              <w:rPr>
                <w:rFonts w:cs="Arial"/>
              </w:rPr>
            </w:pPr>
            <w:r w:rsidRPr="00AD6541">
              <w:rPr>
                <w:rFonts w:cs="Arial"/>
              </w:rPr>
              <w:t xml:space="preserve">Responsible for coordinating and scheduling any program delivery for young people accommodated in a YDC. The CPPU liaise with internal and external service providers and </w:t>
            </w:r>
            <w:r w:rsidR="001E7779" w:rsidRPr="00AD6541">
              <w:rPr>
                <w:rFonts w:cs="Arial"/>
              </w:rPr>
              <w:t>offer through-care support to young people transitioning to the community</w:t>
            </w:r>
            <w:r w:rsidRPr="00AD6541">
              <w:rPr>
                <w:rFonts w:cs="Arial"/>
              </w:rPr>
              <w:t xml:space="preserve"> </w:t>
            </w:r>
          </w:p>
        </w:tc>
      </w:tr>
      <w:tr w:rsidR="006D421B" w:rsidRPr="00AD6541" w14:paraId="5601CAD9" w14:textId="77777777" w:rsidTr="00314819">
        <w:tc>
          <w:tcPr>
            <w:tcW w:w="2116" w:type="dxa"/>
          </w:tcPr>
          <w:p w14:paraId="7CBFE3F5" w14:textId="77777777" w:rsidR="006D421B" w:rsidRPr="00AD6541" w:rsidRDefault="006D421B" w:rsidP="002F45F7">
            <w:pPr>
              <w:pStyle w:val="Tabledata"/>
              <w:rPr>
                <w:b/>
              </w:rPr>
            </w:pPr>
            <w:r w:rsidRPr="00AD6541">
              <w:t>Commissioner’s Operati</w:t>
            </w:r>
            <w:r w:rsidR="002F45F7" w:rsidRPr="00AD6541">
              <w:t xml:space="preserve">ng </w:t>
            </w:r>
            <w:r w:rsidRPr="00AD6541">
              <w:t>Policy and Procedure (COPP)</w:t>
            </w:r>
          </w:p>
        </w:tc>
        <w:tc>
          <w:tcPr>
            <w:tcW w:w="7052" w:type="dxa"/>
          </w:tcPr>
          <w:p w14:paraId="689923DD" w14:textId="77777777" w:rsidR="0066665C" w:rsidRPr="00AD6541" w:rsidRDefault="0066665C" w:rsidP="00314819">
            <w:pPr>
              <w:pStyle w:val="Tabledata"/>
            </w:pPr>
            <w:r w:rsidRPr="00AD6541">
              <w:rPr>
                <w:rFonts w:cs="Arial"/>
              </w:rPr>
              <w:t>COPPs are policy documents that provide instructions to staff as to how the relevant legislative requirements are implemented.</w:t>
            </w:r>
          </w:p>
        </w:tc>
      </w:tr>
      <w:tr w:rsidR="00C0497D" w:rsidRPr="00AD6541" w14:paraId="70B2923F" w14:textId="77777777" w:rsidTr="00314819">
        <w:tc>
          <w:tcPr>
            <w:tcW w:w="2116" w:type="dxa"/>
          </w:tcPr>
          <w:p w14:paraId="1DCFC073" w14:textId="2CC24D09" w:rsidR="00C0497D" w:rsidRPr="00AD6541" w:rsidRDefault="00C0497D" w:rsidP="002F45F7">
            <w:pPr>
              <w:pStyle w:val="Tabledata"/>
            </w:pPr>
            <w:r w:rsidRPr="00AD6541">
              <w:lastRenderedPageBreak/>
              <w:t xml:space="preserve">Contractor </w:t>
            </w:r>
          </w:p>
        </w:tc>
        <w:tc>
          <w:tcPr>
            <w:tcW w:w="7052" w:type="dxa"/>
          </w:tcPr>
          <w:p w14:paraId="4616B88B" w14:textId="5E0EDBFF" w:rsidR="00C0497D" w:rsidRPr="00AD6541" w:rsidRDefault="00C0497D" w:rsidP="00314819">
            <w:pPr>
              <w:pStyle w:val="Tabledata"/>
            </w:pPr>
            <w:r w:rsidRPr="00AD6541">
              <w:rPr>
                <w:rFonts w:cs="Arial"/>
              </w:rPr>
              <w:t>Any person</w:t>
            </w:r>
            <w:r w:rsidR="002E3A39" w:rsidRPr="00AD6541">
              <w:rPr>
                <w:rFonts w:cs="Arial"/>
              </w:rPr>
              <w:t>, who is not employed by the Department,</w:t>
            </w:r>
            <w:r w:rsidRPr="00AD6541">
              <w:rPr>
                <w:rFonts w:cs="Arial"/>
              </w:rPr>
              <w:t xml:space="preserve"> that provides services or works for the infrastructure at </w:t>
            </w:r>
            <w:r w:rsidR="00123CD7" w:rsidRPr="00AD6541">
              <w:rPr>
                <w:rFonts w:cs="Arial"/>
              </w:rPr>
              <w:t>a</w:t>
            </w:r>
            <w:r w:rsidRPr="00AD6541">
              <w:rPr>
                <w:rFonts w:cs="Arial"/>
              </w:rPr>
              <w:t xml:space="preserve"> </w:t>
            </w:r>
            <w:r w:rsidR="00871977" w:rsidRPr="00AD6541">
              <w:rPr>
                <w:rFonts w:cs="Arial"/>
              </w:rPr>
              <w:t xml:space="preserve">Youth </w:t>
            </w:r>
            <w:r w:rsidRPr="00AD6541">
              <w:rPr>
                <w:rFonts w:cs="Arial"/>
              </w:rPr>
              <w:t>Detention Centre.</w:t>
            </w:r>
          </w:p>
        </w:tc>
      </w:tr>
      <w:tr w:rsidR="002A12C5" w:rsidRPr="00AD6541" w14:paraId="203F0BF4" w14:textId="77777777" w:rsidTr="00314819">
        <w:tc>
          <w:tcPr>
            <w:tcW w:w="2116" w:type="dxa"/>
          </w:tcPr>
          <w:p w14:paraId="730567CE" w14:textId="23918A38" w:rsidR="002A12C5" w:rsidRPr="00AD6541" w:rsidRDefault="002A12C5" w:rsidP="002A12C5">
            <w:pPr>
              <w:pStyle w:val="Tabledata"/>
            </w:pPr>
            <w:r w:rsidRPr="00AD6541">
              <w:t>Custodial Officer (CO)</w:t>
            </w:r>
          </w:p>
        </w:tc>
        <w:tc>
          <w:tcPr>
            <w:tcW w:w="7052" w:type="dxa"/>
          </w:tcPr>
          <w:p w14:paraId="316C3BCE" w14:textId="21705CAA" w:rsidR="002A12C5" w:rsidRPr="00AD6541" w:rsidRDefault="002A12C5" w:rsidP="002A12C5">
            <w:pPr>
              <w:pStyle w:val="Tabledata"/>
              <w:rPr>
                <w:rFonts w:cs="Arial"/>
              </w:rPr>
            </w:pPr>
            <w:r w:rsidRPr="00AD6541">
              <w:t xml:space="preserve">In accordance with section 11 (1a)(a) of the </w:t>
            </w:r>
            <w:r w:rsidRPr="00AD6541">
              <w:rPr>
                <w:i/>
                <w:iCs/>
              </w:rPr>
              <w:t>Young Offender Act 1994</w:t>
            </w:r>
            <w:r w:rsidRPr="00AD6541">
              <w:t>, a Custodial Officer is a person appointed as a custodial officer for non- administrative functions.</w:t>
            </w:r>
          </w:p>
        </w:tc>
      </w:tr>
      <w:tr w:rsidR="006D421B" w:rsidRPr="00AD6541" w14:paraId="059A3693" w14:textId="77777777" w:rsidTr="00314819">
        <w:tc>
          <w:tcPr>
            <w:tcW w:w="2116" w:type="dxa"/>
          </w:tcPr>
          <w:p w14:paraId="080CC279" w14:textId="4138BA4E" w:rsidR="006D421B" w:rsidRPr="00AD6541" w:rsidRDefault="006D421B" w:rsidP="00314819">
            <w:pPr>
              <w:pStyle w:val="Tabledata"/>
            </w:pPr>
            <w:r w:rsidRPr="00AD6541">
              <w:t>Detainee</w:t>
            </w:r>
            <w:r w:rsidR="00D43B09" w:rsidRPr="00AD6541">
              <w:t xml:space="preserve"> </w:t>
            </w:r>
          </w:p>
        </w:tc>
        <w:tc>
          <w:tcPr>
            <w:tcW w:w="7052" w:type="dxa"/>
          </w:tcPr>
          <w:p w14:paraId="2459FADB" w14:textId="13D42DB2" w:rsidR="00F92431" w:rsidRPr="00AD6541" w:rsidRDefault="00F92431" w:rsidP="00F92431">
            <w:pPr>
              <w:pStyle w:val="Tabledata"/>
              <w:rPr>
                <w:rFonts w:cs="Arial"/>
              </w:rPr>
            </w:pPr>
            <w:r w:rsidRPr="00AD6541">
              <w:rPr>
                <w:rFonts w:cs="Arial"/>
              </w:rPr>
              <w:t xml:space="preserve">Means a person who is </w:t>
            </w:r>
            <w:r w:rsidR="00750FD7" w:rsidRPr="00AD6541">
              <w:rPr>
                <w:rFonts w:cs="Arial"/>
              </w:rPr>
              <w:t>detained</w:t>
            </w:r>
            <w:r w:rsidR="00FB0F52" w:rsidRPr="00AD6541">
              <w:rPr>
                <w:rFonts w:cs="Arial"/>
              </w:rPr>
              <w:t xml:space="preserve"> </w:t>
            </w:r>
            <w:r w:rsidRPr="00AD6541">
              <w:rPr>
                <w:rFonts w:cs="Arial"/>
              </w:rPr>
              <w:t xml:space="preserve">in a detention centre as defined in </w:t>
            </w:r>
            <w:r w:rsidRPr="00AD6541">
              <w:rPr>
                <w:rFonts w:cs="Arial"/>
                <w:i/>
                <w:iCs/>
              </w:rPr>
              <w:t>section 3</w:t>
            </w:r>
            <w:r w:rsidRPr="00AD6541">
              <w:rPr>
                <w:rFonts w:cs="Arial"/>
              </w:rPr>
              <w:t xml:space="preserve"> of the </w:t>
            </w:r>
            <w:r w:rsidRPr="00AD6541">
              <w:rPr>
                <w:rFonts w:cs="Arial"/>
                <w:i/>
                <w:iCs/>
              </w:rPr>
              <w:t>Young Offenders Act 1994</w:t>
            </w:r>
            <w:r w:rsidR="006973AB" w:rsidRPr="00AD6541">
              <w:rPr>
                <w:rFonts w:cs="Arial"/>
              </w:rPr>
              <w:t>,</w:t>
            </w:r>
            <w:r w:rsidR="006973AB" w:rsidRPr="00AD6541">
              <w:t xml:space="preserve"> </w:t>
            </w:r>
            <w:r w:rsidR="0013664E" w:rsidRPr="00AD6541">
              <w:rPr>
                <w:rFonts w:cs="Arial"/>
              </w:rPr>
              <w:t>or</w:t>
            </w:r>
            <w:r w:rsidR="006973AB" w:rsidRPr="00AD6541">
              <w:rPr>
                <w:rFonts w:cs="Arial"/>
              </w:rPr>
              <w:t xml:space="preserve"> a young person subject to a custody order or an interim or extended custody order under the Criminal Law (Mental Impairment) Act 2023.</w:t>
            </w:r>
          </w:p>
          <w:p w14:paraId="2AF971A3" w14:textId="77777777" w:rsidR="00F92431" w:rsidRPr="00AD6541" w:rsidRDefault="00F92431" w:rsidP="00F92431">
            <w:pPr>
              <w:pStyle w:val="Tabledata"/>
              <w:rPr>
                <w:rFonts w:cs="Arial"/>
              </w:rPr>
            </w:pPr>
          </w:p>
          <w:p w14:paraId="6C8D58F2" w14:textId="1D6A547C" w:rsidR="005D1052" w:rsidRPr="00AD6541" w:rsidRDefault="00F92431" w:rsidP="00CB69DB">
            <w:pPr>
              <w:pStyle w:val="Tabledata"/>
            </w:pPr>
            <w:proofErr w:type="gramStart"/>
            <w:r w:rsidRPr="00AD6541">
              <w:rPr>
                <w:rFonts w:cs="Arial"/>
              </w:rPr>
              <w:t>For the purpose of</w:t>
            </w:r>
            <w:proofErr w:type="gramEnd"/>
            <w:r w:rsidRPr="00AD6541">
              <w:rPr>
                <w:rFonts w:cs="Arial"/>
              </w:rPr>
              <w:t xml:space="preserve"> this COPP, all references to ‘detainee’ will be replaced with the term ‘young person/people’.</w:t>
            </w:r>
          </w:p>
        </w:tc>
      </w:tr>
      <w:tr w:rsidR="006E0F0B" w:rsidRPr="00AD6541" w14:paraId="790C56DA" w14:textId="77777777" w:rsidTr="00314819">
        <w:tc>
          <w:tcPr>
            <w:tcW w:w="2116" w:type="dxa"/>
          </w:tcPr>
          <w:p w14:paraId="66AB9C3F" w14:textId="287DB9B5" w:rsidR="006E0F0B" w:rsidRPr="00AD6541" w:rsidRDefault="006E0F0B" w:rsidP="006E0F0B">
            <w:pPr>
              <w:pStyle w:val="Tabledata"/>
            </w:pPr>
            <w:bookmarkStart w:id="375" w:name="_Hlk201239032"/>
            <w:r w:rsidRPr="00AD6541">
              <w:t>Hazardous Item</w:t>
            </w:r>
          </w:p>
        </w:tc>
        <w:tc>
          <w:tcPr>
            <w:tcW w:w="7052" w:type="dxa"/>
          </w:tcPr>
          <w:p w14:paraId="60961765" w14:textId="0A57CC7E" w:rsidR="006E0F0B" w:rsidRPr="00AD6541" w:rsidRDefault="006E0F0B" w:rsidP="006E0F0B">
            <w:pPr>
              <w:pStyle w:val="Tabledata"/>
            </w:pPr>
            <w:r w:rsidRPr="00AD6541">
              <w:t>Any hazardous material, dangerous good, or any substance or object that poses a risk to health, safety, or the environment.</w:t>
            </w:r>
          </w:p>
        </w:tc>
      </w:tr>
      <w:bookmarkEnd w:id="375"/>
      <w:tr w:rsidR="00062EBB" w:rsidRPr="00AD6541" w14:paraId="60B7FEA6" w14:textId="77777777" w:rsidTr="00314819">
        <w:tc>
          <w:tcPr>
            <w:tcW w:w="2116" w:type="dxa"/>
          </w:tcPr>
          <w:p w14:paraId="3CFD8416" w14:textId="77777777" w:rsidR="00062EBB" w:rsidRPr="00AD6541" w:rsidRDefault="00062EBB" w:rsidP="00966D1F">
            <w:pPr>
              <w:pStyle w:val="Tabledata"/>
            </w:pPr>
            <w:r w:rsidRPr="00AD6541">
              <w:t>Illegal Thing</w:t>
            </w:r>
          </w:p>
        </w:tc>
        <w:tc>
          <w:tcPr>
            <w:tcW w:w="7052" w:type="dxa"/>
          </w:tcPr>
          <w:p w14:paraId="64C12512" w14:textId="2F79FEC2" w:rsidR="00062EBB" w:rsidRPr="00AD6541" w:rsidRDefault="00062EBB" w:rsidP="00966D1F">
            <w:pPr>
              <w:pStyle w:val="Tabledata"/>
            </w:pPr>
            <w:r w:rsidRPr="00AD6541">
              <w:t xml:space="preserve">Means an article or substance that a person conducting a </w:t>
            </w:r>
            <w:r w:rsidR="002C48E8" w:rsidRPr="00AD6541">
              <w:t>search suspect</w:t>
            </w:r>
            <w:r w:rsidRPr="00AD6541">
              <w:t xml:space="preserve"> is illegal</w:t>
            </w:r>
            <w:r w:rsidR="002E3A39" w:rsidRPr="00AD6541">
              <w:t xml:space="preserve"> or a prohibited item.</w:t>
            </w:r>
          </w:p>
        </w:tc>
      </w:tr>
      <w:tr w:rsidR="006D421B" w:rsidRPr="00AD6541" w14:paraId="05226221" w14:textId="77777777" w:rsidTr="00314819">
        <w:tc>
          <w:tcPr>
            <w:tcW w:w="2116" w:type="dxa"/>
          </w:tcPr>
          <w:p w14:paraId="02CA7F2B" w14:textId="77777777" w:rsidR="006D421B" w:rsidRPr="00AD6541" w:rsidRDefault="006D421B" w:rsidP="00314819">
            <w:pPr>
              <w:pStyle w:val="Tabledata"/>
            </w:pPr>
            <w:r w:rsidRPr="00AD6541">
              <w:t>Officers and Employees of Particular Classes</w:t>
            </w:r>
          </w:p>
        </w:tc>
        <w:tc>
          <w:tcPr>
            <w:tcW w:w="7052" w:type="dxa"/>
          </w:tcPr>
          <w:p w14:paraId="2D7D3537" w14:textId="762F2E7E" w:rsidR="006D421B" w:rsidRPr="00AD6541" w:rsidRDefault="006D421B" w:rsidP="00314819">
            <w:pPr>
              <w:pStyle w:val="Tabledata"/>
            </w:pPr>
            <w:r w:rsidRPr="00AD6541">
              <w:t>The following descriptions of classes of officers and employees are prescribed for the purpose of s</w:t>
            </w:r>
            <w:r w:rsidR="00871977" w:rsidRPr="00AD6541">
              <w:t>ection</w:t>
            </w:r>
            <w:r w:rsidRPr="00AD6541">
              <w:t xml:space="preserve"> 11(1a)(b) </w:t>
            </w:r>
            <w:r w:rsidR="00871977" w:rsidRPr="00AD6541">
              <w:t xml:space="preserve">of the </w:t>
            </w:r>
            <w:r w:rsidRPr="00AD6541">
              <w:rPr>
                <w:i/>
                <w:iCs/>
              </w:rPr>
              <w:t>Young Offenders Act 1994</w:t>
            </w:r>
            <w:r w:rsidRPr="00AD6541">
              <w:t>,</w:t>
            </w:r>
            <w:r w:rsidR="002E3A39" w:rsidRPr="00AD6541">
              <w:t xml:space="preserve"> and</w:t>
            </w:r>
            <w:r w:rsidRPr="00AD6541">
              <w:t xml:space="preserve"> r</w:t>
            </w:r>
            <w:r w:rsidR="00871977" w:rsidRPr="00AD6541">
              <w:t>egulation</w:t>
            </w:r>
            <w:r w:rsidRPr="00AD6541">
              <w:t xml:space="preserve"> 49(2)</w:t>
            </w:r>
            <w:r w:rsidR="00871977" w:rsidRPr="00AD6541">
              <w:t xml:space="preserve"> of the</w:t>
            </w:r>
            <w:r w:rsidRPr="00AD6541">
              <w:t xml:space="preserve"> Young Offenders Regulations 1995:</w:t>
            </w:r>
          </w:p>
          <w:p w14:paraId="376F5959" w14:textId="1D431F27" w:rsidR="006D421B" w:rsidRPr="00AD6541" w:rsidRDefault="006D421B" w:rsidP="00314819">
            <w:pPr>
              <w:pStyle w:val="Tabledata"/>
            </w:pPr>
            <w:r w:rsidRPr="00AD6541">
              <w:t>(a) Medical staff</w:t>
            </w:r>
            <w:r w:rsidR="00871977" w:rsidRPr="00AD6541">
              <w:t xml:space="preserve"> -</w:t>
            </w:r>
            <w:r w:rsidRPr="00AD6541">
              <w:t xml:space="preserve"> persons who have undergone medical, nursing or health training and hold qualifications indicating successful completion of that training.</w:t>
            </w:r>
          </w:p>
          <w:p w14:paraId="45C3780F" w14:textId="7F4ACDCE" w:rsidR="006D421B" w:rsidRPr="00AD6541" w:rsidRDefault="006D421B" w:rsidP="00314819">
            <w:pPr>
              <w:pStyle w:val="Tabledata"/>
            </w:pPr>
            <w:r w:rsidRPr="00AD6541">
              <w:t>(b) Teaching staff</w:t>
            </w:r>
            <w:r w:rsidR="00871977" w:rsidRPr="00AD6541">
              <w:t xml:space="preserve"> -</w:t>
            </w:r>
            <w:r w:rsidRPr="00AD6541">
              <w:t xml:space="preserve"> persons who provide recreation or sports supervision, teachers, vocational trainers and social trainers.</w:t>
            </w:r>
          </w:p>
          <w:p w14:paraId="76E1B149" w14:textId="3FB0C786" w:rsidR="006D421B" w:rsidRPr="00AD6541" w:rsidRDefault="006D421B" w:rsidP="00314819">
            <w:pPr>
              <w:pStyle w:val="Tabledata"/>
            </w:pPr>
            <w:r w:rsidRPr="00AD6541">
              <w:t>(c) Program support staff</w:t>
            </w:r>
            <w:r w:rsidR="00871977" w:rsidRPr="00AD6541">
              <w:t xml:space="preserve"> -</w:t>
            </w:r>
            <w:r w:rsidRPr="00AD6541">
              <w:t xml:space="preserve"> counsellors, program facilitators and librarians.</w:t>
            </w:r>
          </w:p>
          <w:p w14:paraId="4B5B358E" w14:textId="3F587EBD" w:rsidR="006D421B" w:rsidRPr="00AD6541" w:rsidRDefault="006D421B" w:rsidP="00314819">
            <w:pPr>
              <w:pStyle w:val="Tabledata"/>
            </w:pPr>
            <w:r w:rsidRPr="00AD6541">
              <w:t>(d) Centre support staff</w:t>
            </w:r>
            <w:r w:rsidR="00871977" w:rsidRPr="00AD6541">
              <w:t xml:space="preserve"> -</w:t>
            </w:r>
            <w:r w:rsidRPr="00AD6541">
              <w:t xml:space="preserve"> cleaning staff, laundry staff, gardening staff, vehicle driving staff, maintenance staff and hairdressers.</w:t>
            </w:r>
          </w:p>
        </w:tc>
      </w:tr>
      <w:tr w:rsidR="00AE4161" w:rsidRPr="00AD6541" w14:paraId="7B640EEA" w14:textId="77777777" w:rsidTr="00314819">
        <w:tc>
          <w:tcPr>
            <w:tcW w:w="2116" w:type="dxa"/>
          </w:tcPr>
          <w:p w14:paraId="131B41CA" w14:textId="77777777" w:rsidR="00AE4161" w:rsidRPr="00AD6541" w:rsidRDefault="00AE4161" w:rsidP="00314819">
            <w:pPr>
              <w:pStyle w:val="Tabledata"/>
            </w:pPr>
            <w:r w:rsidRPr="00AD6541">
              <w:t>Perishable Items</w:t>
            </w:r>
          </w:p>
        </w:tc>
        <w:tc>
          <w:tcPr>
            <w:tcW w:w="7052" w:type="dxa"/>
          </w:tcPr>
          <w:p w14:paraId="17B7A5E5" w14:textId="78CD7EEB" w:rsidR="00AE4161" w:rsidRPr="00AD6541" w:rsidRDefault="00AE4161" w:rsidP="00523DFD">
            <w:pPr>
              <w:pStyle w:val="Tabledata"/>
            </w:pPr>
            <w:r w:rsidRPr="00AD6541">
              <w:t>Items which have finite or limited shelf life</w:t>
            </w:r>
            <w:r w:rsidR="002E3A39" w:rsidRPr="00AD6541">
              <w:t>. T</w:t>
            </w:r>
            <w:r w:rsidRPr="00AD6541">
              <w:t>hese include, but are not limited to, meat, vegetables, dairy products etc.</w:t>
            </w:r>
          </w:p>
        </w:tc>
      </w:tr>
      <w:tr w:rsidR="006D421B" w:rsidRPr="00AD6541" w14:paraId="2E781425" w14:textId="77777777" w:rsidTr="00314819">
        <w:tc>
          <w:tcPr>
            <w:tcW w:w="2116" w:type="dxa"/>
          </w:tcPr>
          <w:p w14:paraId="489D2736" w14:textId="77777777" w:rsidR="006D421B" w:rsidRPr="00AD6541" w:rsidRDefault="006D421B" w:rsidP="00314819">
            <w:pPr>
              <w:pStyle w:val="Tabledata"/>
            </w:pPr>
            <w:r w:rsidRPr="00AD6541">
              <w:t>Public Service Officer</w:t>
            </w:r>
          </w:p>
        </w:tc>
        <w:tc>
          <w:tcPr>
            <w:tcW w:w="7052" w:type="dxa"/>
          </w:tcPr>
          <w:p w14:paraId="4FF6145D" w14:textId="2432BEF1" w:rsidR="006D421B" w:rsidRPr="00AD6541" w:rsidRDefault="000501B2" w:rsidP="00314819">
            <w:pPr>
              <w:pStyle w:val="Tabledata"/>
            </w:pPr>
            <w:r w:rsidRPr="00AD6541">
              <w:t xml:space="preserve">An officer employed in the State Government Public Service, subject to Part 3 of the </w:t>
            </w:r>
            <w:r w:rsidRPr="00AD6541">
              <w:rPr>
                <w:i/>
                <w:iCs/>
              </w:rPr>
              <w:t>Public Sector Management Act 1994</w:t>
            </w:r>
            <w:r w:rsidRPr="00AD6541">
              <w:t xml:space="preserve"> and includes such officers and other persons as are necessary to implement or administer this Act.</w:t>
            </w:r>
          </w:p>
        </w:tc>
      </w:tr>
      <w:tr w:rsidR="006D421B" w:rsidRPr="00AD6541" w14:paraId="62F9C15D" w14:textId="77777777" w:rsidTr="00314819">
        <w:tc>
          <w:tcPr>
            <w:tcW w:w="2116" w:type="dxa"/>
          </w:tcPr>
          <w:p w14:paraId="4FA9998B" w14:textId="77777777" w:rsidR="006D421B" w:rsidRPr="00AD6541" w:rsidRDefault="006D421B" w:rsidP="00314819">
            <w:pPr>
              <w:pStyle w:val="Tabledata"/>
            </w:pPr>
            <w:r w:rsidRPr="00AD6541">
              <w:t>Senior Officer (SO)</w:t>
            </w:r>
          </w:p>
        </w:tc>
        <w:tc>
          <w:tcPr>
            <w:tcW w:w="7052" w:type="dxa"/>
          </w:tcPr>
          <w:p w14:paraId="38745BFD" w14:textId="0902FFC9" w:rsidR="006D421B" w:rsidRPr="00AD6541" w:rsidRDefault="003476C9" w:rsidP="00314819">
            <w:pPr>
              <w:pStyle w:val="Tabledata"/>
            </w:pPr>
            <w:r w:rsidRPr="00AD6541">
              <w:t xml:space="preserve">A Custodial Officer who is substantive to this rank, or a Unit Manager, or Custodial Officer acting in the capacity of Senior Officer, appointed by the Chief Executive Officer with reference to section 11 of the </w:t>
            </w:r>
            <w:r w:rsidRPr="00AD6541">
              <w:rPr>
                <w:i/>
                <w:iCs/>
              </w:rPr>
              <w:t>Young Offenders Act 1994.</w:t>
            </w:r>
          </w:p>
        </w:tc>
      </w:tr>
      <w:tr w:rsidR="006D421B" w:rsidRPr="00AD6541" w14:paraId="28CBAA4F" w14:textId="77777777" w:rsidTr="00314819">
        <w:tc>
          <w:tcPr>
            <w:tcW w:w="2116" w:type="dxa"/>
          </w:tcPr>
          <w:p w14:paraId="227BFF6D" w14:textId="77777777" w:rsidR="006D421B" w:rsidRPr="00AD6541" w:rsidRDefault="006D421B" w:rsidP="00314819">
            <w:pPr>
              <w:pStyle w:val="Tabledata"/>
            </w:pPr>
            <w:r w:rsidRPr="00AD6541">
              <w:t>Staff</w:t>
            </w:r>
          </w:p>
        </w:tc>
        <w:tc>
          <w:tcPr>
            <w:tcW w:w="7052" w:type="dxa"/>
          </w:tcPr>
          <w:p w14:paraId="0A02CEFE" w14:textId="531B82D5" w:rsidR="002478A7" w:rsidRPr="00AD6541" w:rsidRDefault="000501B2" w:rsidP="00FB174E">
            <w:pPr>
              <w:pStyle w:val="Tabledata"/>
            </w:pPr>
            <w:r w:rsidRPr="00AD6541">
              <w:rPr>
                <w:rFonts w:cs="Arial"/>
              </w:rPr>
              <w:t>Any employee or officer of the Department of Justice, including a Public Service Officer, Custodial Officer or an employee of a particular class; and any contractor who provides services to the Department of Justice.</w:t>
            </w:r>
          </w:p>
        </w:tc>
      </w:tr>
      <w:tr w:rsidR="009F42B5" w:rsidRPr="00AD6541" w14:paraId="44667929" w14:textId="77777777" w:rsidTr="00314819">
        <w:tc>
          <w:tcPr>
            <w:tcW w:w="2116" w:type="dxa"/>
          </w:tcPr>
          <w:p w14:paraId="28516FD8" w14:textId="77777777" w:rsidR="009F42B5" w:rsidRPr="00AD6541" w:rsidRDefault="009F42B5" w:rsidP="00314819">
            <w:pPr>
              <w:pStyle w:val="Tabledata"/>
            </w:pPr>
            <w:r w:rsidRPr="00AD6541">
              <w:lastRenderedPageBreak/>
              <w:t>Substance</w:t>
            </w:r>
          </w:p>
        </w:tc>
        <w:tc>
          <w:tcPr>
            <w:tcW w:w="7052" w:type="dxa"/>
          </w:tcPr>
          <w:p w14:paraId="573C6E76" w14:textId="77777777" w:rsidR="009F42B5" w:rsidRPr="00AD6541" w:rsidRDefault="009F42B5" w:rsidP="00FB174E">
            <w:pPr>
              <w:pStyle w:val="Tabledata"/>
              <w:rPr>
                <w:rFonts w:cs="Arial"/>
              </w:rPr>
            </w:pPr>
            <w:r w:rsidRPr="00AD6541">
              <w:rPr>
                <w:rFonts w:cs="Arial"/>
              </w:rPr>
              <w:t xml:space="preserve">Includes any narcotic drug to which the </w:t>
            </w:r>
            <w:r w:rsidRPr="00AD6541">
              <w:rPr>
                <w:rFonts w:cs="Arial"/>
                <w:i/>
              </w:rPr>
              <w:t>Misuse of Drugs Act 1981</w:t>
            </w:r>
            <w:r w:rsidRPr="00AD6541">
              <w:rPr>
                <w:rFonts w:cs="Arial"/>
              </w:rPr>
              <w:t xml:space="preserve"> applies, any drug that may be obtained by prescription, any solvent that may be abused and alcohol.</w:t>
            </w:r>
          </w:p>
        </w:tc>
      </w:tr>
      <w:tr w:rsidR="006D421B" w:rsidRPr="00AD6541" w14:paraId="364AEE22" w14:textId="77777777" w:rsidTr="00314819">
        <w:tc>
          <w:tcPr>
            <w:tcW w:w="2116" w:type="dxa"/>
          </w:tcPr>
          <w:p w14:paraId="2A4300FF" w14:textId="77777777" w:rsidR="006D421B" w:rsidRPr="00AD6541" w:rsidRDefault="006D421B" w:rsidP="00314819">
            <w:pPr>
              <w:pStyle w:val="Tabledata"/>
            </w:pPr>
            <w:r w:rsidRPr="00AD6541">
              <w:t>Superintendent</w:t>
            </w:r>
          </w:p>
        </w:tc>
        <w:tc>
          <w:tcPr>
            <w:tcW w:w="7052" w:type="dxa"/>
          </w:tcPr>
          <w:p w14:paraId="678A0E13" w14:textId="0FA00AC2" w:rsidR="006D421B" w:rsidRPr="00AD6541" w:rsidRDefault="003476C9" w:rsidP="00314819">
            <w:pPr>
              <w:pStyle w:val="Tabledata"/>
            </w:pPr>
            <w:r w:rsidRPr="00AD6541">
              <w:t xml:space="preserve">In accordance with section 3 of the </w:t>
            </w:r>
            <w:r w:rsidRPr="00AD6541">
              <w:rPr>
                <w:i/>
                <w:iCs/>
              </w:rPr>
              <w:t>Young Offenders Act 1994</w:t>
            </w:r>
            <w:r w:rsidRPr="00AD6541">
              <w:t>, ‘The person in charge of a detention centre’.</w:t>
            </w:r>
          </w:p>
        </w:tc>
      </w:tr>
      <w:tr w:rsidR="006D421B" w:rsidRPr="00AD6541" w14:paraId="5A7BBF37" w14:textId="77777777" w:rsidTr="00314819">
        <w:tc>
          <w:tcPr>
            <w:tcW w:w="2116" w:type="dxa"/>
          </w:tcPr>
          <w:p w14:paraId="739E5229" w14:textId="77777777" w:rsidR="006D421B" w:rsidRPr="00AD6541" w:rsidRDefault="006D421B" w:rsidP="00314819">
            <w:pPr>
              <w:pStyle w:val="Tabledata"/>
            </w:pPr>
            <w:r w:rsidRPr="00AD6541">
              <w:t>The Department</w:t>
            </w:r>
          </w:p>
        </w:tc>
        <w:tc>
          <w:tcPr>
            <w:tcW w:w="7052" w:type="dxa"/>
          </w:tcPr>
          <w:p w14:paraId="1BC2D77F" w14:textId="77777777" w:rsidR="002478A7" w:rsidRPr="00AD6541" w:rsidRDefault="002478A7" w:rsidP="002478A7">
            <w:pPr>
              <w:rPr>
                <w:rFonts w:cs="Arial"/>
                <w:lang w:eastAsia="en-AU"/>
              </w:rPr>
            </w:pPr>
            <w:r w:rsidRPr="00AD6541">
              <w:rPr>
                <w:rFonts w:cs="Arial"/>
                <w:lang w:eastAsia="en-AU"/>
              </w:rPr>
              <w:t xml:space="preserve">The department of the Public Service principally assisting the Minister in the administration of the </w:t>
            </w:r>
            <w:r w:rsidRPr="00AD6541">
              <w:rPr>
                <w:rFonts w:cs="Arial"/>
                <w:i/>
                <w:lang w:eastAsia="en-AU"/>
              </w:rPr>
              <w:t>Young Offenders Act 1994</w:t>
            </w:r>
            <w:r w:rsidRPr="00AD6541">
              <w:rPr>
                <w:rFonts w:cs="Arial"/>
                <w:lang w:eastAsia="en-AU"/>
              </w:rPr>
              <w:t>.</w:t>
            </w:r>
          </w:p>
          <w:p w14:paraId="1CD1EC7E" w14:textId="77777777" w:rsidR="002478A7" w:rsidRPr="00AD6541" w:rsidRDefault="002478A7" w:rsidP="002478A7">
            <w:pPr>
              <w:rPr>
                <w:rFonts w:cs="Arial"/>
                <w:lang w:eastAsia="en-AU"/>
              </w:rPr>
            </w:pPr>
          </w:p>
          <w:p w14:paraId="3C6A70F2" w14:textId="77777777" w:rsidR="002478A7" w:rsidRPr="00AD6541" w:rsidRDefault="002478A7" w:rsidP="002478A7">
            <w:pPr>
              <w:pStyle w:val="Tabledata"/>
            </w:pPr>
            <w:r w:rsidRPr="00AD6541">
              <w:rPr>
                <w:rFonts w:cs="Arial"/>
              </w:rPr>
              <w:t>Department of Justice (Corrective Services)</w:t>
            </w:r>
          </w:p>
        </w:tc>
      </w:tr>
      <w:tr w:rsidR="006D421B" w:rsidRPr="00AD6541" w14:paraId="79ECBAD3" w14:textId="77777777" w:rsidTr="00314819">
        <w:tc>
          <w:tcPr>
            <w:tcW w:w="2116" w:type="dxa"/>
          </w:tcPr>
          <w:p w14:paraId="58638FE0" w14:textId="77777777" w:rsidR="006D421B" w:rsidRPr="00AD6541" w:rsidRDefault="006D421B" w:rsidP="002F45F7">
            <w:pPr>
              <w:pStyle w:val="Tabledata"/>
            </w:pPr>
            <w:r w:rsidRPr="00AD6541">
              <w:t>Total Offender Management Solution (TOM</w:t>
            </w:r>
            <w:r w:rsidR="002F45F7" w:rsidRPr="00AD6541">
              <w:t>S</w:t>
            </w:r>
            <w:r w:rsidRPr="00AD6541">
              <w:t>)</w:t>
            </w:r>
          </w:p>
        </w:tc>
        <w:tc>
          <w:tcPr>
            <w:tcW w:w="7052" w:type="dxa"/>
          </w:tcPr>
          <w:p w14:paraId="75954108" w14:textId="121D1CE2" w:rsidR="00EC4D12" w:rsidRPr="00AD6541" w:rsidRDefault="00EC4D12" w:rsidP="00314819">
            <w:pPr>
              <w:pStyle w:val="Tabledata"/>
            </w:pPr>
            <w:r w:rsidRPr="00AD6541">
              <w:rPr>
                <w:rFonts w:cs="Arial"/>
              </w:rPr>
              <w:t xml:space="preserve">An electronic database used by the Department of </w:t>
            </w:r>
            <w:r w:rsidR="002E3A39" w:rsidRPr="00AD6541">
              <w:rPr>
                <w:rFonts w:cs="Arial"/>
              </w:rPr>
              <w:t>Justice</w:t>
            </w:r>
            <w:r w:rsidRPr="00AD6541">
              <w:rPr>
                <w:rFonts w:cs="Arial"/>
              </w:rPr>
              <w:t xml:space="preserve"> to record and manage comprehensive information relating to prisoners and </w:t>
            </w:r>
            <w:r w:rsidR="00D43B09" w:rsidRPr="00AD6541">
              <w:rPr>
                <w:rFonts w:cs="Arial"/>
              </w:rPr>
              <w:t>young people</w:t>
            </w:r>
            <w:r w:rsidRPr="00AD6541">
              <w:rPr>
                <w:rFonts w:cs="Arial"/>
              </w:rPr>
              <w:t>.</w:t>
            </w:r>
          </w:p>
        </w:tc>
      </w:tr>
      <w:tr w:rsidR="006D421B" w:rsidRPr="00AD6541" w14:paraId="57177C52" w14:textId="77777777" w:rsidTr="00314819">
        <w:tc>
          <w:tcPr>
            <w:tcW w:w="2116" w:type="dxa"/>
          </w:tcPr>
          <w:p w14:paraId="09C838A7" w14:textId="77777777" w:rsidR="006D421B" w:rsidRPr="00AD6541" w:rsidRDefault="00A644F4" w:rsidP="00314819">
            <w:pPr>
              <w:pStyle w:val="Tabledata"/>
            </w:pPr>
            <w:r w:rsidRPr="00AD6541">
              <w:t>TOMS 220 Property Record</w:t>
            </w:r>
            <w:r w:rsidR="006D421B" w:rsidRPr="00AD6541">
              <w:t xml:space="preserve"> </w:t>
            </w:r>
          </w:p>
        </w:tc>
        <w:tc>
          <w:tcPr>
            <w:tcW w:w="7052" w:type="dxa"/>
          </w:tcPr>
          <w:p w14:paraId="613205DB" w14:textId="43057F46" w:rsidR="006D421B" w:rsidRPr="00AD6541" w:rsidRDefault="006D421B" w:rsidP="00314819">
            <w:pPr>
              <w:pStyle w:val="Tabledata"/>
            </w:pPr>
            <w:r w:rsidRPr="00AD6541">
              <w:t xml:space="preserve">Record document that lists all the property of </w:t>
            </w:r>
            <w:r w:rsidR="00D43B09" w:rsidRPr="00AD6541">
              <w:t>young people</w:t>
            </w:r>
            <w:r w:rsidR="002E3A39" w:rsidRPr="00AD6541">
              <w:t>.</w:t>
            </w:r>
            <w:r w:rsidRPr="00AD6541">
              <w:t xml:space="preserve"> </w:t>
            </w:r>
          </w:p>
        </w:tc>
      </w:tr>
      <w:tr w:rsidR="008503B8" w:rsidRPr="00AD6541" w14:paraId="4BF9F6E7" w14:textId="77777777" w:rsidTr="00314819">
        <w:tc>
          <w:tcPr>
            <w:tcW w:w="2116" w:type="dxa"/>
          </w:tcPr>
          <w:p w14:paraId="3905EAD3" w14:textId="68707725" w:rsidR="008503B8" w:rsidRPr="00AD6541" w:rsidRDefault="008503B8" w:rsidP="008503B8">
            <w:pPr>
              <w:pStyle w:val="Tabledata"/>
            </w:pPr>
            <w:r w:rsidRPr="00AD6541">
              <w:rPr>
                <w:rFonts w:cs="Arial"/>
              </w:rPr>
              <w:t>Trauma-Informed Care</w:t>
            </w:r>
          </w:p>
        </w:tc>
        <w:tc>
          <w:tcPr>
            <w:tcW w:w="7052" w:type="dxa"/>
          </w:tcPr>
          <w:p w14:paraId="006AB39D" w14:textId="77777777" w:rsidR="008503B8" w:rsidRPr="00AD6541" w:rsidRDefault="008503B8" w:rsidP="008503B8">
            <w:pPr>
              <w:spacing w:after="60"/>
              <w:rPr>
                <w:rFonts w:cs="Arial"/>
              </w:rPr>
            </w:pPr>
            <w:r w:rsidRPr="00AD6541">
              <w:rPr>
                <w:rFonts w:cs="Arial"/>
              </w:rPr>
              <w:t xml:space="preserve">Trauma-informed care recognises that young people in detention are likely to have experiences of past trauma, and is practically based on the principles of four Rs: </w:t>
            </w:r>
          </w:p>
          <w:p w14:paraId="18793167" w14:textId="77777777" w:rsidR="008503B8" w:rsidRPr="00AD6541" w:rsidRDefault="008503B8" w:rsidP="008503B8">
            <w:pPr>
              <w:pStyle w:val="ListParagraph"/>
              <w:numPr>
                <w:ilvl w:val="0"/>
                <w:numId w:val="54"/>
              </w:numPr>
              <w:rPr>
                <w:rFonts w:cs="Arial"/>
              </w:rPr>
            </w:pPr>
            <w:r w:rsidRPr="00AD6541">
              <w:rPr>
                <w:rFonts w:cs="Arial"/>
              </w:rPr>
              <w:t xml:space="preserve">Realises the widespread impact of trauma and understands potential paths for recovery. </w:t>
            </w:r>
          </w:p>
          <w:p w14:paraId="7C690C11" w14:textId="77777777" w:rsidR="008503B8" w:rsidRPr="00AD6541" w:rsidRDefault="008503B8" w:rsidP="008503B8">
            <w:pPr>
              <w:pStyle w:val="ListParagraph"/>
              <w:numPr>
                <w:ilvl w:val="0"/>
                <w:numId w:val="54"/>
              </w:numPr>
              <w:rPr>
                <w:rFonts w:cs="Arial"/>
              </w:rPr>
            </w:pPr>
            <w:r w:rsidRPr="00AD6541">
              <w:rPr>
                <w:rFonts w:cs="Arial"/>
              </w:rPr>
              <w:t xml:space="preserve">Recognises the signs and symptoms of trauma in clients, families, staff, and others involved. </w:t>
            </w:r>
          </w:p>
          <w:p w14:paraId="6500D0BC" w14:textId="77777777" w:rsidR="008503B8" w:rsidRPr="00AD6541" w:rsidRDefault="008503B8" w:rsidP="008503B8">
            <w:pPr>
              <w:pStyle w:val="ListParagraph"/>
              <w:numPr>
                <w:ilvl w:val="0"/>
                <w:numId w:val="54"/>
              </w:numPr>
              <w:rPr>
                <w:rFonts w:cs="Arial"/>
              </w:rPr>
            </w:pPr>
            <w:r w:rsidRPr="00AD6541">
              <w:rPr>
                <w:rFonts w:cs="Arial"/>
              </w:rPr>
              <w:t xml:space="preserve">Responds by fully integrating knowledge about trauma into policies, procedures, and practices. </w:t>
            </w:r>
          </w:p>
          <w:p w14:paraId="330E7061" w14:textId="6B54BBBF" w:rsidR="008503B8" w:rsidRPr="00AD6541" w:rsidRDefault="008503B8" w:rsidP="008503B8">
            <w:pPr>
              <w:rPr>
                <w:rFonts w:eastAsia="Calibri" w:cs="Arial"/>
              </w:rPr>
            </w:pPr>
            <w:r w:rsidRPr="00AD6541">
              <w:rPr>
                <w:rFonts w:cs="Arial"/>
              </w:rPr>
              <w:t>Seeks to actively resist re-traumatisation.</w:t>
            </w:r>
            <w:r w:rsidRPr="00AD6541">
              <w:rPr>
                <w:rFonts w:cs="Arial"/>
                <w:i/>
                <w:iCs/>
              </w:rPr>
              <w:t xml:space="preserve"> </w:t>
            </w:r>
          </w:p>
        </w:tc>
      </w:tr>
      <w:tr w:rsidR="008503B8" w:rsidRPr="00AD6541" w14:paraId="1E60B818" w14:textId="77777777" w:rsidTr="00314819">
        <w:tc>
          <w:tcPr>
            <w:tcW w:w="2116" w:type="dxa"/>
          </w:tcPr>
          <w:p w14:paraId="76AD10AD" w14:textId="77777777" w:rsidR="008503B8" w:rsidRPr="00AD6541" w:rsidRDefault="008503B8" w:rsidP="008503B8">
            <w:pPr>
              <w:pStyle w:val="Tabledata"/>
            </w:pPr>
            <w:r w:rsidRPr="00AD6541">
              <w:t>Unauthorised Items</w:t>
            </w:r>
          </w:p>
        </w:tc>
        <w:tc>
          <w:tcPr>
            <w:tcW w:w="7052" w:type="dxa"/>
          </w:tcPr>
          <w:p w14:paraId="6D78BDA5" w14:textId="7EEBA6D4" w:rsidR="008503B8" w:rsidRPr="00AD6541" w:rsidRDefault="008503B8" w:rsidP="008503B8">
            <w:pPr>
              <w:rPr>
                <w:rFonts w:eastAsia="Calibri" w:cs="Arial"/>
              </w:rPr>
            </w:pPr>
            <w:r w:rsidRPr="00AD6541">
              <w:rPr>
                <w:rFonts w:eastAsia="Calibri" w:cs="Arial"/>
              </w:rPr>
              <w:t>Any item or thing that:</w:t>
            </w:r>
          </w:p>
          <w:p w14:paraId="5A05DC51" w14:textId="0406A795" w:rsidR="008503B8" w:rsidRPr="00AD6541" w:rsidRDefault="0084768D" w:rsidP="008503B8">
            <w:pPr>
              <w:pStyle w:val="ListBullet2"/>
            </w:pPr>
            <w:r w:rsidRPr="00AD6541">
              <w:t>c</w:t>
            </w:r>
            <w:r w:rsidR="008503B8" w:rsidRPr="00AD6541">
              <w:t xml:space="preserve">onstitutes a threat to or breach of the security or good order of the detention centre: or </w:t>
            </w:r>
          </w:p>
          <w:p w14:paraId="6865A465" w14:textId="467FA477" w:rsidR="008503B8" w:rsidRPr="00AD6541" w:rsidRDefault="0084768D" w:rsidP="008503B8">
            <w:pPr>
              <w:pStyle w:val="ListBullet2"/>
            </w:pPr>
            <w:r w:rsidRPr="00AD6541">
              <w:t>i</w:t>
            </w:r>
            <w:r w:rsidR="008503B8" w:rsidRPr="00AD6541">
              <w:t xml:space="preserve">s unauthorised pursuant to Youth Custodial Rule 9. </w:t>
            </w:r>
          </w:p>
        </w:tc>
      </w:tr>
      <w:tr w:rsidR="008503B8" w:rsidRPr="00AD6541" w14:paraId="6C860B66" w14:textId="77777777" w:rsidTr="00314819">
        <w:tc>
          <w:tcPr>
            <w:tcW w:w="2116" w:type="dxa"/>
          </w:tcPr>
          <w:p w14:paraId="7F833ECA" w14:textId="77777777" w:rsidR="008503B8" w:rsidRPr="00AD6541" w:rsidRDefault="008503B8" w:rsidP="008503B8">
            <w:pPr>
              <w:pStyle w:val="Tabledata"/>
            </w:pPr>
            <w:r w:rsidRPr="00AD6541">
              <w:t>Unit Manager</w:t>
            </w:r>
          </w:p>
        </w:tc>
        <w:tc>
          <w:tcPr>
            <w:tcW w:w="7052" w:type="dxa"/>
          </w:tcPr>
          <w:p w14:paraId="0810186F" w14:textId="2DD93121" w:rsidR="008503B8" w:rsidRPr="00AD6541" w:rsidRDefault="008503B8" w:rsidP="008503B8">
            <w:pPr>
              <w:pStyle w:val="Tabledata"/>
            </w:pPr>
            <w:r w:rsidRPr="00AD6541">
              <w:rPr>
                <w:rFonts w:eastAsia="Calibri" w:cs="Arial"/>
                <w:lang w:eastAsia="en-US"/>
              </w:rPr>
              <w:t xml:space="preserve">A Custodial Officer substantive to this rank or Custodial Officer acting in the capacity of Unit Manager, appointed by the Chief Executive Officer with reference to section 11 of the </w:t>
            </w:r>
            <w:r w:rsidRPr="00AD6541">
              <w:rPr>
                <w:rFonts w:eastAsia="Calibri" w:cs="Arial"/>
                <w:i/>
                <w:iCs/>
                <w:lang w:eastAsia="en-US"/>
              </w:rPr>
              <w:t>Young Offenders Act 1994.</w:t>
            </w:r>
          </w:p>
        </w:tc>
      </w:tr>
      <w:tr w:rsidR="008503B8" w:rsidRPr="00AD6541" w14:paraId="5A1B419F" w14:textId="77777777" w:rsidTr="00314819">
        <w:tc>
          <w:tcPr>
            <w:tcW w:w="2116" w:type="dxa"/>
          </w:tcPr>
          <w:p w14:paraId="5AD3E2A2" w14:textId="640A921C" w:rsidR="008503B8" w:rsidRPr="00AD6541" w:rsidRDefault="008503B8" w:rsidP="008503B8">
            <w:pPr>
              <w:pStyle w:val="Tabledata"/>
            </w:pPr>
            <w:r w:rsidRPr="00AD6541">
              <w:rPr>
                <w:rFonts w:cs="Arial"/>
              </w:rPr>
              <w:t>Valuable Property (VP)</w:t>
            </w:r>
          </w:p>
        </w:tc>
        <w:tc>
          <w:tcPr>
            <w:tcW w:w="7052" w:type="dxa"/>
          </w:tcPr>
          <w:p w14:paraId="0DAA5212" w14:textId="32FBFB8C" w:rsidR="008503B8" w:rsidRPr="00AD6541" w:rsidRDefault="008503B8" w:rsidP="008503B8">
            <w:pPr>
              <w:rPr>
                <w:rFonts w:eastAsia="Calibri" w:cs="Arial"/>
              </w:rPr>
            </w:pPr>
            <w:r w:rsidRPr="00AD6541">
              <w:rPr>
                <w:rFonts w:cs="Arial"/>
              </w:rPr>
              <w:t>Personal items of monetary value (not including electrical items), including jewellery, watches, financial transaction cards and small items considered to be of value to the young person as listed under the TOMS Valuable Property heading.</w:t>
            </w:r>
          </w:p>
        </w:tc>
      </w:tr>
      <w:tr w:rsidR="008503B8" w:rsidRPr="00AD6541" w14:paraId="2EA5EA42" w14:textId="77777777" w:rsidTr="00314819">
        <w:tc>
          <w:tcPr>
            <w:tcW w:w="2116" w:type="dxa"/>
          </w:tcPr>
          <w:p w14:paraId="6F80F939" w14:textId="7D1F9344" w:rsidR="008503B8" w:rsidRPr="00AD6541" w:rsidRDefault="008503B8" w:rsidP="008503B8">
            <w:pPr>
              <w:pStyle w:val="Tabledata"/>
              <w:rPr>
                <w:rFonts w:cs="Arial"/>
              </w:rPr>
            </w:pPr>
            <w:r w:rsidRPr="00AD6541">
              <w:t>Young Pe</w:t>
            </w:r>
            <w:r w:rsidR="00E60B0C" w:rsidRPr="00AD6541">
              <w:t>rson</w:t>
            </w:r>
          </w:p>
        </w:tc>
        <w:tc>
          <w:tcPr>
            <w:tcW w:w="7052" w:type="dxa"/>
          </w:tcPr>
          <w:p w14:paraId="1AF7728C" w14:textId="556DD2B6" w:rsidR="008503B8" w:rsidRPr="00AD6541" w:rsidRDefault="008503B8" w:rsidP="008503B8">
            <w:pPr>
              <w:rPr>
                <w:rFonts w:cs="Arial"/>
                <w:lang w:eastAsia="en-AU"/>
              </w:rPr>
            </w:pPr>
            <w:r w:rsidRPr="00AD6541">
              <w:rPr>
                <w:rFonts w:cs="Arial"/>
                <w:lang w:eastAsia="en-AU"/>
              </w:rPr>
              <w:t xml:space="preserve">A detainee as defined in section 3 of the </w:t>
            </w:r>
            <w:r w:rsidRPr="00AD6541">
              <w:rPr>
                <w:rFonts w:cs="Arial"/>
                <w:i/>
                <w:iCs/>
                <w:lang w:eastAsia="en-AU"/>
              </w:rPr>
              <w:t>Y</w:t>
            </w:r>
            <w:r w:rsidRPr="00AD6541">
              <w:rPr>
                <w:i/>
              </w:rPr>
              <w:t>oung Offenders Act 1994</w:t>
            </w:r>
            <w:r w:rsidRPr="00AD6541">
              <w:rPr>
                <w:rFonts w:cs="Arial"/>
                <w:lang w:eastAsia="en-AU"/>
              </w:rPr>
              <w:t xml:space="preserve"> </w:t>
            </w:r>
          </w:p>
          <w:p w14:paraId="21F21DE2" w14:textId="77777777" w:rsidR="008503B8" w:rsidRPr="00AD6541" w:rsidRDefault="008503B8" w:rsidP="008503B8">
            <w:pPr>
              <w:rPr>
                <w:rFonts w:cs="Arial"/>
                <w:lang w:eastAsia="en-AU"/>
              </w:rPr>
            </w:pPr>
          </w:p>
          <w:p w14:paraId="41E5F99E" w14:textId="0B79F3A2" w:rsidR="008503B8" w:rsidRPr="00AD6541" w:rsidRDefault="008503B8" w:rsidP="008503B8">
            <w:pPr>
              <w:rPr>
                <w:rFonts w:cs="Arial"/>
              </w:rPr>
            </w:pPr>
            <w:r w:rsidRPr="00AD6541">
              <w:rPr>
                <w:rFonts w:cs="Arial"/>
              </w:rPr>
              <w:t xml:space="preserve">Any young person who is </w:t>
            </w:r>
            <w:r w:rsidR="00750FD7" w:rsidRPr="00AD6541">
              <w:rPr>
                <w:rFonts w:cs="Arial"/>
              </w:rPr>
              <w:t>detained</w:t>
            </w:r>
            <w:r w:rsidRPr="00AD6541">
              <w:rPr>
                <w:rFonts w:cs="Arial"/>
              </w:rPr>
              <w:t xml:space="preserve"> in a YDC, or who is in the custody of a YDC. The term young people also describes a young person, who is alleged to be an offender or who is remanded in custody, prior to being dealt with by the Courts.</w:t>
            </w:r>
          </w:p>
        </w:tc>
      </w:tr>
      <w:tr w:rsidR="008503B8" w:rsidRPr="00AD6541" w14:paraId="139FA658" w14:textId="77777777" w:rsidTr="005573B3">
        <w:tc>
          <w:tcPr>
            <w:tcW w:w="2116" w:type="dxa"/>
          </w:tcPr>
          <w:p w14:paraId="5B4C8522" w14:textId="236F6325" w:rsidR="008503B8" w:rsidRPr="00AD6541" w:rsidRDefault="008503B8" w:rsidP="008503B8">
            <w:pPr>
              <w:pStyle w:val="Tabledata"/>
            </w:pPr>
            <w:r w:rsidRPr="00AD6541">
              <w:t>Youth Detention Centre</w:t>
            </w:r>
          </w:p>
        </w:tc>
        <w:tc>
          <w:tcPr>
            <w:tcW w:w="7052" w:type="dxa"/>
          </w:tcPr>
          <w:p w14:paraId="05908088" w14:textId="19D98E7E" w:rsidR="008503B8" w:rsidRPr="00AD6541" w:rsidRDefault="008503B8" w:rsidP="008503B8">
            <w:pPr>
              <w:pStyle w:val="Tabledata"/>
              <w:rPr>
                <w:rFonts w:cs="Arial"/>
              </w:rPr>
            </w:pPr>
            <w:r w:rsidRPr="00AD6541">
              <w:rPr>
                <w:rFonts w:eastAsia="MS Mincho" w:cs="Arial"/>
                <w:lang w:eastAsia="en-US"/>
              </w:rPr>
              <w:t xml:space="preserve">A gazetted detention centre declared by the Minister to be a detention centre to accommodate remanded or sentenced </w:t>
            </w:r>
            <w:r w:rsidRPr="00AD6541">
              <w:rPr>
                <w:rFonts w:eastAsia="MS Mincho" w:cs="Arial"/>
                <w:lang w:eastAsia="en-US"/>
              </w:rPr>
              <w:lastRenderedPageBreak/>
              <w:t>young people. Refer to section 13 of the Young Offenders Act 1994.</w:t>
            </w:r>
          </w:p>
        </w:tc>
      </w:tr>
      <w:tr w:rsidR="008503B8" w:rsidRPr="00AD6541" w14:paraId="05EDCC23" w14:textId="77777777" w:rsidTr="005573B3">
        <w:tc>
          <w:tcPr>
            <w:tcW w:w="2116" w:type="dxa"/>
          </w:tcPr>
          <w:p w14:paraId="1108674F" w14:textId="7400014E" w:rsidR="008503B8" w:rsidRPr="00AD6541" w:rsidRDefault="008503B8" w:rsidP="008503B8">
            <w:pPr>
              <w:pStyle w:val="Tabledata"/>
            </w:pPr>
            <w:bookmarkStart w:id="376" w:name="_Hlk201651917"/>
            <w:r w:rsidRPr="00AD6541">
              <w:lastRenderedPageBreak/>
              <w:t>Youth Justice Officer (YJO)</w:t>
            </w:r>
          </w:p>
        </w:tc>
        <w:tc>
          <w:tcPr>
            <w:tcW w:w="7052" w:type="dxa"/>
          </w:tcPr>
          <w:p w14:paraId="0A700148" w14:textId="004C9D7B" w:rsidR="008503B8" w:rsidRPr="00AD6541" w:rsidRDefault="008503B8" w:rsidP="008503B8">
            <w:pPr>
              <w:pStyle w:val="Tabledata"/>
              <w:rPr>
                <w:rFonts w:eastAsia="MS Mincho" w:cs="Arial"/>
                <w:lang w:eastAsia="en-US"/>
              </w:rPr>
            </w:pPr>
            <w:r w:rsidRPr="00AD6541">
              <w:rPr>
                <w:rFonts w:eastAsia="MS Mincho" w:cs="Arial"/>
                <w:lang w:eastAsia="en-US"/>
              </w:rPr>
              <w:t xml:space="preserve">Provide case management and supervision to young people who are subject to community supervision orders, are on remand, or sentenced to detention. The YJO offers through-care and connection to community interventions and work closely with a young person’s family. </w:t>
            </w:r>
          </w:p>
        </w:tc>
      </w:tr>
    </w:tbl>
    <w:p w14:paraId="6D704748" w14:textId="07CC659C" w:rsidR="00913276" w:rsidRPr="00AD6541" w:rsidRDefault="00F52A5B" w:rsidP="00BA0F2D">
      <w:pPr>
        <w:pStyle w:val="Heading2"/>
      </w:pPr>
      <w:bookmarkStart w:id="377" w:name="_Toc72924089"/>
      <w:bookmarkStart w:id="378" w:name="_Toc205887971"/>
      <w:bookmarkEnd w:id="376"/>
      <w:r w:rsidRPr="00AD6541">
        <w:t>Related legislation</w:t>
      </w:r>
      <w:bookmarkEnd w:id="377"/>
      <w:bookmarkEnd w:id="378"/>
    </w:p>
    <w:p w14:paraId="076B7F7C" w14:textId="77777777" w:rsidR="00F52A5B" w:rsidRPr="00AD6541" w:rsidRDefault="00F52A5B" w:rsidP="00661400">
      <w:pPr>
        <w:pStyle w:val="ListBullet"/>
        <w:rPr>
          <w:i/>
          <w:iCs/>
        </w:rPr>
      </w:pPr>
      <w:r w:rsidRPr="00AD6541">
        <w:rPr>
          <w:i/>
          <w:iCs/>
        </w:rPr>
        <w:t>Young Offenders Act 1994</w:t>
      </w:r>
    </w:p>
    <w:p w14:paraId="420661EF" w14:textId="77777777" w:rsidR="006D421B" w:rsidRPr="00AD6541" w:rsidRDefault="006D421B" w:rsidP="00661400">
      <w:pPr>
        <w:pStyle w:val="ListBullet"/>
        <w:rPr>
          <w:i/>
          <w:iCs/>
        </w:rPr>
      </w:pPr>
      <w:r w:rsidRPr="00AD6541">
        <w:rPr>
          <w:i/>
          <w:iCs/>
        </w:rPr>
        <w:t>Young Offenders Regulations 1995</w:t>
      </w:r>
    </w:p>
    <w:p w14:paraId="7773709E" w14:textId="1399602F" w:rsidR="00EB1959" w:rsidRPr="00AD6541" w:rsidRDefault="00EB1959" w:rsidP="00661400">
      <w:pPr>
        <w:pStyle w:val="ListBullet"/>
        <w:rPr>
          <w:i/>
          <w:iCs/>
        </w:rPr>
      </w:pPr>
      <w:r w:rsidRPr="00AD6541">
        <w:rPr>
          <w:i/>
          <w:iCs/>
        </w:rPr>
        <w:t>Misuse of Drugs Act 1981</w:t>
      </w:r>
    </w:p>
    <w:p w14:paraId="0B3D8711" w14:textId="77E9562B" w:rsidR="00EB1959" w:rsidRPr="00AD6541" w:rsidRDefault="00EB1959" w:rsidP="00661400">
      <w:pPr>
        <w:pStyle w:val="ListBullet"/>
        <w:rPr>
          <w:i/>
          <w:iCs/>
        </w:rPr>
      </w:pPr>
      <w:r w:rsidRPr="00AD6541">
        <w:rPr>
          <w:i/>
          <w:iCs/>
        </w:rPr>
        <w:t>Public Sector Management Act 1994</w:t>
      </w:r>
    </w:p>
    <w:p w14:paraId="09E7D5E9" w14:textId="77777777" w:rsidR="006D421B" w:rsidRPr="00AD6541" w:rsidRDefault="006D421B" w:rsidP="00F006E4">
      <w:pPr>
        <w:pStyle w:val="Heading1"/>
        <w:numPr>
          <w:ilvl w:val="0"/>
          <w:numId w:val="0"/>
        </w:numPr>
      </w:pPr>
      <w:bookmarkStart w:id="379" w:name="_Toc178286"/>
      <w:bookmarkStart w:id="380" w:name="_Toc5626564"/>
      <w:bookmarkStart w:id="381" w:name="_Toc5965257"/>
      <w:bookmarkStart w:id="382" w:name="_Toc72924090"/>
      <w:bookmarkStart w:id="383" w:name="_Toc205887972"/>
      <w:r w:rsidRPr="00AD6541">
        <w:t>Assurance</w:t>
      </w:r>
      <w:bookmarkEnd w:id="379"/>
      <w:bookmarkEnd w:id="380"/>
      <w:bookmarkEnd w:id="381"/>
      <w:bookmarkEnd w:id="382"/>
      <w:bookmarkEnd w:id="383"/>
    </w:p>
    <w:p w14:paraId="1E05F515" w14:textId="77777777" w:rsidR="00A86F1D" w:rsidRPr="00AD6541" w:rsidRDefault="00A86F1D" w:rsidP="00A86F1D">
      <w:r w:rsidRPr="00AD6541">
        <w:t>It is expected that:</w:t>
      </w:r>
    </w:p>
    <w:p w14:paraId="6597EB43" w14:textId="2230FC37" w:rsidR="00A86F1D" w:rsidRPr="00AD6541" w:rsidRDefault="00F234F8" w:rsidP="00661400">
      <w:pPr>
        <w:pStyle w:val="ListBullet"/>
      </w:pPr>
      <w:r w:rsidRPr="00AD6541">
        <w:t xml:space="preserve">The </w:t>
      </w:r>
      <w:r w:rsidR="006B1CE0" w:rsidRPr="00AD6541">
        <w:t xml:space="preserve">YDC </w:t>
      </w:r>
      <w:r w:rsidR="00A86F1D" w:rsidRPr="00AD6541">
        <w:t xml:space="preserve">will undertake local compliance in accordance with the </w:t>
      </w:r>
      <w:hyperlink r:id="rId52" w:history="1">
        <w:r w:rsidR="00A86F1D" w:rsidRPr="00AD6541">
          <w:rPr>
            <w:rStyle w:val="Hyperlink"/>
          </w:rPr>
          <w:t>Compliance Manual</w:t>
        </w:r>
      </w:hyperlink>
      <w:r w:rsidR="00A86F1D" w:rsidRPr="00AD6541">
        <w:t>.</w:t>
      </w:r>
    </w:p>
    <w:p w14:paraId="102951DE" w14:textId="3187E64A" w:rsidR="00A86F1D" w:rsidRPr="00AD6541" w:rsidRDefault="00A86F1D" w:rsidP="00661400">
      <w:pPr>
        <w:pStyle w:val="ListBullet"/>
      </w:pPr>
      <w:r w:rsidRPr="00AD6541">
        <w:t xml:space="preserve">The Young People </w:t>
      </w:r>
      <w:r w:rsidR="00123CD7" w:rsidRPr="00AD6541">
        <w:t>Directorate within Head Office</w:t>
      </w:r>
      <w:r w:rsidRPr="00AD6541">
        <w:t xml:space="preserve"> will undertake management oversight as required. </w:t>
      </w:r>
    </w:p>
    <w:p w14:paraId="1C36740A" w14:textId="6887CD76" w:rsidR="00A86F1D" w:rsidRPr="00AD6541" w:rsidRDefault="00A86F1D" w:rsidP="00661400">
      <w:pPr>
        <w:pStyle w:val="ListBullet"/>
      </w:pPr>
      <w:r w:rsidRPr="00AD6541">
        <w:t xml:space="preserve">Operational Compliance Branch will undertake checks in accordance with the </w:t>
      </w:r>
      <w:hyperlink r:id="rId53" w:history="1">
        <w:r w:rsidRPr="00AD6541">
          <w:rPr>
            <w:rStyle w:val="Hyperlink"/>
          </w:rPr>
          <w:t xml:space="preserve"> </w:t>
        </w:r>
        <w:r w:rsidR="000D4F51" w:rsidRPr="00AD6541">
          <w:rPr>
            <w:rStyle w:val="Hyperlink"/>
          </w:rPr>
          <w:t xml:space="preserve">Operational </w:t>
        </w:r>
        <w:r w:rsidRPr="00AD6541">
          <w:rPr>
            <w:rStyle w:val="Hyperlink"/>
          </w:rPr>
          <w:t>Compliance Framework</w:t>
        </w:r>
      </w:hyperlink>
    </w:p>
    <w:p w14:paraId="700E548F" w14:textId="77777777" w:rsidR="008F2F5D" w:rsidRPr="00AD6541" w:rsidRDefault="00A86F1D" w:rsidP="00661400">
      <w:pPr>
        <w:pStyle w:val="ListBullet"/>
      </w:pPr>
      <w:r w:rsidRPr="00AD6541">
        <w:t xml:space="preserve">Independent oversight will be undertaken as required. </w:t>
      </w:r>
      <w:bookmarkStart w:id="384" w:name="_Toc5626565"/>
    </w:p>
    <w:p w14:paraId="70CEE33D" w14:textId="77777777" w:rsidR="00FC0FE2" w:rsidRPr="00AD6541" w:rsidRDefault="00FC0FE2" w:rsidP="00BA0F2D">
      <w:pPr>
        <w:pStyle w:val="Documentdetails"/>
      </w:pPr>
      <w:r w:rsidRPr="00AD6541">
        <w:br w:type="page"/>
      </w:r>
    </w:p>
    <w:p w14:paraId="4BF08D93" w14:textId="22A5E982" w:rsidR="006D421B" w:rsidRPr="00154A4D" w:rsidRDefault="0096022E" w:rsidP="00E47010">
      <w:pPr>
        <w:pStyle w:val="Heading1"/>
      </w:pPr>
      <w:bookmarkStart w:id="385" w:name="_Toc72924091"/>
      <w:bookmarkStart w:id="386" w:name="_Toc205887973"/>
      <w:r w:rsidRPr="00154A4D">
        <w:lastRenderedPageBreak/>
        <w:t>Document Version H</w:t>
      </w:r>
      <w:r w:rsidR="006D421B" w:rsidRPr="00154A4D">
        <w:t>istory</w:t>
      </w:r>
      <w:bookmarkEnd w:id="384"/>
      <w:bookmarkEnd w:id="385"/>
      <w:bookmarkEnd w:id="386"/>
    </w:p>
    <w:p w14:paraId="51FBDAD2" w14:textId="77777777" w:rsidR="00F256DB" w:rsidRPr="00154A4D" w:rsidRDefault="00F256DB" w:rsidP="00F256DB"/>
    <w:tbl>
      <w:tblPr>
        <w:tblStyle w:val="DCStable"/>
        <w:tblW w:w="9269" w:type="dxa"/>
        <w:tblCellMar>
          <w:top w:w="57" w:type="dxa"/>
          <w:left w:w="85" w:type="dxa"/>
          <w:bottom w:w="57" w:type="dxa"/>
          <w:right w:w="85" w:type="dxa"/>
        </w:tblCellMar>
        <w:tblLook w:val="0620" w:firstRow="1" w:lastRow="0" w:firstColumn="0" w:lastColumn="0" w:noHBand="1" w:noVBand="1"/>
      </w:tblPr>
      <w:tblGrid>
        <w:gridCol w:w="1052"/>
        <w:gridCol w:w="1918"/>
        <w:gridCol w:w="2911"/>
        <w:gridCol w:w="1699"/>
        <w:gridCol w:w="1689"/>
      </w:tblGrid>
      <w:tr w:rsidR="00E2598C" w:rsidRPr="00154A4D" w14:paraId="108AD6B0" w14:textId="05A9FE1A" w:rsidTr="004E603F">
        <w:trPr>
          <w:cnfStyle w:val="100000000000" w:firstRow="1" w:lastRow="0" w:firstColumn="0" w:lastColumn="0" w:oddVBand="0" w:evenVBand="0" w:oddHBand="0" w:evenHBand="0" w:firstRowFirstColumn="0" w:firstRowLastColumn="0" w:lastRowFirstColumn="0" w:lastRowLastColumn="0"/>
          <w:trHeight w:val="537"/>
          <w:tblHeader/>
        </w:trPr>
        <w:tc>
          <w:tcPr>
            <w:tcW w:w="1052" w:type="dxa"/>
          </w:tcPr>
          <w:p w14:paraId="66742853" w14:textId="77777777" w:rsidR="00E2598C" w:rsidRPr="00154A4D" w:rsidRDefault="00E2598C" w:rsidP="006D421B">
            <w:pPr>
              <w:rPr>
                <w:rFonts w:eastAsia="Times New Roman" w:cs="Arial"/>
                <w:b/>
              </w:rPr>
            </w:pPr>
            <w:r w:rsidRPr="00154A4D">
              <w:rPr>
                <w:rFonts w:eastAsia="Times New Roman" w:cs="Arial"/>
                <w:b/>
              </w:rPr>
              <w:t>Version no</w:t>
            </w:r>
          </w:p>
        </w:tc>
        <w:tc>
          <w:tcPr>
            <w:tcW w:w="1918" w:type="dxa"/>
          </w:tcPr>
          <w:p w14:paraId="113BF5E3" w14:textId="77777777" w:rsidR="00E2598C" w:rsidRPr="00154A4D" w:rsidRDefault="00E2598C" w:rsidP="006D421B">
            <w:pPr>
              <w:rPr>
                <w:rFonts w:eastAsia="Times New Roman" w:cs="Arial"/>
                <w:b/>
              </w:rPr>
            </w:pPr>
            <w:r w:rsidRPr="00154A4D">
              <w:rPr>
                <w:rFonts w:eastAsia="Times New Roman" w:cs="Arial"/>
                <w:b/>
              </w:rPr>
              <w:t>Primary author(s)</w:t>
            </w:r>
          </w:p>
        </w:tc>
        <w:tc>
          <w:tcPr>
            <w:tcW w:w="2911" w:type="dxa"/>
          </w:tcPr>
          <w:p w14:paraId="4454B100" w14:textId="77777777" w:rsidR="00E2598C" w:rsidRPr="00154A4D" w:rsidRDefault="00E2598C" w:rsidP="006D421B">
            <w:pPr>
              <w:rPr>
                <w:rFonts w:eastAsia="Times New Roman" w:cs="Arial"/>
                <w:b/>
              </w:rPr>
            </w:pPr>
            <w:r w:rsidRPr="00154A4D">
              <w:rPr>
                <w:rFonts w:eastAsia="Times New Roman" w:cs="Arial"/>
                <w:b/>
              </w:rPr>
              <w:t>Description of version</w:t>
            </w:r>
          </w:p>
        </w:tc>
        <w:tc>
          <w:tcPr>
            <w:tcW w:w="1699" w:type="dxa"/>
          </w:tcPr>
          <w:p w14:paraId="001714EF" w14:textId="77777777" w:rsidR="00E2598C" w:rsidRPr="00154A4D" w:rsidRDefault="00E2598C" w:rsidP="006D421B">
            <w:pPr>
              <w:rPr>
                <w:rFonts w:eastAsia="Times New Roman" w:cs="Arial"/>
                <w:b/>
              </w:rPr>
            </w:pPr>
            <w:r w:rsidRPr="00154A4D">
              <w:rPr>
                <w:rFonts w:eastAsia="Times New Roman" w:cs="Arial"/>
                <w:b/>
              </w:rPr>
              <w:t>Date completed</w:t>
            </w:r>
          </w:p>
        </w:tc>
        <w:tc>
          <w:tcPr>
            <w:tcW w:w="1689" w:type="dxa"/>
          </w:tcPr>
          <w:p w14:paraId="6585E37D" w14:textId="710D4E11" w:rsidR="00E2598C" w:rsidRPr="00154A4D" w:rsidRDefault="00E2598C" w:rsidP="006D421B">
            <w:pPr>
              <w:rPr>
                <w:rFonts w:eastAsia="Times New Roman" w:cs="Arial"/>
                <w:b/>
              </w:rPr>
            </w:pPr>
            <w:r w:rsidRPr="00154A4D">
              <w:rPr>
                <w:rFonts w:eastAsia="Times New Roman" w:cs="Arial"/>
                <w:b/>
              </w:rPr>
              <w:t xml:space="preserve">Effective </w:t>
            </w:r>
            <w:r w:rsidR="00D45BF3" w:rsidRPr="00154A4D">
              <w:rPr>
                <w:rFonts w:eastAsia="Times New Roman" w:cs="Arial"/>
                <w:b/>
              </w:rPr>
              <w:t>d</w:t>
            </w:r>
            <w:r w:rsidRPr="00154A4D">
              <w:rPr>
                <w:rFonts w:eastAsia="Times New Roman" w:cs="Arial"/>
                <w:b/>
              </w:rPr>
              <w:t xml:space="preserve">ate </w:t>
            </w:r>
          </w:p>
        </w:tc>
      </w:tr>
      <w:tr w:rsidR="00E2598C" w:rsidRPr="00154A4D" w14:paraId="77B5D9DF" w14:textId="704152F2" w:rsidTr="004E603F">
        <w:trPr>
          <w:trHeight w:val="814"/>
        </w:trPr>
        <w:tc>
          <w:tcPr>
            <w:tcW w:w="1052" w:type="dxa"/>
          </w:tcPr>
          <w:p w14:paraId="3DFEF4D3" w14:textId="77777777" w:rsidR="00E2598C" w:rsidRPr="00154A4D" w:rsidRDefault="00E2598C" w:rsidP="00BD0D19">
            <w:pPr>
              <w:rPr>
                <w:rFonts w:eastAsia="Times New Roman"/>
                <w:lang w:eastAsia="en-AU"/>
              </w:rPr>
            </w:pPr>
            <w:r w:rsidRPr="00154A4D">
              <w:rPr>
                <w:rFonts w:eastAsia="Times New Roman"/>
                <w:lang w:eastAsia="en-AU"/>
              </w:rPr>
              <w:t>1.0</w:t>
            </w:r>
          </w:p>
        </w:tc>
        <w:tc>
          <w:tcPr>
            <w:tcW w:w="1918" w:type="dxa"/>
          </w:tcPr>
          <w:p w14:paraId="79030ABB" w14:textId="77777777" w:rsidR="00E2598C" w:rsidRPr="00154A4D" w:rsidRDefault="00E2598C" w:rsidP="002F45F7">
            <w:pPr>
              <w:rPr>
                <w:rFonts w:eastAsia="Times New Roman"/>
                <w:lang w:eastAsia="en-AU"/>
              </w:rPr>
            </w:pPr>
            <w:r w:rsidRPr="00154A4D">
              <w:rPr>
                <w:rFonts w:eastAsia="Times New Roman"/>
                <w:lang w:eastAsia="en-AU"/>
              </w:rPr>
              <w:t>Operational Policy</w:t>
            </w:r>
          </w:p>
        </w:tc>
        <w:tc>
          <w:tcPr>
            <w:tcW w:w="2911" w:type="dxa"/>
          </w:tcPr>
          <w:p w14:paraId="04BF9E19" w14:textId="42D23CFD" w:rsidR="00E2598C" w:rsidRPr="00154A4D" w:rsidRDefault="00E2598C" w:rsidP="002F45F7">
            <w:pPr>
              <w:rPr>
                <w:rFonts w:eastAsia="Times New Roman"/>
                <w:lang w:eastAsia="en-AU"/>
              </w:rPr>
            </w:pPr>
            <w:r w:rsidRPr="00154A4D">
              <w:rPr>
                <w:rFonts w:eastAsia="Times New Roman"/>
                <w:lang w:eastAsia="en-AU"/>
              </w:rPr>
              <w:t xml:space="preserve">Approved by the </w:t>
            </w:r>
            <w:r w:rsidR="000E1E27" w:rsidRPr="00154A4D">
              <w:rPr>
                <w:rFonts w:eastAsia="Times New Roman"/>
                <w:lang w:eastAsia="en-AU"/>
              </w:rPr>
              <w:t>A/</w:t>
            </w:r>
            <w:r w:rsidRPr="00154A4D">
              <w:rPr>
                <w:rFonts w:eastAsia="Times New Roman"/>
                <w:lang w:eastAsia="en-AU"/>
              </w:rPr>
              <w:t>Director Operational Policy, Compliance and Contracts</w:t>
            </w:r>
          </w:p>
        </w:tc>
        <w:tc>
          <w:tcPr>
            <w:tcW w:w="1699" w:type="dxa"/>
          </w:tcPr>
          <w:p w14:paraId="4620E9CB" w14:textId="77777777" w:rsidR="00E2598C" w:rsidRPr="00154A4D" w:rsidRDefault="00E2598C" w:rsidP="009973BA">
            <w:pPr>
              <w:rPr>
                <w:rFonts w:eastAsia="Times New Roman"/>
                <w:lang w:eastAsia="en-AU"/>
              </w:rPr>
            </w:pPr>
            <w:r w:rsidRPr="00154A4D">
              <w:rPr>
                <w:rFonts w:eastAsia="Times New Roman"/>
                <w:lang w:eastAsia="en-AU"/>
              </w:rPr>
              <w:t>26 May 2021</w:t>
            </w:r>
          </w:p>
        </w:tc>
        <w:tc>
          <w:tcPr>
            <w:tcW w:w="1689" w:type="dxa"/>
          </w:tcPr>
          <w:p w14:paraId="1517FB89" w14:textId="3A6661E9" w:rsidR="00E2598C" w:rsidRPr="00154A4D" w:rsidRDefault="00E2598C" w:rsidP="009973BA">
            <w:pPr>
              <w:rPr>
                <w:rFonts w:eastAsia="Times New Roman"/>
                <w:lang w:eastAsia="en-AU"/>
              </w:rPr>
            </w:pPr>
            <w:r w:rsidRPr="00154A4D">
              <w:rPr>
                <w:rFonts w:eastAsia="Times New Roman"/>
                <w:lang w:eastAsia="en-AU"/>
              </w:rPr>
              <w:t>21 June 2021</w:t>
            </w:r>
          </w:p>
        </w:tc>
      </w:tr>
      <w:tr w:rsidR="000E1E27" w:rsidRPr="00154A4D" w14:paraId="1E6B2467" w14:textId="77777777" w:rsidTr="004E603F">
        <w:trPr>
          <w:trHeight w:val="814"/>
        </w:trPr>
        <w:tc>
          <w:tcPr>
            <w:tcW w:w="1052" w:type="dxa"/>
          </w:tcPr>
          <w:p w14:paraId="2D685389" w14:textId="5DF06E41" w:rsidR="000E1E27" w:rsidRPr="00154A4D" w:rsidRDefault="003227DF" w:rsidP="00BD0D19">
            <w:pPr>
              <w:rPr>
                <w:rFonts w:eastAsia="Times New Roman"/>
                <w:lang w:eastAsia="en-AU"/>
              </w:rPr>
            </w:pPr>
            <w:r w:rsidRPr="00154A4D">
              <w:rPr>
                <w:rFonts w:eastAsia="Times New Roman"/>
                <w:lang w:eastAsia="en-AU"/>
              </w:rPr>
              <w:t>2.0</w:t>
            </w:r>
          </w:p>
        </w:tc>
        <w:tc>
          <w:tcPr>
            <w:tcW w:w="1918" w:type="dxa"/>
          </w:tcPr>
          <w:p w14:paraId="16598C22" w14:textId="2247DF90" w:rsidR="000E1E27" w:rsidRPr="00154A4D" w:rsidRDefault="000E1E27" w:rsidP="002F45F7">
            <w:pPr>
              <w:rPr>
                <w:rFonts w:eastAsia="Times New Roman"/>
                <w:lang w:eastAsia="en-AU"/>
              </w:rPr>
            </w:pPr>
            <w:r w:rsidRPr="00154A4D">
              <w:rPr>
                <w:rFonts w:eastAsia="Times New Roman"/>
                <w:lang w:eastAsia="en-AU"/>
              </w:rPr>
              <w:t>Operational Policy</w:t>
            </w:r>
          </w:p>
        </w:tc>
        <w:tc>
          <w:tcPr>
            <w:tcW w:w="2911" w:type="dxa"/>
          </w:tcPr>
          <w:p w14:paraId="0461B445" w14:textId="77A150DF" w:rsidR="000E1E27" w:rsidRPr="00154A4D" w:rsidRDefault="003227DF" w:rsidP="002F45F7">
            <w:pPr>
              <w:rPr>
                <w:rFonts w:eastAsia="Times New Roman"/>
                <w:lang w:eastAsia="en-AU"/>
              </w:rPr>
            </w:pPr>
            <w:r w:rsidRPr="00154A4D">
              <w:rPr>
                <w:rFonts w:eastAsia="Times New Roman"/>
                <w:lang w:eastAsia="en-AU"/>
              </w:rPr>
              <w:t>Minor amendments approved by the A/Director Operational Policy, Compliance and Contracts</w:t>
            </w:r>
          </w:p>
        </w:tc>
        <w:tc>
          <w:tcPr>
            <w:tcW w:w="1699" w:type="dxa"/>
          </w:tcPr>
          <w:p w14:paraId="334D6C38" w14:textId="2BD4C622" w:rsidR="000E1E27" w:rsidRPr="00154A4D" w:rsidRDefault="003227DF" w:rsidP="009973BA">
            <w:pPr>
              <w:rPr>
                <w:rFonts w:eastAsia="Times New Roman"/>
                <w:lang w:eastAsia="en-AU"/>
              </w:rPr>
            </w:pPr>
            <w:r w:rsidRPr="00154A4D">
              <w:rPr>
                <w:rFonts w:eastAsia="Times New Roman"/>
                <w:lang w:eastAsia="en-AU"/>
              </w:rPr>
              <w:t>4 October 2021</w:t>
            </w:r>
          </w:p>
        </w:tc>
        <w:tc>
          <w:tcPr>
            <w:tcW w:w="1689" w:type="dxa"/>
          </w:tcPr>
          <w:p w14:paraId="3C3D802D" w14:textId="647ECC98" w:rsidR="000E1E27" w:rsidRPr="00154A4D" w:rsidRDefault="003227DF" w:rsidP="009973BA">
            <w:pPr>
              <w:rPr>
                <w:rFonts w:eastAsia="Times New Roman"/>
                <w:lang w:eastAsia="en-AU"/>
              </w:rPr>
            </w:pPr>
            <w:r w:rsidRPr="00154A4D">
              <w:rPr>
                <w:rFonts w:eastAsia="Times New Roman"/>
                <w:lang w:eastAsia="en-AU"/>
              </w:rPr>
              <w:t>4 October 2021</w:t>
            </w:r>
          </w:p>
        </w:tc>
      </w:tr>
      <w:tr w:rsidR="000F1A8D" w:rsidRPr="00154A4D" w14:paraId="4EA7E3F2" w14:textId="77777777" w:rsidTr="004E603F">
        <w:trPr>
          <w:trHeight w:val="814"/>
        </w:trPr>
        <w:tc>
          <w:tcPr>
            <w:tcW w:w="1052" w:type="dxa"/>
          </w:tcPr>
          <w:p w14:paraId="337A7DBF" w14:textId="59DD954C" w:rsidR="000F1A8D" w:rsidRPr="00154A4D" w:rsidRDefault="000F1A8D" w:rsidP="00BD0D19">
            <w:pPr>
              <w:rPr>
                <w:rFonts w:eastAsia="Times New Roman"/>
                <w:lang w:eastAsia="en-AU"/>
              </w:rPr>
            </w:pPr>
            <w:r w:rsidRPr="00154A4D">
              <w:rPr>
                <w:rFonts w:eastAsia="Times New Roman"/>
                <w:lang w:eastAsia="en-AU"/>
              </w:rPr>
              <w:t>3.0</w:t>
            </w:r>
          </w:p>
        </w:tc>
        <w:tc>
          <w:tcPr>
            <w:tcW w:w="1918" w:type="dxa"/>
          </w:tcPr>
          <w:p w14:paraId="7D36CFF1" w14:textId="5F56548C" w:rsidR="000F1A8D" w:rsidRPr="00154A4D" w:rsidRDefault="000F1A8D" w:rsidP="002F45F7">
            <w:pPr>
              <w:rPr>
                <w:rFonts w:eastAsia="Times New Roman"/>
                <w:lang w:eastAsia="en-AU"/>
              </w:rPr>
            </w:pPr>
            <w:r w:rsidRPr="00154A4D">
              <w:rPr>
                <w:rFonts w:eastAsia="Times New Roman"/>
                <w:lang w:eastAsia="en-AU"/>
              </w:rPr>
              <w:t>Operational Policy</w:t>
            </w:r>
          </w:p>
        </w:tc>
        <w:tc>
          <w:tcPr>
            <w:tcW w:w="2911" w:type="dxa"/>
          </w:tcPr>
          <w:p w14:paraId="3AD43C4C" w14:textId="72AB7A0E" w:rsidR="000F1A8D" w:rsidRPr="00154A4D" w:rsidRDefault="000F1A8D" w:rsidP="002F45F7">
            <w:pPr>
              <w:rPr>
                <w:rFonts w:eastAsia="Times New Roman"/>
                <w:lang w:eastAsia="en-AU"/>
              </w:rPr>
            </w:pPr>
            <w:r w:rsidRPr="00154A4D">
              <w:rPr>
                <w:rFonts w:eastAsia="Times New Roman"/>
                <w:lang w:eastAsia="en-AU"/>
              </w:rPr>
              <w:t>Minor amendments approved by the A/Director Operational Policy, Compliance and Contracts</w:t>
            </w:r>
          </w:p>
        </w:tc>
        <w:tc>
          <w:tcPr>
            <w:tcW w:w="1699" w:type="dxa"/>
          </w:tcPr>
          <w:p w14:paraId="7B1A113D" w14:textId="305F3DCD" w:rsidR="000F1A8D" w:rsidRPr="00154A4D" w:rsidRDefault="00C80092" w:rsidP="009973BA">
            <w:pPr>
              <w:rPr>
                <w:rFonts w:eastAsia="Times New Roman"/>
                <w:lang w:eastAsia="en-AU"/>
              </w:rPr>
            </w:pPr>
            <w:r w:rsidRPr="00154A4D">
              <w:rPr>
                <w:rFonts w:eastAsia="Times New Roman"/>
                <w:lang w:eastAsia="en-AU"/>
              </w:rPr>
              <w:t>16 May 2023</w:t>
            </w:r>
          </w:p>
        </w:tc>
        <w:tc>
          <w:tcPr>
            <w:tcW w:w="1689" w:type="dxa"/>
          </w:tcPr>
          <w:p w14:paraId="32144500" w14:textId="0AC9EA42" w:rsidR="000F1A8D" w:rsidRPr="00154A4D" w:rsidRDefault="00C80092" w:rsidP="009973BA">
            <w:pPr>
              <w:rPr>
                <w:rFonts w:eastAsia="Times New Roman"/>
                <w:lang w:eastAsia="en-AU"/>
              </w:rPr>
            </w:pPr>
            <w:r w:rsidRPr="00154A4D">
              <w:rPr>
                <w:rFonts w:eastAsia="Times New Roman"/>
                <w:lang w:eastAsia="en-AU"/>
              </w:rPr>
              <w:t>19 May 2023</w:t>
            </w:r>
          </w:p>
        </w:tc>
      </w:tr>
      <w:tr w:rsidR="00432865" w:rsidRPr="00154A4D" w14:paraId="4A19A46A" w14:textId="77777777" w:rsidTr="006B1CE0">
        <w:trPr>
          <w:trHeight w:val="814"/>
        </w:trPr>
        <w:tc>
          <w:tcPr>
            <w:tcW w:w="1052" w:type="dxa"/>
          </w:tcPr>
          <w:p w14:paraId="47726B66" w14:textId="2DB3B999" w:rsidR="00432865" w:rsidRPr="00154A4D" w:rsidRDefault="00432865" w:rsidP="00BD0D19">
            <w:pPr>
              <w:rPr>
                <w:rFonts w:eastAsia="Times New Roman"/>
                <w:lang w:eastAsia="en-AU"/>
              </w:rPr>
            </w:pPr>
            <w:r w:rsidRPr="00154A4D">
              <w:rPr>
                <w:rFonts w:eastAsia="Times New Roman"/>
                <w:lang w:eastAsia="en-AU"/>
              </w:rPr>
              <w:t>4.0</w:t>
            </w:r>
          </w:p>
        </w:tc>
        <w:tc>
          <w:tcPr>
            <w:tcW w:w="1918" w:type="dxa"/>
          </w:tcPr>
          <w:p w14:paraId="27541777" w14:textId="77777777" w:rsidR="00432865" w:rsidRPr="00154A4D" w:rsidRDefault="00432865" w:rsidP="002F45F7">
            <w:pPr>
              <w:rPr>
                <w:rFonts w:eastAsia="Times New Roman"/>
                <w:lang w:eastAsia="en-AU"/>
              </w:rPr>
            </w:pPr>
            <w:r w:rsidRPr="00154A4D">
              <w:rPr>
                <w:rFonts w:eastAsia="Times New Roman"/>
                <w:lang w:eastAsia="en-AU"/>
              </w:rPr>
              <w:t>Operational Policy</w:t>
            </w:r>
          </w:p>
          <w:p w14:paraId="7D601F3E" w14:textId="77777777" w:rsidR="00F463DD" w:rsidRPr="00154A4D" w:rsidRDefault="00F463DD" w:rsidP="002F45F7">
            <w:pPr>
              <w:rPr>
                <w:rFonts w:eastAsia="Times New Roman"/>
                <w:lang w:eastAsia="en-AU"/>
              </w:rPr>
            </w:pPr>
          </w:p>
          <w:p w14:paraId="0B8F04E5" w14:textId="621FE9FB" w:rsidR="00F463DD" w:rsidRPr="00154A4D" w:rsidRDefault="00F463DD" w:rsidP="002F45F7">
            <w:pPr>
              <w:rPr>
                <w:rFonts w:eastAsia="Times New Roman"/>
                <w:lang w:eastAsia="en-AU"/>
              </w:rPr>
            </w:pPr>
          </w:p>
        </w:tc>
        <w:tc>
          <w:tcPr>
            <w:tcW w:w="2911" w:type="dxa"/>
          </w:tcPr>
          <w:p w14:paraId="6AB46C3D" w14:textId="77777777" w:rsidR="00432865" w:rsidRDefault="00154A4D" w:rsidP="002F45F7">
            <w:r w:rsidRPr="00154A4D">
              <w:t>Approved by the Deputy Commissioner Operational Support</w:t>
            </w:r>
            <w:r w:rsidRPr="00154A4D">
              <w:t xml:space="preserve"> </w:t>
            </w:r>
          </w:p>
          <w:p w14:paraId="08BB7AB2" w14:textId="736EF1CC" w:rsidR="00154A4D" w:rsidRPr="00154A4D" w:rsidRDefault="00154A4D" w:rsidP="00154A4D">
            <w:pPr>
              <w:rPr>
                <w:rFonts w:eastAsia="Times New Roman"/>
                <w:lang w:eastAsia="en-AU"/>
              </w:rPr>
            </w:pPr>
            <w:r w:rsidRPr="00154A4D">
              <w:rPr>
                <w:rFonts w:eastAsia="Times New Roman"/>
                <w:lang w:eastAsia="en-AU"/>
              </w:rPr>
              <w:t>CM</w:t>
            </w:r>
            <w:r>
              <w:rPr>
                <w:rFonts w:eastAsia="Times New Roman"/>
                <w:lang w:eastAsia="en-AU"/>
              </w:rPr>
              <w:t xml:space="preserve"> Ref: S</w:t>
            </w:r>
            <w:r w:rsidRPr="00154A4D">
              <w:rPr>
                <w:rFonts w:eastAsia="Times New Roman"/>
                <w:lang w:eastAsia="en-AU"/>
              </w:rPr>
              <w:t>23/99348</w:t>
            </w:r>
          </w:p>
        </w:tc>
        <w:tc>
          <w:tcPr>
            <w:tcW w:w="1699" w:type="dxa"/>
          </w:tcPr>
          <w:p w14:paraId="1B5EA64E" w14:textId="25F80912" w:rsidR="00432865" w:rsidRPr="00154A4D" w:rsidRDefault="00A91F8D" w:rsidP="009973BA">
            <w:pPr>
              <w:rPr>
                <w:rFonts w:eastAsia="Times New Roman"/>
                <w:lang w:eastAsia="en-AU"/>
              </w:rPr>
            </w:pPr>
            <w:r w:rsidRPr="00154A4D">
              <w:rPr>
                <w:rFonts w:eastAsia="Times New Roman"/>
                <w:lang w:eastAsia="en-AU"/>
              </w:rPr>
              <w:t>9 November 2023</w:t>
            </w:r>
          </w:p>
        </w:tc>
        <w:tc>
          <w:tcPr>
            <w:tcW w:w="1689" w:type="dxa"/>
          </w:tcPr>
          <w:p w14:paraId="191EB530" w14:textId="0788D662" w:rsidR="00432865" w:rsidRPr="00154A4D" w:rsidRDefault="00FB31DF" w:rsidP="009973BA">
            <w:pPr>
              <w:rPr>
                <w:rFonts w:eastAsia="Times New Roman"/>
                <w:lang w:eastAsia="en-AU"/>
              </w:rPr>
            </w:pPr>
            <w:r w:rsidRPr="00154A4D">
              <w:rPr>
                <w:rFonts w:eastAsia="Times New Roman"/>
                <w:lang w:eastAsia="en-AU"/>
              </w:rPr>
              <w:t>1</w:t>
            </w:r>
            <w:r w:rsidR="00E74907" w:rsidRPr="00154A4D">
              <w:rPr>
                <w:rFonts w:eastAsia="Times New Roman"/>
                <w:lang w:eastAsia="en-AU"/>
              </w:rPr>
              <w:t>8</w:t>
            </w:r>
            <w:r w:rsidRPr="00154A4D">
              <w:rPr>
                <w:rFonts w:eastAsia="Times New Roman"/>
                <w:lang w:eastAsia="en-AU"/>
              </w:rPr>
              <w:t xml:space="preserve"> December 2023</w:t>
            </w:r>
          </w:p>
        </w:tc>
      </w:tr>
      <w:tr w:rsidR="00905A79" w:rsidRPr="00154A4D" w14:paraId="571A5A25" w14:textId="77777777" w:rsidTr="006B1CE0">
        <w:trPr>
          <w:trHeight w:val="814"/>
        </w:trPr>
        <w:tc>
          <w:tcPr>
            <w:tcW w:w="1052" w:type="dxa"/>
          </w:tcPr>
          <w:p w14:paraId="6AC76AE5" w14:textId="3C413C92" w:rsidR="00905A79" w:rsidRPr="00154A4D" w:rsidRDefault="00905A79" w:rsidP="00BD0D19">
            <w:pPr>
              <w:rPr>
                <w:rFonts w:eastAsia="Times New Roman"/>
                <w:lang w:eastAsia="en-AU"/>
              </w:rPr>
            </w:pPr>
            <w:r w:rsidRPr="00154A4D">
              <w:rPr>
                <w:rFonts w:eastAsia="Times New Roman"/>
                <w:lang w:eastAsia="en-AU"/>
              </w:rPr>
              <w:t>5.0</w:t>
            </w:r>
          </w:p>
        </w:tc>
        <w:tc>
          <w:tcPr>
            <w:tcW w:w="1918" w:type="dxa"/>
          </w:tcPr>
          <w:p w14:paraId="7F5CC5FA" w14:textId="10777D54" w:rsidR="00905A79" w:rsidRPr="00154A4D" w:rsidRDefault="00905A79" w:rsidP="002F45F7">
            <w:pPr>
              <w:rPr>
                <w:rFonts w:eastAsia="Times New Roman"/>
                <w:lang w:eastAsia="en-AU"/>
              </w:rPr>
            </w:pPr>
            <w:r w:rsidRPr="00154A4D">
              <w:rPr>
                <w:rFonts w:eastAsia="Times New Roman"/>
                <w:lang w:eastAsia="en-AU"/>
              </w:rPr>
              <w:t>Operational Policy</w:t>
            </w:r>
          </w:p>
        </w:tc>
        <w:tc>
          <w:tcPr>
            <w:tcW w:w="2911" w:type="dxa"/>
          </w:tcPr>
          <w:p w14:paraId="50E761DF" w14:textId="77777777" w:rsidR="00905A79" w:rsidRDefault="004243C0" w:rsidP="002F45F7">
            <w:r w:rsidRPr="00154A4D">
              <w:t>Approved by the Deputy Commissioner Operational Support</w:t>
            </w:r>
          </w:p>
          <w:p w14:paraId="25241284" w14:textId="7187493A" w:rsidR="00154A4D" w:rsidRPr="00154A4D" w:rsidRDefault="00154A4D" w:rsidP="002F45F7">
            <w:r>
              <w:t>CM Ref: S25/64295</w:t>
            </w:r>
          </w:p>
        </w:tc>
        <w:tc>
          <w:tcPr>
            <w:tcW w:w="1699" w:type="dxa"/>
          </w:tcPr>
          <w:p w14:paraId="73E70DD1" w14:textId="3D899DEF" w:rsidR="00905A79" w:rsidRPr="00154A4D" w:rsidRDefault="008503B8" w:rsidP="009973BA">
            <w:pPr>
              <w:rPr>
                <w:rFonts w:eastAsia="Times New Roman"/>
                <w:lang w:eastAsia="en-AU"/>
              </w:rPr>
            </w:pPr>
            <w:r w:rsidRPr="00154A4D">
              <w:rPr>
                <w:rFonts w:eastAsia="Times New Roman"/>
                <w:lang w:eastAsia="en-AU"/>
              </w:rPr>
              <w:t>2</w:t>
            </w:r>
            <w:r w:rsidR="00154A4D">
              <w:rPr>
                <w:rFonts w:eastAsia="Times New Roman"/>
                <w:lang w:eastAsia="en-AU"/>
              </w:rPr>
              <w:t>4</w:t>
            </w:r>
            <w:r w:rsidR="006A33CD" w:rsidRPr="00154A4D">
              <w:rPr>
                <w:rFonts w:eastAsia="Times New Roman"/>
                <w:lang w:eastAsia="en-AU"/>
              </w:rPr>
              <w:t xml:space="preserve"> </w:t>
            </w:r>
            <w:r w:rsidR="004243C0" w:rsidRPr="00154A4D">
              <w:rPr>
                <w:rFonts w:eastAsia="Times New Roman"/>
                <w:lang w:eastAsia="en-AU"/>
              </w:rPr>
              <w:t>Ju</w:t>
            </w:r>
            <w:r w:rsidRPr="00154A4D">
              <w:rPr>
                <w:rFonts w:eastAsia="Times New Roman"/>
                <w:lang w:eastAsia="en-AU"/>
              </w:rPr>
              <w:t>ly</w:t>
            </w:r>
            <w:r w:rsidR="004243C0" w:rsidRPr="00154A4D">
              <w:rPr>
                <w:rFonts w:eastAsia="Times New Roman"/>
                <w:lang w:eastAsia="en-AU"/>
              </w:rPr>
              <w:t xml:space="preserve"> 2025</w:t>
            </w:r>
          </w:p>
        </w:tc>
        <w:tc>
          <w:tcPr>
            <w:tcW w:w="1689" w:type="dxa"/>
          </w:tcPr>
          <w:p w14:paraId="020A1027" w14:textId="0FA66E7B" w:rsidR="00905A79" w:rsidRPr="00154A4D" w:rsidRDefault="00154A4D" w:rsidP="009973BA">
            <w:pPr>
              <w:rPr>
                <w:rFonts w:eastAsia="Times New Roman"/>
                <w:lang w:eastAsia="en-AU"/>
              </w:rPr>
            </w:pPr>
            <w:r>
              <w:rPr>
                <w:rFonts w:eastAsia="Times New Roman"/>
                <w:lang w:eastAsia="en-AU"/>
              </w:rPr>
              <w:t>11 August 2025</w:t>
            </w:r>
          </w:p>
        </w:tc>
      </w:tr>
    </w:tbl>
    <w:p w14:paraId="16744B02" w14:textId="77777777" w:rsidR="00FC0FE2" w:rsidRPr="00154A4D" w:rsidRDefault="00FC0FE2" w:rsidP="00661400">
      <w:bookmarkStart w:id="387" w:name="_Appendix_A_–"/>
      <w:bookmarkStart w:id="388" w:name="_Appendix_A_–_1"/>
      <w:bookmarkStart w:id="389" w:name="_Toc11050306"/>
      <w:bookmarkEnd w:id="387"/>
      <w:bookmarkEnd w:id="388"/>
      <w:r w:rsidRPr="00154A4D">
        <w:br w:type="page"/>
      </w:r>
    </w:p>
    <w:p w14:paraId="066E3D1C" w14:textId="77777777" w:rsidR="003731AE" w:rsidRPr="00154A4D" w:rsidRDefault="002D4B51" w:rsidP="00592FC3">
      <w:pPr>
        <w:pStyle w:val="Heading1"/>
        <w:numPr>
          <w:ilvl w:val="0"/>
          <w:numId w:val="0"/>
        </w:numPr>
        <w:ind w:left="431" w:hanging="431"/>
      </w:pPr>
      <w:bookmarkStart w:id="390" w:name="_Appendix_A_–_2"/>
      <w:bookmarkStart w:id="391" w:name="_Toc72924092"/>
      <w:bookmarkStart w:id="392" w:name="_Toc205887974"/>
      <w:bookmarkEnd w:id="390"/>
      <w:r w:rsidRPr="00154A4D">
        <w:lastRenderedPageBreak/>
        <w:t>Appendix A – Approved and Prohibited C</w:t>
      </w:r>
      <w:r w:rsidR="003731AE" w:rsidRPr="00154A4D">
        <w:t>lassifications</w:t>
      </w:r>
      <w:bookmarkEnd w:id="389"/>
      <w:bookmarkEnd w:id="391"/>
      <w:bookmarkEnd w:id="392"/>
    </w:p>
    <w:p w14:paraId="4E2B032F" w14:textId="1676EC6E" w:rsidR="003731AE" w:rsidRPr="00154A4D" w:rsidRDefault="003731AE" w:rsidP="003731AE">
      <w:r w:rsidRPr="00154A4D">
        <w:t xml:space="preserve">This Appendix provides direction as to the classification types that </w:t>
      </w:r>
      <w:r w:rsidR="00D43B09" w:rsidRPr="00154A4D">
        <w:t>young people</w:t>
      </w:r>
      <w:r w:rsidRPr="00154A4D">
        <w:t xml:space="preserve"> are allowed to have access to as well as those that are prohibited.</w:t>
      </w:r>
    </w:p>
    <w:p w14:paraId="6325FBC3" w14:textId="77777777" w:rsidR="003731AE" w:rsidRPr="00154A4D" w:rsidRDefault="003731AE" w:rsidP="003731AE">
      <w:pPr>
        <w:rPr>
          <w:b/>
        </w:rPr>
      </w:pPr>
    </w:p>
    <w:tbl>
      <w:tblPr>
        <w:tblStyle w:val="DCStable2"/>
        <w:tblW w:w="0" w:type="auto"/>
        <w:tblLayout w:type="fixed"/>
        <w:tblCellMar>
          <w:top w:w="57" w:type="dxa"/>
          <w:bottom w:w="57" w:type="dxa"/>
        </w:tblCellMar>
        <w:tblLook w:val="04A0" w:firstRow="1" w:lastRow="0" w:firstColumn="1" w:lastColumn="0" w:noHBand="0" w:noVBand="1"/>
      </w:tblPr>
      <w:tblGrid>
        <w:gridCol w:w="1980"/>
        <w:gridCol w:w="2031"/>
        <w:gridCol w:w="2622"/>
        <w:gridCol w:w="1313"/>
        <w:gridCol w:w="1393"/>
      </w:tblGrid>
      <w:tr w:rsidR="00F5426E" w:rsidRPr="00154A4D" w14:paraId="770176F5" w14:textId="77777777" w:rsidTr="00C84FF9">
        <w:trPr>
          <w:cnfStyle w:val="100000000000" w:firstRow="1" w:lastRow="0" w:firstColumn="0" w:lastColumn="0" w:oddVBand="0" w:evenVBand="0" w:oddHBand="0" w:evenHBand="0" w:firstRowFirstColumn="0" w:firstRowLastColumn="0" w:lastRowFirstColumn="0" w:lastRowLastColumn="0"/>
        </w:trPr>
        <w:tc>
          <w:tcPr>
            <w:tcW w:w="1980" w:type="dxa"/>
          </w:tcPr>
          <w:p w14:paraId="20CF5F3E" w14:textId="77777777" w:rsidR="00F5426E" w:rsidRPr="00154A4D" w:rsidRDefault="00F5426E" w:rsidP="00F5426E">
            <w:pPr>
              <w:rPr>
                <w:rFonts w:eastAsia="Calibri" w:cs="Arial"/>
                <w:b/>
              </w:rPr>
            </w:pPr>
            <w:r w:rsidRPr="00154A4D">
              <w:rPr>
                <w:rFonts w:eastAsia="Times New Roman" w:cs="Arial"/>
                <w:b/>
              </w:rPr>
              <w:t>Type</w:t>
            </w:r>
          </w:p>
        </w:tc>
        <w:tc>
          <w:tcPr>
            <w:tcW w:w="4653" w:type="dxa"/>
            <w:gridSpan w:val="2"/>
          </w:tcPr>
          <w:p w14:paraId="4E859B00" w14:textId="77777777" w:rsidR="00F5426E" w:rsidRPr="00154A4D" w:rsidRDefault="00F5426E" w:rsidP="00F5426E">
            <w:pPr>
              <w:rPr>
                <w:rFonts w:eastAsia="Calibri" w:cs="Arial"/>
                <w:b/>
              </w:rPr>
            </w:pPr>
            <w:r w:rsidRPr="00154A4D">
              <w:rPr>
                <w:rFonts w:eastAsia="Times New Roman" w:cs="Arial"/>
                <w:b/>
              </w:rPr>
              <w:t>Classification</w:t>
            </w:r>
          </w:p>
        </w:tc>
        <w:tc>
          <w:tcPr>
            <w:tcW w:w="1313" w:type="dxa"/>
          </w:tcPr>
          <w:p w14:paraId="769821CB" w14:textId="77777777" w:rsidR="00F5426E" w:rsidRPr="00154A4D" w:rsidRDefault="00F5426E" w:rsidP="00F5426E">
            <w:pPr>
              <w:rPr>
                <w:rFonts w:eastAsia="Calibri" w:cs="Arial"/>
                <w:b/>
              </w:rPr>
            </w:pPr>
            <w:r w:rsidRPr="00154A4D">
              <w:rPr>
                <w:rFonts w:eastAsia="Times New Roman" w:cs="Arial"/>
                <w:b/>
              </w:rPr>
              <w:t>Permitted</w:t>
            </w:r>
          </w:p>
        </w:tc>
        <w:tc>
          <w:tcPr>
            <w:tcW w:w="1393" w:type="dxa"/>
          </w:tcPr>
          <w:p w14:paraId="45555DEF" w14:textId="77777777" w:rsidR="00F5426E" w:rsidRPr="00154A4D" w:rsidRDefault="00F5426E" w:rsidP="00F5426E">
            <w:pPr>
              <w:rPr>
                <w:rFonts w:eastAsia="Calibri" w:cs="Arial"/>
                <w:b/>
              </w:rPr>
            </w:pPr>
            <w:r w:rsidRPr="00154A4D">
              <w:rPr>
                <w:rFonts w:eastAsia="Times New Roman" w:cs="Arial"/>
                <w:b/>
              </w:rPr>
              <w:t>Prohibited</w:t>
            </w:r>
          </w:p>
        </w:tc>
      </w:tr>
      <w:tr w:rsidR="00F5426E" w:rsidRPr="00154A4D" w14:paraId="3D162962" w14:textId="77777777" w:rsidTr="00C84FF9">
        <w:tc>
          <w:tcPr>
            <w:tcW w:w="1980" w:type="dxa"/>
            <w:vMerge w:val="restart"/>
          </w:tcPr>
          <w:p w14:paraId="0E3D8CBE" w14:textId="77777777" w:rsidR="00F5426E" w:rsidRPr="00154A4D" w:rsidRDefault="00F5426E" w:rsidP="00F5426E">
            <w:pPr>
              <w:rPr>
                <w:rFonts w:eastAsia="Times New Roman" w:cs="Arial"/>
                <w:b/>
              </w:rPr>
            </w:pPr>
            <w:r w:rsidRPr="00154A4D">
              <w:rPr>
                <w:rFonts w:eastAsia="Times New Roman" w:cs="Arial"/>
                <w:b/>
              </w:rPr>
              <w:t xml:space="preserve">Audio </w:t>
            </w:r>
          </w:p>
          <w:p w14:paraId="6A4D12B0" w14:textId="77777777" w:rsidR="00F5426E" w:rsidRPr="00154A4D" w:rsidRDefault="00F5426E" w:rsidP="00F5426E">
            <w:pPr>
              <w:rPr>
                <w:rFonts w:eastAsia="Calibri" w:cs="Arial"/>
                <w:b/>
              </w:rPr>
            </w:pPr>
            <w:r w:rsidRPr="00154A4D">
              <w:rPr>
                <w:rFonts w:eastAsia="Times New Roman" w:cs="Arial"/>
                <w:b/>
              </w:rPr>
              <w:t>(CDs/Tapes)</w:t>
            </w:r>
          </w:p>
        </w:tc>
        <w:tc>
          <w:tcPr>
            <w:tcW w:w="4653" w:type="dxa"/>
            <w:gridSpan w:val="2"/>
          </w:tcPr>
          <w:p w14:paraId="29D2D696" w14:textId="77777777" w:rsidR="00F5426E" w:rsidRPr="00154A4D" w:rsidRDefault="00F5426E" w:rsidP="00F5426E">
            <w:pPr>
              <w:rPr>
                <w:rFonts w:eastAsia="Calibri"/>
                <w:lang w:eastAsia="en-AU"/>
              </w:rPr>
            </w:pPr>
            <w:r w:rsidRPr="00154A4D">
              <w:rPr>
                <w:rFonts w:eastAsia="Times New Roman"/>
                <w:lang w:eastAsia="en-AU"/>
              </w:rPr>
              <w:t>Warning Moderate Impact (Level 1)</w:t>
            </w:r>
          </w:p>
        </w:tc>
        <w:tc>
          <w:tcPr>
            <w:tcW w:w="1313" w:type="dxa"/>
          </w:tcPr>
          <w:p w14:paraId="187EFA82" w14:textId="77777777" w:rsidR="00F5426E" w:rsidRPr="00154A4D" w:rsidRDefault="00F5426E" w:rsidP="00F5426E">
            <w:pPr>
              <w:rPr>
                <w:rFonts w:eastAsia="Calibri"/>
                <w:lang w:eastAsia="en-AU"/>
              </w:rPr>
            </w:pPr>
            <w:r w:rsidRPr="00154A4D">
              <w:rPr>
                <w:rFonts w:eastAsia="Times New Roman"/>
                <w:lang w:eastAsia="en-AU"/>
              </w:rPr>
              <w:t>Permitted</w:t>
            </w:r>
          </w:p>
        </w:tc>
        <w:tc>
          <w:tcPr>
            <w:tcW w:w="1393" w:type="dxa"/>
          </w:tcPr>
          <w:p w14:paraId="5A5D01AD" w14:textId="77777777" w:rsidR="00F5426E" w:rsidRPr="00154A4D" w:rsidRDefault="00F5426E" w:rsidP="00F5426E">
            <w:pPr>
              <w:rPr>
                <w:rFonts w:eastAsia="Calibri"/>
                <w:lang w:eastAsia="en-AU"/>
              </w:rPr>
            </w:pPr>
          </w:p>
        </w:tc>
      </w:tr>
      <w:tr w:rsidR="00F5426E" w:rsidRPr="00154A4D" w14:paraId="1D0C1BE9" w14:textId="77777777" w:rsidTr="00C84FF9">
        <w:tc>
          <w:tcPr>
            <w:tcW w:w="1980" w:type="dxa"/>
            <w:vMerge/>
          </w:tcPr>
          <w:p w14:paraId="163E5EC9" w14:textId="77777777" w:rsidR="00F5426E" w:rsidRPr="00154A4D" w:rsidRDefault="00F5426E" w:rsidP="00F5426E">
            <w:pPr>
              <w:rPr>
                <w:rFonts w:eastAsia="Calibri" w:cs="Arial"/>
                <w:b/>
              </w:rPr>
            </w:pPr>
          </w:p>
        </w:tc>
        <w:tc>
          <w:tcPr>
            <w:tcW w:w="4653" w:type="dxa"/>
            <w:gridSpan w:val="2"/>
          </w:tcPr>
          <w:p w14:paraId="2E37686A" w14:textId="77777777" w:rsidR="00F5426E" w:rsidRPr="00154A4D" w:rsidRDefault="00F5426E" w:rsidP="00F5426E">
            <w:pPr>
              <w:rPr>
                <w:rFonts w:eastAsia="Times New Roman"/>
                <w:lang w:eastAsia="en-AU"/>
              </w:rPr>
            </w:pPr>
            <w:r w:rsidRPr="00154A4D">
              <w:rPr>
                <w:rFonts w:eastAsia="Times New Roman"/>
                <w:lang w:eastAsia="en-AU"/>
              </w:rPr>
              <w:t>Warning Strong Impact (Level 2)</w:t>
            </w:r>
          </w:p>
          <w:p w14:paraId="71C6F1C0" w14:textId="4D5878D7" w:rsidR="00F5426E" w:rsidRPr="00154A4D" w:rsidRDefault="00D43B09" w:rsidP="00F5426E">
            <w:pPr>
              <w:rPr>
                <w:rFonts w:eastAsia="Calibri"/>
                <w:i/>
                <w:iCs/>
                <w:lang w:eastAsia="en-AU"/>
              </w:rPr>
            </w:pPr>
            <w:r w:rsidRPr="00154A4D">
              <w:rPr>
                <w:rFonts w:eastAsia="Times New Roman"/>
                <w:i/>
                <w:iCs/>
                <w:lang w:eastAsia="en-AU"/>
              </w:rPr>
              <w:t>Young people</w:t>
            </w:r>
            <w:r w:rsidR="00F5426E" w:rsidRPr="00154A4D">
              <w:rPr>
                <w:rFonts w:eastAsia="Times New Roman"/>
                <w:i/>
                <w:iCs/>
                <w:lang w:eastAsia="en-AU"/>
              </w:rPr>
              <w:t xml:space="preserve"> over 16 only </w:t>
            </w:r>
          </w:p>
        </w:tc>
        <w:tc>
          <w:tcPr>
            <w:tcW w:w="1313" w:type="dxa"/>
          </w:tcPr>
          <w:p w14:paraId="78353D72" w14:textId="77777777" w:rsidR="00F5426E" w:rsidRPr="00154A4D" w:rsidRDefault="00F5426E" w:rsidP="00F5426E">
            <w:pPr>
              <w:rPr>
                <w:rFonts w:eastAsia="Calibri"/>
                <w:lang w:eastAsia="en-AU"/>
              </w:rPr>
            </w:pPr>
            <w:r w:rsidRPr="00154A4D">
              <w:rPr>
                <w:rFonts w:eastAsia="Times New Roman"/>
                <w:lang w:eastAsia="en-AU"/>
              </w:rPr>
              <w:t>Permitted</w:t>
            </w:r>
          </w:p>
        </w:tc>
        <w:tc>
          <w:tcPr>
            <w:tcW w:w="1393" w:type="dxa"/>
          </w:tcPr>
          <w:p w14:paraId="2D83316E" w14:textId="77777777" w:rsidR="00F5426E" w:rsidRPr="00154A4D" w:rsidRDefault="00F5426E" w:rsidP="00F5426E">
            <w:pPr>
              <w:rPr>
                <w:rFonts w:eastAsia="Calibri"/>
                <w:lang w:eastAsia="en-AU"/>
              </w:rPr>
            </w:pPr>
          </w:p>
        </w:tc>
      </w:tr>
      <w:tr w:rsidR="00F5426E" w:rsidRPr="00154A4D" w14:paraId="4905F73C" w14:textId="77777777" w:rsidTr="00C84FF9">
        <w:tc>
          <w:tcPr>
            <w:tcW w:w="1980" w:type="dxa"/>
            <w:vMerge/>
          </w:tcPr>
          <w:p w14:paraId="7497700A" w14:textId="77777777" w:rsidR="00F5426E" w:rsidRPr="00154A4D" w:rsidRDefault="00F5426E" w:rsidP="00F5426E">
            <w:pPr>
              <w:rPr>
                <w:rFonts w:eastAsia="Calibri" w:cs="Arial"/>
                <w:b/>
              </w:rPr>
            </w:pPr>
          </w:p>
        </w:tc>
        <w:tc>
          <w:tcPr>
            <w:tcW w:w="4653" w:type="dxa"/>
            <w:gridSpan w:val="2"/>
          </w:tcPr>
          <w:p w14:paraId="70B22AE3" w14:textId="77777777" w:rsidR="00F5426E" w:rsidRPr="00154A4D" w:rsidRDefault="00F5426E" w:rsidP="00F5426E">
            <w:pPr>
              <w:rPr>
                <w:rFonts w:eastAsia="Calibri"/>
                <w:lang w:eastAsia="en-AU"/>
              </w:rPr>
            </w:pPr>
            <w:r w:rsidRPr="00154A4D">
              <w:rPr>
                <w:rFonts w:eastAsia="Times New Roman"/>
                <w:lang w:eastAsia="en-AU"/>
              </w:rPr>
              <w:t>Restricted High Impact Themes (Level 3)</w:t>
            </w:r>
          </w:p>
        </w:tc>
        <w:tc>
          <w:tcPr>
            <w:tcW w:w="1313" w:type="dxa"/>
          </w:tcPr>
          <w:p w14:paraId="7E243F05" w14:textId="77777777" w:rsidR="00F5426E" w:rsidRPr="00154A4D" w:rsidRDefault="00F5426E" w:rsidP="00F5426E">
            <w:pPr>
              <w:rPr>
                <w:rFonts w:eastAsia="Calibri"/>
                <w:lang w:eastAsia="en-AU"/>
              </w:rPr>
            </w:pPr>
          </w:p>
        </w:tc>
        <w:tc>
          <w:tcPr>
            <w:tcW w:w="1393" w:type="dxa"/>
          </w:tcPr>
          <w:p w14:paraId="4F92AD0F" w14:textId="77777777" w:rsidR="00F5426E" w:rsidRPr="00154A4D" w:rsidRDefault="00F5426E" w:rsidP="00F5426E">
            <w:pPr>
              <w:rPr>
                <w:rFonts w:eastAsia="Calibri"/>
                <w:lang w:eastAsia="en-AU"/>
              </w:rPr>
            </w:pPr>
            <w:r w:rsidRPr="00154A4D">
              <w:rPr>
                <w:rFonts w:eastAsia="Times New Roman"/>
                <w:lang w:eastAsia="en-AU"/>
              </w:rPr>
              <w:t>Prohibited</w:t>
            </w:r>
          </w:p>
        </w:tc>
      </w:tr>
      <w:tr w:rsidR="00F5426E" w:rsidRPr="00154A4D" w14:paraId="7874DB69" w14:textId="77777777" w:rsidTr="00C84FF9">
        <w:tc>
          <w:tcPr>
            <w:tcW w:w="1980" w:type="dxa"/>
            <w:vMerge/>
          </w:tcPr>
          <w:p w14:paraId="04EA8A06" w14:textId="77777777" w:rsidR="00F5426E" w:rsidRPr="00154A4D" w:rsidRDefault="00F5426E" w:rsidP="00F5426E">
            <w:pPr>
              <w:rPr>
                <w:rFonts w:eastAsia="Calibri" w:cs="Arial"/>
                <w:b/>
              </w:rPr>
            </w:pPr>
          </w:p>
        </w:tc>
        <w:tc>
          <w:tcPr>
            <w:tcW w:w="4653" w:type="dxa"/>
            <w:gridSpan w:val="2"/>
          </w:tcPr>
          <w:p w14:paraId="34BDB7C3" w14:textId="77777777" w:rsidR="00F5426E" w:rsidRPr="00154A4D" w:rsidRDefault="00F5426E" w:rsidP="00F5426E">
            <w:pPr>
              <w:rPr>
                <w:rFonts w:eastAsia="Calibri"/>
                <w:lang w:eastAsia="en-AU"/>
              </w:rPr>
            </w:pPr>
            <w:r w:rsidRPr="00154A4D">
              <w:rPr>
                <w:rFonts w:eastAsia="Times New Roman"/>
                <w:lang w:eastAsia="en-AU"/>
              </w:rPr>
              <w:t>Exceeding Level 3</w:t>
            </w:r>
          </w:p>
        </w:tc>
        <w:tc>
          <w:tcPr>
            <w:tcW w:w="1313" w:type="dxa"/>
          </w:tcPr>
          <w:p w14:paraId="6D3F746D" w14:textId="77777777" w:rsidR="00F5426E" w:rsidRPr="00154A4D" w:rsidRDefault="00F5426E" w:rsidP="00F5426E">
            <w:pPr>
              <w:rPr>
                <w:rFonts w:eastAsia="Calibri"/>
                <w:lang w:eastAsia="en-AU"/>
              </w:rPr>
            </w:pPr>
          </w:p>
        </w:tc>
        <w:tc>
          <w:tcPr>
            <w:tcW w:w="1393" w:type="dxa"/>
          </w:tcPr>
          <w:p w14:paraId="36626977" w14:textId="77777777" w:rsidR="00F5426E" w:rsidRPr="00154A4D" w:rsidRDefault="00F5426E" w:rsidP="00F5426E">
            <w:pPr>
              <w:rPr>
                <w:rFonts w:eastAsia="Calibri"/>
                <w:lang w:eastAsia="en-AU"/>
              </w:rPr>
            </w:pPr>
            <w:r w:rsidRPr="00154A4D">
              <w:rPr>
                <w:rFonts w:eastAsia="Times New Roman"/>
                <w:lang w:eastAsia="en-AU"/>
              </w:rPr>
              <w:t>Prohibited</w:t>
            </w:r>
          </w:p>
        </w:tc>
      </w:tr>
      <w:tr w:rsidR="00F5426E" w:rsidRPr="00154A4D" w14:paraId="1AA8DE3E" w14:textId="77777777" w:rsidTr="00C84FF9">
        <w:tc>
          <w:tcPr>
            <w:tcW w:w="1980" w:type="dxa"/>
            <w:vMerge/>
          </w:tcPr>
          <w:p w14:paraId="36123B8A" w14:textId="77777777" w:rsidR="00F5426E" w:rsidRPr="00154A4D" w:rsidRDefault="00F5426E" w:rsidP="00F5426E">
            <w:pPr>
              <w:rPr>
                <w:rFonts w:eastAsia="Calibri" w:cs="Arial"/>
                <w:b/>
              </w:rPr>
            </w:pPr>
          </w:p>
        </w:tc>
        <w:tc>
          <w:tcPr>
            <w:tcW w:w="4653" w:type="dxa"/>
            <w:gridSpan w:val="2"/>
          </w:tcPr>
          <w:p w14:paraId="7482E24A" w14:textId="77777777" w:rsidR="00F5426E" w:rsidRPr="00154A4D" w:rsidRDefault="00F5426E" w:rsidP="00F5426E">
            <w:pPr>
              <w:rPr>
                <w:rFonts w:eastAsia="Calibri"/>
                <w:lang w:eastAsia="en-AU"/>
              </w:rPr>
            </w:pPr>
            <w:r w:rsidRPr="00154A4D">
              <w:rPr>
                <w:rFonts w:eastAsia="Times New Roman"/>
                <w:lang w:eastAsia="en-AU"/>
              </w:rPr>
              <w:t>Refused Classification</w:t>
            </w:r>
          </w:p>
        </w:tc>
        <w:tc>
          <w:tcPr>
            <w:tcW w:w="1313" w:type="dxa"/>
          </w:tcPr>
          <w:p w14:paraId="5C3023D2" w14:textId="77777777" w:rsidR="00F5426E" w:rsidRPr="00154A4D" w:rsidRDefault="00F5426E" w:rsidP="00F5426E">
            <w:pPr>
              <w:rPr>
                <w:rFonts w:eastAsia="Calibri"/>
                <w:lang w:eastAsia="en-AU"/>
              </w:rPr>
            </w:pPr>
          </w:p>
        </w:tc>
        <w:tc>
          <w:tcPr>
            <w:tcW w:w="1393" w:type="dxa"/>
          </w:tcPr>
          <w:p w14:paraId="3DDB21B4" w14:textId="77777777" w:rsidR="00F5426E" w:rsidRPr="00154A4D" w:rsidRDefault="00F5426E" w:rsidP="00F5426E">
            <w:pPr>
              <w:rPr>
                <w:rFonts w:eastAsia="Calibri"/>
                <w:lang w:eastAsia="en-AU"/>
              </w:rPr>
            </w:pPr>
            <w:r w:rsidRPr="00154A4D">
              <w:rPr>
                <w:rFonts w:eastAsia="Times New Roman"/>
                <w:lang w:eastAsia="en-AU"/>
              </w:rPr>
              <w:t>Prohibited</w:t>
            </w:r>
          </w:p>
        </w:tc>
      </w:tr>
      <w:tr w:rsidR="00F5426E" w:rsidRPr="00154A4D" w14:paraId="789514C7" w14:textId="77777777" w:rsidTr="00C84FF9">
        <w:tc>
          <w:tcPr>
            <w:tcW w:w="1980" w:type="dxa"/>
            <w:vMerge w:val="restart"/>
          </w:tcPr>
          <w:p w14:paraId="5B62C0EC" w14:textId="77777777" w:rsidR="00F5426E" w:rsidRPr="00154A4D" w:rsidRDefault="00F5426E" w:rsidP="00F5426E">
            <w:pPr>
              <w:rPr>
                <w:rFonts w:eastAsia="Calibri" w:cs="Arial"/>
                <w:b/>
              </w:rPr>
            </w:pPr>
            <w:r w:rsidRPr="00154A4D">
              <w:rPr>
                <w:rFonts w:eastAsia="Times New Roman" w:cs="Arial"/>
                <w:b/>
              </w:rPr>
              <w:t>Computer Games</w:t>
            </w:r>
          </w:p>
        </w:tc>
        <w:tc>
          <w:tcPr>
            <w:tcW w:w="2031" w:type="dxa"/>
          </w:tcPr>
          <w:p w14:paraId="768FF3C0" w14:textId="77777777" w:rsidR="00F5426E" w:rsidRPr="00154A4D" w:rsidRDefault="00F5426E" w:rsidP="00F5426E">
            <w:pPr>
              <w:rPr>
                <w:rFonts w:eastAsia="Calibri"/>
                <w:lang w:eastAsia="en-AU"/>
              </w:rPr>
            </w:pPr>
            <w:r w:rsidRPr="00154A4D">
              <w:rPr>
                <w:rFonts w:eastAsia="Times New Roman"/>
                <w:lang w:eastAsia="en-AU"/>
              </w:rPr>
              <w:t>G</w:t>
            </w:r>
          </w:p>
        </w:tc>
        <w:tc>
          <w:tcPr>
            <w:tcW w:w="2622" w:type="dxa"/>
          </w:tcPr>
          <w:p w14:paraId="0B86FAAC" w14:textId="77777777" w:rsidR="00F5426E" w:rsidRPr="00154A4D" w:rsidRDefault="00F5426E" w:rsidP="00F5426E">
            <w:pPr>
              <w:rPr>
                <w:rFonts w:eastAsia="Calibri"/>
                <w:lang w:eastAsia="en-AU"/>
              </w:rPr>
            </w:pPr>
            <w:r w:rsidRPr="00154A4D">
              <w:rPr>
                <w:rFonts w:eastAsia="Times New Roman"/>
                <w:lang w:eastAsia="en-AU"/>
              </w:rPr>
              <w:t>General</w:t>
            </w:r>
          </w:p>
        </w:tc>
        <w:tc>
          <w:tcPr>
            <w:tcW w:w="1313" w:type="dxa"/>
          </w:tcPr>
          <w:p w14:paraId="544B5DF1" w14:textId="77777777" w:rsidR="00F5426E" w:rsidRPr="00154A4D" w:rsidRDefault="00F5426E" w:rsidP="00F5426E">
            <w:pPr>
              <w:rPr>
                <w:rFonts w:eastAsia="Calibri"/>
                <w:lang w:eastAsia="en-AU"/>
              </w:rPr>
            </w:pPr>
            <w:r w:rsidRPr="00154A4D">
              <w:rPr>
                <w:rFonts w:eastAsia="Times New Roman"/>
                <w:lang w:eastAsia="en-AU"/>
              </w:rPr>
              <w:t>Permitted</w:t>
            </w:r>
          </w:p>
        </w:tc>
        <w:tc>
          <w:tcPr>
            <w:tcW w:w="1393" w:type="dxa"/>
          </w:tcPr>
          <w:p w14:paraId="6A5FCF00" w14:textId="77777777" w:rsidR="00F5426E" w:rsidRPr="00154A4D" w:rsidRDefault="00F5426E" w:rsidP="00F5426E">
            <w:pPr>
              <w:rPr>
                <w:rFonts w:eastAsia="Calibri"/>
                <w:lang w:eastAsia="en-AU"/>
              </w:rPr>
            </w:pPr>
          </w:p>
        </w:tc>
      </w:tr>
      <w:tr w:rsidR="00F5426E" w:rsidRPr="00154A4D" w14:paraId="5FA75D8B" w14:textId="77777777" w:rsidTr="00C84FF9">
        <w:tc>
          <w:tcPr>
            <w:tcW w:w="1980" w:type="dxa"/>
            <w:vMerge/>
          </w:tcPr>
          <w:p w14:paraId="0A4B1813" w14:textId="77777777" w:rsidR="00F5426E" w:rsidRPr="00154A4D" w:rsidRDefault="00F5426E" w:rsidP="00F5426E">
            <w:pPr>
              <w:rPr>
                <w:rFonts w:eastAsia="Calibri" w:cs="Arial"/>
                <w:b/>
              </w:rPr>
            </w:pPr>
          </w:p>
        </w:tc>
        <w:tc>
          <w:tcPr>
            <w:tcW w:w="2031" w:type="dxa"/>
          </w:tcPr>
          <w:p w14:paraId="7DE73517" w14:textId="77777777" w:rsidR="00F5426E" w:rsidRPr="00154A4D" w:rsidRDefault="00F5426E" w:rsidP="00F5426E">
            <w:pPr>
              <w:rPr>
                <w:rFonts w:eastAsia="Calibri"/>
                <w:lang w:eastAsia="en-AU"/>
              </w:rPr>
            </w:pPr>
            <w:r w:rsidRPr="00154A4D">
              <w:rPr>
                <w:rFonts w:eastAsia="Times New Roman"/>
                <w:lang w:eastAsia="en-AU"/>
              </w:rPr>
              <w:t>PG</w:t>
            </w:r>
          </w:p>
        </w:tc>
        <w:tc>
          <w:tcPr>
            <w:tcW w:w="2622" w:type="dxa"/>
          </w:tcPr>
          <w:p w14:paraId="29ECA94B" w14:textId="77777777" w:rsidR="00F5426E" w:rsidRPr="00154A4D" w:rsidRDefault="00F5426E" w:rsidP="00F5426E">
            <w:pPr>
              <w:rPr>
                <w:rFonts w:eastAsia="Calibri"/>
                <w:lang w:eastAsia="en-AU"/>
              </w:rPr>
            </w:pPr>
            <w:r w:rsidRPr="00154A4D">
              <w:rPr>
                <w:rFonts w:eastAsia="Times New Roman"/>
                <w:lang w:eastAsia="en-AU"/>
              </w:rPr>
              <w:t>Parental Guidance</w:t>
            </w:r>
          </w:p>
        </w:tc>
        <w:tc>
          <w:tcPr>
            <w:tcW w:w="1313" w:type="dxa"/>
          </w:tcPr>
          <w:p w14:paraId="7727787C" w14:textId="77777777" w:rsidR="00F5426E" w:rsidRPr="00154A4D" w:rsidRDefault="00F5426E" w:rsidP="00F5426E">
            <w:pPr>
              <w:rPr>
                <w:rFonts w:eastAsia="Calibri"/>
                <w:lang w:eastAsia="en-AU"/>
              </w:rPr>
            </w:pPr>
            <w:r w:rsidRPr="00154A4D">
              <w:rPr>
                <w:rFonts w:eastAsia="Times New Roman"/>
                <w:lang w:eastAsia="en-AU"/>
              </w:rPr>
              <w:t>Permitted</w:t>
            </w:r>
          </w:p>
        </w:tc>
        <w:tc>
          <w:tcPr>
            <w:tcW w:w="1393" w:type="dxa"/>
          </w:tcPr>
          <w:p w14:paraId="40462FDF" w14:textId="77777777" w:rsidR="00F5426E" w:rsidRPr="00154A4D" w:rsidRDefault="00F5426E" w:rsidP="00F5426E">
            <w:pPr>
              <w:rPr>
                <w:rFonts w:eastAsia="Calibri"/>
                <w:lang w:eastAsia="en-AU"/>
              </w:rPr>
            </w:pPr>
          </w:p>
        </w:tc>
      </w:tr>
      <w:tr w:rsidR="00F5426E" w:rsidRPr="00154A4D" w14:paraId="60F6C846" w14:textId="77777777" w:rsidTr="00C84FF9">
        <w:tc>
          <w:tcPr>
            <w:tcW w:w="1980" w:type="dxa"/>
            <w:vMerge/>
          </w:tcPr>
          <w:p w14:paraId="32BC8E0A" w14:textId="77777777" w:rsidR="00F5426E" w:rsidRPr="00154A4D" w:rsidRDefault="00F5426E" w:rsidP="00F5426E">
            <w:pPr>
              <w:rPr>
                <w:rFonts w:eastAsia="Calibri" w:cs="Arial"/>
                <w:b/>
              </w:rPr>
            </w:pPr>
          </w:p>
        </w:tc>
        <w:tc>
          <w:tcPr>
            <w:tcW w:w="2031" w:type="dxa"/>
          </w:tcPr>
          <w:p w14:paraId="06A1E8BB" w14:textId="77777777" w:rsidR="00F5426E" w:rsidRPr="00154A4D" w:rsidRDefault="00F5426E" w:rsidP="00F5426E">
            <w:pPr>
              <w:rPr>
                <w:rFonts w:eastAsia="Calibri"/>
                <w:lang w:eastAsia="en-AU"/>
              </w:rPr>
            </w:pPr>
            <w:r w:rsidRPr="00154A4D">
              <w:rPr>
                <w:rFonts w:eastAsia="Times New Roman"/>
                <w:lang w:eastAsia="en-AU"/>
              </w:rPr>
              <w:t>M</w:t>
            </w:r>
          </w:p>
        </w:tc>
        <w:tc>
          <w:tcPr>
            <w:tcW w:w="2622" w:type="dxa"/>
          </w:tcPr>
          <w:p w14:paraId="02DBE6A6" w14:textId="77777777" w:rsidR="00F5426E" w:rsidRPr="00154A4D" w:rsidRDefault="00F5426E" w:rsidP="00F5426E">
            <w:pPr>
              <w:rPr>
                <w:rFonts w:eastAsia="Times New Roman"/>
                <w:lang w:eastAsia="en-AU"/>
              </w:rPr>
            </w:pPr>
            <w:r w:rsidRPr="00154A4D">
              <w:rPr>
                <w:rFonts w:eastAsia="Times New Roman"/>
                <w:lang w:eastAsia="en-AU"/>
              </w:rPr>
              <w:t>Mature Audiences</w:t>
            </w:r>
          </w:p>
          <w:p w14:paraId="0C6A1246" w14:textId="41605557" w:rsidR="00F5426E" w:rsidRPr="00154A4D" w:rsidRDefault="00D43B09" w:rsidP="00F5426E">
            <w:pPr>
              <w:rPr>
                <w:rFonts w:eastAsia="Calibri"/>
                <w:i/>
                <w:iCs/>
                <w:lang w:eastAsia="en-AU"/>
              </w:rPr>
            </w:pPr>
            <w:r w:rsidRPr="00154A4D">
              <w:rPr>
                <w:rFonts w:eastAsia="Times New Roman"/>
                <w:i/>
                <w:iCs/>
                <w:lang w:eastAsia="en-AU"/>
              </w:rPr>
              <w:t xml:space="preserve">Young people </w:t>
            </w:r>
            <w:r w:rsidR="00F5426E" w:rsidRPr="00154A4D">
              <w:rPr>
                <w:rFonts w:eastAsia="Times New Roman"/>
                <w:i/>
                <w:iCs/>
                <w:lang w:eastAsia="en-AU"/>
              </w:rPr>
              <w:t>over 15</w:t>
            </w:r>
            <w:r w:rsidR="00A840FC" w:rsidRPr="00154A4D">
              <w:rPr>
                <w:rFonts w:eastAsia="Times New Roman"/>
                <w:i/>
                <w:iCs/>
                <w:lang w:eastAsia="en-AU"/>
              </w:rPr>
              <w:t xml:space="preserve"> years</w:t>
            </w:r>
            <w:r w:rsidR="00F5426E" w:rsidRPr="00154A4D">
              <w:rPr>
                <w:rFonts w:eastAsia="Times New Roman"/>
                <w:i/>
                <w:iCs/>
                <w:lang w:eastAsia="en-AU"/>
              </w:rPr>
              <w:t xml:space="preserve"> only</w:t>
            </w:r>
          </w:p>
        </w:tc>
        <w:tc>
          <w:tcPr>
            <w:tcW w:w="1313" w:type="dxa"/>
          </w:tcPr>
          <w:p w14:paraId="5C4BADB7" w14:textId="77777777" w:rsidR="00F5426E" w:rsidRPr="00154A4D" w:rsidRDefault="00F5426E" w:rsidP="00F5426E">
            <w:pPr>
              <w:rPr>
                <w:rFonts w:eastAsia="Calibri"/>
                <w:lang w:eastAsia="en-AU"/>
              </w:rPr>
            </w:pPr>
            <w:r w:rsidRPr="00154A4D">
              <w:rPr>
                <w:rFonts w:eastAsia="Times New Roman"/>
                <w:lang w:eastAsia="en-AU"/>
              </w:rPr>
              <w:t>Permitted</w:t>
            </w:r>
          </w:p>
        </w:tc>
        <w:tc>
          <w:tcPr>
            <w:tcW w:w="1393" w:type="dxa"/>
          </w:tcPr>
          <w:p w14:paraId="5E543EB7" w14:textId="77777777" w:rsidR="00F5426E" w:rsidRPr="00154A4D" w:rsidRDefault="00F5426E" w:rsidP="00F5426E">
            <w:pPr>
              <w:rPr>
                <w:rFonts w:eastAsia="Calibri"/>
                <w:lang w:eastAsia="en-AU"/>
              </w:rPr>
            </w:pPr>
          </w:p>
        </w:tc>
      </w:tr>
      <w:tr w:rsidR="00F5426E" w:rsidRPr="00154A4D" w14:paraId="23BBCE02" w14:textId="77777777" w:rsidTr="00C84FF9">
        <w:tc>
          <w:tcPr>
            <w:tcW w:w="1980" w:type="dxa"/>
            <w:vMerge/>
          </w:tcPr>
          <w:p w14:paraId="766DFE71" w14:textId="77777777" w:rsidR="00F5426E" w:rsidRPr="00154A4D" w:rsidRDefault="00F5426E" w:rsidP="00F5426E">
            <w:pPr>
              <w:rPr>
                <w:rFonts w:eastAsia="Calibri" w:cs="Arial"/>
                <w:b/>
              </w:rPr>
            </w:pPr>
          </w:p>
        </w:tc>
        <w:tc>
          <w:tcPr>
            <w:tcW w:w="2031" w:type="dxa"/>
          </w:tcPr>
          <w:p w14:paraId="74C72D28" w14:textId="77777777" w:rsidR="00F5426E" w:rsidRPr="00154A4D" w:rsidRDefault="00F5426E" w:rsidP="00F5426E">
            <w:pPr>
              <w:rPr>
                <w:rFonts w:eastAsia="Calibri"/>
                <w:lang w:eastAsia="en-AU"/>
              </w:rPr>
            </w:pPr>
            <w:r w:rsidRPr="00154A4D">
              <w:rPr>
                <w:rFonts w:eastAsia="Times New Roman"/>
                <w:lang w:eastAsia="en-AU"/>
              </w:rPr>
              <w:t>MA(15+) Restricted</w:t>
            </w:r>
          </w:p>
        </w:tc>
        <w:tc>
          <w:tcPr>
            <w:tcW w:w="2622" w:type="dxa"/>
          </w:tcPr>
          <w:p w14:paraId="639A9013" w14:textId="77777777" w:rsidR="00F5426E" w:rsidRPr="00154A4D" w:rsidRDefault="00F5426E" w:rsidP="00F5426E">
            <w:pPr>
              <w:rPr>
                <w:rFonts w:eastAsia="Times New Roman"/>
                <w:lang w:eastAsia="en-AU"/>
              </w:rPr>
            </w:pPr>
            <w:r w:rsidRPr="00154A4D">
              <w:rPr>
                <w:rFonts w:eastAsia="Times New Roman"/>
                <w:lang w:eastAsia="en-AU"/>
              </w:rPr>
              <w:t>Mature Restricted</w:t>
            </w:r>
          </w:p>
          <w:p w14:paraId="181C5E54" w14:textId="29E5D7BA" w:rsidR="00F5426E" w:rsidRPr="00154A4D" w:rsidRDefault="00D43B09" w:rsidP="00F5426E">
            <w:pPr>
              <w:rPr>
                <w:rFonts w:eastAsia="Calibri"/>
                <w:lang w:eastAsia="en-AU"/>
              </w:rPr>
            </w:pPr>
            <w:r w:rsidRPr="00154A4D">
              <w:rPr>
                <w:rFonts w:eastAsia="Times New Roman"/>
                <w:i/>
                <w:iCs/>
                <w:lang w:eastAsia="en-AU"/>
              </w:rPr>
              <w:t xml:space="preserve">Young people </w:t>
            </w:r>
            <w:r w:rsidR="00F5426E" w:rsidRPr="00154A4D">
              <w:rPr>
                <w:rFonts w:eastAsia="Times New Roman"/>
                <w:i/>
                <w:iCs/>
                <w:lang w:eastAsia="en-AU"/>
              </w:rPr>
              <w:t>over 15</w:t>
            </w:r>
            <w:r w:rsidR="00A840FC" w:rsidRPr="00154A4D">
              <w:rPr>
                <w:rFonts w:eastAsia="Times New Roman"/>
                <w:i/>
                <w:iCs/>
                <w:lang w:eastAsia="en-AU"/>
              </w:rPr>
              <w:t xml:space="preserve"> years</w:t>
            </w:r>
            <w:r w:rsidR="00F5426E" w:rsidRPr="00154A4D">
              <w:rPr>
                <w:rFonts w:eastAsia="Times New Roman"/>
                <w:i/>
                <w:iCs/>
                <w:lang w:eastAsia="en-AU"/>
              </w:rPr>
              <w:t xml:space="preserve"> only</w:t>
            </w:r>
          </w:p>
        </w:tc>
        <w:tc>
          <w:tcPr>
            <w:tcW w:w="1313" w:type="dxa"/>
          </w:tcPr>
          <w:p w14:paraId="135B8DAB" w14:textId="509CA622" w:rsidR="00F5426E" w:rsidRPr="00154A4D" w:rsidRDefault="00F5426E" w:rsidP="00F5426E">
            <w:pPr>
              <w:rPr>
                <w:rFonts w:eastAsia="Calibri"/>
                <w:lang w:eastAsia="en-AU"/>
              </w:rPr>
            </w:pPr>
            <w:r w:rsidRPr="00154A4D">
              <w:rPr>
                <w:rFonts w:eastAsia="Times New Roman"/>
                <w:lang w:eastAsia="en-AU"/>
              </w:rPr>
              <w:t>Permitted</w:t>
            </w:r>
          </w:p>
        </w:tc>
        <w:tc>
          <w:tcPr>
            <w:tcW w:w="1393" w:type="dxa"/>
          </w:tcPr>
          <w:p w14:paraId="3A5681BC" w14:textId="77777777" w:rsidR="00F5426E" w:rsidRPr="00154A4D" w:rsidRDefault="00F5426E" w:rsidP="00F5426E">
            <w:pPr>
              <w:rPr>
                <w:rFonts w:eastAsia="Calibri"/>
                <w:lang w:eastAsia="en-AU"/>
              </w:rPr>
            </w:pPr>
          </w:p>
        </w:tc>
      </w:tr>
      <w:tr w:rsidR="00F5426E" w:rsidRPr="00154A4D" w14:paraId="25584B50" w14:textId="77777777" w:rsidTr="00C84FF9">
        <w:tc>
          <w:tcPr>
            <w:tcW w:w="1980" w:type="dxa"/>
            <w:vMerge/>
          </w:tcPr>
          <w:p w14:paraId="76DAEBDB" w14:textId="77777777" w:rsidR="00F5426E" w:rsidRPr="00154A4D" w:rsidRDefault="00F5426E" w:rsidP="00F5426E">
            <w:pPr>
              <w:rPr>
                <w:rFonts w:eastAsia="Calibri" w:cs="Arial"/>
                <w:b/>
              </w:rPr>
            </w:pPr>
          </w:p>
        </w:tc>
        <w:tc>
          <w:tcPr>
            <w:tcW w:w="2031" w:type="dxa"/>
          </w:tcPr>
          <w:p w14:paraId="47971530" w14:textId="77777777" w:rsidR="00F5426E" w:rsidRPr="00154A4D" w:rsidRDefault="00F5426E" w:rsidP="00F5426E">
            <w:pPr>
              <w:rPr>
                <w:rFonts w:eastAsia="Calibri"/>
                <w:lang w:eastAsia="en-AU"/>
              </w:rPr>
            </w:pPr>
            <w:r w:rsidRPr="00154A4D">
              <w:rPr>
                <w:rFonts w:eastAsia="Times New Roman"/>
                <w:lang w:eastAsia="en-AU"/>
              </w:rPr>
              <w:t>R(18+)</w:t>
            </w:r>
          </w:p>
        </w:tc>
        <w:tc>
          <w:tcPr>
            <w:tcW w:w="2622" w:type="dxa"/>
          </w:tcPr>
          <w:p w14:paraId="0A14AA2F" w14:textId="77777777" w:rsidR="00F5426E" w:rsidRPr="00154A4D" w:rsidRDefault="00F5426E" w:rsidP="00F5426E">
            <w:pPr>
              <w:rPr>
                <w:rFonts w:eastAsia="Calibri"/>
                <w:lang w:eastAsia="en-AU"/>
              </w:rPr>
            </w:pPr>
            <w:r w:rsidRPr="00154A4D">
              <w:rPr>
                <w:rFonts w:eastAsia="Times New Roman"/>
                <w:lang w:eastAsia="en-AU"/>
              </w:rPr>
              <w:t>Restricted to 18+ Years</w:t>
            </w:r>
          </w:p>
        </w:tc>
        <w:tc>
          <w:tcPr>
            <w:tcW w:w="1313" w:type="dxa"/>
          </w:tcPr>
          <w:p w14:paraId="55D17516" w14:textId="77777777" w:rsidR="00F5426E" w:rsidRPr="00154A4D" w:rsidRDefault="00F5426E" w:rsidP="00F5426E">
            <w:pPr>
              <w:rPr>
                <w:rFonts w:eastAsia="Calibri"/>
                <w:lang w:eastAsia="en-AU"/>
              </w:rPr>
            </w:pPr>
          </w:p>
        </w:tc>
        <w:tc>
          <w:tcPr>
            <w:tcW w:w="1393" w:type="dxa"/>
          </w:tcPr>
          <w:p w14:paraId="5F85A6AE" w14:textId="77777777" w:rsidR="00F5426E" w:rsidRPr="00154A4D" w:rsidRDefault="00F5426E" w:rsidP="00F5426E">
            <w:pPr>
              <w:rPr>
                <w:rFonts w:eastAsia="Calibri"/>
                <w:lang w:eastAsia="en-AU"/>
              </w:rPr>
            </w:pPr>
            <w:r w:rsidRPr="00154A4D">
              <w:rPr>
                <w:rFonts w:eastAsia="Times New Roman"/>
                <w:lang w:eastAsia="en-AU"/>
              </w:rPr>
              <w:t>Prohibited</w:t>
            </w:r>
          </w:p>
        </w:tc>
      </w:tr>
      <w:tr w:rsidR="00F5426E" w:rsidRPr="00154A4D" w14:paraId="5FC33E08" w14:textId="77777777" w:rsidTr="00C84FF9">
        <w:tc>
          <w:tcPr>
            <w:tcW w:w="1980" w:type="dxa"/>
            <w:vMerge/>
          </w:tcPr>
          <w:p w14:paraId="474DF755" w14:textId="77777777" w:rsidR="00F5426E" w:rsidRPr="00154A4D" w:rsidRDefault="00F5426E" w:rsidP="00F5426E">
            <w:pPr>
              <w:rPr>
                <w:rFonts w:eastAsia="Calibri" w:cs="Arial"/>
                <w:b/>
              </w:rPr>
            </w:pPr>
          </w:p>
        </w:tc>
        <w:tc>
          <w:tcPr>
            <w:tcW w:w="2031" w:type="dxa"/>
          </w:tcPr>
          <w:p w14:paraId="1516455C" w14:textId="77777777" w:rsidR="00F5426E" w:rsidRPr="00154A4D" w:rsidRDefault="00F5426E" w:rsidP="00F5426E">
            <w:pPr>
              <w:rPr>
                <w:rFonts w:eastAsia="Calibri"/>
                <w:lang w:eastAsia="en-AU"/>
              </w:rPr>
            </w:pPr>
            <w:r w:rsidRPr="00154A4D">
              <w:rPr>
                <w:rFonts w:eastAsia="Times New Roman"/>
                <w:lang w:eastAsia="en-AU"/>
              </w:rPr>
              <w:t>RC</w:t>
            </w:r>
          </w:p>
        </w:tc>
        <w:tc>
          <w:tcPr>
            <w:tcW w:w="2622" w:type="dxa"/>
          </w:tcPr>
          <w:p w14:paraId="126F86DC" w14:textId="77777777" w:rsidR="00F5426E" w:rsidRPr="00154A4D" w:rsidRDefault="00F5426E" w:rsidP="00F5426E">
            <w:pPr>
              <w:rPr>
                <w:rFonts w:eastAsia="Calibri"/>
                <w:lang w:eastAsia="en-AU"/>
              </w:rPr>
            </w:pPr>
            <w:r w:rsidRPr="00154A4D">
              <w:rPr>
                <w:rFonts w:eastAsia="Times New Roman"/>
                <w:lang w:eastAsia="en-AU"/>
              </w:rPr>
              <w:t>Refused Classification</w:t>
            </w:r>
          </w:p>
        </w:tc>
        <w:tc>
          <w:tcPr>
            <w:tcW w:w="1313" w:type="dxa"/>
          </w:tcPr>
          <w:p w14:paraId="5B954E62" w14:textId="77777777" w:rsidR="00F5426E" w:rsidRPr="00154A4D" w:rsidRDefault="00F5426E" w:rsidP="00F5426E">
            <w:pPr>
              <w:rPr>
                <w:rFonts w:eastAsia="Calibri"/>
                <w:lang w:eastAsia="en-AU"/>
              </w:rPr>
            </w:pPr>
          </w:p>
        </w:tc>
        <w:tc>
          <w:tcPr>
            <w:tcW w:w="1393" w:type="dxa"/>
          </w:tcPr>
          <w:p w14:paraId="09ECE2BE" w14:textId="77777777" w:rsidR="00F5426E" w:rsidRPr="00154A4D" w:rsidRDefault="00F5426E" w:rsidP="00F5426E">
            <w:pPr>
              <w:rPr>
                <w:rFonts w:eastAsia="Calibri"/>
                <w:lang w:eastAsia="en-AU"/>
              </w:rPr>
            </w:pPr>
            <w:r w:rsidRPr="00154A4D">
              <w:rPr>
                <w:rFonts w:eastAsia="Times New Roman"/>
                <w:lang w:eastAsia="en-AU"/>
              </w:rPr>
              <w:t>Prohibited</w:t>
            </w:r>
          </w:p>
        </w:tc>
      </w:tr>
      <w:tr w:rsidR="00C84FF9" w:rsidRPr="00154A4D" w14:paraId="7B89D908" w14:textId="77777777" w:rsidTr="00C84FF9">
        <w:tc>
          <w:tcPr>
            <w:tcW w:w="1980" w:type="dxa"/>
            <w:vMerge w:val="restart"/>
          </w:tcPr>
          <w:p w14:paraId="602F9CC9" w14:textId="69CFB0A7" w:rsidR="00C84FF9" w:rsidRPr="00154A4D" w:rsidRDefault="00C84FF9" w:rsidP="00F5426E">
            <w:pPr>
              <w:rPr>
                <w:rFonts w:eastAsia="Calibri" w:cs="Arial"/>
                <w:b/>
              </w:rPr>
            </w:pPr>
            <w:r w:rsidRPr="00154A4D">
              <w:rPr>
                <w:rFonts w:eastAsia="Times New Roman" w:cs="Arial"/>
                <w:b/>
              </w:rPr>
              <w:t>Films/Videos/</w:t>
            </w:r>
            <w:r w:rsidR="005B2EDE" w:rsidRPr="00154A4D">
              <w:rPr>
                <w:rFonts w:eastAsia="Times New Roman" w:cs="Arial"/>
                <w:b/>
              </w:rPr>
              <w:t xml:space="preserve"> </w:t>
            </w:r>
            <w:r w:rsidRPr="00154A4D">
              <w:rPr>
                <w:rFonts w:eastAsia="Times New Roman" w:cs="Arial"/>
                <w:b/>
              </w:rPr>
              <w:t>DVDs</w:t>
            </w:r>
          </w:p>
        </w:tc>
        <w:tc>
          <w:tcPr>
            <w:tcW w:w="2031" w:type="dxa"/>
          </w:tcPr>
          <w:p w14:paraId="1D9EA9BB" w14:textId="77777777" w:rsidR="00C84FF9" w:rsidRPr="00154A4D" w:rsidRDefault="00C84FF9" w:rsidP="00F5426E">
            <w:pPr>
              <w:rPr>
                <w:rFonts w:eastAsia="Calibri"/>
                <w:lang w:eastAsia="en-AU"/>
              </w:rPr>
            </w:pPr>
            <w:r w:rsidRPr="00154A4D">
              <w:rPr>
                <w:rFonts w:eastAsia="Times New Roman"/>
                <w:lang w:eastAsia="en-AU"/>
              </w:rPr>
              <w:t>G</w:t>
            </w:r>
          </w:p>
        </w:tc>
        <w:tc>
          <w:tcPr>
            <w:tcW w:w="2622" w:type="dxa"/>
          </w:tcPr>
          <w:p w14:paraId="6AE2352F" w14:textId="77777777" w:rsidR="00C84FF9" w:rsidRPr="00154A4D" w:rsidRDefault="00C84FF9" w:rsidP="00F5426E">
            <w:pPr>
              <w:rPr>
                <w:rFonts w:eastAsia="Calibri"/>
                <w:lang w:eastAsia="en-AU"/>
              </w:rPr>
            </w:pPr>
            <w:r w:rsidRPr="00154A4D">
              <w:rPr>
                <w:rFonts w:eastAsia="Times New Roman"/>
                <w:lang w:eastAsia="en-AU"/>
              </w:rPr>
              <w:t>General</w:t>
            </w:r>
          </w:p>
        </w:tc>
        <w:tc>
          <w:tcPr>
            <w:tcW w:w="1313" w:type="dxa"/>
          </w:tcPr>
          <w:p w14:paraId="031F4C81" w14:textId="77777777" w:rsidR="00C84FF9" w:rsidRPr="00154A4D" w:rsidRDefault="00C84FF9" w:rsidP="00F5426E">
            <w:pPr>
              <w:rPr>
                <w:rFonts w:eastAsia="Calibri"/>
                <w:lang w:eastAsia="en-AU"/>
              </w:rPr>
            </w:pPr>
            <w:r w:rsidRPr="00154A4D">
              <w:rPr>
                <w:rFonts w:eastAsia="Times New Roman"/>
                <w:lang w:eastAsia="en-AU"/>
              </w:rPr>
              <w:t>Permitted</w:t>
            </w:r>
          </w:p>
        </w:tc>
        <w:tc>
          <w:tcPr>
            <w:tcW w:w="1393" w:type="dxa"/>
          </w:tcPr>
          <w:p w14:paraId="62C6B13A" w14:textId="77777777" w:rsidR="00C84FF9" w:rsidRPr="00154A4D" w:rsidRDefault="00C84FF9" w:rsidP="00F5426E">
            <w:pPr>
              <w:rPr>
                <w:rFonts w:eastAsia="Calibri"/>
                <w:lang w:eastAsia="en-AU"/>
              </w:rPr>
            </w:pPr>
          </w:p>
        </w:tc>
      </w:tr>
      <w:tr w:rsidR="00C84FF9" w:rsidRPr="00154A4D" w14:paraId="1FE93CCC" w14:textId="77777777" w:rsidTr="00C84FF9">
        <w:tc>
          <w:tcPr>
            <w:tcW w:w="1980" w:type="dxa"/>
            <w:vMerge/>
          </w:tcPr>
          <w:p w14:paraId="72580C60" w14:textId="77777777" w:rsidR="00C84FF9" w:rsidRPr="00154A4D" w:rsidRDefault="00C84FF9" w:rsidP="00F5426E">
            <w:pPr>
              <w:rPr>
                <w:rFonts w:eastAsia="Calibri" w:cs="Arial"/>
                <w:b/>
              </w:rPr>
            </w:pPr>
          </w:p>
        </w:tc>
        <w:tc>
          <w:tcPr>
            <w:tcW w:w="2031" w:type="dxa"/>
          </w:tcPr>
          <w:p w14:paraId="36DFC479" w14:textId="77777777" w:rsidR="00C84FF9" w:rsidRPr="00154A4D" w:rsidRDefault="00C84FF9" w:rsidP="00F5426E">
            <w:pPr>
              <w:rPr>
                <w:rFonts w:eastAsia="Calibri"/>
                <w:lang w:eastAsia="en-AU"/>
              </w:rPr>
            </w:pPr>
            <w:r w:rsidRPr="00154A4D">
              <w:rPr>
                <w:rFonts w:eastAsia="Times New Roman"/>
                <w:lang w:eastAsia="en-AU"/>
              </w:rPr>
              <w:t>PG</w:t>
            </w:r>
          </w:p>
        </w:tc>
        <w:tc>
          <w:tcPr>
            <w:tcW w:w="2622" w:type="dxa"/>
          </w:tcPr>
          <w:p w14:paraId="41812AB3" w14:textId="77777777" w:rsidR="00C84FF9" w:rsidRPr="00154A4D" w:rsidRDefault="00C84FF9" w:rsidP="00F5426E">
            <w:pPr>
              <w:rPr>
                <w:rFonts w:eastAsia="Calibri"/>
                <w:lang w:eastAsia="en-AU"/>
              </w:rPr>
            </w:pPr>
            <w:r w:rsidRPr="00154A4D">
              <w:rPr>
                <w:rFonts w:eastAsia="Times New Roman"/>
                <w:lang w:eastAsia="en-AU"/>
              </w:rPr>
              <w:t>Parental Guidance</w:t>
            </w:r>
          </w:p>
        </w:tc>
        <w:tc>
          <w:tcPr>
            <w:tcW w:w="1313" w:type="dxa"/>
          </w:tcPr>
          <w:p w14:paraId="134FFF94" w14:textId="77777777" w:rsidR="00C84FF9" w:rsidRPr="00154A4D" w:rsidRDefault="00C84FF9" w:rsidP="00F5426E">
            <w:pPr>
              <w:rPr>
                <w:rFonts w:eastAsia="Calibri"/>
                <w:lang w:eastAsia="en-AU"/>
              </w:rPr>
            </w:pPr>
            <w:r w:rsidRPr="00154A4D">
              <w:rPr>
                <w:rFonts w:eastAsia="Times New Roman"/>
                <w:lang w:eastAsia="en-AU"/>
              </w:rPr>
              <w:t>Permitted</w:t>
            </w:r>
          </w:p>
        </w:tc>
        <w:tc>
          <w:tcPr>
            <w:tcW w:w="1393" w:type="dxa"/>
          </w:tcPr>
          <w:p w14:paraId="7F0C8F7A" w14:textId="77777777" w:rsidR="00C84FF9" w:rsidRPr="00154A4D" w:rsidRDefault="00C84FF9" w:rsidP="00F5426E">
            <w:pPr>
              <w:rPr>
                <w:rFonts w:eastAsia="Calibri"/>
                <w:lang w:eastAsia="en-AU"/>
              </w:rPr>
            </w:pPr>
          </w:p>
        </w:tc>
      </w:tr>
      <w:tr w:rsidR="00C84FF9" w:rsidRPr="00154A4D" w14:paraId="193BE4DA" w14:textId="77777777" w:rsidTr="00C84FF9">
        <w:tc>
          <w:tcPr>
            <w:tcW w:w="1980" w:type="dxa"/>
            <w:vMerge/>
          </w:tcPr>
          <w:p w14:paraId="51CE3327" w14:textId="77777777" w:rsidR="00C84FF9" w:rsidRPr="00154A4D" w:rsidRDefault="00C84FF9" w:rsidP="00F5426E">
            <w:pPr>
              <w:rPr>
                <w:rFonts w:eastAsia="Calibri" w:cs="Arial"/>
                <w:b/>
              </w:rPr>
            </w:pPr>
          </w:p>
        </w:tc>
        <w:tc>
          <w:tcPr>
            <w:tcW w:w="2031" w:type="dxa"/>
          </w:tcPr>
          <w:p w14:paraId="6E8D3F39" w14:textId="77777777" w:rsidR="00C84FF9" w:rsidRPr="00154A4D" w:rsidRDefault="00C84FF9" w:rsidP="00F5426E">
            <w:pPr>
              <w:rPr>
                <w:rFonts w:eastAsia="Calibri"/>
                <w:lang w:eastAsia="en-AU"/>
              </w:rPr>
            </w:pPr>
            <w:r w:rsidRPr="00154A4D">
              <w:rPr>
                <w:rFonts w:eastAsia="Times New Roman"/>
                <w:lang w:eastAsia="en-AU"/>
              </w:rPr>
              <w:t>M</w:t>
            </w:r>
          </w:p>
        </w:tc>
        <w:tc>
          <w:tcPr>
            <w:tcW w:w="2622" w:type="dxa"/>
          </w:tcPr>
          <w:p w14:paraId="3BBF68AA" w14:textId="77777777" w:rsidR="00C84FF9" w:rsidRPr="00154A4D" w:rsidRDefault="00C84FF9" w:rsidP="00F5426E">
            <w:pPr>
              <w:rPr>
                <w:rFonts w:eastAsia="Calibri"/>
                <w:lang w:eastAsia="en-AU"/>
              </w:rPr>
            </w:pPr>
            <w:r w:rsidRPr="00154A4D">
              <w:rPr>
                <w:rFonts w:eastAsia="Times New Roman"/>
                <w:lang w:eastAsia="en-AU"/>
              </w:rPr>
              <w:t>Mature</w:t>
            </w:r>
          </w:p>
        </w:tc>
        <w:tc>
          <w:tcPr>
            <w:tcW w:w="1313" w:type="dxa"/>
          </w:tcPr>
          <w:p w14:paraId="391F1E72" w14:textId="77777777" w:rsidR="00C84FF9" w:rsidRPr="00154A4D" w:rsidRDefault="00C84FF9" w:rsidP="00F5426E">
            <w:pPr>
              <w:rPr>
                <w:rFonts w:eastAsia="Calibri"/>
                <w:lang w:eastAsia="en-AU"/>
              </w:rPr>
            </w:pPr>
            <w:r w:rsidRPr="00154A4D">
              <w:rPr>
                <w:rFonts w:eastAsia="Times New Roman"/>
                <w:lang w:eastAsia="en-AU"/>
              </w:rPr>
              <w:t>Permitted</w:t>
            </w:r>
          </w:p>
        </w:tc>
        <w:tc>
          <w:tcPr>
            <w:tcW w:w="1393" w:type="dxa"/>
          </w:tcPr>
          <w:p w14:paraId="79DFC956" w14:textId="77777777" w:rsidR="00C84FF9" w:rsidRPr="00154A4D" w:rsidRDefault="00C84FF9" w:rsidP="00F5426E">
            <w:pPr>
              <w:rPr>
                <w:rFonts w:eastAsia="Calibri"/>
                <w:lang w:eastAsia="en-AU"/>
              </w:rPr>
            </w:pPr>
          </w:p>
        </w:tc>
      </w:tr>
      <w:tr w:rsidR="00C84FF9" w:rsidRPr="00154A4D" w14:paraId="1F4596E0" w14:textId="77777777" w:rsidTr="00C84FF9">
        <w:tc>
          <w:tcPr>
            <w:tcW w:w="1980" w:type="dxa"/>
            <w:vMerge/>
          </w:tcPr>
          <w:p w14:paraId="29C7355F" w14:textId="77777777" w:rsidR="00C84FF9" w:rsidRPr="00154A4D" w:rsidRDefault="00C84FF9" w:rsidP="00F5426E">
            <w:pPr>
              <w:rPr>
                <w:rFonts w:eastAsia="Calibri" w:cs="Arial"/>
                <w:b/>
              </w:rPr>
            </w:pPr>
          </w:p>
        </w:tc>
        <w:tc>
          <w:tcPr>
            <w:tcW w:w="2031" w:type="dxa"/>
          </w:tcPr>
          <w:p w14:paraId="5A573D80" w14:textId="77777777" w:rsidR="00C84FF9" w:rsidRPr="00154A4D" w:rsidRDefault="00C84FF9" w:rsidP="00F5426E">
            <w:pPr>
              <w:rPr>
                <w:rFonts w:eastAsia="Calibri"/>
                <w:lang w:eastAsia="en-AU"/>
              </w:rPr>
            </w:pPr>
            <w:r w:rsidRPr="00154A4D">
              <w:rPr>
                <w:rFonts w:eastAsia="Times New Roman"/>
                <w:lang w:eastAsia="en-AU"/>
              </w:rPr>
              <w:t>MA(15+) Restricted</w:t>
            </w:r>
          </w:p>
        </w:tc>
        <w:tc>
          <w:tcPr>
            <w:tcW w:w="2622" w:type="dxa"/>
          </w:tcPr>
          <w:p w14:paraId="0F50D8B3" w14:textId="77777777" w:rsidR="00C84FF9" w:rsidRPr="00154A4D" w:rsidRDefault="00C84FF9" w:rsidP="00F5426E">
            <w:pPr>
              <w:rPr>
                <w:rFonts w:eastAsia="Times New Roman"/>
                <w:lang w:eastAsia="en-AU"/>
              </w:rPr>
            </w:pPr>
            <w:r w:rsidRPr="00154A4D">
              <w:rPr>
                <w:rFonts w:eastAsia="Times New Roman"/>
                <w:lang w:eastAsia="en-AU"/>
              </w:rPr>
              <w:t>Mature – Restricted</w:t>
            </w:r>
          </w:p>
          <w:p w14:paraId="5FDF35FC" w14:textId="7DEE4718" w:rsidR="00C84FF9" w:rsidRPr="00154A4D" w:rsidRDefault="00D43B09" w:rsidP="00F5426E">
            <w:pPr>
              <w:rPr>
                <w:rFonts w:eastAsia="Calibri"/>
                <w:i/>
                <w:iCs/>
                <w:lang w:eastAsia="en-AU"/>
              </w:rPr>
            </w:pPr>
            <w:r w:rsidRPr="00154A4D">
              <w:rPr>
                <w:rFonts w:eastAsia="Calibri"/>
                <w:i/>
                <w:iCs/>
                <w:lang w:eastAsia="en-AU"/>
              </w:rPr>
              <w:t xml:space="preserve">Young people </w:t>
            </w:r>
            <w:r w:rsidR="00C84FF9" w:rsidRPr="00154A4D">
              <w:rPr>
                <w:rFonts w:eastAsia="Calibri"/>
                <w:i/>
                <w:iCs/>
                <w:lang w:eastAsia="en-AU"/>
              </w:rPr>
              <w:t>over 15</w:t>
            </w:r>
            <w:r w:rsidR="00A840FC" w:rsidRPr="00154A4D">
              <w:rPr>
                <w:rFonts w:eastAsia="Calibri"/>
                <w:i/>
                <w:iCs/>
                <w:lang w:eastAsia="en-AU"/>
              </w:rPr>
              <w:t xml:space="preserve"> years </w:t>
            </w:r>
            <w:r w:rsidR="00C84FF9" w:rsidRPr="00154A4D">
              <w:rPr>
                <w:rFonts w:eastAsia="Calibri"/>
                <w:i/>
                <w:iCs/>
                <w:lang w:eastAsia="en-AU"/>
              </w:rPr>
              <w:t>only</w:t>
            </w:r>
          </w:p>
        </w:tc>
        <w:tc>
          <w:tcPr>
            <w:tcW w:w="1313" w:type="dxa"/>
          </w:tcPr>
          <w:p w14:paraId="1126E043" w14:textId="2464ADD7" w:rsidR="00C84FF9" w:rsidRPr="00154A4D" w:rsidRDefault="00C84FF9" w:rsidP="00F5426E">
            <w:pPr>
              <w:rPr>
                <w:rFonts w:eastAsia="Calibri"/>
                <w:lang w:eastAsia="en-AU"/>
              </w:rPr>
            </w:pPr>
            <w:r w:rsidRPr="00154A4D">
              <w:rPr>
                <w:rFonts w:eastAsia="Times New Roman"/>
                <w:lang w:eastAsia="en-AU"/>
              </w:rPr>
              <w:t>Permitted</w:t>
            </w:r>
          </w:p>
        </w:tc>
        <w:tc>
          <w:tcPr>
            <w:tcW w:w="1393" w:type="dxa"/>
          </w:tcPr>
          <w:p w14:paraId="1B762A68" w14:textId="77777777" w:rsidR="00C84FF9" w:rsidRPr="00154A4D" w:rsidRDefault="00C84FF9" w:rsidP="00F5426E">
            <w:pPr>
              <w:rPr>
                <w:rFonts w:eastAsia="Calibri"/>
                <w:lang w:eastAsia="en-AU"/>
              </w:rPr>
            </w:pPr>
          </w:p>
        </w:tc>
      </w:tr>
      <w:tr w:rsidR="00C84FF9" w:rsidRPr="00154A4D" w14:paraId="5724E9C2" w14:textId="77777777" w:rsidTr="00C84FF9">
        <w:tc>
          <w:tcPr>
            <w:tcW w:w="1980" w:type="dxa"/>
            <w:vMerge/>
          </w:tcPr>
          <w:p w14:paraId="66156543" w14:textId="77777777" w:rsidR="00C84FF9" w:rsidRPr="00154A4D" w:rsidRDefault="00C84FF9" w:rsidP="00F5426E">
            <w:pPr>
              <w:rPr>
                <w:rFonts w:eastAsia="Calibri" w:cs="Arial"/>
                <w:b/>
              </w:rPr>
            </w:pPr>
          </w:p>
        </w:tc>
        <w:tc>
          <w:tcPr>
            <w:tcW w:w="2031" w:type="dxa"/>
          </w:tcPr>
          <w:p w14:paraId="5DDAAE0E" w14:textId="0F0433D5" w:rsidR="00C84FF9" w:rsidRPr="00154A4D" w:rsidRDefault="00C84FF9" w:rsidP="00F5426E">
            <w:pPr>
              <w:rPr>
                <w:rFonts w:eastAsia="Times New Roman"/>
                <w:lang w:eastAsia="en-AU"/>
              </w:rPr>
            </w:pPr>
            <w:r w:rsidRPr="00154A4D">
              <w:rPr>
                <w:rFonts w:eastAsia="Times New Roman"/>
                <w:lang w:eastAsia="en-AU"/>
              </w:rPr>
              <w:t>R(18+)</w:t>
            </w:r>
          </w:p>
        </w:tc>
        <w:tc>
          <w:tcPr>
            <w:tcW w:w="2622" w:type="dxa"/>
          </w:tcPr>
          <w:p w14:paraId="29542C73" w14:textId="2D4020A6" w:rsidR="00C84FF9" w:rsidRPr="00154A4D" w:rsidRDefault="00C84FF9" w:rsidP="00F5426E">
            <w:pPr>
              <w:rPr>
                <w:rFonts w:eastAsia="Times New Roman"/>
                <w:lang w:eastAsia="en-AU"/>
              </w:rPr>
            </w:pPr>
            <w:r w:rsidRPr="00154A4D">
              <w:rPr>
                <w:rFonts w:eastAsia="Times New Roman"/>
                <w:lang w:eastAsia="en-AU"/>
              </w:rPr>
              <w:t>Restricted to 18+ Years</w:t>
            </w:r>
          </w:p>
        </w:tc>
        <w:tc>
          <w:tcPr>
            <w:tcW w:w="1313" w:type="dxa"/>
          </w:tcPr>
          <w:p w14:paraId="1D39F7B2" w14:textId="77777777" w:rsidR="00C84FF9" w:rsidRPr="00154A4D" w:rsidRDefault="00C84FF9" w:rsidP="00F5426E">
            <w:pPr>
              <w:rPr>
                <w:rFonts w:eastAsia="Times New Roman"/>
                <w:lang w:eastAsia="en-AU"/>
              </w:rPr>
            </w:pPr>
          </w:p>
        </w:tc>
        <w:tc>
          <w:tcPr>
            <w:tcW w:w="1393" w:type="dxa"/>
          </w:tcPr>
          <w:p w14:paraId="53E018D1" w14:textId="289DEA41" w:rsidR="00C84FF9" w:rsidRPr="00154A4D" w:rsidRDefault="00C84FF9" w:rsidP="00F5426E">
            <w:pPr>
              <w:rPr>
                <w:rFonts w:eastAsia="Calibri"/>
                <w:lang w:eastAsia="en-AU"/>
              </w:rPr>
            </w:pPr>
            <w:r w:rsidRPr="00154A4D">
              <w:rPr>
                <w:rFonts w:eastAsia="Times New Roman"/>
                <w:lang w:eastAsia="en-AU"/>
              </w:rPr>
              <w:t>Prohibited</w:t>
            </w:r>
          </w:p>
        </w:tc>
      </w:tr>
      <w:tr w:rsidR="00C84FF9" w:rsidRPr="00154A4D" w14:paraId="33FED2C8" w14:textId="77777777" w:rsidTr="00C84FF9">
        <w:tc>
          <w:tcPr>
            <w:tcW w:w="1980" w:type="dxa"/>
            <w:vMerge/>
          </w:tcPr>
          <w:p w14:paraId="36CDCE2D" w14:textId="77777777" w:rsidR="00C84FF9" w:rsidRPr="00154A4D" w:rsidRDefault="00C84FF9" w:rsidP="00F5426E">
            <w:pPr>
              <w:rPr>
                <w:rFonts w:eastAsia="Calibri" w:cs="Arial"/>
                <w:b/>
              </w:rPr>
            </w:pPr>
          </w:p>
        </w:tc>
        <w:tc>
          <w:tcPr>
            <w:tcW w:w="2031" w:type="dxa"/>
          </w:tcPr>
          <w:p w14:paraId="106B5FF4" w14:textId="5322E0F5" w:rsidR="00C84FF9" w:rsidRPr="00154A4D" w:rsidRDefault="00C84FF9" w:rsidP="00F5426E">
            <w:pPr>
              <w:rPr>
                <w:rFonts w:eastAsia="Times New Roman"/>
                <w:lang w:eastAsia="en-AU"/>
              </w:rPr>
            </w:pPr>
            <w:r w:rsidRPr="00154A4D">
              <w:rPr>
                <w:rFonts w:eastAsia="Times New Roman"/>
                <w:lang w:eastAsia="en-AU"/>
              </w:rPr>
              <w:t>RC</w:t>
            </w:r>
          </w:p>
        </w:tc>
        <w:tc>
          <w:tcPr>
            <w:tcW w:w="2622" w:type="dxa"/>
          </w:tcPr>
          <w:p w14:paraId="024CD1AF" w14:textId="2FFF3FA2" w:rsidR="00C84FF9" w:rsidRPr="00154A4D" w:rsidRDefault="00C84FF9" w:rsidP="00F5426E">
            <w:pPr>
              <w:rPr>
                <w:rFonts w:eastAsia="Times New Roman"/>
                <w:lang w:eastAsia="en-AU"/>
              </w:rPr>
            </w:pPr>
            <w:r w:rsidRPr="00154A4D">
              <w:rPr>
                <w:rFonts w:eastAsia="Times New Roman"/>
                <w:lang w:eastAsia="en-AU"/>
              </w:rPr>
              <w:t>Refused Classification</w:t>
            </w:r>
          </w:p>
        </w:tc>
        <w:tc>
          <w:tcPr>
            <w:tcW w:w="1313" w:type="dxa"/>
          </w:tcPr>
          <w:p w14:paraId="5814E956" w14:textId="77777777" w:rsidR="00C84FF9" w:rsidRPr="00154A4D" w:rsidRDefault="00C84FF9" w:rsidP="00F5426E">
            <w:pPr>
              <w:rPr>
                <w:rFonts w:eastAsia="Times New Roman"/>
                <w:lang w:eastAsia="en-AU"/>
              </w:rPr>
            </w:pPr>
          </w:p>
        </w:tc>
        <w:tc>
          <w:tcPr>
            <w:tcW w:w="1393" w:type="dxa"/>
          </w:tcPr>
          <w:p w14:paraId="35485C04" w14:textId="702EAF51" w:rsidR="00C84FF9" w:rsidRPr="00154A4D" w:rsidRDefault="00C84FF9" w:rsidP="00F5426E">
            <w:pPr>
              <w:rPr>
                <w:rFonts w:eastAsia="Calibri"/>
                <w:lang w:eastAsia="en-AU"/>
              </w:rPr>
            </w:pPr>
            <w:r w:rsidRPr="00154A4D">
              <w:rPr>
                <w:rFonts w:eastAsia="Times New Roman"/>
                <w:lang w:eastAsia="en-AU"/>
              </w:rPr>
              <w:t>Prohibited</w:t>
            </w:r>
          </w:p>
        </w:tc>
      </w:tr>
      <w:tr w:rsidR="005B2EDE" w:rsidRPr="00154A4D" w14:paraId="4C12D3D4" w14:textId="77777777" w:rsidTr="00C84FF9">
        <w:tc>
          <w:tcPr>
            <w:tcW w:w="1980" w:type="dxa"/>
            <w:vMerge w:val="restart"/>
          </w:tcPr>
          <w:p w14:paraId="5311B364" w14:textId="61669C12" w:rsidR="005B2EDE" w:rsidRPr="00154A4D" w:rsidRDefault="005B2EDE" w:rsidP="00F5426E">
            <w:pPr>
              <w:rPr>
                <w:rFonts w:eastAsia="Calibri" w:cs="Arial"/>
                <w:b/>
              </w:rPr>
            </w:pPr>
            <w:r w:rsidRPr="00154A4D">
              <w:rPr>
                <w:rFonts w:eastAsia="Calibri" w:cs="Arial"/>
                <w:b/>
              </w:rPr>
              <w:t>Printed Materials</w:t>
            </w:r>
          </w:p>
        </w:tc>
        <w:tc>
          <w:tcPr>
            <w:tcW w:w="2031" w:type="dxa"/>
          </w:tcPr>
          <w:p w14:paraId="691BF119" w14:textId="7F556204" w:rsidR="005B2EDE" w:rsidRPr="00154A4D" w:rsidRDefault="005B2EDE" w:rsidP="00F5426E">
            <w:pPr>
              <w:rPr>
                <w:rFonts w:eastAsia="Times New Roman"/>
                <w:lang w:eastAsia="en-AU"/>
              </w:rPr>
            </w:pPr>
            <w:r w:rsidRPr="00154A4D">
              <w:rPr>
                <w:rFonts w:eastAsia="Times New Roman"/>
                <w:lang w:eastAsia="en-AU"/>
              </w:rPr>
              <w:t xml:space="preserve">Unrestricted </w:t>
            </w:r>
          </w:p>
        </w:tc>
        <w:tc>
          <w:tcPr>
            <w:tcW w:w="2622" w:type="dxa"/>
          </w:tcPr>
          <w:p w14:paraId="6FFD29E4" w14:textId="77777777" w:rsidR="005B2EDE" w:rsidRPr="00154A4D" w:rsidRDefault="005B2EDE" w:rsidP="00F5426E">
            <w:pPr>
              <w:rPr>
                <w:rFonts w:eastAsia="Times New Roman"/>
                <w:lang w:eastAsia="en-AU"/>
              </w:rPr>
            </w:pPr>
          </w:p>
        </w:tc>
        <w:tc>
          <w:tcPr>
            <w:tcW w:w="1313" w:type="dxa"/>
          </w:tcPr>
          <w:p w14:paraId="5E3CF98D" w14:textId="58D8B27A" w:rsidR="005B2EDE" w:rsidRPr="00154A4D" w:rsidRDefault="005B2EDE" w:rsidP="00F5426E">
            <w:pPr>
              <w:rPr>
                <w:rFonts w:eastAsia="Times New Roman"/>
                <w:lang w:eastAsia="en-AU"/>
              </w:rPr>
            </w:pPr>
            <w:r w:rsidRPr="00154A4D">
              <w:rPr>
                <w:rFonts w:eastAsia="Times New Roman"/>
                <w:lang w:eastAsia="en-AU"/>
              </w:rPr>
              <w:t>Permitted</w:t>
            </w:r>
          </w:p>
        </w:tc>
        <w:tc>
          <w:tcPr>
            <w:tcW w:w="1393" w:type="dxa"/>
          </w:tcPr>
          <w:p w14:paraId="643E7B73" w14:textId="77777777" w:rsidR="005B2EDE" w:rsidRPr="00154A4D" w:rsidRDefault="005B2EDE" w:rsidP="00F5426E">
            <w:pPr>
              <w:rPr>
                <w:rFonts w:eastAsia="Times New Roman"/>
                <w:lang w:eastAsia="en-AU"/>
              </w:rPr>
            </w:pPr>
          </w:p>
        </w:tc>
      </w:tr>
      <w:tr w:rsidR="005B2EDE" w:rsidRPr="00154A4D" w14:paraId="6B922FE9" w14:textId="77777777" w:rsidTr="00C84FF9">
        <w:tc>
          <w:tcPr>
            <w:tcW w:w="1980" w:type="dxa"/>
            <w:vMerge/>
          </w:tcPr>
          <w:p w14:paraId="75482672" w14:textId="088353DC" w:rsidR="005B2EDE" w:rsidRPr="00154A4D" w:rsidRDefault="005B2EDE" w:rsidP="005B2EDE">
            <w:pPr>
              <w:rPr>
                <w:rFonts w:eastAsia="Calibri" w:cs="Arial"/>
                <w:b/>
              </w:rPr>
            </w:pPr>
          </w:p>
        </w:tc>
        <w:tc>
          <w:tcPr>
            <w:tcW w:w="2031" w:type="dxa"/>
          </w:tcPr>
          <w:p w14:paraId="6BF7D35B" w14:textId="60FA27F7" w:rsidR="005B2EDE" w:rsidRPr="00154A4D" w:rsidRDefault="005B2EDE" w:rsidP="005B2EDE">
            <w:pPr>
              <w:rPr>
                <w:rFonts w:eastAsia="Times New Roman"/>
                <w:bCs/>
                <w:lang w:eastAsia="en-AU"/>
              </w:rPr>
            </w:pPr>
            <w:r w:rsidRPr="00154A4D">
              <w:rPr>
                <w:rFonts w:eastAsia="Calibri" w:cs="Arial"/>
                <w:bCs/>
              </w:rPr>
              <w:t>Category 1 Restricted</w:t>
            </w:r>
          </w:p>
        </w:tc>
        <w:tc>
          <w:tcPr>
            <w:tcW w:w="2622" w:type="dxa"/>
          </w:tcPr>
          <w:p w14:paraId="1D743249" w14:textId="61197983" w:rsidR="005B2EDE" w:rsidRPr="00154A4D" w:rsidRDefault="005B2EDE" w:rsidP="005B2EDE">
            <w:pPr>
              <w:rPr>
                <w:rFonts w:eastAsia="Times New Roman"/>
                <w:lang w:eastAsia="en-AU"/>
              </w:rPr>
            </w:pPr>
            <w:r w:rsidRPr="00154A4D">
              <w:rPr>
                <w:rFonts w:eastAsia="Times New Roman"/>
                <w:lang w:eastAsia="en-AU"/>
              </w:rPr>
              <w:t>Restricted to 18+ Years</w:t>
            </w:r>
          </w:p>
        </w:tc>
        <w:tc>
          <w:tcPr>
            <w:tcW w:w="1313" w:type="dxa"/>
          </w:tcPr>
          <w:p w14:paraId="0DB9E779" w14:textId="77777777" w:rsidR="005B2EDE" w:rsidRPr="00154A4D" w:rsidRDefault="005B2EDE" w:rsidP="005B2EDE">
            <w:pPr>
              <w:rPr>
                <w:rFonts w:eastAsia="Times New Roman"/>
                <w:lang w:eastAsia="en-AU"/>
              </w:rPr>
            </w:pPr>
          </w:p>
        </w:tc>
        <w:tc>
          <w:tcPr>
            <w:tcW w:w="1393" w:type="dxa"/>
          </w:tcPr>
          <w:p w14:paraId="2FF1D557" w14:textId="35A373A4" w:rsidR="005B2EDE" w:rsidRPr="00154A4D" w:rsidRDefault="005B2EDE" w:rsidP="005B2EDE">
            <w:pPr>
              <w:rPr>
                <w:rFonts w:eastAsia="Times New Roman"/>
                <w:lang w:eastAsia="en-AU"/>
              </w:rPr>
            </w:pPr>
            <w:r w:rsidRPr="00154A4D">
              <w:rPr>
                <w:rFonts w:eastAsia="Times New Roman"/>
                <w:lang w:eastAsia="en-AU"/>
              </w:rPr>
              <w:t>Prohibited</w:t>
            </w:r>
          </w:p>
        </w:tc>
      </w:tr>
      <w:tr w:rsidR="005B2EDE" w:rsidRPr="00154A4D" w14:paraId="533D3C94" w14:textId="77777777" w:rsidTr="00C84FF9">
        <w:tc>
          <w:tcPr>
            <w:tcW w:w="1980" w:type="dxa"/>
            <w:vMerge/>
          </w:tcPr>
          <w:p w14:paraId="0CB824D9" w14:textId="77777777" w:rsidR="005B2EDE" w:rsidRPr="00154A4D" w:rsidRDefault="005B2EDE" w:rsidP="005B2EDE">
            <w:pPr>
              <w:rPr>
                <w:rFonts w:eastAsia="Calibri" w:cs="Arial"/>
                <w:b/>
              </w:rPr>
            </w:pPr>
          </w:p>
        </w:tc>
        <w:tc>
          <w:tcPr>
            <w:tcW w:w="2031" w:type="dxa"/>
          </w:tcPr>
          <w:p w14:paraId="2A000972" w14:textId="77777777" w:rsidR="005B2EDE" w:rsidRPr="00154A4D" w:rsidRDefault="005B2EDE" w:rsidP="005B2EDE">
            <w:pPr>
              <w:rPr>
                <w:rFonts w:eastAsia="Calibri" w:cs="Arial"/>
                <w:bCs/>
              </w:rPr>
            </w:pPr>
            <w:r w:rsidRPr="00154A4D">
              <w:rPr>
                <w:rFonts w:eastAsia="Calibri" w:cs="Arial"/>
                <w:bCs/>
              </w:rPr>
              <w:t>Category 2</w:t>
            </w:r>
          </w:p>
          <w:p w14:paraId="0F6A5899" w14:textId="04E97A51" w:rsidR="005B2EDE" w:rsidRPr="00154A4D" w:rsidRDefault="005B2EDE" w:rsidP="005B2EDE">
            <w:pPr>
              <w:rPr>
                <w:rFonts w:eastAsia="Times New Roman"/>
                <w:bCs/>
                <w:lang w:eastAsia="en-AU"/>
              </w:rPr>
            </w:pPr>
            <w:r w:rsidRPr="00154A4D">
              <w:rPr>
                <w:rFonts w:eastAsia="Calibri" w:cs="Arial"/>
                <w:bCs/>
              </w:rPr>
              <w:t>Restricted</w:t>
            </w:r>
          </w:p>
        </w:tc>
        <w:tc>
          <w:tcPr>
            <w:tcW w:w="2622" w:type="dxa"/>
          </w:tcPr>
          <w:p w14:paraId="7DD5AF28" w14:textId="29576F28" w:rsidR="005B2EDE" w:rsidRPr="00154A4D" w:rsidRDefault="005B2EDE" w:rsidP="005B2EDE">
            <w:pPr>
              <w:rPr>
                <w:rFonts w:eastAsia="Times New Roman"/>
                <w:lang w:eastAsia="en-AU"/>
              </w:rPr>
            </w:pPr>
            <w:r w:rsidRPr="00154A4D">
              <w:rPr>
                <w:rFonts w:eastAsia="Times New Roman"/>
                <w:lang w:eastAsia="en-AU"/>
              </w:rPr>
              <w:t>Restricted to 18+ Years</w:t>
            </w:r>
          </w:p>
        </w:tc>
        <w:tc>
          <w:tcPr>
            <w:tcW w:w="1313" w:type="dxa"/>
          </w:tcPr>
          <w:p w14:paraId="09AD9FF9" w14:textId="77777777" w:rsidR="005B2EDE" w:rsidRPr="00154A4D" w:rsidRDefault="005B2EDE" w:rsidP="005B2EDE">
            <w:pPr>
              <w:rPr>
                <w:rFonts w:eastAsia="Times New Roman"/>
                <w:lang w:eastAsia="en-AU"/>
              </w:rPr>
            </w:pPr>
          </w:p>
        </w:tc>
        <w:tc>
          <w:tcPr>
            <w:tcW w:w="1393" w:type="dxa"/>
          </w:tcPr>
          <w:p w14:paraId="64DED278" w14:textId="4D70F14B" w:rsidR="005B2EDE" w:rsidRPr="00154A4D" w:rsidRDefault="005B2EDE" w:rsidP="005B2EDE">
            <w:pPr>
              <w:rPr>
                <w:rFonts w:eastAsia="Times New Roman"/>
                <w:lang w:eastAsia="en-AU"/>
              </w:rPr>
            </w:pPr>
            <w:r w:rsidRPr="00154A4D">
              <w:rPr>
                <w:rFonts w:eastAsia="Times New Roman"/>
                <w:lang w:eastAsia="en-AU"/>
              </w:rPr>
              <w:t>Prohibited</w:t>
            </w:r>
          </w:p>
        </w:tc>
      </w:tr>
      <w:tr w:rsidR="005B2EDE" w:rsidRPr="00154A4D" w14:paraId="6544A9E1" w14:textId="77777777" w:rsidTr="00C84FF9">
        <w:tc>
          <w:tcPr>
            <w:tcW w:w="1980" w:type="dxa"/>
            <w:vMerge/>
          </w:tcPr>
          <w:p w14:paraId="23AB862B" w14:textId="77777777" w:rsidR="005B2EDE" w:rsidRPr="00154A4D" w:rsidRDefault="005B2EDE" w:rsidP="005B2EDE">
            <w:pPr>
              <w:rPr>
                <w:rFonts w:eastAsia="Calibri" w:cs="Arial"/>
                <w:b/>
              </w:rPr>
            </w:pPr>
          </w:p>
        </w:tc>
        <w:tc>
          <w:tcPr>
            <w:tcW w:w="2031" w:type="dxa"/>
          </w:tcPr>
          <w:p w14:paraId="0646E588" w14:textId="4D24EA12" w:rsidR="005B2EDE" w:rsidRPr="00154A4D" w:rsidRDefault="005B2EDE" w:rsidP="005B2EDE">
            <w:pPr>
              <w:rPr>
                <w:rFonts w:eastAsia="Calibri" w:cs="Arial"/>
                <w:bCs/>
              </w:rPr>
            </w:pPr>
            <w:r w:rsidRPr="00154A4D">
              <w:rPr>
                <w:rFonts w:eastAsia="Times New Roman"/>
                <w:lang w:eastAsia="en-AU"/>
              </w:rPr>
              <w:t>RC</w:t>
            </w:r>
          </w:p>
        </w:tc>
        <w:tc>
          <w:tcPr>
            <w:tcW w:w="2622" w:type="dxa"/>
          </w:tcPr>
          <w:p w14:paraId="68E057F0" w14:textId="41F6B2A3" w:rsidR="005B2EDE" w:rsidRPr="00154A4D" w:rsidRDefault="005B2EDE" w:rsidP="005B2EDE">
            <w:pPr>
              <w:rPr>
                <w:rFonts w:eastAsia="Times New Roman"/>
                <w:lang w:eastAsia="en-AU"/>
              </w:rPr>
            </w:pPr>
            <w:r w:rsidRPr="00154A4D">
              <w:rPr>
                <w:rFonts w:eastAsia="Times New Roman"/>
                <w:lang w:eastAsia="en-AU"/>
              </w:rPr>
              <w:t>Refused Classification</w:t>
            </w:r>
          </w:p>
        </w:tc>
        <w:tc>
          <w:tcPr>
            <w:tcW w:w="1313" w:type="dxa"/>
          </w:tcPr>
          <w:p w14:paraId="019A819C" w14:textId="77777777" w:rsidR="005B2EDE" w:rsidRPr="00154A4D" w:rsidRDefault="005B2EDE" w:rsidP="005B2EDE">
            <w:pPr>
              <w:rPr>
                <w:rFonts w:eastAsia="Times New Roman"/>
                <w:lang w:eastAsia="en-AU"/>
              </w:rPr>
            </w:pPr>
          </w:p>
        </w:tc>
        <w:tc>
          <w:tcPr>
            <w:tcW w:w="1393" w:type="dxa"/>
          </w:tcPr>
          <w:p w14:paraId="1F6AF4F9" w14:textId="4AE63613" w:rsidR="005B2EDE" w:rsidRPr="00154A4D" w:rsidRDefault="005B2EDE" w:rsidP="005B2EDE">
            <w:pPr>
              <w:rPr>
                <w:rFonts w:eastAsia="Times New Roman"/>
                <w:lang w:eastAsia="en-AU"/>
              </w:rPr>
            </w:pPr>
            <w:r w:rsidRPr="00154A4D">
              <w:rPr>
                <w:rFonts w:eastAsia="Times New Roman"/>
                <w:lang w:eastAsia="en-AU"/>
              </w:rPr>
              <w:t>Prohibited</w:t>
            </w:r>
          </w:p>
        </w:tc>
      </w:tr>
    </w:tbl>
    <w:p w14:paraId="6F2FF90A" w14:textId="77777777" w:rsidR="00F5426E" w:rsidRPr="00154A4D" w:rsidRDefault="00F5426E" w:rsidP="003731AE">
      <w:pPr>
        <w:rPr>
          <w:b/>
        </w:rPr>
      </w:pPr>
    </w:p>
    <w:p w14:paraId="329BFB61" w14:textId="77777777" w:rsidR="00F5426E" w:rsidRPr="00154A4D" w:rsidRDefault="00F5426E" w:rsidP="003731AE">
      <w:pPr>
        <w:rPr>
          <w:b/>
        </w:rPr>
      </w:pPr>
    </w:p>
    <w:p w14:paraId="4073D031" w14:textId="77777777" w:rsidR="00F5426E" w:rsidRPr="00154A4D" w:rsidRDefault="00F5426E" w:rsidP="003731AE">
      <w:pPr>
        <w:rPr>
          <w:b/>
        </w:rPr>
      </w:pPr>
    </w:p>
    <w:p w14:paraId="26011167" w14:textId="77777777" w:rsidR="00F5426E" w:rsidRPr="00154A4D" w:rsidRDefault="00F5426E" w:rsidP="003731AE">
      <w:pPr>
        <w:rPr>
          <w:b/>
        </w:rPr>
      </w:pPr>
    </w:p>
    <w:p w14:paraId="66B6C772" w14:textId="392A6D83" w:rsidR="00D836AA" w:rsidRPr="00154A4D" w:rsidRDefault="00D836AA" w:rsidP="00592FC3">
      <w:pPr>
        <w:pStyle w:val="Heading1"/>
        <w:numPr>
          <w:ilvl w:val="0"/>
          <w:numId w:val="0"/>
        </w:numPr>
        <w:ind w:left="431" w:hanging="431"/>
      </w:pPr>
      <w:bookmarkStart w:id="393" w:name="_Appendix_B:_Approved"/>
      <w:bookmarkStart w:id="394" w:name="_Appendix_B_–"/>
      <w:bookmarkStart w:id="395" w:name="_Toc72924093"/>
      <w:bookmarkStart w:id="396" w:name="_Toc205887975"/>
      <w:bookmarkEnd w:id="393"/>
      <w:bookmarkEnd w:id="394"/>
      <w:r w:rsidRPr="00154A4D">
        <w:lastRenderedPageBreak/>
        <w:t>Appendix B</w:t>
      </w:r>
      <w:r w:rsidR="004A6562" w:rsidRPr="00154A4D">
        <w:t xml:space="preserve"> – </w:t>
      </w:r>
      <w:r w:rsidRPr="00154A4D">
        <w:t xml:space="preserve">Approved Personal Items for </w:t>
      </w:r>
      <w:r w:rsidR="00C07C78" w:rsidRPr="00154A4D">
        <w:t xml:space="preserve">a </w:t>
      </w:r>
      <w:r w:rsidR="00D43B09" w:rsidRPr="00154A4D">
        <w:t xml:space="preserve">Young </w:t>
      </w:r>
      <w:r w:rsidR="00C07C78" w:rsidRPr="00154A4D">
        <w:t>P</w:t>
      </w:r>
      <w:r w:rsidR="00D43B09" w:rsidRPr="00154A4D">
        <w:t>e</w:t>
      </w:r>
      <w:r w:rsidR="00C07C78" w:rsidRPr="00154A4D">
        <w:t>rson</w:t>
      </w:r>
      <w:r w:rsidR="00E43EC0" w:rsidRPr="00154A4D">
        <w:t>’</w:t>
      </w:r>
      <w:r w:rsidRPr="00154A4D">
        <w:t>s Possession</w:t>
      </w:r>
      <w:bookmarkEnd w:id="395"/>
      <w:bookmarkEnd w:id="396"/>
    </w:p>
    <w:p w14:paraId="0D0E5109" w14:textId="20FC4019" w:rsidR="00D836AA" w:rsidRPr="00D836AA" w:rsidRDefault="00D836AA" w:rsidP="00D836AA">
      <w:r w:rsidRPr="00154A4D">
        <w:t xml:space="preserve">This Appendix provides </w:t>
      </w:r>
      <w:r w:rsidR="00784EF2" w:rsidRPr="00154A4D">
        <w:t xml:space="preserve">the </w:t>
      </w:r>
      <w:r w:rsidR="00552E9D" w:rsidRPr="00154A4D">
        <w:t xml:space="preserve">approved </w:t>
      </w:r>
      <w:r w:rsidR="00784EF2" w:rsidRPr="00154A4D">
        <w:t>property which</w:t>
      </w:r>
      <w:r w:rsidRPr="00154A4D">
        <w:t xml:space="preserve"> </w:t>
      </w:r>
      <w:r w:rsidR="00D43B09" w:rsidRPr="00154A4D">
        <w:t>young people</w:t>
      </w:r>
      <w:r w:rsidRPr="00154A4D">
        <w:t xml:space="preserve"> are allowed to have</w:t>
      </w:r>
      <w:r w:rsidRPr="00D836AA">
        <w:t xml:space="preserve"> in their possession.</w:t>
      </w:r>
    </w:p>
    <w:p w14:paraId="794779F8" w14:textId="77777777" w:rsidR="00D836AA" w:rsidRPr="00D836AA" w:rsidRDefault="00D836AA" w:rsidP="00D836AA"/>
    <w:p w14:paraId="461F05AC" w14:textId="0833BCAD" w:rsidR="00D836AA" w:rsidRPr="00D836AA" w:rsidRDefault="000D1E42" w:rsidP="00112555">
      <w:pPr>
        <w:numPr>
          <w:ilvl w:val="0"/>
          <w:numId w:val="4"/>
        </w:numPr>
        <w:spacing w:before="120" w:after="120"/>
        <w:ind w:left="714" w:hanging="357"/>
      </w:pPr>
      <w:r>
        <w:t>I</w:t>
      </w:r>
      <w:r w:rsidR="00D836AA" w:rsidRPr="00D836AA">
        <w:t xml:space="preserve">tems relating to spiritual or religious beliefs and practices in accordance with </w:t>
      </w:r>
      <w:hyperlink r:id="rId54" w:history="1">
        <w:r w:rsidR="003915D0" w:rsidRPr="009A6056">
          <w:rPr>
            <w:rStyle w:val="Hyperlink"/>
          </w:rPr>
          <w:t>COPP 2.2 – Religious Requirements</w:t>
        </w:r>
        <w:r w:rsidR="00D836AA" w:rsidRPr="009A6056">
          <w:rPr>
            <w:rStyle w:val="Hyperlink"/>
          </w:rPr>
          <w:t>.</w:t>
        </w:r>
      </w:hyperlink>
    </w:p>
    <w:p w14:paraId="2F296496" w14:textId="77777777" w:rsidR="00D836AA" w:rsidRPr="00661400" w:rsidRDefault="00D836AA" w:rsidP="00112555">
      <w:pPr>
        <w:numPr>
          <w:ilvl w:val="0"/>
          <w:numId w:val="4"/>
        </w:numPr>
        <w:spacing w:before="120" w:after="120"/>
        <w:ind w:left="714" w:hanging="357"/>
      </w:pPr>
      <w:r w:rsidRPr="00D836AA">
        <w:t>2 x shampoo</w:t>
      </w:r>
    </w:p>
    <w:p w14:paraId="6204A4CF" w14:textId="77777777" w:rsidR="00D836AA" w:rsidRPr="00D836AA" w:rsidRDefault="00D836AA" w:rsidP="00112555">
      <w:pPr>
        <w:numPr>
          <w:ilvl w:val="0"/>
          <w:numId w:val="4"/>
        </w:numPr>
        <w:spacing w:before="120" w:after="120"/>
        <w:ind w:left="714" w:hanging="357"/>
      </w:pPr>
      <w:r w:rsidRPr="00D836AA">
        <w:t>2 x conditioner</w:t>
      </w:r>
    </w:p>
    <w:p w14:paraId="67337CA1" w14:textId="77777777" w:rsidR="00D836AA" w:rsidRPr="00D836AA" w:rsidRDefault="00D836AA" w:rsidP="00112555">
      <w:pPr>
        <w:numPr>
          <w:ilvl w:val="0"/>
          <w:numId w:val="4"/>
        </w:numPr>
        <w:spacing w:before="120" w:after="120"/>
        <w:ind w:left="714" w:hanging="357"/>
      </w:pPr>
      <w:r w:rsidRPr="00D836AA">
        <w:t>2 x body wash</w:t>
      </w:r>
    </w:p>
    <w:p w14:paraId="3D4107C0" w14:textId="77777777" w:rsidR="00D836AA" w:rsidRPr="00D836AA" w:rsidRDefault="00D836AA" w:rsidP="00112555">
      <w:pPr>
        <w:numPr>
          <w:ilvl w:val="0"/>
          <w:numId w:val="4"/>
        </w:numPr>
        <w:spacing w:before="120" w:after="120"/>
        <w:ind w:left="714" w:hanging="357"/>
      </w:pPr>
      <w:r w:rsidRPr="00D836AA">
        <w:t>Canteen spends</w:t>
      </w:r>
    </w:p>
    <w:p w14:paraId="02D333BC" w14:textId="15B802FB" w:rsidR="00D836AA" w:rsidRPr="00D836AA" w:rsidRDefault="00D836AA" w:rsidP="00112555">
      <w:pPr>
        <w:numPr>
          <w:ilvl w:val="0"/>
          <w:numId w:val="4"/>
        </w:numPr>
        <w:spacing w:before="120" w:after="120"/>
        <w:ind w:left="714" w:hanging="357"/>
      </w:pPr>
      <w:r w:rsidRPr="00D836AA">
        <w:t xml:space="preserve">Town spends – this includes </w:t>
      </w:r>
      <w:r w:rsidR="00AC7D75">
        <w:t xml:space="preserve">for </w:t>
      </w:r>
      <w:r w:rsidRPr="00D836AA">
        <w:t>the purchas</w:t>
      </w:r>
      <w:r w:rsidR="00AC7D75">
        <w:t>e</w:t>
      </w:r>
      <w:r w:rsidRPr="00D836AA">
        <w:t xml:space="preserve"> of radios, X-Boxes (Murchison Unit) and CD’s</w:t>
      </w:r>
    </w:p>
    <w:p w14:paraId="7B7464BF" w14:textId="77777777" w:rsidR="00D836AA" w:rsidRPr="00D836AA" w:rsidRDefault="00D836AA" w:rsidP="00112555">
      <w:pPr>
        <w:numPr>
          <w:ilvl w:val="0"/>
          <w:numId w:val="4"/>
        </w:numPr>
        <w:spacing w:before="120" w:after="120"/>
        <w:ind w:left="714" w:hanging="357"/>
      </w:pPr>
      <w:r w:rsidRPr="00D836AA">
        <w:t xml:space="preserve">Posters </w:t>
      </w:r>
    </w:p>
    <w:p w14:paraId="3B49EF19" w14:textId="77777777" w:rsidR="00D836AA" w:rsidRPr="00D836AA" w:rsidRDefault="00D836AA" w:rsidP="00112555">
      <w:pPr>
        <w:numPr>
          <w:ilvl w:val="0"/>
          <w:numId w:val="4"/>
        </w:numPr>
        <w:spacing w:before="120" w:after="120"/>
        <w:ind w:left="714" w:hanging="357"/>
      </w:pPr>
      <w:r w:rsidRPr="00D836AA">
        <w:t>Personal photos, once approved by Security</w:t>
      </w:r>
    </w:p>
    <w:p w14:paraId="1E66584B" w14:textId="77777777" w:rsidR="00D836AA" w:rsidRPr="00D836AA" w:rsidRDefault="00D836AA" w:rsidP="00112555">
      <w:pPr>
        <w:numPr>
          <w:ilvl w:val="0"/>
          <w:numId w:val="4"/>
        </w:numPr>
        <w:spacing w:before="120" w:after="120"/>
        <w:ind w:left="714" w:hanging="357"/>
      </w:pPr>
      <w:r w:rsidRPr="00D836AA">
        <w:t>Letters / legal papers</w:t>
      </w:r>
    </w:p>
    <w:p w14:paraId="5755F04A" w14:textId="4F9E60AD" w:rsidR="00D836AA" w:rsidRPr="00D836AA" w:rsidRDefault="00D836AA" w:rsidP="00112555">
      <w:pPr>
        <w:numPr>
          <w:ilvl w:val="0"/>
          <w:numId w:val="4"/>
        </w:numPr>
        <w:spacing w:before="120" w:after="120"/>
        <w:ind w:left="714" w:hanging="357"/>
      </w:pPr>
      <w:r w:rsidRPr="00D836AA">
        <w:t>Issued clothing –</w:t>
      </w:r>
      <w:r w:rsidR="00AC7D75">
        <w:t xml:space="preserve"> </w:t>
      </w:r>
      <w:r w:rsidRPr="00D836AA">
        <w:t>generally two items of shorts, t-shirts, track pants etc.  underwear and other under garments of 5 items</w:t>
      </w:r>
    </w:p>
    <w:p w14:paraId="16F025D2" w14:textId="2C5C6A44" w:rsidR="00D836AA" w:rsidRPr="00D836AA" w:rsidRDefault="00D836AA" w:rsidP="00112555">
      <w:pPr>
        <w:numPr>
          <w:ilvl w:val="0"/>
          <w:numId w:val="4"/>
        </w:numPr>
        <w:spacing w:before="120" w:after="120"/>
        <w:ind w:left="714" w:hanging="357"/>
      </w:pPr>
      <w:r w:rsidRPr="00D836AA">
        <w:t xml:space="preserve">Books / Bible / Koran </w:t>
      </w:r>
    </w:p>
    <w:p w14:paraId="15E7A216" w14:textId="77777777" w:rsidR="00D836AA" w:rsidRPr="008E2BD7" w:rsidRDefault="00D836AA" w:rsidP="00112555">
      <w:pPr>
        <w:numPr>
          <w:ilvl w:val="0"/>
          <w:numId w:val="4"/>
        </w:numPr>
        <w:spacing w:before="120" w:after="120"/>
        <w:ind w:left="714" w:hanging="357"/>
      </w:pPr>
      <w:r w:rsidRPr="00D836AA">
        <w:t>Plastic or cardboard boxes for the keeping of clothing and other items.</w:t>
      </w:r>
    </w:p>
    <w:sectPr w:rsidR="00D836AA" w:rsidRPr="008E2BD7" w:rsidSect="00ED76A9">
      <w:headerReference w:type="even" r:id="rId55"/>
      <w:headerReference w:type="default" r:id="rId56"/>
      <w:footerReference w:type="default" r:id="rId57"/>
      <w:headerReference w:type="first" r:id="rId58"/>
      <w:pgSz w:w="11900" w:h="16840" w:code="9"/>
      <w:pgMar w:top="1361" w:right="1247" w:bottom="1021" w:left="1304" w:header="567" w:footer="510"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E00D" w14:textId="77777777" w:rsidR="003D6F3F" w:rsidRDefault="003D6F3F" w:rsidP="00D06E62">
      <w:r>
        <w:separator/>
      </w:r>
    </w:p>
  </w:endnote>
  <w:endnote w:type="continuationSeparator" w:id="0">
    <w:p w14:paraId="73D86E66" w14:textId="77777777" w:rsidR="003D6F3F" w:rsidRDefault="003D6F3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C467" w14:textId="3079FD05" w:rsidR="00AE6AE6" w:rsidRDefault="00AE6AE6" w:rsidP="00661400">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w:t>
    </w:r>
    <w:r w:rsidRPr="00692DA9">
      <w:rPr>
        <w:color w:val="FF0000"/>
      </w:rPr>
      <w:t>intranet page</w:t>
    </w:r>
    <w:r w:rsidR="00661400">
      <w:rPr>
        <w:color w:val="FF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5FD7" w14:textId="77777777" w:rsidR="003D6F3F" w:rsidRDefault="003D6F3F" w:rsidP="00112555">
      <w:r>
        <w:separator/>
      </w:r>
    </w:p>
  </w:footnote>
  <w:footnote w:type="continuationSeparator" w:id="0">
    <w:p w14:paraId="0A966686" w14:textId="77777777" w:rsidR="003D6F3F" w:rsidRDefault="003D6F3F" w:rsidP="00D06E62">
      <w:r>
        <w:continuationSeparator/>
      </w:r>
    </w:p>
  </w:footnote>
  <w:footnote w:id="1">
    <w:p w14:paraId="4E977620" w14:textId="7BDDB600" w:rsidR="00AE6AE6" w:rsidRDefault="00AE6AE6" w:rsidP="00112555">
      <w:pPr>
        <w:pStyle w:val="FootnoteText"/>
        <w:spacing w:after="240"/>
        <w:contextualSpacing w:val="0"/>
      </w:pPr>
      <w:r>
        <w:rPr>
          <w:rStyle w:val="FootnoteReference"/>
        </w:rPr>
        <w:footnoteRef/>
      </w:r>
      <w:r>
        <w:t xml:space="preserve"> </w:t>
      </w:r>
      <w:r w:rsidRPr="003C7EEF">
        <w:rPr>
          <w:iCs/>
        </w:rPr>
        <w:t>Young Offenders Regulations 1994</w:t>
      </w:r>
      <w:r w:rsidR="004243C0" w:rsidRPr="003C7EEF">
        <w:rPr>
          <w:iCs/>
        </w:rPr>
        <w:t>, reg 78</w:t>
      </w:r>
    </w:p>
  </w:footnote>
  <w:footnote w:id="2">
    <w:p w14:paraId="239B92C1" w14:textId="1F923143" w:rsidR="00AE6AE6" w:rsidRPr="00DB41AC" w:rsidRDefault="00AE6AE6" w:rsidP="00DD0B96">
      <w:pPr>
        <w:pStyle w:val="FootnoteText"/>
        <w:rPr>
          <w:iCs/>
        </w:rPr>
      </w:pPr>
      <w:r>
        <w:rPr>
          <w:rStyle w:val="FootnoteReference"/>
        </w:rPr>
        <w:footnoteRef/>
      </w:r>
      <w:r>
        <w:t xml:space="preserve"> </w:t>
      </w:r>
      <w:r w:rsidRPr="003C7EEF">
        <w:rPr>
          <w:iCs/>
        </w:rPr>
        <w:t>Young Offenders Regulations 1995</w:t>
      </w:r>
      <w:r w:rsidR="00DB41AC" w:rsidRPr="003C7EEF">
        <w:rPr>
          <w:iCs/>
        </w:rPr>
        <w:t>, reg 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F622" w14:textId="77777777" w:rsidR="00AE6AE6" w:rsidRDefault="00AE6AE6">
    <w:pPr>
      <w:pStyle w:val="Header"/>
    </w:pPr>
    <w:r>
      <w:rPr>
        <w:noProof/>
        <w:lang w:eastAsia="en-AU"/>
      </w:rPr>
      <mc:AlternateContent>
        <mc:Choice Requires="wps">
          <w:drawing>
            <wp:anchor distT="0" distB="0" distL="114300" distR="114300" simplePos="0" relativeHeight="251675648" behindDoc="1" locked="0" layoutInCell="0" allowOverlap="1" wp14:anchorId="7634D37E" wp14:editId="63A28155">
              <wp:simplePos x="0" y="0"/>
              <wp:positionH relativeFrom="margin">
                <wp:align>center</wp:align>
              </wp:positionH>
              <wp:positionV relativeFrom="margin">
                <wp:align>center</wp:align>
              </wp:positionV>
              <wp:extent cx="8801100" cy="428625"/>
              <wp:effectExtent l="0" t="3009900" r="0" b="297180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801100" cy="428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557A4C" w14:textId="460A79D5"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 xml:space="preserve">Draft and not for further </w:t>
                          </w:r>
                          <w:r w:rsidR="008C2ACC">
                            <w:rPr>
                              <w:rFonts w:ascii="Arial" w:hAnsi="Arial" w:cs="Arial"/>
                              <w:color w:val="C0C0C0"/>
                              <w:sz w:val="60"/>
                              <w:szCs w:val="60"/>
                              <w14:textFill>
                                <w14:solidFill>
                                  <w14:srgbClr w14:val="C0C0C0">
                                    <w14:alpha w14:val="50000"/>
                                  </w14:srgbClr>
                                </w14:solidFill>
                              </w14:textFill>
                            </w:rPr>
                            <w:t>dissemination</w:t>
                          </w:r>
                          <w:r>
                            <w:rPr>
                              <w:rFonts w:ascii="Arial" w:hAnsi="Arial" w:cs="Arial"/>
                              <w:color w:val="C0C0C0"/>
                              <w:sz w:val="60"/>
                              <w:szCs w:val="60"/>
                              <w14:textFill>
                                <w14:solidFill>
                                  <w14:srgbClr w14:val="C0C0C0">
                                    <w14:alpha w14:val="50000"/>
                                  </w14:srgbClr>
                                </w14:solidFill>
                              </w14:textFill>
                            </w:rPr>
                            <w:t xml:space="preserve">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34D37E" id="_x0000_t202" coordsize="21600,21600" o:spt="202" path="m,l,21600r21600,l21600,xe">
              <v:stroke joinstyle="miter"/>
              <v:path gradientshapeok="t" o:connecttype="rect"/>
            </v:shapetype>
            <v:shape id="WordArt 18" o:spid="_x0000_s1026" type="#_x0000_t202" style="position:absolute;margin-left:0;margin-top:0;width:693pt;height:33.7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" o:allowincell="f" filled="f" stroked="f">
              <v:stroke joinstyle="round"/>
              <o:lock v:ext="edit" shapetype="t"/>
              <v:textbox style="mso-fit-shape-to-text:t">
                <w:txbxContent>
                  <w:p w14:paraId="67557A4C" w14:textId="460A79D5"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 xml:space="preserve">Draft and not for further </w:t>
                    </w:r>
                    <w:r w:rsidR="008C2ACC">
                      <w:rPr>
                        <w:rFonts w:ascii="Arial" w:hAnsi="Arial" w:cs="Arial"/>
                        <w:color w:val="C0C0C0"/>
                        <w:sz w:val="60"/>
                        <w:szCs w:val="60"/>
                        <w14:textFill>
                          <w14:solidFill>
                            <w14:srgbClr w14:val="C0C0C0">
                              <w14:alpha w14:val="50000"/>
                            </w14:srgbClr>
                          </w14:solidFill>
                        </w14:textFill>
                      </w:rPr>
                      <w:t>dissemination</w:t>
                    </w:r>
                    <w:r>
                      <w:rPr>
                        <w:rFonts w:ascii="Arial" w:hAnsi="Arial" w:cs="Arial"/>
                        <w:color w:val="C0C0C0"/>
                        <w:sz w:val="60"/>
                        <w:szCs w:val="60"/>
                        <w14:textFill>
                          <w14:solidFill>
                            <w14:srgbClr w14:val="C0C0C0">
                              <w14:alpha w14:val="50000"/>
                            </w14:srgbClr>
                          </w14:solidFill>
                        </w14:textFill>
                      </w:rPr>
                      <w:t xml:space="preserve">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1535" w14:textId="77777777" w:rsidR="00AE6AE6" w:rsidRPr="00C15CE3" w:rsidRDefault="00AE6AE6" w:rsidP="00EA7EAC">
    <w:pPr>
      <w:pStyle w:val="Subtitle"/>
    </w:pPr>
    <w:r>
      <w:rPr>
        <w:rFonts w:hint="eastAsia"/>
        <w:noProof/>
        <w:lang w:eastAsia="en-AU"/>
      </w:rPr>
      <mc:AlternateContent>
        <mc:Choice Requires="wps">
          <w:drawing>
            <wp:anchor distT="0" distB="0" distL="114300" distR="114300" simplePos="0" relativeHeight="251677696" behindDoc="1" locked="0" layoutInCell="0" allowOverlap="1" wp14:anchorId="6C487DC2" wp14:editId="340D5A30">
              <wp:simplePos x="0" y="0"/>
              <wp:positionH relativeFrom="margin">
                <wp:align>center</wp:align>
              </wp:positionH>
              <wp:positionV relativeFrom="margin">
                <wp:align>center</wp:align>
              </wp:positionV>
              <wp:extent cx="8801100" cy="428625"/>
              <wp:effectExtent l="0" t="3009900" r="0" b="2971800"/>
              <wp:wrapNone/>
              <wp:docPr id="5"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801100" cy="428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3F5160" w14:textId="5A2131E9"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 xml:space="preserve">Draft and not for further </w:t>
                          </w:r>
                          <w:r w:rsidR="008C2ACC">
                            <w:rPr>
                              <w:rFonts w:ascii="Arial" w:hAnsi="Arial" w:cs="Arial"/>
                              <w:color w:val="C0C0C0"/>
                              <w:sz w:val="60"/>
                              <w:szCs w:val="60"/>
                              <w14:textFill>
                                <w14:solidFill>
                                  <w14:srgbClr w14:val="C0C0C0">
                                    <w14:alpha w14:val="50000"/>
                                  </w14:srgbClr>
                                </w14:solidFill>
                              </w14:textFill>
                            </w:rPr>
                            <w:t>dissemination</w:t>
                          </w:r>
                          <w:r>
                            <w:rPr>
                              <w:rFonts w:ascii="Arial" w:hAnsi="Arial" w:cs="Arial"/>
                              <w:color w:val="C0C0C0"/>
                              <w:sz w:val="60"/>
                              <w:szCs w:val="60"/>
                              <w14:textFill>
                                <w14:solidFill>
                                  <w14:srgbClr w14:val="C0C0C0">
                                    <w14:alpha w14:val="50000"/>
                                  </w14:srgbClr>
                                </w14:solidFill>
                              </w14:textFill>
                            </w:rPr>
                            <w:t xml:space="preserve">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487DC2" id="_x0000_t202" coordsize="21600,21600" o:spt="202" path="m,l,21600r21600,l21600,xe">
              <v:stroke joinstyle="miter"/>
              <v:path gradientshapeok="t" o:connecttype="rect"/>
            </v:shapetype>
            <v:shape id="WordArt 19" o:spid="_x0000_s1027" type="#_x0000_t202" style="position:absolute;margin-left:0;margin-top:0;width:693pt;height:33.7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" o:allowincell="f" filled="f" stroked="f">
              <v:stroke joinstyle="round"/>
              <o:lock v:ext="edit" shapetype="t"/>
              <v:textbox style="mso-fit-shape-to-text:t">
                <w:txbxContent>
                  <w:p w14:paraId="533F5160" w14:textId="5A2131E9"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 xml:space="preserve">Draft and not for further </w:t>
                    </w:r>
                    <w:r w:rsidR="008C2ACC">
                      <w:rPr>
                        <w:rFonts w:ascii="Arial" w:hAnsi="Arial" w:cs="Arial"/>
                        <w:color w:val="C0C0C0"/>
                        <w:sz w:val="60"/>
                        <w:szCs w:val="60"/>
                        <w14:textFill>
                          <w14:solidFill>
                            <w14:srgbClr w14:val="C0C0C0">
                              <w14:alpha w14:val="50000"/>
                            </w14:srgbClr>
                          </w14:solidFill>
                        </w14:textFill>
                      </w:rPr>
                      <w:t>dissemination</w:t>
                    </w:r>
                    <w:r>
                      <w:rPr>
                        <w:rFonts w:ascii="Arial" w:hAnsi="Arial" w:cs="Arial"/>
                        <w:color w:val="C0C0C0"/>
                        <w:sz w:val="60"/>
                        <w:szCs w:val="60"/>
                        <w14:textFill>
                          <w14:solidFill>
                            <w14:srgbClr w14:val="C0C0C0">
                              <w14:alpha w14:val="50000"/>
                            </w14:srgbClr>
                          </w14:solidFill>
                        </w14:textFill>
                      </w:rPr>
                      <w:t xml:space="preserve"> until approved</w:t>
                    </w:r>
                  </w:p>
                </w:txbxContent>
              </v:textbox>
              <w10:wrap anchorx="margin" anchory="margin"/>
            </v:shape>
          </w:pict>
        </mc:Fallback>
      </mc:AlternateContent>
    </w:r>
    <w:r w:rsidRPr="00C15CE3">
      <w:t xml:space="preserve">Commissioner’s Operating </w:t>
    </w:r>
  </w:p>
  <w:p w14:paraId="44E856BD" w14:textId="77777777" w:rsidR="00AE6AE6" w:rsidRPr="00C15CE3" w:rsidRDefault="00AE6AE6" w:rsidP="00EA7EAC">
    <w:pPr>
      <w:pStyle w:val="Subtitle"/>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7F49ADB0" wp14:editId="4899395D">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08D1EAA8" w14:textId="77777777" w:rsidR="00AE6AE6" w:rsidRPr="00464E72" w:rsidRDefault="00AE6AE6"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9ADB0" id="Text Box 2" o:spid="_x0000_s1028"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CfIKNv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515910683"/>
                    </w:sdtPr>
                    <w:sdtEndPr>
                      <w:rPr>
                        <w:sz w:val="20"/>
                        <w:szCs w:val="20"/>
                      </w:rPr>
                    </w:sdtEndPr>
                    <w:sdtContent>
                      <w:p w14:paraId="08D1EAA8" w14:textId="77777777" w:rsidR="00AE6AE6" w:rsidRPr="00464E72" w:rsidRDefault="00AE6AE6"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20546B40" w14:textId="77777777" w:rsidR="00AE6AE6" w:rsidRDefault="00AE6A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E48" w14:textId="77777777" w:rsidR="00AE6AE6" w:rsidRDefault="00AE6AE6">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393A8B83" wp14:editId="1606FB8E">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14F7586B" w14:textId="77777777" w:rsidR="00AE6AE6" w:rsidRPr="00464E72" w:rsidRDefault="00AE6AE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A8B83" id="_x0000_t202" coordsize="21600,21600" o:spt="202" path="m,l,21600r21600,l21600,xe">
              <v:stroke joinstyle="miter"/>
              <v:path gradientshapeok="t" o:connecttype="rect"/>
            </v:shapetype>
            <v:shape id="Text Box 1" o:spid="_x0000_s1029"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" filled="f" stroked="f">
              <v:textbox>
                <w:txbxContent>
                  <w:sdt>
                    <w:sdtPr>
                      <w:rPr>
                        <w:rFonts w:ascii="Arial Bold" w:hAnsi="Arial Bold"/>
                        <w:b/>
                        <w:color w:val="FFFFFF" w:themeColor="background1"/>
                      </w:rPr>
                      <w:id w:val="2013338137"/>
                    </w:sdtPr>
                    <w:sdtEndPr>
                      <w:rPr>
                        <w:sz w:val="20"/>
                        <w:szCs w:val="20"/>
                      </w:rPr>
                    </w:sdtEndPr>
                    <w:sdtContent>
                      <w:p w14:paraId="14F7586B" w14:textId="77777777" w:rsidR="00AE6AE6" w:rsidRPr="00464E72" w:rsidRDefault="00AE6AE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24ED3DB2" wp14:editId="3C64979A">
          <wp:simplePos x="0" y="0"/>
          <wp:positionH relativeFrom="page">
            <wp:posOffset>-29210</wp:posOffset>
          </wp:positionH>
          <wp:positionV relativeFrom="page">
            <wp:posOffset>7620</wp:posOffset>
          </wp:positionV>
          <wp:extent cx="7580630" cy="10719435"/>
          <wp:effectExtent l="0" t="0" r="1270" b="5715"/>
          <wp:wrapNone/>
          <wp:docPr id="1412947519" name="Picture 141294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7A18C2C9" wp14:editId="22F5A30A">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50E96" w14:textId="77777777" w:rsidR="00AE6AE6" w:rsidRDefault="00AE6AE6"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8C2C9" id="Text Box 21" o:spid="_x0000_s1030"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Ga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8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BX9JGabQIAAEQFAAAOAAAAAAAAAAAA&#10;AAAAAC4CAABkcnMvZTJvRG9jLnhtbFBLAQItABQABgAIAAAAIQDasia24QAAAAkBAAAPAAAAAAAA&#10;AAAAAAAAAMcEAABkcnMvZG93bnJldi54bWxQSwUGAAAAAAQABADzAAAA1QUAAAAA&#10;" filled="f" stroked="f" strokeweight=".5pt">
              <v:textbox>
                <w:txbxContent>
                  <w:p w14:paraId="72650E96" w14:textId="77777777" w:rsidR="00AE6AE6" w:rsidRDefault="00AE6AE6"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2AE3" w14:textId="77777777" w:rsidR="00AE6AE6" w:rsidRDefault="00AE6AE6">
    <w:pPr>
      <w:pStyle w:val="Header"/>
    </w:pPr>
    <w:r>
      <w:rPr>
        <w:noProof/>
        <w:lang w:eastAsia="en-AU"/>
      </w:rPr>
      <mc:AlternateContent>
        <mc:Choice Requires="wps">
          <w:drawing>
            <wp:anchor distT="0" distB="0" distL="114300" distR="114300" simplePos="0" relativeHeight="251681792" behindDoc="1" locked="0" layoutInCell="0" allowOverlap="1" wp14:anchorId="447C8096" wp14:editId="775DDF0B">
              <wp:simplePos x="0" y="0"/>
              <wp:positionH relativeFrom="margin">
                <wp:align>center</wp:align>
              </wp:positionH>
              <wp:positionV relativeFrom="margin">
                <wp:align>center</wp:align>
              </wp:positionV>
              <wp:extent cx="8801100" cy="428625"/>
              <wp:effectExtent l="0" t="3009900" r="0" b="2971800"/>
              <wp:wrapNone/>
              <wp:docPr id="4"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801100" cy="428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A3C51A" w14:textId="77777777"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C8096" id="_x0000_t202" coordsize="21600,21600" o:spt="202" path="m,l,21600r21600,l21600,xe">
              <v:stroke joinstyle="miter"/>
              <v:path gradientshapeok="t" o:connecttype="rect"/>
            </v:shapetype>
            <v:shape id="WordArt 21" o:spid="_x0000_s1031" type="#_x0000_t202" style="position:absolute;margin-left:0;margin-top:0;width:693pt;height:33.7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" o:allowincell="f" filled="f" stroked="f">
              <v:stroke joinstyle="round"/>
              <o:lock v:ext="edit" shapetype="t"/>
              <v:textbox style="mso-fit-shape-to-text:t">
                <w:txbxContent>
                  <w:p w14:paraId="1AA3C51A" w14:textId="77777777"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F04B" w14:textId="022BD57F" w:rsidR="00AE6AE6" w:rsidRDefault="00AE6AE6"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AD3444">
      <w:rPr>
        <w:noProof/>
      </w:rPr>
      <w:t>COPP 4.1 Property</w:t>
    </w:r>
    <w:r>
      <w:rPr>
        <w:noProof/>
      </w:rPr>
      <w:fldChar w:fldCharType="end"/>
    </w:r>
    <w:r>
      <w:rPr>
        <w:noProof/>
      </w:rPr>
      <w:t xml:space="preserve"> </w:t>
    </w:r>
    <w:r w:rsidR="004404B3" w:rsidRPr="00AD6541">
      <w:rPr>
        <w:noProof/>
      </w:rPr>
      <w:t>v5</w:t>
    </w:r>
    <w:r w:rsidR="003227DF" w:rsidRPr="00AD6541">
      <w:rPr>
        <w:noProof/>
      </w:rPr>
      <w:t>.</w:t>
    </w:r>
    <w:r w:rsidR="003227DF">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18D" w14:textId="77777777" w:rsidR="00AE6AE6" w:rsidRDefault="00AE6AE6">
    <w:pPr>
      <w:pStyle w:val="Header"/>
    </w:pPr>
    <w:r>
      <w:rPr>
        <w:noProof/>
        <w:lang w:eastAsia="en-AU"/>
      </w:rPr>
      <mc:AlternateContent>
        <mc:Choice Requires="wps">
          <w:drawing>
            <wp:anchor distT="0" distB="0" distL="114300" distR="114300" simplePos="0" relativeHeight="251679744" behindDoc="1" locked="0" layoutInCell="0" allowOverlap="1" wp14:anchorId="6742A00E" wp14:editId="02032B0E">
              <wp:simplePos x="0" y="0"/>
              <wp:positionH relativeFrom="margin">
                <wp:align>center</wp:align>
              </wp:positionH>
              <wp:positionV relativeFrom="margin">
                <wp:align>center</wp:align>
              </wp:positionV>
              <wp:extent cx="8801100" cy="428625"/>
              <wp:effectExtent l="0" t="3009900" r="0" b="2971800"/>
              <wp:wrapNone/>
              <wp:docPr id="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801100" cy="428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4F1791" w14:textId="77777777"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42A00E" id="_x0000_t202" coordsize="21600,21600" o:spt="202" path="m,l,21600r21600,l21600,xe">
              <v:stroke joinstyle="miter"/>
              <v:path gradientshapeok="t" o:connecttype="rect"/>
            </v:shapetype>
            <v:shape id="WordArt 20" o:spid="_x0000_s1032" type="#_x0000_t202" style="position:absolute;margin-left:0;margin-top:0;width:693pt;height:33.7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" o:allowincell="f" filled="f" stroked="f">
              <v:stroke joinstyle="round"/>
              <o:lock v:ext="edit" shapetype="t"/>
              <v:textbox style="mso-fit-shape-to-text:t">
                <w:txbxContent>
                  <w:p w14:paraId="374F1791" w14:textId="77777777" w:rsidR="00AE6AE6" w:rsidRDefault="00AE6AE6" w:rsidP="00A5122B">
                    <w:pPr>
                      <w:pStyle w:val="NormalWeb"/>
                      <w:spacing w:before="0" w:beforeAutospacing="0" w:after="0" w:afterAutospacing="0"/>
                      <w:jc w:val="center"/>
                    </w:pPr>
                    <w:r>
                      <w:rPr>
                        <w:rFonts w:ascii="Arial" w:hAnsi="Arial" w:cs="Arial"/>
                        <w:color w:val="C0C0C0"/>
                        <w:sz w:val="60"/>
                        <w:szCs w:val="60"/>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D2BB82"/>
    <w:lvl w:ilvl="0">
      <w:start w:val="1"/>
      <w:numFmt w:val="bullet"/>
      <w:pStyle w:val="ListBullet"/>
      <w:lvlText w:val=""/>
      <w:lvlJc w:val="left"/>
      <w:pPr>
        <w:tabs>
          <w:tab w:val="num" w:pos="2127"/>
        </w:tabs>
        <w:ind w:left="2127" w:hanging="360"/>
      </w:pPr>
      <w:rPr>
        <w:rFonts w:ascii="Symbol" w:hAnsi="Symbol" w:hint="default"/>
        <w:color w:val="auto"/>
      </w:rPr>
    </w:lvl>
  </w:abstractNum>
  <w:abstractNum w:abstractNumId="1" w15:restartNumberingAfterBreak="0">
    <w:nsid w:val="01292B35"/>
    <w:multiLevelType w:val="multilevel"/>
    <w:tmpl w:val="8B36FA66"/>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A039ED"/>
    <w:multiLevelType w:val="hybridMultilevel"/>
    <w:tmpl w:val="7DD85A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9F2060"/>
    <w:multiLevelType w:val="hybridMultilevel"/>
    <w:tmpl w:val="66F076FE"/>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0B834E34"/>
    <w:multiLevelType w:val="hybridMultilevel"/>
    <w:tmpl w:val="8640E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B93A02"/>
    <w:multiLevelType w:val="hybridMultilevel"/>
    <w:tmpl w:val="329CD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50E0C"/>
    <w:multiLevelType w:val="hybridMultilevel"/>
    <w:tmpl w:val="2AFEE1CE"/>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4763401"/>
    <w:multiLevelType w:val="hybridMultilevel"/>
    <w:tmpl w:val="8446E0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F20CE0"/>
    <w:multiLevelType w:val="hybridMultilevel"/>
    <w:tmpl w:val="33CCA85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18250065"/>
    <w:multiLevelType w:val="hybridMultilevel"/>
    <w:tmpl w:val="B6905B22"/>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19C96965"/>
    <w:multiLevelType w:val="multilevel"/>
    <w:tmpl w:val="7A44155A"/>
    <w:lvl w:ilvl="0">
      <w:start w:val="1"/>
      <w:numFmt w:val="decima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pStyle w:val="111Heading"/>
      <w:isLgl/>
      <w:lvlText w:val="%1.%2.%3"/>
      <w:lvlJc w:val="left"/>
      <w:pPr>
        <w:tabs>
          <w:tab w:val="num" w:pos="1419"/>
        </w:tabs>
        <w:ind w:left="1419" w:hanging="851"/>
      </w:pPr>
      <w:rPr>
        <w:rFonts w:hint="default"/>
        <w:b w:val="0"/>
        <w:color w:val="000000" w:themeColor="text1"/>
        <w:sz w:val="24"/>
        <w:szCs w:val="24"/>
      </w:rPr>
    </w:lvl>
    <w:lvl w:ilvl="3">
      <w:start w:val="1"/>
      <w:numFmt w:val="decimal"/>
      <w:isLgl/>
      <w:lvlText w:val="%1.%2.%3.%4"/>
      <w:lvlJc w:val="left"/>
      <w:pPr>
        <w:tabs>
          <w:tab w:val="num" w:pos="539"/>
        </w:tabs>
        <w:ind w:left="539" w:hanging="720"/>
      </w:pPr>
      <w:rPr>
        <w:rFonts w:hint="default"/>
      </w:rPr>
    </w:lvl>
    <w:lvl w:ilvl="4">
      <w:start w:val="1"/>
      <w:numFmt w:val="decimal"/>
      <w:isLgl/>
      <w:lvlText w:val="%1.%2.%3.%4.%5"/>
      <w:lvlJc w:val="left"/>
      <w:pPr>
        <w:tabs>
          <w:tab w:val="num" w:pos="899"/>
        </w:tabs>
        <w:ind w:left="899" w:hanging="1080"/>
      </w:pPr>
      <w:rPr>
        <w:rFonts w:hint="default"/>
      </w:rPr>
    </w:lvl>
    <w:lvl w:ilvl="5">
      <w:start w:val="1"/>
      <w:numFmt w:val="decimal"/>
      <w:isLgl/>
      <w:lvlText w:val="%1.%2.%3.%4.%5.%6"/>
      <w:lvlJc w:val="left"/>
      <w:pPr>
        <w:tabs>
          <w:tab w:val="num" w:pos="1259"/>
        </w:tabs>
        <w:ind w:left="1259" w:hanging="1440"/>
      </w:pPr>
      <w:rPr>
        <w:rFonts w:hint="default"/>
      </w:rPr>
    </w:lvl>
    <w:lvl w:ilvl="6">
      <w:start w:val="1"/>
      <w:numFmt w:val="decimal"/>
      <w:isLgl/>
      <w:lvlText w:val="%1.%2.%3.%4.%5.%6.%7"/>
      <w:lvlJc w:val="left"/>
      <w:pPr>
        <w:tabs>
          <w:tab w:val="num" w:pos="1259"/>
        </w:tabs>
        <w:ind w:left="1259" w:hanging="1440"/>
      </w:pPr>
      <w:rPr>
        <w:rFonts w:hint="default"/>
      </w:rPr>
    </w:lvl>
    <w:lvl w:ilvl="7">
      <w:start w:val="1"/>
      <w:numFmt w:val="decimal"/>
      <w:isLgl/>
      <w:lvlText w:val="%1.%2.%3.%4.%5.%6.%7.%8"/>
      <w:lvlJc w:val="left"/>
      <w:pPr>
        <w:tabs>
          <w:tab w:val="num" w:pos="1619"/>
        </w:tabs>
        <w:ind w:left="1619" w:hanging="1800"/>
      </w:pPr>
      <w:rPr>
        <w:rFonts w:hint="default"/>
      </w:rPr>
    </w:lvl>
    <w:lvl w:ilvl="8">
      <w:start w:val="1"/>
      <w:numFmt w:val="decimal"/>
      <w:isLgl/>
      <w:lvlText w:val="%1.%2.%3.%4.%5.%6.%7.%8.%9"/>
      <w:lvlJc w:val="left"/>
      <w:pPr>
        <w:tabs>
          <w:tab w:val="num" w:pos="1619"/>
        </w:tabs>
        <w:ind w:left="1619" w:hanging="1800"/>
      </w:pPr>
      <w:rPr>
        <w:rFonts w:hint="default"/>
      </w:rPr>
    </w:lvl>
  </w:abstractNum>
  <w:abstractNum w:abstractNumId="12" w15:restartNumberingAfterBreak="0">
    <w:nsid w:val="232F6CB6"/>
    <w:multiLevelType w:val="hybridMultilevel"/>
    <w:tmpl w:val="9326B9D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8D237D9"/>
    <w:multiLevelType w:val="hybridMultilevel"/>
    <w:tmpl w:val="D54EA6D0"/>
    <w:lvl w:ilvl="0" w:tplc="1E9003D0">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B025E7"/>
    <w:multiLevelType w:val="hybridMultilevel"/>
    <w:tmpl w:val="7DD85AE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4476B6"/>
    <w:multiLevelType w:val="hybridMultilevel"/>
    <w:tmpl w:val="6A50D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0D72B7"/>
    <w:multiLevelType w:val="hybridMultilevel"/>
    <w:tmpl w:val="44ACFF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280E3A"/>
    <w:multiLevelType w:val="hybridMultilevel"/>
    <w:tmpl w:val="CAE4366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C3317A"/>
    <w:multiLevelType w:val="hybridMultilevel"/>
    <w:tmpl w:val="C07CC6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7195304"/>
    <w:multiLevelType w:val="hybridMultilevel"/>
    <w:tmpl w:val="FC26F8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7">
      <w:start w:val="1"/>
      <w:numFmt w:val="lowerLetter"/>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82D4F"/>
    <w:multiLevelType w:val="hybridMultilevel"/>
    <w:tmpl w:val="9B7ECE28"/>
    <w:lvl w:ilvl="0" w:tplc="FFFFFFFF">
      <w:start w:val="1"/>
      <w:numFmt w:val="lowerLetter"/>
      <w:lvlText w:val="%1)"/>
      <w:lvlJc w:val="left"/>
      <w:pPr>
        <w:ind w:left="1070"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4D184F64"/>
    <w:multiLevelType w:val="hybridMultilevel"/>
    <w:tmpl w:val="9B7ECE28"/>
    <w:lvl w:ilvl="0" w:tplc="FFFFFFFF">
      <w:start w:val="1"/>
      <w:numFmt w:val="lowerLetter"/>
      <w:lvlText w:val="%1)"/>
      <w:lvlJc w:val="left"/>
      <w:pPr>
        <w:ind w:left="1070"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4D241F94"/>
    <w:multiLevelType w:val="hybridMultilevel"/>
    <w:tmpl w:val="7DD85A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443483"/>
    <w:multiLevelType w:val="hybridMultilevel"/>
    <w:tmpl w:val="9B7ECE2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55AA30D3"/>
    <w:multiLevelType w:val="hybridMultilevel"/>
    <w:tmpl w:val="CAE4366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F07CE3"/>
    <w:multiLevelType w:val="hybridMultilevel"/>
    <w:tmpl w:val="CAE4366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BD488E"/>
    <w:multiLevelType w:val="hybridMultilevel"/>
    <w:tmpl w:val="684CC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2C57AEC"/>
    <w:multiLevelType w:val="hybridMultilevel"/>
    <w:tmpl w:val="743EF0D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C80401F"/>
    <w:multiLevelType w:val="hybridMultilevel"/>
    <w:tmpl w:val="45A88F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6E5FE2"/>
    <w:multiLevelType w:val="hybridMultilevel"/>
    <w:tmpl w:val="7AE082D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7B1936F1"/>
    <w:multiLevelType w:val="hybridMultilevel"/>
    <w:tmpl w:val="F3C8F49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7BF12E4B"/>
    <w:multiLevelType w:val="hybridMultilevel"/>
    <w:tmpl w:val="521C6F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04513F"/>
    <w:multiLevelType w:val="hybridMultilevel"/>
    <w:tmpl w:val="574C5EB8"/>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44259296">
    <w:abstractNumId w:val="2"/>
  </w:num>
  <w:num w:numId="2" w16cid:durableId="1513445733">
    <w:abstractNumId w:val="0"/>
  </w:num>
  <w:num w:numId="3" w16cid:durableId="1771701174">
    <w:abstractNumId w:val="11"/>
  </w:num>
  <w:num w:numId="4" w16cid:durableId="2106731747">
    <w:abstractNumId w:val="33"/>
  </w:num>
  <w:num w:numId="5" w16cid:durableId="1334411216">
    <w:abstractNumId w:val="10"/>
  </w:num>
  <w:num w:numId="6" w16cid:durableId="2010518053">
    <w:abstractNumId w:val="7"/>
  </w:num>
  <w:num w:numId="7" w16cid:durableId="1026753372">
    <w:abstractNumId w:val="9"/>
  </w:num>
  <w:num w:numId="8" w16cid:durableId="1737127294">
    <w:abstractNumId w:val="4"/>
  </w:num>
  <w:num w:numId="9" w16cid:durableId="642471683">
    <w:abstractNumId w:val="31"/>
  </w:num>
  <w:num w:numId="10" w16cid:durableId="55664485">
    <w:abstractNumId w:val="34"/>
  </w:num>
  <w:num w:numId="11" w16cid:durableId="1069310770">
    <w:abstractNumId w:val="12"/>
  </w:num>
  <w:num w:numId="12" w16cid:durableId="876624184">
    <w:abstractNumId w:val="32"/>
  </w:num>
  <w:num w:numId="13" w16cid:durableId="1671367375">
    <w:abstractNumId w:val="13"/>
  </w:num>
  <w:num w:numId="14" w16cid:durableId="1777673372">
    <w:abstractNumId w:val="30"/>
  </w:num>
  <w:num w:numId="15" w16cid:durableId="619729157">
    <w:abstractNumId w:val="24"/>
  </w:num>
  <w:num w:numId="16" w16cid:durableId="357389064">
    <w:abstractNumId w:val="23"/>
  </w:num>
  <w:num w:numId="17" w16cid:durableId="1324359188">
    <w:abstractNumId w:val="14"/>
  </w:num>
  <w:num w:numId="18" w16cid:durableId="1380134147">
    <w:abstractNumId w:val="0"/>
  </w:num>
  <w:num w:numId="19" w16cid:durableId="367264066">
    <w:abstractNumId w:val="22"/>
  </w:num>
  <w:num w:numId="20" w16cid:durableId="1348601180">
    <w:abstractNumId w:val="0"/>
  </w:num>
  <w:num w:numId="21" w16cid:durableId="110325863">
    <w:abstractNumId w:val="3"/>
  </w:num>
  <w:num w:numId="22" w16cid:durableId="1240406980">
    <w:abstractNumId w:val="2"/>
  </w:num>
  <w:num w:numId="23" w16cid:durableId="645670937">
    <w:abstractNumId w:val="2"/>
  </w:num>
  <w:num w:numId="24" w16cid:durableId="1250651026">
    <w:abstractNumId w:val="2"/>
  </w:num>
  <w:num w:numId="25" w16cid:durableId="1144851317">
    <w:abstractNumId w:val="1"/>
  </w:num>
  <w:num w:numId="26" w16cid:durableId="906770102">
    <w:abstractNumId w:val="8"/>
  </w:num>
  <w:num w:numId="27" w16cid:durableId="157774154">
    <w:abstractNumId w:val="19"/>
  </w:num>
  <w:num w:numId="28" w16cid:durableId="1676154869">
    <w:abstractNumId w:val="2"/>
  </w:num>
  <w:num w:numId="29" w16cid:durableId="1849560454">
    <w:abstractNumId w:val="2"/>
  </w:num>
  <w:num w:numId="30" w16cid:durableId="884758691">
    <w:abstractNumId w:val="18"/>
  </w:num>
  <w:num w:numId="31" w16cid:durableId="1041786128">
    <w:abstractNumId w:val="2"/>
  </w:num>
  <w:num w:numId="32" w16cid:durableId="1450049826">
    <w:abstractNumId w:val="2"/>
  </w:num>
  <w:num w:numId="33" w16cid:durableId="765803662">
    <w:abstractNumId w:val="26"/>
  </w:num>
  <w:num w:numId="34" w16cid:durableId="1389649180">
    <w:abstractNumId w:val="2"/>
  </w:num>
  <w:num w:numId="35" w16cid:durableId="985820379">
    <w:abstractNumId w:val="2"/>
  </w:num>
  <w:num w:numId="36" w16cid:durableId="1193877763">
    <w:abstractNumId w:val="25"/>
  </w:num>
  <w:num w:numId="37" w16cid:durableId="1281495606">
    <w:abstractNumId w:val="2"/>
  </w:num>
  <w:num w:numId="38" w16cid:durableId="189495802">
    <w:abstractNumId w:val="17"/>
  </w:num>
  <w:num w:numId="39" w16cid:durableId="663553962">
    <w:abstractNumId w:val="2"/>
  </w:num>
  <w:num w:numId="40" w16cid:durableId="913709983">
    <w:abstractNumId w:val="2"/>
  </w:num>
  <w:num w:numId="41" w16cid:durableId="1114708403">
    <w:abstractNumId w:val="2"/>
  </w:num>
  <w:num w:numId="42" w16cid:durableId="1784036024">
    <w:abstractNumId w:val="2"/>
  </w:num>
  <w:num w:numId="43" w16cid:durableId="881132555">
    <w:abstractNumId w:val="2"/>
  </w:num>
  <w:num w:numId="44" w16cid:durableId="1356999081">
    <w:abstractNumId w:val="2"/>
  </w:num>
  <w:num w:numId="45" w16cid:durableId="94063831">
    <w:abstractNumId w:val="2"/>
  </w:num>
  <w:num w:numId="46" w16cid:durableId="1916430396">
    <w:abstractNumId w:val="20"/>
  </w:num>
  <w:num w:numId="47" w16cid:durableId="1300955980">
    <w:abstractNumId w:val="2"/>
  </w:num>
  <w:num w:numId="48" w16cid:durableId="49421236">
    <w:abstractNumId w:val="21"/>
  </w:num>
  <w:num w:numId="49" w16cid:durableId="1724527452">
    <w:abstractNumId w:val="5"/>
  </w:num>
  <w:num w:numId="50" w16cid:durableId="1661957956">
    <w:abstractNumId w:val="15"/>
  </w:num>
  <w:num w:numId="51" w16cid:durableId="96558324">
    <w:abstractNumId w:val="29"/>
  </w:num>
  <w:num w:numId="52" w16cid:durableId="1289433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159402">
    <w:abstractNumId w:val="16"/>
  </w:num>
  <w:num w:numId="54" w16cid:durableId="624047923">
    <w:abstractNumId w:val="28"/>
  </w:num>
  <w:num w:numId="55" w16cid:durableId="1194880810">
    <w:abstractNumId w:val="27"/>
  </w:num>
  <w:num w:numId="56" w16cid:durableId="294340355">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Y9dTGnSemJoH/aephDwflDfrxi01JBsEfD8CTvMf13O6Vu9iwuHNCtiHqwbb/Ytq6V+YA2OE8dptPje5zqNSw==" w:salt="riw5Sx4loG93VYFoakpu8w=="/>
  <w:defaultTabStop w:val="851"/>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B3B2E"/>
    <w:rsid w:val="00000A57"/>
    <w:rsid w:val="000031B1"/>
    <w:rsid w:val="000031D7"/>
    <w:rsid w:val="00003835"/>
    <w:rsid w:val="00004873"/>
    <w:rsid w:val="00005989"/>
    <w:rsid w:val="00005F66"/>
    <w:rsid w:val="00012122"/>
    <w:rsid w:val="00012741"/>
    <w:rsid w:val="00012FEC"/>
    <w:rsid w:val="000135BA"/>
    <w:rsid w:val="000137E7"/>
    <w:rsid w:val="00013B27"/>
    <w:rsid w:val="00016288"/>
    <w:rsid w:val="000209F2"/>
    <w:rsid w:val="0002274F"/>
    <w:rsid w:val="00022DDB"/>
    <w:rsid w:val="0002312C"/>
    <w:rsid w:val="000232F2"/>
    <w:rsid w:val="00023790"/>
    <w:rsid w:val="00024E60"/>
    <w:rsid w:val="00027228"/>
    <w:rsid w:val="000275EA"/>
    <w:rsid w:val="0003270E"/>
    <w:rsid w:val="00032AC0"/>
    <w:rsid w:val="00032EDD"/>
    <w:rsid w:val="00033D93"/>
    <w:rsid w:val="00037EC2"/>
    <w:rsid w:val="000416CF"/>
    <w:rsid w:val="000424F3"/>
    <w:rsid w:val="00042B6C"/>
    <w:rsid w:val="000457C8"/>
    <w:rsid w:val="00045F51"/>
    <w:rsid w:val="000462B4"/>
    <w:rsid w:val="000478F2"/>
    <w:rsid w:val="000501B2"/>
    <w:rsid w:val="00050C53"/>
    <w:rsid w:val="000513C4"/>
    <w:rsid w:val="00052238"/>
    <w:rsid w:val="00052D38"/>
    <w:rsid w:val="00055275"/>
    <w:rsid w:val="0005652B"/>
    <w:rsid w:val="00056BB4"/>
    <w:rsid w:val="00060146"/>
    <w:rsid w:val="00062EBB"/>
    <w:rsid w:val="00064ADE"/>
    <w:rsid w:val="00064F47"/>
    <w:rsid w:val="00065695"/>
    <w:rsid w:val="00066008"/>
    <w:rsid w:val="0006645C"/>
    <w:rsid w:val="00070C1F"/>
    <w:rsid w:val="000713B3"/>
    <w:rsid w:val="000724DD"/>
    <w:rsid w:val="000755EE"/>
    <w:rsid w:val="00075BB3"/>
    <w:rsid w:val="00075E4C"/>
    <w:rsid w:val="000769B7"/>
    <w:rsid w:val="00076A54"/>
    <w:rsid w:val="0007786E"/>
    <w:rsid w:val="00077F78"/>
    <w:rsid w:val="00081693"/>
    <w:rsid w:val="0008187B"/>
    <w:rsid w:val="00082BD0"/>
    <w:rsid w:val="00082F51"/>
    <w:rsid w:val="000835F9"/>
    <w:rsid w:val="00083D24"/>
    <w:rsid w:val="00085A3E"/>
    <w:rsid w:val="00086197"/>
    <w:rsid w:val="000913E7"/>
    <w:rsid w:val="00091F37"/>
    <w:rsid w:val="000925A5"/>
    <w:rsid w:val="00092E4F"/>
    <w:rsid w:val="00094576"/>
    <w:rsid w:val="00095277"/>
    <w:rsid w:val="00096058"/>
    <w:rsid w:val="00097A27"/>
    <w:rsid w:val="000A013B"/>
    <w:rsid w:val="000A2E76"/>
    <w:rsid w:val="000A3B36"/>
    <w:rsid w:val="000A3D6C"/>
    <w:rsid w:val="000A41CC"/>
    <w:rsid w:val="000A4983"/>
    <w:rsid w:val="000A4ACC"/>
    <w:rsid w:val="000A4B3B"/>
    <w:rsid w:val="000A4F03"/>
    <w:rsid w:val="000A78E1"/>
    <w:rsid w:val="000B3B2E"/>
    <w:rsid w:val="000B41B9"/>
    <w:rsid w:val="000B5541"/>
    <w:rsid w:val="000B6320"/>
    <w:rsid w:val="000B64AC"/>
    <w:rsid w:val="000B6FBA"/>
    <w:rsid w:val="000B6FD0"/>
    <w:rsid w:val="000C0F9B"/>
    <w:rsid w:val="000C1ACD"/>
    <w:rsid w:val="000C1C27"/>
    <w:rsid w:val="000C20E2"/>
    <w:rsid w:val="000C2F25"/>
    <w:rsid w:val="000C44E8"/>
    <w:rsid w:val="000C5F19"/>
    <w:rsid w:val="000C6E8F"/>
    <w:rsid w:val="000D008C"/>
    <w:rsid w:val="000D00F0"/>
    <w:rsid w:val="000D03A8"/>
    <w:rsid w:val="000D15BB"/>
    <w:rsid w:val="000D169A"/>
    <w:rsid w:val="000D17B3"/>
    <w:rsid w:val="000D1E42"/>
    <w:rsid w:val="000D2DA5"/>
    <w:rsid w:val="000D42D8"/>
    <w:rsid w:val="000D4F51"/>
    <w:rsid w:val="000D4F80"/>
    <w:rsid w:val="000D5170"/>
    <w:rsid w:val="000D69A3"/>
    <w:rsid w:val="000D7319"/>
    <w:rsid w:val="000E0690"/>
    <w:rsid w:val="000E1E27"/>
    <w:rsid w:val="000E29F4"/>
    <w:rsid w:val="000E33BC"/>
    <w:rsid w:val="000E5269"/>
    <w:rsid w:val="000E743F"/>
    <w:rsid w:val="000F1A8D"/>
    <w:rsid w:val="000F39A8"/>
    <w:rsid w:val="000F3C52"/>
    <w:rsid w:val="000F45F7"/>
    <w:rsid w:val="000F4606"/>
    <w:rsid w:val="000F548E"/>
    <w:rsid w:val="000F7531"/>
    <w:rsid w:val="000F7CB1"/>
    <w:rsid w:val="00101CDC"/>
    <w:rsid w:val="001035D6"/>
    <w:rsid w:val="00105A14"/>
    <w:rsid w:val="001067DB"/>
    <w:rsid w:val="0010717A"/>
    <w:rsid w:val="00107E4B"/>
    <w:rsid w:val="00112007"/>
    <w:rsid w:val="00112555"/>
    <w:rsid w:val="00113DA4"/>
    <w:rsid w:val="001158E9"/>
    <w:rsid w:val="001204ED"/>
    <w:rsid w:val="00121793"/>
    <w:rsid w:val="00121CBB"/>
    <w:rsid w:val="00122939"/>
    <w:rsid w:val="00123CD7"/>
    <w:rsid w:val="00126611"/>
    <w:rsid w:val="00126749"/>
    <w:rsid w:val="00126F7F"/>
    <w:rsid w:val="00127693"/>
    <w:rsid w:val="00127BDC"/>
    <w:rsid w:val="001307BE"/>
    <w:rsid w:val="00131037"/>
    <w:rsid w:val="00134518"/>
    <w:rsid w:val="001350A9"/>
    <w:rsid w:val="00136134"/>
    <w:rsid w:val="0013664E"/>
    <w:rsid w:val="00141CAB"/>
    <w:rsid w:val="0014227C"/>
    <w:rsid w:val="00142622"/>
    <w:rsid w:val="0014273B"/>
    <w:rsid w:val="00143833"/>
    <w:rsid w:val="00144A1B"/>
    <w:rsid w:val="001461F5"/>
    <w:rsid w:val="00146739"/>
    <w:rsid w:val="00150099"/>
    <w:rsid w:val="00150C26"/>
    <w:rsid w:val="00150D84"/>
    <w:rsid w:val="001515B5"/>
    <w:rsid w:val="00151DCA"/>
    <w:rsid w:val="00151EE3"/>
    <w:rsid w:val="00154A4D"/>
    <w:rsid w:val="0015573A"/>
    <w:rsid w:val="00155864"/>
    <w:rsid w:val="0016282A"/>
    <w:rsid w:val="00163059"/>
    <w:rsid w:val="00164557"/>
    <w:rsid w:val="001700E9"/>
    <w:rsid w:val="00171441"/>
    <w:rsid w:val="0017151E"/>
    <w:rsid w:val="00171648"/>
    <w:rsid w:val="00171A80"/>
    <w:rsid w:val="00171BDA"/>
    <w:rsid w:val="00171EC1"/>
    <w:rsid w:val="00175106"/>
    <w:rsid w:val="001757E8"/>
    <w:rsid w:val="00175E8A"/>
    <w:rsid w:val="00176741"/>
    <w:rsid w:val="001809B4"/>
    <w:rsid w:val="00180DCC"/>
    <w:rsid w:val="00181A31"/>
    <w:rsid w:val="001843DF"/>
    <w:rsid w:val="00187001"/>
    <w:rsid w:val="00190CAC"/>
    <w:rsid w:val="001912A1"/>
    <w:rsid w:val="00193880"/>
    <w:rsid w:val="00193FE0"/>
    <w:rsid w:val="001950E9"/>
    <w:rsid w:val="001958D0"/>
    <w:rsid w:val="00195C9D"/>
    <w:rsid w:val="00196BDB"/>
    <w:rsid w:val="0019731D"/>
    <w:rsid w:val="001979B6"/>
    <w:rsid w:val="001A3BA8"/>
    <w:rsid w:val="001A59E2"/>
    <w:rsid w:val="001A7F48"/>
    <w:rsid w:val="001B12C6"/>
    <w:rsid w:val="001B1A20"/>
    <w:rsid w:val="001B2EC3"/>
    <w:rsid w:val="001B3FD5"/>
    <w:rsid w:val="001B6CC4"/>
    <w:rsid w:val="001B7371"/>
    <w:rsid w:val="001C24D5"/>
    <w:rsid w:val="001C3A0D"/>
    <w:rsid w:val="001C3CB5"/>
    <w:rsid w:val="001C3FED"/>
    <w:rsid w:val="001C453B"/>
    <w:rsid w:val="001C52EC"/>
    <w:rsid w:val="001C58F4"/>
    <w:rsid w:val="001C747C"/>
    <w:rsid w:val="001C7E56"/>
    <w:rsid w:val="001D18BC"/>
    <w:rsid w:val="001D25F2"/>
    <w:rsid w:val="001D2F3E"/>
    <w:rsid w:val="001D3085"/>
    <w:rsid w:val="001D345A"/>
    <w:rsid w:val="001D5286"/>
    <w:rsid w:val="001D532A"/>
    <w:rsid w:val="001D572E"/>
    <w:rsid w:val="001D6CC3"/>
    <w:rsid w:val="001D78F6"/>
    <w:rsid w:val="001D7DBA"/>
    <w:rsid w:val="001E29A9"/>
    <w:rsid w:val="001E31B3"/>
    <w:rsid w:val="001E448C"/>
    <w:rsid w:val="001E5B04"/>
    <w:rsid w:val="001E65A2"/>
    <w:rsid w:val="001E661F"/>
    <w:rsid w:val="001E6DAE"/>
    <w:rsid w:val="001E7779"/>
    <w:rsid w:val="001F39F6"/>
    <w:rsid w:val="001F3BD0"/>
    <w:rsid w:val="00200571"/>
    <w:rsid w:val="002012CB"/>
    <w:rsid w:val="002042D4"/>
    <w:rsid w:val="00204C0A"/>
    <w:rsid w:val="00205FEE"/>
    <w:rsid w:val="00206765"/>
    <w:rsid w:val="0020750F"/>
    <w:rsid w:val="002103EF"/>
    <w:rsid w:val="00211629"/>
    <w:rsid w:val="00212D6C"/>
    <w:rsid w:val="002157E1"/>
    <w:rsid w:val="002178FA"/>
    <w:rsid w:val="00220AAE"/>
    <w:rsid w:val="0022272D"/>
    <w:rsid w:val="0022343E"/>
    <w:rsid w:val="00223A2A"/>
    <w:rsid w:val="002258EB"/>
    <w:rsid w:val="00225B60"/>
    <w:rsid w:val="002265F4"/>
    <w:rsid w:val="002306F5"/>
    <w:rsid w:val="00231D25"/>
    <w:rsid w:val="00233234"/>
    <w:rsid w:val="00235716"/>
    <w:rsid w:val="00236481"/>
    <w:rsid w:val="00237031"/>
    <w:rsid w:val="00237711"/>
    <w:rsid w:val="00237FF9"/>
    <w:rsid w:val="002401E3"/>
    <w:rsid w:val="00240404"/>
    <w:rsid w:val="0024140B"/>
    <w:rsid w:val="00241686"/>
    <w:rsid w:val="00242241"/>
    <w:rsid w:val="00245154"/>
    <w:rsid w:val="0024568F"/>
    <w:rsid w:val="002457AA"/>
    <w:rsid w:val="00245869"/>
    <w:rsid w:val="002473EB"/>
    <w:rsid w:val="002477E0"/>
    <w:rsid w:val="002478A7"/>
    <w:rsid w:val="00250C62"/>
    <w:rsid w:val="00250CB9"/>
    <w:rsid w:val="00250D98"/>
    <w:rsid w:val="00251778"/>
    <w:rsid w:val="00251D66"/>
    <w:rsid w:val="0025237E"/>
    <w:rsid w:val="00253B87"/>
    <w:rsid w:val="00254316"/>
    <w:rsid w:val="00260046"/>
    <w:rsid w:val="0026031C"/>
    <w:rsid w:val="0026158C"/>
    <w:rsid w:val="00261980"/>
    <w:rsid w:val="002622BF"/>
    <w:rsid w:val="002633E4"/>
    <w:rsid w:val="0026423B"/>
    <w:rsid w:val="00265068"/>
    <w:rsid w:val="00265391"/>
    <w:rsid w:val="002704D7"/>
    <w:rsid w:val="00274871"/>
    <w:rsid w:val="0027609B"/>
    <w:rsid w:val="00276909"/>
    <w:rsid w:val="00282137"/>
    <w:rsid w:val="00282CB0"/>
    <w:rsid w:val="002852B6"/>
    <w:rsid w:val="00285795"/>
    <w:rsid w:val="002864CF"/>
    <w:rsid w:val="00291641"/>
    <w:rsid w:val="002922D3"/>
    <w:rsid w:val="00292325"/>
    <w:rsid w:val="00292933"/>
    <w:rsid w:val="00293C80"/>
    <w:rsid w:val="0029699A"/>
    <w:rsid w:val="002972FC"/>
    <w:rsid w:val="0029755E"/>
    <w:rsid w:val="002A0BAD"/>
    <w:rsid w:val="002A0F76"/>
    <w:rsid w:val="002A12C5"/>
    <w:rsid w:val="002A2F5B"/>
    <w:rsid w:val="002A38CE"/>
    <w:rsid w:val="002A47E6"/>
    <w:rsid w:val="002A5027"/>
    <w:rsid w:val="002A7566"/>
    <w:rsid w:val="002B0363"/>
    <w:rsid w:val="002B0F1F"/>
    <w:rsid w:val="002B148F"/>
    <w:rsid w:val="002B45BB"/>
    <w:rsid w:val="002B4D26"/>
    <w:rsid w:val="002C136E"/>
    <w:rsid w:val="002C2280"/>
    <w:rsid w:val="002C30AB"/>
    <w:rsid w:val="002C3C09"/>
    <w:rsid w:val="002C48E8"/>
    <w:rsid w:val="002C5123"/>
    <w:rsid w:val="002C573C"/>
    <w:rsid w:val="002C702F"/>
    <w:rsid w:val="002C78D2"/>
    <w:rsid w:val="002D053B"/>
    <w:rsid w:val="002D06AA"/>
    <w:rsid w:val="002D21F2"/>
    <w:rsid w:val="002D3727"/>
    <w:rsid w:val="002D496F"/>
    <w:rsid w:val="002D4B51"/>
    <w:rsid w:val="002D50F8"/>
    <w:rsid w:val="002D703A"/>
    <w:rsid w:val="002E1CCE"/>
    <w:rsid w:val="002E3A39"/>
    <w:rsid w:val="002E6410"/>
    <w:rsid w:val="002E6F7B"/>
    <w:rsid w:val="002E7664"/>
    <w:rsid w:val="002F1D14"/>
    <w:rsid w:val="002F26D6"/>
    <w:rsid w:val="002F45F7"/>
    <w:rsid w:val="002F4DB6"/>
    <w:rsid w:val="002F69D1"/>
    <w:rsid w:val="002F7020"/>
    <w:rsid w:val="002F7082"/>
    <w:rsid w:val="002F752C"/>
    <w:rsid w:val="003002C9"/>
    <w:rsid w:val="00301AC2"/>
    <w:rsid w:val="00302144"/>
    <w:rsid w:val="0030246D"/>
    <w:rsid w:val="00302EE6"/>
    <w:rsid w:val="00304037"/>
    <w:rsid w:val="00306226"/>
    <w:rsid w:val="00307964"/>
    <w:rsid w:val="003108FB"/>
    <w:rsid w:val="0031140C"/>
    <w:rsid w:val="0031185C"/>
    <w:rsid w:val="0031391C"/>
    <w:rsid w:val="0031452D"/>
    <w:rsid w:val="00314819"/>
    <w:rsid w:val="00314A93"/>
    <w:rsid w:val="003152D8"/>
    <w:rsid w:val="00315FEE"/>
    <w:rsid w:val="0031617A"/>
    <w:rsid w:val="0031753A"/>
    <w:rsid w:val="003205A8"/>
    <w:rsid w:val="0032069D"/>
    <w:rsid w:val="003208C1"/>
    <w:rsid w:val="00320F26"/>
    <w:rsid w:val="003227DF"/>
    <w:rsid w:val="00326434"/>
    <w:rsid w:val="003275D8"/>
    <w:rsid w:val="0033035B"/>
    <w:rsid w:val="00330CC2"/>
    <w:rsid w:val="00332066"/>
    <w:rsid w:val="00333C79"/>
    <w:rsid w:val="00333F40"/>
    <w:rsid w:val="00334312"/>
    <w:rsid w:val="003420CC"/>
    <w:rsid w:val="00342748"/>
    <w:rsid w:val="00343540"/>
    <w:rsid w:val="003476C9"/>
    <w:rsid w:val="003500B3"/>
    <w:rsid w:val="00351267"/>
    <w:rsid w:val="003525E0"/>
    <w:rsid w:val="00356CC3"/>
    <w:rsid w:val="00357961"/>
    <w:rsid w:val="00360FBB"/>
    <w:rsid w:val="00361963"/>
    <w:rsid w:val="0036308F"/>
    <w:rsid w:val="00363A3D"/>
    <w:rsid w:val="003662DF"/>
    <w:rsid w:val="00370038"/>
    <w:rsid w:val="003714BD"/>
    <w:rsid w:val="0037157F"/>
    <w:rsid w:val="00372090"/>
    <w:rsid w:val="003731AE"/>
    <w:rsid w:val="0037429B"/>
    <w:rsid w:val="00374C4C"/>
    <w:rsid w:val="00374F7C"/>
    <w:rsid w:val="00375A16"/>
    <w:rsid w:val="003763AD"/>
    <w:rsid w:val="00377207"/>
    <w:rsid w:val="00377284"/>
    <w:rsid w:val="003778B0"/>
    <w:rsid w:val="00380258"/>
    <w:rsid w:val="00380BD7"/>
    <w:rsid w:val="0038226C"/>
    <w:rsid w:val="0038287C"/>
    <w:rsid w:val="003842B1"/>
    <w:rsid w:val="0038448B"/>
    <w:rsid w:val="00384FF3"/>
    <w:rsid w:val="00386F57"/>
    <w:rsid w:val="003901FD"/>
    <w:rsid w:val="0039075E"/>
    <w:rsid w:val="003915D0"/>
    <w:rsid w:val="00392850"/>
    <w:rsid w:val="00394D67"/>
    <w:rsid w:val="00396268"/>
    <w:rsid w:val="00397731"/>
    <w:rsid w:val="00397AF1"/>
    <w:rsid w:val="003A00A0"/>
    <w:rsid w:val="003A2C4F"/>
    <w:rsid w:val="003A2D88"/>
    <w:rsid w:val="003A38B0"/>
    <w:rsid w:val="003A49E1"/>
    <w:rsid w:val="003A57A8"/>
    <w:rsid w:val="003A5C2E"/>
    <w:rsid w:val="003A6C44"/>
    <w:rsid w:val="003B0281"/>
    <w:rsid w:val="003B279A"/>
    <w:rsid w:val="003B3319"/>
    <w:rsid w:val="003B38BF"/>
    <w:rsid w:val="003B746F"/>
    <w:rsid w:val="003B799D"/>
    <w:rsid w:val="003C1358"/>
    <w:rsid w:val="003C1B90"/>
    <w:rsid w:val="003C2E79"/>
    <w:rsid w:val="003C6445"/>
    <w:rsid w:val="003C7C7C"/>
    <w:rsid w:val="003C7D1A"/>
    <w:rsid w:val="003C7D3C"/>
    <w:rsid w:val="003C7EEF"/>
    <w:rsid w:val="003D2486"/>
    <w:rsid w:val="003D303C"/>
    <w:rsid w:val="003D330B"/>
    <w:rsid w:val="003D47D4"/>
    <w:rsid w:val="003D694B"/>
    <w:rsid w:val="003D6F3F"/>
    <w:rsid w:val="003D708E"/>
    <w:rsid w:val="003E0BD2"/>
    <w:rsid w:val="003E4F78"/>
    <w:rsid w:val="003E6A00"/>
    <w:rsid w:val="003E6CE1"/>
    <w:rsid w:val="003F0D70"/>
    <w:rsid w:val="003F1F01"/>
    <w:rsid w:val="003F4C44"/>
    <w:rsid w:val="003F597A"/>
    <w:rsid w:val="003F5CC5"/>
    <w:rsid w:val="003F6B4A"/>
    <w:rsid w:val="003F78FD"/>
    <w:rsid w:val="00400A82"/>
    <w:rsid w:val="00400DF5"/>
    <w:rsid w:val="00401BCC"/>
    <w:rsid w:val="004036F9"/>
    <w:rsid w:val="0040410E"/>
    <w:rsid w:val="00404501"/>
    <w:rsid w:val="00406F55"/>
    <w:rsid w:val="0040796F"/>
    <w:rsid w:val="004125BF"/>
    <w:rsid w:val="00412622"/>
    <w:rsid w:val="0041270A"/>
    <w:rsid w:val="00415E29"/>
    <w:rsid w:val="00417D32"/>
    <w:rsid w:val="00421854"/>
    <w:rsid w:val="004243C0"/>
    <w:rsid w:val="00425567"/>
    <w:rsid w:val="00425F6E"/>
    <w:rsid w:val="00426A9B"/>
    <w:rsid w:val="0043185F"/>
    <w:rsid w:val="00431A2B"/>
    <w:rsid w:val="00432865"/>
    <w:rsid w:val="00432E48"/>
    <w:rsid w:val="00433D40"/>
    <w:rsid w:val="00434FD0"/>
    <w:rsid w:val="00436D74"/>
    <w:rsid w:val="0044002D"/>
    <w:rsid w:val="004404B3"/>
    <w:rsid w:val="0044086C"/>
    <w:rsid w:val="00445AC9"/>
    <w:rsid w:val="00445CA7"/>
    <w:rsid w:val="00446405"/>
    <w:rsid w:val="00446575"/>
    <w:rsid w:val="00451037"/>
    <w:rsid w:val="00451259"/>
    <w:rsid w:val="00451F01"/>
    <w:rsid w:val="0045233B"/>
    <w:rsid w:val="00452CC7"/>
    <w:rsid w:val="00453C3E"/>
    <w:rsid w:val="004559D7"/>
    <w:rsid w:val="00455E49"/>
    <w:rsid w:val="00457598"/>
    <w:rsid w:val="004604C0"/>
    <w:rsid w:val="00460C5E"/>
    <w:rsid w:val="0046306A"/>
    <w:rsid w:val="0046349E"/>
    <w:rsid w:val="00463CBD"/>
    <w:rsid w:val="00463F18"/>
    <w:rsid w:val="00464E72"/>
    <w:rsid w:val="00465D84"/>
    <w:rsid w:val="00466E88"/>
    <w:rsid w:val="004677E9"/>
    <w:rsid w:val="004679EC"/>
    <w:rsid w:val="00471530"/>
    <w:rsid w:val="00473778"/>
    <w:rsid w:val="004775E4"/>
    <w:rsid w:val="0048049C"/>
    <w:rsid w:val="00480FD1"/>
    <w:rsid w:val="004810E7"/>
    <w:rsid w:val="00481F34"/>
    <w:rsid w:val="0048494A"/>
    <w:rsid w:val="00487D69"/>
    <w:rsid w:val="00490500"/>
    <w:rsid w:val="0049055A"/>
    <w:rsid w:val="00490BDF"/>
    <w:rsid w:val="00490FCC"/>
    <w:rsid w:val="00492118"/>
    <w:rsid w:val="00493DEB"/>
    <w:rsid w:val="00494693"/>
    <w:rsid w:val="00495413"/>
    <w:rsid w:val="0049691C"/>
    <w:rsid w:val="004A0269"/>
    <w:rsid w:val="004A6562"/>
    <w:rsid w:val="004B028F"/>
    <w:rsid w:val="004B1C83"/>
    <w:rsid w:val="004B2850"/>
    <w:rsid w:val="004B2FBE"/>
    <w:rsid w:val="004B307A"/>
    <w:rsid w:val="004B4E1F"/>
    <w:rsid w:val="004B6106"/>
    <w:rsid w:val="004C0153"/>
    <w:rsid w:val="004C040F"/>
    <w:rsid w:val="004C184C"/>
    <w:rsid w:val="004C1B82"/>
    <w:rsid w:val="004C2E63"/>
    <w:rsid w:val="004C749C"/>
    <w:rsid w:val="004D040B"/>
    <w:rsid w:val="004D14D6"/>
    <w:rsid w:val="004D2940"/>
    <w:rsid w:val="004D35EC"/>
    <w:rsid w:val="004D7B9A"/>
    <w:rsid w:val="004E0087"/>
    <w:rsid w:val="004E1EAA"/>
    <w:rsid w:val="004E348D"/>
    <w:rsid w:val="004E4988"/>
    <w:rsid w:val="004E571B"/>
    <w:rsid w:val="004E603F"/>
    <w:rsid w:val="004E70AC"/>
    <w:rsid w:val="004E73AC"/>
    <w:rsid w:val="004E7491"/>
    <w:rsid w:val="004E7783"/>
    <w:rsid w:val="004F01A4"/>
    <w:rsid w:val="004F06B9"/>
    <w:rsid w:val="004F1575"/>
    <w:rsid w:val="004F422B"/>
    <w:rsid w:val="004F4ADC"/>
    <w:rsid w:val="004F6F48"/>
    <w:rsid w:val="0050202E"/>
    <w:rsid w:val="00504751"/>
    <w:rsid w:val="00505814"/>
    <w:rsid w:val="00505DDC"/>
    <w:rsid w:val="00507F88"/>
    <w:rsid w:val="00514300"/>
    <w:rsid w:val="00514564"/>
    <w:rsid w:val="00514BFE"/>
    <w:rsid w:val="00516492"/>
    <w:rsid w:val="005169F2"/>
    <w:rsid w:val="00520ACF"/>
    <w:rsid w:val="00521174"/>
    <w:rsid w:val="00521850"/>
    <w:rsid w:val="00521AF0"/>
    <w:rsid w:val="00522466"/>
    <w:rsid w:val="00523DFD"/>
    <w:rsid w:val="0052643C"/>
    <w:rsid w:val="005270E9"/>
    <w:rsid w:val="00527DAA"/>
    <w:rsid w:val="0053025C"/>
    <w:rsid w:val="00530DC7"/>
    <w:rsid w:val="0053284B"/>
    <w:rsid w:val="005343C9"/>
    <w:rsid w:val="00540707"/>
    <w:rsid w:val="00540C84"/>
    <w:rsid w:val="0054116E"/>
    <w:rsid w:val="00541673"/>
    <w:rsid w:val="00543411"/>
    <w:rsid w:val="0054654F"/>
    <w:rsid w:val="00546576"/>
    <w:rsid w:val="00546BA8"/>
    <w:rsid w:val="0055042E"/>
    <w:rsid w:val="00550B69"/>
    <w:rsid w:val="00550F1F"/>
    <w:rsid w:val="00551554"/>
    <w:rsid w:val="0055231A"/>
    <w:rsid w:val="0055263E"/>
    <w:rsid w:val="00552E9D"/>
    <w:rsid w:val="00554385"/>
    <w:rsid w:val="0056061B"/>
    <w:rsid w:val="005624ED"/>
    <w:rsid w:val="005657AE"/>
    <w:rsid w:val="00566D33"/>
    <w:rsid w:val="00567266"/>
    <w:rsid w:val="00570E11"/>
    <w:rsid w:val="005719B0"/>
    <w:rsid w:val="0057355A"/>
    <w:rsid w:val="0057556E"/>
    <w:rsid w:val="00575954"/>
    <w:rsid w:val="005766E2"/>
    <w:rsid w:val="00576EFF"/>
    <w:rsid w:val="00577D80"/>
    <w:rsid w:val="00580C57"/>
    <w:rsid w:val="00582890"/>
    <w:rsid w:val="0058300E"/>
    <w:rsid w:val="0058342C"/>
    <w:rsid w:val="00586332"/>
    <w:rsid w:val="005873D7"/>
    <w:rsid w:val="00590498"/>
    <w:rsid w:val="0059120B"/>
    <w:rsid w:val="00592112"/>
    <w:rsid w:val="00592C8D"/>
    <w:rsid w:val="00592FC3"/>
    <w:rsid w:val="0059300D"/>
    <w:rsid w:val="005943E8"/>
    <w:rsid w:val="005958AA"/>
    <w:rsid w:val="00596A4F"/>
    <w:rsid w:val="005A0F3D"/>
    <w:rsid w:val="005A117A"/>
    <w:rsid w:val="005A31CA"/>
    <w:rsid w:val="005A3EA6"/>
    <w:rsid w:val="005A622B"/>
    <w:rsid w:val="005A719C"/>
    <w:rsid w:val="005B2EDE"/>
    <w:rsid w:val="005B772D"/>
    <w:rsid w:val="005C0202"/>
    <w:rsid w:val="005C21F5"/>
    <w:rsid w:val="005C368D"/>
    <w:rsid w:val="005C3838"/>
    <w:rsid w:val="005C440A"/>
    <w:rsid w:val="005C697A"/>
    <w:rsid w:val="005D1052"/>
    <w:rsid w:val="005D1D0E"/>
    <w:rsid w:val="005D4A0A"/>
    <w:rsid w:val="005D4AE1"/>
    <w:rsid w:val="005D5B57"/>
    <w:rsid w:val="005D600F"/>
    <w:rsid w:val="005D72BB"/>
    <w:rsid w:val="005D773D"/>
    <w:rsid w:val="005D7CF6"/>
    <w:rsid w:val="005E0302"/>
    <w:rsid w:val="005E0D65"/>
    <w:rsid w:val="005E137F"/>
    <w:rsid w:val="005E1CC3"/>
    <w:rsid w:val="005E1F1C"/>
    <w:rsid w:val="005E28C8"/>
    <w:rsid w:val="005E420D"/>
    <w:rsid w:val="005E5033"/>
    <w:rsid w:val="005E566A"/>
    <w:rsid w:val="005E683D"/>
    <w:rsid w:val="005E6A36"/>
    <w:rsid w:val="005E73F1"/>
    <w:rsid w:val="005F0DD8"/>
    <w:rsid w:val="005F2993"/>
    <w:rsid w:val="005F2A05"/>
    <w:rsid w:val="005F33FB"/>
    <w:rsid w:val="005F3AA5"/>
    <w:rsid w:val="005F3B3D"/>
    <w:rsid w:val="005F51E1"/>
    <w:rsid w:val="005F657C"/>
    <w:rsid w:val="005F6BAA"/>
    <w:rsid w:val="00600B34"/>
    <w:rsid w:val="00602204"/>
    <w:rsid w:val="006025E2"/>
    <w:rsid w:val="00603B8D"/>
    <w:rsid w:val="006053F9"/>
    <w:rsid w:val="00606C9A"/>
    <w:rsid w:val="006108AB"/>
    <w:rsid w:val="006123D3"/>
    <w:rsid w:val="00613511"/>
    <w:rsid w:val="006145F6"/>
    <w:rsid w:val="00617CAD"/>
    <w:rsid w:val="006203BA"/>
    <w:rsid w:val="006220A8"/>
    <w:rsid w:val="00627992"/>
    <w:rsid w:val="00627BB9"/>
    <w:rsid w:val="0063105D"/>
    <w:rsid w:val="00631AF5"/>
    <w:rsid w:val="0063256C"/>
    <w:rsid w:val="00632C7B"/>
    <w:rsid w:val="006335A4"/>
    <w:rsid w:val="00633F45"/>
    <w:rsid w:val="006341A8"/>
    <w:rsid w:val="00634C54"/>
    <w:rsid w:val="00636E64"/>
    <w:rsid w:val="00637182"/>
    <w:rsid w:val="00637241"/>
    <w:rsid w:val="00640086"/>
    <w:rsid w:val="00640241"/>
    <w:rsid w:val="0064211D"/>
    <w:rsid w:val="00642198"/>
    <w:rsid w:val="006439F0"/>
    <w:rsid w:val="006444FB"/>
    <w:rsid w:val="0064472A"/>
    <w:rsid w:val="006448F0"/>
    <w:rsid w:val="00644A2D"/>
    <w:rsid w:val="0064600A"/>
    <w:rsid w:val="00646184"/>
    <w:rsid w:val="00647CAF"/>
    <w:rsid w:val="0065094F"/>
    <w:rsid w:val="00650A8A"/>
    <w:rsid w:val="00651A02"/>
    <w:rsid w:val="00651BF4"/>
    <w:rsid w:val="00652649"/>
    <w:rsid w:val="0065302D"/>
    <w:rsid w:val="0065324F"/>
    <w:rsid w:val="006543C2"/>
    <w:rsid w:val="00654980"/>
    <w:rsid w:val="00654CCC"/>
    <w:rsid w:val="006550F7"/>
    <w:rsid w:val="00656F4A"/>
    <w:rsid w:val="006577F5"/>
    <w:rsid w:val="00661400"/>
    <w:rsid w:val="006654FB"/>
    <w:rsid w:val="0066665C"/>
    <w:rsid w:val="0066740B"/>
    <w:rsid w:val="0066782E"/>
    <w:rsid w:val="00667CEC"/>
    <w:rsid w:val="0067035D"/>
    <w:rsid w:val="006713BF"/>
    <w:rsid w:val="00671926"/>
    <w:rsid w:val="006719F7"/>
    <w:rsid w:val="0067535B"/>
    <w:rsid w:val="00677E52"/>
    <w:rsid w:val="00680D58"/>
    <w:rsid w:val="006841A6"/>
    <w:rsid w:val="00686461"/>
    <w:rsid w:val="00690215"/>
    <w:rsid w:val="0069067A"/>
    <w:rsid w:val="00692DA9"/>
    <w:rsid w:val="00693485"/>
    <w:rsid w:val="00695797"/>
    <w:rsid w:val="00696B6F"/>
    <w:rsid w:val="00696DF3"/>
    <w:rsid w:val="006973AB"/>
    <w:rsid w:val="006A14FB"/>
    <w:rsid w:val="006A1D4F"/>
    <w:rsid w:val="006A1E9A"/>
    <w:rsid w:val="006A33CD"/>
    <w:rsid w:val="006A599D"/>
    <w:rsid w:val="006A7E40"/>
    <w:rsid w:val="006A7E79"/>
    <w:rsid w:val="006B1A2B"/>
    <w:rsid w:val="006B1CE0"/>
    <w:rsid w:val="006B257C"/>
    <w:rsid w:val="006B284D"/>
    <w:rsid w:val="006B3601"/>
    <w:rsid w:val="006B4419"/>
    <w:rsid w:val="006B59EE"/>
    <w:rsid w:val="006B5A9D"/>
    <w:rsid w:val="006B5ECE"/>
    <w:rsid w:val="006B603D"/>
    <w:rsid w:val="006B6C9F"/>
    <w:rsid w:val="006C1F6E"/>
    <w:rsid w:val="006C3565"/>
    <w:rsid w:val="006C5CE6"/>
    <w:rsid w:val="006C7969"/>
    <w:rsid w:val="006D012E"/>
    <w:rsid w:val="006D0608"/>
    <w:rsid w:val="006D1AD9"/>
    <w:rsid w:val="006D2108"/>
    <w:rsid w:val="006D29F1"/>
    <w:rsid w:val="006D3B33"/>
    <w:rsid w:val="006D421B"/>
    <w:rsid w:val="006D4F00"/>
    <w:rsid w:val="006E016D"/>
    <w:rsid w:val="006E0F0B"/>
    <w:rsid w:val="006E198C"/>
    <w:rsid w:val="006E49B3"/>
    <w:rsid w:val="006E5611"/>
    <w:rsid w:val="006E5951"/>
    <w:rsid w:val="006E6262"/>
    <w:rsid w:val="006E6851"/>
    <w:rsid w:val="006E696A"/>
    <w:rsid w:val="006E6972"/>
    <w:rsid w:val="006E7779"/>
    <w:rsid w:val="006F1D4C"/>
    <w:rsid w:val="006F3A4B"/>
    <w:rsid w:val="006F40B0"/>
    <w:rsid w:val="006F66F2"/>
    <w:rsid w:val="006F67C7"/>
    <w:rsid w:val="00702C92"/>
    <w:rsid w:val="00704AEF"/>
    <w:rsid w:val="00705FBC"/>
    <w:rsid w:val="00707E3F"/>
    <w:rsid w:val="00710C0D"/>
    <w:rsid w:val="00711C79"/>
    <w:rsid w:val="007132BE"/>
    <w:rsid w:val="007132FF"/>
    <w:rsid w:val="00713304"/>
    <w:rsid w:val="00713677"/>
    <w:rsid w:val="007136BD"/>
    <w:rsid w:val="00715807"/>
    <w:rsid w:val="0071601A"/>
    <w:rsid w:val="00717541"/>
    <w:rsid w:val="00717614"/>
    <w:rsid w:val="00717A89"/>
    <w:rsid w:val="00717F31"/>
    <w:rsid w:val="007214AD"/>
    <w:rsid w:val="007226D7"/>
    <w:rsid w:val="00725E35"/>
    <w:rsid w:val="007310BE"/>
    <w:rsid w:val="0073171B"/>
    <w:rsid w:val="0073207F"/>
    <w:rsid w:val="00733940"/>
    <w:rsid w:val="00733F76"/>
    <w:rsid w:val="007366C1"/>
    <w:rsid w:val="00736BDC"/>
    <w:rsid w:val="00741246"/>
    <w:rsid w:val="00743043"/>
    <w:rsid w:val="007444AC"/>
    <w:rsid w:val="00750183"/>
    <w:rsid w:val="00750CEA"/>
    <w:rsid w:val="00750CFA"/>
    <w:rsid w:val="00750FD7"/>
    <w:rsid w:val="00751981"/>
    <w:rsid w:val="00751F57"/>
    <w:rsid w:val="00752A9E"/>
    <w:rsid w:val="007530C2"/>
    <w:rsid w:val="00754111"/>
    <w:rsid w:val="00755089"/>
    <w:rsid w:val="00757385"/>
    <w:rsid w:val="00762F6D"/>
    <w:rsid w:val="00765050"/>
    <w:rsid w:val="00770475"/>
    <w:rsid w:val="00772593"/>
    <w:rsid w:val="00772D6B"/>
    <w:rsid w:val="00773000"/>
    <w:rsid w:val="00775238"/>
    <w:rsid w:val="007760A9"/>
    <w:rsid w:val="00784EF2"/>
    <w:rsid w:val="00790CCE"/>
    <w:rsid w:val="00791840"/>
    <w:rsid w:val="00793BEF"/>
    <w:rsid w:val="007A0EC1"/>
    <w:rsid w:val="007A3EB3"/>
    <w:rsid w:val="007A4A2A"/>
    <w:rsid w:val="007A630F"/>
    <w:rsid w:val="007A6F83"/>
    <w:rsid w:val="007B0B24"/>
    <w:rsid w:val="007B0B8C"/>
    <w:rsid w:val="007B1CB7"/>
    <w:rsid w:val="007B2EFF"/>
    <w:rsid w:val="007B3153"/>
    <w:rsid w:val="007B49EF"/>
    <w:rsid w:val="007B4C28"/>
    <w:rsid w:val="007B50AF"/>
    <w:rsid w:val="007B77BD"/>
    <w:rsid w:val="007C0572"/>
    <w:rsid w:val="007C22F4"/>
    <w:rsid w:val="007C4638"/>
    <w:rsid w:val="007C598F"/>
    <w:rsid w:val="007C7440"/>
    <w:rsid w:val="007D1704"/>
    <w:rsid w:val="007D2A8A"/>
    <w:rsid w:val="007D3526"/>
    <w:rsid w:val="007D38E5"/>
    <w:rsid w:val="007D3C6F"/>
    <w:rsid w:val="007D4351"/>
    <w:rsid w:val="007D43E3"/>
    <w:rsid w:val="007E0494"/>
    <w:rsid w:val="007E0996"/>
    <w:rsid w:val="007E11FA"/>
    <w:rsid w:val="007E2087"/>
    <w:rsid w:val="007E4AE4"/>
    <w:rsid w:val="007E5589"/>
    <w:rsid w:val="007E67F4"/>
    <w:rsid w:val="007E6BA8"/>
    <w:rsid w:val="007F2C5C"/>
    <w:rsid w:val="007F3D4A"/>
    <w:rsid w:val="007F53F8"/>
    <w:rsid w:val="007F6110"/>
    <w:rsid w:val="008000C6"/>
    <w:rsid w:val="00803236"/>
    <w:rsid w:val="00803710"/>
    <w:rsid w:val="00805165"/>
    <w:rsid w:val="00805728"/>
    <w:rsid w:val="00806F12"/>
    <w:rsid w:val="00810CEC"/>
    <w:rsid w:val="00811448"/>
    <w:rsid w:val="008114B3"/>
    <w:rsid w:val="00812258"/>
    <w:rsid w:val="0081240D"/>
    <w:rsid w:val="00817F1B"/>
    <w:rsid w:val="00820563"/>
    <w:rsid w:val="00820FE8"/>
    <w:rsid w:val="008230CA"/>
    <w:rsid w:val="00823981"/>
    <w:rsid w:val="00824C8E"/>
    <w:rsid w:val="00830D4B"/>
    <w:rsid w:val="00835B8C"/>
    <w:rsid w:val="00840C1A"/>
    <w:rsid w:val="0084191C"/>
    <w:rsid w:val="008420A4"/>
    <w:rsid w:val="00843E92"/>
    <w:rsid w:val="00844223"/>
    <w:rsid w:val="00845D97"/>
    <w:rsid w:val="00847455"/>
    <w:rsid w:val="0084768D"/>
    <w:rsid w:val="00850072"/>
    <w:rsid w:val="008503B8"/>
    <w:rsid w:val="00854721"/>
    <w:rsid w:val="008562FE"/>
    <w:rsid w:val="00857A48"/>
    <w:rsid w:val="008603D8"/>
    <w:rsid w:val="0086067A"/>
    <w:rsid w:val="008672A0"/>
    <w:rsid w:val="00867E1F"/>
    <w:rsid w:val="008700F2"/>
    <w:rsid w:val="00870391"/>
    <w:rsid w:val="00870B22"/>
    <w:rsid w:val="00870C18"/>
    <w:rsid w:val="0087151B"/>
    <w:rsid w:val="00871977"/>
    <w:rsid w:val="00873031"/>
    <w:rsid w:val="008730AF"/>
    <w:rsid w:val="00875BD7"/>
    <w:rsid w:val="00877C8A"/>
    <w:rsid w:val="00882461"/>
    <w:rsid w:val="008835BE"/>
    <w:rsid w:val="0088411E"/>
    <w:rsid w:val="008859D1"/>
    <w:rsid w:val="008877E6"/>
    <w:rsid w:val="00891623"/>
    <w:rsid w:val="008937A7"/>
    <w:rsid w:val="00893B64"/>
    <w:rsid w:val="008950ED"/>
    <w:rsid w:val="00895C4D"/>
    <w:rsid w:val="00895D15"/>
    <w:rsid w:val="008961AF"/>
    <w:rsid w:val="00896B31"/>
    <w:rsid w:val="00896EAB"/>
    <w:rsid w:val="008975A5"/>
    <w:rsid w:val="008976B1"/>
    <w:rsid w:val="008A1041"/>
    <w:rsid w:val="008A104C"/>
    <w:rsid w:val="008A3996"/>
    <w:rsid w:val="008A4193"/>
    <w:rsid w:val="008A4669"/>
    <w:rsid w:val="008A4EDF"/>
    <w:rsid w:val="008A5844"/>
    <w:rsid w:val="008A64E7"/>
    <w:rsid w:val="008A7DDE"/>
    <w:rsid w:val="008B012A"/>
    <w:rsid w:val="008B191A"/>
    <w:rsid w:val="008B25C5"/>
    <w:rsid w:val="008B2DA4"/>
    <w:rsid w:val="008B2F5A"/>
    <w:rsid w:val="008B5E88"/>
    <w:rsid w:val="008B5FAE"/>
    <w:rsid w:val="008B6CB5"/>
    <w:rsid w:val="008C210A"/>
    <w:rsid w:val="008C2ACC"/>
    <w:rsid w:val="008C32C9"/>
    <w:rsid w:val="008C3BF4"/>
    <w:rsid w:val="008C572C"/>
    <w:rsid w:val="008C7B42"/>
    <w:rsid w:val="008D082E"/>
    <w:rsid w:val="008D0BDC"/>
    <w:rsid w:val="008D1500"/>
    <w:rsid w:val="008D179C"/>
    <w:rsid w:val="008D2373"/>
    <w:rsid w:val="008D28AD"/>
    <w:rsid w:val="008D2C08"/>
    <w:rsid w:val="008D2E2B"/>
    <w:rsid w:val="008D3DE0"/>
    <w:rsid w:val="008D51C1"/>
    <w:rsid w:val="008D6999"/>
    <w:rsid w:val="008D6FD5"/>
    <w:rsid w:val="008D7191"/>
    <w:rsid w:val="008E2BD7"/>
    <w:rsid w:val="008E2F8A"/>
    <w:rsid w:val="008E3F36"/>
    <w:rsid w:val="008E4C3C"/>
    <w:rsid w:val="008E5E8B"/>
    <w:rsid w:val="008E6D29"/>
    <w:rsid w:val="008F2F5D"/>
    <w:rsid w:val="008F4515"/>
    <w:rsid w:val="008F6E02"/>
    <w:rsid w:val="008F756E"/>
    <w:rsid w:val="009015BD"/>
    <w:rsid w:val="00902822"/>
    <w:rsid w:val="00903CF3"/>
    <w:rsid w:val="00903EBC"/>
    <w:rsid w:val="00904447"/>
    <w:rsid w:val="00905A79"/>
    <w:rsid w:val="00905AE2"/>
    <w:rsid w:val="009074A2"/>
    <w:rsid w:val="00907FC9"/>
    <w:rsid w:val="0091065E"/>
    <w:rsid w:val="00911B0B"/>
    <w:rsid w:val="00912277"/>
    <w:rsid w:val="00913276"/>
    <w:rsid w:val="00915403"/>
    <w:rsid w:val="00916D50"/>
    <w:rsid w:val="00920AFB"/>
    <w:rsid w:val="00921C94"/>
    <w:rsid w:val="009247F7"/>
    <w:rsid w:val="00925180"/>
    <w:rsid w:val="00925718"/>
    <w:rsid w:val="009262A4"/>
    <w:rsid w:val="00930B45"/>
    <w:rsid w:val="00935B84"/>
    <w:rsid w:val="00936D7C"/>
    <w:rsid w:val="00940C73"/>
    <w:rsid w:val="00942081"/>
    <w:rsid w:val="0094254C"/>
    <w:rsid w:val="00943042"/>
    <w:rsid w:val="00943253"/>
    <w:rsid w:val="0094385F"/>
    <w:rsid w:val="00943C3D"/>
    <w:rsid w:val="00945B35"/>
    <w:rsid w:val="0094607F"/>
    <w:rsid w:val="0095097C"/>
    <w:rsid w:val="00950B61"/>
    <w:rsid w:val="009526AE"/>
    <w:rsid w:val="00952BFD"/>
    <w:rsid w:val="009537C8"/>
    <w:rsid w:val="009554E1"/>
    <w:rsid w:val="00956181"/>
    <w:rsid w:val="00956D9F"/>
    <w:rsid w:val="009574F1"/>
    <w:rsid w:val="0096022E"/>
    <w:rsid w:val="00960819"/>
    <w:rsid w:val="0096091F"/>
    <w:rsid w:val="00960F62"/>
    <w:rsid w:val="00961CC7"/>
    <w:rsid w:val="009621C7"/>
    <w:rsid w:val="009630D0"/>
    <w:rsid w:val="00964BBA"/>
    <w:rsid w:val="00964C30"/>
    <w:rsid w:val="0096557A"/>
    <w:rsid w:val="00966146"/>
    <w:rsid w:val="0096677E"/>
    <w:rsid w:val="00966D1F"/>
    <w:rsid w:val="00972AE7"/>
    <w:rsid w:val="0097370D"/>
    <w:rsid w:val="009775EA"/>
    <w:rsid w:val="00980304"/>
    <w:rsid w:val="00980BE4"/>
    <w:rsid w:val="009814D4"/>
    <w:rsid w:val="009814FD"/>
    <w:rsid w:val="009822FF"/>
    <w:rsid w:val="0098315A"/>
    <w:rsid w:val="009849E7"/>
    <w:rsid w:val="00984DA2"/>
    <w:rsid w:val="00984F27"/>
    <w:rsid w:val="00986452"/>
    <w:rsid w:val="00987A5A"/>
    <w:rsid w:val="0099140B"/>
    <w:rsid w:val="009925D4"/>
    <w:rsid w:val="009926EA"/>
    <w:rsid w:val="00993933"/>
    <w:rsid w:val="00994479"/>
    <w:rsid w:val="009962C0"/>
    <w:rsid w:val="00996486"/>
    <w:rsid w:val="0099686E"/>
    <w:rsid w:val="009973BA"/>
    <w:rsid w:val="009A0D23"/>
    <w:rsid w:val="009A19E1"/>
    <w:rsid w:val="009A2035"/>
    <w:rsid w:val="009A2328"/>
    <w:rsid w:val="009A3274"/>
    <w:rsid w:val="009A40E1"/>
    <w:rsid w:val="009A4404"/>
    <w:rsid w:val="009A5C4A"/>
    <w:rsid w:val="009A6056"/>
    <w:rsid w:val="009A6744"/>
    <w:rsid w:val="009A7B70"/>
    <w:rsid w:val="009A7FF5"/>
    <w:rsid w:val="009B0B61"/>
    <w:rsid w:val="009B2646"/>
    <w:rsid w:val="009B325E"/>
    <w:rsid w:val="009B4F30"/>
    <w:rsid w:val="009B751B"/>
    <w:rsid w:val="009C142B"/>
    <w:rsid w:val="009C232B"/>
    <w:rsid w:val="009C2388"/>
    <w:rsid w:val="009C2A04"/>
    <w:rsid w:val="009C7B4C"/>
    <w:rsid w:val="009D1637"/>
    <w:rsid w:val="009D164F"/>
    <w:rsid w:val="009D1C62"/>
    <w:rsid w:val="009D5428"/>
    <w:rsid w:val="009D6D0B"/>
    <w:rsid w:val="009D7BB2"/>
    <w:rsid w:val="009E1125"/>
    <w:rsid w:val="009E1C4D"/>
    <w:rsid w:val="009E2328"/>
    <w:rsid w:val="009E2AA6"/>
    <w:rsid w:val="009E4905"/>
    <w:rsid w:val="009E4E65"/>
    <w:rsid w:val="009E692F"/>
    <w:rsid w:val="009E7615"/>
    <w:rsid w:val="009F1077"/>
    <w:rsid w:val="009F22AF"/>
    <w:rsid w:val="009F2A77"/>
    <w:rsid w:val="009F3674"/>
    <w:rsid w:val="009F380C"/>
    <w:rsid w:val="009F3AF1"/>
    <w:rsid w:val="009F3E7C"/>
    <w:rsid w:val="009F42B5"/>
    <w:rsid w:val="009F5EC5"/>
    <w:rsid w:val="009F7D30"/>
    <w:rsid w:val="00A009D1"/>
    <w:rsid w:val="00A009DF"/>
    <w:rsid w:val="00A0153F"/>
    <w:rsid w:val="00A019CC"/>
    <w:rsid w:val="00A028AA"/>
    <w:rsid w:val="00A02B7C"/>
    <w:rsid w:val="00A05A90"/>
    <w:rsid w:val="00A06464"/>
    <w:rsid w:val="00A07121"/>
    <w:rsid w:val="00A10259"/>
    <w:rsid w:val="00A11D02"/>
    <w:rsid w:val="00A137A1"/>
    <w:rsid w:val="00A13F25"/>
    <w:rsid w:val="00A15629"/>
    <w:rsid w:val="00A15FAA"/>
    <w:rsid w:val="00A1674A"/>
    <w:rsid w:val="00A1743A"/>
    <w:rsid w:val="00A1793E"/>
    <w:rsid w:val="00A17BFF"/>
    <w:rsid w:val="00A20193"/>
    <w:rsid w:val="00A20275"/>
    <w:rsid w:val="00A21AFD"/>
    <w:rsid w:val="00A24DB6"/>
    <w:rsid w:val="00A25A48"/>
    <w:rsid w:val="00A25B78"/>
    <w:rsid w:val="00A275B2"/>
    <w:rsid w:val="00A27B0A"/>
    <w:rsid w:val="00A3056C"/>
    <w:rsid w:val="00A305FD"/>
    <w:rsid w:val="00A316E6"/>
    <w:rsid w:val="00A3190A"/>
    <w:rsid w:val="00A354A9"/>
    <w:rsid w:val="00A36359"/>
    <w:rsid w:val="00A37664"/>
    <w:rsid w:val="00A40B58"/>
    <w:rsid w:val="00A42363"/>
    <w:rsid w:val="00A43D05"/>
    <w:rsid w:val="00A440C4"/>
    <w:rsid w:val="00A44118"/>
    <w:rsid w:val="00A4422A"/>
    <w:rsid w:val="00A44711"/>
    <w:rsid w:val="00A45678"/>
    <w:rsid w:val="00A45D26"/>
    <w:rsid w:val="00A46EE6"/>
    <w:rsid w:val="00A5084A"/>
    <w:rsid w:val="00A5122B"/>
    <w:rsid w:val="00A5188F"/>
    <w:rsid w:val="00A5219B"/>
    <w:rsid w:val="00A54C38"/>
    <w:rsid w:val="00A54FE4"/>
    <w:rsid w:val="00A56077"/>
    <w:rsid w:val="00A57548"/>
    <w:rsid w:val="00A610BB"/>
    <w:rsid w:val="00A62C91"/>
    <w:rsid w:val="00A63A74"/>
    <w:rsid w:val="00A644F4"/>
    <w:rsid w:val="00A66BB6"/>
    <w:rsid w:val="00A66FB2"/>
    <w:rsid w:val="00A67517"/>
    <w:rsid w:val="00A678CB"/>
    <w:rsid w:val="00A67B0D"/>
    <w:rsid w:val="00A703F7"/>
    <w:rsid w:val="00A726AA"/>
    <w:rsid w:val="00A74FB2"/>
    <w:rsid w:val="00A778A0"/>
    <w:rsid w:val="00A80464"/>
    <w:rsid w:val="00A81F9E"/>
    <w:rsid w:val="00A820CD"/>
    <w:rsid w:val="00A822B7"/>
    <w:rsid w:val="00A840FC"/>
    <w:rsid w:val="00A85AD5"/>
    <w:rsid w:val="00A86F1D"/>
    <w:rsid w:val="00A87D97"/>
    <w:rsid w:val="00A9161E"/>
    <w:rsid w:val="00A91F8D"/>
    <w:rsid w:val="00AA2288"/>
    <w:rsid w:val="00AA27CF"/>
    <w:rsid w:val="00AA30F4"/>
    <w:rsid w:val="00AA5BDE"/>
    <w:rsid w:val="00AA62CC"/>
    <w:rsid w:val="00AA75F9"/>
    <w:rsid w:val="00AB0BBB"/>
    <w:rsid w:val="00AB0CA9"/>
    <w:rsid w:val="00AB0D36"/>
    <w:rsid w:val="00AB1A40"/>
    <w:rsid w:val="00AB4D45"/>
    <w:rsid w:val="00AB4E4C"/>
    <w:rsid w:val="00AB622D"/>
    <w:rsid w:val="00AB6738"/>
    <w:rsid w:val="00AB6A89"/>
    <w:rsid w:val="00AB6BE1"/>
    <w:rsid w:val="00AC14D4"/>
    <w:rsid w:val="00AC1523"/>
    <w:rsid w:val="00AC1A86"/>
    <w:rsid w:val="00AC2E9F"/>
    <w:rsid w:val="00AC3731"/>
    <w:rsid w:val="00AC5EAE"/>
    <w:rsid w:val="00AC627B"/>
    <w:rsid w:val="00AC67EB"/>
    <w:rsid w:val="00AC6F47"/>
    <w:rsid w:val="00AC764A"/>
    <w:rsid w:val="00AC7D75"/>
    <w:rsid w:val="00AD025C"/>
    <w:rsid w:val="00AD296B"/>
    <w:rsid w:val="00AD3444"/>
    <w:rsid w:val="00AD3D51"/>
    <w:rsid w:val="00AD578D"/>
    <w:rsid w:val="00AD5DB6"/>
    <w:rsid w:val="00AD6541"/>
    <w:rsid w:val="00AD6CEB"/>
    <w:rsid w:val="00AD781B"/>
    <w:rsid w:val="00AE0D0C"/>
    <w:rsid w:val="00AE3317"/>
    <w:rsid w:val="00AE3362"/>
    <w:rsid w:val="00AE3571"/>
    <w:rsid w:val="00AE3CAB"/>
    <w:rsid w:val="00AE4161"/>
    <w:rsid w:val="00AE47F3"/>
    <w:rsid w:val="00AE5AB6"/>
    <w:rsid w:val="00AE6AE6"/>
    <w:rsid w:val="00AE6DF1"/>
    <w:rsid w:val="00AF2E41"/>
    <w:rsid w:val="00AF34CC"/>
    <w:rsid w:val="00AF3EDE"/>
    <w:rsid w:val="00AF417D"/>
    <w:rsid w:val="00AF4C82"/>
    <w:rsid w:val="00AF513A"/>
    <w:rsid w:val="00AF7244"/>
    <w:rsid w:val="00AF764E"/>
    <w:rsid w:val="00AF7DDC"/>
    <w:rsid w:val="00B02093"/>
    <w:rsid w:val="00B02393"/>
    <w:rsid w:val="00B02B08"/>
    <w:rsid w:val="00B035F5"/>
    <w:rsid w:val="00B04B91"/>
    <w:rsid w:val="00B0528F"/>
    <w:rsid w:val="00B06811"/>
    <w:rsid w:val="00B06A0C"/>
    <w:rsid w:val="00B06FA9"/>
    <w:rsid w:val="00B078BA"/>
    <w:rsid w:val="00B135E4"/>
    <w:rsid w:val="00B1374A"/>
    <w:rsid w:val="00B13F52"/>
    <w:rsid w:val="00B14793"/>
    <w:rsid w:val="00B1621E"/>
    <w:rsid w:val="00B174A6"/>
    <w:rsid w:val="00B200E8"/>
    <w:rsid w:val="00B2137D"/>
    <w:rsid w:val="00B224AB"/>
    <w:rsid w:val="00B2287C"/>
    <w:rsid w:val="00B24472"/>
    <w:rsid w:val="00B30B43"/>
    <w:rsid w:val="00B323B5"/>
    <w:rsid w:val="00B32CA7"/>
    <w:rsid w:val="00B3345B"/>
    <w:rsid w:val="00B3361E"/>
    <w:rsid w:val="00B33F69"/>
    <w:rsid w:val="00B35C17"/>
    <w:rsid w:val="00B36218"/>
    <w:rsid w:val="00B40DD9"/>
    <w:rsid w:val="00B40DE4"/>
    <w:rsid w:val="00B41F66"/>
    <w:rsid w:val="00B42CB2"/>
    <w:rsid w:val="00B43C2C"/>
    <w:rsid w:val="00B50DF2"/>
    <w:rsid w:val="00B54D8D"/>
    <w:rsid w:val="00B54FEC"/>
    <w:rsid w:val="00B6014A"/>
    <w:rsid w:val="00B60C44"/>
    <w:rsid w:val="00B60F60"/>
    <w:rsid w:val="00B6215F"/>
    <w:rsid w:val="00B624E5"/>
    <w:rsid w:val="00B7074C"/>
    <w:rsid w:val="00B70A10"/>
    <w:rsid w:val="00B717A0"/>
    <w:rsid w:val="00B72E9C"/>
    <w:rsid w:val="00B7370E"/>
    <w:rsid w:val="00B742E5"/>
    <w:rsid w:val="00B7481B"/>
    <w:rsid w:val="00B751CF"/>
    <w:rsid w:val="00B752E6"/>
    <w:rsid w:val="00B7611B"/>
    <w:rsid w:val="00B76D37"/>
    <w:rsid w:val="00B77288"/>
    <w:rsid w:val="00B776E4"/>
    <w:rsid w:val="00B80655"/>
    <w:rsid w:val="00B81532"/>
    <w:rsid w:val="00B82BDC"/>
    <w:rsid w:val="00B82D74"/>
    <w:rsid w:val="00B8348B"/>
    <w:rsid w:val="00B836D7"/>
    <w:rsid w:val="00B85FB0"/>
    <w:rsid w:val="00B86E7C"/>
    <w:rsid w:val="00B87FAA"/>
    <w:rsid w:val="00B93089"/>
    <w:rsid w:val="00B937D8"/>
    <w:rsid w:val="00BA08A9"/>
    <w:rsid w:val="00BA0F2D"/>
    <w:rsid w:val="00BA1771"/>
    <w:rsid w:val="00BA3731"/>
    <w:rsid w:val="00BA3EDB"/>
    <w:rsid w:val="00BA4B70"/>
    <w:rsid w:val="00BA5409"/>
    <w:rsid w:val="00BA55A2"/>
    <w:rsid w:val="00BA597A"/>
    <w:rsid w:val="00BA65AC"/>
    <w:rsid w:val="00BB1BF6"/>
    <w:rsid w:val="00BB1C15"/>
    <w:rsid w:val="00BB5ABE"/>
    <w:rsid w:val="00BB5EC8"/>
    <w:rsid w:val="00BB6E67"/>
    <w:rsid w:val="00BB7F1D"/>
    <w:rsid w:val="00BC2EA6"/>
    <w:rsid w:val="00BC3D30"/>
    <w:rsid w:val="00BC6935"/>
    <w:rsid w:val="00BD0D19"/>
    <w:rsid w:val="00BD457C"/>
    <w:rsid w:val="00BD4AAA"/>
    <w:rsid w:val="00BD4DC1"/>
    <w:rsid w:val="00BD4F51"/>
    <w:rsid w:val="00BD6E76"/>
    <w:rsid w:val="00BD7DBD"/>
    <w:rsid w:val="00BD7FF8"/>
    <w:rsid w:val="00BE273A"/>
    <w:rsid w:val="00BE2A61"/>
    <w:rsid w:val="00BE3517"/>
    <w:rsid w:val="00BE362B"/>
    <w:rsid w:val="00BE45E6"/>
    <w:rsid w:val="00BE5028"/>
    <w:rsid w:val="00BE709B"/>
    <w:rsid w:val="00BE75C2"/>
    <w:rsid w:val="00BF021A"/>
    <w:rsid w:val="00BF1C7C"/>
    <w:rsid w:val="00BF231D"/>
    <w:rsid w:val="00BF3C64"/>
    <w:rsid w:val="00BF5587"/>
    <w:rsid w:val="00BF73D2"/>
    <w:rsid w:val="00BF74A9"/>
    <w:rsid w:val="00BF768D"/>
    <w:rsid w:val="00C00417"/>
    <w:rsid w:val="00C017F4"/>
    <w:rsid w:val="00C01F1A"/>
    <w:rsid w:val="00C026FF"/>
    <w:rsid w:val="00C02CAE"/>
    <w:rsid w:val="00C02D65"/>
    <w:rsid w:val="00C02E2D"/>
    <w:rsid w:val="00C0497D"/>
    <w:rsid w:val="00C0499E"/>
    <w:rsid w:val="00C051EF"/>
    <w:rsid w:val="00C06A93"/>
    <w:rsid w:val="00C0767A"/>
    <w:rsid w:val="00C07C78"/>
    <w:rsid w:val="00C10778"/>
    <w:rsid w:val="00C118BF"/>
    <w:rsid w:val="00C11C3C"/>
    <w:rsid w:val="00C12738"/>
    <w:rsid w:val="00C12C8F"/>
    <w:rsid w:val="00C13484"/>
    <w:rsid w:val="00C13988"/>
    <w:rsid w:val="00C15484"/>
    <w:rsid w:val="00C1629C"/>
    <w:rsid w:val="00C166B0"/>
    <w:rsid w:val="00C17019"/>
    <w:rsid w:val="00C2101E"/>
    <w:rsid w:val="00C22E32"/>
    <w:rsid w:val="00C23E82"/>
    <w:rsid w:val="00C241E8"/>
    <w:rsid w:val="00C255B7"/>
    <w:rsid w:val="00C26922"/>
    <w:rsid w:val="00C275AD"/>
    <w:rsid w:val="00C3062E"/>
    <w:rsid w:val="00C310DC"/>
    <w:rsid w:val="00C31E09"/>
    <w:rsid w:val="00C32C08"/>
    <w:rsid w:val="00C34111"/>
    <w:rsid w:val="00C35170"/>
    <w:rsid w:val="00C3576B"/>
    <w:rsid w:val="00C3668A"/>
    <w:rsid w:val="00C3757A"/>
    <w:rsid w:val="00C423A8"/>
    <w:rsid w:val="00C44244"/>
    <w:rsid w:val="00C4627E"/>
    <w:rsid w:val="00C464A4"/>
    <w:rsid w:val="00C474E0"/>
    <w:rsid w:val="00C47791"/>
    <w:rsid w:val="00C47DF2"/>
    <w:rsid w:val="00C52622"/>
    <w:rsid w:val="00C53A60"/>
    <w:rsid w:val="00C53CBF"/>
    <w:rsid w:val="00C545FA"/>
    <w:rsid w:val="00C55194"/>
    <w:rsid w:val="00C574B9"/>
    <w:rsid w:val="00C578AA"/>
    <w:rsid w:val="00C611BB"/>
    <w:rsid w:val="00C62296"/>
    <w:rsid w:val="00C627EA"/>
    <w:rsid w:val="00C63F41"/>
    <w:rsid w:val="00C648A8"/>
    <w:rsid w:val="00C648F0"/>
    <w:rsid w:val="00C66F09"/>
    <w:rsid w:val="00C67ACF"/>
    <w:rsid w:val="00C703D4"/>
    <w:rsid w:val="00C704C6"/>
    <w:rsid w:val="00C70599"/>
    <w:rsid w:val="00C706F1"/>
    <w:rsid w:val="00C71C83"/>
    <w:rsid w:val="00C72BC0"/>
    <w:rsid w:val="00C7432C"/>
    <w:rsid w:val="00C746F3"/>
    <w:rsid w:val="00C80092"/>
    <w:rsid w:val="00C81E71"/>
    <w:rsid w:val="00C8219C"/>
    <w:rsid w:val="00C8272F"/>
    <w:rsid w:val="00C83FE8"/>
    <w:rsid w:val="00C84FF9"/>
    <w:rsid w:val="00C85108"/>
    <w:rsid w:val="00C8637F"/>
    <w:rsid w:val="00C8672F"/>
    <w:rsid w:val="00C86D32"/>
    <w:rsid w:val="00C9000E"/>
    <w:rsid w:val="00C92597"/>
    <w:rsid w:val="00C95BAC"/>
    <w:rsid w:val="00C95BE2"/>
    <w:rsid w:val="00CA129E"/>
    <w:rsid w:val="00CA2C82"/>
    <w:rsid w:val="00CA3523"/>
    <w:rsid w:val="00CA3532"/>
    <w:rsid w:val="00CA682E"/>
    <w:rsid w:val="00CA6AD2"/>
    <w:rsid w:val="00CA6DA9"/>
    <w:rsid w:val="00CB1026"/>
    <w:rsid w:val="00CB1BF4"/>
    <w:rsid w:val="00CB329D"/>
    <w:rsid w:val="00CB3BAC"/>
    <w:rsid w:val="00CB3F29"/>
    <w:rsid w:val="00CB5545"/>
    <w:rsid w:val="00CB6555"/>
    <w:rsid w:val="00CB69DB"/>
    <w:rsid w:val="00CB74E8"/>
    <w:rsid w:val="00CB7F93"/>
    <w:rsid w:val="00CC040A"/>
    <w:rsid w:val="00CC0BE9"/>
    <w:rsid w:val="00CC1193"/>
    <w:rsid w:val="00CC23EB"/>
    <w:rsid w:val="00CC4832"/>
    <w:rsid w:val="00CC75B5"/>
    <w:rsid w:val="00CD0210"/>
    <w:rsid w:val="00CD2A4D"/>
    <w:rsid w:val="00CD4819"/>
    <w:rsid w:val="00CD5964"/>
    <w:rsid w:val="00CD5C6F"/>
    <w:rsid w:val="00CD61CF"/>
    <w:rsid w:val="00CD696C"/>
    <w:rsid w:val="00CD72B0"/>
    <w:rsid w:val="00CE0762"/>
    <w:rsid w:val="00CE089F"/>
    <w:rsid w:val="00CE1A06"/>
    <w:rsid w:val="00CE4162"/>
    <w:rsid w:val="00CE651E"/>
    <w:rsid w:val="00CE71CB"/>
    <w:rsid w:val="00CF02F6"/>
    <w:rsid w:val="00CF1F4A"/>
    <w:rsid w:val="00CF2B51"/>
    <w:rsid w:val="00CF2F41"/>
    <w:rsid w:val="00CF3AD0"/>
    <w:rsid w:val="00CF3C15"/>
    <w:rsid w:val="00CF43E4"/>
    <w:rsid w:val="00CF46DD"/>
    <w:rsid w:val="00CF4859"/>
    <w:rsid w:val="00CF48AC"/>
    <w:rsid w:val="00CF60EE"/>
    <w:rsid w:val="00CF627D"/>
    <w:rsid w:val="00CF73A9"/>
    <w:rsid w:val="00CF7D6D"/>
    <w:rsid w:val="00D00F39"/>
    <w:rsid w:val="00D01668"/>
    <w:rsid w:val="00D02620"/>
    <w:rsid w:val="00D0290A"/>
    <w:rsid w:val="00D02E93"/>
    <w:rsid w:val="00D050F2"/>
    <w:rsid w:val="00D05544"/>
    <w:rsid w:val="00D05B49"/>
    <w:rsid w:val="00D06A5B"/>
    <w:rsid w:val="00D06E62"/>
    <w:rsid w:val="00D11A9F"/>
    <w:rsid w:val="00D13F99"/>
    <w:rsid w:val="00D1747D"/>
    <w:rsid w:val="00D20E41"/>
    <w:rsid w:val="00D2287B"/>
    <w:rsid w:val="00D23915"/>
    <w:rsid w:val="00D30658"/>
    <w:rsid w:val="00D3181A"/>
    <w:rsid w:val="00D31C87"/>
    <w:rsid w:val="00D32368"/>
    <w:rsid w:val="00D325EC"/>
    <w:rsid w:val="00D33242"/>
    <w:rsid w:val="00D3454F"/>
    <w:rsid w:val="00D35F25"/>
    <w:rsid w:val="00D35FD6"/>
    <w:rsid w:val="00D3662C"/>
    <w:rsid w:val="00D37786"/>
    <w:rsid w:val="00D415B5"/>
    <w:rsid w:val="00D42A1F"/>
    <w:rsid w:val="00D43B09"/>
    <w:rsid w:val="00D45BF3"/>
    <w:rsid w:val="00D465E1"/>
    <w:rsid w:val="00D469AD"/>
    <w:rsid w:val="00D503A5"/>
    <w:rsid w:val="00D51BCF"/>
    <w:rsid w:val="00D51C5A"/>
    <w:rsid w:val="00D52373"/>
    <w:rsid w:val="00D527F2"/>
    <w:rsid w:val="00D532E5"/>
    <w:rsid w:val="00D552A1"/>
    <w:rsid w:val="00D61438"/>
    <w:rsid w:val="00D6145C"/>
    <w:rsid w:val="00D617ED"/>
    <w:rsid w:val="00D63670"/>
    <w:rsid w:val="00D662D1"/>
    <w:rsid w:val="00D66EC9"/>
    <w:rsid w:val="00D6774B"/>
    <w:rsid w:val="00D73407"/>
    <w:rsid w:val="00D74598"/>
    <w:rsid w:val="00D745AA"/>
    <w:rsid w:val="00D747CC"/>
    <w:rsid w:val="00D811E1"/>
    <w:rsid w:val="00D813D8"/>
    <w:rsid w:val="00D81AD5"/>
    <w:rsid w:val="00D83081"/>
    <w:rsid w:val="00D836AA"/>
    <w:rsid w:val="00D85CF3"/>
    <w:rsid w:val="00D86F1B"/>
    <w:rsid w:val="00D906DF"/>
    <w:rsid w:val="00D90947"/>
    <w:rsid w:val="00D91737"/>
    <w:rsid w:val="00D921DC"/>
    <w:rsid w:val="00D92C1A"/>
    <w:rsid w:val="00D9330E"/>
    <w:rsid w:val="00D94089"/>
    <w:rsid w:val="00D9569F"/>
    <w:rsid w:val="00D973E4"/>
    <w:rsid w:val="00DA295E"/>
    <w:rsid w:val="00DA549F"/>
    <w:rsid w:val="00DA6539"/>
    <w:rsid w:val="00DA7D4C"/>
    <w:rsid w:val="00DB3257"/>
    <w:rsid w:val="00DB3FE6"/>
    <w:rsid w:val="00DB41AC"/>
    <w:rsid w:val="00DB65B4"/>
    <w:rsid w:val="00DC3998"/>
    <w:rsid w:val="00DC4BF5"/>
    <w:rsid w:val="00DC5214"/>
    <w:rsid w:val="00DC643C"/>
    <w:rsid w:val="00DD007B"/>
    <w:rsid w:val="00DD0B96"/>
    <w:rsid w:val="00DD2C14"/>
    <w:rsid w:val="00DD3299"/>
    <w:rsid w:val="00DD3CF1"/>
    <w:rsid w:val="00DD4106"/>
    <w:rsid w:val="00DD6D80"/>
    <w:rsid w:val="00DD7FBD"/>
    <w:rsid w:val="00DE017C"/>
    <w:rsid w:val="00DE0C68"/>
    <w:rsid w:val="00DE1858"/>
    <w:rsid w:val="00DE505C"/>
    <w:rsid w:val="00DE700A"/>
    <w:rsid w:val="00DF007C"/>
    <w:rsid w:val="00DF13C8"/>
    <w:rsid w:val="00DF2467"/>
    <w:rsid w:val="00DF27A7"/>
    <w:rsid w:val="00DF3CFB"/>
    <w:rsid w:val="00DF415A"/>
    <w:rsid w:val="00DF41E7"/>
    <w:rsid w:val="00DF778C"/>
    <w:rsid w:val="00E003C1"/>
    <w:rsid w:val="00E00D13"/>
    <w:rsid w:val="00E0134C"/>
    <w:rsid w:val="00E017D9"/>
    <w:rsid w:val="00E03122"/>
    <w:rsid w:val="00E0389F"/>
    <w:rsid w:val="00E05D68"/>
    <w:rsid w:val="00E06EAB"/>
    <w:rsid w:val="00E102E9"/>
    <w:rsid w:val="00E10552"/>
    <w:rsid w:val="00E13596"/>
    <w:rsid w:val="00E13777"/>
    <w:rsid w:val="00E16AF3"/>
    <w:rsid w:val="00E171D3"/>
    <w:rsid w:val="00E22399"/>
    <w:rsid w:val="00E2392B"/>
    <w:rsid w:val="00E23C53"/>
    <w:rsid w:val="00E258A5"/>
    <w:rsid w:val="00E2598C"/>
    <w:rsid w:val="00E27B59"/>
    <w:rsid w:val="00E30D98"/>
    <w:rsid w:val="00E31EB5"/>
    <w:rsid w:val="00E3488B"/>
    <w:rsid w:val="00E348EF"/>
    <w:rsid w:val="00E36EFD"/>
    <w:rsid w:val="00E37AB2"/>
    <w:rsid w:val="00E42795"/>
    <w:rsid w:val="00E432EB"/>
    <w:rsid w:val="00E43EC0"/>
    <w:rsid w:val="00E44EBB"/>
    <w:rsid w:val="00E44FCB"/>
    <w:rsid w:val="00E45DB2"/>
    <w:rsid w:val="00E45DCD"/>
    <w:rsid w:val="00E46028"/>
    <w:rsid w:val="00E47010"/>
    <w:rsid w:val="00E47114"/>
    <w:rsid w:val="00E47462"/>
    <w:rsid w:val="00E47949"/>
    <w:rsid w:val="00E47F68"/>
    <w:rsid w:val="00E5204E"/>
    <w:rsid w:val="00E52623"/>
    <w:rsid w:val="00E52631"/>
    <w:rsid w:val="00E52685"/>
    <w:rsid w:val="00E536F6"/>
    <w:rsid w:val="00E53A24"/>
    <w:rsid w:val="00E60B0C"/>
    <w:rsid w:val="00E61BF7"/>
    <w:rsid w:val="00E62924"/>
    <w:rsid w:val="00E63CA5"/>
    <w:rsid w:val="00E63E31"/>
    <w:rsid w:val="00E64A8F"/>
    <w:rsid w:val="00E650A9"/>
    <w:rsid w:val="00E657D5"/>
    <w:rsid w:val="00E65FA1"/>
    <w:rsid w:val="00E66FC5"/>
    <w:rsid w:val="00E67F11"/>
    <w:rsid w:val="00E7007B"/>
    <w:rsid w:val="00E71B02"/>
    <w:rsid w:val="00E74907"/>
    <w:rsid w:val="00E76771"/>
    <w:rsid w:val="00E811B4"/>
    <w:rsid w:val="00E81365"/>
    <w:rsid w:val="00E81F76"/>
    <w:rsid w:val="00E8424E"/>
    <w:rsid w:val="00E84D53"/>
    <w:rsid w:val="00E857EE"/>
    <w:rsid w:val="00E85B10"/>
    <w:rsid w:val="00E85CFF"/>
    <w:rsid w:val="00E87213"/>
    <w:rsid w:val="00E91D86"/>
    <w:rsid w:val="00E92B3B"/>
    <w:rsid w:val="00E9317A"/>
    <w:rsid w:val="00E938B5"/>
    <w:rsid w:val="00E96831"/>
    <w:rsid w:val="00EA16E1"/>
    <w:rsid w:val="00EA192F"/>
    <w:rsid w:val="00EA23CD"/>
    <w:rsid w:val="00EA2E5B"/>
    <w:rsid w:val="00EA2F74"/>
    <w:rsid w:val="00EA51EB"/>
    <w:rsid w:val="00EA52D7"/>
    <w:rsid w:val="00EA6531"/>
    <w:rsid w:val="00EA7EAC"/>
    <w:rsid w:val="00EB14E8"/>
    <w:rsid w:val="00EB1959"/>
    <w:rsid w:val="00EB373B"/>
    <w:rsid w:val="00EC1150"/>
    <w:rsid w:val="00EC11D3"/>
    <w:rsid w:val="00EC11F4"/>
    <w:rsid w:val="00EC2113"/>
    <w:rsid w:val="00EC2518"/>
    <w:rsid w:val="00EC3070"/>
    <w:rsid w:val="00EC3B62"/>
    <w:rsid w:val="00EC4D12"/>
    <w:rsid w:val="00EC5AF1"/>
    <w:rsid w:val="00EC6782"/>
    <w:rsid w:val="00EC6F26"/>
    <w:rsid w:val="00EC7AB2"/>
    <w:rsid w:val="00ED06BA"/>
    <w:rsid w:val="00ED280D"/>
    <w:rsid w:val="00ED395F"/>
    <w:rsid w:val="00ED5B08"/>
    <w:rsid w:val="00ED76A9"/>
    <w:rsid w:val="00EE03B2"/>
    <w:rsid w:val="00EE191F"/>
    <w:rsid w:val="00EE221B"/>
    <w:rsid w:val="00EE3208"/>
    <w:rsid w:val="00EE3408"/>
    <w:rsid w:val="00EE7CC7"/>
    <w:rsid w:val="00EF12C0"/>
    <w:rsid w:val="00EF14C8"/>
    <w:rsid w:val="00EF1C0B"/>
    <w:rsid w:val="00EF1CBD"/>
    <w:rsid w:val="00EF2200"/>
    <w:rsid w:val="00EF4017"/>
    <w:rsid w:val="00EF53C5"/>
    <w:rsid w:val="00EF6416"/>
    <w:rsid w:val="00F006E4"/>
    <w:rsid w:val="00F012FD"/>
    <w:rsid w:val="00F01CD8"/>
    <w:rsid w:val="00F03126"/>
    <w:rsid w:val="00F03272"/>
    <w:rsid w:val="00F050EB"/>
    <w:rsid w:val="00F06015"/>
    <w:rsid w:val="00F07072"/>
    <w:rsid w:val="00F1000A"/>
    <w:rsid w:val="00F11616"/>
    <w:rsid w:val="00F11EEA"/>
    <w:rsid w:val="00F130D7"/>
    <w:rsid w:val="00F133DB"/>
    <w:rsid w:val="00F13543"/>
    <w:rsid w:val="00F1571E"/>
    <w:rsid w:val="00F15DCA"/>
    <w:rsid w:val="00F17364"/>
    <w:rsid w:val="00F1736A"/>
    <w:rsid w:val="00F17703"/>
    <w:rsid w:val="00F22275"/>
    <w:rsid w:val="00F22682"/>
    <w:rsid w:val="00F234F8"/>
    <w:rsid w:val="00F256DB"/>
    <w:rsid w:val="00F27E4E"/>
    <w:rsid w:val="00F30861"/>
    <w:rsid w:val="00F36246"/>
    <w:rsid w:val="00F36A6B"/>
    <w:rsid w:val="00F37241"/>
    <w:rsid w:val="00F37337"/>
    <w:rsid w:val="00F3795E"/>
    <w:rsid w:val="00F37A98"/>
    <w:rsid w:val="00F40634"/>
    <w:rsid w:val="00F408D4"/>
    <w:rsid w:val="00F43417"/>
    <w:rsid w:val="00F444AE"/>
    <w:rsid w:val="00F45492"/>
    <w:rsid w:val="00F459A1"/>
    <w:rsid w:val="00F46102"/>
    <w:rsid w:val="00F463DD"/>
    <w:rsid w:val="00F473FE"/>
    <w:rsid w:val="00F47AB5"/>
    <w:rsid w:val="00F51C58"/>
    <w:rsid w:val="00F52A5B"/>
    <w:rsid w:val="00F530AA"/>
    <w:rsid w:val="00F53AFA"/>
    <w:rsid w:val="00F5426E"/>
    <w:rsid w:val="00F55641"/>
    <w:rsid w:val="00F56227"/>
    <w:rsid w:val="00F57C57"/>
    <w:rsid w:val="00F60389"/>
    <w:rsid w:val="00F6204D"/>
    <w:rsid w:val="00F63076"/>
    <w:rsid w:val="00F65059"/>
    <w:rsid w:val="00F6574B"/>
    <w:rsid w:val="00F66C98"/>
    <w:rsid w:val="00F67B61"/>
    <w:rsid w:val="00F70133"/>
    <w:rsid w:val="00F703A0"/>
    <w:rsid w:val="00F72127"/>
    <w:rsid w:val="00F7255C"/>
    <w:rsid w:val="00F73744"/>
    <w:rsid w:val="00F76902"/>
    <w:rsid w:val="00F770EB"/>
    <w:rsid w:val="00F77A1C"/>
    <w:rsid w:val="00F77B33"/>
    <w:rsid w:val="00F80E96"/>
    <w:rsid w:val="00F81A53"/>
    <w:rsid w:val="00F81AD7"/>
    <w:rsid w:val="00F81D95"/>
    <w:rsid w:val="00F84018"/>
    <w:rsid w:val="00F859F0"/>
    <w:rsid w:val="00F85A85"/>
    <w:rsid w:val="00F86855"/>
    <w:rsid w:val="00F87FE8"/>
    <w:rsid w:val="00F90403"/>
    <w:rsid w:val="00F92431"/>
    <w:rsid w:val="00F933CE"/>
    <w:rsid w:val="00F948E8"/>
    <w:rsid w:val="00F94ABF"/>
    <w:rsid w:val="00F94B5E"/>
    <w:rsid w:val="00F94E46"/>
    <w:rsid w:val="00F95DCD"/>
    <w:rsid w:val="00F96AA6"/>
    <w:rsid w:val="00F979D4"/>
    <w:rsid w:val="00F97CC5"/>
    <w:rsid w:val="00F97E8E"/>
    <w:rsid w:val="00FA1D8B"/>
    <w:rsid w:val="00FA3D9C"/>
    <w:rsid w:val="00FA430D"/>
    <w:rsid w:val="00FA54E9"/>
    <w:rsid w:val="00FA5F65"/>
    <w:rsid w:val="00FA6B86"/>
    <w:rsid w:val="00FA7509"/>
    <w:rsid w:val="00FA791A"/>
    <w:rsid w:val="00FA7C19"/>
    <w:rsid w:val="00FB090D"/>
    <w:rsid w:val="00FB0F52"/>
    <w:rsid w:val="00FB174E"/>
    <w:rsid w:val="00FB18B2"/>
    <w:rsid w:val="00FB2627"/>
    <w:rsid w:val="00FB31DF"/>
    <w:rsid w:val="00FB4735"/>
    <w:rsid w:val="00FB4D9A"/>
    <w:rsid w:val="00FB6398"/>
    <w:rsid w:val="00FB78DD"/>
    <w:rsid w:val="00FB7C21"/>
    <w:rsid w:val="00FB7E70"/>
    <w:rsid w:val="00FC0FE2"/>
    <w:rsid w:val="00FC28CA"/>
    <w:rsid w:val="00FC2D1C"/>
    <w:rsid w:val="00FC4704"/>
    <w:rsid w:val="00FD0D93"/>
    <w:rsid w:val="00FD133A"/>
    <w:rsid w:val="00FD382F"/>
    <w:rsid w:val="00FD3FDD"/>
    <w:rsid w:val="00FE0AFA"/>
    <w:rsid w:val="00FE207C"/>
    <w:rsid w:val="00FE3DE6"/>
    <w:rsid w:val="00FE464C"/>
    <w:rsid w:val="00FE48DC"/>
    <w:rsid w:val="00FE5137"/>
    <w:rsid w:val="00FE603D"/>
    <w:rsid w:val="00FE6AFB"/>
    <w:rsid w:val="00FF1475"/>
    <w:rsid w:val="00FF3F2A"/>
    <w:rsid w:val="00FF4C44"/>
    <w:rsid w:val="00FF5010"/>
    <w:rsid w:val="00FF5B23"/>
    <w:rsid w:val="00FF65DB"/>
    <w:rsid w:val="00FF6B4B"/>
    <w:rsid w:val="00FF7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43C80"/>
  <w14:defaultImageDpi w14:val="300"/>
  <w15:docId w15:val="{6CA8ADBC-A41A-48F7-838A-8B1BDABD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FD"/>
    <w:rPr>
      <w:rFonts w:ascii="Arial" w:hAnsi="Arial"/>
      <w:sz w:val="24"/>
      <w:szCs w:val="24"/>
      <w:lang w:eastAsia="en-US"/>
    </w:rPr>
  </w:style>
  <w:style w:type="paragraph" w:styleId="Heading1">
    <w:name w:val="heading 1"/>
    <w:basedOn w:val="Normal"/>
    <w:next w:val="Normal"/>
    <w:link w:val="Heading1Char"/>
    <w:qFormat/>
    <w:rsid w:val="00570E11"/>
    <w:pPr>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4A6562"/>
    <w:pPr>
      <w:numPr>
        <w:ilvl w:val="1"/>
      </w:numPr>
      <w:ind w:left="851" w:hanging="851"/>
      <w:outlineLvl w:val="1"/>
    </w:pPr>
    <w:rPr>
      <w:bCs w:val="0"/>
      <w:sz w:val="24"/>
      <w:szCs w:val="26"/>
    </w:rPr>
  </w:style>
  <w:style w:type="paragraph" w:styleId="Heading3">
    <w:name w:val="heading 3"/>
    <w:basedOn w:val="Heading2"/>
    <w:next w:val="Normal"/>
    <w:link w:val="Heading3Char"/>
    <w:unhideWhenUsed/>
    <w:qFormat/>
    <w:rsid w:val="00BA0F2D"/>
    <w:pPr>
      <w:numPr>
        <w:ilvl w:val="2"/>
      </w:numPr>
      <w:spacing w:before="200"/>
      <w:outlineLvl w:val="2"/>
    </w:pPr>
    <w:rPr>
      <w:b w:val="0"/>
      <w:bCs/>
    </w:rPr>
  </w:style>
  <w:style w:type="paragraph" w:styleId="Heading4">
    <w:name w:val="heading 4"/>
    <w:basedOn w:val="Normal"/>
    <w:next w:val="Normal"/>
    <w:link w:val="Heading4Char"/>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0E11"/>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4A6562"/>
    <w:rPr>
      <w:rFonts w:ascii="Arial" w:eastAsia="MS Gothic" w:hAnsi="Arial"/>
      <w:b/>
      <w:color w:val="000000" w:themeColor="text1"/>
      <w:sz w:val="24"/>
      <w:szCs w:val="26"/>
      <w:lang w:eastAsia="en-US"/>
    </w:rPr>
  </w:style>
  <w:style w:type="character" w:customStyle="1" w:styleId="Heading3Char">
    <w:name w:val="Heading 3 Char"/>
    <w:link w:val="Heading3"/>
    <w:rsid w:val="00BA0F2D"/>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661400"/>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Normal"/>
    <w:next w:val="Normal"/>
    <w:uiPriority w:val="39"/>
    <w:unhideWhenUsed/>
    <w:qFormat/>
    <w:rsid w:val="00661400"/>
    <w:rPr>
      <w:b/>
      <w:sz w:val="28"/>
      <w:szCs w:val="28"/>
    </w:rPr>
  </w:style>
  <w:style w:type="paragraph" w:styleId="TOC1">
    <w:name w:val="toc 1"/>
    <w:basedOn w:val="Normal"/>
    <w:next w:val="Normal"/>
    <w:autoRedefine/>
    <w:uiPriority w:val="39"/>
    <w:unhideWhenUsed/>
    <w:rsid w:val="00BE5028"/>
    <w:pPr>
      <w:tabs>
        <w:tab w:val="left" w:pos="567"/>
        <w:tab w:val="right" w:leader="dot" w:pos="9168"/>
      </w:tabs>
      <w:spacing w:after="100"/>
    </w:pPr>
    <w:rPr>
      <w:b/>
      <w:noProof/>
    </w:rPr>
  </w:style>
  <w:style w:type="paragraph" w:styleId="TOC2">
    <w:name w:val="toc 2"/>
    <w:basedOn w:val="Normal"/>
    <w:next w:val="Normal"/>
    <w:autoRedefine/>
    <w:uiPriority w:val="39"/>
    <w:unhideWhenUsed/>
    <w:rsid w:val="00055275"/>
    <w:pPr>
      <w:tabs>
        <w:tab w:val="left" w:pos="993"/>
        <w:tab w:val="left" w:pos="1134"/>
        <w:tab w:val="left" w:pos="1418"/>
        <w:tab w:val="right" w:leader="dot" w:pos="9168"/>
      </w:tabs>
      <w:spacing w:after="100"/>
      <w:ind w:left="567"/>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661400"/>
    <w:pPr>
      <w:numPr>
        <w:numId w:val="2"/>
      </w:numPr>
      <w:spacing w:before="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unhideWhenUsed/>
    <w:rsid w:val="00492118"/>
    <w:rPr>
      <w:sz w:val="16"/>
      <w:szCs w:val="16"/>
    </w:rPr>
  </w:style>
  <w:style w:type="paragraph" w:styleId="CommentText">
    <w:name w:val="annotation text"/>
    <w:basedOn w:val="Normal"/>
    <w:link w:val="CommentTextChar"/>
    <w:uiPriority w:val="99"/>
    <w:unhideWhenUsed/>
    <w:rsid w:val="00492118"/>
    <w:rPr>
      <w:sz w:val="20"/>
      <w:szCs w:val="20"/>
    </w:rPr>
  </w:style>
  <w:style w:type="character" w:customStyle="1" w:styleId="CommentTextChar">
    <w:name w:val="Comment Text Char"/>
    <w:basedOn w:val="DefaultParagraphFont"/>
    <w:link w:val="CommentText"/>
    <w:uiPriority w:val="99"/>
    <w:rsid w:val="004921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92118"/>
    <w:rPr>
      <w:b/>
      <w:bCs/>
    </w:rPr>
  </w:style>
  <w:style w:type="character" w:customStyle="1" w:styleId="CommentSubjectChar">
    <w:name w:val="Comment Subject Char"/>
    <w:basedOn w:val="CommentTextChar"/>
    <w:link w:val="CommentSubject"/>
    <w:uiPriority w:val="99"/>
    <w:semiHidden/>
    <w:rsid w:val="00492118"/>
    <w:rPr>
      <w:rFonts w:ascii="Arial" w:hAnsi="Arial"/>
      <w:b/>
      <w:bCs/>
      <w:lang w:eastAsia="en-US"/>
    </w:rPr>
  </w:style>
  <w:style w:type="paragraph" w:customStyle="1" w:styleId="Default">
    <w:name w:val="Default"/>
    <w:rsid w:val="004C749C"/>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736BDC"/>
    <w:pPr>
      <w:spacing w:after="100"/>
      <w:ind w:left="480"/>
    </w:pPr>
  </w:style>
  <w:style w:type="paragraph" w:styleId="TOC4">
    <w:name w:val="toc 4"/>
    <w:basedOn w:val="Normal"/>
    <w:next w:val="Normal"/>
    <w:autoRedefine/>
    <w:uiPriority w:val="39"/>
    <w:unhideWhenUsed/>
    <w:rsid w:val="00C4627E"/>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4627E"/>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4627E"/>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4627E"/>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4627E"/>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4627E"/>
    <w:pPr>
      <w:spacing w:after="100" w:line="259" w:lineRule="auto"/>
      <w:ind w:left="1760"/>
    </w:pPr>
    <w:rPr>
      <w:rFonts w:asciiTheme="minorHAnsi" w:eastAsiaTheme="minorEastAsia" w:hAnsiTheme="minorHAnsi" w:cstheme="minorBidi"/>
      <w:sz w:val="22"/>
      <w:szCs w:val="22"/>
      <w:lang w:eastAsia="en-AU"/>
    </w:rPr>
  </w:style>
  <w:style w:type="paragraph" w:customStyle="1" w:styleId="111Heading">
    <w:name w:val="1.1.1 Heading"/>
    <w:basedOn w:val="Normal"/>
    <w:rsid w:val="001D18BC"/>
    <w:pPr>
      <w:numPr>
        <w:ilvl w:val="2"/>
        <w:numId w:val="3"/>
      </w:numPr>
      <w:spacing w:before="60" w:after="60"/>
    </w:pPr>
    <w:rPr>
      <w:rFonts w:eastAsia="Times New Roman"/>
      <w:lang w:eastAsia="en-AU"/>
    </w:rPr>
  </w:style>
  <w:style w:type="table" w:customStyle="1" w:styleId="TableGrid5">
    <w:name w:val="Table Grid5"/>
    <w:basedOn w:val="TableNormal"/>
    <w:next w:val="TableGrid"/>
    <w:rsid w:val="002A38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652B"/>
    <w:rPr>
      <w:color w:val="800080" w:themeColor="followedHyperlink"/>
      <w:u w:val="single"/>
    </w:rPr>
  </w:style>
  <w:style w:type="paragraph" w:styleId="FootnoteText">
    <w:name w:val="footnote text"/>
    <w:basedOn w:val="Normal"/>
    <w:link w:val="FootnoteTextChar"/>
    <w:uiPriority w:val="99"/>
    <w:rsid w:val="00112555"/>
    <w:pPr>
      <w:spacing w:after="120"/>
      <w:contextualSpacing/>
    </w:pPr>
    <w:rPr>
      <w:sz w:val="20"/>
      <w:szCs w:val="20"/>
    </w:rPr>
  </w:style>
  <w:style w:type="character" w:customStyle="1" w:styleId="FootnoteTextChar">
    <w:name w:val="Footnote Text Char"/>
    <w:basedOn w:val="DefaultParagraphFont"/>
    <w:link w:val="FootnoteText"/>
    <w:uiPriority w:val="99"/>
    <w:rsid w:val="00112555"/>
    <w:rPr>
      <w:rFonts w:ascii="Arial" w:hAnsi="Arial"/>
      <w:lang w:eastAsia="en-US"/>
    </w:rPr>
  </w:style>
  <w:style w:type="character" w:styleId="FootnoteReference">
    <w:name w:val="footnote reference"/>
    <w:basedOn w:val="DefaultParagraphFont"/>
    <w:uiPriority w:val="99"/>
    <w:semiHidden/>
    <w:unhideWhenUsed/>
    <w:rsid w:val="00956181"/>
    <w:rPr>
      <w:vertAlign w:val="superscript"/>
    </w:rPr>
  </w:style>
  <w:style w:type="paragraph" w:styleId="NormalWeb">
    <w:name w:val="Normal (Web)"/>
    <w:basedOn w:val="Normal"/>
    <w:uiPriority w:val="99"/>
    <w:semiHidden/>
    <w:unhideWhenUsed/>
    <w:rsid w:val="00A5122B"/>
    <w:pPr>
      <w:spacing w:before="100" w:beforeAutospacing="1" w:after="100" w:afterAutospacing="1"/>
    </w:pPr>
    <w:rPr>
      <w:rFonts w:ascii="Times New Roman" w:eastAsiaTheme="minorEastAsia" w:hAnsi="Times New Roman"/>
      <w:lang w:eastAsia="en-AU"/>
    </w:rPr>
  </w:style>
  <w:style w:type="paragraph" w:customStyle="1" w:styleId="Subsection">
    <w:name w:val="Subsection"/>
    <w:rsid w:val="00241686"/>
    <w:pPr>
      <w:tabs>
        <w:tab w:val="right" w:pos="595"/>
        <w:tab w:val="left" w:pos="879"/>
      </w:tabs>
      <w:spacing w:before="160" w:line="260" w:lineRule="atLeast"/>
      <w:ind w:left="879" w:hanging="879"/>
    </w:pPr>
    <w:rPr>
      <w:rFonts w:ascii="Times New Roman" w:eastAsia="Times New Roman" w:hAnsi="Times New Roman"/>
      <w:sz w:val="24"/>
    </w:rPr>
  </w:style>
  <w:style w:type="table" w:customStyle="1" w:styleId="DCStable1">
    <w:name w:val="DCStable1"/>
    <w:basedOn w:val="TableNormal"/>
    <w:uiPriority w:val="99"/>
    <w:rsid w:val="00250CB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2">
    <w:name w:val="List Bullet 2"/>
    <w:basedOn w:val="ListParagraph"/>
    <w:uiPriority w:val="99"/>
    <w:unhideWhenUsed/>
    <w:rsid w:val="00661400"/>
    <w:pPr>
      <w:numPr>
        <w:numId w:val="13"/>
      </w:numPr>
      <w:ind w:left="206" w:hanging="206"/>
    </w:pPr>
    <w:rPr>
      <w:rFonts w:eastAsia="Calibri" w:cs="Arial"/>
    </w:rPr>
  </w:style>
  <w:style w:type="paragraph" w:customStyle="1" w:styleId="H1nonumber">
    <w:name w:val="H1nonumber"/>
    <w:basedOn w:val="Heading1"/>
    <w:qFormat/>
    <w:rsid w:val="00523DFD"/>
    <w:pPr>
      <w:numPr>
        <w:numId w:val="0"/>
      </w:numPr>
    </w:pPr>
  </w:style>
  <w:style w:type="character" w:styleId="UnresolvedMention">
    <w:name w:val="Unresolved Mention"/>
    <w:basedOn w:val="DefaultParagraphFont"/>
    <w:uiPriority w:val="99"/>
    <w:semiHidden/>
    <w:unhideWhenUsed/>
    <w:rsid w:val="006053F9"/>
    <w:rPr>
      <w:color w:val="605E5C"/>
      <w:shd w:val="clear" w:color="auto" w:fill="E1DFDD"/>
    </w:rPr>
  </w:style>
  <w:style w:type="table" w:customStyle="1" w:styleId="DCStable2">
    <w:name w:val="DCStable2"/>
    <w:basedOn w:val="TableNormal"/>
    <w:uiPriority w:val="99"/>
    <w:rsid w:val="00F5426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Revision">
    <w:name w:val="Revision"/>
    <w:hidden/>
    <w:uiPriority w:val="99"/>
    <w:semiHidden/>
    <w:rsid w:val="00FF4C4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5001">
      <w:bodyDiv w:val="1"/>
      <w:marLeft w:val="0"/>
      <w:marRight w:val="0"/>
      <w:marTop w:val="0"/>
      <w:marBottom w:val="0"/>
      <w:divBdr>
        <w:top w:val="none" w:sz="0" w:space="0" w:color="auto"/>
        <w:left w:val="none" w:sz="0" w:space="0" w:color="auto"/>
        <w:bottom w:val="none" w:sz="0" w:space="0" w:color="auto"/>
        <w:right w:val="none" w:sz="0" w:space="0" w:color="auto"/>
      </w:divBdr>
    </w:div>
    <w:div w:id="251546999">
      <w:bodyDiv w:val="1"/>
      <w:marLeft w:val="0"/>
      <w:marRight w:val="0"/>
      <w:marTop w:val="0"/>
      <w:marBottom w:val="0"/>
      <w:divBdr>
        <w:top w:val="none" w:sz="0" w:space="0" w:color="auto"/>
        <w:left w:val="none" w:sz="0" w:space="0" w:color="auto"/>
        <w:bottom w:val="none" w:sz="0" w:space="0" w:color="auto"/>
        <w:right w:val="none" w:sz="0" w:space="0" w:color="auto"/>
      </w:divBdr>
    </w:div>
    <w:div w:id="445081779">
      <w:bodyDiv w:val="1"/>
      <w:marLeft w:val="0"/>
      <w:marRight w:val="0"/>
      <w:marTop w:val="0"/>
      <w:marBottom w:val="0"/>
      <w:divBdr>
        <w:top w:val="none" w:sz="0" w:space="0" w:color="auto"/>
        <w:left w:val="none" w:sz="0" w:space="0" w:color="auto"/>
        <w:bottom w:val="none" w:sz="0" w:space="0" w:color="auto"/>
        <w:right w:val="none" w:sz="0" w:space="0" w:color="auto"/>
      </w:divBdr>
    </w:div>
    <w:div w:id="857084734">
      <w:bodyDiv w:val="1"/>
      <w:marLeft w:val="0"/>
      <w:marRight w:val="0"/>
      <w:marTop w:val="0"/>
      <w:marBottom w:val="0"/>
      <w:divBdr>
        <w:top w:val="none" w:sz="0" w:space="0" w:color="auto"/>
        <w:left w:val="none" w:sz="0" w:space="0" w:color="auto"/>
        <w:bottom w:val="none" w:sz="0" w:space="0" w:color="auto"/>
        <w:right w:val="none" w:sz="0" w:space="0" w:color="auto"/>
      </w:divBdr>
    </w:div>
    <w:div w:id="982613574">
      <w:bodyDiv w:val="1"/>
      <w:marLeft w:val="0"/>
      <w:marRight w:val="0"/>
      <w:marTop w:val="0"/>
      <w:marBottom w:val="0"/>
      <w:divBdr>
        <w:top w:val="none" w:sz="0" w:space="0" w:color="auto"/>
        <w:left w:val="none" w:sz="0" w:space="0" w:color="auto"/>
        <w:bottom w:val="none" w:sz="0" w:space="0" w:color="auto"/>
        <w:right w:val="none" w:sz="0" w:space="0" w:color="auto"/>
      </w:divBdr>
    </w:div>
    <w:div w:id="995958606">
      <w:bodyDiv w:val="1"/>
      <w:marLeft w:val="0"/>
      <w:marRight w:val="0"/>
      <w:marTop w:val="0"/>
      <w:marBottom w:val="0"/>
      <w:divBdr>
        <w:top w:val="none" w:sz="0" w:space="0" w:color="auto"/>
        <w:left w:val="none" w:sz="0" w:space="0" w:color="auto"/>
        <w:bottom w:val="none" w:sz="0" w:space="0" w:color="auto"/>
        <w:right w:val="none" w:sz="0" w:space="0" w:color="auto"/>
      </w:divBdr>
    </w:div>
    <w:div w:id="1240217850">
      <w:bodyDiv w:val="1"/>
      <w:marLeft w:val="0"/>
      <w:marRight w:val="0"/>
      <w:marTop w:val="0"/>
      <w:marBottom w:val="0"/>
      <w:divBdr>
        <w:top w:val="none" w:sz="0" w:space="0" w:color="auto"/>
        <w:left w:val="none" w:sz="0" w:space="0" w:color="auto"/>
        <w:bottom w:val="none" w:sz="0" w:space="0" w:color="auto"/>
        <w:right w:val="none" w:sz="0" w:space="0" w:color="auto"/>
      </w:divBdr>
    </w:div>
    <w:div w:id="1538280297">
      <w:bodyDiv w:val="1"/>
      <w:marLeft w:val="0"/>
      <w:marRight w:val="0"/>
      <w:marTop w:val="0"/>
      <w:marBottom w:val="0"/>
      <w:divBdr>
        <w:top w:val="none" w:sz="0" w:space="0" w:color="auto"/>
        <w:left w:val="none" w:sz="0" w:space="0" w:color="auto"/>
        <w:bottom w:val="none" w:sz="0" w:space="0" w:color="auto"/>
        <w:right w:val="none" w:sz="0" w:space="0" w:color="auto"/>
      </w:divBdr>
    </w:div>
    <w:div w:id="163724928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sChild>
        <w:div w:id="996224116">
          <w:marLeft w:val="0"/>
          <w:marRight w:val="0"/>
          <w:marTop w:val="0"/>
          <w:marBottom w:val="0"/>
          <w:divBdr>
            <w:top w:val="none" w:sz="0" w:space="0" w:color="auto"/>
            <w:left w:val="none" w:sz="0" w:space="0" w:color="auto"/>
            <w:bottom w:val="none" w:sz="0" w:space="0" w:color="auto"/>
            <w:right w:val="none" w:sz="0" w:space="0" w:color="auto"/>
          </w:divBdr>
          <w:divsChild>
            <w:div w:id="2048019096">
              <w:marLeft w:val="0"/>
              <w:marRight w:val="0"/>
              <w:marTop w:val="0"/>
              <w:marBottom w:val="0"/>
              <w:divBdr>
                <w:top w:val="none" w:sz="0" w:space="0" w:color="auto"/>
                <w:left w:val="none" w:sz="0" w:space="0" w:color="auto"/>
                <w:bottom w:val="none" w:sz="0" w:space="0" w:color="auto"/>
                <w:right w:val="none" w:sz="0" w:space="0" w:color="auto"/>
              </w:divBdr>
              <w:divsChild>
                <w:div w:id="967902238">
                  <w:marLeft w:val="0"/>
                  <w:marRight w:val="0"/>
                  <w:marTop w:val="0"/>
                  <w:marBottom w:val="0"/>
                  <w:divBdr>
                    <w:top w:val="none" w:sz="0" w:space="0" w:color="auto"/>
                    <w:left w:val="none" w:sz="0" w:space="0" w:color="auto"/>
                    <w:bottom w:val="none" w:sz="0" w:space="0" w:color="auto"/>
                    <w:right w:val="none" w:sz="0" w:space="0" w:color="auto"/>
                  </w:divBdr>
                  <w:divsChild>
                    <w:div w:id="110904219">
                      <w:marLeft w:val="0"/>
                      <w:marRight w:val="0"/>
                      <w:marTop w:val="45"/>
                      <w:marBottom w:val="0"/>
                      <w:divBdr>
                        <w:top w:val="none" w:sz="0" w:space="0" w:color="auto"/>
                        <w:left w:val="none" w:sz="0" w:space="0" w:color="auto"/>
                        <w:bottom w:val="none" w:sz="0" w:space="0" w:color="auto"/>
                        <w:right w:val="none" w:sz="0" w:space="0" w:color="auto"/>
                      </w:divBdr>
                      <w:divsChild>
                        <w:div w:id="2093040611">
                          <w:marLeft w:val="0"/>
                          <w:marRight w:val="0"/>
                          <w:marTop w:val="0"/>
                          <w:marBottom w:val="0"/>
                          <w:divBdr>
                            <w:top w:val="none" w:sz="0" w:space="0" w:color="auto"/>
                            <w:left w:val="none" w:sz="0" w:space="0" w:color="auto"/>
                            <w:bottom w:val="none" w:sz="0" w:space="0" w:color="auto"/>
                            <w:right w:val="none" w:sz="0" w:space="0" w:color="auto"/>
                          </w:divBdr>
                          <w:divsChild>
                            <w:div w:id="1512065002">
                              <w:marLeft w:val="2070"/>
                              <w:marRight w:val="3960"/>
                              <w:marTop w:val="0"/>
                              <w:marBottom w:val="0"/>
                              <w:divBdr>
                                <w:top w:val="none" w:sz="0" w:space="0" w:color="auto"/>
                                <w:left w:val="none" w:sz="0" w:space="0" w:color="auto"/>
                                <w:bottom w:val="none" w:sz="0" w:space="0" w:color="auto"/>
                                <w:right w:val="none" w:sz="0" w:space="0" w:color="auto"/>
                              </w:divBdr>
                              <w:divsChild>
                                <w:div w:id="1164904434">
                                  <w:marLeft w:val="0"/>
                                  <w:marRight w:val="0"/>
                                  <w:marTop w:val="0"/>
                                  <w:marBottom w:val="0"/>
                                  <w:divBdr>
                                    <w:top w:val="none" w:sz="0" w:space="0" w:color="auto"/>
                                    <w:left w:val="none" w:sz="0" w:space="0" w:color="auto"/>
                                    <w:bottom w:val="none" w:sz="0" w:space="0" w:color="auto"/>
                                    <w:right w:val="none" w:sz="0" w:space="0" w:color="auto"/>
                                  </w:divBdr>
                                  <w:divsChild>
                                    <w:div w:id="2044205436">
                                      <w:marLeft w:val="0"/>
                                      <w:marRight w:val="0"/>
                                      <w:marTop w:val="0"/>
                                      <w:marBottom w:val="0"/>
                                      <w:divBdr>
                                        <w:top w:val="none" w:sz="0" w:space="0" w:color="auto"/>
                                        <w:left w:val="none" w:sz="0" w:space="0" w:color="auto"/>
                                        <w:bottom w:val="none" w:sz="0" w:space="0" w:color="auto"/>
                                        <w:right w:val="none" w:sz="0" w:space="0" w:color="auto"/>
                                      </w:divBdr>
                                      <w:divsChild>
                                        <w:div w:id="2139956166">
                                          <w:marLeft w:val="0"/>
                                          <w:marRight w:val="0"/>
                                          <w:marTop w:val="0"/>
                                          <w:marBottom w:val="0"/>
                                          <w:divBdr>
                                            <w:top w:val="none" w:sz="0" w:space="0" w:color="auto"/>
                                            <w:left w:val="none" w:sz="0" w:space="0" w:color="auto"/>
                                            <w:bottom w:val="none" w:sz="0" w:space="0" w:color="auto"/>
                                            <w:right w:val="none" w:sz="0" w:space="0" w:color="auto"/>
                                          </w:divBdr>
                                          <w:divsChild>
                                            <w:div w:id="1066026222">
                                              <w:marLeft w:val="0"/>
                                              <w:marRight w:val="0"/>
                                              <w:marTop w:val="90"/>
                                              <w:marBottom w:val="0"/>
                                              <w:divBdr>
                                                <w:top w:val="none" w:sz="0" w:space="0" w:color="auto"/>
                                                <w:left w:val="none" w:sz="0" w:space="0" w:color="auto"/>
                                                <w:bottom w:val="none" w:sz="0" w:space="0" w:color="auto"/>
                                                <w:right w:val="none" w:sz="0" w:space="0" w:color="auto"/>
                                              </w:divBdr>
                                              <w:divsChild>
                                                <w:div w:id="1297564642">
                                                  <w:marLeft w:val="0"/>
                                                  <w:marRight w:val="0"/>
                                                  <w:marTop w:val="0"/>
                                                  <w:marBottom w:val="0"/>
                                                  <w:divBdr>
                                                    <w:top w:val="none" w:sz="0" w:space="0" w:color="auto"/>
                                                    <w:left w:val="none" w:sz="0" w:space="0" w:color="auto"/>
                                                    <w:bottom w:val="none" w:sz="0" w:space="0" w:color="auto"/>
                                                    <w:right w:val="none" w:sz="0" w:space="0" w:color="auto"/>
                                                  </w:divBdr>
                                                  <w:divsChild>
                                                    <w:div w:id="1791431827">
                                                      <w:marLeft w:val="0"/>
                                                      <w:marRight w:val="0"/>
                                                      <w:marTop w:val="0"/>
                                                      <w:marBottom w:val="0"/>
                                                      <w:divBdr>
                                                        <w:top w:val="none" w:sz="0" w:space="0" w:color="auto"/>
                                                        <w:left w:val="none" w:sz="0" w:space="0" w:color="auto"/>
                                                        <w:bottom w:val="none" w:sz="0" w:space="0" w:color="auto"/>
                                                        <w:right w:val="none" w:sz="0" w:space="0" w:color="auto"/>
                                                      </w:divBdr>
                                                      <w:divsChild>
                                                        <w:div w:id="1941832286">
                                                          <w:marLeft w:val="0"/>
                                                          <w:marRight w:val="0"/>
                                                          <w:marTop w:val="0"/>
                                                          <w:marBottom w:val="390"/>
                                                          <w:divBdr>
                                                            <w:top w:val="none" w:sz="0" w:space="0" w:color="auto"/>
                                                            <w:left w:val="none" w:sz="0" w:space="0" w:color="auto"/>
                                                            <w:bottom w:val="none" w:sz="0" w:space="0" w:color="auto"/>
                                                            <w:right w:val="none" w:sz="0" w:space="0" w:color="auto"/>
                                                          </w:divBdr>
                                                          <w:divsChild>
                                                            <w:div w:id="1822765646">
                                                              <w:marLeft w:val="0"/>
                                                              <w:marRight w:val="0"/>
                                                              <w:marTop w:val="0"/>
                                                              <w:marBottom w:val="0"/>
                                                              <w:divBdr>
                                                                <w:top w:val="none" w:sz="0" w:space="0" w:color="auto"/>
                                                                <w:left w:val="none" w:sz="0" w:space="0" w:color="auto"/>
                                                                <w:bottom w:val="none" w:sz="0" w:space="0" w:color="auto"/>
                                                                <w:right w:val="none" w:sz="0" w:space="0" w:color="auto"/>
                                                              </w:divBdr>
                                                              <w:divsChild>
                                                                <w:div w:id="2104838779">
                                                                  <w:marLeft w:val="0"/>
                                                                  <w:marRight w:val="0"/>
                                                                  <w:marTop w:val="0"/>
                                                                  <w:marBottom w:val="0"/>
                                                                  <w:divBdr>
                                                                    <w:top w:val="none" w:sz="0" w:space="0" w:color="auto"/>
                                                                    <w:left w:val="none" w:sz="0" w:space="0" w:color="auto"/>
                                                                    <w:bottom w:val="none" w:sz="0" w:space="0" w:color="auto"/>
                                                                    <w:right w:val="none" w:sz="0" w:space="0" w:color="auto"/>
                                                                  </w:divBdr>
                                                                  <w:divsChild>
                                                                    <w:div w:id="918363762">
                                                                      <w:marLeft w:val="0"/>
                                                                      <w:marRight w:val="0"/>
                                                                      <w:marTop w:val="0"/>
                                                                      <w:marBottom w:val="0"/>
                                                                      <w:divBdr>
                                                                        <w:top w:val="none" w:sz="0" w:space="0" w:color="auto"/>
                                                                        <w:left w:val="none" w:sz="0" w:space="0" w:color="auto"/>
                                                                        <w:bottom w:val="none" w:sz="0" w:space="0" w:color="auto"/>
                                                                        <w:right w:val="none" w:sz="0" w:space="0" w:color="auto"/>
                                                                      </w:divBdr>
                                                                      <w:divsChild>
                                                                        <w:div w:id="1585214323">
                                                                          <w:marLeft w:val="0"/>
                                                                          <w:marRight w:val="0"/>
                                                                          <w:marTop w:val="0"/>
                                                                          <w:marBottom w:val="0"/>
                                                                          <w:divBdr>
                                                                            <w:top w:val="none" w:sz="0" w:space="0" w:color="auto"/>
                                                                            <w:left w:val="none" w:sz="0" w:space="0" w:color="auto"/>
                                                                            <w:bottom w:val="none" w:sz="0" w:space="0" w:color="auto"/>
                                                                            <w:right w:val="none" w:sz="0" w:space="0" w:color="auto"/>
                                                                          </w:divBdr>
                                                                          <w:divsChild>
                                                                            <w:div w:id="1833835681">
                                                                              <w:marLeft w:val="0"/>
                                                                              <w:marRight w:val="0"/>
                                                                              <w:marTop w:val="0"/>
                                                                              <w:marBottom w:val="0"/>
                                                                              <w:divBdr>
                                                                                <w:top w:val="none" w:sz="0" w:space="0" w:color="auto"/>
                                                                                <w:left w:val="none" w:sz="0" w:space="0" w:color="auto"/>
                                                                                <w:bottom w:val="none" w:sz="0" w:space="0" w:color="auto"/>
                                                                                <w:right w:val="none" w:sz="0" w:space="0" w:color="auto"/>
                                                                              </w:divBdr>
                                                                              <w:divsChild>
                                                                                <w:div w:id="2122140850">
                                                                                  <w:marLeft w:val="0"/>
                                                                                  <w:marRight w:val="0"/>
                                                                                  <w:marTop w:val="0"/>
                                                                                  <w:marBottom w:val="0"/>
                                                                                  <w:divBdr>
                                                                                    <w:top w:val="none" w:sz="0" w:space="0" w:color="auto"/>
                                                                                    <w:left w:val="none" w:sz="0" w:space="0" w:color="auto"/>
                                                                                    <w:bottom w:val="none" w:sz="0" w:space="0" w:color="auto"/>
                                                                                    <w:right w:val="none" w:sz="0" w:space="0" w:color="auto"/>
                                                                                  </w:divBdr>
                                                                                  <w:divsChild>
                                                                                    <w:div w:id="6642614">
                                                                                      <w:marLeft w:val="0"/>
                                                                                      <w:marRight w:val="0"/>
                                                                                      <w:marTop w:val="0"/>
                                                                                      <w:marBottom w:val="0"/>
                                                                                      <w:divBdr>
                                                                                        <w:top w:val="none" w:sz="0" w:space="0" w:color="auto"/>
                                                                                        <w:left w:val="none" w:sz="0" w:space="0" w:color="auto"/>
                                                                                        <w:bottom w:val="none" w:sz="0" w:space="0" w:color="auto"/>
                                                                                        <w:right w:val="none" w:sz="0" w:space="0" w:color="auto"/>
                                                                                      </w:divBdr>
                                                                                      <w:divsChild>
                                                                                        <w:div w:id="2043286459">
                                                                                          <w:marLeft w:val="0"/>
                                                                                          <w:marRight w:val="0"/>
                                                                                          <w:marTop w:val="0"/>
                                                                                          <w:marBottom w:val="0"/>
                                                                                          <w:divBdr>
                                                                                            <w:top w:val="none" w:sz="0" w:space="0" w:color="auto"/>
                                                                                            <w:left w:val="none" w:sz="0" w:space="0" w:color="auto"/>
                                                                                            <w:bottom w:val="none" w:sz="0" w:space="0" w:color="auto"/>
                                                                                            <w:right w:val="none" w:sz="0" w:space="0" w:color="auto"/>
                                                                                          </w:divBdr>
                                                                                          <w:divsChild>
                                                                                            <w:div w:id="1562869008">
                                                                                              <w:marLeft w:val="0"/>
                                                                                              <w:marRight w:val="0"/>
                                                                                              <w:marTop w:val="0"/>
                                                                                              <w:marBottom w:val="0"/>
                                                                                              <w:divBdr>
                                                                                                <w:top w:val="none" w:sz="0" w:space="0" w:color="auto"/>
                                                                                                <w:left w:val="none" w:sz="0" w:space="0" w:color="auto"/>
                                                                                                <w:bottom w:val="none" w:sz="0" w:space="0" w:color="auto"/>
                                                                                                <w:right w:val="none" w:sz="0" w:space="0" w:color="auto"/>
                                                                                              </w:divBdr>
                                                                                              <w:divsChild>
                                                                                                <w:div w:id="376009064">
                                                                                                  <w:marLeft w:val="0"/>
                                                                                                  <w:marRight w:val="0"/>
                                                                                                  <w:marTop w:val="0"/>
                                                                                                  <w:marBottom w:val="0"/>
                                                                                                  <w:divBdr>
                                                                                                    <w:top w:val="none" w:sz="0" w:space="0" w:color="auto"/>
                                                                                                    <w:left w:val="none" w:sz="0" w:space="0" w:color="auto"/>
                                                                                                    <w:bottom w:val="none" w:sz="0" w:space="0" w:color="auto"/>
                                                                                                    <w:right w:val="none" w:sz="0" w:space="0" w:color="auto"/>
                                                                                                  </w:divBdr>
                                                                                                  <w:divsChild>
                                                                                                    <w:div w:id="2135369187">
                                                                                                      <w:marLeft w:val="0"/>
                                                                                                      <w:marRight w:val="0"/>
                                                                                                      <w:marTop w:val="0"/>
                                                                                                      <w:marBottom w:val="0"/>
                                                                                                      <w:divBdr>
                                                                                                        <w:top w:val="none" w:sz="0" w:space="0" w:color="auto"/>
                                                                                                        <w:left w:val="none" w:sz="0" w:space="0" w:color="auto"/>
                                                                                                        <w:bottom w:val="none" w:sz="0" w:space="0" w:color="auto"/>
                                                                                                        <w:right w:val="none" w:sz="0" w:space="0" w:color="auto"/>
                                                                                                      </w:divBdr>
                                                                                                      <w:divsChild>
                                                                                                        <w:div w:id="522399864">
                                                                                                          <w:marLeft w:val="0"/>
                                                                                                          <w:marRight w:val="0"/>
                                                                                                          <w:marTop w:val="0"/>
                                                                                                          <w:marBottom w:val="0"/>
                                                                                                          <w:divBdr>
                                                                                                            <w:top w:val="none" w:sz="0" w:space="0" w:color="auto"/>
                                                                                                            <w:left w:val="none" w:sz="0" w:space="0" w:color="auto"/>
                                                                                                            <w:bottom w:val="none" w:sz="0" w:space="0" w:color="auto"/>
                                                                                                            <w:right w:val="none" w:sz="0" w:space="0" w:color="auto"/>
                                                                                                          </w:divBdr>
                                                                                                          <w:divsChild>
                                                                                                            <w:div w:id="408500676">
                                                                                                              <w:marLeft w:val="300"/>
                                                                                                              <w:marRight w:val="0"/>
                                                                                                              <w:marTop w:val="0"/>
                                                                                                              <w:marBottom w:val="0"/>
                                                                                                              <w:divBdr>
                                                                                                                <w:top w:val="none" w:sz="0" w:space="0" w:color="auto"/>
                                                                                                                <w:left w:val="none" w:sz="0" w:space="0" w:color="auto"/>
                                                                                                                <w:bottom w:val="none" w:sz="0" w:space="0" w:color="auto"/>
                                                                                                                <w:right w:val="none" w:sz="0" w:space="0" w:color="auto"/>
                                                                                                              </w:divBdr>
                                                                                                              <w:divsChild>
                                                                                                                <w:div w:id="220290752">
                                                                                                                  <w:marLeft w:val="-300"/>
                                                                                                                  <w:marRight w:val="0"/>
                                                                                                                  <w:marTop w:val="0"/>
                                                                                                                  <w:marBottom w:val="0"/>
                                                                                                                  <w:divBdr>
                                                                                                                    <w:top w:val="none" w:sz="0" w:space="0" w:color="auto"/>
                                                                                                                    <w:left w:val="none" w:sz="0" w:space="0" w:color="auto"/>
                                                                                                                    <w:bottom w:val="none" w:sz="0" w:space="0" w:color="auto"/>
                                                                                                                    <w:right w:val="none" w:sz="0" w:space="0" w:color="auto"/>
                                                                                                                  </w:divBdr>
                                                                                                                  <w:divsChild>
                                                                                                                    <w:div w:id="13142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3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safe.humanrights.gov.au/sites/default/files/2019-02/National_Principles_for_Child_Safe_Organisations2019.pdf" TargetMode="External"/><Relationship Id="rId18" Type="http://schemas.openxmlformats.org/officeDocument/2006/relationships/hyperlink" Target="https://justus/intranet/prison-operations/Pages/youth-custodial-rules.aspx" TargetMode="External"/><Relationship Id="rId26" Type="http://schemas.openxmlformats.org/officeDocument/2006/relationships/hyperlink" Target="https://dojwa.sharepoint.com/sites/intranet/prison-operations/Pages/bhdc-copps.aspx" TargetMode="External"/><Relationship Id="rId39" Type="http://schemas.openxmlformats.org/officeDocument/2006/relationships/hyperlink" Target="https://dojwa.sharepoint.com/sites/intranet/prison-operations/Pages/bhdc-copps.aspx" TargetMode="External"/><Relationship Id="rId21" Type="http://schemas.openxmlformats.org/officeDocument/2006/relationships/hyperlink" Target="https://dojwa.sharepoint.com/sites/intranet/prison-operations/Pages/bhdc-copps.aspx" TargetMode="External"/><Relationship Id="rId34" Type="http://schemas.openxmlformats.org/officeDocument/2006/relationships/hyperlink" Target="https://dojwa.sharepoint.com/sites/intranet/prison-operations/Pages/bhdc-copps.aspx" TargetMode="External"/><Relationship Id="rId42" Type="http://schemas.openxmlformats.org/officeDocument/2006/relationships/hyperlink" Target="https://dojwa.sharepoint.com/sites/intranet/prison-operations/Pages/bhdc-copps.aspx" TargetMode="External"/><Relationship Id="rId47" Type="http://schemas.openxmlformats.org/officeDocument/2006/relationships/hyperlink" Target="https://dojwa.sharepoint.com/sites/intranet/prison-operations/Pages/bhdc-copps.aspx" TargetMode="External"/><Relationship Id="rId50" Type="http://schemas.openxmlformats.org/officeDocument/2006/relationships/hyperlink" Target="https://dojwa.sharepoint.com/sites/health-services/Pages/Policy-and-Procedure.aspx?xsdata=MDV8MDJ8fDBhYzFkOWFjMTUyYjQ5OWYwZmI5MDhkZDc3Y2ZiN2UxfGFhNTEyMmI4MDE4ODRmMTRhNDgzMTY2YjQ5MDA3MWQwfDB8MHw2Mzg3OTg0NTYxODMzOTQyMzN8VW5rbm93bnxWR1ZoYlhOVFpXTjFjbWwwZVZObGNuWnBZMlY4ZXlKV0lqb2lNQzR3TGpBd01EQWlMQ0pRSWpvaVYybHVNeklpTENKQlRpSTZJazkwYUdWeUlpd2lWMVFpT2pFeGZRPT18MXxMMk5vWVhSekx6RTVPbVk1T0daaFlURm1NalEwT1RSaU5UaGlOelpsT1dVME16TmxNakF6TURka1FIUm9jbVZoWkM1Mk1pOXRaWE56WVdkbGN5OHhOelEwTWpRNE9ERTNOVEF5fDk3NzNmNDI1Y2QxOTQ5MGYwZmI5MDhkZDc3Y2ZiN2UxfDFjNWRlNDk3YjNiMzRmZGFiM2FhNjE0ZDY5MjI5ZmYw&amp;sdata=YUoxTXo1aDFmQ1NIYytJbStxMjJGSEdlRWYvaThBZUZ3eXZqUGpSaHIwTT0%3D&amp;ovuser=aa5122b8-0188-4f14-a483-166b490071d0%2CJon.Daniels%40justice.wa.gov.au&amp;OR=Teams-HL&amp;CT=1754271265555&amp;clickparams=eyJBcHBOYW1lIjoiVGVhbXMtRGVza3RvcCIsIkFwcFZlcnNpb24iOiI0OS8yNTA3MDMxODgwOSIsIkhhc0ZlZGVyYXRlZFVzZXIiOmZhbHNlfQ%3D%3D" TargetMode="External"/><Relationship Id="rId55"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www.ayja.org.au/wp-content/uploads/2019/05/ENDORSED-AYJA-Brochure-April-2019.pdf" TargetMode="External"/><Relationship Id="rId17" Type="http://schemas.openxmlformats.org/officeDocument/2006/relationships/hyperlink" Target="https://dojwa.sharepoint.com/sites/intranet/prison-operations/Pages/youth-custodial-rules.aspx" TargetMode="External"/><Relationship Id="rId25" Type="http://schemas.openxmlformats.org/officeDocument/2006/relationships/hyperlink" Target="https://dojwa.sharepoint.com/sites/intranet/prison-operations/Pages/bhdc-copps.aspx" TargetMode="External"/><Relationship Id="rId33" Type="http://schemas.openxmlformats.org/officeDocument/2006/relationships/hyperlink" Target="https://dojwa.sharepoint.com/sites/intranet/prison-operations/Pages/youth-custodial-rules.aspx" TargetMode="External"/><Relationship Id="rId38" Type="http://schemas.openxmlformats.org/officeDocument/2006/relationships/hyperlink" Target="https://dojwa.sharepoint.com/sites/intranet/prison-operations/Pages/youth-custodial-rules.aspx" TargetMode="External"/><Relationship Id="rId46" Type="http://schemas.openxmlformats.org/officeDocument/2006/relationships/hyperlink" Target="https://dojwa.sharepoint.com/sites/intranet/prison-operations/Pages/bhdc-copps.aspx"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intranet/prison-operations/Pages/youth-custodial-rules.aspx" TargetMode="External"/><Relationship Id="rId29" Type="http://schemas.openxmlformats.org/officeDocument/2006/relationships/hyperlink" Target="https://dojwa.sharepoint.com/sites/intranet/prison-operations/Pages/youth-custodial-rules.aspx" TargetMode="External"/><Relationship Id="rId41" Type="http://schemas.openxmlformats.org/officeDocument/2006/relationships/hyperlink" Target="https://dojwa.sharepoint.com/sites/intranet/prison-operations/Pages/bhdc-copps.aspx" TargetMode="External"/><Relationship Id="rId54" Type="http://schemas.openxmlformats.org/officeDocument/2006/relationships/hyperlink" Target="https://dojwa.sharepoint.com/sites/intranet/prison-operations/Pages/bhdc-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yperlink" Target="https://dojwa.sharepoint.com/sites/intranet/prison-operations/Pages/youth-custodial-rules.aspx" TargetMode="External"/><Relationship Id="rId37" Type="http://schemas.openxmlformats.org/officeDocument/2006/relationships/hyperlink" Target="https://dojwa.sharepoint.com/sites/intranet/prison-operations/Pages/youth-custodial-rules.aspx" TargetMode="External"/><Relationship Id="rId40" Type="http://schemas.openxmlformats.org/officeDocument/2006/relationships/hyperlink" Target="https://dojwa.sharepoint.com/sites/intranet/prison-operations/Pages/bhdc-copps.aspx" TargetMode="External"/><Relationship Id="rId45" Type="http://schemas.openxmlformats.org/officeDocument/2006/relationships/hyperlink" Target="https://dojwa.sharepoint.com/sites/intranet/prison-operations/Pages/bhdc-copps.aspx" TargetMode="External"/><Relationship Id="rId53" Type="http://schemas.openxmlformats.org/officeDocument/2006/relationships/hyperlink" Target="https://dojwa.sharepoint.com/search/Pages/results.aspx?k=operational%20compliance&amp;ql=3081" TargetMode="External"/><Relationship Id="rId58"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security-intelligence/security-response/Pages/srs-operational-guidance.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dojwa.sharepoint.com/sites/intranet/prison-operations/Pages/bhdc-copps.aspx" TargetMode="External"/><Relationship Id="rId49" Type="http://schemas.openxmlformats.org/officeDocument/2006/relationships/hyperlink" Target="https://dojwa.sharepoint.com/sites/intranet/prison-operations/Pages/bhdc-copp-forms.aspx" TargetMode="External"/><Relationship Id="rId57"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https://dojwa.sharepoint.com/sites/intranet/prison-operations/Pages/bhdc-copps.aspx" TargetMode="External"/><Relationship Id="rId44" Type="http://schemas.openxmlformats.org/officeDocument/2006/relationships/hyperlink" Target="https://dojwa.sharepoint.com/sites/intranet/prison-operations/Pages/bhdc-copps.aspx" TargetMode="External"/><Relationship Id="rId52" Type="http://schemas.openxmlformats.org/officeDocument/2006/relationships/hyperlink" Target="https://dojwa.sharepoint.com/search/Pages/results.aspx?k=operational%20compliance&amp;ql=3081"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security-intelligence/security-response/Pages/srs-operational-guidance.aspx" TargetMode="External"/><Relationship Id="rId27" Type="http://schemas.openxmlformats.org/officeDocument/2006/relationships/hyperlink" Target="https://dojwa.sharepoint.com/sites/intranet/prison-operations/Pages/youth-custodial-rule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prison-operations/Pages/bhdc-copps.aspx" TargetMode="External"/><Relationship Id="rId43" Type="http://schemas.openxmlformats.org/officeDocument/2006/relationships/hyperlink" Target="https://dojwa.sharepoint.com/sites/intranet/prison-operations/Pages/bhdc-copps.aspx" TargetMode="External"/><Relationship Id="rId48" Type="http://schemas.openxmlformats.org/officeDocument/2006/relationships/hyperlink" Target="https://dojwa.sharepoint.com/sites/intranet/prison-operations/Pages/youth-custodial-rules.aspx" TargetMode="External"/><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https://dojwa.sharepoint.com/sites/security-intelligence/security-response/Pages/srs-operational-guidance.aspx" TargetMode="Externa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4.1 Property  </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C4B1A-9E23-4445-93A9-53328C35E930}">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24</Pages>
  <Words>8719</Words>
  <Characters>48478</Characters>
  <Application>Microsoft Office Word</Application>
  <DocSecurity>8</DocSecurity>
  <Lines>1275</Lines>
  <Paragraphs>742</Paragraphs>
  <ScaleCrop>false</ScaleCrop>
  <HeadingPairs>
    <vt:vector size="2" baseType="variant">
      <vt:variant>
        <vt:lpstr>Title</vt:lpstr>
      </vt:variant>
      <vt:variant>
        <vt:i4>1</vt:i4>
      </vt:variant>
    </vt:vector>
  </HeadingPairs>
  <TitlesOfParts>
    <vt:vector size="1" baseType="lpstr">
      <vt:lpstr>COPP 4.1 Property</vt:lpstr>
    </vt:vector>
  </TitlesOfParts>
  <Manager>Nimilandra.Nageswaran@correctiveservices.wa.gov.au</Manager>
  <Company>Department of Justice</Company>
  <LinksUpToDate>false</LinksUpToDate>
  <CharactersWithSpaces>56455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4.1 Property</dc:title>
  <dc:creator>Scott.Rumbold@justice.wa.gov.au</dc:creator>
  <cp:keywords>Department of Justice; Western Australia; Commissioner Operating Policy and Procedure (COPP); Banksia Hill Detention Centre; Detainee; Detainees; Rule; Custodial; Instrument; Rules; Law; Govern; Youth; 4.1; Property; Possessions; Possess; Own; Chattels; Belongings; Goods.</cp:keywords>
  <cp:lastModifiedBy>Daniels, Jon</cp:lastModifiedBy>
  <cp:revision>14</cp:revision>
  <cp:lastPrinted>2023-04-18T03:19:00Z</cp:lastPrinted>
  <dcterms:created xsi:type="dcterms:W3CDTF">2025-08-11T23:55:00Z</dcterms:created>
  <dcterms:modified xsi:type="dcterms:W3CDTF">2025-08-12T02:47:00Z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