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Override PartName="/customXml/itemProps4.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header3.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docMetadata/LabelInfo.xml" ContentType="application/vnd.ms-office.classificationlabel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5" Type="http://schemas.microsoft.com/office/2020/02/relationships/classificationlabels" Target="docMetadata/LabelInfo.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52F25E9C" w14:textId="77777777" w:rsidR="007140F0" w:rsidRDefault="007140F0" w:rsidP="0025156E">
      <w:pPr>
        <w:pStyle w:val="Title"/>
        <w:spacing w:before="360"/>
        <w:rPr>
          <w:rFonts w:hint="eastAsia"/>
          <w:sz w:val="52"/>
          <w:szCs w:val="52"/>
        </w:rPr>
      </w:pPr>
    </w:p>
    <w:p w14:paraId="1A4153CA" w14:textId="73CAE9DB" w:rsidR="00BA7AA6" w:rsidRPr="0057779E" w:rsidRDefault="000F1A32" w:rsidP="00BA7AA6">
      <w:pPr>
        <w:pStyle w:val="Title"/>
        <w:spacing w:before="360"/>
        <w:rPr>
          <w:rFonts w:hint="eastAsia"/>
          <w:sz w:val="52"/>
          <w:szCs w:val="52"/>
        </w:rPr>
      </w:pPr>
      <w:r w:rsidRPr="0057779E">
        <w:rPr>
          <w:sz w:val="52"/>
          <w:szCs w:val="52"/>
        </w:rPr>
        <w:t xml:space="preserve">COPP </w:t>
      </w:r>
      <w:bookmarkStart w:id="0" w:name="_Hlk223509915"/>
      <w:bookmarkEnd w:id="0"/>
      <w:r w:rsidR="000A51B4" w:rsidRPr="0057779E">
        <w:t>6.1 Behaviour Expectations and Responses</w:t>
      </w:r>
    </w:p>
    <w:p w14:paraId="6E8C7067" w14:textId="77777777" w:rsidR="00E96E71" w:rsidRPr="0057779E" w:rsidRDefault="00E96E71" w:rsidP="00E96E71"/>
    <w:p w14:paraId="0C2C069A" w14:textId="77777777" w:rsidR="00E96E71" w:rsidRPr="0057779E" w:rsidRDefault="00E96E71" w:rsidP="00E96E71">
      <w:pPr>
        <w:pStyle w:val="Heading"/>
        <w:rPr>
          <w:szCs w:val="28"/>
        </w:rPr>
      </w:pPr>
      <w:r w:rsidRPr="0057779E">
        <w:rPr>
          <w:szCs w:val="28"/>
        </w:rPr>
        <w:t xml:space="preserve">Youth Detention Centres </w:t>
      </w:r>
    </w:p>
    <w:tbl>
      <w:tblPr>
        <w:tblStyle w:val="TableGrid"/>
        <w:tblW w:w="0" w:type="auto"/>
        <w:tblBorders>
          <w:top w:val="single" w:sz="12" w:space="0" w:color="565A5C"/>
          <w:left w:val="single" w:sz="12" w:space="0" w:color="565A5C"/>
          <w:bottom w:val="single" w:sz="12" w:space="0" w:color="565A5C"/>
          <w:right w:val="single" w:sz="12" w:space="0" w:color="565A5C"/>
          <w:insideH w:val="single" w:sz="12" w:space="0" w:color="565A5C"/>
          <w:insideV w:val="none" w:sz="0" w:space="0" w:color="auto"/>
        </w:tblBorders>
        <w:tblCellMar>
          <w:top w:w="57" w:type="dxa"/>
          <w:bottom w:w="57" w:type="dxa"/>
        </w:tblCellMar>
        <w:tblLook w:val="04A0" w:firstRow="1" w:lastRow="0" w:firstColumn="1" w:lastColumn="0" w:noHBand="0" w:noVBand="1"/>
      </w:tblPr>
      <w:tblGrid>
        <w:gridCol w:w="9003"/>
      </w:tblGrid>
      <w:tr w:rsidR="00352E48" w:rsidRPr="0057779E" w14:paraId="7BD5D5F2" w14:textId="77777777" w:rsidTr="006D3A81">
        <w:tc>
          <w:tcPr>
            <w:tcW w:w="9003" w:type="dxa"/>
            <w:tcBorders>
              <w:top w:val="single" w:sz="6" w:space="0" w:color="565A5C"/>
              <w:left w:val="single" w:sz="6" w:space="0" w:color="565A5C"/>
              <w:bottom w:val="single" w:sz="6" w:space="0" w:color="565A5C"/>
              <w:right w:val="single" w:sz="6" w:space="0" w:color="565A5C"/>
            </w:tcBorders>
            <w:shd w:val="clear" w:color="auto" w:fill="203866"/>
          </w:tcPr>
          <w:p w14:paraId="707962F2" w14:textId="77777777" w:rsidR="00352E48" w:rsidRPr="0057779E" w:rsidRDefault="00352E48" w:rsidP="006D3A81">
            <w:pPr>
              <w:rPr>
                <w:b/>
                <w:bCs/>
                <w:color w:val="FFFFFF" w:themeColor="background1"/>
                <w:sz w:val="28"/>
                <w:szCs w:val="28"/>
              </w:rPr>
            </w:pPr>
            <w:r w:rsidRPr="0057779E">
              <w:rPr>
                <w:b/>
                <w:bCs/>
                <w:color w:val="FFFFFF" w:themeColor="background1"/>
                <w:sz w:val="28"/>
                <w:szCs w:val="28"/>
              </w:rPr>
              <w:t>Principles and Standards</w:t>
            </w:r>
          </w:p>
        </w:tc>
      </w:tr>
      <w:tr w:rsidR="00352E48" w:rsidRPr="0057779E" w14:paraId="4F090754" w14:textId="77777777" w:rsidTr="006D3A81">
        <w:trPr>
          <w:trHeight w:val="4018"/>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557DA4D1" w14:textId="77777777" w:rsidR="00352E48" w:rsidRPr="0057779E" w:rsidRDefault="00352E48" w:rsidP="006D3A81">
            <w:pPr>
              <w:rPr>
                <w:color w:val="000000" w:themeColor="text1"/>
                <w:sz w:val="22"/>
                <w:szCs w:val="22"/>
              </w:rPr>
            </w:pPr>
            <w:r w:rsidRPr="0057779E">
              <w:rPr>
                <w:color w:val="000000"/>
                <w:sz w:val="22"/>
                <w:szCs w:val="22"/>
                <w:lang w:eastAsia="en-US"/>
              </w:rPr>
              <w:t xml:space="preserve">The Model of Care (MoC) Instruction guides and supports staff to operationalise the MoC’s high-level principles. The Moc creates a rehabilitative and therapeutic environment within Youth Detention Centres, to support, build and nurture a young person’s skills and individual strengths, to enable rehabilitation, reduce reoffending and promote positive life outcomes. </w:t>
            </w:r>
          </w:p>
          <w:p w14:paraId="5028C229" w14:textId="77777777" w:rsidR="00352E48" w:rsidRPr="0057779E" w:rsidRDefault="00352E48" w:rsidP="006D3A81">
            <w:pPr>
              <w:spacing w:before="120"/>
              <w:rPr>
                <w:color w:val="000000" w:themeColor="text1"/>
                <w:sz w:val="22"/>
                <w:szCs w:val="22"/>
              </w:rPr>
            </w:pPr>
            <w:r w:rsidRPr="0057779E">
              <w:rPr>
                <w:color w:val="000000" w:themeColor="text1"/>
                <w:sz w:val="22"/>
                <w:szCs w:val="22"/>
              </w:rPr>
              <w:t>In the context of the MoC, the Commissioner’s Operating Policies and Procedures are developed in accordance with Western Australian legislation and consideration of the following national and international standards, guidelines to inform best practice:</w:t>
            </w:r>
          </w:p>
          <w:p w14:paraId="46AD8FBD" w14:textId="77777777" w:rsidR="00352E48" w:rsidRPr="0057779E" w:rsidRDefault="00352E48" w:rsidP="00D012FB">
            <w:pPr>
              <w:pStyle w:val="ListParagraph"/>
              <w:keepLines w:val="0"/>
              <w:numPr>
                <w:ilvl w:val="0"/>
                <w:numId w:val="19"/>
              </w:numPr>
              <w:spacing w:before="120"/>
              <w:ind w:left="714" w:hanging="357"/>
              <w:contextualSpacing w:val="0"/>
              <w:rPr>
                <w:color w:val="000000" w:themeColor="text1"/>
                <w:sz w:val="22"/>
                <w:szCs w:val="22"/>
              </w:rPr>
            </w:pPr>
            <w:r w:rsidRPr="0057779E">
              <w:rPr>
                <w:color w:val="000000" w:themeColor="text1"/>
                <w:sz w:val="22"/>
                <w:szCs w:val="22"/>
              </w:rPr>
              <w:t>National Child Principles</w:t>
            </w:r>
          </w:p>
          <w:p w14:paraId="0B700E45" w14:textId="77777777" w:rsidR="00352E48" w:rsidRPr="0057779E" w:rsidRDefault="00352E48" w:rsidP="00D012FB">
            <w:pPr>
              <w:pStyle w:val="ListParagraph"/>
              <w:keepLines w:val="0"/>
              <w:numPr>
                <w:ilvl w:val="0"/>
                <w:numId w:val="19"/>
              </w:numPr>
              <w:rPr>
                <w:color w:val="000000" w:themeColor="text1"/>
                <w:sz w:val="22"/>
                <w:szCs w:val="22"/>
              </w:rPr>
            </w:pPr>
            <w:r w:rsidRPr="0057779E">
              <w:rPr>
                <w:color w:val="000000" w:themeColor="text1"/>
                <w:sz w:val="22"/>
                <w:szCs w:val="22"/>
              </w:rPr>
              <w:t>Department Standards and Guidelines</w:t>
            </w:r>
          </w:p>
          <w:p w14:paraId="64E020EA" w14:textId="77777777" w:rsidR="00352E48" w:rsidRPr="0057779E" w:rsidRDefault="00352E48" w:rsidP="00D012FB">
            <w:pPr>
              <w:pStyle w:val="ListParagraph"/>
              <w:keepLines w:val="0"/>
              <w:numPr>
                <w:ilvl w:val="0"/>
                <w:numId w:val="19"/>
              </w:numPr>
              <w:rPr>
                <w:color w:val="000000" w:themeColor="text1"/>
                <w:sz w:val="22"/>
                <w:szCs w:val="22"/>
              </w:rPr>
            </w:pPr>
            <w:r w:rsidRPr="0057779E">
              <w:rPr>
                <w:color w:val="000000" w:themeColor="text1"/>
                <w:sz w:val="22"/>
                <w:szCs w:val="22"/>
              </w:rPr>
              <w:t>Principles of Youth Justice in Australia (Australasian Youth Justice Administrators, 2019)</w:t>
            </w:r>
          </w:p>
          <w:p w14:paraId="055BA586" w14:textId="77777777" w:rsidR="00352E48" w:rsidRPr="0057779E" w:rsidRDefault="00352E48" w:rsidP="00D012FB">
            <w:pPr>
              <w:pStyle w:val="ListParagraph"/>
              <w:keepLines w:val="0"/>
              <w:numPr>
                <w:ilvl w:val="0"/>
                <w:numId w:val="19"/>
              </w:numPr>
              <w:rPr>
                <w:color w:val="000000" w:themeColor="text1"/>
                <w:sz w:val="22"/>
                <w:szCs w:val="22"/>
              </w:rPr>
            </w:pPr>
            <w:r w:rsidRPr="0057779E">
              <w:rPr>
                <w:color w:val="000000" w:themeColor="text1"/>
                <w:sz w:val="22"/>
                <w:szCs w:val="22"/>
              </w:rPr>
              <w:t xml:space="preserve">Standard Minimum Rules for the Administration of Juvenile Justice </w:t>
            </w:r>
          </w:p>
          <w:p w14:paraId="27E9CA77" w14:textId="7D54045E" w:rsidR="00352E48" w:rsidRPr="0057779E" w:rsidRDefault="00352E48" w:rsidP="00D012FB">
            <w:pPr>
              <w:pStyle w:val="ListBullet"/>
              <w:keepNext/>
              <w:numPr>
                <w:ilvl w:val="0"/>
                <w:numId w:val="19"/>
              </w:numPr>
              <w:spacing w:after="240"/>
              <w:ind w:left="714" w:hanging="357"/>
              <w:rPr>
                <w:sz w:val="22"/>
              </w:rPr>
            </w:pPr>
            <w:r w:rsidRPr="0057779E">
              <w:rPr>
                <w:color w:val="000000" w:themeColor="text1"/>
                <w:sz w:val="22"/>
              </w:rPr>
              <w:t>(“The Beijing Rules”) (United Nations, 1985)</w:t>
            </w:r>
            <w:r w:rsidR="00B1582A">
              <w:rPr>
                <w:color w:val="000000" w:themeColor="text1"/>
                <w:sz w:val="22"/>
              </w:rPr>
              <w:t>.</w:t>
            </w:r>
          </w:p>
        </w:tc>
      </w:tr>
      <w:tr w:rsidR="00352E48" w:rsidRPr="0057779E" w14:paraId="2C397839" w14:textId="77777777" w:rsidTr="006D3A81">
        <w:trPr>
          <w:trHeight w:val="57"/>
        </w:trPr>
        <w:tc>
          <w:tcPr>
            <w:tcW w:w="9003" w:type="dxa"/>
            <w:tcBorders>
              <w:top w:val="single" w:sz="6" w:space="0" w:color="565A5C"/>
              <w:left w:val="single" w:sz="6" w:space="0" w:color="565A5C"/>
              <w:bottom w:val="single" w:sz="6" w:space="0" w:color="565A5C"/>
              <w:right w:val="single" w:sz="6" w:space="0" w:color="565A5C"/>
            </w:tcBorders>
            <w:shd w:val="clear" w:color="auto" w:fill="203866" w:themeFill="accent4"/>
          </w:tcPr>
          <w:p w14:paraId="286B0206" w14:textId="77777777" w:rsidR="00352E48" w:rsidRPr="00633AA8" w:rsidRDefault="00352E48" w:rsidP="006D3A81">
            <w:pPr>
              <w:rPr>
                <w:b/>
                <w:bCs/>
                <w:i/>
                <w:iCs/>
                <w:color w:val="000000"/>
                <w:sz w:val="22"/>
                <w:szCs w:val="22"/>
              </w:rPr>
            </w:pPr>
            <w:r w:rsidRPr="00633AA8">
              <w:rPr>
                <w:b/>
                <w:bCs/>
                <w:i/>
                <w:iCs/>
                <w:color w:val="FFFFFF" w:themeColor="background1"/>
                <w:sz w:val="28"/>
                <w:szCs w:val="28"/>
              </w:rPr>
              <w:t>Privacy and Responsible Information Sharing Act 2024</w:t>
            </w:r>
          </w:p>
        </w:tc>
      </w:tr>
      <w:tr w:rsidR="00352E48" w:rsidRPr="0057779E" w14:paraId="3B6F8A83" w14:textId="77777777" w:rsidTr="006D3A81">
        <w:trPr>
          <w:trHeight w:val="4825"/>
        </w:trPr>
        <w:tc>
          <w:tcPr>
            <w:tcW w:w="9003" w:type="dxa"/>
            <w:tcBorders>
              <w:top w:val="single" w:sz="6" w:space="0" w:color="565A5C"/>
              <w:left w:val="single" w:sz="6" w:space="0" w:color="565A5C"/>
              <w:bottom w:val="single" w:sz="6" w:space="0" w:color="565A5C"/>
              <w:right w:val="single" w:sz="6" w:space="0" w:color="565A5C"/>
            </w:tcBorders>
            <w:shd w:val="clear" w:color="auto" w:fill="E8E8E8"/>
          </w:tcPr>
          <w:p w14:paraId="33C5E698" w14:textId="77777777" w:rsidR="00352E48" w:rsidRPr="0057779E" w:rsidRDefault="00352E48" w:rsidP="006D3A81">
            <w:pPr>
              <w:spacing w:line="259" w:lineRule="auto"/>
              <w:rPr>
                <w:rFonts w:eastAsia="Aptos" w:cs="Arial"/>
                <w:i/>
                <w:iCs/>
                <w:sz w:val="22"/>
                <w:szCs w:val="22"/>
              </w:rPr>
            </w:pPr>
            <w:r w:rsidRPr="0057779E">
              <w:rPr>
                <w:rFonts w:eastAsia="Aptos" w:cs="Arial"/>
                <w:sz w:val="22"/>
                <w:szCs w:val="22"/>
              </w:rPr>
              <w:t xml:space="preserve">The collection, use and sharing of personal information obtained from prisoners, young people and other persons entering prisons or youth detention centres complies with the following requirements established under the </w:t>
            </w:r>
            <w:r w:rsidRPr="0057779E">
              <w:rPr>
                <w:rFonts w:eastAsia="Aptos" w:cs="Arial"/>
                <w:i/>
                <w:iCs/>
                <w:sz w:val="22"/>
                <w:szCs w:val="22"/>
              </w:rPr>
              <w:t xml:space="preserve">Privacy and Responsible Information Sharing Act 2024. </w:t>
            </w:r>
            <w:r w:rsidRPr="0057779E">
              <w:rPr>
                <w:rFonts w:eastAsia="Aptos" w:cs="Arial"/>
                <w:sz w:val="22"/>
                <w:szCs w:val="22"/>
              </w:rPr>
              <w:t>Refer to</w:t>
            </w:r>
            <w:r w:rsidRPr="0057779E">
              <w:rPr>
                <w:rFonts w:eastAsia="Aptos" w:cs="Arial"/>
                <w:i/>
                <w:iCs/>
                <w:sz w:val="22"/>
                <w:szCs w:val="22"/>
              </w:rPr>
              <w:t xml:space="preserve"> </w:t>
            </w:r>
            <w:hyperlink r:id="rId11" w:history="1">
              <w:r w:rsidRPr="0057779E">
                <w:rPr>
                  <w:rStyle w:val="Hyperlink1Char"/>
                  <w:rFonts w:eastAsia="MS Mincho"/>
                  <w:sz w:val="22"/>
                </w:rPr>
                <w:t>Public Information Privacy Statemen</w:t>
              </w:r>
              <w:r w:rsidRPr="0057779E">
                <w:rPr>
                  <w:rFonts w:eastAsia="Times New Roman" w:cs="Arial"/>
                  <w:color w:val="467886"/>
                  <w:sz w:val="22"/>
                  <w:szCs w:val="22"/>
                  <w:u w:val="single"/>
                </w:rPr>
                <w:t>t</w:t>
              </w:r>
            </w:hyperlink>
            <w:r w:rsidRPr="0057779E">
              <w:rPr>
                <w:rFonts w:eastAsia="Aptos" w:cs="Arial"/>
                <w:i/>
                <w:iCs/>
                <w:sz w:val="22"/>
                <w:szCs w:val="22"/>
              </w:rPr>
              <w:t xml:space="preserve"> </w:t>
            </w:r>
            <w:r w:rsidRPr="0057779E">
              <w:rPr>
                <w:rFonts w:eastAsia="Aptos" w:cs="Arial"/>
                <w:sz w:val="22"/>
                <w:szCs w:val="22"/>
              </w:rPr>
              <w:t>and</w:t>
            </w:r>
            <w:r w:rsidRPr="0057779E">
              <w:rPr>
                <w:rFonts w:eastAsia="Aptos" w:cs="Arial"/>
                <w:i/>
                <w:iCs/>
                <w:sz w:val="22"/>
                <w:szCs w:val="22"/>
              </w:rPr>
              <w:t xml:space="preserve"> </w:t>
            </w:r>
            <w:hyperlink r:id="rId12" w:history="1">
              <w:r w:rsidRPr="0057779E">
                <w:rPr>
                  <w:rFonts w:eastAsia="Aptos" w:cs="Arial"/>
                  <w:color w:val="467886"/>
                  <w:sz w:val="22"/>
                  <w:szCs w:val="22"/>
                  <w:u w:val="single"/>
                </w:rPr>
                <w:t>Privacy and Responsible Information Sharing</w:t>
              </w:r>
            </w:hyperlink>
            <w:r w:rsidRPr="0057779E">
              <w:rPr>
                <w:rFonts w:eastAsia="Aptos" w:cs="Arial"/>
                <w:i/>
                <w:iCs/>
                <w:sz w:val="22"/>
                <w:szCs w:val="22"/>
              </w:rPr>
              <w:t>.</w:t>
            </w:r>
          </w:p>
          <w:p w14:paraId="4A2C1E6C" w14:textId="77777777" w:rsidR="00352E48" w:rsidRPr="0057779E" w:rsidRDefault="00352E48" w:rsidP="006D3A81">
            <w:pPr>
              <w:spacing w:line="259" w:lineRule="auto"/>
              <w:rPr>
                <w:rFonts w:eastAsia="Aptos" w:cs="Arial"/>
                <w:i/>
                <w:iCs/>
                <w:sz w:val="22"/>
                <w:szCs w:val="22"/>
              </w:rPr>
            </w:pPr>
          </w:p>
          <w:p w14:paraId="199800D6"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Lawful and fair collection – only collect personal information where necessary and lawful </w:t>
            </w:r>
          </w:p>
          <w:p w14:paraId="7764BEEC"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Collection notices – inform people why and how their data is being collected </w:t>
            </w:r>
          </w:p>
          <w:p w14:paraId="6EFD51E0"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Relevance and minimisation – only collect information that is needed </w:t>
            </w:r>
          </w:p>
          <w:p w14:paraId="073AFF2E"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Data quality – ensure information is accurate, complete and up to date </w:t>
            </w:r>
          </w:p>
          <w:p w14:paraId="7D5C4479"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Openness and transparency – have clear privacy policies and practices </w:t>
            </w:r>
          </w:p>
          <w:p w14:paraId="57BBE212"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Access and correction – individuals can access and correct their information </w:t>
            </w:r>
          </w:p>
          <w:p w14:paraId="5DDCC027"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Use and disclosure limits – only use/disclose information for authorised purposes </w:t>
            </w:r>
          </w:p>
          <w:p w14:paraId="78C47C6B"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Identifiers – restrict use of government identifiers</w:t>
            </w:r>
          </w:p>
          <w:p w14:paraId="24E6166D"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 xml:space="preserve">Anonymity/pseudonymity (where appropriate) </w:t>
            </w:r>
          </w:p>
          <w:p w14:paraId="29F70953" w14:textId="77777777" w:rsidR="00352E48" w:rsidRPr="0057779E" w:rsidRDefault="00352E48" w:rsidP="00D012FB">
            <w:pPr>
              <w:pStyle w:val="ListBullet"/>
              <w:keepNext/>
              <w:numPr>
                <w:ilvl w:val="0"/>
                <w:numId w:val="18"/>
              </w:numPr>
              <w:spacing w:after="0"/>
              <w:rPr>
                <w:rFonts w:eastAsia="Aptos"/>
                <w:sz w:val="22"/>
              </w:rPr>
            </w:pPr>
            <w:r w:rsidRPr="0057779E">
              <w:rPr>
                <w:rFonts w:eastAsia="Aptos"/>
                <w:sz w:val="22"/>
              </w:rPr>
              <w:t>Data security – protect information from misuse, loss or unauthorised access</w:t>
            </w:r>
          </w:p>
          <w:p w14:paraId="052D71B3" w14:textId="77777777" w:rsidR="00352E48" w:rsidRPr="0057779E" w:rsidRDefault="00352E48" w:rsidP="00D012FB">
            <w:pPr>
              <w:pStyle w:val="ListParagraph"/>
              <w:keepLines w:val="0"/>
              <w:numPr>
                <w:ilvl w:val="0"/>
                <w:numId w:val="18"/>
              </w:numPr>
              <w:rPr>
                <w:color w:val="000000"/>
                <w:sz w:val="22"/>
                <w:szCs w:val="22"/>
              </w:rPr>
            </w:pPr>
            <w:r w:rsidRPr="0057779E">
              <w:rPr>
                <w:rFonts w:eastAsia="Aptos"/>
                <w:sz w:val="22"/>
              </w:rPr>
              <w:t>Retention and disposal – destroy or de</w:t>
            </w:r>
            <w:r w:rsidRPr="0057779E">
              <w:rPr>
                <w:rFonts w:eastAsia="Aptos"/>
                <w:sz w:val="22"/>
              </w:rPr>
              <w:noBreakHyphen/>
              <w:t>identify information when no longer needed.</w:t>
            </w:r>
          </w:p>
        </w:tc>
      </w:tr>
    </w:tbl>
    <w:p w14:paraId="15461777" w14:textId="6F1EEB23" w:rsidR="00655C09" w:rsidRPr="0057779E" w:rsidRDefault="00655C09">
      <w:pPr>
        <w:spacing w:after="160" w:line="278" w:lineRule="auto"/>
        <w:rPr>
          <w:rFonts w:eastAsia="MS Gothic"/>
          <w:b/>
          <w:bCs/>
          <w:color w:val="305497"/>
          <w:sz w:val="28"/>
          <w:szCs w:val="28"/>
        </w:rPr>
      </w:pPr>
    </w:p>
    <w:p w14:paraId="6F312FE8" w14:textId="58F3972E" w:rsidR="00550DEF" w:rsidRPr="0057779E" w:rsidRDefault="00550DEF" w:rsidP="00550DEF">
      <w:pPr>
        <w:pStyle w:val="Heading"/>
        <w:rPr>
          <w:lang w:eastAsia="en-AU"/>
        </w:rPr>
      </w:pPr>
      <w:r w:rsidRPr="0057779E">
        <w:rPr>
          <w:lang w:eastAsia="en-AU"/>
        </w:rPr>
        <w:lastRenderedPageBreak/>
        <w:t>Contents</w:t>
      </w:r>
    </w:p>
    <w:p w14:paraId="0846C882" w14:textId="1E750A80" w:rsidR="00BF3382" w:rsidRDefault="00D92259">
      <w:pPr>
        <w:pStyle w:val="TOC1"/>
        <w:rPr>
          <w:rFonts w:asciiTheme="minorHAnsi" w:eastAsiaTheme="minorEastAsia" w:hAnsiTheme="minorHAnsi" w:cstheme="minorBidi"/>
          <w:b w:val="0"/>
          <w:color w:val="auto"/>
          <w:kern w:val="2"/>
          <w:lang w:eastAsia="en-AU"/>
          <w14:ligatures w14:val="standardContextual"/>
        </w:rPr>
      </w:pPr>
      <w:r w:rsidRPr="0057779E">
        <w:rPr>
          <w:color w:val="467886"/>
          <w:lang w:eastAsia="en-AU"/>
        </w:rPr>
        <w:fldChar w:fldCharType="begin"/>
      </w:r>
      <w:r w:rsidRPr="0057779E">
        <w:rPr>
          <w:color w:val="467886"/>
          <w:lang w:eastAsia="en-AU"/>
        </w:rPr>
        <w:instrText xml:space="preserve"> TOC \o "1-2" \h \z \u </w:instrText>
      </w:r>
      <w:r w:rsidRPr="0057779E">
        <w:rPr>
          <w:color w:val="467886"/>
          <w:lang w:eastAsia="en-AU"/>
        </w:rPr>
        <w:fldChar w:fldCharType="separate"/>
      </w:r>
      <w:hyperlink w:anchor="_Toc239835754" w:history="1">
        <w:r w:rsidR="00BF3382" w:rsidRPr="000B15DE">
          <w:rPr>
            <w:rStyle w:val="Hyperlink"/>
            <w:lang w:eastAsia="en-AU"/>
          </w:rPr>
          <w:t>1</w:t>
        </w:r>
        <w:r w:rsidR="00BF3382">
          <w:rPr>
            <w:rFonts w:asciiTheme="minorHAnsi" w:eastAsiaTheme="minorEastAsia" w:hAnsiTheme="minorHAnsi" w:cstheme="minorBidi"/>
            <w:b w:val="0"/>
            <w:color w:val="auto"/>
            <w:kern w:val="2"/>
            <w:lang w:eastAsia="en-AU"/>
            <w14:ligatures w14:val="standardContextual"/>
          </w:rPr>
          <w:tab/>
        </w:r>
        <w:r w:rsidR="00BF3382" w:rsidRPr="000B15DE">
          <w:rPr>
            <w:rStyle w:val="Hyperlink"/>
            <w:lang w:eastAsia="en-AU"/>
          </w:rPr>
          <w:t>Scope</w:t>
        </w:r>
        <w:r w:rsidR="00BF3382">
          <w:rPr>
            <w:webHidden/>
          </w:rPr>
          <w:tab/>
        </w:r>
        <w:r w:rsidR="00BF3382">
          <w:rPr>
            <w:webHidden/>
          </w:rPr>
          <w:fldChar w:fldCharType="begin"/>
        </w:r>
        <w:r w:rsidR="00BF3382">
          <w:rPr>
            <w:webHidden/>
          </w:rPr>
          <w:instrText xml:space="preserve"> PAGEREF _Toc239835754 \h </w:instrText>
        </w:r>
        <w:r w:rsidR="00BF3382">
          <w:rPr>
            <w:webHidden/>
          </w:rPr>
        </w:r>
        <w:r w:rsidR="00BF3382">
          <w:rPr>
            <w:webHidden/>
          </w:rPr>
          <w:fldChar w:fldCharType="separate"/>
        </w:r>
        <w:r w:rsidR="00BF3382">
          <w:rPr>
            <w:webHidden/>
          </w:rPr>
          <w:t>4</w:t>
        </w:r>
        <w:r w:rsidR="00BF3382">
          <w:rPr>
            <w:webHidden/>
          </w:rPr>
          <w:fldChar w:fldCharType="end"/>
        </w:r>
      </w:hyperlink>
    </w:p>
    <w:p w14:paraId="1E86DBCD" w14:textId="7D7BD110"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55" w:history="1">
        <w:r w:rsidRPr="000B15DE">
          <w:rPr>
            <w:rStyle w:val="Hyperlink"/>
          </w:rPr>
          <w:t>2</w:t>
        </w:r>
        <w:r>
          <w:rPr>
            <w:rFonts w:asciiTheme="minorHAnsi" w:eastAsiaTheme="minorEastAsia" w:hAnsiTheme="minorHAnsi" w:cstheme="minorBidi"/>
            <w:b w:val="0"/>
            <w:color w:val="auto"/>
            <w:kern w:val="2"/>
            <w:lang w:eastAsia="en-AU"/>
            <w14:ligatures w14:val="standardContextual"/>
          </w:rPr>
          <w:tab/>
        </w:r>
        <w:r w:rsidRPr="000B15DE">
          <w:rPr>
            <w:rStyle w:val="Hyperlink"/>
          </w:rPr>
          <w:t>Policy</w:t>
        </w:r>
        <w:r>
          <w:rPr>
            <w:webHidden/>
          </w:rPr>
          <w:tab/>
        </w:r>
        <w:r>
          <w:rPr>
            <w:webHidden/>
          </w:rPr>
          <w:fldChar w:fldCharType="begin"/>
        </w:r>
        <w:r>
          <w:rPr>
            <w:webHidden/>
          </w:rPr>
          <w:instrText xml:space="preserve"> PAGEREF _Toc239835755 \h </w:instrText>
        </w:r>
        <w:r>
          <w:rPr>
            <w:webHidden/>
          </w:rPr>
        </w:r>
        <w:r>
          <w:rPr>
            <w:webHidden/>
          </w:rPr>
          <w:fldChar w:fldCharType="separate"/>
        </w:r>
        <w:r>
          <w:rPr>
            <w:webHidden/>
          </w:rPr>
          <w:t>4</w:t>
        </w:r>
        <w:r>
          <w:rPr>
            <w:webHidden/>
          </w:rPr>
          <w:fldChar w:fldCharType="end"/>
        </w:r>
      </w:hyperlink>
    </w:p>
    <w:p w14:paraId="36AB0045" w14:textId="13FD9847"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56" w:history="1">
        <w:r w:rsidRPr="000B15DE">
          <w:rPr>
            <w:rStyle w:val="Hyperlink"/>
          </w:rPr>
          <w:t>3</w:t>
        </w:r>
        <w:r>
          <w:rPr>
            <w:rFonts w:asciiTheme="minorHAnsi" w:eastAsiaTheme="minorEastAsia" w:hAnsiTheme="minorHAnsi" w:cstheme="minorBidi"/>
            <w:b w:val="0"/>
            <w:color w:val="auto"/>
            <w:kern w:val="2"/>
            <w:lang w:eastAsia="en-AU"/>
            <w14:ligatures w14:val="standardContextual"/>
          </w:rPr>
          <w:tab/>
        </w:r>
        <w:r w:rsidRPr="000B15DE">
          <w:rPr>
            <w:rStyle w:val="Hyperlink"/>
          </w:rPr>
          <w:t>Behaviour Support and Response Principles</w:t>
        </w:r>
        <w:r>
          <w:rPr>
            <w:webHidden/>
          </w:rPr>
          <w:tab/>
        </w:r>
        <w:r>
          <w:rPr>
            <w:webHidden/>
          </w:rPr>
          <w:fldChar w:fldCharType="begin"/>
        </w:r>
        <w:r>
          <w:rPr>
            <w:webHidden/>
          </w:rPr>
          <w:instrText xml:space="preserve"> PAGEREF _Toc239835756 \h </w:instrText>
        </w:r>
        <w:r>
          <w:rPr>
            <w:webHidden/>
          </w:rPr>
        </w:r>
        <w:r>
          <w:rPr>
            <w:webHidden/>
          </w:rPr>
          <w:fldChar w:fldCharType="separate"/>
        </w:r>
        <w:r>
          <w:rPr>
            <w:webHidden/>
          </w:rPr>
          <w:t>5</w:t>
        </w:r>
        <w:r>
          <w:rPr>
            <w:webHidden/>
          </w:rPr>
          <w:fldChar w:fldCharType="end"/>
        </w:r>
      </w:hyperlink>
    </w:p>
    <w:p w14:paraId="593624C4" w14:textId="40B58EDD"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57" w:history="1">
        <w:r w:rsidRPr="000B15DE">
          <w:rPr>
            <w:rStyle w:val="Hyperlink"/>
            <w:noProof/>
          </w:rPr>
          <w:t>3.1</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Staff guidance in complex needs management</w:t>
        </w:r>
        <w:r>
          <w:rPr>
            <w:noProof/>
            <w:webHidden/>
          </w:rPr>
          <w:tab/>
        </w:r>
        <w:r>
          <w:rPr>
            <w:noProof/>
            <w:webHidden/>
          </w:rPr>
          <w:fldChar w:fldCharType="begin"/>
        </w:r>
        <w:r>
          <w:rPr>
            <w:noProof/>
            <w:webHidden/>
          </w:rPr>
          <w:instrText xml:space="preserve"> PAGEREF _Toc239835757 \h </w:instrText>
        </w:r>
        <w:r>
          <w:rPr>
            <w:noProof/>
            <w:webHidden/>
          </w:rPr>
        </w:r>
        <w:r>
          <w:rPr>
            <w:noProof/>
            <w:webHidden/>
          </w:rPr>
          <w:fldChar w:fldCharType="separate"/>
        </w:r>
        <w:r>
          <w:rPr>
            <w:noProof/>
            <w:webHidden/>
          </w:rPr>
          <w:t>5</w:t>
        </w:r>
        <w:r>
          <w:rPr>
            <w:noProof/>
            <w:webHidden/>
          </w:rPr>
          <w:fldChar w:fldCharType="end"/>
        </w:r>
      </w:hyperlink>
    </w:p>
    <w:p w14:paraId="0D2D5AE8" w14:textId="1650BD50"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58" w:history="1">
        <w:r w:rsidRPr="000B15DE">
          <w:rPr>
            <w:rStyle w:val="Hyperlink"/>
          </w:rPr>
          <w:t>4</w:t>
        </w:r>
        <w:r>
          <w:rPr>
            <w:rFonts w:asciiTheme="minorHAnsi" w:eastAsiaTheme="minorEastAsia" w:hAnsiTheme="minorHAnsi" w:cstheme="minorBidi"/>
            <w:b w:val="0"/>
            <w:color w:val="auto"/>
            <w:kern w:val="2"/>
            <w:lang w:eastAsia="en-AU"/>
            <w14:ligatures w14:val="standardContextual"/>
          </w:rPr>
          <w:tab/>
        </w:r>
        <w:r w:rsidRPr="000B15DE">
          <w:rPr>
            <w:rStyle w:val="Hyperlink"/>
          </w:rPr>
          <w:t>Needs Informed Communication Practice</w:t>
        </w:r>
        <w:r>
          <w:rPr>
            <w:webHidden/>
          </w:rPr>
          <w:tab/>
        </w:r>
        <w:r>
          <w:rPr>
            <w:webHidden/>
          </w:rPr>
          <w:fldChar w:fldCharType="begin"/>
        </w:r>
        <w:r>
          <w:rPr>
            <w:webHidden/>
          </w:rPr>
          <w:instrText xml:space="preserve"> PAGEREF _Toc239835758 \h </w:instrText>
        </w:r>
        <w:r>
          <w:rPr>
            <w:webHidden/>
          </w:rPr>
        </w:r>
        <w:r>
          <w:rPr>
            <w:webHidden/>
          </w:rPr>
          <w:fldChar w:fldCharType="separate"/>
        </w:r>
        <w:r>
          <w:rPr>
            <w:webHidden/>
          </w:rPr>
          <w:t>6</w:t>
        </w:r>
        <w:r>
          <w:rPr>
            <w:webHidden/>
          </w:rPr>
          <w:fldChar w:fldCharType="end"/>
        </w:r>
      </w:hyperlink>
    </w:p>
    <w:p w14:paraId="200538BF" w14:textId="4445F0DA"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59" w:history="1">
        <w:r w:rsidRPr="000B15DE">
          <w:rPr>
            <w:rStyle w:val="Hyperlink"/>
          </w:rPr>
          <w:t>5</w:t>
        </w:r>
        <w:r>
          <w:rPr>
            <w:rFonts w:asciiTheme="minorHAnsi" w:eastAsiaTheme="minorEastAsia" w:hAnsiTheme="minorHAnsi" w:cstheme="minorBidi"/>
            <w:b w:val="0"/>
            <w:color w:val="auto"/>
            <w:kern w:val="2"/>
            <w:lang w:eastAsia="en-AU"/>
            <w14:ligatures w14:val="standardContextual"/>
          </w:rPr>
          <w:tab/>
        </w:r>
        <w:r w:rsidRPr="000B15DE">
          <w:rPr>
            <w:rStyle w:val="Hyperlink"/>
          </w:rPr>
          <w:t>Young Person Standard Behaviour Expectations</w:t>
        </w:r>
        <w:r>
          <w:rPr>
            <w:webHidden/>
          </w:rPr>
          <w:tab/>
        </w:r>
        <w:r>
          <w:rPr>
            <w:webHidden/>
          </w:rPr>
          <w:fldChar w:fldCharType="begin"/>
        </w:r>
        <w:r>
          <w:rPr>
            <w:webHidden/>
          </w:rPr>
          <w:instrText xml:space="preserve"> PAGEREF _Toc239835759 \h </w:instrText>
        </w:r>
        <w:r>
          <w:rPr>
            <w:webHidden/>
          </w:rPr>
        </w:r>
        <w:r>
          <w:rPr>
            <w:webHidden/>
          </w:rPr>
          <w:fldChar w:fldCharType="separate"/>
        </w:r>
        <w:r>
          <w:rPr>
            <w:webHidden/>
          </w:rPr>
          <w:t>7</w:t>
        </w:r>
        <w:r>
          <w:rPr>
            <w:webHidden/>
          </w:rPr>
          <w:fldChar w:fldCharType="end"/>
        </w:r>
      </w:hyperlink>
    </w:p>
    <w:p w14:paraId="035EAF4A" w14:textId="0A26E3AB"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0" w:history="1">
        <w:r w:rsidRPr="000B15DE">
          <w:rPr>
            <w:rStyle w:val="Hyperlink"/>
            <w:noProof/>
          </w:rPr>
          <w:t>5.1</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Standard behaviour expectations</w:t>
        </w:r>
        <w:r>
          <w:rPr>
            <w:noProof/>
            <w:webHidden/>
          </w:rPr>
          <w:tab/>
        </w:r>
        <w:r>
          <w:rPr>
            <w:noProof/>
            <w:webHidden/>
          </w:rPr>
          <w:fldChar w:fldCharType="begin"/>
        </w:r>
        <w:r>
          <w:rPr>
            <w:noProof/>
            <w:webHidden/>
          </w:rPr>
          <w:instrText xml:space="preserve"> PAGEREF _Toc239835760 \h </w:instrText>
        </w:r>
        <w:r>
          <w:rPr>
            <w:noProof/>
            <w:webHidden/>
          </w:rPr>
        </w:r>
        <w:r>
          <w:rPr>
            <w:noProof/>
            <w:webHidden/>
          </w:rPr>
          <w:fldChar w:fldCharType="separate"/>
        </w:r>
        <w:r>
          <w:rPr>
            <w:noProof/>
            <w:webHidden/>
          </w:rPr>
          <w:t>7</w:t>
        </w:r>
        <w:r>
          <w:rPr>
            <w:noProof/>
            <w:webHidden/>
          </w:rPr>
          <w:fldChar w:fldCharType="end"/>
        </w:r>
      </w:hyperlink>
    </w:p>
    <w:p w14:paraId="62774A53" w14:textId="3427D9C1"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1" w:history="1">
        <w:r w:rsidRPr="000B15DE">
          <w:rPr>
            <w:rStyle w:val="Hyperlink"/>
            <w:noProof/>
          </w:rPr>
          <w:t>5.2</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Encouraging standards behaviour expectations</w:t>
        </w:r>
        <w:r>
          <w:rPr>
            <w:noProof/>
            <w:webHidden/>
          </w:rPr>
          <w:tab/>
        </w:r>
        <w:r>
          <w:rPr>
            <w:noProof/>
            <w:webHidden/>
          </w:rPr>
          <w:fldChar w:fldCharType="begin"/>
        </w:r>
        <w:r>
          <w:rPr>
            <w:noProof/>
            <w:webHidden/>
          </w:rPr>
          <w:instrText xml:space="preserve"> PAGEREF _Toc239835761 \h </w:instrText>
        </w:r>
        <w:r>
          <w:rPr>
            <w:noProof/>
            <w:webHidden/>
          </w:rPr>
        </w:r>
        <w:r>
          <w:rPr>
            <w:noProof/>
            <w:webHidden/>
          </w:rPr>
          <w:fldChar w:fldCharType="separate"/>
        </w:r>
        <w:r>
          <w:rPr>
            <w:noProof/>
            <w:webHidden/>
          </w:rPr>
          <w:t>8</w:t>
        </w:r>
        <w:r>
          <w:rPr>
            <w:noProof/>
            <w:webHidden/>
          </w:rPr>
          <w:fldChar w:fldCharType="end"/>
        </w:r>
      </w:hyperlink>
    </w:p>
    <w:p w14:paraId="156B44F2" w14:textId="70B5E459"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62" w:history="1">
        <w:r w:rsidRPr="000B15DE">
          <w:rPr>
            <w:rStyle w:val="Hyperlink"/>
          </w:rPr>
          <w:t>6</w:t>
        </w:r>
        <w:r>
          <w:rPr>
            <w:rFonts w:asciiTheme="minorHAnsi" w:eastAsiaTheme="minorEastAsia" w:hAnsiTheme="minorHAnsi" w:cstheme="minorBidi"/>
            <w:b w:val="0"/>
            <w:color w:val="auto"/>
            <w:kern w:val="2"/>
            <w:lang w:eastAsia="en-AU"/>
            <w14:ligatures w14:val="standardContextual"/>
          </w:rPr>
          <w:tab/>
        </w:r>
        <w:r w:rsidRPr="000B15DE">
          <w:rPr>
            <w:rStyle w:val="Hyperlink"/>
          </w:rPr>
          <w:t>Responding to Unacceptable Behaviours</w:t>
        </w:r>
        <w:r>
          <w:rPr>
            <w:webHidden/>
          </w:rPr>
          <w:tab/>
        </w:r>
        <w:r>
          <w:rPr>
            <w:webHidden/>
          </w:rPr>
          <w:fldChar w:fldCharType="begin"/>
        </w:r>
        <w:r>
          <w:rPr>
            <w:webHidden/>
          </w:rPr>
          <w:instrText xml:space="preserve"> PAGEREF _Toc239835762 \h </w:instrText>
        </w:r>
        <w:r>
          <w:rPr>
            <w:webHidden/>
          </w:rPr>
        </w:r>
        <w:r>
          <w:rPr>
            <w:webHidden/>
          </w:rPr>
          <w:fldChar w:fldCharType="separate"/>
        </w:r>
        <w:r>
          <w:rPr>
            <w:webHidden/>
          </w:rPr>
          <w:t>8</w:t>
        </w:r>
        <w:r>
          <w:rPr>
            <w:webHidden/>
          </w:rPr>
          <w:fldChar w:fldCharType="end"/>
        </w:r>
      </w:hyperlink>
    </w:p>
    <w:p w14:paraId="4F40B5E1" w14:textId="3CA6C90A"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3" w:history="1">
        <w:r w:rsidRPr="000B15DE">
          <w:rPr>
            <w:rStyle w:val="Hyperlink"/>
            <w:noProof/>
          </w:rPr>
          <w:t>6.1</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Unacceptable behaviour</w:t>
        </w:r>
        <w:r>
          <w:rPr>
            <w:noProof/>
            <w:webHidden/>
          </w:rPr>
          <w:tab/>
        </w:r>
        <w:r>
          <w:rPr>
            <w:noProof/>
            <w:webHidden/>
          </w:rPr>
          <w:fldChar w:fldCharType="begin"/>
        </w:r>
        <w:r>
          <w:rPr>
            <w:noProof/>
            <w:webHidden/>
          </w:rPr>
          <w:instrText xml:space="preserve"> PAGEREF _Toc239835763 \h </w:instrText>
        </w:r>
        <w:r>
          <w:rPr>
            <w:noProof/>
            <w:webHidden/>
          </w:rPr>
        </w:r>
        <w:r>
          <w:rPr>
            <w:noProof/>
            <w:webHidden/>
          </w:rPr>
          <w:fldChar w:fldCharType="separate"/>
        </w:r>
        <w:r>
          <w:rPr>
            <w:noProof/>
            <w:webHidden/>
          </w:rPr>
          <w:t>8</w:t>
        </w:r>
        <w:r>
          <w:rPr>
            <w:noProof/>
            <w:webHidden/>
          </w:rPr>
          <w:fldChar w:fldCharType="end"/>
        </w:r>
      </w:hyperlink>
    </w:p>
    <w:p w14:paraId="008E5AE6" w14:textId="48CA3ACB"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4" w:history="1">
        <w:r w:rsidRPr="000B15DE">
          <w:rPr>
            <w:rStyle w:val="Hyperlink"/>
            <w:noProof/>
          </w:rPr>
          <w:t>6.2</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Early intervention strategies</w:t>
        </w:r>
        <w:r>
          <w:rPr>
            <w:noProof/>
            <w:webHidden/>
          </w:rPr>
          <w:tab/>
        </w:r>
        <w:r>
          <w:rPr>
            <w:noProof/>
            <w:webHidden/>
          </w:rPr>
          <w:fldChar w:fldCharType="begin"/>
        </w:r>
        <w:r>
          <w:rPr>
            <w:noProof/>
            <w:webHidden/>
          </w:rPr>
          <w:instrText xml:space="preserve"> PAGEREF _Toc239835764 \h </w:instrText>
        </w:r>
        <w:r>
          <w:rPr>
            <w:noProof/>
            <w:webHidden/>
          </w:rPr>
        </w:r>
        <w:r>
          <w:rPr>
            <w:noProof/>
            <w:webHidden/>
          </w:rPr>
          <w:fldChar w:fldCharType="separate"/>
        </w:r>
        <w:r>
          <w:rPr>
            <w:noProof/>
            <w:webHidden/>
          </w:rPr>
          <w:t>9</w:t>
        </w:r>
        <w:r>
          <w:rPr>
            <w:noProof/>
            <w:webHidden/>
          </w:rPr>
          <w:fldChar w:fldCharType="end"/>
        </w:r>
      </w:hyperlink>
    </w:p>
    <w:p w14:paraId="7041DB14" w14:textId="1F70CA24"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5" w:history="1">
        <w:r w:rsidRPr="000B15DE">
          <w:rPr>
            <w:rStyle w:val="Hyperlink"/>
            <w:noProof/>
          </w:rPr>
          <w:t>6.3</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De-escalation</w:t>
        </w:r>
        <w:r>
          <w:rPr>
            <w:noProof/>
            <w:webHidden/>
          </w:rPr>
          <w:tab/>
        </w:r>
        <w:r>
          <w:rPr>
            <w:noProof/>
            <w:webHidden/>
          </w:rPr>
          <w:fldChar w:fldCharType="begin"/>
        </w:r>
        <w:r>
          <w:rPr>
            <w:noProof/>
            <w:webHidden/>
          </w:rPr>
          <w:instrText xml:space="preserve"> PAGEREF _Toc239835765 \h </w:instrText>
        </w:r>
        <w:r>
          <w:rPr>
            <w:noProof/>
            <w:webHidden/>
          </w:rPr>
        </w:r>
        <w:r>
          <w:rPr>
            <w:noProof/>
            <w:webHidden/>
          </w:rPr>
          <w:fldChar w:fldCharType="separate"/>
        </w:r>
        <w:r>
          <w:rPr>
            <w:noProof/>
            <w:webHidden/>
          </w:rPr>
          <w:t>10</w:t>
        </w:r>
        <w:r>
          <w:rPr>
            <w:noProof/>
            <w:webHidden/>
          </w:rPr>
          <w:fldChar w:fldCharType="end"/>
        </w:r>
      </w:hyperlink>
    </w:p>
    <w:p w14:paraId="297E90F2" w14:textId="4D98ECDE"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6" w:history="1">
        <w:r w:rsidRPr="000B15DE">
          <w:rPr>
            <w:rStyle w:val="Hyperlink"/>
            <w:noProof/>
          </w:rPr>
          <w:t>6.4</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Supportive discussion by Custodial Officers</w:t>
        </w:r>
        <w:r>
          <w:rPr>
            <w:noProof/>
            <w:webHidden/>
          </w:rPr>
          <w:tab/>
        </w:r>
        <w:r>
          <w:rPr>
            <w:noProof/>
            <w:webHidden/>
          </w:rPr>
          <w:fldChar w:fldCharType="begin"/>
        </w:r>
        <w:r>
          <w:rPr>
            <w:noProof/>
            <w:webHidden/>
          </w:rPr>
          <w:instrText xml:space="preserve"> PAGEREF _Toc239835766 \h </w:instrText>
        </w:r>
        <w:r>
          <w:rPr>
            <w:noProof/>
            <w:webHidden/>
          </w:rPr>
        </w:r>
        <w:r>
          <w:rPr>
            <w:noProof/>
            <w:webHidden/>
          </w:rPr>
          <w:fldChar w:fldCharType="separate"/>
        </w:r>
        <w:r>
          <w:rPr>
            <w:noProof/>
            <w:webHidden/>
          </w:rPr>
          <w:t>11</w:t>
        </w:r>
        <w:r>
          <w:rPr>
            <w:noProof/>
            <w:webHidden/>
          </w:rPr>
          <w:fldChar w:fldCharType="end"/>
        </w:r>
      </w:hyperlink>
    </w:p>
    <w:p w14:paraId="778B4A89" w14:textId="39293006"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7" w:history="1">
        <w:r w:rsidRPr="000B15DE">
          <w:rPr>
            <w:rStyle w:val="Hyperlink"/>
            <w:noProof/>
          </w:rPr>
          <w:t>6.5</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Self-selected placement in cell</w:t>
        </w:r>
        <w:r>
          <w:rPr>
            <w:noProof/>
            <w:webHidden/>
          </w:rPr>
          <w:tab/>
        </w:r>
        <w:r>
          <w:rPr>
            <w:noProof/>
            <w:webHidden/>
          </w:rPr>
          <w:fldChar w:fldCharType="begin"/>
        </w:r>
        <w:r>
          <w:rPr>
            <w:noProof/>
            <w:webHidden/>
          </w:rPr>
          <w:instrText xml:space="preserve"> PAGEREF _Toc239835767 \h </w:instrText>
        </w:r>
        <w:r>
          <w:rPr>
            <w:noProof/>
            <w:webHidden/>
          </w:rPr>
        </w:r>
        <w:r>
          <w:rPr>
            <w:noProof/>
            <w:webHidden/>
          </w:rPr>
          <w:fldChar w:fldCharType="separate"/>
        </w:r>
        <w:r>
          <w:rPr>
            <w:noProof/>
            <w:webHidden/>
          </w:rPr>
          <w:t>12</w:t>
        </w:r>
        <w:r>
          <w:rPr>
            <w:noProof/>
            <w:webHidden/>
          </w:rPr>
          <w:fldChar w:fldCharType="end"/>
        </w:r>
      </w:hyperlink>
    </w:p>
    <w:p w14:paraId="35B75392" w14:textId="13AEFD5A"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8" w:history="1">
        <w:r w:rsidRPr="000B15DE">
          <w:rPr>
            <w:rStyle w:val="Hyperlink"/>
            <w:noProof/>
          </w:rPr>
          <w:t>6.6</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Promoting positive behaviours</w:t>
        </w:r>
        <w:r>
          <w:rPr>
            <w:noProof/>
            <w:webHidden/>
          </w:rPr>
          <w:tab/>
        </w:r>
        <w:r>
          <w:rPr>
            <w:noProof/>
            <w:webHidden/>
          </w:rPr>
          <w:fldChar w:fldCharType="begin"/>
        </w:r>
        <w:r>
          <w:rPr>
            <w:noProof/>
            <w:webHidden/>
          </w:rPr>
          <w:instrText xml:space="preserve"> PAGEREF _Toc239835768 \h </w:instrText>
        </w:r>
        <w:r>
          <w:rPr>
            <w:noProof/>
            <w:webHidden/>
          </w:rPr>
        </w:r>
        <w:r>
          <w:rPr>
            <w:noProof/>
            <w:webHidden/>
          </w:rPr>
          <w:fldChar w:fldCharType="separate"/>
        </w:r>
        <w:r>
          <w:rPr>
            <w:noProof/>
            <w:webHidden/>
          </w:rPr>
          <w:t>12</w:t>
        </w:r>
        <w:r>
          <w:rPr>
            <w:noProof/>
            <w:webHidden/>
          </w:rPr>
          <w:fldChar w:fldCharType="end"/>
        </w:r>
      </w:hyperlink>
    </w:p>
    <w:p w14:paraId="550DCDCC" w14:textId="4214D9EE"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69" w:history="1">
        <w:r w:rsidRPr="000B15DE">
          <w:rPr>
            <w:rStyle w:val="Hyperlink"/>
            <w:noProof/>
          </w:rPr>
          <w:t>6.7</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Other supports</w:t>
        </w:r>
        <w:r>
          <w:rPr>
            <w:noProof/>
            <w:webHidden/>
          </w:rPr>
          <w:tab/>
        </w:r>
        <w:r>
          <w:rPr>
            <w:noProof/>
            <w:webHidden/>
          </w:rPr>
          <w:fldChar w:fldCharType="begin"/>
        </w:r>
        <w:r>
          <w:rPr>
            <w:noProof/>
            <w:webHidden/>
          </w:rPr>
          <w:instrText xml:space="preserve"> PAGEREF _Toc239835769 \h </w:instrText>
        </w:r>
        <w:r>
          <w:rPr>
            <w:noProof/>
            <w:webHidden/>
          </w:rPr>
        </w:r>
        <w:r>
          <w:rPr>
            <w:noProof/>
            <w:webHidden/>
          </w:rPr>
          <w:fldChar w:fldCharType="separate"/>
        </w:r>
        <w:r>
          <w:rPr>
            <w:noProof/>
            <w:webHidden/>
          </w:rPr>
          <w:t>14</w:t>
        </w:r>
        <w:r>
          <w:rPr>
            <w:noProof/>
            <w:webHidden/>
          </w:rPr>
          <w:fldChar w:fldCharType="end"/>
        </w:r>
      </w:hyperlink>
    </w:p>
    <w:p w14:paraId="0D9CE913" w14:textId="59E7130B"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0" w:history="1">
        <w:r w:rsidRPr="000B15DE">
          <w:rPr>
            <w:rStyle w:val="Hyperlink"/>
            <w:noProof/>
          </w:rPr>
          <w:t>6.8</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Rewards and incentives</w:t>
        </w:r>
        <w:r>
          <w:rPr>
            <w:noProof/>
            <w:webHidden/>
          </w:rPr>
          <w:tab/>
        </w:r>
        <w:r>
          <w:rPr>
            <w:noProof/>
            <w:webHidden/>
          </w:rPr>
          <w:fldChar w:fldCharType="begin"/>
        </w:r>
        <w:r>
          <w:rPr>
            <w:noProof/>
            <w:webHidden/>
          </w:rPr>
          <w:instrText xml:space="preserve"> PAGEREF _Toc239835770 \h </w:instrText>
        </w:r>
        <w:r>
          <w:rPr>
            <w:noProof/>
            <w:webHidden/>
          </w:rPr>
        </w:r>
        <w:r>
          <w:rPr>
            <w:noProof/>
            <w:webHidden/>
          </w:rPr>
          <w:fldChar w:fldCharType="separate"/>
        </w:r>
        <w:r>
          <w:rPr>
            <w:noProof/>
            <w:webHidden/>
          </w:rPr>
          <w:t>14</w:t>
        </w:r>
        <w:r>
          <w:rPr>
            <w:noProof/>
            <w:webHidden/>
          </w:rPr>
          <w:fldChar w:fldCharType="end"/>
        </w:r>
      </w:hyperlink>
    </w:p>
    <w:p w14:paraId="57A628D6" w14:textId="75FBCC2A"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1" w:history="1">
        <w:r w:rsidRPr="000B15DE">
          <w:rPr>
            <w:rStyle w:val="Hyperlink"/>
            <w:noProof/>
          </w:rPr>
          <w:t>6.9</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Peer support group</w:t>
        </w:r>
        <w:r>
          <w:rPr>
            <w:noProof/>
            <w:webHidden/>
          </w:rPr>
          <w:tab/>
        </w:r>
        <w:r>
          <w:rPr>
            <w:noProof/>
            <w:webHidden/>
          </w:rPr>
          <w:fldChar w:fldCharType="begin"/>
        </w:r>
        <w:r>
          <w:rPr>
            <w:noProof/>
            <w:webHidden/>
          </w:rPr>
          <w:instrText xml:space="preserve"> PAGEREF _Toc239835771 \h </w:instrText>
        </w:r>
        <w:r>
          <w:rPr>
            <w:noProof/>
            <w:webHidden/>
          </w:rPr>
        </w:r>
        <w:r>
          <w:rPr>
            <w:noProof/>
            <w:webHidden/>
          </w:rPr>
          <w:fldChar w:fldCharType="separate"/>
        </w:r>
        <w:r>
          <w:rPr>
            <w:noProof/>
            <w:webHidden/>
          </w:rPr>
          <w:t>14</w:t>
        </w:r>
        <w:r>
          <w:rPr>
            <w:noProof/>
            <w:webHidden/>
          </w:rPr>
          <w:fldChar w:fldCharType="end"/>
        </w:r>
      </w:hyperlink>
    </w:p>
    <w:p w14:paraId="1C7976A8" w14:textId="0ADCA841"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72" w:history="1">
        <w:r w:rsidRPr="000B15DE">
          <w:rPr>
            <w:rStyle w:val="Hyperlink"/>
          </w:rPr>
          <w:t>7</w:t>
        </w:r>
        <w:r>
          <w:rPr>
            <w:rFonts w:asciiTheme="minorHAnsi" w:eastAsiaTheme="minorEastAsia" w:hAnsiTheme="minorHAnsi" w:cstheme="minorBidi"/>
            <w:b w:val="0"/>
            <w:color w:val="auto"/>
            <w:kern w:val="2"/>
            <w:lang w:eastAsia="en-AU"/>
            <w14:ligatures w14:val="standardContextual"/>
          </w:rPr>
          <w:tab/>
        </w:r>
        <w:r w:rsidRPr="000B15DE">
          <w:rPr>
            <w:rStyle w:val="Hyperlink"/>
          </w:rPr>
          <w:t>Formal Responses to Unacceptable Behaviours</w:t>
        </w:r>
        <w:r>
          <w:rPr>
            <w:webHidden/>
          </w:rPr>
          <w:tab/>
        </w:r>
        <w:r>
          <w:rPr>
            <w:webHidden/>
          </w:rPr>
          <w:fldChar w:fldCharType="begin"/>
        </w:r>
        <w:r>
          <w:rPr>
            <w:webHidden/>
          </w:rPr>
          <w:instrText xml:space="preserve"> PAGEREF _Toc239835772 \h </w:instrText>
        </w:r>
        <w:r>
          <w:rPr>
            <w:webHidden/>
          </w:rPr>
        </w:r>
        <w:r>
          <w:rPr>
            <w:webHidden/>
          </w:rPr>
          <w:fldChar w:fldCharType="separate"/>
        </w:r>
        <w:r>
          <w:rPr>
            <w:webHidden/>
          </w:rPr>
          <w:t>15</w:t>
        </w:r>
        <w:r>
          <w:rPr>
            <w:webHidden/>
          </w:rPr>
          <w:fldChar w:fldCharType="end"/>
        </w:r>
      </w:hyperlink>
    </w:p>
    <w:p w14:paraId="7AC9C77F" w14:textId="10700012"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3" w:history="1">
        <w:r w:rsidRPr="000B15DE">
          <w:rPr>
            <w:rStyle w:val="Hyperlink"/>
            <w:noProof/>
          </w:rPr>
          <w:t>7.1</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Formal cautioning</w:t>
        </w:r>
        <w:r>
          <w:rPr>
            <w:noProof/>
            <w:webHidden/>
          </w:rPr>
          <w:tab/>
        </w:r>
        <w:r>
          <w:rPr>
            <w:noProof/>
            <w:webHidden/>
          </w:rPr>
          <w:fldChar w:fldCharType="begin"/>
        </w:r>
        <w:r>
          <w:rPr>
            <w:noProof/>
            <w:webHidden/>
          </w:rPr>
          <w:instrText xml:space="preserve"> PAGEREF _Toc239835773 \h </w:instrText>
        </w:r>
        <w:r>
          <w:rPr>
            <w:noProof/>
            <w:webHidden/>
          </w:rPr>
        </w:r>
        <w:r>
          <w:rPr>
            <w:noProof/>
            <w:webHidden/>
          </w:rPr>
          <w:fldChar w:fldCharType="separate"/>
        </w:r>
        <w:r>
          <w:rPr>
            <w:noProof/>
            <w:webHidden/>
          </w:rPr>
          <w:t>15</w:t>
        </w:r>
        <w:r>
          <w:rPr>
            <w:noProof/>
            <w:webHidden/>
          </w:rPr>
          <w:fldChar w:fldCharType="end"/>
        </w:r>
      </w:hyperlink>
    </w:p>
    <w:p w14:paraId="29F74362" w14:textId="5232082F"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4" w:history="1">
        <w:r w:rsidRPr="000B15DE">
          <w:rPr>
            <w:rStyle w:val="Hyperlink"/>
            <w:noProof/>
          </w:rPr>
          <w:t>7.2</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Additional duties</w:t>
        </w:r>
        <w:r>
          <w:rPr>
            <w:noProof/>
            <w:webHidden/>
          </w:rPr>
          <w:tab/>
        </w:r>
        <w:r>
          <w:rPr>
            <w:noProof/>
            <w:webHidden/>
          </w:rPr>
          <w:fldChar w:fldCharType="begin"/>
        </w:r>
        <w:r>
          <w:rPr>
            <w:noProof/>
            <w:webHidden/>
          </w:rPr>
          <w:instrText xml:space="preserve"> PAGEREF _Toc239835774 \h </w:instrText>
        </w:r>
        <w:r>
          <w:rPr>
            <w:noProof/>
            <w:webHidden/>
          </w:rPr>
        </w:r>
        <w:r>
          <w:rPr>
            <w:noProof/>
            <w:webHidden/>
          </w:rPr>
          <w:fldChar w:fldCharType="separate"/>
        </w:r>
        <w:r>
          <w:rPr>
            <w:noProof/>
            <w:webHidden/>
          </w:rPr>
          <w:t>15</w:t>
        </w:r>
        <w:r>
          <w:rPr>
            <w:noProof/>
            <w:webHidden/>
          </w:rPr>
          <w:fldChar w:fldCharType="end"/>
        </w:r>
      </w:hyperlink>
    </w:p>
    <w:p w14:paraId="0DE0BDFA" w14:textId="55F6643D"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5" w:history="1">
        <w:r w:rsidRPr="000B15DE">
          <w:rPr>
            <w:rStyle w:val="Hyperlink"/>
            <w:noProof/>
          </w:rPr>
          <w:t>7.3</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Withdrawal of privileges, loss of or deduction of gratuities</w:t>
        </w:r>
        <w:r>
          <w:rPr>
            <w:noProof/>
            <w:webHidden/>
          </w:rPr>
          <w:tab/>
        </w:r>
        <w:r>
          <w:rPr>
            <w:noProof/>
            <w:webHidden/>
          </w:rPr>
          <w:fldChar w:fldCharType="begin"/>
        </w:r>
        <w:r>
          <w:rPr>
            <w:noProof/>
            <w:webHidden/>
          </w:rPr>
          <w:instrText xml:space="preserve"> PAGEREF _Toc239835775 \h </w:instrText>
        </w:r>
        <w:r>
          <w:rPr>
            <w:noProof/>
            <w:webHidden/>
          </w:rPr>
        </w:r>
        <w:r>
          <w:rPr>
            <w:noProof/>
            <w:webHidden/>
          </w:rPr>
          <w:fldChar w:fldCharType="separate"/>
        </w:r>
        <w:r>
          <w:rPr>
            <w:noProof/>
            <w:webHidden/>
          </w:rPr>
          <w:t>16</w:t>
        </w:r>
        <w:r>
          <w:rPr>
            <w:noProof/>
            <w:webHidden/>
          </w:rPr>
          <w:fldChar w:fldCharType="end"/>
        </w:r>
      </w:hyperlink>
    </w:p>
    <w:p w14:paraId="01E4DC37" w14:textId="3B849374"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6" w:history="1">
        <w:r w:rsidRPr="000B15DE">
          <w:rPr>
            <w:rStyle w:val="Hyperlink"/>
            <w:noProof/>
          </w:rPr>
          <w:t>7.4</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Youth detention centre offences</w:t>
        </w:r>
        <w:r>
          <w:rPr>
            <w:noProof/>
            <w:webHidden/>
          </w:rPr>
          <w:tab/>
        </w:r>
        <w:r>
          <w:rPr>
            <w:noProof/>
            <w:webHidden/>
          </w:rPr>
          <w:fldChar w:fldCharType="begin"/>
        </w:r>
        <w:r>
          <w:rPr>
            <w:noProof/>
            <w:webHidden/>
          </w:rPr>
          <w:instrText xml:space="preserve"> PAGEREF _Toc239835776 \h </w:instrText>
        </w:r>
        <w:r>
          <w:rPr>
            <w:noProof/>
            <w:webHidden/>
          </w:rPr>
        </w:r>
        <w:r>
          <w:rPr>
            <w:noProof/>
            <w:webHidden/>
          </w:rPr>
          <w:fldChar w:fldCharType="separate"/>
        </w:r>
        <w:r>
          <w:rPr>
            <w:noProof/>
            <w:webHidden/>
          </w:rPr>
          <w:t>16</w:t>
        </w:r>
        <w:r>
          <w:rPr>
            <w:noProof/>
            <w:webHidden/>
          </w:rPr>
          <w:fldChar w:fldCharType="end"/>
        </w:r>
      </w:hyperlink>
    </w:p>
    <w:p w14:paraId="43E0ECE4" w14:textId="382444A9"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7" w:history="1">
        <w:r w:rsidRPr="000B15DE">
          <w:rPr>
            <w:rStyle w:val="Hyperlink"/>
            <w:noProof/>
          </w:rPr>
          <w:t>7.5</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Confinement</w:t>
        </w:r>
        <w:r>
          <w:rPr>
            <w:noProof/>
            <w:webHidden/>
          </w:rPr>
          <w:tab/>
        </w:r>
        <w:r>
          <w:rPr>
            <w:noProof/>
            <w:webHidden/>
          </w:rPr>
          <w:fldChar w:fldCharType="begin"/>
        </w:r>
        <w:r>
          <w:rPr>
            <w:noProof/>
            <w:webHidden/>
          </w:rPr>
          <w:instrText xml:space="preserve"> PAGEREF _Toc239835777 \h </w:instrText>
        </w:r>
        <w:r>
          <w:rPr>
            <w:noProof/>
            <w:webHidden/>
          </w:rPr>
        </w:r>
        <w:r>
          <w:rPr>
            <w:noProof/>
            <w:webHidden/>
          </w:rPr>
          <w:fldChar w:fldCharType="separate"/>
        </w:r>
        <w:r>
          <w:rPr>
            <w:noProof/>
            <w:webHidden/>
          </w:rPr>
          <w:t>17</w:t>
        </w:r>
        <w:r>
          <w:rPr>
            <w:noProof/>
            <w:webHidden/>
          </w:rPr>
          <w:fldChar w:fldCharType="end"/>
        </w:r>
      </w:hyperlink>
    </w:p>
    <w:p w14:paraId="26ECC88A" w14:textId="39CB26E9"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78" w:history="1">
        <w:r w:rsidRPr="000B15DE">
          <w:rPr>
            <w:rStyle w:val="Hyperlink"/>
          </w:rPr>
          <w:t>8</w:t>
        </w:r>
        <w:r>
          <w:rPr>
            <w:rFonts w:asciiTheme="minorHAnsi" w:eastAsiaTheme="minorEastAsia" w:hAnsiTheme="minorHAnsi" w:cstheme="minorBidi"/>
            <w:b w:val="0"/>
            <w:color w:val="auto"/>
            <w:kern w:val="2"/>
            <w:lang w:eastAsia="en-AU"/>
            <w14:ligatures w14:val="standardContextual"/>
          </w:rPr>
          <w:tab/>
        </w:r>
        <w:r w:rsidRPr="000B15DE">
          <w:rPr>
            <w:rStyle w:val="Hyperlink"/>
          </w:rPr>
          <w:t>Individual Engagement Plans (IEP)</w:t>
        </w:r>
        <w:r>
          <w:rPr>
            <w:webHidden/>
          </w:rPr>
          <w:tab/>
        </w:r>
        <w:r>
          <w:rPr>
            <w:webHidden/>
          </w:rPr>
          <w:fldChar w:fldCharType="begin"/>
        </w:r>
        <w:r>
          <w:rPr>
            <w:webHidden/>
          </w:rPr>
          <w:instrText xml:space="preserve"> PAGEREF _Toc239835778 \h </w:instrText>
        </w:r>
        <w:r>
          <w:rPr>
            <w:webHidden/>
          </w:rPr>
        </w:r>
        <w:r>
          <w:rPr>
            <w:webHidden/>
          </w:rPr>
          <w:fldChar w:fldCharType="separate"/>
        </w:r>
        <w:r>
          <w:rPr>
            <w:webHidden/>
          </w:rPr>
          <w:t>17</w:t>
        </w:r>
        <w:r>
          <w:rPr>
            <w:webHidden/>
          </w:rPr>
          <w:fldChar w:fldCharType="end"/>
        </w:r>
      </w:hyperlink>
    </w:p>
    <w:p w14:paraId="64D61B37" w14:textId="447FFA7E"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79" w:history="1">
        <w:r w:rsidRPr="000B15DE">
          <w:rPr>
            <w:rStyle w:val="Hyperlink"/>
            <w:noProof/>
          </w:rPr>
          <w:t>8.1</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IEP requirements</w:t>
        </w:r>
        <w:r>
          <w:rPr>
            <w:noProof/>
            <w:webHidden/>
          </w:rPr>
          <w:tab/>
        </w:r>
        <w:r>
          <w:rPr>
            <w:noProof/>
            <w:webHidden/>
          </w:rPr>
          <w:fldChar w:fldCharType="begin"/>
        </w:r>
        <w:r>
          <w:rPr>
            <w:noProof/>
            <w:webHidden/>
          </w:rPr>
          <w:instrText xml:space="preserve"> PAGEREF _Toc239835779 \h </w:instrText>
        </w:r>
        <w:r>
          <w:rPr>
            <w:noProof/>
            <w:webHidden/>
          </w:rPr>
        </w:r>
        <w:r>
          <w:rPr>
            <w:noProof/>
            <w:webHidden/>
          </w:rPr>
          <w:fldChar w:fldCharType="separate"/>
        </w:r>
        <w:r>
          <w:rPr>
            <w:noProof/>
            <w:webHidden/>
          </w:rPr>
          <w:t>17</w:t>
        </w:r>
        <w:r>
          <w:rPr>
            <w:noProof/>
            <w:webHidden/>
          </w:rPr>
          <w:fldChar w:fldCharType="end"/>
        </w:r>
      </w:hyperlink>
    </w:p>
    <w:p w14:paraId="04DEF8F5" w14:textId="73ABC687"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80" w:history="1">
        <w:r w:rsidRPr="000B15DE">
          <w:rPr>
            <w:rStyle w:val="Hyperlink"/>
          </w:rPr>
          <w:t>9</w:t>
        </w:r>
        <w:r>
          <w:rPr>
            <w:rFonts w:asciiTheme="minorHAnsi" w:eastAsiaTheme="minorEastAsia" w:hAnsiTheme="minorHAnsi" w:cstheme="minorBidi"/>
            <w:b w:val="0"/>
            <w:color w:val="auto"/>
            <w:kern w:val="2"/>
            <w:lang w:eastAsia="en-AU"/>
            <w14:ligatures w14:val="standardContextual"/>
          </w:rPr>
          <w:tab/>
        </w:r>
        <w:r w:rsidRPr="000B15DE">
          <w:rPr>
            <w:rStyle w:val="Hyperlink"/>
          </w:rPr>
          <w:t>Safety and security of young people, staff and infrastructure</w:t>
        </w:r>
        <w:r>
          <w:rPr>
            <w:webHidden/>
          </w:rPr>
          <w:tab/>
        </w:r>
        <w:r>
          <w:rPr>
            <w:webHidden/>
          </w:rPr>
          <w:fldChar w:fldCharType="begin"/>
        </w:r>
        <w:r>
          <w:rPr>
            <w:webHidden/>
          </w:rPr>
          <w:instrText xml:space="preserve"> PAGEREF _Toc239835780 \h </w:instrText>
        </w:r>
        <w:r>
          <w:rPr>
            <w:webHidden/>
          </w:rPr>
        </w:r>
        <w:r>
          <w:rPr>
            <w:webHidden/>
          </w:rPr>
          <w:fldChar w:fldCharType="separate"/>
        </w:r>
        <w:r>
          <w:rPr>
            <w:webHidden/>
          </w:rPr>
          <w:t>17</w:t>
        </w:r>
        <w:r>
          <w:rPr>
            <w:webHidden/>
          </w:rPr>
          <w:fldChar w:fldCharType="end"/>
        </w:r>
      </w:hyperlink>
    </w:p>
    <w:p w14:paraId="790178A9" w14:textId="3DDB16F8"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1" w:history="1">
        <w:r w:rsidRPr="000B15DE">
          <w:rPr>
            <w:rStyle w:val="Hyperlink"/>
            <w:noProof/>
          </w:rPr>
          <w:t>9.2</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Covering of closed circuit television (CCTV) and/or viewing window</w:t>
        </w:r>
        <w:r>
          <w:rPr>
            <w:noProof/>
            <w:webHidden/>
          </w:rPr>
          <w:tab/>
        </w:r>
        <w:r>
          <w:rPr>
            <w:noProof/>
            <w:webHidden/>
          </w:rPr>
          <w:fldChar w:fldCharType="begin"/>
        </w:r>
        <w:r>
          <w:rPr>
            <w:noProof/>
            <w:webHidden/>
          </w:rPr>
          <w:instrText xml:space="preserve"> PAGEREF _Toc239835781 \h </w:instrText>
        </w:r>
        <w:r>
          <w:rPr>
            <w:noProof/>
            <w:webHidden/>
          </w:rPr>
        </w:r>
        <w:r>
          <w:rPr>
            <w:noProof/>
            <w:webHidden/>
          </w:rPr>
          <w:fldChar w:fldCharType="separate"/>
        </w:r>
        <w:r>
          <w:rPr>
            <w:noProof/>
            <w:webHidden/>
          </w:rPr>
          <w:t>17</w:t>
        </w:r>
        <w:r>
          <w:rPr>
            <w:noProof/>
            <w:webHidden/>
          </w:rPr>
          <w:fldChar w:fldCharType="end"/>
        </w:r>
      </w:hyperlink>
    </w:p>
    <w:p w14:paraId="487EEB4C" w14:textId="201C0183"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2" w:history="1">
        <w:r w:rsidRPr="000B15DE">
          <w:rPr>
            <w:rStyle w:val="Hyperlink"/>
            <w:noProof/>
          </w:rPr>
          <w:t>9.3</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Damage to infrastructure</w:t>
        </w:r>
        <w:r>
          <w:rPr>
            <w:noProof/>
            <w:webHidden/>
          </w:rPr>
          <w:tab/>
        </w:r>
        <w:r>
          <w:rPr>
            <w:noProof/>
            <w:webHidden/>
          </w:rPr>
          <w:fldChar w:fldCharType="begin"/>
        </w:r>
        <w:r>
          <w:rPr>
            <w:noProof/>
            <w:webHidden/>
          </w:rPr>
          <w:instrText xml:space="preserve"> PAGEREF _Toc239835782 \h </w:instrText>
        </w:r>
        <w:r>
          <w:rPr>
            <w:noProof/>
            <w:webHidden/>
          </w:rPr>
        </w:r>
        <w:r>
          <w:rPr>
            <w:noProof/>
            <w:webHidden/>
          </w:rPr>
          <w:fldChar w:fldCharType="separate"/>
        </w:r>
        <w:r>
          <w:rPr>
            <w:noProof/>
            <w:webHidden/>
          </w:rPr>
          <w:t>18</w:t>
        </w:r>
        <w:r>
          <w:rPr>
            <w:noProof/>
            <w:webHidden/>
          </w:rPr>
          <w:fldChar w:fldCharType="end"/>
        </w:r>
      </w:hyperlink>
    </w:p>
    <w:p w14:paraId="48159ED9" w14:textId="658797F0"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3" w:history="1">
        <w:r w:rsidRPr="000B15DE">
          <w:rPr>
            <w:rStyle w:val="Hyperlink"/>
            <w:noProof/>
          </w:rPr>
          <w:t>9.4</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At risk management checks</w:t>
        </w:r>
        <w:r>
          <w:rPr>
            <w:noProof/>
            <w:webHidden/>
          </w:rPr>
          <w:tab/>
        </w:r>
        <w:r>
          <w:rPr>
            <w:noProof/>
            <w:webHidden/>
          </w:rPr>
          <w:fldChar w:fldCharType="begin"/>
        </w:r>
        <w:r>
          <w:rPr>
            <w:noProof/>
            <w:webHidden/>
          </w:rPr>
          <w:instrText xml:space="preserve"> PAGEREF _Toc239835783 \h </w:instrText>
        </w:r>
        <w:r>
          <w:rPr>
            <w:noProof/>
            <w:webHidden/>
          </w:rPr>
        </w:r>
        <w:r>
          <w:rPr>
            <w:noProof/>
            <w:webHidden/>
          </w:rPr>
          <w:fldChar w:fldCharType="separate"/>
        </w:r>
        <w:r>
          <w:rPr>
            <w:noProof/>
            <w:webHidden/>
          </w:rPr>
          <w:t>18</w:t>
        </w:r>
        <w:r>
          <w:rPr>
            <w:noProof/>
            <w:webHidden/>
          </w:rPr>
          <w:fldChar w:fldCharType="end"/>
        </w:r>
      </w:hyperlink>
    </w:p>
    <w:p w14:paraId="007BB551" w14:textId="3A3866BE"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4" w:history="1">
        <w:r w:rsidRPr="000B15DE">
          <w:rPr>
            <w:rStyle w:val="Hyperlink"/>
            <w:noProof/>
          </w:rPr>
          <w:t>9.5</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Safety of other young people</w:t>
        </w:r>
        <w:r>
          <w:rPr>
            <w:noProof/>
            <w:webHidden/>
          </w:rPr>
          <w:tab/>
        </w:r>
        <w:r>
          <w:rPr>
            <w:noProof/>
            <w:webHidden/>
          </w:rPr>
          <w:fldChar w:fldCharType="begin"/>
        </w:r>
        <w:r>
          <w:rPr>
            <w:noProof/>
            <w:webHidden/>
          </w:rPr>
          <w:instrText xml:space="preserve"> PAGEREF _Toc239835784 \h </w:instrText>
        </w:r>
        <w:r>
          <w:rPr>
            <w:noProof/>
            <w:webHidden/>
          </w:rPr>
        </w:r>
        <w:r>
          <w:rPr>
            <w:noProof/>
            <w:webHidden/>
          </w:rPr>
          <w:fldChar w:fldCharType="separate"/>
        </w:r>
        <w:r>
          <w:rPr>
            <w:noProof/>
            <w:webHidden/>
          </w:rPr>
          <w:t>18</w:t>
        </w:r>
        <w:r>
          <w:rPr>
            <w:noProof/>
            <w:webHidden/>
          </w:rPr>
          <w:fldChar w:fldCharType="end"/>
        </w:r>
      </w:hyperlink>
    </w:p>
    <w:p w14:paraId="24E786AC" w14:textId="104BC071"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5" w:history="1">
        <w:r w:rsidRPr="000B15DE">
          <w:rPr>
            <w:rStyle w:val="Hyperlink"/>
            <w:noProof/>
          </w:rPr>
          <w:t>9.6</w:t>
        </w:r>
        <w:r>
          <w:rPr>
            <w:rFonts w:asciiTheme="minorHAnsi" w:eastAsiaTheme="minorEastAsia" w:hAnsiTheme="minorHAnsi" w:cstheme="minorBidi"/>
            <w:noProof/>
            <w:color w:val="auto"/>
            <w:kern w:val="2"/>
            <w:lang w:eastAsia="en-AU"/>
            <w14:ligatures w14:val="standardContextual"/>
          </w:rPr>
          <w:tab/>
        </w:r>
        <w:r w:rsidRPr="000B15DE">
          <w:rPr>
            <w:rStyle w:val="Hyperlink"/>
            <w:noProof/>
          </w:rPr>
          <w:t>Safety and wellbeing of staff</w:t>
        </w:r>
        <w:r>
          <w:rPr>
            <w:noProof/>
            <w:webHidden/>
          </w:rPr>
          <w:tab/>
        </w:r>
        <w:r>
          <w:rPr>
            <w:noProof/>
            <w:webHidden/>
          </w:rPr>
          <w:fldChar w:fldCharType="begin"/>
        </w:r>
        <w:r>
          <w:rPr>
            <w:noProof/>
            <w:webHidden/>
          </w:rPr>
          <w:instrText xml:space="preserve"> PAGEREF _Toc239835785 \h </w:instrText>
        </w:r>
        <w:r>
          <w:rPr>
            <w:noProof/>
            <w:webHidden/>
          </w:rPr>
        </w:r>
        <w:r>
          <w:rPr>
            <w:noProof/>
            <w:webHidden/>
          </w:rPr>
          <w:fldChar w:fldCharType="separate"/>
        </w:r>
        <w:r>
          <w:rPr>
            <w:noProof/>
            <w:webHidden/>
          </w:rPr>
          <w:t>19</w:t>
        </w:r>
        <w:r>
          <w:rPr>
            <w:noProof/>
            <w:webHidden/>
          </w:rPr>
          <w:fldChar w:fldCharType="end"/>
        </w:r>
      </w:hyperlink>
    </w:p>
    <w:p w14:paraId="61262856" w14:textId="53BA603F"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86" w:history="1">
        <w:r w:rsidRPr="000B15DE">
          <w:rPr>
            <w:rStyle w:val="Hyperlink"/>
          </w:rPr>
          <w:t>10</w:t>
        </w:r>
        <w:r>
          <w:rPr>
            <w:rFonts w:asciiTheme="minorHAnsi" w:eastAsiaTheme="minorEastAsia" w:hAnsiTheme="minorHAnsi" w:cstheme="minorBidi"/>
            <w:b w:val="0"/>
            <w:color w:val="auto"/>
            <w:kern w:val="2"/>
            <w:lang w:eastAsia="en-AU"/>
            <w14:ligatures w14:val="standardContextual"/>
          </w:rPr>
          <w:tab/>
        </w:r>
        <w:r w:rsidRPr="000B15DE">
          <w:rPr>
            <w:rStyle w:val="Hyperlink"/>
          </w:rPr>
          <w:t>Definitions</w:t>
        </w:r>
        <w:r>
          <w:rPr>
            <w:webHidden/>
          </w:rPr>
          <w:tab/>
        </w:r>
        <w:r>
          <w:rPr>
            <w:webHidden/>
          </w:rPr>
          <w:fldChar w:fldCharType="begin"/>
        </w:r>
        <w:r>
          <w:rPr>
            <w:webHidden/>
          </w:rPr>
          <w:instrText xml:space="preserve"> PAGEREF _Toc239835786 \h </w:instrText>
        </w:r>
        <w:r>
          <w:rPr>
            <w:webHidden/>
          </w:rPr>
        </w:r>
        <w:r>
          <w:rPr>
            <w:webHidden/>
          </w:rPr>
          <w:fldChar w:fldCharType="separate"/>
        </w:r>
        <w:r>
          <w:rPr>
            <w:webHidden/>
          </w:rPr>
          <w:t>20</w:t>
        </w:r>
        <w:r>
          <w:rPr>
            <w:webHidden/>
          </w:rPr>
          <w:fldChar w:fldCharType="end"/>
        </w:r>
      </w:hyperlink>
    </w:p>
    <w:p w14:paraId="0FE644E6" w14:textId="3AFF4A60"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87" w:history="1">
        <w:r w:rsidRPr="000B15DE">
          <w:rPr>
            <w:rStyle w:val="Hyperlink"/>
          </w:rPr>
          <w:t>Annexures</w:t>
        </w:r>
        <w:r>
          <w:rPr>
            <w:webHidden/>
          </w:rPr>
          <w:tab/>
        </w:r>
        <w:r>
          <w:rPr>
            <w:webHidden/>
          </w:rPr>
          <w:fldChar w:fldCharType="begin"/>
        </w:r>
        <w:r>
          <w:rPr>
            <w:webHidden/>
          </w:rPr>
          <w:instrText xml:space="preserve"> PAGEREF _Toc239835787 \h </w:instrText>
        </w:r>
        <w:r>
          <w:rPr>
            <w:webHidden/>
          </w:rPr>
        </w:r>
        <w:r>
          <w:rPr>
            <w:webHidden/>
          </w:rPr>
          <w:fldChar w:fldCharType="separate"/>
        </w:r>
        <w:r>
          <w:rPr>
            <w:webHidden/>
          </w:rPr>
          <w:t>22</w:t>
        </w:r>
        <w:r>
          <w:rPr>
            <w:webHidden/>
          </w:rPr>
          <w:fldChar w:fldCharType="end"/>
        </w:r>
      </w:hyperlink>
    </w:p>
    <w:p w14:paraId="0FEDD8AA" w14:textId="01476150"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8" w:history="1">
        <w:r w:rsidRPr="000B15DE">
          <w:rPr>
            <w:rStyle w:val="Hyperlink"/>
            <w:noProof/>
          </w:rPr>
          <w:t>Appendix</w:t>
        </w:r>
        <w:r>
          <w:rPr>
            <w:noProof/>
            <w:webHidden/>
          </w:rPr>
          <w:tab/>
        </w:r>
        <w:r>
          <w:rPr>
            <w:noProof/>
            <w:webHidden/>
          </w:rPr>
          <w:fldChar w:fldCharType="begin"/>
        </w:r>
        <w:r>
          <w:rPr>
            <w:noProof/>
            <w:webHidden/>
          </w:rPr>
          <w:instrText xml:space="preserve"> PAGEREF _Toc239835788 \h </w:instrText>
        </w:r>
        <w:r>
          <w:rPr>
            <w:noProof/>
            <w:webHidden/>
          </w:rPr>
        </w:r>
        <w:r>
          <w:rPr>
            <w:noProof/>
            <w:webHidden/>
          </w:rPr>
          <w:fldChar w:fldCharType="separate"/>
        </w:r>
        <w:r>
          <w:rPr>
            <w:noProof/>
            <w:webHidden/>
          </w:rPr>
          <w:t>22</w:t>
        </w:r>
        <w:r>
          <w:rPr>
            <w:noProof/>
            <w:webHidden/>
          </w:rPr>
          <w:fldChar w:fldCharType="end"/>
        </w:r>
      </w:hyperlink>
    </w:p>
    <w:p w14:paraId="329DB292" w14:textId="2DB9B1A3"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89" w:history="1">
        <w:r w:rsidRPr="000B15DE">
          <w:rPr>
            <w:rStyle w:val="Hyperlink"/>
            <w:noProof/>
          </w:rPr>
          <w:t>Related COPPs</w:t>
        </w:r>
        <w:r>
          <w:rPr>
            <w:noProof/>
            <w:webHidden/>
          </w:rPr>
          <w:tab/>
        </w:r>
        <w:r>
          <w:rPr>
            <w:noProof/>
            <w:webHidden/>
          </w:rPr>
          <w:fldChar w:fldCharType="begin"/>
        </w:r>
        <w:r>
          <w:rPr>
            <w:noProof/>
            <w:webHidden/>
          </w:rPr>
          <w:instrText xml:space="preserve"> PAGEREF _Toc239835789 \h </w:instrText>
        </w:r>
        <w:r>
          <w:rPr>
            <w:noProof/>
            <w:webHidden/>
          </w:rPr>
        </w:r>
        <w:r>
          <w:rPr>
            <w:noProof/>
            <w:webHidden/>
          </w:rPr>
          <w:fldChar w:fldCharType="separate"/>
        </w:r>
        <w:r>
          <w:rPr>
            <w:noProof/>
            <w:webHidden/>
          </w:rPr>
          <w:t>22</w:t>
        </w:r>
        <w:r>
          <w:rPr>
            <w:noProof/>
            <w:webHidden/>
          </w:rPr>
          <w:fldChar w:fldCharType="end"/>
        </w:r>
      </w:hyperlink>
    </w:p>
    <w:p w14:paraId="66D86972" w14:textId="0D1CC484"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90" w:history="1">
        <w:r w:rsidRPr="000B15DE">
          <w:rPr>
            <w:rStyle w:val="Hyperlink"/>
            <w:noProof/>
          </w:rPr>
          <w:t>Related Documents</w:t>
        </w:r>
        <w:r>
          <w:rPr>
            <w:noProof/>
            <w:webHidden/>
          </w:rPr>
          <w:tab/>
        </w:r>
        <w:r>
          <w:rPr>
            <w:noProof/>
            <w:webHidden/>
          </w:rPr>
          <w:fldChar w:fldCharType="begin"/>
        </w:r>
        <w:r>
          <w:rPr>
            <w:noProof/>
            <w:webHidden/>
          </w:rPr>
          <w:instrText xml:space="preserve"> PAGEREF _Toc239835790 \h </w:instrText>
        </w:r>
        <w:r>
          <w:rPr>
            <w:noProof/>
            <w:webHidden/>
          </w:rPr>
        </w:r>
        <w:r>
          <w:rPr>
            <w:noProof/>
            <w:webHidden/>
          </w:rPr>
          <w:fldChar w:fldCharType="separate"/>
        </w:r>
        <w:r>
          <w:rPr>
            <w:noProof/>
            <w:webHidden/>
          </w:rPr>
          <w:t>22</w:t>
        </w:r>
        <w:r>
          <w:rPr>
            <w:noProof/>
            <w:webHidden/>
          </w:rPr>
          <w:fldChar w:fldCharType="end"/>
        </w:r>
      </w:hyperlink>
    </w:p>
    <w:p w14:paraId="17523586" w14:textId="0DFFAEEB" w:rsidR="00BF3382" w:rsidRDefault="00BF3382">
      <w:pPr>
        <w:pStyle w:val="TOC2"/>
        <w:rPr>
          <w:rFonts w:asciiTheme="minorHAnsi" w:eastAsiaTheme="minorEastAsia" w:hAnsiTheme="minorHAnsi" w:cstheme="minorBidi"/>
          <w:noProof/>
          <w:color w:val="auto"/>
          <w:kern w:val="2"/>
          <w:lang w:eastAsia="en-AU"/>
          <w14:ligatures w14:val="standardContextual"/>
        </w:rPr>
      </w:pPr>
      <w:hyperlink w:anchor="_Toc239835791" w:history="1">
        <w:r w:rsidRPr="000B15DE">
          <w:rPr>
            <w:rStyle w:val="Hyperlink"/>
            <w:noProof/>
          </w:rPr>
          <w:t>Related Legislation</w:t>
        </w:r>
        <w:r>
          <w:rPr>
            <w:noProof/>
            <w:webHidden/>
          </w:rPr>
          <w:tab/>
        </w:r>
        <w:r>
          <w:rPr>
            <w:noProof/>
            <w:webHidden/>
          </w:rPr>
          <w:fldChar w:fldCharType="begin"/>
        </w:r>
        <w:r>
          <w:rPr>
            <w:noProof/>
            <w:webHidden/>
          </w:rPr>
          <w:instrText xml:space="preserve"> PAGEREF _Toc239835791 \h </w:instrText>
        </w:r>
        <w:r>
          <w:rPr>
            <w:noProof/>
            <w:webHidden/>
          </w:rPr>
        </w:r>
        <w:r>
          <w:rPr>
            <w:noProof/>
            <w:webHidden/>
          </w:rPr>
          <w:fldChar w:fldCharType="separate"/>
        </w:r>
        <w:r>
          <w:rPr>
            <w:noProof/>
            <w:webHidden/>
          </w:rPr>
          <w:t>22</w:t>
        </w:r>
        <w:r>
          <w:rPr>
            <w:noProof/>
            <w:webHidden/>
          </w:rPr>
          <w:fldChar w:fldCharType="end"/>
        </w:r>
      </w:hyperlink>
    </w:p>
    <w:p w14:paraId="47DC19DD" w14:textId="2D168487"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92" w:history="1">
        <w:r w:rsidRPr="000B15DE">
          <w:rPr>
            <w:rStyle w:val="Hyperlink"/>
          </w:rPr>
          <w:t>Assurance</w:t>
        </w:r>
        <w:r>
          <w:rPr>
            <w:webHidden/>
          </w:rPr>
          <w:tab/>
        </w:r>
        <w:r>
          <w:rPr>
            <w:webHidden/>
          </w:rPr>
          <w:fldChar w:fldCharType="begin"/>
        </w:r>
        <w:r>
          <w:rPr>
            <w:webHidden/>
          </w:rPr>
          <w:instrText xml:space="preserve"> PAGEREF _Toc239835792 \h </w:instrText>
        </w:r>
        <w:r>
          <w:rPr>
            <w:webHidden/>
          </w:rPr>
        </w:r>
        <w:r>
          <w:rPr>
            <w:webHidden/>
          </w:rPr>
          <w:fldChar w:fldCharType="separate"/>
        </w:r>
        <w:r>
          <w:rPr>
            <w:webHidden/>
          </w:rPr>
          <w:t>22</w:t>
        </w:r>
        <w:r>
          <w:rPr>
            <w:webHidden/>
          </w:rPr>
          <w:fldChar w:fldCharType="end"/>
        </w:r>
      </w:hyperlink>
    </w:p>
    <w:p w14:paraId="61D9185D" w14:textId="619FF405"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93" w:history="1">
        <w:r w:rsidRPr="000B15DE">
          <w:rPr>
            <w:rStyle w:val="Hyperlink"/>
          </w:rPr>
          <w:t>Document Version History</w:t>
        </w:r>
        <w:r>
          <w:rPr>
            <w:webHidden/>
          </w:rPr>
          <w:tab/>
        </w:r>
        <w:r>
          <w:rPr>
            <w:webHidden/>
          </w:rPr>
          <w:fldChar w:fldCharType="begin"/>
        </w:r>
        <w:r>
          <w:rPr>
            <w:webHidden/>
          </w:rPr>
          <w:instrText xml:space="preserve"> PAGEREF _Toc239835793 \h </w:instrText>
        </w:r>
        <w:r>
          <w:rPr>
            <w:webHidden/>
          </w:rPr>
        </w:r>
        <w:r>
          <w:rPr>
            <w:webHidden/>
          </w:rPr>
          <w:fldChar w:fldCharType="separate"/>
        </w:r>
        <w:r>
          <w:rPr>
            <w:webHidden/>
          </w:rPr>
          <w:t>24</w:t>
        </w:r>
        <w:r>
          <w:rPr>
            <w:webHidden/>
          </w:rPr>
          <w:fldChar w:fldCharType="end"/>
        </w:r>
      </w:hyperlink>
    </w:p>
    <w:p w14:paraId="608882E5" w14:textId="428C0DE5" w:rsidR="00BF3382" w:rsidRDefault="00BF3382">
      <w:pPr>
        <w:pStyle w:val="TOC1"/>
        <w:rPr>
          <w:rFonts w:asciiTheme="minorHAnsi" w:eastAsiaTheme="minorEastAsia" w:hAnsiTheme="minorHAnsi" w:cstheme="minorBidi"/>
          <w:b w:val="0"/>
          <w:color w:val="auto"/>
          <w:kern w:val="2"/>
          <w:lang w:eastAsia="en-AU"/>
          <w14:ligatures w14:val="standardContextual"/>
        </w:rPr>
      </w:pPr>
      <w:hyperlink w:anchor="_Toc239835794" w:history="1">
        <w:r w:rsidRPr="000B15DE">
          <w:rPr>
            <w:rStyle w:val="Hyperlink"/>
          </w:rPr>
          <w:t>Appendix A: Young Person Behaviour Expectations (Staff)</w:t>
        </w:r>
        <w:r>
          <w:rPr>
            <w:webHidden/>
          </w:rPr>
          <w:tab/>
        </w:r>
        <w:r>
          <w:rPr>
            <w:webHidden/>
          </w:rPr>
          <w:fldChar w:fldCharType="begin"/>
        </w:r>
        <w:r>
          <w:rPr>
            <w:webHidden/>
          </w:rPr>
          <w:instrText xml:space="preserve"> PAGEREF _Toc239835794 \h </w:instrText>
        </w:r>
        <w:r>
          <w:rPr>
            <w:webHidden/>
          </w:rPr>
        </w:r>
        <w:r>
          <w:rPr>
            <w:webHidden/>
          </w:rPr>
          <w:fldChar w:fldCharType="separate"/>
        </w:r>
        <w:r>
          <w:rPr>
            <w:webHidden/>
          </w:rPr>
          <w:t>25</w:t>
        </w:r>
        <w:r>
          <w:rPr>
            <w:webHidden/>
          </w:rPr>
          <w:fldChar w:fldCharType="end"/>
        </w:r>
      </w:hyperlink>
    </w:p>
    <w:p w14:paraId="4B88408D" w14:textId="70128698" w:rsidR="00013B88" w:rsidRPr="0057779E" w:rsidRDefault="00D92259" w:rsidP="00013B88">
      <w:pPr>
        <w:pStyle w:val="Heading1"/>
        <w:numPr>
          <w:ilvl w:val="0"/>
          <w:numId w:val="0"/>
        </w:numPr>
        <w:ind w:left="432" w:hanging="432"/>
        <w:rPr>
          <w:lang w:eastAsia="en-AU"/>
        </w:rPr>
      </w:pPr>
      <w:r w:rsidRPr="0057779E">
        <w:rPr>
          <w:rFonts w:eastAsia="MS Mincho" w:cstheme="minorHAnsi"/>
          <w:noProof/>
          <w:color w:val="467886"/>
          <w:sz w:val="24"/>
          <w:szCs w:val="24"/>
          <w:lang w:eastAsia="en-AU"/>
        </w:rPr>
        <w:fldChar w:fldCharType="end"/>
      </w:r>
      <w:r w:rsidR="00E2131C" w:rsidRPr="0057779E">
        <w:rPr>
          <w:lang w:eastAsia="en-AU"/>
        </w:rPr>
        <w:br w:type="page"/>
      </w:r>
    </w:p>
    <w:p w14:paraId="7F23D9F4" w14:textId="76AA57AA" w:rsidR="00156F18" w:rsidRPr="0057779E" w:rsidRDefault="00156F18" w:rsidP="00275BFC">
      <w:pPr>
        <w:pStyle w:val="Heading1"/>
        <w:spacing w:before="200"/>
        <w:rPr>
          <w:lang w:eastAsia="en-AU"/>
        </w:rPr>
      </w:pPr>
      <w:bookmarkStart w:id="1" w:name="_Toc239835754"/>
      <w:r w:rsidRPr="0057779E">
        <w:rPr>
          <w:lang w:eastAsia="en-AU"/>
        </w:rPr>
        <w:lastRenderedPageBreak/>
        <w:t>Scope</w:t>
      </w:r>
      <w:bookmarkEnd w:id="1"/>
    </w:p>
    <w:p w14:paraId="17BB1A22" w14:textId="77777777" w:rsidR="00AD0BCD" w:rsidRPr="0057779E" w:rsidRDefault="00AD0BCD" w:rsidP="00275BFC">
      <w:pPr>
        <w:spacing w:before="200" w:after="120"/>
      </w:pPr>
      <w:r w:rsidRPr="0057779E">
        <w:t>This Commissioner’s Operating Policy and Procedure (COPP) applies to all Youth Detention Centres (YDC), Custodial Officers and staff.</w:t>
      </w:r>
    </w:p>
    <w:p w14:paraId="535C99BD" w14:textId="0A8E612C" w:rsidR="00863C19" w:rsidRPr="0057779E" w:rsidRDefault="00156F18" w:rsidP="00544128">
      <w:pPr>
        <w:pStyle w:val="Heading1"/>
      </w:pPr>
      <w:bookmarkStart w:id="2" w:name="_Toc239835755"/>
      <w:r w:rsidRPr="0057779E">
        <w:t>Policy</w:t>
      </w:r>
      <w:bookmarkEnd w:id="2"/>
    </w:p>
    <w:p w14:paraId="5933AAD5" w14:textId="6F902DCB" w:rsidR="00AD0BCD" w:rsidRPr="0057779E" w:rsidRDefault="00B402FD" w:rsidP="00AD0BCD">
      <w:pPr>
        <w:spacing w:after="160" w:line="278" w:lineRule="auto"/>
      </w:pPr>
      <w:r w:rsidRPr="0057779E">
        <w:t>Through the Model of Care (MoC) the Department aims to provide a positive environment where young people and staff feel physically and emotionally safe.</w:t>
      </w:r>
      <w:bookmarkStart w:id="3" w:name="_Toc230247652"/>
    </w:p>
    <w:p w14:paraId="32D33E26" w14:textId="648323B2" w:rsidR="00AD0BCD" w:rsidRPr="0057779E" w:rsidRDefault="00AD0BCD" w:rsidP="00AD0BCD">
      <w:pPr>
        <w:rPr>
          <w:rFonts w:cs="Arial"/>
        </w:rPr>
      </w:pPr>
      <w:r w:rsidRPr="0057779E">
        <w:t xml:space="preserve">This COPP provides the framework for supporting and responding to the behaviour of </w:t>
      </w:r>
      <w:r w:rsidRPr="0057779E">
        <w:rPr>
          <w:rFonts w:cs="Arial"/>
        </w:rPr>
        <w:t>young people accommodated at a YDC. Responding to the behaviour of young people</w:t>
      </w:r>
      <w:r w:rsidR="00B40146" w:rsidRPr="0057779E">
        <w:rPr>
          <w:rFonts w:cs="Arial"/>
        </w:rPr>
        <w:t xml:space="preserve"> </w:t>
      </w:r>
      <w:r w:rsidRPr="0057779E">
        <w:rPr>
          <w:rFonts w:cs="Arial"/>
        </w:rPr>
        <w:t>is informed by the Model of Care (MoC) and is grounded in trauma-informed, developmentally appropriate and needs-informed practice.</w:t>
      </w:r>
    </w:p>
    <w:p w14:paraId="6D04019B" w14:textId="77777777" w:rsidR="00AD0BCD" w:rsidRPr="0057779E" w:rsidRDefault="00AD0BCD" w:rsidP="00AD0BCD">
      <w:pPr>
        <w:rPr>
          <w:rFonts w:cs="Arial"/>
        </w:rPr>
      </w:pPr>
    </w:p>
    <w:p w14:paraId="4DBE944A" w14:textId="77777777" w:rsidR="00AD0BCD" w:rsidRPr="0057779E" w:rsidRDefault="00AD0BCD" w:rsidP="00AD0BCD">
      <w:pPr>
        <w:rPr>
          <w:rFonts w:cs="Arial"/>
        </w:rPr>
      </w:pPr>
      <w:r w:rsidRPr="0057779E">
        <w:rPr>
          <w:rFonts w:cs="Arial"/>
        </w:rPr>
        <w:t>Behaviours demonstrated by young people can often be a response to complex needs. The YDC provides a trauma-informed environment that recognises the impact of trauma, separation from family, developmental delay and unmet needs on behaviour. Consistent boundaries, clear expectations and fair responses, applied within a lawful and child-safe framework, support young people to feel safe, respected and supported while in custody.</w:t>
      </w:r>
    </w:p>
    <w:p w14:paraId="234BB3D3" w14:textId="77777777" w:rsidR="00AD0BCD" w:rsidRPr="0057779E" w:rsidRDefault="00AD0BCD" w:rsidP="00AD0BCD">
      <w:pPr>
        <w:rPr>
          <w:rFonts w:cs="Arial"/>
        </w:rPr>
      </w:pPr>
    </w:p>
    <w:p w14:paraId="2A3E706F" w14:textId="77777777" w:rsidR="00AD0BCD" w:rsidRPr="0057779E" w:rsidRDefault="00AD0BCD" w:rsidP="00AD0BCD">
      <w:pPr>
        <w:rPr>
          <w:rFonts w:cs="Arial"/>
        </w:rPr>
      </w:pPr>
      <w:r w:rsidRPr="0057779E">
        <w:rPr>
          <w:rFonts w:cs="Arial"/>
        </w:rPr>
        <w:t>Behaviour expectations are established to support young people with complex needs to develop self-regulation, accountability and pro-social behaviours. Expectations are communicated clearly and in ways that are age-appropriate, culturally responsive and accessible, including on admission and orientation. All staff shall support young people to understand expectations and work toward positive behaviour goals.</w:t>
      </w:r>
    </w:p>
    <w:p w14:paraId="386C1071" w14:textId="77777777" w:rsidR="00AD0BCD" w:rsidRPr="0057779E" w:rsidRDefault="00AD0BCD" w:rsidP="00AD0BCD">
      <w:pPr>
        <w:rPr>
          <w:rFonts w:cs="Arial"/>
        </w:rPr>
      </w:pPr>
    </w:p>
    <w:p w14:paraId="24BF88C8" w14:textId="77777777" w:rsidR="00AD0BCD" w:rsidRPr="0057779E" w:rsidRDefault="00AD0BCD" w:rsidP="008D3CAB">
      <w:pPr>
        <w:spacing w:after="180"/>
        <w:rPr>
          <w:rFonts w:eastAsia="Times New Roman" w:cs="Arial"/>
          <w:lang w:eastAsia="en-AU"/>
        </w:rPr>
      </w:pPr>
      <w:r w:rsidRPr="0057779E">
        <w:rPr>
          <w:rFonts w:eastAsia="Times New Roman" w:cs="Arial"/>
          <w:lang w:eastAsia="en-AU"/>
        </w:rPr>
        <w:t>Promoting and recognising positive behaviour is central to supporting young people with complex needs. Behaviour change is achieved through focusing on positive behaviour rather than only responding to unacceptable behaviour with punitive measures. Recognising effort, progress, and strengths supports young people to feel valued, respected and connected, which is essential to positive behaviour change.</w:t>
      </w:r>
    </w:p>
    <w:p w14:paraId="62EF304E" w14:textId="77777777" w:rsidR="00AD0BCD" w:rsidRPr="0057779E" w:rsidRDefault="00AD0BCD" w:rsidP="00AD0BCD">
      <w:pPr>
        <w:rPr>
          <w:rFonts w:cs="Arial"/>
        </w:rPr>
      </w:pPr>
      <w:r w:rsidRPr="0057779E">
        <w:rPr>
          <w:rFonts w:cs="Arial"/>
        </w:rPr>
        <w:t>Custodial Officers and staff shall lead by example and act as positive role models. Through respectful engagement, consistent practice and strong relationships, staff can support young people with complex needs to make safe and appropriate choices and to learn alternative ways of responding to challenges.</w:t>
      </w:r>
    </w:p>
    <w:p w14:paraId="0D1CFD66" w14:textId="77777777" w:rsidR="00AD0BCD" w:rsidRPr="0057779E" w:rsidRDefault="00AD0BCD" w:rsidP="00AD0BCD">
      <w:pPr>
        <w:rPr>
          <w:rFonts w:cs="Arial"/>
        </w:rPr>
      </w:pPr>
    </w:p>
    <w:p w14:paraId="2C31FC76" w14:textId="77777777" w:rsidR="00AD0BCD" w:rsidRPr="0057779E" w:rsidRDefault="00AD0BCD" w:rsidP="00AD0BCD">
      <w:pPr>
        <w:rPr>
          <w:rFonts w:cs="Arial"/>
        </w:rPr>
      </w:pPr>
      <w:r w:rsidRPr="0057779E">
        <w:rPr>
          <w:rFonts w:cs="Arial"/>
        </w:rPr>
        <w:t>Responses to behaviour are proportionate, supportive and aligned with individual needs, case planning and throughcare goals. Unacceptable behaviour is addressed in a manner that supports learning, accountability and growth, while maintaining the safety of young people, staff, and the YDC.</w:t>
      </w:r>
    </w:p>
    <w:p w14:paraId="14AEFC82" w14:textId="77777777" w:rsidR="00AD0BCD" w:rsidRPr="0057779E" w:rsidRDefault="00AD0BCD" w:rsidP="00AD0BCD">
      <w:pPr>
        <w:rPr>
          <w:rFonts w:cs="Arial"/>
        </w:rPr>
      </w:pPr>
    </w:p>
    <w:p w14:paraId="1819BF33" w14:textId="77777777" w:rsidR="00AD0BCD" w:rsidRPr="0057779E" w:rsidRDefault="00AD0BCD" w:rsidP="00AD0BCD">
      <w:pPr>
        <w:rPr>
          <w:rFonts w:cs="Arial"/>
        </w:rPr>
      </w:pPr>
      <w:r w:rsidRPr="0057779E">
        <w:rPr>
          <w:rFonts w:cs="Arial"/>
        </w:rPr>
        <w:t>Responding to behaviours acknowledges and respects cultural, religious and spiritual beliefs. For Aboriginal young people with complex needs, practices promote cultural safety and strength, with staff seeking guidance where appropriate from Aboriginal Elders, cultural leaders and specialist supports including the Aboriginal Youth Support Officers.</w:t>
      </w:r>
    </w:p>
    <w:p w14:paraId="06546315" w14:textId="258E7462" w:rsidR="00AD0BCD" w:rsidRPr="0057779E" w:rsidRDefault="00AD0BCD" w:rsidP="00AD0BCD">
      <w:pPr>
        <w:spacing w:before="120" w:after="120"/>
        <w:rPr>
          <w:lang w:val="en-GB"/>
        </w:rPr>
      </w:pPr>
      <w:r w:rsidRPr="0057779E">
        <w:rPr>
          <w:lang w:val="en-GB"/>
        </w:rPr>
        <w:t xml:space="preserve">Behaviour response practices are regularly monitored and evaluated to ensure they continue to meet the complex needs of young people and align with the MoC. Staff </w:t>
      </w:r>
      <w:r w:rsidRPr="0057779E">
        <w:rPr>
          <w:lang w:val="en-GB"/>
        </w:rPr>
        <w:lastRenderedPageBreak/>
        <w:t>are supported through training, supervision and reflective practice to deliver consistent, trauma-informed behaviour support.</w:t>
      </w:r>
    </w:p>
    <w:p w14:paraId="69ABD9A4" w14:textId="77777777" w:rsidR="00AD0BCD" w:rsidRPr="0057779E" w:rsidRDefault="00AD0BCD" w:rsidP="00AD0BCD">
      <w:pPr>
        <w:pStyle w:val="Heading1"/>
        <w:ind w:left="431" w:hanging="431"/>
      </w:pPr>
      <w:bookmarkStart w:id="4" w:name="_Toc236916281"/>
      <w:bookmarkStart w:id="5" w:name="_Toc239835756"/>
      <w:bookmarkStart w:id="6" w:name="_Hlk219121064"/>
      <w:bookmarkStart w:id="7" w:name="_Hlk219120684"/>
      <w:r w:rsidRPr="0057779E">
        <w:t>Behaviour Support and Response Principles</w:t>
      </w:r>
      <w:bookmarkEnd w:id="4"/>
      <w:bookmarkEnd w:id="5"/>
      <w:r w:rsidRPr="0057779E">
        <w:t xml:space="preserve"> </w:t>
      </w:r>
    </w:p>
    <w:p w14:paraId="00C94D49" w14:textId="77777777" w:rsidR="00AD0BCD" w:rsidRPr="0057779E" w:rsidRDefault="00AD0BCD" w:rsidP="00AD0BCD">
      <w:pPr>
        <w:pStyle w:val="Heading2"/>
        <w:spacing w:before="240"/>
        <w:ind w:left="576" w:hanging="576"/>
        <w:rPr>
          <w:rFonts w:hint="eastAsia"/>
        </w:rPr>
      </w:pPr>
      <w:bookmarkStart w:id="8" w:name="_Toc236916282"/>
      <w:bookmarkStart w:id="9" w:name="_Toc239835757"/>
      <w:r w:rsidRPr="0057779E">
        <w:t>Staff guidance in complex needs management</w:t>
      </w:r>
      <w:bookmarkEnd w:id="8"/>
      <w:bookmarkEnd w:id="9"/>
      <w:r w:rsidRPr="0057779E">
        <w:t xml:space="preserve"> </w:t>
      </w:r>
    </w:p>
    <w:p w14:paraId="45A6A1CA" w14:textId="77777777" w:rsidR="00AD0BCD" w:rsidRPr="0057779E" w:rsidRDefault="00AD0BCD" w:rsidP="00AD0BCD">
      <w:pPr>
        <w:pStyle w:val="Heading3"/>
        <w:spacing w:before="200"/>
      </w:pPr>
      <w:r w:rsidRPr="0057779E">
        <w:t xml:space="preserve">Responding to the behaviours of young people within the YDC is guided by a trauma-informed, culturally responsive, developmentally appropriate and rights-based approaches that support safety, rehabilitation and positive behaviour change, while maintaining the safety and wellbeing of staff and other young people. </w:t>
      </w:r>
    </w:p>
    <w:p w14:paraId="2499AC09" w14:textId="77777777" w:rsidR="00AD0BCD" w:rsidRPr="0057779E" w:rsidRDefault="00AD0BCD" w:rsidP="00AD0BCD">
      <w:pPr>
        <w:pStyle w:val="Heading3"/>
        <w:spacing w:before="200"/>
      </w:pPr>
      <w:r w:rsidRPr="0057779E">
        <w:t xml:space="preserve">While this COPP emphasises trauma-informed, rehabilitative, and needs-informed responses to behaviour, it is equally important to recognise that all staff and other young people have a right to be safe and not be subjected to violence, intimidation, or harm. </w:t>
      </w:r>
    </w:p>
    <w:p w14:paraId="3669988E" w14:textId="77777777" w:rsidR="00AD0BCD" w:rsidRPr="0057779E" w:rsidRDefault="00AD0BCD" w:rsidP="00AD0BCD">
      <w:pPr>
        <w:pStyle w:val="Heading3"/>
        <w:spacing w:before="200"/>
      </w:pPr>
      <w:r w:rsidRPr="0057779E">
        <w:t>Maintaining safety, security, and good order is a fundamental operational requirement and is essential to meeting the Department’s obligations in relation to staff wellbeing, psychosocial safety, and the safe management of young people in custody.</w:t>
      </w:r>
    </w:p>
    <w:p w14:paraId="0C0E5DC6" w14:textId="77777777" w:rsidR="00AD0BCD" w:rsidRPr="0057779E" w:rsidRDefault="00AD0BCD" w:rsidP="00A42957">
      <w:pPr>
        <w:pStyle w:val="Heading3"/>
        <w:spacing w:before="200"/>
        <w:rPr>
          <w:color w:val="000000"/>
          <w:lang w:eastAsia="en-AU"/>
        </w:rPr>
      </w:pPr>
      <w:r w:rsidRPr="0057779E">
        <w:rPr>
          <w:color w:val="000000"/>
          <w:lang w:eastAsia="en-AU"/>
        </w:rPr>
        <w:t>Staff responses to behaviour must be consistent and include MoC principles and standards, promote relational security, and balance care with safety and YDC security requirements.</w:t>
      </w:r>
    </w:p>
    <w:p w14:paraId="1E3034C5" w14:textId="77777777" w:rsidR="00AD0BCD" w:rsidRPr="0057779E" w:rsidRDefault="00AD0BCD" w:rsidP="00A42957">
      <w:pPr>
        <w:pStyle w:val="Heading3"/>
        <w:spacing w:before="200"/>
        <w:rPr>
          <w:color w:val="000000"/>
          <w:lang w:eastAsia="en-AU"/>
        </w:rPr>
      </w:pPr>
      <w:bookmarkStart w:id="10" w:name="_Hlk216852902"/>
      <w:r w:rsidRPr="0057779E">
        <w:rPr>
          <w:color w:val="000000"/>
          <w:lang w:eastAsia="en-AU"/>
        </w:rPr>
        <w:t>The guiding principles for responding to challenging behaviour include:</w:t>
      </w:r>
    </w:p>
    <w:p w14:paraId="3A653A1D" w14:textId="77777777" w:rsidR="00AD0BCD" w:rsidRPr="0057779E" w:rsidRDefault="00AD0BCD" w:rsidP="00D012FB">
      <w:pPr>
        <w:numPr>
          <w:ilvl w:val="0"/>
          <w:numId w:val="30"/>
        </w:numPr>
        <w:spacing w:before="120" w:after="120"/>
        <w:ind w:left="1208" w:hanging="357"/>
      </w:pPr>
      <w:r w:rsidRPr="0057779E">
        <w:t>young people are treated with dignity, respect and fairness</w:t>
      </w:r>
    </w:p>
    <w:p w14:paraId="58734E7D" w14:textId="77777777" w:rsidR="00AD0BCD" w:rsidRPr="0057779E" w:rsidRDefault="00AD0BCD" w:rsidP="00D012FB">
      <w:pPr>
        <w:numPr>
          <w:ilvl w:val="0"/>
          <w:numId w:val="30"/>
        </w:numPr>
        <w:spacing w:before="120" w:after="120"/>
        <w:ind w:left="1208" w:hanging="357"/>
      </w:pPr>
      <w:r w:rsidRPr="0057779E">
        <w:t>staff model positive, respectful and pro-social behaviour</w:t>
      </w:r>
    </w:p>
    <w:p w14:paraId="5A96F716" w14:textId="77777777" w:rsidR="00AD0BCD" w:rsidRPr="0057779E" w:rsidRDefault="00AD0BCD" w:rsidP="00D012FB">
      <w:pPr>
        <w:numPr>
          <w:ilvl w:val="0"/>
          <w:numId w:val="30"/>
        </w:numPr>
        <w:spacing w:before="120" w:after="120"/>
        <w:ind w:left="1208" w:hanging="357"/>
      </w:pPr>
      <w:r w:rsidRPr="0057779E">
        <w:t>behaviour is understood in the context of:</w:t>
      </w:r>
    </w:p>
    <w:p w14:paraId="6C91F37C" w14:textId="77777777" w:rsidR="00AD0BCD" w:rsidRPr="0057779E" w:rsidRDefault="00AD0BCD" w:rsidP="00D012FB">
      <w:pPr>
        <w:numPr>
          <w:ilvl w:val="0"/>
          <w:numId w:val="33"/>
        </w:numPr>
        <w:spacing w:before="120" w:after="120"/>
        <w:ind w:left="1491" w:hanging="357"/>
      </w:pPr>
      <w:r w:rsidRPr="0057779E">
        <w:t>the age, gender and developmental stage of the young person</w:t>
      </w:r>
    </w:p>
    <w:p w14:paraId="3636DCD9" w14:textId="77777777" w:rsidR="00AD0BCD" w:rsidRPr="0057779E" w:rsidRDefault="00AD0BCD" w:rsidP="00D012FB">
      <w:pPr>
        <w:numPr>
          <w:ilvl w:val="0"/>
          <w:numId w:val="33"/>
        </w:numPr>
        <w:spacing w:before="120" w:after="120"/>
        <w:ind w:left="1491" w:hanging="357"/>
      </w:pPr>
      <w:r w:rsidRPr="0057779E">
        <w:t>the young person’s background, lived experience and circumstances</w:t>
      </w:r>
    </w:p>
    <w:p w14:paraId="71C353F6" w14:textId="77777777" w:rsidR="00AD0BCD" w:rsidRPr="0057779E" w:rsidRDefault="00AD0BCD" w:rsidP="00D012FB">
      <w:pPr>
        <w:numPr>
          <w:ilvl w:val="0"/>
          <w:numId w:val="33"/>
        </w:numPr>
        <w:spacing w:before="120" w:after="120"/>
        <w:ind w:left="1491" w:hanging="357"/>
      </w:pPr>
      <w:r w:rsidRPr="0057779E">
        <w:t>the impact of trauma</w:t>
      </w:r>
    </w:p>
    <w:p w14:paraId="6D78EA1E" w14:textId="670366B5" w:rsidR="00AD0BCD" w:rsidRPr="0057779E" w:rsidRDefault="00AD0BCD" w:rsidP="00D012FB">
      <w:pPr>
        <w:numPr>
          <w:ilvl w:val="0"/>
          <w:numId w:val="33"/>
        </w:numPr>
        <w:spacing w:before="120" w:after="120"/>
        <w:ind w:left="1491" w:hanging="357"/>
      </w:pPr>
      <w:r w:rsidRPr="0057779E">
        <w:t>any disability, cognitive, communication or sensory needs</w:t>
      </w:r>
      <w:r w:rsidR="00BD0BAA">
        <w:t>.</w:t>
      </w:r>
    </w:p>
    <w:p w14:paraId="52BA7483" w14:textId="64D134F6" w:rsidR="00AD0BCD" w:rsidRPr="0057779E" w:rsidRDefault="00F436FB" w:rsidP="00D012FB">
      <w:pPr>
        <w:numPr>
          <w:ilvl w:val="0"/>
          <w:numId w:val="31"/>
        </w:numPr>
        <w:spacing w:before="120" w:after="120"/>
        <w:ind w:left="1208" w:hanging="357"/>
      </w:pPr>
      <w:r>
        <w:t>C</w:t>
      </w:r>
      <w:r w:rsidR="00AD0BCD" w:rsidRPr="0057779E">
        <w:t>ultural safety and identity are actively supported</w:t>
      </w:r>
    </w:p>
    <w:p w14:paraId="5614A9EB" w14:textId="77777777" w:rsidR="00AD0BCD" w:rsidRPr="0057779E" w:rsidRDefault="00AD0BCD" w:rsidP="00D012FB">
      <w:pPr>
        <w:numPr>
          <w:ilvl w:val="0"/>
          <w:numId w:val="31"/>
        </w:numPr>
        <w:spacing w:before="120" w:after="120"/>
        <w:ind w:left="1208" w:hanging="357"/>
      </w:pPr>
      <w:r w:rsidRPr="0057779E">
        <w:t>early, relational and preventative responses are prioritised</w:t>
      </w:r>
    </w:p>
    <w:p w14:paraId="71C77E86" w14:textId="77777777" w:rsidR="00AD0BCD" w:rsidRPr="0057779E" w:rsidRDefault="00AD0BCD" w:rsidP="00D012FB">
      <w:pPr>
        <w:numPr>
          <w:ilvl w:val="0"/>
          <w:numId w:val="31"/>
        </w:numPr>
        <w:spacing w:before="120" w:after="120"/>
        <w:ind w:left="1208" w:hanging="357"/>
      </w:pPr>
      <w:r w:rsidRPr="0057779E">
        <w:t>young people’s voices are heard and valued</w:t>
      </w:r>
    </w:p>
    <w:p w14:paraId="0D4DD8F0" w14:textId="77777777" w:rsidR="00AD0BCD" w:rsidRPr="0057779E" w:rsidRDefault="00AD0BCD" w:rsidP="00D012FB">
      <w:pPr>
        <w:numPr>
          <w:ilvl w:val="0"/>
          <w:numId w:val="31"/>
        </w:numPr>
        <w:spacing w:before="120" w:after="120"/>
        <w:ind w:left="1208" w:hanging="357"/>
      </w:pPr>
      <w:r w:rsidRPr="0057779E">
        <w:t>responses are proportionate, consistent and needs-informed:</w:t>
      </w:r>
    </w:p>
    <w:p w14:paraId="7E882535" w14:textId="77777777" w:rsidR="00AD0BCD" w:rsidRPr="0057779E" w:rsidRDefault="00AD0BCD" w:rsidP="00D012FB">
      <w:pPr>
        <w:numPr>
          <w:ilvl w:val="0"/>
          <w:numId w:val="34"/>
        </w:numPr>
        <w:spacing w:before="120" w:after="120"/>
        <w:ind w:left="1491" w:hanging="357"/>
      </w:pPr>
      <w:r w:rsidRPr="0057779E">
        <w:t>proportionate to the nature, seriousness and impact of the behaviour</w:t>
      </w:r>
    </w:p>
    <w:p w14:paraId="48086108" w14:textId="77777777" w:rsidR="00AD0BCD" w:rsidRPr="0057779E" w:rsidRDefault="00AD0BCD" w:rsidP="00D012FB">
      <w:pPr>
        <w:numPr>
          <w:ilvl w:val="0"/>
          <w:numId w:val="34"/>
        </w:numPr>
        <w:spacing w:before="120" w:after="120"/>
        <w:ind w:left="1491" w:hanging="357"/>
      </w:pPr>
      <w:r w:rsidRPr="0057779E">
        <w:t>consistent across staff, units and shifts</w:t>
      </w:r>
    </w:p>
    <w:p w14:paraId="047F56A3" w14:textId="08880DBE" w:rsidR="00AD0BCD" w:rsidRPr="0057779E" w:rsidRDefault="00AD0BCD" w:rsidP="00D012FB">
      <w:pPr>
        <w:numPr>
          <w:ilvl w:val="0"/>
          <w:numId w:val="34"/>
        </w:numPr>
        <w:spacing w:before="120" w:after="120"/>
        <w:ind w:left="1491" w:hanging="357"/>
      </w:pPr>
      <w:r w:rsidRPr="0057779E">
        <w:t>aligned with the young person’s needs and circumstances</w:t>
      </w:r>
      <w:r w:rsidR="00BD0BAA">
        <w:t>.</w:t>
      </w:r>
    </w:p>
    <w:p w14:paraId="242B5FD1" w14:textId="4669C11D" w:rsidR="00AD0BCD" w:rsidRPr="0057779E" w:rsidRDefault="00F436FB" w:rsidP="00D012FB">
      <w:pPr>
        <w:numPr>
          <w:ilvl w:val="0"/>
          <w:numId w:val="32"/>
        </w:numPr>
        <w:spacing w:before="120" w:after="120"/>
        <w:ind w:left="1208" w:hanging="357"/>
      </w:pPr>
      <w:r>
        <w:t>R</w:t>
      </w:r>
      <w:r w:rsidR="00AD0BCD" w:rsidRPr="0057779E">
        <w:t>estorative and therapeutic approaches guide discipline to:</w:t>
      </w:r>
    </w:p>
    <w:p w14:paraId="2F079C09" w14:textId="77777777" w:rsidR="00AD0BCD" w:rsidRPr="0057779E" w:rsidRDefault="00AD0BCD" w:rsidP="00D012FB">
      <w:pPr>
        <w:numPr>
          <w:ilvl w:val="0"/>
          <w:numId w:val="35"/>
        </w:numPr>
        <w:spacing w:before="120" w:after="120"/>
        <w:ind w:left="1491" w:hanging="357"/>
      </w:pPr>
      <w:r w:rsidRPr="0057779E">
        <w:t>uphold the rights of young people</w:t>
      </w:r>
    </w:p>
    <w:p w14:paraId="51F9C735" w14:textId="77777777" w:rsidR="00AD0BCD" w:rsidRPr="0057779E" w:rsidRDefault="00AD0BCD" w:rsidP="00D012FB">
      <w:pPr>
        <w:numPr>
          <w:ilvl w:val="0"/>
          <w:numId w:val="35"/>
        </w:numPr>
        <w:spacing w:before="120" w:after="120"/>
        <w:ind w:left="1491" w:hanging="357"/>
      </w:pPr>
      <w:r w:rsidRPr="0057779E">
        <w:t>focus on repairing harm and rebuilding relationships</w:t>
      </w:r>
    </w:p>
    <w:p w14:paraId="765C1018" w14:textId="77777777" w:rsidR="00AD0BCD" w:rsidRPr="0057779E" w:rsidRDefault="00AD0BCD" w:rsidP="00D012FB">
      <w:pPr>
        <w:numPr>
          <w:ilvl w:val="0"/>
          <w:numId w:val="35"/>
        </w:numPr>
        <w:spacing w:before="120" w:after="120"/>
        <w:ind w:left="1491" w:hanging="357"/>
      </w:pPr>
      <w:r w:rsidRPr="0057779E">
        <w:lastRenderedPageBreak/>
        <w:t>frame relapses or setbacks as opportunities for learning and growth</w:t>
      </w:r>
    </w:p>
    <w:p w14:paraId="44E272BD" w14:textId="6683D949" w:rsidR="00AD0BCD" w:rsidRPr="0057779E" w:rsidRDefault="00AD0BCD" w:rsidP="00D012FB">
      <w:pPr>
        <w:numPr>
          <w:ilvl w:val="0"/>
          <w:numId w:val="35"/>
        </w:numPr>
        <w:spacing w:before="120" w:after="120"/>
        <w:ind w:left="1491" w:hanging="357"/>
      </w:pPr>
      <w:r w:rsidRPr="0057779E">
        <w:t>recognise and reinforce positive behaviour change</w:t>
      </w:r>
      <w:r w:rsidR="00BD0BAA">
        <w:t>.</w:t>
      </w:r>
    </w:p>
    <w:p w14:paraId="3E58869D" w14:textId="228F8AE9" w:rsidR="00AD0BCD" w:rsidRPr="0057779E" w:rsidRDefault="00F436FB" w:rsidP="00D012FB">
      <w:pPr>
        <w:numPr>
          <w:ilvl w:val="0"/>
          <w:numId w:val="32"/>
        </w:numPr>
        <w:spacing w:before="120" w:after="120"/>
        <w:ind w:left="1208" w:hanging="357"/>
      </w:pPr>
      <w:r>
        <w:t>S</w:t>
      </w:r>
      <w:r w:rsidR="00AD0BCD" w:rsidRPr="0057779E">
        <w:t>afety and security are balanced with care to ensure:</w:t>
      </w:r>
    </w:p>
    <w:p w14:paraId="65311996" w14:textId="77777777" w:rsidR="00AD0BCD" w:rsidRPr="0057779E" w:rsidRDefault="00AD0BCD" w:rsidP="00D012FB">
      <w:pPr>
        <w:numPr>
          <w:ilvl w:val="0"/>
          <w:numId w:val="36"/>
        </w:numPr>
        <w:spacing w:before="120" w:after="120"/>
        <w:ind w:left="1491" w:hanging="357"/>
      </w:pPr>
      <w:r w:rsidRPr="0057779E">
        <w:t>relational security is prioritised through consistent relationships and dynamic responses to risk</w:t>
      </w:r>
    </w:p>
    <w:p w14:paraId="27AF868E" w14:textId="77777777" w:rsidR="00AD0BCD" w:rsidRPr="0057779E" w:rsidRDefault="00AD0BCD" w:rsidP="00D012FB">
      <w:pPr>
        <w:numPr>
          <w:ilvl w:val="0"/>
          <w:numId w:val="36"/>
        </w:numPr>
        <w:spacing w:before="120" w:after="120"/>
        <w:ind w:left="1491" w:hanging="357"/>
      </w:pPr>
      <w:r w:rsidRPr="0057779E">
        <w:t>physical security supports emotional safety and normalised routines</w:t>
      </w:r>
    </w:p>
    <w:p w14:paraId="13C9C11E" w14:textId="0FF938C4" w:rsidR="00AD0BCD" w:rsidRPr="0057779E" w:rsidRDefault="00AD0BCD" w:rsidP="00D012FB">
      <w:pPr>
        <w:numPr>
          <w:ilvl w:val="0"/>
          <w:numId w:val="36"/>
        </w:numPr>
        <w:spacing w:before="120" w:after="120"/>
        <w:ind w:left="1491" w:hanging="357"/>
      </w:pPr>
      <w:r w:rsidRPr="0057779E">
        <w:t>procedural security is applied lawfully, consistently and in a way that does no harm</w:t>
      </w:r>
      <w:r w:rsidR="00BD0BAA">
        <w:t>.</w:t>
      </w:r>
    </w:p>
    <w:p w14:paraId="3E0252F9" w14:textId="217513C2" w:rsidR="00AD0BCD" w:rsidRPr="0057779E" w:rsidRDefault="00F436FB" w:rsidP="00D012FB">
      <w:pPr>
        <w:numPr>
          <w:ilvl w:val="0"/>
          <w:numId w:val="32"/>
        </w:numPr>
        <w:spacing w:before="120" w:after="120"/>
        <w:ind w:left="1208" w:hanging="357"/>
      </w:pPr>
      <w:bookmarkStart w:id="11" w:name="_Hlk216862486"/>
      <w:r>
        <w:t>S</w:t>
      </w:r>
      <w:r w:rsidR="00AD0BCD" w:rsidRPr="0057779E">
        <w:t>tructure, routine and predictability support positive behaviour</w:t>
      </w:r>
    </w:p>
    <w:p w14:paraId="7A35E156" w14:textId="77777777" w:rsidR="00AD0BCD" w:rsidRPr="0057779E" w:rsidRDefault="00AD0BCD" w:rsidP="00D012FB">
      <w:pPr>
        <w:numPr>
          <w:ilvl w:val="0"/>
          <w:numId w:val="32"/>
        </w:numPr>
        <w:spacing w:before="120" w:after="120"/>
        <w:ind w:left="1208" w:hanging="357"/>
      </w:pPr>
      <w:r w:rsidRPr="0057779E">
        <w:t>behaviour responses supports throughcare and reintegration</w:t>
      </w:r>
    </w:p>
    <w:p w14:paraId="00129A01" w14:textId="77777777" w:rsidR="00AD0BCD" w:rsidRPr="0057779E" w:rsidRDefault="00AD0BCD" w:rsidP="00D012FB">
      <w:pPr>
        <w:numPr>
          <w:ilvl w:val="0"/>
          <w:numId w:val="32"/>
        </w:numPr>
        <w:spacing w:before="120" w:after="120"/>
        <w:ind w:left="1208" w:hanging="357"/>
      </w:pPr>
      <w:r w:rsidRPr="0057779E">
        <w:t>practice is monitored, reflected upon and improved</w:t>
      </w:r>
    </w:p>
    <w:p w14:paraId="64AAD248" w14:textId="77777777" w:rsidR="00AD0BCD" w:rsidRPr="0057779E" w:rsidRDefault="00AD0BCD" w:rsidP="00D012FB">
      <w:pPr>
        <w:numPr>
          <w:ilvl w:val="0"/>
          <w:numId w:val="32"/>
        </w:numPr>
        <w:spacing w:before="120" w:after="120"/>
        <w:ind w:left="1208" w:hanging="357"/>
      </w:pPr>
      <w:r w:rsidRPr="0057779E">
        <w:t>staff wellbeing and support are essential to safe practice.</w:t>
      </w:r>
    </w:p>
    <w:p w14:paraId="0851FDA9" w14:textId="77777777" w:rsidR="00AD0BCD" w:rsidRPr="0057779E" w:rsidRDefault="00AD0BCD" w:rsidP="00A42957">
      <w:pPr>
        <w:pStyle w:val="Heading3"/>
        <w:spacing w:before="200"/>
        <w:rPr>
          <w:color w:val="000000"/>
          <w:lang w:eastAsia="en-AU"/>
        </w:rPr>
      </w:pPr>
      <w:r w:rsidRPr="0057779E">
        <w:rPr>
          <w:color w:val="000000"/>
          <w:lang w:eastAsia="en-AU"/>
        </w:rPr>
        <w:t>Custodial officers and staff shall be supported through training, supervision and guidance to apply these principles consistently and safely.</w:t>
      </w:r>
    </w:p>
    <w:p w14:paraId="4C7CF3EA" w14:textId="77777777" w:rsidR="00AD0BCD" w:rsidRPr="0057779E" w:rsidRDefault="00AD0BCD" w:rsidP="00AD0BCD">
      <w:pPr>
        <w:pStyle w:val="Heading1"/>
        <w:ind w:left="431" w:hanging="431"/>
      </w:pPr>
      <w:bookmarkStart w:id="12" w:name="_Toc216865670"/>
      <w:bookmarkStart w:id="13" w:name="_Toc216950637"/>
      <w:bookmarkStart w:id="14" w:name="_Toc216950729"/>
      <w:bookmarkStart w:id="15" w:name="_Toc216950886"/>
      <w:bookmarkStart w:id="16" w:name="_Toc217023448"/>
      <w:bookmarkStart w:id="17" w:name="_Toc217028564"/>
      <w:bookmarkStart w:id="18" w:name="_Toc216865671"/>
      <w:bookmarkStart w:id="19" w:name="_Toc216950638"/>
      <w:bookmarkStart w:id="20" w:name="_Toc216950730"/>
      <w:bookmarkStart w:id="21" w:name="_Toc216950887"/>
      <w:bookmarkStart w:id="22" w:name="_Toc217023449"/>
      <w:bookmarkStart w:id="23" w:name="_Toc217028565"/>
      <w:bookmarkStart w:id="24" w:name="_Toc216865672"/>
      <w:bookmarkStart w:id="25" w:name="_Toc216950639"/>
      <w:bookmarkStart w:id="26" w:name="_Toc216950731"/>
      <w:bookmarkStart w:id="27" w:name="_Toc216950888"/>
      <w:bookmarkStart w:id="28" w:name="_Toc217023450"/>
      <w:bookmarkStart w:id="29" w:name="_Toc217028566"/>
      <w:bookmarkStart w:id="30" w:name="_Toc216865673"/>
      <w:bookmarkStart w:id="31" w:name="_Toc216950640"/>
      <w:bookmarkStart w:id="32" w:name="_Toc216950732"/>
      <w:bookmarkStart w:id="33" w:name="_Toc216950889"/>
      <w:bookmarkStart w:id="34" w:name="_Toc217023451"/>
      <w:bookmarkStart w:id="35" w:name="_Toc217028567"/>
      <w:bookmarkStart w:id="36" w:name="_Toc216865674"/>
      <w:bookmarkStart w:id="37" w:name="_Toc216950641"/>
      <w:bookmarkStart w:id="38" w:name="_Toc216950733"/>
      <w:bookmarkStart w:id="39" w:name="_Toc216950890"/>
      <w:bookmarkStart w:id="40" w:name="_Toc217023452"/>
      <w:bookmarkStart w:id="41" w:name="_Toc217028568"/>
      <w:bookmarkStart w:id="42" w:name="_Toc216865675"/>
      <w:bookmarkStart w:id="43" w:name="_Toc216950642"/>
      <w:bookmarkStart w:id="44" w:name="_Toc216950734"/>
      <w:bookmarkStart w:id="45" w:name="_Toc216950891"/>
      <w:bookmarkStart w:id="46" w:name="_Toc217023453"/>
      <w:bookmarkStart w:id="47" w:name="_Toc217028569"/>
      <w:bookmarkStart w:id="48" w:name="_Toc216865676"/>
      <w:bookmarkStart w:id="49" w:name="_Toc216950643"/>
      <w:bookmarkStart w:id="50" w:name="_Toc216950735"/>
      <w:bookmarkStart w:id="51" w:name="_Toc216950892"/>
      <w:bookmarkStart w:id="52" w:name="_Toc217023454"/>
      <w:bookmarkStart w:id="53" w:name="_Toc217028570"/>
      <w:bookmarkStart w:id="54" w:name="_Toc216865677"/>
      <w:bookmarkStart w:id="55" w:name="_Toc216950644"/>
      <w:bookmarkStart w:id="56" w:name="_Toc216950736"/>
      <w:bookmarkStart w:id="57" w:name="_Toc216950893"/>
      <w:bookmarkStart w:id="58" w:name="_Toc217023455"/>
      <w:bookmarkStart w:id="59" w:name="_Toc217028571"/>
      <w:bookmarkStart w:id="60" w:name="_Toc216865678"/>
      <w:bookmarkStart w:id="61" w:name="_Toc216950645"/>
      <w:bookmarkStart w:id="62" w:name="_Toc216950737"/>
      <w:bookmarkStart w:id="63" w:name="_Toc216950894"/>
      <w:bookmarkStart w:id="64" w:name="_Toc217023456"/>
      <w:bookmarkStart w:id="65" w:name="_Toc217028572"/>
      <w:bookmarkStart w:id="66" w:name="_Toc216865679"/>
      <w:bookmarkStart w:id="67" w:name="_Toc216950646"/>
      <w:bookmarkStart w:id="68" w:name="_Toc216950738"/>
      <w:bookmarkStart w:id="69" w:name="_Toc216950895"/>
      <w:bookmarkStart w:id="70" w:name="_Toc217023457"/>
      <w:bookmarkStart w:id="71" w:name="_Toc217028573"/>
      <w:bookmarkStart w:id="72" w:name="_Toc216865680"/>
      <w:bookmarkStart w:id="73" w:name="_Toc216950647"/>
      <w:bookmarkStart w:id="74" w:name="_Toc216950739"/>
      <w:bookmarkStart w:id="75" w:name="_Toc216950896"/>
      <w:bookmarkStart w:id="76" w:name="_Toc217023458"/>
      <w:bookmarkStart w:id="77" w:name="_Toc217028574"/>
      <w:bookmarkStart w:id="78" w:name="_Toc236916283"/>
      <w:bookmarkStart w:id="79" w:name="_Toc239835758"/>
      <w:bookmarkEnd w:id="6"/>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44"/>
      <w:bookmarkEnd w:id="45"/>
      <w:bookmarkEnd w:id="46"/>
      <w:bookmarkEnd w:id="47"/>
      <w:bookmarkEnd w:id="48"/>
      <w:bookmarkEnd w:id="49"/>
      <w:bookmarkEnd w:id="50"/>
      <w:bookmarkEnd w:id="51"/>
      <w:bookmarkEnd w:id="52"/>
      <w:bookmarkEnd w:id="53"/>
      <w:bookmarkEnd w:id="54"/>
      <w:bookmarkEnd w:id="55"/>
      <w:bookmarkEnd w:id="56"/>
      <w:bookmarkEnd w:id="57"/>
      <w:bookmarkEnd w:id="58"/>
      <w:bookmarkEnd w:id="59"/>
      <w:bookmarkEnd w:id="60"/>
      <w:bookmarkEnd w:id="61"/>
      <w:bookmarkEnd w:id="62"/>
      <w:bookmarkEnd w:id="63"/>
      <w:bookmarkEnd w:id="64"/>
      <w:bookmarkEnd w:id="65"/>
      <w:bookmarkEnd w:id="66"/>
      <w:bookmarkEnd w:id="67"/>
      <w:bookmarkEnd w:id="68"/>
      <w:bookmarkEnd w:id="69"/>
      <w:bookmarkEnd w:id="70"/>
      <w:bookmarkEnd w:id="71"/>
      <w:bookmarkEnd w:id="72"/>
      <w:bookmarkEnd w:id="73"/>
      <w:bookmarkEnd w:id="74"/>
      <w:bookmarkEnd w:id="75"/>
      <w:bookmarkEnd w:id="76"/>
      <w:bookmarkEnd w:id="77"/>
      <w:r w:rsidRPr="0057779E">
        <w:t>Needs Informed Communication Practice</w:t>
      </w:r>
      <w:bookmarkEnd w:id="78"/>
      <w:bookmarkEnd w:id="79"/>
    </w:p>
    <w:p w14:paraId="0425D860" w14:textId="6F88A64C" w:rsidR="00800A1A" w:rsidRPr="0057779E" w:rsidRDefault="00800A1A" w:rsidP="00800A1A">
      <w:pPr>
        <w:pStyle w:val="Heading3"/>
        <w:numPr>
          <w:ilvl w:val="2"/>
          <w:numId w:val="53"/>
        </w:numPr>
        <w:spacing w:before="200"/>
        <w:rPr>
          <w:color w:val="000000"/>
          <w:lang w:eastAsia="en-AU"/>
        </w:rPr>
      </w:pPr>
      <w:r w:rsidRPr="0057779E">
        <w:rPr>
          <w:color w:val="000000"/>
          <w:lang w:eastAsia="en-AU"/>
        </w:rPr>
        <w:t xml:space="preserve">Communication practices are informed by the MoC and grounded in trauma-informed, developmentally appropriate and needs-informed practice, recognising that behaviour and communication are often responses to complex needs. </w:t>
      </w:r>
    </w:p>
    <w:p w14:paraId="119C32A3" w14:textId="7C522627" w:rsidR="00F865F4" w:rsidRPr="0057779E" w:rsidRDefault="00F865F4" w:rsidP="00F865F4">
      <w:pPr>
        <w:pStyle w:val="Heading3"/>
        <w:spacing w:before="200"/>
        <w:rPr>
          <w:color w:val="000000"/>
          <w:lang w:eastAsia="en-AU"/>
        </w:rPr>
      </w:pPr>
      <w:r w:rsidRPr="0057779E">
        <w:rPr>
          <w:color w:val="000000"/>
          <w:lang w:eastAsia="en-AU"/>
        </w:rPr>
        <w:t xml:space="preserve">The ability to communicate effectively is essential when engaging with young people accommodated in the YDC. </w:t>
      </w:r>
    </w:p>
    <w:p w14:paraId="70A648B3" w14:textId="7917D03F" w:rsidR="00AD0BCD" w:rsidRPr="0057779E" w:rsidRDefault="00F865F4" w:rsidP="00A42957">
      <w:pPr>
        <w:pStyle w:val="Heading3"/>
        <w:spacing w:before="200"/>
        <w:rPr>
          <w:color w:val="000000"/>
          <w:lang w:eastAsia="en-AU"/>
        </w:rPr>
      </w:pPr>
      <w:r w:rsidRPr="0057779E">
        <w:rPr>
          <w:color w:val="000000"/>
          <w:lang w:eastAsia="en-AU"/>
        </w:rPr>
        <w:t>Custodial Officers and staff shall apply n</w:t>
      </w:r>
      <w:r w:rsidR="00AD0BCD" w:rsidRPr="0057779E">
        <w:rPr>
          <w:color w:val="000000"/>
          <w:lang w:eastAsia="en-AU"/>
        </w:rPr>
        <w:t xml:space="preserve">eeds informed communication practices with a balanced approach to safety and security: </w:t>
      </w:r>
    </w:p>
    <w:p w14:paraId="363FDC0F" w14:textId="399F3792" w:rsidR="00AD0BCD" w:rsidRPr="0057779E" w:rsidRDefault="00AD0BCD" w:rsidP="00E479FD">
      <w:pPr>
        <w:numPr>
          <w:ilvl w:val="0"/>
          <w:numId w:val="29"/>
        </w:numPr>
        <w:spacing w:before="120" w:after="120"/>
        <w:ind w:left="1208" w:hanging="357"/>
      </w:pPr>
      <w:r w:rsidRPr="0057779E">
        <w:t xml:space="preserve">relational security is prioritised through consistent and respectful engagement and informed by knowledge of the young person’s complex needs </w:t>
      </w:r>
    </w:p>
    <w:p w14:paraId="4AEA0DFB" w14:textId="77777777" w:rsidR="00AD0BCD" w:rsidRPr="0057779E" w:rsidRDefault="00AD0BCD" w:rsidP="00E479FD">
      <w:pPr>
        <w:numPr>
          <w:ilvl w:val="0"/>
          <w:numId w:val="29"/>
        </w:numPr>
        <w:spacing w:before="120" w:after="120"/>
        <w:ind w:left="1208" w:hanging="357"/>
      </w:pPr>
      <w:r w:rsidRPr="0057779E">
        <w:t>physical security supports calm and predictable environments</w:t>
      </w:r>
    </w:p>
    <w:p w14:paraId="10272A8E" w14:textId="77777777" w:rsidR="00AD0BCD" w:rsidRPr="0057779E" w:rsidRDefault="00AD0BCD" w:rsidP="00E479FD">
      <w:pPr>
        <w:numPr>
          <w:ilvl w:val="0"/>
          <w:numId w:val="29"/>
        </w:numPr>
        <w:spacing w:before="120" w:after="120"/>
        <w:ind w:left="1208" w:hanging="357"/>
      </w:pPr>
      <w:r w:rsidRPr="0057779E">
        <w:t>procedural security ensures communication is lawful, transparent and aligned.</w:t>
      </w:r>
    </w:p>
    <w:p w14:paraId="30A4FCEB" w14:textId="6C1090FE" w:rsidR="00AD0BCD" w:rsidRPr="0057779E" w:rsidRDefault="00AD0BCD" w:rsidP="00224CCF">
      <w:pPr>
        <w:pStyle w:val="Heading3"/>
        <w:spacing w:before="200"/>
        <w:rPr>
          <w:color w:val="000000"/>
          <w:lang w:eastAsia="en-AU"/>
        </w:rPr>
      </w:pPr>
      <w:r w:rsidRPr="0057779E">
        <w:rPr>
          <w:color w:val="000000"/>
          <w:lang w:eastAsia="en-AU"/>
        </w:rPr>
        <w:t>Custodial Officers and staff shall actively</w:t>
      </w:r>
      <w:r w:rsidR="00E675FA" w:rsidRPr="0057779E">
        <w:rPr>
          <w:color w:val="000000"/>
          <w:lang w:eastAsia="en-AU"/>
        </w:rPr>
        <w:t xml:space="preserve"> and respectfully</w:t>
      </w:r>
      <w:r w:rsidRPr="0057779E">
        <w:rPr>
          <w:color w:val="000000"/>
          <w:lang w:eastAsia="en-AU"/>
        </w:rPr>
        <w:t xml:space="preserve"> engage young people in non-threatening verbal and non-verbal communication</w:t>
      </w:r>
      <w:r w:rsidR="007D6C7B" w:rsidRPr="0057779E">
        <w:rPr>
          <w:color w:val="000000"/>
          <w:lang w:eastAsia="en-AU"/>
        </w:rPr>
        <w:t>,</w:t>
      </w:r>
      <w:r w:rsidRPr="0057779E">
        <w:rPr>
          <w:color w:val="000000"/>
          <w:lang w:eastAsia="en-AU"/>
        </w:rPr>
        <w:t xml:space="preserve"> in a calm manner that promotes understanding, emotional safety and trust, while maintaining clear authority and professional boundaries to ensure safety. </w:t>
      </w:r>
    </w:p>
    <w:p w14:paraId="448783BC" w14:textId="77777777" w:rsidR="00AD0BCD" w:rsidRPr="0057779E" w:rsidRDefault="00AD0BCD" w:rsidP="00224CCF">
      <w:pPr>
        <w:pStyle w:val="Heading3"/>
        <w:spacing w:before="200"/>
        <w:rPr>
          <w:color w:val="000000"/>
          <w:lang w:eastAsia="en-AU"/>
        </w:rPr>
      </w:pPr>
      <w:bookmarkStart w:id="80" w:name="_Hlk146870321"/>
      <w:bookmarkStart w:id="81" w:name="_Hlk146870358"/>
      <w:r w:rsidRPr="0057779E">
        <w:rPr>
          <w:color w:val="000000"/>
          <w:lang w:eastAsia="en-AU"/>
        </w:rPr>
        <w:t xml:space="preserve">Custodial Officers and staff shall, where practical, adapt communication to a young person’s individual needs and capability inclusive of language diversity, cultural differences and communication barriers that may arise from complex needs, disability, trauma or developmental delay. </w:t>
      </w:r>
    </w:p>
    <w:p w14:paraId="1DD59E43" w14:textId="24C9FF56" w:rsidR="00AD0BCD" w:rsidRPr="0057779E" w:rsidRDefault="00AD0BCD" w:rsidP="00224CCF">
      <w:pPr>
        <w:pStyle w:val="Heading3"/>
        <w:spacing w:before="200"/>
        <w:rPr>
          <w:color w:val="000000"/>
          <w:lang w:eastAsia="en-AU"/>
        </w:rPr>
      </w:pPr>
      <w:r w:rsidRPr="0057779E">
        <w:rPr>
          <w:color w:val="000000"/>
          <w:lang w:eastAsia="en-AU"/>
        </w:rPr>
        <w:lastRenderedPageBreak/>
        <w:t xml:space="preserve">Custodial Officers and staff shall encourage young people to express their cultural identity, practice their religious beliefs and communicate in a culturally responsive manner, to identify if interpreters, communication aids or other supports are required to ensure their understanding. (Refer to </w:t>
      </w:r>
      <w:hyperlink r:id="rId13" w:history="1">
        <w:r w:rsidR="00AA307A" w:rsidRPr="0057779E">
          <w:rPr>
            <w:rStyle w:val="Hyperlink"/>
            <w:rFonts w:eastAsia="MS Mincho" w:cs="Arial"/>
            <w:bCs w:val="0"/>
            <w:szCs w:val="24"/>
          </w:rPr>
          <w:t>COPP 5.1 - Orientation</w:t>
        </w:r>
      </w:hyperlink>
      <w:r w:rsidR="00AA307A" w:rsidRPr="0057779E">
        <w:rPr>
          <w:rFonts w:eastAsia="MS Mincho"/>
          <w:bCs w:val="0"/>
          <w:color w:val="auto"/>
          <w:szCs w:val="24"/>
        </w:rPr>
        <w:t xml:space="preserve">, </w:t>
      </w:r>
      <w:hyperlink r:id="rId14" w:history="1">
        <w:r w:rsidR="00AA307A" w:rsidRPr="0057779E">
          <w:rPr>
            <w:rStyle w:val="Hyperlink"/>
            <w:rFonts w:eastAsia="MS Mincho" w:cs="Arial"/>
            <w:bCs w:val="0"/>
            <w:szCs w:val="24"/>
          </w:rPr>
          <w:t>COPP 2.2 - Cultural Requirements</w:t>
        </w:r>
      </w:hyperlink>
      <w:r w:rsidR="00AA307A" w:rsidRPr="0057779E">
        <w:rPr>
          <w:rFonts w:eastAsia="MS Mincho"/>
          <w:bCs w:val="0"/>
          <w:color w:val="auto"/>
          <w:szCs w:val="24"/>
        </w:rPr>
        <w:t xml:space="preserve"> and </w:t>
      </w:r>
      <w:hyperlink r:id="rId15" w:history="1">
        <w:r w:rsidR="00AA307A" w:rsidRPr="0057779E">
          <w:rPr>
            <w:rStyle w:val="Hyperlink"/>
            <w:rFonts w:eastAsia="MS Mincho" w:cs="Arial"/>
            <w:bCs w:val="0"/>
            <w:szCs w:val="24"/>
          </w:rPr>
          <w:t>COPP 2.4 - Religious Requirements</w:t>
        </w:r>
      </w:hyperlink>
      <w:r w:rsidRPr="0057779E">
        <w:rPr>
          <w:color w:val="000000"/>
          <w:lang w:eastAsia="en-AU"/>
        </w:rPr>
        <w:t>)</w:t>
      </w:r>
      <w:r w:rsidR="00B926DF" w:rsidRPr="0057779E">
        <w:rPr>
          <w:color w:val="000000"/>
          <w:lang w:eastAsia="en-AU"/>
        </w:rPr>
        <w:t>.</w:t>
      </w:r>
      <w:r w:rsidRPr="0057779E">
        <w:rPr>
          <w:color w:val="000000"/>
          <w:lang w:eastAsia="en-AU"/>
        </w:rPr>
        <w:t xml:space="preserve"> </w:t>
      </w:r>
      <w:bookmarkEnd w:id="80"/>
    </w:p>
    <w:bookmarkEnd w:id="81"/>
    <w:p w14:paraId="27253773" w14:textId="55B93A69" w:rsidR="00AD0BCD" w:rsidRPr="0057779E" w:rsidRDefault="00AD0BCD" w:rsidP="00224CCF">
      <w:pPr>
        <w:pStyle w:val="Heading3"/>
        <w:spacing w:before="200"/>
        <w:rPr>
          <w:color w:val="000000"/>
          <w:lang w:eastAsia="en-AU"/>
        </w:rPr>
      </w:pPr>
      <w:r w:rsidRPr="0057779E">
        <w:rPr>
          <w:color w:val="000000"/>
          <w:lang w:eastAsia="en-AU"/>
        </w:rPr>
        <w:t xml:space="preserve">In all interactions, Custodial Officers and staff shall consider a young person’s sexual orientation and gender diversity (refer to </w:t>
      </w:r>
      <w:hyperlink r:id="rId16" w:history="1">
        <w:r w:rsidR="00AA307A" w:rsidRPr="0057779E">
          <w:rPr>
            <w:rStyle w:val="Hyperlink"/>
            <w:rFonts w:eastAsia="MS Mincho" w:cs="Arial"/>
            <w:bCs w:val="0"/>
            <w:szCs w:val="24"/>
          </w:rPr>
          <w:t>COPP 7.5 - Trans, Gender Diverse and Intersex</w:t>
        </w:r>
      </w:hyperlink>
      <w:r w:rsidRPr="0057779E">
        <w:rPr>
          <w:color w:val="000000"/>
          <w:lang w:eastAsia="en-AU"/>
        </w:rPr>
        <w:t>)</w:t>
      </w:r>
      <w:hyperlink r:id="rId17" w:history="1">
        <w:r w:rsidRPr="0057779E">
          <w:rPr>
            <w:color w:val="000000"/>
            <w:lang w:eastAsia="en-AU"/>
          </w:rPr>
          <w:t>.</w:t>
        </w:r>
      </w:hyperlink>
      <w:r w:rsidRPr="0057779E">
        <w:rPr>
          <w:color w:val="000000"/>
          <w:lang w:eastAsia="en-AU"/>
        </w:rPr>
        <w:t xml:space="preserve"> </w:t>
      </w:r>
    </w:p>
    <w:p w14:paraId="276E5854" w14:textId="439FC1BF"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adjust their communication approaches to reduce the risk of escalation and support emotional regulation, particularly where complex needs are present or where there is </w:t>
      </w:r>
      <w:r w:rsidR="00846CC8" w:rsidRPr="0057779E">
        <w:rPr>
          <w:color w:val="000000"/>
          <w:lang w:eastAsia="en-AU"/>
        </w:rPr>
        <w:t xml:space="preserve">an </w:t>
      </w:r>
      <w:r w:rsidRPr="0057779E">
        <w:rPr>
          <w:color w:val="000000"/>
          <w:lang w:eastAsia="en-AU"/>
        </w:rPr>
        <w:t>emerging risk to others.</w:t>
      </w:r>
    </w:p>
    <w:p w14:paraId="1B1D1634" w14:textId="77777777" w:rsidR="00C065B1" w:rsidRPr="0057779E" w:rsidRDefault="00AD0BCD" w:rsidP="00224CCF">
      <w:pPr>
        <w:pStyle w:val="Heading3"/>
        <w:spacing w:before="200"/>
        <w:rPr>
          <w:color w:val="000000"/>
          <w:lang w:eastAsia="en-AU"/>
        </w:rPr>
      </w:pPr>
      <w:r w:rsidRPr="0057779E">
        <w:rPr>
          <w:color w:val="000000"/>
          <w:lang w:eastAsia="en-AU"/>
        </w:rPr>
        <w:t>Custodial Officers and staff shall acknowledge behaviour as soon as practicable and provide feedback in a way the young person can understand.</w:t>
      </w:r>
    </w:p>
    <w:p w14:paraId="4F3F4BCE" w14:textId="6B2726A1" w:rsidR="00AD0BCD" w:rsidRPr="0057779E" w:rsidRDefault="00AD0BCD" w:rsidP="00224CCF">
      <w:pPr>
        <w:pStyle w:val="Heading3"/>
        <w:spacing w:before="200"/>
        <w:rPr>
          <w:color w:val="000000"/>
          <w:lang w:eastAsia="en-AU"/>
        </w:rPr>
      </w:pPr>
      <w:r w:rsidRPr="0057779E">
        <w:rPr>
          <w:color w:val="000000"/>
          <w:lang w:eastAsia="en-AU"/>
        </w:rPr>
        <w:t>Feedback sh</w:t>
      </w:r>
      <w:r w:rsidR="00C065B1" w:rsidRPr="0057779E">
        <w:rPr>
          <w:color w:val="000000"/>
          <w:lang w:eastAsia="en-AU"/>
        </w:rPr>
        <w:t>all</w:t>
      </w:r>
      <w:r w:rsidRPr="0057779E">
        <w:rPr>
          <w:color w:val="000000"/>
          <w:lang w:eastAsia="en-AU"/>
        </w:rPr>
        <w:t xml:space="preserve"> support the young person to develop insight, accountability and the ability to self-manage their behaviour over time, while taking into account the young person’s complex needs</w:t>
      </w:r>
      <w:r w:rsidR="00C065B1" w:rsidRPr="0057779E">
        <w:rPr>
          <w:color w:val="000000"/>
          <w:lang w:eastAsia="en-AU"/>
        </w:rPr>
        <w:t>, capacity, circumstances</w:t>
      </w:r>
      <w:r w:rsidRPr="0057779E">
        <w:rPr>
          <w:color w:val="000000"/>
          <w:lang w:eastAsia="en-AU"/>
        </w:rPr>
        <w:t xml:space="preserve"> and the impact of</w:t>
      </w:r>
      <w:r w:rsidR="00C065B1" w:rsidRPr="0057779E">
        <w:rPr>
          <w:color w:val="000000"/>
          <w:lang w:eastAsia="en-AU"/>
        </w:rPr>
        <w:t xml:space="preserve"> their</w:t>
      </w:r>
      <w:r w:rsidRPr="0057779E">
        <w:rPr>
          <w:color w:val="000000"/>
          <w:lang w:eastAsia="en-AU"/>
        </w:rPr>
        <w:t xml:space="preserve"> behaviour on others.</w:t>
      </w:r>
    </w:p>
    <w:p w14:paraId="4A4C0E01" w14:textId="77777777" w:rsidR="00AD0BCD" w:rsidRPr="0057779E" w:rsidRDefault="00AD0BCD" w:rsidP="00AD0BCD">
      <w:pPr>
        <w:pStyle w:val="Heading1"/>
        <w:ind w:left="431" w:hanging="431"/>
      </w:pPr>
      <w:bookmarkStart w:id="82" w:name="_Toc216950649"/>
      <w:bookmarkStart w:id="83" w:name="_Toc216950741"/>
      <w:bookmarkStart w:id="84" w:name="_Toc216950898"/>
      <w:bookmarkStart w:id="85" w:name="_Toc217023460"/>
      <w:bookmarkStart w:id="86" w:name="_Toc217028576"/>
      <w:bookmarkStart w:id="87" w:name="_Toc236916284"/>
      <w:bookmarkStart w:id="88" w:name="_Toc239835759"/>
      <w:bookmarkEnd w:id="7"/>
      <w:bookmarkEnd w:id="82"/>
      <w:bookmarkEnd w:id="83"/>
      <w:bookmarkEnd w:id="84"/>
      <w:bookmarkEnd w:id="85"/>
      <w:bookmarkEnd w:id="86"/>
      <w:r w:rsidRPr="0057779E">
        <w:t>Young Person Standard Behaviour Expectations</w:t>
      </w:r>
      <w:bookmarkEnd w:id="87"/>
      <w:bookmarkEnd w:id="88"/>
    </w:p>
    <w:p w14:paraId="62C212FB" w14:textId="77777777" w:rsidR="00AD0BCD" w:rsidRPr="0057779E" w:rsidRDefault="00AD0BCD" w:rsidP="00224CCF">
      <w:pPr>
        <w:pStyle w:val="Heading2"/>
        <w:spacing w:before="240"/>
        <w:ind w:left="576" w:hanging="576"/>
        <w:rPr>
          <w:rFonts w:hint="eastAsia"/>
        </w:rPr>
      </w:pPr>
      <w:bookmarkStart w:id="89" w:name="_Toc236916285"/>
      <w:bookmarkStart w:id="90" w:name="_Toc239835760"/>
      <w:r w:rsidRPr="0057779E">
        <w:t>Standard behaviour expectations</w:t>
      </w:r>
      <w:bookmarkEnd w:id="89"/>
      <w:bookmarkEnd w:id="90"/>
      <w:r w:rsidRPr="0057779E">
        <w:t xml:space="preserve"> </w:t>
      </w:r>
    </w:p>
    <w:p w14:paraId="39949667" w14:textId="55315D0E" w:rsidR="00AD0BCD" w:rsidRPr="0057779E" w:rsidRDefault="00AD0BCD" w:rsidP="00224CCF">
      <w:pPr>
        <w:pStyle w:val="Heading3"/>
        <w:spacing w:before="200"/>
        <w:rPr>
          <w:color w:val="000000"/>
          <w:lang w:eastAsia="en-AU"/>
        </w:rPr>
      </w:pPr>
      <w:r w:rsidRPr="0057779E">
        <w:rPr>
          <w:color w:val="000000"/>
          <w:lang w:eastAsia="en-AU"/>
        </w:rPr>
        <w:t>Standard behaviour expectations provide a consistent framework to guide Custodial Officers and staff to support young people, including those with complex needs, to develop self-regulation, accountability and pro-social behaviour</w:t>
      </w:r>
      <w:r w:rsidR="007C5FB2" w:rsidRPr="0057779E">
        <w:rPr>
          <w:color w:val="000000"/>
          <w:lang w:eastAsia="en-AU"/>
        </w:rPr>
        <w:t xml:space="preserve"> (refer </w:t>
      </w:r>
      <w:hyperlink w:anchor="_Appendix_A:_Young" w:history="1">
        <w:r w:rsidR="007C5FB2" w:rsidRPr="0057779E">
          <w:rPr>
            <w:rStyle w:val="Hyperlink"/>
            <w:rFonts w:eastAsia="MS Mincho"/>
            <w:bCs w:val="0"/>
            <w:szCs w:val="24"/>
          </w:rPr>
          <w:t>Appendix A</w:t>
        </w:r>
        <w:r w:rsidR="007C5FB2" w:rsidRPr="0057779E">
          <w:rPr>
            <w:rStyle w:val="Hyperlink"/>
            <w:lang w:eastAsia="en-AU"/>
          </w:rPr>
          <w:t xml:space="preserve"> – Young person Standard Behaviour Expectations</w:t>
        </w:r>
      </w:hyperlink>
      <w:r w:rsidR="007C5FB2" w:rsidRPr="0057779E">
        <w:rPr>
          <w:rFonts w:eastAsia="MS Mincho"/>
          <w:bCs w:val="0"/>
          <w:color w:val="0000FF"/>
          <w:szCs w:val="24"/>
          <w:u w:val="single"/>
        </w:rPr>
        <w:t>)</w:t>
      </w:r>
      <w:r w:rsidRPr="0057779E">
        <w:rPr>
          <w:color w:val="000000"/>
          <w:lang w:eastAsia="en-AU"/>
        </w:rPr>
        <w:t>.</w:t>
      </w:r>
    </w:p>
    <w:p w14:paraId="25F84B60" w14:textId="7AE7E094" w:rsidR="00561995" w:rsidRPr="0057779E" w:rsidRDefault="00561995" w:rsidP="00BF3382">
      <w:pPr>
        <w:pStyle w:val="Heading3"/>
        <w:rPr>
          <w:lang w:eastAsia="en-AU"/>
        </w:rPr>
      </w:pPr>
      <w:r w:rsidRPr="0057779E">
        <w:rPr>
          <w:lang w:eastAsia="en-AU"/>
        </w:rPr>
        <w:t>Young people shall be supported to adhere to standard behaviour expectations that promote safety, respect, rehabilitation and good order.</w:t>
      </w:r>
    </w:p>
    <w:p w14:paraId="145AD1E6" w14:textId="4F44995F" w:rsidR="00AD0BCD" w:rsidRPr="0057779E" w:rsidRDefault="00AD0BCD" w:rsidP="00224CCF">
      <w:pPr>
        <w:pStyle w:val="Heading3"/>
        <w:spacing w:before="200"/>
        <w:rPr>
          <w:color w:val="000000"/>
          <w:lang w:eastAsia="en-AU"/>
        </w:rPr>
      </w:pPr>
      <w:r w:rsidRPr="0057779E">
        <w:rPr>
          <w:color w:val="000000"/>
          <w:lang w:eastAsia="en-AU"/>
        </w:rPr>
        <w:t xml:space="preserve">Young people shall be provided information on standard behaviour expectations during orientation in accordance with </w:t>
      </w:r>
      <w:hyperlink r:id="rId18" w:history="1">
        <w:r w:rsidR="00D17814" w:rsidRPr="0057779E">
          <w:rPr>
            <w:rStyle w:val="Hyperlink"/>
            <w:rFonts w:eastAsia="MS Mincho"/>
            <w:bCs w:val="0"/>
            <w:szCs w:val="24"/>
          </w:rPr>
          <w:t>COPP 5.1 – Orientation</w:t>
        </w:r>
      </w:hyperlink>
      <w:r w:rsidRPr="0057779E">
        <w:rPr>
          <w:color w:val="000000"/>
          <w:lang w:eastAsia="en-AU"/>
        </w:rPr>
        <w:t xml:space="preserve"> and when transferring between units or areas within the YDC. </w:t>
      </w:r>
    </w:p>
    <w:p w14:paraId="7B332E48" w14:textId="77777777"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actively encourage and reinforce positive behaviour as part of their daily interactions and routines with young people. </w:t>
      </w:r>
    </w:p>
    <w:p w14:paraId="7583762A" w14:textId="1F376E37" w:rsidR="00AD0BCD" w:rsidRPr="0057779E" w:rsidRDefault="00561995" w:rsidP="00224CCF">
      <w:pPr>
        <w:pStyle w:val="Heading3"/>
        <w:spacing w:before="200"/>
        <w:rPr>
          <w:color w:val="000000"/>
          <w:lang w:eastAsia="en-AU"/>
        </w:rPr>
      </w:pPr>
      <w:r w:rsidRPr="0057779E">
        <w:rPr>
          <w:color w:val="000000"/>
          <w:lang w:eastAsia="en-AU"/>
        </w:rPr>
        <w:t xml:space="preserve">Custodial Officers and </w:t>
      </w:r>
      <w:r w:rsidR="00AD0BCD" w:rsidRPr="0057779E">
        <w:rPr>
          <w:color w:val="000000"/>
          <w:lang w:eastAsia="en-AU"/>
        </w:rPr>
        <w:t xml:space="preserve">staff </w:t>
      </w:r>
      <w:r w:rsidR="001B5890" w:rsidRPr="0057779E">
        <w:rPr>
          <w:color w:val="000000"/>
          <w:lang w:eastAsia="en-AU"/>
        </w:rPr>
        <w:t>shall</w:t>
      </w:r>
      <w:r w:rsidR="00AD0BCD" w:rsidRPr="0057779E">
        <w:rPr>
          <w:color w:val="000000"/>
          <w:lang w:eastAsia="en-AU"/>
        </w:rPr>
        <w:t xml:space="preserve"> support and reinforce </w:t>
      </w:r>
      <w:r w:rsidR="001B5890" w:rsidRPr="0057779E">
        <w:rPr>
          <w:color w:val="000000"/>
          <w:lang w:eastAsia="en-AU"/>
        </w:rPr>
        <w:t>positive behaviour</w:t>
      </w:r>
      <w:r w:rsidR="007C5FB2" w:rsidRPr="0057779E">
        <w:rPr>
          <w:color w:val="000000"/>
          <w:lang w:eastAsia="en-AU"/>
        </w:rPr>
        <w:t>s</w:t>
      </w:r>
      <w:r w:rsidR="001B5890" w:rsidRPr="0057779E">
        <w:rPr>
          <w:color w:val="000000"/>
          <w:lang w:eastAsia="en-AU"/>
        </w:rPr>
        <w:t xml:space="preserve">, that </w:t>
      </w:r>
      <w:r w:rsidR="00AD0BCD" w:rsidRPr="0057779E">
        <w:rPr>
          <w:color w:val="000000"/>
          <w:lang w:eastAsia="en-AU"/>
        </w:rPr>
        <w:t>may include, but not limited to:</w:t>
      </w:r>
    </w:p>
    <w:p w14:paraId="4F592CC2" w14:textId="250CEA54"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t xml:space="preserve">following lawful instructions </w:t>
      </w:r>
    </w:p>
    <w:p w14:paraId="2B16DFED" w14:textId="77777777"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t>interacting respectfully with other young people, staff and visitors</w:t>
      </w:r>
    </w:p>
    <w:p w14:paraId="27994B95" w14:textId="77777777"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t>participating appropriately in education, training, programs and activities</w:t>
      </w:r>
    </w:p>
    <w:p w14:paraId="3EF56DB8" w14:textId="77777777"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t>maintaining a reasonable standard of personal hygiene</w:t>
      </w:r>
    </w:p>
    <w:p w14:paraId="687EF678" w14:textId="77777777"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t>respecting property, including not engaging in wilful damage or graffiti</w:t>
      </w:r>
    </w:p>
    <w:p w14:paraId="69C2567F" w14:textId="77777777" w:rsidR="00AD0BCD" w:rsidRPr="0057779E" w:rsidRDefault="00AD0BCD" w:rsidP="00E479FD">
      <w:pPr>
        <w:numPr>
          <w:ilvl w:val="0"/>
          <w:numId w:val="37"/>
        </w:numPr>
        <w:spacing w:before="120" w:after="120"/>
        <w:ind w:left="1208" w:hanging="357"/>
        <w:outlineLvl w:val="2"/>
        <w:rPr>
          <w:rFonts w:eastAsia="MS Gothic"/>
          <w:bCs/>
          <w:color w:val="000000"/>
          <w:szCs w:val="26"/>
        </w:rPr>
      </w:pPr>
      <w:r w:rsidRPr="0057779E">
        <w:rPr>
          <w:rFonts w:eastAsia="MS Gothic"/>
          <w:bCs/>
          <w:color w:val="000000"/>
          <w:szCs w:val="26"/>
        </w:rPr>
        <w:lastRenderedPageBreak/>
        <w:t>performing unit duties and keeping cells and shared living areas clean and tidy.</w:t>
      </w:r>
    </w:p>
    <w:p w14:paraId="59069CE9" w14:textId="2C8BF23F" w:rsidR="000B7DD2" w:rsidRPr="0057779E" w:rsidRDefault="002F0C1F" w:rsidP="000B7DD2">
      <w:pPr>
        <w:pStyle w:val="Heading3"/>
        <w:spacing w:before="200"/>
        <w:rPr>
          <w:color w:val="000000"/>
          <w:lang w:eastAsia="en-AU"/>
        </w:rPr>
      </w:pPr>
      <w:r w:rsidRPr="0057779E">
        <w:rPr>
          <w:color w:val="000000"/>
          <w:lang w:eastAsia="en-AU"/>
        </w:rPr>
        <w:t>Young</w:t>
      </w:r>
      <w:r w:rsidR="00AD0BCD" w:rsidRPr="0057779E">
        <w:rPr>
          <w:color w:val="000000"/>
          <w:lang w:eastAsia="en-AU"/>
        </w:rPr>
        <w:t xml:space="preserve"> people are required to attend activities such as education, training, vocational activities (e.g. agriculture, barista), programs and attend to unit duties</w:t>
      </w:r>
      <w:r w:rsidRPr="0057779E">
        <w:rPr>
          <w:color w:val="000000"/>
          <w:lang w:eastAsia="en-AU"/>
        </w:rPr>
        <w:t>, whilst accommodated in the YDC</w:t>
      </w:r>
      <w:r w:rsidR="00AD0BCD" w:rsidRPr="0057779E">
        <w:rPr>
          <w:color w:val="000000"/>
          <w:lang w:eastAsia="en-AU"/>
        </w:rPr>
        <w:t>.</w:t>
      </w:r>
    </w:p>
    <w:p w14:paraId="62D276DB" w14:textId="77777777" w:rsidR="00AD0BCD" w:rsidRPr="0057779E" w:rsidRDefault="00AD0BCD" w:rsidP="00224CCF">
      <w:pPr>
        <w:pStyle w:val="Heading2"/>
        <w:spacing w:before="240"/>
        <w:ind w:left="576" w:hanging="576"/>
        <w:rPr>
          <w:rFonts w:hint="eastAsia"/>
        </w:rPr>
      </w:pPr>
      <w:bookmarkStart w:id="91" w:name="_Toc217028579"/>
      <w:bookmarkStart w:id="92" w:name="_Toc216950652"/>
      <w:bookmarkStart w:id="93" w:name="_Toc216950744"/>
      <w:bookmarkStart w:id="94" w:name="_Toc216950901"/>
      <w:bookmarkStart w:id="95" w:name="_Toc217023463"/>
      <w:bookmarkStart w:id="96" w:name="_Toc217028580"/>
      <w:bookmarkStart w:id="97" w:name="_Toc216950653"/>
      <w:bookmarkStart w:id="98" w:name="_Toc216950745"/>
      <w:bookmarkStart w:id="99" w:name="_Toc216950902"/>
      <w:bookmarkStart w:id="100" w:name="_Toc217023464"/>
      <w:bookmarkStart w:id="101" w:name="_Toc217028581"/>
      <w:bookmarkStart w:id="102" w:name="_Toc216950654"/>
      <w:bookmarkStart w:id="103" w:name="_Toc216950746"/>
      <w:bookmarkStart w:id="104" w:name="_Toc216950903"/>
      <w:bookmarkStart w:id="105" w:name="_Toc217023465"/>
      <w:bookmarkStart w:id="106" w:name="_Toc217028582"/>
      <w:bookmarkStart w:id="107" w:name="_Toc216950655"/>
      <w:bookmarkStart w:id="108" w:name="_Toc216950747"/>
      <w:bookmarkStart w:id="109" w:name="_Toc216950904"/>
      <w:bookmarkStart w:id="110" w:name="_Toc217023466"/>
      <w:bookmarkStart w:id="111" w:name="_Toc217028583"/>
      <w:bookmarkStart w:id="112" w:name="_Toc216950656"/>
      <w:bookmarkStart w:id="113" w:name="_Toc216950748"/>
      <w:bookmarkStart w:id="114" w:name="_Toc216950905"/>
      <w:bookmarkStart w:id="115" w:name="_Toc217023467"/>
      <w:bookmarkStart w:id="116" w:name="_Toc217028584"/>
      <w:bookmarkStart w:id="117" w:name="_Toc216865684"/>
      <w:bookmarkStart w:id="118" w:name="_Toc216950657"/>
      <w:bookmarkStart w:id="119" w:name="_Toc216950749"/>
      <w:bookmarkStart w:id="120" w:name="_Toc216950906"/>
      <w:bookmarkStart w:id="121" w:name="_Toc217023468"/>
      <w:bookmarkStart w:id="122" w:name="_Toc217028585"/>
      <w:bookmarkStart w:id="123" w:name="_Toc236916286"/>
      <w:bookmarkStart w:id="124" w:name="_Toc239835761"/>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r w:rsidRPr="0057779E">
        <w:t>Encouraging standards behaviour expectations</w:t>
      </w:r>
      <w:bookmarkEnd w:id="123"/>
      <w:bookmarkEnd w:id="124"/>
    </w:p>
    <w:p w14:paraId="3F2693AA" w14:textId="65E0F461" w:rsidR="00AD0BCD" w:rsidRPr="0057779E" w:rsidRDefault="00AD0BCD" w:rsidP="00224CCF">
      <w:pPr>
        <w:pStyle w:val="Heading3"/>
        <w:spacing w:before="200"/>
        <w:rPr>
          <w:color w:val="000000"/>
          <w:lang w:eastAsia="en-AU"/>
        </w:rPr>
      </w:pPr>
      <w:bookmarkStart w:id="125" w:name="_Toc23420336"/>
      <w:bookmarkStart w:id="126" w:name="_Toc23420579"/>
      <w:bookmarkStart w:id="127" w:name="_Toc23752786"/>
      <w:bookmarkStart w:id="128" w:name="_Toc23771113"/>
      <w:r w:rsidRPr="0057779E">
        <w:rPr>
          <w:color w:val="000000"/>
          <w:lang w:eastAsia="en-AU"/>
        </w:rPr>
        <w:t>Custodial Officers and staff shall support young people to understand and meet standard behaviour expectations</w:t>
      </w:r>
      <w:r w:rsidR="00C078AC" w:rsidRPr="0057779E">
        <w:rPr>
          <w:color w:val="000000"/>
          <w:lang w:eastAsia="en-AU"/>
        </w:rPr>
        <w:t xml:space="preserve"> in a consistent and fair manner</w:t>
      </w:r>
      <w:r w:rsidR="002D3A70" w:rsidRPr="0057779E">
        <w:rPr>
          <w:color w:val="000000"/>
          <w:lang w:eastAsia="en-AU"/>
        </w:rPr>
        <w:t xml:space="preserve"> (refer</w:t>
      </w:r>
      <w:r w:rsidRPr="0057779E">
        <w:rPr>
          <w:color w:val="000000"/>
          <w:lang w:eastAsia="en-AU"/>
        </w:rPr>
        <w:t xml:space="preserve"> </w:t>
      </w:r>
      <w:hyperlink w:anchor="_Appendix_A:_Young" w:history="1">
        <w:r w:rsidR="002D3A70" w:rsidRPr="00C066E2">
          <w:rPr>
            <w:rStyle w:val="Hyperlink1Char"/>
            <w:rFonts w:eastAsia="MS Gothic"/>
          </w:rPr>
          <w:t>Appendix A – Young person Standard Behaviour Expectations</w:t>
        </w:r>
      </w:hyperlink>
      <w:r w:rsidR="002D3A70" w:rsidRPr="00C066E2">
        <w:rPr>
          <w:rStyle w:val="Hyperlink1Char"/>
          <w:rFonts w:eastAsia="MS Gothic"/>
        </w:rPr>
        <w:t>)</w:t>
      </w:r>
      <w:r w:rsidR="00C078AC" w:rsidRPr="00C066E2">
        <w:rPr>
          <w:rStyle w:val="Hyperlink1Char"/>
          <w:rFonts w:eastAsia="MS Gothic"/>
        </w:rPr>
        <w:t>.</w:t>
      </w:r>
      <w:r w:rsidRPr="0057779E">
        <w:rPr>
          <w:color w:val="auto"/>
          <w:lang w:eastAsia="en-AU"/>
        </w:rPr>
        <w:t xml:space="preserve"> </w:t>
      </w:r>
    </w:p>
    <w:p w14:paraId="45FBAE02" w14:textId="77777777" w:rsidR="00AD0BCD" w:rsidRPr="0057779E" w:rsidRDefault="00AD0BCD" w:rsidP="00224CCF">
      <w:pPr>
        <w:pStyle w:val="Heading3"/>
        <w:spacing w:before="200"/>
        <w:rPr>
          <w:color w:val="000000"/>
          <w:lang w:eastAsia="en-AU"/>
        </w:rPr>
      </w:pPr>
      <w:r w:rsidRPr="0057779E">
        <w:rPr>
          <w:color w:val="000000"/>
          <w:lang w:eastAsia="en-AU"/>
        </w:rPr>
        <w:t>This approach supports clarity for young people and staff and promotes a shared understanding of standard behaviour expectations across the YDC.</w:t>
      </w:r>
      <w:r w:rsidRPr="0057779E" w:rsidDel="00A41027">
        <w:rPr>
          <w:color w:val="000000"/>
          <w:lang w:eastAsia="en-AU"/>
        </w:rPr>
        <w:t xml:space="preserve"> </w:t>
      </w:r>
      <w:bookmarkEnd w:id="125"/>
      <w:bookmarkEnd w:id="126"/>
      <w:bookmarkEnd w:id="127"/>
      <w:bookmarkEnd w:id="128"/>
    </w:p>
    <w:p w14:paraId="782E865E" w14:textId="33E31527" w:rsidR="00AD0BCD" w:rsidRPr="0057779E" w:rsidRDefault="00AD0BCD" w:rsidP="00376144">
      <w:pPr>
        <w:pStyle w:val="Heading3"/>
        <w:spacing w:before="200"/>
        <w:rPr>
          <w:color w:val="000000"/>
          <w:lang w:eastAsia="en-AU"/>
        </w:rPr>
      </w:pPr>
      <w:r w:rsidRPr="0057779E">
        <w:rPr>
          <w:color w:val="000000"/>
          <w:lang w:eastAsia="en-AU"/>
        </w:rPr>
        <w:t xml:space="preserve">All </w:t>
      </w:r>
      <w:r w:rsidR="00C078AC" w:rsidRPr="0057779E">
        <w:rPr>
          <w:color w:val="000000"/>
          <w:lang w:eastAsia="en-AU"/>
        </w:rPr>
        <w:t xml:space="preserve">Custodial Officers and </w:t>
      </w:r>
      <w:r w:rsidRPr="0057779E">
        <w:rPr>
          <w:color w:val="000000"/>
          <w:lang w:eastAsia="en-AU"/>
        </w:rPr>
        <w:t>staff shall recognise and reinforce positive behaviour</w:t>
      </w:r>
      <w:r w:rsidR="00C078AC" w:rsidRPr="0057779E">
        <w:rPr>
          <w:color w:val="000000"/>
          <w:lang w:eastAsia="en-AU"/>
        </w:rPr>
        <w:t>, which</w:t>
      </w:r>
      <w:r w:rsidRPr="0057779E">
        <w:rPr>
          <w:color w:val="000000"/>
          <w:lang w:eastAsia="en-AU"/>
        </w:rPr>
        <w:t xml:space="preserve"> are intended to support learning, motivation and continued engagement, particularly for young people with complex needs</w:t>
      </w:r>
      <w:bookmarkStart w:id="129" w:name="_Toc23420343"/>
      <w:bookmarkStart w:id="130" w:name="_Toc23420586"/>
      <w:bookmarkStart w:id="131" w:name="_Toc23752793"/>
      <w:bookmarkStart w:id="132" w:name="_Toc23771120"/>
      <w:r w:rsidRPr="0057779E">
        <w:rPr>
          <w:color w:val="000000"/>
          <w:lang w:eastAsia="en-AU"/>
        </w:rPr>
        <w:t xml:space="preserve">. </w:t>
      </w:r>
    </w:p>
    <w:p w14:paraId="5F9B9096" w14:textId="77777777" w:rsidR="00A37D04" w:rsidRPr="0057779E" w:rsidRDefault="00AD0BCD" w:rsidP="00224CCF">
      <w:pPr>
        <w:pStyle w:val="Heading3"/>
        <w:spacing w:before="200"/>
        <w:rPr>
          <w:color w:val="000000"/>
          <w:lang w:eastAsia="en-AU"/>
        </w:rPr>
      </w:pPr>
      <w:r w:rsidRPr="0057779E">
        <w:rPr>
          <w:color w:val="000000"/>
          <w:lang w:eastAsia="en-AU"/>
        </w:rPr>
        <w:t xml:space="preserve">Custodial Officers and staff shall apply </w:t>
      </w:r>
      <w:r w:rsidR="00146617" w:rsidRPr="0057779E">
        <w:rPr>
          <w:color w:val="000000"/>
          <w:lang w:eastAsia="en-AU"/>
        </w:rPr>
        <w:t xml:space="preserve">behaviour </w:t>
      </w:r>
      <w:r w:rsidRPr="0057779E">
        <w:rPr>
          <w:color w:val="000000"/>
          <w:lang w:eastAsia="en-AU"/>
        </w:rPr>
        <w:t xml:space="preserve">expectations flexibly </w:t>
      </w:r>
      <w:r w:rsidR="00236C8A" w:rsidRPr="0057779E">
        <w:rPr>
          <w:color w:val="000000"/>
          <w:lang w:eastAsia="en-AU"/>
        </w:rPr>
        <w:t>and in a needs</w:t>
      </w:r>
      <w:r w:rsidRPr="0057779E">
        <w:rPr>
          <w:color w:val="000000"/>
          <w:lang w:eastAsia="en-AU"/>
        </w:rPr>
        <w:t>-informed manner, that acknowledges the young person’s individual strengths, capacities and complex needs, while remaining consistent with centre-wide standard behaviour expectations</w:t>
      </w:r>
      <w:r w:rsidR="00F33B28" w:rsidRPr="0057779E">
        <w:rPr>
          <w:color w:val="000000"/>
          <w:lang w:eastAsia="en-AU"/>
        </w:rPr>
        <w:t xml:space="preserve">. </w:t>
      </w:r>
    </w:p>
    <w:p w14:paraId="2BE5C686" w14:textId="14DAD0A0" w:rsidR="00AD0BCD" w:rsidRPr="0057779E" w:rsidRDefault="00A37D04" w:rsidP="00224CCF">
      <w:pPr>
        <w:pStyle w:val="Heading3"/>
        <w:spacing w:before="200"/>
        <w:rPr>
          <w:color w:val="000000"/>
          <w:lang w:eastAsia="en-AU"/>
        </w:rPr>
      </w:pPr>
      <w:r w:rsidRPr="0057779E">
        <w:rPr>
          <w:color w:val="000000"/>
          <w:lang w:eastAsia="en-AU"/>
        </w:rPr>
        <w:t xml:space="preserve">Custodial Officers and staff shall </w:t>
      </w:r>
      <w:r w:rsidR="00F33B28" w:rsidRPr="0057779E">
        <w:rPr>
          <w:color w:val="000000"/>
          <w:lang w:eastAsia="en-AU"/>
        </w:rPr>
        <w:t>recognis</w:t>
      </w:r>
      <w:r w:rsidRPr="0057779E">
        <w:rPr>
          <w:color w:val="000000"/>
          <w:lang w:eastAsia="en-AU"/>
        </w:rPr>
        <w:t>e</w:t>
      </w:r>
      <w:r w:rsidR="00F33B28" w:rsidRPr="0057779E">
        <w:rPr>
          <w:color w:val="000000"/>
          <w:lang w:eastAsia="en-AU"/>
        </w:rPr>
        <w:t xml:space="preserve"> that standard behaviour expectations, and how they are achieved, may differ for each young person</w:t>
      </w:r>
      <w:r w:rsidR="00AD0BCD" w:rsidRPr="0057779E">
        <w:rPr>
          <w:color w:val="000000"/>
          <w:lang w:eastAsia="en-AU"/>
        </w:rPr>
        <w:t xml:space="preserve">. </w:t>
      </w:r>
    </w:p>
    <w:p w14:paraId="28FDDE9E" w14:textId="12C68619" w:rsidR="00AD0BCD" w:rsidRPr="0057779E" w:rsidRDefault="00AD0BCD" w:rsidP="00224CCF">
      <w:pPr>
        <w:pStyle w:val="Heading3"/>
        <w:spacing w:before="200"/>
        <w:rPr>
          <w:color w:val="000000"/>
          <w:lang w:eastAsia="en-AU"/>
        </w:rPr>
      </w:pPr>
      <w:r w:rsidRPr="0057779E">
        <w:rPr>
          <w:color w:val="000000"/>
          <w:lang w:eastAsia="en-AU"/>
        </w:rPr>
        <w:t xml:space="preserve">Where </w:t>
      </w:r>
      <w:r w:rsidR="00E53AA7" w:rsidRPr="0057779E">
        <w:rPr>
          <w:color w:val="000000"/>
          <w:lang w:eastAsia="en-AU"/>
        </w:rPr>
        <w:t xml:space="preserve">a young person’s </w:t>
      </w:r>
      <w:r w:rsidRPr="0057779E">
        <w:rPr>
          <w:color w:val="000000"/>
          <w:lang w:eastAsia="en-AU"/>
        </w:rPr>
        <w:t xml:space="preserve">behaviour falls below standard behaviour expectations or is identified as unacceptable, </w:t>
      </w:r>
      <w:r w:rsidR="00146617" w:rsidRPr="0057779E">
        <w:rPr>
          <w:color w:val="000000"/>
          <w:lang w:eastAsia="en-AU"/>
        </w:rPr>
        <w:t>C</w:t>
      </w:r>
      <w:r w:rsidRPr="0057779E">
        <w:rPr>
          <w:color w:val="000000"/>
          <w:lang w:eastAsia="en-AU"/>
        </w:rPr>
        <w:t xml:space="preserve">ustodial </w:t>
      </w:r>
      <w:r w:rsidR="00146617" w:rsidRPr="0057779E">
        <w:rPr>
          <w:color w:val="000000"/>
          <w:lang w:eastAsia="en-AU"/>
        </w:rPr>
        <w:t>O</w:t>
      </w:r>
      <w:r w:rsidRPr="0057779E">
        <w:rPr>
          <w:color w:val="000000"/>
          <w:lang w:eastAsia="en-AU"/>
        </w:rPr>
        <w:t xml:space="preserve">fficers and staff shall support the young person through proportionate and timely responses. </w:t>
      </w:r>
      <w:bookmarkStart w:id="133" w:name="_Toc77858457"/>
      <w:bookmarkStart w:id="134" w:name="_Toc77858831"/>
      <w:bookmarkStart w:id="135" w:name="_Toc77858982"/>
      <w:bookmarkStart w:id="136" w:name="_Toc78198856"/>
      <w:bookmarkStart w:id="137" w:name="_Toc78198934"/>
      <w:bookmarkStart w:id="138" w:name="_Toc78199012"/>
      <w:bookmarkStart w:id="139" w:name="_Toc78199090"/>
      <w:bookmarkEnd w:id="129"/>
      <w:bookmarkEnd w:id="130"/>
      <w:bookmarkEnd w:id="131"/>
      <w:bookmarkEnd w:id="132"/>
      <w:bookmarkEnd w:id="133"/>
      <w:bookmarkEnd w:id="134"/>
      <w:bookmarkEnd w:id="135"/>
      <w:bookmarkEnd w:id="136"/>
      <w:bookmarkEnd w:id="137"/>
      <w:bookmarkEnd w:id="138"/>
      <w:bookmarkEnd w:id="139"/>
    </w:p>
    <w:p w14:paraId="2E52285E" w14:textId="77777777" w:rsidR="00AD0BCD" w:rsidRPr="0057779E" w:rsidRDefault="00AD0BCD" w:rsidP="00AD0BCD">
      <w:pPr>
        <w:pStyle w:val="Heading1"/>
        <w:ind w:left="431" w:hanging="431"/>
      </w:pPr>
      <w:bookmarkStart w:id="140" w:name="_Toc216865687"/>
      <w:bookmarkStart w:id="141" w:name="_Toc216865691"/>
      <w:bookmarkStart w:id="142" w:name="_Toc78199095"/>
      <w:bookmarkStart w:id="143" w:name="_Toc146869765"/>
      <w:bookmarkStart w:id="144" w:name="_Toc146870235"/>
      <w:bookmarkEnd w:id="140"/>
      <w:bookmarkEnd w:id="141"/>
      <w:r w:rsidRPr="0057779E">
        <w:t xml:space="preserve"> </w:t>
      </w:r>
      <w:bookmarkStart w:id="145" w:name="_Toc236916287"/>
      <w:bookmarkStart w:id="146" w:name="_Toc239835762"/>
      <w:bookmarkEnd w:id="142"/>
      <w:bookmarkEnd w:id="143"/>
      <w:bookmarkEnd w:id="144"/>
      <w:r w:rsidRPr="0057779E">
        <w:t>Responding to Unacceptable Behaviours</w:t>
      </w:r>
      <w:bookmarkEnd w:id="145"/>
      <w:bookmarkEnd w:id="146"/>
    </w:p>
    <w:p w14:paraId="20E3773E" w14:textId="77777777" w:rsidR="00AD0BCD" w:rsidRPr="0057779E" w:rsidRDefault="00AD0BCD" w:rsidP="00224CCF">
      <w:pPr>
        <w:pStyle w:val="Heading2"/>
        <w:spacing w:before="240"/>
        <w:ind w:left="576" w:hanging="576"/>
        <w:rPr>
          <w:rFonts w:hint="eastAsia"/>
        </w:rPr>
      </w:pPr>
      <w:bookmarkStart w:id="147" w:name="_Toc236916288"/>
      <w:bookmarkStart w:id="148" w:name="_Toc239835763"/>
      <w:r w:rsidRPr="0057779E">
        <w:t>Unacceptable behaviour</w:t>
      </w:r>
      <w:bookmarkEnd w:id="147"/>
      <w:bookmarkEnd w:id="148"/>
    </w:p>
    <w:p w14:paraId="516237E0" w14:textId="528C8360" w:rsidR="00AD0BCD" w:rsidRPr="0057779E" w:rsidRDefault="00EF2531" w:rsidP="00224CCF">
      <w:pPr>
        <w:pStyle w:val="Heading3"/>
        <w:spacing w:before="200"/>
        <w:rPr>
          <w:color w:val="000000"/>
          <w:lang w:eastAsia="en-AU"/>
        </w:rPr>
      </w:pPr>
      <w:r w:rsidRPr="0057779E">
        <w:rPr>
          <w:color w:val="000000"/>
          <w:lang w:eastAsia="en-AU"/>
        </w:rPr>
        <w:t xml:space="preserve">Custodial Officers and </w:t>
      </w:r>
      <w:r w:rsidR="00AD0BCD" w:rsidRPr="0057779E">
        <w:rPr>
          <w:color w:val="000000"/>
          <w:lang w:eastAsia="en-AU"/>
        </w:rPr>
        <w:t xml:space="preserve">staff </w:t>
      </w:r>
      <w:r w:rsidR="0090113D" w:rsidRPr="0057779E">
        <w:rPr>
          <w:color w:val="000000"/>
          <w:lang w:eastAsia="en-AU"/>
        </w:rPr>
        <w:t>shall understand</w:t>
      </w:r>
      <w:r w:rsidR="00AD0BCD" w:rsidRPr="0057779E">
        <w:rPr>
          <w:color w:val="000000"/>
          <w:lang w:eastAsia="en-AU"/>
        </w:rPr>
        <w:t xml:space="preserve"> that unacceptable behaviour by young people may be influenced by a range of factors, including:</w:t>
      </w:r>
    </w:p>
    <w:p w14:paraId="4006689D" w14:textId="77777777" w:rsidR="00AD0BCD" w:rsidRPr="0057779E" w:rsidRDefault="00AD0BCD" w:rsidP="00E479FD">
      <w:pPr>
        <w:numPr>
          <w:ilvl w:val="0"/>
          <w:numId w:val="38"/>
        </w:numPr>
        <w:spacing w:before="120" w:after="120"/>
        <w:ind w:left="1208" w:hanging="357"/>
        <w:outlineLvl w:val="2"/>
        <w:rPr>
          <w:rFonts w:eastAsia="MS Gothic"/>
          <w:bCs/>
          <w:color w:val="000000"/>
          <w:szCs w:val="26"/>
        </w:rPr>
      </w:pPr>
      <w:r w:rsidRPr="0057779E">
        <w:rPr>
          <w:rFonts w:eastAsia="MS Gothic"/>
          <w:bCs/>
          <w:color w:val="000000"/>
          <w:szCs w:val="26"/>
        </w:rPr>
        <w:t xml:space="preserve">underdeveloped social and emotional skills </w:t>
      </w:r>
    </w:p>
    <w:p w14:paraId="50E81983" w14:textId="77777777" w:rsidR="00AD0BCD" w:rsidRPr="0057779E" w:rsidRDefault="00AD0BCD" w:rsidP="00E479FD">
      <w:pPr>
        <w:numPr>
          <w:ilvl w:val="0"/>
          <w:numId w:val="38"/>
        </w:numPr>
        <w:spacing w:before="120" w:after="120"/>
        <w:ind w:left="1208" w:hanging="357"/>
        <w:outlineLvl w:val="2"/>
        <w:rPr>
          <w:rFonts w:eastAsia="MS Gothic"/>
          <w:bCs/>
          <w:color w:val="000000"/>
          <w:szCs w:val="26"/>
        </w:rPr>
      </w:pPr>
      <w:r w:rsidRPr="0057779E">
        <w:rPr>
          <w:rFonts w:eastAsia="MS Gothic"/>
          <w:bCs/>
          <w:color w:val="000000"/>
          <w:szCs w:val="26"/>
        </w:rPr>
        <w:t>developmental delay or impairment</w:t>
      </w:r>
    </w:p>
    <w:p w14:paraId="7327A58E" w14:textId="77777777" w:rsidR="00AD0BCD" w:rsidRPr="0057779E" w:rsidRDefault="00AD0BCD" w:rsidP="00E479FD">
      <w:pPr>
        <w:numPr>
          <w:ilvl w:val="0"/>
          <w:numId w:val="38"/>
        </w:numPr>
        <w:spacing w:before="120" w:after="120"/>
        <w:ind w:left="1208" w:hanging="357"/>
        <w:outlineLvl w:val="2"/>
        <w:rPr>
          <w:rFonts w:eastAsia="MS Gothic"/>
          <w:bCs/>
          <w:color w:val="000000"/>
          <w:szCs w:val="26"/>
        </w:rPr>
      </w:pPr>
      <w:r w:rsidRPr="0057779E">
        <w:rPr>
          <w:rFonts w:eastAsia="MS Gothic"/>
          <w:bCs/>
          <w:color w:val="000000"/>
          <w:szCs w:val="26"/>
        </w:rPr>
        <w:t>experiences of trauma, and</w:t>
      </w:r>
    </w:p>
    <w:p w14:paraId="53073929" w14:textId="77777777" w:rsidR="00AD0BCD" w:rsidRPr="0057779E" w:rsidRDefault="00AD0BCD" w:rsidP="00E479FD">
      <w:pPr>
        <w:numPr>
          <w:ilvl w:val="0"/>
          <w:numId w:val="38"/>
        </w:numPr>
        <w:spacing w:before="120" w:after="120"/>
        <w:ind w:left="1208" w:hanging="357"/>
        <w:outlineLvl w:val="2"/>
        <w:rPr>
          <w:rFonts w:eastAsia="MS Gothic"/>
          <w:bCs/>
          <w:color w:val="000000"/>
          <w:szCs w:val="26"/>
        </w:rPr>
      </w:pPr>
      <w:r w:rsidRPr="0057779E">
        <w:rPr>
          <w:rFonts w:eastAsia="MS Gothic"/>
          <w:bCs/>
          <w:color w:val="000000"/>
          <w:szCs w:val="26"/>
        </w:rPr>
        <w:t>separation from family, kin and community.</w:t>
      </w:r>
    </w:p>
    <w:p w14:paraId="5728CE68" w14:textId="77777777" w:rsidR="00AD0BCD" w:rsidRPr="0057779E" w:rsidRDefault="00AD0BCD" w:rsidP="00224CCF">
      <w:pPr>
        <w:pStyle w:val="Heading3"/>
        <w:spacing w:before="200"/>
        <w:rPr>
          <w:color w:val="000000"/>
          <w:lang w:eastAsia="en-AU"/>
        </w:rPr>
      </w:pPr>
      <w:r w:rsidRPr="0057779E">
        <w:rPr>
          <w:color w:val="000000"/>
          <w:lang w:eastAsia="en-AU"/>
        </w:rPr>
        <w:t>Unacceptable behaviour can be a form of communication and shall be responded to in a trauma-informed, developmentally appropriate and needs-informed manner, consistent with the MoC.</w:t>
      </w:r>
    </w:p>
    <w:p w14:paraId="538356EE" w14:textId="30A23F62" w:rsidR="00AD0BCD" w:rsidRPr="0057779E" w:rsidRDefault="00AD0BCD" w:rsidP="00224CCF">
      <w:pPr>
        <w:pStyle w:val="Heading3"/>
        <w:spacing w:before="200"/>
        <w:rPr>
          <w:color w:val="000000"/>
          <w:lang w:eastAsia="en-AU"/>
        </w:rPr>
      </w:pPr>
      <w:r w:rsidRPr="0057779E">
        <w:rPr>
          <w:color w:val="000000"/>
          <w:lang w:eastAsia="en-AU"/>
        </w:rPr>
        <w:t>Unacceptable behaviour is any behaviour that disrupts the good order, safety or normal operation of the YDC and may cause distress or pose risk to the young person, other young people and staff.</w:t>
      </w:r>
      <w:r w:rsidR="00E14705" w:rsidRPr="0057779E">
        <w:rPr>
          <w:color w:val="000000"/>
          <w:lang w:eastAsia="en-AU"/>
        </w:rPr>
        <w:t xml:space="preserve"> </w:t>
      </w:r>
      <w:r w:rsidRPr="0057779E">
        <w:rPr>
          <w:color w:val="000000"/>
          <w:lang w:eastAsia="en-AU"/>
        </w:rPr>
        <w:t>This may include behaviours such as aggression, verbal abuse or refusing to follow lawful instructions.</w:t>
      </w:r>
    </w:p>
    <w:p w14:paraId="70AAB88E" w14:textId="326E7781" w:rsidR="00AD0BCD" w:rsidRPr="0057779E" w:rsidRDefault="00AD0BCD" w:rsidP="00224CCF">
      <w:pPr>
        <w:pStyle w:val="Heading3"/>
        <w:spacing w:before="200"/>
        <w:rPr>
          <w:color w:val="000000"/>
          <w:lang w:eastAsia="en-AU"/>
        </w:rPr>
      </w:pPr>
      <w:r w:rsidRPr="0057779E">
        <w:rPr>
          <w:color w:val="000000"/>
          <w:lang w:eastAsia="en-AU"/>
        </w:rPr>
        <w:lastRenderedPageBreak/>
        <w:t>Custodial Officers and staff shall balance the need to maintain the good order, safety and security of the YDC</w:t>
      </w:r>
      <w:r w:rsidR="00EF2531" w:rsidRPr="0057779E">
        <w:rPr>
          <w:color w:val="000000"/>
          <w:lang w:eastAsia="en-AU"/>
        </w:rPr>
        <w:t>,</w:t>
      </w:r>
      <w:r w:rsidRPr="0057779E">
        <w:rPr>
          <w:color w:val="000000"/>
          <w:lang w:eastAsia="en-AU"/>
        </w:rPr>
        <w:t xml:space="preserve"> with the need to support the young person’s complex needs</w:t>
      </w:r>
      <w:r w:rsidR="00E14705" w:rsidRPr="0057779E">
        <w:rPr>
          <w:color w:val="000000"/>
          <w:lang w:eastAsia="en-AU"/>
        </w:rPr>
        <w:t xml:space="preserve"> and</w:t>
      </w:r>
      <w:r w:rsidRPr="0057779E">
        <w:rPr>
          <w:color w:val="000000"/>
          <w:lang w:eastAsia="en-AU"/>
        </w:rPr>
        <w:t xml:space="preserve"> rehabilitation</w:t>
      </w:r>
      <w:r w:rsidR="00227BBB" w:rsidRPr="0057779E">
        <w:rPr>
          <w:color w:val="000000"/>
          <w:lang w:eastAsia="en-AU"/>
        </w:rPr>
        <w:t>,</w:t>
      </w:r>
      <w:r w:rsidRPr="0057779E">
        <w:rPr>
          <w:color w:val="000000"/>
          <w:lang w:eastAsia="en-AU"/>
        </w:rPr>
        <w:t xml:space="preserve"> address</w:t>
      </w:r>
      <w:r w:rsidR="00227BBB" w:rsidRPr="0057779E">
        <w:rPr>
          <w:color w:val="000000"/>
          <w:lang w:eastAsia="en-AU"/>
        </w:rPr>
        <w:t>ing the</w:t>
      </w:r>
      <w:r w:rsidRPr="0057779E">
        <w:rPr>
          <w:color w:val="000000"/>
          <w:lang w:eastAsia="en-AU"/>
        </w:rPr>
        <w:t xml:space="preserve"> unacceptable behaviour in a lawful, timely, fair, transparent, consistent and respectful manner.</w:t>
      </w:r>
    </w:p>
    <w:p w14:paraId="278EC9B9" w14:textId="4705EE72" w:rsidR="00335149" w:rsidRPr="0057779E" w:rsidRDefault="00AD0BCD" w:rsidP="00224CCF">
      <w:pPr>
        <w:pStyle w:val="Heading3"/>
        <w:spacing w:before="200"/>
        <w:rPr>
          <w:color w:val="000000"/>
          <w:lang w:eastAsia="en-AU"/>
        </w:rPr>
      </w:pPr>
      <w:r w:rsidRPr="0057779E">
        <w:rPr>
          <w:color w:val="000000"/>
          <w:lang w:eastAsia="en-AU"/>
        </w:rPr>
        <w:t>Custodial Officers and staff</w:t>
      </w:r>
      <w:r w:rsidR="00A959E5" w:rsidRPr="0057779E">
        <w:rPr>
          <w:color w:val="000000"/>
          <w:lang w:eastAsia="en-AU"/>
        </w:rPr>
        <w:t xml:space="preserve"> responses to unacceptable </w:t>
      </w:r>
      <w:r w:rsidR="00D04210" w:rsidRPr="0057779E">
        <w:rPr>
          <w:color w:val="000000"/>
          <w:lang w:eastAsia="en-AU"/>
        </w:rPr>
        <w:t>behaviour</w:t>
      </w:r>
      <w:r w:rsidR="00A959E5" w:rsidRPr="0057779E">
        <w:rPr>
          <w:color w:val="000000"/>
          <w:lang w:eastAsia="en-AU"/>
        </w:rPr>
        <w:t xml:space="preserve"> shall be proportionate to the nature and seriousness of the offence, </w:t>
      </w:r>
      <w:r w:rsidR="007326E9" w:rsidRPr="0057779E">
        <w:rPr>
          <w:color w:val="000000"/>
          <w:lang w:eastAsia="en-AU"/>
        </w:rPr>
        <w:t>uphold the dignity of the young person</w:t>
      </w:r>
      <w:r w:rsidR="00D04210" w:rsidRPr="0057779E">
        <w:rPr>
          <w:color w:val="000000"/>
          <w:lang w:eastAsia="en-AU"/>
        </w:rPr>
        <w:t>,</w:t>
      </w:r>
      <w:r w:rsidR="007326E9" w:rsidRPr="0057779E">
        <w:rPr>
          <w:color w:val="000000"/>
          <w:lang w:eastAsia="en-AU"/>
        </w:rPr>
        <w:t xml:space="preserve"> </w:t>
      </w:r>
      <w:r w:rsidR="00D04210" w:rsidRPr="0057779E">
        <w:rPr>
          <w:color w:val="000000"/>
          <w:lang w:eastAsia="en-AU"/>
        </w:rPr>
        <w:t>and take</w:t>
      </w:r>
      <w:r w:rsidR="007326E9" w:rsidRPr="0057779E">
        <w:rPr>
          <w:color w:val="000000"/>
          <w:lang w:eastAsia="en-AU"/>
        </w:rPr>
        <w:t xml:space="preserve"> into consideration</w:t>
      </w:r>
      <w:r w:rsidR="00335149" w:rsidRPr="0057779E">
        <w:rPr>
          <w:color w:val="000000"/>
          <w:lang w:eastAsia="en-AU"/>
        </w:rPr>
        <w:t>:</w:t>
      </w:r>
    </w:p>
    <w:p w14:paraId="10805A50" w14:textId="796FC92F" w:rsidR="007326E9" w:rsidRPr="0057779E" w:rsidRDefault="00347BDB" w:rsidP="00E479FD">
      <w:pPr>
        <w:pStyle w:val="Heading3"/>
        <w:numPr>
          <w:ilvl w:val="0"/>
          <w:numId w:val="60"/>
        </w:numPr>
        <w:ind w:left="1434" w:hanging="357"/>
        <w:rPr>
          <w:color w:val="000000"/>
          <w:lang w:eastAsia="en-AU"/>
        </w:rPr>
      </w:pPr>
      <w:r w:rsidRPr="0057779E">
        <w:rPr>
          <w:color w:val="000000"/>
          <w:lang w:eastAsia="en-AU"/>
        </w:rPr>
        <w:t xml:space="preserve">the young person’s </w:t>
      </w:r>
      <w:r w:rsidR="00AD0BCD" w:rsidRPr="0057779E">
        <w:rPr>
          <w:color w:val="000000"/>
          <w:lang w:eastAsia="en-AU"/>
        </w:rPr>
        <w:t>complex needs, emotional state</w:t>
      </w:r>
      <w:r w:rsidRPr="0057779E">
        <w:rPr>
          <w:color w:val="000000"/>
          <w:lang w:eastAsia="en-AU"/>
        </w:rPr>
        <w:t xml:space="preserve"> and </w:t>
      </w:r>
      <w:r w:rsidR="00AD0BCD" w:rsidRPr="0057779E">
        <w:rPr>
          <w:color w:val="000000"/>
          <w:lang w:eastAsia="en-AU"/>
        </w:rPr>
        <w:t xml:space="preserve">developmental capacity </w:t>
      </w:r>
    </w:p>
    <w:p w14:paraId="7C498498" w14:textId="3FEF3F33" w:rsidR="007326E9" w:rsidRPr="0057779E" w:rsidRDefault="00347BDB" w:rsidP="00E479FD">
      <w:pPr>
        <w:pStyle w:val="Heading3"/>
        <w:numPr>
          <w:ilvl w:val="0"/>
          <w:numId w:val="60"/>
        </w:numPr>
        <w:ind w:left="1434" w:hanging="357"/>
        <w:rPr>
          <w:color w:val="000000"/>
          <w:lang w:eastAsia="en-AU"/>
        </w:rPr>
      </w:pPr>
      <w:r w:rsidRPr="0057779E">
        <w:rPr>
          <w:color w:val="000000"/>
          <w:lang w:eastAsia="en-AU"/>
        </w:rPr>
        <w:t xml:space="preserve">the young person’s </w:t>
      </w:r>
      <w:r w:rsidR="00AD0BCD" w:rsidRPr="0057779E">
        <w:rPr>
          <w:color w:val="000000"/>
          <w:lang w:eastAsia="en-AU"/>
        </w:rPr>
        <w:t xml:space="preserve">level of risk </w:t>
      </w:r>
    </w:p>
    <w:p w14:paraId="560B2E8B" w14:textId="27156ED4" w:rsidR="00AD0BCD" w:rsidRPr="0057779E" w:rsidRDefault="00AD0BCD" w:rsidP="00E479FD">
      <w:pPr>
        <w:pStyle w:val="Heading3"/>
        <w:numPr>
          <w:ilvl w:val="0"/>
          <w:numId w:val="60"/>
        </w:numPr>
        <w:ind w:left="1434" w:hanging="357"/>
        <w:rPr>
          <w:color w:val="000000"/>
          <w:lang w:eastAsia="en-AU"/>
        </w:rPr>
      </w:pPr>
      <w:r w:rsidRPr="0057779E">
        <w:rPr>
          <w:color w:val="000000"/>
          <w:lang w:eastAsia="en-AU"/>
        </w:rPr>
        <w:t xml:space="preserve">appropriate strategies to support de-escalation and learning. </w:t>
      </w:r>
    </w:p>
    <w:p w14:paraId="060574C0" w14:textId="77777777" w:rsidR="00AD0BCD" w:rsidRPr="0057779E" w:rsidRDefault="00AD0BCD" w:rsidP="00224CCF">
      <w:pPr>
        <w:pStyle w:val="Heading3"/>
        <w:spacing w:before="200"/>
        <w:rPr>
          <w:color w:val="000000"/>
          <w:lang w:eastAsia="en-AU"/>
        </w:rPr>
      </w:pPr>
      <w:r w:rsidRPr="0057779E">
        <w:rPr>
          <w:color w:val="000000"/>
          <w:lang w:eastAsia="en-AU"/>
        </w:rPr>
        <w:t>Custodial Officers and staff shall be mindful that young people with complex needs may have limited capacity to understand the cause and effect of their behaviour or to regulate their emotions, particularly during periods of distress or escalation.</w:t>
      </w:r>
    </w:p>
    <w:p w14:paraId="1A5C8C98" w14:textId="5C7CBC15"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alert other staff that support is required, if all de-escalation and other behaviour management options have been attempted or deemed likely to fail, or if the </w:t>
      </w:r>
      <w:r w:rsidR="004D4FD3" w:rsidRPr="0057779E">
        <w:rPr>
          <w:color w:val="000000"/>
          <w:lang w:eastAsia="en-AU"/>
        </w:rPr>
        <w:t xml:space="preserve">Custodial </w:t>
      </w:r>
      <w:r w:rsidRPr="0057779E">
        <w:rPr>
          <w:color w:val="000000"/>
          <w:lang w:eastAsia="en-AU"/>
        </w:rPr>
        <w:t>Officer</w:t>
      </w:r>
      <w:r w:rsidR="004D4FD3" w:rsidRPr="0057779E">
        <w:rPr>
          <w:color w:val="000000"/>
          <w:lang w:eastAsia="en-AU"/>
        </w:rPr>
        <w:t xml:space="preserve"> or staff member</w:t>
      </w:r>
      <w:r w:rsidRPr="0057779E">
        <w:rPr>
          <w:color w:val="000000"/>
          <w:lang w:eastAsia="en-AU"/>
        </w:rPr>
        <w:t xml:space="preserve"> is feeling unsafe. </w:t>
      </w:r>
    </w:p>
    <w:p w14:paraId="6B8A6873" w14:textId="5A57E21F"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report any incident in accordance with </w:t>
      </w:r>
      <w:hyperlink r:id="rId19" w:history="1">
        <w:r w:rsidR="007A0E38" w:rsidRPr="0057779E">
          <w:rPr>
            <w:rStyle w:val="Hyperlink"/>
            <w:rFonts w:eastAsia="MS Mincho"/>
            <w:bCs w:val="0"/>
            <w:szCs w:val="24"/>
          </w:rPr>
          <w:t>COPP 8.1 – Incident Reporting</w:t>
        </w:r>
      </w:hyperlink>
      <w:r w:rsidR="007A0E38" w:rsidRPr="0057779E">
        <w:rPr>
          <w:rFonts w:eastAsia="MS Mincho"/>
          <w:bCs w:val="0"/>
          <w:color w:val="auto"/>
          <w:szCs w:val="24"/>
        </w:rPr>
        <w:t>.</w:t>
      </w:r>
    </w:p>
    <w:p w14:paraId="37D5FDB0" w14:textId="360A0EEF" w:rsidR="00AD0BCD" w:rsidRPr="0057779E" w:rsidRDefault="00AD0BCD" w:rsidP="00224CCF">
      <w:pPr>
        <w:pStyle w:val="Heading3"/>
        <w:spacing w:before="200"/>
        <w:rPr>
          <w:color w:val="000000"/>
          <w:lang w:eastAsia="en-AU"/>
        </w:rPr>
      </w:pPr>
      <w:r w:rsidRPr="0057779E">
        <w:rPr>
          <w:color w:val="000000"/>
          <w:lang w:eastAsia="en-AU"/>
        </w:rPr>
        <w:t>Young people who demonstrate complex needs that present as unacceptable behaviours and breach the good order, good governance, safety and security of the YDC, may be charged with a detention centre offence</w:t>
      </w:r>
      <w:r w:rsidR="00952B33" w:rsidRPr="0057779E">
        <w:rPr>
          <w:rStyle w:val="FootnoteReference"/>
          <w:color w:val="000000"/>
          <w:lang w:eastAsia="en-AU"/>
        </w:rPr>
        <w:footnoteReference w:id="2"/>
      </w:r>
      <w:r w:rsidRPr="0057779E">
        <w:rPr>
          <w:color w:val="000000"/>
          <w:lang w:eastAsia="en-AU"/>
        </w:rPr>
        <w:t xml:space="preserve"> and shall be managed in accordance with </w:t>
      </w:r>
      <w:hyperlink r:id="rId20" w:history="1">
        <w:r w:rsidR="007A0E38" w:rsidRPr="0057779E">
          <w:rPr>
            <w:rStyle w:val="Hyperlink"/>
            <w:rFonts w:eastAsia="MS Mincho"/>
            <w:bCs w:val="0"/>
            <w:szCs w:val="24"/>
          </w:rPr>
          <w:t>COPP 6.5 – Offences and Charges</w:t>
        </w:r>
      </w:hyperlink>
      <w:r w:rsidRPr="0057779E">
        <w:rPr>
          <w:color w:val="000000"/>
          <w:lang w:eastAsia="en-AU"/>
        </w:rPr>
        <w:t>.</w:t>
      </w:r>
    </w:p>
    <w:p w14:paraId="277210CC" w14:textId="3E48D8B1" w:rsidR="00AD0BCD" w:rsidRPr="0057779E" w:rsidRDefault="00AD0BCD" w:rsidP="00224CCF">
      <w:pPr>
        <w:pStyle w:val="Heading3"/>
        <w:spacing w:before="200"/>
        <w:rPr>
          <w:color w:val="000000"/>
          <w:lang w:eastAsia="en-AU"/>
        </w:rPr>
      </w:pPr>
      <w:r w:rsidRPr="0057779E">
        <w:rPr>
          <w:color w:val="000000"/>
          <w:lang w:eastAsia="en-AU"/>
        </w:rPr>
        <w:t xml:space="preserve">Where an offence or charge against a young person relates to the damage of YDC property, a </w:t>
      </w:r>
      <w:hyperlink r:id="rId21" w:history="1">
        <w:r w:rsidR="007A0E38" w:rsidRPr="0057779E">
          <w:rPr>
            <w:rStyle w:val="Hyperlink"/>
            <w:rFonts w:eastAsia="MS Mincho"/>
            <w:bCs w:val="0"/>
            <w:szCs w:val="24"/>
          </w:rPr>
          <w:t>Request to Withhold, Reduce or Deduct Gratuities Form</w:t>
        </w:r>
      </w:hyperlink>
      <w:r w:rsidRPr="0057779E">
        <w:rPr>
          <w:color w:val="000000"/>
          <w:lang w:eastAsia="en-AU"/>
        </w:rPr>
        <w:t xml:space="preserve"> shall be considered. </w:t>
      </w:r>
    </w:p>
    <w:p w14:paraId="5DFB1D00" w14:textId="77777777" w:rsidR="00AD0BCD" w:rsidRPr="0057779E" w:rsidRDefault="00AD0BCD" w:rsidP="00224CCF">
      <w:pPr>
        <w:pStyle w:val="Heading2"/>
        <w:spacing w:before="240"/>
        <w:ind w:left="576" w:hanging="576"/>
        <w:rPr>
          <w:rFonts w:hint="eastAsia"/>
        </w:rPr>
      </w:pPr>
      <w:bookmarkStart w:id="149" w:name="_Toc217023472"/>
      <w:bookmarkStart w:id="150" w:name="_Toc217028589"/>
      <w:bookmarkStart w:id="151" w:name="_Toc236916289"/>
      <w:bookmarkStart w:id="152" w:name="_Toc239835764"/>
      <w:bookmarkEnd w:id="149"/>
      <w:bookmarkEnd w:id="150"/>
      <w:r w:rsidRPr="0057779E">
        <w:t>Early intervention strategies</w:t>
      </w:r>
      <w:bookmarkEnd w:id="151"/>
      <w:bookmarkEnd w:id="152"/>
      <w:r w:rsidRPr="0057779E">
        <w:t xml:space="preserve"> </w:t>
      </w:r>
    </w:p>
    <w:p w14:paraId="0594805D" w14:textId="77777777" w:rsidR="00AD0BCD" w:rsidRPr="0057779E" w:rsidRDefault="00AD0BCD" w:rsidP="00224CCF">
      <w:pPr>
        <w:pStyle w:val="Heading3"/>
        <w:spacing w:before="200"/>
        <w:rPr>
          <w:color w:val="000000"/>
          <w:lang w:eastAsia="en-AU"/>
        </w:rPr>
      </w:pPr>
      <w:r w:rsidRPr="0057779E">
        <w:rPr>
          <w:color w:val="000000"/>
          <w:lang w:eastAsia="en-AU"/>
        </w:rPr>
        <w:t xml:space="preserve">Early intervention strategies are proactive actions taken by Custodial Officers and staff at the first sign of distress, dysregulation or emerging risk to aid in the prevention of complex needs presenting as behavioural concerns and support a young person to remain regulated, safe and engaged. </w:t>
      </w:r>
    </w:p>
    <w:p w14:paraId="2D0D30D3" w14:textId="38771151" w:rsidR="00AD0BCD" w:rsidRPr="0057779E" w:rsidRDefault="00AD0BCD" w:rsidP="00224CCF">
      <w:pPr>
        <w:pStyle w:val="Heading3"/>
        <w:spacing w:before="200"/>
        <w:rPr>
          <w:color w:val="000000"/>
          <w:lang w:eastAsia="en-AU"/>
        </w:rPr>
      </w:pPr>
      <w:r w:rsidRPr="0057779E">
        <w:rPr>
          <w:color w:val="000000"/>
          <w:lang w:eastAsia="en-AU"/>
        </w:rPr>
        <w:t>Custodial Officers and staff shall use early intervention strategies</w:t>
      </w:r>
      <w:r w:rsidR="00952B33" w:rsidRPr="0057779E">
        <w:rPr>
          <w:color w:val="000000"/>
          <w:lang w:eastAsia="en-AU"/>
        </w:rPr>
        <w:t xml:space="preserve">, where practicable, </w:t>
      </w:r>
      <w:r w:rsidRPr="0057779E">
        <w:rPr>
          <w:color w:val="000000"/>
          <w:lang w:eastAsia="en-AU"/>
        </w:rPr>
        <w:t>to prevent escalation of unacceptable behaviours, drawing on strong relationships, knowledge of the young person</w:t>
      </w:r>
      <w:r w:rsidR="00FC401B" w:rsidRPr="0057779E">
        <w:rPr>
          <w:color w:val="000000"/>
          <w:lang w:eastAsia="en-AU"/>
        </w:rPr>
        <w:t xml:space="preserve"> </w:t>
      </w:r>
      <w:r w:rsidRPr="0057779E">
        <w:rPr>
          <w:color w:val="000000"/>
          <w:lang w:eastAsia="en-AU"/>
        </w:rPr>
        <w:t xml:space="preserve">and proactive engagement. </w:t>
      </w:r>
    </w:p>
    <w:p w14:paraId="6E16DB9A" w14:textId="77777777"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actively observe young people for early warning signs that unacceptable behaviour may be escalating and respond promptly to reduce the risk of further escalation.  </w:t>
      </w:r>
    </w:p>
    <w:p w14:paraId="7DF391B0" w14:textId="77777777" w:rsidR="00AD0BCD" w:rsidRPr="0057779E" w:rsidRDefault="00AD0BCD" w:rsidP="00224CCF">
      <w:pPr>
        <w:pStyle w:val="Heading3"/>
        <w:spacing w:before="200"/>
        <w:rPr>
          <w:color w:val="000000"/>
          <w:lang w:eastAsia="en-AU"/>
        </w:rPr>
      </w:pPr>
      <w:r w:rsidRPr="0057779E">
        <w:rPr>
          <w:color w:val="000000"/>
          <w:lang w:eastAsia="en-AU"/>
        </w:rPr>
        <w:lastRenderedPageBreak/>
        <w:t>Where warning signs are identified, Custodial Officers and staff shall, where practicable, use appropriate de-escalation strategies suited to the individual young person’s needs, presentation and capacity.</w:t>
      </w:r>
    </w:p>
    <w:p w14:paraId="0428F8C3" w14:textId="318E4421" w:rsidR="00AD0BCD" w:rsidRPr="0057779E" w:rsidRDefault="00AD0BCD" w:rsidP="00224CCF">
      <w:pPr>
        <w:pStyle w:val="Heading3"/>
        <w:spacing w:before="200"/>
        <w:rPr>
          <w:color w:val="000000"/>
          <w:lang w:eastAsia="en-AU"/>
        </w:rPr>
      </w:pPr>
      <w:r w:rsidRPr="0057779E">
        <w:rPr>
          <w:color w:val="000000"/>
          <w:lang w:eastAsia="en-AU"/>
        </w:rPr>
        <w:t xml:space="preserve">Custodial Officers and staff shall respond to warning signs by utilising any or </w:t>
      </w:r>
      <w:r w:rsidR="004A0A11" w:rsidRPr="0057779E">
        <w:rPr>
          <w:color w:val="000000"/>
          <w:lang w:eastAsia="en-AU"/>
        </w:rPr>
        <w:t>all</w:t>
      </w:r>
      <w:r w:rsidRPr="0057779E">
        <w:rPr>
          <w:color w:val="000000"/>
          <w:lang w:eastAsia="en-AU"/>
        </w:rPr>
        <w:t xml:space="preserve"> </w:t>
      </w:r>
      <w:r w:rsidR="00FC401B" w:rsidRPr="0057779E">
        <w:rPr>
          <w:color w:val="000000"/>
          <w:lang w:eastAsia="en-AU"/>
        </w:rPr>
        <w:t xml:space="preserve">of </w:t>
      </w:r>
      <w:r w:rsidRPr="0057779E">
        <w:rPr>
          <w:color w:val="000000"/>
          <w:lang w:eastAsia="en-AU"/>
        </w:rPr>
        <w:t>the following strategies:</w:t>
      </w:r>
    </w:p>
    <w:p w14:paraId="32DC1301" w14:textId="77777777" w:rsidR="00AD0BCD" w:rsidRPr="0057779E" w:rsidRDefault="00AD0BCD" w:rsidP="00D012FB">
      <w:pPr>
        <w:numPr>
          <w:ilvl w:val="0"/>
          <w:numId w:val="39"/>
        </w:numPr>
        <w:spacing w:before="120" w:after="120"/>
        <w:ind w:left="1208" w:hanging="357"/>
      </w:pPr>
      <w:r w:rsidRPr="0057779E">
        <w:t>giving the young person space and time to calm down</w:t>
      </w:r>
    </w:p>
    <w:p w14:paraId="3FD1CFC0" w14:textId="77777777" w:rsidR="00AD0BCD" w:rsidRPr="0057779E" w:rsidRDefault="00AD0BCD" w:rsidP="00D012FB">
      <w:pPr>
        <w:numPr>
          <w:ilvl w:val="0"/>
          <w:numId w:val="39"/>
        </w:numPr>
        <w:spacing w:before="120" w:after="120"/>
        <w:ind w:left="1208" w:hanging="357"/>
      </w:pPr>
      <w:r w:rsidRPr="0057779E">
        <w:t>using a calm and even tone</w:t>
      </w:r>
    </w:p>
    <w:p w14:paraId="6F1BD00A" w14:textId="77777777" w:rsidR="00AD0BCD" w:rsidRPr="0057779E" w:rsidRDefault="00AD0BCD" w:rsidP="00D012FB">
      <w:pPr>
        <w:numPr>
          <w:ilvl w:val="0"/>
          <w:numId w:val="39"/>
        </w:numPr>
        <w:spacing w:before="120" w:after="120"/>
        <w:ind w:left="1208" w:hanging="357"/>
      </w:pPr>
      <w:r w:rsidRPr="0057779E">
        <w:t xml:space="preserve">utilising silence </w:t>
      </w:r>
    </w:p>
    <w:p w14:paraId="190900ED" w14:textId="77777777" w:rsidR="00AD0BCD" w:rsidRPr="0057779E" w:rsidRDefault="00AD0BCD" w:rsidP="00D012FB">
      <w:pPr>
        <w:numPr>
          <w:ilvl w:val="0"/>
          <w:numId w:val="39"/>
        </w:numPr>
        <w:spacing w:before="120" w:after="120"/>
        <w:ind w:left="1208" w:hanging="357"/>
      </w:pPr>
      <w:r w:rsidRPr="0057779E">
        <w:t xml:space="preserve">offering choice and time to decide </w:t>
      </w:r>
    </w:p>
    <w:p w14:paraId="09755027" w14:textId="77777777" w:rsidR="00AD0BCD" w:rsidRPr="0057779E" w:rsidRDefault="00AD0BCD" w:rsidP="00D012FB">
      <w:pPr>
        <w:numPr>
          <w:ilvl w:val="0"/>
          <w:numId w:val="39"/>
        </w:numPr>
        <w:spacing w:before="120" w:after="120"/>
        <w:ind w:left="1208" w:hanging="357"/>
      </w:pPr>
      <w:r w:rsidRPr="0057779E">
        <w:t>seeking support and guidance from other staff and address as required.</w:t>
      </w:r>
    </w:p>
    <w:p w14:paraId="7490A9A7" w14:textId="77777777" w:rsidR="00AD0BCD" w:rsidRPr="0057779E" w:rsidRDefault="00AD0BCD" w:rsidP="00224CCF">
      <w:pPr>
        <w:pStyle w:val="Heading3"/>
        <w:spacing w:before="200"/>
        <w:rPr>
          <w:color w:val="000000"/>
          <w:lang w:eastAsia="en-AU"/>
        </w:rPr>
      </w:pPr>
      <w:r w:rsidRPr="0057779E">
        <w:rPr>
          <w:color w:val="000000"/>
          <w:lang w:eastAsia="en-AU"/>
        </w:rPr>
        <w:t>Custodial Officers and staff may consider using the opportunity of addressing unacceptable behaviours to highlight positive behaviours and discuss with the young person, alternative options to unacceptable behaviour.</w:t>
      </w:r>
    </w:p>
    <w:p w14:paraId="6CC9626D" w14:textId="77777777" w:rsidR="00AD0BCD" w:rsidRPr="0057779E" w:rsidRDefault="00AD0BCD" w:rsidP="00224CCF">
      <w:pPr>
        <w:pStyle w:val="Heading3"/>
        <w:spacing w:before="200"/>
        <w:rPr>
          <w:color w:val="000000"/>
          <w:lang w:eastAsia="en-AU"/>
        </w:rPr>
      </w:pPr>
      <w:r w:rsidRPr="0057779E">
        <w:rPr>
          <w:color w:val="000000"/>
          <w:lang w:eastAsia="en-AU"/>
        </w:rPr>
        <w:t xml:space="preserve">Positive behaviour assists in promoting the safety and wellbeing of young people and staff. </w:t>
      </w:r>
    </w:p>
    <w:p w14:paraId="04D1EC0F" w14:textId="39D86C6C" w:rsidR="00AD0BCD" w:rsidRPr="0057779E" w:rsidRDefault="00AD0BCD" w:rsidP="00224CCF">
      <w:pPr>
        <w:pStyle w:val="Heading3"/>
        <w:spacing w:before="200"/>
        <w:rPr>
          <w:color w:val="000000"/>
          <w:lang w:eastAsia="en-AU"/>
        </w:rPr>
      </w:pPr>
      <w:r w:rsidRPr="0057779E">
        <w:rPr>
          <w:color w:val="000000"/>
          <w:lang w:eastAsia="en-AU"/>
        </w:rPr>
        <w:t>Managing a young person’s unacceptable behaviour shall be achieved in a number of ways including (but not limited to):</w:t>
      </w:r>
    </w:p>
    <w:p w14:paraId="0459A3B1" w14:textId="039BA756" w:rsidR="00AD0BCD" w:rsidRPr="0057779E" w:rsidRDefault="008229F6" w:rsidP="00D012FB">
      <w:pPr>
        <w:numPr>
          <w:ilvl w:val="0"/>
          <w:numId w:val="40"/>
        </w:numPr>
        <w:spacing w:before="120" w:after="120"/>
        <w:ind w:left="1208" w:hanging="357"/>
      </w:pPr>
      <w:r w:rsidRPr="0057779E">
        <w:t xml:space="preserve">supportive discussion </w:t>
      </w:r>
      <w:r w:rsidR="00AD0BCD" w:rsidRPr="0057779E">
        <w:t xml:space="preserve">and support </w:t>
      </w:r>
    </w:p>
    <w:p w14:paraId="7DE95F2A" w14:textId="77777777" w:rsidR="00AD0BCD" w:rsidRPr="0057779E" w:rsidRDefault="00AD0BCD" w:rsidP="00D012FB">
      <w:pPr>
        <w:numPr>
          <w:ilvl w:val="0"/>
          <w:numId w:val="40"/>
        </w:numPr>
        <w:spacing w:before="120" w:after="120"/>
        <w:ind w:left="1208" w:hanging="357"/>
      </w:pPr>
      <w:r w:rsidRPr="0057779E">
        <w:t>privileges and incentives</w:t>
      </w:r>
    </w:p>
    <w:p w14:paraId="7CF4D25A" w14:textId="77777777" w:rsidR="00AD0BCD" w:rsidRPr="0057779E" w:rsidRDefault="00AD0BCD" w:rsidP="00D012FB">
      <w:pPr>
        <w:numPr>
          <w:ilvl w:val="0"/>
          <w:numId w:val="40"/>
        </w:numPr>
        <w:spacing w:before="120" w:after="120"/>
        <w:ind w:left="1208" w:hanging="357"/>
      </w:pPr>
      <w:r w:rsidRPr="0057779E">
        <w:t>formal cautioning</w:t>
      </w:r>
    </w:p>
    <w:p w14:paraId="5736CFE3" w14:textId="77777777" w:rsidR="00AD0BCD" w:rsidRPr="0057779E" w:rsidRDefault="00AD0BCD" w:rsidP="00D012FB">
      <w:pPr>
        <w:numPr>
          <w:ilvl w:val="0"/>
          <w:numId w:val="40"/>
        </w:numPr>
        <w:spacing w:before="120" w:after="120"/>
        <w:ind w:left="1208" w:hanging="357"/>
      </w:pPr>
      <w:r w:rsidRPr="0057779E">
        <w:t>YDC offences.</w:t>
      </w:r>
    </w:p>
    <w:p w14:paraId="6CD227C8" w14:textId="441E9CDC" w:rsidR="00AD0BCD" w:rsidRPr="0057779E" w:rsidRDefault="00AD0BCD" w:rsidP="00574E8B">
      <w:pPr>
        <w:pStyle w:val="Heading2"/>
        <w:spacing w:before="240"/>
        <w:ind w:left="576" w:hanging="576"/>
        <w:rPr>
          <w:rFonts w:hint="eastAsia"/>
        </w:rPr>
      </w:pPr>
      <w:bookmarkStart w:id="153" w:name="_Toc146869766"/>
      <w:bookmarkStart w:id="154" w:name="_Toc146870236"/>
      <w:bookmarkStart w:id="155" w:name="_Toc236916290"/>
      <w:bookmarkStart w:id="156" w:name="_Toc239835765"/>
      <w:r w:rsidRPr="0057779E">
        <w:t>De-escalation</w:t>
      </w:r>
      <w:bookmarkEnd w:id="153"/>
      <w:bookmarkEnd w:id="154"/>
      <w:bookmarkEnd w:id="155"/>
      <w:bookmarkEnd w:id="156"/>
    </w:p>
    <w:p w14:paraId="554D0836" w14:textId="77777777" w:rsidR="00AD0BCD" w:rsidRPr="0057779E" w:rsidRDefault="00AD0BCD" w:rsidP="00574E8B">
      <w:pPr>
        <w:pStyle w:val="Heading3"/>
        <w:spacing w:before="200"/>
        <w:rPr>
          <w:color w:val="000000"/>
          <w:lang w:eastAsia="en-AU"/>
        </w:rPr>
      </w:pPr>
      <w:r w:rsidRPr="0057779E">
        <w:rPr>
          <w:color w:val="000000"/>
          <w:lang w:eastAsia="en-AU"/>
        </w:rPr>
        <w:t>De-escalation techniques are intentional actions used by Custodial Officers and staff to help a young person regain emotional regulation, feel heard and safe, and return to a calm and cooperative state, whilst ensuring Custodial Officers and staff stay in control of the incident without the need for a use of force.</w:t>
      </w:r>
    </w:p>
    <w:p w14:paraId="0740D078" w14:textId="4141367B" w:rsidR="00AD0BCD" w:rsidRPr="0057779E" w:rsidRDefault="00AD0BCD" w:rsidP="00574E8B">
      <w:pPr>
        <w:pStyle w:val="Heading3"/>
        <w:spacing w:before="200"/>
        <w:rPr>
          <w:color w:val="000000"/>
          <w:lang w:eastAsia="en-AU"/>
        </w:rPr>
      </w:pPr>
      <w:r w:rsidRPr="0057779E">
        <w:rPr>
          <w:color w:val="000000"/>
          <w:lang w:eastAsia="en-AU"/>
        </w:rPr>
        <w:t>De-escalation techniques include calm communication, active listening, validation of feelings, offering choices, allowing time and space and supporting emotional regulation to reduce risk and promote safe, cooperative behaviour. These techniques may include:</w:t>
      </w:r>
    </w:p>
    <w:p w14:paraId="5C8A3EB2" w14:textId="77777777" w:rsidR="00AD0BCD" w:rsidRPr="0057779E" w:rsidRDefault="00AD0BCD" w:rsidP="00D012FB">
      <w:pPr>
        <w:numPr>
          <w:ilvl w:val="0"/>
          <w:numId w:val="26"/>
        </w:numPr>
        <w:spacing w:before="120" w:after="120"/>
        <w:ind w:left="1208" w:hanging="357"/>
      </w:pPr>
      <w:r w:rsidRPr="0057779E">
        <w:t>self-regulation by staff</w:t>
      </w:r>
    </w:p>
    <w:p w14:paraId="3E9407DC" w14:textId="77777777" w:rsidR="00AD0BCD" w:rsidRPr="0057779E" w:rsidRDefault="00AD0BCD" w:rsidP="00D012FB">
      <w:pPr>
        <w:numPr>
          <w:ilvl w:val="0"/>
          <w:numId w:val="26"/>
        </w:numPr>
        <w:spacing w:before="120" w:after="120"/>
        <w:ind w:left="1208" w:hanging="357"/>
      </w:pPr>
      <w:r w:rsidRPr="0057779E">
        <w:t>active listening</w:t>
      </w:r>
    </w:p>
    <w:p w14:paraId="4FFE4A8D" w14:textId="77777777" w:rsidR="00AD0BCD" w:rsidRPr="0057779E" w:rsidRDefault="00AD0BCD" w:rsidP="00D012FB">
      <w:pPr>
        <w:numPr>
          <w:ilvl w:val="0"/>
          <w:numId w:val="27"/>
        </w:numPr>
        <w:spacing w:before="120" w:after="120"/>
        <w:ind w:left="1491" w:hanging="215"/>
      </w:pPr>
      <w:r w:rsidRPr="0057779E">
        <w:t>“I can hear…”</w:t>
      </w:r>
    </w:p>
    <w:p w14:paraId="697EF5F0" w14:textId="77777777" w:rsidR="00AD0BCD" w:rsidRPr="0057779E" w:rsidRDefault="00AD0BCD" w:rsidP="00D012FB">
      <w:pPr>
        <w:numPr>
          <w:ilvl w:val="0"/>
          <w:numId w:val="27"/>
        </w:numPr>
        <w:spacing w:before="120" w:after="120"/>
        <w:ind w:left="1491" w:hanging="215"/>
      </w:pPr>
      <w:r w:rsidRPr="0057779E">
        <w:t>“it sounds like you’re feeling….”</w:t>
      </w:r>
    </w:p>
    <w:p w14:paraId="46ADD58C" w14:textId="77777777" w:rsidR="00AD0BCD" w:rsidRPr="0057779E" w:rsidRDefault="00AD0BCD" w:rsidP="00D012FB">
      <w:pPr>
        <w:numPr>
          <w:ilvl w:val="0"/>
          <w:numId w:val="26"/>
        </w:numPr>
        <w:spacing w:before="120" w:after="120"/>
        <w:ind w:left="1208" w:hanging="357"/>
      </w:pPr>
      <w:r w:rsidRPr="0057779E">
        <w:t>validation without condoning</w:t>
      </w:r>
    </w:p>
    <w:p w14:paraId="15E64224" w14:textId="77777777" w:rsidR="00AD0BCD" w:rsidRPr="0057779E" w:rsidRDefault="00AD0BCD" w:rsidP="00D012FB">
      <w:pPr>
        <w:numPr>
          <w:ilvl w:val="0"/>
          <w:numId w:val="28"/>
        </w:numPr>
        <w:spacing w:before="120" w:after="120"/>
        <w:ind w:left="1491" w:hanging="215"/>
      </w:pPr>
      <w:r w:rsidRPr="0057779E">
        <w:t>“it’s ok to feel….It’s not ok to react….”</w:t>
      </w:r>
    </w:p>
    <w:p w14:paraId="3D84103B" w14:textId="77777777" w:rsidR="00AD0BCD" w:rsidRPr="0057779E" w:rsidRDefault="00AD0BCD" w:rsidP="00D012FB">
      <w:pPr>
        <w:numPr>
          <w:ilvl w:val="0"/>
          <w:numId w:val="26"/>
        </w:numPr>
        <w:spacing w:before="120" w:after="120"/>
        <w:ind w:left="1208" w:hanging="357"/>
      </w:pPr>
      <w:r w:rsidRPr="0057779E">
        <w:t>clear, calm communication</w:t>
      </w:r>
    </w:p>
    <w:p w14:paraId="0E6F8745" w14:textId="77777777" w:rsidR="00AD0BCD" w:rsidRPr="0057779E" w:rsidRDefault="00AD0BCD" w:rsidP="00D012FB">
      <w:pPr>
        <w:numPr>
          <w:ilvl w:val="0"/>
          <w:numId w:val="26"/>
        </w:numPr>
        <w:spacing w:before="120" w:after="120"/>
        <w:ind w:left="1208" w:hanging="357"/>
      </w:pPr>
      <w:r w:rsidRPr="0057779E">
        <w:lastRenderedPageBreak/>
        <w:t>offering choices</w:t>
      </w:r>
    </w:p>
    <w:p w14:paraId="67A521C1" w14:textId="77777777" w:rsidR="00AD0BCD" w:rsidRPr="0057779E" w:rsidRDefault="00AD0BCD" w:rsidP="00D012FB">
      <w:pPr>
        <w:numPr>
          <w:ilvl w:val="0"/>
          <w:numId w:val="26"/>
        </w:numPr>
        <w:spacing w:before="120" w:after="120"/>
        <w:ind w:left="1208" w:hanging="357"/>
      </w:pPr>
      <w:r w:rsidRPr="0057779E">
        <w:t>self-selected placement in cell (time and space)</w:t>
      </w:r>
    </w:p>
    <w:p w14:paraId="450CD216" w14:textId="77777777" w:rsidR="00AD0BCD" w:rsidRPr="0057779E" w:rsidRDefault="00AD0BCD" w:rsidP="00D012FB">
      <w:pPr>
        <w:numPr>
          <w:ilvl w:val="0"/>
          <w:numId w:val="26"/>
        </w:numPr>
        <w:spacing w:before="120" w:after="120"/>
        <w:ind w:left="1208" w:hanging="357"/>
      </w:pPr>
      <w:r w:rsidRPr="0057779E">
        <w:t>empathy and respect</w:t>
      </w:r>
    </w:p>
    <w:p w14:paraId="17E48231" w14:textId="77777777" w:rsidR="00AD0BCD" w:rsidRPr="0057779E" w:rsidRDefault="00AD0BCD" w:rsidP="00D012FB">
      <w:pPr>
        <w:numPr>
          <w:ilvl w:val="0"/>
          <w:numId w:val="26"/>
        </w:numPr>
        <w:spacing w:before="120" w:after="120"/>
        <w:ind w:left="1208" w:hanging="357"/>
      </w:pPr>
      <w:r w:rsidRPr="0057779E">
        <w:t>problem-solving once calm.</w:t>
      </w:r>
    </w:p>
    <w:p w14:paraId="3463505E" w14:textId="77777777" w:rsidR="00AD0BCD" w:rsidRPr="0057779E" w:rsidRDefault="00AD0BCD" w:rsidP="004A0A11">
      <w:pPr>
        <w:pStyle w:val="Heading3"/>
        <w:spacing w:before="200"/>
        <w:rPr>
          <w:color w:val="000000"/>
          <w:lang w:eastAsia="en-AU"/>
        </w:rPr>
      </w:pPr>
      <w:r w:rsidRPr="0057779E">
        <w:rPr>
          <w:color w:val="000000"/>
          <w:lang w:eastAsia="en-AU"/>
        </w:rPr>
        <w:t>Other considerations for young people with complex needs may include:</w:t>
      </w:r>
    </w:p>
    <w:p w14:paraId="610EF353" w14:textId="77777777" w:rsidR="00AD0BCD" w:rsidRPr="0057779E" w:rsidRDefault="00AD0BCD" w:rsidP="00D012FB">
      <w:pPr>
        <w:numPr>
          <w:ilvl w:val="0"/>
          <w:numId w:val="25"/>
        </w:numPr>
        <w:spacing w:before="120" w:after="120"/>
        <w:ind w:left="1208" w:hanging="357"/>
      </w:pPr>
      <w:r w:rsidRPr="0057779E">
        <w:t>grounding techniques (breathing, sensory focus)</w:t>
      </w:r>
    </w:p>
    <w:p w14:paraId="15999471" w14:textId="77777777" w:rsidR="00AD0BCD" w:rsidRPr="0057779E" w:rsidRDefault="00AD0BCD" w:rsidP="00D012FB">
      <w:pPr>
        <w:numPr>
          <w:ilvl w:val="0"/>
          <w:numId w:val="25"/>
        </w:numPr>
        <w:spacing w:before="120" w:after="120"/>
        <w:ind w:left="1208" w:hanging="357"/>
      </w:pPr>
      <w:r w:rsidRPr="0057779E">
        <w:t>distraction or redirection</w:t>
      </w:r>
    </w:p>
    <w:p w14:paraId="3FE06BFF" w14:textId="77777777" w:rsidR="00AD0BCD" w:rsidRPr="0057779E" w:rsidRDefault="00AD0BCD" w:rsidP="00D012FB">
      <w:pPr>
        <w:numPr>
          <w:ilvl w:val="0"/>
          <w:numId w:val="25"/>
        </w:numPr>
        <w:spacing w:before="120" w:after="120"/>
        <w:ind w:left="1208" w:hanging="357"/>
      </w:pPr>
      <w:r w:rsidRPr="0057779E">
        <w:t>re-framing the situation</w:t>
      </w:r>
    </w:p>
    <w:p w14:paraId="1F9BF147" w14:textId="77777777" w:rsidR="00AD0BCD" w:rsidRPr="0057779E" w:rsidRDefault="00AD0BCD" w:rsidP="00D012FB">
      <w:pPr>
        <w:numPr>
          <w:ilvl w:val="0"/>
          <w:numId w:val="25"/>
        </w:numPr>
        <w:spacing w:before="120" w:after="120"/>
        <w:ind w:left="1208" w:hanging="357"/>
      </w:pPr>
      <w:r w:rsidRPr="0057779E">
        <w:t>predictability and consistency</w:t>
      </w:r>
    </w:p>
    <w:p w14:paraId="3C83E9E4" w14:textId="77777777" w:rsidR="00AD0BCD" w:rsidRPr="0057779E" w:rsidRDefault="00AD0BCD" w:rsidP="00D012FB">
      <w:pPr>
        <w:numPr>
          <w:ilvl w:val="0"/>
          <w:numId w:val="25"/>
        </w:numPr>
        <w:spacing w:before="120" w:after="120"/>
        <w:ind w:left="1208" w:hanging="357"/>
      </w:pPr>
      <w:r w:rsidRPr="0057779E">
        <w:t>use of known calming strategies from the IEP (where one is in place).</w:t>
      </w:r>
    </w:p>
    <w:p w14:paraId="2BB0930A" w14:textId="77777777" w:rsidR="00AD0BCD" w:rsidRPr="0057779E" w:rsidRDefault="00AD0BCD" w:rsidP="00574E8B">
      <w:pPr>
        <w:pStyle w:val="Heading3"/>
        <w:spacing w:before="200"/>
        <w:rPr>
          <w:color w:val="000000"/>
          <w:lang w:eastAsia="en-AU"/>
        </w:rPr>
      </w:pPr>
      <w:r w:rsidRPr="0057779E">
        <w:rPr>
          <w:color w:val="000000"/>
          <w:lang w:eastAsia="en-AU"/>
        </w:rPr>
        <w:t xml:space="preserve">Custodial Officers and staff shall consider the individual challenges of each young person which may contribute to the young person becoming easily upset: </w:t>
      </w:r>
    </w:p>
    <w:p w14:paraId="3005BDDA" w14:textId="77777777" w:rsidR="00AD0BCD" w:rsidRPr="0057779E" w:rsidRDefault="00AD0BCD" w:rsidP="00B01B0F">
      <w:pPr>
        <w:numPr>
          <w:ilvl w:val="0"/>
          <w:numId w:val="46"/>
        </w:numPr>
        <w:spacing w:before="120" w:after="120"/>
        <w:ind w:left="1134" w:hanging="283"/>
        <w:outlineLvl w:val="2"/>
        <w:rPr>
          <w:rFonts w:eastAsia="MS Gothic"/>
          <w:bCs/>
          <w:color w:val="000000"/>
          <w:szCs w:val="26"/>
        </w:rPr>
      </w:pPr>
      <w:r w:rsidRPr="0057779E">
        <w:rPr>
          <w:rFonts w:eastAsia="MS Gothic"/>
          <w:bCs/>
          <w:color w:val="000000"/>
          <w:szCs w:val="26"/>
        </w:rPr>
        <w:t>for example, a young person with FASD may have lack of impulse and control, which may result in shouting and aggressive outbreaks.</w:t>
      </w:r>
    </w:p>
    <w:p w14:paraId="67511827" w14:textId="7CEBD03B" w:rsidR="00AD0BCD" w:rsidRPr="0057779E" w:rsidRDefault="00AD0BCD" w:rsidP="00574E8B">
      <w:pPr>
        <w:pStyle w:val="Heading3"/>
        <w:spacing w:before="200"/>
        <w:rPr>
          <w:color w:val="000000"/>
          <w:lang w:eastAsia="en-AU"/>
        </w:rPr>
      </w:pPr>
      <w:r w:rsidRPr="0057779E">
        <w:rPr>
          <w:color w:val="000000"/>
          <w:lang w:eastAsia="en-AU"/>
        </w:rPr>
        <w:t>Custodial Officers and staff shall</w:t>
      </w:r>
      <w:r w:rsidR="009B74B1" w:rsidRPr="0057779E">
        <w:rPr>
          <w:color w:val="000000"/>
          <w:lang w:eastAsia="en-AU"/>
        </w:rPr>
        <w:t>, when it is considered reasonable,</w:t>
      </w:r>
      <w:r w:rsidRPr="0057779E">
        <w:rPr>
          <w:color w:val="000000"/>
          <w:lang w:eastAsia="en-AU"/>
        </w:rPr>
        <w:t xml:space="preserve"> use de-escalation techniques, issue orders or instructions to the young person and allow sufficient time for compliance. </w:t>
      </w:r>
    </w:p>
    <w:p w14:paraId="2D1886B5" w14:textId="77777777" w:rsidR="00AD0BCD" w:rsidRPr="0057779E" w:rsidRDefault="00AD0BCD" w:rsidP="00574E8B">
      <w:pPr>
        <w:pStyle w:val="Heading3"/>
        <w:spacing w:before="200"/>
        <w:rPr>
          <w:color w:val="000000"/>
          <w:lang w:eastAsia="en-AU"/>
        </w:rPr>
      </w:pPr>
      <w:r w:rsidRPr="0057779E">
        <w:rPr>
          <w:color w:val="000000"/>
          <w:lang w:eastAsia="en-AU"/>
        </w:rPr>
        <w:t>Custodial Officers and staff shall engage with the young person by talking through frustrations and using verbal communication techniques where a young person is behaving in a manner that is not an immediate threat.</w:t>
      </w:r>
    </w:p>
    <w:p w14:paraId="20F48EDE" w14:textId="06DCC039" w:rsidR="00AD0BCD" w:rsidRPr="0057779E" w:rsidRDefault="00AD0BCD" w:rsidP="00574E8B">
      <w:pPr>
        <w:pStyle w:val="Heading3"/>
        <w:spacing w:before="200"/>
        <w:rPr>
          <w:color w:val="000000"/>
          <w:lang w:eastAsia="en-AU"/>
        </w:rPr>
      </w:pPr>
      <w:r w:rsidRPr="0057779E">
        <w:rPr>
          <w:color w:val="000000"/>
          <w:lang w:eastAsia="en-AU"/>
        </w:rPr>
        <w:t>Custodial Officers and staff shall consider the good order</w:t>
      </w:r>
      <w:r w:rsidR="008229F6" w:rsidRPr="0057779E">
        <w:rPr>
          <w:color w:val="000000"/>
          <w:lang w:eastAsia="en-AU"/>
        </w:rPr>
        <w:t xml:space="preserve"> and </w:t>
      </w:r>
      <w:r w:rsidRPr="0057779E">
        <w:rPr>
          <w:color w:val="000000"/>
          <w:lang w:eastAsia="en-AU"/>
        </w:rPr>
        <w:t>safety</w:t>
      </w:r>
      <w:r w:rsidR="008229F6" w:rsidRPr="0057779E">
        <w:rPr>
          <w:rStyle w:val="FootnoteReference"/>
          <w:color w:val="000000"/>
          <w:lang w:eastAsia="en-AU"/>
        </w:rPr>
        <w:footnoteReference w:id="3"/>
      </w:r>
      <w:r w:rsidRPr="0057779E">
        <w:rPr>
          <w:color w:val="000000"/>
          <w:lang w:eastAsia="en-AU"/>
        </w:rPr>
        <w:t xml:space="preserve"> of all young people and staff</w:t>
      </w:r>
      <w:r w:rsidR="008229F6" w:rsidRPr="0057779E">
        <w:rPr>
          <w:color w:val="000000"/>
          <w:lang w:eastAsia="en-AU"/>
        </w:rPr>
        <w:t xml:space="preserve"> of the YDC</w:t>
      </w:r>
      <w:r w:rsidR="009B74B1" w:rsidRPr="0057779E">
        <w:rPr>
          <w:color w:val="000000"/>
          <w:lang w:eastAsia="en-AU"/>
        </w:rPr>
        <w:t>, where a young person refuses to follow any instruction and all early intervention strategies have been offered during supportive discussions</w:t>
      </w:r>
      <w:r w:rsidRPr="0057779E">
        <w:rPr>
          <w:color w:val="000000"/>
          <w:lang w:eastAsia="en-AU"/>
        </w:rPr>
        <w:t xml:space="preserve">. </w:t>
      </w:r>
    </w:p>
    <w:p w14:paraId="6119AE91" w14:textId="77777777" w:rsidR="00AD0BCD" w:rsidRPr="0057779E" w:rsidRDefault="00AD0BCD" w:rsidP="00574E8B">
      <w:pPr>
        <w:pStyle w:val="Heading3"/>
        <w:spacing w:before="200"/>
        <w:rPr>
          <w:color w:val="000000"/>
          <w:lang w:eastAsia="en-AU"/>
        </w:rPr>
      </w:pPr>
      <w:r w:rsidRPr="0057779E">
        <w:rPr>
          <w:color w:val="000000"/>
          <w:lang w:eastAsia="en-AU"/>
        </w:rPr>
        <w:t>A Custodial Officer or staff member may alert other staff that support is required, if all de-escalation and other behaviour response options have been attempted or deemed likely to fail, or if they are feeling unsafe.</w:t>
      </w:r>
    </w:p>
    <w:p w14:paraId="314ADB4D" w14:textId="77777777" w:rsidR="00AD0BCD" w:rsidRPr="0057779E" w:rsidRDefault="00AD0BCD" w:rsidP="00574E8B">
      <w:pPr>
        <w:pStyle w:val="Heading2"/>
        <w:spacing w:before="240"/>
        <w:ind w:left="576" w:hanging="576"/>
        <w:rPr>
          <w:rFonts w:hint="eastAsia"/>
        </w:rPr>
      </w:pPr>
      <w:bookmarkStart w:id="157" w:name="_Toc217023475"/>
      <w:bookmarkStart w:id="158" w:name="_Toc217028592"/>
      <w:bookmarkStart w:id="159" w:name="_Toc217023476"/>
      <w:bookmarkStart w:id="160" w:name="_Toc217028593"/>
      <w:bookmarkStart w:id="161" w:name="_Toc217023477"/>
      <w:bookmarkStart w:id="162" w:name="_Toc217028594"/>
      <w:bookmarkStart w:id="163" w:name="_Toc217023478"/>
      <w:bookmarkStart w:id="164" w:name="_Toc217028595"/>
      <w:bookmarkStart w:id="165" w:name="_Toc217023479"/>
      <w:bookmarkStart w:id="166" w:name="_Toc217028596"/>
      <w:bookmarkStart w:id="167" w:name="_Toc217023480"/>
      <w:bookmarkStart w:id="168" w:name="_Toc217028597"/>
      <w:bookmarkStart w:id="169" w:name="_Toc217023481"/>
      <w:bookmarkStart w:id="170" w:name="_Toc217028598"/>
      <w:bookmarkStart w:id="171" w:name="_Toc217023482"/>
      <w:bookmarkStart w:id="172" w:name="_Toc217028599"/>
      <w:bookmarkStart w:id="173" w:name="_Toc217023483"/>
      <w:bookmarkStart w:id="174" w:name="_Toc217028600"/>
      <w:bookmarkStart w:id="175" w:name="_Toc217023484"/>
      <w:bookmarkStart w:id="176" w:name="_Toc217028601"/>
      <w:bookmarkStart w:id="177" w:name="_Toc217023485"/>
      <w:bookmarkStart w:id="178" w:name="_Toc217028602"/>
      <w:bookmarkStart w:id="179" w:name="_Toc217023486"/>
      <w:bookmarkStart w:id="180" w:name="_Toc217028603"/>
      <w:bookmarkStart w:id="181" w:name="_Toc239835766"/>
      <w:bookmarkStart w:id="182" w:name="_Toc236916291"/>
      <w:bookmarkStart w:id="183" w:name="_Hlk78540590"/>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r w:rsidRPr="0057779E">
        <w:t>Supportive discussion by Custodial Officers</w:t>
      </w:r>
      <w:bookmarkEnd w:id="181"/>
      <w:r w:rsidRPr="0057779E">
        <w:t xml:space="preserve"> </w:t>
      </w:r>
      <w:bookmarkEnd w:id="182"/>
    </w:p>
    <w:p w14:paraId="1FCBDEA9" w14:textId="42BEFD7D" w:rsidR="00AD0BCD" w:rsidRPr="0057779E" w:rsidRDefault="00AD0BCD" w:rsidP="00574E8B">
      <w:pPr>
        <w:pStyle w:val="Heading3"/>
        <w:spacing w:before="200"/>
        <w:rPr>
          <w:color w:val="000000"/>
          <w:lang w:eastAsia="en-AU"/>
        </w:rPr>
      </w:pPr>
      <w:r w:rsidRPr="0057779E">
        <w:rPr>
          <w:color w:val="000000"/>
          <w:lang w:eastAsia="en-AU"/>
        </w:rPr>
        <w:t xml:space="preserve">Custodial Officers may provide guidance in the form of a supportive discussion to encourage behaviour change with a young </w:t>
      </w:r>
      <w:r w:rsidR="00B6620E" w:rsidRPr="0057779E">
        <w:rPr>
          <w:color w:val="000000"/>
          <w:lang w:eastAsia="en-AU"/>
        </w:rPr>
        <w:t>person;</w:t>
      </w:r>
      <w:r w:rsidRPr="0057779E">
        <w:rPr>
          <w:color w:val="000000"/>
          <w:lang w:eastAsia="en-AU"/>
        </w:rPr>
        <w:t xml:space="preserve"> this is considered part of standard operational practice</w:t>
      </w:r>
      <w:r w:rsidR="00E208DD" w:rsidRPr="0057779E">
        <w:rPr>
          <w:color w:val="000000"/>
          <w:lang w:eastAsia="en-AU"/>
        </w:rPr>
        <w:t>.</w:t>
      </w:r>
    </w:p>
    <w:p w14:paraId="6B29AA05" w14:textId="77777777" w:rsidR="00AD0BCD" w:rsidRPr="0057779E" w:rsidRDefault="00AD0BCD" w:rsidP="00574E8B">
      <w:pPr>
        <w:pStyle w:val="Heading3"/>
        <w:spacing w:before="200"/>
        <w:rPr>
          <w:color w:val="000000"/>
          <w:lang w:eastAsia="en-AU"/>
        </w:rPr>
      </w:pPr>
      <w:r w:rsidRPr="0057779E">
        <w:rPr>
          <w:color w:val="000000"/>
          <w:lang w:eastAsia="en-AU"/>
        </w:rPr>
        <w:t xml:space="preserve">A supportive discussion may provide a young person with an emotionally safe opportunity to talk about their issues, thoughts, and feelings. This can enable the young person to identify possible triggers and develop insight into how their actions affect themselves and others. </w:t>
      </w:r>
    </w:p>
    <w:p w14:paraId="386C7D99" w14:textId="77777777" w:rsidR="00AD0BCD" w:rsidRPr="0057779E" w:rsidRDefault="00AD0BCD" w:rsidP="00574E8B">
      <w:pPr>
        <w:pStyle w:val="Heading3"/>
        <w:spacing w:before="200"/>
        <w:rPr>
          <w:color w:val="000000"/>
          <w:lang w:eastAsia="en-AU"/>
        </w:rPr>
      </w:pPr>
      <w:r w:rsidRPr="0057779E">
        <w:rPr>
          <w:color w:val="000000"/>
          <w:lang w:eastAsia="en-AU"/>
        </w:rPr>
        <w:lastRenderedPageBreak/>
        <w:t xml:space="preserve">A supportive discussion shall be conducted in an appropriate location that ensures emotional and physical safety. Where required, Custodial Officers may remove a young person from a situation to reduce stimulation, risk or escalation. </w:t>
      </w:r>
    </w:p>
    <w:p w14:paraId="351B331F" w14:textId="3CC39936" w:rsidR="00AD0BCD" w:rsidRPr="0057779E" w:rsidRDefault="0059675E" w:rsidP="00574E8B">
      <w:pPr>
        <w:pStyle w:val="Heading3"/>
        <w:spacing w:before="200"/>
        <w:rPr>
          <w:color w:val="000000"/>
          <w:lang w:eastAsia="en-AU"/>
        </w:rPr>
      </w:pPr>
      <w:r w:rsidRPr="0057779E">
        <w:rPr>
          <w:color w:val="000000"/>
          <w:lang w:eastAsia="en-AU"/>
        </w:rPr>
        <w:t>Custodial Officers shall undertake supportive discussions with young people</w:t>
      </w:r>
      <w:r w:rsidR="00AD0BCD" w:rsidRPr="0057779E">
        <w:rPr>
          <w:color w:val="000000"/>
          <w:lang w:eastAsia="en-AU"/>
        </w:rPr>
        <w:t xml:space="preserve"> in a calm and positive manner, maintaining clear professional boundaries, that promotes understanding, learning and accountability and allows the young person the opportunity to express their feelings.</w:t>
      </w:r>
    </w:p>
    <w:p w14:paraId="6F84EC3F" w14:textId="77777777" w:rsidR="00AD0BCD" w:rsidRPr="0057779E" w:rsidRDefault="00AD0BCD" w:rsidP="00574E8B">
      <w:pPr>
        <w:pStyle w:val="Heading3"/>
        <w:spacing w:before="200"/>
        <w:rPr>
          <w:color w:val="000000"/>
          <w:lang w:eastAsia="en-AU"/>
        </w:rPr>
      </w:pPr>
      <w:r w:rsidRPr="0057779E">
        <w:rPr>
          <w:color w:val="000000"/>
          <w:lang w:eastAsia="en-AU"/>
        </w:rPr>
        <w:t>Custodial Officers shall seek assistance and support from other available staff, if required.</w:t>
      </w:r>
    </w:p>
    <w:p w14:paraId="596831BC" w14:textId="77777777" w:rsidR="00AD0BCD" w:rsidRPr="0057779E" w:rsidRDefault="00AD0BCD" w:rsidP="00574E8B">
      <w:pPr>
        <w:pStyle w:val="Heading3"/>
        <w:spacing w:before="200"/>
        <w:rPr>
          <w:color w:val="000000"/>
          <w:lang w:eastAsia="en-AU"/>
        </w:rPr>
      </w:pPr>
      <w:r w:rsidRPr="0057779E">
        <w:rPr>
          <w:color w:val="000000"/>
          <w:lang w:eastAsia="en-AU"/>
        </w:rPr>
        <w:t>Custodial Officers shall document all conversations involving supportive discussions of the young person in the young person’s notes on TOMS.</w:t>
      </w:r>
    </w:p>
    <w:p w14:paraId="0D48D516" w14:textId="77777777" w:rsidR="00AD0BCD" w:rsidRPr="0057779E" w:rsidRDefault="00AD0BCD" w:rsidP="00574E8B">
      <w:pPr>
        <w:pStyle w:val="Heading2"/>
        <w:spacing w:before="240"/>
        <w:ind w:left="576" w:hanging="576"/>
        <w:rPr>
          <w:rFonts w:hint="eastAsia"/>
        </w:rPr>
      </w:pPr>
      <w:bookmarkStart w:id="184" w:name="_Hlk219363083"/>
      <w:bookmarkStart w:id="185" w:name="_Toc236916292"/>
      <w:bookmarkStart w:id="186" w:name="_Toc239835767"/>
      <w:bookmarkStart w:id="187" w:name="_Hlk216961106"/>
      <w:r w:rsidRPr="0057779E">
        <w:t>Self-selected placement</w:t>
      </w:r>
      <w:bookmarkEnd w:id="184"/>
      <w:r w:rsidRPr="0057779E">
        <w:t xml:space="preserve"> in cell</w:t>
      </w:r>
      <w:bookmarkEnd w:id="185"/>
      <w:bookmarkEnd w:id="186"/>
    </w:p>
    <w:p w14:paraId="3E237406" w14:textId="77777777" w:rsidR="00AD0BCD" w:rsidRPr="0057779E" w:rsidRDefault="00AD0BCD" w:rsidP="00FF4835">
      <w:pPr>
        <w:pStyle w:val="Heading3"/>
        <w:spacing w:before="200"/>
        <w:rPr>
          <w:color w:val="000000"/>
          <w:lang w:eastAsia="en-AU"/>
        </w:rPr>
      </w:pPr>
      <w:r w:rsidRPr="0057779E">
        <w:rPr>
          <w:color w:val="000000"/>
          <w:lang w:eastAsia="en-AU"/>
        </w:rPr>
        <w:t>Self-selected placement in cell (SSPC) provides a young person with an opportunity to pause, self-regulate and reflect on their behaviour.</w:t>
      </w:r>
    </w:p>
    <w:p w14:paraId="7126EB82" w14:textId="77777777" w:rsidR="00AD0BCD" w:rsidRPr="0057779E" w:rsidRDefault="00AD0BCD" w:rsidP="00F833DD">
      <w:pPr>
        <w:pStyle w:val="Heading3"/>
        <w:spacing w:before="200"/>
        <w:rPr>
          <w:color w:val="000000"/>
          <w:lang w:eastAsia="en-AU"/>
        </w:rPr>
      </w:pPr>
      <w:r w:rsidRPr="0057779E">
        <w:rPr>
          <w:color w:val="000000"/>
          <w:lang w:eastAsia="en-AU"/>
        </w:rPr>
        <w:t>A SSPC shall be voluntary and can only be applied at the unprompted request of the young person.</w:t>
      </w:r>
    </w:p>
    <w:p w14:paraId="7D25D88D" w14:textId="0514382E" w:rsidR="00AD0BCD" w:rsidRPr="0057779E" w:rsidRDefault="00AD0BCD" w:rsidP="00F833DD">
      <w:pPr>
        <w:pStyle w:val="Heading3"/>
        <w:spacing w:before="200"/>
        <w:rPr>
          <w:color w:val="000000"/>
          <w:lang w:eastAsia="en-AU"/>
        </w:rPr>
      </w:pPr>
      <w:r w:rsidRPr="0057779E">
        <w:rPr>
          <w:color w:val="000000"/>
          <w:lang w:eastAsia="en-AU"/>
        </w:rPr>
        <w:t>A S</w:t>
      </w:r>
      <w:r w:rsidR="00340A71">
        <w:rPr>
          <w:color w:val="000000"/>
          <w:lang w:eastAsia="en-AU"/>
        </w:rPr>
        <w:t>S</w:t>
      </w:r>
      <w:r w:rsidRPr="0057779E">
        <w:rPr>
          <w:color w:val="000000"/>
          <w:lang w:eastAsia="en-AU"/>
        </w:rPr>
        <w:t xml:space="preserve">PC becomes confinement and a confinement order shall be issued in accordance with </w:t>
      </w:r>
      <w:hyperlink r:id="rId22" w:history="1">
        <w:r w:rsidRPr="0057779E">
          <w:rPr>
            <w:rStyle w:val="Hyperlink"/>
            <w:lang w:eastAsia="en-AU"/>
          </w:rPr>
          <w:t>COPP 6.10 – Confinement</w:t>
        </w:r>
      </w:hyperlink>
      <w:r w:rsidR="005C448B" w:rsidRPr="0057779E">
        <w:t>,</w:t>
      </w:r>
      <w:r w:rsidRPr="0057779E">
        <w:rPr>
          <w:color w:val="000000"/>
          <w:lang w:eastAsia="en-AU"/>
        </w:rPr>
        <w:t xml:space="preserve"> in the following instances:</w:t>
      </w:r>
    </w:p>
    <w:p w14:paraId="2FF1A304" w14:textId="4BE96FE8" w:rsidR="00AD0BCD" w:rsidRPr="0057779E" w:rsidRDefault="00AD0BCD" w:rsidP="00D012FB">
      <w:pPr>
        <w:numPr>
          <w:ilvl w:val="0"/>
          <w:numId w:val="46"/>
        </w:numPr>
        <w:spacing w:before="120" w:after="120"/>
        <w:ind w:left="1135" w:hanging="284"/>
      </w:pPr>
      <w:r w:rsidRPr="0057779E">
        <w:t>the young person being unable to leave the cell and</w:t>
      </w:r>
    </w:p>
    <w:p w14:paraId="6407ABCA" w14:textId="6BFFD62C" w:rsidR="00AD0BCD" w:rsidRPr="0057779E" w:rsidRDefault="00AD0BCD" w:rsidP="00D012FB">
      <w:pPr>
        <w:numPr>
          <w:ilvl w:val="0"/>
          <w:numId w:val="46"/>
        </w:numPr>
        <w:spacing w:before="120" w:after="120"/>
        <w:ind w:left="1135" w:hanging="284"/>
      </w:pPr>
      <w:r w:rsidRPr="0057779E">
        <w:t>if at any time</w:t>
      </w:r>
      <w:r w:rsidR="008B33EF" w:rsidRPr="0057779E">
        <w:t>,</w:t>
      </w:r>
      <w:r w:rsidRPr="0057779E">
        <w:t xml:space="preserve"> the young person makes a request to leave the cell and </w:t>
      </w:r>
      <w:r w:rsidR="008B33EF" w:rsidRPr="0057779E">
        <w:t>C</w:t>
      </w:r>
      <w:r w:rsidRPr="0057779E">
        <w:t xml:space="preserve">ustodial </w:t>
      </w:r>
      <w:r w:rsidR="008B33EF" w:rsidRPr="0057779E">
        <w:t>O</w:t>
      </w:r>
      <w:r w:rsidRPr="0057779E">
        <w:t>fficers do not have the capacity to unlock the cell at that time.</w:t>
      </w:r>
    </w:p>
    <w:p w14:paraId="15564E56" w14:textId="77777777" w:rsidR="00AD0BCD" w:rsidRPr="0057779E" w:rsidRDefault="00AD0BCD" w:rsidP="00F833DD">
      <w:pPr>
        <w:pStyle w:val="Heading3"/>
        <w:spacing w:before="200"/>
        <w:rPr>
          <w:color w:val="000000"/>
          <w:lang w:eastAsia="en-AU"/>
        </w:rPr>
      </w:pPr>
      <w:r w:rsidRPr="0057779E">
        <w:rPr>
          <w:color w:val="000000"/>
          <w:lang w:eastAsia="en-AU"/>
        </w:rPr>
        <w:t>Custodial Officers shall document the SSPC of a young person in the Lockdowns module in theTotal Offender Management Solution (TOMS) and shall include the following information:</w:t>
      </w:r>
    </w:p>
    <w:p w14:paraId="2B07E693" w14:textId="77777777" w:rsidR="00AD0BCD" w:rsidRPr="0057779E" w:rsidRDefault="00AD0BCD" w:rsidP="00D012FB">
      <w:pPr>
        <w:numPr>
          <w:ilvl w:val="0"/>
          <w:numId w:val="46"/>
        </w:numPr>
        <w:spacing w:before="120" w:after="120"/>
        <w:ind w:left="1135" w:hanging="284"/>
      </w:pPr>
      <w:r w:rsidRPr="0057779E">
        <w:t>reason (ie at the young person’s request)</w:t>
      </w:r>
    </w:p>
    <w:p w14:paraId="69256B1E" w14:textId="77777777" w:rsidR="00AD0BCD" w:rsidRPr="0057779E" w:rsidRDefault="00AD0BCD" w:rsidP="00D012FB">
      <w:pPr>
        <w:numPr>
          <w:ilvl w:val="0"/>
          <w:numId w:val="46"/>
        </w:numPr>
        <w:spacing w:before="120" w:after="120"/>
        <w:ind w:left="1135" w:hanging="284"/>
      </w:pPr>
      <w:r w:rsidRPr="0057779E">
        <w:t>duration (ie start time and end time) and</w:t>
      </w:r>
    </w:p>
    <w:p w14:paraId="5B8B564F" w14:textId="77777777" w:rsidR="00AD0BCD" w:rsidRPr="0057779E" w:rsidRDefault="00AD0BCD" w:rsidP="00D012FB">
      <w:pPr>
        <w:numPr>
          <w:ilvl w:val="0"/>
          <w:numId w:val="46"/>
        </w:numPr>
        <w:spacing w:before="120" w:after="120"/>
        <w:ind w:left="1135" w:hanging="284"/>
      </w:pPr>
      <w:r w:rsidRPr="0057779E">
        <w:t>whether the young person was free to leave the cell.</w:t>
      </w:r>
    </w:p>
    <w:p w14:paraId="0B7AEA92" w14:textId="77777777" w:rsidR="00AD0BCD" w:rsidRPr="0057779E" w:rsidRDefault="00AD0BCD" w:rsidP="00F833DD">
      <w:pPr>
        <w:pStyle w:val="Heading2"/>
        <w:spacing w:before="240"/>
        <w:ind w:left="576" w:hanging="576"/>
        <w:rPr>
          <w:rFonts w:hint="eastAsia"/>
        </w:rPr>
      </w:pPr>
      <w:bookmarkStart w:id="188" w:name="_Toc239835768"/>
      <w:bookmarkStart w:id="189" w:name="_Toc236916293"/>
      <w:bookmarkEnd w:id="187"/>
      <w:r w:rsidRPr="0057779E">
        <w:t>Promoting positive behaviours</w:t>
      </w:r>
      <w:bookmarkEnd w:id="188"/>
      <w:r w:rsidRPr="0057779E">
        <w:t xml:space="preserve"> </w:t>
      </w:r>
      <w:bookmarkEnd w:id="189"/>
    </w:p>
    <w:p w14:paraId="05859CAA" w14:textId="77777777" w:rsidR="00AD0BCD" w:rsidRPr="0057779E" w:rsidRDefault="00AD0BCD" w:rsidP="00F833DD">
      <w:pPr>
        <w:pStyle w:val="Heading3"/>
        <w:spacing w:before="200"/>
        <w:rPr>
          <w:color w:val="000000"/>
          <w:lang w:eastAsia="en-AU"/>
        </w:rPr>
      </w:pPr>
      <w:r w:rsidRPr="0057779E">
        <w:rPr>
          <w:color w:val="000000"/>
          <w:lang w:eastAsia="en-AU"/>
        </w:rPr>
        <w:t xml:space="preserve">Standard behaviour expectations in youth detention may be new or unfamiliar to young people and may be influenced by complex needs, developmental stage, trauma, disability, cultural background, or other individual factors. </w:t>
      </w:r>
    </w:p>
    <w:p w14:paraId="1C9DFCE2" w14:textId="77777777" w:rsidR="00AD0BCD" w:rsidRPr="0057779E" w:rsidRDefault="00AD0BCD" w:rsidP="00F833DD">
      <w:pPr>
        <w:pStyle w:val="Heading3"/>
        <w:spacing w:before="200"/>
        <w:rPr>
          <w:color w:val="000000"/>
          <w:lang w:eastAsia="en-AU"/>
        </w:rPr>
      </w:pPr>
      <w:r w:rsidRPr="0057779E">
        <w:rPr>
          <w:color w:val="000000"/>
          <w:lang w:eastAsia="en-AU"/>
        </w:rPr>
        <w:t xml:space="preserve">Positive behaviour is best promoted through consistent, proactive engagement and early intervention strategies. Strategies may include: </w:t>
      </w:r>
    </w:p>
    <w:p w14:paraId="73FB28AA" w14:textId="77777777" w:rsidR="00AD0BCD" w:rsidRPr="0057779E" w:rsidRDefault="00AD0BCD" w:rsidP="00D012FB">
      <w:pPr>
        <w:numPr>
          <w:ilvl w:val="0"/>
          <w:numId w:val="42"/>
        </w:numPr>
        <w:spacing w:before="120" w:after="120"/>
        <w:ind w:left="1208" w:hanging="357"/>
      </w:pPr>
      <w:r w:rsidRPr="0057779E">
        <w:t xml:space="preserve">staff modelling respectful, calm, and pro-social behaviour in all interactions </w:t>
      </w:r>
    </w:p>
    <w:p w14:paraId="0553F54D" w14:textId="77777777" w:rsidR="00AD0BCD" w:rsidRPr="0057779E" w:rsidRDefault="00AD0BCD" w:rsidP="00D012FB">
      <w:pPr>
        <w:numPr>
          <w:ilvl w:val="0"/>
          <w:numId w:val="42"/>
        </w:numPr>
        <w:spacing w:before="120" w:after="120"/>
        <w:ind w:left="1208" w:hanging="357"/>
      </w:pPr>
      <w:r w:rsidRPr="0057779E">
        <w:t>providing young people predictable routines and appropriate activities that support regulation and engagement</w:t>
      </w:r>
    </w:p>
    <w:p w14:paraId="00F6420D" w14:textId="77777777" w:rsidR="00AD0BCD" w:rsidRPr="0057779E" w:rsidRDefault="00AD0BCD" w:rsidP="00D012FB">
      <w:pPr>
        <w:numPr>
          <w:ilvl w:val="0"/>
          <w:numId w:val="42"/>
        </w:numPr>
        <w:spacing w:before="120" w:after="120"/>
        <w:ind w:left="1208" w:hanging="357"/>
      </w:pPr>
      <w:r w:rsidRPr="0057779E">
        <w:lastRenderedPageBreak/>
        <w:t>monitoring behaviour to identify early signs of dysregulation and emerging triggers</w:t>
      </w:r>
    </w:p>
    <w:p w14:paraId="02508D3F" w14:textId="77777777" w:rsidR="00AD0BCD" w:rsidRPr="0057779E" w:rsidRDefault="00AD0BCD" w:rsidP="00D012FB">
      <w:pPr>
        <w:numPr>
          <w:ilvl w:val="0"/>
          <w:numId w:val="42"/>
        </w:numPr>
        <w:spacing w:before="120" w:after="120"/>
        <w:ind w:left="1208" w:hanging="357"/>
      </w:pPr>
      <w:r w:rsidRPr="0057779E">
        <w:t>reinforcing positive behaviour through timely verbal feedback and, where appropriate, rewards or privileges</w:t>
      </w:r>
    </w:p>
    <w:p w14:paraId="674756EB" w14:textId="77777777" w:rsidR="00AD0BCD" w:rsidRPr="0057779E" w:rsidRDefault="00AD0BCD" w:rsidP="00D012FB">
      <w:pPr>
        <w:numPr>
          <w:ilvl w:val="0"/>
          <w:numId w:val="42"/>
        </w:numPr>
        <w:spacing w:before="120" w:after="120"/>
        <w:ind w:left="1208" w:hanging="357"/>
      </w:pPr>
      <w:r w:rsidRPr="0057779E">
        <w:t>intervening early using trauma-informed de-escalation strategies to prevent escalation and reduce risk of harm to others</w:t>
      </w:r>
    </w:p>
    <w:p w14:paraId="36DE6114" w14:textId="77777777" w:rsidR="00AD0BCD" w:rsidRPr="0057779E" w:rsidRDefault="00AD0BCD" w:rsidP="00D012FB">
      <w:pPr>
        <w:numPr>
          <w:ilvl w:val="0"/>
          <w:numId w:val="42"/>
        </w:numPr>
        <w:spacing w:before="120" w:after="120"/>
        <w:ind w:left="1208" w:hanging="357"/>
      </w:pPr>
      <w:r w:rsidRPr="0057779E">
        <w:t>maintaining consistent staff responses to support predictability and relational security; and</w:t>
      </w:r>
    </w:p>
    <w:p w14:paraId="0C3F167C" w14:textId="77777777" w:rsidR="00AD0BCD" w:rsidRPr="0057779E" w:rsidRDefault="00AD0BCD" w:rsidP="00D012FB">
      <w:pPr>
        <w:numPr>
          <w:ilvl w:val="0"/>
          <w:numId w:val="42"/>
        </w:numPr>
        <w:spacing w:before="120" w:after="120"/>
        <w:ind w:left="1208" w:hanging="357"/>
      </w:pPr>
      <w:r w:rsidRPr="0057779E">
        <w:t>using incidents of unacceptable behaviour as opportunities to reinforce standard behaviour expectations and support learning of alternative positive behaviours.</w:t>
      </w:r>
    </w:p>
    <w:p w14:paraId="2C9622F0" w14:textId="67976235" w:rsidR="00CD5375" w:rsidRPr="0057779E" w:rsidRDefault="00CD5375" w:rsidP="00CD5375">
      <w:pPr>
        <w:pStyle w:val="Heading3"/>
        <w:spacing w:before="200"/>
        <w:rPr>
          <w:color w:val="000000"/>
          <w:lang w:eastAsia="en-AU"/>
        </w:rPr>
      </w:pPr>
      <w:r w:rsidRPr="0057779E">
        <w:rPr>
          <w:color w:val="000000"/>
          <w:lang w:eastAsia="en-AU"/>
        </w:rPr>
        <w:t xml:space="preserve">Where an Individual Engagement Plan (IEP) is in place, Custodial Officers and staff shall apply the strategies outlined in the IEP, using needs and trauma informed approaches to support safe and consistent engagement (refer </w:t>
      </w:r>
      <w:hyperlink r:id="rId23" w:history="1">
        <w:r w:rsidRPr="0057779E">
          <w:rPr>
            <w:rStyle w:val="Hyperlink"/>
            <w:lang w:eastAsia="en-AU"/>
          </w:rPr>
          <w:t>COPP 7.6 – Individual Engagement Plan</w:t>
        </w:r>
      </w:hyperlink>
      <w:r w:rsidRPr="0057779E">
        <w:rPr>
          <w:color w:val="000000"/>
          <w:lang w:eastAsia="en-AU"/>
        </w:rPr>
        <w:t xml:space="preserve">). </w:t>
      </w:r>
    </w:p>
    <w:p w14:paraId="156C7864" w14:textId="1136A7EE" w:rsidR="00783C65" w:rsidRPr="0057779E" w:rsidRDefault="00783C65" w:rsidP="00783C65">
      <w:pPr>
        <w:pStyle w:val="Heading3"/>
        <w:spacing w:before="200"/>
        <w:rPr>
          <w:color w:val="000000"/>
          <w:lang w:eastAsia="en-AU"/>
        </w:rPr>
      </w:pPr>
      <w:r w:rsidRPr="0057779E">
        <w:rPr>
          <w:color w:val="000000"/>
          <w:lang w:eastAsia="en-AU"/>
        </w:rPr>
        <w:t>Custodial Officers and staff shall consult, as required, with the young person’s allocated psychologist or relevant specialist staff, regarding any existing IEP.</w:t>
      </w:r>
    </w:p>
    <w:p w14:paraId="1FAF8BE2" w14:textId="191158EA" w:rsidR="00CD5375" w:rsidRPr="0057779E" w:rsidRDefault="00CD5375" w:rsidP="00CD5375">
      <w:pPr>
        <w:pStyle w:val="Heading3"/>
        <w:spacing w:before="200"/>
        <w:rPr>
          <w:color w:val="000000"/>
          <w:lang w:eastAsia="en-AU"/>
        </w:rPr>
      </w:pPr>
      <w:r w:rsidRPr="0057779E">
        <w:rPr>
          <w:color w:val="000000"/>
          <w:lang w:eastAsia="en-AU"/>
        </w:rPr>
        <w:t>Where an IEP is not in place, Custodial Officers and staff shall apply professional judgement and existing supports to promote the safety and wellbeing of the young person, protect other young people from harm, and support respectful and safe working environments for all staff, in accordance with the MoC.</w:t>
      </w:r>
    </w:p>
    <w:p w14:paraId="3333E887" w14:textId="77777777" w:rsidR="00AD0BCD" w:rsidRPr="0057779E" w:rsidRDefault="00AD0BCD" w:rsidP="00F833DD">
      <w:pPr>
        <w:pStyle w:val="Heading3"/>
        <w:spacing w:before="200"/>
        <w:rPr>
          <w:color w:val="000000"/>
          <w:lang w:eastAsia="en-AU"/>
        </w:rPr>
      </w:pPr>
      <w:r w:rsidRPr="0057779E">
        <w:rPr>
          <w:color w:val="000000"/>
          <w:lang w:eastAsia="en-AU"/>
        </w:rPr>
        <w:t xml:space="preserve">Responses to unacceptable behaviour shall be proportionate and informed by the individual needs and characteristics of the young person, and any identified disability or complex care requirements. </w:t>
      </w:r>
    </w:p>
    <w:p w14:paraId="696C534A" w14:textId="77777777" w:rsidR="00AD0BCD" w:rsidRPr="0057779E" w:rsidRDefault="00AD0BCD" w:rsidP="00F833DD">
      <w:pPr>
        <w:pStyle w:val="Heading3"/>
        <w:spacing w:before="200"/>
        <w:rPr>
          <w:color w:val="000000"/>
          <w:lang w:eastAsia="en-AU"/>
        </w:rPr>
      </w:pPr>
      <w:r w:rsidRPr="0057779E">
        <w:rPr>
          <w:color w:val="000000"/>
          <w:lang w:eastAsia="en-AU"/>
        </w:rPr>
        <w:t>Custodial Officer and staff responses to unacceptable behaviour may include:</w:t>
      </w:r>
    </w:p>
    <w:p w14:paraId="7BC42C53" w14:textId="77777777" w:rsidR="00AD0BCD" w:rsidRPr="0057779E" w:rsidRDefault="00AD0BCD" w:rsidP="00D012FB">
      <w:pPr>
        <w:numPr>
          <w:ilvl w:val="1"/>
          <w:numId w:val="43"/>
        </w:numPr>
        <w:spacing w:before="120" w:after="120"/>
        <w:ind w:left="1208" w:hanging="357"/>
      </w:pPr>
      <w:r w:rsidRPr="0057779E">
        <w:t>clearly and respectfully addressing the unacceptable behaviour while seeking to understand the contributing factors</w:t>
      </w:r>
    </w:p>
    <w:p w14:paraId="2FE56251" w14:textId="77777777" w:rsidR="00AD0BCD" w:rsidRPr="0057779E" w:rsidRDefault="00AD0BCD" w:rsidP="00D012FB">
      <w:pPr>
        <w:numPr>
          <w:ilvl w:val="0"/>
          <w:numId w:val="43"/>
        </w:numPr>
        <w:spacing w:before="120" w:after="120"/>
        <w:ind w:left="1208" w:hanging="357"/>
      </w:pPr>
      <w:r w:rsidRPr="0057779E">
        <w:t>exploring support options with the young person to assist regulation and engagement; and</w:t>
      </w:r>
    </w:p>
    <w:p w14:paraId="0DF98223" w14:textId="77777777" w:rsidR="00AD0BCD" w:rsidRPr="0057779E" w:rsidRDefault="00AD0BCD" w:rsidP="00D012FB">
      <w:pPr>
        <w:numPr>
          <w:ilvl w:val="0"/>
          <w:numId w:val="43"/>
        </w:numPr>
        <w:spacing w:before="120" w:after="120"/>
        <w:ind w:left="1208" w:hanging="357"/>
      </w:pPr>
      <w:r w:rsidRPr="0057779E">
        <w:t>reinforcing standard behaviour expectations and the relationship between positive behaviour, safety, and access to privileges.</w:t>
      </w:r>
    </w:p>
    <w:p w14:paraId="380241D8" w14:textId="77777777" w:rsidR="00AD0BCD" w:rsidRPr="0057779E" w:rsidRDefault="00AD0BCD" w:rsidP="00F833DD">
      <w:pPr>
        <w:pStyle w:val="Heading3"/>
        <w:spacing w:before="200"/>
        <w:rPr>
          <w:color w:val="000000"/>
          <w:lang w:eastAsia="en-AU"/>
        </w:rPr>
      </w:pPr>
      <w:r w:rsidRPr="0057779E">
        <w:rPr>
          <w:color w:val="000000"/>
          <w:lang w:eastAsia="en-AU"/>
        </w:rPr>
        <w:t>Where a young person experiences setbacks, Custodial Officers and staff shall support the young person to refocus on individual goals and identify steps toward positive engagement, and where relevant, utilise or update the young person’s existing IEP.</w:t>
      </w:r>
    </w:p>
    <w:p w14:paraId="49A4E019" w14:textId="77777777" w:rsidR="00AD0BCD" w:rsidRPr="0057779E" w:rsidRDefault="00AD0BCD" w:rsidP="00F833DD">
      <w:pPr>
        <w:pStyle w:val="Heading3"/>
        <w:spacing w:before="200"/>
        <w:rPr>
          <w:color w:val="000000"/>
          <w:lang w:eastAsia="en-AU"/>
        </w:rPr>
      </w:pPr>
      <w:r w:rsidRPr="0057779E">
        <w:rPr>
          <w:color w:val="000000"/>
          <w:lang w:eastAsia="en-AU"/>
        </w:rPr>
        <w:t>Identified concerns shall be raised with the Case Planning and Programs Unit (CPPU) or Unit Manager to consider whether therapeutic programs, targeted interventions, or MDT review is required.</w:t>
      </w:r>
    </w:p>
    <w:p w14:paraId="5535F6BF" w14:textId="77777777" w:rsidR="00AD0BCD" w:rsidRPr="0057779E" w:rsidRDefault="00AD0BCD" w:rsidP="00F833DD">
      <w:pPr>
        <w:pStyle w:val="Heading3"/>
        <w:spacing w:before="200"/>
        <w:rPr>
          <w:color w:val="000000"/>
          <w:lang w:eastAsia="en-AU"/>
        </w:rPr>
      </w:pPr>
      <w:r w:rsidRPr="0057779E">
        <w:rPr>
          <w:color w:val="000000"/>
          <w:lang w:eastAsia="en-AU"/>
        </w:rPr>
        <w:lastRenderedPageBreak/>
        <w:t>Referrals to specialist services, including psychological services, Aboriginal Youth Support Officers (AYSOs), cultural advisors, mental health services, or Chaplaincy, may be initiated where appropriate and consistent with the young person’s identified needs.</w:t>
      </w:r>
    </w:p>
    <w:p w14:paraId="1247EB29" w14:textId="77777777" w:rsidR="00AD0BCD" w:rsidRPr="0057779E" w:rsidRDefault="00AD0BCD" w:rsidP="00F833DD">
      <w:pPr>
        <w:pStyle w:val="Heading2"/>
        <w:spacing w:before="240"/>
        <w:ind w:left="576" w:hanging="576"/>
        <w:rPr>
          <w:rFonts w:hint="eastAsia"/>
        </w:rPr>
      </w:pPr>
      <w:bookmarkStart w:id="190" w:name="_Toc236916294"/>
      <w:bookmarkStart w:id="191" w:name="_Toc239835769"/>
      <w:r w:rsidRPr="0057779E">
        <w:t>Other supports</w:t>
      </w:r>
      <w:bookmarkEnd w:id="190"/>
      <w:bookmarkEnd w:id="191"/>
    </w:p>
    <w:p w14:paraId="6C153B57" w14:textId="77777777" w:rsidR="00AD0BCD" w:rsidRPr="0057779E" w:rsidRDefault="00AD0BCD" w:rsidP="00F833DD">
      <w:pPr>
        <w:pStyle w:val="Heading3"/>
        <w:spacing w:before="200"/>
        <w:rPr>
          <w:color w:val="000000"/>
          <w:lang w:eastAsia="en-AU"/>
        </w:rPr>
      </w:pPr>
      <w:r w:rsidRPr="0057779E">
        <w:rPr>
          <w:color w:val="000000"/>
          <w:lang w:eastAsia="en-AU"/>
        </w:rPr>
        <w:t>The Superintendent, delegate or MDT may request and encourage involvement of an additional internal and/or external behaviour support (responsible adult) to assist in addressing the young person’s behaviour concerns.</w:t>
      </w:r>
    </w:p>
    <w:p w14:paraId="05926255" w14:textId="45A1D13F" w:rsidR="00AD0BCD" w:rsidRPr="0057779E" w:rsidRDefault="00AD0BCD" w:rsidP="00F833DD">
      <w:pPr>
        <w:pStyle w:val="Heading3"/>
        <w:spacing w:before="200"/>
        <w:rPr>
          <w:color w:val="000000"/>
          <w:lang w:eastAsia="en-AU"/>
        </w:rPr>
      </w:pPr>
      <w:r w:rsidRPr="0057779E">
        <w:rPr>
          <w:color w:val="000000"/>
          <w:lang w:eastAsia="en-AU"/>
        </w:rPr>
        <w:t>Additional internal and external behaviour support(s) available to young people may include (but not limited to):</w:t>
      </w:r>
    </w:p>
    <w:p w14:paraId="5BD315BE" w14:textId="77777777" w:rsidR="00AD0BCD" w:rsidRPr="0057779E" w:rsidRDefault="00AD0BCD" w:rsidP="00D012FB">
      <w:pPr>
        <w:numPr>
          <w:ilvl w:val="0"/>
          <w:numId w:val="44"/>
        </w:numPr>
        <w:spacing w:before="120" w:after="120"/>
        <w:ind w:left="1208" w:hanging="357"/>
      </w:pPr>
      <w:r w:rsidRPr="0057779E">
        <w:t>Custodial Officers</w:t>
      </w:r>
    </w:p>
    <w:p w14:paraId="4BF60313" w14:textId="77777777" w:rsidR="00AD0BCD" w:rsidRPr="0057779E" w:rsidRDefault="00AD0BCD" w:rsidP="00D012FB">
      <w:pPr>
        <w:numPr>
          <w:ilvl w:val="0"/>
          <w:numId w:val="44"/>
        </w:numPr>
        <w:spacing w:before="120" w:after="120"/>
        <w:ind w:left="1208" w:hanging="357"/>
      </w:pPr>
      <w:r w:rsidRPr="0057779E">
        <w:t>Teachers</w:t>
      </w:r>
    </w:p>
    <w:p w14:paraId="37E0BCB4" w14:textId="77777777" w:rsidR="00AD0BCD" w:rsidRPr="0057779E" w:rsidRDefault="00AD0BCD" w:rsidP="00D012FB">
      <w:pPr>
        <w:numPr>
          <w:ilvl w:val="0"/>
          <w:numId w:val="44"/>
        </w:numPr>
        <w:spacing w:before="120" w:after="120"/>
        <w:ind w:left="1208" w:hanging="357"/>
      </w:pPr>
      <w:r w:rsidRPr="0057779E">
        <w:t>Aboriginal Youth Support Officers (AYSO)</w:t>
      </w:r>
    </w:p>
    <w:p w14:paraId="43B42633" w14:textId="77777777" w:rsidR="00AD0BCD" w:rsidRPr="0057779E" w:rsidRDefault="00AD0BCD" w:rsidP="00D012FB">
      <w:pPr>
        <w:numPr>
          <w:ilvl w:val="0"/>
          <w:numId w:val="44"/>
        </w:numPr>
        <w:spacing w:before="120" w:after="120"/>
        <w:ind w:left="1208" w:hanging="357"/>
      </w:pPr>
      <w:r w:rsidRPr="0057779E">
        <w:t>Mental Health and Psychological Services</w:t>
      </w:r>
    </w:p>
    <w:p w14:paraId="712A4013" w14:textId="77777777" w:rsidR="00AD0BCD" w:rsidRPr="0057779E" w:rsidRDefault="00AD0BCD" w:rsidP="00D012FB">
      <w:pPr>
        <w:numPr>
          <w:ilvl w:val="0"/>
          <w:numId w:val="44"/>
        </w:numPr>
        <w:spacing w:before="120" w:after="120"/>
        <w:ind w:left="1208" w:hanging="357"/>
      </w:pPr>
      <w:r w:rsidRPr="0057779E">
        <w:t>Community Mentors (Approved)</w:t>
      </w:r>
    </w:p>
    <w:p w14:paraId="7CE91907" w14:textId="77777777" w:rsidR="00AD0BCD" w:rsidRPr="0057779E" w:rsidRDefault="00AD0BCD" w:rsidP="00D012FB">
      <w:pPr>
        <w:numPr>
          <w:ilvl w:val="0"/>
          <w:numId w:val="44"/>
        </w:numPr>
        <w:spacing w:before="120" w:after="120"/>
        <w:ind w:left="1208" w:hanging="357"/>
      </w:pPr>
      <w:r w:rsidRPr="0057779E">
        <w:t>Aboriginal Visitors Scheme (AVS)</w:t>
      </w:r>
    </w:p>
    <w:p w14:paraId="157212C3" w14:textId="77777777" w:rsidR="00AD0BCD" w:rsidRPr="0057779E" w:rsidRDefault="00AD0BCD" w:rsidP="00D012FB">
      <w:pPr>
        <w:numPr>
          <w:ilvl w:val="0"/>
          <w:numId w:val="44"/>
        </w:numPr>
        <w:spacing w:before="120" w:after="120"/>
        <w:ind w:left="1208" w:hanging="357"/>
      </w:pPr>
      <w:r w:rsidRPr="0057779E">
        <w:t xml:space="preserve">Youth Policing Officers - West Australian Police Force (WAPF) </w:t>
      </w:r>
    </w:p>
    <w:p w14:paraId="544687FF" w14:textId="77777777" w:rsidR="00AD0BCD" w:rsidRPr="0057779E" w:rsidRDefault="00AD0BCD" w:rsidP="00D012FB">
      <w:pPr>
        <w:numPr>
          <w:ilvl w:val="0"/>
          <w:numId w:val="44"/>
        </w:numPr>
        <w:spacing w:before="120" w:after="120"/>
        <w:ind w:left="1208" w:hanging="357"/>
      </w:pPr>
      <w:r w:rsidRPr="0057779E">
        <w:t xml:space="preserve">Case Planning staff. </w:t>
      </w:r>
    </w:p>
    <w:p w14:paraId="30DC3494" w14:textId="77777777" w:rsidR="00AD0BCD" w:rsidRPr="0057779E" w:rsidRDefault="00AD0BCD" w:rsidP="00F833DD">
      <w:pPr>
        <w:pStyle w:val="Heading2"/>
        <w:spacing w:before="240"/>
        <w:ind w:left="576" w:hanging="576"/>
        <w:rPr>
          <w:rFonts w:hint="eastAsia"/>
        </w:rPr>
      </w:pPr>
      <w:bookmarkStart w:id="192" w:name="_Toc236916295"/>
      <w:bookmarkStart w:id="193" w:name="_Toc239835770"/>
      <w:r w:rsidRPr="0057779E">
        <w:t>Rewards and incentives</w:t>
      </w:r>
      <w:bookmarkEnd w:id="192"/>
      <w:bookmarkEnd w:id="193"/>
      <w:r w:rsidRPr="0057779E">
        <w:t xml:space="preserve"> </w:t>
      </w:r>
    </w:p>
    <w:p w14:paraId="0AD9DDAC" w14:textId="36FB568F" w:rsidR="00AD0BCD" w:rsidRPr="0057779E" w:rsidRDefault="00AD0BCD" w:rsidP="00870334">
      <w:pPr>
        <w:spacing w:before="120" w:after="120"/>
        <w:ind w:left="720"/>
        <w:contextualSpacing/>
      </w:pPr>
      <w:r w:rsidRPr="0057779E">
        <w:t xml:space="preserve">Young people may be offered progression through incentive and privilege frameworks as set out in </w:t>
      </w:r>
      <w:hyperlink r:id="rId24" w:history="1">
        <w:r w:rsidRPr="0057779E">
          <w:rPr>
            <w:rStyle w:val="Hyperlink"/>
          </w:rPr>
          <w:t>COPP 6.2 – Entitlements, Supervision Levels and Privileges</w:t>
        </w:r>
      </w:hyperlink>
      <w:r w:rsidRPr="0057779E">
        <w:t>, including progression through accommodation pathways, privilege levels, or trusted roles, where assessed as appropriate.</w:t>
      </w:r>
    </w:p>
    <w:p w14:paraId="6319C309" w14:textId="77777777" w:rsidR="00AD0BCD" w:rsidRPr="0057779E" w:rsidRDefault="00AD0BCD" w:rsidP="00F833DD">
      <w:pPr>
        <w:pStyle w:val="Heading2"/>
        <w:spacing w:before="240"/>
        <w:ind w:left="576" w:hanging="576"/>
        <w:rPr>
          <w:rFonts w:hint="eastAsia"/>
        </w:rPr>
      </w:pPr>
      <w:bookmarkStart w:id="194" w:name="_Toc236916296"/>
      <w:bookmarkStart w:id="195" w:name="_Toc239835771"/>
      <w:r w:rsidRPr="0057779E">
        <w:t>Peer support group</w:t>
      </w:r>
      <w:bookmarkEnd w:id="194"/>
      <w:bookmarkEnd w:id="195"/>
    </w:p>
    <w:p w14:paraId="6E5C08E8" w14:textId="1D270FD7" w:rsidR="00AD0BCD" w:rsidRPr="0057779E" w:rsidRDefault="00AD0BCD" w:rsidP="00F833DD">
      <w:pPr>
        <w:pStyle w:val="Heading3"/>
        <w:spacing w:before="200"/>
        <w:rPr>
          <w:color w:val="000000"/>
          <w:lang w:eastAsia="en-AU"/>
        </w:rPr>
      </w:pPr>
      <w:r w:rsidRPr="0057779E">
        <w:rPr>
          <w:color w:val="000000"/>
          <w:lang w:eastAsia="en-AU"/>
        </w:rPr>
        <w:t xml:space="preserve">Young people often respond positively to peer role modelling, encouragement, and shared lived experience. </w:t>
      </w:r>
      <w:r w:rsidR="00F2172D" w:rsidRPr="0057779E">
        <w:rPr>
          <w:color w:val="000000"/>
          <w:lang w:eastAsia="en-AU"/>
        </w:rPr>
        <w:t>Engagement and support provided through Peer Support is recognised as an important contributor to positive behaviour, engagement, and rehabilitation outcomes.</w:t>
      </w:r>
    </w:p>
    <w:p w14:paraId="5BCEA7E9" w14:textId="780AFE63" w:rsidR="00AD0BCD" w:rsidRPr="0057779E" w:rsidRDefault="00AD0BCD" w:rsidP="00F833DD">
      <w:pPr>
        <w:pStyle w:val="Heading3"/>
        <w:spacing w:before="200"/>
        <w:rPr>
          <w:color w:val="000000"/>
          <w:lang w:eastAsia="en-AU"/>
        </w:rPr>
      </w:pPr>
      <w:r w:rsidRPr="0057779E">
        <w:rPr>
          <w:color w:val="000000"/>
          <w:lang w:eastAsia="en-AU"/>
        </w:rPr>
        <w:t>Custodial Officers and staff</w:t>
      </w:r>
      <w:r w:rsidR="00F2172D" w:rsidRPr="0057779E">
        <w:rPr>
          <w:color w:val="000000"/>
          <w:lang w:eastAsia="en-AU"/>
        </w:rPr>
        <w:t>, where available,</w:t>
      </w:r>
      <w:r w:rsidRPr="0057779E">
        <w:rPr>
          <w:color w:val="000000"/>
          <w:lang w:eastAsia="en-AU"/>
        </w:rPr>
        <w:t xml:space="preserve"> are encouraged to utilise these peer-led supports to assist young people to engage constructively and work toward individual goals. </w:t>
      </w:r>
    </w:p>
    <w:p w14:paraId="220C8AC2" w14:textId="61998386" w:rsidR="00AD0BCD" w:rsidRPr="0057779E" w:rsidRDefault="00AD0BCD" w:rsidP="00F833DD">
      <w:pPr>
        <w:pStyle w:val="Heading3"/>
        <w:spacing w:before="200"/>
        <w:rPr>
          <w:color w:val="000000"/>
          <w:lang w:eastAsia="en-AU"/>
        </w:rPr>
      </w:pPr>
      <w:r w:rsidRPr="0057779E">
        <w:rPr>
          <w:color w:val="000000"/>
          <w:lang w:eastAsia="en-AU"/>
        </w:rPr>
        <w:t>Peer support is intended to complement</w:t>
      </w:r>
      <w:r w:rsidR="00F2172D" w:rsidRPr="0057779E">
        <w:rPr>
          <w:color w:val="000000"/>
          <w:lang w:eastAsia="en-AU"/>
        </w:rPr>
        <w:t>,</w:t>
      </w:r>
      <w:r w:rsidRPr="0057779E">
        <w:rPr>
          <w:color w:val="000000"/>
          <w:lang w:eastAsia="en-AU"/>
        </w:rPr>
        <w:t xml:space="preserve"> not replace staff engagement and supervision.</w:t>
      </w:r>
    </w:p>
    <w:p w14:paraId="56340AA5" w14:textId="77777777" w:rsidR="00AD0BCD" w:rsidRPr="0057779E" w:rsidRDefault="00AD0BCD" w:rsidP="00F833DD">
      <w:pPr>
        <w:pStyle w:val="Heading3"/>
        <w:spacing w:before="200"/>
        <w:rPr>
          <w:color w:val="000000"/>
          <w:lang w:eastAsia="en-AU"/>
        </w:rPr>
      </w:pPr>
      <w:r w:rsidRPr="0057779E">
        <w:rPr>
          <w:color w:val="000000"/>
          <w:lang w:eastAsia="en-AU"/>
        </w:rPr>
        <w:t xml:space="preserve">Where peer support is available, young people may self-nominate or be nominated by Custodial Officers and staff to participate. </w:t>
      </w:r>
    </w:p>
    <w:p w14:paraId="25893170" w14:textId="77777777" w:rsidR="00AD0BCD" w:rsidRPr="0057779E" w:rsidRDefault="00AD0BCD" w:rsidP="00F833DD">
      <w:pPr>
        <w:pStyle w:val="Heading3"/>
        <w:spacing w:before="200"/>
        <w:rPr>
          <w:color w:val="000000"/>
          <w:lang w:eastAsia="en-AU"/>
        </w:rPr>
      </w:pPr>
      <w:r w:rsidRPr="0057779E">
        <w:rPr>
          <w:color w:val="000000"/>
          <w:lang w:eastAsia="en-AU"/>
        </w:rPr>
        <w:t xml:space="preserve">Participation in peer support is subject to assessment and approval by the Unit Manager or Senior Officer and based on the young person’s behaviour, maturity, capacity, and suitability to support others in a safe and responsible manner. </w:t>
      </w:r>
    </w:p>
    <w:p w14:paraId="1B3A52D5" w14:textId="627CE7CE" w:rsidR="00AD0BCD" w:rsidRPr="0057779E" w:rsidRDefault="00AD0BCD" w:rsidP="00F833DD">
      <w:pPr>
        <w:pStyle w:val="Heading3"/>
        <w:spacing w:before="200"/>
        <w:rPr>
          <w:color w:val="000000"/>
          <w:lang w:eastAsia="en-AU"/>
        </w:rPr>
      </w:pPr>
      <w:r w:rsidRPr="0057779E">
        <w:rPr>
          <w:color w:val="000000"/>
          <w:lang w:eastAsia="en-AU"/>
        </w:rPr>
        <w:lastRenderedPageBreak/>
        <w:t>The use of peer support must be managed in a manner that maintains safety, good order</w:t>
      </w:r>
      <w:r w:rsidR="000D1665" w:rsidRPr="0057779E">
        <w:rPr>
          <w:color w:val="000000"/>
          <w:lang w:eastAsia="en-AU"/>
        </w:rPr>
        <w:t xml:space="preserve"> </w:t>
      </w:r>
      <w:r w:rsidRPr="0057779E">
        <w:rPr>
          <w:color w:val="000000"/>
          <w:lang w:eastAsia="en-AU"/>
        </w:rPr>
        <w:t>and appropriate boundaries. Peer support members are not to be placed in situations that compromise their safety, wellbeing, or role. Custodial Officers and staff shall remain responsible for all operational decision-making and supervision.</w:t>
      </w:r>
    </w:p>
    <w:p w14:paraId="27887140" w14:textId="77777777" w:rsidR="00AD0BCD" w:rsidRPr="0057779E" w:rsidRDefault="00AD0BCD" w:rsidP="00AD0BCD">
      <w:pPr>
        <w:pStyle w:val="Heading1"/>
        <w:ind w:left="431" w:hanging="431"/>
      </w:pPr>
      <w:bookmarkStart w:id="196" w:name="_Toc236916297"/>
      <w:bookmarkStart w:id="197" w:name="_Toc239835772"/>
      <w:r w:rsidRPr="0057779E">
        <w:t>Formal Responses to Unacceptable Behaviours</w:t>
      </w:r>
      <w:bookmarkEnd w:id="196"/>
      <w:bookmarkEnd w:id="197"/>
    </w:p>
    <w:p w14:paraId="386D5CBF" w14:textId="77777777" w:rsidR="00AD0BCD" w:rsidRPr="0057779E" w:rsidRDefault="00AD0BCD" w:rsidP="00F833DD">
      <w:pPr>
        <w:pStyle w:val="Heading2"/>
        <w:spacing w:before="240"/>
        <w:ind w:left="576" w:hanging="576"/>
        <w:rPr>
          <w:rFonts w:hint="eastAsia"/>
        </w:rPr>
      </w:pPr>
      <w:bookmarkStart w:id="198" w:name="_Toc236916299"/>
      <w:bookmarkStart w:id="199" w:name="_Toc239835773"/>
      <w:r w:rsidRPr="0057779E">
        <w:t>Formal cautioning</w:t>
      </w:r>
      <w:bookmarkEnd w:id="198"/>
      <w:bookmarkEnd w:id="199"/>
    </w:p>
    <w:p w14:paraId="568BE394" w14:textId="72CAE130" w:rsidR="00AD0BCD" w:rsidRPr="0057779E" w:rsidRDefault="00AD0BCD" w:rsidP="006E6C9F">
      <w:pPr>
        <w:pStyle w:val="Heading3"/>
        <w:spacing w:before="200"/>
        <w:rPr>
          <w:color w:val="000000"/>
          <w:lang w:eastAsia="en-AU"/>
        </w:rPr>
      </w:pPr>
      <w:r w:rsidRPr="0057779E">
        <w:rPr>
          <w:color w:val="000000"/>
          <w:lang w:eastAsia="en-AU"/>
        </w:rPr>
        <w:t xml:space="preserve">A Senior Officer may formally caution a young person for unacceptable behaviour where </w:t>
      </w:r>
      <w:r w:rsidR="004523BD" w:rsidRPr="0057779E">
        <w:rPr>
          <w:color w:val="000000"/>
          <w:lang w:eastAsia="en-AU"/>
        </w:rPr>
        <w:t>supportive discussions</w:t>
      </w:r>
      <w:r w:rsidRPr="0057779E">
        <w:rPr>
          <w:color w:val="000000"/>
          <w:lang w:eastAsia="en-AU"/>
        </w:rPr>
        <w:t xml:space="preserve">, guidance, or earlier interventions have not resulted in the desired positive behavioural change. </w:t>
      </w:r>
    </w:p>
    <w:p w14:paraId="4FA67696" w14:textId="77777777" w:rsidR="00AD0BCD" w:rsidRPr="0057779E" w:rsidRDefault="00AD0BCD" w:rsidP="006E6C9F">
      <w:pPr>
        <w:pStyle w:val="Heading3"/>
        <w:spacing w:before="200"/>
        <w:rPr>
          <w:color w:val="000000"/>
          <w:lang w:eastAsia="en-AU"/>
        </w:rPr>
      </w:pPr>
      <w:r w:rsidRPr="0057779E">
        <w:rPr>
          <w:color w:val="000000"/>
          <w:lang w:eastAsia="en-AU"/>
        </w:rPr>
        <w:t xml:space="preserve">Formal cautioning is intended to reinforce expectations, promote accountability, and support behaviour change, while maintaining the safety of the young person, protecting other young people from harm, and supporting respectful and safe working environments for staff. </w:t>
      </w:r>
    </w:p>
    <w:p w14:paraId="40203FD2" w14:textId="77777777" w:rsidR="00AD0BCD" w:rsidRPr="0057779E" w:rsidRDefault="00AD0BCD" w:rsidP="006E6C9F">
      <w:pPr>
        <w:pStyle w:val="Heading3"/>
        <w:spacing w:before="200"/>
        <w:rPr>
          <w:color w:val="000000"/>
          <w:lang w:eastAsia="en-AU"/>
        </w:rPr>
      </w:pPr>
      <w:r w:rsidRPr="0057779E">
        <w:rPr>
          <w:color w:val="000000"/>
          <w:lang w:eastAsia="en-AU"/>
        </w:rPr>
        <w:t>Formal cautioning is to be applied proportionately and with consideration of the young person’s individual communication needs.</w:t>
      </w:r>
    </w:p>
    <w:p w14:paraId="303D2146" w14:textId="77777777" w:rsidR="00AD0BCD" w:rsidRPr="0057779E" w:rsidRDefault="00AD0BCD" w:rsidP="006E6C9F">
      <w:pPr>
        <w:pStyle w:val="Heading3"/>
        <w:spacing w:before="200"/>
        <w:rPr>
          <w:color w:val="000000"/>
          <w:lang w:eastAsia="en-AU"/>
        </w:rPr>
      </w:pPr>
      <w:r w:rsidRPr="0057779E">
        <w:rPr>
          <w:color w:val="000000"/>
          <w:lang w:eastAsia="en-AU"/>
        </w:rPr>
        <w:t>Formal cautioning shall be documented in the relevant incident records on TOMS and include:</w:t>
      </w:r>
    </w:p>
    <w:p w14:paraId="343246EF" w14:textId="77777777" w:rsidR="00AD0BCD" w:rsidRPr="0057779E" w:rsidRDefault="00AD0BCD" w:rsidP="00D012FB">
      <w:pPr>
        <w:numPr>
          <w:ilvl w:val="0"/>
          <w:numId w:val="45"/>
        </w:numPr>
        <w:spacing w:before="120" w:after="120"/>
        <w:ind w:left="1134" w:hanging="283"/>
        <w:outlineLvl w:val="2"/>
        <w:rPr>
          <w:rFonts w:eastAsia="MS Gothic"/>
          <w:bCs/>
          <w:color w:val="000000"/>
          <w:szCs w:val="26"/>
        </w:rPr>
      </w:pPr>
      <w:r w:rsidRPr="0057779E">
        <w:rPr>
          <w:rFonts w:eastAsia="MS Gothic"/>
          <w:bCs/>
          <w:color w:val="000000"/>
          <w:szCs w:val="26"/>
        </w:rPr>
        <w:t xml:space="preserve">a clear description of the behaviour </w:t>
      </w:r>
    </w:p>
    <w:p w14:paraId="07D803C3" w14:textId="77777777" w:rsidR="00AD0BCD" w:rsidRPr="0057779E" w:rsidRDefault="00AD0BCD" w:rsidP="00D012FB">
      <w:pPr>
        <w:numPr>
          <w:ilvl w:val="0"/>
          <w:numId w:val="45"/>
        </w:numPr>
        <w:spacing w:before="120" w:after="120"/>
        <w:ind w:left="1134" w:hanging="283"/>
        <w:outlineLvl w:val="2"/>
        <w:rPr>
          <w:rFonts w:eastAsia="MS Gothic"/>
          <w:bCs/>
          <w:color w:val="000000"/>
          <w:szCs w:val="26"/>
        </w:rPr>
      </w:pPr>
      <w:r w:rsidRPr="0057779E">
        <w:rPr>
          <w:rFonts w:eastAsia="MS Gothic"/>
          <w:bCs/>
          <w:color w:val="000000"/>
          <w:szCs w:val="26"/>
        </w:rPr>
        <w:t xml:space="preserve">the context in which it occurred </w:t>
      </w:r>
    </w:p>
    <w:p w14:paraId="05150784" w14:textId="77777777" w:rsidR="00AD0BCD" w:rsidRPr="0057779E" w:rsidRDefault="00AD0BCD" w:rsidP="00D012FB">
      <w:pPr>
        <w:numPr>
          <w:ilvl w:val="0"/>
          <w:numId w:val="45"/>
        </w:numPr>
        <w:spacing w:before="120" w:after="120"/>
        <w:ind w:left="1134" w:hanging="283"/>
        <w:outlineLvl w:val="2"/>
        <w:rPr>
          <w:rFonts w:eastAsia="MS Gothic"/>
          <w:bCs/>
          <w:color w:val="000000"/>
          <w:szCs w:val="26"/>
        </w:rPr>
      </w:pPr>
      <w:r w:rsidRPr="0057779E">
        <w:rPr>
          <w:rFonts w:eastAsia="MS Gothic"/>
          <w:bCs/>
          <w:color w:val="000000"/>
          <w:szCs w:val="26"/>
        </w:rPr>
        <w:t xml:space="preserve">the young person’s response, and </w:t>
      </w:r>
    </w:p>
    <w:p w14:paraId="41C6D6CE" w14:textId="459E5B2F" w:rsidR="004523BD" w:rsidRPr="0057779E" w:rsidRDefault="00AD0BCD" w:rsidP="00D012FB">
      <w:pPr>
        <w:numPr>
          <w:ilvl w:val="0"/>
          <w:numId w:val="45"/>
        </w:numPr>
        <w:spacing w:before="120" w:after="120"/>
        <w:ind w:left="1134" w:hanging="283"/>
        <w:outlineLvl w:val="2"/>
        <w:rPr>
          <w:rFonts w:eastAsia="MS Gothic"/>
          <w:bCs/>
          <w:color w:val="000000"/>
          <w:szCs w:val="26"/>
        </w:rPr>
      </w:pPr>
      <w:r w:rsidRPr="0057779E">
        <w:rPr>
          <w:rFonts w:eastAsia="MS Gothic"/>
          <w:bCs/>
          <w:color w:val="000000"/>
          <w:szCs w:val="26"/>
        </w:rPr>
        <w:t>the actions taken to address the behaviour, including any guidance, de-escalation strategies, or rehabilitative advice provided.</w:t>
      </w:r>
    </w:p>
    <w:p w14:paraId="049D1E5A" w14:textId="77777777" w:rsidR="00AD0BCD" w:rsidRPr="0057779E" w:rsidRDefault="00AD0BCD" w:rsidP="006E6C9F">
      <w:pPr>
        <w:pStyle w:val="Heading2"/>
        <w:spacing w:before="240"/>
        <w:ind w:left="576" w:hanging="576"/>
        <w:rPr>
          <w:rFonts w:hint="eastAsia"/>
        </w:rPr>
      </w:pPr>
      <w:bookmarkStart w:id="200" w:name="_Toc236916300"/>
      <w:bookmarkStart w:id="201" w:name="_Toc239835774"/>
      <w:r w:rsidRPr="0057779E">
        <w:t>Additional duties</w:t>
      </w:r>
      <w:bookmarkEnd w:id="200"/>
      <w:bookmarkEnd w:id="201"/>
    </w:p>
    <w:p w14:paraId="1AA21F8A" w14:textId="77777777" w:rsidR="00AD0BCD" w:rsidRPr="0057779E" w:rsidRDefault="00AD0BCD" w:rsidP="006E6C9F">
      <w:pPr>
        <w:pStyle w:val="Heading3"/>
        <w:spacing w:before="200"/>
        <w:rPr>
          <w:color w:val="000000"/>
          <w:lang w:eastAsia="en-AU"/>
        </w:rPr>
      </w:pPr>
      <w:r w:rsidRPr="0057779E">
        <w:rPr>
          <w:color w:val="000000"/>
          <w:lang w:eastAsia="en-AU"/>
        </w:rPr>
        <w:t xml:space="preserve">Additional duties, such as domestic or other work duties, may be considered by a Unit Manager or Custodial Officer as a response to a young person’s unacceptable behaviour. </w:t>
      </w:r>
    </w:p>
    <w:p w14:paraId="58A0B77D" w14:textId="61C3EAB3" w:rsidR="00AD0BCD" w:rsidRPr="0057779E" w:rsidRDefault="00AD0BCD" w:rsidP="006E6C9F">
      <w:pPr>
        <w:pStyle w:val="Heading3"/>
        <w:spacing w:before="200"/>
        <w:rPr>
          <w:color w:val="000000"/>
          <w:lang w:eastAsia="en-AU"/>
        </w:rPr>
      </w:pPr>
      <w:r w:rsidRPr="0057779E">
        <w:rPr>
          <w:color w:val="000000"/>
          <w:lang w:eastAsia="en-AU"/>
        </w:rPr>
        <w:t>Any additional duties imposed must be proportionate to the nature of the unacceptable behaviour, and applied in a manner that is fair, purposeful, and rehabilitative</w:t>
      </w:r>
      <w:r w:rsidR="0085631C" w:rsidRPr="0057779E">
        <w:rPr>
          <w:color w:val="000000"/>
          <w:lang w:eastAsia="en-AU"/>
        </w:rPr>
        <w:t>:</w:t>
      </w:r>
      <w:r w:rsidRPr="0057779E">
        <w:rPr>
          <w:color w:val="000000"/>
          <w:lang w:eastAsia="en-AU"/>
        </w:rPr>
        <w:t xml:space="preserve"> </w:t>
      </w:r>
    </w:p>
    <w:p w14:paraId="28AC25C1" w14:textId="77777777" w:rsidR="00AD0BCD" w:rsidRPr="0057779E" w:rsidRDefault="00AD0BCD" w:rsidP="00D012FB">
      <w:pPr>
        <w:numPr>
          <w:ilvl w:val="0"/>
          <w:numId w:val="41"/>
        </w:numPr>
        <w:spacing w:before="120" w:after="120"/>
        <w:ind w:left="1208" w:hanging="357"/>
      </w:pPr>
      <w:r w:rsidRPr="0057779E">
        <w:t>for example, where a young person has created unnecessary mess, an appropriate response may include assisting with cleaning the affected area.</w:t>
      </w:r>
    </w:p>
    <w:p w14:paraId="6F3133CE" w14:textId="77777777" w:rsidR="00AD0BCD" w:rsidRPr="0057779E" w:rsidRDefault="00AD0BCD" w:rsidP="006E6C9F">
      <w:pPr>
        <w:pStyle w:val="Heading3"/>
        <w:spacing w:before="200"/>
        <w:rPr>
          <w:color w:val="000000"/>
          <w:lang w:eastAsia="en-AU"/>
        </w:rPr>
      </w:pPr>
      <w:r w:rsidRPr="0057779E">
        <w:rPr>
          <w:color w:val="000000"/>
          <w:lang w:eastAsia="en-AU"/>
        </w:rPr>
        <w:t>In determining whether additional duties are appropriate, consideration shall be given to:</w:t>
      </w:r>
    </w:p>
    <w:p w14:paraId="4D9D45BE" w14:textId="77777777" w:rsidR="00AD0BCD" w:rsidRPr="0057779E" w:rsidRDefault="00AD0BCD" w:rsidP="00D012FB">
      <w:pPr>
        <w:numPr>
          <w:ilvl w:val="0"/>
          <w:numId w:val="41"/>
        </w:numPr>
        <w:spacing w:before="120" w:after="120"/>
        <w:ind w:left="1208" w:hanging="357"/>
      </w:pPr>
      <w:r w:rsidRPr="0057779E">
        <w:t>the young person’s age and developmental stage</w:t>
      </w:r>
    </w:p>
    <w:p w14:paraId="2589770C" w14:textId="77777777" w:rsidR="00AD0BCD" w:rsidRPr="0057779E" w:rsidRDefault="00AD0BCD" w:rsidP="00D012FB">
      <w:pPr>
        <w:numPr>
          <w:ilvl w:val="0"/>
          <w:numId w:val="41"/>
        </w:numPr>
        <w:spacing w:before="120" w:after="120"/>
        <w:ind w:left="1208" w:hanging="357"/>
      </w:pPr>
      <w:r w:rsidRPr="0057779E">
        <w:t>the young person’s physical or intellectual capacity</w:t>
      </w:r>
    </w:p>
    <w:p w14:paraId="25A8C5DA" w14:textId="77777777" w:rsidR="00AD0BCD" w:rsidRPr="0057779E" w:rsidRDefault="00AD0BCD" w:rsidP="00D012FB">
      <w:pPr>
        <w:numPr>
          <w:ilvl w:val="0"/>
          <w:numId w:val="41"/>
        </w:numPr>
        <w:spacing w:before="120" w:after="120"/>
        <w:ind w:left="1208" w:hanging="357"/>
      </w:pPr>
      <w:r w:rsidRPr="0057779E">
        <w:t>cultural considerations</w:t>
      </w:r>
    </w:p>
    <w:p w14:paraId="56BB0267" w14:textId="559AA789" w:rsidR="00AD0BCD" w:rsidRPr="0057779E" w:rsidRDefault="00AD0BCD" w:rsidP="00D012FB">
      <w:pPr>
        <w:numPr>
          <w:ilvl w:val="0"/>
          <w:numId w:val="41"/>
        </w:numPr>
        <w:spacing w:before="120" w:after="120"/>
        <w:ind w:left="1208" w:hanging="357"/>
      </w:pPr>
      <w:r w:rsidRPr="0057779E">
        <w:t>any identified complex needs</w:t>
      </w:r>
    </w:p>
    <w:p w14:paraId="5F580AD3" w14:textId="77777777" w:rsidR="00AD0BCD" w:rsidRPr="0057779E" w:rsidRDefault="00AD0BCD" w:rsidP="00D012FB">
      <w:pPr>
        <w:numPr>
          <w:ilvl w:val="0"/>
          <w:numId w:val="41"/>
        </w:numPr>
        <w:spacing w:before="120" w:after="120"/>
        <w:ind w:left="1208" w:hanging="357"/>
      </w:pPr>
      <w:r w:rsidRPr="0057779E">
        <w:lastRenderedPageBreak/>
        <w:t>the impact on the safety and wellbeing of:</w:t>
      </w:r>
    </w:p>
    <w:p w14:paraId="4FA41F96" w14:textId="77777777" w:rsidR="00AD0BCD" w:rsidRPr="0057779E" w:rsidRDefault="00AD0BCD" w:rsidP="00D012FB">
      <w:pPr>
        <w:numPr>
          <w:ilvl w:val="0"/>
          <w:numId w:val="28"/>
        </w:numPr>
        <w:spacing w:before="120" w:after="120"/>
        <w:ind w:left="1491" w:hanging="357"/>
      </w:pPr>
      <w:r w:rsidRPr="0057779E">
        <w:t>the young person,</w:t>
      </w:r>
    </w:p>
    <w:p w14:paraId="665C9CA6" w14:textId="77777777" w:rsidR="00AD0BCD" w:rsidRPr="0057779E" w:rsidRDefault="00AD0BCD" w:rsidP="00D012FB">
      <w:pPr>
        <w:numPr>
          <w:ilvl w:val="0"/>
          <w:numId w:val="28"/>
        </w:numPr>
        <w:spacing w:before="120" w:after="120"/>
        <w:ind w:left="1491" w:hanging="357"/>
      </w:pPr>
      <w:r w:rsidRPr="0057779E">
        <w:t>other young people, and</w:t>
      </w:r>
    </w:p>
    <w:p w14:paraId="09F2805F" w14:textId="77777777" w:rsidR="00AD0BCD" w:rsidRPr="0057779E" w:rsidRDefault="00AD0BCD" w:rsidP="00D012FB">
      <w:pPr>
        <w:numPr>
          <w:ilvl w:val="0"/>
          <w:numId w:val="28"/>
        </w:numPr>
        <w:spacing w:before="120" w:after="120"/>
        <w:ind w:left="1491" w:hanging="357"/>
      </w:pPr>
      <w:r w:rsidRPr="0057779E">
        <w:t>staff.</w:t>
      </w:r>
    </w:p>
    <w:p w14:paraId="37337DDA" w14:textId="77777777" w:rsidR="00AD0BCD" w:rsidRPr="0057779E" w:rsidRDefault="00AD0BCD" w:rsidP="006E6C9F">
      <w:pPr>
        <w:pStyle w:val="Heading3"/>
        <w:spacing w:before="200"/>
        <w:rPr>
          <w:color w:val="000000"/>
          <w:lang w:eastAsia="en-AU"/>
        </w:rPr>
      </w:pPr>
      <w:r w:rsidRPr="0057779E">
        <w:rPr>
          <w:color w:val="000000"/>
          <w:lang w:eastAsia="en-AU"/>
        </w:rPr>
        <w:t>Additional duties shall not place a young person at risk or be applied in a punitive or degrading manner.</w:t>
      </w:r>
    </w:p>
    <w:p w14:paraId="4D6FD6A8" w14:textId="77777777" w:rsidR="00AD0BCD" w:rsidRPr="0057779E" w:rsidRDefault="00AD0BCD" w:rsidP="006E6C9F">
      <w:pPr>
        <w:pStyle w:val="Heading3"/>
        <w:spacing w:before="200"/>
        <w:rPr>
          <w:color w:val="000000"/>
          <w:lang w:eastAsia="en-AU"/>
        </w:rPr>
      </w:pPr>
      <w:r w:rsidRPr="0057779E">
        <w:rPr>
          <w:color w:val="000000"/>
          <w:lang w:eastAsia="en-AU"/>
        </w:rPr>
        <w:t xml:space="preserve">Where an IEP is in place, additional duties shall be consistent with the strategies and guidance contained within the IEP. </w:t>
      </w:r>
    </w:p>
    <w:p w14:paraId="568AC94A" w14:textId="77777777" w:rsidR="00AD0BCD" w:rsidRPr="0057779E" w:rsidRDefault="00AD0BCD" w:rsidP="006E6C9F">
      <w:pPr>
        <w:pStyle w:val="Heading3"/>
        <w:spacing w:before="200"/>
        <w:rPr>
          <w:color w:val="000000"/>
          <w:lang w:eastAsia="en-AU"/>
        </w:rPr>
      </w:pPr>
      <w:r w:rsidRPr="0057779E">
        <w:rPr>
          <w:color w:val="000000"/>
          <w:lang w:eastAsia="en-AU"/>
        </w:rPr>
        <w:t>The Unit Manager or Custodial Officer shall record in the Outcomes module of the relevant report in TOMS, the:</w:t>
      </w:r>
    </w:p>
    <w:p w14:paraId="2559090E" w14:textId="011C275D" w:rsidR="00AD0BCD" w:rsidRPr="0057779E" w:rsidRDefault="00EA5F9C" w:rsidP="00D012FB">
      <w:pPr>
        <w:numPr>
          <w:ilvl w:val="0"/>
          <w:numId w:val="47"/>
        </w:numPr>
        <w:spacing w:before="200" w:after="120"/>
        <w:ind w:left="1134" w:hanging="283"/>
        <w:outlineLvl w:val="2"/>
        <w:rPr>
          <w:rFonts w:eastAsia="MS Gothic"/>
          <w:bCs/>
          <w:color w:val="000000"/>
          <w:szCs w:val="26"/>
        </w:rPr>
      </w:pPr>
      <w:r w:rsidRPr="0057779E">
        <w:rPr>
          <w:rFonts w:eastAsia="MS Gothic"/>
          <w:bCs/>
          <w:color w:val="000000"/>
          <w:szCs w:val="26"/>
        </w:rPr>
        <w:t>r</w:t>
      </w:r>
      <w:r w:rsidR="00AD0BCD" w:rsidRPr="0057779E">
        <w:rPr>
          <w:rFonts w:eastAsia="MS Gothic"/>
          <w:bCs/>
          <w:color w:val="000000"/>
          <w:szCs w:val="26"/>
        </w:rPr>
        <w:t>eason/s for the imposition of the additional duties</w:t>
      </w:r>
    </w:p>
    <w:p w14:paraId="63BD2A83" w14:textId="291A0A10" w:rsidR="00AD0BCD" w:rsidRPr="0057779E" w:rsidRDefault="00AD0BCD" w:rsidP="00D012FB">
      <w:pPr>
        <w:numPr>
          <w:ilvl w:val="0"/>
          <w:numId w:val="47"/>
        </w:numPr>
        <w:spacing w:before="200" w:after="120"/>
        <w:ind w:left="1134" w:hanging="283"/>
        <w:outlineLvl w:val="2"/>
        <w:rPr>
          <w:rFonts w:eastAsia="MS Gothic"/>
          <w:bCs/>
          <w:color w:val="000000"/>
          <w:szCs w:val="26"/>
        </w:rPr>
      </w:pPr>
      <w:r w:rsidRPr="0057779E">
        <w:rPr>
          <w:rFonts w:eastAsia="MS Gothic"/>
          <w:bCs/>
          <w:color w:val="000000"/>
          <w:szCs w:val="26"/>
        </w:rPr>
        <w:t>details of the additional duties</w:t>
      </w:r>
      <w:r w:rsidR="0030206E">
        <w:rPr>
          <w:rFonts w:eastAsia="MS Gothic"/>
          <w:bCs/>
          <w:color w:val="000000"/>
          <w:szCs w:val="26"/>
        </w:rPr>
        <w:t>;</w:t>
      </w:r>
      <w:r w:rsidRPr="0057779E">
        <w:rPr>
          <w:rFonts w:eastAsia="MS Gothic"/>
          <w:bCs/>
          <w:color w:val="000000"/>
          <w:szCs w:val="26"/>
        </w:rPr>
        <w:t xml:space="preserve"> and</w:t>
      </w:r>
    </w:p>
    <w:p w14:paraId="6B14C7EB" w14:textId="77777777" w:rsidR="00AD0BCD" w:rsidRPr="0057779E" w:rsidRDefault="00AD0BCD" w:rsidP="00D012FB">
      <w:pPr>
        <w:numPr>
          <w:ilvl w:val="0"/>
          <w:numId w:val="47"/>
        </w:numPr>
        <w:spacing w:before="200" w:after="120"/>
        <w:ind w:left="1134" w:hanging="283"/>
        <w:outlineLvl w:val="2"/>
        <w:rPr>
          <w:rFonts w:eastAsia="MS Gothic"/>
          <w:bCs/>
          <w:color w:val="000000"/>
          <w:szCs w:val="26"/>
        </w:rPr>
      </w:pPr>
      <w:r w:rsidRPr="0057779E">
        <w:rPr>
          <w:rFonts w:eastAsia="MS Gothic"/>
          <w:bCs/>
          <w:color w:val="000000"/>
          <w:szCs w:val="26"/>
        </w:rPr>
        <w:t>intervention, including the young person’s response and any follow-up actions.</w:t>
      </w:r>
    </w:p>
    <w:p w14:paraId="17466488" w14:textId="77777777" w:rsidR="00AD0BCD" w:rsidRPr="0057779E" w:rsidRDefault="00AD0BCD" w:rsidP="006E6C9F">
      <w:pPr>
        <w:pStyle w:val="Heading2"/>
        <w:spacing w:before="240"/>
        <w:ind w:left="576" w:hanging="576"/>
        <w:rPr>
          <w:rFonts w:hint="eastAsia"/>
        </w:rPr>
      </w:pPr>
      <w:bookmarkStart w:id="202" w:name="_Toc236916301"/>
      <w:bookmarkStart w:id="203" w:name="_Toc239835775"/>
      <w:r w:rsidRPr="0057779E">
        <w:t>Withdrawal of privileges, loss of or deduction of gratuities</w:t>
      </w:r>
      <w:bookmarkEnd w:id="202"/>
      <w:bookmarkEnd w:id="203"/>
    </w:p>
    <w:p w14:paraId="028B6716" w14:textId="30B23E36" w:rsidR="00AD0BCD" w:rsidRPr="0057779E" w:rsidRDefault="00AD0BCD" w:rsidP="006E6C9F">
      <w:pPr>
        <w:pStyle w:val="Heading3"/>
        <w:spacing w:before="200"/>
        <w:rPr>
          <w:color w:val="000000"/>
          <w:lang w:eastAsia="en-AU"/>
        </w:rPr>
      </w:pPr>
      <w:r w:rsidRPr="0057779E">
        <w:rPr>
          <w:color w:val="000000"/>
          <w:lang w:eastAsia="en-AU"/>
        </w:rPr>
        <w:t>The withdrawal of privileges, or loss or deductio</w:t>
      </w:r>
      <w:r w:rsidR="0038393F" w:rsidRPr="0057779E">
        <w:rPr>
          <w:color w:val="000000"/>
          <w:lang w:eastAsia="en-AU"/>
        </w:rPr>
        <w:t>n</w:t>
      </w:r>
      <w:r w:rsidRPr="0057779E">
        <w:rPr>
          <w:color w:val="000000"/>
          <w:lang w:eastAsia="en-AU"/>
        </w:rPr>
        <w:t xml:space="preserve"> of gratuities</w:t>
      </w:r>
      <w:r w:rsidR="004279A1" w:rsidRPr="0057779E">
        <w:rPr>
          <w:rStyle w:val="FootnoteReference"/>
          <w:color w:val="000000"/>
          <w:lang w:eastAsia="en-AU"/>
        </w:rPr>
        <w:footnoteReference w:id="4"/>
      </w:r>
      <w:r w:rsidR="004279A1" w:rsidRPr="0057779E">
        <w:rPr>
          <w:color w:val="000000"/>
          <w:lang w:eastAsia="en-AU"/>
        </w:rPr>
        <w:t>,</w:t>
      </w:r>
      <w:r w:rsidRPr="0057779E">
        <w:rPr>
          <w:color w:val="000000"/>
          <w:lang w:eastAsia="en-AU"/>
        </w:rPr>
        <w:t xml:space="preserve"> may be applied by an authorised officer in accordance with </w:t>
      </w:r>
      <w:hyperlink r:id="rId25" w:history="1">
        <w:r w:rsidR="004279A1" w:rsidRPr="0057779E">
          <w:rPr>
            <w:rStyle w:val="Hyperlink"/>
            <w:rFonts w:eastAsia="MS Mincho"/>
            <w:bCs w:val="0"/>
            <w:szCs w:val="24"/>
          </w:rPr>
          <w:t>COPP 6.2 – Entitlements, Supervision Levels and Privileges</w:t>
        </w:r>
      </w:hyperlink>
      <w:r w:rsidR="004279A1" w:rsidRPr="0057779E">
        <w:rPr>
          <w:rFonts w:eastAsia="MS Mincho"/>
          <w:bCs w:val="0"/>
          <w:color w:val="auto"/>
          <w:szCs w:val="24"/>
        </w:rPr>
        <w:t xml:space="preserve">. </w:t>
      </w:r>
      <w:r w:rsidRPr="0057779E">
        <w:rPr>
          <w:color w:val="000000"/>
          <w:lang w:eastAsia="en-AU"/>
        </w:rPr>
        <w:t xml:space="preserve">  </w:t>
      </w:r>
    </w:p>
    <w:p w14:paraId="38FE7AE1" w14:textId="77777777" w:rsidR="00AD0BCD" w:rsidRPr="0057779E" w:rsidRDefault="00AD0BCD" w:rsidP="006E6C9F">
      <w:pPr>
        <w:pStyle w:val="Heading3"/>
        <w:spacing w:before="200"/>
        <w:rPr>
          <w:color w:val="000000"/>
          <w:lang w:eastAsia="en-AU"/>
        </w:rPr>
      </w:pPr>
      <w:r w:rsidRPr="0057779E">
        <w:rPr>
          <w:color w:val="000000"/>
          <w:lang w:eastAsia="en-AU"/>
        </w:rPr>
        <w:t xml:space="preserve">Any decision to withdraw privileges or deduct gratuities, including the rationale and outcome, shall be recorded in the Outcomes module of the relevant report in TOMS. </w:t>
      </w:r>
    </w:p>
    <w:p w14:paraId="07F56A28" w14:textId="0D87F381" w:rsidR="00AD0BCD" w:rsidRPr="0057779E" w:rsidRDefault="00AD0BCD" w:rsidP="00AD0BCD">
      <w:pPr>
        <w:pStyle w:val="Heading3"/>
        <w:spacing w:before="200"/>
        <w:rPr>
          <w:color w:val="000000"/>
          <w:lang w:eastAsia="en-AU"/>
        </w:rPr>
      </w:pPr>
      <w:r w:rsidRPr="0057779E">
        <w:rPr>
          <w:color w:val="000000"/>
          <w:lang w:eastAsia="en-AU"/>
        </w:rPr>
        <w:t xml:space="preserve">Information regarding review rights shall be provided to the young person in accordance with </w:t>
      </w:r>
      <w:hyperlink r:id="rId26" w:history="1">
        <w:r w:rsidR="0084582D" w:rsidRPr="0057779E">
          <w:rPr>
            <w:rStyle w:val="Hyperlink"/>
            <w:rFonts w:eastAsia="MS Mincho"/>
            <w:bCs w:val="0"/>
            <w:szCs w:val="24"/>
          </w:rPr>
          <w:t>COPP 6.2 – Entitlements, Supervision Levels and Privileges</w:t>
        </w:r>
      </w:hyperlink>
      <w:r w:rsidRPr="0057779E">
        <w:rPr>
          <w:color w:val="000000"/>
          <w:lang w:eastAsia="en-AU"/>
        </w:rPr>
        <w:t>. If required, the young person shall</w:t>
      </w:r>
      <w:r w:rsidR="006E6C9F" w:rsidRPr="0057779E">
        <w:rPr>
          <w:color w:val="000000"/>
          <w:lang w:eastAsia="en-AU"/>
        </w:rPr>
        <w:t xml:space="preserve"> </w:t>
      </w:r>
      <w:r w:rsidRPr="0057779E">
        <w:rPr>
          <w:color w:val="000000"/>
          <w:lang w:eastAsia="en-AU"/>
        </w:rPr>
        <w:t xml:space="preserve">complete a </w:t>
      </w:r>
      <w:hyperlink r:id="rId27" w:history="1">
        <w:r w:rsidR="0084582D" w:rsidRPr="006B4CB8">
          <w:rPr>
            <w:rStyle w:val="Hyperlink1Char"/>
            <w:rFonts w:eastAsia="MS Gothic"/>
          </w:rPr>
          <w:t>Request to Withhold, Reduce or Deduct Gratuities Form</w:t>
        </w:r>
      </w:hyperlink>
      <w:r w:rsidR="00DF0788" w:rsidRPr="006B4CB8">
        <w:rPr>
          <w:rStyle w:val="Hyperlink1Char"/>
          <w:rFonts w:eastAsia="MS Gothic"/>
        </w:rPr>
        <w:t>.</w:t>
      </w:r>
    </w:p>
    <w:p w14:paraId="6CF624A5" w14:textId="77777777" w:rsidR="00AD0BCD" w:rsidRPr="0057779E" w:rsidRDefault="00AD0BCD" w:rsidP="00617B72">
      <w:pPr>
        <w:pStyle w:val="Heading2"/>
        <w:spacing w:before="240"/>
        <w:ind w:left="576" w:hanging="576"/>
        <w:rPr>
          <w:rFonts w:hint="eastAsia"/>
        </w:rPr>
      </w:pPr>
      <w:bookmarkStart w:id="204" w:name="_Toc236916302"/>
      <w:bookmarkStart w:id="205" w:name="_Toc239835776"/>
      <w:r w:rsidRPr="0057779E">
        <w:t>Youth detention centre offences</w:t>
      </w:r>
      <w:bookmarkEnd w:id="204"/>
      <w:bookmarkEnd w:id="205"/>
      <w:r w:rsidRPr="0057779E">
        <w:t xml:space="preserve"> </w:t>
      </w:r>
    </w:p>
    <w:p w14:paraId="39E8BCE9" w14:textId="36C867AA" w:rsidR="00AD0BCD" w:rsidRPr="0057779E" w:rsidRDefault="00AD0BCD" w:rsidP="00617B72">
      <w:pPr>
        <w:pStyle w:val="Heading3"/>
        <w:spacing w:before="200"/>
        <w:rPr>
          <w:color w:val="000000"/>
          <w:lang w:eastAsia="en-AU"/>
        </w:rPr>
      </w:pPr>
      <w:r w:rsidRPr="0057779E">
        <w:rPr>
          <w:color w:val="000000"/>
          <w:lang w:eastAsia="en-AU"/>
        </w:rPr>
        <w:t>The charging, hearing, and determination of detention offences</w:t>
      </w:r>
      <w:r w:rsidR="001F7B47" w:rsidRPr="0057779E">
        <w:rPr>
          <w:rStyle w:val="FootnoteReference"/>
          <w:color w:val="000000"/>
          <w:lang w:eastAsia="en-AU"/>
        </w:rPr>
        <w:footnoteReference w:id="5"/>
      </w:r>
      <w:r w:rsidRPr="0057779E">
        <w:rPr>
          <w:color w:val="000000"/>
          <w:lang w:eastAsia="en-AU"/>
        </w:rPr>
        <w:t xml:space="preserve"> are governed by </w:t>
      </w:r>
      <w:hyperlink r:id="rId28" w:history="1">
        <w:r w:rsidR="0072714C" w:rsidRPr="0057779E">
          <w:rPr>
            <w:rStyle w:val="Hyperlink"/>
            <w:rFonts w:eastAsia="MS Mincho"/>
            <w:bCs w:val="0"/>
            <w:szCs w:val="24"/>
          </w:rPr>
          <w:t>COPP 6.4 –</w:t>
        </w:r>
        <w:r w:rsidR="00D2634A">
          <w:rPr>
            <w:rStyle w:val="Hyperlink"/>
            <w:rFonts w:eastAsia="MS Mincho"/>
            <w:bCs w:val="0"/>
            <w:szCs w:val="24"/>
          </w:rPr>
          <w:t xml:space="preserve"> </w:t>
        </w:r>
        <w:r w:rsidR="0072714C" w:rsidRPr="0057779E">
          <w:rPr>
            <w:rStyle w:val="Hyperlink"/>
            <w:rFonts w:eastAsia="MS Mincho"/>
            <w:bCs w:val="0"/>
            <w:szCs w:val="24"/>
          </w:rPr>
          <w:t>Offence</w:t>
        </w:r>
      </w:hyperlink>
      <w:r w:rsidR="00D2634A" w:rsidRPr="00D2634A">
        <w:rPr>
          <w:rStyle w:val="Hyperlink"/>
          <w:rFonts w:eastAsia="MS Mincho"/>
          <w:bCs w:val="0"/>
          <w:szCs w:val="24"/>
        </w:rPr>
        <w:t>s and Charges</w:t>
      </w:r>
      <w:r w:rsidRPr="0057779E">
        <w:rPr>
          <w:color w:val="000000"/>
          <w:lang w:eastAsia="en-AU"/>
        </w:rPr>
        <w:t xml:space="preserve">. </w:t>
      </w:r>
    </w:p>
    <w:p w14:paraId="30A410EF" w14:textId="77777777" w:rsidR="00AD0BCD" w:rsidRPr="0057779E" w:rsidRDefault="00AD0BCD" w:rsidP="00617B72">
      <w:pPr>
        <w:pStyle w:val="Heading3"/>
        <w:spacing w:before="200"/>
        <w:rPr>
          <w:color w:val="000000"/>
          <w:lang w:eastAsia="en-AU"/>
        </w:rPr>
      </w:pPr>
      <w:r w:rsidRPr="0057779E">
        <w:rPr>
          <w:color w:val="000000"/>
          <w:lang w:eastAsia="en-AU"/>
        </w:rPr>
        <w:t>Where a detention offence charge is endorsed, the Superintendent shall ensure the young person is issued the Charge Against Detainee TOMS report no less than 24 hours prior to the hearing, unless otherwise authorised in accordance with legislative requirements.</w:t>
      </w:r>
    </w:p>
    <w:p w14:paraId="212A75F2" w14:textId="3D7EEEF1" w:rsidR="00AD0BCD" w:rsidRPr="0057779E" w:rsidRDefault="00AD0BCD" w:rsidP="00617B72">
      <w:pPr>
        <w:pStyle w:val="Heading3"/>
        <w:spacing w:before="200"/>
        <w:rPr>
          <w:color w:val="000000"/>
          <w:lang w:eastAsia="en-AU"/>
        </w:rPr>
      </w:pPr>
      <w:r w:rsidRPr="0057779E">
        <w:rPr>
          <w:color w:val="000000"/>
          <w:lang w:eastAsia="en-AU"/>
        </w:rPr>
        <w:t>In determining how to proceed with a detention offence charge, the Superintendent shall confer with the young person</w:t>
      </w:r>
      <w:r w:rsidR="001F7B47" w:rsidRPr="0057779E">
        <w:rPr>
          <w:rStyle w:val="FootnoteReference"/>
          <w:color w:val="000000"/>
          <w:lang w:eastAsia="en-AU"/>
        </w:rPr>
        <w:footnoteReference w:id="6"/>
      </w:r>
      <w:r w:rsidRPr="0057779E">
        <w:rPr>
          <w:color w:val="000000"/>
          <w:lang w:eastAsia="en-AU"/>
        </w:rPr>
        <w:t>, where practicable, and</w:t>
      </w:r>
      <w:r w:rsidR="001F7B47" w:rsidRPr="0057779E">
        <w:rPr>
          <w:color w:val="000000"/>
          <w:lang w:eastAsia="en-AU"/>
        </w:rPr>
        <w:t xml:space="preserve"> </w:t>
      </w:r>
      <w:r w:rsidRPr="0057779E">
        <w:rPr>
          <w:color w:val="000000"/>
          <w:lang w:eastAsia="en-AU"/>
        </w:rPr>
        <w:t xml:space="preserve">a responsible adult or other relevant person(s), where appropriate. </w:t>
      </w:r>
    </w:p>
    <w:p w14:paraId="74FB8593" w14:textId="77777777" w:rsidR="00AD0BCD" w:rsidRPr="0057779E" w:rsidRDefault="00AD0BCD" w:rsidP="00617B72">
      <w:pPr>
        <w:pStyle w:val="Heading3"/>
        <w:spacing w:before="200"/>
        <w:rPr>
          <w:color w:val="000000"/>
          <w:lang w:eastAsia="en-AU"/>
        </w:rPr>
      </w:pPr>
      <w:r w:rsidRPr="0057779E">
        <w:rPr>
          <w:color w:val="000000"/>
          <w:lang w:eastAsia="en-AU"/>
        </w:rPr>
        <w:lastRenderedPageBreak/>
        <w:t>The Assistant Superintendent Security or Prosecutor may refer a matter to the Western Australian Police Force, where the nature or seriousness of the detention offence charge warrants criminal investigation.</w:t>
      </w:r>
    </w:p>
    <w:p w14:paraId="70404F3C" w14:textId="77777777" w:rsidR="00AD0BCD" w:rsidRPr="0057779E" w:rsidRDefault="00AD0BCD" w:rsidP="00617B72">
      <w:pPr>
        <w:pStyle w:val="Heading2"/>
        <w:spacing w:before="240"/>
        <w:ind w:left="576" w:hanging="576"/>
        <w:rPr>
          <w:rFonts w:hint="eastAsia"/>
        </w:rPr>
      </w:pPr>
      <w:bookmarkStart w:id="206" w:name="_Toc236916303"/>
      <w:bookmarkStart w:id="207" w:name="_Toc239835777"/>
      <w:r w:rsidRPr="0057779E">
        <w:t>Confinement</w:t>
      </w:r>
      <w:bookmarkEnd w:id="206"/>
      <w:bookmarkEnd w:id="207"/>
    </w:p>
    <w:p w14:paraId="6E2CB44B" w14:textId="5F04A7D7" w:rsidR="00AD0BCD" w:rsidRPr="0057779E" w:rsidRDefault="00AD0BCD" w:rsidP="00617B72">
      <w:pPr>
        <w:pStyle w:val="Heading3"/>
        <w:spacing w:before="200"/>
        <w:rPr>
          <w:color w:val="000000"/>
          <w:lang w:eastAsia="en-AU"/>
        </w:rPr>
      </w:pPr>
      <w:r w:rsidRPr="0057779E">
        <w:rPr>
          <w:color w:val="000000"/>
          <w:lang w:eastAsia="en-AU"/>
        </w:rPr>
        <w:t>In consideration of the good order, good governance, safety and security of the YDC, the Superintendent or delegate (authorised by an instrument in writing signed by the Superintendent</w:t>
      </w:r>
      <w:r w:rsidR="00201023" w:rsidRPr="0057779E">
        <w:rPr>
          <w:rStyle w:val="FootnoteReference"/>
          <w:color w:val="000000"/>
          <w:lang w:eastAsia="en-AU"/>
        </w:rPr>
        <w:footnoteReference w:id="7"/>
      </w:r>
      <w:r w:rsidR="00201023" w:rsidRPr="0057779E">
        <w:rPr>
          <w:color w:val="000000"/>
          <w:lang w:eastAsia="en-AU"/>
        </w:rPr>
        <w:t>)</w:t>
      </w:r>
      <w:r w:rsidRPr="0057779E">
        <w:rPr>
          <w:color w:val="000000"/>
          <w:lang w:eastAsia="en-AU"/>
        </w:rPr>
        <w:t xml:space="preserve"> may order a period of confinement of a young person for short periods of time in accordance with </w:t>
      </w:r>
      <w:hyperlink r:id="rId29" w:history="1">
        <w:r w:rsidR="00201023" w:rsidRPr="0057779E">
          <w:rPr>
            <w:rStyle w:val="Hyperlink"/>
            <w:rFonts w:eastAsia="MS Mincho"/>
            <w:bCs w:val="0"/>
            <w:szCs w:val="24"/>
          </w:rPr>
          <w:t>COPP 6.10 – Confinement</w:t>
        </w:r>
      </w:hyperlink>
      <w:r w:rsidRPr="0057779E">
        <w:rPr>
          <w:color w:val="000000"/>
          <w:lang w:eastAsia="en-AU"/>
        </w:rPr>
        <w:t>.</w:t>
      </w:r>
    </w:p>
    <w:p w14:paraId="440D990E" w14:textId="77777777" w:rsidR="00AD0BCD" w:rsidRPr="0057779E" w:rsidRDefault="00AD0BCD" w:rsidP="00AD0BCD">
      <w:pPr>
        <w:pStyle w:val="Heading1"/>
        <w:ind w:left="431" w:hanging="431"/>
      </w:pPr>
      <w:bookmarkStart w:id="218" w:name="_Toc217028618"/>
      <w:bookmarkStart w:id="219" w:name="_Toc217028619"/>
      <w:bookmarkStart w:id="220" w:name="_Toc217028620"/>
      <w:bookmarkStart w:id="221" w:name="_Toc217028621"/>
      <w:bookmarkStart w:id="222" w:name="_Toc217028622"/>
      <w:bookmarkStart w:id="223" w:name="_Toc217028623"/>
      <w:bookmarkStart w:id="224" w:name="_Toc217028624"/>
      <w:bookmarkStart w:id="225" w:name="_Toc217028625"/>
      <w:bookmarkStart w:id="226" w:name="_Toc217028626"/>
      <w:bookmarkStart w:id="227" w:name="_Toc217028627"/>
      <w:bookmarkStart w:id="228" w:name="_Toc217028628"/>
      <w:bookmarkStart w:id="229" w:name="_Toc216865701"/>
      <w:bookmarkStart w:id="230" w:name="_Toc216950671"/>
      <w:bookmarkStart w:id="231" w:name="_Toc216950763"/>
      <w:bookmarkStart w:id="232" w:name="_Toc216950920"/>
      <w:bookmarkStart w:id="233" w:name="_Toc217023501"/>
      <w:bookmarkStart w:id="234" w:name="_Toc217023502"/>
      <w:bookmarkStart w:id="235" w:name="_Toc217023503"/>
      <w:bookmarkStart w:id="236" w:name="_Toc77858473"/>
      <w:bookmarkStart w:id="237" w:name="_Toc77858847"/>
      <w:bookmarkStart w:id="238" w:name="_Toc77859015"/>
      <w:bookmarkStart w:id="239" w:name="_Toc78198891"/>
      <w:bookmarkStart w:id="240" w:name="_Toc78198969"/>
      <w:bookmarkStart w:id="241" w:name="_Toc78199047"/>
      <w:bookmarkStart w:id="242" w:name="_Toc78199125"/>
      <w:bookmarkStart w:id="243" w:name="_Toc77858474"/>
      <w:bookmarkStart w:id="244" w:name="_Toc77858848"/>
      <w:bookmarkStart w:id="245" w:name="_Toc77859016"/>
      <w:bookmarkStart w:id="246" w:name="_Toc78198892"/>
      <w:bookmarkStart w:id="247" w:name="_Toc78198970"/>
      <w:bookmarkStart w:id="248" w:name="_Toc78199048"/>
      <w:bookmarkStart w:id="249" w:name="_Toc78199126"/>
      <w:bookmarkStart w:id="250" w:name="_Toc77858476"/>
      <w:bookmarkStart w:id="251" w:name="_Toc77858850"/>
      <w:bookmarkStart w:id="252" w:name="_Toc77859018"/>
      <w:bookmarkStart w:id="253" w:name="_Toc78198894"/>
      <w:bookmarkStart w:id="254" w:name="_Toc78198972"/>
      <w:bookmarkStart w:id="255" w:name="_Toc78199050"/>
      <w:bookmarkStart w:id="256" w:name="_Toc78199128"/>
      <w:bookmarkStart w:id="257" w:name="_Toc217023504"/>
      <w:bookmarkStart w:id="258" w:name="_Toc79048922"/>
      <w:bookmarkStart w:id="259" w:name="_Toc217023505"/>
      <w:bookmarkStart w:id="260" w:name="_Toc217023506"/>
      <w:bookmarkStart w:id="261" w:name="_Toc217023507"/>
      <w:bookmarkStart w:id="262" w:name="_Toc217023508"/>
      <w:bookmarkStart w:id="263" w:name="_Toc217023509"/>
      <w:bookmarkStart w:id="264" w:name="_Toc217023510"/>
      <w:bookmarkStart w:id="265" w:name="_Toc217023511"/>
      <w:bookmarkStart w:id="266" w:name="_Toc217023512"/>
      <w:bookmarkStart w:id="267" w:name="_Toc217023513"/>
      <w:bookmarkStart w:id="268" w:name="_Toc217023514"/>
      <w:bookmarkStart w:id="269" w:name="_Toc217023515"/>
      <w:bookmarkStart w:id="270" w:name="_Toc217023516"/>
      <w:bookmarkStart w:id="271" w:name="_Toc217023517"/>
      <w:bookmarkStart w:id="272" w:name="_Toc217023518"/>
      <w:bookmarkStart w:id="273" w:name="_Toc217023519"/>
      <w:bookmarkStart w:id="274" w:name="_Offences_and_charges"/>
      <w:bookmarkStart w:id="275" w:name="_Toc77858990"/>
      <w:bookmarkStart w:id="276" w:name="_Toc78198866"/>
      <w:bookmarkStart w:id="277" w:name="_Toc78198944"/>
      <w:bookmarkStart w:id="278" w:name="_Toc78199022"/>
      <w:bookmarkStart w:id="279" w:name="_Toc78199100"/>
      <w:bookmarkStart w:id="280" w:name="_Toc77858991"/>
      <w:bookmarkStart w:id="281" w:name="_Toc78198867"/>
      <w:bookmarkStart w:id="282" w:name="_Toc78198945"/>
      <w:bookmarkStart w:id="283" w:name="_Toc78199023"/>
      <w:bookmarkStart w:id="284" w:name="_Toc78199101"/>
      <w:bookmarkStart w:id="285" w:name="_Toc77858992"/>
      <w:bookmarkStart w:id="286" w:name="_Toc78198868"/>
      <w:bookmarkStart w:id="287" w:name="_Toc78198946"/>
      <w:bookmarkStart w:id="288" w:name="_Toc78199024"/>
      <w:bookmarkStart w:id="289" w:name="_Toc78199102"/>
      <w:bookmarkStart w:id="290" w:name="_Toc77858993"/>
      <w:bookmarkStart w:id="291" w:name="_Toc78198869"/>
      <w:bookmarkStart w:id="292" w:name="_Toc78198947"/>
      <w:bookmarkStart w:id="293" w:name="_Toc78199025"/>
      <w:bookmarkStart w:id="294" w:name="_Toc78199103"/>
      <w:bookmarkStart w:id="295" w:name="_Toc77858994"/>
      <w:bookmarkStart w:id="296" w:name="_Toc78198870"/>
      <w:bookmarkStart w:id="297" w:name="_Toc78198948"/>
      <w:bookmarkStart w:id="298" w:name="_Toc78199026"/>
      <w:bookmarkStart w:id="299" w:name="_Toc78199104"/>
      <w:bookmarkStart w:id="300" w:name="_Toc77858995"/>
      <w:bookmarkStart w:id="301" w:name="_Toc78198871"/>
      <w:bookmarkStart w:id="302" w:name="_Toc78198949"/>
      <w:bookmarkStart w:id="303" w:name="_Toc78199027"/>
      <w:bookmarkStart w:id="304" w:name="_Toc78199105"/>
      <w:bookmarkStart w:id="305" w:name="_Toc77858996"/>
      <w:bookmarkStart w:id="306" w:name="_Toc78198872"/>
      <w:bookmarkStart w:id="307" w:name="_Toc78198950"/>
      <w:bookmarkStart w:id="308" w:name="_Toc78199028"/>
      <w:bookmarkStart w:id="309" w:name="_Toc78199106"/>
      <w:bookmarkStart w:id="310" w:name="_Toc77858997"/>
      <w:bookmarkStart w:id="311" w:name="_Toc78198873"/>
      <w:bookmarkStart w:id="312" w:name="_Toc78198951"/>
      <w:bookmarkStart w:id="313" w:name="_Toc78199029"/>
      <w:bookmarkStart w:id="314" w:name="_Toc78199107"/>
      <w:bookmarkStart w:id="315" w:name="_Toc77858998"/>
      <w:bookmarkStart w:id="316" w:name="_Toc78198874"/>
      <w:bookmarkStart w:id="317" w:name="_Toc78198952"/>
      <w:bookmarkStart w:id="318" w:name="_Toc78199030"/>
      <w:bookmarkStart w:id="319" w:name="_Toc78199108"/>
      <w:bookmarkStart w:id="320" w:name="_Toc77858999"/>
      <w:bookmarkStart w:id="321" w:name="_Toc78198875"/>
      <w:bookmarkStart w:id="322" w:name="_Toc78198953"/>
      <w:bookmarkStart w:id="323" w:name="_Toc78199031"/>
      <w:bookmarkStart w:id="324" w:name="_Toc78199109"/>
      <w:bookmarkStart w:id="325" w:name="_Toc77859000"/>
      <w:bookmarkStart w:id="326" w:name="_Toc78198876"/>
      <w:bookmarkStart w:id="327" w:name="_Toc78198954"/>
      <w:bookmarkStart w:id="328" w:name="_Toc78199032"/>
      <w:bookmarkStart w:id="329" w:name="_Toc78199110"/>
      <w:bookmarkStart w:id="330" w:name="_Toc77859001"/>
      <w:bookmarkStart w:id="331" w:name="_Toc78198877"/>
      <w:bookmarkStart w:id="332" w:name="_Toc78198955"/>
      <w:bookmarkStart w:id="333" w:name="_Toc78199033"/>
      <w:bookmarkStart w:id="334" w:name="_Toc78199111"/>
      <w:bookmarkStart w:id="335" w:name="_Toc77859002"/>
      <w:bookmarkStart w:id="336" w:name="_Toc78198878"/>
      <w:bookmarkStart w:id="337" w:name="_Toc78198956"/>
      <w:bookmarkStart w:id="338" w:name="_Toc78199034"/>
      <w:bookmarkStart w:id="339" w:name="_Toc78199112"/>
      <w:bookmarkStart w:id="340" w:name="_Toc77859003"/>
      <w:bookmarkStart w:id="341" w:name="_Toc78198879"/>
      <w:bookmarkStart w:id="342" w:name="_Toc78198957"/>
      <w:bookmarkStart w:id="343" w:name="_Toc78199035"/>
      <w:bookmarkStart w:id="344" w:name="_Toc78199113"/>
      <w:bookmarkStart w:id="345" w:name="_Toc77859004"/>
      <w:bookmarkStart w:id="346" w:name="_Toc78198880"/>
      <w:bookmarkStart w:id="347" w:name="_Toc78198958"/>
      <w:bookmarkStart w:id="348" w:name="_Toc78199036"/>
      <w:bookmarkStart w:id="349" w:name="_Toc78199114"/>
      <w:bookmarkStart w:id="350" w:name="_Toc77859005"/>
      <w:bookmarkStart w:id="351" w:name="_Toc78198881"/>
      <w:bookmarkStart w:id="352" w:name="_Toc78198959"/>
      <w:bookmarkStart w:id="353" w:name="_Toc78199037"/>
      <w:bookmarkStart w:id="354" w:name="_Toc78199115"/>
      <w:bookmarkStart w:id="355" w:name="_Toc77859006"/>
      <w:bookmarkStart w:id="356" w:name="_Toc78198882"/>
      <w:bookmarkStart w:id="357" w:name="_Toc78198960"/>
      <w:bookmarkStart w:id="358" w:name="_Toc78199038"/>
      <w:bookmarkStart w:id="359" w:name="_Toc78199116"/>
      <w:bookmarkStart w:id="360" w:name="_Toc77859007"/>
      <w:bookmarkStart w:id="361" w:name="_Toc78198883"/>
      <w:bookmarkStart w:id="362" w:name="_Toc78198961"/>
      <w:bookmarkStart w:id="363" w:name="_Toc78199039"/>
      <w:bookmarkStart w:id="364" w:name="_Toc78199117"/>
      <w:bookmarkStart w:id="365" w:name="_Toc77859008"/>
      <w:bookmarkStart w:id="366" w:name="_Toc78198884"/>
      <w:bookmarkStart w:id="367" w:name="_Toc78198962"/>
      <w:bookmarkStart w:id="368" w:name="_Toc78199040"/>
      <w:bookmarkStart w:id="369" w:name="_Toc78199118"/>
      <w:bookmarkStart w:id="370" w:name="_Toc217023520"/>
      <w:bookmarkStart w:id="371" w:name="_Toc216865705"/>
      <w:bookmarkStart w:id="372" w:name="_Toc216865706"/>
      <w:bookmarkStart w:id="373" w:name="_Toc216865707"/>
      <w:bookmarkStart w:id="374" w:name="_Toc217023521"/>
      <w:bookmarkStart w:id="375" w:name="_Toc217023522"/>
      <w:bookmarkStart w:id="376" w:name="_Toc217023523"/>
      <w:bookmarkStart w:id="377" w:name="_Toc216865721"/>
      <w:bookmarkStart w:id="378" w:name="_Toc216865722"/>
      <w:bookmarkStart w:id="379" w:name="_Toc216865723"/>
      <w:bookmarkStart w:id="380" w:name="_Toc216865724"/>
      <w:bookmarkStart w:id="381" w:name="_Toc216865725"/>
      <w:bookmarkStart w:id="382" w:name="_Toc216865726"/>
      <w:bookmarkStart w:id="383" w:name="_Toc216865727"/>
      <w:bookmarkStart w:id="384" w:name="_Toc216865728"/>
      <w:bookmarkStart w:id="385" w:name="_Toc216865729"/>
      <w:bookmarkStart w:id="386" w:name="_Toc216865730"/>
      <w:bookmarkStart w:id="387" w:name="_Toc216865731"/>
      <w:bookmarkStart w:id="388" w:name="_Toc216865732"/>
      <w:bookmarkStart w:id="389" w:name="_Toc216865733"/>
      <w:bookmarkStart w:id="390" w:name="_Toc216865734"/>
      <w:bookmarkStart w:id="391" w:name="_Toc216865735"/>
      <w:bookmarkStart w:id="392" w:name="_Toc216865736"/>
      <w:bookmarkStart w:id="393" w:name="_Toc216865737"/>
      <w:bookmarkStart w:id="394" w:name="_Toc216865738"/>
      <w:bookmarkStart w:id="395" w:name="_Toc216865739"/>
      <w:bookmarkStart w:id="396" w:name="_Toc216865740"/>
      <w:bookmarkStart w:id="397" w:name="_Toc216865741"/>
      <w:bookmarkStart w:id="398" w:name="_Toc216865742"/>
      <w:bookmarkStart w:id="399" w:name="_Toc216865743"/>
      <w:bookmarkStart w:id="400" w:name="_Toc216865744"/>
      <w:bookmarkStart w:id="401" w:name="_Toc216865745"/>
      <w:bookmarkStart w:id="402" w:name="_Toc216865746"/>
      <w:bookmarkStart w:id="403" w:name="_Toc216865747"/>
      <w:bookmarkStart w:id="404" w:name="_Toc216865748"/>
      <w:bookmarkStart w:id="405" w:name="_Toc216865749"/>
      <w:bookmarkStart w:id="406" w:name="_Toc216865750"/>
      <w:bookmarkStart w:id="407" w:name="_Toc216865751"/>
      <w:bookmarkStart w:id="408" w:name="_Toc216865752"/>
      <w:bookmarkStart w:id="409" w:name="_Toc216865753"/>
      <w:bookmarkStart w:id="410" w:name="_Toc216865754"/>
      <w:bookmarkStart w:id="411" w:name="_Toc216865756"/>
      <w:bookmarkStart w:id="412" w:name="_Toc216865757"/>
      <w:bookmarkStart w:id="413" w:name="_Toc216865758"/>
      <w:bookmarkStart w:id="414" w:name="_Toc216865759"/>
      <w:bookmarkStart w:id="415" w:name="_Toc146869780"/>
      <w:bookmarkStart w:id="416" w:name="_Toc146870250"/>
      <w:bookmarkStart w:id="417" w:name="_Toc236916304"/>
      <w:bookmarkStart w:id="418" w:name="_Toc239835778"/>
      <w:bookmarkEnd w:id="183"/>
      <w:bookmarkEnd w:id="218"/>
      <w:bookmarkEnd w:id="219"/>
      <w:bookmarkEnd w:id="220"/>
      <w:bookmarkEnd w:id="221"/>
      <w:bookmarkEnd w:id="222"/>
      <w:bookmarkEnd w:id="223"/>
      <w:bookmarkEnd w:id="224"/>
      <w:bookmarkEnd w:id="225"/>
      <w:bookmarkEnd w:id="226"/>
      <w:bookmarkEnd w:id="227"/>
      <w:bookmarkEnd w:id="228"/>
      <w:bookmarkEnd w:id="229"/>
      <w:bookmarkEnd w:id="230"/>
      <w:bookmarkEnd w:id="231"/>
      <w:bookmarkEnd w:id="232"/>
      <w:bookmarkEnd w:id="233"/>
      <w:bookmarkEnd w:id="234"/>
      <w:bookmarkEnd w:id="235"/>
      <w:bookmarkEnd w:id="236"/>
      <w:bookmarkEnd w:id="237"/>
      <w:bookmarkEnd w:id="238"/>
      <w:bookmarkEnd w:id="239"/>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bookmarkEnd w:id="391"/>
      <w:bookmarkEnd w:id="392"/>
      <w:bookmarkEnd w:id="393"/>
      <w:bookmarkEnd w:id="394"/>
      <w:bookmarkEnd w:id="395"/>
      <w:bookmarkEnd w:id="396"/>
      <w:bookmarkEnd w:id="397"/>
      <w:bookmarkEnd w:id="398"/>
      <w:bookmarkEnd w:id="399"/>
      <w:bookmarkEnd w:id="400"/>
      <w:bookmarkEnd w:id="401"/>
      <w:bookmarkEnd w:id="402"/>
      <w:bookmarkEnd w:id="403"/>
      <w:bookmarkEnd w:id="404"/>
      <w:bookmarkEnd w:id="405"/>
      <w:bookmarkEnd w:id="406"/>
      <w:bookmarkEnd w:id="407"/>
      <w:bookmarkEnd w:id="408"/>
      <w:bookmarkEnd w:id="409"/>
      <w:bookmarkEnd w:id="410"/>
      <w:bookmarkEnd w:id="411"/>
      <w:bookmarkEnd w:id="412"/>
      <w:bookmarkEnd w:id="413"/>
      <w:bookmarkEnd w:id="414"/>
      <w:r w:rsidRPr="0057779E">
        <w:t>Individual Engagement Plans</w:t>
      </w:r>
      <w:bookmarkEnd w:id="415"/>
      <w:bookmarkEnd w:id="416"/>
      <w:r w:rsidRPr="0057779E">
        <w:t xml:space="preserve"> (IEP)</w:t>
      </w:r>
      <w:bookmarkEnd w:id="417"/>
      <w:bookmarkEnd w:id="418"/>
    </w:p>
    <w:p w14:paraId="58B59902" w14:textId="77777777" w:rsidR="00AD0BCD" w:rsidRPr="0057779E" w:rsidRDefault="00AD0BCD" w:rsidP="00617B72">
      <w:pPr>
        <w:pStyle w:val="Heading2"/>
        <w:spacing w:before="240"/>
        <w:ind w:left="576" w:hanging="576"/>
        <w:rPr>
          <w:rFonts w:hint="eastAsia"/>
        </w:rPr>
      </w:pPr>
      <w:bookmarkStart w:id="419" w:name="_Toc216865761"/>
      <w:bookmarkStart w:id="420" w:name="_Toc216950679"/>
      <w:bookmarkStart w:id="421" w:name="_Toc216950771"/>
      <w:bookmarkStart w:id="422" w:name="_Toc216950928"/>
      <w:bookmarkStart w:id="423" w:name="_Toc217023525"/>
      <w:bookmarkStart w:id="424" w:name="_Toc217028630"/>
      <w:bookmarkStart w:id="425" w:name="_Toc216865762"/>
      <w:bookmarkStart w:id="426" w:name="_Toc216950680"/>
      <w:bookmarkStart w:id="427" w:name="_Toc216950772"/>
      <w:bookmarkStart w:id="428" w:name="_Toc216950929"/>
      <w:bookmarkStart w:id="429" w:name="_Toc217023526"/>
      <w:bookmarkStart w:id="430" w:name="_Toc217028631"/>
      <w:bookmarkStart w:id="431" w:name="_Toc216865763"/>
      <w:bookmarkStart w:id="432" w:name="_Toc216950681"/>
      <w:bookmarkStart w:id="433" w:name="_Toc216950773"/>
      <w:bookmarkStart w:id="434" w:name="_Toc216950930"/>
      <w:bookmarkStart w:id="435" w:name="_Toc217023527"/>
      <w:bookmarkStart w:id="436" w:name="_Toc217028632"/>
      <w:bookmarkStart w:id="437" w:name="_Toc216865764"/>
      <w:bookmarkStart w:id="438" w:name="_Toc216950682"/>
      <w:bookmarkStart w:id="439" w:name="_Toc216950774"/>
      <w:bookmarkStart w:id="440" w:name="_Toc216950931"/>
      <w:bookmarkStart w:id="441" w:name="_Toc217023528"/>
      <w:bookmarkStart w:id="442" w:name="_Toc217028633"/>
      <w:bookmarkStart w:id="443" w:name="_Toc216865765"/>
      <w:bookmarkStart w:id="444" w:name="_Toc216950683"/>
      <w:bookmarkStart w:id="445" w:name="_Toc216950775"/>
      <w:bookmarkStart w:id="446" w:name="_Toc216950932"/>
      <w:bookmarkStart w:id="447" w:name="_Toc217023529"/>
      <w:bookmarkStart w:id="448" w:name="_Toc217028634"/>
      <w:bookmarkStart w:id="449" w:name="_Toc216865766"/>
      <w:bookmarkStart w:id="450" w:name="_Toc216950684"/>
      <w:bookmarkStart w:id="451" w:name="_Toc216950776"/>
      <w:bookmarkStart w:id="452" w:name="_Toc216950933"/>
      <w:bookmarkStart w:id="453" w:name="_Toc217023530"/>
      <w:bookmarkStart w:id="454" w:name="_Toc217028635"/>
      <w:bookmarkStart w:id="455" w:name="_Toc216865767"/>
      <w:bookmarkStart w:id="456" w:name="_Toc216950685"/>
      <w:bookmarkStart w:id="457" w:name="_Toc216950777"/>
      <w:bookmarkStart w:id="458" w:name="_Toc216950934"/>
      <w:bookmarkStart w:id="459" w:name="_Toc217023531"/>
      <w:bookmarkStart w:id="460" w:name="_Toc217028636"/>
      <w:bookmarkStart w:id="461" w:name="_Toc216865768"/>
      <w:bookmarkStart w:id="462" w:name="_Toc216950686"/>
      <w:bookmarkStart w:id="463" w:name="_Toc216950778"/>
      <w:bookmarkStart w:id="464" w:name="_Toc216950935"/>
      <w:bookmarkStart w:id="465" w:name="_Toc217023532"/>
      <w:bookmarkStart w:id="466" w:name="_Toc217028637"/>
      <w:bookmarkEnd w:id="419"/>
      <w:bookmarkEnd w:id="420"/>
      <w:bookmarkEnd w:id="421"/>
      <w:bookmarkEnd w:id="422"/>
      <w:bookmarkEnd w:id="423"/>
      <w:bookmarkEnd w:id="424"/>
      <w:bookmarkEnd w:id="425"/>
      <w:bookmarkEnd w:id="426"/>
      <w:bookmarkEnd w:id="427"/>
      <w:bookmarkEnd w:id="428"/>
      <w:bookmarkEnd w:id="429"/>
      <w:bookmarkEnd w:id="430"/>
      <w:bookmarkEnd w:id="431"/>
      <w:bookmarkEnd w:id="432"/>
      <w:bookmarkEnd w:id="433"/>
      <w:bookmarkEnd w:id="434"/>
      <w:bookmarkEnd w:id="435"/>
      <w:bookmarkEnd w:id="436"/>
      <w:bookmarkEnd w:id="437"/>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r w:rsidRPr="0057779E">
        <w:t xml:space="preserve"> </w:t>
      </w:r>
      <w:bookmarkStart w:id="467" w:name="_Toc236916305"/>
      <w:bookmarkStart w:id="468" w:name="_Toc239835779"/>
      <w:r w:rsidRPr="0057779E">
        <w:t>IEP requirements</w:t>
      </w:r>
      <w:bookmarkEnd w:id="467"/>
      <w:bookmarkEnd w:id="468"/>
      <w:r w:rsidRPr="0057779E">
        <w:t xml:space="preserve"> </w:t>
      </w:r>
    </w:p>
    <w:p w14:paraId="49BBC348" w14:textId="173CA7EB" w:rsidR="00AD0BCD" w:rsidRPr="0057779E" w:rsidRDefault="00AD0BCD" w:rsidP="00617B72">
      <w:pPr>
        <w:pStyle w:val="Heading3"/>
        <w:spacing w:before="200"/>
        <w:rPr>
          <w:color w:val="000000"/>
          <w:lang w:eastAsia="en-AU"/>
        </w:rPr>
      </w:pPr>
      <w:r w:rsidRPr="0057779E">
        <w:rPr>
          <w:color w:val="000000"/>
          <w:lang w:eastAsia="en-AU"/>
        </w:rPr>
        <w:t xml:space="preserve">Custodial Officers may, at any time, identify concerns regarding a young person’s engagement, behaviour, or presentation and refer the matter through a Senior Officer or Unit Manager for consideration by the appropriate Multidisciplinary Team (MDT), in accordance with </w:t>
      </w:r>
      <w:hyperlink r:id="rId30" w:history="1">
        <w:r w:rsidR="00DC1DA4" w:rsidRPr="0057779E">
          <w:rPr>
            <w:rStyle w:val="Hyperlink"/>
            <w:rFonts w:eastAsia="MS Mincho"/>
            <w:bCs w:val="0"/>
            <w:szCs w:val="24"/>
            <w:lang w:val="en-US"/>
          </w:rPr>
          <w:t>COPP 7.6 – Individual Engagement Plans</w:t>
        </w:r>
      </w:hyperlink>
      <w:r w:rsidRPr="0057779E">
        <w:rPr>
          <w:color w:val="000000"/>
          <w:lang w:eastAsia="en-AU"/>
        </w:rPr>
        <w:t>.</w:t>
      </w:r>
    </w:p>
    <w:p w14:paraId="433F8E07" w14:textId="77777777" w:rsidR="00AD0BCD" w:rsidRPr="0057779E" w:rsidRDefault="00AD0BCD" w:rsidP="00617B72">
      <w:pPr>
        <w:pStyle w:val="Heading3"/>
        <w:spacing w:before="200"/>
        <w:rPr>
          <w:color w:val="000000"/>
          <w:lang w:eastAsia="en-AU"/>
        </w:rPr>
      </w:pPr>
      <w:r w:rsidRPr="0057779E">
        <w:rPr>
          <w:color w:val="000000"/>
          <w:lang w:eastAsia="en-AU"/>
        </w:rPr>
        <w:t xml:space="preserve">In consideration of section 7 of this COPP, where an IEP exists, this shall be noted, and all interactions shall be consistent with the strategies and guidance contained within the IEP. </w:t>
      </w:r>
    </w:p>
    <w:p w14:paraId="78387975" w14:textId="77777777" w:rsidR="00AD0BCD" w:rsidRPr="0057779E" w:rsidRDefault="00AD0BCD" w:rsidP="00617B72">
      <w:pPr>
        <w:pStyle w:val="Heading3"/>
        <w:spacing w:before="200"/>
        <w:rPr>
          <w:color w:val="000000"/>
          <w:lang w:eastAsia="en-AU"/>
        </w:rPr>
      </w:pPr>
      <w:r w:rsidRPr="0057779E">
        <w:rPr>
          <w:color w:val="000000"/>
          <w:lang w:eastAsia="en-AU"/>
        </w:rPr>
        <w:t>Where an IEP does not exist and concerns regarding a young person’s behaviour persists, consideration shall be given to a referral to the relevant MDT for review.</w:t>
      </w:r>
    </w:p>
    <w:p w14:paraId="29987252" w14:textId="77777777" w:rsidR="00AD0BCD" w:rsidRPr="0057779E" w:rsidRDefault="00AD0BCD" w:rsidP="00072639">
      <w:pPr>
        <w:pStyle w:val="Heading1"/>
        <w:ind w:left="431" w:hanging="431"/>
      </w:pPr>
      <w:bookmarkStart w:id="469" w:name="_Toc220661305"/>
      <w:bookmarkStart w:id="470" w:name="_Toc236916306"/>
      <w:bookmarkStart w:id="471" w:name="_Toc239835780"/>
      <w:bookmarkEnd w:id="469"/>
      <w:r w:rsidRPr="0057779E">
        <w:t>Safety and security of young people, staff and infrastructure</w:t>
      </w:r>
      <w:bookmarkEnd w:id="470"/>
      <w:bookmarkEnd w:id="471"/>
    </w:p>
    <w:p w14:paraId="6C9CE179" w14:textId="52CBA863" w:rsidR="00AD0BCD" w:rsidRPr="0057779E" w:rsidRDefault="00AD0BCD" w:rsidP="00AD0BCD">
      <w:pPr>
        <w:pStyle w:val="Heading3"/>
        <w:spacing w:before="200"/>
        <w:rPr>
          <w:color w:val="000000"/>
          <w:lang w:eastAsia="en-AU"/>
        </w:rPr>
      </w:pPr>
      <w:r w:rsidRPr="0057779E">
        <w:rPr>
          <w:color w:val="000000"/>
          <w:lang w:eastAsia="en-AU"/>
        </w:rPr>
        <w:t xml:space="preserve">To maintain the good order of the YDC, </w:t>
      </w:r>
      <w:r w:rsidR="00A772D8" w:rsidRPr="0057779E">
        <w:rPr>
          <w:color w:val="000000"/>
          <w:lang w:eastAsia="en-AU"/>
        </w:rPr>
        <w:t>Custodial Officers and</w:t>
      </w:r>
      <w:r w:rsidRPr="0057779E">
        <w:rPr>
          <w:color w:val="000000"/>
          <w:lang w:eastAsia="en-AU"/>
        </w:rPr>
        <w:t xml:space="preserve"> staff shall identify unacceptable behaviours by a young person</w:t>
      </w:r>
      <w:r w:rsidR="00072639" w:rsidRPr="0057779E">
        <w:rPr>
          <w:color w:val="000000"/>
          <w:lang w:eastAsia="en-AU"/>
        </w:rPr>
        <w:t xml:space="preserve"> </w:t>
      </w:r>
      <w:r w:rsidRPr="0057779E">
        <w:rPr>
          <w:color w:val="000000"/>
          <w:lang w:eastAsia="en-AU"/>
        </w:rPr>
        <w:t>which may pose an operational security and control risk and be able to address and respond to a security incident or any emerging security issues within the YDC.</w:t>
      </w:r>
    </w:p>
    <w:p w14:paraId="5982E334" w14:textId="77777777" w:rsidR="00AD0BCD" w:rsidRPr="0057779E" w:rsidRDefault="00AD0BCD" w:rsidP="006F6A58">
      <w:pPr>
        <w:pStyle w:val="Heading2"/>
        <w:spacing w:before="240"/>
        <w:ind w:left="576" w:hanging="576"/>
        <w:rPr>
          <w:rFonts w:hint="eastAsia"/>
        </w:rPr>
      </w:pPr>
      <w:bookmarkStart w:id="472" w:name="_Toc236916307"/>
      <w:bookmarkStart w:id="473" w:name="_Toc239835781"/>
      <w:r w:rsidRPr="0057779E">
        <w:t>Covering of closed circuit television (CCTV) and/or viewing window</w:t>
      </w:r>
      <w:bookmarkEnd w:id="472"/>
      <w:bookmarkEnd w:id="473"/>
    </w:p>
    <w:p w14:paraId="0D5332A9" w14:textId="77777777" w:rsidR="00AD0BCD" w:rsidRPr="0057779E" w:rsidRDefault="00AD0BCD" w:rsidP="006F6A58">
      <w:pPr>
        <w:pStyle w:val="Heading3"/>
        <w:spacing w:before="200"/>
        <w:rPr>
          <w:color w:val="000000"/>
          <w:lang w:eastAsia="en-AU"/>
        </w:rPr>
      </w:pPr>
      <w:r w:rsidRPr="0057779E">
        <w:rPr>
          <w:color w:val="000000"/>
          <w:lang w:eastAsia="en-AU"/>
        </w:rPr>
        <w:t>Where a young person has covered the CCTV camera and/or viewing window in a cell, they will immediately be asked by the Custodial Officer to uncover the camera and/or viewing window via the cell call system, or when practicable, via attendance in person.</w:t>
      </w:r>
    </w:p>
    <w:p w14:paraId="4BCB3F08" w14:textId="77777777" w:rsidR="00AD0BCD" w:rsidRPr="0057779E" w:rsidRDefault="00AD0BCD" w:rsidP="006F6A58">
      <w:pPr>
        <w:pStyle w:val="Heading3"/>
        <w:spacing w:before="200"/>
        <w:rPr>
          <w:color w:val="000000"/>
          <w:lang w:eastAsia="en-AU"/>
        </w:rPr>
      </w:pPr>
      <w:r w:rsidRPr="0057779E">
        <w:rPr>
          <w:color w:val="000000"/>
          <w:lang w:eastAsia="en-AU"/>
        </w:rPr>
        <w:t>If the CCTV and/or viewing window remain covered a further request to uncover the CCTV and/or viewing window via the cell call system shall be made. A visual check of the young person shall be conducted by the Custodial Officer and documented in TOMS.</w:t>
      </w:r>
    </w:p>
    <w:p w14:paraId="4F3DF43E" w14:textId="77777777" w:rsidR="00AD0BCD" w:rsidRPr="0057779E" w:rsidRDefault="00AD0BCD" w:rsidP="006F6A58">
      <w:pPr>
        <w:pStyle w:val="Heading3"/>
        <w:spacing w:before="200"/>
        <w:rPr>
          <w:color w:val="000000"/>
          <w:lang w:eastAsia="en-AU"/>
        </w:rPr>
      </w:pPr>
      <w:r w:rsidRPr="0057779E">
        <w:rPr>
          <w:color w:val="000000"/>
          <w:lang w:eastAsia="en-AU"/>
        </w:rPr>
        <w:t xml:space="preserve">The Custodial Officer shall request the young person to uncover the CCTV and/or viewing window when completing a visual check of the young person. </w:t>
      </w:r>
    </w:p>
    <w:p w14:paraId="16CFBC4D" w14:textId="77777777" w:rsidR="00AD0BCD" w:rsidRPr="0057779E" w:rsidRDefault="00AD0BCD" w:rsidP="006F6A58">
      <w:pPr>
        <w:pStyle w:val="Heading3"/>
        <w:spacing w:before="200"/>
        <w:rPr>
          <w:color w:val="000000"/>
          <w:lang w:eastAsia="en-AU"/>
        </w:rPr>
      </w:pPr>
      <w:r w:rsidRPr="0057779E">
        <w:rPr>
          <w:color w:val="000000"/>
          <w:lang w:eastAsia="en-AU"/>
        </w:rPr>
        <w:lastRenderedPageBreak/>
        <w:t>Where the CCTV and/or viewing window remain covered, Custodial Officers shall enter the cell and ensure that the CCTV and/or viewing window is uncovered prior to leaving the cell.</w:t>
      </w:r>
    </w:p>
    <w:p w14:paraId="3A779E47" w14:textId="77777777" w:rsidR="00AD0BCD" w:rsidRPr="0057779E" w:rsidRDefault="00AD0BCD" w:rsidP="006F6A58">
      <w:pPr>
        <w:pStyle w:val="Heading3"/>
        <w:spacing w:before="200"/>
        <w:rPr>
          <w:color w:val="000000"/>
          <w:lang w:eastAsia="en-AU"/>
        </w:rPr>
      </w:pPr>
      <w:r w:rsidRPr="0057779E">
        <w:rPr>
          <w:color w:val="000000"/>
          <w:lang w:eastAsia="en-AU"/>
        </w:rPr>
        <w:t xml:space="preserve">The Custodial Officer shall submit an incident report in TOMS. </w:t>
      </w:r>
    </w:p>
    <w:p w14:paraId="19FFEE80" w14:textId="77777777" w:rsidR="00AD0BCD" w:rsidRPr="0057779E" w:rsidRDefault="00AD0BCD" w:rsidP="006F6A58">
      <w:pPr>
        <w:pStyle w:val="Heading2"/>
        <w:spacing w:before="240"/>
        <w:ind w:left="576" w:hanging="576"/>
        <w:rPr>
          <w:rFonts w:hint="eastAsia"/>
        </w:rPr>
      </w:pPr>
      <w:bookmarkStart w:id="474" w:name="_Toc236916308"/>
      <w:bookmarkStart w:id="475" w:name="_Toc239835782"/>
      <w:r w:rsidRPr="0057779E">
        <w:t>Damage to infrastructure</w:t>
      </w:r>
      <w:bookmarkEnd w:id="474"/>
      <w:bookmarkEnd w:id="475"/>
    </w:p>
    <w:p w14:paraId="0A6D5CC6" w14:textId="77777777" w:rsidR="00AD0BCD" w:rsidRPr="0057779E" w:rsidRDefault="00AD0BCD" w:rsidP="006F6A58">
      <w:pPr>
        <w:pStyle w:val="Heading3"/>
        <w:spacing w:before="200"/>
        <w:rPr>
          <w:color w:val="000000"/>
          <w:lang w:eastAsia="en-AU"/>
        </w:rPr>
      </w:pPr>
      <w:r w:rsidRPr="0057779E">
        <w:rPr>
          <w:color w:val="000000"/>
          <w:lang w:eastAsia="en-AU"/>
        </w:rPr>
        <w:t>Custodial Officers shall attend the young person’s cell immediately where they are damaging infrastructure or property.</w:t>
      </w:r>
    </w:p>
    <w:p w14:paraId="208CDB38" w14:textId="77777777" w:rsidR="00AD0BCD" w:rsidRPr="0057779E" w:rsidRDefault="00AD0BCD" w:rsidP="006F6A58">
      <w:pPr>
        <w:pStyle w:val="Heading3"/>
        <w:spacing w:before="200"/>
        <w:rPr>
          <w:color w:val="000000"/>
          <w:lang w:eastAsia="en-AU"/>
        </w:rPr>
      </w:pPr>
      <w:r w:rsidRPr="0057779E">
        <w:rPr>
          <w:color w:val="000000"/>
          <w:lang w:eastAsia="en-AU"/>
        </w:rPr>
        <w:t xml:space="preserve">Custodial Officers shall request the young person to stop the damage and utilise de-escalation techniques. </w:t>
      </w:r>
      <w:bookmarkStart w:id="476" w:name="_Hlk219359687"/>
    </w:p>
    <w:bookmarkEnd w:id="476"/>
    <w:p w14:paraId="56C2AB2A" w14:textId="71BFEB09" w:rsidR="00AD0BCD" w:rsidRPr="0057779E" w:rsidRDefault="00AD0BCD" w:rsidP="006F6A58">
      <w:pPr>
        <w:pStyle w:val="Heading3"/>
        <w:spacing w:before="200"/>
        <w:rPr>
          <w:color w:val="000000"/>
          <w:lang w:eastAsia="en-AU"/>
        </w:rPr>
      </w:pPr>
      <w:r w:rsidRPr="0057779E">
        <w:rPr>
          <w:color w:val="000000"/>
          <w:lang w:eastAsia="en-AU"/>
        </w:rPr>
        <w:t xml:space="preserve">Where the young person is non-compliant with the request and de-escalation techniques are ineffective, Custodial staff shall don personal protective equipment (PPE) and apply force in accordance with </w:t>
      </w:r>
      <w:hyperlink r:id="rId31" w:history="1">
        <w:r w:rsidR="00C52277" w:rsidRPr="0057779E">
          <w:rPr>
            <w:rStyle w:val="Hyperlink"/>
            <w:rFonts w:eastAsia="MS Mincho"/>
            <w:bCs w:val="0"/>
            <w:szCs w:val="24"/>
            <w:lang w:val="en-US"/>
          </w:rPr>
          <w:t>COPP 8.2 – Use of Force and Restraints</w:t>
        </w:r>
      </w:hyperlink>
      <w:r w:rsidRPr="0057779E">
        <w:rPr>
          <w:color w:val="000000"/>
          <w:lang w:eastAsia="en-AU"/>
        </w:rPr>
        <w:t>.</w:t>
      </w:r>
    </w:p>
    <w:p w14:paraId="052D5077" w14:textId="77777777" w:rsidR="00AD0BCD" w:rsidRPr="0057779E" w:rsidRDefault="00AD0BCD" w:rsidP="006F6A58">
      <w:pPr>
        <w:pStyle w:val="Heading2"/>
        <w:spacing w:before="240"/>
        <w:ind w:left="576" w:hanging="576"/>
        <w:rPr>
          <w:rFonts w:hint="eastAsia"/>
        </w:rPr>
      </w:pPr>
      <w:bookmarkStart w:id="477" w:name="_Toc219883925"/>
      <w:bookmarkStart w:id="478" w:name="_Toc236916309"/>
      <w:bookmarkStart w:id="479" w:name="_Toc239835783"/>
      <w:bookmarkEnd w:id="477"/>
      <w:r w:rsidRPr="0057779E">
        <w:t>At risk management checks</w:t>
      </w:r>
      <w:bookmarkEnd w:id="478"/>
      <w:bookmarkEnd w:id="479"/>
    </w:p>
    <w:p w14:paraId="36748F6A" w14:textId="71699506" w:rsidR="00AD0BCD" w:rsidRPr="0057779E" w:rsidRDefault="00AD0BCD" w:rsidP="006F6A58">
      <w:pPr>
        <w:pStyle w:val="Heading3"/>
        <w:spacing w:before="200"/>
        <w:rPr>
          <w:color w:val="000000"/>
          <w:lang w:eastAsia="en-AU"/>
        </w:rPr>
      </w:pPr>
      <w:r w:rsidRPr="0057779E">
        <w:rPr>
          <w:color w:val="000000"/>
          <w:lang w:eastAsia="en-AU"/>
        </w:rPr>
        <w:t xml:space="preserve">Young persons on the At-Risk Management System (ARMS) shall be managed in accordance with </w:t>
      </w:r>
      <w:hyperlink r:id="rId32" w:history="1">
        <w:r w:rsidR="00AF36B4" w:rsidRPr="0057779E">
          <w:rPr>
            <w:rStyle w:val="Hyperlink"/>
            <w:rFonts w:eastAsia="MS Mincho"/>
            <w:bCs w:val="0"/>
            <w:szCs w:val="24"/>
            <w:lang w:val="en-US"/>
          </w:rPr>
          <w:t xml:space="preserve">COPP 7.4 - Young </w:t>
        </w:r>
        <w:r w:rsidR="00B40146" w:rsidRPr="0057779E">
          <w:rPr>
            <w:rStyle w:val="Hyperlink"/>
            <w:rFonts w:eastAsia="MS Mincho"/>
            <w:bCs w:val="0"/>
            <w:szCs w:val="24"/>
            <w:lang w:val="en-US"/>
          </w:rPr>
          <w:t>People</w:t>
        </w:r>
        <w:r w:rsidR="00AF36B4" w:rsidRPr="0057779E">
          <w:rPr>
            <w:rStyle w:val="Hyperlink"/>
            <w:rFonts w:eastAsia="MS Mincho"/>
            <w:bCs w:val="0"/>
            <w:szCs w:val="24"/>
            <w:lang w:val="en-US"/>
          </w:rPr>
          <w:t xml:space="preserve"> at Risk of Self-Harm or Requiring Additional Support and Monitoring</w:t>
        </w:r>
      </w:hyperlink>
      <w:r w:rsidRPr="0057779E">
        <w:rPr>
          <w:color w:val="000000"/>
          <w:lang w:eastAsia="en-AU"/>
        </w:rPr>
        <w:t>.</w:t>
      </w:r>
    </w:p>
    <w:p w14:paraId="30AEB977" w14:textId="4FD7BC23" w:rsidR="00AD0BCD" w:rsidRPr="0057779E" w:rsidRDefault="00AD0BCD" w:rsidP="006F6A58">
      <w:pPr>
        <w:pStyle w:val="Heading3"/>
        <w:spacing w:before="200"/>
        <w:rPr>
          <w:color w:val="000000"/>
          <w:lang w:eastAsia="en-AU"/>
        </w:rPr>
      </w:pPr>
      <w:r w:rsidRPr="0057779E">
        <w:rPr>
          <w:color w:val="000000"/>
          <w:lang w:eastAsia="en-AU"/>
        </w:rPr>
        <w:t xml:space="preserve">It is a requirement that </w:t>
      </w:r>
      <w:r w:rsidR="00442D6E" w:rsidRPr="0057779E">
        <w:rPr>
          <w:color w:val="000000"/>
          <w:lang w:eastAsia="en-AU"/>
        </w:rPr>
        <w:t>Custodial Officers shall</w:t>
      </w:r>
      <w:r w:rsidRPr="0057779E">
        <w:rPr>
          <w:color w:val="000000"/>
          <w:lang w:eastAsia="en-AU"/>
        </w:rPr>
        <w:t xml:space="preserve"> act as soon as they observe that a young person placed on ARMS has obscured the vision of their cell CCTV camera</w:t>
      </w:r>
      <w:r w:rsidR="00AF36B4" w:rsidRPr="0057779E">
        <w:rPr>
          <w:color w:val="000000"/>
          <w:lang w:eastAsia="en-AU"/>
        </w:rPr>
        <w:t xml:space="preserve"> and/or viewing window</w:t>
      </w:r>
      <w:r w:rsidRPr="0057779E">
        <w:rPr>
          <w:color w:val="000000"/>
          <w:lang w:eastAsia="en-AU"/>
        </w:rPr>
        <w:t>, in accordance with section 9.2 and the below requirements.</w:t>
      </w:r>
    </w:p>
    <w:p w14:paraId="3A0DC98C" w14:textId="7BA3A401" w:rsidR="00AD0BCD" w:rsidRPr="0057779E" w:rsidRDefault="00AD0BCD" w:rsidP="006F6A58">
      <w:pPr>
        <w:pStyle w:val="Heading3"/>
        <w:spacing w:before="200"/>
        <w:rPr>
          <w:color w:val="000000"/>
          <w:lang w:eastAsia="en-AU"/>
        </w:rPr>
      </w:pPr>
      <w:r w:rsidRPr="0057779E">
        <w:rPr>
          <w:color w:val="000000"/>
          <w:lang w:eastAsia="en-AU"/>
        </w:rPr>
        <w:t>Where CCTV</w:t>
      </w:r>
      <w:r w:rsidR="00AF36B4" w:rsidRPr="0057779E">
        <w:rPr>
          <w:color w:val="000000"/>
          <w:lang w:eastAsia="en-AU"/>
        </w:rPr>
        <w:t xml:space="preserve"> and/or viewing window</w:t>
      </w:r>
      <w:r w:rsidRPr="0057779E">
        <w:rPr>
          <w:color w:val="000000"/>
          <w:lang w:eastAsia="en-AU"/>
        </w:rPr>
        <w:t xml:space="preserve"> is obstructed, Custodial Officers shall attend the young person’s cell and check the young person’s welfare through the viewing hatch or by talking with the young person. </w:t>
      </w:r>
    </w:p>
    <w:p w14:paraId="3DF9C5FE" w14:textId="77777777" w:rsidR="00AD0BCD" w:rsidRPr="0057779E" w:rsidRDefault="00AD0BCD" w:rsidP="006F6A58">
      <w:pPr>
        <w:pStyle w:val="Heading3"/>
        <w:spacing w:before="200"/>
        <w:rPr>
          <w:color w:val="000000"/>
          <w:lang w:eastAsia="en-AU"/>
        </w:rPr>
      </w:pPr>
      <w:r w:rsidRPr="0057779E">
        <w:rPr>
          <w:color w:val="000000"/>
          <w:lang w:eastAsia="en-AU"/>
        </w:rPr>
        <w:t>Custodial Officers shall enter ARMS checks and notes on the supervision log in accordance with the young person’s risk management plan.</w:t>
      </w:r>
    </w:p>
    <w:p w14:paraId="322D7BB7" w14:textId="77777777" w:rsidR="00AD0BCD" w:rsidRPr="0057779E" w:rsidRDefault="00AD0BCD" w:rsidP="006F6A58">
      <w:pPr>
        <w:pStyle w:val="Heading3"/>
        <w:spacing w:before="200"/>
        <w:rPr>
          <w:color w:val="000000"/>
          <w:lang w:eastAsia="en-AU"/>
        </w:rPr>
      </w:pPr>
      <w:r w:rsidRPr="0057779E">
        <w:rPr>
          <w:color w:val="000000"/>
          <w:lang w:eastAsia="en-AU"/>
        </w:rPr>
        <w:t>ARMS entries shall be concise and comprehensive.</w:t>
      </w:r>
    </w:p>
    <w:p w14:paraId="15EFD82D" w14:textId="77777777" w:rsidR="00AD0BCD" w:rsidRPr="0057779E" w:rsidRDefault="00AD0BCD" w:rsidP="006F6A58">
      <w:pPr>
        <w:pStyle w:val="Heading3"/>
        <w:spacing w:before="200"/>
        <w:rPr>
          <w:color w:val="000000"/>
          <w:lang w:eastAsia="en-AU"/>
        </w:rPr>
      </w:pPr>
      <w:r w:rsidRPr="0057779E">
        <w:rPr>
          <w:color w:val="000000"/>
          <w:lang w:eastAsia="en-AU"/>
        </w:rPr>
        <w:t>Senior Officers shall audit each young person’s supervision log in accordance with the ARMS manual, prior to cessation of shift and note the audit on the supervision log.</w:t>
      </w:r>
    </w:p>
    <w:p w14:paraId="2D44EEC5" w14:textId="7473A0E0" w:rsidR="00AD0BCD" w:rsidRPr="0057779E" w:rsidRDefault="00AD0BCD" w:rsidP="006F6A58">
      <w:pPr>
        <w:pStyle w:val="Heading2"/>
        <w:spacing w:before="240"/>
        <w:ind w:left="576" w:hanging="576"/>
        <w:rPr>
          <w:rFonts w:hint="eastAsia"/>
        </w:rPr>
      </w:pPr>
      <w:bookmarkStart w:id="480" w:name="_Toc216865771"/>
      <w:bookmarkStart w:id="481" w:name="_Toc216950689"/>
      <w:bookmarkStart w:id="482" w:name="_Toc216950781"/>
      <w:bookmarkStart w:id="483" w:name="_Toc216950938"/>
      <w:bookmarkStart w:id="484" w:name="_Toc217023535"/>
      <w:bookmarkStart w:id="485" w:name="_Toc217028640"/>
      <w:bookmarkStart w:id="486" w:name="_Toc236916310"/>
      <w:bookmarkStart w:id="487" w:name="_Toc239835784"/>
      <w:bookmarkStart w:id="488" w:name="_Hlk146875287"/>
      <w:bookmarkEnd w:id="480"/>
      <w:bookmarkEnd w:id="481"/>
      <w:bookmarkEnd w:id="482"/>
      <w:bookmarkEnd w:id="483"/>
      <w:bookmarkEnd w:id="484"/>
      <w:bookmarkEnd w:id="485"/>
      <w:r w:rsidRPr="0057779E">
        <w:t xml:space="preserve">Safety of </w:t>
      </w:r>
      <w:r w:rsidR="00DC76F5" w:rsidRPr="0057779E">
        <w:t>o</w:t>
      </w:r>
      <w:r w:rsidRPr="0057779E">
        <w:t>ther young people</w:t>
      </w:r>
      <w:bookmarkEnd w:id="486"/>
      <w:bookmarkEnd w:id="487"/>
    </w:p>
    <w:p w14:paraId="4888CCCA" w14:textId="77777777" w:rsidR="00AD0BCD" w:rsidRPr="0057779E" w:rsidRDefault="00AD0BCD" w:rsidP="006F6A58">
      <w:pPr>
        <w:pStyle w:val="Heading3"/>
        <w:spacing w:before="200"/>
        <w:rPr>
          <w:color w:val="000000"/>
          <w:lang w:eastAsia="en-AU"/>
        </w:rPr>
      </w:pPr>
      <w:r w:rsidRPr="0057779E">
        <w:rPr>
          <w:color w:val="000000"/>
          <w:lang w:eastAsia="en-AU"/>
        </w:rPr>
        <w:t xml:space="preserve">Custodial Officers and staff have a duty to protect young people from harm, including harm posed by the behaviour of other young people. </w:t>
      </w:r>
    </w:p>
    <w:p w14:paraId="43253753" w14:textId="090C8E07" w:rsidR="00AD0BCD" w:rsidRPr="0057779E" w:rsidRDefault="00AD0BCD" w:rsidP="006F6A58">
      <w:pPr>
        <w:pStyle w:val="Heading3"/>
        <w:spacing w:before="200"/>
        <w:rPr>
          <w:color w:val="000000"/>
          <w:lang w:eastAsia="en-AU"/>
        </w:rPr>
      </w:pPr>
      <w:r w:rsidRPr="0057779E">
        <w:rPr>
          <w:color w:val="000000"/>
          <w:lang w:eastAsia="en-AU"/>
        </w:rPr>
        <w:t xml:space="preserve">Where a young person’s behaviour presents a risk to the safety, wellbeing, or dignity of other young people, </w:t>
      </w:r>
      <w:r w:rsidR="0078798C" w:rsidRPr="0057779E">
        <w:rPr>
          <w:color w:val="000000"/>
          <w:lang w:eastAsia="en-AU"/>
        </w:rPr>
        <w:t>Custodial Officers and</w:t>
      </w:r>
      <w:r w:rsidRPr="0057779E">
        <w:rPr>
          <w:color w:val="000000"/>
          <w:lang w:eastAsia="en-AU"/>
        </w:rPr>
        <w:t xml:space="preserve"> staff shall take timely and proportionate action to prevent escalation and maintain </w:t>
      </w:r>
      <w:r w:rsidR="0078798C" w:rsidRPr="0057779E">
        <w:rPr>
          <w:color w:val="000000"/>
          <w:lang w:eastAsia="en-AU"/>
        </w:rPr>
        <w:t xml:space="preserve">the </w:t>
      </w:r>
      <w:r w:rsidR="00DC76F5" w:rsidRPr="0057779E">
        <w:rPr>
          <w:color w:val="000000"/>
          <w:lang w:eastAsia="en-AU"/>
        </w:rPr>
        <w:t>good</w:t>
      </w:r>
      <w:r w:rsidRPr="0057779E">
        <w:rPr>
          <w:color w:val="000000"/>
          <w:lang w:eastAsia="en-AU"/>
        </w:rPr>
        <w:t xml:space="preserve"> order within the YDC.</w:t>
      </w:r>
    </w:p>
    <w:p w14:paraId="05C8521C" w14:textId="77777777" w:rsidR="00AD0BCD" w:rsidRPr="0057779E" w:rsidRDefault="00AD0BCD" w:rsidP="006F6A58">
      <w:pPr>
        <w:pStyle w:val="Heading3"/>
        <w:spacing w:before="200"/>
        <w:rPr>
          <w:color w:val="000000"/>
          <w:lang w:eastAsia="en-AU"/>
        </w:rPr>
      </w:pPr>
      <w:r w:rsidRPr="0057779E">
        <w:rPr>
          <w:color w:val="000000"/>
          <w:lang w:eastAsia="en-AU"/>
        </w:rPr>
        <w:lastRenderedPageBreak/>
        <w:t>Actions taken to protect other young people may include increased supervision, separation, modified routines, relocation, or other operational strategies, and are to be applied with consideration of the circumstances at the time and available resources.</w:t>
      </w:r>
    </w:p>
    <w:p w14:paraId="71029F50" w14:textId="5C7E85EB" w:rsidR="00AD0BCD" w:rsidRPr="0057779E" w:rsidRDefault="00AD0BCD" w:rsidP="006F6A58">
      <w:pPr>
        <w:pStyle w:val="Heading3"/>
        <w:spacing w:before="200"/>
        <w:rPr>
          <w:color w:val="000000"/>
          <w:lang w:eastAsia="en-AU"/>
        </w:rPr>
      </w:pPr>
      <w:r w:rsidRPr="0057779E">
        <w:rPr>
          <w:color w:val="000000"/>
          <w:lang w:eastAsia="en-AU"/>
        </w:rPr>
        <w:t xml:space="preserve">Where risks to other young people are ongoing or escalating, Custodial Officers </w:t>
      </w:r>
      <w:r w:rsidR="0078798C" w:rsidRPr="0057779E">
        <w:rPr>
          <w:color w:val="000000"/>
          <w:lang w:eastAsia="en-AU"/>
        </w:rPr>
        <w:t xml:space="preserve">and staff </w:t>
      </w:r>
      <w:r w:rsidRPr="0057779E">
        <w:rPr>
          <w:color w:val="000000"/>
          <w:lang w:eastAsia="en-AU"/>
        </w:rPr>
        <w:t>shall escalate concerns to a Senior Officer or Unit Manager for consideration of additional controls, MDT review, or referral to ARMS where appropriate.</w:t>
      </w:r>
    </w:p>
    <w:p w14:paraId="0CA6A12C" w14:textId="77777777" w:rsidR="00AD0BCD" w:rsidRPr="0057779E" w:rsidRDefault="00AD0BCD" w:rsidP="00DC76F5">
      <w:pPr>
        <w:pStyle w:val="Heading2"/>
        <w:spacing w:before="240"/>
        <w:ind w:left="576" w:hanging="576"/>
        <w:rPr>
          <w:rFonts w:hint="eastAsia"/>
        </w:rPr>
      </w:pPr>
      <w:bookmarkStart w:id="489" w:name="_Toc236916311"/>
      <w:bookmarkStart w:id="490" w:name="_Toc239835785"/>
      <w:r w:rsidRPr="0057779E">
        <w:t>Safety and wellbeing of staff</w:t>
      </w:r>
      <w:bookmarkEnd w:id="489"/>
      <w:bookmarkEnd w:id="490"/>
    </w:p>
    <w:p w14:paraId="6F81D80B" w14:textId="00DDC99A" w:rsidR="00AD0BCD" w:rsidRPr="0057779E" w:rsidRDefault="00AD0BCD" w:rsidP="00F254B6">
      <w:pPr>
        <w:pStyle w:val="Heading3"/>
        <w:spacing w:before="200"/>
        <w:rPr>
          <w:color w:val="000000"/>
          <w:lang w:eastAsia="en-AU"/>
        </w:rPr>
      </w:pPr>
      <w:r w:rsidRPr="0057779E">
        <w:rPr>
          <w:color w:val="000000"/>
          <w:lang w:eastAsia="en-AU"/>
        </w:rPr>
        <w:t xml:space="preserve">The Department recognises that </w:t>
      </w:r>
      <w:r w:rsidR="0078798C" w:rsidRPr="0057779E">
        <w:rPr>
          <w:color w:val="000000"/>
          <w:lang w:eastAsia="en-AU"/>
        </w:rPr>
        <w:t xml:space="preserve">Custodial Officers and </w:t>
      </w:r>
      <w:r w:rsidRPr="0057779E">
        <w:rPr>
          <w:color w:val="000000"/>
          <w:lang w:eastAsia="en-AU"/>
        </w:rPr>
        <w:t xml:space="preserve">staff have the right to a safe working environment and to be protected from violence, threats, intimidation, and psychosocial harm. </w:t>
      </w:r>
    </w:p>
    <w:p w14:paraId="634A0DA3" w14:textId="77777777" w:rsidR="00AD0BCD" w:rsidRPr="0057779E" w:rsidRDefault="00AD0BCD" w:rsidP="00F254B6">
      <w:pPr>
        <w:pStyle w:val="Heading3"/>
        <w:spacing w:before="200"/>
        <w:rPr>
          <w:color w:val="000000"/>
          <w:lang w:eastAsia="en-AU"/>
        </w:rPr>
      </w:pPr>
      <w:r w:rsidRPr="0057779E">
        <w:rPr>
          <w:color w:val="000000"/>
          <w:lang w:eastAsia="en-AU"/>
        </w:rPr>
        <w:t>Custodial Officers and staff are not expected to tolerate unsafe conditions or behaviour in the course of their duties.</w:t>
      </w:r>
    </w:p>
    <w:p w14:paraId="2AFA18EF" w14:textId="7BD11F44" w:rsidR="00AD0BCD" w:rsidRPr="0057779E" w:rsidRDefault="00AD0BCD" w:rsidP="00F254B6">
      <w:pPr>
        <w:pStyle w:val="Heading3"/>
        <w:spacing w:before="200"/>
        <w:rPr>
          <w:color w:val="000000"/>
          <w:lang w:eastAsia="en-AU"/>
        </w:rPr>
      </w:pPr>
      <w:r w:rsidRPr="0057779E">
        <w:rPr>
          <w:color w:val="000000"/>
          <w:lang w:eastAsia="en-AU"/>
        </w:rPr>
        <w:t xml:space="preserve">Custodial Officers </w:t>
      </w:r>
      <w:r w:rsidR="00996C62" w:rsidRPr="0057779E">
        <w:rPr>
          <w:color w:val="000000"/>
          <w:lang w:eastAsia="en-AU"/>
        </w:rPr>
        <w:t xml:space="preserve">and staff </w:t>
      </w:r>
      <w:r w:rsidRPr="0057779E">
        <w:rPr>
          <w:color w:val="000000"/>
          <w:lang w:eastAsia="en-AU"/>
        </w:rPr>
        <w:t>shall assess risk dynamically and take reasonable steps to protect their own safety and the safety of colleagues, including seeking support, escalating concerns, or delaying action where immediate intervention would place staff at unacceptable risk.</w:t>
      </w:r>
    </w:p>
    <w:p w14:paraId="579B3FD2" w14:textId="1EDFD73E" w:rsidR="00AD0BCD" w:rsidRPr="0057779E" w:rsidRDefault="00AD0BCD" w:rsidP="00F254B6">
      <w:pPr>
        <w:pStyle w:val="Heading3"/>
        <w:spacing w:before="200"/>
        <w:rPr>
          <w:color w:val="000000"/>
          <w:lang w:eastAsia="en-AU"/>
        </w:rPr>
      </w:pPr>
      <w:r w:rsidRPr="0057779E">
        <w:rPr>
          <w:color w:val="000000"/>
          <w:lang w:eastAsia="en-AU"/>
        </w:rPr>
        <w:t xml:space="preserve">Custodial Officers shall act in accordance </w:t>
      </w:r>
      <w:hyperlink r:id="rId33" w:history="1">
        <w:r w:rsidR="00DC76F5" w:rsidRPr="0057779E">
          <w:rPr>
            <w:rStyle w:val="Hyperlink"/>
            <w:rFonts w:eastAsia="MS Mincho"/>
            <w:bCs w:val="0"/>
            <w:szCs w:val="24"/>
            <w:lang w:val="en-US"/>
          </w:rPr>
          <w:t>COPP 8.2 – Use of Force and Restraints</w:t>
        </w:r>
      </w:hyperlink>
      <w:r w:rsidR="00996C62" w:rsidRPr="0057779E">
        <w:rPr>
          <w:rFonts w:eastAsia="MS Mincho"/>
          <w:bCs w:val="0"/>
          <w:color w:val="auto"/>
          <w:szCs w:val="24"/>
          <w:lang w:val="en-US"/>
        </w:rPr>
        <w:t>, where operational responses are required</w:t>
      </w:r>
      <w:r w:rsidRPr="0057779E">
        <w:rPr>
          <w:color w:val="000000"/>
          <w:lang w:eastAsia="en-AU"/>
        </w:rPr>
        <w:t xml:space="preserve">. </w:t>
      </w:r>
    </w:p>
    <w:p w14:paraId="79EC4190" w14:textId="39F9E837" w:rsidR="00AD0BCD" w:rsidRPr="0057779E" w:rsidRDefault="00AD0BCD" w:rsidP="00F254B6">
      <w:pPr>
        <w:pStyle w:val="Heading3"/>
        <w:spacing w:before="200"/>
        <w:rPr>
          <w:color w:val="000000"/>
          <w:lang w:eastAsia="en-AU"/>
        </w:rPr>
      </w:pPr>
      <w:r w:rsidRPr="0057779E">
        <w:rPr>
          <w:color w:val="000000"/>
          <w:lang w:eastAsia="en-AU"/>
        </w:rPr>
        <w:t xml:space="preserve">Where a young person’s behaviour presents ongoing risk to staff safety or wellbeing, </w:t>
      </w:r>
      <w:r w:rsidR="0077400B" w:rsidRPr="0057779E">
        <w:rPr>
          <w:color w:val="000000"/>
          <w:lang w:eastAsia="en-AU"/>
        </w:rPr>
        <w:t xml:space="preserve">Custodial Officers and staff shall escalate </w:t>
      </w:r>
      <w:r w:rsidRPr="0057779E">
        <w:rPr>
          <w:color w:val="000000"/>
          <w:lang w:eastAsia="en-AU"/>
        </w:rPr>
        <w:t>the matter to a Senior Officer or Unit Manager for consideration of additional controls, support strategies or MDT review.</w:t>
      </w:r>
    </w:p>
    <w:p w14:paraId="779C2F30" w14:textId="1B9573BA" w:rsidR="00AD0BCD" w:rsidRPr="0057779E" w:rsidRDefault="00AD0BCD" w:rsidP="00F254B6">
      <w:pPr>
        <w:pStyle w:val="Heading3"/>
        <w:spacing w:before="200"/>
        <w:rPr>
          <w:color w:val="000000"/>
          <w:lang w:eastAsia="en-AU"/>
        </w:rPr>
      </w:pPr>
      <w:r w:rsidRPr="0057779E">
        <w:rPr>
          <w:color w:val="000000"/>
          <w:lang w:eastAsia="en-AU"/>
        </w:rPr>
        <w:t xml:space="preserve">The psychosocial wellbeing of </w:t>
      </w:r>
      <w:r w:rsidR="0077400B" w:rsidRPr="0057779E">
        <w:rPr>
          <w:color w:val="000000"/>
          <w:lang w:eastAsia="en-AU"/>
        </w:rPr>
        <w:t xml:space="preserve">Custodial Officers and </w:t>
      </w:r>
      <w:r w:rsidRPr="0057779E">
        <w:rPr>
          <w:color w:val="000000"/>
          <w:lang w:eastAsia="en-AU"/>
        </w:rPr>
        <w:t xml:space="preserve">staff is a critical component of safe operations. Senior Officers shall promote reporting of incidents, ensure access to appropriate </w:t>
      </w:r>
      <w:r w:rsidR="00A8099B" w:rsidRPr="0057779E">
        <w:rPr>
          <w:color w:val="000000"/>
          <w:lang w:eastAsia="en-AU"/>
        </w:rPr>
        <w:t>support</w:t>
      </w:r>
      <w:r w:rsidRPr="0057779E">
        <w:rPr>
          <w:color w:val="000000"/>
          <w:lang w:eastAsia="en-AU"/>
        </w:rPr>
        <w:t xml:space="preserve"> following critical or distressing incidents, and monitor patterns of behaviour or incidents that may indicate emerging risks to staff wellbeing.</w:t>
      </w:r>
      <w:bookmarkEnd w:id="488"/>
    </w:p>
    <w:p w14:paraId="036B607B" w14:textId="58933B1A" w:rsidR="00AD0BCD" w:rsidRPr="0057779E" w:rsidRDefault="00AD0BCD" w:rsidP="00A874AB">
      <w:pPr>
        <w:rPr>
          <w:lang w:val="en-US"/>
        </w:rPr>
      </w:pPr>
      <w:r w:rsidRPr="0057779E">
        <w:rPr>
          <w:lang w:val="en-US"/>
        </w:rPr>
        <w:br w:type="page"/>
      </w:r>
      <w:bookmarkStart w:id="491" w:name="_Toc216865773"/>
      <w:bookmarkStart w:id="492" w:name="_Toc216950691"/>
      <w:bookmarkStart w:id="493" w:name="_Toc216950783"/>
      <w:bookmarkStart w:id="494" w:name="_Toc216950940"/>
      <w:bookmarkStart w:id="495" w:name="_Toc217023537"/>
      <w:bookmarkStart w:id="496" w:name="_Toc217028642"/>
      <w:bookmarkStart w:id="497" w:name="_Toc216865774"/>
      <w:bookmarkStart w:id="498" w:name="_Toc216950692"/>
      <w:bookmarkStart w:id="499" w:name="_Toc216950784"/>
      <w:bookmarkStart w:id="500" w:name="_Toc216950941"/>
      <w:bookmarkStart w:id="501" w:name="_Toc217023538"/>
      <w:bookmarkStart w:id="502" w:name="_Toc217028643"/>
      <w:bookmarkStart w:id="503" w:name="_Toc216865775"/>
      <w:bookmarkStart w:id="504" w:name="_Toc216950693"/>
      <w:bookmarkStart w:id="505" w:name="_Toc216950785"/>
      <w:bookmarkStart w:id="506" w:name="_Toc216950942"/>
      <w:bookmarkStart w:id="507" w:name="_Toc217023539"/>
      <w:bookmarkStart w:id="508" w:name="_Toc217028644"/>
      <w:bookmarkStart w:id="509" w:name="_Toc216865776"/>
      <w:bookmarkStart w:id="510" w:name="_Toc216950694"/>
      <w:bookmarkStart w:id="511" w:name="_Toc216950786"/>
      <w:bookmarkStart w:id="512" w:name="_Toc216950943"/>
      <w:bookmarkStart w:id="513" w:name="_Toc217023540"/>
      <w:bookmarkStart w:id="514" w:name="_Toc217028645"/>
      <w:bookmarkStart w:id="515" w:name="_Toc216865777"/>
      <w:bookmarkStart w:id="516" w:name="_Toc216950695"/>
      <w:bookmarkStart w:id="517" w:name="_Toc216950787"/>
      <w:bookmarkStart w:id="518" w:name="_Toc216950944"/>
      <w:bookmarkStart w:id="519" w:name="_Toc217023541"/>
      <w:bookmarkStart w:id="520" w:name="_Toc217028646"/>
      <w:bookmarkStart w:id="521" w:name="_Toc216865778"/>
      <w:bookmarkStart w:id="522" w:name="_Toc216950696"/>
      <w:bookmarkStart w:id="523" w:name="_Toc216950788"/>
      <w:bookmarkStart w:id="524" w:name="_Toc216950945"/>
      <w:bookmarkStart w:id="525" w:name="_Toc217023542"/>
      <w:bookmarkStart w:id="526" w:name="_Toc217028647"/>
      <w:bookmarkStart w:id="527" w:name="_Toc216865779"/>
      <w:bookmarkStart w:id="528" w:name="_Toc216950697"/>
      <w:bookmarkStart w:id="529" w:name="_Toc216950789"/>
      <w:bookmarkStart w:id="530" w:name="_Toc216950946"/>
      <w:bookmarkStart w:id="531" w:name="_Toc217023543"/>
      <w:bookmarkStart w:id="532" w:name="_Toc217028648"/>
      <w:bookmarkStart w:id="533" w:name="_Toc216865780"/>
      <w:bookmarkStart w:id="534" w:name="_Toc216950698"/>
      <w:bookmarkStart w:id="535" w:name="_Toc216950790"/>
      <w:bookmarkStart w:id="536" w:name="_Toc216950947"/>
      <w:bookmarkStart w:id="537" w:name="_Toc217023544"/>
      <w:bookmarkStart w:id="538" w:name="_Toc217028649"/>
      <w:bookmarkStart w:id="539" w:name="_Toc216865781"/>
      <w:bookmarkStart w:id="540" w:name="_Toc216950699"/>
      <w:bookmarkStart w:id="541" w:name="_Toc216950791"/>
      <w:bookmarkStart w:id="542" w:name="_Toc216950948"/>
      <w:bookmarkStart w:id="543" w:name="_Toc217023545"/>
      <w:bookmarkStart w:id="544" w:name="_Toc217028650"/>
      <w:bookmarkStart w:id="545" w:name="_Toc216865782"/>
      <w:bookmarkStart w:id="546" w:name="_Toc216950700"/>
      <w:bookmarkStart w:id="547" w:name="_Toc216950792"/>
      <w:bookmarkStart w:id="548" w:name="_Toc216950949"/>
      <w:bookmarkStart w:id="549" w:name="_Toc217023546"/>
      <w:bookmarkStart w:id="550" w:name="_Toc217028651"/>
      <w:bookmarkStart w:id="551" w:name="_Toc216865783"/>
      <w:bookmarkStart w:id="552" w:name="_Toc216950701"/>
      <w:bookmarkStart w:id="553" w:name="_Toc216950793"/>
      <w:bookmarkStart w:id="554" w:name="_Toc216950950"/>
      <w:bookmarkStart w:id="555" w:name="_Toc217023547"/>
      <w:bookmarkStart w:id="556" w:name="_Toc217028652"/>
      <w:bookmarkStart w:id="557" w:name="_Toc216865784"/>
      <w:bookmarkStart w:id="558" w:name="_Toc216950702"/>
      <w:bookmarkStart w:id="559" w:name="_Toc216950794"/>
      <w:bookmarkStart w:id="560" w:name="_Toc216950951"/>
      <w:bookmarkStart w:id="561" w:name="_Toc217023548"/>
      <w:bookmarkStart w:id="562" w:name="_Toc217028653"/>
      <w:bookmarkStart w:id="563" w:name="_Toc216865785"/>
      <w:bookmarkStart w:id="564" w:name="_Toc216950703"/>
      <w:bookmarkStart w:id="565" w:name="_Toc216950795"/>
      <w:bookmarkStart w:id="566" w:name="_Toc216950952"/>
      <w:bookmarkStart w:id="567" w:name="_Toc217023549"/>
      <w:bookmarkStart w:id="568" w:name="_Toc217028654"/>
      <w:bookmarkStart w:id="569" w:name="_Toc216865786"/>
      <w:bookmarkStart w:id="570" w:name="_Toc216950704"/>
      <w:bookmarkStart w:id="571" w:name="_Toc216950796"/>
      <w:bookmarkStart w:id="572" w:name="_Toc216950953"/>
      <w:bookmarkStart w:id="573" w:name="_Toc217023550"/>
      <w:bookmarkStart w:id="574" w:name="_Toc217028655"/>
      <w:bookmarkStart w:id="575" w:name="_Toc216865787"/>
      <w:bookmarkStart w:id="576" w:name="_Toc216950705"/>
      <w:bookmarkStart w:id="577" w:name="_Toc216950797"/>
      <w:bookmarkStart w:id="578" w:name="_Toc216950954"/>
      <w:bookmarkStart w:id="579" w:name="_Toc217023551"/>
      <w:bookmarkStart w:id="580" w:name="_Toc217028656"/>
      <w:bookmarkStart w:id="581" w:name="_Toc216865788"/>
      <w:bookmarkStart w:id="582" w:name="_Toc216950706"/>
      <w:bookmarkStart w:id="583" w:name="_Toc216950798"/>
      <w:bookmarkStart w:id="584" w:name="_Toc216950955"/>
      <w:bookmarkStart w:id="585" w:name="_Toc217023552"/>
      <w:bookmarkStart w:id="586" w:name="_Toc217028657"/>
      <w:bookmarkStart w:id="587" w:name="_Toc216865789"/>
      <w:bookmarkStart w:id="588" w:name="_Toc216950707"/>
      <w:bookmarkStart w:id="589" w:name="_Toc216950799"/>
      <w:bookmarkStart w:id="590" w:name="_Toc216950956"/>
      <w:bookmarkStart w:id="591" w:name="_Toc217023553"/>
      <w:bookmarkStart w:id="592" w:name="_Toc217028658"/>
      <w:bookmarkStart w:id="593" w:name="_Toc216865790"/>
      <w:bookmarkStart w:id="594" w:name="_Toc216950708"/>
      <w:bookmarkStart w:id="595" w:name="_Toc216950800"/>
      <w:bookmarkStart w:id="596" w:name="_Toc216950957"/>
      <w:bookmarkStart w:id="597" w:name="_Toc217023554"/>
      <w:bookmarkStart w:id="598" w:name="_Toc217028659"/>
      <w:bookmarkStart w:id="599" w:name="_Toc216865791"/>
      <w:bookmarkStart w:id="600" w:name="_Toc216950709"/>
      <w:bookmarkStart w:id="601" w:name="_Toc216950801"/>
      <w:bookmarkStart w:id="602" w:name="_Toc216950958"/>
      <w:bookmarkStart w:id="603" w:name="_Toc217023555"/>
      <w:bookmarkStart w:id="604" w:name="_Toc217028660"/>
      <w:bookmarkStart w:id="605" w:name="_Toc216865792"/>
      <w:bookmarkStart w:id="606" w:name="_Toc216950710"/>
      <w:bookmarkStart w:id="607" w:name="_Toc216950802"/>
      <w:bookmarkStart w:id="608" w:name="_Toc216950959"/>
      <w:bookmarkStart w:id="609" w:name="_Toc217023556"/>
      <w:bookmarkStart w:id="610" w:name="_Toc217028661"/>
      <w:bookmarkStart w:id="611" w:name="_Toc216865793"/>
      <w:bookmarkStart w:id="612" w:name="_Toc216950711"/>
      <w:bookmarkStart w:id="613" w:name="_Toc216950803"/>
      <w:bookmarkStart w:id="614" w:name="_Toc216950960"/>
      <w:bookmarkStart w:id="615" w:name="_Toc217023557"/>
      <w:bookmarkStart w:id="616" w:name="_Toc217028662"/>
      <w:bookmarkStart w:id="617" w:name="_Toc216865794"/>
      <w:bookmarkStart w:id="618" w:name="_Toc216950712"/>
      <w:bookmarkStart w:id="619" w:name="_Toc216950804"/>
      <w:bookmarkStart w:id="620" w:name="_Toc216950961"/>
      <w:bookmarkStart w:id="621" w:name="_Toc217023558"/>
      <w:bookmarkStart w:id="622" w:name="_Toc217028663"/>
      <w:bookmarkStart w:id="623" w:name="_Toc216865795"/>
      <w:bookmarkStart w:id="624" w:name="_Toc216950713"/>
      <w:bookmarkStart w:id="625" w:name="_Toc216950805"/>
      <w:bookmarkStart w:id="626" w:name="_Toc216950962"/>
      <w:bookmarkStart w:id="627" w:name="_Toc217023559"/>
      <w:bookmarkStart w:id="628" w:name="_Toc217028664"/>
      <w:bookmarkStart w:id="629" w:name="_Toc216865796"/>
      <w:bookmarkStart w:id="630" w:name="_Toc216950714"/>
      <w:bookmarkStart w:id="631" w:name="_Toc216950806"/>
      <w:bookmarkStart w:id="632" w:name="_Toc216950963"/>
      <w:bookmarkStart w:id="633" w:name="_Toc217023560"/>
      <w:bookmarkStart w:id="634" w:name="_Toc217028665"/>
      <w:bookmarkStart w:id="635" w:name="_Toc216865797"/>
      <w:bookmarkStart w:id="636" w:name="_Toc216950715"/>
      <w:bookmarkStart w:id="637" w:name="_Toc216950807"/>
      <w:bookmarkStart w:id="638" w:name="_Toc216950964"/>
      <w:bookmarkStart w:id="639" w:name="_Toc217023561"/>
      <w:bookmarkStart w:id="640" w:name="_Toc217028666"/>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bookmarkEnd w:id="510"/>
      <w:bookmarkEnd w:id="511"/>
      <w:bookmarkEnd w:id="512"/>
      <w:bookmarkEnd w:id="513"/>
      <w:bookmarkEnd w:id="514"/>
      <w:bookmarkEnd w:id="515"/>
      <w:bookmarkEnd w:id="516"/>
      <w:bookmarkEnd w:id="517"/>
      <w:bookmarkEnd w:id="518"/>
      <w:bookmarkEnd w:id="519"/>
      <w:bookmarkEnd w:id="520"/>
      <w:bookmarkEnd w:id="521"/>
      <w:bookmarkEnd w:id="522"/>
      <w:bookmarkEnd w:id="523"/>
      <w:bookmarkEnd w:id="524"/>
      <w:bookmarkEnd w:id="525"/>
      <w:bookmarkEnd w:id="526"/>
      <w:bookmarkEnd w:id="527"/>
      <w:bookmarkEnd w:id="528"/>
      <w:bookmarkEnd w:id="529"/>
      <w:bookmarkEnd w:id="530"/>
      <w:bookmarkEnd w:id="531"/>
      <w:bookmarkEnd w:id="532"/>
      <w:bookmarkEnd w:id="533"/>
      <w:bookmarkEnd w:id="534"/>
      <w:bookmarkEnd w:id="535"/>
      <w:bookmarkEnd w:id="536"/>
      <w:bookmarkEnd w:id="537"/>
      <w:bookmarkEnd w:id="538"/>
      <w:bookmarkEnd w:id="539"/>
      <w:bookmarkEnd w:id="540"/>
      <w:bookmarkEnd w:id="541"/>
      <w:bookmarkEnd w:id="542"/>
      <w:bookmarkEnd w:id="543"/>
      <w:bookmarkEnd w:id="544"/>
      <w:bookmarkEnd w:id="545"/>
      <w:bookmarkEnd w:id="546"/>
      <w:bookmarkEnd w:id="547"/>
      <w:bookmarkEnd w:id="548"/>
      <w:bookmarkEnd w:id="549"/>
      <w:bookmarkEnd w:id="550"/>
      <w:bookmarkEnd w:id="551"/>
      <w:bookmarkEnd w:id="552"/>
      <w:bookmarkEnd w:id="553"/>
      <w:bookmarkEnd w:id="554"/>
      <w:bookmarkEnd w:id="555"/>
      <w:bookmarkEnd w:id="556"/>
      <w:bookmarkEnd w:id="557"/>
      <w:bookmarkEnd w:id="558"/>
      <w:bookmarkEnd w:id="559"/>
      <w:bookmarkEnd w:id="560"/>
      <w:bookmarkEnd w:id="561"/>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p>
    <w:p w14:paraId="70630C89" w14:textId="184ADB27" w:rsidR="00F533CF" w:rsidRPr="0057779E" w:rsidRDefault="009D49EF" w:rsidP="00E47878">
      <w:pPr>
        <w:pStyle w:val="Heading1"/>
        <w:spacing w:before="360"/>
      </w:pPr>
      <w:bookmarkStart w:id="641" w:name="_Toc239835786"/>
      <w:bookmarkEnd w:id="3"/>
      <w:r w:rsidRPr="0057779E">
        <w:lastRenderedPageBreak/>
        <w:t>Definitions</w:t>
      </w:r>
      <w:bookmarkEnd w:id="641"/>
    </w:p>
    <w:tbl>
      <w:tblPr>
        <w:tblStyle w:val="DCStable"/>
        <w:tblW w:w="8926" w:type="dxa"/>
        <w:tblCellMar>
          <w:top w:w="57" w:type="dxa"/>
          <w:left w:w="85" w:type="dxa"/>
          <w:bottom w:w="57" w:type="dxa"/>
          <w:right w:w="85" w:type="dxa"/>
        </w:tblCellMar>
        <w:tblLook w:val="04A0" w:firstRow="1" w:lastRow="0" w:firstColumn="1" w:lastColumn="0" w:noHBand="0" w:noVBand="1"/>
      </w:tblPr>
      <w:tblGrid>
        <w:gridCol w:w="2405"/>
        <w:gridCol w:w="6521"/>
      </w:tblGrid>
      <w:tr w:rsidR="00C545D7" w:rsidRPr="0057779E" w14:paraId="15F2AA14" w14:textId="77777777" w:rsidTr="00C540DF">
        <w:trPr>
          <w:cnfStyle w:val="100000000000" w:firstRow="1" w:lastRow="0" w:firstColumn="0" w:lastColumn="0" w:oddVBand="0" w:evenVBand="0" w:oddHBand="0" w:evenHBand="0" w:firstRowFirstColumn="0" w:firstRowLastColumn="0" w:lastRowFirstColumn="0" w:lastRowLastColumn="0"/>
          <w:tblHeader/>
        </w:trPr>
        <w:tc>
          <w:tcPr>
            <w:tcW w:w="2405" w:type="dxa"/>
            <w:shd w:val="clear" w:color="auto" w:fill="203866"/>
          </w:tcPr>
          <w:p w14:paraId="67FE0ECC" w14:textId="77777777" w:rsidR="00C545D7" w:rsidRPr="0057779E" w:rsidRDefault="00C545D7" w:rsidP="009D49EF">
            <w:pPr>
              <w:pStyle w:val="Tableheading"/>
              <w:keepLines/>
            </w:pPr>
            <w:r w:rsidRPr="0057779E">
              <w:t>Term</w:t>
            </w:r>
          </w:p>
        </w:tc>
        <w:tc>
          <w:tcPr>
            <w:tcW w:w="6521" w:type="dxa"/>
            <w:shd w:val="clear" w:color="auto" w:fill="203866"/>
          </w:tcPr>
          <w:p w14:paraId="188A8A91" w14:textId="77777777" w:rsidR="00C545D7" w:rsidRPr="0057779E" w:rsidRDefault="00C545D7" w:rsidP="009D49EF">
            <w:pPr>
              <w:pStyle w:val="Tableheading"/>
              <w:keepLines/>
            </w:pPr>
            <w:r w:rsidRPr="0057779E">
              <w:t xml:space="preserve">Definition </w:t>
            </w:r>
          </w:p>
        </w:tc>
      </w:tr>
      <w:tr w:rsidR="00F254B6" w:rsidRPr="0057779E" w14:paraId="19E55A68" w14:textId="77777777" w:rsidTr="00C540DF">
        <w:tc>
          <w:tcPr>
            <w:tcW w:w="2405" w:type="dxa"/>
          </w:tcPr>
          <w:p w14:paraId="32AAA8A3" w14:textId="24001A57" w:rsidR="00F254B6" w:rsidRPr="0057779E" w:rsidRDefault="00F254B6" w:rsidP="00F254B6">
            <w:pPr>
              <w:keepLines/>
              <w:spacing w:before="120"/>
            </w:pPr>
            <w:r w:rsidRPr="0057779E">
              <w:rPr>
                <w:rFonts w:eastAsia="Times New Roman"/>
              </w:rPr>
              <w:t>At Risk Management System (ARMS): Youth Version</w:t>
            </w:r>
          </w:p>
        </w:tc>
        <w:tc>
          <w:tcPr>
            <w:tcW w:w="6521" w:type="dxa"/>
          </w:tcPr>
          <w:p w14:paraId="58143295" w14:textId="03CC3E26" w:rsidR="00F254B6" w:rsidRPr="0057779E" w:rsidRDefault="00F254B6" w:rsidP="00F254B6">
            <w:pPr>
              <w:keepLines/>
              <w:spacing w:before="120"/>
            </w:pPr>
            <w:r w:rsidRPr="0057779E">
              <w:rPr>
                <w:rFonts w:eastAsia="Times New Roman" w:cs="Arial"/>
              </w:rPr>
              <w:t>The framework for the whole-of-Centre approach to the prevention and management of suicidal and non-suicidal self-injury (NSSI) for at-risk youth in custody.</w:t>
            </w:r>
          </w:p>
        </w:tc>
      </w:tr>
      <w:tr w:rsidR="00F254B6" w:rsidRPr="0057779E" w14:paraId="29183ACF" w14:textId="77777777" w:rsidTr="00C540DF">
        <w:tc>
          <w:tcPr>
            <w:tcW w:w="2405" w:type="dxa"/>
            <w:shd w:val="clear" w:color="auto" w:fill="FFFFFF" w:themeFill="background1"/>
          </w:tcPr>
          <w:p w14:paraId="43F13A8A" w14:textId="32460212" w:rsidR="00F254B6" w:rsidRPr="0057779E" w:rsidRDefault="00F254B6" w:rsidP="00F254B6">
            <w:pPr>
              <w:keepLines/>
              <w:spacing w:before="120"/>
            </w:pPr>
            <w:r w:rsidRPr="0057779E">
              <w:rPr>
                <w:rFonts w:cs="Arial"/>
              </w:rPr>
              <w:t>Cell Call System</w:t>
            </w:r>
          </w:p>
        </w:tc>
        <w:tc>
          <w:tcPr>
            <w:tcW w:w="6521" w:type="dxa"/>
          </w:tcPr>
          <w:p w14:paraId="185FAA62" w14:textId="650088A6" w:rsidR="00F254B6" w:rsidRPr="0057779E" w:rsidRDefault="00F254B6" w:rsidP="00F254B6">
            <w:pPr>
              <w:keepLines/>
              <w:spacing w:before="120"/>
            </w:pPr>
            <w:r w:rsidRPr="0057779E">
              <w:rPr>
                <w:rFonts w:eastAsia="Times New Roman" w:cs="Arial"/>
              </w:rPr>
              <w:t>An intercom system designed to be a means of emergency communication by a young person confined in a cell.</w:t>
            </w:r>
          </w:p>
        </w:tc>
      </w:tr>
      <w:tr w:rsidR="00F254B6" w:rsidRPr="0057779E" w14:paraId="3C8C6FCB" w14:textId="77777777" w:rsidTr="00C540DF">
        <w:tc>
          <w:tcPr>
            <w:tcW w:w="2405" w:type="dxa"/>
            <w:shd w:val="clear" w:color="auto" w:fill="FFFFFF" w:themeFill="background1"/>
          </w:tcPr>
          <w:p w14:paraId="2194DC6F" w14:textId="3FA803E7" w:rsidR="00F254B6" w:rsidRPr="0057779E" w:rsidRDefault="00F254B6" w:rsidP="00F254B6">
            <w:pPr>
              <w:keepLines/>
              <w:spacing w:before="120"/>
            </w:pPr>
            <w:r w:rsidRPr="0057779E">
              <w:rPr>
                <w:rFonts w:cs="Arial"/>
              </w:rPr>
              <w:t>Culturally and Linguistically Diverse (CaLD)</w:t>
            </w:r>
          </w:p>
        </w:tc>
        <w:tc>
          <w:tcPr>
            <w:tcW w:w="6521" w:type="dxa"/>
          </w:tcPr>
          <w:p w14:paraId="66D961DE" w14:textId="4608DE9E" w:rsidR="00F254B6" w:rsidRPr="0057779E" w:rsidRDefault="00F254B6" w:rsidP="00F254B6">
            <w:pPr>
              <w:keepLines/>
              <w:spacing w:before="120"/>
            </w:pPr>
            <w:r w:rsidRPr="0057779E">
              <w:rPr>
                <w:rFonts w:eastAsia="Times New Roman" w:cs="Arial"/>
              </w:rPr>
              <w:t>Culturally and Linguistically Diverse (CaLD) applies to groups and individuals who differ according to religion, language, and ethnicity, and whose ancestry is other than Aboriginal or Torres Strait Islander, Anglo-Saxon or Anglo-Celtic.</w:t>
            </w:r>
          </w:p>
        </w:tc>
      </w:tr>
      <w:tr w:rsidR="00F254B6" w:rsidRPr="0057779E" w14:paraId="6E3493FD" w14:textId="77777777" w:rsidTr="00C540DF">
        <w:tc>
          <w:tcPr>
            <w:tcW w:w="2405" w:type="dxa"/>
          </w:tcPr>
          <w:p w14:paraId="72A99908" w14:textId="0FDF3C36" w:rsidR="00F254B6" w:rsidRPr="0057779E" w:rsidRDefault="00F254B6" w:rsidP="00F254B6">
            <w:pPr>
              <w:keepLines/>
              <w:spacing w:before="120"/>
            </w:pPr>
            <w:r w:rsidRPr="0057779E">
              <w:rPr>
                <w:rFonts w:eastAsia="Times New Roman"/>
              </w:rPr>
              <w:t>Commissioner’s Operational Policy and Procedure (COPP)</w:t>
            </w:r>
          </w:p>
        </w:tc>
        <w:tc>
          <w:tcPr>
            <w:tcW w:w="6521" w:type="dxa"/>
          </w:tcPr>
          <w:p w14:paraId="6F60C363" w14:textId="144EE2FE" w:rsidR="00F254B6" w:rsidRPr="0057779E" w:rsidRDefault="00F254B6" w:rsidP="00F254B6">
            <w:pPr>
              <w:keepLines/>
              <w:spacing w:before="120"/>
            </w:pPr>
            <w:r w:rsidRPr="0057779E">
              <w:rPr>
                <w:rFonts w:eastAsia="Times New Roman" w:cs="Arial"/>
              </w:rPr>
              <w:t>COPPs are policy documents that provide instructions to staff as to how the relevant legislative requirements are implemented.</w:t>
            </w:r>
          </w:p>
        </w:tc>
      </w:tr>
      <w:tr w:rsidR="00F254B6" w:rsidRPr="0057779E" w14:paraId="7D0F3B25" w14:textId="77777777" w:rsidTr="00C540DF">
        <w:tc>
          <w:tcPr>
            <w:tcW w:w="2405" w:type="dxa"/>
          </w:tcPr>
          <w:p w14:paraId="721E47D2" w14:textId="54B75C02" w:rsidR="00F254B6" w:rsidRPr="0057779E" w:rsidRDefault="00F254B6" w:rsidP="00F254B6">
            <w:pPr>
              <w:keepLines/>
              <w:spacing w:before="120"/>
            </w:pPr>
            <w:r w:rsidRPr="0057779E">
              <w:rPr>
                <w:rFonts w:eastAsia="Times New Roman" w:cs="Arial"/>
              </w:rPr>
              <w:t>Custodial Officer</w:t>
            </w:r>
          </w:p>
        </w:tc>
        <w:tc>
          <w:tcPr>
            <w:tcW w:w="6521" w:type="dxa"/>
          </w:tcPr>
          <w:p w14:paraId="0EB62752" w14:textId="6950F7C5" w:rsidR="00F254B6" w:rsidRPr="0057779E" w:rsidRDefault="00F254B6" w:rsidP="00F254B6">
            <w:pPr>
              <w:keepLines/>
              <w:spacing w:before="120"/>
            </w:pPr>
            <w:r w:rsidRPr="0057779E">
              <w:rPr>
                <w:rFonts w:eastAsia="Calibri" w:cs="Arial"/>
              </w:rPr>
              <w:t>In accordance with section 11(1a)(a) of the Young Offenders Act 1994, a Custodial Officer is a person appointed as a custodial officer for non-administrative functions.</w:t>
            </w:r>
          </w:p>
        </w:tc>
      </w:tr>
      <w:tr w:rsidR="00F254B6" w:rsidRPr="0057779E" w14:paraId="4B5C2BD6" w14:textId="77777777" w:rsidTr="00C540DF">
        <w:tc>
          <w:tcPr>
            <w:tcW w:w="2405" w:type="dxa"/>
          </w:tcPr>
          <w:p w14:paraId="123CEF52" w14:textId="0481EE35" w:rsidR="00F254B6" w:rsidRPr="0057779E" w:rsidRDefault="00F254B6" w:rsidP="00F254B6">
            <w:pPr>
              <w:keepLines/>
              <w:spacing w:before="120"/>
            </w:pPr>
            <w:r w:rsidRPr="0057779E">
              <w:rPr>
                <w:rFonts w:eastAsia="Times New Roman"/>
              </w:rPr>
              <w:t>Detainee</w:t>
            </w:r>
          </w:p>
        </w:tc>
        <w:tc>
          <w:tcPr>
            <w:tcW w:w="6521" w:type="dxa"/>
          </w:tcPr>
          <w:p w14:paraId="5350E6B5" w14:textId="5CFEBD4D" w:rsidR="00F254B6" w:rsidRPr="0057779E" w:rsidRDefault="00F254B6" w:rsidP="00F254B6">
            <w:pPr>
              <w:rPr>
                <w:rFonts w:eastAsia="Times New Roman" w:cs="Arial"/>
              </w:rPr>
            </w:pPr>
            <w:r w:rsidRPr="0057779E">
              <w:rPr>
                <w:rFonts w:eastAsia="Times New Roman" w:cs="Arial"/>
              </w:rPr>
              <w:t>Means a person who is accommodated in a detention centre as defined in section 3 of the Young Offenders Act 1994 or, a young person subject to a custody order or an interim or extended custody order under the Criminal Law (Mental Impairment) Act 2023.</w:t>
            </w:r>
          </w:p>
          <w:p w14:paraId="46B5E698" w14:textId="61AF8425" w:rsidR="00F254B6" w:rsidRPr="0057779E" w:rsidRDefault="00F254B6" w:rsidP="00F254B6">
            <w:pPr>
              <w:keepLines/>
              <w:spacing w:before="120"/>
            </w:pPr>
            <w:r w:rsidRPr="0057779E">
              <w:rPr>
                <w:rFonts w:eastAsia="Times New Roman" w:cs="Arial"/>
              </w:rPr>
              <w:t>For the purpose of this COPP, all references to ‘detainee’ will be replaced with the term ‘young person’</w:t>
            </w:r>
          </w:p>
        </w:tc>
      </w:tr>
      <w:tr w:rsidR="00F254B6" w:rsidRPr="0057779E" w14:paraId="4349662D" w14:textId="77777777" w:rsidTr="00C540DF">
        <w:tc>
          <w:tcPr>
            <w:tcW w:w="2405" w:type="dxa"/>
          </w:tcPr>
          <w:p w14:paraId="2A0A89AF" w14:textId="7182343F" w:rsidR="00F254B6" w:rsidRPr="0057779E" w:rsidRDefault="00F254B6" w:rsidP="00F254B6">
            <w:pPr>
              <w:keepLines/>
              <w:spacing w:before="120"/>
            </w:pPr>
            <w:r w:rsidRPr="0057779E">
              <w:rPr>
                <w:rFonts w:eastAsia="Times New Roman"/>
              </w:rPr>
              <w:t>Fetal Alcohol Spectrum Disorder (FASD)</w:t>
            </w:r>
          </w:p>
        </w:tc>
        <w:tc>
          <w:tcPr>
            <w:tcW w:w="6521" w:type="dxa"/>
          </w:tcPr>
          <w:p w14:paraId="7150C95A" w14:textId="4E4976F8" w:rsidR="00F254B6" w:rsidRPr="0057779E" w:rsidRDefault="00F254B6" w:rsidP="00F254B6">
            <w:pPr>
              <w:keepLines/>
              <w:spacing w:before="120"/>
            </w:pPr>
            <w:r w:rsidRPr="0057779E">
              <w:rPr>
                <w:rFonts w:eastAsia="Times New Roman"/>
              </w:rPr>
              <w:t>A diagnostic term used to describe impacts on the brain and body of individuals prenatally exposed to alcohol.</w:t>
            </w:r>
          </w:p>
        </w:tc>
      </w:tr>
      <w:tr w:rsidR="00F254B6" w:rsidRPr="0057779E" w14:paraId="16A4F3F6" w14:textId="77777777" w:rsidTr="00C540DF">
        <w:tc>
          <w:tcPr>
            <w:tcW w:w="2405" w:type="dxa"/>
          </w:tcPr>
          <w:p w14:paraId="71E19626" w14:textId="24ED12C5" w:rsidR="00F254B6" w:rsidRPr="0057779E" w:rsidRDefault="00F254B6" w:rsidP="00F254B6">
            <w:pPr>
              <w:keepLines/>
              <w:spacing w:before="120"/>
            </w:pPr>
            <w:r w:rsidRPr="0057779E">
              <w:rPr>
                <w:rFonts w:eastAsia="Times New Roman"/>
              </w:rPr>
              <w:t>Individual Engagement Plan (IEP)</w:t>
            </w:r>
          </w:p>
        </w:tc>
        <w:tc>
          <w:tcPr>
            <w:tcW w:w="6521" w:type="dxa"/>
          </w:tcPr>
          <w:p w14:paraId="764A2CC8" w14:textId="30428EEE" w:rsidR="00F254B6" w:rsidRPr="0057779E" w:rsidRDefault="00F254B6" w:rsidP="00F254B6">
            <w:pPr>
              <w:keepLines/>
              <w:spacing w:before="120"/>
            </w:pPr>
            <w:r w:rsidRPr="0057779E">
              <w:rPr>
                <w:rFonts w:eastAsia="Times New Roman"/>
              </w:rPr>
              <w:t>An individually tailored management plan developed with oversight from a multi-disciplinary team, to assist staff in the consistent management of a young person with complex needs, to inform staff of a young person’s individual needs.</w:t>
            </w:r>
          </w:p>
        </w:tc>
      </w:tr>
      <w:tr w:rsidR="00F254B6" w:rsidRPr="0057779E" w14:paraId="0EB88B5C" w14:textId="77777777" w:rsidTr="00C540DF">
        <w:tc>
          <w:tcPr>
            <w:tcW w:w="2405" w:type="dxa"/>
          </w:tcPr>
          <w:p w14:paraId="512FEF38" w14:textId="23D30269" w:rsidR="00F254B6" w:rsidRPr="0057779E" w:rsidRDefault="00F254B6" w:rsidP="00F254B6">
            <w:pPr>
              <w:keepLines/>
              <w:spacing w:before="120"/>
            </w:pPr>
            <w:r w:rsidRPr="0057779E">
              <w:rPr>
                <w:rFonts w:eastAsia="Times New Roman"/>
              </w:rPr>
              <w:t>Multi-Disciplinary Team (MDT)</w:t>
            </w:r>
          </w:p>
        </w:tc>
        <w:tc>
          <w:tcPr>
            <w:tcW w:w="6521" w:type="dxa"/>
          </w:tcPr>
          <w:p w14:paraId="36F922CB" w14:textId="18CB1461" w:rsidR="00F254B6" w:rsidRPr="0057779E" w:rsidRDefault="00F254B6" w:rsidP="00F254B6">
            <w:pPr>
              <w:keepLines/>
              <w:spacing w:before="120"/>
            </w:pPr>
            <w:r w:rsidRPr="0057779E">
              <w:rPr>
                <w:rFonts w:eastAsia="Times New Roman"/>
              </w:rPr>
              <w:t>A team that includes a range of varied internal and external stakeholders, with the aim of collaboratively discussing issues and developing an agreed outcome.</w:t>
            </w:r>
          </w:p>
        </w:tc>
      </w:tr>
      <w:tr w:rsidR="00F254B6" w:rsidRPr="0057779E" w14:paraId="7BE70F85" w14:textId="77777777" w:rsidTr="00C540DF">
        <w:tc>
          <w:tcPr>
            <w:tcW w:w="2405" w:type="dxa"/>
          </w:tcPr>
          <w:p w14:paraId="47D31616" w14:textId="50AA3876" w:rsidR="00F254B6" w:rsidRPr="0057779E" w:rsidRDefault="00F254B6" w:rsidP="00F254B6">
            <w:pPr>
              <w:keepLines/>
              <w:spacing w:before="120"/>
            </w:pPr>
            <w:r w:rsidRPr="0057779E">
              <w:rPr>
                <w:rFonts w:eastAsia="Times New Roman"/>
              </w:rPr>
              <w:t>Officers and Employees of Particular Classes</w:t>
            </w:r>
          </w:p>
        </w:tc>
        <w:tc>
          <w:tcPr>
            <w:tcW w:w="6521" w:type="dxa"/>
          </w:tcPr>
          <w:p w14:paraId="47EE8019" w14:textId="77777777" w:rsidR="00F254B6" w:rsidRPr="0057779E" w:rsidRDefault="00F254B6" w:rsidP="00F254B6">
            <w:pPr>
              <w:rPr>
                <w:rFonts w:eastAsia="Times New Roman"/>
              </w:rPr>
            </w:pPr>
            <w:r w:rsidRPr="0057779E">
              <w:rPr>
                <w:rFonts w:eastAsia="Times New Roman"/>
              </w:rPr>
              <w:t>The following descriptions of classes of officers and employees are prescribed for the purpose of section 11(1a)(b) of the Young Offenders Act 1994 and regulation 49(2) of the Young Offender Regulations 1995:</w:t>
            </w:r>
          </w:p>
          <w:p w14:paraId="23B50957" w14:textId="488EC18D" w:rsidR="00F254B6" w:rsidRPr="0057779E" w:rsidRDefault="00F254B6" w:rsidP="00F254B6">
            <w:pPr>
              <w:rPr>
                <w:rFonts w:eastAsia="Times New Roman"/>
              </w:rPr>
            </w:pPr>
            <w:r w:rsidRPr="0057779E">
              <w:rPr>
                <w:rFonts w:eastAsia="Times New Roman"/>
              </w:rPr>
              <w:lastRenderedPageBreak/>
              <w:t>a)</w:t>
            </w:r>
            <w:r w:rsidR="00C540DF" w:rsidRPr="0057779E">
              <w:rPr>
                <w:rFonts w:eastAsia="Times New Roman"/>
              </w:rPr>
              <w:t xml:space="preserve"> </w:t>
            </w:r>
            <w:r w:rsidRPr="0057779E">
              <w:rPr>
                <w:rFonts w:eastAsia="Times New Roman"/>
              </w:rPr>
              <w:t>Medical staff – persons who have undergone medical, nursing or health training and hold qualifications indicating successful completion of that training.</w:t>
            </w:r>
          </w:p>
          <w:p w14:paraId="7334024E" w14:textId="5FF94FED" w:rsidR="00F254B6" w:rsidRPr="0057779E" w:rsidRDefault="00F254B6" w:rsidP="00F254B6">
            <w:pPr>
              <w:rPr>
                <w:rFonts w:eastAsia="Times New Roman"/>
              </w:rPr>
            </w:pPr>
            <w:r w:rsidRPr="0057779E">
              <w:rPr>
                <w:rFonts w:eastAsia="Times New Roman"/>
              </w:rPr>
              <w:t>b)</w:t>
            </w:r>
            <w:r w:rsidR="00C540DF" w:rsidRPr="0057779E">
              <w:rPr>
                <w:rFonts w:eastAsia="Times New Roman"/>
              </w:rPr>
              <w:t xml:space="preserve"> </w:t>
            </w:r>
            <w:r w:rsidRPr="0057779E">
              <w:rPr>
                <w:rFonts w:eastAsia="Times New Roman"/>
              </w:rPr>
              <w:t>Teaching staff – persons who provide recreation or sports supervision, teachers, vocational trainers and social trainers.</w:t>
            </w:r>
          </w:p>
          <w:p w14:paraId="2D4950EA" w14:textId="091AA564" w:rsidR="00F254B6" w:rsidRPr="0057779E" w:rsidRDefault="00F254B6" w:rsidP="00F254B6">
            <w:pPr>
              <w:rPr>
                <w:rFonts w:eastAsia="Times New Roman"/>
              </w:rPr>
            </w:pPr>
            <w:r w:rsidRPr="0057779E">
              <w:rPr>
                <w:rFonts w:eastAsia="Times New Roman"/>
              </w:rPr>
              <w:t>c)</w:t>
            </w:r>
            <w:r w:rsidR="00C540DF" w:rsidRPr="0057779E">
              <w:rPr>
                <w:rFonts w:eastAsia="Times New Roman"/>
              </w:rPr>
              <w:t xml:space="preserve"> </w:t>
            </w:r>
            <w:r w:rsidRPr="0057779E">
              <w:rPr>
                <w:rFonts w:eastAsia="Times New Roman"/>
              </w:rPr>
              <w:t>Program support staff – counsellors, program facilitators and librarians.</w:t>
            </w:r>
          </w:p>
          <w:p w14:paraId="08032675" w14:textId="7E49C0FC" w:rsidR="00F254B6" w:rsidRPr="0057779E" w:rsidRDefault="00F254B6" w:rsidP="00F254B6">
            <w:pPr>
              <w:keepLines/>
              <w:spacing w:before="120"/>
            </w:pPr>
            <w:r w:rsidRPr="0057779E">
              <w:rPr>
                <w:rFonts w:eastAsia="Times New Roman"/>
              </w:rPr>
              <w:t>d)</w:t>
            </w:r>
            <w:r w:rsidR="00C540DF" w:rsidRPr="0057779E">
              <w:rPr>
                <w:rFonts w:eastAsia="Times New Roman"/>
              </w:rPr>
              <w:t xml:space="preserve"> </w:t>
            </w:r>
            <w:r w:rsidRPr="0057779E">
              <w:rPr>
                <w:rFonts w:eastAsia="Times New Roman"/>
              </w:rPr>
              <w:t>Centre support staff – cleaning staff, laundry staff, gardening staff, vehicle driving staff, maintenance staff and hairdressers.</w:t>
            </w:r>
          </w:p>
        </w:tc>
      </w:tr>
      <w:tr w:rsidR="00F254B6" w:rsidRPr="0057779E" w14:paraId="336CB482" w14:textId="77777777" w:rsidTr="00C540DF">
        <w:tc>
          <w:tcPr>
            <w:tcW w:w="2405" w:type="dxa"/>
          </w:tcPr>
          <w:p w14:paraId="6A4B6A48" w14:textId="61E964D7" w:rsidR="00F254B6" w:rsidRPr="0057779E" w:rsidRDefault="00F254B6" w:rsidP="00F254B6">
            <w:pPr>
              <w:keepLines/>
              <w:spacing w:before="120"/>
            </w:pPr>
            <w:r w:rsidRPr="0057779E">
              <w:rPr>
                <w:rFonts w:eastAsia="Times New Roman"/>
              </w:rPr>
              <w:lastRenderedPageBreak/>
              <w:t>Public Service Officer</w:t>
            </w:r>
          </w:p>
        </w:tc>
        <w:tc>
          <w:tcPr>
            <w:tcW w:w="6521" w:type="dxa"/>
          </w:tcPr>
          <w:p w14:paraId="6A394DDB" w14:textId="766343FF" w:rsidR="00F254B6" w:rsidRPr="0057779E" w:rsidRDefault="00F254B6" w:rsidP="00F254B6">
            <w:pPr>
              <w:keepLines/>
              <w:spacing w:before="120"/>
            </w:pPr>
            <w:r w:rsidRPr="0057779E">
              <w:rPr>
                <w:rFonts w:eastAsia="Times New Roman"/>
              </w:rPr>
              <w:t>An officer employed in the State Government Public Service, subject to Part 3 of the Public Sector Management Act 1994 and includes such officers and other persons as are necessary to implement or administer this Act.</w:t>
            </w:r>
          </w:p>
        </w:tc>
      </w:tr>
      <w:tr w:rsidR="00F254B6" w:rsidRPr="0057779E" w14:paraId="44E57D30" w14:textId="77777777" w:rsidTr="00C540DF">
        <w:tc>
          <w:tcPr>
            <w:tcW w:w="2405" w:type="dxa"/>
          </w:tcPr>
          <w:p w14:paraId="6C55B2EB" w14:textId="4F468D75" w:rsidR="00F254B6" w:rsidRPr="0057779E" w:rsidRDefault="00F254B6" w:rsidP="00F254B6">
            <w:pPr>
              <w:keepLines/>
              <w:spacing w:before="120"/>
            </w:pPr>
            <w:r w:rsidRPr="0057779E">
              <w:rPr>
                <w:rFonts w:eastAsia="Times New Roman"/>
              </w:rPr>
              <w:t>Senior Officer (SO)</w:t>
            </w:r>
          </w:p>
        </w:tc>
        <w:tc>
          <w:tcPr>
            <w:tcW w:w="6521" w:type="dxa"/>
          </w:tcPr>
          <w:p w14:paraId="2EBDDD74" w14:textId="7F0DB20F" w:rsidR="00F254B6" w:rsidRPr="0057779E" w:rsidRDefault="00F254B6" w:rsidP="00F254B6">
            <w:pPr>
              <w:keepLines/>
              <w:spacing w:before="120"/>
            </w:pPr>
            <w:r w:rsidRPr="0057779E">
              <w:rPr>
                <w:rFonts w:eastAsia="Times New Roman"/>
              </w:rPr>
              <w:t>A Custodial Officer who is substantive to this rank, or a Unit Manager, or Custodial Officer acting in the capacity of Senior Officer, appointed by the Chief Executive Officer with reference to section 11 of the Young Offenders Act 1994.</w:t>
            </w:r>
          </w:p>
        </w:tc>
      </w:tr>
      <w:tr w:rsidR="00F254B6" w:rsidRPr="0057779E" w14:paraId="066D576B" w14:textId="77777777" w:rsidTr="00C540DF">
        <w:tc>
          <w:tcPr>
            <w:tcW w:w="2405" w:type="dxa"/>
          </w:tcPr>
          <w:p w14:paraId="3300704E" w14:textId="602E923D" w:rsidR="00F254B6" w:rsidRPr="0057779E" w:rsidRDefault="00F254B6" w:rsidP="00F254B6">
            <w:pPr>
              <w:keepLines/>
              <w:spacing w:before="120"/>
            </w:pPr>
            <w:r w:rsidRPr="0057779E">
              <w:rPr>
                <w:rFonts w:eastAsia="Times New Roman"/>
              </w:rPr>
              <w:t>Staff</w:t>
            </w:r>
          </w:p>
        </w:tc>
        <w:tc>
          <w:tcPr>
            <w:tcW w:w="6521" w:type="dxa"/>
          </w:tcPr>
          <w:p w14:paraId="32E14052" w14:textId="0A21594A" w:rsidR="00F254B6" w:rsidRPr="0057779E" w:rsidRDefault="00F254B6" w:rsidP="00F254B6">
            <w:pPr>
              <w:keepLines/>
              <w:spacing w:before="120"/>
            </w:pPr>
            <w:r w:rsidRPr="0057779E">
              <w:rPr>
                <w:rFonts w:eastAsia="Times New Roman" w:cs="Arial"/>
              </w:rPr>
              <w:t>Any employee or officer of the Department of Justice, including a Public Service Officer, Custodial Officer or an employee of a particular class; and any contractor who provides services to the Department of Justice.</w:t>
            </w:r>
          </w:p>
        </w:tc>
      </w:tr>
      <w:tr w:rsidR="00F254B6" w:rsidRPr="0057779E" w14:paraId="5A088D1D" w14:textId="77777777" w:rsidTr="00C540DF">
        <w:tc>
          <w:tcPr>
            <w:tcW w:w="2405" w:type="dxa"/>
          </w:tcPr>
          <w:p w14:paraId="466FD0DD" w14:textId="3C6B129F" w:rsidR="00F254B6" w:rsidRPr="0057779E" w:rsidRDefault="00F254B6" w:rsidP="00F254B6">
            <w:pPr>
              <w:keepLines/>
              <w:spacing w:before="120"/>
            </w:pPr>
            <w:r w:rsidRPr="0057779E">
              <w:rPr>
                <w:rFonts w:eastAsia="Times New Roman"/>
              </w:rPr>
              <w:t>Superintendent</w:t>
            </w:r>
          </w:p>
        </w:tc>
        <w:tc>
          <w:tcPr>
            <w:tcW w:w="6521" w:type="dxa"/>
          </w:tcPr>
          <w:p w14:paraId="4AAC9623" w14:textId="72B63414" w:rsidR="00F254B6" w:rsidRPr="0057779E" w:rsidRDefault="00F254B6" w:rsidP="00F254B6">
            <w:pPr>
              <w:keepLines/>
              <w:spacing w:before="120"/>
              <w:rPr>
                <w:rFonts w:cs="Arial"/>
              </w:rPr>
            </w:pPr>
            <w:r w:rsidRPr="0057779E">
              <w:rPr>
                <w:rFonts w:eastAsia="Times New Roman"/>
              </w:rPr>
              <w:t xml:space="preserve">In accordance with section 3 of the </w:t>
            </w:r>
            <w:r w:rsidRPr="0057779E">
              <w:rPr>
                <w:rFonts w:eastAsia="Times New Roman"/>
                <w:i/>
              </w:rPr>
              <w:t>Young Offenders Act 1994, ‘</w:t>
            </w:r>
            <w:r w:rsidRPr="0057779E">
              <w:rPr>
                <w:rFonts w:eastAsia="Times New Roman"/>
              </w:rPr>
              <w:t>The person in charge of a detention centre’</w:t>
            </w:r>
          </w:p>
        </w:tc>
      </w:tr>
      <w:tr w:rsidR="00F254B6" w:rsidRPr="0057779E" w14:paraId="011342D3" w14:textId="77777777" w:rsidTr="00C540DF">
        <w:tc>
          <w:tcPr>
            <w:tcW w:w="2405" w:type="dxa"/>
          </w:tcPr>
          <w:p w14:paraId="3FE51F20" w14:textId="52F8C6B2" w:rsidR="00F254B6" w:rsidRPr="0057779E" w:rsidRDefault="00F254B6" w:rsidP="00F254B6">
            <w:pPr>
              <w:keepLines/>
              <w:spacing w:before="120"/>
            </w:pPr>
            <w:r w:rsidRPr="0057779E">
              <w:rPr>
                <w:rFonts w:eastAsia="Times New Roman"/>
              </w:rPr>
              <w:t>Trauma-Informed Care</w:t>
            </w:r>
          </w:p>
        </w:tc>
        <w:tc>
          <w:tcPr>
            <w:tcW w:w="6521" w:type="dxa"/>
          </w:tcPr>
          <w:p w14:paraId="2CEB7601" w14:textId="77777777" w:rsidR="00F254B6" w:rsidRPr="0057779E" w:rsidRDefault="00F254B6" w:rsidP="00F254B6">
            <w:pPr>
              <w:rPr>
                <w:rFonts w:eastAsia="Times New Roman"/>
              </w:rPr>
            </w:pPr>
            <w:r w:rsidRPr="0057779E">
              <w:rPr>
                <w:rFonts w:eastAsia="Times New Roman"/>
              </w:rPr>
              <w:t xml:space="preserve">Trauma-informed care recognises that young people in detention are likely to have experiences of past trauma, and is practically based on the principles of four Rs: </w:t>
            </w:r>
          </w:p>
          <w:p w14:paraId="601AC7F2" w14:textId="77777777" w:rsidR="00F254B6" w:rsidRPr="0057779E" w:rsidRDefault="00F254B6" w:rsidP="00D012FB">
            <w:pPr>
              <w:pStyle w:val="ListParagraph"/>
              <w:keepLines w:val="0"/>
              <w:numPr>
                <w:ilvl w:val="0"/>
                <w:numId w:val="48"/>
              </w:numPr>
              <w:ind w:left="339" w:hanging="283"/>
              <w:rPr>
                <w:rFonts w:eastAsia="Times New Roman"/>
              </w:rPr>
            </w:pPr>
            <w:r w:rsidRPr="0057779E">
              <w:rPr>
                <w:rFonts w:eastAsia="Times New Roman"/>
              </w:rPr>
              <w:t xml:space="preserve">Realises the widespread impact of trauma and understands potential paths for recovery. </w:t>
            </w:r>
          </w:p>
          <w:p w14:paraId="7E7588F8" w14:textId="77777777" w:rsidR="00F254B6" w:rsidRPr="0057779E" w:rsidRDefault="00F254B6" w:rsidP="00D012FB">
            <w:pPr>
              <w:pStyle w:val="ListParagraph"/>
              <w:keepLines w:val="0"/>
              <w:numPr>
                <w:ilvl w:val="0"/>
                <w:numId w:val="48"/>
              </w:numPr>
              <w:ind w:left="339" w:hanging="283"/>
              <w:rPr>
                <w:rFonts w:eastAsia="Times New Roman"/>
              </w:rPr>
            </w:pPr>
            <w:r w:rsidRPr="0057779E">
              <w:rPr>
                <w:rFonts w:eastAsia="Times New Roman"/>
              </w:rPr>
              <w:t xml:space="preserve">Recognises the signs and symptoms of trauma in clients, families, staff, and others involved. </w:t>
            </w:r>
          </w:p>
          <w:p w14:paraId="7E148E2C" w14:textId="77777777" w:rsidR="00F254B6" w:rsidRPr="0057779E" w:rsidRDefault="00F254B6" w:rsidP="00D012FB">
            <w:pPr>
              <w:pStyle w:val="ListParagraph"/>
              <w:keepLines w:val="0"/>
              <w:numPr>
                <w:ilvl w:val="0"/>
                <w:numId w:val="48"/>
              </w:numPr>
              <w:ind w:left="339" w:hanging="283"/>
              <w:rPr>
                <w:rFonts w:eastAsia="Times New Roman"/>
              </w:rPr>
            </w:pPr>
            <w:r w:rsidRPr="0057779E">
              <w:rPr>
                <w:rFonts w:eastAsia="Times New Roman"/>
              </w:rPr>
              <w:t xml:space="preserve">Responds by fully integrating knowledge about trauma into policies, procedures, and practices. </w:t>
            </w:r>
          </w:p>
          <w:p w14:paraId="53E7DCED" w14:textId="759F2664" w:rsidR="00F254B6" w:rsidRPr="0057779E" w:rsidRDefault="00F254B6" w:rsidP="00F254B6">
            <w:pPr>
              <w:keepLines/>
              <w:spacing w:before="120"/>
              <w:rPr>
                <w:rFonts w:cs="Arial"/>
              </w:rPr>
            </w:pPr>
            <w:r w:rsidRPr="0057779E">
              <w:rPr>
                <w:rFonts w:eastAsia="Times New Roman"/>
              </w:rPr>
              <w:t>Seeks to actively resist re-traumatisation.</w:t>
            </w:r>
          </w:p>
        </w:tc>
      </w:tr>
      <w:tr w:rsidR="00F254B6" w:rsidRPr="0057779E" w14:paraId="75F03770" w14:textId="77777777" w:rsidTr="00C540DF">
        <w:tc>
          <w:tcPr>
            <w:tcW w:w="2405" w:type="dxa"/>
          </w:tcPr>
          <w:p w14:paraId="49366069" w14:textId="7590C6A2" w:rsidR="00F254B6" w:rsidRPr="0057779E" w:rsidRDefault="00F254B6" w:rsidP="00F254B6">
            <w:pPr>
              <w:keepLines/>
              <w:spacing w:before="120"/>
            </w:pPr>
            <w:r w:rsidRPr="0057779E">
              <w:rPr>
                <w:rFonts w:eastAsia="Times New Roman"/>
              </w:rPr>
              <w:t>Unit Manager</w:t>
            </w:r>
          </w:p>
        </w:tc>
        <w:tc>
          <w:tcPr>
            <w:tcW w:w="6521" w:type="dxa"/>
          </w:tcPr>
          <w:p w14:paraId="461D87D1" w14:textId="4E211BE1" w:rsidR="00F254B6" w:rsidRPr="0057779E" w:rsidRDefault="00F254B6" w:rsidP="00F254B6">
            <w:pPr>
              <w:keepLines/>
              <w:spacing w:before="120"/>
              <w:rPr>
                <w:rFonts w:cs="Arial"/>
              </w:rPr>
            </w:pPr>
            <w:r w:rsidRPr="0057779E">
              <w:rPr>
                <w:rFonts w:eastAsia="Times New Roman"/>
              </w:rPr>
              <w:t xml:space="preserve">A Youth Custodial Officer substantive to this rank or Youth Custodial Officer acting in the capacity of Unit Manager, appointed by the Chief Executive Officer with reference to section 11 of the </w:t>
            </w:r>
            <w:r w:rsidRPr="0057779E">
              <w:rPr>
                <w:rFonts w:eastAsia="Times New Roman"/>
                <w:i/>
              </w:rPr>
              <w:t>Young Offenders Act 1994</w:t>
            </w:r>
            <w:r w:rsidRPr="0057779E">
              <w:rPr>
                <w:rFonts w:eastAsia="Times New Roman"/>
              </w:rPr>
              <w:t>.</w:t>
            </w:r>
          </w:p>
        </w:tc>
      </w:tr>
      <w:tr w:rsidR="00F254B6" w:rsidRPr="0057779E" w14:paraId="6952AE81" w14:textId="77777777" w:rsidTr="00C540DF">
        <w:tc>
          <w:tcPr>
            <w:tcW w:w="2405" w:type="dxa"/>
          </w:tcPr>
          <w:p w14:paraId="6E780B59" w14:textId="67375749" w:rsidR="00F254B6" w:rsidRPr="0057779E" w:rsidRDefault="00F254B6" w:rsidP="00F254B6">
            <w:pPr>
              <w:keepLines/>
              <w:spacing w:before="120"/>
            </w:pPr>
            <w:r w:rsidRPr="0057779E">
              <w:rPr>
                <w:rFonts w:eastAsia="Times New Roman"/>
              </w:rPr>
              <w:t>Young Person</w:t>
            </w:r>
          </w:p>
        </w:tc>
        <w:tc>
          <w:tcPr>
            <w:tcW w:w="6521" w:type="dxa"/>
          </w:tcPr>
          <w:p w14:paraId="4AED5AA2" w14:textId="46CC7DFF" w:rsidR="00F254B6" w:rsidRPr="0057779E" w:rsidRDefault="00F254B6" w:rsidP="00F254B6">
            <w:pPr>
              <w:rPr>
                <w:rFonts w:eastAsia="Times New Roman"/>
              </w:rPr>
            </w:pPr>
            <w:r w:rsidRPr="0057779E">
              <w:rPr>
                <w:rFonts w:eastAsia="Times New Roman"/>
              </w:rPr>
              <w:t>A detainee as defined in section 3 of the Young Offenders Act 1994.</w:t>
            </w:r>
          </w:p>
          <w:p w14:paraId="0E58376B" w14:textId="0EBAE55A" w:rsidR="00F254B6" w:rsidRPr="0057779E" w:rsidRDefault="00F254B6" w:rsidP="00F254B6">
            <w:pPr>
              <w:keepLines/>
              <w:spacing w:before="120"/>
              <w:rPr>
                <w:rFonts w:cs="Arial"/>
              </w:rPr>
            </w:pPr>
            <w:r w:rsidRPr="0057779E">
              <w:rPr>
                <w:rFonts w:eastAsia="Times New Roman"/>
              </w:rPr>
              <w:lastRenderedPageBreak/>
              <w:t>Any young person who is accommodated in a YDC, or who is in the custody of a YDC. The term young person also describes someone who is alleged to be an offender, or who is remanded in custody prior to being dealt with by the Courts.</w:t>
            </w:r>
          </w:p>
        </w:tc>
      </w:tr>
      <w:tr w:rsidR="00F254B6" w:rsidRPr="0057779E" w14:paraId="35A7DF7E" w14:textId="77777777" w:rsidTr="00C540DF">
        <w:tc>
          <w:tcPr>
            <w:tcW w:w="2405" w:type="dxa"/>
          </w:tcPr>
          <w:p w14:paraId="7ED0B3CF" w14:textId="32FD61C6" w:rsidR="00F254B6" w:rsidRPr="0057779E" w:rsidRDefault="00F254B6" w:rsidP="00F254B6">
            <w:pPr>
              <w:keepLines/>
              <w:spacing w:before="120"/>
            </w:pPr>
            <w:r w:rsidRPr="0057779E">
              <w:rPr>
                <w:rFonts w:eastAsia="Times New Roman"/>
              </w:rPr>
              <w:lastRenderedPageBreak/>
              <w:t>Youth Detention Centre (YDC)</w:t>
            </w:r>
          </w:p>
        </w:tc>
        <w:tc>
          <w:tcPr>
            <w:tcW w:w="6521" w:type="dxa"/>
            <w:tcBorders>
              <w:bottom w:val="single" w:sz="4" w:space="0" w:color="BBB69F"/>
            </w:tcBorders>
          </w:tcPr>
          <w:p w14:paraId="278F0B0E" w14:textId="3D9CA59F" w:rsidR="00F254B6" w:rsidRPr="0057779E" w:rsidRDefault="00F254B6" w:rsidP="00F254B6">
            <w:pPr>
              <w:keepLines/>
              <w:spacing w:before="120"/>
              <w:rPr>
                <w:rFonts w:cs="Arial"/>
              </w:rPr>
            </w:pPr>
            <w:r w:rsidRPr="0057779E">
              <w:rPr>
                <w:rFonts w:eastAsia="Times New Roman"/>
              </w:rPr>
              <w:t>A gazetted detention centre declared by the Minister to be a detention centre to accommodate remanded or sentenced young people. Refer to section 13 of the Young Offenders Act 1994.</w:t>
            </w:r>
          </w:p>
        </w:tc>
      </w:tr>
    </w:tbl>
    <w:p w14:paraId="69CC068D" w14:textId="77777777" w:rsidR="006D79C6" w:rsidRPr="0057779E" w:rsidRDefault="006D79C6" w:rsidP="006D79C6">
      <w:pPr>
        <w:pStyle w:val="Heading1"/>
        <w:numPr>
          <w:ilvl w:val="0"/>
          <w:numId w:val="0"/>
        </w:numPr>
      </w:pPr>
      <w:bookmarkStart w:id="642" w:name="_Toc239835787"/>
      <w:bookmarkStart w:id="643" w:name="_Toc230247655"/>
      <w:r w:rsidRPr="0057779E">
        <w:t>Annexures</w:t>
      </w:r>
      <w:bookmarkStart w:id="644" w:name="_Toc230247653"/>
      <w:bookmarkStart w:id="645" w:name="_Toc235088076"/>
      <w:bookmarkEnd w:id="642"/>
    </w:p>
    <w:p w14:paraId="341E42FA" w14:textId="035DCEB1" w:rsidR="00EA6ADF" w:rsidRPr="0057779E" w:rsidRDefault="00DA267C" w:rsidP="00DA267C">
      <w:pPr>
        <w:pStyle w:val="Heading2"/>
        <w:numPr>
          <w:ilvl w:val="0"/>
          <w:numId w:val="0"/>
        </w:numPr>
        <w:rPr>
          <w:rFonts w:hint="eastAsia"/>
        </w:rPr>
      </w:pPr>
      <w:bookmarkStart w:id="646" w:name="_Toc239835788"/>
      <w:r w:rsidRPr="0057779E">
        <w:t>Appendix</w:t>
      </w:r>
      <w:bookmarkEnd w:id="646"/>
    </w:p>
    <w:p w14:paraId="44CFEB2F" w14:textId="28CBF89A" w:rsidR="00DA267C" w:rsidRPr="0057779E" w:rsidRDefault="00DA267C" w:rsidP="00D012FB">
      <w:pPr>
        <w:numPr>
          <w:ilvl w:val="0"/>
          <w:numId w:val="24"/>
        </w:numPr>
        <w:ind w:left="709" w:hanging="283"/>
        <w:rPr>
          <w:rFonts w:eastAsia="Times New Roman"/>
          <w:szCs w:val="22"/>
        </w:rPr>
      </w:pPr>
      <w:hyperlink w:anchor="_Appendix_A:_Young" w:history="1">
        <w:r w:rsidRPr="0057779E">
          <w:rPr>
            <w:rStyle w:val="Hyperlink"/>
            <w:rFonts w:eastAsia="Times New Roman"/>
            <w:szCs w:val="22"/>
          </w:rPr>
          <w:t>Appendix A – Young person Behaviour Expectations</w:t>
        </w:r>
      </w:hyperlink>
    </w:p>
    <w:p w14:paraId="53242FBB" w14:textId="77777777" w:rsidR="006D79C6" w:rsidRPr="0057779E" w:rsidRDefault="006D79C6" w:rsidP="006D79C6">
      <w:pPr>
        <w:pStyle w:val="Heading2"/>
        <w:numPr>
          <w:ilvl w:val="0"/>
          <w:numId w:val="0"/>
        </w:numPr>
        <w:rPr>
          <w:rFonts w:hint="eastAsia"/>
        </w:rPr>
      </w:pPr>
      <w:bookmarkStart w:id="647" w:name="_Toc239835789"/>
      <w:r w:rsidRPr="0057779E">
        <w:t>Related COPPs</w:t>
      </w:r>
      <w:bookmarkEnd w:id="644"/>
      <w:bookmarkEnd w:id="645"/>
      <w:bookmarkEnd w:id="647"/>
      <w:r w:rsidRPr="0057779E">
        <w:t xml:space="preserve"> </w:t>
      </w:r>
    </w:p>
    <w:bookmarkStart w:id="648" w:name="_Related_COPPs"/>
    <w:bookmarkStart w:id="649" w:name="_Toc230247654"/>
    <w:bookmarkStart w:id="650" w:name="_Toc235088077"/>
    <w:bookmarkEnd w:id="648"/>
    <w:p w14:paraId="32BA4C8E" w14:textId="38BB9C78" w:rsidR="00EA6ADF" w:rsidRPr="0057779E" w:rsidRDefault="00986F5E" w:rsidP="00D012FB">
      <w:pPr>
        <w:numPr>
          <w:ilvl w:val="0"/>
          <w:numId w:val="24"/>
        </w:numPr>
        <w:spacing w:before="120" w:after="120"/>
        <w:ind w:left="709" w:hanging="283"/>
        <w:contextualSpacing/>
      </w:pPr>
      <w:r w:rsidRPr="0057779E">
        <w:rPr>
          <w:color w:val="0000FF"/>
          <w:u w:val="single"/>
        </w:rPr>
        <w:fldChar w:fldCharType="begin"/>
      </w:r>
      <w:r w:rsidRPr="0057779E">
        <w:rPr>
          <w:color w:val="0000FF"/>
          <w:u w:val="single"/>
        </w:rPr>
        <w:instrText>HYPERLINK "https://dojwa.sharepoint.com/sites/intranet/prison-operations/Pages/bhdc-copps.aspx"</w:instrText>
      </w:r>
      <w:r w:rsidRPr="0057779E">
        <w:rPr>
          <w:color w:val="0000FF"/>
          <w:u w:val="single"/>
        </w:rPr>
      </w:r>
      <w:r w:rsidRPr="0057779E">
        <w:rPr>
          <w:color w:val="0000FF"/>
          <w:u w:val="single"/>
        </w:rPr>
        <w:fldChar w:fldCharType="separate"/>
      </w:r>
      <w:r w:rsidR="00EA6ADF" w:rsidRPr="0057779E">
        <w:rPr>
          <w:rStyle w:val="Hyperlink"/>
        </w:rPr>
        <w:t>COPP 2.2 – Cultural Requirements</w:t>
      </w:r>
      <w:r w:rsidRPr="0057779E">
        <w:rPr>
          <w:color w:val="0000FF"/>
          <w:u w:val="single"/>
        </w:rPr>
        <w:fldChar w:fldCharType="end"/>
      </w:r>
    </w:p>
    <w:p w14:paraId="3017BBED" w14:textId="6F3A67F4" w:rsidR="00EA6ADF" w:rsidRPr="0057779E" w:rsidRDefault="00EA6ADF" w:rsidP="00D012FB">
      <w:pPr>
        <w:numPr>
          <w:ilvl w:val="0"/>
          <w:numId w:val="24"/>
        </w:numPr>
        <w:spacing w:before="120" w:after="120"/>
        <w:ind w:left="709" w:hanging="283"/>
        <w:contextualSpacing/>
      </w:pPr>
      <w:hyperlink r:id="rId34" w:history="1">
        <w:r w:rsidRPr="0057779E">
          <w:rPr>
            <w:rStyle w:val="Hyperlink"/>
          </w:rPr>
          <w:t>COPP 2.4 – Religious Requirements</w:t>
        </w:r>
      </w:hyperlink>
    </w:p>
    <w:p w14:paraId="1B830E45" w14:textId="2FEB8E08" w:rsidR="00267976" w:rsidRPr="0057779E" w:rsidRDefault="00EA6ADF" w:rsidP="00267976">
      <w:pPr>
        <w:numPr>
          <w:ilvl w:val="0"/>
          <w:numId w:val="24"/>
        </w:numPr>
        <w:spacing w:before="120" w:after="120"/>
        <w:ind w:left="709" w:hanging="283"/>
        <w:contextualSpacing/>
      </w:pPr>
      <w:hyperlink r:id="rId35" w:history="1">
        <w:r w:rsidRPr="0057779E">
          <w:rPr>
            <w:rStyle w:val="Hyperlink"/>
          </w:rPr>
          <w:t>COPP 6.2 – Entitlements, Supervision Levels and Privileges</w:t>
        </w:r>
      </w:hyperlink>
    </w:p>
    <w:p w14:paraId="77247AA4" w14:textId="4324D7B9" w:rsidR="00EA6ADF" w:rsidRPr="0057779E" w:rsidRDefault="00EA6ADF" w:rsidP="00267976">
      <w:pPr>
        <w:numPr>
          <w:ilvl w:val="0"/>
          <w:numId w:val="24"/>
        </w:numPr>
        <w:spacing w:before="120" w:after="120"/>
        <w:ind w:left="709" w:hanging="283"/>
        <w:contextualSpacing/>
      </w:pPr>
      <w:hyperlink r:id="rId36" w:history="1">
        <w:r w:rsidRPr="0057779E">
          <w:rPr>
            <w:rStyle w:val="Hyperlink"/>
          </w:rPr>
          <w:t xml:space="preserve">COPP 6.4 – Offences and Charges  </w:t>
        </w:r>
      </w:hyperlink>
      <w:r w:rsidRPr="0057779E">
        <w:t xml:space="preserve"> </w:t>
      </w:r>
    </w:p>
    <w:p w14:paraId="4D81D2AC" w14:textId="161F121B" w:rsidR="00EA6ADF" w:rsidRPr="0057779E" w:rsidRDefault="00EA6ADF" w:rsidP="00D012FB">
      <w:pPr>
        <w:numPr>
          <w:ilvl w:val="0"/>
          <w:numId w:val="24"/>
        </w:numPr>
        <w:spacing w:before="120" w:after="120"/>
        <w:ind w:left="709" w:hanging="283"/>
        <w:contextualSpacing/>
      </w:pPr>
      <w:hyperlink r:id="rId37" w:history="1">
        <w:r w:rsidRPr="0057779E">
          <w:rPr>
            <w:rStyle w:val="Hyperlink"/>
          </w:rPr>
          <w:t>COPP 6.9 – Unit Management and Timetables</w:t>
        </w:r>
      </w:hyperlink>
      <w:r w:rsidRPr="0057779E">
        <w:t xml:space="preserve"> </w:t>
      </w:r>
    </w:p>
    <w:p w14:paraId="087BFC4F" w14:textId="1A11CE6D" w:rsidR="00EA6ADF" w:rsidRPr="0057779E" w:rsidRDefault="00EA6ADF" w:rsidP="00D012FB">
      <w:pPr>
        <w:numPr>
          <w:ilvl w:val="0"/>
          <w:numId w:val="24"/>
        </w:numPr>
        <w:spacing w:before="120" w:after="120"/>
        <w:ind w:left="709" w:hanging="283"/>
        <w:contextualSpacing/>
      </w:pPr>
      <w:hyperlink r:id="rId38" w:history="1">
        <w:r w:rsidRPr="0057779E">
          <w:rPr>
            <w:rStyle w:val="Hyperlink"/>
          </w:rPr>
          <w:t>COPP 6.10 – Confinement</w:t>
        </w:r>
      </w:hyperlink>
    </w:p>
    <w:p w14:paraId="178B24CA" w14:textId="31B5760D" w:rsidR="00EA6ADF" w:rsidRPr="0057779E" w:rsidRDefault="00EA6ADF" w:rsidP="00D012FB">
      <w:pPr>
        <w:numPr>
          <w:ilvl w:val="0"/>
          <w:numId w:val="24"/>
        </w:numPr>
        <w:spacing w:before="120" w:after="120"/>
        <w:ind w:left="709" w:hanging="283"/>
        <w:contextualSpacing/>
      </w:pPr>
      <w:hyperlink r:id="rId39" w:history="1">
        <w:r w:rsidRPr="0057779E">
          <w:rPr>
            <w:rStyle w:val="Hyperlink"/>
            <w:lang w:val="en-US"/>
          </w:rPr>
          <w:t xml:space="preserve">COPP 7.4 - Young </w:t>
        </w:r>
        <w:r w:rsidR="00A8099B" w:rsidRPr="0057779E">
          <w:rPr>
            <w:rStyle w:val="Hyperlink"/>
            <w:lang w:val="en-US"/>
          </w:rPr>
          <w:t>P</w:t>
        </w:r>
        <w:r w:rsidRPr="0057779E">
          <w:rPr>
            <w:rStyle w:val="Hyperlink"/>
            <w:lang w:val="en-US"/>
          </w:rPr>
          <w:t>e</w:t>
        </w:r>
        <w:r w:rsidR="00267976" w:rsidRPr="0057779E">
          <w:rPr>
            <w:rStyle w:val="Hyperlink"/>
            <w:lang w:val="en-US"/>
          </w:rPr>
          <w:t>ople</w:t>
        </w:r>
        <w:r w:rsidRPr="0057779E">
          <w:rPr>
            <w:rStyle w:val="Hyperlink"/>
            <w:lang w:val="en-US"/>
          </w:rPr>
          <w:t xml:space="preserve"> at Risk of Self-Harm or Requiring Additional Support and Monitoring</w:t>
        </w:r>
      </w:hyperlink>
    </w:p>
    <w:p w14:paraId="500F14CD" w14:textId="51203F14" w:rsidR="00EA6ADF" w:rsidRPr="0057779E" w:rsidRDefault="00986F5E" w:rsidP="00D012FB">
      <w:pPr>
        <w:numPr>
          <w:ilvl w:val="0"/>
          <w:numId w:val="24"/>
        </w:numPr>
        <w:spacing w:before="120" w:after="120"/>
        <w:ind w:left="709" w:hanging="283"/>
        <w:contextualSpacing/>
        <w:rPr>
          <w:rStyle w:val="Hyperlink"/>
        </w:rPr>
      </w:pPr>
      <w:r w:rsidRPr="0057779E">
        <w:rPr>
          <w:color w:val="0000FF"/>
          <w:u w:val="single"/>
        </w:rPr>
        <w:fldChar w:fldCharType="begin"/>
      </w:r>
      <w:r w:rsidRPr="0057779E">
        <w:rPr>
          <w:color w:val="0000FF"/>
          <w:u w:val="single"/>
        </w:rPr>
        <w:instrText>HYPERLINK "https://dojwa.sharepoint.com/sites/intranet/prison-operations/Pages/bhdc-copps.aspx"</w:instrText>
      </w:r>
      <w:r w:rsidRPr="0057779E">
        <w:rPr>
          <w:color w:val="0000FF"/>
          <w:u w:val="single"/>
        </w:rPr>
      </w:r>
      <w:r w:rsidRPr="0057779E">
        <w:rPr>
          <w:color w:val="0000FF"/>
          <w:u w:val="single"/>
        </w:rPr>
        <w:fldChar w:fldCharType="separate"/>
      </w:r>
      <w:r w:rsidR="00EA6ADF" w:rsidRPr="0057779E">
        <w:rPr>
          <w:rStyle w:val="Hyperlink"/>
        </w:rPr>
        <w:t>COPP 7.6 – Individual Engagement Plans</w:t>
      </w:r>
    </w:p>
    <w:p w14:paraId="6D9DD7E2" w14:textId="0F0BF1D1" w:rsidR="00EA6ADF" w:rsidRPr="0057779E" w:rsidRDefault="00EA6ADF" w:rsidP="00D012FB">
      <w:pPr>
        <w:numPr>
          <w:ilvl w:val="0"/>
          <w:numId w:val="24"/>
        </w:numPr>
        <w:spacing w:before="120" w:after="120"/>
        <w:ind w:left="709" w:hanging="283"/>
        <w:contextualSpacing/>
      </w:pPr>
      <w:r w:rsidRPr="0057779E">
        <w:rPr>
          <w:rStyle w:val="Hyperlink"/>
        </w:rPr>
        <w:t>COPP 8.1 – Incident Reporting</w:t>
      </w:r>
      <w:r w:rsidR="00986F5E" w:rsidRPr="0057779E">
        <w:rPr>
          <w:color w:val="0000FF"/>
          <w:u w:val="single"/>
        </w:rPr>
        <w:fldChar w:fldCharType="end"/>
      </w:r>
    </w:p>
    <w:p w14:paraId="5B6FEA04" w14:textId="6B996EAC" w:rsidR="00EA6ADF" w:rsidRPr="0057779E" w:rsidRDefault="00EA6ADF" w:rsidP="00D012FB">
      <w:pPr>
        <w:numPr>
          <w:ilvl w:val="0"/>
          <w:numId w:val="24"/>
        </w:numPr>
        <w:spacing w:before="120" w:after="120"/>
        <w:ind w:left="709" w:hanging="283"/>
        <w:contextualSpacing/>
      </w:pPr>
      <w:hyperlink r:id="rId40" w:history="1">
        <w:r w:rsidRPr="0057779E">
          <w:rPr>
            <w:rStyle w:val="Hyperlink"/>
          </w:rPr>
          <w:t>COPP 8.2 – Use of Force and Restraints</w:t>
        </w:r>
      </w:hyperlink>
      <w:r w:rsidRPr="0057779E">
        <w:t xml:space="preserve"> </w:t>
      </w:r>
    </w:p>
    <w:p w14:paraId="18F46AB5" w14:textId="07C3952A" w:rsidR="006D79C6" w:rsidRPr="0057779E" w:rsidRDefault="006D79C6" w:rsidP="00877F41">
      <w:pPr>
        <w:pStyle w:val="Heading2"/>
        <w:numPr>
          <w:ilvl w:val="0"/>
          <w:numId w:val="0"/>
        </w:numPr>
        <w:spacing w:before="240"/>
        <w:rPr>
          <w:rFonts w:hint="eastAsia"/>
        </w:rPr>
      </w:pPr>
      <w:bookmarkStart w:id="651" w:name="_Toc239835790"/>
      <w:r w:rsidRPr="0057779E">
        <w:t>Related Documents</w:t>
      </w:r>
      <w:bookmarkEnd w:id="649"/>
      <w:bookmarkEnd w:id="650"/>
      <w:bookmarkEnd w:id="651"/>
      <w:r w:rsidRPr="0057779E">
        <w:t xml:space="preserve"> </w:t>
      </w:r>
    </w:p>
    <w:p w14:paraId="5A3BA63D" w14:textId="77777777" w:rsidR="00877F41" w:rsidRPr="0057779E" w:rsidRDefault="00877F41" w:rsidP="00D012FB">
      <w:pPr>
        <w:pStyle w:val="ListBullet"/>
        <w:numPr>
          <w:ilvl w:val="0"/>
          <w:numId w:val="22"/>
        </w:numPr>
      </w:pPr>
      <w:r w:rsidRPr="0057779E">
        <w:fldChar w:fldCharType="begin"/>
      </w:r>
      <w:r w:rsidRPr="0057779E">
        <w:instrText xml:space="preserve"> HYPERLINK "https://dojwa.sharepoint.com/sites/intranet/department/standards/Pages/ops-standards.aspx" </w:instrText>
      </w:r>
      <w:r w:rsidRPr="0057779E">
        <w:fldChar w:fldCharType="separate"/>
      </w:r>
      <w:r w:rsidRPr="0057779E">
        <w:rPr>
          <w:rStyle w:val="Hyperlink"/>
        </w:rPr>
        <w:t>Australasian Youth Justice Administrators Standards, 2009</w:t>
      </w:r>
    </w:p>
    <w:p w14:paraId="3D6549AD" w14:textId="77777777" w:rsidR="00877F41" w:rsidRPr="0057779E" w:rsidRDefault="00877F41" w:rsidP="00D012FB">
      <w:pPr>
        <w:pStyle w:val="ListBullet"/>
        <w:numPr>
          <w:ilvl w:val="0"/>
          <w:numId w:val="22"/>
        </w:numPr>
      </w:pPr>
      <w:r w:rsidRPr="0057779E">
        <w:fldChar w:fldCharType="end"/>
      </w:r>
      <w:hyperlink r:id="rId41" w:history="1">
        <w:r w:rsidRPr="0057779E">
          <w:rPr>
            <w:rStyle w:val="Hyperlink"/>
          </w:rPr>
          <w:t>United Nations (UN) Rules for the Protection of Juveniles Deprived of their Liberty</w:t>
        </w:r>
      </w:hyperlink>
    </w:p>
    <w:p w14:paraId="217A0109" w14:textId="712508E4" w:rsidR="002D1C49" w:rsidRPr="0057779E" w:rsidRDefault="002D1C49" w:rsidP="00877F41">
      <w:pPr>
        <w:pStyle w:val="Heading2"/>
        <w:numPr>
          <w:ilvl w:val="0"/>
          <w:numId w:val="0"/>
        </w:numPr>
        <w:spacing w:before="240"/>
        <w:rPr>
          <w:rFonts w:hint="eastAsia"/>
        </w:rPr>
      </w:pPr>
      <w:bookmarkStart w:id="652" w:name="_Toc239835791"/>
      <w:r w:rsidRPr="0057779E">
        <w:t>Related Legislation</w:t>
      </w:r>
      <w:bookmarkEnd w:id="643"/>
      <w:bookmarkEnd w:id="652"/>
    </w:p>
    <w:p w14:paraId="23921673" w14:textId="10E02B6A" w:rsidR="00315D93" w:rsidRPr="0057779E" w:rsidRDefault="006D79C6" w:rsidP="00D92259">
      <w:pPr>
        <w:pStyle w:val="ListBullet"/>
        <w:rPr>
          <w:i/>
          <w:iCs/>
        </w:rPr>
      </w:pPr>
      <w:r w:rsidRPr="0057779E">
        <w:rPr>
          <w:i/>
          <w:iCs/>
        </w:rPr>
        <w:t xml:space="preserve">Young Offenders </w:t>
      </w:r>
      <w:r w:rsidR="00315D93" w:rsidRPr="0057779E">
        <w:rPr>
          <w:i/>
          <w:iCs/>
        </w:rPr>
        <w:t>Act 19</w:t>
      </w:r>
      <w:r w:rsidRPr="0057779E">
        <w:rPr>
          <w:i/>
          <w:iCs/>
        </w:rPr>
        <w:t>94</w:t>
      </w:r>
    </w:p>
    <w:p w14:paraId="7D96CB1F" w14:textId="6DC353A7" w:rsidR="007B001A" w:rsidRPr="0057779E" w:rsidRDefault="006D79C6" w:rsidP="00D92259">
      <w:pPr>
        <w:pStyle w:val="ListBullet"/>
      </w:pPr>
      <w:r w:rsidRPr="0057779E">
        <w:t>Young Offenders Regulations 1995</w:t>
      </w:r>
    </w:p>
    <w:p w14:paraId="0E1DD8B3" w14:textId="44EF8878" w:rsidR="002D1C49" w:rsidRPr="0057779E" w:rsidRDefault="002D1C49" w:rsidP="00BA033C">
      <w:pPr>
        <w:pStyle w:val="Heading1"/>
        <w:numPr>
          <w:ilvl w:val="0"/>
          <w:numId w:val="0"/>
        </w:numPr>
      </w:pPr>
      <w:bookmarkStart w:id="653" w:name="_Toc230247656"/>
      <w:bookmarkStart w:id="654" w:name="_Toc239835792"/>
      <w:r w:rsidRPr="0057779E">
        <w:t>Assurance</w:t>
      </w:r>
      <w:bookmarkEnd w:id="653"/>
      <w:bookmarkEnd w:id="654"/>
    </w:p>
    <w:p w14:paraId="2A0F0912" w14:textId="77777777" w:rsidR="002D1C49" w:rsidRPr="0057779E" w:rsidRDefault="002D1C49" w:rsidP="006855D2">
      <w:pPr>
        <w:spacing w:before="200" w:after="120"/>
      </w:pPr>
      <w:r w:rsidRPr="0057779E">
        <w:t>It is expected that:</w:t>
      </w:r>
    </w:p>
    <w:p w14:paraId="06E64C98" w14:textId="77777777" w:rsidR="006178B5" w:rsidRPr="0057779E" w:rsidRDefault="006178B5" w:rsidP="00D012FB">
      <w:pPr>
        <w:pStyle w:val="ListBullet"/>
        <w:numPr>
          <w:ilvl w:val="0"/>
          <w:numId w:val="21"/>
        </w:numPr>
        <w:spacing w:after="0"/>
        <w:rPr>
          <w:rStyle w:val="Hyperlink1Char"/>
        </w:rPr>
      </w:pPr>
      <w:r w:rsidRPr="0057779E">
        <w:t xml:space="preserve">The YDC will undertake local compliance in accordance with the </w:t>
      </w:r>
      <w:hyperlink r:id="rId42" w:history="1">
        <w:r w:rsidRPr="0057779E">
          <w:rPr>
            <w:rStyle w:val="Hyperlink1Char"/>
          </w:rPr>
          <w:t>Compliance Manual</w:t>
        </w:r>
      </w:hyperlink>
      <w:r w:rsidRPr="0057779E">
        <w:rPr>
          <w:rStyle w:val="Hyperlink1Char"/>
        </w:rPr>
        <w:t>.</w:t>
      </w:r>
    </w:p>
    <w:p w14:paraId="4C1516C5" w14:textId="77777777" w:rsidR="006178B5" w:rsidRPr="0057779E" w:rsidRDefault="006178B5" w:rsidP="00D012FB">
      <w:pPr>
        <w:pStyle w:val="ListBullet"/>
        <w:numPr>
          <w:ilvl w:val="0"/>
          <w:numId w:val="20"/>
        </w:numPr>
        <w:spacing w:after="0"/>
      </w:pPr>
      <w:r w:rsidRPr="0057779E">
        <w:t xml:space="preserve">The Young People Directorate within Head Office will undertake management oversight as required. </w:t>
      </w:r>
    </w:p>
    <w:p w14:paraId="60175C34" w14:textId="765E1ECA" w:rsidR="006178B5" w:rsidRPr="0057779E" w:rsidRDefault="006178B5" w:rsidP="00D012FB">
      <w:pPr>
        <w:pStyle w:val="ListBullet"/>
        <w:numPr>
          <w:ilvl w:val="0"/>
          <w:numId w:val="20"/>
        </w:numPr>
        <w:spacing w:after="0"/>
      </w:pPr>
      <w:r w:rsidRPr="0057779E">
        <w:lastRenderedPageBreak/>
        <w:t xml:space="preserve">Operational Compliance </w:t>
      </w:r>
      <w:r w:rsidR="009C1650" w:rsidRPr="0057779E">
        <w:t xml:space="preserve">branch </w:t>
      </w:r>
      <w:r w:rsidRPr="0057779E">
        <w:t xml:space="preserve">will undertake checks in accordance with the </w:t>
      </w:r>
      <w:hyperlink r:id="rId43" w:history="1">
        <w:r w:rsidRPr="0057779E">
          <w:rPr>
            <w:rStyle w:val="Hyperlink1Char"/>
          </w:rPr>
          <w:t>Operational Compliance Framework</w:t>
        </w:r>
      </w:hyperlink>
      <w:r w:rsidRPr="0057779E">
        <w:rPr>
          <w:rStyle w:val="Hyperlink1Char"/>
        </w:rPr>
        <w:t>.</w:t>
      </w:r>
    </w:p>
    <w:p w14:paraId="7D70B53E" w14:textId="13D02D03" w:rsidR="00B402FD" w:rsidRPr="0057779E" w:rsidRDefault="006178B5" w:rsidP="00393361">
      <w:pPr>
        <w:pStyle w:val="ListBullet"/>
        <w:spacing w:after="0"/>
      </w:pPr>
      <w:r w:rsidRPr="0057779E">
        <w:t>Independent oversight will be undertaken as required</w:t>
      </w:r>
      <w:r w:rsidR="009C1650" w:rsidRPr="0057779E">
        <w:t>.</w:t>
      </w:r>
      <w:r w:rsidR="00B402FD" w:rsidRPr="0057779E">
        <w:t xml:space="preserve"> </w:t>
      </w:r>
    </w:p>
    <w:p w14:paraId="6768F673" w14:textId="40C37843" w:rsidR="00C854A7" w:rsidRPr="0057779E" w:rsidRDefault="00393361" w:rsidP="00393361">
      <w:pPr>
        <w:spacing w:after="160" w:line="278" w:lineRule="auto"/>
        <w:rPr>
          <w:rFonts w:eastAsia="Times New Roman"/>
          <w:szCs w:val="22"/>
        </w:rPr>
      </w:pPr>
      <w:r w:rsidRPr="0057779E">
        <w:br w:type="page"/>
      </w:r>
    </w:p>
    <w:p w14:paraId="62EE0194" w14:textId="77777777" w:rsidR="00C854A7" w:rsidRPr="0057779E" w:rsidRDefault="00C854A7" w:rsidP="00C854A7">
      <w:pPr>
        <w:pStyle w:val="Heading1"/>
        <w:numPr>
          <w:ilvl w:val="0"/>
          <w:numId w:val="0"/>
        </w:numPr>
      </w:pPr>
      <w:bookmarkStart w:id="655" w:name="_Toc219976011"/>
      <w:bookmarkStart w:id="656" w:name="_Hlk228538805"/>
      <w:bookmarkStart w:id="657" w:name="_Toc230247657"/>
      <w:bookmarkStart w:id="658" w:name="_Toc239835793"/>
      <w:r w:rsidRPr="0057779E">
        <w:lastRenderedPageBreak/>
        <w:t xml:space="preserve">Document Version </w:t>
      </w:r>
      <w:bookmarkEnd w:id="655"/>
      <w:bookmarkEnd w:id="656"/>
      <w:bookmarkEnd w:id="657"/>
      <w:r w:rsidRPr="0057779E">
        <w:t>History</w:t>
      </w:r>
      <w:bookmarkEnd w:id="658"/>
      <w:r w:rsidRPr="0057779E">
        <w:t xml:space="preserve"> </w:t>
      </w:r>
    </w:p>
    <w:tbl>
      <w:tblPr>
        <w:tblStyle w:val="DCStable"/>
        <w:tblpPr w:leftFromText="181" w:rightFromText="181" w:vertAnchor="text" w:horzAnchor="margin" w:tblpY="1"/>
        <w:tblOverlap w:val="never"/>
        <w:tblW w:w="9493" w:type="dxa"/>
        <w:tblCellMar>
          <w:top w:w="57" w:type="dxa"/>
          <w:left w:w="85" w:type="dxa"/>
          <w:bottom w:w="57" w:type="dxa"/>
          <w:right w:w="85" w:type="dxa"/>
        </w:tblCellMar>
        <w:tblLook w:val="0620" w:firstRow="1" w:lastRow="0" w:firstColumn="0" w:lastColumn="0" w:noHBand="1" w:noVBand="1"/>
      </w:tblPr>
      <w:tblGrid>
        <w:gridCol w:w="1052"/>
        <w:gridCol w:w="1795"/>
        <w:gridCol w:w="3521"/>
        <w:gridCol w:w="1411"/>
        <w:gridCol w:w="1714"/>
      </w:tblGrid>
      <w:tr w:rsidR="00536DB1" w:rsidRPr="0057779E" w14:paraId="60866036" w14:textId="77777777" w:rsidTr="00C854A7">
        <w:trPr>
          <w:cnfStyle w:val="100000000000" w:firstRow="1" w:lastRow="0" w:firstColumn="0" w:lastColumn="0" w:oddVBand="0" w:evenVBand="0" w:oddHBand="0" w:evenHBand="0" w:firstRowFirstColumn="0" w:firstRowLastColumn="0" w:lastRowFirstColumn="0" w:lastRowLastColumn="0"/>
        </w:trPr>
        <w:tc>
          <w:tcPr>
            <w:tcW w:w="1052" w:type="dxa"/>
            <w:shd w:val="clear" w:color="auto" w:fill="E8E8E8"/>
          </w:tcPr>
          <w:p w14:paraId="239422AD" w14:textId="77777777" w:rsidR="00536DB1" w:rsidRPr="0057779E" w:rsidRDefault="00536DB1" w:rsidP="00C854A7">
            <w:pPr>
              <w:pStyle w:val="Tableheading"/>
              <w:rPr>
                <w:color w:val="305497"/>
              </w:rPr>
            </w:pPr>
            <w:r w:rsidRPr="0057779E">
              <w:rPr>
                <w:color w:val="305497"/>
              </w:rPr>
              <w:t>Version no</w:t>
            </w:r>
          </w:p>
        </w:tc>
        <w:tc>
          <w:tcPr>
            <w:tcW w:w="1795" w:type="dxa"/>
            <w:shd w:val="clear" w:color="auto" w:fill="E8E8E8"/>
          </w:tcPr>
          <w:p w14:paraId="050317ED" w14:textId="77777777" w:rsidR="00536DB1" w:rsidRPr="0057779E" w:rsidRDefault="00536DB1" w:rsidP="00C854A7">
            <w:pPr>
              <w:pStyle w:val="Tableheading"/>
              <w:rPr>
                <w:color w:val="305497"/>
              </w:rPr>
            </w:pPr>
            <w:r w:rsidRPr="0057779E">
              <w:rPr>
                <w:color w:val="305497"/>
              </w:rPr>
              <w:t>Primary author(s)</w:t>
            </w:r>
          </w:p>
        </w:tc>
        <w:tc>
          <w:tcPr>
            <w:tcW w:w="3521" w:type="dxa"/>
            <w:shd w:val="clear" w:color="auto" w:fill="E8E8E8"/>
          </w:tcPr>
          <w:p w14:paraId="62B980BD" w14:textId="77777777" w:rsidR="00536DB1" w:rsidRPr="0057779E" w:rsidRDefault="00536DB1" w:rsidP="00C854A7">
            <w:pPr>
              <w:pStyle w:val="Tableheading"/>
              <w:rPr>
                <w:color w:val="305497"/>
              </w:rPr>
            </w:pPr>
            <w:r w:rsidRPr="0057779E">
              <w:rPr>
                <w:color w:val="305497"/>
              </w:rPr>
              <w:t>Description of version</w:t>
            </w:r>
          </w:p>
        </w:tc>
        <w:tc>
          <w:tcPr>
            <w:tcW w:w="1411" w:type="dxa"/>
            <w:shd w:val="clear" w:color="auto" w:fill="E8E8E8"/>
          </w:tcPr>
          <w:p w14:paraId="018CC1DC" w14:textId="6F8B6F01" w:rsidR="00536DB1" w:rsidRPr="0057779E" w:rsidRDefault="002D1C49" w:rsidP="00C854A7">
            <w:pPr>
              <w:pStyle w:val="Tableheading"/>
              <w:rPr>
                <w:color w:val="305497"/>
              </w:rPr>
            </w:pPr>
            <w:r w:rsidRPr="0057779E">
              <w:rPr>
                <w:color w:val="305497"/>
              </w:rPr>
              <w:t>Date Completed</w:t>
            </w:r>
          </w:p>
        </w:tc>
        <w:tc>
          <w:tcPr>
            <w:tcW w:w="1714" w:type="dxa"/>
            <w:shd w:val="clear" w:color="auto" w:fill="E8E8E8"/>
          </w:tcPr>
          <w:p w14:paraId="0FF5B751" w14:textId="77777777" w:rsidR="00536DB1" w:rsidRPr="0057779E" w:rsidRDefault="00536DB1" w:rsidP="00C854A7">
            <w:pPr>
              <w:pStyle w:val="Tableheading"/>
              <w:rPr>
                <w:color w:val="305497"/>
              </w:rPr>
            </w:pPr>
            <w:r w:rsidRPr="0057779E">
              <w:rPr>
                <w:color w:val="305497"/>
              </w:rPr>
              <w:t xml:space="preserve">Effective date </w:t>
            </w:r>
          </w:p>
        </w:tc>
      </w:tr>
      <w:tr w:rsidR="009C1650" w:rsidRPr="0057779E" w14:paraId="1D9C9F22" w14:textId="77777777" w:rsidTr="00C854A7">
        <w:trPr>
          <w:trHeight w:val="400"/>
        </w:trPr>
        <w:tc>
          <w:tcPr>
            <w:tcW w:w="1052" w:type="dxa"/>
          </w:tcPr>
          <w:p w14:paraId="1E25EF64" w14:textId="156375DA" w:rsidR="009C1650" w:rsidRPr="0057779E" w:rsidRDefault="009C1650" w:rsidP="009C1650">
            <w:pPr>
              <w:pStyle w:val="Tabledata"/>
            </w:pPr>
            <w:r w:rsidRPr="0057779E">
              <w:t>1.0</w:t>
            </w:r>
          </w:p>
        </w:tc>
        <w:tc>
          <w:tcPr>
            <w:tcW w:w="1795" w:type="dxa"/>
          </w:tcPr>
          <w:p w14:paraId="305DA38C" w14:textId="23ACD868" w:rsidR="009C1650" w:rsidRPr="0057779E" w:rsidRDefault="009C1650" w:rsidP="009C1650">
            <w:pPr>
              <w:spacing w:before="120"/>
              <w:rPr>
                <w:color w:val="305497"/>
                <w:lang w:eastAsia="en-US"/>
              </w:rPr>
            </w:pPr>
            <w:r w:rsidRPr="0057779E">
              <w:rPr>
                <w:rFonts w:eastAsia="Times New Roman"/>
              </w:rPr>
              <w:t>Operational Policy</w:t>
            </w:r>
          </w:p>
        </w:tc>
        <w:tc>
          <w:tcPr>
            <w:tcW w:w="3521" w:type="dxa"/>
          </w:tcPr>
          <w:p w14:paraId="135811FF" w14:textId="38F6C7B4" w:rsidR="009C1650" w:rsidRPr="0057779E" w:rsidRDefault="009C1650" w:rsidP="009C1650">
            <w:pPr>
              <w:spacing w:before="120"/>
              <w:rPr>
                <w:color w:val="305497"/>
                <w:lang w:eastAsia="en-US"/>
              </w:rPr>
            </w:pPr>
            <w:r w:rsidRPr="0057779E">
              <w:rPr>
                <w:rFonts w:eastAsia="Times New Roman"/>
              </w:rPr>
              <w:t>Approved by the Commissioner, Corrective Services</w:t>
            </w:r>
          </w:p>
        </w:tc>
        <w:tc>
          <w:tcPr>
            <w:tcW w:w="1411" w:type="dxa"/>
          </w:tcPr>
          <w:p w14:paraId="34B718D6" w14:textId="6E580786" w:rsidR="009C1650" w:rsidRPr="0057779E" w:rsidRDefault="009C1650" w:rsidP="009C1650">
            <w:pPr>
              <w:spacing w:before="120"/>
              <w:rPr>
                <w:color w:val="305497"/>
                <w:lang w:eastAsia="en-US"/>
              </w:rPr>
            </w:pPr>
            <w:r w:rsidRPr="0057779E">
              <w:rPr>
                <w:rFonts w:eastAsia="Times New Roman"/>
              </w:rPr>
              <w:t>7 December 2021</w:t>
            </w:r>
          </w:p>
        </w:tc>
        <w:tc>
          <w:tcPr>
            <w:tcW w:w="1714" w:type="dxa"/>
          </w:tcPr>
          <w:p w14:paraId="6F40A23B" w14:textId="4225964B" w:rsidR="009C1650" w:rsidRPr="0057779E" w:rsidRDefault="009C1650" w:rsidP="009C1650">
            <w:pPr>
              <w:spacing w:before="120"/>
              <w:rPr>
                <w:color w:val="305497"/>
                <w:lang w:eastAsia="en-US"/>
              </w:rPr>
            </w:pPr>
            <w:r w:rsidRPr="0057779E">
              <w:rPr>
                <w:rFonts w:eastAsia="Times New Roman"/>
              </w:rPr>
              <w:t>28 December 2021</w:t>
            </w:r>
          </w:p>
        </w:tc>
      </w:tr>
      <w:tr w:rsidR="00393361" w:rsidRPr="0057779E" w14:paraId="5F73E566" w14:textId="77777777" w:rsidTr="00F368D5">
        <w:trPr>
          <w:trHeight w:val="1518"/>
        </w:trPr>
        <w:tc>
          <w:tcPr>
            <w:tcW w:w="1052" w:type="dxa"/>
            <w:vMerge w:val="restart"/>
          </w:tcPr>
          <w:p w14:paraId="37038367" w14:textId="77777777" w:rsidR="00393361" w:rsidRPr="0057779E" w:rsidRDefault="00393361" w:rsidP="00393361">
            <w:pPr>
              <w:rPr>
                <w:rFonts w:eastAsia="Times New Roman"/>
              </w:rPr>
            </w:pPr>
            <w:r w:rsidRPr="0057779E">
              <w:rPr>
                <w:rFonts w:eastAsia="Times New Roman"/>
              </w:rPr>
              <w:t>2.0</w:t>
            </w:r>
          </w:p>
          <w:p w14:paraId="1CD4DD30" w14:textId="77777777" w:rsidR="00393361" w:rsidRPr="0057779E" w:rsidRDefault="00393361" w:rsidP="00393361">
            <w:pPr>
              <w:rPr>
                <w:rFonts w:eastAsia="Times New Roman"/>
              </w:rPr>
            </w:pPr>
            <w:r w:rsidRPr="0057779E">
              <w:rPr>
                <w:rFonts w:eastAsia="Times New Roman"/>
              </w:rPr>
              <w:tab/>
            </w:r>
          </w:p>
          <w:p w14:paraId="2D363AF4" w14:textId="77777777" w:rsidR="00393361" w:rsidRPr="0057779E" w:rsidRDefault="00393361" w:rsidP="00393361">
            <w:pPr>
              <w:rPr>
                <w:rFonts w:eastAsia="Times New Roman"/>
              </w:rPr>
            </w:pPr>
            <w:r w:rsidRPr="0057779E">
              <w:rPr>
                <w:rFonts w:eastAsia="Times New Roman"/>
              </w:rPr>
              <w:tab/>
            </w:r>
          </w:p>
          <w:p w14:paraId="1480652E" w14:textId="77777777" w:rsidR="00393361" w:rsidRPr="0057779E" w:rsidRDefault="00393361" w:rsidP="00393361">
            <w:pPr>
              <w:rPr>
                <w:rFonts w:eastAsia="Times New Roman"/>
              </w:rPr>
            </w:pPr>
          </w:p>
          <w:p w14:paraId="4B40DB66" w14:textId="1CB65494" w:rsidR="00393361" w:rsidRPr="0057779E" w:rsidRDefault="00393361" w:rsidP="00393361">
            <w:pPr>
              <w:pStyle w:val="Tabledata"/>
            </w:pPr>
            <w:r w:rsidRPr="0057779E">
              <w:t> </w:t>
            </w:r>
          </w:p>
        </w:tc>
        <w:tc>
          <w:tcPr>
            <w:tcW w:w="1795" w:type="dxa"/>
            <w:vMerge w:val="restart"/>
          </w:tcPr>
          <w:p w14:paraId="19D77474" w14:textId="77777777" w:rsidR="00393361" w:rsidRPr="0057779E" w:rsidRDefault="00393361" w:rsidP="00393361">
            <w:pPr>
              <w:rPr>
                <w:rFonts w:eastAsia="Times New Roman"/>
              </w:rPr>
            </w:pPr>
            <w:r w:rsidRPr="0057779E">
              <w:rPr>
                <w:rFonts w:eastAsia="Times New Roman"/>
              </w:rPr>
              <w:t>Operational Policy</w:t>
            </w:r>
          </w:p>
          <w:p w14:paraId="799B52F0" w14:textId="77777777" w:rsidR="00393361" w:rsidRPr="0057779E" w:rsidRDefault="00393361" w:rsidP="00393361">
            <w:pPr>
              <w:pStyle w:val="Tabledata"/>
            </w:pPr>
          </w:p>
          <w:p w14:paraId="56C9C85B" w14:textId="77777777" w:rsidR="00393361" w:rsidRPr="0057779E" w:rsidRDefault="00393361" w:rsidP="00393361">
            <w:pPr>
              <w:pStyle w:val="Tabledata"/>
            </w:pPr>
            <w:r w:rsidRPr="0057779E">
              <w:t>Memo Reference:</w:t>
            </w:r>
          </w:p>
          <w:p w14:paraId="16183EFA" w14:textId="77777777" w:rsidR="00393361" w:rsidRPr="0057779E" w:rsidRDefault="00393361" w:rsidP="00393361">
            <w:pPr>
              <w:pStyle w:val="Tabledata"/>
              <w:rPr>
                <w:rFonts w:cs="Arial"/>
                <w:bCs/>
              </w:rPr>
            </w:pPr>
            <w:r w:rsidRPr="0057779E">
              <w:rPr>
                <w:rFonts w:cs="Arial"/>
                <w:bCs/>
              </w:rPr>
              <w:t>D23/940474</w:t>
            </w:r>
          </w:p>
          <w:p w14:paraId="3B34B039" w14:textId="77777777" w:rsidR="00393361" w:rsidRPr="0057779E" w:rsidRDefault="00393361" w:rsidP="00393361">
            <w:pPr>
              <w:pStyle w:val="Tabledata"/>
              <w:rPr>
                <w:bCs/>
              </w:rPr>
            </w:pPr>
          </w:p>
          <w:p w14:paraId="6F594568" w14:textId="77777777" w:rsidR="00393361" w:rsidRPr="0057779E" w:rsidRDefault="00393361" w:rsidP="00393361">
            <w:pPr>
              <w:pStyle w:val="Tabledata"/>
            </w:pPr>
            <w:r w:rsidRPr="0057779E">
              <w:t>Content Manager Reference:</w:t>
            </w:r>
          </w:p>
          <w:p w14:paraId="122DBFFC" w14:textId="23381265" w:rsidR="00393361" w:rsidRPr="0057779E" w:rsidRDefault="00393361" w:rsidP="00393361">
            <w:pPr>
              <w:pStyle w:val="Tabledata"/>
            </w:pPr>
            <w:r w:rsidRPr="0057779E">
              <w:t>S23/98263</w:t>
            </w:r>
          </w:p>
        </w:tc>
        <w:tc>
          <w:tcPr>
            <w:tcW w:w="3521" w:type="dxa"/>
          </w:tcPr>
          <w:p w14:paraId="0347BCE3" w14:textId="77777777" w:rsidR="00393361" w:rsidRPr="0057779E" w:rsidRDefault="00393361" w:rsidP="00393361">
            <w:r w:rsidRPr="0057779E">
              <w:t xml:space="preserve">Endorsed by the </w:t>
            </w:r>
          </w:p>
          <w:p w14:paraId="002AD78E" w14:textId="7225F95F" w:rsidR="00393361" w:rsidRPr="0057779E" w:rsidRDefault="00393361" w:rsidP="00393361">
            <w:pPr>
              <w:spacing w:before="120"/>
              <w:rPr>
                <w:color w:val="305497"/>
              </w:rPr>
            </w:pPr>
            <w:r w:rsidRPr="0057779E">
              <w:t>A/ Assistant Commissioner Women and Young People</w:t>
            </w:r>
          </w:p>
        </w:tc>
        <w:tc>
          <w:tcPr>
            <w:tcW w:w="1411" w:type="dxa"/>
          </w:tcPr>
          <w:p w14:paraId="069C0E20" w14:textId="7F8A951F" w:rsidR="00393361" w:rsidRPr="0057779E" w:rsidRDefault="00393361" w:rsidP="00393361">
            <w:pPr>
              <w:spacing w:before="120"/>
              <w:rPr>
                <w:color w:val="305497"/>
              </w:rPr>
            </w:pPr>
            <w:r w:rsidRPr="0057779E">
              <w:rPr>
                <w:rFonts w:eastAsia="Times New Roman"/>
              </w:rPr>
              <w:t>15 November 2023</w:t>
            </w:r>
          </w:p>
        </w:tc>
        <w:tc>
          <w:tcPr>
            <w:tcW w:w="1714" w:type="dxa"/>
            <w:vMerge w:val="restart"/>
          </w:tcPr>
          <w:p w14:paraId="2BD68332" w14:textId="6F9D5683" w:rsidR="00393361" w:rsidRPr="0057779E" w:rsidRDefault="00393361" w:rsidP="00393361">
            <w:pPr>
              <w:spacing w:before="120"/>
              <w:rPr>
                <w:color w:val="305497"/>
              </w:rPr>
            </w:pPr>
            <w:r w:rsidRPr="0057779E">
              <w:rPr>
                <w:rFonts w:eastAsia="Times New Roman"/>
              </w:rPr>
              <w:t>18 December 2023</w:t>
            </w:r>
          </w:p>
        </w:tc>
      </w:tr>
      <w:tr w:rsidR="00393361" w:rsidRPr="0057779E" w14:paraId="445BE487" w14:textId="77777777" w:rsidTr="00F368D5">
        <w:trPr>
          <w:trHeight w:val="1518"/>
        </w:trPr>
        <w:tc>
          <w:tcPr>
            <w:tcW w:w="1052" w:type="dxa"/>
            <w:vMerge/>
          </w:tcPr>
          <w:p w14:paraId="6FD31571" w14:textId="77777777" w:rsidR="00393361" w:rsidRPr="0057779E" w:rsidRDefault="00393361" w:rsidP="00393361">
            <w:pPr>
              <w:rPr>
                <w:rFonts w:eastAsia="Times New Roman"/>
              </w:rPr>
            </w:pPr>
          </w:p>
        </w:tc>
        <w:tc>
          <w:tcPr>
            <w:tcW w:w="1795" w:type="dxa"/>
            <w:vMerge/>
          </w:tcPr>
          <w:p w14:paraId="0FEA7EF3" w14:textId="77777777" w:rsidR="00393361" w:rsidRPr="0057779E" w:rsidRDefault="00393361" w:rsidP="00393361">
            <w:pPr>
              <w:rPr>
                <w:rFonts w:eastAsia="Times New Roman"/>
              </w:rPr>
            </w:pPr>
          </w:p>
        </w:tc>
        <w:tc>
          <w:tcPr>
            <w:tcW w:w="3521" w:type="dxa"/>
          </w:tcPr>
          <w:p w14:paraId="3214DD29" w14:textId="046E9769" w:rsidR="00393361" w:rsidRPr="0057779E" w:rsidRDefault="00393361" w:rsidP="00393361">
            <w:r w:rsidRPr="0057779E">
              <w:t>Approved by the Deputy Commissioner Operational Support</w:t>
            </w:r>
          </w:p>
        </w:tc>
        <w:tc>
          <w:tcPr>
            <w:tcW w:w="1411" w:type="dxa"/>
          </w:tcPr>
          <w:p w14:paraId="6575402A" w14:textId="0287B2B0" w:rsidR="00393361" w:rsidRPr="0057779E" w:rsidRDefault="00393361" w:rsidP="00393361">
            <w:pPr>
              <w:spacing w:before="120"/>
              <w:rPr>
                <w:rFonts w:eastAsia="Times New Roman"/>
              </w:rPr>
            </w:pPr>
            <w:r w:rsidRPr="0057779E">
              <w:rPr>
                <w:rFonts w:eastAsia="Times New Roman"/>
              </w:rPr>
              <w:t>15 November 2023</w:t>
            </w:r>
          </w:p>
        </w:tc>
        <w:tc>
          <w:tcPr>
            <w:tcW w:w="1714" w:type="dxa"/>
            <w:vMerge/>
          </w:tcPr>
          <w:p w14:paraId="5E2B7607" w14:textId="77777777" w:rsidR="00393361" w:rsidRPr="0057779E" w:rsidRDefault="00393361" w:rsidP="00393361">
            <w:pPr>
              <w:spacing w:before="120"/>
              <w:rPr>
                <w:rFonts w:eastAsia="Times New Roman"/>
              </w:rPr>
            </w:pPr>
          </w:p>
        </w:tc>
      </w:tr>
      <w:tr w:rsidR="00F368D5" w:rsidRPr="0057779E" w14:paraId="17E19847" w14:textId="77777777" w:rsidTr="00C854A7">
        <w:trPr>
          <w:trHeight w:val="400"/>
        </w:trPr>
        <w:tc>
          <w:tcPr>
            <w:tcW w:w="1052" w:type="dxa"/>
          </w:tcPr>
          <w:p w14:paraId="0F29A8ED" w14:textId="54286A7B" w:rsidR="00F368D5" w:rsidRPr="0057779E" w:rsidRDefault="00F368D5" w:rsidP="00F368D5">
            <w:pPr>
              <w:pStyle w:val="Tabledata"/>
            </w:pPr>
            <w:r w:rsidRPr="0057779E">
              <w:t>3.0</w:t>
            </w:r>
          </w:p>
        </w:tc>
        <w:tc>
          <w:tcPr>
            <w:tcW w:w="1795" w:type="dxa"/>
          </w:tcPr>
          <w:p w14:paraId="4C424B43" w14:textId="2D89D11E" w:rsidR="00F368D5" w:rsidRPr="0057779E" w:rsidRDefault="00F368D5" w:rsidP="00F368D5">
            <w:pPr>
              <w:spacing w:before="120"/>
              <w:rPr>
                <w:color w:val="305497"/>
              </w:rPr>
            </w:pPr>
            <w:r w:rsidRPr="0057779E">
              <w:rPr>
                <w:rFonts w:eastAsia="Times New Roman"/>
              </w:rPr>
              <w:t>Operational Policy</w:t>
            </w:r>
          </w:p>
        </w:tc>
        <w:tc>
          <w:tcPr>
            <w:tcW w:w="3521" w:type="dxa"/>
          </w:tcPr>
          <w:p w14:paraId="1B283CF9" w14:textId="77777777" w:rsidR="00F368D5" w:rsidRPr="0057779E" w:rsidRDefault="00F368D5" w:rsidP="00F368D5">
            <w:r w:rsidRPr="0057779E">
              <w:t>Approved by the Deputy Commissioner Operational Support</w:t>
            </w:r>
          </w:p>
          <w:p w14:paraId="264E27E7" w14:textId="71B7E476" w:rsidR="00F368D5" w:rsidRPr="0057779E" w:rsidRDefault="00F368D5" w:rsidP="00F368D5">
            <w:pPr>
              <w:spacing w:before="120"/>
              <w:rPr>
                <w:color w:val="305497"/>
              </w:rPr>
            </w:pPr>
            <w:r w:rsidRPr="0057779E">
              <w:t>CM Ref: S25/83310</w:t>
            </w:r>
          </w:p>
        </w:tc>
        <w:tc>
          <w:tcPr>
            <w:tcW w:w="1411" w:type="dxa"/>
          </w:tcPr>
          <w:p w14:paraId="1F5D853D" w14:textId="36C47210" w:rsidR="00F368D5" w:rsidRPr="0057779E" w:rsidRDefault="00F368D5" w:rsidP="00F368D5">
            <w:pPr>
              <w:spacing w:before="120"/>
              <w:rPr>
                <w:color w:val="305497"/>
              </w:rPr>
            </w:pPr>
            <w:r w:rsidRPr="0057779E">
              <w:rPr>
                <w:rFonts w:eastAsia="Times New Roman"/>
              </w:rPr>
              <w:t>9 September 2025</w:t>
            </w:r>
          </w:p>
        </w:tc>
        <w:tc>
          <w:tcPr>
            <w:tcW w:w="1714" w:type="dxa"/>
          </w:tcPr>
          <w:p w14:paraId="61CD311A" w14:textId="29589892" w:rsidR="00F368D5" w:rsidRPr="0057779E" w:rsidRDefault="00F368D5" w:rsidP="00F368D5">
            <w:pPr>
              <w:spacing w:before="120"/>
              <w:rPr>
                <w:color w:val="305497"/>
              </w:rPr>
            </w:pPr>
            <w:r w:rsidRPr="0057779E">
              <w:rPr>
                <w:rFonts w:eastAsia="Times New Roman"/>
              </w:rPr>
              <w:t>9 September 2025</w:t>
            </w:r>
          </w:p>
        </w:tc>
      </w:tr>
      <w:tr w:rsidR="00F368D5" w:rsidRPr="0057779E" w14:paraId="3DBA2417" w14:textId="77777777" w:rsidTr="00393361">
        <w:trPr>
          <w:trHeight w:val="400"/>
        </w:trPr>
        <w:tc>
          <w:tcPr>
            <w:tcW w:w="1052" w:type="dxa"/>
            <w:tcBorders>
              <w:bottom w:val="single" w:sz="4" w:space="0" w:color="BBB69F"/>
            </w:tcBorders>
          </w:tcPr>
          <w:p w14:paraId="449B8980" w14:textId="46E1DAD3" w:rsidR="00F368D5" w:rsidRPr="0057779E" w:rsidRDefault="00F368D5" w:rsidP="00F368D5">
            <w:pPr>
              <w:pStyle w:val="Tabledata"/>
            </w:pPr>
            <w:r w:rsidRPr="0057779E">
              <w:t>4.0</w:t>
            </w:r>
          </w:p>
        </w:tc>
        <w:tc>
          <w:tcPr>
            <w:tcW w:w="1795" w:type="dxa"/>
            <w:tcBorders>
              <w:bottom w:val="single" w:sz="4" w:space="0" w:color="BBB69F"/>
            </w:tcBorders>
          </w:tcPr>
          <w:p w14:paraId="1DF6C5B3" w14:textId="6194BCEC" w:rsidR="00F368D5" w:rsidRPr="0057779E" w:rsidRDefault="00F368D5" w:rsidP="00F368D5">
            <w:pPr>
              <w:spacing w:before="120"/>
              <w:rPr>
                <w:color w:val="305497"/>
              </w:rPr>
            </w:pPr>
            <w:r w:rsidRPr="0057779E">
              <w:rPr>
                <w:rFonts w:eastAsia="Times New Roman"/>
              </w:rPr>
              <w:t xml:space="preserve">Operational Policy </w:t>
            </w:r>
          </w:p>
        </w:tc>
        <w:tc>
          <w:tcPr>
            <w:tcW w:w="3521" w:type="dxa"/>
            <w:tcBorders>
              <w:bottom w:val="single" w:sz="4" w:space="0" w:color="BBB69F"/>
            </w:tcBorders>
          </w:tcPr>
          <w:p w14:paraId="222095A2" w14:textId="77777777" w:rsidR="00F368D5" w:rsidRPr="0057779E" w:rsidRDefault="00F368D5" w:rsidP="00F368D5">
            <w:r w:rsidRPr="0057779E">
              <w:t>Approved by the Deputy Commissioner Operational Support</w:t>
            </w:r>
          </w:p>
          <w:p w14:paraId="1F0B2179" w14:textId="571930E8" w:rsidR="00F368D5" w:rsidRPr="0057779E" w:rsidRDefault="00F368D5" w:rsidP="00F368D5">
            <w:pPr>
              <w:spacing w:before="120"/>
              <w:rPr>
                <w:color w:val="305497"/>
              </w:rPr>
            </w:pPr>
            <w:r w:rsidRPr="0057779E">
              <w:t>CM Ref: S26/40101</w:t>
            </w:r>
          </w:p>
        </w:tc>
        <w:tc>
          <w:tcPr>
            <w:tcW w:w="1411" w:type="dxa"/>
            <w:tcBorders>
              <w:bottom w:val="single" w:sz="4" w:space="0" w:color="BBB69F"/>
            </w:tcBorders>
          </w:tcPr>
          <w:p w14:paraId="090FD057" w14:textId="7C7611F0" w:rsidR="00F368D5" w:rsidRPr="0057779E" w:rsidRDefault="00F368D5" w:rsidP="00F368D5">
            <w:pPr>
              <w:spacing w:before="120"/>
              <w:rPr>
                <w:color w:val="305497"/>
              </w:rPr>
            </w:pPr>
            <w:r w:rsidRPr="0057779E">
              <w:rPr>
                <w:rFonts w:eastAsia="Times New Roman"/>
              </w:rPr>
              <w:t>23 April 2026</w:t>
            </w:r>
          </w:p>
        </w:tc>
        <w:tc>
          <w:tcPr>
            <w:tcW w:w="1714" w:type="dxa"/>
            <w:tcBorders>
              <w:bottom w:val="single" w:sz="4" w:space="0" w:color="BBB69F"/>
            </w:tcBorders>
          </w:tcPr>
          <w:p w14:paraId="3EB8419E" w14:textId="589B2656" w:rsidR="00F368D5" w:rsidRPr="0057779E" w:rsidRDefault="00F368D5" w:rsidP="00F368D5">
            <w:pPr>
              <w:spacing w:before="120"/>
              <w:rPr>
                <w:color w:val="305497"/>
              </w:rPr>
            </w:pPr>
            <w:r w:rsidRPr="0057779E">
              <w:rPr>
                <w:rFonts w:eastAsia="Times New Roman"/>
              </w:rPr>
              <w:t>24 April 2026</w:t>
            </w:r>
          </w:p>
        </w:tc>
      </w:tr>
      <w:tr w:rsidR="00393361" w:rsidRPr="0057779E" w14:paraId="2F481F13" w14:textId="77777777" w:rsidTr="00393361">
        <w:trPr>
          <w:trHeight w:val="400"/>
        </w:trPr>
        <w:tc>
          <w:tcPr>
            <w:tcW w:w="1052" w:type="dxa"/>
            <w:tcBorders>
              <w:bottom w:val="single" w:sz="4" w:space="0" w:color="auto"/>
            </w:tcBorders>
          </w:tcPr>
          <w:p w14:paraId="515185EF" w14:textId="6CADC91C" w:rsidR="00393361" w:rsidRPr="0057779E" w:rsidRDefault="00393361" w:rsidP="00393361">
            <w:pPr>
              <w:pStyle w:val="Tabledata"/>
            </w:pPr>
            <w:r w:rsidRPr="0057779E">
              <w:t>5.0</w:t>
            </w:r>
          </w:p>
        </w:tc>
        <w:tc>
          <w:tcPr>
            <w:tcW w:w="1795" w:type="dxa"/>
            <w:tcBorders>
              <w:bottom w:val="single" w:sz="4" w:space="0" w:color="auto"/>
            </w:tcBorders>
          </w:tcPr>
          <w:p w14:paraId="3F8BFC0A" w14:textId="62091D39" w:rsidR="00393361" w:rsidRPr="0057779E" w:rsidRDefault="00393361" w:rsidP="00393361">
            <w:pPr>
              <w:spacing w:before="120"/>
              <w:rPr>
                <w:color w:val="305497"/>
              </w:rPr>
            </w:pPr>
            <w:r w:rsidRPr="0057779E">
              <w:rPr>
                <w:rFonts w:eastAsia="Times New Roman"/>
              </w:rPr>
              <w:t>Operational Policy</w:t>
            </w:r>
          </w:p>
        </w:tc>
        <w:tc>
          <w:tcPr>
            <w:tcW w:w="3521" w:type="dxa"/>
            <w:tcBorders>
              <w:bottom w:val="single" w:sz="4" w:space="0" w:color="auto"/>
            </w:tcBorders>
          </w:tcPr>
          <w:p w14:paraId="12B2FCD6" w14:textId="4DBDA398" w:rsidR="00393361" w:rsidRPr="0057779E" w:rsidRDefault="00393361" w:rsidP="00393361">
            <w:r w:rsidRPr="0057779E">
              <w:t>Approved by the Commissioner</w:t>
            </w:r>
            <w:r w:rsidR="006A6214" w:rsidRPr="0057779E">
              <w:t>, Corrective Services</w:t>
            </w:r>
            <w:r w:rsidRPr="0057779E">
              <w:t xml:space="preserve"> </w:t>
            </w:r>
          </w:p>
          <w:p w14:paraId="7850D9C8" w14:textId="5E089F48" w:rsidR="00393361" w:rsidRPr="0057779E" w:rsidRDefault="00393361" w:rsidP="00393361">
            <w:pPr>
              <w:spacing w:before="120"/>
              <w:rPr>
                <w:color w:val="305497"/>
              </w:rPr>
            </w:pPr>
            <w:r w:rsidRPr="0057779E">
              <w:t>CM Ref</w:t>
            </w:r>
            <w:r w:rsidR="006A6214" w:rsidRPr="0057779E">
              <w:t>: S</w:t>
            </w:r>
            <w:r w:rsidR="00820ACD" w:rsidRPr="0057779E">
              <w:t>26/40094</w:t>
            </w:r>
          </w:p>
        </w:tc>
        <w:tc>
          <w:tcPr>
            <w:tcW w:w="1411" w:type="dxa"/>
            <w:tcBorders>
              <w:bottom w:val="single" w:sz="4" w:space="0" w:color="auto"/>
            </w:tcBorders>
          </w:tcPr>
          <w:p w14:paraId="50BFB8CE" w14:textId="358D9F5D" w:rsidR="00393361" w:rsidRPr="0057779E" w:rsidRDefault="00C8005E" w:rsidP="00393361">
            <w:pPr>
              <w:spacing w:before="120"/>
              <w:rPr>
                <w:color w:val="305497"/>
              </w:rPr>
            </w:pPr>
            <w:r>
              <w:rPr>
                <w:rFonts w:eastAsia="Times New Roman"/>
              </w:rPr>
              <w:t>3 September 2026</w:t>
            </w:r>
          </w:p>
        </w:tc>
        <w:tc>
          <w:tcPr>
            <w:tcW w:w="1714" w:type="dxa"/>
            <w:tcBorders>
              <w:bottom w:val="single" w:sz="4" w:space="0" w:color="auto"/>
            </w:tcBorders>
          </w:tcPr>
          <w:p w14:paraId="66218715" w14:textId="2601EA3A" w:rsidR="00393361" w:rsidRPr="0057779E" w:rsidRDefault="00C8005E" w:rsidP="00393361">
            <w:pPr>
              <w:spacing w:before="120"/>
              <w:rPr>
                <w:color w:val="305497"/>
              </w:rPr>
            </w:pPr>
            <w:r>
              <w:rPr>
                <w:rFonts w:eastAsia="Times New Roman"/>
              </w:rPr>
              <w:t>7  September 2026</w:t>
            </w:r>
          </w:p>
        </w:tc>
      </w:tr>
    </w:tbl>
    <w:p w14:paraId="0FBE415D" w14:textId="77777777" w:rsidR="00EB2ABC" w:rsidRPr="0057779E" w:rsidRDefault="00EB2ABC" w:rsidP="00B402FD">
      <w:pPr>
        <w:pStyle w:val="Heading1"/>
        <w:sectPr w:rsidR="00EB2ABC" w:rsidRPr="0057779E" w:rsidSect="007F6A61">
          <w:headerReference w:type="even" r:id="rId44"/>
          <w:headerReference w:type="default" r:id="rId45"/>
          <w:footerReference w:type="default" r:id="rId46"/>
          <w:headerReference w:type="first" r:id="rId47"/>
          <w:type w:val="continuous"/>
          <w:pgSz w:w="11900" w:h="16840" w:code="9"/>
          <w:pgMar w:top="1418" w:right="1440" w:bottom="1021" w:left="1440" w:header="709" w:footer="794" w:gutter="0"/>
          <w:cols w:space="720"/>
          <w:titlePg/>
          <w:docGrid w:linePitch="360"/>
        </w:sectPr>
      </w:pPr>
    </w:p>
    <w:p w14:paraId="6F681EC5" w14:textId="08716BD9" w:rsidR="00E47878" w:rsidRPr="0057779E" w:rsidRDefault="00984249" w:rsidP="00984249">
      <w:pPr>
        <w:spacing w:after="160" w:line="278" w:lineRule="auto"/>
      </w:pPr>
      <w:bookmarkStart w:id="659" w:name="_Appendix_A:_Request"/>
      <w:bookmarkEnd w:id="659"/>
      <w:r w:rsidRPr="0057779E">
        <w:br w:type="page"/>
      </w:r>
    </w:p>
    <w:p w14:paraId="761C40D3" w14:textId="77777777" w:rsidR="00984249" w:rsidRPr="0057779E" w:rsidRDefault="00984249" w:rsidP="00955BBA">
      <w:pPr>
        <w:pStyle w:val="Heading1"/>
        <w:numPr>
          <w:ilvl w:val="0"/>
          <w:numId w:val="0"/>
        </w:numPr>
      </w:pPr>
      <w:bookmarkStart w:id="660" w:name="_Toc81821394"/>
      <w:bookmarkStart w:id="661" w:name="_Toc208481600"/>
      <w:bookmarkStart w:id="662" w:name="_Toc230247658"/>
    </w:p>
    <w:p w14:paraId="49914EFC" w14:textId="28AC53EC" w:rsidR="004B7F7E" w:rsidRPr="0057779E" w:rsidRDefault="004B7F7E" w:rsidP="00955BBA">
      <w:pPr>
        <w:pStyle w:val="Heading1"/>
        <w:numPr>
          <w:ilvl w:val="0"/>
          <w:numId w:val="0"/>
        </w:numPr>
      </w:pPr>
      <w:bookmarkStart w:id="663" w:name="_Appendix_A:_Young"/>
      <w:bookmarkStart w:id="664" w:name="_Toc239835794"/>
      <w:bookmarkEnd w:id="663"/>
      <w:r w:rsidRPr="0057779E">
        <w:t xml:space="preserve">Appendix A: </w:t>
      </w:r>
      <w:bookmarkEnd w:id="660"/>
      <w:bookmarkEnd w:id="661"/>
      <w:bookmarkEnd w:id="662"/>
      <w:r w:rsidR="00393361" w:rsidRPr="0057779E">
        <w:t>Young Person Behaviour Expectations (Staff)</w:t>
      </w:r>
      <w:bookmarkEnd w:id="664"/>
    </w:p>
    <w:p w14:paraId="59CBB6B3" w14:textId="77777777" w:rsidR="00393361" w:rsidRPr="0057779E" w:rsidRDefault="00393361" w:rsidP="00393361">
      <w:r w:rsidRPr="0057779E">
        <w:t>The Superintendent shall ensure the Youth Detention Centre young person code of conduct is available and visible to everyone in the Detention Centre and shall be communicated and displayed in such a way, that language diversity is acknowledged and accommodated.</w:t>
      </w:r>
    </w:p>
    <w:p w14:paraId="772CD641" w14:textId="77777777" w:rsidR="00393361" w:rsidRPr="0057779E" w:rsidRDefault="00393361" w:rsidP="00393361"/>
    <w:p w14:paraId="0E2464AB" w14:textId="77777777" w:rsidR="00393361" w:rsidRPr="0057779E" w:rsidRDefault="00393361" w:rsidP="00393361">
      <w:bookmarkStart w:id="665" w:name="_Hlk216694799"/>
      <w:r w:rsidRPr="0057779E">
        <w:t>To ensure young people adhere to the standard behaviour expectations, Custodial Officers shall:</w:t>
      </w:r>
    </w:p>
    <w:p w14:paraId="25369AB6" w14:textId="77777777" w:rsidR="00393361" w:rsidRPr="0057779E" w:rsidRDefault="00393361" w:rsidP="00D012FB">
      <w:pPr>
        <w:numPr>
          <w:ilvl w:val="0"/>
          <w:numId w:val="50"/>
        </w:numPr>
        <w:spacing w:before="120" w:after="120"/>
        <w:contextualSpacing/>
      </w:pPr>
      <w:r w:rsidRPr="0057779E">
        <w:t xml:space="preserve">promote a positive learning culture for young people </w:t>
      </w:r>
    </w:p>
    <w:p w14:paraId="3ADA0080" w14:textId="77777777" w:rsidR="00393361" w:rsidRPr="0057779E" w:rsidRDefault="00393361" w:rsidP="00D012FB">
      <w:pPr>
        <w:numPr>
          <w:ilvl w:val="0"/>
          <w:numId w:val="50"/>
        </w:numPr>
        <w:spacing w:before="120" w:after="120"/>
        <w:contextualSpacing/>
      </w:pPr>
      <w:r w:rsidRPr="0057779E">
        <w:t>lead by example and model appropriate, prosocial behaviour(s) in their interactions with young people and colleagues, to encourage positive behaviour(s)</w:t>
      </w:r>
    </w:p>
    <w:p w14:paraId="5851F3CF" w14:textId="77777777" w:rsidR="00393361" w:rsidRPr="0057779E" w:rsidRDefault="00393361" w:rsidP="00D012FB">
      <w:pPr>
        <w:numPr>
          <w:ilvl w:val="0"/>
          <w:numId w:val="50"/>
        </w:numPr>
        <w:spacing w:before="120" w:after="120"/>
        <w:contextualSpacing/>
      </w:pPr>
      <w:r w:rsidRPr="0057779E">
        <w:t>provide guidance to young people on behaviour expectations by informing, coaching and reinforcing the standard behaviour expectations</w:t>
      </w:r>
    </w:p>
    <w:p w14:paraId="5B0326B6" w14:textId="77777777" w:rsidR="00393361" w:rsidRPr="0057779E" w:rsidRDefault="00393361" w:rsidP="00D012FB">
      <w:pPr>
        <w:numPr>
          <w:ilvl w:val="0"/>
          <w:numId w:val="50"/>
        </w:numPr>
        <w:spacing w:before="120" w:after="120"/>
        <w:contextualSpacing/>
      </w:pPr>
      <w:r w:rsidRPr="0057779E">
        <w:t>identify and address communication barriers, to support:</w:t>
      </w:r>
    </w:p>
    <w:p w14:paraId="22F0FE25" w14:textId="77777777" w:rsidR="00393361" w:rsidRPr="0057779E" w:rsidRDefault="00393361" w:rsidP="00D012FB">
      <w:pPr>
        <w:numPr>
          <w:ilvl w:val="0"/>
          <w:numId w:val="51"/>
        </w:numPr>
        <w:spacing w:before="120" w:after="120"/>
        <w:contextualSpacing/>
      </w:pPr>
      <w:r w:rsidRPr="0057779E">
        <w:t>Aboriginal young people</w:t>
      </w:r>
    </w:p>
    <w:p w14:paraId="125285BF" w14:textId="77777777" w:rsidR="00393361" w:rsidRPr="0057779E" w:rsidRDefault="00393361" w:rsidP="00D012FB">
      <w:pPr>
        <w:numPr>
          <w:ilvl w:val="0"/>
          <w:numId w:val="51"/>
        </w:numPr>
        <w:spacing w:before="120" w:after="120"/>
        <w:contextualSpacing/>
      </w:pPr>
      <w:r w:rsidRPr="0057779E">
        <w:t xml:space="preserve">young people with physical or cognitive impairments </w:t>
      </w:r>
    </w:p>
    <w:p w14:paraId="02E19BA0" w14:textId="77777777" w:rsidR="00393361" w:rsidRPr="0057779E" w:rsidRDefault="00393361" w:rsidP="00D012FB">
      <w:pPr>
        <w:numPr>
          <w:ilvl w:val="0"/>
          <w:numId w:val="51"/>
        </w:numPr>
        <w:spacing w:before="120" w:after="120"/>
        <w:contextualSpacing/>
      </w:pPr>
      <w:r w:rsidRPr="0057779E">
        <w:t xml:space="preserve">young people from CaLD backgrounds who are not able to communicate in spoken and/or written English, refer </w:t>
      </w:r>
      <w:hyperlink r:id="rId48" w:history="1">
        <w:r w:rsidRPr="00274EFC">
          <w:rPr>
            <w:rStyle w:val="Hyperlink1Char"/>
            <w:rFonts w:eastAsia="MS Mincho"/>
          </w:rPr>
          <w:t>COPP 2.2 – Cultural and Religious Requirements.</w:t>
        </w:r>
      </w:hyperlink>
    </w:p>
    <w:p w14:paraId="241BF52F" w14:textId="77777777" w:rsidR="00393361" w:rsidRPr="0057779E" w:rsidRDefault="00393361" w:rsidP="00393361">
      <w:pPr>
        <w:spacing w:before="120" w:after="120"/>
        <w:ind w:left="1080"/>
      </w:pPr>
    </w:p>
    <w:p w14:paraId="5F99DE6C" w14:textId="77777777" w:rsidR="00393361" w:rsidRPr="0057779E" w:rsidRDefault="00393361" w:rsidP="00393361">
      <w:r w:rsidRPr="0057779E">
        <w:t xml:space="preserve">Young people, whilst accommodated at the YDC shall be supported to adhere to the following standard behaviour expectations: </w:t>
      </w:r>
    </w:p>
    <w:p w14:paraId="2CF6B79E" w14:textId="77777777" w:rsidR="00393361" w:rsidRPr="0057779E" w:rsidRDefault="00393361" w:rsidP="00D012FB">
      <w:pPr>
        <w:numPr>
          <w:ilvl w:val="0"/>
          <w:numId w:val="49"/>
        </w:numPr>
        <w:spacing w:before="120"/>
        <w:contextualSpacing/>
      </w:pPr>
      <w:r w:rsidRPr="0057779E">
        <w:t>obeying lawful instructions</w:t>
      </w:r>
    </w:p>
    <w:p w14:paraId="0FEEEED6" w14:textId="77777777" w:rsidR="00393361" w:rsidRPr="0057779E" w:rsidRDefault="00393361" w:rsidP="00D012FB">
      <w:pPr>
        <w:numPr>
          <w:ilvl w:val="0"/>
          <w:numId w:val="49"/>
        </w:numPr>
        <w:contextualSpacing/>
      </w:pPr>
      <w:r w:rsidRPr="0057779E">
        <w:t>interacting respectfully with others, not abusing or threatening staff</w:t>
      </w:r>
    </w:p>
    <w:p w14:paraId="5C4D3153" w14:textId="77777777" w:rsidR="00393361" w:rsidRPr="0057779E" w:rsidRDefault="00393361" w:rsidP="00D012FB">
      <w:pPr>
        <w:numPr>
          <w:ilvl w:val="0"/>
          <w:numId w:val="49"/>
        </w:numPr>
        <w:contextualSpacing/>
      </w:pPr>
      <w:r w:rsidRPr="0057779E">
        <w:t>respecting property, for example, no wilful damage or graffiti</w:t>
      </w:r>
    </w:p>
    <w:p w14:paraId="186A3617" w14:textId="77777777" w:rsidR="00393361" w:rsidRPr="0057779E" w:rsidRDefault="00393361" w:rsidP="00D012FB">
      <w:pPr>
        <w:numPr>
          <w:ilvl w:val="0"/>
          <w:numId w:val="49"/>
        </w:numPr>
        <w:contextualSpacing/>
      </w:pPr>
      <w:r w:rsidRPr="0057779E">
        <w:t>appropriate participation in education, employment programs and activities made available</w:t>
      </w:r>
    </w:p>
    <w:p w14:paraId="3DA9CA47" w14:textId="77777777" w:rsidR="00393361" w:rsidRPr="0057779E" w:rsidRDefault="00393361" w:rsidP="00D012FB">
      <w:pPr>
        <w:numPr>
          <w:ilvl w:val="0"/>
          <w:numId w:val="49"/>
        </w:numPr>
        <w:contextualSpacing/>
      </w:pPr>
      <w:r w:rsidRPr="0057779E">
        <w:t>not using alcohol or other drugs that have not been lawfully prescribed</w:t>
      </w:r>
    </w:p>
    <w:p w14:paraId="35C1C8EE" w14:textId="77777777" w:rsidR="00393361" w:rsidRPr="0057779E" w:rsidRDefault="00393361" w:rsidP="00D012FB">
      <w:pPr>
        <w:numPr>
          <w:ilvl w:val="0"/>
          <w:numId w:val="49"/>
        </w:numPr>
        <w:contextualSpacing/>
      </w:pPr>
      <w:r w:rsidRPr="0057779E">
        <w:t>not bullying or threatening other young people, staff or visitors</w:t>
      </w:r>
    </w:p>
    <w:p w14:paraId="664622B5" w14:textId="77777777" w:rsidR="00393361" w:rsidRPr="0057779E" w:rsidRDefault="00393361" w:rsidP="00D012FB">
      <w:pPr>
        <w:numPr>
          <w:ilvl w:val="0"/>
          <w:numId w:val="49"/>
        </w:numPr>
        <w:contextualSpacing/>
      </w:pPr>
      <w:r w:rsidRPr="0057779E">
        <w:t>maintaining a high standard of personal hygiene (showering daily)</w:t>
      </w:r>
    </w:p>
    <w:p w14:paraId="2BAE6833" w14:textId="77777777" w:rsidR="00393361" w:rsidRPr="0057779E" w:rsidRDefault="00393361" w:rsidP="00D012FB">
      <w:pPr>
        <w:numPr>
          <w:ilvl w:val="0"/>
          <w:numId w:val="49"/>
        </w:numPr>
        <w:contextualSpacing/>
      </w:pPr>
      <w:r w:rsidRPr="0057779E">
        <w:t>keeping their cell and living areas clean and tidy</w:t>
      </w:r>
    </w:p>
    <w:p w14:paraId="5CE03C53" w14:textId="77777777" w:rsidR="00393361" w:rsidRPr="0057779E" w:rsidRDefault="00393361" w:rsidP="00D012FB">
      <w:pPr>
        <w:numPr>
          <w:ilvl w:val="0"/>
          <w:numId w:val="49"/>
        </w:numPr>
        <w:contextualSpacing/>
      </w:pPr>
      <w:r w:rsidRPr="0057779E">
        <w:t>not buying, selling or swapping any item of property with other young people without permission from staff</w:t>
      </w:r>
    </w:p>
    <w:p w14:paraId="21772727" w14:textId="77777777" w:rsidR="00393361" w:rsidRPr="0057779E" w:rsidRDefault="00393361" w:rsidP="00D012FB">
      <w:pPr>
        <w:numPr>
          <w:ilvl w:val="0"/>
          <w:numId w:val="49"/>
        </w:numPr>
        <w:contextualSpacing/>
      </w:pPr>
      <w:r w:rsidRPr="0057779E">
        <w:t xml:space="preserve">not be in possession of items not lawfully issued to the young person </w:t>
      </w:r>
    </w:p>
    <w:p w14:paraId="7325C554" w14:textId="77777777" w:rsidR="00393361" w:rsidRPr="0057779E" w:rsidRDefault="00393361" w:rsidP="00D012FB">
      <w:pPr>
        <w:numPr>
          <w:ilvl w:val="0"/>
          <w:numId w:val="49"/>
        </w:numPr>
        <w:contextualSpacing/>
      </w:pPr>
      <w:r w:rsidRPr="0057779E">
        <w:t>no stealing or interfering with another young person’s property</w:t>
      </w:r>
    </w:p>
    <w:p w14:paraId="0B101045" w14:textId="77777777" w:rsidR="00393361" w:rsidRPr="0057779E" w:rsidRDefault="00393361" w:rsidP="00D012FB">
      <w:pPr>
        <w:numPr>
          <w:ilvl w:val="0"/>
          <w:numId w:val="49"/>
        </w:numPr>
        <w:contextualSpacing/>
      </w:pPr>
      <w:r w:rsidRPr="0057779E">
        <w:t>not entering another young person’s cell without their permission</w:t>
      </w:r>
    </w:p>
    <w:p w14:paraId="024CD826" w14:textId="77777777" w:rsidR="00393361" w:rsidRPr="0057779E" w:rsidRDefault="00393361" w:rsidP="00D012FB">
      <w:pPr>
        <w:numPr>
          <w:ilvl w:val="0"/>
          <w:numId w:val="49"/>
        </w:numPr>
        <w:contextualSpacing/>
      </w:pPr>
      <w:r w:rsidRPr="0057779E">
        <w:t>no spitting</w:t>
      </w:r>
    </w:p>
    <w:p w14:paraId="590CDC4E" w14:textId="77777777" w:rsidR="00393361" w:rsidRPr="0057779E" w:rsidRDefault="00393361" w:rsidP="00D012FB">
      <w:pPr>
        <w:numPr>
          <w:ilvl w:val="0"/>
          <w:numId w:val="49"/>
        </w:numPr>
        <w:contextualSpacing/>
      </w:pPr>
      <w:r w:rsidRPr="0057779E">
        <w:t>no fighting or sparring</w:t>
      </w:r>
    </w:p>
    <w:p w14:paraId="5D6C8683" w14:textId="77777777" w:rsidR="00393361" w:rsidRPr="0057779E" w:rsidRDefault="00393361" w:rsidP="00D012FB">
      <w:pPr>
        <w:numPr>
          <w:ilvl w:val="0"/>
          <w:numId w:val="49"/>
        </w:numPr>
        <w:contextualSpacing/>
      </w:pPr>
      <w:r w:rsidRPr="0057779E">
        <w:t>behaving appropriately during visits</w:t>
      </w:r>
    </w:p>
    <w:p w14:paraId="277128D5" w14:textId="77777777" w:rsidR="00393361" w:rsidRPr="0057779E" w:rsidRDefault="00393361" w:rsidP="00D012FB">
      <w:pPr>
        <w:numPr>
          <w:ilvl w:val="0"/>
          <w:numId w:val="49"/>
        </w:numPr>
        <w:contextualSpacing/>
      </w:pPr>
      <w:r w:rsidRPr="0057779E">
        <w:t>only using the cell call when help is required</w:t>
      </w:r>
    </w:p>
    <w:p w14:paraId="3B3833AB" w14:textId="77777777" w:rsidR="00393361" w:rsidRPr="0057779E" w:rsidRDefault="00393361" w:rsidP="00D012FB">
      <w:pPr>
        <w:numPr>
          <w:ilvl w:val="0"/>
          <w:numId w:val="49"/>
        </w:numPr>
        <w:contextualSpacing/>
      </w:pPr>
      <w:r w:rsidRPr="0057779E">
        <w:lastRenderedPageBreak/>
        <w:t>not covering CCTV in the cell.</w:t>
      </w:r>
      <w:bookmarkStart w:id="666" w:name="_Appendix_B_–"/>
      <w:bookmarkStart w:id="667" w:name="_Appendix_B_–_1"/>
      <w:bookmarkEnd w:id="665"/>
      <w:bookmarkEnd w:id="666"/>
      <w:bookmarkEnd w:id="667"/>
    </w:p>
    <w:p w14:paraId="5CAEA91E" w14:textId="77777777" w:rsidR="004B7F7E" w:rsidRPr="00EB2ABC" w:rsidRDefault="004B7F7E" w:rsidP="00EB2ABC"/>
    <w:sectPr w:rsidR="004B7F7E" w:rsidRPr="00EB2ABC" w:rsidSect="000D3867">
      <w:type w:val="continuous"/>
      <w:pgSz w:w="11900" w:h="16840" w:code="9"/>
      <w:pgMar w:top="1588" w:right="1440" w:bottom="2438" w:left="1440" w:header="1417" w:footer="1020" w:gutter="0"/>
      <w:cols w:space="720"/>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E9D816C" w14:textId="77777777" w:rsidR="00094CA0" w:rsidRDefault="00094CA0" w:rsidP="000451B2">
      <w:r>
        <w:separator/>
      </w:r>
    </w:p>
  </w:endnote>
  <w:endnote w:type="continuationSeparator" w:id="0">
    <w:p w14:paraId="627AB3DC" w14:textId="77777777" w:rsidR="00094CA0" w:rsidRDefault="00094CA0" w:rsidP="000451B2">
      <w:r>
        <w:continuationSeparator/>
      </w:r>
    </w:p>
  </w:endnote>
  <w:endnote w:type="continuationNotice" w:id="1">
    <w:p w14:paraId="4118570F" w14:textId="77777777" w:rsidR="00094CA0" w:rsidRDefault="00094CA0"/>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Courier New">
    <w:panose1 w:val="02070309020205020404"/>
    <w:charset w:val="00"/>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Arial Bold">
    <w:panose1 w:val="020B0704020202020204"/>
    <w:charset w:val="00"/>
    <w:family w:val="roman"/>
    <w:notTrueType/>
    <w:pitch w:val="default"/>
  </w:font>
  <w:font w:name="Arial">
    <w:panose1 w:val="020B0604020202020204"/>
    <w:charset w:val="00"/>
    <w:family w:val="swiss"/>
    <w:pitch w:val="variable"/>
    <w:sig w:usb0="E0002EFF" w:usb1="C000785B" w:usb2="00000009" w:usb3="00000000" w:csb0="000001FF" w:csb1="00000000"/>
  </w:font>
  <w:font w:name="Trebuchet MS">
    <w:panose1 w:val="020B0603020202020204"/>
    <w:charset w:val="00"/>
    <w:family w:val="swiss"/>
    <w:pitch w:val="variable"/>
    <w:sig w:usb0="00000687" w:usb1="00000000" w:usb2="00000000" w:usb3="00000000" w:csb0="0000009F" w:csb1="00000000"/>
  </w:font>
  <w:font w:name="MS Mincho">
    <w:panose1 w:val="02020609040205080304"/>
    <w:charset w:val="80"/>
    <w:family w:val="modern"/>
    <w:pitch w:val="fixed"/>
    <w:sig w:usb0="E00002FF" w:usb1="6AC7FDFB" w:usb2="08000012" w:usb3="00000000" w:csb0="0002009F" w:csb1="00000000"/>
  </w:font>
  <w:font w:name="MS Gothic">
    <w:altName w:val="ＭＳ ゴシック"/>
    <w:panose1 w:val="020B0609070205080204"/>
    <w:charset w:val="80"/>
    <w:family w:val="modern"/>
    <w:pitch w:val="fixed"/>
    <w:sig w:usb0="E00002FF" w:usb1="6AC7FDFB" w:usb2="08000012" w:usb3="00000000" w:csb0="0002009F" w:csb1="00000000"/>
  </w:font>
  <w:font w:name="Calibri">
    <w:panose1 w:val="020F0502020204030204"/>
    <w:charset w:val="00"/>
    <w:family w:val="swiss"/>
    <w:pitch w:val="variable"/>
    <w:sig w:usb0="E4002EFF" w:usb1="C200247B" w:usb2="00000009" w:usb3="00000000" w:csb0="000001FF" w:csb1="00000000"/>
  </w:font>
  <w:font w:name="Cambria">
    <w:panose1 w:val="02040503050406030204"/>
    <w:charset w:val="00"/>
    <w:family w:val="roman"/>
    <w:pitch w:val="variable"/>
    <w:sig w:usb0="E00006FF" w:usb1="420024FF" w:usb2="02000000" w:usb3="00000000" w:csb0="0000019F" w:csb1="00000000"/>
  </w:font>
  <w:font w:name="Dotum">
    <w:panose1 w:val="020B0600000101010101"/>
    <w:charset w:val="81"/>
    <w:family w:val="swiss"/>
    <w:pitch w:val="variable"/>
    <w:sig w:usb0="B00002AF" w:usb1="69D77CFB" w:usb2="00000030" w:usb3="00000000" w:csb0="0008009F" w:csb1="00000000"/>
  </w:font>
  <w:font w:name="Lucida Grande">
    <w:altName w:val="Segoe UI"/>
    <w:charset w:val="00"/>
    <w:family w:val="auto"/>
    <w:pitch w:val="variable"/>
    <w:sig w:usb0="00000000" w:usb1="5000A1FF" w:usb2="00000000" w:usb3="00000000" w:csb0="000001BF" w:csb1="00000000"/>
  </w:font>
  <w:font w:name="Tahoma">
    <w:panose1 w:val="020B0604030504040204"/>
    <w:charset w:val="00"/>
    <w:family w:val="swiss"/>
    <w:pitch w:val="variable"/>
    <w:sig w:usb0="E1002EFF" w:usb1="C000605B" w:usb2="00000029" w:usb3="00000000" w:csb0="000101FF" w:csb1="00000000"/>
  </w:font>
  <w:font w:name="Arial Narrow">
    <w:panose1 w:val="020B0606020202030204"/>
    <w:charset w:val="00"/>
    <w:family w:val="swiss"/>
    <w:pitch w:val="variable"/>
    <w:sig w:usb0="00000287" w:usb1="00000800" w:usb2="00000000" w:usb3="00000000" w:csb0="0000009F" w:csb1="00000000"/>
  </w:font>
  <w:font w:name="Verdana">
    <w:panose1 w:val="020B0604030504040204"/>
    <w:charset w:val="00"/>
    <w:family w:val="swiss"/>
    <w:pitch w:val="variable"/>
    <w:sig w:usb0="A00006FF" w:usb1="4000205B" w:usb2="00000010" w:usb3="00000000" w:csb0="0000019F" w:csb1="00000000"/>
  </w:font>
  <w:font w:name="Aptos">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53A6204" w14:textId="174D9C90" w:rsidR="00E47878" w:rsidRPr="00B028FC" w:rsidRDefault="00E47878">
    <w:pPr>
      <w:pStyle w:val="Footer"/>
    </w:pPr>
    <w:r w:rsidRPr="00627992">
      <w:rPr>
        <w:color w:val="C00000"/>
      </w:rPr>
      <w:t xml:space="preserve">The current version of this document is maintained on the </w:t>
    </w:r>
    <w:r>
      <w:rPr>
        <w:color w:val="C00000"/>
      </w:rPr>
      <w:t>Custodial Ops</w:t>
    </w:r>
    <w:r w:rsidRPr="00627992">
      <w:rPr>
        <w:color w:val="C00000"/>
      </w:rPr>
      <w:t xml:space="preserve"> intranet page</w:t>
    </w:r>
    <w:r w:rsidR="00B028FC">
      <w:rPr>
        <w:color w:val="C00000"/>
      </w:rPr>
      <w:ptab w:relativeTo="margin" w:alignment="right" w:leader="none"/>
    </w:r>
    <w:r w:rsidR="00B028FC" w:rsidRPr="00B028FC">
      <w:rPr>
        <w:color w:val="000000" w:themeColor="text1"/>
      </w:rPr>
      <w:t xml:space="preserve">Page </w:t>
    </w:r>
    <w:r w:rsidR="00B028FC" w:rsidRPr="00B028FC">
      <w:rPr>
        <w:color w:val="000000" w:themeColor="text1"/>
      </w:rPr>
      <w:fldChar w:fldCharType="begin"/>
    </w:r>
    <w:r w:rsidR="00B028FC" w:rsidRPr="00B028FC">
      <w:rPr>
        <w:color w:val="000000" w:themeColor="text1"/>
      </w:rPr>
      <w:instrText xml:space="preserve"> PAGE  \* Arabic  \* MERGEFORMAT </w:instrText>
    </w:r>
    <w:r w:rsidR="00B028FC" w:rsidRPr="00B028FC">
      <w:rPr>
        <w:color w:val="000000" w:themeColor="text1"/>
      </w:rPr>
      <w:fldChar w:fldCharType="separate"/>
    </w:r>
    <w:r w:rsidR="00B028FC" w:rsidRPr="00B028FC">
      <w:rPr>
        <w:noProof/>
        <w:color w:val="000000" w:themeColor="text1"/>
      </w:rPr>
      <w:t>1</w:t>
    </w:r>
    <w:r w:rsidR="00B028FC" w:rsidRPr="00B028FC">
      <w:rPr>
        <w:color w:val="000000" w:themeColor="text1"/>
      </w:rPr>
      <w:fldChar w:fldCharType="end"/>
    </w:r>
    <w:r w:rsidR="00B028FC" w:rsidRPr="00B028FC">
      <w:rPr>
        <w:color w:val="000000" w:themeColor="text1"/>
      </w:rPr>
      <w:t xml:space="preserve"> of </w:t>
    </w:r>
    <w:r w:rsidR="00B028FC" w:rsidRPr="00B028FC">
      <w:rPr>
        <w:color w:val="000000" w:themeColor="text1"/>
      </w:rPr>
      <w:fldChar w:fldCharType="begin"/>
    </w:r>
    <w:r w:rsidR="00B028FC" w:rsidRPr="00B028FC">
      <w:rPr>
        <w:color w:val="000000" w:themeColor="text1"/>
      </w:rPr>
      <w:instrText xml:space="preserve"> NUMPAGES  \* Arabic  \* MERGEFORMAT </w:instrText>
    </w:r>
    <w:r w:rsidR="00B028FC" w:rsidRPr="00B028FC">
      <w:rPr>
        <w:color w:val="000000" w:themeColor="text1"/>
      </w:rPr>
      <w:fldChar w:fldCharType="separate"/>
    </w:r>
    <w:r w:rsidR="00B028FC" w:rsidRPr="00B028FC">
      <w:rPr>
        <w:noProof/>
        <w:color w:val="000000" w:themeColor="text1"/>
      </w:rPr>
      <w:t>2</w:t>
    </w:r>
    <w:r w:rsidR="00B028FC" w:rsidRPr="00B028FC">
      <w:rPr>
        <w:color w:val="000000" w:themeColor="text1"/>
      </w:rPr>
      <w:fldChar w:fldCharType="end"/>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6A54441C" w14:textId="77777777" w:rsidR="00094CA0" w:rsidRDefault="00094CA0" w:rsidP="000451B2">
      <w:r>
        <w:separator/>
      </w:r>
    </w:p>
  </w:footnote>
  <w:footnote w:type="continuationSeparator" w:id="0">
    <w:p w14:paraId="6AD9316B" w14:textId="77777777" w:rsidR="00094CA0" w:rsidRDefault="00094CA0" w:rsidP="000451B2">
      <w:r>
        <w:continuationSeparator/>
      </w:r>
    </w:p>
  </w:footnote>
  <w:footnote w:type="continuationNotice" w:id="1">
    <w:p w14:paraId="0CDDB44F" w14:textId="77777777" w:rsidR="00094CA0" w:rsidRDefault="00094CA0"/>
  </w:footnote>
  <w:footnote w:id="2">
    <w:p w14:paraId="59FD7DD6" w14:textId="1E9A3384" w:rsidR="00952B33" w:rsidRDefault="00952B33">
      <w:pPr>
        <w:pStyle w:val="FootnoteText"/>
      </w:pPr>
      <w:r>
        <w:rPr>
          <w:rStyle w:val="FootnoteReference"/>
        </w:rPr>
        <w:footnoteRef/>
      </w:r>
      <w:r>
        <w:t xml:space="preserve"> </w:t>
      </w:r>
      <w:r w:rsidRPr="002C5F6F">
        <w:rPr>
          <w:sz w:val="18"/>
          <w:szCs w:val="18"/>
        </w:rPr>
        <w:t>s.170</w:t>
      </w:r>
      <w:r w:rsidRPr="002C5F6F">
        <w:rPr>
          <w:i/>
          <w:sz w:val="18"/>
          <w:szCs w:val="18"/>
        </w:rPr>
        <w:t xml:space="preserve"> Young Offenders Act 1994</w:t>
      </w:r>
    </w:p>
  </w:footnote>
  <w:footnote w:id="3">
    <w:p w14:paraId="26CBDBCB" w14:textId="77777777" w:rsidR="008229F6" w:rsidRDefault="008229F6" w:rsidP="008229F6">
      <w:pPr>
        <w:pStyle w:val="FootnoteText"/>
      </w:pPr>
      <w:r>
        <w:rPr>
          <w:rStyle w:val="FootnoteReference"/>
        </w:rPr>
        <w:footnoteRef/>
      </w:r>
      <w:r>
        <w:t xml:space="preserve"> </w:t>
      </w:r>
      <w:r w:rsidRPr="00B14B6D">
        <w:rPr>
          <w:sz w:val="18"/>
          <w:szCs w:val="18"/>
        </w:rPr>
        <w:t>r.78(1) Young Offenders Regulations 1995</w:t>
      </w:r>
    </w:p>
  </w:footnote>
  <w:footnote w:id="4">
    <w:p w14:paraId="4B88F3B7" w14:textId="1EB0DB33" w:rsidR="004279A1" w:rsidRDefault="004279A1">
      <w:pPr>
        <w:pStyle w:val="FootnoteText"/>
      </w:pPr>
      <w:r>
        <w:rPr>
          <w:rStyle w:val="FootnoteReference"/>
        </w:rPr>
        <w:footnoteRef/>
      </w:r>
      <w:r>
        <w:t xml:space="preserve">  </w:t>
      </w:r>
      <w:r w:rsidRPr="002C5F6F">
        <w:rPr>
          <w:sz w:val="18"/>
          <w:szCs w:val="18"/>
        </w:rPr>
        <w:t>r.44(1) and 45 Young Offenders Regulations 1995</w:t>
      </w:r>
    </w:p>
  </w:footnote>
  <w:footnote w:id="5">
    <w:p w14:paraId="37A510B1" w14:textId="6960F0A6" w:rsidR="001F7B47" w:rsidRDefault="001F7B47">
      <w:pPr>
        <w:pStyle w:val="FootnoteText"/>
      </w:pPr>
      <w:r>
        <w:rPr>
          <w:rStyle w:val="FootnoteReference"/>
        </w:rPr>
        <w:footnoteRef/>
      </w:r>
      <w:r>
        <w:t xml:space="preserve"> r</w:t>
      </w:r>
      <w:r w:rsidRPr="002C5F6F">
        <w:rPr>
          <w:sz w:val="18"/>
          <w:szCs w:val="18"/>
        </w:rPr>
        <w:t xml:space="preserve">. 37(1) Young Offenders Regulations 1995, s. 170 and 171 </w:t>
      </w:r>
      <w:r w:rsidRPr="002C5F6F">
        <w:rPr>
          <w:i/>
          <w:iCs/>
          <w:sz w:val="18"/>
          <w:szCs w:val="18"/>
        </w:rPr>
        <w:t>Young Offenders Act 1994</w:t>
      </w:r>
    </w:p>
  </w:footnote>
  <w:footnote w:id="6">
    <w:p w14:paraId="45BAC46B" w14:textId="53A901FD" w:rsidR="001F7B47" w:rsidRDefault="001F7B47">
      <w:pPr>
        <w:pStyle w:val="FootnoteText"/>
      </w:pPr>
      <w:r>
        <w:rPr>
          <w:rStyle w:val="FootnoteReference"/>
        </w:rPr>
        <w:footnoteRef/>
      </w:r>
      <w:r>
        <w:t xml:space="preserve"> </w:t>
      </w:r>
      <w:r w:rsidRPr="002C5F6F">
        <w:rPr>
          <w:sz w:val="18"/>
          <w:szCs w:val="18"/>
        </w:rPr>
        <w:t xml:space="preserve">s. 171(2) </w:t>
      </w:r>
      <w:r w:rsidRPr="002C5F6F">
        <w:rPr>
          <w:i/>
          <w:iCs/>
          <w:sz w:val="18"/>
          <w:szCs w:val="18"/>
        </w:rPr>
        <w:t>Young Offenders Act 1994</w:t>
      </w:r>
    </w:p>
  </w:footnote>
  <w:footnote w:id="7">
    <w:p w14:paraId="00DFC01E" w14:textId="315BD617" w:rsidR="00201023" w:rsidRDefault="00201023">
      <w:pPr>
        <w:pStyle w:val="FootnoteText"/>
      </w:pPr>
      <w:r>
        <w:rPr>
          <w:rStyle w:val="FootnoteReference"/>
        </w:rPr>
        <w:footnoteRef/>
      </w:r>
      <w:r>
        <w:t xml:space="preserve"> </w:t>
      </w:r>
      <w:bookmarkStart w:id="208" w:name="_Hlk221689468"/>
      <w:bookmarkStart w:id="209" w:name="_Hlk221689469"/>
      <w:bookmarkStart w:id="210" w:name="_Hlk221689470"/>
      <w:bookmarkStart w:id="211" w:name="_Hlk221689471"/>
      <w:bookmarkStart w:id="212" w:name="_Hlk221689472"/>
      <w:bookmarkStart w:id="213" w:name="_Hlk221689473"/>
      <w:bookmarkStart w:id="214" w:name="_Hlk221689474"/>
      <w:bookmarkStart w:id="215" w:name="_Hlk221689475"/>
      <w:r w:rsidRPr="002C5F6F">
        <w:rPr>
          <w:sz w:val="18"/>
          <w:szCs w:val="18"/>
        </w:rPr>
        <w:t xml:space="preserve">r.78(1) </w:t>
      </w:r>
      <w:bookmarkStart w:id="216" w:name="_Hlk221690896"/>
      <w:bookmarkStart w:id="217" w:name="_Hlk221690897"/>
      <w:r w:rsidRPr="002C5F6F">
        <w:rPr>
          <w:sz w:val="18"/>
          <w:szCs w:val="18"/>
        </w:rPr>
        <w:t>Young Offenders Regulations 1995</w:t>
      </w:r>
      <w:bookmarkEnd w:id="208"/>
      <w:bookmarkEnd w:id="209"/>
      <w:bookmarkEnd w:id="210"/>
      <w:bookmarkEnd w:id="211"/>
      <w:bookmarkEnd w:id="212"/>
      <w:bookmarkEnd w:id="213"/>
      <w:bookmarkEnd w:id="214"/>
      <w:bookmarkEnd w:id="215"/>
      <w:bookmarkEnd w:id="216"/>
      <w:bookmarkEnd w:id="217"/>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494750F" w14:textId="121BF7D8" w:rsidR="0087244E" w:rsidRDefault="00F56F06">
    <w:pPr>
      <w:pStyle w:val="Header"/>
    </w:pPr>
    <w:r>
      <w:rPr>
        <w:noProof/>
        <w14:ligatures w14:val="standardContextual"/>
      </w:rPr>
      <mc:AlternateContent>
        <mc:Choice Requires="wps">
          <w:drawing>
            <wp:anchor distT="0" distB="0" distL="0" distR="0" simplePos="0" relativeHeight="251663360" behindDoc="0" locked="0" layoutInCell="1" allowOverlap="1" wp14:anchorId="55FFC1DB" wp14:editId="6EB7B3DA">
              <wp:simplePos x="635" y="635"/>
              <wp:positionH relativeFrom="page">
                <wp:align>center</wp:align>
              </wp:positionH>
              <wp:positionV relativeFrom="page">
                <wp:align>top</wp:align>
              </wp:positionV>
              <wp:extent cx="622300" cy="376555"/>
              <wp:effectExtent l="0" t="0" r="6350" b="4445"/>
              <wp:wrapNone/>
              <wp:docPr id="259819291" name="Text Box 8"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5FFC1DB" id="_x0000_t202" coordsize="21600,21600" o:spt="202" path="m,l,21600r21600,l21600,xe">
              <v:stroke joinstyle="miter"/>
              <v:path gradientshapeok="t" o:connecttype="rect"/>
            </v:shapetype>
            <v:shape id="Text Box 8" o:spid="_x0000_s1026" type="#_x0000_t202" alt="OFFICIAL" style="position:absolute;margin-left:0;margin-top:0;width:49pt;height:29.65pt;z-index:251663360;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" filled="f" stroked="f">
              <v:textbox style="mso-fit-shape-to-text:t" inset="0,15pt,0,0">
                <w:txbxContent>
                  <w:p w14:paraId="198D252D" w14:textId="56D7FC99" w:rsidR="00F56F06" w:rsidRPr="00F56F06" w:rsidRDefault="00F56F06" w:rsidP="00F56F06">
                    <w:pPr>
                      <w:rPr>
                        <w:rFonts w:ascii="Aptos" w:eastAsia="Aptos" w:hAnsi="Aptos" w:cs="Aptos"/>
                        <w:noProof/>
                        <w:color w:val="FF0000"/>
                      </w:rPr>
                    </w:pPr>
                    <w:r w:rsidRPr="00F56F06">
                      <w:rPr>
                        <w:rFonts w:ascii="Aptos" w:eastAsia="Aptos" w:hAnsi="Aptos" w:cs="Aptos"/>
                        <w:noProof/>
                        <w:color w:val="FF0000"/>
                      </w:rPr>
                      <w:t>OFFICIAL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2408781" w14:textId="65CC906E" w:rsidR="003B7806" w:rsidRDefault="00F56F06" w:rsidP="00AD0BCD">
    <w:pPr>
      <w:pStyle w:val="Header"/>
      <w:pBdr>
        <w:bottom w:val="single" w:sz="4" w:space="3" w:color="auto"/>
      </w:pBdr>
      <w:tabs>
        <w:tab w:val="clear" w:pos="9026"/>
        <w:tab w:val="right" w:pos="9020"/>
      </w:tabs>
    </w:pPr>
    <w:r>
      <w:rPr>
        <w:noProof/>
        <w14:ligatures w14:val="standardContextual"/>
      </w:rPr>
      <mc:AlternateContent>
        <mc:Choice Requires="wps">
          <w:drawing>
            <wp:anchor distT="0" distB="0" distL="0" distR="0" simplePos="0" relativeHeight="251664384" behindDoc="0" locked="0" layoutInCell="1" allowOverlap="1" wp14:anchorId="5284D87C" wp14:editId="6DFC6AE3">
              <wp:simplePos x="635" y="635"/>
              <wp:positionH relativeFrom="page">
                <wp:align>center</wp:align>
              </wp:positionH>
              <wp:positionV relativeFrom="page">
                <wp:align>top</wp:align>
              </wp:positionV>
              <wp:extent cx="622300" cy="376555"/>
              <wp:effectExtent l="0" t="0" r="6350" b="4445"/>
              <wp:wrapNone/>
              <wp:docPr id="1746931753" name="Text Box 9"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5296A59" w14:textId="40E1915A" w:rsidR="00F56F06" w:rsidRPr="00774B38" w:rsidRDefault="00F56F06" w:rsidP="00F56F06">
                          <w:pPr>
                            <w:rPr>
                              <w:rFonts w:eastAsia="Aptos" w:cs="Arial"/>
                              <w:noProof/>
                              <w:color w:val="B40A00"/>
                              <w:sz w:val="20"/>
                              <w:szCs w:val="20"/>
                            </w:rPr>
                          </w:pPr>
                          <w:r w:rsidRPr="00774B38">
                            <w:rPr>
                              <w:rFonts w:eastAsia="Aptos" w:cs="Arial"/>
                              <w:noProof/>
                              <w:color w:val="B40A00"/>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type w14:anchorId="5284D87C" id="_x0000_t202" coordsize="21600,21600" o:spt="202" path="m,l,21600r21600,l21600,xe">
              <v:stroke joinstyle="miter"/>
              <v:path gradientshapeok="t" o:connecttype="rect"/>
            </v:shapetype>
            <v:shape id="Text Box 9" o:spid="_x0000_s1027" type="#_x0000_t202" alt="OFFICIAL" style="position:absolute;margin-left:0;margin-top:0;width:49pt;height:29.65pt;z-index:251664384;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" filled="f" stroked="f">
              <v:textbox style="mso-fit-shape-to-text:t" inset="0,15pt,0,0">
                <w:txbxContent>
                  <w:p w14:paraId="25296A59" w14:textId="40E1915A" w:rsidR="00F56F06" w:rsidRPr="00774B38" w:rsidRDefault="00F56F06" w:rsidP="00F56F06">
                    <w:pPr>
                      <w:rPr>
                        <w:rFonts w:eastAsia="Aptos" w:cs="Arial"/>
                        <w:noProof/>
                        <w:color w:val="B40A00"/>
                        <w:sz w:val="20"/>
                        <w:szCs w:val="20"/>
                      </w:rPr>
                    </w:pPr>
                    <w:r w:rsidRPr="00774B38">
                      <w:rPr>
                        <w:rFonts w:eastAsia="Aptos" w:cs="Arial"/>
                        <w:noProof/>
                        <w:color w:val="B40A00"/>
                        <w:sz w:val="20"/>
                        <w:szCs w:val="20"/>
                      </w:rPr>
                      <w:t>OFFICIAL</w:t>
                    </w:r>
                  </w:p>
                </w:txbxContent>
              </v:textbox>
              <w10:wrap anchorx="page" anchory="page"/>
            </v:shape>
          </w:pict>
        </mc:Fallback>
      </mc:AlternateContent>
    </w:r>
    <w:r w:rsidR="00AD0BCD">
      <w:rPr>
        <w:noProof/>
      </w:rPr>
      <w:t>COPP 6.1 Behaviour Expectations and Responses v</w:t>
    </w:r>
    <w:r w:rsidR="00641B94">
      <w:rPr>
        <w:noProof/>
      </w:rPr>
      <w:t xml:space="preserve"> </w:t>
    </w:r>
    <w:r w:rsidR="00AD0BCD">
      <w:rPr>
        <w:noProof/>
      </w:rPr>
      <w:t>5.0</w: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7BD384C7" w14:textId="322CFEBF" w:rsidR="007140F0" w:rsidRDefault="00352E48" w:rsidP="00352E48">
    <w:pPr>
      <w:pStyle w:val="Header"/>
      <w:tabs>
        <w:tab w:val="clear" w:pos="4513"/>
        <w:tab w:val="clear" w:pos="9026"/>
        <w:tab w:val="right" w:pos="9020"/>
      </w:tabs>
    </w:pPr>
    <w:r w:rsidRPr="00D521D2">
      <w:rPr>
        <w:rFonts w:cs="Arial"/>
        <w:noProof/>
        <w:color w:val="FFFFFF" w:themeColor="background1"/>
        <w:sz w:val="56"/>
        <w:szCs w:val="56"/>
        <w:lang w:eastAsia="en-AU"/>
      </w:rPr>
      <mc:AlternateContent>
        <mc:Choice Requires="wps">
          <w:drawing>
            <wp:anchor distT="0" distB="0" distL="114300" distR="114300" simplePos="0" relativeHeight="251661312" behindDoc="0" locked="0" layoutInCell="1" allowOverlap="1" wp14:anchorId="5EB8D338" wp14:editId="185B149B">
              <wp:simplePos x="0" y="0"/>
              <wp:positionH relativeFrom="margin">
                <wp:posOffset>577850</wp:posOffset>
              </wp:positionH>
              <wp:positionV relativeFrom="paragraph">
                <wp:posOffset>334010</wp:posOffset>
              </wp:positionV>
              <wp:extent cx="1647825" cy="296545"/>
              <wp:effectExtent l="0" t="0" r="0" b="0"/>
              <wp:wrapNone/>
              <wp:docPr id="1" name="Text Box 1"/>
              <wp:cNvGraphicFramePr>
                <a:graphicFrameLocks xmlns:a="http://schemas.openxmlformats.org/drawingml/2006/main"/>
              </wp:cNvGraphicFramePr>
              <a:graphic xmlns:a="http://schemas.openxmlformats.org/drawingml/2006/main">
                <a:graphicData uri="http://schemas.microsoft.com/office/word/2010/wordprocessingShape">
                  <wps:wsp>
                    <wps:cNvSpPr txBox="1">
                      <a:spLocks noChangeArrowheads="1"/>
                    </wps:cNvSpPr>
                    <wps:spPr bwMode="auto">
                      <a:xfrm>
                        <a:off x="0" y="0"/>
                        <a:ext cx="1647825" cy="296545"/>
                      </a:xfrm>
                      <a:prstGeom prst="rect">
                        <a:avLst/>
                      </a:prstGeom>
                      <a:noFill/>
                      <a:ln w="9525">
                        <a:noFill/>
                        <a:miter lim="800000"/>
                        <a:headEnd/>
                        <a:tailEnd/>
                      </a:ln>
                    </wps:spPr>
                    <wps:txb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hint="eastAsia"/>
                                  <w:b/>
                                  <w:color w:val="FFFFFF" w:themeColor="background1"/>
                                  <w:sz w:val="20"/>
                                  <w:szCs w:val="20"/>
                                </w:rPr>
                              </w:pPr>
                              <w:r>
                                <w:rPr>
                                  <w:rFonts w:ascii="Arial Bold" w:hAnsi="Arial Bold"/>
                                  <w:b/>
                                  <w:color w:val="FFFFFF" w:themeColor="background1"/>
                                  <w:sz w:val="20"/>
                                  <w:szCs w:val="20"/>
                                </w:rPr>
                                <w:t>Corrective Services</w:t>
                              </w:r>
                            </w:p>
                          </w:sdtContent>
                        </w:sdt>
                      </w:txbxContent>
                    </wps:txbx>
                    <wps:bodyPr rot="0" vert="horz" wrap="square" lIns="91440" tIns="45720" rIns="91440" bIns="45720" anchor="t" anchorCtr="0">
                      <a:noAutofit/>
                    </wps:bodyPr>
                  </wps:wsp>
                </a:graphicData>
              </a:graphic>
              <wp14:sizeRelH relativeFrom="margin">
                <wp14:pctWidth>0</wp14:pctWidth>
              </wp14:sizeRelH>
              <wp14:sizeRelV relativeFrom="margin">
                <wp14:pctHeight>0</wp14:pctHeight>
              </wp14:sizeRelV>
            </wp:anchor>
          </w:drawing>
        </mc:Choice>
        <mc:Fallback>
          <w:pict>
            <v:shapetype w14:anchorId="5EB8D338" id="_x0000_t202" coordsize="21600,21600" o:spt="202" path="m,l,21600r21600,l21600,xe">
              <v:stroke joinstyle="miter"/>
              <v:path gradientshapeok="t" o:connecttype="rect"/>
            </v:shapetype>
            <v:shape id="Text Box 1" o:spid="_x0000_s1028" type="#_x0000_t202" style="position:absolute;margin-left:45.5pt;margin-top:26.3pt;width:129.75pt;height:23.35pt;z-index:251661312;visibility:visible;mso-wrap-style:square;mso-width-percent:0;mso-height-percent:0;mso-wrap-distance-left:9pt;mso-wrap-distance-top:0;mso-wrap-distance-right:9pt;mso-wrap-distance-bottom:0;mso-position-horizontal:absolute;mso-position-horizontal-relative:margin;mso-position-vertical:absolute;mso-position-vertical-relative:text;mso-width-percent:0;mso-height-percent:0;mso-width-relative:margin;mso-height-relative:margin;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" filled="f" stroked="f">
              <v:textbox>
                <w:txbxContent>
                  <w:sdt>
                    <w:sdtPr>
                      <w:rPr>
                        <w:rFonts w:ascii="Arial Bold" w:hAnsi="Arial Bold"/>
                        <w:b/>
                        <w:color w:val="FFFFFF" w:themeColor="background1"/>
                      </w:rPr>
                      <w:id w:val="-1483379727"/>
                    </w:sdtPr>
                    <w:sdtEndPr>
                      <w:rPr>
                        <w:sz w:val="20"/>
                        <w:szCs w:val="20"/>
                      </w:rPr>
                    </w:sdtEndPr>
                    <w:sdtContent>
                      <w:p w14:paraId="4882013D" w14:textId="77777777" w:rsidR="000D6033" w:rsidRPr="00464E72" w:rsidRDefault="000D6033" w:rsidP="000D6033">
                        <w:pPr>
                          <w:rPr>
                            <w:rFonts w:ascii="Arial Bold" w:hAnsi="Arial Bold" w:hint="eastAsia"/>
                            <w:b/>
                            <w:color w:val="FFFFFF" w:themeColor="background1"/>
                            <w:sz w:val="20"/>
                            <w:szCs w:val="20"/>
                          </w:rPr>
                        </w:pPr>
                        <w:r>
                          <w:rPr>
                            <w:rFonts w:ascii="Arial Bold" w:hAnsi="Arial Bold"/>
                            <w:b/>
                            <w:color w:val="FFFFFF" w:themeColor="background1"/>
                            <w:sz w:val="20"/>
                            <w:szCs w:val="20"/>
                          </w:rPr>
                          <w:t>Corrective Services</w:t>
                        </w:r>
                      </w:p>
                    </w:sdtContent>
                  </w:sdt>
                </w:txbxContent>
              </v:textbox>
              <w10:wrap anchorx="margin"/>
            </v:shape>
          </w:pict>
        </mc:Fallback>
      </mc:AlternateContent>
    </w:r>
    <w:r w:rsidRPr="00D521D2">
      <w:rPr>
        <w:rFonts w:eastAsia="Arial"/>
        <w:noProof/>
        <w:color w:val="FFFFFF" w:themeColor="background1"/>
        <w:kern w:val="2"/>
        <w:sz w:val="24"/>
        <w14:ligatures w14:val="standardContextual"/>
      </w:rPr>
      <w:drawing>
        <wp:anchor distT="0" distB="0" distL="114300" distR="114300" simplePos="0" relativeHeight="251659264" behindDoc="1" locked="0" layoutInCell="1" allowOverlap="1" wp14:anchorId="03F191A5" wp14:editId="213AC8B4">
          <wp:simplePos x="0" y="0"/>
          <wp:positionH relativeFrom="page">
            <wp:align>right</wp:align>
          </wp:positionH>
          <wp:positionV relativeFrom="page">
            <wp:align>top</wp:align>
          </wp:positionV>
          <wp:extent cx="7553325" cy="10718800"/>
          <wp:effectExtent l="0" t="0" r="9525" b="6350"/>
          <wp:wrapNone/>
          <wp:docPr id="1043285406" name="Picture 2" descr="A black screen with colorful circles and dots&#10;&#10;AI-generated content may be incorrec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1968693442" name="Picture 2" descr="A black screen with colorful circles and dots&#10;&#10;AI-generated content may be incorrect."/>
                  <pic:cNvPicPr/>
                </pic:nvPicPr>
                <pic:blipFill>
                  <a:blip r:embed="rId1">
                    <a:extLst>
                      <a:ext uri="{28A0092B-C50C-407E-A947-70E740481C1C}">
                        <a14:useLocalDpi xmlns:a14="http://schemas.microsoft.com/office/drawing/2010/main" val="0"/>
                      </a:ext>
                    </a:extLst>
                  </a:blip>
                  <a:stretch>
                    <a:fillRect/>
                  </a:stretch>
                </pic:blipFill>
                <pic:spPr>
                  <a:xfrm>
                    <a:off x="0" y="0"/>
                    <a:ext cx="7553325" cy="10718800"/>
                  </a:xfrm>
                  <a:prstGeom prst="rect">
                    <a:avLst/>
                  </a:prstGeom>
                </pic:spPr>
              </pic:pic>
            </a:graphicData>
          </a:graphic>
          <wp14:sizeRelH relativeFrom="margin">
            <wp14:pctWidth>0</wp14:pctWidth>
          </wp14:sizeRelH>
          <wp14:sizeRelV relativeFrom="margin">
            <wp14:pctHeight>0</wp14:pctHeight>
          </wp14:sizeRelV>
        </wp:anchor>
      </w:drawing>
    </w:r>
    <w:r w:rsidR="00F56F06">
      <w:rPr>
        <w:rFonts w:cs="Arial"/>
        <w:noProof/>
        <w:color w:val="FFFFFF" w:themeColor="background1"/>
        <w:sz w:val="56"/>
        <w:szCs w:val="56"/>
        <w:lang w:eastAsia="en-AU"/>
        <w14:ligatures w14:val="standardContextual"/>
      </w:rPr>
      <mc:AlternateContent>
        <mc:Choice Requires="wps">
          <w:drawing>
            <wp:anchor distT="0" distB="0" distL="0" distR="0" simplePos="0" relativeHeight="251662336" behindDoc="0" locked="0" layoutInCell="1" allowOverlap="1" wp14:anchorId="607BC7FE" wp14:editId="265B0BE8">
              <wp:simplePos x="914400" y="447675"/>
              <wp:positionH relativeFrom="page">
                <wp:align>center</wp:align>
              </wp:positionH>
              <wp:positionV relativeFrom="page">
                <wp:align>top</wp:align>
              </wp:positionV>
              <wp:extent cx="622300" cy="376555"/>
              <wp:effectExtent l="0" t="0" r="6350" b="4445"/>
              <wp:wrapNone/>
              <wp:docPr id="1430070932" name="Text Box 7" descr="OFFICI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622300" cy="376555"/>
                      </a:xfrm>
                      <a:prstGeom prst="rect">
                        <a:avLst/>
                      </a:prstGeom>
                      <a:noFill/>
                      <a:ln>
                        <a:noFill/>
                      </a:ln>
                    </wps:spPr>
                    <wps:txbx>
                      <w:txbxContent>
                        <w:p w14:paraId="28E1DA23" w14:textId="7B7A4335" w:rsidR="00F56F06" w:rsidRPr="00774B38" w:rsidRDefault="00F56F06" w:rsidP="00F56F06">
                          <w:pPr>
                            <w:rPr>
                              <w:rFonts w:eastAsia="Aptos" w:cs="Arial"/>
                              <w:noProof/>
                              <w:color w:val="FFFFFF" w:themeColor="background1"/>
                              <w:sz w:val="20"/>
                              <w:szCs w:val="20"/>
                            </w:rPr>
                          </w:pPr>
                          <w:r w:rsidRPr="00774B38">
                            <w:rPr>
                              <w:rFonts w:eastAsia="Aptos" w:cs="Arial"/>
                              <w:noProof/>
                              <w:color w:val="FFFFFF" w:themeColor="background1"/>
                              <w:sz w:val="20"/>
                              <w:szCs w:val="20"/>
                            </w:rPr>
                            <w:t>OFFICIAL</w:t>
                          </w:r>
                        </w:p>
                      </w:txbxContent>
                    </wps:txbx>
                    <wps:bodyPr rot="0" spcFirstLastPara="0" vertOverflow="overflow" horzOverflow="overflow" vert="horz" wrap="none" lIns="0" tIns="190500" rIns="0" bIns="0" numCol="1" spcCol="0" rtlCol="0" fromWordArt="0" anchor="t" anchorCtr="0" forceAA="0" compatLnSpc="1">
                      <a:prstTxWarp prst="textNoShape">
                        <a:avLst/>
                      </a:prstTxWarp>
                      <a:spAutoFit/>
                    </wps:bodyPr>
                  </wps:wsp>
                </a:graphicData>
              </a:graphic>
            </wp:anchor>
          </w:drawing>
        </mc:Choice>
        <mc:Fallback>
          <w:pict>
            <v:shape w14:anchorId="607BC7FE" id="Text Box 7" o:spid="_x0000_s1029" type="#_x0000_t202" alt="OFFICIAL" style="position:absolute;margin-left:0;margin-top:0;width:49pt;height:29.65pt;z-index:251662336;visibility:visible;mso-wrap-style:none;mso-wrap-distance-left:0;mso-wrap-distance-top:0;mso-wrap-distance-right:0;mso-wrap-distance-bottom:0;mso-position-horizontal:center;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" filled="f" stroked="f">
              <v:textbox style="mso-fit-shape-to-text:t" inset="0,15pt,0,0">
                <w:txbxContent>
                  <w:p w14:paraId="28E1DA23" w14:textId="7B7A4335" w:rsidR="00F56F06" w:rsidRPr="00774B38" w:rsidRDefault="00F56F06" w:rsidP="00F56F06">
                    <w:pPr>
                      <w:rPr>
                        <w:rFonts w:eastAsia="Aptos" w:cs="Arial"/>
                        <w:noProof/>
                        <w:color w:val="FFFFFF" w:themeColor="background1"/>
                        <w:sz w:val="20"/>
                        <w:szCs w:val="20"/>
                      </w:rPr>
                    </w:pPr>
                    <w:r w:rsidRPr="00774B38">
                      <w:rPr>
                        <w:rFonts w:eastAsia="Aptos" w:cs="Arial"/>
                        <w:noProof/>
                        <w:color w:val="FFFFFF" w:themeColor="background1"/>
                        <w:sz w:val="20"/>
                        <w:szCs w:val="20"/>
                      </w:rPr>
                      <w:t>OFFICIAL</w:t>
                    </w:r>
                  </w:p>
                </w:txbxContent>
              </v:textbox>
              <w10:wrap anchorx="page" anchory="page"/>
            </v:shape>
          </w:pict>
        </mc:Fallback>
      </mc:AlternateContent>
    </w:r>
    <w:r>
      <w:tab/>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i="http://schemas.microsoft.com/office/word/2026/wordml/cei"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FFFFFF82"/>
    <w:multiLevelType w:val="singleLevel"/>
    <w:tmpl w:val="226035A0"/>
    <w:lvl w:ilvl="0">
      <w:start w:val="1"/>
      <w:numFmt w:val="bullet"/>
      <w:pStyle w:val="ListBullet3"/>
      <w:lvlText w:val=""/>
      <w:lvlJc w:val="left"/>
      <w:pPr>
        <w:tabs>
          <w:tab w:val="num" w:pos="926"/>
        </w:tabs>
        <w:ind w:left="926" w:hanging="360"/>
      </w:pPr>
      <w:rPr>
        <w:rFonts w:ascii="Symbol" w:hAnsi="Symbol" w:hint="default"/>
      </w:rPr>
    </w:lvl>
  </w:abstractNum>
  <w:abstractNum w:abstractNumId="1" w15:restartNumberingAfterBreak="0">
    <w:nsid w:val="FFFFFF83"/>
    <w:multiLevelType w:val="singleLevel"/>
    <w:tmpl w:val="1B40DD4C"/>
    <w:lvl w:ilvl="0">
      <w:start w:val="1"/>
      <w:numFmt w:val="bullet"/>
      <w:pStyle w:val="ListBullet2"/>
      <w:lvlText w:val=""/>
      <w:lvlJc w:val="left"/>
      <w:pPr>
        <w:tabs>
          <w:tab w:val="num" w:pos="643"/>
        </w:tabs>
        <w:ind w:left="643" w:hanging="360"/>
      </w:pPr>
      <w:rPr>
        <w:rFonts w:ascii="Symbol" w:hAnsi="Symbol" w:hint="default"/>
      </w:rPr>
    </w:lvl>
  </w:abstractNum>
  <w:abstractNum w:abstractNumId="2" w15:restartNumberingAfterBreak="0">
    <w:nsid w:val="043A587C"/>
    <w:multiLevelType w:val="hybridMultilevel"/>
    <w:tmpl w:val="BF7EBA4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3" w15:restartNumberingAfterBreak="0">
    <w:nsid w:val="04932A2E"/>
    <w:multiLevelType w:val="hybridMultilevel"/>
    <w:tmpl w:val="B98C9F34"/>
    <w:lvl w:ilvl="0" w:tplc="0C090003">
      <w:start w:val="1"/>
      <w:numFmt w:val="bullet"/>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4" w15:restartNumberingAfterBreak="0">
    <w:nsid w:val="05B8113D"/>
    <w:multiLevelType w:val="multilevel"/>
    <w:tmpl w:val="20665148"/>
    <w:lvl w:ilvl="0">
      <w:start w:val="1"/>
      <w:numFmt w:val="decimal"/>
      <w:pStyle w:val="Heading1"/>
      <w:lvlText w:val="%1"/>
      <w:lvlJc w:val="left"/>
      <w:pPr>
        <w:ind w:left="432" w:hanging="432"/>
      </w:pPr>
      <w:rPr>
        <w:rFonts w:hint="default"/>
      </w:rPr>
    </w:lvl>
    <w:lvl w:ilvl="1">
      <w:start w:val="1"/>
      <w:numFmt w:val="decimal"/>
      <w:pStyle w:val="Heading2"/>
      <w:lvlText w:val="%1.%2"/>
      <w:lvlJc w:val="left"/>
      <w:pPr>
        <w:ind w:left="720" w:hanging="720"/>
      </w:pPr>
      <w:rPr>
        <w:rFonts w:hint="default"/>
        <w:specVanish w:val="0"/>
      </w:rPr>
    </w:lvl>
    <w:lvl w:ilvl="2">
      <w:start w:val="1"/>
      <w:numFmt w:val="decimal"/>
      <w:pStyle w:val="Heading3"/>
      <w:lvlText w:val="%1.%2.%3"/>
      <w:lvlJc w:val="left"/>
      <w:pPr>
        <w:ind w:left="720" w:hanging="720"/>
      </w:pPr>
      <w:rPr>
        <w:color w:val="auto"/>
      </w:rPr>
    </w:lvl>
    <w:lvl w:ilvl="3">
      <w:start w:val="1"/>
      <w:numFmt w:val="decimal"/>
      <w:pStyle w:val="Heading4"/>
      <w:lvlText w:val="%1.%2.%3.%4"/>
      <w:lvlJc w:val="left"/>
      <w:pPr>
        <w:ind w:left="864" w:hanging="864"/>
      </w:pPr>
      <w:rPr>
        <w:rFonts w:hint="default"/>
      </w:rPr>
    </w:lvl>
    <w:lvl w:ilvl="4">
      <w:start w:val="1"/>
      <w:numFmt w:val="decimal"/>
      <w:pStyle w:val="Heading5"/>
      <w:lvlText w:val="%1.%2.%3.%4.%5"/>
      <w:lvlJc w:val="left"/>
      <w:pPr>
        <w:ind w:left="1008" w:hanging="1008"/>
      </w:pPr>
      <w:rPr>
        <w:rFonts w:hint="default"/>
      </w:rPr>
    </w:lvl>
    <w:lvl w:ilvl="5">
      <w:start w:val="1"/>
      <w:numFmt w:val="decimal"/>
      <w:pStyle w:val="Heading6"/>
      <w:lvlText w:val="%1.%2.%3.%4.%5.%6"/>
      <w:lvlJc w:val="left"/>
      <w:pPr>
        <w:ind w:left="1152" w:hanging="1152"/>
      </w:pPr>
      <w:rPr>
        <w:rFonts w:hint="default"/>
      </w:rPr>
    </w:lvl>
    <w:lvl w:ilvl="6">
      <w:start w:val="1"/>
      <w:numFmt w:val="decimal"/>
      <w:pStyle w:val="Heading7"/>
      <w:lvlText w:val="%1.%2.%3.%4.%5.%6.%7"/>
      <w:lvlJc w:val="left"/>
      <w:pPr>
        <w:ind w:left="1296" w:hanging="1296"/>
      </w:pPr>
      <w:rPr>
        <w:rFonts w:hint="default"/>
      </w:rPr>
    </w:lvl>
    <w:lvl w:ilvl="7">
      <w:start w:val="1"/>
      <w:numFmt w:val="decimal"/>
      <w:pStyle w:val="Heading8"/>
      <w:lvlText w:val="%1.%2.%3.%4.%5.%6.%7.%8"/>
      <w:lvlJc w:val="left"/>
      <w:pPr>
        <w:ind w:left="1440" w:hanging="1440"/>
      </w:pPr>
      <w:rPr>
        <w:rFonts w:hint="default"/>
      </w:rPr>
    </w:lvl>
    <w:lvl w:ilvl="8">
      <w:start w:val="1"/>
      <w:numFmt w:val="decimal"/>
      <w:pStyle w:val="Heading9"/>
      <w:lvlText w:val="%1.%2.%3.%4.%5.%6.%7.%8.%9"/>
      <w:lvlJc w:val="left"/>
      <w:pPr>
        <w:ind w:left="1584" w:hanging="1584"/>
      </w:pPr>
      <w:rPr>
        <w:rFonts w:hint="default"/>
      </w:rPr>
    </w:lvl>
  </w:abstractNum>
  <w:abstractNum w:abstractNumId="5" w15:restartNumberingAfterBreak="0">
    <w:nsid w:val="098F6EB3"/>
    <w:multiLevelType w:val="hybridMultilevel"/>
    <w:tmpl w:val="DB70FEF6"/>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6" w15:restartNumberingAfterBreak="0">
    <w:nsid w:val="0B4A3525"/>
    <w:multiLevelType w:val="hybridMultilevel"/>
    <w:tmpl w:val="F260FB50"/>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7" w15:restartNumberingAfterBreak="0">
    <w:nsid w:val="122F4122"/>
    <w:multiLevelType w:val="hybridMultilevel"/>
    <w:tmpl w:val="8AA0899C"/>
    <w:lvl w:ilvl="0" w:tplc="3704F4CA">
      <w:start w:val="1"/>
      <w:numFmt w:val="lowerLetter"/>
      <w:pStyle w:val="ListNumber1"/>
      <w:lvlText w:val="%1)"/>
      <w:lvlJc w:val="left"/>
      <w:pPr>
        <w:ind w:left="1304" w:hanging="453"/>
      </w:pPr>
      <w:rPr>
        <w:b w:val="0"/>
        <w:bCs w:val="0"/>
        <w:i w:val="0"/>
        <w:iCs w:val="0"/>
        <w:caps w:val="0"/>
        <w:smallCaps w:val="0"/>
        <w:strike w:val="0"/>
        <w:dstrike w:val="0"/>
        <w:noProof w:val="0"/>
        <w:vanish w:val="0"/>
        <w:webHidden w:val="0"/>
        <w:color w:val="000000"/>
        <w:spacing w:val="0"/>
        <w:kern w:val="0"/>
        <w:position w:val="0"/>
        <w:u w:val="none"/>
        <w:effect w:val="none"/>
        <w:vertAlign w:val="baseline"/>
        <w:em w:val="none"/>
        <w:specVanish w:val="0"/>
        <w14:glow w14:rad="0">
          <w14:srgbClr w14:val="000000"/>
        </w14:glow>
        <w14:shadow w14:blurRad="0" w14:dist="0" w14:dir="0" w14:sx="0" w14:sy="0" w14:kx="0" w14:ky="0" w14:algn="none">
          <w14:srgbClr w14:val="000000"/>
        </w14:shadow>
        <w14:reflection w14:blurRad="0" w14:stA="0" w14:stPos="0" w14:endA="0" w14:endPos="0" w14:dist="0" w14:dir="0" w14:fadeDir="0" w14:sx="0" w14:sy="0" w14:kx="0" w14:ky="0" w14:algn="none"/>
        <w14:textOutline w14:w="0" w14:cap="rnd" w14:cmpd="sng" w14:algn="ctr">
          <w14:noFill/>
          <w14:prstDash w14:val="solid"/>
          <w14:bevel/>
        </w14:textOutline>
        <w14:scene3d>
          <w14:camera w14:prst="orthographicFront"/>
          <w14:lightRig w14:rig="threePt" w14:dir="t">
            <w14:rot w14:lat="0" w14:lon="0" w14:rev="0"/>
          </w14:lightRig>
        </w14:scene3d>
        <w14:props3d w14:extrusionH="0" w14:contourW="0" w14:prstMaterial="none"/>
        <w14:ligatures w14:val="none"/>
        <w14:numForm w14:val="default"/>
        <w14:numSpacing w14:val="default"/>
        <w14:stylisticSets/>
        <w14:cntxtAlts w14:val="0"/>
      </w:rPr>
    </w:lvl>
    <w:lvl w:ilvl="1" w:tplc="0C090019">
      <w:start w:val="1"/>
      <w:numFmt w:val="lowerLetter"/>
      <w:lvlText w:val="%2."/>
      <w:lvlJc w:val="left"/>
      <w:pPr>
        <w:ind w:left="2018" w:hanging="360"/>
      </w:pPr>
    </w:lvl>
    <w:lvl w:ilvl="2" w:tplc="0C09001B">
      <w:start w:val="1"/>
      <w:numFmt w:val="lowerRoman"/>
      <w:pStyle w:val="ListNumber1"/>
      <w:lvlText w:val="%3."/>
      <w:lvlJc w:val="right"/>
      <w:pPr>
        <w:ind w:left="2738" w:hanging="180"/>
      </w:pPr>
    </w:lvl>
    <w:lvl w:ilvl="3" w:tplc="0C09000F">
      <w:start w:val="1"/>
      <w:numFmt w:val="decimal"/>
      <w:lvlText w:val="%4."/>
      <w:lvlJc w:val="left"/>
      <w:pPr>
        <w:ind w:left="3458" w:hanging="360"/>
      </w:pPr>
    </w:lvl>
    <w:lvl w:ilvl="4" w:tplc="0C090019">
      <w:start w:val="1"/>
      <w:numFmt w:val="lowerLetter"/>
      <w:lvlText w:val="%5."/>
      <w:lvlJc w:val="left"/>
      <w:pPr>
        <w:ind w:left="4178" w:hanging="360"/>
      </w:pPr>
    </w:lvl>
    <w:lvl w:ilvl="5" w:tplc="0C09001B">
      <w:start w:val="1"/>
      <w:numFmt w:val="lowerRoman"/>
      <w:lvlText w:val="%6."/>
      <w:lvlJc w:val="right"/>
      <w:pPr>
        <w:ind w:left="4898" w:hanging="180"/>
      </w:pPr>
    </w:lvl>
    <w:lvl w:ilvl="6" w:tplc="0C09000F">
      <w:start w:val="1"/>
      <w:numFmt w:val="decimal"/>
      <w:lvlText w:val="%7."/>
      <w:lvlJc w:val="left"/>
      <w:pPr>
        <w:ind w:left="5618" w:hanging="360"/>
      </w:pPr>
    </w:lvl>
    <w:lvl w:ilvl="7" w:tplc="0C090019">
      <w:start w:val="1"/>
      <w:numFmt w:val="lowerLetter"/>
      <w:lvlText w:val="%8."/>
      <w:lvlJc w:val="left"/>
      <w:pPr>
        <w:ind w:left="6338" w:hanging="360"/>
      </w:pPr>
    </w:lvl>
    <w:lvl w:ilvl="8" w:tplc="0C09001B">
      <w:start w:val="1"/>
      <w:numFmt w:val="lowerRoman"/>
      <w:lvlText w:val="%9."/>
      <w:lvlJc w:val="right"/>
      <w:pPr>
        <w:ind w:left="7058" w:hanging="180"/>
      </w:pPr>
    </w:lvl>
  </w:abstractNum>
  <w:abstractNum w:abstractNumId="8" w15:restartNumberingAfterBreak="0">
    <w:nsid w:val="131C4BBB"/>
    <w:multiLevelType w:val="hybridMultilevel"/>
    <w:tmpl w:val="1D1C291A"/>
    <w:lvl w:ilvl="0" w:tplc="0C090001">
      <w:start w:val="1"/>
      <w:numFmt w:val="bullet"/>
      <w:lvlText w:val=""/>
      <w:lvlJc w:val="left"/>
      <w:pPr>
        <w:ind w:left="1500" w:hanging="360"/>
      </w:pPr>
      <w:rPr>
        <w:rFonts w:ascii="Symbol" w:hAnsi="Symbol" w:hint="default"/>
      </w:rPr>
    </w:lvl>
    <w:lvl w:ilvl="1" w:tplc="0C090003" w:tentative="1">
      <w:start w:val="1"/>
      <w:numFmt w:val="bullet"/>
      <w:lvlText w:val="o"/>
      <w:lvlJc w:val="left"/>
      <w:pPr>
        <w:ind w:left="2220" w:hanging="360"/>
      </w:pPr>
      <w:rPr>
        <w:rFonts w:ascii="Courier New" w:hAnsi="Courier New" w:cs="Courier New" w:hint="default"/>
      </w:rPr>
    </w:lvl>
    <w:lvl w:ilvl="2" w:tplc="0C090005" w:tentative="1">
      <w:start w:val="1"/>
      <w:numFmt w:val="bullet"/>
      <w:lvlText w:val=""/>
      <w:lvlJc w:val="left"/>
      <w:pPr>
        <w:ind w:left="2940" w:hanging="360"/>
      </w:pPr>
      <w:rPr>
        <w:rFonts w:ascii="Wingdings" w:hAnsi="Wingdings" w:hint="default"/>
      </w:rPr>
    </w:lvl>
    <w:lvl w:ilvl="3" w:tplc="0C090001" w:tentative="1">
      <w:start w:val="1"/>
      <w:numFmt w:val="bullet"/>
      <w:lvlText w:val=""/>
      <w:lvlJc w:val="left"/>
      <w:pPr>
        <w:ind w:left="3660" w:hanging="360"/>
      </w:pPr>
      <w:rPr>
        <w:rFonts w:ascii="Symbol" w:hAnsi="Symbol" w:hint="default"/>
      </w:rPr>
    </w:lvl>
    <w:lvl w:ilvl="4" w:tplc="0C090003" w:tentative="1">
      <w:start w:val="1"/>
      <w:numFmt w:val="bullet"/>
      <w:lvlText w:val="o"/>
      <w:lvlJc w:val="left"/>
      <w:pPr>
        <w:ind w:left="4380" w:hanging="360"/>
      </w:pPr>
      <w:rPr>
        <w:rFonts w:ascii="Courier New" w:hAnsi="Courier New" w:cs="Courier New" w:hint="default"/>
      </w:rPr>
    </w:lvl>
    <w:lvl w:ilvl="5" w:tplc="0C090005" w:tentative="1">
      <w:start w:val="1"/>
      <w:numFmt w:val="bullet"/>
      <w:lvlText w:val=""/>
      <w:lvlJc w:val="left"/>
      <w:pPr>
        <w:ind w:left="5100" w:hanging="360"/>
      </w:pPr>
      <w:rPr>
        <w:rFonts w:ascii="Wingdings" w:hAnsi="Wingdings" w:hint="default"/>
      </w:rPr>
    </w:lvl>
    <w:lvl w:ilvl="6" w:tplc="0C090001" w:tentative="1">
      <w:start w:val="1"/>
      <w:numFmt w:val="bullet"/>
      <w:lvlText w:val=""/>
      <w:lvlJc w:val="left"/>
      <w:pPr>
        <w:ind w:left="5820" w:hanging="360"/>
      </w:pPr>
      <w:rPr>
        <w:rFonts w:ascii="Symbol" w:hAnsi="Symbol" w:hint="default"/>
      </w:rPr>
    </w:lvl>
    <w:lvl w:ilvl="7" w:tplc="0C090003" w:tentative="1">
      <w:start w:val="1"/>
      <w:numFmt w:val="bullet"/>
      <w:lvlText w:val="o"/>
      <w:lvlJc w:val="left"/>
      <w:pPr>
        <w:ind w:left="6540" w:hanging="360"/>
      </w:pPr>
      <w:rPr>
        <w:rFonts w:ascii="Courier New" w:hAnsi="Courier New" w:cs="Courier New" w:hint="default"/>
      </w:rPr>
    </w:lvl>
    <w:lvl w:ilvl="8" w:tplc="0C090005" w:tentative="1">
      <w:start w:val="1"/>
      <w:numFmt w:val="bullet"/>
      <w:lvlText w:val=""/>
      <w:lvlJc w:val="left"/>
      <w:pPr>
        <w:ind w:left="7260" w:hanging="360"/>
      </w:pPr>
      <w:rPr>
        <w:rFonts w:ascii="Wingdings" w:hAnsi="Wingdings" w:hint="default"/>
      </w:rPr>
    </w:lvl>
  </w:abstractNum>
  <w:abstractNum w:abstractNumId="9" w15:restartNumberingAfterBreak="0">
    <w:nsid w:val="1BD74C77"/>
    <w:multiLevelType w:val="hybridMultilevel"/>
    <w:tmpl w:val="69D0C27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0" w15:restartNumberingAfterBreak="0">
    <w:nsid w:val="1E8935F1"/>
    <w:multiLevelType w:val="hybridMultilevel"/>
    <w:tmpl w:val="37AC1C14"/>
    <w:lvl w:ilvl="0" w:tplc="DEF4BEEC">
      <w:start w:val="1"/>
      <w:numFmt w:val="bullet"/>
      <w:pStyle w:val="List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1" w15:restartNumberingAfterBreak="0">
    <w:nsid w:val="1E9E4A5D"/>
    <w:multiLevelType w:val="multilevel"/>
    <w:tmpl w:val="8D2EA130"/>
    <w:lvl w:ilvl="0">
      <w:start w:val="1"/>
      <w:numFmt w:val="decimal"/>
      <w:pStyle w:val="Sectionheading"/>
      <w:lvlText w:val="%1"/>
      <w:lvlJc w:val="left"/>
      <w:pPr>
        <w:tabs>
          <w:tab w:val="num" w:pos="720"/>
        </w:tabs>
        <w:ind w:left="720" w:hanging="720"/>
      </w:pPr>
      <w:rPr>
        <w:rFonts w:hint="default"/>
        <w:sz w:val="40"/>
        <w:szCs w:val="40"/>
      </w:rPr>
    </w:lvl>
    <w:lvl w:ilvl="1">
      <w:start w:val="1"/>
      <w:numFmt w:val="decimal"/>
      <w:pStyle w:val="Subsectionheading"/>
      <w:lvlText w:val="%1.%2"/>
      <w:lvlJc w:val="left"/>
      <w:pPr>
        <w:tabs>
          <w:tab w:val="num" w:pos="720"/>
        </w:tabs>
        <w:ind w:left="720" w:hanging="720"/>
      </w:pPr>
      <w:rPr>
        <w:rFonts w:hint="default"/>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720"/>
        </w:tabs>
        <w:ind w:left="720" w:hanging="720"/>
      </w:pPr>
      <w:rPr>
        <w:rFonts w:hint="default"/>
      </w:rPr>
    </w:lvl>
    <w:lvl w:ilvl="4">
      <w:start w:val="1"/>
      <w:numFmt w:val="decimal"/>
      <w:lvlText w:val="%1.%2.%3.%4.%5"/>
      <w:lvlJc w:val="left"/>
      <w:pPr>
        <w:tabs>
          <w:tab w:val="num" w:pos="720"/>
        </w:tabs>
        <w:ind w:left="720" w:hanging="720"/>
      </w:pPr>
      <w:rPr>
        <w:rFonts w:hint="default"/>
      </w:rPr>
    </w:lvl>
    <w:lvl w:ilvl="5">
      <w:start w:val="1"/>
      <w:numFmt w:val="decimal"/>
      <w:lvlText w:val="%1.%2.%3.%4.%5.%6"/>
      <w:lvlJc w:val="left"/>
      <w:pPr>
        <w:tabs>
          <w:tab w:val="num" w:pos="720"/>
        </w:tabs>
        <w:ind w:left="720" w:hanging="720"/>
      </w:pPr>
      <w:rPr>
        <w:rFonts w:hint="default"/>
      </w:rPr>
    </w:lvl>
    <w:lvl w:ilvl="6">
      <w:start w:val="1"/>
      <w:numFmt w:val="decimal"/>
      <w:lvlText w:val="%1.%2.%3.%4.%5.%6.%7"/>
      <w:lvlJc w:val="left"/>
      <w:pPr>
        <w:tabs>
          <w:tab w:val="num" w:pos="720"/>
        </w:tabs>
        <w:ind w:left="720" w:hanging="720"/>
      </w:pPr>
      <w:rPr>
        <w:rFonts w:hint="default"/>
      </w:rPr>
    </w:lvl>
    <w:lvl w:ilvl="7">
      <w:start w:val="1"/>
      <w:numFmt w:val="decimal"/>
      <w:lvlText w:val="%1.%2.%3.%4.%5.%6.%7.%8"/>
      <w:lvlJc w:val="left"/>
      <w:pPr>
        <w:tabs>
          <w:tab w:val="num" w:pos="720"/>
        </w:tabs>
        <w:ind w:left="720" w:hanging="720"/>
      </w:pPr>
      <w:rPr>
        <w:rFonts w:hint="default"/>
      </w:rPr>
    </w:lvl>
    <w:lvl w:ilvl="8">
      <w:start w:val="1"/>
      <w:numFmt w:val="decimal"/>
      <w:lvlText w:val="%1.%2.%3.%4.%5.%6.%7.%8.%9"/>
      <w:lvlJc w:val="left"/>
      <w:pPr>
        <w:tabs>
          <w:tab w:val="num" w:pos="720"/>
        </w:tabs>
        <w:ind w:left="720" w:hanging="720"/>
      </w:pPr>
      <w:rPr>
        <w:rFonts w:hint="default"/>
      </w:rPr>
    </w:lvl>
  </w:abstractNum>
  <w:abstractNum w:abstractNumId="12" w15:restartNumberingAfterBreak="0">
    <w:nsid w:val="204F366A"/>
    <w:multiLevelType w:val="hybridMultilevel"/>
    <w:tmpl w:val="700E56A2"/>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3" w15:restartNumberingAfterBreak="0">
    <w:nsid w:val="207A1671"/>
    <w:multiLevelType w:val="hybridMultilevel"/>
    <w:tmpl w:val="4558D5AC"/>
    <w:lvl w:ilvl="0" w:tplc="0C090001">
      <w:start w:val="1"/>
      <w:numFmt w:val="bullet"/>
      <w:pStyle w:val="StyleHeading1Arial12ptJustifiedBottomNoborder"/>
      <w:lvlText w:val=""/>
      <w:lvlJc w:val="left"/>
      <w:pPr>
        <w:tabs>
          <w:tab w:val="num" w:pos="360"/>
        </w:tabs>
        <w:ind w:left="360" w:hanging="360"/>
      </w:pPr>
      <w:rPr>
        <w:rFonts w:ascii="Symbol" w:hAnsi="Symbol" w:hint="default"/>
      </w:rPr>
    </w:lvl>
    <w:lvl w:ilvl="1" w:tplc="0C090003">
      <w:start w:val="1"/>
      <w:numFmt w:val="bullet"/>
      <w:lvlText w:val="o"/>
      <w:lvlJc w:val="left"/>
      <w:pPr>
        <w:tabs>
          <w:tab w:val="num" w:pos="1080"/>
        </w:tabs>
        <w:ind w:left="1080" w:hanging="360"/>
      </w:pPr>
      <w:rPr>
        <w:rFonts w:ascii="Courier New" w:hAnsi="Courier New" w:cs="Courier New" w:hint="default"/>
      </w:rPr>
    </w:lvl>
    <w:lvl w:ilvl="2" w:tplc="0C090005" w:tentative="1">
      <w:start w:val="1"/>
      <w:numFmt w:val="bullet"/>
      <w:lvlText w:val=""/>
      <w:lvlJc w:val="left"/>
      <w:pPr>
        <w:tabs>
          <w:tab w:val="num" w:pos="1800"/>
        </w:tabs>
        <w:ind w:left="1800" w:hanging="360"/>
      </w:pPr>
      <w:rPr>
        <w:rFonts w:ascii="Wingdings" w:hAnsi="Wingdings" w:hint="default"/>
      </w:rPr>
    </w:lvl>
    <w:lvl w:ilvl="3" w:tplc="0C090001" w:tentative="1">
      <w:start w:val="1"/>
      <w:numFmt w:val="bullet"/>
      <w:lvlText w:val=""/>
      <w:lvlJc w:val="left"/>
      <w:pPr>
        <w:tabs>
          <w:tab w:val="num" w:pos="2520"/>
        </w:tabs>
        <w:ind w:left="2520" w:hanging="360"/>
      </w:pPr>
      <w:rPr>
        <w:rFonts w:ascii="Symbol" w:hAnsi="Symbol" w:hint="default"/>
      </w:rPr>
    </w:lvl>
    <w:lvl w:ilvl="4" w:tplc="0C090003" w:tentative="1">
      <w:start w:val="1"/>
      <w:numFmt w:val="bullet"/>
      <w:lvlText w:val="o"/>
      <w:lvlJc w:val="left"/>
      <w:pPr>
        <w:tabs>
          <w:tab w:val="num" w:pos="3240"/>
        </w:tabs>
        <w:ind w:left="3240" w:hanging="360"/>
      </w:pPr>
      <w:rPr>
        <w:rFonts w:ascii="Courier New" w:hAnsi="Courier New" w:cs="Courier New" w:hint="default"/>
      </w:rPr>
    </w:lvl>
    <w:lvl w:ilvl="5" w:tplc="0C090005" w:tentative="1">
      <w:start w:val="1"/>
      <w:numFmt w:val="bullet"/>
      <w:lvlText w:val=""/>
      <w:lvlJc w:val="left"/>
      <w:pPr>
        <w:tabs>
          <w:tab w:val="num" w:pos="3960"/>
        </w:tabs>
        <w:ind w:left="3960" w:hanging="360"/>
      </w:pPr>
      <w:rPr>
        <w:rFonts w:ascii="Wingdings" w:hAnsi="Wingdings" w:hint="default"/>
      </w:rPr>
    </w:lvl>
    <w:lvl w:ilvl="6" w:tplc="0C090001" w:tentative="1">
      <w:start w:val="1"/>
      <w:numFmt w:val="bullet"/>
      <w:lvlText w:val=""/>
      <w:lvlJc w:val="left"/>
      <w:pPr>
        <w:tabs>
          <w:tab w:val="num" w:pos="4680"/>
        </w:tabs>
        <w:ind w:left="4680" w:hanging="360"/>
      </w:pPr>
      <w:rPr>
        <w:rFonts w:ascii="Symbol" w:hAnsi="Symbol" w:hint="default"/>
      </w:rPr>
    </w:lvl>
    <w:lvl w:ilvl="7" w:tplc="0C090003" w:tentative="1">
      <w:start w:val="1"/>
      <w:numFmt w:val="bullet"/>
      <w:lvlText w:val="o"/>
      <w:lvlJc w:val="left"/>
      <w:pPr>
        <w:tabs>
          <w:tab w:val="num" w:pos="5400"/>
        </w:tabs>
        <w:ind w:left="5400" w:hanging="360"/>
      </w:pPr>
      <w:rPr>
        <w:rFonts w:ascii="Courier New" w:hAnsi="Courier New" w:cs="Courier New" w:hint="default"/>
      </w:rPr>
    </w:lvl>
    <w:lvl w:ilvl="8" w:tplc="0C090005" w:tentative="1">
      <w:start w:val="1"/>
      <w:numFmt w:val="bullet"/>
      <w:lvlText w:val=""/>
      <w:lvlJc w:val="left"/>
      <w:pPr>
        <w:tabs>
          <w:tab w:val="num" w:pos="6120"/>
        </w:tabs>
        <w:ind w:left="6120" w:hanging="360"/>
      </w:pPr>
      <w:rPr>
        <w:rFonts w:ascii="Wingdings" w:hAnsi="Wingdings" w:hint="default"/>
      </w:rPr>
    </w:lvl>
  </w:abstractNum>
  <w:abstractNum w:abstractNumId="14" w15:restartNumberingAfterBreak="0">
    <w:nsid w:val="21975603"/>
    <w:multiLevelType w:val="hybridMultilevel"/>
    <w:tmpl w:val="CC84871E"/>
    <w:lvl w:ilvl="0" w:tplc="0C09000F">
      <w:start w:val="1"/>
      <w:numFmt w:val="decimal"/>
      <w:lvlText w:val="%1."/>
      <w:lvlJc w:val="left"/>
      <w:pPr>
        <w:ind w:left="720" w:hanging="360"/>
      </w:p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15" w15:restartNumberingAfterBreak="0">
    <w:nsid w:val="28BD09AB"/>
    <w:multiLevelType w:val="hybridMultilevel"/>
    <w:tmpl w:val="A5CE6210"/>
    <w:lvl w:ilvl="0" w:tplc="8F065F90">
      <w:start w:val="1"/>
      <w:numFmt w:val="bullet"/>
      <w:lvlText w:val=""/>
      <w:lvlJc w:val="left"/>
      <w:pPr>
        <w:ind w:left="720" w:hanging="360"/>
      </w:pPr>
      <w:rPr>
        <w:rFonts w:ascii="Symbol" w:hAnsi="Symbol" w:hint="default"/>
        <w:color w:val="auto"/>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6" w15:restartNumberingAfterBreak="0">
    <w:nsid w:val="29DF79C8"/>
    <w:multiLevelType w:val="hybridMultilevel"/>
    <w:tmpl w:val="9788C2B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17" w15:restartNumberingAfterBreak="0">
    <w:nsid w:val="2E3F7366"/>
    <w:multiLevelType w:val="multilevel"/>
    <w:tmpl w:val="49969496"/>
    <w:styleLink w:val="StyleOutlinenumberedTrebuchetMS11ptBold"/>
    <w:lvl w:ilvl="0">
      <w:start w:val="1"/>
      <w:numFmt w:val="decimal"/>
      <w:isLgl/>
      <w:lvlText w:val="%1."/>
      <w:lvlJc w:val="left"/>
      <w:pPr>
        <w:tabs>
          <w:tab w:val="num" w:pos="567"/>
        </w:tabs>
        <w:ind w:left="567" w:hanging="567"/>
      </w:pPr>
      <w:rPr>
        <w:rFonts w:ascii="Arial Bold" w:hAnsi="Arial Bold" w:hint="default"/>
        <w:b/>
        <w:i w:val="0"/>
        <w:caps w:val="0"/>
        <w:strike w:val="0"/>
        <w:dstrike w:val="0"/>
        <w:outline w:val="0"/>
        <w:shadow w:val="0"/>
        <w:emboss w:val="0"/>
        <w:imprint w:val="0"/>
        <w:vanish w:val="0"/>
        <w:color w:val="auto"/>
        <w:sz w:val="24"/>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Arial" w:hAnsi="Arial"/>
        <w:sz w:val="24"/>
        <w:szCs w:val="20"/>
      </w:rPr>
    </w:lvl>
    <w:lvl w:ilvl="3">
      <w:start w:val="1"/>
      <w:numFmt w:val="decimal"/>
      <w:lvlText w:val="%4"/>
      <w:lvlJc w:val="left"/>
      <w:pPr>
        <w:tabs>
          <w:tab w:val="num" w:pos="567"/>
        </w:tabs>
        <w:ind w:left="1134" w:hanging="567"/>
      </w:pPr>
      <w:rPr>
        <w:rFonts w:hint="default"/>
      </w:rPr>
    </w:lvl>
    <w:lvl w:ilvl="4">
      <w:start w:val="1"/>
      <w:numFmt w:val="decimal"/>
      <w:lvlText w:val="%1.%2.%3.%4.%5"/>
      <w:lvlJc w:val="left"/>
      <w:pPr>
        <w:tabs>
          <w:tab w:val="num" w:pos="1008"/>
        </w:tabs>
        <w:ind w:left="1008" w:hanging="1008"/>
      </w:pPr>
      <w:rPr>
        <w:rFonts w:hint="default"/>
      </w:rPr>
    </w:lvl>
    <w:lvl w:ilvl="5">
      <w:start w:val="1"/>
      <w:numFmt w:val="decimal"/>
      <w:lvlText w:val="%1.%2.%3.%4.%5.%6"/>
      <w:lvlJc w:val="left"/>
      <w:pPr>
        <w:tabs>
          <w:tab w:val="num" w:pos="1152"/>
        </w:tabs>
        <w:ind w:left="1152" w:hanging="1152"/>
      </w:pPr>
      <w:rPr>
        <w:rFonts w:hint="default"/>
      </w:rPr>
    </w:lvl>
    <w:lvl w:ilvl="6">
      <w:start w:val="1"/>
      <w:numFmt w:val="decimal"/>
      <w:lvlText w:val="%1.%2.%3.%4.%5.%6.%7"/>
      <w:lvlJc w:val="left"/>
      <w:pPr>
        <w:tabs>
          <w:tab w:val="num" w:pos="1296"/>
        </w:tabs>
        <w:ind w:left="1296" w:hanging="1296"/>
      </w:pPr>
      <w:rPr>
        <w:rFonts w:hint="default"/>
      </w:rPr>
    </w:lvl>
    <w:lvl w:ilvl="7">
      <w:start w:val="1"/>
      <w:numFmt w:val="decimal"/>
      <w:lvlText w:val="%1.%2.%3.%4.%5.%6.%7.%8"/>
      <w:lvlJc w:val="left"/>
      <w:pPr>
        <w:tabs>
          <w:tab w:val="num" w:pos="1440"/>
        </w:tabs>
        <w:ind w:left="1440" w:hanging="1440"/>
      </w:pPr>
      <w:rPr>
        <w:rFonts w:hint="default"/>
      </w:rPr>
    </w:lvl>
    <w:lvl w:ilvl="8">
      <w:start w:val="1"/>
      <w:numFmt w:val="decimal"/>
      <w:lvlText w:val="%1.%2.%3.%4.%5.%6.%7.%8.%9"/>
      <w:lvlJc w:val="left"/>
      <w:pPr>
        <w:tabs>
          <w:tab w:val="num" w:pos="1584"/>
        </w:tabs>
        <w:ind w:left="1584" w:hanging="1584"/>
      </w:pPr>
      <w:rPr>
        <w:rFonts w:hint="default"/>
      </w:rPr>
    </w:lvl>
  </w:abstractNum>
  <w:abstractNum w:abstractNumId="18" w15:restartNumberingAfterBreak="0">
    <w:nsid w:val="30421E5F"/>
    <w:multiLevelType w:val="hybridMultilevel"/>
    <w:tmpl w:val="B7F0161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19" w15:restartNumberingAfterBreak="0">
    <w:nsid w:val="30712E20"/>
    <w:multiLevelType w:val="hybridMultilevel"/>
    <w:tmpl w:val="62E4374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0" w15:restartNumberingAfterBreak="0">
    <w:nsid w:val="32D674B0"/>
    <w:multiLevelType w:val="hybridMultilevel"/>
    <w:tmpl w:val="16F41064"/>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1" w15:restartNumberingAfterBreak="0">
    <w:nsid w:val="39F64AB5"/>
    <w:multiLevelType w:val="multilevel"/>
    <w:tmpl w:val="A56EDAAC"/>
    <w:lvl w:ilvl="0">
      <w:start w:val="1"/>
      <w:numFmt w:val="none"/>
      <w:pStyle w:val="StyleStyleHeading113ptJustifiedBefore0pt125pt"/>
      <w:lvlText w:val="1."/>
      <w:lvlJc w:val="left"/>
      <w:pPr>
        <w:tabs>
          <w:tab w:val="num" w:pos="1644"/>
        </w:tabs>
        <w:ind w:left="1644" w:hanging="680"/>
      </w:pPr>
      <w:rPr>
        <w:rFonts w:ascii="Arial Bold" w:hAnsi="Arial Bold" w:cs="Arial" w:hint="default"/>
        <w:b/>
        <w:i w:val="0"/>
        <w:sz w:val="28"/>
      </w:rPr>
    </w:lvl>
    <w:lvl w:ilvl="1">
      <w:start w:val="1"/>
      <w:numFmt w:val="none"/>
      <w:lvlText w:val="1.1"/>
      <w:lvlJc w:val="left"/>
      <w:pPr>
        <w:tabs>
          <w:tab w:val="num" w:pos="1644"/>
        </w:tabs>
        <w:ind w:left="1644" w:hanging="680"/>
      </w:pPr>
      <w:rPr>
        <w:rFonts w:hint="default"/>
        <w:i w:val="0"/>
        <w:caps w:val="0"/>
        <w:smallCaps w:val="0"/>
        <w:strike w:val="0"/>
        <w:dstrike w:val="0"/>
        <w:vanish w:val="0"/>
        <w:color w:val="000000"/>
        <w:spacing w:val="0"/>
        <w:position w:val="0"/>
        <w:u w:val="none"/>
        <w:vertAlign w:val="baseline"/>
        <w:em w:val="none"/>
      </w:rPr>
    </w:lvl>
    <w:lvl w:ilvl="2">
      <w:start w:val="1"/>
      <w:numFmt w:val="decimal"/>
      <w:lvlText w:val="%1.%2.%3"/>
      <w:lvlJc w:val="left"/>
      <w:pPr>
        <w:tabs>
          <w:tab w:val="num" w:pos="1644"/>
        </w:tabs>
        <w:ind w:left="1644" w:hanging="680"/>
      </w:pPr>
      <w:rPr>
        <w:rFonts w:ascii="Arial" w:hAnsi="Arial" w:cs="Arial" w:hint="default"/>
        <w:b/>
        <w:i w:val="0"/>
        <w:caps w:val="0"/>
        <w:strike w:val="0"/>
        <w:dstrike w:val="0"/>
        <w:vanish w:val="0"/>
        <w:color w:val="auto"/>
        <w:sz w:val="24"/>
        <w:vertAlign w:val="baseline"/>
      </w:rPr>
    </w:lvl>
    <w:lvl w:ilvl="3">
      <w:start w:val="1"/>
      <w:numFmt w:val="decimal"/>
      <w:lvlText w:val="%1.%2.%3.%4"/>
      <w:lvlJc w:val="left"/>
      <w:pPr>
        <w:tabs>
          <w:tab w:val="num" w:pos="1648"/>
        </w:tabs>
        <w:ind w:left="1648" w:hanging="864"/>
      </w:pPr>
      <w:rPr>
        <w:rFonts w:cs="Arial" w:hint="default"/>
      </w:rPr>
    </w:lvl>
    <w:lvl w:ilvl="4">
      <w:start w:val="1"/>
      <w:numFmt w:val="decimal"/>
      <w:lvlText w:val="%1.%2.%3.%4.%5"/>
      <w:lvlJc w:val="left"/>
      <w:pPr>
        <w:tabs>
          <w:tab w:val="num" w:pos="1792"/>
        </w:tabs>
        <w:ind w:left="1792" w:hanging="1008"/>
      </w:pPr>
      <w:rPr>
        <w:rFonts w:cs="Arial" w:hint="default"/>
      </w:rPr>
    </w:lvl>
    <w:lvl w:ilvl="5">
      <w:start w:val="1"/>
      <w:numFmt w:val="decimal"/>
      <w:lvlText w:val="%1.%2.%3.%4.%5.%6"/>
      <w:lvlJc w:val="left"/>
      <w:pPr>
        <w:tabs>
          <w:tab w:val="num" w:pos="1936"/>
        </w:tabs>
        <w:ind w:left="1936" w:hanging="1152"/>
      </w:pPr>
      <w:rPr>
        <w:rFonts w:cs="Arial" w:hint="default"/>
      </w:rPr>
    </w:lvl>
    <w:lvl w:ilvl="6">
      <w:start w:val="1"/>
      <w:numFmt w:val="decimal"/>
      <w:lvlText w:val="%1.%2.%3.%4.%5.%6.%7"/>
      <w:lvlJc w:val="left"/>
      <w:pPr>
        <w:tabs>
          <w:tab w:val="num" w:pos="2080"/>
        </w:tabs>
        <w:ind w:left="2080" w:hanging="1296"/>
      </w:pPr>
      <w:rPr>
        <w:rFonts w:cs="Arial" w:hint="default"/>
      </w:rPr>
    </w:lvl>
    <w:lvl w:ilvl="7">
      <w:start w:val="1"/>
      <w:numFmt w:val="decimal"/>
      <w:lvlText w:val="%1.%2.%3.%4.%5.%6.%7.%8"/>
      <w:lvlJc w:val="left"/>
      <w:pPr>
        <w:tabs>
          <w:tab w:val="num" w:pos="2224"/>
        </w:tabs>
        <w:ind w:left="2224" w:hanging="1440"/>
      </w:pPr>
      <w:rPr>
        <w:rFonts w:cs="Arial" w:hint="default"/>
      </w:rPr>
    </w:lvl>
    <w:lvl w:ilvl="8">
      <w:start w:val="1"/>
      <w:numFmt w:val="decimal"/>
      <w:lvlText w:val="%1.%2.%3.%4.%5.%6.%7.%8.%9"/>
      <w:lvlJc w:val="left"/>
      <w:pPr>
        <w:tabs>
          <w:tab w:val="num" w:pos="2368"/>
        </w:tabs>
        <w:ind w:left="2368" w:hanging="1584"/>
      </w:pPr>
      <w:rPr>
        <w:rFonts w:cs="Arial" w:hint="default"/>
      </w:rPr>
    </w:lvl>
  </w:abstractNum>
  <w:abstractNum w:abstractNumId="22" w15:restartNumberingAfterBreak="0">
    <w:nsid w:val="3B79611B"/>
    <w:multiLevelType w:val="hybridMultilevel"/>
    <w:tmpl w:val="27C4F014"/>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23" w15:restartNumberingAfterBreak="0">
    <w:nsid w:val="3C293A28"/>
    <w:multiLevelType w:val="hybridMultilevel"/>
    <w:tmpl w:val="8EA86982"/>
    <w:lvl w:ilvl="0" w:tplc="0C090003">
      <w:start w:val="1"/>
      <w:numFmt w:val="bullet"/>
      <w:lvlText w:val="o"/>
      <w:lvlJc w:val="left"/>
      <w:pPr>
        <w:ind w:left="1440" w:hanging="360"/>
      </w:pPr>
      <w:rPr>
        <w:rFonts w:ascii="Courier New" w:hAnsi="Courier New" w:cs="Courier New"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24" w15:restartNumberingAfterBreak="0">
    <w:nsid w:val="3F085036"/>
    <w:multiLevelType w:val="multilevel"/>
    <w:tmpl w:val="0C09001D"/>
    <w:styleLink w:val="1ai"/>
    <w:lvl w:ilvl="0">
      <w:start w:val="1"/>
      <w:numFmt w:val="decimal"/>
      <w:lvlText w:val="%1)"/>
      <w:lvlJc w:val="left"/>
      <w:pPr>
        <w:tabs>
          <w:tab w:val="num" w:pos="360"/>
        </w:tabs>
        <w:ind w:left="360" w:hanging="360"/>
      </w:pPr>
      <w:rPr>
        <w:rFonts w:cs="Times New Roman"/>
      </w:rPr>
    </w:lvl>
    <w:lvl w:ilvl="1">
      <w:start w:val="1"/>
      <w:numFmt w:val="lowerLetter"/>
      <w:lvlText w:val="%2)"/>
      <w:lvlJc w:val="left"/>
      <w:pPr>
        <w:tabs>
          <w:tab w:val="num" w:pos="720"/>
        </w:tabs>
        <w:ind w:left="720" w:hanging="360"/>
      </w:pPr>
      <w:rPr>
        <w:rFonts w:cs="Times New Roman"/>
      </w:rPr>
    </w:lvl>
    <w:lvl w:ilvl="2">
      <w:start w:val="1"/>
      <w:numFmt w:val="lowerRoman"/>
      <w:lvlText w:val="%3)"/>
      <w:lvlJc w:val="left"/>
      <w:pPr>
        <w:tabs>
          <w:tab w:val="num" w:pos="1080"/>
        </w:tabs>
        <w:ind w:left="1080" w:hanging="360"/>
      </w:pPr>
      <w:rPr>
        <w:rFonts w:cs="Times New Roman"/>
      </w:rPr>
    </w:lvl>
    <w:lvl w:ilvl="3">
      <w:start w:val="1"/>
      <w:numFmt w:val="decimal"/>
      <w:lvlText w:val="(%4)"/>
      <w:lvlJc w:val="left"/>
      <w:pPr>
        <w:tabs>
          <w:tab w:val="num" w:pos="1440"/>
        </w:tabs>
        <w:ind w:left="1440" w:hanging="360"/>
      </w:pPr>
      <w:rPr>
        <w:rFonts w:cs="Times New Roman"/>
      </w:rPr>
    </w:lvl>
    <w:lvl w:ilvl="4">
      <w:start w:val="1"/>
      <w:numFmt w:val="lowerLetter"/>
      <w:lvlText w:val="(%5)"/>
      <w:lvlJc w:val="left"/>
      <w:pPr>
        <w:tabs>
          <w:tab w:val="num" w:pos="1800"/>
        </w:tabs>
        <w:ind w:left="1800" w:hanging="360"/>
      </w:pPr>
      <w:rPr>
        <w:rFonts w:cs="Times New Roman"/>
      </w:rPr>
    </w:lvl>
    <w:lvl w:ilvl="5">
      <w:start w:val="1"/>
      <w:numFmt w:val="lowerRoman"/>
      <w:lvlText w:val="(%6)"/>
      <w:lvlJc w:val="left"/>
      <w:pPr>
        <w:tabs>
          <w:tab w:val="num" w:pos="2160"/>
        </w:tabs>
        <w:ind w:left="2160" w:hanging="360"/>
      </w:pPr>
      <w:rPr>
        <w:rFonts w:cs="Times New Roman"/>
      </w:rPr>
    </w:lvl>
    <w:lvl w:ilvl="6">
      <w:start w:val="1"/>
      <w:numFmt w:val="decimal"/>
      <w:lvlText w:val="%7."/>
      <w:lvlJc w:val="left"/>
      <w:pPr>
        <w:tabs>
          <w:tab w:val="num" w:pos="2520"/>
        </w:tabs>
        <w:ind w:left="2520" w:hanging="360"/>
      </w:pPr>
      <w:rPr>
        <w:rFonts w:cs="Times New Roman"/>
      </w:rPr>
    </w:lvl>
    <w:lvl w:ilvl="7">
      <w:start w:val="1"/>
      <w:numFmt w:val="lowerLetter"/>
      <w:lvlText w:val="%8."/>
      <w:lvlJc w:val="left"/>
      <w:pPr>
        <w:tabs>
          <w:tab w:val="num" w:pos="2880"/>
        </w:tabs>
        <w:ind w:left="2880" w:hanging="360"/>
      </w:pPr>
      <w:rPr>
        <w:rFonts w:cs="Times New Roman"/>
      </w:rPr>
    </w:lvl>
    <w:lvl w:ilvl="8">
      <w:start w:val="1"/>
      <w:numFmt w:val="lowerRoman"/>
      <w:lvlText w:val="%9."/>
      <w:lvlJc w:val="left"/>
      <w:pPr>
        <w:tabs>
          <w:tab w:val="num" w:pos="3240"/>
        </w:tabs>
        <w:ind w:left="3240" w:hanging="360"/>
      </w:pPr>
      <w:rPr>
        <w:rFonts w:cs="Times New Roman"/>
      </w:rPr>
    </w:lvl>
  </w:abstractNum>
  <w:abstractNum w:abstractNumId="25" w15:restartNumberingAfterBreak="0">
    <w:nsid w:val="42DD6A24"/>
    <w:multiLevelType w:val="hybridMultilevel"/>
    <w:tmpl w:val="C79E752E"/>
    <w:lvl w:ilvl="0" w:tplc="060AF856">
      <w:start w:val="1"/>
      <w:numFmt w:val="decimal"/>
      <w:pStyle w:val="StyleHeading1Before0ptBottomSinglesolidlineAuto"/>
      <w:lvlText w:val="%1."/>
      <w:lvlJc w:val="left"/>
      <w:pPr>
        <w:tabs>
          <w:tab w:val="num" w:pos="720"/>
        </w:tabs>
        <w:ind w:left="720" w:hanging="360"/>
      </w:pPr>
      <w:rPr>
        <w:rFonts w:hint="default"/>
      </w:rPr>
    </w:lvl>
    <w:lvl w:ilvl="1" w:tplc="81343D40">
      <w:numFmt w:val="none"/>
      <w:lvlText w:val=""/>
      <w:lvlJc w:val="left"/>
      <w:pPr>
        <w:tabs>
          <w:tab w:val="num" w:pos="360"/>
        </w:tabs>
      </w:pPr>
    </w:lvl>
    <w:lvl w:ilvl="2" w:tplc="17C68D96">
      <w:numFmt w:val="none"/>
      <w:lvlText w:val=""/>
      <w:lvlJc w:val="left"/>
      <w:pPr>
        <w:tabs>
          <w:tab w:val="num" w:pos="360"/>
        </w:tabs>
      </w:pPr>
    </w:lvl>
    <w:lvl w:ilvl="3" w:tplc="2C2A9A52">
      <w:numFmt w:val="none"/>
      <w:lvlText w:val=""/>
      <w:lvlJc w:val="left"/>
      <w:pPr>
        <w:tabs>
          <w:tab w:val="num" w:pos="360"/>
        </w:tabs>
      </w:pPr>
    </w:lvl>
    <w:lvl w:ilvl="4" w:tplc="DBC4A7FA">
      <w:numFmt w:val="none"/>
      <w:lvlText w:val=""/>
      <w:lvlJc w:val="left"/>
      <w:pPr>
        <w:tabs>
          <w:tab w:val="num" w:pos="360"/>
        </w:tabs>
      </w:pPr>
    </w:lvl>
    <w:lvl w:ilvl="5" w:tplc="BE82FADC">
      <w:numFmt w:val="none"/>
      <w:lvlText w:val=""/>
      <w:lvlJc w:val="left"/>
      <w:pPr>
        <w:tabs>
          <w:tab w:val="num" w:pos="360"/>
        </w:tabs>
      </w:pPr>
    </w:lvl>
    <w:lvl w:ilvl="6" w:tplc="50820832">
      <w:numFmt w:val="none"/>
      <w:lvlText w:val=""/>
      <w:lvlJc w:val="left"/>
      <w:pPr>
        <w:tabs>
          <w:tab w:val="num" w:pos="360"/>
        </w:tabs>
      </w:pPr>
    </w:lvl>
    <w:lvl w:ilvl="7" w:tplc="C79E98AC">
      <w:numFmt w:val="none"/>
      <w:lvlText w:val=""/>
      <w:lvlJc w:val="left"/>
      <w:pPr>
        <w:tabs>
          <w:tab w:val="num" w:pos="360"/>
        </w:tabs>
      </w:pPr>
    </w:lvl>
    <w:lvl w:ilvl="8" w:tplc="AB989B9C">
      <w:numFmt w:val="none"/>
      <w:lvlText w:val=""/>
      <w:lvlJc w:val="left"/>
      <w:pPr>
        <w:tabs>
          <w:tab w:val="num" w:pos="360"/>
        </w:tabs>
      </w:pPr>
    </w:lvl>
  </w:abstractNum>
  <w:abstractNum w:abstractNumId="26" w15:restartNumberingAfterBreak="0">
    <w:nsid w:val="45C67A74"/>
    <w:multiLevelType w:val="hybridMultilevel"/>
    <w:tmpl w:val="1A4ACEBC"/>
    <w:lvl w:ilvl="0" w:tplc="0C090001">
      <w:start w:val="1"/>
      <w:numFmt w:val="bullet"/>
      <w:lvlText w:val=""/>
      <w:lvlJc w:val="left"/>
      <w:pPr>
        <w:ind w:left="720" w:hanging="360"/>
      </w:pPr>
      <w:rPr>
        <w:rFonts w:ascii="Symbol" w:hAnsi="Symbol" w:hint="default"/>
      </w:rPr>
    </w:lvl>
    <w:lvl w:ilvl="1" w:tplc="0C090001">
      <w:start w:val="1"/>
      <w:numFmt w:val="bullet"/>
      <w:lvlText w:val=""/>
      <w:lvlJc w:val="left"/>
      <w:pPr>
        <w:ind w:left="1571" w:hanging="360"/>
      </w:pPr>
      <w:rPr>
        <w:rFonts w:ascii="Symbol" w:hAnsi="Symbol"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7" w15:restartNumberingAfterBreak="0">
    <w:nsid w:val="499E093B"/>
    <w:multiLevelType w:val="hybridMultilevel"/>
    <w:tmpl w:val="7688A07E"/>
    <w:lvl w:ilvl="0" w:tplc="0C090003">
      <w:start w:val="1"/>
      <w:numFmt w:val="bullet"/>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28" w15:restartNumberingAfterBreak="0">
    <w:nsid w:val="4A183CCC"/>
    <w:multiLevelType w:val="hybridMultilevel"/>
    <w:tmpl w:val="430A4054"/>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29" w15:restartNumberingAfterBreak="0">
    <w:nsid w:val="4A3A69F6"/>
    <w:multiLevelType w:val="hybridMultilevel"/>
    <w:tmpl w:val="A442285E"/>
    <w:lvl w:ilvl="0" w:tplc="0C090003">
      <w:start w:val="1"/>
      <w:numFmt w:val="bullet"/>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30" w15:restartNumberingAfterBreak="0">
    <w:nsid w:val="4C5F1835"/>
    <w:multiLevelType w:val="multilevel"/>
    <w:tmpl w:val="2F985AA4"/>
    <w:lvl w:ilvl="0">
      <w:start w:val="1"/>
      <w:numFmt w:val="decimal"/>
      <w:pStyle w:val="StyleHeading112ptLeft0cmBefore0pt1"/>
      <w:isLgl/>
      <w:lvlText w:val="%1."/>
      <w:lvlJc w:val="left"/>
      <w:pPr>
        <w:tabs>
          <w:tab w:val="num" w:pos="567"/>
        </w:tabs>
        <w:ind w:left="567" w:hanging="567"/>
      </w:pPr>
      <w:rPr>
        <w:rFonts w:ascii="Arial Bold" w:hAnsi="Arial Bold" w:cs="Times New Roman" w:hint="default"/>
        <w:b/>
        <w:i w:val="0"/>
        <w:caps w:val="0"/>
        <w:strike w:val="0"/>
        <w:dstrike w:val="0"/>
        <w:vanish w:val="0"/>
        <w:color w:val="auto"/>
        <w:sz w:val="28"/>
        <w:szCs w:val="28"/>
        <w:u w:val="none"/>
        <w:vertAlign w:val="baseline"/>
      </w:rPr>
    </w:lvl>
    <w:lvl w:ilvl="1">
      <w:start w:val="1"/>
      <w:numFmt w:val="decimal"/>
      <w:lvlText w:val="%1.%2"/>
      <w:lvlJc w:val="left"/>
      <w:pPr>
        <w:tabs>
          <w:tab w:val="num" w:pos="567"/>
        </w:tabs>
        <w:ind w:left="567" w:hanging="567"/>
      </w:pPr>
      <w:rPr>
        <w:rFonts w:ascii="Arial" w:hAnsi="Arial" w:cs="Arial" w:hint="default"/>
        <w:b w:val="0"/>
        <w:i w:val="0"/>
        <w:color w:val="auto"/>
        <w:sz w:val="24"/>
        <w:szCs w:val="24"/>
      </w:rPr>
    </w:lvl>
    <w:lvl w:ilvl="2">
      <w:start w:val="1"/>
      <w:numFmt w:val="decimal"/>
      <w:lvlText w:val="%1.%2.%3"/>
      <w:lvlJc w:val="left"/>
      <w:pPr>
        <w:tabs>
          <w:tab w:val="num" w:pos="1067"/>
        </w:tabs>
        <w:ind w:left="1067" w:hanging="567"/>
      </w:pPr>
      <w:rPr>
        <w:rFonts w:ascii="Trebuchet MS" w:hAnsi="Trebuchet MS" w:cs="Times New Roman" w:hint="default"/>
        <w:b/>
        <w:i w:val="0"/>
        <w:sz w:val="20"/>
        <w:szCs w:val="20"/>
      </w:rPr>
    </w:lvl>
    <w:lvl w:ilvl="3">
      <w:start w:val="1"/>
      <w:numFmt w:val="decimal"/>
      <w:lvlText w:val="%4"/>
      <w:lvlJc w:val="left"/>
      <w:pPr>
        <w:tabs>
          <w:tab w:val="num" w:pos="567"/>
        </w:tabs>
        <w:ind w:left="1134" w:hanging="567"/>
      </w:pPr>
      <w:rPr>
        <w:rFonts w:cs="Times New Roman" w:hint="default"/>
      </w:rPr>
    </w:lvl>
    <w:lvl w:ilvl="4">
      <w:start w:val="1"/>
      <w:numFmt w:val="decimal"/>
      <w:lvlText w:val="%1.%2.%3.%4.%5"/>
      <w:lvlJc w:val="left"/>
      <w:pPr>
        <w:tabs>
          <w:tab w:val="num" w:pos="1008"/>
        </w:tabs>
        <w:ind w:left="1008" w:hanging="1008"/>
      </w:pPr>
      <w:rPr>
        <w:rFonts w:cs="Times New Roman" w:hint="default"/>
      </w:rPr>
    </w:lvl>
    <w:lvl w:ilvl="5">
      <w:start w:val="1"/>
      <w:numFmt w:val="decimal"/>
      <w:lvlText w:val="%1.%2.%3.%4.%5.%6"/>
      <w:lvlJc w:val="left"/>
      <w:pPr>
        <w:tabs>
          <w:tab w:val="num" w:pos="1152"/>
        </w:tabs>
        <w:ind w:left="1152" w:hanging="1152"/>
      </w:pPr>
      <w:rPr>
        <w:rFonts w:cs="Times New Roman" w:hint="default"/>
      </w:rPr>
    </w:lvl>
    <w:lvl w:ilvl="6">
      <w:start w:val="1"/>
      <w:numFmt w:val="decimal"/>
      <w:lvlText w:val="%1.%2.%3.%4.%5.%6.%7"/>
      <w:lvlJc w:val="left"/>
      <w:pPr>
        <w:tabs>
          <w:tab w:val="num" w:pos="1296"/>
        </w:tabs>
        <w:ind w:left="1296" w:hanging="1296"/>
      </w:pPr>
      <w:rPr>
        <w:rFonts w:cs="Times New Roman" w:hint="default"/>
      </w:rPr>
    </w:lvl>
    <w:lvl w:ilvl="7">
      <w:start w:val="1"/>
      <w:numFmt w:val="decimal"/>
      <w:lvlText w:val="%1.%2.%3.%4.%5.%6.%7.%8"/>
      <w:lvlJc w:val="left"/>
      <w:pPr>
        <w:tabs>
          <w:tab w:val="num" w:pos="1440"/>
        </w:tabs>
        <w:ind w:left="1440" w:hanging="1440"/>
      </w:pPr>
      <w:rPr>
        <w:rFonts w:cs="Times New Roman" w:hint="default"/>
      </w:rPr>
    </w:lvl>
    <w:lvl w:ilvl="8">
      <w:start w:val="1"/>
      <w:numFmt w:val="decimal"/>
      <w:lvlText w:val="%1.%2.%3.%4.%5.%6.%7.%8.%9"/>
      <w:lvlJc w:val="left"/>
      <w:pPr>
        <w:tabs>
          <w:tab w:val="num" w:pos="1584"/>
        </w:tabs>
        <w:ind w:left="1584" w:hanging="1584"/>
      </w:pPr>
      <w:rPr>
        <w:rFonts w:cs="Times New Roman" w:hint="default"/>
      </w:rPr>
    </w:lvl>
  </w:abstractNum>
  <w:abstractNum w:abstractNumId="31" w15:restartNumberingAfterBreak="0">
    <w:nsid w:val="4CDE33D1"/>
    <w:multiLevelType w:val="hybridMultilevel"/>
    <w:tmpl w:val="2B18B6FC"/>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2" w15:restartNumberingAfterBreak="0">
    <w:nsid w:val="4D852170"/>
    <w:multiLevelType w:val="hybridMultilevel"/>
    <w:tmpl w:val="465CBB32"/>
    <w:lvl w:ilvl="0" w:tplc="54A0CEA4">
      <w:start w:val="1"/>
      <w:numFmt w:val="bullet"/>
      <w:lvlText w:val=""/>
      <w:lvlJc w:val="left"/>
      <w:pPr>
        <w:ind w:left="1287" w:hanging="360"/>
      </w:pPr>
      <w:rPr>
        <w:rFonts w:ascii="Symbol" w:hAnsi="Symbol" w:hint="default"/>
        <w:color w:val="auto"/>
      </w:rPr>
    </w:lvl>
    <w:lvl w:ilvl="1" w:tplc="0C090003" w:tentative="1">
      <w:start w:val="1"/>
      <w:numFmt w:val="bullet"/>
      <w:lvlText w:val="o"/>
      <w:lvlJc w:val="left"/>
      <w:pPr>
        <w:ind w:left="2007" w:hanging="360"/>
      </w:pPr>
      <w:rPr>
        <w:rFonts w:ascii="Courier New" w:hAnsi="Courier New" w:cs="Courier New" w:hint="default"/>
      </w:rPr>
    </w:lvl>
    <w:lvl w:ilvl="2" w:tplc="0C090005" w:tentative="1">
      <w:start w:val="1"/>
      <w:numFmt w:val="bullet"/>
      <w:lvlText w:val=""/>
      <w:lvlJc w:val="left"/>
      <w:pPr>
        <w:ind w:left="2727" w:hanging="360"/>
      </w:pPr>
      <w:rPr>
        <w:rFonts w:ascii="Wingdings" w:hAnsi="Wingdings" w:hint="default"/>
      </w:rPr>
    </w:lvl>
    <w:lvl w:ilvl="3" w:tplc="0C090001" w:tentative="1">
      <w:start w:val="1"/>
      <w:numFmt w:val="bullet"/>
      <w:lvlText w:val=""/>
      <w:lvlJc w:val="left"/>
      <w:pPr>
        <w:ind w:left="3447" w:hanging="360"/>
      </w:pPr>
      <w:rPr>
        <w:rFonts w:ascii="Symbol" w:hAnsi="Symbol" w:hint="default"/>
      </w:rPr>
    </w:lvl>
    <w:lvl w:ilvl="4" w:tplc="0C090003" w:tentative="1">
      <w:start w:val="1"/>
      <w:numFmt w:val="bullet"/>
      <w:lvlText w:val="o"/>
      <w:lvlJc w:val="left"/>
      <w:pPr>
        <w:ind w:left="4167" w:hanging="360"/>
      </w:pPr>
      <w:rPr>
        <w:rFonts w:ascii="Courier New" w:hAnsi="Courier New" w:cs="Courier New" w:hint="default"/>
      </w:rPr>
    </w:lvl>
    <w:lvl w:ilvl="5" w:tplc="0C090005" w:tentative="1">
      <w:start w:val="1"/>
      <w:numFmt w:val="bullet"/>
      <w:lvlText w:val=""/>
      <w:lvlJc w:val="left"/>
      <w:pPr>
        <w:ind w:left="4887" w:hanging="360"/>
      </w:pPr>
      <w:rPr>
        <w:rFonts w:ascii="Wingdings" w:hAnsi="Wingdings" w:hint="default"/>
      </w:rPr>
    </w:lvl>
    <w:lvl w:ilvl="6" w:tplc="0C090001" w:tentative="1">
      <w:start w:val="1"/>
      <w:numFmt w:val="bullet"/>
      <w:lvlText w:val=""/>
      <w:lvlJc w:val="left"/>
      <w:pPr>
        <w:ind w:left="5607" w:hanging="360"/>
      </w:pPr>
      <w:rPr>
        <w:rFonts w:ascii="Symbol" w:hAnsi="Symbol" w:hint="default"/>
      </w:rPr>
    </w:lvl>
    <w:lvl w:ilvl="7" w:tplc="0C090003" w:tentative="1">
      <w:start w:val="1"/>
      <w:numFmt w:val="bullet"/>
      <w:lvlText w:val="o"/>
      <w:lvlJc w:val="left"/>
      <w:pPr>
        <w:ind w:left="6327" w:hanging="360"/>
      </w:pPr>
      <w:rPr>
        <w:rFonts w:ascii="Courier New" w:hAnsi="Courier New" w:cs="Courier New" w:hint="default"/>
      </w:rPr>
    </w:lvl>
    <w:lvl w:ilvl="8" w:tplc="0C090005" w:tentative="1">
      <w:start w:val="1"/>
      <w:numFmt w:val="bullet"/>
      <w:lvlText w:val=""/>
      <w:lvlJc w:val="left"/>
      <w:pPr>
        <w:ind w:left="7047" w:hanging="360"/>
      </w:pPr>
      <w:rPr>
        <w:rFonts w:ascii="Wingdings" w:hAnsi="Wingdings" w:hint="default"/>
      </w:rPr>
    </w:lvl>
  </w:abstractNum>
  <w:abstractNum w:abstractNumId="33" w15:restartNumberingAfterBreak="0">
    <w:nsid w:val="50907323"/>
    <w:multiLevelType w:val="hybridMultilevel"/>
    <w:tmpl w:val="71B46D38"/>
    <w:lvl w:ilvl="0" w:tplc="0C090003">
      <w:start w:val="1"/>
      <w:numFmt w:val="bullet"/>
      <w:lvlText w:val="o"/>
      <w:lvlJc w:val="left"/>
      <w:pPr>
        <w:ind w:left="2160" w:hanging="360"/>
      </w:pPr>
      <w:rPr>
        <w:rFonts w:ascii="Courier New" w:hAnsi="Courier New" w:cs="Courier New" w:hint="default"/>
      </w:rPr>
    </w:lvl>
    <w:lvl w:ilvl="1" w:tplc="0C090003" w:tentative="1">
      <w:start w:val="1"/>
      <w:numFmt w:val="bullet"/>
      <w:lvlText w:val="o"/>
      <w:lvlJc w:val="left"/>
      <w:pPr>
        <w:ind w:left="2880" w:hanging="360"/>
      </w:pPr>
      <w:rPr>
        <w:rFonts w:ascii="Courier New" w:hAnsi="Courier New" w:cs="Courier New" w:hint="default"/>
      </w:rPr>
    </w:lvl>
    <w:lvl w:ilvl="2" w:tplc="0C090005" w:tentative="1">
      <w:start w:val="1"/>
      <w:numFmt w:val="bullet"/>
      <w:lvlText w:val=""/>
      <w:lvlJc w:val="left"/>
      <w:pPr>
        <w:ind w:left="3600" w:hanging="360"/>
      </w:pPr>
      <w:rPr>
        <w:rFonts w:ascii="Wingdings" w:hAnsi="Wingdings" w:hint="default"/>
      </w:rPr>
    </w:lvl>
    <w:lvl w:ilvl="3" w:tplc="0C090001" w:tentative="1">
      <w:start w:val="1"/>
      <w:numFmt w:val="bullet"/>
      <w:lvlText w:val=""/>
      <w:lvlJc w:val="left"/>
      <w:pPr>
        <w:ind w:left="4320" w:hanging="360"/>
      </w:pPr>
      <w:rPr>
        <w:rFonts w:ascii="Symbol" w:hAnsi="Symbol" w:hint="default"/>
      </w:rPr>
    </w:lvl>
    <w:lvl w:ilvl="4" w:tplc="0C090003" w:tentative="1">
      <w:start w:val="1"/>
      <w:numFmt w:val="bullet"/>
      <w:lvlText w:val="o"/>
      <w:lvlJc w:val="left"/>
      <w:pPr>
        <w:ind w:left="5040" w:hanging="360"/>
      </w:pPr>
      <w:rPr>
        <w:rFonts w:ascii="Courier New" w:hAnsi="Courier New" w:cs="Courier New" w:hint="default"/>
      </w:rPr>
    </w:lvl>
    <w:lvl w:ilvl="5" w:tplc="0C090005" w:tentative="1">
      <w:start w:val="1"/>
      <w:numFmt w:val="bullet"/>
      <w:lvlText w:val=""/>
      <w:lvlJc w:val="left"/>
      <w:pPr>
        <w:ind w:left="5760" w:hanging="360"/>
      </w:pPr>
      <w:rPr>
        <w:rFonts w:ascii="Wingdings" w:hAnsi="Wingdings" w:hint="default"/>
      </w:rPr>
    </w:lvl>
    <w:lvl w:ilvl="6" w:tplc="0C090001" w:tentative="1">
      <w:start w:val="1"/>
      <w:numFmt w:val="bullet"/>
      <w:lvlText w:val=""/>
      <w:lvlJc w:val="left"/>
      <w:pPr>
        <w:ind w:left="6480" w:hanging="360"/>
      </w:pPr>
      <w:rPr>
        <w:rFonts w:ascii="Symbol" w:hAnsi="Symbol" w:hint="default"/>
      </w:rPr>
    </w:lvl>
    <w:lvl w:ilvl="7" w:tplc="0C090003" w:tentative="1">
      <w:start w:val="1"/>
      <w:numFmt w:val="bullet"/>
      <w:lvlText w:val="o"/>
      <w:lvlJc w:val="left"/>
      <w:pPr>
        <w:ind w:left="7200" w:hanging="360"/>
      </w:pPr>
      <w:rPr>
        <w:rFonts w:ascii="Courier New" w:hAnsi="Courier New" w:cs="Courier New" w:hint="default"/>
      </w:rPr>
    </w:lvl>
    <w:lvl w:ilvl="8" w:tplc="0C090005" w:tentative="1">
      <w:start w:val="1"/>
      <w:numFmt w:val="bullet"/>
      <w:lvlText w:val=""/>
      <w:lvlJc w:val="left"/>
      <w:pPr>
        <w:ind w:left="7920" w:hanging="360"/>
      </w:pPr>
      <w:rPr>
        <w:rFonts w:ascii="Wingdings" w:hAnsi="Wingdings" w:hint="default"/>
      </w:rPr>
    </w:lvl>
  </w:abstractNum>
  <w:abstractNum w:abstractNumId="34" w15:restartNumberingAfterBreak="0">
    <w:nsid w:val="520F5E76"/>
    <w:multiLevelType w:val="multilevel"/>
    <w:tmpl w:val="0C0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1080"/>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2160"/>
        </w:tabs>
        <w:ind w:left="1728" w:hanging="648"/>
      </w:pPr>
    </w:lvl>
    <w:lvl w:ilvl="4">
      <w:start w:val="1"/>
      <w:numFmt w:val="decimal"/>
      <w:lvlText w:val="%1.%2.%3.%4.%5."/>
      <w:lvlJc w:val="left"/>
      <w:pPr>
        <w:tabs>
          <w:tab w:val="num" w:pos="2880"/>
        </w:tabs>
        <w:ind w:left="2232" w:hanging="792"/>
      </w:pPr>
    </w:lvl>
    <w:lvl w:ilvl="5">
      <w:start w:val="1"/>
      <w:numFmt w:val="decimal"/>
      <w:lvlText w:val="%1.%2.%3.%4.%5.%6."/>
      <w:lvlJc w:val="left"/>
      <w:pPr>
        <w:tabs>
          <w:tab w:val="num" w:pos="3240"/>
        </w:tabs>
        <w:ind w:left="2736" w:hanging="936"/>
      </w:pPr>
    </w:lvl>
    <w:lvl w:ilvl="6">
      <w:start w:val="1"/>
      <w:numFmt w:val="decimal"/>
      <w:lvlText w:val="%1.%2.%3.%4.%5.%6.%7."/>
      <w:lvlJc w:val="left"/>
      <w:pPr>
        <w:tabs>
          <w:tab w:val="num" w:pos="3960"/>
        </w:tabs>
        <w:ind w:left="3240" w:hanging="1080"/>
      </w:pPr>
    </w:lvl>
    <w:lvl w:ilvl="7">
      <w:start w:val="1"/>
      <w:numFmt w:val="decimal"/>
      <w:lvlText w:val="%1.%2.%3.%4.%5.%6.%7.%8."/>
      <w:lvlJc w:val="left"/>
      <w:pPr>
        <w:tabs>
          <w:tab w:val="num" w:pos="4320"/>
        </w:tabs>
        <w:ind w:left="3744" w:hanging="1224"/>
      </w:pPr>
    </w:lvl>
    <w:lvl w:ilvl="8">
      <w:start w:val="1"/>
      <w:numFmt w:val="decimal"/>
      <w:lvlText w:val="%1.%2.%3.%4.%5.%6.%7.%8.%9."/>
      <w:lvlJc w:val="left"/>
      <w:pPr>
        <w:tabs>
          <w:tab w:val="num" w:pos="5040"/>
        </w:tabs>
        <w:ind w:left="4320" w:hanging="1440"/>
      </w:pPr>
    </w:lvl>
  </w:abstractNum>
  <w:abstractNum w:abstractNumId="35" w15:restartNumberingAfterBreak="0">
    <w:nsid w:val="55252B67"/>
    <w:multiLevelType w:val="hybridMultilevel"/>
    <w:tmpl w:val="84D8D85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6" w15:restartNumberingAfterBreak="0">
    <w:nsid w:val="57F514C6"/>
    <w:multiLevelType w:val="hybridMultilevel"/>
    <w:tmpl w:val="4E54698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7" w15:restartNumberingAfterBreak="0">
    <w:nsid w:val="58591B16"/>
    <w:multiLevelType w:val="hybridMultilevel"/>
    <w:tmpl w:val="86EEFD60"/>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8" w15:restartNumberingAfterBreak="0">
    <w:nsid w:val="5B10312B"/>
    <w:multiLevelType w:val="hybridMultilevel"/>
    <w:tmpl w:val="10968E58"/>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39" w15:restartNumberingAfterBreak="0">
    <w:nsid w:val="62121BDC"/>
    <w:multiLevelType w:val="hybridMultilevel"/>
    <w:tmpl w:val="15A6E5EE"/>
    <w:lvl w:ilvl="0" w:tplc="0C090001">
      <w:start w:val="1"/>
      <w:numFmt w:val="bullet"/>
      <w:lvlText w:val=""/>
      <w:lvlJc w:val="left"/>
      <w:pPr>
        <w:ind w:left="1440" w:hanging="360"/>
      </w:pPr>
      <w:rPr>
        <w:rFonts w:ascii="Symbol" w:hAnsi="Symbol" w:hint="default"/>
      </w:rPr>
    </w:lvl>
    <w:lvl w:ilvl="1" w:tplc="0C090003">
      <w:start w:val="1"/>
      <w:numFmt w:val="bullet"/>
      <w:lvlText w:val="o"/>
      <w:lvlJc w:val="left"/>
      <w:pPr>
        <w:ind w:left="2160" w:hanging="360"/>
      </w:pPr>
      <w:rPr>
        <w:rFonts w:ascii="Courier New" w:hAnsi="Courier New" w:cs="Courier New" w:hint="default"/>
      </w:rPr>
    </w:lvl>
    <w:lvl w:ilvl="2" w:tplc="0C090005">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0" w15:restartNumberingAfterBreak="0">
    <w:nsid w:val="66631DFC"/>
    <w:multiLevelType w:val="multilevel"/>
    <w:tmpl w:val="993616EE"/>
    <w:styleLink w:val="StyleOutlinenumbered13ptBold"/>
    <w:lvl w:ilvl="0">
      <w:start w:val="34"/>
      <w:numFmt w:val="decimal"/>
      <w:lvlText w:val="%1"/>
      <w:lvlJc w:val="left"/>
      <w:pPr>
        <w:tabs>
          <w:tab w:val="num" w:pos="510"/>
        </w:tabs>
        <w:ind w:left="510" w:hanging="510"/>
      </w:pPr>
      <w:rPr>
        <w:rFonts w:ascii="Arial" w:hAnsi="Arial" w:hint="default"/>
        <w:b/>
        <w:sz w:val="24"/>
      </w:rPr>
    </w:lvl>
    <w:lvl w:ilvl="1">
      <w:start w:val="1"/>
      <w:numFmt w:val="decimal"/>
      <w:lvlText w:val="%1.%2"/>
      <w:lvlJc w:val="left"/>
      <w:pPr>
        <w:tabs>
          <w:tab w:val="num" w:pos="720"/>
        </w:tabs>
        <w:ind w:left="720" w:hanging="720"/>
      </w:pPr>
      <w:rPr>
        <w:rFonts w:ascii="Arial" w:hAnsi="Arial"/>
        <w:b/>
        <w:bCs/>
        <w:sz w:val="26"/>
      </w:rPr>
    </w:lvl>
    <w:lvl w:ilvl="2">
      <w:start w:val="1"/>
      <w:numFmt w:val="decimal"/>
      <w:lvlText w:val="%1.%2.%3"/>
      <w:lvlJc w:val="left"/>
      <w:pPr>
        <w:tabs>
          <w:tab w:val="num" w:pos="720"/>
        </w:tabs>
        <w:ind w:left="720" w:hanging="720"/>
      </w:pPr>
      <w:rPr>
        <w:rFonts w:hint="default"/>
      </w:rPr>
    </w:lvl>
    <w:lvl w:ilvl="3">
      <w:start w:val="1"/>
      <w:numFmt w:val="decimal"/>
      <w:lvlText w:val="%1.%2.%3.%4"/>
      <w:lvlJc w:val="left"/>
      <w:pPr>
        <w:tabs>
          <w:tab w:val="num" w:pos="1080"/>
        </w:tabs>
        <w:ind w:left="1080" w:hanging="1080"/>
      </w:pPr>
      <w:rPr>
        <w:rFonts w:hint="default"/>
      </w:rPr>
    </w:lvl>
    <w:lvl w:ilvl="4">
      <w:start w:val="1"/>
      <w:numFmt w:val="decimal"/>
      <w:lvlText w:val="%1.%2.%3.%4.%5"/>
      <w:lvlJc w:val="left"/>
      <w:pPr>
        <w:tabs>
          <w:tab w:val="num" w:pos="1080"/>
        </w:tabs>
        <w:ind w:left="1080" w:hanging="1080"/>
      </w:pPr>
      <w:rPr>
        <w:rFonts w:hint="default"/>
      </w:rPr>
    </w:lvl>
    <w:lvl w:ilvl="5">
      <w:start w:val="1"/>
      <w:numFmt w:val="decimal"/>
      <w:lvlText w:val="%1.%2.%3.%4.%5.%6"/>
      <w:lvlJc w:val="left"/>
      <w:pPr>
        <w:tabs>
          <w:tab w:val="num" w:pos="1440"/>
        </w:tabs>
        <w:ind w:left="1440" w:hanging="1440"/>
      </w:pPr>
      <w:rPr>
        <w:rFonts w:hint="default"/>
      </w:rPr>
    </w:lvl>
    <w:lvl w:ilvl="6">
      <w:start w:val="1"/>
      <w:numFmt w:val="decimal"/>
      <w:lvlText w:val="%1.%2.%3.%4.%5.%6.%7"/>
      <w:lvlJc w:val="left"/>
      <w:pPr>
        <w:tabs>
          <w:tab w:val="num" w:pos="1800"/>
        </w:tabs>
        <w:ind w:left="1800" w:hanging="1800"/>
      </w:pPr>
      <w:rPr>
        <w:rFonts w:hint="default"/>
      </w:rPr>
    </w:lvl>
    <w:lvl w:ilvl="7">
      <w:start w:val="1"/>
      <w:numFmt w:val="decimal"/>
      <w:lvlText w:val="%1.%2.%3.%4.%5.%6.%7.%8"/>
      <w:lvlJc w:val="left"/>
      <w:pPr>
        <w:tabs>
          <w:tab w:val="num" w:pos="1800"/>
        </w:tabs>
        <w:ind w:left="1800" w:hanging="1800"/>
      </w:pPr>
      <w:rPr>
        <w:rFonts w:hint="default"/>
      </w:rPr>
    </w:lvl>
    <w:lvl w:ilvl="8">
      <w:start w:val="1"/>
      <w:numFmt w:val="decimal"/>
      <w:lvlText w:val="%1.%2.%3.%4.%5.%6.%7.%8.%9"/>
      <w:lvlJc w:val="left"/>
      <w:pPr>
        <w:tabs>
          <w:tab w:val="num" w:pos="2160"/>
        </w:tabs>
        <w:ind w:left="2160" w:hanging="2160"/>
      </w:pPr>
      <w:rPr>
        <w:rFonts w:hint="default"/>
      </w:rPr>
    </w:lvl>
  </w:abstractNum>
  <w:abstractNum w:abstractNumId="41" w15:restartNumberingAfterBreak="0">
    <w:nsid w:val="6AB8631A"/>
    <w:multiLevelType w:val="hybridMultilevel"/>
    <w:tmpl w:val="4878A882"/>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2" w15:restartNumberingAfterBreak="0">
    <w:nsid w:val="6C3F7A63"/>
    <w:multiLevelType w:val="hybridMultilevel"/>
    <w:tmpl w:val="0E90FB2E"/>
    <w:lvl w:ilvl="0" w:tplc="0C090001">
      <w:start w:val="1"/>
      <w:numFmt w:val="bullet"/>
      <w:lvlText w:val=""/>
      <w:lvlJc w:val="left"/>
      <w:pPr>
        <w:ind w:left="1440" w:hanging="360"/>
      </w:pPr>
      <w:rPr>
        <w:rFonts w:ascii="Symbol" w:hAnsi="Symbol" w:hint="default"/>
      </w:rPr>
    </w:lvl>
    <w:lvl w:ilvl="1" w:tplc="0C090003" w:tentative="1">
      <w:start w:val="1"/>
      <w:numFmt w:val="bullet"/>
      <w:lvlText w:val="o"/>
      <w:lvlJc w:val="left"/>
      <w:pPr>
        <w:ind w:left="2160" w:hanging="360"/>
      </w:pPr>
      <w:rPr>
        <w:rFonts w:ascii="Courier New" w:hAnsi="Courier New" w:cs="Courier New" w:hint="default"/>
      </w:rPr>
    </w:lvl>
    <w:lvl w:ilvl="2" w:tplc="0C090005" w:tentative="1">
      <w:start w:val="1"/>
      <w:numFmt w:val="bullet"/>
      <w:lvlText w:val=""/>
      <w:lvlJc w:val="left"/>
      <w:pPr>
        <w:ind w:left="2880" w:hanging="360"/>
      </w:pPr>
      <w:rPr>
        <w:rFonts w:ascii="Wingdings" w:hAnsi="Wingdings" w:hint="default"/>
      </w:rPr>
    </w:lvl>
    <w:lvl w:ilvl="3" w:tplc="0C090001" w:tentative="1">
      <w:start w:val="1"/>
      <w:numFmt w:val="bullet"/>
      <w:lvlText w:val=""/>
      <w:lvlJc w:val="left"/>
      <w:pPr>
        <w:ind w:left="3600" w:hanging="360"/>
      </w:pPr>
      <w:rPr>
        <w:rFonts w:ascii="Symbol" w:hAnsi="Symbol" w:hint="default"/>
      </w:rPr>
    </w:lvl>
    <w:lvl w:ilvl="4" w:tplc="0C090003" w:tentative="1">
      <w:start w:val="1"/>
      <w:numFmt w:val="bullet"/>
      <w:lvlText w:val="o"/>
      <w:lvlJc w:val="left"/>
      <w:pPr>
        <w:ind w:left="4320" w:hanging="360"/>
      </w:pPr>
      <w:rPr>
        <w:rFonts w:ascii="Courier New" w:hAnsi="Courier New" w:cs="Courier New" w:hint="default"/>
      </w:rPr>
    </w:lvl>
    <w:lvl w:ilvl="5" w:tplc="0C090005" w:tentative="1">
      <w:start w:val="1"/>
      <w:numFmt w:val="bullet"/>
      <w:lvlText w:val=""/>
      <w:lvlJc w:val="left"/>
      <w:pPr>
        <w:ind w:left="5040" w:hanging="360"/>
      </w:pPr>
      <w:rPr>
        <w:rFonts w:ascii="Wingdings" w:hAnsi="Wingdings" w:hint="default"/>
      </w:rPr>
    </w:lvl>
    <w:lvl w:ilvl="6" w:tplc="0C090001" w:tentative="1">
      <w:start w:val="1"/>
      <w:numFmt w:val="bullet"/>
      <w:lvlText w:val=""/>
      <w:lvlJc w:val="left"/>
      <w:pPr>
        <w:ind w:left="5760" w:hanging="360"/>
      </w:pPr>
      <w:rPr>
        <w:rFonts w:ascii="Symbol" w:hAnsi="Symbol" w:hint="default"/>
      </w:rPr>
    </w:lvl>
    <w:lvl w:ilvl="7" w:tplc="0C090003" w:tentative="1">
      <w:start w:val="1"/>
      <w:numFmt w:val="bullet"/>
      <w:lvlText w:val="o"/>
      <w:lvlJc w:val="left"/>
      <w:pPr>
        <w:ind w:left="6480" w:hanging="360"/>
      </w:pPr>
      <w:rPr>
        <w:rFonts w:ascii="Courier New" w:hAnsi="Courier New" w:cs="Courier New" w:hint="default"/>
      </w:rPr>
    </w:lvl>
    <w:lvl w:ilvl="8" w:tplc="0C090005" w:tentative="1">
      <w:start w:val="1"/>
      <w:numFmt w:val="bullet"/>
      <w:lvlText w:val=""/>
      <w:lvlJc w:val="left"/>
      <w:pPr>
        <w:ind w:left="7200" w:hanging="360"/>
      </w:pPr>
      <w:rPr>
        <w:rFonts w:ascii="Wingdings" w:hAnsi="Wingdings" w:hint="default"/>
      </w:rPr>
    </w:lvl>
  </w:abstractNum>
  <w:abstractNum w:abstractNumId="43" w15:restartNumberingAfterBreak="0">
    <w:nsid w:val="6F2118B1"/>
    <w:multiLevelType w:val="hybridMultilevel"/>
    <w:tmpl w:val="C2E8E8B6"/>
    <w:lvl w:ilvl="0" w:tplc="0C090001">
      <w:start w:val="1"/>
      <w:numFmt w:val="bullet"/>
      <w:lvlText w:val=""/>
      <w:lvlJc w:val="left"/>
      <w:pPr>
        <w:ind w:left="764"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abstractNum w:abstractNumId="44" w15:restartNumberingAfterBreak="0">
    <w:nsid w:val="6F9D2054"/>
    <w:multiLevelType w:val="hybridMultilevel"/>
    <w:tmpl w:val="D2FA4512"/>
    <w:lvl w:ilvl="0" w:tplc="0C090001">
      <w:start w:val="1"/>
      <w:numFmt w:val="bullet"/>
      <w:lvlText w:val=""/>
      <w:lvlJc w:val="left"/>
      <w:pPr>
        <w:ind w:left="1571" w:hanging="360"/>
      </w:pPr>
      <w:rPr>
        <w:rFonts w:ascii="Symbol" w:hAnsi="Symbol" w:hint="default"/>
      </w:rPr>
    </w:lvl>
    <w:lvl w:ilvl="1" w:tplc="0C090003" w:tentative="1">
      <w:start w:val="1"/>
      <w:numFmt w:val="bullet"/>
      <w:lvlText w:val="o"/>
      <w:lvlJc w:val="left"/>
      <w:pPr>
        <w:ind w:left="2291" w:hanging="360"/>
      </w:pPr>
      <w:rPr>
        <w:rFonts w:ascii="Courier New" w:hAnsi="Courier New" w:cs="Courier New" w:hint="default"/>
      </w:rPr>
    </w:lvl>
    <w:lvl w:ilvl="2" w:tplc="0C090005" w:tentative="1">
      <w:start w:val="1"/>
      <w:numFmt w:val="bullet"/>
      <w:lvlText w:val=""/>
      <w:lvlJc w:val="left"/>
      <w:pPr>
        <w:ind w:left="3011" w:hanging="360"/>
      </w:pPr>
      <w:rPr>
        <w:rFonts w:ascii="Wingdings" w:hAnsi="Wingdings" w:hint="default"/>
      </w:rPr>
    </w:lvl>
    <w:lvl w:ilvl="3" w:tplc="0C090001" w:tentative="1">
      <w:start w:val="1"/>
      <w:numFmt w:val="bullet"/>
      <w:lvlText w:val=""/>
      <w:lvlJc w:val="left"/>
      <w:pPr>
        <w:ind w:left="3731" w:hanging="360"/>
      </w:pPr>
      <w:rPr>
        <w:rFonts w:ascii="Symbol" w:hAnsi="Symbol" w:hint="default"/>
      </w:rPr>
    </w:lvl>
    <w:lvl w:ilvl="4" w:tplc="0C090003" w:tentative="1">
      <w:start w:val="1"/>
      <w:numFmt w:val="bullet"/>
      <w:lvlText w:val="o"/>
      <w:lvlJc w:val="left"/>
      <w:pPr>
        <w:ind w:left="4451" w:hanging="360"/>
      </w:pPr>
      <w:rPr>
        <w:rFonts w:ascii="Courier New" w:hAnsi="Courier New" w:cs="Courier New" w:hint="default"/>
      </w:rPr>
    </w:lvl>
    <w:lvl w:ilvl="5" w:tplc="0C090005" w:tentative="1">
      <w:start w:val="1"/>
      <w:numFmt w:val="bullet"/>
      <w:lvlText w:val=""/>
      <w:lvlJc w:val="left"/>
      <w:pPr>
        <w:ind w:left="5171" w:hanging="360"/>
      </w:pPr>
      <w:rPr>
        <w:rFonts w:ascii="Wingdings" w:hAnsi="Wingdings" w:hint="default"/>
      </w:rPr>
    </w:lvl>
    <w:lvl w:ilvl="6" w:tplc="0C090001" w:tentative="1">
      <w:start w:val="1"/>
      <w:numFmt w:val="bullet"/>
      <w:lvlText w:val=""/>
      <w:lvlJc w:val="left"/>
      <w:pPr>
        <w:ind w:left="5891" w:hanging="360"/>
      </w:pPr>
      <w:rPr>
        <w:rFonts w:ascii="Symbol" w:hAnsi="Symbol" w:hint="default"/>
      </w:rPr>
    </w:lvl>
    <w:lvl w:ilvl="7" w:tplc="0C090003" w:tentative="1">
      <w:start w:val="1"/>
      <w:numFmt w:val="bullet"/>
      <w:lvlText w:val="o"/>
      <w:lvlJc w:val="left"/>
      <w:pPr>
        <w:ind w:left="6611" w:hanging="360"/>
      </w:pPr>
      <w:rPr>
        <w:rFonts w:ascii="Courier New" w:hAnsi="Courier New" w:cs="Courier New" w:hint="default"/>
      </w:rPr>
    </w:lvl>
    <w:lvl w:ilvl="8" w:tplc="0C090005" w:tentative="1">
      <w:start w:val="1"/>
      <w:numFmt w:val="bullet"/>
      <w:lvlText w:val=""/>
      <w:lvlJc w:val="left"/>
      <w:pPr>
        <w:ind w:left="7331" w:hanging="360"/>
      </w:pPr>
      <w:rPr>
        <w:rFonts w:ascii="Wingdings" w:hAnsi="Wingdings" w:hint="default"/>
      </w:rPr>
    </w:lvl>
  </w:abstractNum>
  <w:abstractNum w:abstractNumId="45" w15:restartNumberingAfterBreak="0">
    <w:nsid w:val="6FA012B5"/>
    <w:multiLevelType w:val="multilevel"/>
    <w:tmpl w:val="199E1078"/>
    <w:styleLink w:val="StyleNumbered13ptBold"/>
    <w:lvl w:ilvl="0">
      <w:start w:val="1"/>
      <w:numFmt w:val="decimal"/>
      <w:lvlText w:val="%1."/>
      <w:lvlJc w:val="left"/>
      <w:pPr>
        <w:tabs>
          <w:tab w:val="num" w:pos="720"/>
        </w:tabs>
        <w:ind w:left="360" w:hanging="360"/>
      </w:pPr>
      <w:rPr>
        <w:rFonts w:hint="default"/>
      </w:rPr>
    </w:lvl>
    <w:lvl w:ilvl="1">
      <w:start w:val="1"/>
      <w:numFmt w:val="decimal"/>
      <w:isLgl/>
      <w:lvlText w:val="%1.%2"/>
      <w:lvlJc w:val="left"/>
      <w:pPr>
        <w:tabs>
          <w:tab w:val="num" w:pos="1080"/>
        </w:tabs>
        <w:ind w:left="1080" w:hanging="720"/>
      </w:pPr>
      <w:rPr>
        <w:rFonts w:ascii="Arial" w:hAnsi="Arial"/>
        <w:b/>
        <w:bCs/>
        <w:sz w:val="26"/>
      </w:rPr>
    </w:lvl>
    <w:lvl w:ilvl="2">
      <w:start w:val="1"/>
      <w:numFmt w:val="decimal"/>
      <w:isLgl/>
      <w:lvlText w:val="%1.%2.%3"/>
      <w:lvlJc w:val="left"/>
      <w:pPr>
        <w:tabs>
          <w:tab w:val="num" w:pos="1080"/>
        </w:tabs>
        <w:ind w:left="1080" w:hanging="720"/>
      </w:pPr>
      <w:rPr>
        <w:rFonts w:hint="default"/>
      </w:rPr>
    </w:lvl>
    <w:lvl w:ilvl="3">
      <w:start w:val="1"/>
      <w:numFmt w:val="decimal"/>
      <w:isLgl/>
      <w:lvlText w:val="%1.%2.%3.%4"/>
      <w:lvlJc w:val="left"/>
      <w:pPr>
        <w:tabs>
          <w:tab w:val="num" w:pos="1440"/>
        </w:tabs>
        <w:ind w:left="1440" w:hanging="1080"/>
      </w:pPr>
      <w:rPr>
        <w:rFonts w:hint="default"/>
      </w:rPr>
    </w:lvl>
    <w:lvl w:ilvl="4">
      <w:start w:val="1"/>
      <w:numFmt w:val="decimal"/>
      <w:isLgl/>
      <w:lvlText w:val="%1.%2.%3.%4.%5"/>
      <w:lvlJc w:val="left"/>
      <w:pPr>
        <w:tabs>
          <w:tab w:val="num" w:pos="1440"/>
        </w:tabs>
        <w:ind w:left="1440" w:hanging="1080"/>
      </w:pPr>
      <w:rPr>
        <w:rFonts w:hint="default"/>
      </w:rPr>
    </w:lvl>
    <w:lvl w:ilvl="5">
      <w:start w:val="1"/>
      <w:numFmt w:val="decimal"/>
      <w:isLgl/>
      <w:lvlText w:val="%1.%2.%3.%4.%5.%6"/>
      <w:lvlJc w:val="left"/>
      <w:pPr>
        <w:tabs>
          <w:tab w:val="num" w:pos="1800"/>
        </w:tabs>
        <w:ind w:left="1800" w:hanging="1440"/>
      </w:pPr>
      <w:rPr>
        <w:rFonts w:hint="default"/>
      </w:rPr>
    </w:lvl>
    <w:lvl w:ilvl="6">
      <w:start w:val="1"/>
      <w:numFmt w:val="decimal"/>
      <w:isLgl/>
      <w:lvlText w:val="%1.%2.%3.%4.%5.%6.%7"/>
      <w:lvlJc w:val="left"/>
      <w:pPr>
        <w:tabs>
          <w:tab w:val="num" w:pos="2160"/>
        </w:tabs>
        <w:ind w:left="2160" w:hanging="1800"/>
      </w:pPr>
      <w:rPr>
        <w:rFonts w:hint="default"/>
      </w:rPr>
    </w:lvl>
    <w:lvl w:ilvl="7">
      <w:start w:val="1"/>
      <w:numFmt w:val="decimal"/>
      <w:isLgl/>
      <w:lvlText w:val="%1.%2.%3.%4.%5.%6.%7.%8"/>
      <w:lvlJc w:val="left"/>
      <w:pPr>
        <w:tabs>
          <w:tab w:val="num" w:pos="2160"/>
        </w:tabs>
        <w:ind w:left="2160" w:hanging="1800"/>
      </w:pPr>
      <w:rPr>
        <w:rFonts w:hint="default"/>
      </w:rPr>
    </w:lvl>
    <w:lvl w:ilvl="8">
      <w:start w:val="1"/>
      <w:numFmt w:val="decimal"/>
      <w:isLgl/>
      <w:lvlText w:val="%1.%2.%3.%4.%5.%6.%7.%8.%9"/>
      <w:lvlJc w:val="left"/>
      <w:pPr>
        <w:tabs>
          <w:tab w:val="num" w:pos="2520"/>
        </w:tabs>
        <w:ind w:left="2520" w:hanging="2160"/>
      </w:pPr>
      <w:rPr>
        <w:rFonts w:hint="default"/>
      </w:rPr>
    </w:lvl>
  </w:abstractNum>
  <w:abstractNum w:abstractNumId="46" w15:restartNumberingAfterBreak="0">
    <w:nsid w:val="70C176CF"/>
    <w:multiLevelType w:val="hybridMultilevel"/>
    <w:tmpl w:val="8C226CDC"/>
    <w:lvl w:ilvl="0" w:tplc="0C090003">
      <w:start w:val="1"/>
      <w:numFmt w:val="bullet"/>
      <w:lvlText w:val="o"/>
      <w:lvlJc w:val="left"/>
      <w:pPr>
        <w:ind w:left="1797" w:hanging="360"/>
      </w:pPr>
      <w:rPr>
        <w:rFonts w:ascii="Courier New" w:hAnsi="Courier New" w:cs="Courier New" w:hint="default"/>
      </w:rPr>
    </w:lvl>
    <w:lvl w:ilvl="1" w:tplc="0C090003" w:tentative="1">
      <w:start w:val="1"/>
      <w:numFmt w:val="bullet"/>
      <w:lvlText w:val="o"/>
      <w:lvlJc w:val="left"/>
      <w:pPr>
        <w:ind w:left="2517" w:hanging="360"/>
      </w:pPr>
      <w:rPr>
        <w:rFonts w:ascii="Courier New" w:hAnsi="Courier New" w:cs="Courier New" w:hint="default"/>
      </w:rPr>
    </w:lvl>
    <w:lvl w:ilvl="2" w:tplc="0C090005" w:tentative="1">
      <w:start w:val="1"/>
      <w:numFmt w:val="bullet"/>
      <w:lvlText w:val=""/>
      <w:lvlJc w:val="left"/>
      <w:pPr>
        <w:ind w:left="3237" w:hanging="360"/>
      </w:pPr>
      <w:rPr>
        <w:rFonts w:ascii="Wingdings" w:hAnsi="Wingdings" w:hint="default"/>
      </w:rPr>
    </w:lvl>
    <w:lvl w:ilvl="3" w:tplc="0C090001" w:tentative="1">
      <w:start w:val="1"/>
      <w:numFmt w:val="bullet"/>
      <w:lvlText w:val=""/>
      <w:lvlJc w:val="left"/>
      <w:pPr>
        <w:ind w:left="3957" w:hanging="360"/>
      </w:pPr>
      <w:rPr>
        <w:rFonts w:ascii="Symbol" w:hAnsi="Symbol" w:hint="default"/>
      </w:rPr>
    </w:lvl>
    <w:lvl w:ilvl="4" w:tplc="0C090003" w:tentative="1">
      <w:start w:val="1"/>
      <w:numFmt w:val="bullet"/>
      <w:lvlText w:val="o"/>
      <w:lvlJc w:val="left"/>
      <w:pPr>
        <w:ind w:left="4677" w:hanging="360"/>
      </w:pPr>
      <w:rPr>
        <w:rFonts w:ascii="Courier New" w:hAnsi="Courier New" w:cs="Courier New" w:hint="default"/>
      </w:rPr>
    </w:lvl>
    <w:lvl w:ilvl="5" w:tplc="0C090005" w:tentative="1">
      <w:start w:val="1"/>
      <w:numFmt w:val="bullet"/>
      <w:lvlText w:val=""/>
      <w:lvlJc w:val="left"/>
      <w:pPr>
        <w:ind w:left="5397" w:hanging="360"/>
      </w:pPr>
      <w:rPr>
        <w:rFonts w:ascii="Wingdings" w:hAnsi="Wingdings" w:hint="default"/>
      </w:rPr>
    </w:lvl>
    <w:lvl w:ilvl="6" w:tplc="0C090001" w:tentative="1">
      <w:start w:val="1"/>
      <w:numFmt w:val="bullet"/>
      <w:lvlText w:val=""/>
      <w:lvlJc w:val="left"/>
      <w:pPr>
        <w:ind w:left="6117" w:hanging="360"/>
      </w:pPr>
      <w:rPr>
        <w:rFonts w:ascii="Symbol" w:hAnsi="Symbol" w:hint="default"/>
      </w:rPr>
    </w:lvl>
    <w:lvl w:ilvl="7" w:tplc="0C090003" w:tentative="1">
      <w:start w:val="1"/>
      <w:numFmt w:val="bullet"/>
      <w:lvlText w:val="o"/>
      <w:lvlJc w:val="left"/>
      <w:pPr>
        <w:ind w:left="6837" w:hanging="360"/>
      </w:pPr>
      <w:rPr>
        <w:rFonts w:ascii="Courier New" w:hAnsi="Courier New" w:cs="Courier New" w:hint="default"/>
      </w:rPr>
    </w:lvl>
    <w:lvl w:ilvl="8" w:tplc="0C090005" w:tentative="1">
      <w:start w:val="1"/>
      <w:numFmt w:val="bullet"/>
      <w:lvlText w:val=""/>
      <w:lvlJc w:val="left"/>
      <w:pPr>
        <w:ind w:left="7557" w:hanging="360"/>
      </w:pPr>
      <w:rPr>
        <w:rFonts w:ascii="Wingdings" w:hAnsi="Wingdings" w:hint="default"/>
      </w:rPr>
    </w:lvl>
  </w:abstractNum>
  <w:abstractNum w:abstractNumId="47" w15:restartNumberingAfterBreak="0">
    <w:nsid w:val="72004AC6"/>
    <w:multiLevelType w:val="multilevel"/>
    <w:tmpl w:val="EA8A70BA"/>
    <w:lvl w:ilvl="0">
      <w:start w:val="1"/>
      <w:numFmt w:val="decimal"/>
      <w:pStyle w:val="ACRuleHeader1"/>
      <w:lvlText w:val="%1."/>
      <w:lvlJc w:val="left"/>
      <w:pPr>
        <w:ind w:left="360" w:hanging="360"/>
      </w:pPr>
    </w:lvl>
    <w:lvl w:ilvl="1">
      <w:start w:val="1"/>
      <w:numFmt w:val="decimal"/>
      <w:pStyle w:val="ACRuleHeader2"/>
      <w:lvlText w:val="%1.%2."/>
      <w:lvlJc w:val="left"/>
      <w:pPr>
        <w:ind w:left="5536" w:hanging="432"/>
      </w:pPr>
      <w:rPr>
        <w:b w:val="0"/>
        <w:color w:val="auto"/>
      </w:rPr>
    </w:lvl>
    <w:lvl w:ilvl="2">
      <w:start w:val="1"/>
      <w:numFmt w:val="decimal"/>
      <w:pStyle w:val="ACRuleBody3"/>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8" w15:restartNumberingAfterBreak="0">
    <w:nsid w:val="75FD4723"/>
    <w:multiLevelType w:val="hybridMultilevel"/>
    <w:tmpl w:val="0D222CBA"/>
    <w:lvl w:ilvl="0" w:tplc="312E38C6">
      <w:start w:val="1"/>
      <w:numFmt w:val="decimal"/>
      <w:pStyle w:val="ListNumber"/>
      <w:lvlText w:val="%1."/>
      <w:lvlJc w:val="left"/>
      <w:pPr>
        <w:ind w:left="720" w:hanging="360"/>
      </w:pPr>
      <w:rPr>
        <w:rFonts w:ascii="Arial" w:hAnsi="Arial" w:hint="default"/>
        <w:b w:val="0"/>
        <w:i w:val="0"/>
        <w:color w:val="auto"/>
        <w:sz w:val="24"/>
      </w:rPr>
    </w:lvl>
    <w:lvl w:ilvl="1" w:tplc="0C090019" w:tentative="1">
      <w:start w:val="1"/>
      <w:numFmt w:val="lowerLetter"/>
      <w:lvlText w:val="%2."/>
      <w:lvlJc w:val="left"/>
      <w:pPr>
        <w:ind w:left="1440" w:hanging="360"/>
      </w:pPr>
    </w:lvl>
    <w:lvl w:ilvl="2" w:tplc="0C09001B" w:tentative="1">
      <w:start w:val="1"/>
      <w:numFmt w:val="lowerRoman"/>
      <w:lvlText w:val="%3."/>
      <w:lvlJc w:val="right"/>
      <w:pPr>
        <w:ind w:left="2160" w:hanging="180"/>
      </w:pPr>
    </w:lvl>
    <w:lvl w:ilvl="3" w:tplc="0C09000F" w:tentative="1">
      <w:start w:val="1"/>
      <w:numFmt w:val="decimal"/>
      <w:lvlText w:val="%4."/>
      <w:lvlJc w:val="left"/>
      <w:pPr>
        <w:ind w:left="2880" w:hanging="360"/>
      </w:pPr>
    </w:lvl>
    <w:lvl w:ilvl="4" w:tplc="0C090019" w:tentative="1">
      <w:start w:val="1"/>
      <w:numFmt w:val="lowerLetter"/>
      <w:lvlText w:val="%5."/>
      <w:lvlJc w:val="left"/>
      <w:pPr>
        <w:ind w:left="3600" w:hanging="360"/>
      </w:pPr>
    </w:lvl>
    <w:lvl w:ilvl="5" w:tplc="0C09001B" w:tentative="1">
      <w:start w:val="1"/>
      <w:numFmt w:val="lowerRoman"/>
      <w:lvlText w:val="%6."/>
      <w:lvlJc w:val="right"/>
      <w:pPr>
        <w:ind w:left="4320" w:hanging="180"/>
      </w:pPr>
    </w:lvl>
    <w:lvl w:ilvl="6" w:tplc="0C09000F" w:tentative="1">
      <w:start w:val="1"/>
      <w:numFmt w:val="decimal"/>
      <w:lvlText w:val="%7."/>
      <w:lvlJc w:val="left"/>
      <w:pPr>
        <w:ind w:left="5040" w:hanging="360"/>
      </w:pPr>
    </w:lvl>
    <w:lvl w:ilvl="7" w:tplc="0C090019" w:tentative="1">
      <w:start w:val="1"/>
      <w:numFmt w:val="lowerLetter"/>
      <w:lvlText w:val="%8."/>
      <w:lvlJc w:val="left"/>
      <w:pPr>
        <w:ind w:left="5760" w:hanging="360"/>
      </w:pPr>
    </w:lvl>
    <w:lvl w:ilvl="8" w:tplc="0C09001B" w:tentative="1">
      <w:start w:val="1"/>
      <w:numFmt w:val="lowerRoman"/>
      <w:lvlText w:val="%9."/>
      <w:lvlJc w:val="right"/>
      <w:pPr>
        <w:ind w:left="6480" w:hanging="180"/>
      </w:pPr>
    </w:lvl>
  </w:abstractNum>
  <w:abstractNum w:abstractNumId="49" w15:restartNumberingAfterBreak="0">
    <w:nsid w:val="773E52E3"/>
    <w:multiLevelType w:val="hybridMultilevel"/>
    <w:tmpl w:val="96060B5C"/>
    <w:lvl w:ilvl="0" w:tplc="12A6B1F6">
      <w:start w:val="1"/>
      <w:numFmt w:val="bullet"/>
      <w:pStyle w:val="List"/>
      <w:lvlText w:val=""/>
      <w:lvlJc w:val="left"/>
      <w:pPr>
        <w:tabs>
          <w:tab w:val="num" w:pos="720"/>
        </w:tabs>
        <w:ind w:left="720" w:hanging="360"/>
      </w:pPr>
      <w:rPr>
        <w:rFonts w:ascii="Symbol" w:hAnsi="Symbol" w:hint="default"/>
      </w:rPr>
    </w:lvl>
    <w:lvl w:ilvl="1" w:tplc="0C090003" w:tentative="1">
      <w:start w:val="1"/>
      <w:numFmt w:val="bullet"/>
      <w:lvlText w:val="o"/>
      <w:lvlJc w:val="left"/>
      <w:pPr>
        <w:tabs>
          <w:tab w:val="num" w:pos="1440"/>
        </w:tabs>
        <w:ind w:left="1440" w:hanging="360"/>
      </w:pPr>
      <w:rPr>
        <w:rFonts w:ascii="Courier New" w:hAnsi="Courier New" w:cs="Courier New" w:hint="default"/>
      </w:rPr>
    </w:lvl>
    <w:lvl w:ilvl="2" w:tplc="0C090005" w:tentative="1">
      <w:start w:val="1"/>
      <w:numFmt w:val="bullet"/>
      <w:lvlText w:val=""/>
      <w:lvlJc w:val="left"/>
      <w:pPr>
        <w:tabs>
          <w:tab w:val="num" w:pos="2160"/>
        </w:tabs>
        <w:ind w:left="2160" w:hanging="360"/>
      </w:pPr>
      <w:rPr>
        <w:rFonts w:ascii="Wingdings" w:hAnsi="Wingdings" w:hint="default"/>
      </w:rPr>
    </w:lvl>
    <w:lvl w:ilvl="3" w:tplc="0C090001" w:tentative="1">
      <w:start w:val="1"/>
      <w:numFmt w:val="bullet"/>
      <w:lvlText w:val=""/>
      <w:lvlJc w:val="left"/>
      <w:pPr>
        <w:tabs>
          <w:tab w:val="num" w:pos="2880"/>
        </w:tabs>
        <w:ind w:left="2880" w:hanging="360"/>
      </w:pPr>
      <w:rPr>
        <w:rFonts w:ascii="Symbol" w:hAnsi="Symbol" w:hint="default"/>
      </w:rPr>
    </w:lvl>
    <w:lvl w:ilvl="4" w:tplc="0C090003" w:tentative="1">
      <w:start w:val="1"/>
      <w:numFmt w:val="bullet"/>
      <w:lvlText w:val="o"/>
      <w:lvlJc w:val="left"/>
      <w:pPr>
        <w:tabs>
          <w:tab w:val="num" w:pos="3600"/>
        </w:tabs>
        <w:ind w:left="3600" w:hanging="360"/>
      </w:pPr>
      <w:rPr>
        <w:rFonts w:ascii="Courier New" w:hAnsi="Courier New" w:cs="Courier New" w:hint="default"/>
      </w:rPr>
    </w:lvl>
    <w:lvl w:ilvl="5" w:tplc="0C090005" w:tentative="1">
      <w:start w:val="1"/>
      <w:numFmt w:val="bullet"/>
      <w:lvlText w:val=""/>
      <w:lvlJc w:val="left"/>
      <w:pPr>
        <w:tabs>
          <w:tab w:val="num" w:pos="4320"/>
        </w:tabs>
        <w:ind w:left="4320" w:hanging="360"/>
      </w:pPr>
      <w:rPr>
        <w:rFonts w:ascii="Wingdings" w:hAnsi="Wingdings" w:hint="default"/>
      </w:rPr>
    </w:lvl>
    <w:lvl w:ilvl="6" w:tplc="0C090001" w:tentative="1">
      <w:start w:val="1"/>
      <w:numFmt w:val="bullet"/>
      <w:lvlText w:val=""/>
      <w:lvlJc w:val="left"/>
      <w:pPr>
        <w:tabs>
          <w:tab w:val="num" w:pos="5040"/>
        </w:tabs>
        <w:ind w:left="5040" w:hanging="360"/>
      </w:pPr>
      <w:rPr>
        <w:rFonts w:ascii="Symbol" w:hAnsi="Symbol" w:hint="default"/>
      </w:rPr>
    </w:lvl>
    <w:lvl w:ilvl="7" w:tplc="0C090003" w:tentative="1">
      <w:start w:val="1"/>
      <w:numFmt w:val="bullet"/>
      <w:lvlText w:val="o"/>
      <w:lvlJc w:val="left"/>
      <w:pPr>
        <w:tabs>
          <w:tab w:val="num" w:pos="5760"/>
        </w:tabs>
        <w:ind w:left="5760" w:hanging="360"/>
      </w:pPr>
      <w:rPr>
        <w:rFonts w:ascii="Courier New" w:hAnsi="Courier New" w:cs="Courier New" w:hint="default"/>
      </w:rPr>
    </w:lvl>
    <w:lvl w:ilvl="8" w:tplc="0C090005" w:tentative="1">
      <w:start w:val="1"/>
      <w:numFmt w:val="bullet"/>
      <w:lvlText w:val=""/>
      <w:lvlJc w:val="left"/>
      <w:pPr>
        <w:tabs>
          <w:tab w:val="num" w:pos="6480"/>
        </w:tabs>
        <w:ind w:left="6480" w:hanging="360"/>
      </w:pPr>
      <w:rPr>
        <w:rFonts w:ascii="Wingdings" w:hAnsi="Wingdings" w:hint="default"/>
      </w:rPr>
    </w:lvl>
  </w:abstractNum>
  <w:abstractNum w:abstractNumId="50" w15:restartNumberingAfterBreak="0">
    <w:nsid w:val="7893707F"/>
    <w:multiLevelType w:val="hybridMultilevel"/>
    <w:tmpl w:val="8BACBEFC"/>
    <w:lvl w:ilvl="0" w:tplc="0C090001">
      <w:start w:val="1"/>
      <w:numFmt w:val="bullet"/>
      <w:lvlText w:val=""/>
      <w:lvlJc w:val="left"/>
      <w:pPr>
        <w:ind w:left="1865" w:hanging="360"/>
      </w:pPr>
      <w:rPr>
        <w:rFonts w:ascii="Symbol" w:hAnsi="Symbol" w:hint="default"/>
      </w:rPr>
    </w:lvl>
    <w:lvl w:ilvl="1" w:tplc="0C090003" w:tentative="1">
      <w:start w:val="1"/>
      <w:numFmt w:val="bullet"/>
      <w:lvlText w:val="o"/>
      <w:lvlJc w:val="left"/>
      <w:pPr>
        <w:ind w:left="2585" w:hanging="360"/>
      </w:pPr>
      <w:rPr>
        <w:rFonts w:ascii="Courier New" w:hAnsi="Courier New" w:cs="Courier New" w:hint="default"/>
      </w:rPr>
    </w:lvl>
    <w:lvl w:ilvl="2" w:tplc="0C090005" w:tentative="1">
      <w:start w:val="1"/>
      <w:numFmt w:val="bullet"/>
      <w:lvlText w:val=""/>
      <w:lvlJc w:val="left"/>
      <w:pPr>
        <w:ind w:left="3305" w:hanging="360"/>
      </w:pPr>
      <w:rPr>
        <w:rFonts w:ascii="Wingdings" w:hAnsi="Wingdings" w:hint="default"/>
      </w:rPr>
    </w:lvl>
    <w:lvl w:ilvl="3" w:tplc="0C090001" w:tentative="1">
      <w:start w:val="1"/>
      <w:numFmt w:val="bullet"/>
      <w:lvlText w:val=""/>
      <w:lvlJc w:val="left"/>
      <w:pPr>
        <w:ind w:left="4025" w:hanging="360"/>
      </w:pPr>
      <w:rPr>
        <w:rFonts w:ascii="Symbol" w:hAnsi="Symbol" w:hint="default"/>
      </w:rPr>
    </w:lvl>
    <w:lvl w:ilvl="4" w:tplc="0C090003" w:tentative="1">
      <w:start w:val="1"/>
      <w:numFmt w:val="bullet"/>
      <w:lvlText w:val="o"/>
      <w:lvlJc w:val="left"/>
      <w:pPr>
        <w:ind w:left="4745" w:hanging="360"/>
      </w:pPr>
      <w:rPr>
        <w:rFonts w:ascii="Courier New" w:hAnsi="Courier New" w:cs="Courier New" w:hint="default"/>
      </w:rPr>
    </w:lvl>
    <w:lvl w:ilvl="5" w:tplc="0C090005" w:tentative="1">
      <w:start w:val="1"/>
      <w:numFmt w:val="bullet"/>
      <w:lvlText w:val=""/>
      <w:lvlJc w:val="left"/>
      <w:pPr>
        <w:ind w:left="5465" w:hanging="360"/>
      </w:pPr>
      <w:rPr>
        <w:rFonts w:ascii="Wingdings" w:hAnsi="Wingdings" w:hint="default"/>
      </w:rPr>
    </w:lvl>
    <w:lvl w:ilvl="6" w:tplc="0C090001" w:tentative="1">
      <w:start w:val="1"/>
      <w:numFmt w:val="bullet"/>
      <w:lvlText w:val=""/>
      <w:lvlJc w:val="left"/>
      <w:pPr>
        <w:ind w:left="6185" w:hanging="360"/>
      </w:pPr>
      <w:rPr>
        <w:rFonts w:ascii="Symbol" w:hAnsi="Symbol" w:hint="default"/>
      </w:rPr>
    </w:lvl>
    <w:lvl w:ilvl="7" w:tplc="0C090003" w:tentative="1">
      <w:start w:val="1"/>
      <w:numFmt w:val="bullet"/>
      <w:lvlText w:val="o"/>
      <w:lvlJc w:val="left"/>
      <w:pPr>
        <w:ind w:left="6905" w:hanging="360"/>
      </w:pPr>
      <w:rPr>
        <w:rFonts w:ascii="Courier New" w:hAnsi="Courier New" w:cs="Courier New" w:hint="default"/>
      </w:rPr>
    </w:lvl>
    <w:lvl w:ilvl="8" w:tplc="0C090005" w:tentative="1">
      <w:start w:val="1"/>
      <w:numFmt w:val="bullet"/>
      <w:lvlText w:val=""/>
      <w:lvlJc w:val="left"/>
      <w:pPr>
        <w:ind w:left="7625" w:hanging="360"/>
      </w:pPr>
      <w:rPr>
        <w:rFonts w:ascii="Wingdings" w:hAnsi="Wingdings" w:hint="default"/>
      </w:rPr>
    </w:lvl>
  </w:abstractNum>
  <w:abstractNum w:abstractNumId="51" w15:restartNumberingAfterBreak="0">
    <w:nsid w:val="79FC022D"/>
    <w:multiLevelType w:val="hybridMultilevel"/>
    <w:tmpl w:val="35D8E93E"/>
    <w:lvl w:ilvl="0" w:tplc="0C090001">
      <w:start w:val="1"/>
      <w:numFmt w:val="bullet"/>
      <w:lvlText w:val=""/>
      <w:lvlJc w:val="left"/>
      <w:pPr>
        <w:ind w:left="720" w:hanging="360"/>
      </w:pPr>
      <w:rPr>
        <w:rFonts w:ascii="Symbol" w:hAnsi="Symbol" w:hint="default"/>
      </w:rPr>
    </w:lvl>
    <w:lvl w:ilvl="1" w:tplc="0C090003" w:tentative="1">
      <w:start w:val="1"/>
      <w:numFmt w:val="bullet"/>
      <w:lvlText w:val="o"/>
      <w:lvlJc w:val="left"/>
      <w:pPr>
        <w:ind w:left="1440" w:hanging="360"/>
      </w:pPr>
      <w:rPr>
        <w:rFonts w:ascii="Courier New" w:hAnsi="Courier New" w:cs="Courier New" w:hint="default"/>
      </w:rPr>
    </w:lvl>
    <w:lvl w:ilvl="2" w:tplc="0C090005" w:tentative="1">
      <w:start w:val="1"/>
      <w:numFmt w:val="bullet"/>
      <w:lvlText w:val=""/>
      <w:lvlJc w:val="left"/>
      <w:pPr>
        <w:ind w:left="2160" w:hanging="360"/>
      </w:pPr>
      <w:rPr>
        <w:rFonts w:ascii="Wingdings" w:hAnsi="Wingdings" w:hint="default"/>
      </w:rPr>
    </w:lvl>
    <w:lvl w:ilvl="3" w:tplc="0C090001" w:tentative="1">
      <w:start w:val="1"/>
      <w:numFmt w:val="bullet"/>
      <w:lvlText w:val=""/>
      <w:lvlJc w:val="left"/>
      <w:pPr>
        <w:ind w:left="2880" w:hanging="360"/>
      </w:pPr>
      <w:rPr>
        <w:rFonts w:ascii="Symbol" w:hAnsi="Symbol" w:hint="default"/>
      </w:rPr>
    </w:lvl>
    <w:lvl w:ilvl="4" w:tplc="0C090003" w:tentative="1">
      <w:start w:val="1"/>
      <w:numFmt w:val="bullet"/>
      <w:lvlText w:val="o"/>
      <w:lvlJc w:val="left"/>
      <w:pPr>
        <w:ind w:left="3600" w:hanging="360"/>
      </w:pPr>
      <w:rPr>
        <w:rFonts w:ascii="Courier New" w:hAnsi="Courier New" w:cs="Courier New" w:hint="default"/>
      </w:rPr>
    </w:lvl>
    <w:lvl w:ilvl="5" w:tplc="0C090005" w:tentative="1">
      <w:start w:val="1"/>
      <w:numFmt w:val="bullet"/>
      <w:lvlText w:val=""/>
      <w:lvlJc w:val="left"/>
      <w:pPr>
        <w:ind w:left="4320" w:hanging="360"/>
      </w:pPr>
      <w:rPr>
        <w:rFonts w:ascii="Wingdings" w:hAnsi="Wingdings" w:hint="default"/>
      </w:rPr>
    </w:lvl>
    <w:lvl w:ilvl="6" w:tplc="0C090001" w:tentative="1">
      <w:start w:val="1"/>
      <w:numFmt w:val="bullet"/>
      <w:lvlText w:val=""/>
      <w:lvlJc w:val="left"/>
      <w:pPr>
        <w:ind w:left="5040" w:hanging="360"/>
      </w:pPr>
      <w:rPr>
        <w:rFonts w:ascii="Symbol" w:hAnsi="Symbol" w:hint="default"/>
      </w:rPr>
    </w:lvl>
    <w:lvl w:ilvl="7" w:tplc="0C090003" w:tentative="1">
      <w:start w:val="1"/>
      <w:numFmt w:val="bullet"/>
      <w:lvlText w:val="o"/>
      <w:lvlJc w:val="left"/>
      <w:pPr>
        <w:ind w:left="5760" w:hanging="360"/>
      </w:pPr>
      <w:rPr>
        <w:rFonts w:ascii="Courier New" w:hAnsi="Courier New" w:cs="Courier New" w:hint="default"/>
      </w:rPr>
    </w:lvl>
    <w:lvl w:ilvl="8" w:tplc="0C090005" w:tentative="1">
      <w:start w:val="1"/>
      <w:numFmt w:val="bullet"/>
      <w:lvlText w:val=""/>
      <w:lvlJc w:val="left"/>
      <w:pPr>
        <w:ind w:left="6480" w:hanging="360"/>
      </w:pPr>
      <w:rPr>
        <w:rFonts w:ascii="Wingdings" w:hAnsi="Wingdings" w:hint="default"/>
      </w:rPr>
    </w:lvl>
  </w:abstractNum>
  <w:num w:numId="1" w16cid:durableId="1446726632">
    <w:abstractNumId w:val="7"/>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16cid:durableId="1767072405">
    <w:abstractNumId w:val="1"/>
  </w:num>
  <w:num w:numId="3" w16cid:durableId="43799854">
    <w:abstractNumId w:val="0"/>
  </w:num>
  <w:num w:numId="4" w16cid:durableId="1706834199">
    <w:abstractNumId w:val="17"/>
  </w:num>
  <w:num w:numId="5" w16cid:durableId="1189567666">
    <w:abstractNumId w:val="34"/>
  </w:num>
  <w:num w:numId="6" w16cid:durableId="1869099608">
    <w:abstractNumId w:val="24"/>
  </w:num>
  <w:num w:numId="7" w16cid:durableId="818303905">
    <w:abstractNumId w:val="47"/>
  </w:num>
  <w:num w:numId="8" w16cid:durableId="279990399">
    <w:abstractNumId w:val="49"/>
  </w:num>
  <w:num w:numId="9" w16cid:durableId="1441333933">
    <w:abstractNumId w:val="48"/>
  </w:num>
  <w:num w:numId="10" w16cid:durableId="1624849358">
    <w:abstractNumId w:val="30"/>
  </w:num>
  <w:num w:numId="11" w16cid:durableId="350692075">
    <w:abstractNumId w:val="13"/>
  </w:num>
  <w:num w:numId="12" w16cid:durableId="1157265718">
    <w:abstractNumId w:val="25"/>
  </w:num>
  <w:num w:numId="13" w16cid:durableId="730034449">
    <w:abstractNumId w:val="45"/>
  </w:num>
  <w:num w:numId="14" w16cid:durableId="1697077025">
    <w:abstractNumId w:val="40"/>
  </w:num>
  <w:num w:numId="15" w16cid:durableId="1222979721">
    <w:abstractNumId w:val="21"/>
  </w:num>
  <w:num w:numId="16" w16cid:durableId="1035421077">
    <w:abstractNumId w:val="4"/>
  </w:num>
  <w:num w:numId="17" w16cid:durableId="895046219">
    <w:abstractNumId w:val="11"/>
  </w:num>
  <w:num w:numId="18" w16cid:durableId="1318993412">
    <w:abstractNumId w:val="43"/>
  </w:num>
  <w:num w:numId="19" w16cid:durableId="367031995">
    <w:abstractNumId w:val="16"/>
  </w:num>
  <w:num w:numId="20" w16cid:durableId="1668678226">
    <w:abstractNumId w:val="19"/>
  </w:num>
  <w:num w:numId="21" w16cid:durableId="1011839704">
    <w:abstractNumId w:val="15"/>
  </w:num>
  <w:num w:numId="22" w16cid:durableId="660042265">
    <w:abstractNumId w:val="51"/>
  </w:num>
  <w:num w:numId="23" w16cid:durableId="157889793">
    <w:abstractNumId w:val="10"/>
  </w:num>
  <w:num w:numId="24" w16cid:durableId="1637640871">
    <w:abstractNumId w:val="32"/>
  </w:num>
  <w:num w:numId="25" w16cid:durableId="289092383">
    <w:abstractNumId w:val="36"/>
  </w:num>
  <w:num w:numId="26" w16cid:durableId="353845896">
    <w:abstractNumId w:val="9"/>
  </w:num>
  <w:num w:numId="27" w16cid:durableId="1539708026">
    <w:abstractNumId w:val="22"/>
  </w:num>
  <w:num w:numId="28" w16cid:durableId="1014378937">
    <w:abstractNumId w:val="33"/>
  </w:num>
  <w:num w:numId="29" w16cid:durableId="1868173622">
    <w:abstractNumId w:val="5"/>
  </w:num>
  <w:num w:numId="30" w16cid:durableId="1687369038">
    <w:abstractNumId w:val="18"/>
  </w:num>
  <w:num w:numId="31" w16cid:durableId="1885868842">
    <w:abstractNumId w:val="35"/>
  </w:num>
  <w:num w:numId="32" w16cid:durableId="1012338397">
    <w:abstractNumId w:val="42"/>
  </w:num>
  <w:num w:numId="33" w16cid:durableId="555892748">
    <w:abstractNumId w:val="29"/>
  </w:num>
  <w:num w:numId="34" w16cid:durableId="1043556348">
    <w:abstractNumId w:val="46"/>
  </w:num>
  <w:num w:numId="35" w16cid:durableId="1822379266">
    <w:abstractNumId w:val="3"/>
  </w:num>
  <w:num w:numId="36" w16cid:durableId="1729651586">
    <w:abstractNumId w:val="27"/>
  </w:num>
  <w:num w:numId="37" w16cid:durableId="828598894">
    <w:abstractNumId w:val="31"/>
  </w:num>
  <w:num w:numId="38" w16cid:durableId="1933200421">
    <w:abstractNumId w:val="39"/>
  </w:num>
  <w:num w:numId="39" w16cid:durableId="1732191875">
    <w:abstractNumId w:val="12"/>
  </w:num>
  <w:num w:numId="40" w16cid:durableId="1526824550">
    <w:abstractNumId w:val="38"/>
  </w:num>
  <w:num w:numId="41" w16cid:durableId="1739666721">
    <w:abstractNumId w:val="50"/>
  </w:num>
  <w:num w:numId="42" w16cid:durableId="465974708">
    <w:abstractNumId w:val="44"/>
  </w:num>
  <w:num w:numId="43" w16cid:durableId="63258693">
    <w:abstractNumId w:val="26"/>
  </w:num>
  <w:num w:numId="44" w16cid:durableId="324747815">
    <w:abstractNumId w:val="6"/>
  </w:num>
  <w:num w:numId="45" w16cid:durableId="214003309">
    <w:abstractNumId w:val="8"/>
  </w:num>
  <w:num w:numId="46" w16cid:durableId="1530945149">
    <w:abstractNumId w:val="20"/>
  </w:num>
  <w:num w:numId="47" w16cid:durableId="904487578">
    <w:abstractNumId w:val="41"/>
  </w:num>
  <w:num w:numId="48" w16cid:durableId="1360859097">
    <w:abstractNumId w:val="14"/>
  </w:num>
  <w:num w:numId="49" w16cid:durableId="414015884">
    <w:abstractNumId w:val="2"/>
  </w:num>
  <w:num w:numId="50" w16cid:durableId="1014038889">
    <w:abstractNumId w:val="28"/>
  </w:num>
  <w:num w:numId="51" w16cid:durableId="2072577258">
    <w:abstractNumId w:val="23"/>
  </w:num>
  <w:num w:numId="52" w16cid:durableId="762073501">
    <w:abstractNumId w:val="7"/>
  </w:num>
  <w:num w:numId="53" w16cid:durableId="1007707005">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4" w16cid:durableId="685324863">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5" w16cid:durableId="1302268016">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6" w16cid:durableId="52431348">
    <w:abstractNumId w:val="4"/>
  </w:num>
  <w:num w:numId="57" w16cid:durableId="598486209">
    <w:abstractNumId w:val="4"/>
  </w:num>
  <w:num w:numId="58" w16cid:durableId="1368487361">
    <w:abstractNumId w:val="4"/>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59" w16cid:durableId="1959988514">
    <w:abstractNumId w:val="4"/>
  </w:num>
  <w:num w:numId="60" w16cid:durableId="817841618">
    <w:abstractNumId w:val="37"/>
  </w:num>
  <w:numIdMacAtCleanup w:val="5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00"/>
  <w:proofState w:spelling="clean" w:grammar="clean"/>
  <w:stylePaneFormatFilter w:val="1024" w:allStyles="0" w:customStyles="0" w:latentStyles="1" w:stylesInUse="0" w:headingStyles="1" w:numberingStyles="0" w:tableStyles="0" w:directFormattingOnRuns="0" w:directFormattingOnParagraphs="0" w:directFormattingOnNumbering="0" w:directFormattingOnTables="0" w:clearFormatting="1" w:top3HeadingStyles="0" w:visibleStyles="0" w:alternateStyleNames="0"/>
  <w:documentProtection w:edit="readOnly" w:enforcement="1" w:cryptProviderType="rsaAES" w:cryptAlgorithmClass="hash" w:cryptAlgorithmType="typeAny" w:cryptAlgorithmSid="14" w:cryptSpinCount="100000" w:hash="Gmz8JWh4StObBlvk8kAHYSBuOK8aNbI1dCtXP7DuDrAV1IgJjNx1wnk3aFejZw9An273mzsj8DwD5z30sbYF6A==" w:salt="/xCilz4OXnCzxjgYbwRtxQ=="/>
  <w:defaultTabStop w:val="720"/>
  <w:characterSpacingControl w:val="doNotCompress"/>
  <w:hdrShapeDefaults>
    <o:shapedefaults v:ext="edit" spidmax="2050"/>
  </w:hdrShapeDefaults>
  <w:footnotePr>
    <w:footnote w:id="-1"/>
    <w:footnote w:id="0"/>
    <w:footnote w:id="1"/>
  </w:footnotePr>
  <w:endnotePr>
    <w:endnote w:id="-1"/>
    <w:endnote w:id="0"/>
    <w:endnote w:id="1"/>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0451B2"/>
    <w:rsid w:val="0000064C"/>
    <w:rsid w:val="000008A1"/>
    <w:rsid w:val="00000AEA"/>
    <w:rsid w:val="00001F99"/>
    <w:rsid w:val="000024BF"/>
    <w:rsid w:val="00002EC6"/>
    <w:rsid w:val="0000777B"/>
    <w:rsid w:val="00007DDA"/>
    <w:rsid w:val="000110A8"/>
    <w:rsid w:val="0001259D"/>
    <w:rsid w:val="000127F5"/>
    <w:rsid w:val="00012F56"/>
    <w:rsid w:val="00013B88"/>
    <w:rsid w:val="00013BB5"/>
    <w:rsid w:val="00015765"/>
    <w:rsid w:val="0001614C"/>
    <w:rsid w:val="00016FA6"/>
    <w:rsid w:val="000171B7"/>
    <w:rsid w:val="00017AAE"/>
    <w:rsid w:val="00020180"/>
    <w:rsid w:val="00021FAD"/>
    <w:rsid w:val="000224F2"/>
    <w:rsid w:val="000244EB"/>
    <w:rsid w:val="00025119"/>
    <w:rsid w:val="0002629F"/>
    <w:rsid w:val="00027566"/>
    <w:rsid w:val="000300AB"/>
    <w:rsid w:val="00030F25"/>
    <w:rsid w:val="0003184B"/>
    <w:rsid w:val="000330DF"/>
    <w:rsid w:val="000333A4"/>
    <w:rsid w:val="00034D41"/>
    <w:rsid w:val="00035D15"/>
    <w:rsid w:val="0003659E"/>
    <w:rsid w:val="00037D7B"/>
    <w:rsid w:val="00040247"/>
    <w:rsid w:val="000403EF"/>
    <w:rsid w:val="00040C4A"/>
    <w:rsid w:val="00040CE8"/>
    <w:rsid w:val="000436F5"/>
    <w:rsid w:val="000451B2"/>
    <w:rsid w:val="00045EDD"/>
    <w:rsid w:val="00046E6B"/>
    <w:rsid w:val="0004748E"/>
    <w:rsid w:val="00053E5D"/>
    <w:rsid w:val="00055385"/>
    <w:rsid w:val="00055616"/>
    <w:rsid w:val="00057B0A"/>
    <w:rsid w:val="00057F3B"/>
    <w:rsid w:val="00061792"/>
    <w:rsid w:val="00062495"/>
    <w:rsid w:val="000651A6"/>
    <w:rsid w:val="00065689"/>
    <w:rsid w:val="00066E2A"/>
    <w:rsid w:val="000720F5"/>
    <w:rsid w:val="00072156"/>
    <w:rsid w:val="00072639"/>
    <w:rsid w:val="00072BB5"/>
    <w:rsid w:val="00072E31"/>
    <w:rsid w:val="0007336E"/>
    <w:rsid w:val="000751BF"/>
    <w:rsid w:val="00075536"/>
    <w:rsid w:val="00080217"/>
    <w:rsid w:val="00080281"/>
    <w:rsid w:val="00080788"/>
    <w:rsid w:val="00081258"/>
    <w:rsid w:val="000820B0"/>
    <w:rsid w:val="000821E0"/>
    <w:rsid w:val="00083FC7"/>
    <w:rsid w:val="00085145"/>
    <w:rsid w:val="000852EA"/>
    <w:rsid w:val="00087062"/>
    <w:rsid w:val="000919CF"/>
    <w:rsid w:val="0009210B"/>
    <w:rsid w:val="00092613"/>
    <w:rsid w:val="0009289B"/>
    <w:rsid w:val="000933BE"/>
    <w:rsid w:val="00093F7C"/>
    <w:rsid w:val="00094CA0"/>
    <w:rsid w:val="0009519D"/>
    <w:rsid w:val="000A0F6A"/>
    <w:rsid w:val="000A1D4A"/>
    <w:rsid w:val="000A2A33"/>
    <w:rsid w:val="000A2AA6"/>
    <w:rsid w:val="000A2E48"/>
    <w:rsid w:val="000A319A"/>
    <w:rsid w:val="000A31BA"/>
    <w:rsid w:val="000A51B4"/>
    <w:rsid w:val="000A533C"/>
    <w:rsid w:val="000A6725"/>
    <w:rsid w:val="000A682B"/>
    <w:rsid w:val="000A714D"/>
    <w:rsid w:val="000A73CD"/>
    <w:rsid w:val="000B0765"/>
    <w:rsid w:val="000B37DF"/>
    <w:rsid w:val="000B4B8B"/>
    <w:rsid w:val="000B7A92"/>
    <w:rsid w:val="000B7DD2"/>
    <w:rsid w:val="000C1D72"/>
    <w:rsid w:val="000C2FCA"/>
    <w:rsid w:val="000C324F"/>
    <w:rsid w:val="000D0ED4"/>
    <w:rsid w:val="000D1665"/>
    <w:rsid w:val="000D2763"/>
    <w:rsid w:val="000D3867"/>
    <w:rsid w:val="000D3F72"/>
    <w:rsid w:val="000D4C82"/>
    <w:rsid w:val="000D5571"/>
    <w:rsid w:val="000D5789"/>
    <w:rsid w:val="000D6033"/>
    <w:rsid w:val="000D63D7"/>
    <w:rsid w:val="000D6494"/>
    <w:rsid w:val="000D66F8"/>
    <w:rsid w:val="000D7977"/>
    <w:rsid w:val="000E2CE7"/>
    <w:rsid w:val="000E2E41"/>
    <w:rsid w:val="000E3196"/>
    <w:rsid w:val="000E3662"/>
    <w:rsid w:val="000E43FA"/>
    <w:rsid w:val="000E5288"/>
    <w:rsid w:val="000E56C6"/>
    <w:rsid w:val="000E6065"/>
    <w:rsid w:val="000E7DF8"/>
    <w:rsid w:val="000F0545"/>
    <w:rsid w:val="000F1A32"/>
    <w:rsid w:val="000F2924"/>
    <w:rsid w:val="000F3BB5"/>
    <w:rsid w:val="000F44A9"/>
    <w:rsid w:val="000F5116"/>
    <w:rsid w:val="000F5277"/>
    <w:rsid w:val="000F557D"/>
    <w:rsid w:val="000F6C5F"/>
    <w:rsid w:val="001004A9"/>
    <w:rsid w:val="0010056F"/>
    <w:rsid w:val="001023C9"/>
    <w:rsid w:val="00103D57"/>
    <w:rsid w:val="001047FB"/>
    <w:rsid w:val="00104999"/>
    <w:rsid w:val="00105A63"/>
    <w:rsid w:val="00112601"/>
    <w:rsid w:val="001126BF"/>
    <w:rsid w:val="00112C3B"/>
    <w:rsid w:val="00113C06"/>
    <w:rsid w:val="00113C5A"/>
    <w:rsid w:val="001143CA"/>
    <w:rsid w:val="00114D53"/>
    <w:rsid w:val="001174E1"/>
    <w:rsid w:val="00120291"/>
    <w:rsid w:val="001207FC"/>
    <w:rsid w:val="001222E9"/>
    <w:rsid w:val="00123973"/>
    <w:rsid w:val="00126C93"/>
    <w:rsid w:val="001278B6"/>
    <w:rsid w:val="0012790A"/>
    <w:rsid w:val="001279BF"/>
    <w:rsid w:val="00132781"/>
    <w:rsid w:val="001328C2"/>
    <w:rsid w:val="0013467E"/>
    <w:rsid w:val="00137D57"/>
    <w:rsid w:val="00140A59"/>
    <w:rsid w:val="00140AE8"/>
    <w:rsid w:val="00141DB5"/>
    <w:rsid w:val="0014380C"/>
    <w:rsid w:val="00144FF9"/>
    <w:rsid w:val="00145A82"/>
    <w:rsid w:val="00145B02"/>
    <w:rsid w:val="00146617"/>
    <w:rsid w:val="0014696C"/>
    <w:rsid w:val="001474AF"/>
    <w:rsid w:val="001512A6"/>
    <w:rsid w:val="00151922"/>
    <w:rsid w:val="00151C0C"/>
    <w:rsid w:val="00152E07"/>
    <w:rsid w:val="0015363F"/>
    <w:rsid w:val="00155017"/>
    <w:rsid w:val="00156F18"/>
    <w:rsid w:val="00157201"/>
    <w:rsid w:val="00157E1C"/>
    <w:rsid w:val="0016077F"/>
    <w:rsid w:val="00162B85"/>
    <w:rsid w:val="00162EFD"/>
    <w:rsid w:val="001632CB"/>
    <w:rsid w:val="0016504F"/>
    <w:rsid w:val="0017031F"/>
    <w:rsid w:val="00173150"/>
    <w:rsid w:val="00174364"/>
    <w:rsid w:val="00174DD4"/>
    <w:rsid w:val="00175E9C"/>
    <w:rsid w:val="00176153"/>
    <w:rsid w:val="0017634C"/>
    <w:rsid w:val="001775A0"/>
    <w:rsid w:val="0018042B"/>
    <w:rsid w:val="00180D2F"/>
    <w:rsid w:val="00182A24"/>
    <w:rsid w:val="0018426E"/>
    <w:rsid w:val="00184961"/>
    <w:rsid w:val="00187323"/>
    <w:rsid w:val="0019028E"/>
    <w:rsid w:val="001921B5"/>
    <w:rsid w:val="0019412B"/>
    <w:rsid w:val="00194B06"/>
    <w:rsid w:val="00195474"/>
    <w:rsid w:val="001956B1"/>
    <w:rsid w:val="00197B95"/>
    <w:rsid w:val="001A09DA"/>
    <w:rsid w:val="001A0D89"/>
    <w:rsid w:val="001A1BD4"/>
    <w:rsid w:val="001A2133"/>
    <w:rsid w:val="001A2E64"/>
    <w:rsid w:val="001A369E"/>
    <w:rsid w:val="001A419E"/>
    <w:rsid w:val="001A481D"/>
    <w:rsid w:val="001A4D00"/>
    <w:rsid w:val="001A4D77"/>
    <w:rsid w:val="001A5E6C"/>
    <w:rsid w:val="001A6BA7"/>
    <w:rsid w:val="001A7DB7"/>
    <w:rsid w:val="001B0292"/>
    <w:rsid w:val="001B0ECB"/>
    <w:rsid w:val="001B1A56"/>
    <w:rsid w:val="001B1ADA"/>
    <w:rsid w:val="001B1E74"/>
    <w:rsid w:val="001B1EB6"/>
    <w:rsid w:val="001B2409"/>
    <w:rsid w:val="001B418C"/>
    <w:rsid w:val="001B4500"/>
    <w:rsid w:val="001B4DB5"/>
    <w:rsid w:val="001B5890"/>
    <w:rsid w:val="001C018C"/>
    <w:rsid w:val="001C0B66"/>
    <w:rsid w:val="001C17A6"/>
    <w:rsid w:val="001C1AFE"/>
    <w:rsid w:val="001C2084"/>
    <w:rsid w:val="001C40B5"/>
    <w:rsid w:val="001C6342"/>
    <w:rsid w:val="001C6F2F"/>
    <w:rsid w:val="001C73A5"/>
    <w:rsid w:val="001C7A78"/>
    <w:rsid w:val="001D0A8E"/>
    <w:rsid w:val="001D26A5"/>
    <w:rsid w:val="001D3382"/>
    <w:rsid w:val="001D5638"/>
    <w:rsid w:val="001D5BC1"/>
    <w:rsid w:val="001D6E59"/>
    <w:rsid w:val="001E1717"/>
    <w:rsid w:val="001E24E2"/>
    <w:rsid w:val="001E3374"/>
    <w:rsid w:val="001E5298"/>
    <w:rsid w:val="001E6D42"/>
    <w:rsid w:val="001E7264"/>
    <w:rsid w:val="001F09B2"/>
    <w:rsid w:val="001F7B47"/>
    <w:rsid w:val="00200FB3"/>
    <w:rsid w:val="00201023"/>
    <w:rsid w:val="002019B1"/>
    <w:rsid w:val="00201ABB"/>
    <w:rsid w:val="00201BB8"/>
    <w:rsid w:val="00202C1B"/>
    <w:rsid w:val="00203303"/>
    <w:rsid w:val="002038CB"/>
    <w:rsid w:val="002064F4"/>
    <w:rsid w:val="002078E2"/>
    <w:rsid w:val="00211DC2"/>
    <w:rsid w:val="00212F03"/>
    <w:rsid w:val="00213251"/>
    <w:rsid w:val="0021477A"/>
    <w:rsid w:val="0021484F"/>
    <w:rsid w:val="00215043"/>
    <w:rsid w:val="0021664F"/>
    <w:rsid w:val="0021673E"/>
    <w:rsid w:val="002169F2"/>
    <w:rsid w:val="00220E6E"/>
    <w:rsid w:val="002213F2"/>
    <w:rsid w:val="00221C3C"/>
    <w:rsid w:val="0022268C"/>
    <w:rsid w:val="00222BD7"/>
    <w:rsid w:val="00223477"/>
    <w:rsid w:val="002243C3"/>
    <w:rsid w:val="00224B17"/>
    <w:rsid w:val="00224CCF"/>
    <w:rsid w:val="0022672C"/>
    <w:rsid w:val="00227BBB"/>
    <w:rsid w:val="0023084D"/>
    <w:rsid w:val="00230C9C"/>
    <w:rsid w:val="0023534D"/>
    <w:rsid w:val="00236C8A"/>
    <w:rsid w:val="0023793C"/>
    <w:rsid w:val="00237AE4"/>
    <w:rsid w:val="00237E96"/>
    <w:rsid w:val="002403B9"/>
    <w:rsid w:val="0024271A"/>
    <w:rsid w:val="00242AA6"/>
    <w:rsid w:val="00243A4C"/>
    <w:rsid w:val="00243D8B"/>
    <w:rsid w:val="0024497C"/>
    <w:rsid w:val="00244B35"/>
    <w:rsid w:val="00244DA9"/>
    <w:rsid w:val="00245B7B"/>
    <w:rsid w:val="002469C8"/>
    <w:rsid w:val="00247A85"/>
    <w:rsid w:val="00250C77"/>
    <w:rsid w:val="0025156E"/>
    <w:rsid w:val="00251BFD"/>
    <w:rsid w:val="00253118"/>
    <w:rsid w:val="00254DF0"/>
    <w:rsid w:val="00256272"/>
    <w:rsid w:val="002571DF"/>
    <w:rsid w:val="0026033C"/>
    <w:rsid w:val="0026062B"/>
    <w:rsid w:val="00261684"/>
    <w:rsid w:val="00262DD5"/>
    <w:rsid w:val="002637C2"/>
    <w:rsid w:val="002657D8"/>
    <w:rsid w:val="002661A7"/>
    <w:rsid w:val="00266302"/>
    <w:rsid w:val="00266681"/>
    <w:rsid w:val="00267586"/>
    <w:rsid w:val="00267976"/>
    <w:rsid w:val="00270DAE"/>
    <w:rsid w:val="00271D46"/>
    <w:rsid w:val="0027212A"/>
    <w:rsid w:val="00272A96"/>
    <w:rsid w:val="00272F0D"/>
    <w:rsid w:val="00273003"/>
    <w:rsid w:val="0027334C"/>
    <w:rsid w:val="002744F7"/>
    <w:rsid w:val="00274EFC"/>
    <w:rsid w:val="00275BFC"/>
    <w:rsid w:val="002822FC"/>
    <w:rsid w:val="00282C7F"/>
    <w:rsid w:val="00283E34"/>
    <w:rsid w:val="0028484D"/>
    <w:rsid w:val="002852FE"/>
    <w:rsid w:val="002855FC"/>
    <w:rsid w:val="00285940"/>
    <w:rsid w:val="00285A34"/>
    <w:rsid w:val="002876BB"/>
    <w:rsid w:val="0029114E"/>
    <w:rsid w:val="002913D9"/>
    <w:rsid w:val="002933D3"/>
    <w:rsid w:val="002950DF"/>
    <w:rsid w:val="002962E4"/>
    <w:rsid w:val="0029631F"/>
    <w:rsid w:val="00296993"/>
    <w:rsid w:val="002A0B0F"/>
    <w:rsid w:val="002A0E89"/>
    <w:rsid w:val="002A217C"/>
    <w:rsid w:val="002A2312"/>
    <w:rsid w:val="002A2991"/>
    <w:rsid w:val="002A3C81"/>
    <w:rsid w:val="002A6CD7"/>
    <w:rsid w:val="002A7D74"/>
    <w:rsid w:val="002B0949"/>
    <w:rsid w:val="002B09ED"/>
    <w:rsid w:val="002B15AE"/>
    <w:rsid w:val="002B1B87"/>
    <w:rsid w:val="002B2494"/>
    <w:rsid w:val="002B28C1"/>
    <w:rsid w:val="002B2BDC"/>
    <w:rsid w:val="002B3345"/>
    <w:rsid w:val="002B4AA1"/>
    <w:rsid w:val="002B6C30"/>
    <w:rsid w:val="002C132D"/>
    <w:rsid w:val="002C2066"/>
    <w:rsid w:val="002C2D52"/>
    <w:rsid w:val="002C3082"/>
    <w:rsid w:val="002C6B04"/>
    <w:rsid w:val="002D1C49"/>
    <w:rsid w:val="002D3A70"/>
    <w:rsid w:val="002D6D1A"/>
    <w:rsid w:val="002E0843"/>
    <w:rsid w:val="002E4578"/>
    <w:rsid w:val="002E7805"/>
    <w:rsid w:val="002E7FBB"/>
    <w:rsid w:val="002F0C1F"/>
    <w:rsid w:val="002F1428"/>
    <w:rsid w:val="002F6F2A"/>
    <w:rsid w:val="0030206E"/>
    <w:rsid w:val="00302C2E"/>
    <w:rsid w:val="00303D1F"/>
    <w:rsid w:val="00303F8B"/>
    <w:rsid w:val="00304A39"/>
    <w:rsid w:val="00304C92"/>
    <w:rsid w:val="00305D8B"/>
    <w:rsid w:val="00310627"/>
    <w:rsid w:val="00310C8B"/>
    <w:rsid w:val="00312201"/>
    <w:rsid w:val="00313145"/>
    <w:rsid w:val="00313694"/>
    <w:rsid w:val="00313E8E"/>
    <w:rsid w:val="00315499"/>
    <w:rsid w:val="00315D93"/>
    <w:rsid w:val="00316B14"/>
    <w:rsid w:val="003211C2"/>
    <w:rsid w:val="00322684"/>
    <w:rsid w:val="0032329F"/>
    <w:rsid w:val="00323D92"/>
    <w:rsid w:val="00323E3F"/>
    <w:rsid w:val="003242A3"/>
    <w:rsid w:val="00324347"/>
    <w:rsid w:val="0032538A"/>
    <w:rsid w:val="00326393"/>
    <w:rsid w:val="00331507"/>
    <w:rsid w:val="003327CA"/>
    <w:rsid w:val="00332D29"/>
    <w:rsid w:val="00335149"/>
    <w:rsid w:val="003354C4"/>
    <w:rsid w:val="0033690E"/>
    <w:rsid w:val="0033712D"/>
    <w:rsid w:val="003372DF"/>
    <w:rsid w:val="00340A71"/>
    <w:rsid w:val="003441C2"/>
    <w:rsid w:val="00346F04"/>
    <w:rsid w:val="00347BDB"/>
    <w:rsid w:val="00347CBB"/>
    <w:rsid w:val="00352E48"/>
    <w:rsid w:val="00353DEC"/>
    <w:rsid w:val="00353FF9"/>
    <w:rsid w:val="00355E7B"/>
    <w:rsid w:val="00357D86"/>
    <w:rsid w:val="003624A3"/>
    <w:rsid w:val="00362998"/>
    <w:rsid w:val="00365293"/>
    <w:rsid w:val="00365F9E"/>
    <w:rsid w:val="003663DD"/>
    <w:rsid w:val="00370605"/>
    <w:rsid w:val="003723C0"/>
    <w:rsid w:val="00374800"/>
    <w:rsid w:val="00376144"/>
    <w:rsid w:val="003765C3"/>
    <w:rsid w:val="00376E58"/>
    <w:rsid w:val="00377492"/>
    <w:rsid w:val="00377F76"/>
    <w:rsid w:val="00380413"/>
    <w:rsid w:val="00380E26"/>
    <w:rsid w:val="003812ED"/>
    <w:rsid w:val="00381EE1"/>
    <w:rsid w:val="0038337D"/>
    <w:rsid w:val="0038393F"/>
    <w:rsid w:val="0038419C"/>
    <w:rsid w:val="003841F3"/>
    <w:rsid w:val="00384A7A"/>
    <w:rsid w:val="00385961"/>
    <w:rsid w:val="00385E9B"/>
    <w:rsid w:val="00387604"/>
    <w:rsid w:val="0039231A"/>
    <w:rsid w:val="00392908"/>
    <w:rsid w:val="00393361"/>
    <w:rsid w:val="00393445"/>
    <w:rsid w:val="00393712"/>
    <w:rsid w:val="00393A06"/>
    <w:rsid w:val="003A053B"/>
    <w:rsid w:val="003A2450"/>
    <w:rsid w:val="003A2575"/>
    <w:rsid w:val="003A2AEB"/>
    <w:rsid w:val="003A2CD4"/>
    <w:rsid w:val="003A3257"/>
    <w:rsid w:val="003A4DB1"/>
    <w:rsid w:val="003A5381"/>
    <w:rsid w:val="003A5519"/>
    <w:rsid w:val="003A56C8"/>
    <w:rsid w:val="003A6BA6"/>
    <w:rsid w:val="003B0901"/>
    <w:rsid w:val="003B1DC7"/>
    <w:rsid w:val="003B215D"/>
    <w:rsid w:val="003B22C2"/>
    <w:rsid w:val="003B4231"/>
    <w:rsid w:val="003B526C"/>
    <w:rsid w:val="003B547E"/>
    <w:rsid w:val="003B7806"/>
    <w:rsid w:val="003C0DBF"/>
    <w:rsid w:val="003C0FDD"/>
    <w:rsid w:val="003C3197"/>
    <w:rsid w:val="003C3EE5"/>
    <w:rsid w:val="003C66B7"/>
    <w:rsid w:val="003C6D9B"/>
    <w:rsid w:val="003C772F"/>
    <w:rsid w:val="003D027C"/>
    <w:rsid w:val="003D09B7"/>
    <w:rsid w:val="003D0DF7"/>
    <w:rsid w:val="003D1DEA"/>
    <w:rsid w:val="003D1FD1"/>
    <w:rsid w:val="003D24C8"/>
    <w:rsid w:val="003D420B"/>
    <w:rsid w:val="003D6418"/>
    <w:rsid w:val="003D7184"/>
    <w:rsid w:val="003E068F"/>
    <w:rsid w:val="003E0B64"/>
    <w:rsid w:val="003E230F"/>
    <w:rsid w:val="003E6C84"/>
    <w:rsid w:val="003F0624"/>
    <w:rsid w:val="003F0B9C"/>
    <w:rsid w:val="003F1762"/>
    <w:rsid w:val="003F2BE3"/>
    <w:rsid w:val="003F575E"/>
    <w:rsid w:val="0040159E"/>
    <w:rsid w:val="00401EED"/>
    <w:rsid w:val="0040283A"/>
    <w:rsid w:val="0040309A"/>
    <w:rsid w:val="004034B7"/>
    <w:rsid w:val="00403877"/>
    <w:rsid w:val="00403D88"/>
    <w:rsid w:val="00405B39"/>
    <w:rsid w:val="0040675D"/>
    <w:rsid w:val="00406D57"/>
    <w:rsid w:val="00407F3E"/>
    <w:rsid w:val="00407FA2"/>
    <w:rsid w:val="00413DE4"/>
    <w:rsid w:val="00413E22"/>
    <w:rsid w:val="00414FDD"/>
    <w:rsid w:val="00415279"/>
    <w:rsid w:val="00420981"/>
    <w:rsid w:val="004266D7"/>
    <w:rsid w:val="004279A1"/>
    <w:rsid w:val="0043349D"/>
    <w:rsid w:val="00433E00"/>
    <w:rsid w:val="0043467E"/>
    <w:rsid w:val="004366E7"/>
    <w:rsid w:val="004401A5"/>
    <w:rsid w:val="0044178E"/>
    <w:rsid w:val="00442D6E"/>
    <w:rsid w:val="004438CA"/>
    <w:rsid w:val="00443C06"/>
    <w:rsid w:val="00447B3F"/>
    <w:rsid w:val="00450355"/>
    <w:rsid w:val="00451B9A"/>
    <w:rsid w:val="004523BD"/>
    <w:rsid w:val="004543E7"/>
    <w:rsid w:val="00463B38"/>
    <w:rsid w:val="00463C73"/>
    <w:rsid w:val="004653BE"/>
    <w:rsid w:val="00471045"/>
    <w:rsid w:val="00471593"/>
    <w:rsid w:val="004719D7"/>
    <w:rsid w:val="00473BD9"/>
    <w:rsid w:val="00474185"/>
    <w:rsid w:val="004743B4"/>
    <w:rsid w:val="00474EDB"/>
    <w:rsid w:val="00476906"/>
    <w:rsid w:val="0048393E"/>
    <w:rsid w:val="00485153"/>
    <w:rsid w:val="004860C8"/>
    <w:rsid w:val="004866A3"/>
    <w:rsid w:val="0048768D"/>
    <w:rsid w:val="00487AB0"/>
    <w:rsid w:val="00487BC5"/>
    <w:rsid w:val="00487C69"/>
    <w:rsid w:val="004907CF"/>
    <w:rsid w:val="00490E4A"/>
    <w:rsid w:val="00491314"/>
    <w:rsid w:val="0049164F"/>
    <w:rsid w:val="00491E62"/>
    <w:rsid w:val="004923E1"/>
    <w:rsid w:val="00493571"/>
    <w:rsid w:val="004937EE"/>
    <w:rsid w:val="004948E8"/>
    <w:rsid w:val="00495AD0"/>
    <w:rsid w:val="00496594"/>
    <w:rsid w:val="00496A62"/>
    <w:rsid w:val="004975FE"/>
    <w:rsid w:val="004A0A11"/>
    <w:rsid w:val="004A3130"/>
    <w:rsid w:val="004A66C4"/>
    <w:rsid w:val="004B1046"/>
    <w:rsid w:val="004B33CE"/>
    <w:rsid w:val="004B3782"/>
    <w:rsid w:val="004B5430"/>
    <w:rsid w:val="004B7F7E"/>
    <w:rsid w:val="004C187E"/>
    <w:rsid w:val="004C369C"/>
    <w:rsid w:val="004C4725"/>
    <w:rsid w:val="004C5136"/>
    <w:rsid w:val="004C5479"/>
    <w:rsid w:val="004C550D"/>
    <w:rsid w:val="004C63B2"/>
    <w:rsid w:val="004C665F"/>
    <w:rsid w:val="004C7355"/>
    <w:rsid w:val="004C7584"/>
    <w:rsid w:val="004D3A89"/>
    <w:rsid w:val="004D3D54"/>
    <w:rsid w:val="004D4D6B"/>
    <w:rsid w:val="004D4FD3"/>
    <w:rsid w:val="004D58E3"/>
    <w:rsid w:val="004D728E"/>
    <w:rsid w:val="004E04E6"/>
    <w:rsid w:val="004E2BD0"/>
    <w:rsid w:val="004E54BA"/>
    <w:rsid w:val="004F00DF"/>
    <w:rsid w:val="004F3B47"/>
    <w:rsid w:val="004F4893"/>
    <w:rsid w:val="004F55BA"/>
    <w:rsid w:val="004F6177"/>
    <w:rsid w:val="004F6FBC"/>
    <w:rsid w:val="004F7449"/>
    <w:rsid w:val="0050167B"/>
    <w:rsid w:val="00502128"/>
    <w:rsid w:val="00503840"/>
    <w:rsid w:val="00503906"/>
    <w:rsid w:val="005039FF"/>
    <w:rsid w:val="00503E5A"/>
    <w:rsid w:val="0050401D"/>
    <w:rsid w:val="00504769"/>
    <w:rsid w:val="00504AF7"/>
    <w:rsid w:val="00505775"/>
    <w:rsid w:val="00505DC6"/>
    <w:rsid w:val="00506BD4"/>
    <w:rsid w:val="00507EB9"/>
    <w:rsid w:val="005109AD"/>
    <w:rsid w:val="005111EC"/>
    <w:rsid w:val="00512354"/>
    <w:rsid w:val="00512578"/>
    <w:rsid w:val="00513ACE"/>
    <w:rsid w:val="0051500E"/>
    <w:rsid w:val="00515DA1"/>
    <w:rsid w:val="00516040"/>
    <w:rsid w:val="005163E5"/>
    <w:rsid w:val="00517FF8"/>
    <w:rsid w:val="00523BC5"/>
    <w:rsid w:val="00524BFB"/>
    <w:rsid w:val="0052532C"/>
    <w:rsid w:val="0052553A"/>
    <w:rsid w:val="0053196F"/>
    <w:rsid w:val="00531E1E"/>
    <w:rsid w:val="005322D5"/>
    <w:rsid w:val="0053667F"/>
    <w:rsid w:val="00536DB1"/>
    <w:rsid w:val="0054008D"/>
    <w:rsid w:val="00541C7F"/>
    <w:rsid w:val="00543FDD"/>
    <w:rsid w:val="00544128"/>
    <w:rsid w:val="00550B3D"/>
    <w:rsid w:val="00550DEF"/>
    <w:rsid w:val="005513BF"/>
    <w:rsid w:val="00551A42"/>
    <w:rsid w:val="00552B8A"/>
    <w:rsid w:val="00552E98"/>
    <w:rsid w:val="00553A45"/>
    <w:rsid w:val="00553E84"/>
    <w:rsid w:val="00554E7A"/>
    <w:rsid w:val="0055627E"/>
    <w:rsid w:val="00561995"/>
    <w:rsid w:val="0056442E"/>
    <w:rsid w:val="00566C77"/>
    <w:rsid w:val="00567DAC"/>
    <w:rsid w:val="005708C8"/>
    <w:rsid w:val="00570B21"/>
    <w:rsid w:val="00570C4E"/>
    <w:rsid w:val="00570F02"/>
    <w:rsid w:val="005721C1"/>
    <w:rsid w:val="005724C7"/>
    <w:rsid w:val="005726AF"/>
    <w:rsid w:val="00572FA2"/>
    <w:rsid w:val="00573481"/>
    <w:rsid w:val="00574E8B"/>
    <w:rsid w:val="00575D21"/>
    <w:rsid w:val="00575EF2"/>
    <w:rsid w:val="00576969"/>
    <w:rsid w:val="0057779E"/>
    <w:rsid w:val="00577A58"/>
    <w:rsid w:val="00581A86"/>
    <w:rsid w:val="0058356F"/>
    <w:rsid w:val="005835C2"/>
    <w:rsid w:val="005867E0"/>
    <w:rsid w:val="00587149"/>
    <w:rsid w:val="00587461"/>
    <w:rsid w:val="005876EF"/>
    <w:rsid w:val="005903E1"/>
    <w:rsid w:val="00594A15"/>
    <w:rsid w:val="00594C37"/>
    <w:rsid w:val="0059675E"/>
    <w:rsid w:val="005A02C0"/>
    <w:rsid w:val="005A1BD2"/>
    <w:rsid w:val="005A1D25"/>
    <w:rsid w:val="005A20A5"/>
    <w:rsid w:val="005A35CE"/>
    <w:rsid w:val="005A37E8"/>
    <w:rsid w:val="005A45E4"/>
    <w:rsid w:val="005A52B2"/>
    <w:rsid w:val="005A5818"/>
    <w:rsid w:val="005B11E8"/>
    <w:rsid w:val="005B2B65"/>
    <w:rsid w:val="005B2ED1"/>
    <w:rsid w:val="005B3252"/>
    <w:rsid w:val="005B7729"/>
    <w:rsid w:val="005C238B"/>
    <w:rsid w:val="005C43AE"/>
    <w:rsid w:val="005C448B"/>
    <w:rsid w:val="005C4836"/>
    <w:rsid w:val="005C4B9B"/>
    <w:rsid w:val="005C5A2B"/>
    <w:rsid w:val="005D0450"/>
    <w:rsid w:val="005D05CF"/>
    <w:rsid w:val="005D1672"/>
    <w:rsid w:val="005D23DF"/>
    <w:rsid w:val="005D3347"/>
    <w:rsid w:val="005D373E"/>
    <w:rsid w:val="005D4104"/>
    <w:rsid w:val="005E0C33"/>
    <w:rsid w:val="005E2C42"/>
    <w:rsid w:val="005E2F54"/>
    <w:rsid w:val="005E3F72"/>
    <w:rsid w:val="005E4093"/>
    <w:rsid w:val="005E4A35"/>
    <w:rsid w:val="005E502D"/>
    <w:rsid w:val="005F1A75"/>
    <w:rsid w:val="005F1DF8"/>
    <w:rsid w:val="005F3F99"/>
    <w:rsid w:val="005F4704"/>
    <w:rsid w:val="005F669A"/>
    <w:rsid w:val="005F7856"/>
    <w:rsid w:val="00601B68"/>
    <w:rsid w:val="006023FF"/>
    <w:rsid w:val="00602930"/>
    <w:rsid w:val="00603443"/>
    <w:rsid w:val="00604145"/>
    <w:rsid w:val="0060510C"/>
    <w:rsid w:val="006062CB"/>
    <w:rsid w:val="0060651F"/>
    <w:rsid w:val="00607BF1"/>
    <w:rsid w:val="0061167F"/>
    <w:rsid w:val="00612D6D"/>
    <w:rsid w:val="00614626"/>
    <w:rsid w:val="00614D8B"/>
    <w:rsid w:val="00615B97"/>
    <w:rsid w:val="00615C1E"/>
    <w:rsid w:val="0061601E"/>
    <w:rsid w:val="006161C5"/>
    <w:rsid w:val="00617445"/>
    <w:rsid w:val="00617670"/>
    <w:rsid w:val="006178B5"/>
    <w:rsid w:val="00617B72"/>
    <w:rsid w:val="006205A0"/>
    <w:rsid w:val="00620680"/>
    <w:rsid w:val="006210DA"/>
    <w:rsid w:val="0062161A"/>
    <w:rsid w:val="00621C96"/>
    <w:rsid w:val="006240B9"/>
    <w:rsid w:val="0062570A"/>
    <w:rsid w:val="00630AB6"/>
    <w:rsid w:val="00630B6F"/>
    <w:rsid w:val="00631025"/>
    <w:rsid w:val="006316A0"/>
    <w:rsid w:val="00631B52"/>
    <w:rsid w:val="00633AA8"/>
    <w:rsid w:val="00636048"/>
    <w:rsid w:val="006409C9"/>
    <w:rsid w:val="00641B94"/>
    <w:rsid w:val="00642781"/>
    <w:rsid w:val="006429A2"/>
    <w:rsid w:val="0064436C"/>
    <w:rsid w:val="00645049"/>
    <w:rsid w:val="006453C3"/>
    <w:rsid w:val="0064686E"/>
    <w:rsid w:val="0065122D"/>
    <w:rsid w:val="00654AAE"/>
    <w:rsid w:val="00655B64"/>
    <w:rsid w:val="00655C09"/>
    <w:rsid w:val="00657015"/>
    <w:rsid w:val="00660942"/>
    <w:rsid w:val="00660E18"/>
    <w:rsid w:val="00661741"/>
    <w:rsid w:val="00662AE5"/>
    <w:rsid w:val="006663FB"/>
    <w:rsid w:val="0066787D"/>
    <w:rsid w:val="00667A10"/>
    <w:rsid w:val="0067032F"/>
    <w:rsid w:val="00670BF2"/>
    <w:rsid w:val="00671714"/>
    <w:rsid w:val="00672CA9"/>
    <w:rsid w:val="00675C72"/>
    <w:rsid w:val="00675D83"/>
    <w:rsid w:val="006774E2"/>
    <w:rsid w:val="00680399"/>
    <w:rsid w:val="006807DA"/>
    <w:rsid w:val="00680CD1"/>
    <w:rsid w:val="0068246C"/>
    <w:rsid w:val="00682CE0"/>
    <w:rsid w:val="0068385D"/>
    <w:rsid w:val="00683B2D"/>
    <w:rsid w:val="00684338"/>
    <w:rsid w:val="006855D2"/>
    <w:rsid w:val="00685CDF"/>
    <w:rsid w:val="00686F7E"/>
    <w:rsid w:val="00690060"/>
    <w:rsid w:val="00690495"/>
    <w:rsid w:val="00690F67"/>
    <w:rsid w:val="006922B6"/>
    <w:rsid w:val="00692D91"/>
    <w:rsid w:val="00695446"/>
    <w:rsid w:val="0069568D"/>
    <w:rsid w:val="006958B1"/>
    <w:rsid w:val="00696722"/>
    <w:rsid w:val="006A052B"/>
    <w:rsid w:val="006A0AB2"/>
    <w:rsid w:val="006A0D9E"/>
    <w:rsid w:val="006A19B5"/>
    <w:rsid w:val="006A39CE"/>
    <w:rsid w:val="006A4F67"/>
    <w:rsid w:val="006A5D20"/>
    <w:rsid w:val="006A6214"/>
    <w:rsid w:val="006A630B"/>
    <w:rsid w:val="006A6A03"/>
    <w:rsid w:val="006A7FCC"/>
    <w:rsid w:val="006B166B"/>
    <w:rsid w:val="006B266E"/>
    <w:rsid w:val="006B2D46"/>
    <w:rsid w:val="006B4CB8"/>
    <w:rsid w:val="006B6260"/>
    <w:rsid w:val="006B740F"/>
    <w:rsid w:val="006C030F"/>
    <w:rsid w:val="006C0D42"/>
    <w:rsid w:val="006C1618"/>
    <w:rsid w:val="006C1C83"/>
    <w:rsid w:val="006C3F45"/>
    <w:rsid w:val="006C5F20"/>
    <w:rsid w:val="006D356C"/>
    <w:rsid w:val="006D4F6C"/>
    <w:rsid w:val="006D56A8"/>
    <w:rsid w:val="006D5A3A"/>
    <w:rsid w:val="006D65D3"/>
    <w:rsid w:val="006D6B6A"/>
    <w:rsid w:val="006D79C6"/>
    <w:rsid w:val="006D7CC6"/>
    <w:rsid w:val="006E02FF"/>
    <w:rsid w:val="006E0321"/>
    <w:rsid w:val="006E2224"/>
    <w:rsid w:val="006E2279"/>
    <w:rsid w:val="006E2435"/>
    <w:rsid w:val="006E378F"/>
    <w:rsid w:val="006E38AE"/>
    <w:rsid w:val="006E4C05"/>
    <w:rsid w:val="006E5475"/>
    <w:rsid w:val="006E6141"/>
    <w:rsid w:val="006E6C9F"/>
    <w:rsid w:val="006F23DF"/>
    <w:rsid w:val="006F3F43"/>
    <w:rsid w:val="006F5BE2"/>
    <w:rsid w:val="006F6A58"/>
    <w:rsid w:val="006F7AED"/>
    <w:rsid w:val="00700C09"/>
    <w:rsid w:val="0070161E"/>
    <w:rsid w:val="00701652"/>
    <w:rsid w:val="00701C3F"/>
    <w:rsid w:val="007028A9"/>
    <w:rsid w:val="00703E0C"/>
    <w:rsid w:val="00705A91"/>
    <w:rsid w:val="00705AC8"/>
    <w:rsid w:val="0070614E"/>
    <w:rsid w:val="00706647"/>
    <w:rsid w:val="00707BE1"/>
    <w:rsid w:val="00710F96"/>
    <w:rsid w:val="00712E98"/>
    <w:rsid w:val="00713551"/>
    <w:rsid w:val="00713F06"/>
    <w:rsid w:val="007140F0"/>
    <w:rsid w:val="0071454D"/>
    <w:rsid w:val="00715BF8"/>
    <w:rsid w:val="00720892"/>
    <w:rsid w:val="007235E1"/>
    <w:rsid w:val="00725408"/>
    <w:rsid w:val="0072615D"/>
    <w:rsid w:val="00726EF3"/>
    <w:rsid w:val="0072714C"/>
    <w:rsid w:val="00730ABF"/>
    <w:rsid w:val="007321F4"/>
    <w:rsid w:val="007326E9"/>
    <w:rsid w:val="00732AFC"/>
    <w:rsid w:val="00732B34"/>
    <w:rsid w:val="00734125"/>
    <w:rsid w:val="00734EFB"/>
    <w:rsid w:val="0073553B"/>
    <w:rsid w:val="007369FE"/>
    <w:rsid w:val="00737DFF"/>
    <w:rsid w:val="00740389"/>
    <w:rsid w:val="007406B6"/>
    <w:rsid w:val="0074084F"/>
    <w:rsid w:val="007409DD"/>
    <w:rsid w:val="00740F66"/>
    <w:rsid w:val="00742429"/>
    <w:rsid w:val="00745E8C"/>
    <w:rsid w:val="007469C3"/>
    <w:rsid w:val="00746D5A"/>
    <w:rsid w:val="00746FA6"/>
    <w:rsid w:val="007500A4"/>
    <w:rsid w:val="00750192"/>
    <w:rsid w:val="0075355E"/>
    <w:rsid w:val="0075482D"/>
    <w:rsid w:val="00754DB3"/>
    <w:rsid w:val="007559B5"/>
    <w:rsid w:val="00757CBE"/>
    <w:rsid w:val="00760D55"/>
    <w:rsid w:val="00761A26"/>
    <w:rsid w:val="00761AB7"/>
    <w:rsid w:val="00761B78"/>
    <w:rsid w:val="00761C16"/>
    <w:rsid w:val="00763723"/>
    <w:rsid w:val="0076547B"/>
    <w:rsid w:val="00771ED9"/>
    <w:rsid w:val="0077400B"/>
    <w:rsid w:val="00774B38"/>
    <w:rsid w:val="007770F3"/>
    <w:rsid w:val="00777CBA"/>
    <w:rsid w:val="0078036E"/>
    <w:rsid w:val="00780C0E"/>
    <w:rsid w:val="007816AF"/>
    <w:rsid w:val="007823BF"/>
    <w:rsid w:val="00783C65"/>
    <w:rsid w:val="00784481"/>
    <w:rsid w:val="00785A98"/>
    <w:rsid w:val="00787531"/>
    <w:rsid w:val="0078798C"/>
    <w:rsid w:val="007934D9"/>
    <w:rsid w:val="007935A5"/>
    <w:rsid w:val="00793FB7"/>
    <w:rsid w:val="00795966"/>
    <w:rsid w:val="007A0E38"/>
    <w:rsid w:val="007A0ECA"/>
    <w:rsid w:val="007A1004"/>
    <w:rsid w:val="007A3155"/>
    <w:rsid w:val="007A4318"/>
    <w:rsid w:val="007A4773"/>
    <w:rsid w:val="007A4E91"/>
    <w:rsid w:val="007A5F5F"/>
    <w:rsid w:val="007A66B4"/>
    <w:rsid w:val="007A684B"/>
    <w:rsid w:val="007B001A"/>
    <w:rsid w:val="007B2FC7"/>
    <w:rsid w:val="007B4AB5"/>
    <w:rsid w:val="007B5B8D"/>
    <w:rsid w:val="007B68ED"/>
    <w:rsid w:val="007B6A90"/>
    <w:rsid w:val="007B6F90"/>
    <w:rsid w:val="007C1F4F"/>
    <w:rsid w:val="007C352B"/>
    <w:rsid w:val="007C4697"/>
    <w:rsid w:val="007C5FB2"/>
    <w:rsid w:val="007C65AD"/>
    <w:rsid w:val="007C6CB8"/>
    <w:rsid w:val="007C75DA"/>
    <w:rsid w:val="007C7B1B"/>
    <w:rsid w:val="007C7BD6"/>
    <w:rsid w:val="007D095C"/>
    <w:rsid w:val="007D2416"/>
    <w:rsid w:val="007D3A14"/>
    <w:rsid w:val="007D44E1"/>
    <w:rsid w:val="007D55AE"/>
    <w:rsid w:val="007D6C7B"/>
    <w:rsid w:val="007D7238"/>
    <w:rsid w:val="007E1281"/>
    <w:rsid w:val="007E1312"/>
    <w:rsid w:val="007E2BD2"/>
    <w:rsid w:val="007E2C5B"/>
    <w:rsid w:val="007E57BB"/>
    <w:rsid w:val="007E66A3"/>
    <w:rsid w:val="007F0D48"/>
    <w:rsid w:val="007F1A3C"/>
    <w:rsid w:val="007F1F08"/>
    <w:rsid w:val="007F26EA"/>
    <w:rsid w:val="007F3498"/>
    <w:rsid w:val="007F3DB3"/>
    <w:rsid w:val="007F3F5A"/>
    <w:rsid w:val="007F456F"/>
    <w:rsid w:val="007F4A81"/>
    <w:rsid w:val="007F5A18"/>
    <w:rsid w:val="007F5C31"/>
    <w:rsid w:val="007F6A61"/>
    <w:rsid w:val="007F7ECA"/>
    <w:rsid w:val="00800A1A"/>
    <w:rsid w:val="008023A2"/>
    <w:rsid w:val="00803C8A"/>
    <w:rsid w:val="0081354B"/>
    <w:rsid w:val="00813A40"/>
    <w:rsid w:val="008157C6"/>
    <w:rsid w:val="00820A86"/>
    <w:rsid w:val="00820ACD"/>
    <w:rsid w:val="00822869"/>
    <w:rsid w:val="008229F6"/>
    <w:rsid w:val="00825142"/>
    <w:rsid w:val="008261A6"/>
    <w:rsid w:val="00826582"/>
    <w:rsid w:val="008271FD"/>
    <w:rsid w:val="00831E77"/>
    <w:rsid w:val="00833238"/>
    <w:rsid w:val="008340C7"/>
    <w:rsid w:val="008363EE"/>
    <w:rsid w:val="00837062"/>
    <w:rsid w:val="008377A3"/>
    <w:rsid w:val="008410C4"/>
    <w:rsid w:val="008427A4"/>
    <w:rsid w:val="008438DC"/>
    <w:rsid w:val="008457B0"/>
    <w:rsid w:val="0084582D"/>
    <w:rsid w:val="00845880"/>
    <w:rsid w:val="00846CC8"/>
    <w:rsid w:val="00847B31"/>
    <w:rsid w:val="00850262"/>
    <w:rsid w:val="00850E0E"/>
    <w:rsid w:val="00852176"/>
    <w:rsid w:val="00853C70"/>
    <w:rsid w:val="0085631C"/>
    <w:rsid w:val="00857672"/>
    <w:rsid w:val="0085797A"/>
    <w:rsid w:val="00860781"/>
    <w:rsid w:val="0086079E"/>
    <w:rsid w:val="00860D02"/>
    <w:rsid w:val="00863C19"/>
    <w:rsid w:val="00864A56"/>
    <w:rsid w:val="00865375"/>
    <w:rsid w:val="00865972"/>
    <w:rsid w:val="00870334"/>
    <w:rsid w:val="00870684"/>
    <w:rsid w:val="00870853"/>
    <w:rsid w:val="0087244E"/>
    <w:rsid w:val="0087381C"/>
    <w:rsid w:val="008746C3"/>
    <w:rsid w:val="00875B38"/>
    <w:rsid w:val="008762ED"/>
    <w:rsid w:val="00876D10"/>
    <w:rsid w:val="008778FE"/>
    <w:rsid w:val="00877F41"/>
    <w:rsid w:val="0088261E"/>
    <w:rsid w:val="00882CB5"/>
    <w:rsid w:val="00883875"/>
    <w:rsid w:val="008841D8"/>
    <w:rsid w:val="00885052"/>
    <w:rsid w:val="008859A0"/>
    <w:rsid w:val="00890EA0"/>
    <w:rsid w:val="0089144C"/>
    <w:rsid w:val="00893532"/>
    <w:rsid w:val="00894350"/>
    <w:rsid w:val="00895751"/>
    <w:rsid w:val="00895917"/>
    <w:rsid w:val="00895A98"/>
    <w:rsid w:val="00896E5E"/>
    <w:rsid w:val="00897B11"/>
    <w:rsid w:val="00897F7F"/>
    <w:rsid w:val="008A0FA6"/>
    <w:rsid w:val="008A1E68"/>
    <w:rsid w:val="008A55A4"/>
    <w:rsid w:val="008A68F6"/>
    <w:rsid w:val="008A6F5B"/>
    <w:rsid w:val="008B1053"/>
    <w:rsid w:val="008B33EF"/>
    <w:rsid w:val="008B37C4"/>
    <w:rsid w:val="008B470D"/>
    <w:rsid w:val="008C0F9F"/>
    <w:rsid w:val="008C1E70"/>
    <w:rsid w:val="008C200F"/>
    <w:rsid w:val="008C3822"/>
    <w:rsid w:val="008C56F0"/>
    <w:rsid w:val="008C5FC1"/>
    <w:rsid w:val="008D1732"/>
    <w:rsid w:val="008D190E"/>
    <w:rsid w:val="008D1B41"/>
    <w:rsid w:val="008D2794"/>
    <w:rsid w:val="008D30D9"/>
    <w:rsid w:val="008D3CAB"/>
    <w:rsid w:val="008D3F47"/>
    <w:rsid w:val="008D4203"/>
    <w:rsid w:val="008D5DF5"/>
    <w:rsid w:val="008D6FB2"/>
    <w:rsid w:val="008D770F"/>
    <w:rsid w:val="008D7B4F"/>
    <w:rsid w:val="008E171D"/>
    <w:rsid w:val="008E2AF6"/>
    <w:rsid w:val="008E32CB"/>
    <w:rsid w:val="008E368A"/>
    <w:rsid w:val="008E4B48"/>
    <w:rsid w:val="008E5198"/>
    <w:rsid w:val="008E55BC"/>
    <w:rsid w:val="008E5BA7"/>
    <w:rsid w:val="008E5C49"/>
    <w:rsid w:val="008E5E0D"/>
    <w:rsid w:val="008F031A"/>
    <w:rsid w:val="008F04EC"/>
    <w:rsid w:val="008F2C1B"/>
    <w:rsid w:val="008F2CA8"/>
    <w:rsid w:val="008F5D5A"/>
    <w:rsid w:val="008F7C0F"/>
    <w:rsid w:val="008F7D9A"/>
    <w:rsid w:val="0090113D"/>
    <w:rsid w:val="00901A21"/>
    <w:rsid w:val="00901C3D"/>
    <w:rsid w:val="0090359C"/>
    <w:rsid w:val="0090360E"/>
    <w:rsid w:val="00904AF2"/>
    <w:rsid w:val="00906ED2"/>
    <w:rsid w:val="00913557"/>
    <w:rsid w:val="00913C44"/>
    <w:rsid w:val="009165FC"/>
    <w:rsid w:val="00921A6A"/>
    <w:rsid w:val="009221E7"/>
    <w:rsid w:val="00924B97"/>
    <w:rsid w:val="00925D8F"/>
    <w:rsid w:val="00926034"/>
    <w:rsid w:val="00926734"/>
    <w:rsid w:val="00926AD0"/>
    <w:rsid w:val="009307FC"/>
    <w:rsid w:val="00930B88"/>
    <w:rsid w:val="009330FC"/>
    <w:rsid w:val="00933367"/>
    <w:rsid w:val="00934186"/>
    <w:rsid w:val="00937A2B"/>
    <w:rsid w:val="00940A03"/>
    <w:rsid w:val="00940BF4"/>
    <w:rsid w:val="00944A6C"/>
    <w:rsid w:val="00947DF8"/>
    <w:rsid w:val="00952B33"/>
    <w:rsid w:val="00953142"/>
    <w:rsid w:val="00954A0C"/>
    <w:rsid w:val="00955BBA"/>
    <w:rsid w:val="00955EF4"/>
    <w:rsid w:val="009560F2"/>
    <w:rsid w:val="009608EC"/>
    <w:rsid w:val="00960DB1"/>
    <w:rsid w:val="009630AD"/>
    <w:rsid w:val="009648DF"/>
    <w:rsid w:val="00965791"/>
    <w:rsid w:val="0097065D"/>
    <w:rsid w:val="00972ED4"/>
    <w:rsid w:val="00973973"/>
    <w:rsid w:val="0098089F"/>
    <w:rsid w:val="00981667"/>
    <w:rsid w:val="00981A19"/>
    <w:rsid w:val="00981CBA"/>
    <w:rsid w:val="00984098"/>
    <w:rsid w:val="00984249"/>
    <w:rsid w:val="00986F5E"/>
    <w:rsid w:val="009918C8"/>
    <w:rsid w:val="00992611"/>
    <w:rsid w:val="0099373E"/>
    <w:rsid w:val="0099438F"/>
    <w:rsid w:val="00995C5F"/>
    <w:rsid w:val="00996C62"/>
    <w:rsid w:val="009973AF"/>
    <w:rsid w:val="009A00C0"/>
    <w:rsid w:val="009A1A9B"/>
    <w:rsid w:val="009A1F77"/>
    <w:rsid w:val="009A2A36"/>
    <w:rsid w:val="009A2E45"/>
    <w:rsid w:val="009A3D5B"/>
    <w:rsid w:val="009A42E4"/>
    <w:rsid w:val="009A5022"/>
    <w:rsid w:val="009A5F4A"/>
    <w:rsid w:val="009B2F29"/>
    <w:rsid w:val="009B367A"/>
    <w:rsid w:val="009B3780"/>
    <w:rsid w:val="009B4D67"/>
    <w:rsid w:val="009B5347"/>
    <w:rsid w:val="009B5625"/>
    <w:rsid w:val="009B600D"/>
    <w:rsid w:val="009B659F"/>
    <w:rsid w:val="009B694B"/>
    <w:rsid w:val="009B74B1"/>
    <w:rsid w:val="009C1121"/>
    <w:rsid w:val="009C1650"/>
    <w:rsid w:val="009C34C9"/>
    <w:rsid w:val="009C4808"/>
    <w:rsid w:val="009C48A5"/>
    <w:rsid w:val="009C4C71"/>
    <w:rsid w:val="009C53E2"/>
    <w:rsid w:val="009C61BB"/>
    <w:rsid w:val="009D1F5F"/>
    <w:rsid w:val="009D3F60"/>
    <w:rsid w:val="009D49EF"/>
    <w:rsid w:val="009D7BC8"/>
    <w:rsid w:val="009E1544"/>
    <w:rsid w:val="009E1B7D"/>
    <w:rsid w:val="009E3CE2"/>
    <w:rsid w:val="009E4F97"/>
    <w:rsid w:val="009E7E5B"/>
    <w:rsid w:val="009F3FC1"/>
    <w:rsid w:val="009F4043"/>
    <w:rsid w:val="009F6BE9"/>
    <w:rsid w:val="009F71CB"/>
    <w:rsid w:val="00A0061C"/>
    <w:rsid w:val="00A02C13"/>
    <w:rsid w:val="00A04152"/>
    <w:rsid w:val="00A052C4"/>
    <w:rsid w:val="00A057F2"/>
    <w:rsid w:val="00A068DD"/>
    <w:rsid w:val="00A10EB0"/>
    <w:rsid w:val="00A11321"/>
    <w:rsid w:val="00A11EE9"/>
    <w:rsid w:val="00A121F4"/>
    <w:rsid w:val="00A14079"/>
    <w:rsid w:val="00A155CC"/>
    <w:rsid w:val="00A20A64"/>
    <w:rsid w:val="00A20C44"/>
    <w:rsid w:val="00A249BB"/>
    <w:rsid w:val="00A250FD"/>
    <w:rsid w:val="00A251FD"/>
    <w:rsid w:val="00A2532E"/>
    <w:rsid w:val="00A25A33"/>
    <w:rsid w:val="00A25FA5"/>
    <w:rsid w:val="00A25FFE"/>
    <w:rsid w:val="00A2680B"/>
    <w:rsid w:val="00A30796"/>
    <w:rsid w:val="00A3157D"/>
    <w:rsid w:val="00A33F92"/>
    <w:rsid w:val="00A3473F"/>
    <w:rsid w:val="00A35A2F"/>
    <w:rsid w:val="00A35E91"/>
    <w:rsid w:val="00A36D43"/>
    <w:rsid w:val="00A37161"/>
    <w:rsid w:val="00A37D04"/>
    <w:rsid w:val="00A40447"/>
    <w:rsid w:val="00A409D9"/>
    <w:rsid w:val="00A41039"/>
    <w:rsid w:val="00A41AD1"/>
    <w:rsid w:val="00A42508"/>
    <w:rsid w:val="00A42957"/>
    <w:rsid w:val="00A44383"/>
    <w:rsid w:val="00A4452E"/>
    <w:rsid w:val="00A46FB0"/>
    <w:rsid w:val="00A54828"/>
    <w:rsid w:val="00A562C7"/>
    <w:rsid w:val="00A56BB8"/>
    <w:rsid w:val="00A56BD9"/>
    <w:rsid w:val="00A5761C"/>
    <w:rsid w:val="00A6055A"/>
    <w:rsid w:val="00A60BF6"/>
    <w:rsid w:val="00A61077"/>
    <w:rsid w:val="00A64CDB"/>
    <w:rsid w:val="00A657E5"/>
    <w:rsid w:val="00A674CA"/>
    <w:rsid w:val="00A67C6D"/>
    <w:rsid w:val="00A7071D"/>
    <w:rsid w:val="00A711B0"/>
    <w:rsid w:val="00A73CD3"/>
    <w:rsid w:val="00A73DCC"/>
    <w:rsid w:val="00A772D8"/>
    <w:rsid w:val="00A808C1"/>
    <w:rsid w:val="00A8099B"/>
    <w:rsid w:val="00A80BAC"/>
    <w:rsid w:val="00A81491"/>
    <w:rsid w:val="00A84167"/>
    <w:rsid w:val="00A84D02"/>
    <w:rsid w:val="00A85253"/>
    <w:rsid w:val="00A85A98"/>
    <w:rsid w:val="00A8606C"/>
    <w:rsid w:val="00A870EA"/>
    <w:rsid w:val="00A874AB"/>
    <w:rsid w:val="00A87AC2"/>
    <w:rsid w:val="00A9015F"/>
    <w:rsid w:val="00A91C63"/>
    <w:rsid w:val="00A91C9B"/>
    <w:rsid w:val="00A91D31"/>
    <w:rsid w:val="00A91F09"/>
    <w:rsid w:val="00A93692"/>
    <w:rsid w:val="00A93AF5"/>
    <w:rsid w:val="00A959E5"/>
    <w:rsid w:val="00A973A2"/>
    <w:rsid w:val="00A97D8D"/>
    <w:rsid w:val="00AA087F"/>
    <w:rsid w:val="00AA1012"/>
    <w:rsid w:val="00AA307A"/>
    <w:rsid w:val="00AA4B56"/>
    <w:rsid w:val="00AA5F6E"/>
    <w:rsid w:val="00AA63A2"/>
    <w:rsid w:val="00AA6635"/>
    <w:rsid w:val="00AA68E7"/>
    <w:rsid w:val="00AA79CB"/>
    <w:rsid w:val="00AB0D77"/>
    <w:rsid w:val="00AB17BC"/>
    <w:rsid w:val="00AB19DC"/>
    <w:rsid w:val="00AB2901"/>
    <w:rsid w:val="00AB4F5A"/>
    <w:rsid w:val="00AB705C"/>
    <w:rsid w:val="00AB74E6"/>
    <w:rsid w:val="00AB7962"/>
    <w:rsid w:val="00AB7D04"/>
    <w:rsid w:val="00AC1165"/>
    <w:rsid w:val="00AC1503"/>
    <w:rsid w:val="00AC4FB2"/>
    <w:rsid w:val="00AC7675"/>
    <w:rsid w:val="00AC7C53"/>
    <w:rsid w:val="00AD030F"/>
    <w:rsid w:val="00AD0BCD"/>
    <w:rsid w:val="00AD0D4E"/>
    <w:rsid w:val="00AD388C"/>
    <w:rsid w:val="00AD6DEB"/>
    <w:rsid w:val="00AE0731"/>
    <w:rsid w:val="00AE0DF7"/>
    <w:rsid w:val="00AE1B20"/>
    <w:rsid w:val="00AE3B8D"/>
    <w:rsid w:val="00AE5768"/>
    <w:rsid w:val="00AE5ACF"/>
    <w:rsid w:val="00AE71F7"/>
    <w:rsid w:val="00AF20D6"/>
    <w:rsid w:val="00AF3214"/>
    <w:rsid w:val="00AF33CF"/>
    <w:rsid w:val="00AF36B4"/>
    <w:rsid w:val="00AF4510"/>
    <w:rsid w:val="00AF4B87"/>
    <w:rsid w:val="00AF6266"/>
    <w:rsid w:val="00AF6E94"/>
    <w:rsid w:val="00B002F3"/>
    <w:rsid w:val="00B01B0F"/>
    <w:rsid w:val="00B01B98"/>
    <w:rsid w:val="00B028FC"/>
    <w:rsid w:val="00B02EA9"/>
    <w:rsid w:val="00B02EAC"/>
    <w:rsid w:val="00B04339"/>
    <w:rsid w:val="00B0738C"/>
    <w:rsid w:val="00B101F2"/>
    <w:rsid w:val="00B12D74"/>
    <w:rsid w:val="00B1582A"/>
    <w:rsid w:val="00B16FD5"/>
    <w:rsid w:val="00B2007B"/>
    <w:rsid w:val="00B20602"/>
    <w:rsid w:val="00B20BEB"/>
    <w:rsid w:val="00B22BF6"/>
    <w:rsid w:val="00B23370"/>
    <w:rsid w:val="00B23BB2"/>
    <w:rsid w:val="00B24095"/>
    <w:rsid w:val="00B26D37"/>
    <w:rsid w:val="00B26EF1"/>
    <w:rsid w:val="00B27A89"/>
    <w:rsid w:val="00B30C56"/>
    <w:rsid w:val="00B32115"/>
    <w:rsid w:val="00B34813"/>
    <w:rsid w:val="00B369B4"/>
    <w:rsid w:val="00B40146"/>
    <w:rsid w:val="00B402FD"/>
    <w:rsid w:val="00B40CE2"/>
    <w:rsid w:val="00B40CFA"/>
    <w:rsid w:val="00B44F81"/>
    <w:rsid w:val="00B45FC9"/>
    <w:rsid w:val="00B460B7"/>
    <w:rsid w:val="00B51345"/>
    <w:rsid w:val="00B51D3A"/>
    <w:rsid w:val="00B523BA"/>
    <w:rsid w:val="00B54F8F"/>
    <w:rsid w:val="00B554AB"/>
    <w:rsid w:val="00B55BE2"/>
    <w:rsid w:val="00B56BCA"/>
    <w:rsid w:val="00B57C6A"/>
    <w:rsid w:val="00B60093"/>
    <w:rsid w:val="00B61DE8"/>
    <w:rsid w:val="00B6277B"/>
    <w:rsid w:val="00B62842"/>
    <w:rsid w:val="00B633EF"/>
    <w:rsid w:val="00B64BD7"/>
    <w:rsid w:val="00B656CD"/>
    <w:rsid w:val="00B6620E"/>
    <w:rsid w:val="00B66C2D"/>
    <w:rsid w:val="00B6714E"/>
    <w:rsid w:val="00B70145"/>
    <w:rsid w:val="00B7022B"/>
    <w:rsid w:val="00B728B6"/>
    <w:rsid w:val="00B72C01"/>
    <w:rsid w:val="00B73791"/>
    <w:rsid w:val="00B73EA0"/>
    <w:rsid w:val="00B75C1F"/>
    <w:rsid w:val="00B76186"/>
    <w:rsid w:val="00B7619E"/>
    <w:rsid w:val="00B77443"/>
    <w:rsid w:val="00B774B4"/>
    <w:rsid w:val="00B810A7"/>
    <w:rsid w:val="00B82BF7"/>
    <w:rsid w:val="00B845DF"/>
    <w:rsid w:val="00B84A93"/>
    <w:rsid w:val="00B85791"/>
    <w:rsid w:val="00B86B59"/>
    <w:rsid w:val="00B87B6A"/>
    <w:rsid w:val="00B900CD"/>
    <w:rsid w:val="00B91752"/>
    <w:rsid w:val="00B926DF"/>
    <w:rsid w:val="00B97BD5"/>
    <w:rsid w:val="00B97C2B"/>
    <w:rsid w:val="00BA033C"/>
    <w:rsid w:val="00BA2DE1"/>
    <w:rsid w:val="00BA5D97"/>
    <w:rsid w:val="00BA759F"/>
    <w:rsid w:val="00BA7AA6"/>
    <w:rsid w:val="00BB2F47"/>
    <w:rsid w:val="00BB3778"/>
    <w:rsid w:val="00BC0546"/>
    <w:rsid w:val="00BC06D5"/>
    <w:rsid w:val="00BC346A"/>
    <w:rsid w:val="00BC3958"/>
    <w:rsid w:val="00BC58AB"/>
    <w:rsid w:val="00BC5C62"/>
    <w:rsid w:val="00BC5D86"/>
    <w:rsid w:val="00BC621D"/>
    <w:rsid w:val="00BC7A8C"/>
    <w:rsid w:val="00BD00CB"/>
    <w:rsid w:val="00BD0BAA"/>
    <w:rsid w:val="00BD0D6D"/>
    <w:rsid w:val="00BD25FB"/>
    <w:rsid w:val="00BD3F64"/>
    <w:rsid w:val="00BD67E6"/>
    <w:rsid w:val="00BD6804"/>
    <w:rsid w:val="00BE0B72"/>
    <w:rsid w:val="00BE116E"/>
    <w:rsid w:val="00BE1C8F"/>
    <w:rsid w:val="00BE1FDD"/>
    <w:rsid w:val="00BE2D51"/>
    <w:rsid w:val="00BE33FB"/>
    <w:rsid w:val="00BE5305"/>
    <w:rsid w:val="00BF0046"/>
    <w:rsid w:val="00BF0B30"/>
    <w:rsid w:val="00BF0EE6"/>
    <w:rsid w:val="00BF3295"/>
    <w:rsid w:val="00BF3382"/>
    <w:rsid w:val="00BF529C"/>
    <w:rsid w:val="00BF6A30"/>
    <w:rsid w:val="00BF7ED9"/>
    <w:rsid w:val="00C00B0A"/>
    <w:rsid w:val="00C01C78"/>
    <w:rsid w:val="00C038A4"/>
    <w:rsid w:val="00C065B1"/>
    <w:rsid w:val="00C066E2"/>
    <w:rsid w:val="00C07772"/>
    <w:rsid w:val="00C078AC"/>
    <w:rsid w:val="00C129B8"/>
    <w:rsid w:val="00C12DBA"/>
    <w:rsid w:val="00C143DC"/>
    <w:rsid w:val="00C14B82"/>
    <w:rsid w:val="00C1598F"/>
    <w:rsid w:val="00C16825"/>
    <w:rsid w:val="00C17A98"/>
    <w:rsid w:val="00C20F13"/>
    <w:rsid w:val="00C22E1A"/>
    <w:rsid w:val="00C243AA"/>
    <w:rsid w:val="00C25338"/>
    <w:rsid w:val="00C26D33"/>
    <w:rsid w:val="00C279B7"/>
    <w:rsid w:val="00C27F98"/>
    <w:rsid w:val="00C309E4"/>
    <w:rsid w:val="00C313B9"/>
    <w:rsid w:val="00C31D1B"/>
    <w:rsid w:val="00C32A15"/>
    <w:rsid w:val="00C335C6"/>
    <w:rsid w:val="00C348B7"/>
    <w:rsid w:val="00C402CF"/>
    <w:rsid w:val="00C40759"/>
    <w:rsid w:val="00C41D3A"/>
    <w:rsid w:val="00C41EAE"/>
    <w:rsid w:val="00C43173"/>
    <w:rsid w:val="00C458CB"/>
    <w:rsid w:val="00C46747"/>
    <w:rsid w:val="00C50632"/>
    <w:rsid w:val="00C51618"/>
    <w:rsid w:val="00C52277"/>
    <w:rsid w:val="00C52644"/>
    <w:rsid w:val="00C526D5"/>
    <w:rsid w:val="00C53752"/>
    <w:rsid w:val="00C540DF"/>
    <w:rsid w:val="00C545D7"/>
    <w:rsid w:val="00C5488D"/>
    <w:rsid w:val="00C562FA"/>
    <w:rsid w:val="00C60E8D"/>
    <w:rsid w:val="00C61AFC"/>
    <w:rsid w:val="00C61CE7"/>
    <w:rsid w:val="00C61D10"/>
    <w:rsid w:val="00C628BE"/>
    <w:rsid w:val="00C63E9A"/>
    <w:rsid w:val="00C6631E"/>
    <w:rsid w:val="00C67006"/>
    <w:rsid w:val="00C67367"/>
    <w:rsid w:val="00C711D2"/>
    <w:rsid w:val="00C71685"/>
    <w:rsid w:val="00C75D7D"/>
    <w:rsid w:val="00C764A0"/>
    <w:rsid w:val="00C77D12"/>
    <w:rsid w:val="00C8005E"/>
    <w:rsid w:val="00C80704"/>
    <w:rsid w:val="00C82085"/>
    <w:rsid w:val="00C8279F"/>
    <w:rsid w:val="00C83F6E"/>
    <w:rsid w:val="00C8458C"/>
    <w:rsid w:val="00C854A7"/>
    <w:rsid w:val="00C86037"/>
    <w:rsid w:val="00C86832"/>
    <w:rsid w:val="00C8792B"/>
    <w:rsid w:val="00C87C71"/>
    <w:rsid w:val="00C90747"/>
    <w:rsid w:val="00C91993"/>
    <w:rsid w:val="00C920EE"/>
    <w:rsid w:val="00C93ED9"/>
    <w:rsid w:val="00C9506B"/>
    <w:rsid w:val="00C95F57"/>
    <w:rsid w:val="00C977C4"/>
    <w:rsid w:val="00CA2AF7"/>
    <w:rsid w:val="00CA3E6A"/>
    <w:rsid w:val="00CA461B"/>
    <w:rsid w:val="00CB1DF7"/>
    <w:rsid w:val="00CB3985"/>
    <w:rsid w:val="00CB47CE"/>
    <w:rsid w:val="00CB4E88"/>
    <w:rsid w:val="00CB53B2"/>
    <w:rsid w:val="00CB78C8"/>
    <w:rsid w:val="00CC191F"/>
    <w:rsid w:val="00CC2976"/>
    <w:rsid w:val="00CC5B99"/>
    <w:rsid w:val="00CC5D28"/>
    <w:rsid w:val="00CC662F"/>
    <w:rsid w:val="00CC7748"/>
    <w:rsid w:val="00CD0507"/>
    <w:rsid w:val="00CD07A4"/>
    <w:rsid w:val="00CD1976"/>
    <w:rsid w:val="00CD2C16"/>
    <w:rsid w:val="00CD3F42"/>
    <w:rsid w:val="00CD47EA"/>
    <w:rsid w:val="00CD51D7"/>
    <w:rsid w:val="00CD5375"/>
    <w:rsid w:val="00CD636E"/>
    <w:rsid w:val="00CD7421"/>
    <w:rsid w:val="00CD7655"/>
    <w:rsid w:val="00CE1D3B"/>
    <w:rsid w:val="00CE3CC5"/>
    <w:rsid w:val="00CE5EF2"/>
    <w:rsid w:val="00CF0D43"/>
    <w:rsid w:val="00CF1A8F"/>
    <w:rsid w:val="00CF24DF"/>
    <w:rsid w:val="00CF2671"/>
    <w:rsid w:val="00CF35C1"/>
    <w:rsid w:val="00CF42BE"/>
    <w:rsid w:val="00CF5FAA"/>
    <w:rsid w:val="00D005BF"/>
    <w:rsid w:val="00D00D56"/>
    <w:rsid w:val="00D012FB"/>
    <w:rsid w:val="00D0176E"/>
    <w:rsid w:val="00D01D52"/>
    <w:rsid w:val="00D04210"/>
    <w:rsid w:val="00D04543"/>
    <w:rsid w:val="00D050B2"/>
    <w:rsid w:val="00D05D43"/>
    <w:rsid w:val="00D05E7F"/>
    <w:rsid w:val="00D068E3"/>
    <w:rsid w:val="00D076A8"/>
    <w:rsid w:val="00D07746"/>
    <w:rsid w:val="00D1004C"/>
    <w:rsid w:val="00D1776C"/>
    <w:rsid w:val="00D17814"/>
    <w:rsid w:val="00D17F25"/>
    <w:rsid w:val="00D200AF"/>
    <w:rsid w:val="00D20649"/>
    <w:rsid w:val="00D23153"/>
    <w:rsid w:val="00D23570"/>
    <w:rsid w:val="00D24337"/>
    <w:rsid w:val="00D2634A"/>
    <w:rsid w:val="00D26B67"/>
    <w:rsid w:val="00D30BE4"/>
    <w:rsid w:val="00D3152F"/>
    <w:rsid w:val="00D33618"/>
    <w:rsid w:val="00D35215"/>
    <w:rsid w:val="00D363D1"/>
    <w:rsid w:val="00D36654"/>
    <w:rsid w:val="00D40C27"/>
    <w:rsid w:val="00D460F2"/>
    <w:rsid w:val="00D548C0"/>
    <w:rsid w:val="00D5575F"/>
    <w:rsid w:val="00D57769"/>
    <w:rsid w:val="00D6222D"/>
    <w:rsid w:val="00D6340B"/>
    <w:rsid w:val="00D6505D"/>
    <w:rsid w:val="00D659A9"/>
    <w:rsid w:val="00D66D25"/>
    <w:rsid w:val="00D705BD"/>
    <w:rsid w:val="00D70DB6"/>
    <w:rsid w:val="00D71501"/>
    <w:rsid w:val="00D71DB7"/>
    <w:rsid w:val="00D72391"/>
    <w:rsid w:val="00D746F0"/>
    <w:rsid w:val="00D74E37"/>
    <w:rsid w:val="00D7585F"/>
    <w:rsid w:val="00D76A19"/>
    <w:rsid w:val="00D776BA"/>
    <w:rsid w:val="00D77DE4"/>
    <w:rsid w:val="00D81D0A"/>
    <w:rsid w:val="00D8272A"/>
    <w:rsid w:val="00D830B1"/>
    <w:rsid w:val="00D83BE3"/>
    <w:rsid w:val="00D845CE"/>
    <w:rsid w:val="00D86631"/>
    <w:rsid w:val="00D86D0F"/>
    <w:rsid w:val="00D86F69"/>
    <w:rsid w:val="00D91092"/>
    <w:rsid w:val="00D92259"/>
    <w:rsid w:val="00D948DE"/>
    <w:rsid w:val="00D96AA2"/>
    <w:rsid w:val="00D96F91"/>
    <w:rsid w:val="00D96FC1"/>
    <w:rsid w:val="00DA0B34"/>
    <w:rsid w:val="00DA1B57"/>
    <w:rsid w:val="00DA233B"/>
    <w:rsid w:val="00DA243E"/>
    <w:rsid w:val="00DA267C"/>
    <w:rsid w:val="00DA2960"/>
    <w:rsid w:val="00DA3E1D"/>
    <w:rsid w:val="00DA56F6"/>
    <w:rsid w:val="00DA5B2E"/>
    <w:rsid w:val="00DA62C5"/>
    <w:rsid w:val="00DA6710"/>
    <w:rsid w:val="00DA7F46"/>
    <w:rsid w:val="00DB0461"/>
    <w:rsid w:val="00DB3BA9"/>
    <w:rsid w:val="00DB439A"/>
    <w:rsid w:val="00DB50C3"/>
    <w:rsid w:val="00DB684D"/>
    <w:rsid w:val="00DC1DA4"/>
    <w:rsid w:val="00DC32EF"/>
    <w:rsid w:val="00DC34C9"/>
    <w:rsid w:val="00DC3F08"/>
    <w:rsid w:val="00DC6096"/>
    <w:rsid w:val="00DC75D9"/>
    <w:rsid w:val="00DC76F5"/>
    <w:rsid w:val="00DC7BC3"/>
    <w:rsid w:val="00DC7EB7"/>
    <w:rsid w:val="00DD149D"/>
    <w:rsid w:val="00DD5AE8"/>
    <w:rsid w:val="00DD72E1"/>
    <w:rsid w:val="00DE0AB0"/>
    <w:rsid w:val="00DE250C"/>
    <w:rsid w:val="00DE2934"/>
    <w:rsid w:val="00DE34F4"/>
    <w:rsid w:val="00DE4EC9"/>
    <w:rsid w:val="00DE5256"/>
    <w:rsid w:val="00DE5FEF"/>
    <w:rsid w:val="00DF0788"/>
    <w:rsid w:val="00DF137F"/>
    <w:rsid w:val="00DF192D"/>
    <w:rsid w:val="00DF2B36"/>
    <w:rsid w:val="00DF4532"/>
    <w:rsid w:val="00DF5563"/>
    <w:rsid w:val="00E02AB5"/>
    <w:rsid w:val="00E02B77"/>
    <w:rsid w:val="00E02C3A"/>
    <w:rsid w:val="00E05465"/>
    <w:rsid w:val="00E05BF0"/>
    <w:rsid w:val="00E0690C"/>
    <w:rsid w:val="00E06ADD"/>
    <w:rsid w:val="00E06F62"/>
    <w:rsid w:val="00E13343"/>
    <w:rsid w:val="00E14705"/>
    <w:rsid w:val="00E14E25"/>
    <w:rsid w:val="00E1686D"/>
    <w:rsid w:val="00E208DD"/>
    <w:rsid w:val="00E2131C"/>
    <w:rsid w:val="00E249EE"/>
    <w:rsid w:val="00E25E0C"/>
    <w:rsid w:val="00E25FF6"/>
    <w:rsid w:val="00E26355"/>
    <w:rsid w:val="00E26AD2"/>
    <w:rsid w:val="00E27FC2"/>
    <w:rsid w:val="00E304E4"/>
    <w:rsid w:val="00E3166F"/>
    <w:rsid w:val="00E32BB7"/>
    <w:rsid w:val="00E32BC9"/>
    <w:rsid w:val="00E376E9"/>
    <w:rsid w:val="00E37F96"/>
    <w:rsid w:val="00E41144"/>
    <w:rsid w:val="00E42E71"/>
    <w:rsid w:val="00E431FD"/>
    <w:rsid w:val="00E43C80"/>
    <w:rsid w:val="00E442DC"/>
    <w:rsid w:val="00E44EE6"/>
    <w:rsid w:val="00E47878"/>
    <w:rsid w:val="00E479FD"/>
    <w:rsid w:val="00E47B0E"/>
    <w:rsid w:val="00E47FAE"/>
    <w:rsid w:val="00E5033F"/>
    <w:rsid w:val="00E509D8"/>
    <w:rsid w:val="00E53AA7"/>
    <w:rsid w:val="00E551A7"/>
    <w:rsid w:val="00E55C03"/>
    <w:rsid w:val="00E57AEB"/>
    <w:rsid w:val="00E57B73"/>
    <w:rsid w:val="00E61E52"/>
    <w:rsid w:val="00E62FF0"/>
    <w:rsid w:val="00E63FCE"/>
    <w:rsid w:val="00E6400F"/>
    <w:rsid w:val="00E658D0"/>
    <w:rsid w:val="00E6678F"/>
    <w:rsid w:val="00E675FA"/>
    <w:rsid w:val="00E67D54"/>
    <w:rsid w:val="00E700F8"/>
    <w:rsid w:val="00E71075"/>
    <w:rsid w:val="00E73A4D"/>
    <w:rsid w:val="00E74E3C"/>
    <w:rsid w:val="00E75611"/>
    <w:rsid w:val="00E75EB3"/>
    <w:rsid w:val="00E7611B"/>
    <w:rsid w:val="00E76BB8"/>
    <w:rsid w:val="00E8050B"/>
    <w:rsid w:val="00E8110B"/>
    <w:rsid w:val="00E81401"/>
    <w:rsid w:val="00E81E2A"/>
    <w:rsid w:val="00E823CD"/>
    <w:rsid w:val="00E82542"/>
    <w:rsid w:val="00E85120"/>
    <w:rsid w:val="00E855F5"/>
    <w:rsid w:val="00E908F8"/>
    <w:rsid w:val="00E94D3F"/>
    <w:rsid w:val="00E94FC8"/>
    <w:rsid w:val="00E955B9"/>
    <w:rsid w:val="00E963EA"/>
    <w:rsid w:val="00E96796"/>
    <w:rsid w:val="00E96E71"/>
    <w:rsid w:val="00EA00D5"/>
    <w:rsid w:val="00EA1EAA"/>
    <w:rsid w:val="00EA509B"/>
    <w:rsid w:val="00EA515B"/>
    <w:rsid w:val="00EA567E"/>
    <w:rsid w:val="00EA5F9C"/>
    <w:rsid w:val="00EA6449"/>
    <w:rsid w:val="00EA6A14"/>
    <w:rsid w:val="00EA6ADF"/>
    <w:rsid w:val="00EA7701"/>
    <w:rsid w:val="00EB00DD"/>
    <w:rsid w:val="00EB2ABC"/>
    <w:rsid w:val="00EB2B4A"/>
    <w:rsid w:val="00EB30C7"/>
    <w:rsid w:val="00EB3980"/>
    <w:rsid w:val="00EB53D5"/>
    <w:rsid w:val="00EB62F4"/>
    <w:rsid w:val="00EB65A7"/>
    <w:rsid w:val="00EB774E"/>
    <w:rsid w:val="00EC071E"/>
    <w:rsid w:val="00EC0C38"/>
    <w:rsid w:val="00EC1629"/>
    <w:rsid w:val="00EC30CB"/>
    <w:rsid w:val="00EC3464"/>
    <w:rsid w:val="00EC4BD1"/>
    <w:rsid w:val="00ED12D1"/>
    <w:rsid w:val="00ED1542"/>
    <w:rsid w:val="00ED175B"/>
    <w:rsid w:val="00ED2EB4"/>
    <w:rsid w:val="00ED3B0F"/>
    <w:rsid w:val="00ED4944"/>
    <w:rsid w:val="00ED673B"/>
    <w:rsid w:val="00ED7835"/>
    <w:rsid w:val="00ED79F0"/>
    <w:rsid w:val="00EE08F8"/>
    <w:rsid w:val="00EE0F92"/>
    <w:rsid w:val="00EE1F2F"/>
    <w:rsid w:val="00EE2AD5"/>
    <w:rsid w:val="00EE4551"/>
    <w:rsid w:val="00EE7342"/>
    <w:rsid w:val="00EF0780"/>
    <w:rsid w:val="00EF1607"/>
    <w:rsid w:val="00EF188E"/>
    <w:rsid w:val="00EF1B0F"/>
    <w:rsid w:val="00EF2531"/>
    <w:rsid w:val="00EF266C"/>
    <w:rsid w:val="00EF4740"/>
    <w:rsid w:val="00EF47B9"/>
    <w:rsid w:val="00EF48A4"/>
    <w:rsid w:val="00EF5D4C"/>
    <w:rsid w:val="00EF70FC"/>
    <w:rsid w:val="00F0116A"/>
    <w:rsid w:val="00F01352"/>
    <w:rsid w:val="00F03F69"/>
    <w:rsid w:val="00F057C5"/>
    <w:rsid w:val="00F07819"/>
    <w:rsid w:val="00F1142E"/>
    <w:rsid w:val="00F1420D"/>
    <w:rsid w:val="00F17559"/>
    <w:rsid w:val="00F17B4B"/>
    <w:rsid w:val="00F17EEE"/>
    <w:rsid w:val="00F20379"/>
    <w:rsid w:val="00F2146A"/>
    <w:rsid w:val="00F2172D"/>
    <w:rsid w:val="00F21F95"/>
    <w:rsid w:val="00F254B6"/>
    <w:rsid w:val="00F256A7"/>
    <w:rsid w:val="00F25789"/>
    <w:rsid w:val="00F27775"/>
    <w:rsid w:val="00F27E76"/>
    <w:rsid w:val="00F3122B"/>
    <w:rsid w:val="00F319B5"/>
    <w:rsid w:val="00F32E78"/>
    <w:rsid w:val="00F33B28"/>
    <w:rsid w:val="00F341A7"/>
    <w:rsid w:val="00F3672F"/>
    <w:rsid w:val="00F367F5"/>
    <w:rsid w:val="00F368D5"/>
    <w:rsid w:val="00F37A4A"/>
    <w:rsid w:val="00F40027"/>
    <w:rsid w:val="00F40C95"/>
    <w:rsid w:val="00F41DE8"/>
    <w:rsid w:val="00F41F35"/>
    <w:rsid w:val="00F436FB"/>
    <w:rsid w:val="00F43CCC"/>
    <w:rsid w:val="00F44AF3"/>
    <w:rsid w:val="00F45B00"/>
    <w:rsid w:val="00F46199"/>
    <w:rsid w:val="00F46822"/>
    <w:rsid w:val="00F46A3A"/>
    <w:rsid w:val="00F47423"/>
    <w:rsid w:val="00F50B83"/>
    <w:rsid w:val="00F52C1C"/>
    <w:rsid w:val="00F533CF"/>
    <w:rsid w:val="00F56F06"/>
    <w:rsid w:val="00F57E59"/>
    <w:rsid w:val="00F61026"/>
    <w:rsid w:val="00F6173C"/>
    <w:rsid w:val="00F6185E"/>
    <w:rsid w:val="00F62E19"/>
    <w:rsid w:val="00F62FDF"/>
    <w:rsid w:val="00F65722"/>
    <w:rsid w:val="00F65800"/>
    <w:rsid w:val="00F65914"/>
    <w:rsid w:val="00F670F4"/>
    <w:rsid w:val="00F7058D"/>
    <w:rsid w:val="00F70C10"/>
    <w:rsid w:val="00F70FA7"/>
    <w:rsid w:val="00F73062"/>
    <w:rsid w:val="00F739C9"/>
    <w:rsid w:val="00F73D96"/>
    <w:rsid w:val="00F778D7"/>
    <w:rsid w:val="00F80289"/>
    <w:rsid w:val="00F80311"/>
    <w:rsid w:val="00F81ADA"/>
    <w:rsid w:val="00F81C8C"/>
    <w:rsid w:val="00F833DD"/>
    <w:rsid w:val="00F83426"/>
    <w:rsid w:val="00F843E3"/>
    <w:rsid w:val="00F865F4"/>
    <w:rsid w:val="00F872B2"/>
    <w:rsid w:val="00F901A4"/>
    <w:rsid w:val="00F91617"/>
    <w:rsid w:val="00F92343"/>
    <w:rsid w:val="00F92406"/>
    <w:rsid w:val="00F93EF5"/>
    <w:rsid w:val="00F94A7B"/>
    <w:rsid w:val="00F94C60"/>
    <w:rsid w:val="00F94F11"/>
    <w:rsid w:val="00F951F0"/>
    <w:rsid w:val="00F96280"/>
    <w:rsid w:val="00FA032B"/>
    <w:rsid w:val="00FA0C97"/>
    <w:rsid w:val="00FA2EAC"/>
    <w:rsid w:val="00FA6ACD"/>
    <w:rsid w:val="00FA78A5"/>
    <w:rsid w:val="00FB017F"/>
    <w:rsid w:val="00FB1286"/>
    <w:rsid w:val="00FB1D22"/>
    <w:rsid w:val="00FB1D9F"/>
    <w:rsid w:val="00FB2022"/>
    <w:rsid w:val="00FB2ABA"/>
    <w:rsid w:val="00FB4B91"/>
    <w:rsid w:val="00FB4DEC"/>
    <w:rsid w:val="00FB6619"/>
    <w:rsid w:val="00FC032B"/>
    <w:rsid w:val="00FC06FF"/>
    <w:rsid w:val="00FC19CE"/>
    <w:rsid w:val="00FC206E"/>
    <w:rsid w:val="00FC2386"/>
    <w:rsid w:val="00FC3E2B"/>
    <w:rsid w:val="00FC401B"/>
    <w:rsid w:val="00FC68FF"/>
    <w:rsid w:val="00FC69DD"/>
    <w:rsid w:val="00FC6C2D"/>
    <w:rsid w:val="00FC78F4"/>
    <w:rsid w:val="00FC7B11"/>
    <w:rsid w:val="00FD0323"/>
    <w:rsid w:val="00FD2D64"/>
    <w:rsid w:val="00FD5509"/>
    <w:rsid w:val="00FD60C8"/>
    <w:rsid w:val="00FD6F2E"/>
    <w:rsid w:val="00FE17D4"/>
    <w:rsid w:val="00FE3342"/>
    <w:rsid w:val="00FE390B"/>
    <w:rsid w:val="00FE4D65"/>
    <w:rsid w:val="00FE5B79"/>
    <w:rsid w:val="00FE6EDF"/>
    <w:rsid w:val="00FF08FE"/>
    <w:rsid w:val="00FF1254"/>
    <w:rsid w:val="00FF1D44"/>
    <w:rsid w:val="00FF22ED"/>
    <w:rsid w:val="00FF2A22"/>
    <w:rsid w:val="00FF2C23"/>
    <w:rsid w:val="00FF44C9"/>
    <w:rsid w:val="00FF4835"/>
    <w:rsid w:val="00FF5F7B"/>
    <w:rsid w:val="01524EBF"/>
    <w:rsid w:val="01596A5A"/>
    <w:rsid w:val="021556D3"/>
    <w:rsid w:val="03284DBC"/>
    <w:rsid w:val="03914239"/>
    <w:rsid w:val="04348358"/>
    <w:rsid w:val="05A3CAB9"/>
    <w:rsid w:val="06985060"/>
    <w:rsid w:val="06D918CB"/>
    <w:rsid w:val="08B0825A"/>
    <w:rsid w:val="0C0C5CD1"/>
    <w:rsid w:val="0E28EBA4"/>
    <w:rsid w:val="0ED03E03"/>
    <w:rsid w:val="10327DC6"/>
    <w:rsid w:val="10C56224"/>
    <w:rsid w:val="10D00763"/>
    <w:rsid w:val="11609341"/>
    <w:rsid w:val="12509244"/>
    <w:rsid w:val="13E06BC3"/>
    <w:rsid w:val="16068BCC"/>
    <w:rsid w:val="16114F69"/>
    <w:rsid w:val="173B6874"/>
    <w:rsid w:val="1793E390"/>
    <w:rsid w:val="18467EC1"/>
    <w:rsid w:val="199D516C"/>
    <w:rsid w:val="1A2C059F"/>
    <w:rsid w:val="1D1E1C6A"/>
    <w:rsid w:val="1D7719D2"/>
    <w:rsid w:val="1DA7C8A6"/>
    <w:rsid w:val="1E410BDE"/>
    <w:rsid w:val="1FAD487C"/>
    <w:rsid w:val="1FE7A1B4"/>
    <w:rsid w:val="203EF6DD"/>
    <w:rsid w:val="20432FC3"/>
    <w:rsid w:val="2060DEAE"/>
    <w:rsid w:val="20B21B37"/>
    <w:rsid w:val="240E87CB"/>
    <w:rsid w:val="2774C331"/>
    <w:rsid w:val="27F85FC7"/>
    <w:rsid w:val="287EB801"/>
    <w:rsid w:val="2B0D3EC4"/>
    <w:rsid w:val="2C37186F"/>
    <w:rsid w:val="2C624597"/>
    <w:rsid w:val="2C902509"/>
    <w:rsid w:val="2CE6BC20"/>
    <w:rsid w:val="2CE7D19C"/>
    <w:rsid w:val="2DC4315D"/>
    <w:rsid w:val="2E1832C2"/>
    <w:rsid w:val="2EB89212"/>
    <w:rsid w:val="2F85024B"/>
    <w:rsid w:val="2F8B7580"/>
    <w:rsid w:val="2FBD3B1A"/>
    <w:rsid w:val="326D99EA"/>
    <w:rsid w:val="33096BF7"/>
    <w:rsid w:val="33BB7915"/>
    <w:rsid w:val="33FDC5F3"/>
    <w:rsid w:val="35925DCD"/>
    <w:rsid w:val="3713A253"/>
    <w:rsid w:val="3733B406"/>
    <w:rsid w:val="373D55CF"/>
    <w:rsid w:val="37D0608C"/>
    <w:rsid w:val="38AADB16"/>
    <w:rsid w:val="38BD46D0"/>
    <w:rsid w:val="38C9898D"/>
    <w:rsid w:val="3B8236C3"/>
    <w:rsid w:val="3CC1E9C3"/>
    <w:rsid w:val="3D5C9BC5"/>
    <w:rsid w:val="3D9539AC"/>
    <w:rsid w:val="3DAED75F"/>
    <w:rsid w:val="44C8BF48"/>
    <w:rsid w:val="46467A25"/>
    <w:rsid w:val="48699428"/>
    <w:rsid w:val="492F888F"/>
    <w:rsid w:val="495579D9"/>
    <w:rsid w:val="4A2628C2"/>
    <w:rsid w:val="4B952711"/>
    <w:rsid w:val="4BB35C68"/>
    <w:rsid w:val="4EBE885A"/>
    <w:rsid w:val="4EC7EA48"/>
    <w:rsid w:val="4F565E56"/>
    <w:rsid w:val="50BD8626"/>
    <w:rsid w:val="53A1852F"/>
    <w:rsid w:val="54A445E1"/>
    <w:rsid w:val="54DCBD8E"/>
    <w:rsid w:val="54EE87DA"/>
    <w:rsid w:val="5561A021"/>
    <w:rsid w:val="55A1AEAF"/>
    <w:rsid w:val="5696AD2D"/>
    <w:rsid w:val="5BE48689"/>
    <w:rsid w:val="5C247B84"/>
    <w:rsid w:val="5C7E4A05"/>
    <w:rsid w:val="5FD8A016"/>
    <w:rsid w:val="603A3810"/>
    <w:rsid w:val="60672415"/>
    <w:rsid w:val="634F6B63"/>
    <w:rsid w:val="6552221C"/>
    <w:rsid w:val="6774FDB9"/>
    <w:rsid w:val="682F999F"/>
    <w:rsid w:val="68EFEB2C"/>
    <w:rsid w:val="695A03D1"/>
    <w:rsid w:val="69BC9303"/>
    <w:rsid w:val="6A2E9A4A"/>
    <w:rsid w:val="6A5FC2BD"/>
    <w:rsid w:val="6B4DC041"/>
    <w:rsid w:val="6E0D4FE9"/>
    <w:rsid w:val="6F528D5C"/>
    <w:rsid w:val="74017440"/>
    <w:rsid w:val="742D51D5"/>
    <w:rsid w:val="747E0A5B"/>
    <w:rsid w:val="78902EE6"/>
    <w:rsid w:val="7A634495"/>
    <w:rsid w:val="7B61C12C"/>
    <w:rsid w:val="7C2A3B50"/>
    <w:rsid w:val="7EBCF539"/>
    <w:rsid w:val="7EF54147"/>
    <w:rsid w:val="7F0799C7"/>
    <w:rsid w:val="7F701375"/>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2050"/>
    <o:shapelayout v:ext="edit">
      <o:idmap v:ext="edit" data="2"/>
    </o:shapelayout>
  </w:shapeDefaults>
  <w:decimalSymbol w:val="."/>
  <w:listSeparator w:val=","/>
  <w14:docId w14:val="3748CE2E"/>
  <w15:chartTrackingRefBased/>
  <w15:docId w15:val="{0A2BA495-D024-4C88-952F-19062F3C78E9}"/>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iPriority="0"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iPriority="0" w:unhideWhenUsed="1" w:qFormat="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nhideWhenUsed="1"/>
    <w:lsdException w:name="Body Text Indent 2" w:semiHidden="1" w:uiPriority="0" w:unhideWhenUsed="1"/>
    <w:lsdException w:name="Body Text Indent 3" w:semiHidden="1" w:unhideWhenUsed="1"/>
    <w:lsdException w:name="Block Text" w:semiHidden="1" w:unhideWhenUsed="1"/>
    <w:lsdException w:name="Hyperlink" w:semiHidden="1" w:unhideWhenUsed="1"/>
    <w:lsdException w:name="FollowedHyperlink" w:semiHidden="1" w:uiPriority="0" w:unhideWhenUsed="1"/>
    <w:lsdException w:name="Strong" w:uiPriority="0" w:qFormat="1"/>
    <w:lsdException w:name="Emphasis" w:uiPriority="20" w:qFormat="1"/>
    <w:lsdException w:name="Document Map" w:semiHidden="1" w:uiPriority="0"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iPriority="0" w:unhideWhenUsed="1"/>
    <w:lsdException w:name="Outline List 2" w:semiHidden="1" w:uiPriority="0"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iPriority="0"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64" w:qFormat="1"/>
    <w:lsdException w:name="Intense Quote" w:uiPriority="65"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rsid w:val="00F94A7B"/>
    <w:pPr>
      <w:spacing w:after="0" w:line="240" w:lineRule="auto"/>
    </w:pPr>
    <w:rPr>
      <w:rFonts w:ascii="Arial" w:eastAsia="MS Mincho" w:hAnsi="Arial" w:cs="Times New Roman"/>
      <w:kern w:val="0"/>
      <w:lang w:val="en-AU"/>
      <w14:ligatures w14:val="none"/>
    </w:rPr>
  </w:style>
  <w:style w:type="paragraph" w:styleId="Heading1">
    <w:name w:val="heading 1"/>
    <w:basedOn w:val="Normal"/>
    <w:next w:val="Normal"/>
    <w:link w:val="Heading1Char"/>
    <w:uiPriority w:val="9"/>
    <w:qFormat/>
    <w:rsid w:val="00A56BD9"/>
    <w:pPr>
      <w:keepLines/>
      <w:numPr>
        <w:numId w:val="16"/>
      </w:numPr>
      <w:spacing w:before="240" w:after="120"/>
      <w:outlineLvl w:val="0"/>
    </w:pPr>
    <w:rPr>
      <w:rFonts w:eastAsia="MS Gothic"/>
      <w:b/>
      <w:bCs/>
      <w:color w:val="305497"/>
      <w:sz w:val="28"/>
      <w:szCs w:val="28"/>
    </w:rPr>
  </w:style>
  <w:style w:type="paragraph" w:styleId="Heading2">
    <w:name w:val="heading 2"/>
    <w:basedOn w:val="Heading1"/>
    <w:next w:val="Heading1"/>
    <w:link w:val="Heading2Char"/>
    <w:uiPriority w:val="9"/>
    <w:unhideWhenUsed/>
    <w:qFormat/>
    <w:rsid w:val="00D92259"/>
    <w:pPr>
      <w:numPr>
        <w:ilvl w:val="1"/>
      </w:numPr>
      <w:spacing w:before="200"/>
      <w:outlineLvl w:val="1"/>
    </w:pPr>
    <w:rPr>
      <w:rFonts w:ascii="Arial Bold" w:hAnsi="Arial Bold"/>
      <w:bCs w:val="0"/>
      <w:sz w:val="24"/>
      <w:szCs w:val="26"/>
    </w:rPr>
  </w:style>
  <w:style w:type="paragraph" w:styleId="Heading3">
    <w:name w:val="heading 3"/>
    <w:basedOn w:val="Heading2"/>
    <w:link w:val="Heading3Char"/>
    <w:uiPriority w:val="9"/>
    <w:unhideWhenUsed/>
    <w:qFormat/>
    <w:rsid w:val="00D92259"/>
    <w:pPr>
      <w:numPr>
        <w:ilvl w:val="2"/>
      </w:numPr>
      <w:spacing w:before="120"/>
      <w:outlineLvl w:val="2"/>
    </w:pPr>
    <w:rPr>
      <w:rFonts w:ascii="Arial" w:hAnsi="Arial"/>
      <w:b w:val="0"/>
      <w:bCs/>
      <w:color w:val="000000" w:themeColor="text1"/>
    </w:rPr>
  </w:style>
  <w:style w:type="paragraph" w:styleId="Heading4">
    <w:name w:val="heading 4"/>
    <w:basedOn w:val="Normal"/>
    <w:next w:val="Normal"/>
    <w:link w:val="Heading4Char"/>
    <w:uiPriority w:val="9"/>
    <w:unhideWhenUsed/>
    <w:qFormat/>
    <w:rsid w:val="00544128"/>
    <w:pPr>
      <w:keepNext/>
      <w:keepLines/>
      <w:numPr>
        <w:ilvl w:val="3"/>
        <w:numId w:val="16"/>
      </w:numPr>
      <w:spacing w:before="200"/>
      <w:outlineLvl w:val="3"/>
    </w:pPr>
    <w:rPr>
      <w:rFonts w:ascii="Calibri" w:eastAsia="MS Gothic" w:hAnsi="Calibri"/>
      <w:b/>
      <w:bCs/>
      <w:i/>
      <w:iCs/>
      <w:color w:val="4F81BD"/>
    </w:rPr>
  </w:style>
  <w:style w:type="paragraph" w:styleId="Heading5">
    <w:name w:val="heading 5"/>
    <w:basedOn w:val="Normal"/>
    <w:next w:val="Normal"/>
    <w:link w:val="Heading5Char"/>
    <w:uiPriority w:val="9"/>
    <w:unhideWhenUsed/>
    <w:qFormat/>
    <w:rsid w:val="00544128"/>
    <w:pPr>
      <w:keepNext/>
      <w:keepLines/>
      <w:numPr>
        <w:ilvl w:val="4"/>
        <w:numId w:val="16"/>
      </w:numPr>
      <w:spacing w:before="200"/>
      <w:outlineLvl w:val="4"/>
    </w:pPr>
    <w:rPr>
      <w:rFonts w:ascii="Calibri" w:eastAsia="MS Gothic" w:hAnsi="Calibri"/>
      <w:color w:val="243F60"/>
    </w:rPr>
  </w:style>
  <w:style w:type="paragraph" w:styleId="Heading6">
    <w:name w:val="heading 6"/>
    <w:basedOn w:val="Normal"/>
    <w:next w:val="Normal"/>
    <w:link w:val="Heading6Char"/>
    <w:uiPriority w:val="9"/>
    <w:unhideWhenUsed/>
    <w:qFormat/>
    <w:rsid w:val="00544128"/>
    <w:pPr>
      <w:keepNext/>
      <w:keepLines/>
      <w:numPr>
        <w:ilvl w:val="5"/>
        <w:numId w:val="16"/>
      </w:numPr>
      <w:spacing w:before="200"/>
      <w:outlineLvl w:val="5"/>
    </w:pPr>
    <w:rPr>
      <w:rFonts w:ascii="Calibri" w:eastAsia="MS Gothic" w:hAnsi="Calibri"/>
      <w:i/>
      <w:iCs/>
      <w:color w:val="243F60"/>
    </w:rPr>
  </w:style>
  <w:style w:type="paragraph" w:styleId="Heading7">
    <w:name w:val="heading 7"/>
    <w:basedOn w:val="Normal"/>
    <w:next w:val="Normal"/>
    <w:link w:val="Heading7Char"/>
    <w:uiPriority w:val="9"/>
    <w:semiHidden/>
    <w:unhideWhenUsed/>
    <w:qFormat/>
    <w:rsid w:val="00544128"/>
    <w:pPr>
      <w:keepNext/>
      <w:keepLines/>
      <w:numPr>
        <w:ilvl w:val="6"/>
        <w:numId w:val="16"/>
      </w:numPr>
      <w:spacing w:before="200"/>
      <w:outlineLvl w:val="6"/>
    </w:pPr>
    <w:rPr>
      <w:rFonts w:ascii="Calibri" w:eastAsia="MS Gothic" w:hAnsi="Calibri"/>
      <w:i/>
      <w:iCs/>
      <w:color w:val="404040"/>
    </w:rPr>
  </w:style>
  <w:style w:type="paragraph" w:styleId="Heading8">
    <w:name w:val="heading 8"/>
    <w:basedOn w:val="Normal"/>
    <w:next w:val="Normal"/>
    <w:link w:val="Heading8Char"/>
    <w:uiPriority w:val="9"/>
    <w:semiHidden/>
    <w:unhideWhenUsed/>
    <w:qFormat/>
    <w:rsid w:val="00544128"/>
    <w:pPr>
      <w:keepNext/>
      <w:keepLines/>
      <w:numPr>
        <w:ilvl w:val="7"/>
        <w:numId w:val="16"/>
      </w:numPr>
      <w:spacing w:before="200"/>
      <w:outlineLvl w:val="7"/>
    </w:pPr>
    <w:rPr>
      <w:rFonts w:ascii="Calibri" w:eastAsia="MS Gothic" w:hAnsi="Calibri"/>
      <w:color w:val="404040"/>
      <w:sz w:val="20"/>
      <w:szCs w:val="20"/>
    </w:rPr>
  </w:style>
  <w:style w:type="paragraph" w:styleId="Heading9">
    <w:name w:val="heading 9"/>
    <w:basedOn w:val="Normal"/>
    <w:next w:val="Normal"/>
    <w:link w:val="Heading9Char"/>
    <w:uiPriority w:val="9"/>
    <w:semiHidden/>
    <w:unhideWhenUsed/>
    <w:qFormat/>
    <w:rsid w:val="00544128"/>
    <w:pPr>
      <w:keepNext/>
      <w:keepLines/>
      <w:numPr>
        <w:ilvl w:val="8"/>
        <w:numId w:val="16"/>
      </w:numPr>
      <w:spacing w:before="200"/>
      <w:outlineLvl w:val="8"/>
    </w:pPr>
    <w:rPr>
      <w:rFonts w:ascii="Calibri" w:eastAsia="MS Gothic" w:hAnsi="Calibri"/>
      <w:i/>
      <w:iCs/>
      <w:color w:val="404040"/>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link w:val="Heading1"/>
    <w:uiPriority w:val="9"/>
    <w:rsid w:val="00A56BD9"/>
    <w:rPr>
      <w:rFonts w:ascii="Arial" w:eastAsia="MS Gothic" w:hAnsi="Arial" w:cs="Times New Roman"/>
      <w:b/>
      <w:bCs/>
      <w:color w:val="305497"/>
      <w:kern w:val="0"/>
      <w:sz w:val="28"/>
      <w:szCs w:val="28"/>
      <w:lang w:val="en-AU"/>
      <w14:ligatures w14:val="none"/>
    </w:rPr>
  </w:style>
  <w:style w:type="character" w:customStyle="1" w:styleId="Heading2Char">
    <w:name w:val="Heading 2 Char"/>
    <w:link w:val="Heading2"/>
    <w:uiPriority w:val="9"/>
    <w:rsid w:val="00D92259"/>
    <w:rPr>
      <w:rFonts w:ascii="Arial Bold" w:eastAsia="MS Gothic" w:hAnsi="Arial Bold" w:cs="Times New Roman"/>
      <w:b/>
      <w:color w:val="305497"/>
      <w:kern w:val="0"/>
      <w:szCs w:val="26"/>
      <w:lang w:val="en-AU"/>
      <w14:ligatures w14:val="none"/>
    </w:rPr>
  </w:style>
  <w:style w:type="character" w:customStyle="1" w:styleId="Heading3Char">
    <w:name w:val="Heading 3 Char"/>
    <w:link w:val="Heading3"/>
    <w:uiPriority w:val="9"/>
    <w:rsid w:val="00D92259"/>
    <w:rPr>
      <w:rFonts w:ascii="Arial" w:eastAsia="MS Gothic" w:hAnsi="Arial" w:cs="Times New Roman"/>
      <w:bCs/>
      <w:color w:val="000000" w:themeColor="text1"/>
      <w:kern w:val="0"/>
      <w:szCs w:val="26"/>
      <w:lang w:val="en-AU"/>
      <w14:ligatures w14:val="none"/>
    </w:rPr>
  </w:style>
  <w:style w:type="character" w:customStyle="1" w:styleId="Heading4Char">
    <w:name w:val="Heading 4 Char"/>
    <w:link w:val="Heading4"/>
    <w:uiPriority w:val="9"/>
    <w:rsid w:val="00544128"/>
    <w:rPr>
      <w:rFonts w:ascii="Calibri" w:eastAsia="MS Gothic" w:hAnsi="Calibri" w:cs="Times New Roman"/>
      <w:b/>
      <w:bCs/>
      <w:i/>
      <w:iCs/>
      <w:color w:val="4F81BD"/>
      <w:kern w:val="0"/>
      <w:lang w:val="en-AU"/>
      <w14:ligatures w14:val="none"/>
    </w:rPr>
  </w:style>
  <w:style w:type="character" w:customStyle="1" w:styleId="Heading5Char">
    <w:name w:val="Heading 5 Char"/>
    <w:link w:val="Heading5"/>
    <w:uiPriority w:val="9"/>
    <w:rsid w:val="00544128"/>
    <w:rPr>
      <w:rFonts w:ascii="Calibri" w:eastAsia="MS Gothic" w:hAnsi="Calibri" w:cs="Times New Roman"/>
      <w:color w:val="243F60"/>
      <w:kern w:val="0"/>
      <w:lang w:val="en-AU"/>
      <w14:ligatures w14:val="none"/>
    </w:rPr>
  </w:style>
  <w:style w:type="character" w:customStyle="1" w:styleId="Heading6Char">
    <w:name w:val="Heading 6 Char"/>
    <w:link w:val="Heading6"/>
    <w:uiPriority w:val="9"/>
    <w:rsid w:val="00544128"/>
    <w:rPr>
      <w:rFonts w:ascii="Calibri" w:eastAsia="MS Gothic" w:hAnsi="Calibri" w:cs="Times New Roman"/>
      <w:i/>
      <w:iCs/>
      <w:color w:val="243F60"/>
      <w:kern w:val="0"/>
      <w:lang w:val="en-AU"/>
      <w14:ligatures w14:val="none"/>
    </w:rPr>
  </w:style>
  <w:style w:type="character" w:customStyle="1" w:styleId="Heading7Char">
    <w:name w:val="Heading 7 Char"/>
    <w:link w:val="Heading7"/>
    <w:uiPriority w:val="9"/>
    <w:semiHidden/>
    <w:rsid w:val="00544128"/>
    <w:rPr>
      <w:rFonts w:ascii="Calibri" w:eastAsia="MS Gothic" w:hAnsi="Calibri" w:cs="Times New Roman"/>
      <w:i/>
      <w:iCs/>
      <w:color w:val="404040"/>
      <w:kern w:val="0"/>
      <w:lang w:val="en-AU"/>
      <w14:ligatures w14:val="none"/>
    </w:rPr>
  </w:style>
  <w:style w:type="character" w:customStyle="1" w:styleId="Heading8Char">
    <w:name w:val="Heading 8 Char"/>
    <w:link w:val="Heading8"/>
    <w:uiPriority w:val="9"/>
    <w:semiHidden/>
    <w:rsid w:val="00544128"/>
    <w:rPr>
      <w:rFonts w:ascii="Calibri" w:eastAsia="MS Gothic" w:hAnsi="Calibri" w:cs="Times New Roman"/>
      <w:color w:val="404040"/>
      <w:kern w:val="0"/>
      <w:sz w:val="20"/>
      <w:szCs w:val="20"/>
      <w:lang w:val="en-AU"/>
      <w14:ligatures w14:val="none"/>
    </w:rPr>
  </w:style>
  <w:style w:type="character" w:customStyle="1" w:styleId="Heading9Char">
    <w:name w:val="Heading 9 Char"/>
    <w:link w:val="Heading9"/>
    <w:uiPriority w:val="9"/>
    <w:semiHidden/>
    <w:rsid w:val="00544128"/>
    <w:rPr>
      <w:rFonts w:ascii="Calibri" w:eastAsia="MS Gothic" w:hAnsi="Calibri" w:cs="Times New Roman"/>
      <w:i/>
      <w:iCs/>
      <w:color w:val="404040"/>
      <w:kern w:val="0"/>
      <w:sz w:val="20"/>
      <w:szCs w:val="20"/>
      <w:lang w:val="en-AU"/>
      <w14:ligatures w14:val="none"/>
    </w:rPr>
  </w:style>
  <w:style w:type="paragraph" w:styleId="Title">
    <w:name w:val="Title"/>
    <w:basedOn w:val="Normal"/>
    <w:next w:val="Normal"/>
    <w:link w:val="TitleChar"/>
    <w:qFormat/>
    <w:rsid w:val="007C75DA"/>
    <w:pPr>
      <w:spacing w:before="2280" w:after="240"/>
    </w:pPr>
    <w:rPr>
      <w:rFonts w:ascii="Arial Bold" w:hAnsi="Arial Bold"/>
      <w:b/>
      <w:color w:val="305497"/>
      <w:sz w:val="48"/>
      <w:szCs w:val="56"/>
    </w:rPr>
  </w:style>
  <w:style w:type="character" w:customStyle="1" w:styleId="TitleChar">
    <w:name w:val="Title Char"/>
    <w:link w:val="Title"/>
    <w:rsid w:val="007C75DA"/>
    <w:rPr>
      <w:rFonts w:ascii="Arial Bold" w:eastAsia="MS Mincho" w:hAnsi="Arial Bold" w:cs="Times New Roman"/>
      <w:b/>
      <w:color w:val="305497"/>
      <w:kern w:val="0"/>
      <w:sz w:val="48"/>
      <w:szCs w:val="56"/>
      <w:lang w:val="en-AU"/>
      <w14:ligatures w14:val="none"/>
    </w:rPr>
  </w:style>
  <w:style w:type="paragraph" w:styleId="Subtitle">
    <w:name w:val="Subtitle"/>
    <w:basedOn w:val="Normal"/>
    <w:next w:val="Normal"/>
    <w:link w:val="SubtitleChar"/>
    <w:uiPriority w:val="11"/>
    <w:qFormat/>
    <w:rsid w:val="00544128"/>
    <w:pPr>
      <w:spacing w:after="200"/>
    </w:pPr>
    <w:rPr>
      <w:rFonts w:ascii="Arial Bold" w:hAnsi="Arial Bold"/>
      <w:b/>
      <w:color w:val="565A5C"/>
      <w:sz w:val="32"/>
      <w:szCs w:val="40"/>
    </w:rPr>
  </w:style>
  <w:style w:type="character" w:customStyle="1" w:styleId="SubtitleChar">
    <w:name w:val="Subtitle Char"/>
    <w:link w:val="Subtitle"/>
    <w:uiPriority w:val="11"/>
    <w:rsid w:val="00544128"/>
    <w:rPr>
      <w:rFonts w:ascii="Arial Bold" w:eastAsia="MS Mincho" w:hAnsi="Arial Bold" w:cs="Times New Roman"/>
      <w:b/>
      <w:color w:val="565A5C"/>
      <w:kern w:val="0"/>
      <w:sz w:val="32"/>
      <w:szCs w:val="40"/>
      <w:lang w:val="en-AU"/>
      <w14:ligatures w14:val="none"/>
    </w:rPr>
  </w:style>
  <w:style w:type="paragraph" w:styleId="Quote">
    <w:name w:val="Quote"/>
    <w:basedOn w:val="Normal"/>
    <w:link w:val="QuoteChar"/>
    <w:uiPriority w:val="64"/>
    <w:qFormat/>
    <w:rsid w:val="00544128"/>
    <w:pPr>
      <w:keepNext/>
      <w:tabs>
        <w:tab w:val="num" w:pos="4320"/>
      </w:tabs>
      <w:spacing w:after="180"/>
      <w:ind w:left="4680" w:hanging="360"/>
      <w:contextualSpacing/>
      <w:outlineLvl w:val="6"/>
    </w:pPr>
    <w:rPr>
      <w:rFonts w:eastAsia="Times New Roman"/>
      <w:sz w:val="22"/>
    </w:rPr>
  </w:style>
  <w:style w:type="character" w:customStyle="1" w:styleId="QuoteChar">
    <w:name w:val="Quote Char"/>
    <w:basedOn w:val="DefaultParagraphFont"/>
    <w:link w:val="Quote"/>
    <w:uiPriority w:val="64"/>
    <w:rsid w:val="00544128"/>
    <w:rPr>
      <w:rFonts w:ascii="Arial" w:eastAsia="Times New Roman" w:hAnsi="Arial" w:cs="Times New Roman"/>
      <w:kern w:val="0"/>
      <w:sz w:val="22"/>
      <w:lang w:val="en-AU"/>
      <w14:ligatures w14:val="none"/>
    </w:rPr>
  </w:style>
  <w:style w:type="paragraph" w:styleId="ListParagraph">
    <w:name w:val="List Paragraph"/>
    <w:basedOn w:val="Normal"/>
    <w:link w:val="ListParagraphChar"/>
    <w:uiPriority w:val="34"/>
    <w:qFormat/>
    <w:rsid w:val="00A56BD9"/>
    <w:pPr>
      <w:keepLines/>
      <w:ind w:left="720"/>
      <w:contextualSpacing/>
    </w:pPr>
  </w:style>
  <w:style w:type="character" w:styleId="IntenseEmphasis">
    <w:name w:val="Intense Emphasis"/>
    <w:basedOn w:val="DefaultParagraphFont"/>
    <w:uiPriority w:val="21"/>
    <w:qFormat/>
    <w:rsid w:val="000451B2"/>
    <w:rPr>
      <w:i/>
      <w:iCs/>
      <w:color w:val="4E1330" w:themeColor="accent1" w:themeShade="BF"/>
    </w:rPr>
  </w:style>
  <w:style w:type="paragraph" w:styleId="IntenseQuote">
    <w:name w:val="Intense Quote"/>
    <w:basedOn w:val="Normal"/>
    <w:link w:val="IntenseQuoteChar"/>
    <w:uiPriority w:val="65"/>
    <w:qFormat/>
    <w:rsid w:val="00544128"/>
    <w:pPr>
      <w:keepNext/>
      <w:tabs>
        <w:tab w:val="num" w:pos="5040"/>
      </w:tabs>
      <w:spacing w:after="180"/>
      <w:ind w:left="5400" w:hanging="360"/>
      <w:contextualSpacing/>
      <w:outlineLvl w:val="7"/>
    </w:pPr>
    <w:rPr>
      <w:rFonts w:eastAsia="Times New Roman"/>
      <w:sz w:val="22"/>
    </w:rPr>
  </w:style>
  <w:style w:type="character" w:customStyle="1" w:styleId="IntenseQuoteChar">
    <w:name w:val="Intense Quote Char"/>
    <w:basedOn w:val="DefaultParagraphFont"/>
    <w:link w:val="IntenseQuote"/>
    <w:uiPriority w:val="65"/>
    <w:rsid w:val="00544128"/>
    <w:rPr>
      <w:rFonts w:ascii="Arial" w:eastAsia="Times New Roman" w:hAnsi="Arial" w:cs="Times New Roman"/>
      <w:kern w:val="0"/>
      <w:sz w:val="22"/>
      <w:lang w:val="en-AU"/>
      <w14:ligatures w14:val="none"/>
    </w:rPr>
  </w:style>
  <w:style w:type="character" w:styleId="IntenseReference">
    <w:name w:val="Intense Reference"/>
    <w:basedOn w:val="DefaultParagraphFont"/>
    <w:uiPriority w:val="32"/>
    <w:qFormat/>
    <w:rsid w:val="000451B2"/>
    <w:rPr>
      <w:b/>
      <w:bCs/>
      <w:smallCaps/>
      <w:color w:val="4E1330" w:themeColor="accent1" w:themeShade="BF"/>
      <w:spacing w:val="5"/>
    </w:rPr>
  </w:style>
  <w:style w:type="paragraph" w:styleId="Header">
    <w:name w:val="header"/>
    <w:basedOn w:val="Normal"/>
    <w:link w:val="HeaderChar"/>
    <w:unhideWhenUsed/>
    <w:rsid w:val="00544128"/>
    <w:pPr>
      <w:tabs>
        <w:tab w:val="center" w:pos="4513"/>
        <w:tab w:val="right" w:pos="9026"/>
      </w:tabs>
    </w:pPr>
    <w:rPr>
      <w:sz w:val="20"/>
    </w:rPr>
  </w:style>
  <w:style w:type="character" w:customStyle="1" w:styleId="HeaderChar">
    <w:name w:val="Header Char"/>
    <w:link w:val="Header"/>
    <w:rsid w:val="00544128"/>
    <w:rPr>
      <w:rFonts w:ascii="Arial" w:eastAsia="MS Mincho" w:hAnsi="Arial" w:cs="Times New Roman"/>
      <w:kern w:val="0"/>
      <w:sz w:val="20"/>
      <w:lang w:val="en-AU"/>
      <w14:ligatures w14:val="none"/>
    </w:rPr>
  </w:style>
  <w:style w:type="paragraph" w:styleId="Footer">
    <w:name w:val="footer"/>
    <w:basedOn w:val="Normal"/>
    <w:link w:val="FooterChar"/>
    <w:uiPriority w:val="99"/>
    <w:unhideWhenUsed/>
    <w:rsid w:val="00544128"/>
    <w:pPr>
      <w:tabs>
        <w:tab w:val="center" w:pos="4513"/>
        <w:tab w:val="right" w:pos="9026"/>
      </w:tabs>
      <w:ind w:left="-284"/>
    </w:pPr>
    <w:rPr>
      <w:sz w:val="20"/>
    </w:rPr>
  </w:style>
  <w:style w:type="character" w:customStyle="1" w:styleId="FooterChar">
    <w:name w:val="Footer Char"/>
    <w:link w:val="Footer"/>
    <w:uiPriority w:val="99"/>
    <w:rsid w:val="00544128"/>
    <w:rPr>
      <w:rFonts w:ascii="Arial" w:eastAsia="MS Mincho" w:hAnsi="Arial" w:cs="Times New Roman"/>
      <w:kern w:val="0"/>
      <w:sz w:val="20"/>
      <w:lang w:val="en-AU"/>
      <w14:ligatures w14:val="none"/>
    </w:rPr>
  </w:style>
  <w:style w:type="character" w:styleId="Hyperlink">
    <w:name w:val="Hyperlink"/>
    <w:uiPriority w:val="99"/>
    <w:unhideWhenUsed/>
    <w:rsid w:val="00F94A7B"/>
    <w:rPr>
      <w:rFonts w:ascii="Arial" w:hAnsi="Arial"/>
      <w:color w:val="467886"/>
      <w:sz w:val="24"/>
      <w:u w:val="single"/>
    </w:rPr>
  </w:style>
  <w:style w:type="character" w:styleId="UnresolvedMention">
    <w:name w:val="Unresolved Mention"/>
    <w:basedOn w:val="DefaultParagraphFont"/>
    <w:uiPriority w:val="99"/>
    <w:semiHidden/>
    <w:unhideWhenUsed/>
    <w:rsid w:val="00544128"/>
    <w:rPr>
      <w:color w:val="605E5C"/>
      <w:shd w:val="clear" w:color="auto" w:fill="E1DFDD"/>
    </w:rPr>
  </w:style>
  <w:style w:type="paragraph" w:styleId="NoSpacing">
    <w:name w:val="No Spacing"/>
    <w:uiPriority w:val="1"/>
    <w:qFormat/>
    <w:rsid w:val="000451B2"/>
    <w:pPr>
      <w:spacing w:after="0" w:line="240" w:lineRule="auto"/>
    </w:pPr>
    <w:rPr>
      <w:lang w:val="en-AU"/>
    </w:rPr>
  </w:style>
  <w:style w:type="table" w:styleId="TableGrid">
    <w:name w:val="Table Grid"/>
    <w:basedOn w:val="TableNormal"/>
    <w:uiPriority w:val="59"/>
    <w:rsid w:val="00544128"/>
    <w:pPr>
      <w:spacing w:after="0" w:line="240" w:lineRule="auto"/>
    </w:pPr>
    <w:rPr>
      <w:rFonts w:ascii="Cambria" w:eastAsia="MS Mincho" w:hAnsi="Cambria" w:cs="Times New Roman"/>
      <w:kern w:val="0"/>
      <w:sz w:val="20"/>
      <w:szCs w:val="20"/>
      <w:lang w:val="en-AU" w:eastAsia="en-AU"/>
      <w14:ligatures w14:val="none"/>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Heading">
    <w:name w:val="Heading"/>
    <w:basedOn w:val="Normal"/>
    <w:link w:val="HeadingChar"/>
    <w:qFormat/>
    <w:rsid w:val="009D49EF"/>
    <w:pPr>
      <w:spacing w:before="120" w:after="120"/>
    </w:pPr>
    <w:rPr>
      <w:b/>
      <w:color w:val="305497"/>
      <w:sz w:val="28"/>
    </w:rPr>
  </w:style>
  <w:style w:type="paragraph" w:styleId="TOC1">
    <w:name w:val="toc 1"/>
    <w:basedOn w:val="Normal"/>
    <w:next w:val="Normal"/>
    <w:autoRedefine/>
    <w:uiPriority w:val="39"/>
    <w:unhideWhenUsed/>
    <w:rsid w:val="00C6631E"/>
    <w:pPr>
      <w:tabs>
        <w:tab w:val="left" w:pos="426"/>
        <w:tab w:val="right" w:leader="dot" w:pos="9168"/>
      </w:tabs>
      <w:spacing w:after="100"/>
    </w:pPr>
    <w:rPr>
      <w:rFonts w:cstheme="minorHAnsi"/>
      <w:b/>
      <w:noProof/>
      <w:color w:val="305497"/>
    </w:rPr>
  </w:style>
  <w:style w:type="paragraph" w:styleId="TOC2">
    <w:name w:val="toc 2"/>
    <w:basedOn w:val="Normal"/>
    <w:next w:val="Normal"/>
    <w:autoRedefine/>
    <w:uiPriority w:val="39"/>
    <w:unhideWhenUsed/>
    <w:rsid w:val="00D92259"/>
    <w:pPr>
      <w:tabs>
        <w:tab w:val="left" w:pos="1022"/>
        <w:tab w:val="right" w:leader="dot" w:pos="9168"/>
      </w:tabs>
      <w:spacing w:after="100"/>
      <w:ind w:left="998" w:hanging="567"/>
    </w:pPr>
    <w:rPr>
      <w:color w:val="305497"/>
    </w:rPr>
  </w:style>
  <w:style w:type="table" w:customStyle="1" w:styleId="DCStable">
    <w:name w:val="DCStable"/>
    <w:basedOn w:val="TableNormal"/>
    <w:uiPriority w:val="99"/>
    <w:rsid w:val="00544128"/>
    <w:pPr>
      <w:spacing w:after="0" w:line="240" w:lineRule="auto"/>
    </w:pPr>
    <w:rPr>
      <w:rFonts w:ascii="Arial" w:eastAsia="MS Mincho" w:hAnsi="Arial" w:cs="Times New Roman"/>
      <w:kern w:val="0"/>
      <w:szCs w:val="20"/>
      <w:lang w:val="en-AU" w:eastAsia="en-AU"/>
      <w14:ligatures w14:val="none"/>
    </w:rPr>
    <w:tblPr>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Bullet">
    <w:name w:val="List Bullet"/>
    <w:basedOn w:val="Normal"/>
    <w:qFormat/>
    <w:rsid w:val="00B101F2"/>
    <w:pPr>
      <w:keepLines/>
      <w:numPr>
        <w:numId w:val="23"/>
      </w:numPr>
      <w:spacing w:after="120"/>
      <w:ind w:left="714" w:hanging="357"/>
    </w:pPr>
    <w:rPr>
      <w:rFonts w:eastAsia="Times New Roman"/>
      <w:szCs w:val="22"/>
    </w:rPr>
  </w:style>
  <w:style w:type="paragraph" w:customStyle="1" w:styleId="Tabledata">
    <w:name w:val="Table data"/>
    <w:basedOn w:val="Normal"/>
    <w:qFormat/>
    <w:rsid w:val="00544128"/>
    <w:rPr>
      <w:rFonts w:eastAsia="Times New Roman"/>
      <w:lang w:eastAsia="en-AU"/>
    </w:rPr>
  </w:style>
  <w:style w:type="paragraph" w:customStyle="1" w:styleId="Tableheading">
    <w:name w:val="Table heading"/>
    <w:basedOn w:val="Tabledata"/>
    <w:qFormat/>
    <w:rsid w:val="00544128"/>
    <w:rPr>
      <w:rFonts w:cs="Arial"/>
      <w:b/>
      <w:lang w:eastAsia="en-US"/>
    </w:rPr>
  </w:style>
  <w:style w:type="paragraph" w:customStyle="1" w:styleId="paragraph">
    <w:name w:val="paragraph"/>
    <w:basedOn w:val="Normal"/>
    <w:rsid w:val="001C1AFE"/>
    <w:pPr>
      <w:spacing w:before="100" w:beforeAutospacing="1" w:after="100" w:afterAutospacing="1"/>
    </w:pPr>
    <w:rPr>
      <w:rFonts w:ascii="Times New Roman" w:eastAsia="Times New Roman" w:hAnsi="Times New Roman"/>
      <w:lang w:eastAsia="en-AU"/>
    </w:rPr>
  </w:style>
  <w:style w:type="character" w:customStyle="1" w:styleId="normaltextrun">
    <w:name w:val="normaltextrun"/>
    <w:basedOn w:val="DefaultParagraphFont"/>
    <w:rsid w:val="001C1AFE"/>
  </w:style>
  <w:style w:type="character" w:customStyle="1" w:styleId="eop">
    <w:name w:val="eop"/>
    <w:basedOn w:val="DefaultParagraphFont"/>
    <w:rsid w:val="001C1AFE"/>
  </w:style>
  <w:style w:type="character" w:customStyle="1" w:styleId="scxw237951122">
    <w:name w:val="scxw237951122"/>
    <w:basedOn w:val="DefaultParagraphFont"/>
    <w:rsid w:val="00490E4A"/>
  </w:style>
  <w:style w:type="table" w:customStyle="1" w:styleId="TableGrid1">
    <w:name w:val="Table Grid1"/>
    <w:basedOn w:val="TableNormal"/>
    <w:next w:val="TableGrid"/>
    <w:uiPriority w:val="39"/>
    <w:rsid w:val="00C67367"/>
    <w:pPr>
      <w:spacing w:after="0" w:line="240" w:lineRule="auto"/>
    </w:pPr>
    <w:rPr>
      <w:lang w:val="en-A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Strong">
    <w:name w:val="Strong"/>
    <w:qFormat/>
    <w:rsid w:val="00544128"/>
    <w:rPr>
      <w:rFonts w:cs="Times New Roman"/>
      <w:b/>
      <w:bCs/>
    </w:rPr>
  </w:style>
  <w:style w:type="character" w:styleId="FollowedHyperlink">
    <w:name w:val="FollowedHyperlink"/>
    <w:rsid w:val="00544128"/>
    <w:rPr>
      <w:color w:val="800080"/>
      <w:u w:val="single"/>
    </w:rPr>
  </w:style>
  <w:style w:type="character" w:styleId="CommentReference">
    <w:name w:val="annotation reference"/>
    <w:basedOn w:val="DefaultParagraphFont"/>
    <w:uiPriority w:val="99"/>
    <w:unhideWhenUsed/>
    <w:rsid w:val="00544128"/>
    <w:rPr>
      <w:sz w:val="16"/>
      <w:szCs w:val="16"/>
    </w:rPr>
  </w:style>
  <w:style w:type="paragraph" w:styleId="CommentText">
    <w:name w:val="annotation text"/>
    <w:basedOn w:val="Normal"/>
    <w:link w:val="CommentTextChar"/>
    <w:uiPriority w:val="99"/>
    <w:unhideWhenUsed/>
    <w:rsid w:val="00544128"/>
    <w:rPr>
      <w:sz w:val="20"/>
      <w:szCs w:val="20"/>
    </w:rPr>
  </w:style>
  <w:style w:type="character" w:customStyle="1" w:styleId="CommentTextChar">
    <w:name w:val="Comment Text Char"/>
    <w:basedOn w:val="DefaultParagraphFont"/>
    <w:link w:val="CommentText"/>
    <w:uiPriority w:val="99"/>
    <w:rsid w:val="00544128"/>
    <w:rPr>
      <w:rFonts w:ascii="Arial" w:eastAsia="MS Mincho" w:hAnsi="Arial" w:cs="Times New Roman"/>
      <w:kern w:val="0"/>
      <w:sz w:val="20"/>
      <w:szCs w:val="20"/>
      <w:lang w:val="en-AU"/>
      <w14:ligatures w14:val="none"/>
    </w:rPr>
  </w:style>
  <w:style w:type="paragraph" w:styleId="CommentSubject">
    <w:name w:val="annotation subject"/>
    <w:basedOn w:val="CommentText"/>
    <w:next w:val="CommentText"/>
    <w:link w:val="CommentSubjectChar"/>
    <w:semiHidden/>
    <w:unhideWhenUsed/>
    <w:rsid w:val="00544128"/>
    <w:rPr>
      <w:b/>
      <w:bCs/>
    </w:rPr>
  </w:style>
  <w:style w:type="character" w:customStyle="1" w:styleId="CommentSubjectChar">
    <w:name w:val="Comment Subject Char"/>
    <w:basedOn w:val="CommentTextChar"/>
    <w:link w:val="CommentSubject"/>
    <w:semiHidden/>
    <w:rsid w:val="00544128"/>
    <w:rPr>
      <w:rFonts w:ascii="Arial" w:eastAsia="MS Mincho" w:hAnsi="Arial" w:cs="Times New Roman"/>
      <w:b/>
      <w:bCs/>
      <w:kern w:val="0"/>
      <w:sz w:val="20"/>
      <w:szCs w:val="20"/>
      <w:lang w:val="en-AU"/>
      <w14:ligatures w14:val="none"/>
    </w:rPr>
  </w:style>
  <w:style w:type="paragraph" w:styleId="FootnoteText">
    <w:name w:val="footnote text"/>
    <w:basedOn w:val="Normal"/>
    <w:link w:val="FootnoteTextChar"/>
    <w:uiPriority w:val="99"/>
    <w:unhideWhenUsed/>
    <w:rsid w:val="00544128"/>
    <w:rPr>
      <w:sz w:val="20"/>
      <w:szCs w:val="20"/>
    </w:rPr>
  </w:style>
  <w:style w:type="character" w:customStyle="1" w:styleId="FootnoteTextChar">
    <w:name w:val="Footnote Text Char"/>
    <w:basedOn w:val="DefaultParagraphFont"/>
    <w:link w:val="FootnoteText"/>
    <w:uiPriority w:val="99"/>
    <w:rsid w:val="00544128"/>
    <w:rPr>
      <w:rFonts w:ascii="Arial" w:eastAsia="MS Mincho" w:hAnsi="Arial" w:cs="Times New Roman"/>
      <w:kern w:val="0"/>
      <w:sz w:val="20"/>
      <w:szCs w:val="20"/>
      <w:lang w:val="en-AU"/>
      <w14:ligatures w14:val="none"/>
    </w:rPr>
  </w:style>
  <w:style w:type="character" w:styleId="FootnoteReference">
    <w:name w:val="footnote reference"/>
    <w:basedOn w:val="DefaultParagraphFont"/>
    <w:uiPriority w:val="99"/>
    <w:unhideWhenUsed/>
    <w:rsid w:val="00544128"/>
    <w:rPr>
      <w:vertAlign w:val="superscript"/>
    </w:rPr>
  </w:style>
  <w:style w:type="paragraph" w:customStyle="1" w:styleId="ListNumber1">
    <w:name w:val="List Number1"/>
    <w:basedOn w:val="Heading3"/>
    <w:next w:val="ListNumber"/>
    <w:uiPriority w:val="99"/>
    <w:unhideWhenUsed/>
    <w:rsid w:val="00FC7B11"/>
    <w:pPr>
      <w:keepLines w:val="0"/>
      <w:numPr>
        <w:numId w:val="1"/>
      </w:numPr>
    </w:pPr>
    <w:rPr>
      <w:bCs w:val="0"/>
      <w:color w:val="000000"/>
    </w:rPr>
  </w:style>
  <w:style w:type="table" w:customStyle="1" w:styleId="DCStable1">
    <w:name w:val="DCStable1"/>
    <w:basedOn w:val="TableNormal"/>
    <w:uiPriority w:val="99"/>
    <w:rsid w:val="00FC7B11"/>
    <w:pPr>
      <w:spacing w:after="0" w:line="240" w:lineRule="auto"/>
    </w:pPr>
    <w:rPr>
      <w:rFonts w:ascii="Arial" w:eastAsia="MS Mincho" w:hAnsi="Arial" w:cs="Times New Roman"/>
      <w:kern w:val="0"/>
      <w:szCs w:val="20"/>
      <w:lang w:val="en-AU" w:eastAsia="en-AU"/>
      <w14:ligatures w14:val="none"/>
    </w:rPr>
    <w:tblPr>
      <w:tblStyleRowBandSize w:val="1"/>
      <w:tblInd w:w="0" w:type="nil"/>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styleId="ListNumber">
    <w:name w:val="List Number"/>
    <w:basedOn w:val="ListParagraph"/>
    <w:uiPriority w:val="99"/>
    <w:unhideWhenUsed/>
    <w:rsid w:val="00544128"/>
    <w:pPr>
      <w:numPr>
        <w:numId w:val="9"/>
      </w:numPr>
      <w:spacing w:before="120" w:after="120"/>
      <w:contextualSpacing w:val="0"/>
    </w:pPr>
    <w:rPr>
      <w:rFonts w:eastAsiaTheme="minorHAnsi"/>
      <w:szCs w:val="22"/>
    </w:rPr>
  </w:style>
  <w:style w:type="paragraph" w:customStyle="1" w:styleId="Style1">
    <w:name w:val="Style1"/>
    <w:basedOn w:val="Heading3"/>
    <w:link w:val="Style1Char"/>
    <w:rsid w:val="00544128"/>
    <w:pPr>
      <w:keepLines w:val="0"/>
      <w:spacing w:before="0"/>
      <w:ind w:hanging="851"/>
    </w:pPr>
    <w:rPr>
      <w:rFonts w:eastAsia="Times New Roman" w:cs="Dotum"/>
      <w:color w:val="auto"/>
      <w:szCs w:val="24"/>
      <w:lang w:eastAsia="en-AU"/>
    </w:rPr>
  </w:style>
  <w:style w:type="character" w:customStyle="1" w:styleId="Style1Char">
    <w:name w:val="Style1 Char"/>
    <w:basedOn w:val="DefaultParagraphFont"/>
    <w:link w:val="Style1"/>
    <w:rsid w:val="00F61026"/>
    <w:rPr>
      <w:rFonts w:ascii="Arial" w:eastAsia="Times New Roman" w:hAnsi="Arial" w:cs="Dotum"/>
      <w:bCs/>
      <w:kern w:val="0"/>
      <w:lang w:val="en-AU" w:eastAsia="en-AU"/>
      <w14:ligatures w14:val="none"/>
    </w:rPr>
  </w:style>
  <w:style w:type="paragraph" w:customStyle="1" w:styleId="H1nonumber">
    <w:name w:val="H1nonumber"/>
    <w:basedOn w:val="Heading1"/>
    <w:qFormat/>
    <w:rsid w:val="00A73DCC"/>
    <w:pPr>
      <w:spacing w:before="60"/>
      <w:ind w:left="743" w:hanging="743"/>
    </w:pPr>
    <w:rPr>
      <w:b w:val="0"/>
      <w:bCs w:val="0"/>
      <w:color w:val="000000" w:themeColor="text1"/>
    </w:rPr>
  </w:style>
  <w:style w:type="paragraph" w:styleId="ListBullet2">
    <w:name w:val="List Bullet 2"/>
    <w:basedOn w:val="Normal"/>
    <w:uiPriority w:val="99"/>
    <w:unhideWhenUsed/>
    <w:rsid w:val="00057F3B"/>
    <w:pPr>
      <w:numPr>
        <w:numId w:val="2"/>
      </w:numPr>
      <w:contextualSpacing/>
    </w:pPr>
  </w:style>
  <w:style w:type="paragraph" w:styleId="ListBullet3">
    <w:name w:val="List Bullet 3"/>
    <w:basedOn w:val="Normal"/>
    <w:uiPriority w:val="99"/>
    <w:semiHidden/>
    <w:unhideWhenUsed/>
    <w:rsid w:val="00126C93"/>
    <w:pPr>
      <w:numPr>
        <w:numId w:val="3"/>
      </w:numPr>
      <w:contextualSpacing/>
    </w:pPr>
  </w:style>
  <w:style w:type="paragraph" w:styleId="ListNumber2">
    <w:name w:val="List Number 2"/>
    <w:basedOn w:val="Normal"/>
    <w:uiPriority w:val="99"/>
    <w:unhideWhenUsed/>
    <w:rsid w:val="00126C93"/>
    <w:pPr>
      <w:contextualSpacing/>
    </w:pPr>
  </w:style>
  <w:style w:type="paragraph" w:customStyle="1" w:styleId="StyleHeading112ptLeft0cmBefore0pt1">
    <w:name w:val="Style Heading 1 + 12 pt Left:  0 cm Before:  0 pt1"/>
    <w:basedOn w:val="Heading1"/>
    <w:rsid w:val="00544128"/>
    <w:pPr>
      <w:keepLines w:val="0"/>
      <w:numPr>
        <w:numId w:val="10"/>
      </w:numPr>
      <w:tabs>
        <w:tab w:val="left" w:pos="0"/>
      </w:tabs>
      <w:autoSpaceDE w:val="0"/>
      <w:autoSpaceDN w:val="0"/>
      <w:spacing w:before="360"/>
    </w:pPr>
    <w:rPr>
      <w:rFonts w:eastAsia="Times New Roman"/>
      <w:color w:val="auto"/>
      <w:kern w:val="28"/>
      <w:sz w:val="24"/>
      <w:szCs w:val="20"/>
    </w:rPr>
  </w:style>
  <w:style w:type="numbering" w:customStyle="1" w:styleId="StyleOutlinenumberedTrebuchetMS11ptBold">
    <w:name w:val="Style Outline numbered Trebuchet MS 11 pt Bold"/>
    <w:basedOn w:val="NoList"/>
    <w:rsid w:val="00213251"/>
    <w:pPr>
      <w:numPr>
        <w:numId w:val="4"/>
      </w:numPr>
    </w:pPr>
  </w:style>
  <w:style w:type="table" w:customStyle="1" w:styleId="DCStable2">
    <w:name w:val="DCStable2"/>
    <w:basedOn w:val="TableNormal"/>
    <w:uiPriority w:val="99"/>
    <w:rsid w:val="00690060"/>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tblPr/>
      <w:tcPr>
        <w:tcBorders>
          <w:top w:val="single" w:sz="4" w:space="0" w:color="BBB69F"/>
          <w:left w:val="single" w:sz="4" w:space="0" w:color="BBB69F"/>
          <w:bottom w:val="single" w:sz="4" w:space="0" w:color="BBB69F"/>
          <w:right w:val="single" w:sz="4" w:space="0" w:color="BBB69F"/>
          <w:insideH w:val="single" w:sz="6" w:space="0" w:color="BBB69F"/>
          <w:insideV w:val="single" w:sz="6" w:space="0" w:color="BBB69F"/>
          <w:tl2br w:val="nil"/>
          <w:tr2bl w:val="nil"/>
        </w:tcBorders>
        <w:shd w:val="clear" w:color="auto" w:fill="DAD7CB"/>
      </w:tcPr>
    </w:tblStylePr>
  </w:style>
  <w:style w:type="paragraph" w:customStyle="1" w:styleId="Documentdetails">
    <w:name w:val="Document details"/>
    <w:basedOn w:val="Normal"/>
    <w:qFormat/>
    <w:rsid w:val="00544128"/>
    <w:pPr>
      <w:spacing w:before="60" w:after="60"/>
    </w:pPr>
  </w:style>
  <w:style w:type="table" w:customStyle="1" w:styleId="DCStable4">
    <w:name w:val="DCStable4"/>
    <w:basedOn w:val="TableNormal"/>
    <w:uiPriority w:val="99"/>
    <w:rsid w:val="00E06F62"/>
    <w:pPr>
      <w:spacing w:after="0" w:line="240" w:lineRule="auto"/>
    </w:pPr>
    <w:rPr>
      <w:rFonts w:ascii="Arial" w:eastAsia="MS Mincho" w:hAnsi="Arial" w:cs="Times New Roman"/>
      <w:kern w:val="0"/>
      <w:szCs w:val="20"/>
      <w:lang w:val="en-AU" w:eastAsia="en-AU"/>
      <w14:ligatures w14:val="none"/>
    </w:rPr>
    <w:tblPr>
      <w:tblStyleRowBandSize w:val="1"/>
      <w:tblBorders>
        <w:top w:val="single" w:sz="4" w:space="0" w:color="BBB69F"/>
        <w:left w:val="single" w:sz="4" w:space="0" w:color="BBB69F"/>
        <w:bottom w:val="single" w:sz="4" w:space="0" w:color="BBB69F"/>
        <w:right w:val="single" w:sz="4" w:space="0" w:color="BBB69F"/>
        <w:insideH w:val="single" w:sz="4" w:space="0" w:color="BBB69F"/>
        <w:insideV w:val="single" w:sz="4" w:space="0" w:color="BBB69F"/>
      </w:tblBorders>
      <w:tblCellMar>
        <w:top w:w="57" w:type="dxa"/>
        <w:left w:w="85" w:type="dxa"/>
        <w:bottom w:w="57" w:type="dxa"/>
        <w:right w:w="85" w:type="dxa"/>
      </w:tblCellMar>
    </w:tblPr>
    <w:tcPr>
      <w:shd w:val="clear" w:color="auto" w:fill="auto"/>
    </w:tcPr>
    <w:tblStylePr w:type="firstRow">
      <w:pPr>
        <w:wordWrap/>
        <w:spacing w:beforeLines="0" w:before="0" w:beforeAutospacing="0" w:afterLines="0" w:after="0" w:afterAutospacing="0" w:line="240" w:lineRule="auto"/>
        <w:jc w:val="left"/>
      </w:pPr>
      <w:rPr>
        <w:rFonts w:ascii="Arial" w:hAnsi="Arial"/>
        <w:b/>
        <w:color w:val="FFFFFF" w:themeColor="background1"/>
        <w:sz w:val="24"/>
      </w:rPr>
      <w:tblPr/>
      <w:tcPr>
        <w:shd w:val="clear" w:color="auto" w:fill="C00000"/>
      </w:tcPr>
    </w:tblStylePr>
    <w:tblStylePr w:type="band2Horz">
      <w:tblPr/>
      <w:tcPr>
        <w:shd w:val="clear" w:color="auto" w:fill="F0C2D8" w:themeFill="accent1" w:themeFillTint="33"/>
      </w:tcPr>
    </w:tblStylePr>
  </w:style>
  <w:style w:type="numbering" w:styleId="111111">
    <w:name w:val="Outline List 2"/>
    <w:basedOn w:val="NoList"/>
    <w:rsid w:val="00544128"/>
    <w:pPr>
      <w:numPr>
        <w:numId w:val="5"/>
      </w:numPr>
    </w:pPr>
  </w:style>
  <w:style w:type="numbering" w:styleId="1ai">
    <w:name w:val="Outline List 1"/>
    <w:basedOn w:val="NoList"/>
    <w:rsid w:val="00544128"/>
    <w:pPr>
      <w:numPr>
        <w:numId w:val="6"/>
      </w:numPr>
    </w:pPr>
  </w:style>
  <w:style w:type="paragraph" w:customStyle="1" w:styleId="ACRuleHeader1">
    <w:name w:val="AC Rule Header 1"/>
    <w:basedOn w:val="Normal"/>
    <w:next w:val="ACRuleBody2"/>
    <w:rsid w:val="00544128"/>
    <w:pPr>
      <w:numPr>
        <w:numId w:val="7"/>
      </w:numPr>
      <w:spacing w:before="240" w:after="120"/>
      <w:outlineLvl w:val="0"/>
    </w:pPr>
    <w:rPr>
      <w:rFonts w:eastAsiaTheme="minorHAnsi" w:cstheme="minorBidi"/>
      <w:b/>
      <w:szCs w:val="22"/>
    </w:rPr>
  </w:style>
  <w:style w:type="paragraph" w:customStyle="1" w:styleId="ACRuleHeader2">
    <w:name w:val="AC Rule Header 2"/>
    <w:basedOn w:val="ACRuleHeader1"/>
    <w:next w:val="ACRuleBody3"/>
    <w:rsid w:val="00544128"/>
    <w:pPr>
      <w:numPr>
        <w:ilvl w:val="1"/>
      </w:numPr>
      <w:spacing w:before="120"/>
      <w:jc w:val="both"/>
      <w:outlineLvl w:val="1"/>
    </w:pPr>
  </w:style>
  <w:style w:type="paragraph" w:customStyle="1" w:styleId="ACRuleBody2">
    <w:name w:val="AC Rule Body 2"/>
    <w:basedOn w:val="ACRuleHeader2"/>
    <w:rsid w:val="00544128"/>
    <w:pPr>
      <w:ind w:left="1276" w:hanging="709"/>
      <w:outlineLvl w:val="9"/>
    </w:pPr>
    <w:rPr>
      <w:b w:val="0"/>
    </w:rPr>
  </w:style>
  <w:style w:type="paragraph" w:customStyle="1" w:styleId="ACRuleBody3">
    <w:name w:val="AC Rule Body 3"/>
    <w:basedOn w:val="ACRuleBody2"/>
    <w:rsid w:val="00544128"/>
    <w:pPr>
      <w:numPr>
        <w:ilvl w:val="2"/>
      </w:numPr>
    </w:pPr>
  </w:style>
  <w:style w:type="paragraph" w:styleId="BalloonText">
    <w:name w:val="Balloon Text"/>
    <w:basedOn w:val="Normal"/>
    <w:link w:val="BalloonTextChar"/>
    <w:semiHidden/>
    <w:unhideWhenUsed/>
    <w:rsid w:val="00544128"/>
    <w:rPr>
      <w:rFonts w:ascii="Lucida Grande" w:hAnsi="Lucida Grande" w:cs="Lucida Grande"/>
      <w:sz w:val="18"/>
      <w:szCs w:val="18"/>
    </w:rPr>
  </w:style>
  <w:style w:type="character" w:customStyle="1" w:styleId="BalloonTextChar">
    <w:name w:val="Balloon Text Char"/>
    <w:link w:val="BalloonText"/>
    <w:semiHidden/>
    <w:rsid w:val="00544128"/>
    <w:rPr>
      <w:rFonts w:ascii="Lucida Grande" w:eastAsia="MS Mincho" w:hAnsi="Lucida Grande" w:cs="Lucida Grande"/>
      <w:kern w:val="0"/>
      <w:sz w:val="18"/>
      <w:szCs w:val="18"/>
      <w:lang w:val="en-AU"/>
      <w14:ligatures w14:val="none"/>
    </w:rPr>
  </w:style>
  <w:style w:type="paragraph" w:styleId="BodyText">
    <w:name w:val="Body Text"/>
    <w:basedOn w:val="Normal"/>
    <w:link w:val="BodyTextChar"/>
    <w:rsid w:val="00544128"/>
    <w:pPr>
      <w:jc w:val="center"/>
    </w:pPr>
    <w:rPr>
      <w:rFonts w:ascii="Times New Roman" w:eastAsia="Times New Roman" w:hAnsi="Times New Roman"/>
      <w:b/>
      <w:bCs/>
    </w:rPr>
  </w:style>
  <w:style w:type="character" w:customStyle="1" w:styleId="BodyTextChar">
    <w:name w:val="Body Text Char"/>
    <w:basedOn w:val="DefaultParagraphFont"/>
    <w:link w:val="BodyText"/>
    <w:rsid w:val="00544128"/>
    <w:rPr>
      <w:rFonts w:ascii="Times New Roman" w:eastAsia="Times New Roman" w:hAnsi="Times New Roman" w:cs="Times New Roman"/>
      <w:b/>
      <w:bCs/>
      <w:kern w:val="0"/>
      <w:lang w:val="en-AU"/>
      <w14:ligatures w14:val="none"/>
    </w:rPr>
  </w:style>
  <w:style w:type="paragraph" w:styleId="BodyText2">
    <w:name w:val="Body Text 2"/>
    <w:basedOn w:val="Normal"/>
    <w:link w:val="BodyText2Char"/>
    <w:rsid w:val="00544128"/>
    <w:pPr>
      <w:spacing w:after="120" w:line="480" w:lineRule="auto"/>
    </w:pPr>
    <w:rPr>
      <w:rFonts w:eastAsia="Times New Roman"/>
      <w:lang w:eastAsia="en-AU"/>
    </w:rPr>
  </w:style>
  <w:style w:type="character" w:customStyle="1" w:styleId="BodyText2Char">
    <w:name w:val="Body Text 2 Char"/>
    <w:basedOn w:val="DefaultParagraphFont"/>
    <w:link w:val="BodyText2"/>
    <w:rsid w:val="00544128"/>
    <w:rPr>
      <w:rFonts w:ascii="Arial" w:eastAsia="Times New Roman" w:hAnsi="Arial" w:cs="Times New Roman"/>
      <w:kern w:val="0"/>
      <w:lang w:val="en-AU" w:eastAsia="en-AU"/>
      <w14:ligatures w14:val="none"/>
    </w:rPr>
  </w:style>
  <w:style w:type="paragraph" w:styleId="BodyTextIndent2">
    <w:name w:val="Body Text Indent 2"/>
    <w:basedOn w:val="Normal"/>
    <w:link w:val="BodyTextIndent2Char"/>
    <w:rsid w:val="00544128"/>
    <w:pPr>
      <w:spacing w:after="120" w:line="480" w:lineRule="auto"/>
      <w:ind w:left="283"/>
    </w:pPr>
    <w:rPr>
      <w:rFonts w:eastAsia="Times New Roman"/>
      <w:lang w:eastAsia="en-AU"/>
    </w:rPr>
  </w:style>
  <w:style w:type="character" w:customStyle="1" w:styleId="BodyTextIndent2Char">
    <w:name w:val="Body Text Indent 2 Char"/>
    <w:basedOn w:val="DefaultParagraphFont"/>
    <w:link w:val="BodyTextIndent2"/>
    <w:rsid w:val="00544128"/>
    <w:rPr>
      <w:rFonts w:ascii="Arial" w:eastAsia="Times New Roman" w:hAnsi="Arial" w:cs="Times New Roman"/>
      <w:kern w:val="0"/>
      <w:lang w:val="en-AU" w:eastAsia="en-AU"/>
      <w14:ligatures w14:val="none"/>
    </w:rPr>
  </w:style>
  <w:style w:type="character" w:customStyle="1" w:styleId="CharDefText">
    <w:name w:val="CharDefText"/>
    <w:basedOn w:val="DefaultParagraphFont"/>
    <w:rsid w:val="00544128"/>
    <w:rPr>
      <w:b/>
      <w:i/>
    </w:rPr>
  </w:style>
  <w:style w:type="character" w:customStyle="1" w:styleId="Classification">
    <w:name w:val="Classification"/>
    <w:basedOn w:val="DefaultParagraphFont"/>
    <w:uiPriority w:val="1"/>
    <w:rsid w:val="00544128"/>
    <w:rPr>
      <w:rFonts w:ascii="Arial" w:hAnsi="Arial"/>
      <w:b/>
      <w:color w:val="C00000"/>
      <w:sz w:val="24"/>
    </w:rPr>
  </w:style>
  <w:style w:type="paragraph" w:customStyle="1" w:styleId="Default">
    <w:name w:val="Default"/>
    <w:rsid w:val="00544128"/>
    <w:pPr>
      <w:autoSpaceDE w:val="0"/>
      <w:autoSpaceDN w:val="0"/>
      <w:adjustRightInd w:val="0"/>
      <w:spacing w:after="0" w:line="240" w:lineRule="auto"/>
    </w:pPr>
    <w:rPr>
      <w:rFonts w:ascii="Arial" w:eastAsia="MS Mincho" w:hAnsi="Arial" w:cs="Arial"/>
      <w:color w:val="000000"/>
      <w:kern w:val="0"/>
      <w:lang w:val="en-AU" w:eastAsia="en-AU"/>
      <w14:ligatures w14:val="none"/>
    </w:rPr>
  </w:style>
  <w:style w:type="paragraph" w:styleId="DocumentMap">
    <w:name w:val="Document Map"/>
    <w:basedOn w:val="Normal"/>
    <w:link w:val="DocumentMapChar"/>
    <w:semiHidden/>
    <w:rsid w:val="00544128"/>
    <w:pPr>
      <w:shd w:val="clear" w:color="auto" w:fill="000080"/>
    </w:pPr>
    <w:rPr>
      <w:rFonts w:ascii="Tahoma" w:eastAsia="Times New Roman" w:hAnsi="Tahoma" w:cs="Tahoma"/>
      <w:sz w:val="20"/>
      <w:szCs w:val="20"/>
      <w:lang w:eastAsia="en-AU"/>
    </w:rPr>
  </w:style>
  <w:style w:type="character" w:customStyle="1" w:styleId="DocumentMapChar">
    <w:name w:val="Document Map Char"/>
    <w:basedOn w:val="DefaultParagraphFont"/>
    <w:link w:val="DocumentMap"/>
    <w:semiHidden/>
    <w:rsid w:val="00544128"/>
    <w:rPr>
      <w:rFonts w:ascii="Tahoma" w:eastAsia="Times New Roman" w:hAnsi="Tahoma" w:cs="Tahoma"/>
      <w:kern w:val="0"/>
      <w:sz w:val="20"/>
      <w:szCs w:val="20"/>
      <w:shd w:val="clear" w:color="auto" w:fill="000080"/>
      <w:lang w:val="en-AU" w:eastAsia="en-AU"/>
      <w14:ligatures w14:val="none"/>
    </w:rPr>
  </w:style>
  <w:style w:type="character" w:styleId="EndnoteReference">
    <w:name w:val="endnote reference"/>
    <w:basedOn w:val="DefaultParagraphFont"/>
    <w:uiPriority w:val="99"/>
    <w:semiHidden/>
    <w:unhideWhenUsed/>
    <w:rsid w:val="00544128"/>
    <w:rPr>
      <w:vertAlign w:val="superscript"/>
    </w:rPr>
  </w:style>
  <w:style w:type="paragraph" w:styleId="EndnoteText">
    <w:name w:val="endnote text"/>
    <w:basedOn w:val="Normal"/>
    <w:link w:val="EndnoteTextChar"/>
    <w:uiPriority w:val="99"/>
    <w:semiHidden/>
    <w:unhideWhenUsed/>
    <w:rsid w:val="00544128"/>
    <w:rPr>
      <w:sz w:val="20"/>
      <w:szCs w:val="20"/>
    </w:rPr>
  </w:style>
  <w:style w:type="character" w:customStyle="1" w:styleId="EndnoteTextChar">
    <w:name w:val="Endnote Text Char"/>
    <w:basedOn w:val="DefaultParagraphFont"/>
    <w:link w:val="EndnoteText"/>
    <w:uiPriority w:val="99"/>
    <w:semiHidden/>
    <w:rsid w:val="00544128"/>
    <w:rPr>
      <w:rFonts w:ascii="Arial" w:eastAsia="MS Mincho" w:hAnsi="Arial" w:cs="Times New Roman"/>
      <w:kern w:val="0"/>
      <w:sz w:val="20"/>
      <w:szCs w:val="20"/>
      <w:lang w:val="en-AU"/>
      <w14:ligatures w14:val="none"/>
    </w:rPr>
  </w:style>
  <w:style w:type="paragraph" w:styleId="TOC3">
    <w:name w:val="toc 3"/>
    <w:basedOn w:val="Normal"/>
    <w:next w:val="Normal"/>
    <w:autoRedefine/>
    <w:uiPriority w:val="39"/>
    <w:rsid w:val="00544128"/>
    <w:pPr>
      <w:ind w:left="1440"/>
    </w:pPr>
    <w:rPr>
      <w:rFonts w:eastAsia="Times New Roman"/>
      <w:lang w:eastAsia="en-AU"/>
    </w:rPr>
  </w:style>
  <w:style w:type="paragraph" w:customStyle="1" w:styleId="Heading2Arial12ptNotBoldBottomNoborder">
    <w:name w:val="Heading 2 + Arial 12 pt Not Bold Bottom: (No border)"/>
    <w:basedOn w:val="TOC3"/>
    <w:rsid w:val="00544128"/>
    <w:rPr>
      <w:b/>
      <w:bCs/>
      <w:szCs w:val="20"/>
    </w:rPr>
  </w:style>
  <w:style w:type="paragraph" w:customStyle="1" w:styleId="InTableHeadings">
    <w:name w:val="In Table Headings"/>
    <w:basedOn w:val="Normal"/>
    <w:link w:val="InTableHeadingsChar"/>
    <w:rsid w:val="00544128"/>
    <w:rPr>
      <w:rFonts w:ascii="Arial Narrow" w:hAnsi="Arial Narrow"/>
      <w:b/>
      <w:bCs/>
      <w:sz w:val="20"/>
      <w:szCs w:val="20"/>
      <w:lang w:eastAsia="en-AU"/>
    </w:rPr>
  </w:style>
  <w:style w:type="character" w:customStyle="1" w:styleId="InTableHeadingsChar">
    <w:name w:val="In Table Headings Char"/>
    <w:basedOn w:val="DefaultParagraphFont"/>
    <w:link w:val="InTableHeadings"/>
    <w:locked/>
    <w:rsid w:val="00544128"/>
    <w:rPr>
      <w:rFonts w:ascii="Arial Narrow" w:eastAsia="MS Mincho" w:hAnsi="Arial Narrow" w:cs="Times New Roman"/>
      <w:b/>
      <w:bCs/>
      <w:kern w:val="0"/>
      <w:sz w:val="20"/>
      <w:szCs w:val="20"/>
      <w:lang w:val="en-AU" w:eastAsia="en-AU"/>
      <w14:ligatures w14:val="none"/>
    </w:rPr>
  </w:style>
  <w:style w:type="paragraph" w:customStyle="1" w:styleId="Instructionalnote">
    <w:name w:val="Instructional note"/>
    <w:basedOn w:val="Normal"/>
    <w:qFormat/>
    <w:rsid w:val="00544128"/>
    <w:rPr>
      <w:color w:val="C00000"/>
    </w:rPr>
  </w:style>
  <w:style w:type="table" w:styleId="LightGrid-Accent2">
    <w:name w:val="Light Grid Accent 2"/>
    <w:basedOn w:val="TableNormal"/>
    <w:uiPriority w:val="62"/>
    <w:rsid w:val="00544128"/>
    <w:pPr>
      <w:spacing w:after="0" w:line="240" w:lineRule="auto"/>
    </w:pPr>
    <w:rPr>
      <w:kern w:val="0"/>
      <w:sz w:val="22"/>
      <w:szCs w:val="22"/>
      <w:lang w:val="en-AU"/>
      <w14:ligatures w14:val="none"/>
    </w:rPr>
    <w:tblPr>
      <w:tblStyleRowBandSize w:val="1"/>
      <w:tblStyleColBandSize w:val="1"/>
      <w:tblBorders>
        <w:top w:val="single" w:sz="8" w:space="0" w:color="D1B948" w:themeColor="accent2"/>
        <w:left w:val="single" w:sz="8" w:space="0" w:color="D1B948" w:themeColor="accent2"/>
        <w:bottom w:val="single" w:sz="8" w:space="0" w:color="D1B948" w:themeColor="accent2"/>
        <w:right w:val="single" w:sz="8" w:space="0" w:color="D1B948" w:themeColor="accent2"/>
        <w:insideH w:val="single" w:sz="8" w:space="0" w:color="D1B948" w:themeColor="accent2"/>
        <w:insideV w:val="single" w:sz="8" w:space="0" w:color="D1B948" w:themeColor="accent2"/>
      </w:tblBorders>
    </w:tblPr>
    <w:tblStylePr w:type="firstRow">
      <w:pPr>
        <w:spacing w:before="0" w:after="0" w:line="240" w:lineRule="auto"/>
      </w:pPr>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18" w:space="0" w:color="D1B948" w:themeColor="accent2"/>
          <w:right w:val="single" w:sz="8" w:space="0" w:color="D1B948" w:themeColor="accent2"/>
          <w:insideH w:val="nil"/>
          <w:insideV w:val="single" w:sz="8" w:space="0" w:color="D1B948"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D1B948" w:themeColor="accent2"/>
          <w:left w:val="single" w:sz="8" w:space="0" w:color="D1B948" w:themeColor="accent2"/>
          <w:bottom w:val="single" w:sz="8" w:space="0" w:color="D1B948" w:themeColor="accent2"/>
          <w:right w:val="single" w:sz="8" w:space="0" w:color="D1B948" w:themeColor="accent2"/>
          <w:insideH w:val="nil"/>
          <w:insideV w:val="single" w:sz="8" w:space="0" w:color="D1B948"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tcPr>
    </w:tblStylePr>
    <w:tblStylePr w:type="band1Vert">
      <w:tblPr/>
      <w:tcPr>
        <w:tcBorders>
          <w:top w:val="single" w:sz="8" w:space="0" w:color="D1B948" w:themeColor="accent2"/>
          <w:left w:val="single" w:sz="8" w:space="0" w:color="D1B948" w:themeColor="accent2"/>
          <w:bottom w:val="single" w:sz="8" w:space="0" w:color="D1B948" w:themeColor="accent2"/>
          <w:right w:val="single" w:sz="8" w:space="0" w:color="D1B948" w:themeColor="accent2"/>
        </w:tcBorders>
        <w:shd w:val="clear" w:color="auto" w:fill="F3EDD1" w:themeFill="accent2" w:themeFillTint="3F"/>
      </w:tcPr>
    </w:tblStylePr>
    <w:tblStylePr w:type="band1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shd w:val="clear" w:color="auto" w:fill="F3EDD1" w:themeFill="accent2" w:themeFillTint="3F"/>
      </w:tcPr>
    </w:tblStylePr>
    <w:tblStylePr w:type="band2Horz">
      <w:tblPr/>
      <w:tcPr>
        <w:tcBorders>
          <w:top w:val="single" w:sz="8" w:space="0" w:color="D1B948" w:themeColor="accent2"/>
          <w:left w:val="single" w:sz="8" w:space="0" w:color="D1B948" w:themeColor="accent2"/>
          <w:bottom w:val="single" w:sz="8" w:space="0" w:color="D1B948" w:themeColor="accent2"/>
          <w:right w:val="single" w:sz="8" w:space="0" w:color="D1B948" w:themeColor="accent2"/>
          <w:insideV w:val="single" w:sz="8" w:space="0" w:color="D1B948" w:themeColor="accent2"/>
        </w:tcBorders>
      </w:tcPr>
    </w:tblStylePr>
  </w:style>
  <w:style w:type="paragraph" w:styleId="List">
    <w:name w:val="List"/>
    <w:basedOn w:val="Normal"/>
    <w:rsid w:val="00544128"/>
    <w:pPr>
      <w:numPr>
        <w:numId w:val="8"/>
      </w:numPr>
      <w:tabs>
        <w:tab w:val="clear" w:pos="720"/>
        <w:tab w:val="num" w:pos="1418"/>
      </w:tabs>
      <w:spacing w:before="120" w:after="120"/>
    </w:pPr>
    <w:rPr>
      <w:rFonts w:eastAsia="Times New Roman" w:cs="Arial"/>
      <w:lang w:eastAsia="en-AU"/>
    </w:rPr>
  </w:style>
  <w:style w:type="paragraph" w:customStyle="1" w:styleId="MediumList1-Accent11">
    <w:name w:val="Medium List 1 - Accent 11"/>
    <w:basedOn w:val="Normal"/>
    <w:uiPriority w:val="61"/>
    <w:rsid w:val="00544128"/>
    <w:pPr>
      <w:keepNext/>
      <w:tabs>
        <w:tab w:val="num" w:pos="2160"/>
      </w:tabs>
      <w:spacing w:after="180"/>
      <w:ind w:left="2520" w:hanging="360"/>
      <w:contextualSpacing/>
      <w:outlineLvl w:val="3"/>
    </w:pPr>
    <w:rPr>
      <w:rFonts w:eastAsia="Times New Roman"/>
      <w:sz w:val="22"/>
    </w:rPr>
  </w:style>
  <w:style w:type="paragraph" w:customStyle="1" w:styleId="MediumList2-Accent11">
    <w:name w:val="Medium List 2 - Accent 11"/>
    <w:basedOn w:val="Normal"/>
    <w:uiPriority w:val="66"/>
    <w:rsid w:val="00544128"/>
    <w:pPr>
      <w:keepNext/>
      <w:tabs>
        <w:tab w:val="num" w:pos="5760"/>
      </w:tabs>
      <w:spacing w:after="180"/>
      <w:ind w:left="6120" w:hanging="360"/>
      <w:contextualSpacing/>
      <w:outlineLvl w:val="8"/>
    </w:pPr>
    <w:rPr>
      <w:rFonts w:eastAsia="Times New Roman"/>
      <w:sz w:val="22"/>
    </w:rPr>
  </w:style>
  <w:style w:type="paragraph" w:customStyle="1" w:styleId="MediumShading1-Accent11">
    <w:name w:val="Medium Shading 1 - Accent 11"/>
    <w:basedOn w:val="Normal"/>
    <w:uiPriority w:val="60"/>
    <w:unhideWhenUsed/>
    <w:qFormat/>
    <w:rsid w:val="00544128"/>
    <w:pPr>
      <w:keepNext/>
      <w:tabs>
        <w:tab w:val="num" w:pos="720"/>
      </w:tabs>
      <w:spacing w:after="180"/>
      <w:ind w:left="1077" w:hanging="357"/>
      <w:contextualSpacing/>
      <w:outlineLvl w:val="1"/>
    </w:pPr>
    <w:rPr>
      <w:rFonts w:eastAsia="Times New Roman"/>
      <w:sz w:val="22"/>
    </w:rPr>
  </w:style>
  <w:style w:type="paragraph" w:customStyle="1" w:styleId="MediumShading2-Accent11">
    <w:name w:val="Medium Shading 2 - Accent 11"/>
    <w:basedOn w:val="Normal"/>
    <w:uiPriority w:val="60"/>
    <w:rsid w:val="00544128"/>
    <w:pPr>
      <w:keepNext/>
      <w:tabs>
        <w:tab w:val="num" w:pos="1440"/>
      </w:tabs>
      <w:spacing w:after="180"/>
      <w:ind w:left="1797" w:hanging="357"/>
      <w:contextualSpacing/>
      <w:outlineLvl w:val="2"/>
    </w:pPr>
    <w:rPr>
      <w:rFonts w:eastAsia="Times New Roman"/>
      <w:sz w:val="22"/>
    </w:rPr>
  </w:style>
  <w:style w:type="paragraph" w:customStyle="1" w:styleId="msolistparagraph0">
    <w:name w:val="msolistparagraph"/>
    <w:basedOn w:val="Normal"/>
    <w:rsid w:val="00544128"/>
    <w:pPr>
      <w:ind w:left="720"/>
    </w:pPr>
    <w:rPr>
      <w:rFonts w:ascii="Calibri" w:eastAsia="Times New Roman" w:hAnsi="Calibri"/>
      <w:sz w:val="22"/>
      <w:szCs w:val="22"/>
      <w:lang w:eastAsia="en-AU"/>
    </w:rPr>
  </w:style>
  <w:style w:type="paragraph" w:styleId="NormalWeb">
    <w:name w:val="Normal (Web)"/>
    <w:basedOn w:val="Normal"/>
    <w:uiPriority w:val="99"/>
    <w:rsid w:val="00544128"/>
    <w:pPr>
      <w:spacing w:before="100" w:beforeAutospacing="1" w:after="100" w:afterAutospacing="1"/>
    </w:pPr>
    <w:rPr>
      <w:rFonts w:ascii="Verdana" w:eastAsia="Times New Roman" w:hAnsi="Verdana"/>
      <w:sz w:val="19"/>
      <w:szCs w:val="19"/>
      <w:lang w:eastAsia="en-AU"/>
    </w:rPr>
  </w:style>
  <w:style w:type="character" w:styleId="PageNumber">
    <w:name w:val="page number"/>
    <w:basedOn w:val="DefaultParagraphFont"/>
    <w:rsid w:val="00544128"/>
  </w:style>
  <w:style w:type="character" w:styleId="PlaceholderText">
    <w:name w:val="Placeholder Text"/>
    <w:basedOn w:val="DefaultParagraphFont"/>
    <w:uiPriority w:val="99"/>
    <w:semiHidden/>
    <w:rsid w:val="00544128"/>
    <w:rPr>
      <w:color w:val="808080"/>
    </w:rPr>
  </w:style>
  <w:style w:type="paragraph" w:customStyle="1" w:styleId="Publicationtitle">
    <w:name w:val="Publicationtitle"/>
    <w:basedOn w:val="Subtitle"/>
    <w:qFormat/>
    <w:rsid w:val="00544128"/>
    <w:pPr>
      <w:jc w:val="right"/>
    </w:pPr>
    <w:rPr>
      <w:color w:val="FFFFFF" w:themeColor="background1"/>
    </w:rPr>
  </w:style>
  <w:style w:type="paragraph" w:customStyle="1" w:styleId="Sectionheading">
    <w:name w:val="Section heading"/>
    <w:basedOn w:val="Normal"/>
    <w:next w:val="Normal"/>
    <w:uiPriority w:val="11"/>
    <w:qFormat/>
    <w:rsid w:val="00544128"/>
    <w:pPr>
      <w:keepNext/>
      <w:numPr>
        <w:numId w:val="17"/>
      </w:numPr>
      <w:spacing w:before="360" w:after="180"/>
    </w:pPr>
    <w:rPr>
      <w:rFonts w:eastAsia="Times New Roman"/>
      <w:b/>
      <w:color w:val="305497" w:themeColor="text2"/>
      <w:sz w:val="40"/>
    </w:rPr>
  </w:style>
  <w:style w:type="paragraph" w:customStyle="1" w:styleId="StyleHeading1Arial12ptJustifiedBottomNoborder">
    <w:name w:val="Style Heading 1 + Arial 12 pt Justified Bottom: (No border)"/>
    <w:basedOn w:val="Heading1"/>
    <w:rsid w:val="00544128"/>
    <w:pPr>
      <w:keepLines w:val="0"/>
      <w:numPr>
        <w:numId w:val="11"/>
      </w:numPr>
      <w:tabs>
        <w:tab w:val="left" w:pos="0"/>
      </w:tabs>
      <w:spacing w:before="360"/>
    </w:pPr>
    <w:rPr>
      <w:rFonts w:eastAsia="Times New Roman"/>
      <w:color w:val="auto"/>
      <w:kern w:val="32"/>
      <w:sz w:val="24"/>
      <w:szCs w:val="20"/>
    </w:rPr>
  </w:style>
  <w:style w:type="paragraph" w:customStyle="1" w:styleId="StyleHeading1Arial12ptJustifiedBottomNoborder1">
    <w:name w:val="Style Heading 1 + Arial 12 pt Justified Bottom: (No border)1"/>
    <w:basedOn w:val="TOC2"/>
    <w:rsid w:val="00544128"/>
    <w:pPr>
      <w:tabs>
        <w:tab w:val="clear" w:pos="1022"/>
        <w:tab w:val="clear" w:pos="9168"/>
        <w:tab w:val="left" w:pos="709"/>
        <w:tab w:val="right" w:leader="dot" w:pos="9599"/>
      </w:tabs>
      <w:spacing w:after="0"/>
      <w:ind w:left="720" w:hanging="720"/>
      <w:jc w:val="both"/>
    </w:pPr>
    <w:rPr>
      <w:rFonts w:eastAsia="Times New Roman"/>
      <w:szCs w:val="20"/>
      <w:lang w:eastAsia="en-AU"/>
    </w:rPr>
  </w:style>
  <w:style w:type="paragraph" w:customStyle="1" w:styleId="StyleHeading1Before0ptBottomSinglesolidlineAuto">
    <w:name w:val="Style Heading 1 + Before:  0 pt Bottom: (Single solid line Auto ..."/>
    <w:basedOn w:val="TOC1"/>
    <w:rsid w:val="00544128"/>
    <w:pPr>
      <w:numPr>
        <w:numId w:val="12"/>
      </w:numPr>
      <w:pBdr>
        <w:bottom w:val="single" w:sz="18" w:space="6" w:color="auto"/>
      </w:pBdr>
      <w:tabs>
        <w:tab w:val="left" w:pos="0"/>
        <w:tab w:val="right" w:leader="dot" w:pos="9600"/>
      </w:tabs>
      <w:spacing w:after="0"/>
      <w:ind w:right="187"/>
    </w:pPr>
    <w:rPr>
      <w:rFonts w:eastAsia="Dotum"/>
      <w:sz w:val="28"/>
      <w:szCs w:val="20"/>
      <w:lang w:eastAsia="en-AU"/>
    </w:rPr>
  </w:style>
  <w:style w:type="paragraph" w:customStyle="1" w:styleId="StyleHeading2Before6ptAfter6pt">
    <w:name w:val="Style Heading 2 + Before:  6 pt After:  6 pt"/>
    <w:basedOn w:val="Heading2"/>
    <w:rsid w:val="00544128"/>
    <w:pPr>
      <w:keepLines w:val="0"/>
      <w:spacing w:before="120"/>
      <w:ind w:left="851" w:hanging="851"/>
    </w:pPr>
    <w:rPr>
      <w:rFonts w:eastAsia="Times New Roman"/>
      <w:bCs/>
      <w:i/>
      <w:iCs/>
      <w:color w:val="auto"/>
      <w:szCs w:val="20"/>
      <w:lang w:eastAsia="en-AU"/>
    </w:rPr>
  </w:style>
  <w:style w:type="numbering" w:customStyle="1" w:styleId="StyleNumbered13ptBold">
    <w:name w:val="Style Numbered 13 pt Bold"/>
    <w:basedOn w:val="NoList"/>
    <w:rsid w:val="00544128"/>
    <w:pPr>
      <w:numPr>
        <w:numId w:val="13"/>
      </w:numPr>
    </w:pPr>
  </w:style>
  <w:style w:type="numbering" w:customStyle="1" w:styleId="StyleOutlinenumbered13ptBold">
    <w:name w:val="Style Outline numbered 13 pt Bold"/>
    <w:basedOn w:val="NoList"/>
    <w:rsid w:val="00544128"/>
    <w:pPr>
      <w:numPr>
        <w:numId w:val="14"/>
      </w:numPr>
    </w:pPr>
  </w:style>
  <w:style w:type="paragraph" w:customStyle="1" w:styleId="StyleStyleHeading113ptJustifiedBefore0pt125pt">
    <w:name w:val="Style Style Heading 1 + 13 pt Justified Before:  0 pt + 12.5 pt"/>
    <w:basedOn w:val="Normal"/>
    <w:rsid w:val="00544128"/>
    <w:pPr>
      <w:numPr>
        <w:numId w:val="15"/>
      </w:numPr>
      <w:tabs>
        <w:tab w:val="left" w:pos="709"/>
        <w:tab w:val="right" w:leader="dot" w:pos="9599"/>
      </w:tabs>
    </w:pPr>
    <w:rPr>
      <w:rFonts w:eastAsia="Times New Roman"/>
      <w:b/>
      <w:bCs/>
      <w:szCs w:val="20"/>
      <w:lang w:eastAsia="en-AU"/>
    </w:rPr>
  </w:style>
  <w:style w:type="paragraph" w:customStyle="1" w:styleId="StyleStyleHeading113ptJustifiedBefore0pt125pt1">
    <w:name w:val="Style Style Heading 1 + 13 pt Justified Before:  0 pt + 12.5 pt1"/>
    <w:basedOn w:val="Normal"/>
    <w:rsid w:val="00544128"/>
    <w:pPr>
      <w:tabs>
        <w:tab w:val="left" w:pos="709"/>
        <w:tab w:val="num" w:pos="1644"/>
        <w:tab w:val="right" w:leader="dot" w:pos="9599"/>
      </w:tabs>
      <w:ind w:left="680" w:hanging="680"/>
    </w:pPr>
    <w:rPr>
      <w:rFonts w:ascii="Arial Bold" w:eastAsia="Times New Roman" w:hAnsi="Arial Bold"/>
      <w:b/>
      <w:bCs/>
      <w:szCs w:val="20"/>
      <w:lang w:eastAsia="en-AU"/>
    </w:rPr>
  </w:style>
  <w:style w:type="paragraph" w:customStyle="1" w:styleId="Subsectionheading">
    <w:name w:val="Subsection heading"/>
    <w:basedOn w:val="Normal"/>
    <w:next w:val="Normal"/>
    <w:uiPriority w:val="12"/>
    <w:qFormat/>
    <w:rsid w:val="00544128"/>
    <w:pPr>
      <w:numPr>
        <w:ilvl w:val="1"/>
        <w:numId w:val="17"/>
      </w:numPr>
      <w:spacing w:before="360" w:after="180"/>
    </w:pPr>
    <w:rPr>
      <w:rFonts w:eastAsia="Times New Roman"/>
      <w:b/>
      <w:sz w:val="28"/>
    </w:rPr>
  </w:style>
  <w:style w:type="character" w:styleId="SubtleEmphasis">
    <w:name w:val="Subtle Emphasis"/>
    <w:basedOn w:val="DefaultParagraphFont"/>
    <w:uiPriority w:val="19"/>
    <w:qFormat/>
    <w:rsid w:val="00544128"/>
    <w:rPr>
      <w:i/>
      <w:iCs/>
      <w:color w:val="000000" w:themeColor="text1"/>
    </w:rPr>
  </w:style>
  <w:style w:type="paragraph" w:customStyle="1" w:styleId="TableData0">
    <w:name w:val="Table Data"/>
    <w:basedOn w:val="Normal"/>
    <w:link w:val="TableDataChar"/>
    <w:rsid w:val="00544128"/>
    <w:rPr>
      <w:rFonts w:ascii="Arial Narrow" w:hAnsi="Arial Narrow"/>
      <w:sz w:val="20"/>
      <w:szCs w:val="20"/>
      <w:lang w:eastAsia="en-AU"/>
    </w:rPr>
  </w:style>
  <w:style w:type="character" w:customStyle="1" w:styleId="TableDataChar">
    <w:name w:val="Table Data Char"/>
    <w:basedOn w:val="DefaultParagraphFont"/>
    <w:link w:val="TableData0"/>
    <w:locked/>
    <w:rsid w:val="00544128"/>
    <w:rPr>
      <w:rFonts w:ascii="Arial Narrow" w:eastAsia="MS Mincho" w:hAnsi="Arial Narrow" w:cs="Times New Roman"/>
      <w:kern w:val="0"/>
      <w:sz w:val="20"/>
      <w:szCs w:val="20"/>
      <w:lang w:val="en-AU" w:eastAsia="en-AU"/>
      <w14:ligatures w14:val="none"/>
    </w:rPr>
  </w:style>
  <w:style w:type="paragraph" w:customStyle="1" w:styleId="Tabletext">
    <w:name w:val="Table text"/>
    <w:rsid w:val="00544128"/>
    <w:pPr>
      <w:keepLines/>
      <w:spacing w:before="40" w:after="40" w:line="200" w:lineRule="exact"/>
    </w:pPr>
    <w:rPr>
      <w:rFonts w:ascii="Arial Narrow" w:eastAsia="Times New Roman" w:hAnsi="Arial Narrow" w:cs="Times New Roman"/>
      <w:kern w:val="0"/>
      <w:sz w:val="18"/>
      <w:szCs w:val="20"/>
      <w:lang w:val="en-AU"/>
      <w14:ligatures w14:val="none"/>
    </w:rPr>
  </w:style>
  <w:style w:type="paragraph" w:styleId="TOC4">
    <w:name w:val="toc 4"/>
    <w:basedOn w:val="Normal"/>
    <w:next w:val="Normal"/>
    <w:autoRedefine/>
    <w:uiPriority w:val="39"/>
    <w:rsid w:val="00544128"/>
    <w:pPr>
      <w:ind w:left="720"/>
    </w:pPr>
    <w:rPr>
      <w:rFonts w:ascii="Times New Roman" w:eastAsia="Times New Roman" w:hAnsi="Times New Roman"/>
      <w:lang w:eastAsia="en-AU"/>
    </w:rPr>
  </w:style>
  <w:style w:type="paragraph" w:styleId="TOC5">
    <w:name w:val="toc 5"/>
    <w:basedOn w:val="Normal"/>
    <w:next w:val="Normal"/>
    <w:autoRedefine/>
    <w:uiPriority w:val="39"/>
    <w:rsid w:val="00544128"/>
    <w:pPr>
      <w:ind w:left="960"/>
    </w:pPr>
    <w:rPr>
      <w:rFonts w:ascii="Times New Roman" w:eastAsia="Times New Roman" w:hAnsi="Times New Roman"/>
      <w:lang w:eastAsia="en-AU"/>
    </w:rPr>
  </w:style>
  <w:style w:type="paragraph" w:styleId="TOC6">
    <w:name w:val="toc 6"/>
    <w:basedOn w:val="Normal"/>
    <w:next w:val="Normal"/>
    <w:autoRedefine/>
    <w:uiPriority w:val="39"/>
    <w:rsid w:val="00544128"/>
    <w:pPr>
      <w:ind w:left="1200"/>
    </w:pPr>
    <w:rPr>
      <w:rFonts w:ascii="Times New Roman" w:eastAsia="Times New Roman" w:hAnsi="Times New Roman"/>
      <w:lang w:eastAsia="en-AU"/>
    </w:rPr>
  </w:style>
  <w:style w:type="paragraph" w:styleId="TOC7">
    <w:name w:val="toc 7"/>
    <w:basedOn w:val="Normal"/>
    <w:next w:val="Normal"/>
    <w:autoRedefine/>
    <w:uiPriority w:val="39"/>
    <w:rsid w:val="00544128"/>
    <w:pPr>
      <w:ind w:left="1440"/>
    </w:pPr>
    <w:rPr>
      <w:rFonts w:ascii="Times New Roman" w:eastAsia="Times New Roman" w:hAnsi="Times New Roman"/>
      <w:lang w:eastAsia="en-AU"/>
    </w:rPr>
  </w:style>
  <w:style w:type="paragraph" w:styleId="TOC8">
    <w:name w:val="toc 8"/>
    <w:basedOn w:val="Normal"/>
    <w:next w:val="Normal"/>
    <w:autoRedefine/>
    <w:uiPriority w:val="39"/>
    <w:rsid w:val="00544128"/>
    <w:pPr>
      <w:ind w:left="1680"/>
    </w:pPr>
    <w:rPr>
      <w:rFonts w:ascii="Times New Roman" w:eastAsia="Times New Roman" w:hAnsi="Times New Roman"/>
      <w:lang w:eastAsia="en-AU"/>
    </w:rPr>
  </w:style>
  <w:style w:type="paragraph" w:styleId="TOC9">
    <w:name w:val="toc 9"/>
    <w:basedOn w:val="Normal"/>
    <w:next w:val="Normal"/>
    <w:autoRedefine/>
    <w:uiPriority w:val="39"/>
    <w:rsid w:val="00544128"/>
    <w:pPr>
      <w:ind w:left="1920"/>
    </w:pPr>
    <w:rPr>
      <w:rFonts w:ascii="Times New Roman" w:eastAsia="Times New Roman" w:hAnsi="Times New Roman"/>
      <w:lang w:eastAsia="en-AU"/>
    </w:rPr>
  </w:style>
  <w:style w:type="paragraph" w:styleId="TOCHeading">
    <w:name w:val="TOC Heading"/>
    <w:basedOn w:val="Heading1"/>
    <w:next w:val="Normal"/>
    <w:uiPriority w:val="39"/>
    <w:unhideWhenUsed/>
    <w:qFormat/>
    <w:rsid w:val="00544128"/>
    <w:pPr>
      <w:numPr>
        <w:numId w:val="0"/>
      </w:numPr>
      <w:spacing w:before="480" w:after="0" w:line="276" w:lineRule="auto"/>
      <w:outlineLvl w:val="9"/>
    </w:pPr>
    <w:rPr>
      <w:rFonts w:ascii="Calibri" w:hAnsi="Calibri"/>
      <w:color w:val="365F91"/>
      <w:lang w:eastAsia="ja-JP"/>
    </w:rPr>
  </w:style>
  <w:style w:type="paragraph" w:customStyle="1" w:styleId="Appendix">
    <w:name w:val="Appendix"/>
    <w:basedOn w:val="Heading"/>
    <w:link w:val="AppendixChar"/>
    <w:qFormat/>
    <w:rsid w:val="00152E07"/>
    <w:pPr>
      <w:shd w:val="clear" w:color="auto" w:fill="203866"/>
    </w:pPr>
    <w:rPr>
      <w:color w:val="FFFFFF" w:themeColor="background1"/>
      <w:szCs w:val="22"/>
    </w:rPr>
  </w:style>
  <w:style w:type="character" w:customStyle="1" w:styleId="HeadingChar">
    <w:name w:val="Heading Char"/>
    <w:basedOn w:val="DefaultParagraphFont"/>
    <w:link w:val="Heading"/>
    <w:rsid w:val="00152E07"/>
    <w:rPr>
      <w:rFonts w:ascii="Arial" w:eastAsia="MS Mincho" w:hAnsi="Arial" w:cs="Times New Roman"/>
      <w:b/>
      <w:color w:val="305497"/>
      <w:kern w:val="0"/>
      <w:sz w:val="28"/>
      <w:lang w:val="en-AU"/>
      <w14:ligatures w14:val="none"/>
    </w:rPr>
  </w:style>
  <w:style w:type="character" w:customStyle="1" w:styleId="AppendixChar">
    <w:name w:val="Appendix Char"/>
    <w:basedOn w:val="HeadingChar"/>
    <w:link w:val="Appendix"/>
    <w:rsid w:val="00152E07"/>
    <w:rPr>
      <w:rFonts w:ascii="Arial" w:eastAsia="MS Mincho" w:hAnsi="Arial" w:cs="Times New Roman"/>
      <w:b/>
      <w:color w:val="FFFFFF" w:themeColor="background1"/>
      <w:kern w:val="0"/>
      <w:sz w:val="28"/>
      <w:szCs w:val="22"/>
      <w:shd w:val="clear" w:color="auto" w:fill="203866"/>
      <w:lang w:val="en-AU"/>
      <w14:ligatures w14:val="none"/>
    </w:rPr>
  </w:style>
  <w:style w:type="paragraph" w:customStyle="1" w:styleId="Hyperlink1">
    <w:name w:val="Hyperlink1"/>
    <w:basedOn w:val="Normal"/>
    <w:link w:val="Hyperlink1Char"/>
    <w:qFormat/>
    <w:rsid w:val="00155017"/>
    <w:pPr>
      <w:framePr w:hSpace="180" w:wrap="around" w:vAnchor="page" w:hAnchor="margin" w:y="4576"/>
      <w:spacing w:line="259" w:lineRule="auto"/>
    </w:pPr>
    <w:rPr>
      <w:rFonts w:eastAsia="Times New Roman" w:cs="Arial"/>
      <w:color w:val="467886"/>
      <w:szCs w:val="22"/>
      <w:u w:val="single"/>
      <w:lang w:eastAsia="en-AU"/>
    </w:rPr>
  </w:style>
  <w:style w:type="character" w:customStyle="1" w:styleId="Hyperlink1Char">
    <w:name w:val="Hyperlink1 Char"/>
    <w:basedOn w:val="DefaultParagraphFont"/>
    <w:link w:val="Hyperlink1"/>
    <w:rsid w:val="00155017"/>
    <w:rPr>
      <w:rFonts w:ascii="Arial" w:eastAsia="Times New Roman" w:hAnsi="Arial" w:cs="Arial"/>
      <w:color w:val="467886"/>
      <w:kern w:val="0"/>
      <w:szCs w:val="22"/>
      <w:u w:val="single"/>
      <w:lang w:val="en-AU" w:eastAsia="en-AU"/>
      <w14:ligatures w14:val="none"/>
    </w:rPr>
  </w:style>
  <w:style w:type="paragraph" w:styleId="Revision">
    <w:name w:val="Revision"/>
    <w:hidden/>
    <w:uiPriority w:val="99"/>
    <w:semiHidden/>
    <w:rsid w:val="00E67D54"/>
    <w:pPr>
      <w:spacing w:after="0" w:line="240" w:lineRule="auto"/>
    </w:pPr>
    <w:rPr>
      <w:rFonts w:ascii="Arial" w:eastAsia="MS Mincho" w:hAnsi="Arial" w:cs="Times New Roman"/>
      <w:kern w:val="0"/>
      <w:lang w:val="en-AU"/>
      <w14:ligatures w14:val="none"/>
    </w:rPr>
  </w:style>
  <w:style w:type="character" w:customStyle="1" w:styleId="ListParagraphChar">
    <w:name w:val="List Paragraph Char"/>
    <w:basedOn w:val="DefaultParagraphFont"/>
    <w:link w:val="ListParagraph"/>
    <w:uiPriority w:val="34"/>
    <w:rsid w:val="00F254B6"/>
    <w:rPr>
      <w:rFonts w:ascii="Arial" w:eastAsia="MS Mincho" w:hAnsi="Arial" w:cs="Times New Roman"/>
      <w:kern w:val="0"/>
      <w:lang w:val="en-AU"/>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ivs>
    <w:div w:id="9307919">
      <w:bodyDiv w:val="1"/>
      <w:marLeft w:val="0"/>
      <w:marRight w:val="0"/>
      <w:marTop w:val="0"/>
      <w:marBottom w:val="0"/>
      <w:divBdr>
        <w:top w:val="none" w:sz="0" w:space="0" w:color="auto"/>
        <w:left w:val="none" w:sz="0" w:space="0" w:color="auto"/>
        <w:bottom w:val="none" w:sz="0" w:space="0" w:color="auto"/>
        <w:right w:val="none" w:sz="0" w:space="0" w:color="auto"/>
      </w:divBdr>
      <w:divsChild>
        <w:div w:id="148593329">
          <w:marLeft w:val="0"/>
          <w:marRight w:val="0"/>
          <w:marTop w:val="0"/>
          <w:marBottom w:val="0"/>
          <w:divBdr>
            <w:top w:val="none" w:sz="0" w:space="0" w:color="auto"/>
            <w:left w:val="none" w:sz="0" w:space="0" w:color="auto"/>
            <w:bottom w:val="none" w:sz="0" w:space="0" w:color="auto"/>
            <w:right w:val="none" w:sz="0" w:space="0" w:color="auto"/>
          </w:divBdr>
        </w:div>
        <w:div w:id="235281266">
          <w:marLeft w:val="0"/>
          <w:marRight w:val="0"/>
          <w:marTop w:val="0"/>
          <w:marBottom w:val="0"/>
          <w:divBdr>
            <w:top w:val="none" w:sz="0" w:space="0" w:color="auto"/>
            <w:left w:val="none" w:sz="0" w:space="0" w:color="auto"/>
            <w:bottom w:val="none" w:sz="0" w:space="0" w:color="auto"/>
            <w:right w:val="none" w:sz="0" w:space="0" w:color="auto"/>
          </w:divBdr>
        </w:div>
        <w:div w:id="855383489">
          <w:marLeft w:val="0"/>
          <w:marRight w:val="0"/>
          <w:marTop w:val="0"/>
          <w:marBottom w:val="0"/>
          <w:divBdr>
            <w:top w:val="none" w:sz="0" w:space="0" w:color="auto"/>
            <w:left w:val="none" w:sz="0" w:space="0" w:color="auto"/>
            <w:bottom w:val="none" w:sz="0" w:space="0" w:color="auto"/>
            <w:right w:val="none" w:sz="0" w:space="0" w:color="auto"/>
          </w:divBdr>
        </w:div>
        <w:div w:id="1457602585">
          <w:marLeft w:val="0"/>
          <w:marRight w:val="0"/>
          <w:marTop w:val="0"/>
          <w:marBottom w:val="0"/>
          <w:divBdr>
            <w:top w:val="none" w:sz="0" w:space="0" w:color="auto"/>
            <w:left w:val="none" w:sz="0" w:space="0" w:color="auto"/>
            <w:bottom w:val="none" w:sz="0" w:space="0" w:color="auto"/>
            <w:right w:val="none" w:sz="0" w:space="0" w:color="auto"/>
          </w:divBdr>
        </w:div>
        <w:div w:id="1737969596">
          <w:marLeft w:val="0"/>
          <w:marRight w:val="0"/>
          <w:marTop w:val="0"/>
          <w:marBottom w:val="0"/>
          <w:divBdr>
            <w:top w:val="none" w:sz="0" w:space="0" w:color="auto"/>
            <w:left w:val="none" w:sz="0" w:space="0" w:color="auto"/>
            <w:bottom w:val="none" w:sz="0" w:space="0" w:color="auto"/>
            <w:right w:val="none" w:sz="0" w:space="0" w:color="auto"/>
          </w:divBdr>
        </w:div>
        <w:div w:id="1836141549">
          <w:marLeft w:val="0"/>
          <w:marRight w:val="0"/>
          <w:marTop w:val="0"/>
          <w:marBottom w:val="0"/>
          <w:divBdr>
            <w:top w:val="none" w:sz="0" w:space="0" w:color="auto"/>
            <w:left w:val="none" w:sz="0" w:space="0" w:color="auto"/>
            <w:bottom w:val="none" w:sz="0" w:space="0" w:color="auto"/>
            <w:right w:val="none" w:sz="0" w:space="0" w:color="auto"/>
          </w:divBdr>
        </w:div>
        <w:div w:id="1887403956">
          <w:marLeft w:val="0"/>
          <w:marRight w:val="0"/>
          <w:marTop w:val="0"/>
          <w:marBottom w:val="0"/>
          <w:divBdr>
            <w:top w:val="none" w:sz="0" w:space="0" w:color="auto"/>
            <w:left w:val="none" w:sz="0" w:space="0" w:color="auto"/>
            <w:bottom w:val="none" w:sz="0" w:space="0" w:color="auto"/>
            <w:right w:val="none" w:sz="0" w:space="0" w:color="auto"/>
          </w:divBdr>
        </w:div>
      </w:divsChild>
    </w:div>
    <w:div w:id="23134873">
      <w:bodyDiv w:val="1"/>
      <w:marLeft w:val="0"/>
      <w:marRight w:val="0"/>
      <w:marTop w:val="0"/>
      <w:marBottom w:val="0"/>
      <w:divBdr>
        <w:top w:val="none" w:sz="0" w:space="0" w:color="auto"/>
        <w:left w:val="none" w:sz="0" w:space="0" w:color="auto"/>
        <w:bottom w:val="none" w:sz="0" w:space="0" w:color="auto"/>
        <w:right w:val="none" w:sz="0" w:space="0" w:color="auto"/>
      </w:divBdr>
      <w:divsChild>
        <w:div w:id="180437317">
          <w:marLeft w:val="0"/>
          <w:marRight w:val="0"/>
          <w:marTop w:val="0"/>
          <w:marBottom w:val="0"/>
          <w:divBdr>
            <w:top w:val="none" w:sz="0" w:space="0" w:color="auto"/>
            <w:left w:val="none" w:sz="0" w:space="0" w:color="auto"/>
            <w:bottom w:val="none" w:sz="0" w:space="0" w:color="auto"/>
            <w:right w:val="none" w:sz="0" w:space="0" w:color="auto"/>
          </w:divBdr>
        </w:div>
        <w:div w:id="922377883">
          <w:marLeft w:val="0"/>
          <w:marRight w:val="0"/>
          <w:marTop w:val="0"/>
          <w:marBottom w:val="0"/>
          <w:divBdr>
            <w:top w:val="none" w:sz="0" w:space="0" w:color="auto"/>
            <w:left w:val="none" w:sz="0" w:space="0" w:color="auto"/>
            <w:bottom w:val="none" w:sz="0" w:space="0" w:color="auto"/>
            <w:right w:val="none" w:sz="0" w:space="0" w:color="auto"/>
          </w:divBdr>
        </w:div>
        <w:div w:id="1493179671">
          <w:marLeft w:val="0"/>
          <w:marRight w:val="0"/>
          <w:marTop w:val="0"/>
          <w:marBottom w:val="0"/>
          <w:divBdr>
            <w:top w:val="none" w:sz="0" w:space="0" w:color="auto"/>
            <w:left w:val="none" w:sz="0" w:space="0" w:color="auto"/>
            <w:bottom w:val="none" w:sz="0" w:space="0" w:color="auto"/>
            <w:right w:val="none" w:sz="0" w:space="0" w:color="auto"/>
          </w:divBdr>
        </w:div>
      </w:divsChild>
    </w:div>
    <w:div w:id="29306702">
      <w:bodyDiv w:val="1"/>
      <w:marLeft w:val="0"/>
      <w:marRight w:val="0"/>
      <w:marTop w:val="0"/>
      <w:marBottom w:val="0"/>
      <w:divBdr>
        <w:top w:val="none" w:sz="0" w:space="0" w:color="auto"/>
        <w:left w:val="none" w:sz="0" w:space="0" w:color="auto"/>
        <w:bottom w:val="none" w:sz="0" w:space="0" w:color="auto"/>
        <w:right w:val="none" w:sz="0" w:space="0" w:color="auto"/>
      </w:divBdr>
    </w:div>
    <w:div w:id="63988114">
      <w:bodyDiv w:val="1"/>
      <w:marLeft w:val="0"/>
      <w:marRight w:val="0"/>
      <w:marTop w:val="0"/>
      <w:marBottom w:val="0"/>
      <w:divBdr>
        <w:top w:val="none" w:sz="0" w:space="0" w:color="auto"/>
        <w:left w:val="none" w:sz="0" w:space="0" w:color="auto"/>
        <w:bottom w:val="none" w:sz="0" w:space="0" w:color="auto"/>
        <w:right w:val="none" w:sz="0" w:space="0" w:color="auto"/>
      </w:divBdr>
    </w:div>
    <w:div w:id="118307814">
      <w:bodyDiv w:val="1"/>
      <w:marLeft w:val="0"/>
      <w:marRight w:val="0"/>
      <w:marTop w:val="0"/>
      <w:marBottom w:val="0"/>
      <w:divBdr>
        <w:top w:val="none" w:sz="0" w:space="0" w:color="auto"/>
        <w:left w:val="none" w:sz="0" w:space="0" w:color="auto"/>
        <w:bottom w:val="none" w:sz="0" w:space="0" w:color="auto"/>
        <w:right w:val="none" w:sz="0" w:space="0" w:color="auto"/>
      </w:divBdr>
      <w:divsChild>
        <w:div w:id="47723961">
          <w:marLeft w:val="0"/>
          <w:marRight w:val="0"/>
          <w:marTop w:val="0"/>
          <w:marBottom w:val="0"/>
          <w:divBdr>
            <w:top w:val="none" w:sz="0" w:space="0" w:color="auto"/>
            <w:left w:val="none" w:sz="0" w:space="0" w:color="auto"/>
            <w:bottom w:val="none" w:sz="0" w:space="0" w:color="auto"/>
            <w:right w:val="none" w:sz="0" w:space="0" w:color="auto"/>
          </w:divBdr>
          <w:divsChild>
            <w:div w:id="1847285699">
              <w:marLeft w:val="-75"/>
              <w:marRight w:val="0"/>
              <w:marTop w:val="30"/>
              <w:marBottom w:val="30"/>
              <w:divBdr>
                <w:top w:val="none" w:sz="0" w:space="0" w:color="auto"/>
                <w:left w:val="none" w:sz="0" w:space="0" w:color="auto"/>
                <w:bottom w:val="none" w:sz="0" w:space="0" w:color="auto"/>
                <w:right w:val="none" w:sz="0" w:space="0" w:color="auto"/>
              </w:divBdr>
              <w:divsChild>
                <w:div w:id="199437976">
                  <w:marLeft w:val="0"/>
                  <w:marRight w:val="0"/>
                  <w:marTop w:val="0"/>
                  <w:marBottom w:val="0"/>
                  <w:divBdr>
                    <w:top w:val="none" w:sz="0" w:space="0" w:color="auto"/>
                    <w:left w:val="none" w:sz="0" w:space="0" w:color="auto"/>
                    <w:bottom w:val="none" w:sz="0" w:space="0" w:color="auto"/>
                    <w:right w:val="none" w:sz="0" w:space="0" w:color="auto"/>
                  </w:divBdr>
                  <w:divsChild>
                    <w:div w:id="670062912">
                      <w:marLeft w:val="0"/>
                      <w:marRight w:val="0"/>
                      <w:marTop w:val="0"/>
                      <w:marBottom w:val="0"/>
                      <w:divBdr>
                        <w:top w:val="none" w:sz="0" w:space="0" w:color="auto"/>
                        <w:left w:val="none" w:sz="0" w:space="0" w:color="auto"/>
                        <w:bottom w:val="none" w:sz="0" w:space="0" w:color="auto"/>
                        <w:right w:val="none" w:sz="0" w:space="0" w:color="auto"/>
                      </w:divBdr>
                    </w:div>
                    <w:div w:id="815993258">
                      <w:marLeft w:val="0"/>
                      <w:marRight w:val="0"/>
                      <w:marTop w:val="0"/>
                      <w:marBottom w:val="0"/>
                      <w:divBdr>
                        <w:top w:val="none" w:sz="0" w:space="0" w:color="auto"/>
                        <w:left w:val="none" w:sz="0" w:space="0" w:color="auto"/>
                        <w:bottom w:val="none" w:sz="0" w:space="0" w:color="auto"/>
                        <w:right w:val="none" w:sz="0" w:space="0" w:color="auto"/>
                      </w:divBdr>
                    </w:div>
                    <w:div w:id="1350374767">
                      <w:marLeft w:val="0"/>
                      <w:marRight w:val="0"/>
                      <w:marTop w:val="0"/>
                      <w:marBottom w:val="0"/>
                      <w:divBdr>
                        <w:top w:val="none" w:sz="0" w:space="0" w:color="auto"/>
                        <w:left w:val="none" w:sz="0" w:space="0" w:color="auto"/>
                        <w:bottom w:val="none" w:sz="0" w:space="0" w:color="auto"/>
                        <w:right w:val="none" w:sz="0" w:space="0" w:color="auto"/>
                      </w:divBdr>
                    </w:div>
                  </w:divsChild>
                </w:div>
                <w:div w:id="290021159">
                  <w:marLeft w:val="0"/>
                  <w:marRight w:val="0"/>
                  <w:marTop w:val="0"/>
                  <w:marBottom w:val="0"/>
                  <w:divBdr>
                    <w:top w:val="none" w:sz="0" w:space="0" w:color="auto"/>
                    <w:left w:val="none" w:sz="0" w:space="0" w:color="auto"/>
                    <w:bottom w:val="none" w:sz="0" w:space="0" w:color="auto"/>
                    <w:right w:val="none" w:sz="0" w:space="0" w:color="auto"/>
                  </w:divBdr>
                  <w:divsChild>
                    <w:div w:id="1635721736">
                      <w:marLeft w:val="0"/>
                      <w:marRight w:val="0"/>
                      <w:marTop w:val="0"/>
                      <w:marBottom w:val="0"/>
                      <w:divBdr>
                        <w:top w:val="none" w:sz="0" w:space="0" w:color="auto"/>
                        <w:left w:val="none" w:sz="0" w:space="0" w:color="auto"/>
                        <w:bottom w:val="none" w:sz="0" w:space="0" w:color="auto"/>
                        <w:right w:val="none" w:sz="0" w:space="0" w:color="auto"/>
                      </w:divBdr>
                    </w:div>
                  </w:divsChild>
                </w:div>
                <w:div w:id="311451398">
                  <w:marLeft w:val="0"/>
                  <w:marRight w:val="0"/>
                  <w:marTop w:val="0"/>
                  <w:marBottom w:val="0"/>
                  <w:divBdr>
                    <w:top w:val="none" w:sz="0" w:space="0" w:color="auto"/>
                    <w:left w:val="none" w:sz="0" w:space="0" w:color="auto"/>
                    <w:bottom w:val="none" w:sz="0" w:space="0" w:color="auto"/>
                    <w:right w:val="none" w:sz="0" w:space="0" w:color="auto"/>
                  </w:divBdr>
                  <w:divsChild>
                    <w:div w:id="609437817">
                      <w:marLeft w:val="0"/>
                      <w:marRight w:val="0"/>
                      <w:marTop w:val="0"/>
                      <w:marBottom w:val="0"/>
                      <w:divBdr>
                        <w:top w:val="none" w:sz="0" w:space="0" w:color="auto"/>
                        <w:left w:val="none" w:sz="0" w:space="0" w:color="auto"/>
                        <w:bottom w:val="none" w:sz="0" w:space="0" w:color="auto"/>
                        <w:right w:val="none" w:sz="0" w:space="0" w:color="auto"/>
                      </w:divBdr>
                    </w:div>
                    <w:div w:id="1405034178">
                      <w:marLeft w:val="0"/>
                      <w:marRight w:val="0"/>
                      <w:marTop w:val="0"/>
                      <w:marBottom w:val="0"/>
                      <w:divBdr>
                        <w:top w:val="none" w:sz="0" w:space="0" w:color="auto"/>
                        <w:left w:val="none" w:sz="0" w:space="0" w:color="auto"/>
                        <w:bottom w:val="none" w:sz="0" w:space="0" w:color="auto"/>
                        <w:right w:val="none" w:sz="0" w:space="0" w:color="auto"/>
                      </w:divBdr>
                    </w:div>
                    <w:div w:id="1675373717">
                      <w:marLeft w:val="0"/>
                      <w:marRight w:val="0"/>
                      <w:marTop w:val="0"/>
                      <w:marBottom w:val="0"/>
                      <w:divBdr>
                        <w:top w:val="none" w:sz="0" w:space="0" w:color="auto"/>
                        <w:left w:val="none" w:sz="0" w:space="0" w:color="auto"/>
                        <w:bottom w:val="none" w:sz="0" w:space="0" w:color="auto"/>
                        <w:right w:val="none" w:sz="0" w:space="0" w:color="auto"/>
                      </w:divBdr>
                    </w:div>
                  </w:divsChild>
                </w:div>
                <w:div w:id="346518090">
                  <w:marLeft w:val="0"/>
                  <w:marRight w:val="0"/>
                  <w:marTop w:val="0"/>
                  <w:marBottom w:val="0"/>
                  <w:divBdr>
                    <w:top w:val="none" w:sz="0" w:space="0" w:color="auto"/>
                    <w:left w:val="none" w:sz="0" w:space="0" w:color="auto"/>
                    <w:bottom w:val="none" w:sz="0" w:space="0" w:color="auto"/>
                    <w:right w:val="none" w:sz="0" w:space="0" w:color="auto"/>
                  </w:divBdr>
                  <w:divsChild>
                    <w:div w:id="760100074">
                      <w:marLeft w:val="0"/>
                      <w:marRight w:val="0"/>
                      <w:marTop w:val="0"/>
                      <w:marBottom w:val="0"/>
                      <w:divBdr>
                        <w:top w:val="none" w:sz="0" w:space="0" w:color="auto"/>
                        <w:left w:val="none" w:sz="0" w:space="0" w:color="auto"/>
                        <w:bottom w:val="none" w:sz="0" w:space="0" w:color="auto"/>
                        <w:right w:val="none" w:sz="0" w:space="0" w:color="auto"/>
                      </w:divBdr>
                    </w:div>
                    <w:div w:id="930889736">
                      <w:marLeft w:val="0"/>
                      <w:marRight w:val="0"/>
                      <w:marTop w:val="0"/>
                      <w:marBottom w:val="0"/>
                      <w:divBdr>
                        <w:top w:val="none" w:sz="0" w:space="0" w:color="auto"/>
                        <w:left w:val="none" w:sz="0" w:space="0" w:color="auto"/>
                        <w:bottom w:val="none" w:sz="0" w:space="0" w:color="auto"/>
                        <w:right w:val="none" w:sz="0" w:space="0" w:color="auto"/>
                      </w:divBdr>
                    </w:div>
                    <w:div w:id="2012759413">
                      <w:marLeft w:val="0"/>
                      <w:marRight w:val="0"/>
                      <w:marTop w:val="0"/>
                      <w:marBottom w:val="0"/>
                      <w:divBdr>
                        <w:top w:val="none" w:sz="0" w:space="0" w:color="auto"/>
                        <w:left w:val="none" w:sz="0" w:space="0" w:color="auto"/>
                        <w:bottom w:val="none" w:sz="0" w:space="0" w:color="auto"/>
                        <w:right w:val="none" w:sz="0" w:space="0" w:color="auto"/>
                      </w:divBdr>
                    </w:div>
                  </w:divsChild>
                </w:div>
                <w:div w:id="598031070">
                  <w:marLeft w:val="0"/>
                  <w:marRight w:val="0"/>
                  <w:marTop w:val="0"/>
                  <w:marBottom w:val="0"/>
                  <w:divBdr>
                    <w:top w:val="none" w:sz="0" w:space="0" w:color="auto"/>
                    <w:left w:val="none" w:sz="0" w:space="0" w:color="auto"/>
                    <w:bottom w:val="none" w:sz="0" w:space="0" w:color="auto"/>
                    <w:right w:val="none" w:sz="0" w:space="0" w:color="auto"/>
                  </w:divBdr>
                  <w:divsChild>
                    <w:div w:id="638386507">
                      <w:marLeft w:val="0"/>
                      <w:marRight w:val="0"/>
                      <w:marTop w:val="0"/>
                      <w:marBottom w:val="0"/>
                      <w:divBdr>
                        <w:top w:val="none" w:sz="0" w:space="0" w:color="auto"/>
                        <w:left w:val="none" w:sz="0" w:space="0" w:color="auto"/>
                        <w:bottom w:val="none" w:sz="0" w:space="0" w:color="auto"/>
                        <w:right w:val="none" w:sz="0" w:space="0" w:color="auto"/>
                      </w:divBdr>
                    </w:div>
                    <w:div w:id="1129322034">
                      <w:marLeft w:val="0"/>
                      <w:marRight w:val="0"/>
                      <w:marTop w:val="0"/>
                      <w:marBottom w:val="0"/>
                      <w:divBdr>
                        <w:top w:val="none" w:sz="0" w:space="0" w:color="auto"/>
                        <w:left w:val="none" w:sz="0" w:space="0" w:color="auto"/>
                        <w:bottom w:val="none" w:sz="0" w:space="0" w:color="auto"/>
                        <w:right w:val="none" w:sz="0" w:space="0" w:color="auto"/>
                      </w:divBdr>
                    </w:div>
                    <w:div w:id="1339237319">
                      <w:marLeft w:val="0"/>
                      <w:marRight w:val="0"/>
                      <w:marTop w:val="0"/>
                      <w:marBottom w:val="0"/>
                      <w:divBdr>
                        <w:top w:val="none" w:sz="0" w:space="0" w:color="auto"/>
                        <w:left w:val="none" w:sz="0" w:space="0" w:color="auto"/>
                        <w:bottom w:val="none" w:sz="0" w:space="0" w:color="auto"/>
                        <w:right w:val="none" w:sz="0" w:space="0" w:color="auto"/>
                      </w:divBdr>
                    </w:div>
                  </w:divsChild>
                </w:div>
                <w:div w:id="666715444">
                  <w:marLeft w:val="0"/>
                  <w:marRight w:val="0"/>
                  <w:marTop w:val="0"/>
                  <w:marBottom w:val="0"/>
                  <w:divBdr>
                    <w:top w:val="none" w:sz="0" w:space="0" w:color="auto"/>
                    <w:left w:val="none" w:sz="0" w:space="0" w:color="auto"/>
                    <w:bottom w:val="none" w:sz="0" w:space="0" w:color="auto"/>
                    <w:right w:val="none" w:sz="0" w:space="0" w:color="auto"/>
                  </w:divBdr>
                  <w:divsChild>
                    <w:div w:id="291982973">
                      <w:marLeft w:val="0"/>
                      <w:marRight w:val="0"/>
                      <w:marTop w:val="0"/>
                      <w:marBottom w:val="0"/>
                      <w:divBdr>
                        <w:top w:val="none" w:sz="0" w:space="0" w:color="auto"/>
                        <w:left w:val="none" w:sz="0" w:space="0" w:color="auto"/>
                        <w:bottom w:val="none" w:sz="0" w:space="0" w:color="auto"/>
                        <w:right w:val="none" w:sz="0" w:space="0" w:color="auto"/>
                      </w:divBdr>
                    </w:div>
                  </w:divsChild>
                </w:div>
                <w:div w:id="877625180">
                  <w:marLeft w:val="0"/>
                  <w:marRight w:val="0"/>
                  <w:marTop w:val="0"/>
                  <w:marBottom w:val="0"/>
                  <w:divBdr>
                    <w:top w:val="none" w:sz="0" w:space="0" w:color="auto"/>
                    <w:left w:val="none" w:sz="0" w:space="0" w:color="auto"/>
                    <w:bottom w:val="none" w:sz="0" w:space="0" w:color="auto"/>
                    <w:right w:val="none" w:sz="0" w:space="0" w:color="auto"/>
                  </w:divBdr>
                  <w:divsChild>
                    <w:div w:id="948775990">
                      <w:marLeft w:val="0"/>
                      <w:marRight w:val="0"/>
                      <w:marTop w:val="0"/>
                      <w:marBottom w:val="0"/>
                      <w:divBdr>
                        <w:top w:val="none" w:sz="0" w:space="0" w:color="auto"/>
                        <w:left w:val="none" w:sz="0" w:space="0" w:color="auto"/>
                        <w:bottom w:val="none" w:sz="0" w:space="0" w:color="auto"/>
                        <w:right w:val="none" w:sz="0" w:space="0" w:color="auto"/>
                      </w:divBdr>
                    </w:div>
                  </w:divsChild>
                </w:div>
                <w:div w:id="926885902">
                  <w:marLeft w:val="0"/>
                  <w:marRight w:val="0"/>
                  <w:marTop w:val="0"/>
                  <w:marBottom w:val="0"/>
                  <w:divBdr>
                    <w:top w:val="none" w:sz="0" w:space="0" w:color="auto"/>
                    <w:left w:val="none" w:sz="0" w:space="0" w:color="auto"/>
                    <w:bottom w:val="none" w:sz="0" w:space="0" w:color="auto"/>
                    <w:right w:val="none" w:sz="0" w:space="0" w:color="auto"/>
                  </w:divBdr>
                  <w:divsChild>
                    <w:div w:id="1814980201">
                      <w:marLeft w:val="0"/>
                      <w:marRight w:val="0"/>
                      <w:marTop w:val="0"/>
                      <w:marBottom w:val="0"/>
                      <w:divBdr>
                        <w:top w:val="none" w:sz="0" w:space="0" w:color="auto"/>
                        <w:left w:val="none" w:sz="0" w:space="0" w:color="auto"/>
                        <w:bottom w:val="none" w:sz="0" w:space="0" w:color="auto"/>
                        <w:right w:val="none" w:sz="0" w:space="0" w:color="auto"/>
                      </w:divBdr>
                    </w:div>
                    <w:div w:id="1830170420">
                      <w:marLeft w:val="0"/>
                      <w:marRight w:val="0"/>
                      <w:marTop w:val="0"/>
                      <w:marBottom w:val="0"/>
                      <w:divBdr>
                        <w:top w:val="none" w:sz="0" w:space="0" w:color="auto"/>
                        <w:left w:val="none" w:sz="0" w:space="0" w:color="auto"/>
                        <w:bottom w:val="none" w:sz="0" w:space="0" w:color="auto"/>
                        <w:right w:val="none" w:sz="0" w:space="0" w:color="auto"/>
                      </w:divBdr>
                    </w:div>
                    <w:div w:id="2091078353">
                      <w:marLeft w:val="0"/>
                      <w:marRight w:val="0"/>
                      <w:marTop w:val="0"/>
                      <w:marBottom w:val="0"/>
                      <w:divBdr>
                        <w:top w:val="none" w:sz="0" w:space="0" w:color="auto"/>
                        <w:left w:val="none" w:sz="0" w:space="0" w:color="auto"/>
                        <w:bottom w:val="none" w:sz="0" w:space="0" w:color="auto"/>
                        <w:right w:val="none" w:sz="0" w:space="0" w:color="auto"/>
                      </w:divBdr>
                    </w:div>
                  </w:divsChild>
                </w:div>
                <w:div w:id="1072317907">
                  <w:marLeft w:val="0"/>
                  <w:marRight w:val="0"/>
                  <w:marTop w:val="0"/>
                  <w:marBottom w:val="0"/>
                  <w:divBdr>
                    <w:top w:val="none" w:sz="0" w:space="0" w:color="auto"/>
                    <w:left w:val="none" w:sz="0" w:space="0" w:color="auto"/>
                    <w:bottom w:val="none" w:sz="0" w:space="0" w:color="auto"/>
                    <w:right w:val="none" w:sz="0" w:space="0" w:color="auto"/>
                  </w:divBdr>
                  <w:divsChild>
                    <w:div w:id="705982944">
                      <w:marLeft w:val="0"/>
                      <w:marRight w:val="0"/>
                      <w:marTop w:val="0"/>
                      <w:marBottom w:val="0"/>
                      <w:divBdr>
                        <w:top w:val="none" w:sz="0" w:space="0" w:color="auto"/>
                        <w:left w:val="none" w:sz="0" w:space="0" w:color="auto"/>
                        <w:bottom w:val="none" w:sz="0" w:space="0" w:color="auto"/>
                        <w:right w:val="none" w:sz="0" w:space="0" w:color="auto"/>
                      </w:divBdr>
                    </w:div>
                  </w:divsChild>
                </w:div>
                <w:div w:id="1124154629">
                  <w:marLeft w:val="0"/>
                  <w:marRight w:val="0"/>
                  <w:marTop w:val="0"/>
                  <w:marBottom w:val="0"/>
                  <w:divBdr>
                    <w:top w:val="none" w:sz="0" w:space="0" w:color="auto"/>
                    <w:left w:val="none" w:sz="0" w:space="0" w:color="auto"/>
                    <w:bottom w:val="none" w:sz="0" w:space="0" w:color="auto"/>
                    <w:right w:val="none" w:sz="0" w:space="0" w:color="auto"/>
                  </w:divBdr>
                  <w:divsChild>
                    <w:div w:id="1844278992">
                      <w:marLeft w:val="0"/>
                      <w:marRight w:val="0"/>
                      <w:marTop w:val="0"/>
                      <w:marBottom w:val="0"/>
                      <w:divBdr>
                        <w:top w:val="none" w:sz="0" w:space="0" w:color="auto"/>
                        <w:left w:val="none" w:sz="0" w:space="0" w:color="auto"/>
                        <w:bottom w:val="none" w:sz="0" w:space="0" w:color="auto"/>
                        <w:right w:val="none" w:sz="0" w:space="0" w:color="auto"/>
                      </w:divBdr>
                    </w:div>
                  </w:divsChild>
                </w:div>
                <w:div w:id="1237666431">
                  <w:marLeft w:val="0"/>
                  <w:marRight w:val="0"/>
                  <w:marTop w:val="0"/>
                  <w:marBottom w:val="0"/>
                  <w:divBdr>
                    <w:top w:val="none" w:sz="0" w:space="0" w:color="auto"/>
                    <w:left w:val="none" w:sz="0" w:space="0" w:color="auto"/>
                    <w:bottom w:val="none" w:sz="0" w:space="0" w:color="auto"/>
                    <w:right w:val="none" w:sz="0" w:space="0" w:color="auto"/>
                  </w:divBdr>
                  <w:divsChild>
                    <w:div w:id="1937519541">
                      <w:marLeft w:val="0"/>
                      <w:marRight w:val="0"/>
                      <w:marTop w:val="0"/>
                      <w:marBottom w:val="0"/>
                      <w:divBdr>
                        <w:top w:val="none" w:sz="0" w:space="0" w:color="auto"/>
                        <w:left w:val="none" w:sz="0" w:space="0" w:color="auto"/>
                        <w:bottom w:val="none" w:sz="0" w:space="0" w:color="auto"/>
                        <w:right w:val="none" w:sz="0" w:space="0" w:color="auto"/>
                      </w:divBdr>
                    </w:div>
                  </w:divsChild>
                </w:div>
                <w:div w:id="1727219129">
                  <w:marLeft w:val="0"/>
                  <w:marRight w:val="0"/>
                  <w:marTop w:val="0"/>
                  <w:marBottom w:val="0"/>
                  <w:divBdr>
                    <w:top w:val="none" w:sz="0" w:space="0" w:color="auto"/>
                    <w:left w:val="none" w:sz="0" w:space="0" w:color="auto"/>
                    <w:bottom w:val="none" w:sz="0" w:space="0" w:color="auto"/>
                    <w:right w:val="none" w:sz="0" w:space="0" w:color="auto"/>
                  </w:divBdr>
                  <w:divsChild>
                    <w:div w:id="493687385">
                      <w:marLeft w:val="0"/>
                      <w:marRight w:val="0"/>
                      <w:marTop w:val="0"/>
                      <w:marBottom w:val="0"/>
                      <w:divBdr>
                        <w:top w:val="none" w:sz="0" w:space="0" w:color="auto"/>
                        <w:left w:val="none" w:sz="0" w:space="0" w:color="auto"/>
                        <w:bottom w:val="none" w:sz="0" w:space="0" w:color="auto"/>
                        <w:right w:val="none" w:sz="0" w:space="0" w:color="auto"/>
                      </w:divBdr>
                    </w:div>
                  </w:divsChild>
                </w:div>
                <w:div w:id="1886288580">
                  <w:marLeft w:val="0"/>
                  <w:marRight w:val="0"/>
                  <w:marTop w:val="0"/>
                  <w:marBottom w:val="0"/>
                  <w:divBdr>
                    <w:top w:val="none" w:sz="0" w:space="0" w:color="auto"/>
                    <w:left w:val="none" w:sz="0" w:space="0" w:color="auto"/>
                    <w:bottom w:val="none" w:sz="0" w:space="0" w:color="auto"/>
                    <w:right w:val="none" w:sz="0" w:space="0" w:color="auto"/>
                  </w:divBdr>
                  <w:divsChild>
                    <w:div w:id="752628816">
                      <w:marLeft w:val="0"/>
                      <w:marRight w:val="0"/>
                      <w:marTop w:val="0"/>
                      <w:marBottom w:val="0"/>
                      <w:divBdr>
                        <w:top w:val="none" w:sz="0" w:space="0" w:color="auto"/>
                        <w:left w:val="none" w:sz="0" w:space="0" w:color="auto"/>
                        <w:bottom w:val="none" w:sz="0" w:space="0" w:color="auto"/>
                        <w:right w:val="none" w:sz="0" w:space="0" w:color="auto"/>
                      </w:divBdr>
                    </w:div>
                  </w:divsChild>
                </w:div>
                <w:div w:id="2123575434">
                  <w:marLeft w:val="0"/>
                  <w:marRight w:val="0"/>
                  <w:marTop w:val="0"/>
                  <w:marBottom w:val="0"/>
                  <w:divBdr>
                    <w:top w:val="none" w:sz="0" w:space="0" w:color="auto"/>
                    <w:left w:val="none" w:sz="0" w:space="0" w:color="auto"/>
                    <w:bottom w:val="none" w:sz="0" w:space="0" w:color="auto"/>
                    <w:right w:val="none" w:sz="0" w:space="0" w:color="auto"/>
                  </w:divBdr>
                  <w:divsChild>
                    <w:div w:id="70548375">
                      <w:marLeft w:val="0"/>
                      <w:marRight w:val="0"/>
                      <w:marTop w:val="0"/>
                      <w:marBottom w:val="0"/>
                      <w:divBdr>
                        <w:top w:val="none" w:sz="0" w:space="0" w:color="auto"/>
                        <w:left w:val="none" w:sz="0" w:space="0" w:color="auto"/>
                        <w:bottom w:val="none" w:sz="0" w:space="0" w:color="auto"/>
                        <w:right w:val="none" w:sz="0" w:space="0" w:color="auto"/>
                      </w:divBdr>
                    </w:div>
                    <w:div w:id="209347045">
                      <w:marLeft w:val="0"/>
                      <w:marRight w:val="0"/>
                      <w:marTop w:val="0"/>
                      <w:marBottom w:val="0"/>
                      <w:divBdr>
                        <w:top w:val="none" w:sz="0" w:space="0" w:color="auto"/>
                        <w:left w:val="none" w:sz="0" w:space="0" w:color="auto"/>
                        <w:bottom w:val="none" w:sz="0" w:space="0" w:color="auto"/>
                        <w:right w:val="none" w:sz="0" w:space="0" w:color="auto"/>
                      </w:divBdr>
                    </w:div>
                    <w:div w:id="533806594">
                      <w:marLeft w:val="0"/>
                      <w:marRight w:val="0"/>
                      <w:marTop w:val="0"/>
                      <w:marBottom w:val="0"/>
                      <w:divBdr>
                        <w:top w:val="none" w:sz="0" w:space="0" w:color="auto"/>
                        <w:left w:val="none" w:sz="0" w:space="0" w:color="auto"/>
                        <w:bottom w:val="none" w:sz="0" w:space="0" w:color="auto"/>
                        <w:right w:val="none" w:sz="0" w:space="0" w:color="auto"/>
                      </w:divBdr>
                    </w:div>
                    <w:div w:id="542594277">
                      <w:marLeft w:val="0"/>
                      <w:marRight w:val="0"/>
                      <w:marTop w:val="0"/>
                      <w:marBottom w:val="0"/>
                      <w:divBdr>
                        <w:top w:val="none" w:sz="0" w:space="0" w:color="auto"/>
                        <w:left w:val="none" w:sz="0" w:space="0" w:color="auto"/>
                        <w:bottom w:val="none" w:sz="0" w:space="0" w:color="auto"/>
                        <w:right w:val="none" w:sz="0" w:space="0" w:color="auto"/>
                      </w:divBdr>
                    </w:div>
                    <w:div w:id="1434977467">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935599465">
          <w:marLeft w:val="0"/>
          <w:marRight w:val="0"/>
          <w:marTop w:val="0"/>
          <w:marBottom w:val="0"/>
          <w:divBdr>
            <w:top w:val="none" w:sz="0" w:space="0" w:color="auto"/>
            <w:left w:val="none" w:sz="0" w:space="0" w:color="auto"/>
            <w:bottom w:val="none" w:sz="0" w:space="0" w:color="auto"/>
            <w:right w:val="none" w:sz="0" w:space="0" w:color="auto"/>
          </w:divBdr>
        </w:div>
        <w:div w:id="1152482220">
          <w:marLeft w:val="0"/>
          <w:marRight w:val="0"/>
          <w:marTop w:val="0"/>
          <w:marBottom w:val="0"/>
          <w:divBdr>
            <w:top w:val="none" w:sz="0" w:space="0" w:color="auto"/>
            <w:left w:val="none" w:sz="0" w:space="0" w:color="auto"/>
            <w:bottom w:val="none" w:sz="0" w:space="0" w:color="auto"/>
            <w:right w:val="none" w:sz="0" w:space="0" w:color="auto"/>
          </w:divBdr>
        </w:div>
        <w:div w:id="1315110943">
          <w:marLeft w:val="0"/>
          <w:marRight w:val="0"/>
          <w:marTop w:val="0"/>
          <w:marBottom w:val="0"/>
          <w:divBdr>
            <w:top w:val="none" w:sz="0" w:space="0" w:color="auto"/>
            <w:left w:val="none" w:sz="0" w:space="0" w:color="auto"/>
            <w:bottom w:val="none" w:sz="0" w:space="0" w:color="auto"/>
            <w:right w:val="none" w:sz="0" w:space="0" w:color="auto"/>
          </w:divBdr>
        </w:div>
        <w:div w:id="1474829876">
          <w:marLeft w:val="0"/>
          <w:marRight w:val="0"/>
          <w:marTop w:val="0"/>
          <w:marBottom w:val="0"/>
          <w:divBdr>
            <w:top w:val="none" w:sz="0" w:space="0" w:color="auto"/>
            <w:left w:val="none" w:sz="0" w:space="0" w:color="auto"/>
            <w:bottom w:val="none" w:sz="0" w:space="0" w:color="auto"/>
            <w:right w:val="none" w:sz="0" w:space="0" w:color="auto"/>
          </w:divBdr>
        </w:div>
      </w:divsChild>
    </w:div>
    <w:div w:id="188883268">
      <w:bodyDiv w:val="1"/>
      <w:marLeft w:val="0"/>
      <w:marRight w:val="0"/>
      <w:marTop w:val="0"/>
      <w:marBottom w:val="0"/>
      <w:divBdr>
        <w:top w:val="none" w:sz="0" w:space="0" w:color="auto"/>
        <w:left w:val="none" w:sz="0" w:space="0" w:color="auto"/>
        <w:bottom w:val="none" w:sz="0" w:space="0" w:color="auto"/>
        <w:right w:val="none" w:sz="0" w:space="0" w:color="auto"/>
      </w:divBdr>
    </w:div>
    <w:div w:id="236718672">
      <w:bodyDiv w:val="1"/>
      <w:marLeft w:val="0"/>
      <w:marRight w:val="0"/>
      <w:marTop w:val="0"/>
      <w:marBottom w:val="0"/>
      <w:divBdr>
        <w:top w:val="none" w:sz="0" w:space="0" w:color="auto"/>
        <w:left w:val="none" w:sz="0" w:space="0" w:color="auto"/>
        <w:bottom w:val="none" w:sz="0" w:space="0" w:color="auto"/>
        <w:right w:val="none" w:sz="0" w:space="0" w:color="auto"/>
      </w:divBdr>
    </w:div>
    <w:div w:id="241531647">
      <w:bodyDiv w:val="1"/>
      <w:marLeft w:val="0"/>
      <w:marRight w:val="0"/>
      <w:marTop w:val="0"/>
      <w:marBottom w:val="0"/>
      <w:divBdr>
        <w:top w:val="none" w:sz="0" w:space="0" w:color="auto"/>
        <w:left w:val="none" w:sz="0" w:space="0" w:color="auto"/>
        <w:bottom w:val="none" w:sz="0" w:space="0" w:color="auto"/>
        <w:right w:val="none" w:sz="0" w:space="0" w:color="auto"/>
      </w:divBdr>
      <w:divsChild>
        <w:div w:id="1273972037">
          <w:marLeft w:val="0"/>
          <w:marRight w:val="0"/>
          <w:marTop w:val="0"/>
          <w:marBottom w:val="0"/>
          <w:divBdr>
            <w:top w:val="none" w:sz="0" w:space="0" w:color="auto"/>
            <w:left w:val="none" w:sz="0" w:space="0" w:color="auto"/>
            <w:bottom w:val="none" w:sz="0" w:space="0" w:color="auto"/>
            <w:right w:val="none" w:sz="0" w:space="0" w:color="auto"/>
          </w:divBdr>
        </w:div>
        <w:div w:id="2019773506">
          <w:marLeft w:val="0"/>
          <w:marRight w:val="0"/>
          <w:marTop w:val="0"/>
          <w:marBottom w:val="0"/>
          <w:divBdr>
            <w:top w:val="none" w:sz="0" w:space="0" w:color="auto"/>
            <w:left w:val="none" w:sz="0" w:space="0" w:color="auto"/>
            <w:bottom w:val="none" w:sz="0" w:space="0" w:color="auto"/>
            <w:right w:val="none" w:sz="0" w:space="0" w:color="auto"/>
          </w:divBdr>
        </w:div>
      </w:divsChild>
    </w:div>
    <w:div w:id="244070269">
      <w:bodyDiv w:val="1"/>
      <w:marLeft w:val="0"/>
      <w:marRight w:val="0"/>
      <w:marTop w:val="0"/>
      <w:marBottom w:val="0"/>
      <w:divBdr>
        <w:top w:val="none" w:sz="0" w:space="0" w:color="auto"/>
        <w:left w:val="none" w:sz="0" w:space="0" w:color="auto"/>
        <w:bottom w:val="none" w:sz="0" w:space="0" w:color="auto"/>
        <w:right w:val="none" w:sz="0" w:space="0" w:color="auto"/>
      </w:divBdr>
      <w:divsChild>
        <w:div w:id="390468743">
          <w:marLeft w:val="0"/>
          <w:marRight w:val="0"/>
          <w:marTop w:val="0"/>
          <w:marBottom w:val="0"/>
          <w:divBdr>
            <w:top w:val="none" w:sz="0" w:space="0" w:color="auto"/>
            <w:left w:val="none" w:sz="0" w:space="0" w:color="auto"/>
            <w:bottom w:val="none" w:sz="0" w:space="0" w:color="auto"/>
            <w:right w:val="none" w:sz="0" w:space="0" w:color="auto"/>
          </w:divBdr>
        </w:div>
        <w:div w:id="1749156608">
          <w:marLeft w:val="0"/>
          <w:marRight w:val="0"/>
          <w:marTop w:val="0"/>
          <w:marBottom w:val="0"/>
          <w:divBdr>
            <w:top w:val="none" w:sz="0" w:space="0" w:color="auto"/>
            <w:left w:val="none" w:sz="0" w:space="0" w:color="auto"/>
            <w:bottom w:val="none" w:sz="0" w:space="0" w:color="auto"/>
            <w:right w:val="none" w:sz="0" w:space="0" w:color="auto"/>
          </w:divBdr>
        </w:div>
      </w:divsChild>
    </w:div>
    <w:div w:id="245766985">
      <w:bodyDiv w:val="1"/>
      <w:marLeft w:val="0"/>
      <w:marRight w:val="0"/>
      <w:marTop w:val="0"/>
      <w:marBottom w:val="0"/>
      <w:divBdr>
        <w:top w:val="none" w:sz="0" w:space="0" w:color="auto"/>
        <w:left w:val="none" w:sz="0" w:space="0" w:color="auto"/>
        <w:bottom w:val="none" w:sz="0" w:space="0" w:color="auto"/>
        <w:right w:val="none" w:sz="0" w:space="0" w:color="auto"/>
      </w:divBdr>
      <w:divsChild>
        <w:div w:id="63377743">
          <w:marLeft w:val="0"/>
          <w:marRight w:val="0"/>
          <w:marTop w:val="0"/>
          <w:marBottom w:val="0"/>
          <w:divBdr>
            <w:top w:val="none" w:sz="0" w:space="0" w:color="auto"/>
            <w:left w:val="none" w:sz="0" w:space="0" w:color="auto"/>
            <w:bottom w:val="none" w:sz="0" w:space="0" w:color="auto"/>
            <w:right w:val="none" w:sz="0" w:space="0" w:color="auto"/>
          </w:divBdr>
        </w:div>
        <w:div w:id="295529751">
          <w:marLeft w:val="0"/>
          <w:marRight w:val="0"/>
          <w:marTop w:val="0"/>
          <w:marBottom w:val="0"/>
          <w:divBdr>
            <w:top w:val="none" w:sz="0" w:space="0" w:color="auto"/>
            <w:left w:val="none" w:sz="0" w:space="0" w:color="auto"/>
            <w:bottom w:val="none" w:sz="0" w:space="0" w:color="auto"/>
            <w:right w:val="none" w:sz="0" w:space="0" w:color="auto"/>
          </w:divBdr>
        </w:div>
        <w:div w:id="1677734350">
          <w:marLeft w:val="0"/>
          <w:marRight w:val="0"/>
          <w:marTop w:val="0"/>
          <w:marBottom w:val="0"/>
          <w:divBdr>
            <w:top w:val="none" w:sz="0" w:space="0" w:color="auto"/>
            <w:left w:val="none" w:sz="0" w:space="0" w:color="auto"/>
            <w:bottom w:val="none" w:sz="0" w:space="0" w:color="auto"/>
            <w:right w:val="none" w:sz="0" w:space="0" w:color="auto"/>
          </w:divBdr>
        </w:div>
      </w:divsChild>
    </w:div>
    <w:div w:id="302776875">
      <w:bodyDiv w:val="1"/>
      <w:marLeft w:val="0"/>
      <w:marRight w:val="0"/>
      <w:marTop w:val="0"/>
      <w:marBottom w:val="0"/>
      <w:divBdr>
        <w:top w:val="none" w:sz="0" w:space="0" w:color="auto"/>
        <w:left w:val="none" w:sz="0" w:space="0" w:color="auto"/>
        <w:bottom w:val="none" w:sz="0" w:space="0" w:color="auto"/>
        <w:right w:val="none" w:sz="0" w:space="0" w:color="auto"/>
      </w:divBdr>
    </w:div>
    <w:div w:id="339043733">
      <w:bodyDiv w:val="1"/>
      <w:marLeft w:val="0"/>
      <w:marRight w:val="0"/>
      <w:marTop w:val="0"/>
      <w:marBottom w:val="0"/>
      <w:divBdr>
        <w:top w:val="none" w:sz="0" w:space="0" w:color="auto"/>
        <w:left w:val="none" w:sz="0" w:space="0" w:color="auto"/>
        <w:bottom w:val="none" w:sz="0" w:space="0" w:color="auto"/>
        <w:right w:val="none" w:sz="0" w:space="0" w:color="auto"/>
      </w:divBdr>
      <w:divsChild>
        <w:div w:id="132716908">
          <w:marLeft w:val="0"/>
          <w:marRight w:val="0"/>
          <w:marTop w:val="0"/>
          <w:marBottom w:val="0"/>
          <w:divBdr>
            <w:top w:val="none" w:sz="0" w:space="0" w:color="auto"/>
            <w:left w:val="none" w:sz="0" w:space="0" w:color="auto"/>
            <w:bottom w:val="none" w:sz="0" w:space="0" w:color="auto"/>
            <w:right w:val="none" w:sz="0" w:space="0" w:color="auto"/>
          </w:divBdr>
        </w:div>
        <w:div w:id="500506130">
          <w:marLeft w:val="0"/>
          <w:marRight w:val="0"/>
          <w:marTop w:val="0"/>
          <w:marBottom w:val="0"/>
          <w:divBdr>
            <w:top w:val="none" w:sz="0" w:space="0" w:color="auto"/>
            <w:left w:val="none" w:sz="0" w:space="0" w:color="auto"/>
            <w:bottom w:val="none" w:sz="0" w:space="0" w:color="auto"/>
            <w:right w:val="none" w:sz="0" w:space="0" w:color="auto"/>
          </w:divBdr>
        </w:div>
        <w:div w:id="776213002">
          <w:marLeft w:val="0"/>
          <w:marRight w:val="0"/>
          <w:marTop w:val="0"/>
          <w:marBottom w:val="0"/>
          <w:divBdr>
            <w:top w:val="none" w:sz="0" w:space="0" w:color="auto"/>
            <w:left w:val="none" w:sz="0" w:space="0" w:color="auto"/>
            <w:bottom w:val="none" w:sz="0" w:space="0" w:color="auto"/>
            <w:right w:val="none" w:sz="0" w:space="0" w:color="auto"/>
          </w:divBdr>
        </w:div>
      </w:divsChild>
    </w:div>
    <w:div w:id="369262134">
      <w:bodyDiv w:val="1"/>
      <w:marLeft w:val="0"/>
      <w:marRight w:val="0"/>
      <w:marTop w:val="0"/>
      <w:marBottom w:val="0"/>
      <w:divBdr>
        <w:top w:val="none" w:sz="0" w:space="0" w:color="auto"/>
        <w:left w:val="none" w:sz="0" w:space="0" w:color="auto"/>
        <w:bottom w:val="none" w:sz="0" w:space="0" w:color="auto"/>
        <w:right w:val="none" w:sz="0" w:space="0" w:color="auto"/>
      </w:divBdr>
    </w:div>
    <w:div w:id="491290560">
      <w:bodyDiv w:val="1"/>
      <w:marLeft w:val="0"/>
      <w:marRight w:val="0"/>
      <w:marTop w:val="0"/>
      <w:marBottom w:val="0"/>
      <w:divBdr>
        <w:top w:val="none" w:sz="0" w:space="0" w:color="auto"/>
        <w:left w:val="none" w:sz="0" w:space="0" w:color="auto"/>
        <w:bottom w:val="none" w:sz="0" w:space="0" w:color="auto"/>
        <w:right w:val="none" w:sz="0" w:space="0" w:color="auto"/>
      </w:divBdr>
    </w:div>
    <w:div w:id="499659485">
      <w:bodyDiv w:val="1"/>
      <w:marLeft w:val="0"/>
      <w:marRight w:val="0"/>
      <w:marTop w:val="0"/>
      <w:marBottom w:val="0"/>
      <w:divBdr>
        <w:top w:val="none" w:sz="0" w:space="0" w:color="auto"/>
        <w:left w:val="none" w:sz="0" w:space="0" w:color="auto"/>
        <w:bottom w:val="none" w:sz="0" w:space="0" w:color="auto"/>
        <w:right w:val="none" w:sz="0" w:space="0" w:color="auto"/>
      </w:divBdr>
      <w:divsChild>
        <w:div w:id="265579432">
          <w:marLeft w:val="0"/>
          <w:marRight w:val="0"/>
          <w:marTop w:val="0"/>
          <w:marBottom w:val="0"/>
          <w:divBdr>
            <w:top w:val="none" w:sz="0" w:space="0" w:color="auto"/>
            <w:left w:val="none" w:sz="0" w:space="0" w:color="auto"/>
            <w:bottom w:val="none" w:sz="0" w:space="0" w:color="auto"/>
            <w:right w:val="none" w:sz="0" w:space="0" w:color="auto"/>
          </w:divBdr>
        </w:div>
        <w:div w:id="499588586">
          <w:marLeft w:val="0"/>
          <w:marRight w:val="0"/>
          <w:marTop w:val="0"/>
          <w:marBottom w:val="0"/>
          <w:divBdr>
            <w:top w:val="none" w:sz="0" w:space="0" w:color="auto"/>
            <w:left w:val="none" w:sz="0" w:space="0" w:color="auto"/>
            <w:bottom w:val="none" w:sz="0" w:space="0" w:color="auto"/>
            <w:right w:val="none" w:sz="0" w:space="0" w:color="auto"/>
          </w:divBdr>
        </w:div>
        <w:div w:id="720330676">
          <w:marLeft w:val="0"/>
          <w:marRight w:val="0"/>
          <w:marTop w:val="0"/>
          <w:marBottom w:val="0"/>
          <w:divBdr>
            <w:top w:val="none" w:sz="0" w:space="0" w:color="auto"/>
            <w:left w:val="none" w:sz="0" w:space="0" w:color="auto"/>
            <w:bottom w:val="none" w:sz="0" w:space="0" w:color="auto"/>
            <w:right w:val="none" w:sz="0" w:space="0" w:color="auto"/>
          </w:divBdr>
        </w:div>
      </w:divsChild>
    </w:div>
    <w:div w:id="581991592">
      <w:bodyDiv w:val="1"/>
      <w:marLeft w:val="0"/>
      <w:marRight w:val="0"/>
      <w:marTop w:val="0"/>
      <w:marBottom w:val="0"/>
      <w:divBdr>
        <w:top w:val="none" w:sz="0" w:space="0" w:color="auto"/>
        <w:left w:val="none" w:sz="0" w:space="0" w:color="auto"/>
        <w:bottom w:val="none" w:sz="0" w:space="0" w:color="auto"/>
        <w:right w:val="none" w:sz="0" w:space="0" w:color="auto"/>
      </w:divBdr>
    </w:div>
    <w:div w:id="602224163">
      <w:bodyDiv w:val="1"/>
      <w:marLeft w:val="0"/>
      <w:marRight w:val="0"/>
      <w:marTop w:val="0"/>
      <w:marBottom w:val="0"/>
      <w:divBdr>
        <w:top w:val="none" w:sz="0" w:space="0" w:color="auto"/>
        <w:left w:val="none" w:sz="0" w:space="0" w:color="auto"/>
        <w:bottom w:val="none" w:sz="0" w:space="0" w:color="auto"/>
        <w:right w:val="none" w:sz="0" w:space="0" w:color="auto"/>
      </w:divBdr>
      <w:divsChild>
        <w:div w:id="481777628">
          <w:marLeft w:val="0"/>
          <w:marRight w:val="0"/>
          <w:marTop w:val="0"/>
          <w:marBottom w:val="0"/>
          <w:divBdr>
            <w:top w:val="none" w:sz="0" w:space="0" w:color="auto"/>
            <w:left w:val="none" w:sz="0" w:space="0" w:color="auto"/>
            <w:bottom w:val="none" w:sz="0" w:space="0" w:color="auto"/>
            <w:right w:val="none" w:sz="0" w:space="0" w:color="auto"/>
          </w:divBdr>
        </w:div>
        <w:div w:id="961502465">
          <w:marLeft w:val="0"/>
          <w:marRight w:val="0"/>
          <w:marTop w:val="0"/>
          <w:marBottom w:val="0"/>
          <w:divBdr>
            <w:top w:val="none" w:sz="0" w:space="0" w:color="auto"/>
            <w:left w:val="none" w:sz="0" w:space="0" w:color="auto"/>
            <w:bottom w:val="none" w:sz="0" w:space="0" w:color="auto"/>
            <w:right w:val="none" w:sz="0" w:space="0" w:color="auto"/>
          </w:divBdr>
          <w:divsChild>
            <w:div w:id="94986648">
              <w:marLeft w:val="0"/>
              <w:marRight w:val="0"/>
              <w:marTop w:val="0"/>
              <w:marBottom w:val="0"/>
              <w:divBdr>
                <w:top w:val="none" w:sz="0" w:space="0" w:color="auto"/>
                <w:left w:val="none" w:sz="0" w:space="0" w:color="auto"/>
                <w:bottom w:val="none" w:sz="0" w:space="0" w:color="auto"/>
                <w:right w:val="none" w:sz="0" w:space="0" w:color="auto"/>
              </w:divBdr>
            </w:div>
            <w:div w:id="651173954">
              <w:marLeft w:val="0"/>
              <w:marRight w:val="0"/>
              <w:marTop w:val="0"/>
              <w:marBottom w:val="0"/>
              <w:divBdr>
                <w:top w:val="none" w:sz="0" w:space="0" w:color="auto"/>
                <w:left w:val="none" w:sz="0" w:space="0" w:color="auto"/>
                <w:bottom w:val="none" w:sz="0" w:space="0" w:color="auto"/>
                <w:right w:val="none" w:sz="0" w:space="0" w:color="auto"/>
              </w:divBdr>
            </w:div>
            <w:div w:id="899513489">
              <w:marLeft w:val="0"/>
              <w:marRight w:val="0"/>
              <w:marTop w:val="0"/>
              <w:marBottom w:val="0"/>
              <w:divBdr>
                <w:top w:val="none" w:sz="0" w:space="0" w:color="auto"/>
                <w:left w:val="none" w:sz="0" w:space="0" w:color="auto"/>
                <w:bottom w:val="none" w:sz="0" w:space="0" w:color="auto"/>
                <w:right w:val="none" w:sz="0" w:space="0" w:color="auto"/>
              </w:divBdr>
            </w:div>
            <w:div w:id="1041906563">
              <w:marLeft w:val="0"/>
              <w:marRight w:val="0"/>
              <w:marTop w:val="0"/>
              <w:marBottom w:val="0"/>
              <w:divBdr>
                <w:top w:val="none" w:sz="0" w:space="0" w:color="auto"/>
                <w:left w:val="none" w:sz="0" w:space="0" w:color="auto"/>
                <w:bottom w:val="none" w:sz="0" w:space="0" w:color="auto"/>
                <w:right w:val="none" w:sz="0" w:space="0" w:color="auto"/>
              </w:divBdr>
            </w:div>
            <w:div w:id="1320572385">
              <w:marLeft w:val="0"/>
              <w:marRight w:val="0"/>
              <w:marTop w:val="0"/>
              <w:marBottom w:val="0"/>
              <w:divBdr>
                <w:top w:val="none" w:sz="0" w:space="0" w:color="auto"/>
                <w:left w:val="none" w:sz="0" w:space="0" w:color="auto"/>
                <w:bottom w:val="none" w:sz="0" w:space="0" w:color="auto"/>
                <w:right w:val="none" w:sz="0" w:space="0" w:color="auto"/>
              </w:divBdr>
            </w:div>
            <w:div w:id="178214590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16179890">
      <w:bodyDiv w:val="1"/>
      <w:marLeft w:val="0"/>
      <w:marRight w:val="0"/>
      <w:marTop w:val="0"/>
      <w:marBottom w:val="0"/>
      <w:divBdr>
        <w:top w:val="none" w:sz="0" w:space="0" w:color="auto"/>
        <w:left w:val="none" w:sz="0" w:space="0" w:color="auto"/>
        <w:bottom w:val="none" w:sz="0" w:space="0" w:color="auto"/>
        <w:right w:val="none" w:sz="0" w:space="0" w:color="auto"/>
      </w:divBdr>
      <w:divsChild>
        <w:div w:id="240726063">
          <w:marLeft w:val="0"/>
          <w:marRight w:val="0"/>
          <w:marTop w:val="0"/>
          <w:marBottom w:val="0"/>
          <w:divBdr>
            <w:top w:val="none" w:sz="0" w:space="0" w:color="auto"/>
            <w:left w:val="none" w:sz="0" w:space="0" w:color="auto"/>
            <w:bottom w:val="none" w:sz="0" w:space="0" w:color="auto"/>
            <w:right w:val="none" w:sz="0" w:space="0" w:color="auto"/>
          </w:divBdr>
          <w:divsChild>
            <w:div w:id="1007056587">
              <w:marLeft w:val="0"/>
              <w:marRight w:val="0"/>
              <w:marTop w:val="0"/>
              <w:marBottom w:val="0"/>
              <w:divBdr>
                <w:top w:val="none" w:sz="0" w:space="0" w:color="auto"/>
                <w:left w:val="none" w:sz="0" w:space="0" w:color="auto"/>
                <w:bottom w:val="none" w:sz="0" w:space="0" w:color="auto"/>
                <w:right w:val="none" w:sz="0" w:space="0" w:color="auto"/>
              </w:divBdr>
            </w:div>
            <w:div w:id="1415206144">
              <w:marLeft w:val="0"/>
              <w:marRight w:val="0"/>
              <w:marTop w:val="0"/>
              <w:marBottom w:val="0"/>
              <w:divBdr>
                <w:top w:val="none" w:sz="0" w:space="0" w:color="auto"/>
                <w:left w:val="none" w:sz="0" w:space="0" w:color="auto"/>
                <w:bottom w:val="none" w:sz="0" w:space="0" w:color="auto"/>
                <w:right w:val="none" w:sz="0" w:space="0" w:color="auto"/>
              </w:divBdr>
            </w:div>
            <w:div w:id="1926256577">
              <w:marLeft w:val="0"/>
              <w:marRight w:val="0"/>
              <w:marTop w:val="0"/>
              <w:marBottom w:val="0"/>
              <w:divBdr>
                <w:top w:val="none" w:sz="0" w:space="0" w:color="auto"/>
                <w:left w:val="none" w:sz="0" w:space="0" w:color="auto"/>
                <w:bottom w:val="none" w:sz="0" w:space="0" w:color="auto"/>
                <w:right w:val="none" w:sz="0" w:space="0" w:color="auto"/>
              </w:divBdr>
            </w:div>
          </w:divsChild>
        </w:div>
        <w:div w:id="1528526337">
          <w:marLeft w:val="0"/>
          <w:marRight w:val="0"/>
          <w:marTop w:val="0"/>
          <w:marBottom w:val="0"/>
          <w:divBdr>
            <w:top w:val="none" w:sz="0" w:space="0" w:color="auto"/>
            <w:left w:val="none" w:sz="0" w:space="0" w:color="auto"/>
            <w:bottom w:val="none" w:sz="0" w:space="0" w:color="auto"/>
            <w:right w:val="none" w:sz="0" w:space="0" w:color="auto"/>
          </w:divBdr>
          <w:divsChild>
            <w:div w:id="102637307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31642528">
      <w:bodyDiv w:val="1"/>
      <w:marLeft w:val="0"/>
      <w:marRight w:val="0"/>
      <w:marTop w:val="0"/>
      <w:marBottom w:val="0"/>
      <w:divBdr>
        <w:top w:val="none" w:sz="0" w:space="0" w:color="auto"/>
        <w:left w:val="none" w:sz="0" w:space="0" w:color="auto"/>
        <w:bottom w:val="none" w:sz="0" w:space="0" w:color="auto"/>
        <w:right w:val="none" w:sz="0" w:space="0" w:color="auto"/>
      </w:divBdr>
      <w:divsChild>
        <w:div w:id="485242781">
          <w:marLeft w:val="0"/>
          <w:marRight w:val="0"/>
          <w:marTop w:val="0"/>
          <w:marBottom w:val="0"/>
          <w:divBdr>
            <w:top w:val="none" w:sz="0" w:space="0" w:color="auto"/>
            <w:left w:val="none" w:sz="0" w:space="0" w:color="auto"/>
            <w:bottom w:val="none" w:sz="0" w:space="0" w:color="auto"/>
            <w:right w:val="none" w:sz="0" w:space="0" w:color="auto"/>
          </w:divBdr>
          <w:divsChild>
            <w:div w:id="1358777447">
              <w:marLeft w:val="0"/>
              <w:marRight w:val="0"/>
              <w:marTop w:val="0"/>
              <w:marBottom w:val="0"/>
              <w:divBdr>
                <w:top w:val="none" w:sz="0" w:space="0" w:color="auto"/>
                <w:left w:val="none" w:sz="0" w:space="0" w:color="auto"/>
                <w:bottom w:val="none" w:sz="0" w:space="0" w:color="auto"/>
                <w:right w:val="none" w:sz="0" w:space="0" w:color="auto"/>
              </w:divBdr>
            </w:div>
          </w:divsChild>
        </w:div>
        <w:div w:id="1174298241">
          <w:marLeft w:val="0"/>
          <w:marRight w:val="0"/>
          <w:marTop w:val="0"/>
          <w:marBottom w:val="0"/>
          <w:divBdr>
            <w:top w:val="none" w:sz="0" w:space="0" w:color="auto"/>
            <w:left w:val="none" w:sz="0" w:space="0" w:color="auto"/>
            <w:bottom w:val="none" w:sz="0" w:space="0" w:color="auto"/>
            <w:right w:val="none" w:sz="0" w:space="0" w:color="auto"/>
          </w:divBdr>
        </w:div>
      </w:divsChild>
    </w:div>
    <w:div w:id="653337934">
      <w:bodyDiv w:val="1"/>
      <w:marLeft w:val="0"/>
      <w:marRight w:val="0"/>
      <w:marTop w:val="0"/>
      <w:marBottom w:val="0"/>
      <w:divBdr>
        <w:top w:val="none" w:sz="0" w:space="0" w:color="auto"/>
        <w:left w:val="none" w:sz="0" w:space="0" w:color="auto"/>
        <w:bottom w:val="none" w:sz="0" w:space="0" w:color="auto"/>
        <w:right w:val="none" w:sz="0" w:space="0" w:color="auto"/>
      </w:divBdr>
      <w:divsChild>
        <w:div w:id="4479750">
          <w:marLeft w:val="0"/>
          <w:marRight w:val="0"/>
          <w:marTop w:val="0"/>
          <w:marBottom w:val="0"/>
          <w:divBdr>
            <w:top w:val="none" w:sz="0" w:space="0" w:color="auto"/>
            <w:left w:val="none" w:sz="0" w:space="0" w:color="auto"/>
            <w:bottom w:val="none" w:sz="0" w:space="0" w:color="auto"/>
            <w:right w:val="none" w:sz="0" w:space="0" w:color="auto"/>
          </w:divBdr>
          <w:divsChild>
            <w:div w:id="1376926797">
              <w:marLeft w:val="0"/>
              <w:marRight w:val="0"/>
              <w:marTop w:val="0"/>
              <w:marBottom w:val="0"/>
              <w:divBdr>
                <w:top w:val="none" w:sz="0" w:space="0" w:color="auto"/>
                <w:left w:val="none" w:sz="0" w:space="0" w:color="auto"/>
                <w:bottom w:val="none" w:sz="0" w:space="0" w:color="auto"/>
                <w:right w:val="none" w:sz="0" w:space="0" w:color="auto"/>
              </w:divBdr>
            </w:div>
          </w:divsChild>
        </w:div>
        <w:div w:id="123473781">
          <w:marLeft w:val="0"/>
          <w:marRight w:val="0"/>
          <w:marTop w:val="0"/>
          <w:marBottom w:val="0"/>
          <w:divBdr>
            <w:top w:val="none" w:sz="0" w:space="0" w:color="auto"/>
            <w:left w:val="none" w:sz="0" w:space="0" w:color="auto"/>
            <w:bottom w:val="none" w:sz="0" w:space="0" w:color="auto"/>
            <w:right w:val="none" w:sz="0" w:space="0" w:color="auto"/>
          </w:divBdr>
          <w:divsChild>
            <w:div w:id="762845539">
              <w:marLeft w:val="0"/>
              <w:marRight w:val="0"/>
              <w:marTop w:val="0"/>
              <w:marBottom w:val="0"/>
              <w:divBdr>
                <w:top w:val="none" w:sz="0" w:space="0" w:color="auto"/>
                <w:left w:val="none" w:sz="0" w:space="0" w:color="auto"/>
                <w:bottom w:val="none" w:sz="0" w:space="0" w:color="auto"/>
                <w:right w:val="none" w:sz="0" w:space="0" w:color="auto"/>
              </w:divBdr>
            </w:div>
            <w:div w:id="851603639">
              <w:marLeft w:val="0"/>
              <w:marRight w:val="0"/>
              <w:marTop w:val="0"/>
              <w:marBottom w:val="0"/>
              <w:divBdr>
                <w:top w:val="none" w:sz="0" w:space="0" w:color="auto"/>
                <w:left w:val="none" w:sz="0" w:space="0" w:color="auto"/>
                <w:bottom w:val="none" w:sz="0" w:space="0" w:color="auto"/>
                <w:right w:val="none" w:sz="0" w:space="0" w:color="auto"/>
              </w:divBdr>
            </w:div>
            <w:div w:id="1007830916">
              <w:marLeft w:val="0"/>
              <w:marRight w:val="0"/>
              <w:marTop w:val="0"/>
              <w:marBottom w:val="0"/>
              <w:divBdr>
                <w:top w:val="none" w:sz="0" w:space="0" w:color="auto"/>
                <w:left w:val="none" w:sz="0" w:space="0" w:color="auto"/>
                <w:bottom w:val="none" w:sz="0" w:space="0" w:color="auto"/>
                <w:right w:val="none" w:sz="0" w:space="0" w:color="auto"/>
              </w:divBdr>
            </w:div>
            <w:div w:id="1896159030">
              <w:marLeft w:val="0"/>
              <w:marRight w:val="0"/>
              <w:marTop w:val="0"/>
              <w:marBottom w:val="0"/>
              <w:divBdr>
                <w:top w:val="none" w:sz="0" w:space="0" w:color="auto"/>
                <w:left w:val="none" w:sz="0" w:space="0" w:color="auto"/>
                <w:bottom w:val="none" w:sz="0" w:space="0" w:color="auto"/>
                <w:right w:val="none" w:sz="0" w:space="0" w:color="auto"/>
              </w:divBdr>
            </w:div>
            <w:div w:id="1911887531">
              <w:marLeft w:val="0"/>
              <w:marRight w:val="0"/>
              <w:marTop w:val="0"/>
              <w:marBottom w:val="0"/>
              <w:divBdr>
                <w:top w:val="none" w:sz="0" w:space="0" w:color="auto"/>
                <w:left w:val="none" w:sz="0" w:space="0" w:color="auto"/>
                <w:bottom w:val="none" w:sz="0" w:space="0" w:color="auto"/>
                <w:right w:val="none" w:sz="0" w:space="0" w:color="auto"/>
              </w:divBdr>
            </w:div>
            <w:div w:id="213860038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666254452">
      <w:bodyDiv w:val="1"/>
      <w:marLeft w:val="0"/>
      <w:marRight w:val="0"/>
      <w:marTop w:val="0"/>
      <w:marBottom w:val="0"/>
      <w:divBdr>
        <w:top w:val="none" w:sz="0" w:space="0" w:color="auto"/>
        <w:left w:val="none" w:sz="0" w:space="0" w:color="auto"/>
        <w:bottom w:val="none" w:sz="0" w:space="0" w:color="auto"/>
        <w:right w:val="none" w:sz="0" w:space="0" w:color="auto"/>
      </w:divBdr>
    </w:div>
    <w:div w:id="678889407">
      <w:bodyDiv w:val="1"/>
      <w:marLeft w:val="0"/>
      <w:marRight w:val="0"/>
      <w:marTop w:val="0"/>
      <w:marBottom w:val="0"/>
      <w:divBdr>
        <w:top w:val="none" w:sz="0" w:space="0" w:color="auto"/>
        <w:left w:val="none" w:sz="0" w:space="0" w:color="auto"/>
        <w:bottom w:val="none" w:sz="0" w:space="0" w:color="auto"/>
        <w:right w:val="none" w:sz="0" w:space="0" w:color="auto"/>
      </w:divBdr>
      <w:divsChild>
        <w:div w:id="58211844">
          <w:marLeft w:val="0"/>
          <w:marRight w:val="0"/>
          <w:marTop w:val="0"/>
          <w:marBottom w:val="0"/>
          <w:divBdr>
            <w:top w:val="none" w:sz="0" w:space="0" w:color="auto"/>
            <w:left w:val="none" w:sz="0" w:space="0" w:color="auto"/>
            <w:bottom w:val="none" w:sz="0" w:space="0" w:color="auto"/>
            <w:right w:val="none" w:sz="0" w:space="0" w:color="auto"/>
          </w:divBdr>
        </w:div>
        <w:div w:id="1984576543">
          <w:marLeft w:val="0"/>
          <w:marRight w:val="0"/>
          <w:marTop w:val="0"/>
          <w:marBottom w:val="0"/>
          <w:divBdr>
            <w:top w:val="none" w:sz="0" w:space="0" w:color="auto"/>
            <w:left w:val="none" w:sz="0" w:space="0" w:color="auto"/>
            <w:bottom w:val="none" w:sz="0" w:space="0" w:color="auto"/>
            <w:right w:val="none" w:sz="0" w:space="0" w:color="auto"/>
          </w:divBdr>
        </w:div>
      </w:divsChild>
    </w:div>
    <w:div w:id="797257616">
      <w:bodyDiv w:val="1"/>
      <w:marLeft w:val="0"/>
      <w:marRight w:val="0"/>
      <w:marTop w:val="0"/>
      <w:marBottom w:val="0"/>
      <w:divBdr>
        <w:top w:val="none" w:sz="0" w:space="0" w:color="auto"/>
        <w:left w:val="none" w:sz="0" w:space="0" w:color="auto"/>
        <w:bottom w:val="none" w:sz="0" w:space="0" w:color="auto"/>
        <w:right w:val="none" w:sz="0" w:space="0" w:color="auto"/>
      </w:divBdr>
    </w:div>
    <w:div w:id="821391549">
      <w:bodyDiv w:val="1"/>
      <w:marLeft w:val="0"/>
      <w:marRight w:val="0"/>
      <w:marTop w:val="0"/>
      <w:marBottom w:val="0"/>
      <w:divBdr>
        <w:top w:val="none" w:sz="0" w:space="0" w:color="auto"/>
        <w:left w:val="none" w:sz="0" w:space="0" w:color="auto"/>
        <w:bottom w:val="none" w:sz="0" w:space="0" w:color="auto"/>
        <w:right w:val="none" w:sz="0" w:space="0" w:color="auto"/>
      </w:divBdr>
    </w:div>
    <w:div w:id="851603400">
      <w:bodyDiv w:val="1"/>
      <w:marLeft w:val="0"/>
      <w:marRight w:val="0"/>
      <w:marTop w:val="0"/>
      <w:marBottom w:val="0"/>
      <w:divBdr>
        <w:top w:val="none" w:sz="0" w:space="0" w:color="auto"/>
        <w:left w:val="none" w:sz="0" w:space="0" w:color="auto"/>
        <w:bottom w:val="none" w:sz="0" w:space="0" w:color="auto"/>
        <w:right w:val="none" w:sz="0" w:space="0" w:color="auto"/>
      </w:divBdr>
      <w:divsChild>
        <w:div w:id="901982915">
          <w:marLeft w:val="0"/>
          <w:marRight w:val="0"/>
          <w:marTop w:val="0"/>
          <w:marBottom w:val="0"/>
          <w:divBdr>
            <w:top w:val="none" w:sz="0" w:space="0" w:color="auto"/>
            <w:left w:val="none" w:sz="0" w:space="0" w:color="auto"/>
            <w:bottom w:val="none" w:sz="0" w:space="0" w:color="auto"/>
            <w:right w:val="none" w:sz="0" w:space="0" w:color="auto"/>
          </w:divBdr>
          <w:divsChild>
            <w:div w:id="214900516">
              <w:marLeft w:val="0"/>
              <w:marRight w:val="0"/>
              <w:marTop w:val="0"/>
              <w:marBottom w:val="0"/>
              <w:divBdr>
                <w:top w:val="none" w:sz="0" w:space="0" w:color="auto"/>
                <w:left w:val="none" w:sz="0" w:space="0" w:color="auto"/>
                <w:bottom w:val="none" w:sz="0" w:space="0" w:color="auto"/>
                <w:right w:val="none" w:sz="0" w:space="0" w:color="auto"/>
              </w:divBdr>
            </w:div>
            <w:div w:id="348265405">
              <w:marLeft w:val="0"/>
              <w:marRight w:val="0"/>
              <w:marTop w:val="0"/>
              <w:marBottom w:val="0"/>
              <w:divBdr>
                <w:top w:val="none" w:sz="0" w:space="0" w:color="auto"/>
                <w:left w:val="none" w:sz="0" w:space="0" w:color="auto"/>
                <w:bottom w:val="none" w:sz="0" w:space="0" w:color="auto"/>
                <w:right w:val="none" w:sz="0" w:space="0" w:color="auto"/>
              </w:divBdr>
            </w:div>
            <w:div w:id="1001129122">
              <w:marLeft w:val="0"/>
              <w:marRight w:val="0"/>
              <w:marTop w:val="0"/>
              <w:marBottom w:val="0"/>
              <w:divBdr>
                <w:top w:val="none" w:sz="0" w:space="0" w:color="auto"/>
                <w:left w:val="none" w:sz="0" w:space="0" w:color="auto"/>
                <w:bottom w:val="none" w:sz="0" w:space="0" w:color="auto"/>
                <w:right w:val="none" w:sz="0" w:space="0" w:color="auto"/>
              </w:divBdr>
            </w:div>
          </w:divsChild>
        </w:div>
        <w:div w:id="974142700">
          <w:marLeft w:val="0"/>
          <w:marRight w:val="0"/>
          <w:marTop w:val="0"/>
          <w:marBottom w:val="0"/>
          <w:divBdr>
            <w:top w:val="none" w:sz="0" w:space="0" w:color="auto"/>
            <w:left w:val="none" w:sz="0" w:space="0" w:color="auto"/>
            <w:bottom w:val="none" w:sz="0" w:space="0" w:color="auto"/>
            <w:right w:val="none" w:sz="0" w:space="0" w:color="auto"/>
          </w:divBdr>
          <w:divsChild>
            <w:div w:id="36593283">
              <w:marLeft w:val="0"/>
              <w:marRight w:val="0"/>
              <w:marTop w:val="0"/>
              <w:marBottom w:val="0"/>
              <w:divBdr>
                <w:top w:val="none" w:sz="0" w:space="0" w:color="auto"/>
                <w:left w:val="none" w:sz="0" w:space="0" w:color="auto"/>
                <w:bottom w:val="none" w:sz="0" w:space="0" w:color="auto"/>
                <w:right w:val="none" w:sz="0" w:space="0" w:color="auto"/>
              </w:divBdr>
            </w:div>
            <w:div w:id="1360161774">
              <w:marLeft w:val="0"/>
              <w:marRight w:val="0"/>
              <w:marTop w:val="0"/>
              <w:marBottom w:val="0"/>
              <w:divBdr>
                <w:top w:val="none" w:sz="0" w:space="0" w:color="auto"/>
                <w:left w:val="none" w:sz="0" w:space="0" w:color="auto"/>
                <w:bottom w:val="none" w:sz="0" w:space="0" w:color="auto"/>
                <w:right w:val="none" w:sz="0" w:space="0" w:color="auto"/>
              </w:divBdr>
            </w:div>
            <w:div w:id="2018651290">
              <w:marLeft w:val="0"/>
              <w:marRight w:val="0"/>
              <w:marTop w:val="0"/>
              <w:marBottom w:val="0"/>
              <w:divBdr>
                <w:top w:val="none" w:sz="0" w:space="0" w:color="auto"/>
                <w:left w:val="none" w:sz="0" w:space="0" w:color="auto"/>
                <w:bottom w:val="none" w:sz="0" w:space="0" w:color="auto"/>
                <w:right w:val="none" w:sz="0" w:space="0" w:color="auto"/>
              </w:divBdr>
            </w:div>
            <w:div w:id="2068331841">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893809264">
      <w:bodyDiv w:val="1"/>
      <w:marLeft w:val="0"/>
      <w:marRight w:val="0"/>
      <w:marTop w:val="0"/>
      <w:marBottom w:val="0"/>
      <w:divBdr>
        <w:top w:val="none" w:sz="0" w:space="0" w:color="auto"/>
        <w:left w:val="none" w:sz="0" w:space="0" w:color="auto"/>
        <w:bottom w:val="none" w:sz="0" w:space="0" w:color="auto"/>
        <w:right w:val="none" w:sz="0" w:space="0" w:color="auto"/>
      </w:divBdr>
      <w:divsChild>
        <w:div w:id="62804369">
          <w:marLeft w:val="0"/>
          <w:marRight w:val="0"/>
          <w:marTop w:val="0"/>
          <w:marBottom w:val="0"/>
          <w:divBdr>
            <w:top w:val="none" w:sz="0" w:space="0" w:color="auto"/>
            <w:left w:val="none" w:sz="0" w:space="0" w:color="auto"/>
            <w:bottom w:val="none" w:sz="0" w:space="0" w:color="auto"/>
            <w:right w:val="none" w:sz="0" w:space="0" w:color="auto"/>
          </w:divBdr>
        </w:div>
        <w:div w:id="488445106">
          <w:marLeft w:val="0"/>
          <w:marRight w:val="0"/>
          <w:marTop w:val="0"/>
          <w:marBottom w:val="0"/>
          <w:divBdr>
            <w:top w:val="none" w:sz="0" w:space="0" w:color="auto"/>
            <w:left w:val="none" w:sz="0" w:space="0" w:color="auto"/>
            <w:bottom w:val="none" w:sz="0" w:space="0" w:color="auto"/>
            <w:right w:val="none" w:sz="0" w:space="0" w:color="auto"/>
          </w:divBdr>
        </w:div>
        <w:div w:id="1047029438">
          <w:marLeft w:val="0"/>
          <w:marRight w:val="0"/>
          <w:marTop w:val="0"/>
          <w:marBottom w:val="0"/>
          <w:divBdr>
            <w:top w:val="none" w:sz="0" w:space="0" w:color="auto"/>
            <w:left w:val="none" w:sz="0" w:space="0" w:color="auto"/>
            <w:bottom w:val="none" w:sz="0" w:space="0" w:color="auto"/>
            <w:right w:val="none" w:sz="0" w:space="0" w:color="auto"/>
          </w:divBdr>
        </w:div>
        <w:div w:id="1582329385">
          <w:marLeft w:val="0"/>
          <w:marRight w:val="0"/>
          <w:marTop w:val="0"/>
          <w:marBottom w:val="0"/>
          <w:divBdr>
            <w:top w:val="none" w:sz="0" w:space="0" w:color="auto"/>
            <w:left w:val="none" w:sz="0" w:space="0" w:color="auto"/>
            <w:bottom w:val="none" w:sz="0" w:space="0" w:color="auto"/>
            <w:right w:val="none" w:sz="0" w:space="0" w:color="auto"/>
          </w:divBdr>
          <w:divsChild>
            <w:div w:id="390233379">
              <w:marLeft w:val="-75"/>
              <w:marRight w:val="0"/>
              <w:marTop w:val="30"/>
              <w:marBottom w:val="30"/>
              <w:divBdr>
                <w:top w:val="none" w:sz="0" w:space="0" w:color="auto"/>
                <w:left w:val="none" w:sz="0" w:space="0" w:color="auto"/>
                <w:bottom w:val="none" w:sz="0" w:space="0" w:color="auto"/>
                <w:right w:val="none" w:sz="0" w:space="0" w:color="auto"/>
              </w:divBdr>
              <w:divsChild>
                <w:div w:id="26951734">
                  <w:marLeft w:val="0"/>
                  <w:marRight w:val="0"/>
                  <w:marTop w:val="0"/>
                  <w:marBottom w:val="0"/>
                  <w:divBdr>
                    <w:top w:val="none" w:sz="0" w:space="0" w:color="auto"/>
                    <w:left w:val="none" w:sz="0" w:space="0" w:color="auto"/>
                    <w:bottom w:val="none" w:sz="0" w:space="0" w:color="auto"/>
                    <w:right w:val="none" w:sz="0" w:space="0" w:color="auto"/>
                  </w:divBdr>
                  <w:divsChild>
                    <w:div w:id="1228539170">
                      <w:marLeft w:val="0"/>
                      <w:marRight w:val="0"/>
                      <w:marTop w:val="0"/>
                      <w:marBottom w:val="0"/>
                      <w:divBdr>
                        <w:top w:val="none" w:sz="0" w:space="0" w:color="auto"/>
                        <w:left w:val="none" w:sz="0" w:space="0" w:color="auto"/>
                        <w:bottom w:val="none" w:sz="0" w:space="0" w:color="auto"/>
                        <w:right w:val="none" w:sz="0" w:space="0" w:color="auto"/>
                      </w:divBdr>
                    </w:div>
                  </w:divsChild>
                </w:div>
                <w:div w:id="204148977">
                  <w:marLeft w:val="0"/>
                  <w:marRight w:val="0"/>
                  <w:marTop w:val="0"/>
                  <w:marBottom w:val="0"/>
                  <w:divBdr>
                    <w:top w:val="none" w:sz="0" w:space="0" w:color="auto"/>
                    <w:left w:val="none" w:sz="0" w:space="0" w:color="auto"/>
                    <w:bottom w:val="none" w:sz="0" w:space="0" w:color="auto"/>
                    <w:right w:val="none" w:sz="0" w:space="0" w:color="auto"/>
                  </w:divBdr>
                  <w:divsChild>
                    <w:div w:id="1428430459">
                      <w:marLeft w:val="0"/>
                      <w:marRight w:val="0"/>
                      <w:marTop w:val="0"/>
                      <w:marBottom w:val="0"/>
                      <w:divBdr>
                        <w:top w:val="none" w:sz="0" w:space="0" w:color="auto"/>
                        <w:left w:val="none" w:sz="0" w:space="0" w:color="auto"/>
                        <w:bottom w:val="none" w:sz="0" w:space="0" w:color="auto"/>
                        <w:right w:val="none" w:sz="0" w:space="0" w:color="auto"/>
                      </w:divBdr>
                    </w:div>
                    <w:div w:id="1546067453">
                      <w:marLeft w:val="0"/>
                      <w:marRight w:val="0"/>
                      <w:marTop w:val="0"/>
                      <w:marBottom w:val="0"/>
                      <w:divBdr>
                        <w:top w:val="none" w:sz="0" w:space="0" w:color="auto"/>
                        <w:left w:val="none" w:sz="0" w:space="0" w:color="auto"/>
                        <w:bottom w:val="none" w:sz="0" w:space="0" w:color="auto"/>
                        <w:right w:val="none" w:sz="0" w:space="0" w:color="auto"/>
                      </w:divBdr>
                    </w:div>
                    <w:div w:id="1913538256">
                      <w:marLeft w:val="0"/>
                      <w:marRight w:val="0"/>
                      <w:marTop w:val="0"/>
                      <w:marBottom w:val="0"/>
                      <w:divBdr>
                        <w:top w:val="none" w:sz="0" w:space="0" w:color="auto"/>
                        <w:left w:val="none" w:sz="0" w:space="0" w:color="auto"/>
                        <w:bottom w:val="none" w:sz="0" w:space="0" w:color="auto"/>
                        <w:right w:val="none" w:sz="0" w:space="0" w:color="auto"/>
                      </w:divBdr>
                    </w:div>
                  </w:divsChild>
                </w:div>
                <w:div w:id="427510187">
                  <w:marLeft w:val="0"/>
                  <w:marRight w:val="0"/>
                  <w:marTop w:val="0"/>
                  <w:marBottom w:val="0"/>
                  <w:divBdr>
                    <w:top w:val="none" w:sz="0" w:space="0" w:color="auto"/>
                    <w:left w:val="none" w:sz="0" w:space="0" w:color="auto"/>
                    <w:bottom w:val="none" w:sz="0" w:space="0" w:color="auto"/>
                    <w:right w:val="none" w:sz="0" w:space="0" w:color="auto"/>
                  </w:divBdr>
                  <w:divsChild>
                    <w:div w:id="886184469">
                      <w:marLeft w:val="0"/>
                      <w:marRight w:val="0"/>
                      <w:marTop w:val="0"/>
                      <w:marBottom w:val="0"/>
                      <w:divBdr>
                        <w:top w:val="none" w:sz="0" w:space="0" w:color="auto"/>
                        <w:left w:val="none" w:sz="0" w:space="0" w:color="auto"/>
                        <w:bottom w:val="none" w:sz="0" w:space="0" w:color="auto"/>
                        <w:right w:val="none" w:sz="0" w:space="0" w:color="auto"/>
                      </w:divBdr>
                    </w:div>
                  </w:divsChild>
                </w:div>
                <w:div w:id="511069188">
                  <w:marLeft w:val="0"/>
                  <w:marRight w:val="0"/>
                  <w:marTop w:val="0"/>
                  <w:marBottom w:val="0"/>
                  <w:divBdr>
                    <w:top w:val="none" w:sz="0" w:space="0" w:color="auto"/>
                    <w:left w:val="none" w:sz="0" w:space="0" w:color="auto"/>
                    <w:bottom w:val="none" w:sz="0" w:space="0" w:color="auto"/>
                    <w:right w:val="none" w:sz="0" w:space="0" w:color="auto"/>
                  </w:divBdr>
                  <w:divsChild>
                    <w:div w:id="155726432">
                      <w:marLeft w:val="0"/>
                      <w:marRight w:val="0"/>
                      <w:marTop w:val="0"/>
                      <w:marBottom w:val="0"/>
                      <w:divBdr>
                        <w:top w:val="none" w:sz="0" w:space="0" w:color="auto"/>
                        <w:left w:val="none" w:sz="0" w:space="0" w:color="auto"/>
                        <w:bottom w:val="none" w:sz="0" w:space="0" w:color="auto"/>
                        <w:right w:val="none" w:sz="0" w:space="0" w:color="auto"/>
                      </w:divBdr>
                    </w:div>
                    <w:div w:id="171577906">
                      <w:marLeft w:val="0"/>
                      <w:marRight w:val="0"/>
                      <w:marTop w:val="0"/>
                      <w:marBottom w:val="0"/>
                      <w:divBdr>
                        <w:top w:val="none" w:sz="0" w:space="0" w:color="auto"/>
                        <w:left w:val="none" w:sz="0" w:space="0" w:color="auto"/>
                        <w:bottom w:val="none" w:sz="0" w:space="0" w:color="auto"/>
                        <w:right w:val="none" w:sz="0" w:space="0" w:color="auto"/>
                      </w:divBdr>
                    </w:div>
                    <w:div w:id="2044164915">
                      <w:marLeft w:val="0"/>
                      <w:marRight w:val="0"/>
                      <w:marTop w:val="0"/>
                      <w:marBottom w:val="0"/>
                      <w:divBdr>
                        <w:top w:val="none" w:sz="0" w:space="0" w:color="auto"/>
                        <w:left w:val="none" w:sz="0" w:space="0" w:color="auto"/>
                        <w:bottom w:val="none" w:sz="0" w:space="0" w:color="auto"/>
                        <w:right w:val="none" w:sz="0" w:space="0" w:color="auto"/>
                      </w:divBdr>
                    </w:div>
                  </w:divsChild>
                </w:div>
                <w:div w:id="560100745">
                  <w:marLeft w:val="0"/>
                  <w:marRight w:val="0"/>
                  <w:marTop w:val="0"/>
                  <w:marBottom w:val="0"/>
                  <w:divBdr>
                    <w:top w:val="none" w:sz="0" w:space="0" w:color="auto"/>
                    <w:left w:val="none" w:sz="0" w:space="0" w:color="auto"/>
                    <w:bottom w:val="none" w:sz="0" w:space="0" w:color="auto"/>
                    <w:right w:val="none" w:sz="0" w:space="0" w:color="auto"/>
                  </w:divBdr>
                  <w:divsChild>
                    <w:div w:id="614092663">
                      <w:marLeft w:val="0"/>
                      <w:marRight w:val="0"/>
                      <w:marTop w:val="0"/>
                      <w:marBottom w:val="0"/>
                      <w:divBdr>
                        <w:top w:val="none" w:sz="0" w:space="0" w:color="auto"/>
                        <w:left w:val="none" w:sz="0" w:space="0" w:color="auto"/>
                        <w:bottom w:val="none" w:sz="0" w:space="0" w:color="auto"/>
                        <w:right w:val="none" w:sz="0" w:space="0" w:color="auto"/>
                      </w:divBdr>
                    </w:div>
                    <w:div w:id="685062766">
                      <w:marLeft w:val="0"/>
                      <w:marRight w:val="0"/>
                      <w:marTop w:val="0"/>
                      <w:marBottom w:val="0"/>
                      <w:divBdr>
                        <w:top w:val="none" w:sz="0" w:space="0" w:color="auto"/>
                        <w:left w:val="none" w:sz="0" w:space="0" w:color="auto"/>
                        <w:bottom w:val="none" w:sz="0" w:space="0" w:color="auto"/>
                        <w:right w:val="none" w:sz="0" w:space="0" w:color="auto"/>
                      </w:divBdr>
                    </w:div>
                    <w:div w:id="796026594">
                      <w:marLeft w:val="0"/>
                      <w:marRight w:val="0"/>
                      <w:marTop w:val="0"/>
                      <w:marBottom w:val="0"/>
                      <w:divBdr>
                        <w:top w:val="none" w:sz="0" w:space="0" w:color="auto"/>
                        <w:left w:val="none" w:sz="0" w:space="0" w:color="auto"/>
                        <w:bottom w:val="none" w:sz="0" w:space="0" w:color="auto"/>
                        <w:right w:val="none" w:sz="0" w:space="0" w:color="auto"/>
                      </w:divBdr>
                    </w:div>
                  </w:divsChild>
                </w:div>
                <w:div w:id="626619691">
                  <w:marLeft w:val="0"/>
                  <w:marRight w:val="0"/>
                  <w:marTop w:val="0"/>
                  <w:marBottom w:val="0"/>
                  <w:divBdr>
                    <w:top w:val="none" w:sz="0" w:space="0" w:color="auto"/>
                    <w:left w:val="none" w:sz="0" w:space="0" w:color="auto"/>
                    <w:bottom w:val="none" w:sz="0" w:space="0" w:color="auto"/>
                    <w:right w:val="none" w:sz="0" w:space="0" w:color="auto"/>
                  </w:divBdr>
                  <w:divsChild>
                    <w:div w:id="72699627">
                      <w:marLeft w:val="0"/>
                      <w:marRight w:val="0"/>
                      <w:marTop w:val="0"/>
                      <w:marBottom w:val="0"/>
                      <w:divBdr>
                        <w:top w:val="none" w:sz="0" w:space="0" w:color="auto"/>
                        <w:left w:val="none" w:sz="0" w:space="0" w:color="auto"/>
                        <w:bottom w:val="none" w:sz="0" w:space="0" w:color="auto"/>
                        <w:right w:val="none" w:sz="0" w:space="0" w:color="auto"/>
                      </w:divBdr>
                    </w:div>
                    <w:div w:id="1448156586">
                      <w:marLeft w:val="0"/>
                      <w:marRight w:val="0"/>
                      <w:marTop w:val="0"/>
                      <w:marBottom w:val="0"/>
                      <w:divBdr>
                        <w:top w:val="none" w:sz="0" w:space="0" w:color="auto"/>
                        <w:left w:val="none" w:sz="0" w:space="0" w:color="auto"/>
                        <w:bottom w:val="none" w:sz="0" w:space="0" w:color="auto"/>
                        <w:right w:val="none" w:sz="0" w:space="0" w:color="auto"/>
                      </w:divBdr>
                    </w:div>
                    <w:div w:id="2134712043">
                      <w:marLeft w:val="0"/>
                      <w:marRight w:val="0"/>
                      <w:marTop w:val="0"/>
                      <w:marBottom w:val="0"/>
                      <w:divBdr>
                        <w:top w:val="none" w:sz="0" w:space="0" w:color="auto"/>
                        <w:left w:val="none" w:sz="0" w:space="0" w:color="auto"/>
                        <w:bottom w:val="none" w:sz="0" w:space="0" w:color="auto"/>
                        <w:right w:val="none" w:sz="0" w:space="0" w:color="auto"/>
                      </w:divBdr>
                    </w:div>
                  </w:divsChild>
                </w:div>
                <w:div w:id="996152388">
                  <w:marLeft w:val="0"/>
                  <w:marRight w:val="0"/>
                  <w:marTop w:val="0"/>
                  <w:marBottom w:val="0"/>
                  <w:divBdr>
                    <w:top w:val="none" w:sz="0" w:space="0" w:color="auto"/>
                    <w:left w:val="none" w:sz="0" w:space="0" w:color="auto"/>
                    <w:bottom w:val="none" w:sz="0" w:space="0" w:color="auto"/>
                    <w:right w:val="none" w:sz="0" w:space="0" w:color="auto"/>
                  </w:divBdr>
                  <w:divsChild>
                    <w:div w:id="846945158">
                      <w:marLeft w:val="0"/>
                      <w:marRight w:val="0"/>
                      <w:marTop w:val="0"/>
                      <w:marBottom w:val="0"/>
                      <w:divBdr>
                        <w:top w:val="none" w:sz="0" w:space="0" w:color="auto"/>
                        <w:left w:val="none" w:sz="0" w:space="0" w:color="auto"/>
                        <w:bottom w:val="none" w:sz="0" w:space="0" w:color="auto"/>
                        <w:right w:val="none" w:sz="0" w:space="0" w:color="auto"/>
                      </w:divBdr>
                    </w:div>
                  </w:divsChild>
                </w:div>
                <w:div w:id="1106924074">
                  <w:marLeft w:val="0"/>
                  <w:marRight w:val="0"/>
                  <w:marTop w:val="0"/>
                  <w:marBottom w:val="0"/>
                  <w:divBdr>
                    <w:top w:val="none" w:sz="0" w:space="0" w:color="auto"/>
                    <w:left w:val="none" w:sz="0" w:space="0" w:color="auto"/>
                    <w:bottom w:val="none" w:sz="0" w:space="0" w:color="auto"/>
                    <w:right w:val="none" w:sz="0" w:space="0" w:color="auto"/>
                  </w:divBdr>
                  <w:divsChild>
                    <w:div w:id="1121067359">
                      <w:marLeft w:val="0"/>
                      <w:marRight w:val="0"/>
                      <w:marTop w:val="0"/>
                      <w:marBottom w:val="0"/>
                      <w:divBdr>
                        <w:top w:val="none" w:sz="0" w:space="0" w:color="auto"/>
                        <w:left w:val="none" w:sz="0" w:space="0" w:color="auto"/>
                        <w:bottom w:val="none" w:sz="0" w:space="0" w:color="auto"/>
                        <w:right w:val="none" w:sz="0" w:space="0" w:color="auto"/>
                      </w:divBdr>
                    </w:div>
                  </w:divsChild>
                </w:div>
                <w:div w:id="1124424589">
                  <w:marLeft w:val="0"/>
                  <w:marRight w:val="0"/>
                  <w:marTop w:val="0"/>
                  <w:marBottom w:val="0"/>
                  <w:divBdr>
                    <w:top w:val="none" w:sz="0" w:space="0" w:color="auto"/>
                    <w:left w:val="none" w:sz="0" w:space="0" w:color="auto"/>
                    <w:bottom w:val="none" w:sz="0" w:space="0" w:color="auto"/>
                    <w:right w:val="none" w:sz="0" w:space="0" w:color="auto"/>
                  </w:divBdr>
                  <w:divsChild>
                    <w:div w:id="804395615">
                      <w:marLeft w:val="0"/>
                      <w:marRight w:val="0"/>
                      <w:marTop w:val="0"/>
                      <w:marBottom w:val="0"/>
                      <w:divBdr>
                        <w:top w:val="none" w:sz="0" w:space="0" w:color="auto"/>
                        <w:left w:val="none" w:sz="0" w:space="0" w:color="auto"/>
                        <w:bottom w:val="none" w:sz="0" w:space="0" w:color="auto"/>
                        <w:right w:val="none" w:sz="0" w:space="0" w:color="auto"/>
                      </w:divBdr>
                    </w:div>
                  </w:divsChild>
                </w:div>
                <w:div w:id="1480459093">
                  <w:marLeft w:val="0"/>
                  <w:marRight w:val="0"/>
                  <w:marTop w:val="0"/>
                  <w:marBottom w:val="0"/>
                  <w:divBdr>
                    <w:top w:val="none" w:sz="0" w:space="0" w:color="auto"/>
                    <w:left w:val="none" w:sz="0" w:space="0" w:color="auto"/>
                    <w:bottom w:val="none" w:sz="0" w:space="0" w:color="auto"/>
                    <w:right w:val="none" w:sz="0" w:space="0" w:color="auto"/>
                  </w:divBdr>
                  <w:divsChild>
                    <w:div w:id="202327721">
                      <w:marLeft w:val="0"/>
                      <w:marRight w:val="0"/>
                      <w:marTop w:val="0"/>
                      <w:marBottom w:val="0"/>
                      <w:divBdr>
                        <w:top w:val="none" w:sz="0" w:space="0" w:color="auto"/>
                        <w:left w:val="none" w:sz="0" w:space="0" w:color="auto"/>
                        <w:bottom w:val="none" w:sz="0" w:space="0" w:color="auto"/>
                        <w:right w:val="none" w:sz="0" w:space="0" w:color="auto"/>
                      </w:divBdr>
                    </w:div>
                    <w:div w:id="1450469123">
                      <w:marLeft w:val="0"/>
                      <w:marRight w:val="0"/>
                      <w:marTop w:val="0"/>
                      <w:marBottom w:val="0"/>
                      <w:divBdr>
                        <w:top w:val="none" w:sz="0" w:space="0" w:color="auto"/>
                        <w:left w:val="none" w:sz="0" w:space="0" w:color="auto"/>
                        <w:bottom w:val="none" w:sz="0" w:space="0" w:color="auto"/>
                        <w:right w:val="none" w:sz="0" w:space="0" w:color="auto"/>
                      </w:divBdr>
                    </w:div>
                    <w:div w:id="1964772183">
                      <w:marLeft w:val="0"/>
                      <w:marRight w:val="0"/>
                      <w:marTop w:val="0"/>
                      <w:marBottom w:val="0"/>
                      <w:divBdr>
                        <w:top w:val="none" w:sz="0" w:space="0" w:color="auto"/>
                        <w:left w:val="none" w:sz="0" w:space="0" w:color="auto"/>
                        <w:bottom w:val="none" w:sz="0" w:space="0" w:color="auto"/>
                        <w:right w:val="none" w:sz="0" w:space="0" w:color="auto"/>
                      </w:divBdr>
                    </w:div>
                  </w:divsChild>
                </w:div>
                <w:div w:id="1500347029">
                  <w:marLeft w:val="0"/>
                  <w:marRight w:val="0"/>
                  <w:marTop w:val="0"/>
                  <w:marBottom w:val="0"/>
                  <w:divBdr>
                    <w:top w:val="none" w:sz="0" w:space="0" w:color="auto"/>
                    <w:left w:val="none" w:sz="0" w:space="0" w:color="auto"/>
                    <w:bottom w:val="none" w:sz="0" w:space="0" w:color="auto"/>
                    <w:right w:val="none" w:sz="0" w:space="0" w:color="auto"/>
                  </w:divBdr>
                  <w:divsChild>
                    <w:div w:id="1991205604">
                      <w:marLeft w:val="0"/>
                      <w:marRight w:val="0"/>
                      <w:marTop w:val="0"/>
                      <w:marBottom w:val="0"/>
                      <w:divBdr>
                        <w:top w:val="none" w:sz="0" w:space="0" w:color="auto"/>
                        <w:left w:val="none" w:sz="0" w:space="0" w:color="auto"/>
                        <w:bottom w:val="none" w:sz="0" w:space="0" w:color="auto"/>
                        <w:right w:val="none" w:sz="0" w:space="0" w:color="auto"/>
                      </w:divBdr>
                    </w:div>
                  </w:divsChild>
                </w:div>
                <w:div w:id="1839153732">
                  <w:marLeft w:val="0"/>
                  <w:marRight w:val="0"/>
                  <w:marTop w:val="0"/>
                  <w:marBottom w:val="0"/>
                  <w:divBdr>
                    <w:top w:val="none" w:sz="0" w:space="0" w:color="auto"/>
                    <w:left w:val="none" w:sz="0" w:space="0" w:color="auto"/>
                    <w:bottom w:val="none" w:sz="0" w:space="0" w:color="auto"/>
                    <w:right w:val="none" w:sz="0" w:space="0" w:color="auto"/>
                  </w:divBdr>
                  <w:divsChild>
                    <w:div w:id="306400047">
                      <w:marLeft w:val="0"/>
                      <w:marRight w:val="0"/>
                      <w:marTop w:val="0"/>
                      <w:marBottom w:val="0"/>
                      <w:divBdr>
                        <w:top w:val="none" w:sz="0" w:space="0" w:color="auto"/>
                        <w:left w:val="none" w:sz="0" w:space="0" w:color="auto"/>
                        <w:bottom w:val="none" w:sz="0" w:space="0" w:color="auto"/>
                        <w:right w:val="none" w:sz="0" w:space="0" w:color="auto"/>
                      </w:divBdr>
                    </w:div>
                    <w:div w:id="467627875">
                      <w:marLeft w:val="0"/>
                      <w:marRight w:val="0"/>
                      <w:marTop w:val="0"/>
                      <w:marBottom w:val="0"/>
                      <w:divBdr>
                        <w:top w:val="none" w:sz="0" w:space="0" w:color="auto"/>
                        <w:left w:val="none" w:sz="0" w:space="0" w:color="auto"/>
                        <w:bottom w:val="none" w:sz="0" w:space="0" w:color="auto"/>
                        <w:right w:val="none" w:sz="0" w:space="0" w:color="auto"/>
                      </w:divBdr>
                    </w:div>
                    <w:div w:id="1106120448">
                      <w:marLeft w:val="0"/>
                      <w:marRight w:val="0"/>
                      <w:marTop w:val="0"/>
                      <w:marBottom w:val="0"/>
                      <w:divBdr>
                        <w:top w:val="none" w:sz="0" w:space="0" w:color="auto"/>
                        <w:left w:val="none" w:sz="0" w:space="0" w:color="auto"/>
                        <w:bottom w:val="none" w:sz="0" w:space="0" w:color="auto"/>
                        <w:right w:val="none" w:sz="0" w:space="0" w:color="auto"/>
                      </w:divBdr>
                    </w:div>
                    <w:div w:id="1638994479">
                      <w:marLeft w:val="0"/>
                      <w:marRight w:val="0"/>
                      <w:marTop w:val="0"/>
                      <w:marBottom w:val="0"/>
                      <w:divBdr>
                        <w:top w:val="none" w:sz="0" w:space="0" w:color="auto"/>
                        <w:left w:val="none" w:sz="0" w:space="0" w:color="auto"/>
                        <w:bottom w:val="none" w:sz="0" w:space="0" w:color="auto"/>
                        <w:right w:val="none" w:sz="0" w:space="0" w:color="auto"/>
                      </w:divBdr>
                    </w:div>
                    <w:div w:id="1861820827">
                      <w:marLeft w:val="0"/>
                      <w:marRight w:val="0"/>
                      <w:marTop w:val="0"/>
                      <w:marBottom w:val="0"/>
                      <w:divBdr>
                        <w:top w:val="none" w:sz="0" w:space="0" w:color="auto"/>
                        <w:left w:val="none" w:sz="0" w:space="0" w:color="auto"/>
                        <w:bottom w:val="none" w:sz="0" w:space="0" w:color="auto"/>
                        <w:right w:val="none" w:sz="0" w:space="0" w:color="auto"/>
                      </w:divBdr>
                    </w:div>
                  </w:divsChild>
                </w:div>
                <w:div w:id="1912537310">
                  <w:marLeft w:val="0"/>
                  <w:marRight w:val="0"/>
                  <w:marTop w:val="0"/>
                  <w:marBottom w:val="0"/>
                  <w:divBdr>
                    <w:top w:val="none" w:sz="0" w:space="0" w:color="auto"/>
                    <w:left w:val="none" w:sz="0" w:space="0" w:color="auto"/>
                    <w:bottom w:val="none" w:sz="0" w:space="0" w:color="auto"/>
                    <w:right w:val="none" w:sz="0" w:space="0" w:color="auto"/>
                  </w:divBdr>
                  <w:divsChild>
                    <w:div w:id="471364609">
                      <w:marLeft w:val="0"/>
                      <w:marRight w:val="0"/>
                      <w:marTop w:val="0"/>
                      <w:marBottom w:val="0"/>
                      <w:divBdr>
                        <w:top w:val="none" w:sz="0" w:space="0" w:color="auto"/>
                        <w:left w:val="none" w:sz="0" w:space="0" w:color="auto"/>
                        <w:bottom w:val="none" w:sz="0" w:space="0" w:color="auto"/>
                        <w:right w:val="none" w:sz="0" w:space="0" w:color="auto"/>
                      </w:divBdr>
                    </w:div>
                  </w:divsChild>
                </w:div>
                <w:div w:id="2133278452">
                  <w:marLeft w:val="0"/>
                  <w:marRight w:val="0"/>
                  <w:marTop w:val="0"/>
                  <w:marBottom w:val="0"/>
                  <w:divBdr>
                    <w:top w:val="none" w:sz="0" w:space="0" w:color="auto"/>
                    <w:left w:val="none" w:sz="0" w:space="0" w:color="auto"/>
                    <w:bottom w:val="none" w:sz="0" w:space="0" w:color="auto"/>
                    <w:right w:val="none" w:sz="0" w:space="0" w:color="auto"/>
                  </w:divBdr>
                  <w:divsChild>
                    <w:div w:id="1375034521">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 w:id="2014992492">
          <w:marLeft w:val="0"/>
          <w:marRight w:val="0"/>
          <w:marTop w:val="0"/>
          <w:marBottom w:val="0"/>
          <w:divBdr>
            <w:top w:val="none" w:sz="0" w:space="0" w:color="auto"/>
            <w:left w:val="none" w:sz="0" w:space="0" w:color="auto"/>
            <w:bottom w:val="none" w:sz="0" w:space="0" w:color="auto"/>
            <w:right w:val="none" w:sz="0" w:space="0" w:color="auto"/>
          </w:divBdr>
        </w:div>
      </w:divsChild>
    </w:div>
    <w:div w:id="895354517">
      <w:bodyDiv w:val="1"/>
      <w:marLeft w:val="0"/>
      <w:marRight w:val="0"/>
      <w:marTop w:val="0"/>
      <w:marBottom w:val="0"/>
      <w:divBdr>
        <w:top w:val="none" w:sz="0" w:space="0" w:color="auto"/>
        <w:left w:val="none" w:sz="0" w:space="0" w:color="auto"/>
        <w:bottom w:val="none" w:sz="0" w:space="0" w:color="auto"/>
        <w:right w:val="none" w:sz="0" w:space="0" w:color="auto"/>
      </w:divBdr>
    </w:div>
    <w:div w:id="976296014">
      <w:bodyDiv w:val="1"/>
      <w:marLeft w:val="0"/>
      <w:marRight w:val="0"/>
      <w:marTop w:val="0"/>
      <w:marBottom w:val="0"/>
      <w:divBdr>
        <w:top w:val="none" w:sz="0" w:space="0" w:color="auto"/>
        <w:left w:val="none" w:sz="0" w:space="0" w:color="auto"/>
        <w:bottom w:val="none" w:sz="0" w:space="0" w:color="auto"/>
        <w:right w:val="none" w:sz="0" w:space="0" w:color="auto"/>
      </w:divBdr>
      <w:divsChild>
        <w:div w:id="136454896">
          <w:marLeft w:val="0"/>
          <w:marRight w:val="0"/>
          <w:marTop w:val="0"/>
          <w:marBottom w:val="0"/>
          <w:divBdr>
            <w:top w:val="none" w:sz="0" w:space="0" w:color="auto"/>
            <w:left w:val="none" w:sz="0" w:space="0" w:color="auto"/>
            <w:bottom w:val="none" w:sz="0" w:space="0" w:color="auto"/>
            <w:right w:val="none" w:sz="0" w:space="0" w:color="auto"/>
          </w:divBdr>
        </w:div>
        <w:div w:id="580599731">
          <w:marLeft w:val="0"/>
          <w:marRight w:val="0"/>
          <w:marTop w:val="0"/>
          <w:marBottom w:val="0"/>
          <w:divBdr>
            <w:top w:val="none" w:sz="0" w:space="0" w:color="auto"/>
            <w:left w:val="none" w:sz="0" w:space="0" w:color="auto"/>
            <w:bottom w:val="none" w:sz="0" w:space="0" w:color="auto"/>
            <w:right w:val="none" w:sz="0" w:space="0" w:color="auto"/>
          </w:divBdr>
        </w:div>
        <w:div w:id="917860380">
          <w:marLeft w:val="0"/>
          <w:marRight w:val="0"/>
          <w:marTop w:val="0"/>
          <w:marBottom w:val="0"/>
          <w:divBdr>
            <w:top w:val="none" w:sz="0" w:space="0" w:color="auto"/>
            <w:left w:val="none" w:sz="0" w:space="0" w:color="auto"/>
            <w:bottom w:val="none" w:sz="0" w:space="0" w:color="auto"/>
            <w:right w:val="none" w:sz="0" w:space="0" w:color="auto"/>
          </w:divBdr>
        </w:div>
        <w:div w:id="941717790">
          <w:marLeft w:val="0"/>
          <w:marRight w:val="0"/>
          <w:marTop w:val="0"/>
          <w:marBottom w:val="0"/>
          <w:divBdr>
            <w:top w:val="none" w:sz="0" w:space="0" w:color="auto"/>
            <w:left w:val="none" w:sz="0" w:space="0" w:color="auto"/>
            <w:bottom w:val="none" w:sz="0" w:space="0" w:color="auto"/>
            <w:right w:val="none" w:sz="0" w:space="0" w:color="auto"/>
          </w:divBdr>
        </w:div>
        <w:div w:id="1005012009">
          <w:marLeft w:val="0"/>
          <w:marRight w:val="0"/>
          <w:marTop w:val="0"/>
          <w:marBottom w:val="0"/>
          <w:divBdr>
            <w:top w:val="none" w:sz="0" w:space="0" w:color="auto"/>
            <w:left w:val="none" w:sz="0" w:space="0" w:color="auto"/>
            <w:bottom w:val="none" w:sz="0" w:space="0" w:color="auto"/>
            <w:right w:val="none" w:sz="0" w:space="0" w:color="auto"/>
          </w:divBdr>
        </w:div>
        <w:div w:id="1384518674">
          <w:marLeft w:val="0"/>
          <w:marRight w:val="0"/>
          <w:marTop w:val="0"/>
          <w:marBottom w:val="0"/>
          <w:divBdr>
            <w:top w:val="none" w:sz="0" w:space="0" w:color="auto"/>
            <w:left w:val="none" w:sz="0" w:space="0" w:color="auto"/>
            <w:bottom w:val="none" w:sz="0" w:space="0" w:color="auto"/>
            <w:right w:val="none" w:sz="0" w:space="0" w:color="auto"/>
          </w:divBdr>
        </w:div>
        <w:div w:id="1786995924">
          <w:marLeft w:val="0"/>
          <w:marRight w:val="0"/>
          <w:marTop w:val="0"/>
          <w:marBottom w:val="0"/>
          <w:divBdr>
            <w:top w:val="none" w:sz="0" w:space="0" w:color="auto"/>
            <w:left w:val="none" w:sz="0" w:space="0" w:color="auto"/>
            <w:bottom w:val="none" w:sz="0" w:space="0" w:color="auto"/>
            <w:right w:val="none" w:sz="0" w:space="0" w:color="auto"/>
          </w:divBdr>
        </w:div>
      </w:divsChild>
    </w:div>
    <w:div w:id="977807285">
      <w:bodyDiv w:val="1"/>
      <w:marLeft w:val="0"/>
      <w:marRight w:val="0"/>
      <w:marTop w:val="0"/>
      <w:marBottom w:val="0"/>
      <w:divBdr>
        <w:top w:val="none" w:sz="0" w:space="0" w:color="auto"/>
        <w:left w:val="none" w:sz="0" w:space="0" w:color="auto"/>
        <w:bottom w:val="none" w:sz="0" w:space="0" w:color="auto"/>
        <w:right w:val="none" w:sz="0" w:space="0" w:color="auto"/>
      </w:divBdr>
      <w:divsChild>
        <w:div w:id="61757955">
          <w:marLeft w:val="0"/>
          <w:marRight w:val="0"/>
          <w:marTop w:val="0"/>
          <w:marBottom w:val="0"/>
          <w:divBdr>
            <w:top w:val="none" w:sz="0" w:space="0" w:color="auto"/>
            <w:left w:val="none" w:sz="0" w:space="0" w:color="auto"/>
            <w:bottom w:val="none" w:sz="0" w:space="0" w:color="auto"/>
            <w:right w:val="none" w:sz="0" w:space="0" w:color="auto"/>
          </w:divBdr>
          <w:divsChild>
            <w:div w:id="155269608">
              <w:marLeft w:val="0"/>
              <w:marRight w:val="0"/>
              <w:marTop w:val="0"/>
              <w:marBottom w:val="0"/>
              <w:divBdr>
                <w:top w:val="none" w:sz="0" w:space="0" w:color="auto"/>
                <w:left w:val="none" w:sz="0" w:space="0" w:color="auto"/>
                <w:bottom w:val="none" w:sz="0" w:space="0" w:color="auto"/>
                <w:right w:val="none" w:sz="0" w:space="0" w:color="auto"/>
              </w:divBdr>
            </w:div>
            <w:div w:id="479276796">
              <w:marLeft w:val="0"/>
              <w:marRight w:val="0"/>
              <w:marTop w:val="0"/>
              <w:marBottom w:val="0"/>
              <w:divBdr>
                <w:top w:val="none" w:sz="0" w:space="0" w:color="auto"/>
                <w:left w:val="none" w:sz="0" w:space="0" w:color="auto"/>
                <w:bottom w:val="none" w:sz="0" w:space="0" w:color="auto"/>
                <w:right w:val="none" w:sz="0" w:space="0" w:color="auto"/>
              </w:divBdr>
            </w:div>
            <w:div w:id="1338966939">
              <w:marLeft w:val="0"/>
              <w:marRight w:val="0"/>
              <w:marTop w:val="0"/>
              <w:marBottom w:val="0"/>
              <w:divBdr>
                <w:top w:val="none" w:sz="0" w:space="0" w:color="auto"/>
                <w:left w:val="none" w:sz="0" w:space="0" w:color="auto"/>
                <w:bottom w:val="none" w:sz="0" w:space="0" w:color="auto"/>
                <w:right w:val="none" w:sz="0" w:space="0" w:color="auto"/>
              </w:divBdr>
            </w:div>
          </w:divsChild>
        </w:div>
        <w:div w:id="425542009">
          <w:marLeft w:val="0"/>
          <w:marRight w:val="0"/>
          <w:marTop w:val="0"/>
          <w:marBottom w:val="0"/>
          <w:divBdr>
            <w:top w:val="none" w:sz="0" w:space="0" w:color="auto"/>
            <w:left w:val="none" w:sz="0" w:space="0" w:color="auto"/>
            <w:bottom w:val="none" w:sz="0" w:space="0" w:color="auto"/>
            <w:right w:val="none" w:sz="0" w:space="0" w:color="auto"/>
          </w:divBdr>
          <w:divsChild>
            <w:div w:id="194470199">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073620026">
      <w:bodyDiv w:val="1"/>
      <w:marLeft w:val="0"/>
      <w:marRight w:val="0"/>
      <w:marTop w:val="0"/>
      <w:marBottom w:val="0"/>
      <w:divBdr>
        <w:top w:val="none" w:sz="0" w:space="0" w:color="auto"/>
        <w:left w:val="none" w:sz="0" w:space="0" w:color="auto"/>
        <w:bottom w:val="none" w:sz="0" w:space="0" w:color="auto"/>
        <w:right w:val="none" w:sz="0" w:space="0" w:color="auto"/>
      </w:divBdr>
    </w:div>
    <w:div w:id="1092555627">
      <w:bodyDiv w:val="1"/>
      <w:marLeft w:val="0"/>
      <w:marRight w:val="0"/>
      <w:marTop w:val="0"/>
      <w:marBottom w:val="0"/>
      <w:divBdr>
        <w:top w:val="none" w:sz="0" w:space="0" w:color="auto"/>
        <w:left w:val="none" w:sz="0" w:space="0" w:color="auto"/>
        <w:bottom w:val="none" w:sz="0" w:space="0" w:color="auto"/>
        <w:right w:val="none" w:sz="0" w:space="0" w:color="auto"/>
      </w:divBdr>
    </w:div>
    <w:div w:id="1116101677">
      <w:bodyDiv w:val="1"/>
      <w:marLeft w:val="0"/>
      <w:marRight w:val="0"/>
      <w:marTop w:val="0"/>
      <w:marBottom w:val="0"/>
      <w:divBdr>
        <w:top w:val="none" w:sz="0" w:space="0" w:color="auto"/>
        <w:left w:val="none" w:sz="0" w:space="0" w:color="auto"/>
        <w:bottom w:val="none" w:sz="0" w:space="0" w:color="auto"/>
        <w:right w:val="none" w:sz="0" w:space="0" w:color="auto"/>
      </w:divBdr>
    </w:div>
    <w:div w:id="1123353163">
      <w:bodyDiv w:val="1"/>
      <w:marLeft w:val="0"/>
      <w:marRight w:val="0"/>
      <w:marTop w:val="0"/>
      <w:marBottom w:val="0"/>
      <w:divBdr>
        <w:top w:val="none" w:sz="0" w:space="0" w:color="auto"/>
        <w:left w:val="none" w:sz="0" w:space="0" w:color="auto"/>
        <w:bottom w:val="none" w:sz="0" w:space="0" w:color="auto"/>
        <w:right w:val="none" w:sz="0" w:space="0" w:color="auto"/>
      </w:divBdr>
    </w:div>
    <w:div w:id="1135174262">
      <w:bodyDiv w:val="1"/>
      <w:marLeft w:val="0"/>
      <w:marRight w:val="0"/>
      <w:marTop w:val="0"/>
      <w:marBottom w:val="0"/>
      <w:divBdr>
        <w:top w:val="none" w:sz="0" w:space="0" w:color="auto"/>
        <w:left w:val="none" w:sz="0" w:space="0" w:color="auto"/>
        <w:bottom w:val="none" w:sz="0" w:space="0" w:color="auto"/>
        <w:right w:val="none" w:sz="0" w:space="0" w:color="auto"/>
      </w:divBdr>
      <w:divsChild>
        <w:div w:id="54624124">
          <w:marLeft w:val="0"/>
          <w:marRight w:val="0"/>
          <w:marTop w:val="0"/>
          <w:marBottom w:val="0"/>
          <w:divBdr>
            <w:top w:val="none" w:sz="0" w:space="0" w:color="auto"/>
            <w:left w:val="none" w:sz="0" w:space="0" w:color="auto"/>
            <w:bottom w:val="none" w:sz="0" w:space="0" w:color="auto"/>
            <w:right w:val="none" w:sz="0" w:space="0" w:color="auto"/>
          </w:divBdr>
        </w:div>
        <w:div w:id="121851903">
          <w:marLeft w:val="0"/>
          <w:marRight w:val="0"/>
          <w:marTop w:val="0"/>
          <w:marBottom w:val="0"/>
          <w:divBdr>
            <w:top w:val="none" w:sz="0" w:space="0" w:color="auto"/>
            <w:left w:val="none" w:sz="0" w:space="0" w:color="auto"/>
            <w:bottom w:val="none" w:sz="0" w:space="0" w:color="auto"/>
            <w:right w:val="none" w:sz="0" w:space="0" w:color="auto"/>
          </w:divBdr>
        </w:div>
        <w:div w:id="126513377">
          <w:marLeft w:val="0"/>
          <w:marRight w:val="0"/>
          <w:marTop w:val="0"/>
          <w:marBottom w:val="0"/>
          <w:divBdr>
            <w:top w:val="none" w:sz="0" w:space="0" w:color="auto"/>
            <w:left w:val="none" w:sz="0" w:space="0" w:color="auto"/>
            <w:bottom w:val="none" w:sz="0" w:space="0" w:color="auto"/>
            <w:right w:val="none" w:sz="0" w:space="0" w:color="auto"/>
          </w:divBdr>
        </w:div>
        <w:div w:id="178466367">
          <w:marLeft w:val="0"/>
          <w:marRight w:val="0"/>
          <w:marTop w:val="0"/>
          <w:marBottom w:val="0"/>
          <w:divBdr>
            <w:top w:val="none" w:sz="0" w:space="0" w:color="auto"/>
            <w:left w:val="none" w:sz="0" w:space="0" w:color="auto"/>
            <w:bottom w:val="none" w:sz="0" w:space="0" w:color="auto"/>
            <w:right w:val="none" w:sz="0" w:space="0" w:color="auto"/>
          </w:divBdr>
        </w:div>
        <w:div w:id="209222733">
          <w:marLeft w:val="0"/>
          <w:marRight w:val="0"/>
          <w:marTop w:val="0"/>
          <w:marBottom w:val="0"/>
          <w:divBdr>
            <w:top w:val="none" w:sz="0" w:space="0" w:color="auto"/>
            <w:left w:val="none" w:sz="0" w:space="0" w:color="auto"/>
            <w:bottom w:val="none" w:sz="0" w:space="0" w:color="auto"/>
            <w:right w:val="none" w:sz="0" w:space="0" w:color="auto"/>
          </w:divBdr>
        </w:div>
        <w:div w:id="218174509">
          <w:marLeft w:val="0"/>
          <w:marRight w:val="0"/>
          <w:marTop w:val="0"/>
          <w:marBottom w:val="0"/>
          <w:divBdr>
            <w:top w:val="none" w:sz="0" w:space="0" w:color="auto"/>
            <w:left w:val="none" w:sz="0" w:space="0" w:color="auto"/>
            <w:bottom w:val="none" w:sz="0" w:space="0" w:color="auto"/>
            <w:right w:val="none" w:sz="0" w:space="0" w:color="auto"/>
          </w:divBdr>
        </w:div>
        <w:div w:id="253824985">
          <w:marLeft w:val="0"/>
          <w:marRight w:val="0"/>
          <w:marTop w:val="0"/>
          <w:marBottom w:val="0"/>
          <w:divBdr>
            <w:top w:val="none" w:sz="0" w:space="0" w:color="auto"/>
            <w:left w:val="none" w:sz="0" w:space="0" w:color="auto"/>
            <w:bottom w:val="none" w:sz="0" w:space="0" w:color="auto"/>
            <w:right w:val="none" w:sz="0" w:space="0" w:color="auto"/>
          </w:divBdr>
        </w:div>
        <w:div w:id="287008294">
          <w:marLeft w:val="0"/>
          <w:marRight w:val="0"/>
          <w:marTop w:val="0"/>
          <w:marBottom w:val="0"/>
          <w:divBdr>
            <w:top w:val="none" w:sz="0" w:space="0" w:color="auto"/>
            <w:left w:val="none" w:sz="0" w:space="0" w:color="auto"/>
            <w:bottom w:val="none" w:sz="0" w:space="0" w:color="auto"/>
            <w:right w:val="none" w:sz="0" w:space="0" w:color="auto"/>
          </w:divBdr>
        </w:div>
        <w:div w:id="316303769">
          <w:marLeft w:val="0"/>
          <w:marRight w:val="0"/>
          <w:marTop w:val="0"/>
          <w:marBottom w:val="0"/>
          <w:divBdr>
            <w:top w:val="none" w:sz="0" w:space="0" w:color="auto"/>
            <w:left w:val="none" w:sz="0" w:space="0" w:color="auto"/>
            <w:bottom w:val="none" w:sz="0" w:space="0" w:color="auto"/>
            <w:right w:val="none" w:sz="0" w:space="0" w:color="auto"/>
          </w:divBdr>
        </w:div>
        <w:div w:id="372539023">
          <w:marLeft w:val="0"/>
          <w:marRight w:val="0"/>
          <w:marTop w:val="0"/>
          <w:marBottom w:val="0"/>
          <w:divBdr>
            <w:top w:val="none" w:sz="0" w:space="0" w:color="auto"/>
            <w:left w:val="none" w:sz="0" w:space="0" w:color="auto"/>
            <w:bottom w:val="none" w:sz="0" w:space="0" w:color="auto"/>
            <w:right w:val="none" w:sz="0" w:space="0" w:color="auto"/>
          </w:divBdr>
        </w:div>
        <w:div w:id="378284667">
          <w:marLeft w:val="0"/>
          <w:marRight w:val="0"/>
          <w:marTop w:val="0"/>
          <w:marBottom w:val="0"/>
          <w:divBdr>
            <w:top w:val="none" w:sz="0" w:space="0" w:color="auto"/>
            <w:left w:val="none" w:sz="0" w:space="0" w:color="auto"/>
            <w:bottom w:val="none" w:sz="0" w:space="0" w:color="auto"/>
            <w:right w:val="none" w:sz="0" w:space="0" w:color="auto"/>
          </w:divBdr>
        </w:div>
        <w:div w:id="570165689">
          <w:marLeft w:val="0"/>
          <w:marRight w:val="0"/>
          <w:marTop w:val="0"/>
          <w:marBottom w:val="0"/>
          <w:divBdr>
            <w:top w:val="none" w:sz="0" w:space="0" w:color="auto"/>
            <w:left w:val="none" w:sz="0" w:space="0" w:color="auto"/>
            <w:bottom w:val="none" w:sz="0" w:space="0" w:color="auto"/>
            <w:right w:val="none" w:sz="0" w:space="0" w:color="auto"/>
          </w:divBdr>
        </w:div>
        <w:div w:id="602684058">
          <w:marLeft w:val="0"/>
          <w:marRight w:val="0"/>
          <w:marTop w:val="0"/>
          <w:marBottom w:val="0"/>
          <w:divBdr>
            <w:top w:val="none" w:sz="0" w:space="0" w:color="auto"/>
            <w:left w:val="none" w:sz="0" w:space="0" w:color="auto"/>
            <w:bottom w:val="none" w:sz="0" w:space="0" w:color="auto"/>
            <w:right w:val="none" w:sz="0" w:space="0" w:color="auto"/>
          </w:divBdr>
        </w:div>
        <w:div w:id="728112997">
          <w:marLeft w:val="0"/>
          <w:marRight w:val="0"/>
          <w:marTop w:val="0"/>
          <w:marBottom w:val="0"/>
          <w:divBdr>
            <w:top w:val="none" w:sz="0" w:space="0" w:color="auto"/>
            <w:left w:val="none" w:sz="0" w:space="0" w:color="auto"/>
            <w:bottom w:val="none" w:sz="0" w:space="0" w:color="auto"/>
            <w:right w:val="none" w:sz="0" w:space="0" w:color="auto"/>
          </w:divBdr>
        </w:div>
        <w:div w:id="786852845">
          <w:marLeft w:val="0"/>
          <w:marRight w:val="0"/>
          <w:marTop w:val="0"/>
          <w:marBottom w:val="0"/>
          <w:divBdr>
            <w:top w:val="none" w:sz="0" w:space="0" w:color="auto"/>
            <w:left w:val="none" w:sz="0" w:space="0" w:color="auto"/>
            <w:bottom w:val="none" w:sz="0" w:space="0" w:color="auto"/>
            <w:right w:val="none" w:sz="0" w:space="0" w:color="auto"/>
          </w:divBdr>
        </w:div>
        <w:div w:id="808396451">
          <w:marLeft w:val="0"/>
          <w:marRight w:val="0"/>
          <w:marTop w:val="0"/>
          <w:marBottom w:val="0"/>
          <w:divBdr>
            <w:top w:val="none" w:sz="0" w:space="0" w:color="auto"/>
            <w:left w:val="none" w:sz="0" w:space="0" w:color="auto"/>
            <w:bottom w:val="none" w:sz="0" w:space="0" w:color="auto"/>
            <w:right w:val="none" w:sz="0" w:space="0" w:color="auto"/>
          </w:divBdr>
        </w:div>
        <w:div w:id="875698512">
          <w:marLeft w:val="0"/>
          <w:marRight w:val="0"/>
          <w:marTop w:val="0"/>
          <w:marBottom w:val="0"/>
          <w:divBdr>
            <w:top w:val="none" w:sz="0" w:space="0" w:color="auto"/>
            <w:left w:val="none" w:sz="0" w:space="0" w:color="auto"/>
            <w:bottom w:val="none" w:sz="0" w:space="0" w:color="auto"/>
            <w:right w:val="none" w:sz="0" w:space="0" w:color="auto"/>
          </w:divBdr>
        </w:div>
        <w:div w:id="889077704">
          <w:marLeft w:val="0"/>
          <w:marRight w:val="0"/>
          <w:marTop w:val="0"/>
          <w:marBottom w:val="0"/>
          <w:divBdr>
            <w:top w:val="none" w:sz="0" w:space="0" w:color="auto"/>
            <w:left w:val="none" w:sz="0" w:space="0" w:color="auto"/>
            <w:bottom w:val="none" w:sz="0" w:space="0" w:color="auto"/>
            <w:right w:val="none" w:sz="0" w:space="0" w:color="auto"/>
          </w:divBdr>
        </w:div>
        <w:div w:id="909272142">
          <w:marLeft w:val="0"/>
          <w:marRight w:val="0"/>
          <w:marTop w:val="0"/>
          <w:marBottom w:val="0"/>
          <w:divBdr>
            <w:top w:val="none" w:sz="0" w:space="0" w:color="auto"/>
            <w:left w:val="none" w:sz="0" w:space="0" w:color="auto"/>
            <w:bottom w:val="none" w:sz="0" w:space="0" w:color="auto"/>
            <w:right w:val="none" w:sz="0" w:space="0" w:color="auto"/>
          </w:divBdr>
        </w:div>
        <w:div w:id="969897034">
          <w:marLeft w:val="0"/>
          <w:marRight w:val="0"/>
          <w:marTop w:val="0"/>
          <w:marBottom w:val="0"/>
          <w:divBdr>
            <w:top w:val="none" w:sz="0" w:space="0" w:color="auto"/>
            <w:left w:val="none" w:sz="0" w:space="0" w:color="auto"/>
            <w:bottom w:val="none" w:sz="0" w:space="0" w:color="auto"/>
            <w:right w:val="none" w:sz="0" w:space="0" w:color="auto"/>
          </w:divBdr>
        </w:div>
        <w:div w:id="988634912">
          <w:marLeft w:val="0"/>
          <w:marRight w:val="0"/>
          <w:marTop w:val="0"/>
          <w:marBottom w:val="0"/>
          <w:divBdr>
            <w:top w:val="none" w:sz="0" w:space="0" w:color="auto"/>
            <w:left w:val="none" w:sz="0" w:space="0" w:color="auto"/>
            <w:bottom w:val="none" w:sz="0" w:space="0" w:color="auto"/>
            <w:right w:val="none" w:sz="0" w:space="0" w:color="auto"/>
          </w:divBdr>
        </w:div>
        <w:div w:id="1118908921">
          <w:marLeft w:val="0"/>
          <w:marRight w:val="0"/>
          <w:marTop w:val="0"/>
          <w:marBottom w:val="0"/>
          <w:divBdr>
            <w:top w:val="none" w:sz="0" w:space="0" w:color="auto"/>
            <w:left w:val="none" w:sz="0" w:space="0" w:color="auto"/>
            <w:bottom w:val="none" w:sz="0" w:space="0" w:color="auto"/>
            <w:right w:val="none" w:sz="0" w:space="0" w:color="auto"/>
          </w:divBdr>
        </w:div>
        <w:div w:id="1136877538">
          <w:marLeft w:val="0"/>
          <w:marRight w:val="0"/>
          <w:marTop w:val="0"/>
          <w:marBottom w:val="0"/>
          <w:divBdr>
            <w:top w:val="none" w:sz="0" w:space="0" w:color="auto"/>
            <w:left w:val="none" w:sz="0" w:space="0" w:color="auto"/>
            <w:bottom w:val="none" w:sz="0" w:space="0" w:color="auto"/>
            <w:right w:val="none" w:sz="0" w:space="0" w:color="auto"/>
          </w:divBdr>
        </w:div>
        <w:div w:id="1144666706">
          <w:marLeft w:val="0"/>
          <w:marRight w:val="0"/>
          <w:marTop w:val="0"/>
          <w:marBottom w:val="0"/>
          <w:divBdr>
            <w:top w:val="none" w:sz="0" w:space="0" w:color="auto"/>
            <w:left w:val="none" w:sz="0" w:space="0" w:color="auto"/>
            <w:bottom w:val="none" w:sz="0" w:space="0" w:color="auto"/>
            <w:right w:val="none" w:sz="0" w:space="0" w:color="auto"/>
          </w:divBdr>
        </w:div>
        <w:div w:id="1145467252">
          <w:marLeft w:val="0"/>
          <w:marRight w:val="0"/>
          <w:marTop w:val="0"/>
          <w:marBottom w:val="0"/>
          <w:divBdr>
            <w:top w:val="none" w:sz="0" w:space="0" w:color="auto"/>
            <w:left w:val="none" w:sz="0" w:space="0" w:color="auto"/>
            <w:bottom w:val="none" w:sz="0" w:space="0" w:color="auto"/>
            <w:right w:val="none" w:sz="0" w:space="0" w:color="auto"/>
          </w:divBdr>
        </w:div>
        <w:div w:id="1162311173">
          <w:marLeft w:val="0"/>
          <w:marRight w:val="0"/>
          <w:marTop w:val="0"/>
          <w:marBottom w:val="0"/>
          <w:divBdr>
            <w:top w:val="none" w:sz="0" w:space="0" w:color="auto"/>
            <w:left w:val="none" w:sz="0" w:space="0" w:color="auto"/>
            <w:bottom w:val="none" w:sz="0" w:space="0" w:color="auto"/>
            <w:right w:val="none" w:sz="0" w:space="0" w:color="auto"/>
          </w:divBdr>
        </w:div>
        <w:div w:id="1187251209">
          <w:marLeft w:val="0"/>
          <w:marRight w:val="0"/>
          <w:marTop w:val="0"/>
          <w:marBottom w:val="0"/>
          <w:divBdr>
            <w:top w:val="none" w:sz="0" w:space="0" w:color="auto"/>
            <w:left w:val="none" w:sz="0" w:space="0" w:color="auto"/>
            <w:bottom w:val="none" w:sz="0" w:space="0" w:color="auto"/>
            <w:right w:val="none" w:sz="0" w:space="0" w:color="auto"/>
          </w:divBdr>
        </w:div>
        <w:div w:id="1199734304">
          <w:marLeft w:val="0"/>
          <w:marRight w:val="0"/>
          <w:marTop w:val="0"/>
          <w:marBottom w:val="0"/>
          <w:divBdr>
            <w:top w:val="none" w:sz="0" w:space="0" w:color="auto"/>
            <w:left w:val="none" w:sz="0" w:space="0" w:color="auto"/>
            <w:bottom w:val="none" w:sz="0" w:space="0" w:color="auto"/>
            <w:right w:val="none" w:sz="0" w:space="0" w:color="auto"/>
          </w:divBdr>
        </w:div>
        <w:div w:id="1292008824">
          <w:marLeft w:val="0"/>
          <w:marRight w:val="0"/>
          <w:marTop w:val="0"/>
          <w:marBottom w:val="0"/>
          <w:divBdr>
            <w:top w:val="none" w:sz="0" w:space="0" w:color="auto"/>
            <w:left w:val="none" w:sz="0" w:space="0" w:color="auto"/>
            <w:bottom w:val="none" w:sz="0" w:space="0" w:color="auto"/>
            <w:right w:val="none" w:sz="0" w:space="0" w:color="auto"/>
          </w:divBdr>
        </w:div>
        <w:div w:id="1312906164">
          <w:marLeft w:val="0"/>
          <w:marRight w:val="0"/>
          <w:marTop w:val="0"/>
          <w:marBottom w:val="0"/>
          <w:divBdr>
            <w:top w:val="none" w:sz="0" w:space="0" w:color="auto"/>
            <w:left w:val="none" w:sz="0" w:space="0" w:color="auto"/>
            <w:bottom w:val="none" w:sz="0" w:space="0" w:color="auto"/>
            <w:right w:val="none" w:sz="0" w:space="0" w:color="auto"/>
          </w:divBdr>
        </w:div>
        <w:div w:id="1328704080">
          <w:marLeft w:val="0"/>
          <w:marRight w:val="0"/>
          <w:marTop w:val="0"/>
          <w:marBottom w:val="0"/>
          <w:divBdr>
            <w:top w:val="none" w:sz="0" w:space="0" w:color="auto"/>
            <w:left w:val="none" w:sz="0" w:space="0" w:color="auto"/>
            <w:bottom w:val="none" w:sz="0" w:space="0" w:color="auto"/>
            <w:right w:val="none" w:sz="0" w:space="0" w:color="auto"/>
          </w:divBdr>
        </w:div>
        <w:div w:id="1346858068">
          <w:marLeft w:val="0"/>
          <w:marRight w:val="0"/>
          <w:marTop w:val="0"/>
          <w:marBottom w:val="0"/>
          <w:divBdr>
            <w:top w:val="none" w:sz="0" w:space="0" w:color="auto"/>
            <w:left w:val="none" w:sz="0" w:space="0" w:color="auto"/>
            <w:bottom w:val="none" w:sz="0" w:space="0" w:color="auto"/>
            <w:right w:val="none" w:sz="0" w:space="0" w:color="auto"/>
          </w:divBdr>
        </w:div>
        <w:div w:id="1427071022">
          <w:marLeft w:val="0"/>
          <w:marRight w:val="0"/>
          <w:marTop w:val="0"/>
          <w:marBottom w:val="0"/>
          <w:divBdr>
            <w:top w:val="none" w:sz="0" w:space="0" w:color="auto"/>
            <w:left w:val="none" w:sz="0" w:space="0" w:color="auto"/>
            <w:bottom w:val="none" w:sz="0" w:space="0" w:color="auto"/>
            <w:right w:val="none" w:sz="0" w:space="0" w:color="auto"/>
          </w:divBdr>
        </w:div>
        <w:div w:id="1447848006">
          <w:marLeft w:val="0"/>
          <w:marRight w:val="0"/>
          <w:marTop w:val="0"/>
          <w:marBottom w:val="0"/>
          <w:divBdr>
            <w:top w:val="none" w:sz="0" w:space="0" w:color="auto"/>
            <w:left w:val="none" w:sz="0" w:space="0" w:color="auto"/>
            <w:bottom w:val="none" w:sz="0" w:space="0" w:color="auto"/>
            <w:right w:val="none" w:sz="0" w:space="0" w:color="auto"/>
          </w:divBdr>
        </w:div>
        <w:div w:id="1466850821">
          <w:marLeft w:val="0"/>
          <w:marRight w:val="0"/>
          <w:marTop w:val="0"/>
          <w:marBottom w:val="0"/>
          <w:divBdr>
            <w:top w:val="none" w:sz="0" w:space="0" w:color="auto"/>
            <w:left w:val="none" w:sz="0" w:space="0" w:color="auto"/>
            <w:bottom w:val="none" w:sz="0" w:space="0" w:color="auto"/>
            <w:right w:val="none" w:sz="0" w:space="0" w:color="auto"/>
          </w:divBdr>
        </w:div>
        <w:div w:id="1501044295">
          <w:marLeft w:val="0"/>
          <w:marRight w:val="0"/>
          <w:marTop w:val="0"/>
          <w:marBottom w:val="0"/>
          <w:divBdr>
            <w:top w:val="none" w:sz="0" w:space="0" w:color="auto"/>
            <w:left w:val="none" w:sz="0" w:space="0" w:color="auto"/>
            <w:bottom w:val="none" w:sz="0" w:space="0" w:color="auto"/>
            <w:right w:val="none" w:sz="0" w:space="0" w:color="auto"/>
          </w:divBdr>
        </w:div>
        <w:div w:id="1518500549">
          <w:marLeft w:val="0"/>
          <w:marRight w:val="0"/>
          <w:marTop w:val="0"/>
          <w:marBottom w:val="0"/>
          <w:divBdr>
            <w:top w:val="none" w:sz="0" w:space="0" w:color="auto"/>
            <w:left w:val="none" w:sz="0" w:space="0" w:color="auto"/>
            <w:bottom w:val="none" w:sz="0" w:space="0" w:color="auto"/>
            <w:right w:val="none" w:sz="0" w:space="0" w:color="auto"/>
          </w:divBdr>
        </w:div>
        <w:div w:id="1598558441">
          <w:marLeft w:val="0"/>
          <w:marRight w:val="0"/>
          <w:marTop w:val="0"/>
          <w:marBottom w:val="0"/>
          <w:divBdr>
            <w:top w:val="none" w:sz="0" w:space="0" w:color="auto"/>
            <w:left w:val="none" w:sz="0" w:space="0" w:color="auto"/>
            <w:bottom w:val="none" w:sz="0" w:space="0" w:color="auto"/>
            <w:right w:val="none" w:sz="0" w:space="0" w:color="auto"/>
          </w:divBdr>
        </w:div>
        <w:div w:id="1636907449">
          <w:marLeft w:val="0"/>
          <w:marRight w:val="0"/>
          <w:marTop w:val="0"/>
          <w:marBottom w:val="0"/>
          <w:divBdr>
            <w:top w:val="none" w:sz="0" w:space="0" w:color="auto"/>
            <w:left w:val="none" w:sz="0" w:space="0" w:color="auto"/>
            <w:bottom w:val="none" w:sz="0" w:space="0" w:color="auto"/>
            <w:right w:val="none" w:sz="0" w:space="0" w:color="auto"/>
          </w:divBdr>
        </w:div>
        <w:div w:id="1638299001">
          <w:marLeft w:val="0"/>
          <w:marRight w:val="0"/>
          <w:marTop w:val="0"/>
          <w:marBottom w:val="0"/>
          <w:divBdr>
            <w:top w:val="none" w:sz="0" w:space="0" w:color="auto"/>
            <w:left w:val="none" w:sz="0" w:space="0" w:color="auto"/>
            <w:bottom w:val="none" w:sz="0" w:space="0" w:color="auto"/>
            <w:right w:val="none" w:sz="0" w:space="0" w:color="auto"/>
          </w:divBdr>
        </w:div>
        <w:div w:id="1639460479">
          <w:marLeft w:val="0"/>
          <w:marRight w:val="0"/>
          <w:marTop w:val="0"/>
          <w:marBottom w:val="0"/>
          <w:divBdr>
            <w:top w:val="none" w:sz="0" w:space="0" w:color="auto"/>
            <w:left w:val="none" w:sz="0" w:space="0" w:color="auto"/>
            <w:bottom w:val="none" w:sz="0" w:space="0" w:color="auto"/>
            <w:right w:val="none" w:sz="0" w:space="0" w:color="auto"/>
          </w:divBdr>
        </w:div>
        <w:div w:id="1652365958">
          <w:marLeft w:val="0"/>
          <w:marRight w:val="0"/>
          <w:marTop w:val="0"/>
          <w:marBottom w:val="0"/>
          <w:divBdr>
            <w:top w:val="none" w:sz="0" w:space="0" w:color="auto"/>
            <w:left w:val="none" w:sz="0" w:space="0" w:color="auto"/>
            <w:bottom w:val="none" w:sz="0" w:space="0" w:color="auto"/>
            <w:right w:val="none" w:sz="0" w:space="0" w:color="auto"/>
          </w:divBdr>
        </w:div>
        <w:div w:id="1748376209">
          <w:marLeft w:val="0"/>
          <w:marRight w:val="0"/>
          <w:marTop w:val="0"/>
          <w:marBottom w:val="0"/>
          <w:divBdr>
            <w:top w:val="none" w:sz="0" w:space="0" w:color="auto"/>
            <w:left w:val="none" w:sz="0" w:space="0" w:color="auto"/>
            <w:bottom w:val="none" w:sz="0" w:space="0" w:color="auto"/>
            <w:right w:val="none" w:sz="0" w:space="0" w:color="auto"/>
          </w:divBdr>
        </w:div>
        <w:div w:id="1768500957">
          <w:marLeft w:val="0"/>
          <w:marRight w:val="0"/>
          <w:marTop w:val="0"/>
          <w:marBottom w:val="0"/>
          <w:divBdr>
            <w:top w:val="none" w:sz="0" w:space="0" w:color="auto"/>
            <w:left w:val="none" w:sz="0" w:space="0" w:color="auto"/>
            <w:bottom w:val="none" w:sz="0" w:space="0" w:color="auto"/>
            <w:right w:val="none" w:sz="0" w:space="0" w:color="auto"/>
          </w:divBdr>
        </w:div>
        <w:div w:id="1770807299">
          <w:marLeft w:val="0"/>
          <w:marRight w:val="0"/>
          <w:marTop w:val="0"/>
          <w:marBottom w:val="0"/>
          <w:divBdr>
            <w:top w:val="none" w:sz="0" w:space="0" w:color="auto"/>
            <w:left w:val="none" w:sz="0" w:space="0" w:color="auto"/>
            <w:bottom w:val="none" w:sz="0" w:space="0" w:color="auto"/>
            <w:right w:val="none" w:sz="0" w:space="0" w:color="auto"/>
          </w:divBdr>
        </w:div>
        <w:div w:id="1786995666">
          <w:marLeft w:val="0"/>
          <w:marRight w:val="0"/>
          <w:marTop w:val="0"/>
          <w:marBottom w:val="0"/>
          <w:divBdr>
            <w:top w:val="none" w:sz="0" w:space="0" w:color="auto"/>
            <w:left w:val="none" w:sz="0" w:space="0" w:color="auto"/>
            <w:bottom w:val="none" w:sz="0" w:space="0" w:color="auto"/>
            <w:right w:val="none" w:sz="0" w:space="0" w:color="auto"/>
          </w:divBdr>
        </w:div>
        <w:div w:id="1902985846">
          <w:marLeft w:val="0"/>
          <w:marRight w:val="0"/>
          <w:marTop w:val="0"/>
          <w:marBottom w:val="0"/>
          <w:divBdr>
            <w:top w:val="none" w:sz="0" w:space="0" w:color="auto"/>
            <w:left w:val="none" w:sz="0" w:space="0" w:color="auto"/>
            <w:bottom w:val="none" w:sz="0" w:space="0" w:color="auto"/>
            <w:right w:val="none" w:sz="0" w:space="0" w:color="auto"/>
          </w:divBdr>
        </w:div>
        <w:div w:id="1927184223">
          <w:marLeft w:val="0"/>
          <w:marRight w:val="0"/>
          <w:marTop w:val="0"/>
          <w:marBottom w:val="0"/>
          <w:divBdr>
            <w:top w:val="none" w:sz="0" w:space="0" w:color="auto"/>
            <w:left w:val="none" w:sz="0" w:space="0" w:color="auto"/>
            <w:bottom w:val="none" w:sz="0" w:space="0" w:color="auto"/>
            <w:right w:val="none" w:sz="0" w:space="0" w:color="auto"/>
          </w:divBdr>
        </w:div>
        <w:div w:id="1936329008">
          <w:marLeft w:val="0"/>
          <w:marRight w:val="0"/>
          <w:marTop w:val="0"/>
          <w:marBottom w:val="0"/>
          <w:divBdr>
            <w:top w:val="none" w:sz="0" w:space="0" w:color="auto"/>
            <w:left w:val="none" w:sz="0" w:space="0" w:color="auto"/>
            <w:bottom w:val="none" w:sz="0" w:space="0" w:color="auto"/>
            <w:right w:val="none" w:sz="0" w:space="0" w:color="auto"/>
          </w:divBdr>
        </w:div>
        <w:div w:id="1950162774">
          <w:marLeft w:val="0"/>
          <w:marRight w:val="0"/>
          <w:marTop w:val="0"/>
          <w:marBottom w:val="0"/>
          <w:divBdr>
            <w:top w:val="none" w:sz="0" w:space="0" w:color="auto"/>
            <w:left w:val="none" w:sz="0" w:space="0" w:color="auto"/>
            <w:bottom w:val="none" w:sz="0" w:space="0" w:color="auto"/>
            <w:right w:val="none" w:sz="0" w:space="0" w:color="auto"/>
          </w:divBdr>
        </w:div>
        <w:div w:id="2040616868">
          <w:marLeft w:val="0"/>
          <w:marRight w:val="0"/>
          <w:marTop w:val="0"/>
          <w:marBottom w:val="0"/>
          <w:divBdr>
            <w:top w:val="none" w:sz="0" w:space="0" w:color="auto"/>
            <w:left w:val="none" w:sz="0" w:space="0" w:color="auto"/>
            <w:bottom w:val="none" w:sz="0" w:space="0" w:color="auto"/>
            <w:right w:val="none" w:sz="0" w:space="0" w:color="auto"/>
          </w:divBdr>
        </w:div>
        <w:div w:id="2064475968">
          <w:marLeft w:val="0"/>
          <w:marRight w:val="0"/>
          <w:marTop w:val="0"/>
          <w:marBottom w:val="0"/>
          <w:divBdr>
            <w:top w:val="none" w:sz="0" w:space="0" w:color="auto"/>
            <w:left w:val="none" w:sz="0" w:space="0" w:color="auto"/>
            <w:bottom w:val="none" w:sz="0" w:space="0" w:color="auto"/>
            <w:right w:val="none" w:sz="0" w:space="0" w:color="auto"/>
          </w:divBdr>
        </w:div>
        <w:div w:id="2106991823">
          <w:marLeft w:val="0"/>
          <w:marRight w:val="0"/>
          <w:marTop w:val="0"/>
          <w:marBottom w:val="0"/>
          <w:divBdr>
            <w:top w:val="none" w:sz="0" w:space="0" w:color="auto"/>
            <w:left w:val="none" w:sz="0" w:space="0" w:color="auto"/>
            <w:bottom w:val="none" w:sz="0" w:space="0" w:color="auto"/>
            <w:right w:val="none" w:sz="0" w:space="0" w:color="auto"/>
          </w:divBdr>
        </w:div>
      </w:divsChild>
    </w:div>
    <w:div w:id="1157452642">
      <w:bodyDiv w:val="1"/>
      <w:marLeft w:val="0"/>
      <w:marRight w:val="0"/>
      <w:marTop w:val="0"/>
      <w:marBottom w:val="0"/>
      <w:divBdr>
        <w:top w:val="none" w:sz="0" w:space="0" w:color="auto"/>
        <w:left w:val="none" w:sz="0" w:space="0" w:color="auto"/>
        <w:bottom w:val="none" w:sz="0" w:space="0" w:color="auto"/>
        <w:right w:val="none" w:sz="0" w:space="0" w:color="auto"/>
      </w:divBdr>
      <w:divsChild>
        <w:div w:id="235287250">
          <w:marLeft w:val="0"/>
          <w:marRight w:val="0"/>
          <w:marTop w:val="0"/>
          <w:marBottom w:val="0"/>
          <w:divBdr>
            <w:top w:val="none" w:sz="0" w:space="0" w:color="auto"/>
            <w:left w:val="none" w:sz="0" w:space="0" w:color="auto"/>
            <w:bottom w:val="none" w:sz="0" w:space="0" w:color="auto"/>
            <w:right w:val="none" w:sz="0" w:space="0" w:color="auto"/>
          </w:divBdr>
          <w:divsChild>
            <w:div w:id="37054244">
              <w:marLeft w:val="0"/>
              <w:marRight w:val="0"/>
              <w:marTop w:val="0"/>
              <w:marBottom w:val="0"/>
              <w:divBdr>
                <w:top w:val="none" w:sz="0" w:space="0" w:color="auto"/>
                <w:left w:val="none" w:sz="0" w:space="0" w:color="auto"/>
                <w:bottom w:val="none" w:sz="0" w:space="0" w:color="auto"/>
                <w:right w:val="none" w:sz="0" w:space="0" w:color="auto"/>
              </w:divBdr>
            </w:div>
            <w:div w:id="190152680">
              <w:marLeft w:val="0"/>
              <w:marRight w:val="0"/>
              <w:marTop w:val="0"/>
              <w:marBottom w:val="0"/>
              <w:divBdr>
                <w:top w:val="none" w:sz="0" w:space="0" w:color="auto"/>
                <w:left w:val="none" w:sz="0" w:space="0" w:color="auto"/>
                <w:bottom w:val="none" w:sz="0" w:space="0" w:color="auto"/>
                <w:right w:val="none" w:sz="0" w:space="0" w:color="auto"/>
              </w:divBdr>
            </w:div>
            <w:div w:id="493187433">
              <w:marLeft w:val="0"/>
              <w:marRight w:val="0"/>
              <w:marTop w:val="0"/>
              <w:marBottom w:val="0"/>
              <w:divBdr>
                <w:top w:val="none" w:sz="0" w:space="0" w:color="auto"/>
                <w:left w:val="none" w:sz="0" w:space="0" w:color="auto"/>
                <w:bottom w:val="none" w:sz="0" w:space="0" w:color="auto"/>
                <w:right w:val="none" w:sz="0" w:space="0" w:color="auto"/>
              </w:divBdr>
            </w:div>
            <w:div w:id="506747484">
              <w:marLeft w:val="0"/>
              <w:marRight w:val="0"/>
              <w:marTop w:val="0"/>
              <w:marBottom w:val="0"/>
              <w:divBdr>
                <w:top w:val="none" w:sz="0" w:space="0" w:color="auto"/>
                <w:left w:val="none" w:sz="0" w:space="0" w:color="auto"/>
                <w:bottom w:val="none" w:sz="0" w:space="0" w:color="auto"/>
                <w:right w:val="none" w:sz="0" w:space="0" w:color="auto"/>
              </w:divBdr>
            </w:div>
            <w:div w:id="737703937">
              <w:marLeft w:val="0"/>
              <w:marRight w:val="0"/>
              <w:marTop w:val="0"/>
              <w:marBottom w:val="0"/>
              <w:divBdr>
                <w:top w:val="none" w:sz="0" w:space="0" w:color="auto"/>
                <w:left w:val="none" w:sz="0" w:space="0" w:color="auto"/>
                <w:bottom w:val="none" w:sz="0" w:space="0" w:color="auto"/>
                <w:right w:val="none" w:sz="0" w:space="0" w:color="auto"/>
              </w:divBdr>
            </w:div>
            <w:div w:id="933974778">
              <w:marLeft w:val="0"/>
              <w:marRight w:val="0"/>
              <w:marTop w:val="0"/>
              <w:marBottom w:val="0"/>
              <w:divBdr>
                <w:top w:val="none" w:sz="0" w:space="0" w:color="auto"/>
                <w:left w:val="none" w:sz="0" w:space="0" w:color="auto"/>
                <w:bottom w:val="none" w:sz="0" w:space="0" w:color="auto"/>
                <w:right w:val="none" w:sz="0" w:space="0" w:color="auto"/>
              </w:divBdr>
            </w:div>
            <w:div w:id="1440493615">
              <w:marLeft w:val="0"/>
              <w:marRight w:val="0"/>
              <w:marTop w:val="0"/>
              <w:marBottom w:val="0"/>
              <w:divBdr>
                <w:top w:val="none" w:sz="0" w:space="0" w:color="auto"/>
                <w:left w:val="none" w:sz="0" w:space="0" w:color="auto"/>
                <w:bottom w:val="none" w:sz="0" w:space="0" w:color="auto"/>
                <w:right w:val="none" w:sz="0" w:space="0" w:color="auto"/>
              </w:divBdr>
            </w:div>
            <w:div w:id="1793551718">
              <w:marLeft w:val="0"/>
              <w:marRight w:val="0"/>
              <w:marTop w:val="0"/>
              <w:marBottom w:val="0"/>
              <w:divBdr>
                <w:top w:val="none" w:sz="0" w:space="0" w:color="auto"/>
                <w:left w:val="none" w:sz="0" w:space="0" w:color="auto"/>
                <w:bottom w:val="none" w:sz="0" w:space="0" w:color="auto"/>
                <w:right w:val="none" w:sz="0" w:space="0" w:color="auto"/>
              </w:divBdr>
            </w:div>
            <w:div w:id="2057461516">
              <w:marLeft w:val="0"/>
              <w:marRight w:val="0"/>
              <w:marTop w:val="0"/>
              <w:marBottom w:val="0"/>
              <w:divBdr>
                <w:top w:val="none" w:sz="0" w:space="0" w:color="auto"/>
                <w:left w:val="none" w:sz="0" w:space="0" w:color="auto"/>
                <w:bottom w:val="none" w:sz="0" w:space="0" w:color="auto"/>
                <w:right w:val="none" w:sz="0" w:space="0" w:color="auto"/>
              </w:divBdr>
            </w:div>
          </w:divsChild>
        </w:div>
        <w:div w:id="1309699940">
          <w:marLeft w:val="0"/>
          <w:marRight w:val="0"/>
          <w:marTop w:val="0"/>
          <w:marBottom w:val="0"/>
          <w:divBdr>
            <w:top w:val="none" w:sz="0" w:space="0" w:color="auto"/>
            <w:left w:val="none" w:sz="0" w:space="0" w:color="auto"/>
            <w:bottom w:val="none" w:sz="0" w:space="0" w:color="auto"/>
            <w:right w:val="none" w:sz="0" w:space="0" w:color="auto"/>
          </w:divBdr>
          <w:divsChild>
            <w:div w:id="400101015">
              <w:marLeft w:val="0"/>
              <w:marRight w:val="0"/>
              <w:marTop w:val="0"/>
              <w:marBottom w:val="0"/>
              <w:divBdr>
                <w:top w:val="none" w:sz="0" w:space="0" w:color="auto"/>
                <w:left w:val="none" w:sz="0" w:space="0" w:color="auto"/>
                <w:bottom w:val="none" w:sz="0" w:space="0" w:color="auto"/>
                <w:right w:val="none" w:sz="0" w:space="0" w:color="auto"/>
              </w:divBdr>
            </w:div>
            <w:div w:id="404451510">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170146424">
      <w:bodyDiv w:val="1"/>
      <w:marLeft w:val="0"/>
      <w:marRight w:val="0"/>
      <w:marTop w:val="0"/>
      <w:marBottom w:val="0"/>
      <w:divBdr>
        <w:top w:val="none" w:sz="0" w:space="0" w:color="auto"/>
        <w:left w:val="none" w:sz="0" w:space="0" w:color="auto"/>
        <w:bottom w:val="none" w:sz="0" w:space="0" w:color="auto"/>
        <w:right w:val="none" w:sz="0" w:space="0" w:color="auto"/>
      </w:divBdr>
    </w:div>
    <w:div w:id="1191184404">
      <w:bodyDiv w:val="1"/>
      <w:marLeft w:val="0"/>
      <w:marRight w:val="0"/>
      <w:marTop w:val="0"/>
      <w:marBottom w:val="0"/>
      <w:divBdr>
        <w:top w:val="none" w:sz="0" w:space="0" w:color="auto"/>
        <w:left w:val="none" w:sz="0" w:space="0" w:color="auto"/>
        <w:bottom w:val="none" w:sz="0" w:space="0" w:color="auto"/>
        <w:right w:val="none" w:sz="0" w:space="0" w:color="auto"/>
      </w:divBdr>
    </w:div>
    <w:div w:id="1222911341">
      <w:bodyDiv w:val="1"/>
      <w:marLeft w:val="0"/>
      <w:marRight w:val="0"/>
      <w:marTop w:val="0"/>
      <w:marBottom w:val="0"/>
      <w:divBdr>
        <w:top w:val="none" w:sz="0" w:space="0" w:color="auto"/>
        <w:left w:val="none" w:sz="0" w:space="0" w:color="auto"/>
        <w:bottom w:val="none" w:sz="0" w:space="0" w:color="auto"/>
        <w:right w:val="none" w:sz="0" w:space="0" w:color="auto"/>
      </w:divBdr>
      <w:divsChild>
        <w:div w:id="109209907">
          <w:marLeft w:val="0"/>
          <w:marRight w:val="0"/>
          <w:marTop w:val="0"/>
          <w:marBottom w:val="0"/>
          <w:divBdr>
            <w:top w:val="none" w:sz="0" w:space="0" w:color="auto"/>
            <w:left w:val="none" w:sz="0" w:space="0" w:color="auto"/>
            <w:bottom w:val="none" w:sz="0" w:space="0" w:color="auto"/>
            <w:right w:val="none" w:sz="0" w:space="0" w:color="auto"/>
          </w:divBdr>
        </w:div>
        <w:div w:id="755975314">
          <w:marLeft w:val="0"/>
          <w:marRight w:val="0"/>
          <w:marTop w:val="0"/>
          <w:marBottom w:val="0"/>
          <w:divBdr>
            <w:top w:val="none" w:sz="0" w:space="0" w:color="auto"/>
            <w:left w:val="none" w:sz="0" w:space="0" w:color="auto"/>
            <w:bottom w:val="none" w:sz="0" w:space="0" w:color="auto"/>
            <w:right w:val="none" w:sz="0" w:space="0" w:color="auto"/>
          </w:divBdr>
        </w:div>
        <w:div w:id="1591893120">
          <w:marLeft w:val="0"/>
          <w:marRight w:val="0"/>
          <w:marTop w:val="0"/>
          <w:marBottom w:val="0"/>
          <w:divBdr>
            <w:top w:val="none" w:sz="0" w:space="0" w:color="auto"/>
            <w:left w:val="none" w:sz="0" w:space="0" w:color="auto"/>
            <w:bottom w:val="none" w:sz="0" w:space="0" w:color="auto"/>
            <w:right w:val="none" w:sz="0" w:space="0" w:color="auto"/>
          </w:divBdr>
        </w:div>
        <w:div w:id="1679313887">
          <w:marLeft w:val="0"/>
          <w:marRight w:val="0"/>
          <w:marTop w:val="0"/>
          <w:marBottom w:val="0"/>
          <w:divBdr>
            <w:top w:val="none" w:sz="0" w:space="0" w:color="auto"/>
            <w:left w:val="none" w:sz="0" w:space="0" w:color="auto"/>
            <w:bottom w:val="none" w:sz="0" w:space="0" w:color="auto"/>
            <w:right w:val="none" w:sz="0" w:space="0" w:color="auto"/>
          </w:divBdr>
        </w:div>
        <w:div w:id="1876582202">
          <w:marLeft w:val="0"/>
          <w:marRight w:val="0"/>
          <w:marTop w:val="0"/>
          <w:marBottom w:val="0"/>
          <w:divBdr>
            <w:top w:val="none" w:sz="0" w:space="0" w:color="auto"/>
            <w:left w:val="none" w:sz="0" w:space="0" w:color="auto"/>
            <w:bottom w:val="none" w:sz="0" w:space="0" w:color="auto"/>
            <w:right w:val="none" w:sz="0" w:space="0" w:color="auto"/>
          </w:divBdr>
        </w:div>
        <w:div w:id="1957567051">
          <w:marLeft w:val="0"/>
          <w:marRight w:val="0"/>
          <w:marTop w:val="0"/>
          <w:marBottom w:val="0"/>
          <w:divBdr>
            <w:top w:val="none" w:sz="0" w:space="0" w:color="auto"/>
            <w:left w:val="none" w:sz="0" w:space="0" w:color="auto"/>
            <w:bottom w:val="none" w:sz="0" w:space="0" w:color="auto"/>
            <w:right w:val="none" w:sz="0" w:space="0" w:color="auto"/>
          </w:divBdr>
        </w:div>
      </w:divsChild>
    </w:div>
    <w:div w:id="1288970661">
      <w:bodyDiv w:val="1"/>
      <w:marLeft w:val="0"/>
      <w:marRight w:val="0"/>
      <w:marTop w:val="0"/>
      <w:marBottom w:val="0"/>
      <w:divBdr>
        <w:top w:val="none" w:sz="0" w:space="0" w:color="auto"/>
        <w:left w:val="none" w:sz="0" w:space="0" w:color="auto"/>
        <w:bottom w:val="none" w:sz="0" w:space="0" w:color="auto"/>
        <w:right w:val="none" w:sz="0" w:space="0" w:color="auto"/>
      </w:divBdr>
    </w:div>
    <w:div w:id="1345133739">
      <w:bodyDiv w:val="1"/>
      <w:marLeft w:val="0"/>
      <w:marRight w:val="0"/>
      <w:marTop w:val="0"/>
      <w:marBottom w:val="0"/>
      <w:divBdr>
        <w:top w:val="none" w:sz="0" w:space="0" w:color="auto"/>
        <w:left w:val="none" w:sz="0" w:space="0" w:color="auto"/>
        <w:bottom w:val="none" w:sz="0" w:space="0" w:color="auto"/>
        <w:right w:val="none" w:sz="0" w:space="0" w:color="auto"/>
      </w:divBdr>
      <w:divsChild>
        <w:div w:id="841159575">
          <w:marLeft w:val="0"/>
          <w:marRight w:val="0"/>
          <w:marTop w:val="0"/>
          <w:marBottom w:val="0"/>
          <w:divBdr>
            <w:top w:val="none" w:sz="0" w:space="0" w:color="auto"/>
            <w:left w:val="none" w:sz="0" w:space="0" w:color="auto"/>
            <w:bottom w:val="none" w:sz="0" w:space="0" w:color="auto"/>
            <w:right w:val="none" w:sz="0" w:space="0" w:color="auto"/>
          </w:divBdr>
        </w:div>
        <w:div w:id="1006790611">
          <w:marLeft w:val="0"/>
          <w:marRight w:val="0"/>
          <w:marTop w:val="0"/>
          <w:marBottom w:val="0"/>
          <w:divBdr>
            <w:top w:val="none" w:sz="0" w:space="0" w:color="auto"/>
            <w:left w:val="none" w:sz="0" w:space="0" w:color="auto"/>
            <w:bottom w:val="none" w:sz="0" w:space="0" w:color="auto"/>
            <w:right w:val="none" w:sz="0" w:space="0" w:color="auto"/>
          </w:divBdr>
        </w:div>
        <w:div w:id="1284464222">
          <w:marLeft w:val="0"/>
          <w:marRight w:val="0"/>
          <w:marTop w:val="0"/>
          <w:marBottom w:val="0"/>
          <w:divBdr>
            <w:top w:val="none" w:sz="0" w:space="0" w:color="auto"/>
            <w:left w:val="none" w:sz="0" w:space="0" w:color="auto"/>
            <w:bottom w:val="none" w:sz="0" w:space="0" w:color="auto"/>
            <w:right w:val="none" w:sz="0" w:space="0" w:color="auto"/>
          </w:divBdr>
        </w:div>
        <w:div w:id="1652830988">
          <w:marLeft w:val="0"/>
          <w:marRight w:val="0"/>
          <w:marTop w:val="0"/>
          <w:marBottom w:val="0"/>
          <w:divBdr>
            <w:top w:val="none" w:sz="0" w:space="0" w:color="auto"/>
            <w:left w:val="none" w:sz="0" w:space="0" w:color="auto"/>
            <w:bottom w:val="none" w:sz="0" w:space="0" w:color="auto"/>
            <w:right w:val="none" w:sz="0" w:space="0" w:color="auto"/>
          </w:divBdr>
        </w:div>
        <w:div w:id="1712222097">
          <w:marLeft w:val="0"/>
          <w:marRight w:val="0"/>
          <w:marTop w:val="0"/>
          <w:marBottom w:val="0"/>
          <w:divBdr>
            <w:top w:val="none" w:sz="0" w:space="0" w:color="auto"/>
            <w:left w:val="none" w:sz="0" w:space="0" w:color="auto"/>
            <w:bottom w:val="none" w:sz="0" w:space="0" w:color="auto"/>
            <w:right w:val="none" w:sz="0" w:space="0" w:color="auto"/>
          </w:divBdr>
        </w:div>
        <w:div w:id="2121878426">
          <w:marLeft w:val="0"/>
          <w:marRight w:val="0"/>
          <w:marTop w:val="0"/>
          <w:marBottom w:val="0"/>
          <w:divBdr>
            <w:top w:val="none" w:sz="0" w:space="0" w:color="auto"/>
            <w:left w:val="none" w:sz="0" w:space="0" w:color="auto"/>
            <w:bottom w:val="none" w:sz="0" w:space="0" w:color="auto"/>
            <w:right w:val="none" w:sz="0" w:space="0" w:color="auto"/>
          </w:divBdr>
        </w:div>
      </w:divsChild>
    </w:div>
    <w:div w:id="1357733719">
      <w:bodyDiv w:val="1"/>
      <w:marLeft w:val="0"/>
      <w:marRight w:val="0"/>
      <w:marTop w:val="0"/>
      <w:marBottom w:val="0"/>
      <w:divBdr>
        <w:top w:val="none" w:sz="0" w:space="0" w:color="auto"/>
        <w:left w:val="none" w:sz="0" w:space="0" w:color="auto"/>
        <w:bottom w:val="none" w:sz="0" w:space="0" w:color="auto"/>
        <w:right w:val="none" w:sz="0" w:space="0" w:color="auto"/>
      </w:divBdr>
      <w:divsChild>
        <w:div w:id="471168817">
          <w:marLeft w:val="0"/>
          <w:marRight w:val="0"/>
          <w:marTop w:val="0"/>
          <w:marBottom w:val="0"/>
          <w:divBdr>
            <w:top w:val="none" w:sz="0" w:space="0" w:color="auto"/>
            <w:left w:val="none" w:sz="0" w:space="0" w:color="auto"/>
            <w:bottom w:val="none" w:sz="0" w:space="0" w:color="auto"/>
            <w:right w:val="none" w:sz="0" w:space="0" w:color="auto"/>
          </w:divBdr>
          <w:divsChild>
            <w:div w:id="701981609">
              <w:marLeft w:val="0"/>
              <w:marRight w:val="0"/>
              <w:marTop w:val="0"/>
              <w:marBottom w:val="0"/>
              <w:divBdr>
                <w:top w:val="none" w:sz="0" w:space="0" w:color="auto"/>
                <w:left w:val="none" w:sz="0" w:space="0" w:color="auto"/>
                <w:bottom w:val="none" w:sz="0" w:space="0" w:color="auto"/>
                <w:right w:val="none" w:sz="0" w:space="0" w:color="auto"/>
              </w:divBdr>
            </w:div>
            <w:div w:id="1398046539">
              <w:marLeft w:val="0"/>
              <w:marRight w:val="0"/>
              <w:marTop w:val="0"/>
              <w:marBottom w:val="0"/>
              <w:divBdr>
                <w:top w:val="none" w:sz="0" w:space="0" w:color="auto"/>
                <w:left w:val="none" w:sz="0" w:space="0" w:color="auto"/>
                <w:bottom w:val="none" w:sz="0" w:space="0" w:color="auto"/>
                <w:right w:val="none" w:sz="0" w:space="0" w:color="auto"/>
              </w:divBdr>
            </w:div>
            <w:div w:id="1938051735">
              <w:marLeft w:val="0"/>
              <w:marRight w:val="0"/>
              <w:marTop w:val="0"/>
              <w:marBottom w:val="0"/>
              <w:divBdr>
                <w:top w:val="none" w:sz="0" w:space="0" w:color="auto"/>
                <w:left w:val="none" w:sz="0" w:space="0" w:color="auto"/>
                <w:bottom w:val="none" w:sz="0" w:space="0" w:color="auto"/>
                <w:right w:val="none" w:sz="0" w:space="0" w:color="auto"/>
              </w:divBdr>
            </w:div>
            <w:div w:id="2004628595">
              <w:marLeft w:val="0"/>
              <w:marRight w:val="0"/>
              <w:marTop w:val="0"/>
              <w:marBottom w:val="0"/>
              <w:divBdr>
                <w:top w:val="none" w:sz="0" w:space="0" w:color="auto"/>
                <w:left w:val="none" w:sz="0" w:space="0" w:color="auto"/>
                <w:bottom w:val="none" w:sz="0" w:space="0" w:color="auto"/>
                <w:right w:val="none" w:sz="0" w:space="0" w:color="auto"/>
              </w:divBdr>
            </w:div>
          </w:divsChild>
        </w:div>
        <w:div w:id="1988971460">
          <w:marLeft w:val="0"/>
          <w:marRight w:val="0"/>
          <w:marTop w:val="0"/>
          <w:marBottom w:val="0"/>
          <w:divBdr>
            <w:top w:val="none" w:sz="0" w:space="0" w:color="auto"/>
            <w:left w:val="none" w:sz="0" w:space="0" w:color="auto"/>
            <w:bottom w:val="none" w:sz="0" w:space="0" w:color="auto"/>
            <w:right w:val="none" w:sz="0" w:space="0" w:color="auto"/>
          </w:divBdr>
          <w:divsChild>
            <w:div w:id="484443893">
              <w:marLeft w:val="0"/>
              <w:marRight w:val="0"/>
              <w:marTop w:val="0"/>
              <w:marBottom w:val="0"/>
              <w:divBdr>
                <w:top w:val="none" w:sz="0" w:space="0" w:color="auto"/>
                <w:left w:val="none" w:sz="0" w:space="0" w:color="auto"/>
                <w:bottom w:val="none" w:sz="0" w:space="0" w:color="auto"/>
                <w:right w:val="none" w:sz="0" w:space="0" w:color="auto"/>
              </w:divBdr>
            </w:div>
            <w:div w:id="620461398">
              <w:marLeft w:val="0"/>
              <w:marRight w:val="0"/>
              <w:marTop w:val="0"/>
              <w:marBottom w:val="0"/>
              <w:divBdr>
                <w:top w:val="none" w:sz="0" w:space="0" w:color="auto"/>
                <w:left w:val="none" w:sz="0" w:space="0" w:color="auto"/>
                <w:bottom w:val="none" w:sz="0" w:space="0" w:color="auto"/>
                <w:right w:val="none" w:sz="0" w:space="0" w:color="auto"/>
              </w:divBdr>
            </w:div>
            <w:div w:id="1904827962">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409962164">
      <w:bodyDiv w:val="1"/>
      <w:marLeft w:val="0"/>
      <w:marRight w:val="0"/>
      <w:marTop w:val="0"/>
      <w:marBottom w:val="0"/>
      <w:divBdr>
        <w:top w:val="none" w:sz="0" w:space="0" w:color="auto"/>
        <w:left w:val="none" w:sz="0" w:space="0" w:color="auto"/>
        <w:bottom w:val="none" w:sz="0" w:space="0" w:color="auto"/>
        <w:right w:val="none" w:sz="0" w:space="0" w:color="auto"/>
      </w:divBdr>
      <w:divsChild>
        <w:div w:id="723482244">
          <w:marLeft w:val="0"/>
          <w:marRight w:val="0"/>
          <w:marTop w:val="0"/>
          <w:marBottom w:val="0"/>
          <w:divBdr>
            <w:top w:val="none" w:sz="0" w:space="0" w:color="auto"/>
            <w:left w:val="none" w:sz="0" w:space="0" w:color="auto"/>
            <w:bottom w:val="none" w:sz="0" w:space="0" w:color="auto"/>
            <w:right w:val="none" w:sz="0" w:space="0" w:color="auto"/>
          </w:divBdr>
        </w:div>
        <w:div w:id="1675262458">
          <w:marLeft w:val="0"/>
          <w:marRight w:val="0"/>
          <w:marTop w:val="0"/>
          <w:marBottom w:val="0"/>
          <w:divBdr>
            <w:top w:val="none" w:sz="0" w:space="0" w:color="auto"/>
            <w:left w:val="none" w:sz="0" w:space="0" w:color="auto"/>
            <w:bottom w:val="none" w:sz="0" w:space="0" w:color="auto"/>
            <w:right w:val="none" w:sz="0" w:space="0" w:color="auto"/>
          </w:divBdr>
        </w:div>
        <w:div w:id="2112628157">
          <w:marLeft w:val="0"/>
          <w:marRight w:val="0"/>
          <w:marTop w:val="0"/>
          <w:marBottom w:val="0"/>
          <w:divBdr>
            <w:top w:val="none" w:sz="0" w:space="0" w:color="auto"/>
            <w:left w:val="none" w:sz="0" w:space="0" w:color="auto"/>
            <w:bottom w:val="none" w:sz="0" w:space="0" w:color="auto"/>
            <w:right w:val="none" w:sz="0" w:space="0" w:color="auto"/>
          </w:divBdr>
        </w:div>
        <w:div w:id="2134320209">
          <w:marLeft w:val="0"/>
          <w:marRight w:val="0"/>
          <w:marTop w:val="0"/>
          <w:marBottom w:val="0"/>
          <w:divBdr>
            <w:top w:val="none" w:sz="0" w:space="0" w:color="auto"/>
            <w:left w:val="none" w:sz="0" w:space="0" w:color="auto"/>
            <w:bottom w:val="none" w:sz="0" w:space="0" w:color="auto"/>
            <w:right w:val="none" w:sz="0" w:space="0" w:color="auto"/>
          </w:divBdr>
        </w:div>
      </w:divsChild>
    </w:div>
    <w:div w:id="1520317995">
      <w:bodyDiv w:val="1"/>
      <w:marLeft w:val="0"/>
      <w:marRight w:val="0"/>
      <w:marTop w:val="0"/>
      <w:marBottom w:val="0"/>
      <w:divBdr>
        <w:top w:val="none" w:sz="0" w:space="0" w:color="auto"/>
        <w:left w:val="none" w:sz="0" w:space="0" w:color="auto"/>
        <w:bottom w:val="none" w:sz="0" w:space="0" w:color="auto"/>
        <w:right w:val="none" w:sz="0" w:space="0" w:color="auto"/>
      </w:divBdr>
      <w:divsChild>
        <w:div w:id="1612858105">
          <w:marLeft w:val="0"/>
          <w:marRight w:val="0"/>
          <w:marTop w:val="0"/>
          <w:marBottom w:val="0"/>
          <w:divBdr>
            <w:top w:val="none" w:sz="0" w:space="0" w:color="auto"/>
            <w:left w:val="none" w:sz="0" w:space="0" w:color="auto"/>
            <w:bottom w:val="none" w:sz="0" w:space="0" w:color="auto"/>
            <w:right w:val="none" w:sz="0" w:space="0" w:color="auto"/>
          </w:divBdr>
        </w:div>
        <w:div w:id="1816140971">
          <w:marLeft w:val="0"/>
          <w:marRight w:val="0"/>
          <w:marTop w:val="0"/>
          <w:marBottom w:val="0"/>
          <w:divBdr>
            <w:top w:val="none" w:sz="0" w:space="0" w:color="auto"/>
            <w:left w:val="none" w:sz="0" w:space="0" w:color="auto"/>
            <w:bottom w:val="none" w:sz="0" w:space="0" w:color="auto"/>
            <w:right w:val="none" w:sz="0" w:space="0" w:color="auto"/>
          </w:divBdr>
        </w:div>
      </w:divsChild>
    </w:div>
    <w:div w:id="1520965522">
      <w:bodyDiv w:val="1"/>
      <w:marLeft w:val="0"/>
      <w:marRight w:val="0"/>
      <w:marTop w:val="0"/>
      <w:marBottom w:val="0"/>
      <w:divBdr>
        <w:top w:val="none" w:sz="0" w:space="0" w:color="auto"/>
        <w:left w:val="none" w:sz="0" w:space="0" w:color="auto"/>
        <w:bottom w:val="none" w:sz="0" w:space="0" w:color="auto"/>
        <w:right w:val="none" w:sz="0" w:space="0" w:color="auto"/>
      </w:divBdr>
      <w:divsChild>
        <w:div w:id="1777166633">
          <w:marLeft w:val="0"/>
          <w:marRight w:val="0"/>
          <w:marTop w:val="0"/>
          <w:marBottom w:val="0"/>
          <w:divBdr>
            <w:top w:val="none" w:sz="0" w:space="0" w:color="auto"/>
            <w:left w:val="none" w:sz="0" w:space="0" w:color="auto"/>
            <w:bottom w:val="none" w:sz="0" w:space="0" w:color="auto"/>
            <w:right w:val="none" w:sz="0" w:space="0" w:color="auto"/>
          </w:divBdr>
          <w:divsChild>
            <w:div w:id="1197354445">
              <w:marLeft w:val="0"/>
              <w:marRight w:val="0"/>
              <w:marTop w:val="0"/>
              <w:marBottom w:val="0"/>
              <w:divBdr>
                <w:top w:val="none" w:sz="0" w:space="0" w:color="auto"/>
                <w:left w:val="none" w:sz="0" w:space="0" w:color="auto"/>
                <w:bottom w:val="none" w:sz="0" w:space="0" w:color="auto"/>
                <w:right w:val="none" w:sz="0" w:space="0" w:color="auto"/>
              </w:divBdr>
            </w:div>
            <w:div w:id="1633825838">
              <w:marLeft w:val="0"/>
              <w:marRight w:val="0"/>
              <w:marTop w:val="0"/>
              <w:marBottom w:val="0"/>
              <w:divBdr>
                <w:top w:val="none" w:sz="0" w:space="0" w:color="auto"/>
                <w:left w:val="none" w:sz="0" w:space="0" w:color="auto"/>
                <w:bottom w:val="none" w:sz="0" w:space="0" w:color="auto"/>
                <w:right w:val="none" w:sz="0" w:space="0" w:color="auto"/>
              </w:divBdr>
            </w:div>
          </w:divsChild>
        </w:div>
        <w:div w:id="1814979927">
          <w:marLeft w:val="0"/>
          <w:marRight w:val="0"/>
          <w:marTop w:val="0"/>
          <w:marBottom w:val="0"/>
          <w:divBdr>
            <w:top w:val="none" w:sz="0" w:space="0" w:color="auto"/>
            <w:left w:val="none" w:sz="0" w:space="0" w:color="auto"/>
            <w:bottom w:val="none" w:sz="0" w:space="0" w:color="auto"/>
            <w:right w:val="none" w:sz="0" w:space="0" w:color="auto"/>
          </w:divBdr>
          <w:divsChild>
            <w:div w:id="82289475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551845640">
      <w:bodyDiv w:val="1"/>
      <w:marLeft w:val="0"/>
      <w:marRight w:val="0"/>
      <w:marTop w:val="0"/>
      <w:marBottom w:val="0"/>
      <w:divBdr>
        <w:top w:val="none" w:sz="0" w:space="0" w:color="auto"/>
        <w:left w:val="none" w:sz="0" w:space="0" w:color="auto"/>
        <w:bottom w:val="none" w:sz="0" w:space="0" w:color="auto"/>
        <w:right w:val="none" w:sz="0" w:space="0" w:color="auto"/>
      </w:divBdr>
      <w:divsChild>
        <w:div w:id="1496074207">
          <w:marLeft w:val="547"/>
          <w:marRight w:val="0"/>
          <w:marTop w:val="0"/>
          <w:marBottom w:val="0"/>
          <w:divBdr>
            <w:top w:val="none" w:sz="0" w:space="0" w:color="auto"/>
            <w:left w:val="none" w:sz="0" w:space="0" w:color="auto"/>
            <w:bottom w:val="none" w:sz="0" w:space="0" w:color="auto"/>
            <w:right w:val="none" w:sz="0" w:space="0" w:color="auto"/>
          </w:divBdr>
        </w:div>
      </w:divsChild>
    </w:div>
    <w:div w:id="1596134754">
      <w:bodyDiv w:val="1"/>
      <w:marLeft w:val="0"/>
      <w:marRight w:val="0"/>
      <w:marTop w:val="0"/>
      <w:marBottom w:val="0"/>
      <w:divBdr>
        <w:top w:val="none" w:sz="0" w:space="0" w:color="auto"/>
        <w:left w:val="none" w:sz="0" w:space="0" w:color="auto"/>
        <w:bottom w:val="none" w:sz="0" w:space="0" w:color="auto"/>
        <w:right w:val="none" w:sz="0" w:space="0" w:color="auto"/>
      </w:divBdr>
      <w:divsChild>
        <w:div w:id="1866750215">
          <w:marLeft w:val="0"/>
          <w:marRight w:val="0"/>
          <w:marTop w:val="0"/>
          <w:marBottom w:val="0"/>
          <w:divBdr>
            <w:top w:val="none" w:sz="0" w:space="0" w:color="auto"/>
            <w:left w:val="none" w:sz="0" w:space="0" w:color="auto"/>
            <w:bottom w:val="none" w:sz="0" w:space="0" w:color="auto"/>
            <w:right w:val="none" w:sz="0" w:space="0" w:color="auto"/>
          </w:divBdr>
        </w:div>
        <w:div w:id="2081244077">
          <w:marLeft w:val="0"/>
          <w:marRight w:val="0"/>
          <w:marTop w:val="0"/>
          <w:marBottom w:val="0"/>
          <w:divBdr>
            <w:top w:val="none" w:sz="0" w:space="0" w:color="auto"/>
            <w:left w:val="none" w:sz="0" w:space="0" w:color="auto"/>
            <w:bottom w:val="none" w:sz="0" w:space="0" w:color="auto"/>
            <w:right w:val="none" w:sz="0" w:space="0" w:color="auto"/>
          </w:divBdr>
          <w:divsChild>
            <w:div w:id="362561517">
              <w:marLeft w:val="0"/>
              <w:marRight w:val="0"/>
              <w:marTop w:val="30"/>
              <w:marBottom w:val="30"/>
              <w:divBdr>
                <w:top w:val="none" w:sz="0" w:space="0" w:color="auto"/>
                <w:left w:val="none" w:sz="0" w:space="0" w:color="auto"/>
                <w:bottom w:val="none" w:sz="0" w:space="0" w:color="auto"/>
                <w:right w:val="none" w:sz="0" w:space="0" w:color="auto"/>
              </w:divBdr>
              <w:divsChild>
                <w:div w:id="67768391">
                  <w:marLeft w:val="0"/>
                  <w:marRight w:val="0"/>
                  <w:marTop w:val="0"/>
                  <w:marBottom w:val="0"/>
                  <w:divBdr>
                    <w:top w:val="none" w:sz="0" w:space="0" w:color="auto"/>
                    <w:left w:val="none" w:sz="0" w:space="0" w:color="auto"/>
                    <w:bottom w:val="none" w:sz="0" w:space="0" w:color="auto"/>
                    <w:right w:val="none" w:sz="0" w:space="0" w:color="auto"/>
                  </w:divBdr>
                  <w:divsChild>
                    <w:div w:id="915894236">
                      <w:marLeft w:val="0"/>
                      <w:marRight w:val="0"/>
                      <w:marTop w:val="0"/>
                      <w:marBottom w:val="0"/>
                      <w:divBdr>
                        <w:top w:val="none" w:sz="0" w:space="0" w:color="auto"/>
                        <w:left w:val="none" w:sz="0" w:space="0" w:color="auto"/>
                        <w:bottom w:val="none" w:sz="0" w:space="0" w:color="auto"/>
                        <w:right w:val="none" w:sz="0" w:space="0" w:color="auto"/>
                      </w:divBdr>
                    </w:div>
                  </w:divsChild>
                </w:div>
                <w:div w:id="101146412">
                  <w:marLeft w:val="0"/>
                  <w:marRight w:val="0"/>
                  <w:marTop w:val="0"/>
                  <w:marBottom w:val="0"/>
                  <w:divBdr>
                    <w:top w:val="none" w:sz="0" w:space="0" w:color="auto"/>
                    <w:left w:val="none" w:sz="0" w:space="0" w:color="auto"/>
                    <w:bottom w:val="none" w:sz="0" w:space="0" w:color="auto"/>
                    <w:right w:val="none" w:sz="0" w:space="0" w:color="auto"/>
                  </w:divBdr>
                  <w:divsChild>
                    <w:div w:id="1038624541">
                      <w:marLeft w:val="0"/>
                      <w:marRight w:val="0"/>
                      <w:marTop w:val="0"/>
                      <w:marBottom w:val="0"/>
                      <w:divBdr>
                        <w:top w:val="none" w:sz="0" w:space="0" w:color="auto"/>
                        <w:left w:val="none" w:sz="0" w:space="0" w:color="auto"/>
                        <w:bottom w:val="none" w:sz="0" w:space="0" w:color="auto"/>
                        <w:right w:val="none" w:sz="0" w:space="0" w:color="auto"/>
                      </w:divBdr>
                    </w:div>
                    <w:div w:id="1174421473">
                      <w:marLeft w:val="0"/>
                      <w:marRight w:val="0"/>
                      <w:marTop w:val="0"/>
                      <w:marBottom w:val="0"/>
                      <w:divBdr>
                        <w:top w:val="none" w:sz="0" w:space="0" w:color="auto"/>
                        <w:left w:val="none" w:sz="0" w:space="0" w:color="auto"/>
                        <w:bottom w:val="none" w:sz="0" w:space="0" w:color="auto"/>
                        <w:right w:val="none" w:sz="0" w:space="0" w:color="auto"/>
                      </w:divBdr>
                    </w:div>
                    <w:div w:id="1797217769">
                      <w:marLeft w:val="0"/>
                      <w:marRight w:val="0"/>
                      <w:marTop w:val="0"/>
                      <w:marBottom w:val="0"/>
                      <w:divBdr>
                        <w:top w:val="none" w:sz="0" w:space="0" w:color="auto"/>
                        <w:left w:val="none" w:sz="0" w:space="0" w:color="auto"/>
                        <w:bottom w:val="none" w:sz="0" w:space="0" w:color="auto"/>
                        <w:right w:val="none" w:sz="0" w:space="0" w:color="auto"/>
                      </w:divBdr>
                    </w:div>
                  </w:divsChild>
                </w:div>
                <w:div w:id="154153832">
                  <w:marLeft w:val="0"/>
                  <w:marRight w:val="0"/>
                  <w:marTop w:val="0"/>
                  <w:marBottom w:val="0"/>
                  <w:divBdr>
                    <w:top w:val="none" w:sz="0" w:space="0" w:color="auto"/>
                    <w:left w:val="none" w:sz="0" w:space="0" w:color="auto"/>
                    <w:bottom w:val="none" w:sz="0" w:space="0" w:color="auto"/>
                    <w:right w:val="none" w:sz="0" w:space="0" w:color="auto"/>
                  </w:divBdr>
                  <w:divsChild>
                    <w:div w:id="1022899991">
                      <w:marLeft w:val="0"/>
                      <w:marRight w:val="0"/>
                      <w:marTop w:val="0"/>
                      <w:marBottom w:val="0"/>
                      <w:divBdr>
                        <w:top w:val="none" w:sz="0" w:space="0" w:color="auto"/>
                        <w:left w:val="none" w:sz="0" w:space="0" w:color="auto"/>
                        <w:bottom w:val="none" w:sz="0" w:space="0" w:color="auto"/>
                        <w:right w:val="none" w:sz="0" w:space="0" w:color="auto"/>
                      </w:divBdr>
                    </w:div>
                  </w:divsChild>
                </w:div>
                <w:div w:id="164520390">
                  <w:marLeft w:val="0"/>
                  <w:marRight w:val="0"/>
                  <w:marTop w:val="0"/>
                  <w:marBottom w:val="0"/>
                  <w:divBdr>
                    <w:top w:val="none" w:sz="0" w:space="0" w:color="auto"/>
                    <w:left w:val="none" w:sz="0" w:space="0" w:color="auto"/>
                    <w:bottom w:val="none" w:sz="0" w:space="0" w:color="auto"/>
                    <w:right w:val="none" w:sz="0" w:space="0" w:color="auto"/>
                  </w:divBdr>
                  <w:divsChild>
                    <w:div w:id="1304702448">
                      <w:marLeft w:val="0"/>
                      <w:marRight w:val="0"/>
                      <w:marTop w:val="0"/>
                      <w:marBottom w:val="0"/>
                      <w:divBdr>
                        <w:top w:val="none" w:sz="0" w:space="0" w:color="auto"/>
                        <w:left w:val="none" w:sz="0" w:space="0" w:color="auto"/>
                        <w:bottom w:val="none" w:sz="0" w:space="0" w:color="auto"/>
                        <w:right w:val="none" w:sz="0" w:space="0" w:color="auto"/>
                      </w:divBdr>
                    </w:div>
                    <w:div w:id="2027293864">
                      <w:marLeft w:val="0"/>
                      <w:marRight w:val="0"/>
                      <w:marTop w:val="0"/>
                      <w:marBottom w:val="0"/>
                      <w:divBdr>
                        <w:top w:val="none" w:sz="0" w:space="0" w:color="auto"/>
                        <w:left w:val="none" w:sz="0" w:space="0" w:color="auto"/>
                        <w:bottom w:val="none" w:sz="0" w:space="0" w:color="auto"/>
                        <w:right w:val="none" w:sz="0" w:space="0" w:color="auto"/>
                      </w:divBdr>
                    </w:div>
                  </w:divsChild>
                </w:div>
                <w:div w:id="170144671">
                  <w:marLeft w:val="0"/>
                  <w:marRight w:val="0"/>
                  <w:marTop w:val="0"/>
                  <w:marBottom w:val="0"/>
                  <w:divBdr>
                    <w:top w:val="none" w:sz="0" w:space="0" w:color="auto"/>
                    <w:left w:val="none" w:sz="0" w:space="0" w:color="auto"/>
                    <w:bottom w:val="none" w:sz="0" w:space="0" w:color="auto"/>
                    <w:right w:val="none" w:sz="0" w:space="0" w:color="auto"/>
                  </w:divBdr>
                  <w:divsChild>
                    <w:div w:id="495614144">
                      <w:marLeft w:val="0"/>
                      <w:marRight w:val="0"/>
                      <w:marTop w:val="0"/>
                      <w:marBottom w:val="0"/>
                      <w:divBdr>
                        <w:top w:val="none" w:sz="0" w:space="0" w:color="auto"/>
                        <w:left w:val="none" w:sz="0" w:space="0" w:color="auto"/>
                        <w:bottom w:val="none" w:sz="0" w:space="0" w:color="auto"/>
                        <w:right w:val="none" w:sz="0" w:space="0" w:color="auto"/>
                      </w:divBdr>
                    </w:div>
                  </w:divsChild>
                </w:div>
                <w:div w:id="225071631">
                  <w:marLeft w:val="0"/>
                  <w:marRight w:val="0"/>
                  <w:marTop w:val="0"/>
                  <w:marBottom w:val="0"/>
                  <w:divBdr>
                    <w:top w:val="none" w:sz="0" w:space="0" w:color="auto"/>
                    <w:left w:val="none" w:sz="0" w:space="0" w:color="auto"/>
                    <w:bottom w:val="none" w:sz="0" w:space="0" w:color="auto"/>
                    <w:right w:val="none" w:sz="0" w:space="0" w:color="auto"/>
                  </w:divBdr>
                  <w:divsChild>
                    <w:div w:id="236594990">
                      <w:marLeft w:val="0"/>
                      <w:marRight w:val="0"/>
                      <w:marTop w:val="0"/>
                      <w:marBottom w:val="0"/>
                      <w:divBdr>
                        <w:top w:val="none" w:sz="0" w:space="0" w:color="auto"/>
                        <w:left w:val="none" w:sz="0" w:space="0" w:color="auto"/>
                        <w:bottom w:val="none" w:sz="0" w:space="0" w:color="auto"/>
                        <w:right w:val="none" w:sz="0" w:space="0" w:color="auto"/>
                      </w:divBdr>
                    </w:div>
                    <w:div w:id="315111722">
                      <w:marLeft w:val="0"/>
                      <w:marRight w:val="0"/>
                      <w:marTop w:val="0"/>
                      <w:marBottom w:val="0"/>
                      <w:divBdr>
                        <w:top w:val="none" w:sz="0" w:space="0" w:color="auto"/>
                        <w:left w:val="none" w:sz="0" w:space="0" w:color="auto"/>
                        <w:bottom w:val="none" w:sz="0" w:space="0" w:color="auto"/>
                        <w:right w:val="none" w:sz="0" w:space="0" w:color="auto"/>
                      </w:divBdr>
                    </w:div>
                    <w:div w:id="573707656">
                      <w:marLeft w:val="0"/>
                      <w:marRight w:val="0"/>
                      <w:marTop w:val="0"/>
                      <w:marBottom w:val="0"/>
                      <w:divBdr>
                        <w:top w:val="none" w:sz="0" w:space="0" w:color="auto"/>
                        <w:left w:val="none" w:sz="0" w:space="0" w:color="auto"/>
                        <w:bottom w:val="none" w:sz="0" w:space="0" w:color="auto"/>
                        <w:right w:val="none" w:sz="0" w:space="0" w:color="auto"/>
                      </w:divBdr>
                    </w:div>
                  </w:divsChild>
                </w:div>
                <w:div w:id="230625148">
                  <w:marLeft w:val="0"/>
                  <w:marRight w:val="0"/>
                  <w:marTop w:val="0"/>
                  <w:marBottom w:val="0"/>
                  <w:divBdr>
                    <w:top w:val="none" w:sz="0" w:space="0" w:color="auto"/>
                    <w:left w:val="none" w:sz="0" w:space="0" w:color="auto"/>
                    <w:bottom w:val="none" w:sz="0" w:space="0" w:color="auto"/>
                    <w:right w:val="none" w:sz="0" w:space="0" w:color="auto"/>
                  </w:divBdr>
                  <w:divsChild>
                    <w:div w:id="642855880">
                      <w:marLeft w:val="0"/>
                      <w:marRight w:val="0"/>
                      <w:marTop w:val="0"/>
                      <w:marBottom w:val="0"/>
                      <w:divBdr>
                        <w:top w:val="none" w:sz="0" w:space="0" w:color="auto"/>
                        <w:left w:val="none" w:sz="0" w:space="0" w:color="auto"/>
                        <w:bottom w:val="none" w:sz="0" w:space="0" w:color="auto"/>
                        <w:right w:val="none" w:sz="0" w:space="0" w:color="auto"/>
                      </w:divBdr>
                    </w:div>
                    <w:div w:id="842084196">
                      <w:marLeft w:val="0"/>
                      <w:marRight w:val="0"/>
                      <w:marTop w:val="0"/>
                      <w:marBottom w:val="0"/>
                      <w:divBdr>
                        <w:top w:val="none" w:sz="0" w:space="0" w:color="auto"/>
                        <w:left w:val="none" w:sz="0" w:space="0" w:color="auto"/>
                        <w:bottom w:val="none" w:sz="0" w:space="0" w:color="auto"/>
                        <w:right w:val="none" w:sz="0" w:space="0" w:color="auto"/>
                      </w:divBdr>
                    </w:div>
                    <w:div w:id="907181893">
                      <w:marLeft w:val="0"/>
                      <w:marRight w:val="0"/>
                      <w:marTop w:val="0"/>
                      <w:marBottom w:val="0"/>
                      <w:divBdr>
                        <w:top w:val="none" w:sz="0" w:space="0" w:color="auto"/>
                        <w:left w:val="none" w:sz="0" w:space="0" w:color="auto"/>
                        <w:bottom w:val="none" w:sz="0" w:space="0" w:color="auto"/>
                        <w:right w:val="none" w:sz="0" w:space="0" w:color="auto"/>
                      </w:divBdr>
                    </w:div>
                    <w:div w:id="1202013827">
                      <w:marLeft w:val="0"/>
                      <w:marRight w:val="0"/>
                      <w:marTop w:val="0"/>
                      <w:marBottom w:val="0"/>
                      <w:divBdr>
                        <w:top w:val="none" w:sz="0" w:space="0" w:color="auto"/>
                        <w:left w:val="none" w:sz="0" w:space="0" w:color="auto"/>
                        <w:bottom w:val="none" w:sz="0" w:space="0" w:color="auto"/>
                        <w:right w:val="none" w:sz="0" w:space="0" w:color="auto"/>
                      </w:divBdr>
                    </w:div>
                  </w:divsChild>
                </w:div>
                <w:div w:id="282619494">
                  <w:marLeft w:val="0"/>
                  <w:marRight w:val="0"/>
                  <w:marTop w:val="0"/>
                  <w:marBottom w:val="0"/>
                  <w:divBdr>
                    <w:top w:val="none" w:sz="0" w:space="0" w:color="auto"/>
                    <w:left w:val="none" w:sz="0" w:space="0" w:color="auto"/>
                    <w:bottom w:val="none" w:sz="0" w:space="0" w:color="auto"/>
                    <w:right w:val="none" w:sz="0" w:space="0" w:color="auto"/>
                  </w:divBdr>
                  <w:divsChild>
                    <w:div w:id="1816870883">
                      <w:marLeft w:val="0"/>
                      <w:marRight w:val="0"/>
                      <w:marTop w:val="0"/>
                      <w:marBottom w:val="0"/>
                      <w:divBdr>
                        <w:top w:val="none" w:sz="0" w:space="0" w:color="auto"/>
                        <w:left w:val="none" w:sz="0" w:space="0" w:color="auto"/>
                        <w:bottom w:val="none" w:sz="0" w:space="0" w:color="auto"/>
                        <w:right w:val="none" w:sz="0" w:space="0" w:color="auto"/>
                      </w:divBdr>
                    </w:div>
                  </w:divsChild>
                </w:div>
                <w:div w:id="479273358">
                  <w:marLeft w:val="0"/>
                  <w:marRight w:val="0"/>
                  <w:marTop w:val="0"/>
                  <w:marBottom w:val="0"/>
                  <w:divBdr>
                    <w:top w:val="none" w:sz="0" w:space="0" w:color="auto"/>
                    <w:left w:val="none" w:sz="0" w:space="0" w:color="auto"/>
                    <w:bottom w:val="none" w:sz="0" w:space="0" w:color="auto"/>
                    <w:right w:val="none" w:sz="0" w:space="0" w:color="auto"/>
                  </w:divBdr>
                  <w:divsChild>
                    <w:div w:id="1384408896">
                      <w:marLeft w:val="0"/>
                      <w:marRight w:val="0"/>
                      <w:marTop w:val="0"/>
                      <w:marBottom w:val="0"/>
                      <w:divBdr>
                        <w:top w:val="none" w:sz="0" w:space="0" w:color="auto"/>
                        <w:left w:val="none" w:sz="0" w:space="0" w:color="auto"/>
                        <w:bottom w:val="none" w:sz="0" w:space="0" w:color="auto"/>
                        <w:right w:val="none" w:sz="0" w:space="0" w:color="auto"/>
                      </w:divBdr>
                    </w:div>
                  </w:divsChild>
                </w:div>
                <w:div w:id="492835385">
                  <w:marLeft w:val="0"/>
                  <w:marRight w:val="0"/>
                  <w:marTop w:val="0"/>
                  <w:marBottom w:val="0"/>
                  <w:divBdr>
                    <w:top w:val="none" w:sz="0" w:space="0" w:color="auto"/>
                    <w:left w:val="none" w:sz="0" w:space="0" w:color="auto"/>
                    <w:bottom w:val="none" w:sz="0" w:space="0" w:color="auto"/>
                    <w:right w:val="none" w:sz="0" w:space="0" w:color="auto"/>
                  </w:divBdr>
                  <w:divsChild>
                    <w:div w:id="1384870500">
                      <w:marLeft w:val="0"/>
                      <w:marRight w:val="0"/>
                      <w:marTop w:val="0"/>
                      <w:marBottom w:val="0"/>
                      <w:divBdr>
                        <w:top w:val="none" w:sz="0" w:space="0" w:color="auto"/>
                        <w:left w:val="none" w:sz="0" w:space="0" w:color="auto"/>
                        <w:bottom w:val="none" w:sz="0" w:space="0" w:color="auto"/>
                        <w:right w:val="none" w:sz="0" w:space="0" w:color="auto"/>
                      </w:divBdr>
                    </w:div>
                  </w:divsChild>
                </w:div>
                <w:div w:id="495808956">
                  <w:marLeft w:val="0"/>
                  <w:marRight w:val="0"/>
                  <w:marTop w:val="0"/>
                  <w:marBottom w:val="0"/>
                  <w:divBdr>
                    <w:top w:val="none" w:sz="0" w:space="0" w:color="auto"/>
                    <w:left w:val="none" w:sz="0" w:space="0" w:color="auto"/>
                    <w:bottom w:val="none" w:sz="0" w:space="0" w:color="auto"/>
                    <w:right w:val="none" w:sz="0" w:space="0" w:color="auto"/>
                  </w:divBdr>
                  <w:divsChild>
                    <w:div w:id="1150710564">
                      <w:marLeft w:val="0"/>
                      <w:marRight w:val="0"/>
                      <w:marTop w:val="0"/>
                      <w:marBottom w:val="0"/>
                      <w:divBdr>
                        <w:top w:val="none" w:sz="0" w:space="0" w:color="auto"/>
                        <w:left w:val="none" w:sz="0" w:space="0" w:color="auto"/>
                        <w:bottom w:val="none" w:sz="0" w:space="0" w:color="auto"/>
                        <w:right w:val="none" w:sz="0" w:space="0" w:color="auto"/>
                      </w:divBdr>
                    </w:div>
                    <w:div w:id="1250499400">
                      <w:marLeft w:val="0"/>
                      <w:marRight w:val="0"/>
                      <w:marTop w:val="0"/>
                      <w:marBottom w:val="0"/>
                      <w:divBdr>
                        <w:top w:val="none" w:sz="0" w:space="0" w:color="auto"/>
                        <w:left w:val="none" w:sz="0" w:space="0" w:color="auto"/>
                        <w:bottom w:val="none" w:sz="0" w:space="0" w:color="auto"/>
                        <w:right w:val="none" w:sz="0" w:space="0" w:color="auto"/>
                      </w:divBdr>
                    </w:div>
                  </w:divsChild>
                </w:div>
                <w:div w:id="496309113">
                  <w:marLeft w:val="0"/>
                  <w:marRight w:val="0"/>
                  <w:marTop w:val="0"/>
                  <w:marBottom w:val="0"/>
                  <w:divBdr>
                    <w:top w:val="none" w:sz="0" w:space="0" w:color="auto"/>
                    <w:left w:val="none" w:sz="0" w:space="0" w:color="auto"/>
                    <w:bottom w:val="none" w:sz="0" w:space="0" w:color="auto"/>
                    <w:right w:val="none" w:sz="0" w:space="0" w:color="auto"/>
                  </w:divBdr>
                  <w:divsChild>
                    <w:div w:id="726031807">
                      <w:marLeft w:val="0"/>
                      <w:marRight w:val="0"/>
                      <w:marTop w:val="0"/>
                      <w:marBottom w:val="0"/>
                      <w:divBdr>
                        <w:top w:val="none" w:sz="0" w:space="0" w:color="auto"/>
                        <w:left w:val="none" w:sz="0" w:space="0" w:color="auto"/>
                        <w:bottom w:val="none" w:sz="0" w:space="0" w:color="auto"/>
                        <w:right w:val="none" w:sz="0" w:space="0" w:color="auto"/>
                      </w:divBdr>
                    </w:div>
                  </w:divsChild>
                </w:div>
                <w:div w:id="519054091">
                  <w:marLeft w:val="0"/>
                  <w:marRight w:val="0"/>
                  <w:marTop w:val="0"/>
                  <w:marBottom w:val="0"/>
                  <w:divBdr>
                    <w:top w:val="none" w:sz="0" w:space="0" w:color="auto"/>
                    <w:left w:val="none" w:sz="0" w:space="0" w:color="auto"/>
                    <w:bottom w:val="none" w:sz="0" w:space="0" w:color="auto"/>
                    <w:right w:val="none" w:sz="0" w:space="0" w:color="auto"/>
                  </w:divBdr>
                  <w:divsChild>
                    <w:div w:id="2007517944">
                      <w:marLeft w:val="0"/>
                      <w:marRight w:val="0"/>
                      <w:marTop w:val="0"/>
                      <w:marBottom w:val="0"/>
                      <w:divBdr>
                        <w:top w:val="none" w:sz="0" w:space="0" w:color="auto"/>
                        <w:left w:val="none" w:sz="0" w:space="0" w:color="auto"/>
                        <w:bottom w:val="none" w:sz="0" w:space="0" w:color="auto"/>
                        <w:right w:val="none" w:sz="0" w:space="0" w:color="auto"/>
                      </w:divBdr>
                    </w:div>
                  </w:divsChild>
                </w:div>
                <w:div w:id="615986199">
                  <w:marLeft w:val="0"/>
                  <w:marRight w:val="0"/>
                  <w:marTop w:val="0"/>
                  <w:marBottom w:val="0"/>
                  <w:divBdr>
                    <w:top w:val="none" w:sz="0" w:space="0" w:color="auto"/>
                    <w:left w:val="none" w:sz="0" w:space="0" w:color="auto"/>
                    <w:bottom w:val="none" w:sz="0" w:space="0" w:color="auto"/>
                    <w:right w:val="none" w:sz="0" w:space="0" w:color="auto"/>
                  </w:divBdr>
                  <w:divsChild>
                    <w:div w:id="340402689">
                      <w:marLeft w:val="0"/>
                      <w:marRight w:val="0"/>
                      <w:marTop w:val="0"/>
                      <w:marBottom w:val="0"/>
                      <w:divBdr>
                        <w:top w:val="none" w:sz="0" w:space="0" w:color="auto"/>
                        <w:left w:val="none" w:sz="0" w:space="0" w:color="auto"/>
                        <w:bottom w:val="none" w:sz="0" w:space="0" w:color="auto"/>
                        <w:right w:val="none" w:sz="0" w:space="0" w:color="auto"/>
                      </w:divBdr>
                    </w:div>
                  </w:divsChild>
                </w:div>
                <w:div w:id="625503516">
                  <w:marLeft w:val="0"/>
                  <w:marRight w:val="0"/>
                  <w:marTop w:val="0"/>
                  <w:marBottom w:val="0"/>
                  <w:divBdr>
                    <w:top w:val="none" w:sz="0" w:space="0" w:color="auto"/>
                    <w:left w:val="none" w:sz="0" w:space="0" w:color="auto"/>
                    <w:bottom w:val="none" w:sz="0" w:space="0" w:color="auto"/>
                    <w:right w:val="none" w:sz="0" w:space="0" w:color="auto"/>
                  </w:divBdr>
                  <w:divsChild>
                    <w:div w:id="526068433">
                      <w:marLeft w:val="0"/>
                      <w:marRight w:val="0"/>
                      <w:marTop w:val="0"/>
                      <w:marBottom w:val="0"/>
                      <w:divBdr>
                        <w:top w:val="none" w:sz="0" w:space="0" w:color="auto"/>
                        <w:left w:val="none" w:sz="0" w:space="0" w:color="auto"/>
                        <w:bottom w:val="none" w:sz="0" w:space="0" w:color="auto"/>
                        <w:right w:val="none" w:sz="0" w:space="0" w:color="auto"/>
                      </w:divBdr>
                    </w:div>
                  </w:divsChild>
                </w:div>
                <w:div w:id="639768416">
                  <w:marLeft w:val="0"/>
                  <w:marRight w:val="0"/>
                  <w:marTop w:val="0"/>
                  <w:marBottom w:val="0"/>
                  <w:divBdr>
                    <w:top w:val="none" w:sz="0" w:space="0" w:color="auto"/>
                    <w:left w:val="none" w:sz="0" w:space="0" w:color="auto"/>
                    <w:bottom w:val="none" w:sz="0" w:space="0" w:color="auto"/>
                    <w:right w:val="none" w:sz="0" w:space="0" w:color="auto"/>
                  </w:divBdr>
                  <w:divsChild>
                    <w:div w:id="1001085185">
                      <w:marLeft w:val="0"/>
                      <w:marRight w:val="0"/>
                      <w:marTop w:val="0"/>
                      <w:marBottom w:val="0"/>
                      <w:divBdr>
                        <w:top w:val="none" w:sz="0" w:space="0" w:color="auto"/>
                        <w:left w:val="none" w:sz="0" w:space="0" w:color="auto"/>
                        <w:bottom w:val="none" w:sz="0" w:space="0" w:color="auto"/>
                        <w:right w:val="none" w:sz="0" w:space="0" w:color="auto"/>
                      </w:divBdr>
                    </w:div>
                  </w:divsChild>
                </w:div>
                <w:div w:id="684483096">
                  <w:marLeft w:val="0"/>
                  <w:marRight w:val="0"/>
                  <w:marTop w:val="0"/>
                  <w:marBottom w:val="0"/>
                  <w:divBdr>
                    <w:top w:val="none" w:sz="0" w:space="0" w:color="auto"/>
                    <w:left w:val="none" w:sz="0" w:space="0" w:color="auto"/>
                    <w:bottom w:val="none" w:sz="0" w:space="0" w:color="auto"/>
                    <w:right w:val="none" w:sz="0" w:space="0" w:color="auto"/>
                  </w:divBdr>
                  <w:divsChild>
                    <w:div w:id="1118335649">
                      <w:marLeft w:val="0"/>
                      <w:marRight w:val="0"/>
                      <w:marTop w:val="0"/>
                      <w:marBottom w:val="0"/>
                      <w:divBdr>
                        <w:top w:val="none" w:sz="0" w:space="0" w:color="auto"/>
                        <w:left w:val="none" w:sz="0" w:space="0" w:color="auto"/>
                        <w:bottom w:val="none" w:sz="0" w:space="0" w:color="auto"/>
                        <w:right w:val="none" w:sz="0" w:space="0" w:color="auto"/>
                      </w:divBdr>
                    </w:div>
                  </w:divsChild>
                </w:div>
                <w:div w:id="716466210">
                  <w:marLeft w:val="0"/>
                  <w:marRight w:val="0"/>
                  <w:marTop w:val="0"/>
                  <w:marBottom w:val="0"/>
                  <w:divBdr>
                    <w:top w:val="none" w:sz="0" w:space="0" w:color="auto"/>
                    <w:left w:val="none" w:sz="0" w:space="0" w:color="auto"/>
                    <w:bottom w:val="none" w:sz="0" w:space="0" w:color="auto"/>
                    <w:right w:val="none" w:sz="0" w:space="0" w:color="auto"/>
                  </w:divBdr>
                  <w:divsChild>
                    <w:div w:id="1740323718">
                      <w:marLeft w:val="0"/>
                      <w:marRight w:val="0"/>
                      <w:marTop w:val="0"/>
                      <w:marBottom w:val="0"/>
                      <w:divBdr>
                        <w:top w:val="none" w:sz="0" w:space="0" w:color="auto"/>
                        <w:left w:val="none" w:sz="0" w:space="0" w:color="auto"/>
                        <w:bottom w:val="none" w:sz="0" w:space="0" w:color="auto"/>
                        <w:right w:val="none" w:sz="0" w:space="0" w:color="auto"/>
                      </w:divBdr>
                    </w:div>
                  </w:divsChild>
                </w:div>
                <w:div w:id="752094227">
                  <w:marLeft w:val="0"/>
                  <w:marRight w:val="0"/>
                  <w:marTop w:val="0"/>
                  <w:marBottom w:val="0"/>
                  <w:divBdr>
                    <w:top w:val="none" w:sz="0" w:space="0" w:color="auto"/>
                    <w:left w:val="none" w:sz="0" w:space="0" w:color="auto"/>
                    <w:bottom w:val="none" w:sz="0" w:space="0" w:color="auto"/>
                    <w:right w:val="none" w:sz="0" w:space="0" w:color="auto"/>
                  </w:divBdr>
                  <w:divsChild>
                    <w:div w:id="377820633">
                      <w:marLeft w:val="0"/>
                      <w:marRight w:val="0"/>
                      <w:marTop w:val="0"/>
                      <w:marBottom w:val="0"/>
                      <w:divBdr>
                        <w:top w:val="none" w:sz="0" w:space="0" w:color="auto"/>
                        <w:left w:val="none" w:sz="0" w:space="0" w:color="auto"/>
                        <w:bottom w:val="none" w:sz="0" w:space="0" w:color="auto"/>
                        <w:right w:val="none" w:sz="0" w:space="0" w:color="auto"/>
                      </w:divBdr>
                    </w:div>
                    <w:div w:id="893931821">
                      <w:marLeft w:val="0"/>
                      <w:marRight w:val="0"/>
                      <w:marTop w:val="0"/>
                      <w:marBottom w:val="0"/>
                      <w:divBdr>
                        <w:top w:val="none" w:sz="0" w:space="0" w:color="auto"/>
                        <w:left w:val="none" w:sz="0" w:space="0" w:color="auto"/>
                        <w:bottom w:val="none" w:sz="0" w:space="0" w:color="auto"/>
                        <w:right w:val="none" w:sz="0" w:space="0" w:color="auto"/>
                      </w:divBdr>
                    </w:div>
                    <w:div w:id="1027101112">
                      <w:marLeft w:val="0"/>
                      <w:marRight w:val="0"/>
                      <w:marTop w:val="0"/>
                      <w:marBottom w:val="0"/>
                      <w:divBdr>
                        <w:top w:val="none" w:sz="0" w:space="0" w:color="auto"/>
                        <w:left w:val="none" w:sz="0" w:space="0" w:color="auto"/>
                        <w:bottom w:val="none" w:sz="0" w:space="0" w:color="auto"/>
                        <w:right w:val="none" w:sz="0" w:space="0" w:color="auto"/>
                      </w:divBdr>
                    </w:div>
                  </w:divsChild>
                </w:div>
                <w:div w:id="762262874">
                  <w:marLeft w:val="0"/>
                  <w:marRight w:val="0"/>
                  <w:marTop w:val="0"/>
                  <w:marBottom w:val="0"/>
                  <w:divBdr>
                    <w:top w:val="none" w:sz="0" w:space="0" w:color="auto"/>
                    <w:left w:val="none" w:sz="0" w:space="0" w:color="auto"/>
                    <w:bottom w:val="none" w:sz="0" w:space="0" w:color="auto"/>
                    <w:right w:val="none" w:sz="0" w:space="0" w:color="auto"/>
                  </w:divBdr>
                  <w:divsChild>
                    <w:div w:id="194854881">
                      <w:marLeft w:val="0"/>
                      <w:marRight w:val="0"/>
                      <w:marTop w:val="0"/>
                      <w:marBottom w:val="0"/>
                      <w:divBdr>
                        <w:top w:val="none" w:sz="0" w:space="0" w:color="auto"/>
                        <w:left w:val="none" w:sz="0" w:space="0" w:color="auto"/>
                        <w:bottom w:val="none" w:sz="0" w:space="0" w:color="auto"/>
                        <w:right w:val="none" w:sz="0" w:space="0" w:color="auto"/>
                      </w:divBdr>
                    </w:div>
                    <w:div w:id="1471283661">
                      <w:marLeft w:val="0"/>
                      <w:marRight w:val="0"/>
                      <w:marTop w:val="0"/>
                      <w:marBottom w:val="0"/>
                      <w:divBdr>
                        <w:top w:val="none" w:sz="0" w:space="0" w:color="auto"/>
                        <w:left w:val="none" w:sz="0" w:space="0" w:color="auto"/>
                        <w:bottom w:val="none" w:sz="0" w:space="0" w:color="auto"/>
                        <w:right w:val="none" w:sz="0" w:space="0" w:color="auto"/>
                      </w:divBdr>
                    </w:div>
                  </w:divsChild>
                </w:div>
                <w:div w:id="845554950">
                  <w:marLeft w:val="0"/>
                  <w:marRight w:val="0"/>
                  <w:marTop w:val="0"/>
                  <w:marBottom w:val="0"/>
                  <w:divBdr>
                    <w:top w:val="none" w:sz="0" w:space="0" w:color="auto"/>
                    <w:left w:val="none" w:sz="0" w:space="0" w:color="auto"/>
                    <w:bottom w:val="none" w:sz="0" w:space="0" w:color="auto"/>
                    <w:right w:val="none" w:sz="0" w:space="0" w:color="auto"/>
                  </w:divBdr>
                  <w:divsChild>
                    <w:div w:id="1336805308">
                      <w:marLeft w:val="0"/>
                      <w:marRight w:val="0"/>
                      <w:marTop w:val="0"/>
                      <w:marBottom w:val="0"/>
                      <w:divBdr>
                        <w:top w:val="none" w:sz="0" w:space="0" w:color="auto"/>
                        <w:left w:val="none" w:sz="0" w:space="0" w:color="auto"/>
                        <w:bottom w:val="none" w:sz="0" w:space="0" w:color="auto"/>
                        <w:right w:val="none" w:sz="0" w:space="0" w:color="auto"/>
                      </w:divBdr>
                    </w:div>
                  </w:divsChild>
                </w:div>
                <w:div w:id="885291196">
                  <w:marLeft w:val="0"/>
                  <w:marRight w:val="0"/>
                  <w:marTop w:val="0"/>
                  <w:marBottom w:val="0"/>
                  <w:divBdr>
                    <w:top w:val="none" w:sz="0" w:space="0" w:color="auto"/>
                    <w:left w:val="none" w:sz="0" w:space="0" w:color="auto"/>
                    <w:bottom w:val="none" w:sz="0" w:space="0" w:color="auto"/>
                    <w:right w:val="none" w:sz="0" w:space="0" w:color="auto"/>
                  </w:divBdr>
                  <w:divsChild>
                    <w:div w:id="1033575714">
                      <w:marLeft w:val="0"/>
                      <w:marRight w:val="0"/>
                      <w:marTop w:val="0"/>
                      <w:marBottom w:val="0"/>
                      <w:divBdr>
                        <w:top w:val="none" w:sz="0" w:space="0" w:color="auto"/>
                        <w:left w:val="none" w:sz="0" w:space="0" w:color="auto"/>
                        <w:bottom w:val="none" w:sz="0" w:space="0" w:color="auto"/>
                        <w:right w:val="none" w:sz="0" w:space="0" w:color="auto"/>
                      </w:divBdr>
                    </w:div>
                  </w:divsChild>
                </w:div>
                <w:div w:id="915280139">
                  <w:marLeft w:val="0"/>
                  <w:marRight w:val="0"/>
                  <w:marTop w:val="0"/>
                  <w:marBottom w:val="0"/>
                  <w:divBdr>
                    <w:top w:val="none" w:sz="0" w:space="0" w:color="auto"/>
                    <w:left w:val="none" w:sz="0" w:space="0" w:color="auto"/>
                    <w:bottom w:val="none" w:sz="0" w:space="0" w:color="auto"/>
                    <w:right w:val="none" w:sz="0" w:space="0" w:color="auto"/>
                  </w:divBdr>
                  <w:divsChild>
                    <w:div w:id="227152278">
                      <w:marLeft w:val="0"/>
                      <w:marRight w:val="0"/>
                      <w:marTop w:val="0"/>
                      <w:marBottom w:val="0"/>
                      <w:divBdr>
                        <w:top w:val="none" w:sz="0" w:space="0" w:color="auto"/>
                        <w:left w:val="none" w:sz="0" w:space="0" w:color="auto"/>
                        <w:bottom w:val="none" w:sz="0" w:space="0" w:color="auto"/>
                        <w:right w:val="none" w:sz="0" w:space="0" w:color="auto"/>
                      </w:divBdr>
                    </w:div>
                  </w:divsChild>
                </w:div>
                <w:div w:id="1032993668">
                  <w:marLeft w:val="0"/>
                  <w:marRight w:val="0"/>
                  <w:marTop w:val="0"/>
                  <w:marBottom w:val="0"/>
                  <w:divBdr>
                    <w:top w:val="none" w:sz="0" w:space="0" w:color="auto"/>
                    <w:left w:val="none" w:sz="0" w:space="0" w:color="auto"/>
                    <w:bottom w:val="none" w:sz="0" w:space="0" w:color="auto"/>
                    <w:right w:val="none" w:sz="0" w:space="0" w:color="auto"/>
                  </w:divBdr>
                  <w:divsChild>
                    <w:div w:id="1571843895">
                      <w:marLeft w:val="0"/>
                      <w:marRight w:val="0"/>
                      <w:marTop w:val="0"/>
                      <w:marBottom w:val="0"/>
                      <w:divBdr>
                        <w:top w:val="none" w:sz="0" w:space="0" w:color="auto"/>
                        <w:left w:val="none" w:sz="0" w:space="0" w:color="auto"/>
                        <w:bottom w:val="none" w:sz="0" w:space="0" w:color="auto"/>
                        <w:right w:val="none" w:sz="0" w:space="0" w:color="auto"/>
                      </w:divBdr>
                    </w:div>
                  </w:divsChild>
                </w:div>
                <w:div w:id="1154948206">
                  <w:marLeft w:val="0"/>
                  <w:marRight w:val="0"/>
                  <w:marTop w:val="0"/>
                  <w:marBottom w:val="0"/>
                  <w:divBdr>
                    <w:top w:val="none" w:sz="0" w:space="0" w:color="auto"/>
                    <w:left w:val="none" w:sz="0" w:space="0" w:color="auto"/>
                    <w:bottom w:val="none" w:sz="0" w:space="0" w:color="auto"/>
                    <w:right w:val="none" w:sz="0" w:space="0" w:color="auto"/>
                  </w:divBdr>
                  <w:divsChild>
                    <w:div w:id="1838769925">
                      <w:marLeft w:val="0"/>
                      <w:marRight w:val="0"/>
                      <w:marTop w:val="0"/>
                      <w:marBottom w:val="0"/>
                      <w:divBdr>
                        <w:top w:val="none" w:sz="0" w:space="0" w:color="auto"/>
                        <w:left w:val="none" w:sz="0" w:space="0" w:color="auto"/>
                        <w:bottom w:val="none" w:sz="0" w:space="0" w:color="auto"/>
                        <w:right w:val="none" w:sz="0" w:space="0" w:color="auto"/>
                      </w:divBdr>
                    </w:div>
                  </w:divsChild>
                </w:div>
                <w:div w:id="1171918154">
                  <w:marLeft w:val="0"/>
                  <w:marRight w:val="0"/>
                  <w:marTop w:val="0"/>
                  <w:marBottom w:val="0"/>
                  <w:divBdr>
                    <w:top w:val="none" w:sz="0" w:space="0" w:color="auto"/>
                    <w:left w:val="none" w:sz="0" w:space="0" w:color="auto"/>
                    <w:bottom w:val="none" w:sz="0" w:space="0" w:color="auto"/>
                    <w:right w:val="none" w:sz="0" w:space="0" w:color="auto"/>
                  </w:divBdr>
                  <w:divsChild>
                    <w:div w:id="1215459211">
                      <w:marLeft w:val="0"/>
                      <w:marRight w:val="0"/>
                      <w:marTop w:val="0"/>
                      <w:marBottom w:val="0"/>
                      <w:divBdr>
                        <w:top w:val="none" w:sz="0" w:space="0" w:color="auto"/>
                        <w:left w:val="none" w:sz="0" w:space="0" w:color="auto"/>
                        <w:bottom w:val="none" w:sz="0" w:space="0" w:color="auto"/>
                        <w:right w:val="none" w:sz="0" w:space="0" w:color="auto"/>
                      </w:divBdr>
                    </w:div>
                  </w:divsChild>
                </w:div>
                <w:div w:id="1183284970">
                  <w:marLeft w:val="0"/>
                  <w:marRight w:val="0"/>
                  <w:marTop w:val="0"/>
                  <w:marBottom w:val="0"/>
                  <w:divBdr>
                    <w:top w:val="none" w:sz="0" w:space="0" w:color="auto"/>
                    <w:left w:val="none" w:sz="0" w:space="0" w:color="auto"/>
                    <w:bottom w:val="none" w:sz="0" w:space="0" w:color="auto"/>
                    <w:right w:val="none" w:sz="0" w:space="0" w:color="auto"/>
                  </w:divBdr>
                  <w:divsChild>
                    <w:div w:id="1988702146">
                      <w:marLeft w:val="0"/>
                      <w:marRight w:val="0"/>
                      <w:marTop w:val="0"/>
                      <w:marBottom w:val="0"/>
                      <w:divBdr>
                        <w:top w:val="none" w:sz="0" w:space="0" w:color="auto"/>
                        <w:left w:val="none" w:sz="0" w:space="0" w:color="auto"/>
                        <w:bottom w:val="none" w:sz="0" w:space="0" w:color="auto"/>
                        <w:right w:val="none" w:sz="0" w:space="0" w:color="auto"/>
                      </w:divBdr>
                    </w:div>
                  </w:divsChild>
                </w:div>
                <w:div w:id="1194878758">
                  <w:marLeft w:val="0"/>
                  <w:marRight w:val="0"/>
                  <w:marTop w:val="0"/>
                  <w:marBottom w:val="0"/>
                  <w:divBdr>
                    <w:top w:val="none" w:sz="0" w:space="0" w:color="auto"/>
                    <w:left w:val="none" w:sz="0" w:space="0" w:color="auto"/>
                    <w:bottom w:val="none" w:sz="0" w:space="0" w:color="auto"/>
                    <w:right w:val="none" w:sz="0" w:space="0" w:color="auto"/>
                  </w:divBdr>
                  <w:divsChild>
                    <w:div w:id="313414804">
                      <w:marLeft w:val="0"/>
                      <w:marRight w:val="0"/>
                      <w:marTop w:val="0"/>
                      <w:marBottom w:val="0"/>
                      <w:divBdr>
                        <w:top w:val="none" w:sz="0" w:space="0" w:color="auto"/>
                        <w:left w:val="none" w:sz="0" w:space="0" w:color="auto"/>
                        <w:bottom w:val="none" w:sz="0" w:space="0" w:color="auto"/>
                        <w:right w:val="none" w:sz="0" w:space="0" w:color="auto"/>
                      </w:divBdr>
                    </w:div>
                  </w:divsChild>
                </w:div>
                <w:div w:id="1285383117">
                  <w:marLeft w:val="0"/>
                  <w:marRight w:val="0"/>
                  <w:marTop w:val="0"/>
                  <w:marBottom w:val="0"/>
                  <w:divBdr>
                    <w:top w:val="none" w:sz="0" w:space="0" w:color="auto"/>
                    <w:left w:val="none" w:sz="0" w:space="0" w:color="auto"/>
                    <w:bottom w:val="none" w:sz="0" w:space="0" w:color="auto"/>
                    <w:right w:val="none" w:sz="0" w:space="0" w:color="auto"/>
                  </w:divBdr>
                  <w:divsChild>
                    <w:div w:id="429551652">
                      <w:marLeft w:val="0"/>
                      <w:marRight w:val="0"/>
                      <w:marTop w:val="0"/>
                      <w:marBottom w:val="0"/>
                      <w:divBdr>
                        <w:top w:val="none" w:sz="0" w:space="0" w:color="auto"/>
                        <w:left w:val="none" w:sz="0" w:space="0" w:color="auto"/>
                        <w:bottom w:val="none" w:sz="0" w:space="0" w:color="auto"/>
                        <w:right w:val="none" w:sz="0" w:space="0" w:color="auto"/>
                      </w:divBdr>
                    </w:div>
                  </w:divsChild>
                </w:div>
                <w:div w:id="1311523499">
                  <w:marLeft w:val="0"/>
                  <w:marRight w:val="0"/>
                  <w:marTop w:val="0"/>
                  <w:marBottom w:val="0"/>
                  <w:divBdr>
                    <w:top w:val="none" w:sz="0" w:space="0" w:color="auto"/>
                    <w:left w:val="none" w:sz="0" w:space="0" w:color="auto"/>
                    <w:bottom w:val="none" w:sz="0" w:space="0" w:color="auto"/>
                    <w:right w:val="none" w:sz="0" w:space="0" w:color="auto"/>
                  </w:divBdr>
                  <w:divsChild>
                    <w:div w:id="156727310">
                      <w:marLeft w:val="0"/>
                      <w:marRight w:val="0"/>
                      <w:marTop w:val="0"/>
                      <w:marBottom w:val="0"/>
                      <w:divBdr>
                        <w:top w:val="none" w:sz="0" w:space="0" w:color="auto"/>
                        <w:left w:val="none" w:sz="0" w:space="0" w:color="auto"/>
                        <w:bottom w:val="none" w:sz="0" w:space="0" w:color="auto"/>
                        <w:right w:val="none" w:sz="0" w:space="0" w:color="auto"/>
                      </w:divBdr>
                    </w:div>
                  </w:divsChild>
                </w:div>
                <w:div w:id="1311981849">
                  <w:marLeft w:val="0"/>
                  <w:marRight w:val="0"/>
                  <w:marTop w:val="0"/>
                  <w:marBottom w:val="0"/>
                  <w:divBdr>
                    <w:top w:val="none" w:sz="0" w:space="0" w:color="auto"/>
                    <w:left w:val="none" w:sz="0" w:space="0" w:color="auto"/>
                    <w:bottom w:val="none" w:sz="0" w:space="0" w:color="auto"/>
                    <w:right w:val="none" w:sz="0" w:space="0" w:color="auto"/>
                  </w:divBdr>
                  <w:divsChild>
                    <w:div w:id="755174279">
                      <w:marLeft w:val="0"/>
                      <w:marRight w:val="0"/>
                      <w:marTop w:val="0"/>
                      <w:marBottom w:val="0"/>
                      <w:divBdr>
                        <w:top w:val="none" w:sz="0" w:space="0" w:color="auto"/>
                        <w:left w:val="none" w:sz="0" w:space="0" w:color="auto"/>
                        <w:bottom w:val="none" w:sz="0" w:space="0" w:color="auto"/>
                        <w:right w:val="none" w:sz="0" w:space="0" w:color="auto"/>
                      </w:divBdr>
                    </w:div>
                    <w:div w:id="915242318">
                      <w:marLeft w:val="0"/>
                      <w:marRight w:val="0"/>
                      <w:marTop w:val="0"/>
                      <w:marBottom w:val="0"/>
                      <w:divBdr>
                        <w:top w:val="none" w:sz="0" w:space="0" w:color="auto"/>
                        <w:left w:val="none" w:sz="0" w:space="0" w:color="auto"/>
                        <w:bottom w:val="none" w:sz="0" w:space="0" w:color="auto"/>
                        <w:right w:val="none" w:sz="0" w:space="0" w:color="auto"/>
                      </w:divBdr>
                    </w:div>
                    <w:div w:id="948463538">
                      <w:marLeft w:val="0"/>
                      <w:marRight w:val="0"/>
                      <w:marTop w:val="0"/>
                      <w:marBottom w:val="0"/>
                      <w:divBdr>
                        <w:top w:val="none" w:sz="0" w:space="0" w:color="auto"/>
                        <w:left w:val="none" w:sz="0" w:space="0" w:color="auto"/>
                        <w:bottom w:val="none" w:sz="0" w:space="0" w:color="auto"/>
                        <w:right w:val="none" w:sz="0" w:space="0" w:color="auto"/>
                      </w:divBdr>
                    </w:div>
                    <w:div w:id="1351418065">
                      <w:marLeft w:val="0"/>
                      <w:marRight w:val="0"/>
                      <w:marTop w:val="0"/>
                      <w:marBottom w:val="0"/>
                      <w:divBdr>
                        <w:top w:val="none" w:sz="0" w:space="0" w:color="auto"/>
                        <w:left w:val="none" w:sz="0" w:space="0" w:color="auto"/>
                        <w:bottom w:val="none" w:sz="0" w:space="0" w:color="auto"/>
                        <w:right w:val="none" w:sz="0" w:space="0" w:color="auto"/>
                      </w:divBdr>
                    </w:div>
                    <w:div w:id="1594701395">
                      <w:marLeft w:val="0"/>
                      <w:marRight w:val="0"/>
                      <w:marTop w:val="0"/>
                      <w:marBottom w:val="0"/>
                      <w:divBdr>
                        <w:top w:val="none" w:sz="0" w:space="0" w:color="auto"/>
                        <w:left w:val="none" w:sz="0" w:space="0" w:color="auto"/>
                        <w:bottom w:val="none" w:sz="0" w:space="0" w:color="auto"/>
                        <w:right w:val="none" w:sz="0" w:space="0" w:color="auto"/>
                      </w:divBdr>
                    </w:div>
                  </w:divsChild>
                </w:div>
                <w:div w:id="1385062559">
                  <w:marLeft w:val="0"/>
                  <w:marRight w:val="0"/>
                  <w:marTop w:val="0"/>
                  <w:marBottom w:val="0"/>
                  <w:divBdr>
                    <w:top w:val="none" w:sz="0" w:space="0" w:color="auto"/>
                    <w:left w:val="none" w:sz="0" w:space="0" w:color="auto"/>
                    <w:bottom w:val="none" w:sz="0" w:space="0" w:color="auto"/>
                    <w:right w:val="none" w:sz="0" w:space="0" w:color="auto"/>
                  </w:divBdr>
                  <w:divsChild>
                    <w:div w:id="703600066">
                      <w:marLeft w:val="0"/>
                      <w:marRight w:val="0"/>
                      <w:marTop w:val="0"/>
                      <w:marBottom w:val="0"/>
                      <w:divBdr>
                        <w:top w:val="none" w:sz="0" w:space="0" w:color="auto"/>
                        <w:left w:val="none" w:sz="0" w:space="0" w:color="auto"/>
                        <w:bottom w:val="none" w:sz="0" w:space="0" w:color="auto"/>
                        <w:right w:val="none" w:sz="0" w:space="0" w:color="auto"/>
                      </w:divBdr>
                    </w:div>
                  </w:divsChild>
                </w:div>
                <w:div w:id="1422676390">
                  <w:marLeft w:val="0"/>
                  <w:marRight w:val="0"/>
                  <w:marTop w:val="0"/>
                  <w:marBottom w:val="0"/>
                  <w:divBdr>
                    <w:top w:val="none" w:sz="0" w:space="0" w:color="auto"/>
                    <w:left w:val="none" w:sz="0" w:space="0" w:color="auto"/>
                    <w:bottom w:val="none" w:sz="0" w:space="0" w:color="auto"/>
                    <w:right w:val="none" w:sz="0" w:space="0" w:color="auto"/>
                  </w:divBdr>
                  <w:divsChild>
                    <w:div w:id="1932354652">
                      <w:marLeft w:val="0"/>
                      <w:marRight w:val="0"/>
                      <w:marTop w:val="0"/>
                      <w:marBottom w:val="0"/>
                      <w:divBdr>
                        <w:top w:val="none" w:sz="0" w:space="0" w:color="auto"/>
                        <w:left w:val="none" w:sz="0" w:space="0" w:color="auto"/>
                        <w:bottom w:val="none" w:sz="0" w:space="0" w:color="auto"/>
                        <w:right w:val="none" w:sz="0" w:space="0" w:color="auto"/>
                      </w:divBdr>
                    </w:div>
                  </w:divsChild>
                </w:div>
                <w:div w:id="1471481375">
                  <w:marLeft w:val="0"/>
                  <w:marRight w:val="0"/>
                  <w:marTop w:val="0"/>
                  <w:marBottom w:val="0"/>
                  <w:divBdr>
                    <w:top w:val="none" w:sz="0" w:space="0" w:color="auto"/>
                    <w:left w:val="none" w:sz="0" w:space="0" w:color="auto"/>
                    <w:bottom w:val="none" w:sz="0" w:space="0" w:color="auto"/>
                    <w:right w:val="none" w:sz="0" w:space="0" w:color="auto"/>
                  </w:divBdr>
                  <w:divsChild>
                    <w:div w:id="665791884">
                      <w:marLeft w:val="0"/>
                      <w:marRight w:val="0"/>
                      <w:marTop w:val="0"/>
                      <w:marBottom w:val="0"/>
                      <w:divBdr>
                        <w:top w:val="none" w:sz="0" w:space="0" w:color="auto"/>
                        <w:left w:val="none" w:sz="0" w:space="0" w:color="auto"/>
                        <w:bottom w:val="none" w:sz="0" w:space="0" w:color="auto"/>
                        <w:right w:val="none" w:sz="0" w:space="0" w:color="auto"/>
                      </w:divBdr>
                    </w:div>
                    <w:div w:id="1141069661">
                      <w:marLeft w:val="0"/>
                      <w:marRight w:val="0"/>
                      <w:marTop w:val="0"/>
                      <w:marBottom w:val="0"/>
                      <w:divBdr>
                        <w:top w:val="none" w:sz="0" w:space="0" w:color="auto"/>
                        <w:left w:val="none" w:sz="0" w:space="0" w:color="auto"/>
                        <w:bottom w:val="none" w:sz="0" w:space="0" w:color="auto"/>
                        <w:right w:val="none" w:sz="0" w:space="0" w:color="auto"/>
                      </w:divBdr>
                    </w:div>
                    <w:div w:id="1716613340">
                      <w:marLeft w:val="0"/>
                      <w:marRight w:val="0"/>
                      <w:marTop w:val="0"/>
                      <w:marBottom w:val="0"/>
                      <w:divBdr>
                        <w:top w:val="none" w:sz="0" w:space="0" w:color="auto"/>
                        <w:left w:val="none" w:sz="0" w:space="0" w:color="auto"/>
                        <w:bottom w:val="none" w:sz="0" w:space="0" w:color="auto"/>
                        <w:right w:val="none" w:sz="0" w:space="0" w:color="auto"/>
                      </w:divBdr>
                    </w:div>
                  </w:divsChild>
                </w:div>
                <w:div w:id="1505509179">
                  <w:marLeft w:val="0"/>
                  <w:marRight w:val="0"/>
                  <w:marTop w:val="0"/>
                  <w:marBottom w:val="0"/>
                  <w:divBdr>
                    <w:top w:val="none" w:sz="0" w:space="0" w:color="auto"/>
                    <w:left w:val="none" w:sz="0" w:space="0" w:color="auto"/>
                    <w:bottom w:val="none" w:sz="0" w:space="0" w:color="auto"/>
                    <w:right w:val="none" w:sz="0" w:space="0" w:color="auto"/>
                  </w:divBdr>
                  <w:divsChild>
                    <w:div w:id="812140837">
                      <w:marLeft w:val="0"/>
                      <w:marRight w:val="0"/>
                      <w:marTop w:val="0"/>
                      <w:marBottom w:val="0"/>
                      <w:divBdr>
                        <w:top w:val="none" w:sz="0" w:space="0" w:color="auto"/>
                        <w:left w:val="none" w:sz="0" w:space="0" w:color="auto"/>
                        <w:bottom w:val="none" w:sz="0" w:space="0" w:color="auto"/>
                        <w:right w:val="none" w:sz="0" w:space="0" w:color="auto"/>
                      </w:divBdr>
                    </w:div>
                    <w:div w:id="907228045">
                      <w:marLeft w:val="0"/>
                      <w:marRight w:val="0"/>
                      <w:marTop w:val="0"/>
                      <w:marBottom w:val="0"/>
                      <w:divBdr>
                        <w:top w:val="none" w:sz="0" w:space="0" w:color="auto"/>
                        <w:left w:val="none" w:sz="0" w:space="0" w:color="auto"/>
                        <w:bottom w:val="none" w:sz="0" w:space="0" w:color="auto"/>
                        <w:right w:val="none" w:sz="0" w:space="0" w:color="auto"/>
                      </w:divBdr>
                    </w:div>
                    <w:div w:id="959074082">
                      <w:marLeft w:val="0"/>
                      <w:marRight w:val="0"/>
                      <w:marTop w:val="0"/>
                      <w:marBottom w:val="0"/>
                      <w:divBdr>
                        <w:top w:val="none" w:sz="0" w:space="0" w:color="auto"/>
                        <w:left w:val="none" w:sz="0" w:space="0" w:color="auto"/>
                        <w:bottom w:val="none" w:sz="0" w:space="0" w:color="auto"/>
                        <w:right w:val="none" w:sz="0" w:space="0" w:color="auto"/>
                      </w:divBdr>
                    </w:div>
                    <w:div w:id="1472019265">
                      <w:marLeft w:val="0"/>
                      <w:marRight w:val="0"/>
                      <w:marTop w:val="0"/>
                      <w:marBottom w:val="0"/>
                      <w:divBdr>
                        <w:top w:val="none" w:sz="0" w:space="0" w:color="auto"/>
                        <w:left w:val="none" w:sz="0" w:space="0" w:color="auto"/>
                        <w:bottom w:val="none" w:sz="0" w:space="0" w:color="auto"/>
                        <w:right w:val="none" w:sz="0" w:space="0" w:color="auto"/>
                      </w:divBdr>
                    </w:div>
                    <w:div w:id="1748647759">
                      <w:marLeft w:val="0"/>
                      <w:marRight w:val="0"/>
                      <w:marTop w:val="0"/>
                      <w:marBottom w:val="0"/>
                      <w:divBdr>
                        <w:top w:val="none" w:sz="0" w:space="0" w:color="auto"/>
                        <w:left w:val="none" w:sz="0" w:space="0" w:color="auto"/>
                        <w:bottom w:val="none" w:sz="0" w:space="0" w:color="auto"/>
                        <w:right w:val="none" w:sz="0" w:space="0" w:color="auto"/>
                      </w:divBdr>
                    </w:div>
                  </w:divsChild>
                </w:div>
                <w:div w:id="1619067931">
                  <w:marLeft w:val="0"/>
                  <w:marRight w:val="0"/>
                  <w:marTop w:val="0"/>
                  <w:marBottom w:val="0"/>
                  <w:divBdr>
                    <w:top w:val="none" w:sz="0" w:space="0" w:color="auto"/>
                    <w:left w:val="none" w:sz="0" w:space="0" w:color="auto"/>
                    <w:bottom w:val="none" w:sz="0" w:space="0" w:color="auto"/>
                    <w:right w:val="none" w:sz="0" w:space="0" w:color="auto"/>
                  </w:divBdr>
                  <w:divsChild>
                    <w:div w:id="1593011247">
                      <w:marLeft w:val="0"/>
                      <w:marRight w:val="0"/>
                      <w:marTop w:val="0"/>
                      <w:marBottom w:val="0"/>
                      <w:divBdr>
                        <w:top w:val="none" w:sz="0" w:space="0" w:color="auto"/>
                        <w:left w:val="none" w:sz="0" w:space="0" w:color="auto"/>
                        <w:bottom w:val="none" w:sz="0" w:space="0" w:color="auto"/>
                        <w:right w:val="none" w:sz="0" w:space="0" w:color="auto"/>
                      </w:divBdr>
                    </w:div>
                  </w:divsChild>
                </w:div>
                <w:div w:id="1690257937">
                  <w:marLeft w:val="0"/>
                  <w:marRight w:val="0"/>
                  <w:marTop w:val="0"/>
                  <w:marBottom w:val="0"/>
                  <w:divBdr>
                    <w:top w:val="none" w:sz="0" w:space="0" w:color="auto"/>
                    <w:left w:val="none" w:sz="0" w:space="0" w:color="auto"/>
                    <w:bottom w:val="none" w:sz="0" w:space="0" w:color="auto"/>
                    <w:right w:val="none" w:sz="0" w:space="0" w:color="auto"/>
                  </w:divBdr>
                  <w:divsChild>
                    <w:div w:id="291792142">
                      <w:marLeft w:val="0"/>
                      <w:marRight w:val="0"/>
                      <w:marTop w:val="0"/>
                      <w:marBottom w:val="0"/>
                      <w:divBdr>
                        <w:top w:val="none" w:sz="0" w:space="0" w:color="auto"/>
                        <w:left w:val="none" w:sz="0" w:space="0" w:color="auto"/>
                        <w:bottom w:val="none" w:sz="0" w:space="0" w:color="auto"/>
                        <w:right w:val="none" w:sz="0" w:space="0" w:color="auto"/>
                      </w:divBdr>
                    </w:div>
                    <w:div w:id="1448891715">
                      <w:marLeft w:val="0"/>
                      <w:marRight w:val="0"/>
                      <w:marTop w:val="0"/>
                      <w:marBottom w:val="0"/>
                      <w:divBdr>
                        <w:top w:val="none" w:sz="0" w:space="0" w:color="auto"/>
                        <w:left w:val="none" w:sz="0" w:space="0" w:color="auto"/>
                        <w:bottom w:val="none" w:sz="0" w:space="0" w:color="auto"/>
                        <w:right w:val="none" w:sz="0" w:space="0" w:color="auto"/>
                      </w:divBdr>
                    </w:div>
                  </w:divsChild>
                </w:div>
                <w:div w:id="1703827526">
                  <w:marLeft w:val="0"/>
                  <w:marRight w:val="0"/>
                  <w:marTop w:val="0"/>
                  <w:marBottom w:val="0"/>
                  <w:divBdr>
                    <w:top w:val="none" w:sz="0" w:space="0" w:color="auto"/>
                    <w:left w:val="none" w:sz="0" w:space="0" w:color="auto"/>
                    <w:bottom w:val="none" w:sz="0" w:space="0" w:color="auto"/>
                    <w:right w:val="none" w:sz="0" w:space="0" w:color="auto"/>
                  </w:divBdr>
                  <w:divsChild>
                    <w:div w:id="1608805186">
                      <w:marLeft w:val="0"/>
                      <w:marRight w:val="0"/>
                      <w:marTop w:val="0"/>
                      <w:marBottom w:val="0"/>
                      <w:divBdr>
                        <w:top w:val="none" w:sz="0" w:space="0" w:color="auto"/>
                        <w:left w:val="none" w:sz="0" w:space="0" w:color="auto"/>
                        <w:bottom w:val="none" w:sz="0" w:space="0" w:color="auto"/>
                        <w:right w:val="none" w:sz="0" w:space="0" w:color="auto"/>
                      </w:divBdr>
                    </w:div>
                  </w:divsChild>
                </w:div>
                <w:div w:id="1709913312">
                  <w:marLeft w:val="0"/>
                  <w:marRight w:val="0"/>
                  <w:marTop w:val="0"/>
                  <w:marBottom w:val="0"/>
                  <w:divBdr>
                    <w:top w:val="none" w:sz="0" w:space="0" w:color="auto"/>
                    <w:left w:val="none" w:sz="0" w:space="0" w:color="auto"/>
                    <w:bottom w:val="none" w:sz="0" w:space="0" w:color="auto"/>
                    <w:right w:val="none" w:sz="0" w:space="0" w:color="auto"/>
                  </w:divBdr>
                  <w:divsChild>
                    <w:div w:id="375399612">
                      <w:marLeft w:val="0"/>
                      <w:marRight w:val="0"/>
                      <w:marTop w:val="0"/>
                      <w:marBottom w:val="0"/>
                      <w:divBdr>
                        <w:top w:val="none" w:sz="0" w:space="0" w:color="auto"/>
                        <w:left w:val="none" w:sz="0" w:space="0" w:color="auto"/>
                        <w:bottom w:val="none" w:sz="0" w:space="0" w:color="auto"/>
                        <w:right w:val="none" w:sz="0" w:space="0" w:color="auto"/>
                      </w:divBdr>
                    </w:div>
                  </w:divsChild>
                </w:div>
                <w:div w:id="1761832543">
                  <w:marLeft w:val="0"/>
                  <w:marRight w:val="0"/>
                  <w:marTop w:val="0"/>
                  <w:marBottom w:val="0"/>
                  <w:divBdr>
                    <w:top w:val="none" w:sz="0" w:space="0" w:color="auto"/>
                    <w:left w:val="none" w:sz="0" w:space="0" w:color="auto"/>
                    <w:bottom w:val="none" w:sz="0" w:space="0" w:color="auto"/>
                    <w:right w:val="none" w:sz="0" w:space="0" w:color="auto"/>
                  </w:divBdr>
                  <w:divsChild>
                    <w:div w:id="1336955038">
                      <w:marLeft w:val="0"/>
                      <w:marRight w:val="0"/>
                      <w:marTop w:val="0"/>
                      <w:marBottom w:val="0"/>
                      <w:divBdr>
                        <w:top w:val="none" w:sz="0" w:space="0" w:color="auto"/>
                        <w:left w:val="none" w:sz="0" w:space="0" w:color="auto"/>
                        <w:bottom w:val="none" w:sz="0" w:space="0" w:color="auto"/>
                        <w:right w:val="none" w:sz="0" w:space="0" w:color="auto"/>
                      </w:divBdr>
                    </w:div>
                  </w:divsChild>
                </w:div>
                <w:div w:id="1772431865">
                  <w:marLeft w:val="0"/>
                  <w:marRight w:val="0"/>
                  <w:marTop w:val="0"/>
                  <w:marBottom w:val="0"/>
                  <w:divBdr>
                    <w:top w:val="none" w:sz="0" w:space="0" w:color="auto"/>
                    <w:left w:val="none" w:sz="0" w:space="0" w:color="auto"/>
                    <w:bottom w:val="none" w:sz="0" w:space="0" w:color="auto"/>
                    <w:right w:val="none" w:sz="0" w:space="0" w:color="auto"/>
                  </w:divBdr>
                  <w:divsChild>
                    <w:div w:id="1442649629">
                      <w:marLeft w:val="0"/>
                      <w:marRight w:val="0"/>
                      <w:marTop w:val="0"/>
                      <w:marBottom w:val="0"/>
                      <w:divBdr>
                        <w:top w:val="none" w:sz="0" w:space="0" w:color="auto"/>
                        <w:left w:val="none" w:sz="0" w:space="0" w:color="auto"/>
                        <w:bottom w:val="none" w:sz="0" w:space="0" w:color="auto"/>
                        <w:right w:val="none" w:sz="0" w:space="0" w:color="auto"/>
                      </w:divBdr>
                    </w:div>
                    <w:div w:id="2046178330">
                      <w:marLeft w:val="0"/>
                      <w:marRight w:val="0"/>
                      <w:marTop w:val="0"/>
                      <w:marBottom w:val="0"/>
                      <w:divBdr>
                        <w:top w:val="none" w:sz="0" w:space="0" w:color="auto"/>
                        <w:left w:val="none" w:sz="0" w:space="0" w:color="auto"/>
                        <w:bottom w:val="none" w:sz="0" w:space="0" w:color="auto"/>
                        <w:right w:val="none" w:sz="0" w:space="0" w:color="auto"/>
                      </w:divBdr>
                    </w:div>
                  </w:divsChild>
                </w:div>
                <w:div w:id="1813601454">
                  <w:marLeft w:val="0"/>
                  <w:marRight w:val="0"/>
                  <w:marTop w:val="0"/>
                  <w:marBottom w:val="0"/>
                  <w:divBdr>
                    <w:top w:val="none" w:sz="0" w:space="0" w:color="auto"/>
                    <w:left w:val="none" w:sz="0" w:space="0" w:color="auto"/>
                    <w:bottom w:val="none" w:sz="0" w:space="0" w:color="auto"/>
                    <w:right w:val="none" w:sz="0" w:space="0" w:color="auto"/>
                  </w:divBdr>
                  <w:divsChild>
                    <w:div w:id="1969968834">
                      <w:marLeft w:val="0"/>
                      <w:marRight w:val="0"/>
                      <w:marTop w:val="0"/>
                      <w:marBottom w:val="0"/>
                      <w:divBdr>
                        <w:top w:val="none" w:sz="0" w:space="0" w:color="auto"/>
                        <w:left w:val="none" w:sz="0" w:space="0" w:color="auto"/>
                        <w:bottom w:val="none" w:sz="0" w:space="0" w:color="auto"/>
                        <w:right w:val="none" w:sz="0" w:space="0" w:color="auto"/>
                      </w:divBdr>
                    </w:div>
                  </w:divsChild>
                </w:div>
                <w:div w:id="1825392416">
                  <w:marLeft w:val="0"/>
                  <w:marRight w:val="0"/>
                  <w:marTop w:val="0"/>
                  <w:marBottom w:val="0"/>
                  <w:divBdr>
                    <w:top w:val="none" w:sz="0" w:space="0" w:color="auto"/>
                    <w:left w:val="none" w:sz="0" w:space="0" w:color="auto"/>
                    <w:bottom w:val="none" w:sz="0" w:space="0" w:color="auto"/>
                    <w:right w:val="none" w:sz="0" w:space="0" w:color="auto"/>
                  </w:divBdr>
                  <w:divsChild>
                    <w:div w:id="1835224342">
                      <w:marLeft w:val="0"/>
                      <w:marRight w:val="0"/>
                      <w:marTop w:val="0"/>
                      <w:marBottom w:val="0"/>
                      <w:divBdr>
                        <w:top w:val="none" w:sz="0" w:space="0" w:color="auto"/>
                        <w:left w:val="none" w:sz="0" w:space="0" w:color="auto"/>
                        <w:bottom w:val="none" w:sz="0" w:space="0" w:color="auto"/>
                        <w:right w:val="none" w:sz="0" w:space="0" w:color="auto"/>
                      </w:divBdr>
                    </w:div>
                  </w:divsChild>
                </w:div>
                <w:div w:id="1825926562">
                  <w:marLeft w:val="0"/>
                  <w:marRight w:val="0"/>
                  <w:marTop w:val="0"/>
                  <w:marBottom w:val="0"/>
                  <w:divBdr>
                    <w:top w:val="none" w:sz="0" w:space="0" w:color="auto"/>
                    <w:left w:val="none" w:sz="0" w:space="0" w:color="auto"/>
                    <w:bottom w:val="none" w:sz="0" w:space="0" w:color="auto"/>
                    <w:right w:val="none" w:sz="0" w:space="0" w:color="auto"/>
                  </w:divBdr>
                  <w:divsChild>
                    <w:div w:id="1207644590">
                      <w:marLeft w:val="0"/>
                      <w:marRight w:val="0"/>
                      <w:marTop w:val="0"/>
                      <w:marBottom w:val="0"/>
                      <w:divBdr>
                        <w:top w:val="none" w:sz="0" w:space="0" w:color="auto"/>
                        <w:left w:val="none" w:sz="0" w:space="0" w:color="auto"/>
                        <w:bottom w:val="none" w:sz="0" w:space="0" w:color="auto"/>
                        <w:right w:val="none" w:sz="0" w:space="0" w:color="auto"/>
                      </w:divBdr>
                    </w:div>
                    <w:div w:id="1852837361">
                      <w:marLeft w:val="0"/>
                      <w:marRight w:val="0"/>
                      <w:marTop w:val="0"/>
                      <w:marBottom w:val="0"/>
                      <w:divBdr>
                        <w:top w:val="none" w:sz="0" w:space="0" w:color="auto"/>
                        <w:left w:val="none" w:sz="0" w:space="0" w:color="auto"/>
                        <w:bottom w:val="none" w:sz="0" w:space="0" w:color="auto"/>
                        <w:right w:val="none" w:sz="0" w:space="0" w:color="auto"/>
                      </w:divBdr>
                    </w:div>
                    <w:div w:id="2141682833">
                      <w:marLeft w:val="0"/>
                      <w:marRight w:val="0"/>
                      <w:marTop w:val="0"/>
                      <w:marBottom w:val="0"/>
                      <w:divBdr>
                        <w:top w:val="none" w:sz="0" w:space="0" w:color="auto"/>
                        <w:left w:val="none" w:sz="0" w:space="0" w:color="auto"/>
                        <w:bottom w:val="none" w:sz="0" w:space="0" w:color="auto"/>
                        <w:right w:val="none" w:sz="0" w:space="0" w:color="auto"/>
                      </w:divBdr>
                    </w:div>
                  </w:divsChild>
                </w:div>
                <w:div w:id="1894191489">
                  <w:marLeft w:val="0"/>
                  <w:marRight w:val="0"/>
                  <w:marTop w:val="0"/>
                  <w:marBottom w:val="0"/>
                  <w:divBdr>
                    <w:top w:val="none" w:sz="0" w:space="0" w:color="auto"/>
                    <w:left w:val="none" w:sz="0" w:space="0" w:color="auto"/>
                    <w:bottom w:val="none" w:sz="0" w:space="0" w:color="auto"/>
                    <w:right w:val="none" w:sz="0" w:space="0" w:color="auto"/>
                  </w:divBdr>
                  <w:divsChild>
                    <w:div w:id="14697199">
                      <w:marLeft w:val="0"/>
                      <w:marRight w:val="0"/>
                      <w:marTop w:val="0"/>
                      <w:marBottom w:val="0"/>
                      <w:divBdr>
                        <w:top w:val="none" w:sz="0" w:space="0" w:color="auto"/>
                        <w:left w:val="none" w:sz="0" w:space="0" w:color="auto"/>
                        <w:bottom w:val="none" w:sz="0" w:space="0" w:color="auto"/>
                        <w:right w:val="none" w:sz="0" w:space="0" w:color="auto"/>
                      </w:divBdr>
                    </w:div>
                  </w:divsChild>
                </w:div>
                <w:div w:id="1917401817">
                  <w:marLeft w:val="0"/>
                  <w:marRight w:val="0"/>
                  <w:marTop w:val="0"/>
                  <w:marBottom w:val="0"/>
                  <w:divBdr>
                    <w:top w:val="none" w:sz="0" w:space="0" w:color="auto"/>
                    <w:left w:val="none" w:sz="0" w:space="0" w:color="auto"/>
                    <w:bottom w:val="none" w:sz="0" w:space="0" w:color="auto"/>
                    <w:right w:val="none" w:sz="0" w:space="0" w:color="auto"/>
                  </w:divBdr>
                  <w:divsChild>
                    <w:div w:id="291404706">
                      <w:marLeft w:val="0"/>
                      <w:marRight w:val="0"/>
                      <w:marTop w:val="0"/>
                      <w:marBottom w:val="0"/>
                      <w:divBdr>
                        <w:top w:val="none" w:sz="0" w:space="0" w:color="auto"/>
                        <w:left w:val="none" w:sz="0" w:space="0" w:color="auto"/>
                        <w:bottom w:val="none" w:sz="0" w:space="0" w:color="auto"/>
                        <w:right w:val="none" w:sz="0" w:space="0" w:color="auto"/>
                      </w:divBdr>
                    </w:div>
                    <w:div w:id="549922364">
                      <w:marLeft w:val="0"/>
                      <w:marRight w:val="0"/>
                      <w:marTop w:val="0"/>
                      <w:marBottom w:val="0"/>
                      <w:divBdr>
                        <w:top w:val="none" w:sz="0" w:space="0" w:color="auto"/>
                        <w:left w:val="none" w:sz="0" w:space="0" w:color="auto"/>
                        <w:bottom w:val="none" w:sz="0" w:space="0" w:color="auto"/>
                        <w:right w:val="none" w:sz="0" w:space="0" w:color="auto"/>
                      </w:divBdr>
                    </w:div>
                    <w:div w:id="665786048">
                      <w:marLeft w:val="0"/>
                      <w:marRight w:val="0"/>
                      <w:marTop w:val="0"/>
                      <w:marBottom w:val="0"/>
                      <w:divBdr>
                        <w:top w:val="none" w:sz="0" w:space="0" w:color="auto"/>
                        <w:left w:val="none" w:sz="0" w:space="0" w:color="auto"/>
                        <w:bottom w:val="none" w:sz="0" w:space="0" w:color="auto"/>
                        <w:right w:val="none" w:sz="0" w:space="0" w:color="auto"/>
                      </w:divBdr>
                    </w:div>
                    <w:div w:id="1412508057">
                      <w:marLeft w:val="0"/>
                      <w:marRight w:val="0"/>
                      <w:marTop w:val="0"/>
                      <w:marBottom w:val="0"/>
                      <w:divBdr>
                        <w:top w:val="none" w:sz="0" w:space="0" w:color="auto"/>
                        <w:left w:val="none" w:sz="0" w:space="0" w:color="auto"/>
                        <w:bottom w:val="none" w:sz="0" w:space="0" w:color="auto"/>
                        <w:right w:val="none" w:sz="0" w:space="0" w:color="auto"/>
                      </w:divBdr>
                    </w:div>
                    <w:div w:id="1442261965">
                      <w:marLeft w:val="0"/>
                      <w:marRight w:val="0"/>
                      <w:marTop w:val="0"/>
                      <w:marBottom w:val="0"/>
                      <w:divBdr>
                        <w:top w:val="none" w:sz="0" w:space="0" w:color="auto"/>
                        <w:left w:val="none" w:sz="0" w:space="0" w:color="auto"/>
                        <w:bottom w:val="none" w:sz="0" w:space="0" w:color="auto"/>
                        <w:right w:val="none" w:sz="0" w:space="0" w:color="auto"/>
                      </w:divBdr>
                    </w:div>
                    <w:div w:id="1559703516">
                      <w:marLeft w:val="0"/>
                      <w:marRight w:val="0"/>
                      <w:marTop w:val="0"/>
                      <w:marBottom w:val="0"/>
                      <w:divBdr>
                        <w:top w:val="none" w:sz="0" w:space="0" w:color="auto"/>
                        <w:left w:val="none" w:sz="0" w:space="0" w:color="auto"/>
                        <w:bottom w:val="none" w:sz="0" w:space="0" w:color="auto"/>
                        <w:right w:val="none" w:sz="0" w:space="0" w:color="auto"/>
                      </w:divBdr>
                    </w:div>
                    <w:div w:id="1766539490">
                      <w:marLeft w:val="0"/>
                      <w:marRight w:val="0"/>
                      <w:marTop w:val="0"/>
                      <w:marBottom w:val="0"/>
                      <w:divBdr>
                        <w:top w:val="none" w:sz="0" w:space="0" w:color="auto"/>
                        <w:left w:val="none" w:sz="0" w:space="0" w:color="auto"/>
                        <w:bottom w:val="none" w:sz="0" w:space="0" w:color="auto"/>
                        <w:right w:val="none" w:sz="0" w:space="0" w:color="auto"/>
                      </w:divBdr>
                    </w:div>
                    <w:div w:id="2080781719">
                      <w:marLeft w:val="0"/>
                      <w:marRight w:val="0"/>
                      <w:marTop w:val="0"/>
                      <w:marBottom w:val="0"/>
                      <w:divBdr>
                        <w:top w:val="none" w:sz="0" w:space="0" w:color="auto"/>
                        <w:left w:val="none" w:sz="0" w:space="0" w:color="auto"/>
                        <w:bottom w:val="none" w:sz="0" w:space="0" w:color="auto"/>
                        <w:right w:val="none" w:sz="0" w:space="0" w:color="auto"/>
                      </w:divBdr>
                    </w:div>
                  </w:divsChild>
                </w:div>
                <w:div w:id="1938713714">
                  <w:marLeft w:val="0"/>
                  <w:marRight w:val="0"/>
                  <w:marTop w:val="0"/>
                  <w:marBottom w:val="0"/>
                  <w:divBdr>
                    <w:top w:val="none" w:sz="0" w:space="0" w:color="auto"/>
                    <w:left w:val="none" w:sz="0" w:space="0" w:color="auto"/>
                    <w:bottom w:val="none" w:sz="0" w:space="0" w:color="auto"/>
                    <w:right w:val="none" w:sz="0" w:space="0" w:color="auto"/>
                  </w:divBdr>
                  <w:divsChild>
                    <w:div w:id="1698195299">
                      <w:marLeft w:val="0"/>
                      <w:marRight w:val="0"/>
                      <w:marTop w:val="0"/>
                      <w:marBottom w:val="0"/>
                      <w:divBdr>
                        <w:top w:val="none" w:sz="0" w:space="0" w:color="auto"/>
                        <w:left w:val="none" w:sz="0" w:space="0" w:color="auto"/>
                        <w:bottom w:val="none" w:sz="0" w:space="0" w:color="auto"/>
                        <w:right w:val="none" w:sz="0" w:space="0" w:color="auto"/>
                      </w:divBdr>
                    </w:div>
                  </w:divsChild>
                </w:div>
                <w:div w:id="2006516980">
                  <w:marLeft w:val="0"/>
                  <w:marRight w:val="0"/>
                  <w:marTop w:val="0"/>
                  <w:marBottom w:val="0"/>
                  <w:divBdr>
                    <w:top w:val="none" w:sz="0" w:space="0" w:color="auto"/>
                    <w:left w:val="none" w:sz="0" w:space="0" w:color="auto"/>
                    <w:bottom w:val="none" w:sz="0" w:space="0" w:color="auto"/>
                    <w:right w:val="none" w:sz="0" w:space="0" w:color="auto"/>
                  </w:divBdr>
                  <w:divsChild>
                    <w:div w:id="2132283880">
                      <w:marLeft w:val="0"/>
                      <w:marRight w:val="0"/>
                      <w:marTop w:val="0"/>
                      <w:marBottom w:val="0"/>
                      <w:divBdr>
                        <w:top w:val="none" w:sz="0" w:space="0" w:color="auto"/>
                        <w:left w:val="none" w:sz="0" w:space="0" w:color="auto"/>
                        <w:bottom w:val="none" w:sz="0" w:space="0" w:color="auto"/>
                        <w:right w:val="none" w:sz="0" w:space="0" w:color="auto"/>
                      </w:divBdr>
                    </w:div>
                  </w:divsChild>
                </w:div>
                <w:div w:id="2015259293">
                  <w:marLeft w:val="0"/>
                  <w:marRight w:val="0"/>
                  <w:marTop w:val="0"/>
                  <w:marBottom w:val="0"/>
                  <w:divBdr>
                    <w:top w:val="none" w:sz="0" w:space="0" w:color="auto"/>
                    <w:left w:val="none" w:sz="0" w:space="0" w:color="auto"/>
                    <w:bottom w:val="none" w:sz="0" w:space="0" w:color="auto"/>
                    <w:right w:val="none" w:sz="0" w:space="0" w:color="auto"/>
                  </w:divBdr>
                  <w:divsChild>
                    <w:div w:id="1294404425">
                      <w:marLeft w:val="0"/>
                      <w:marRight w:val="0"/>
                      <w:marTop w:val="0"/>
                      <w:marBottom w:val="0"/>
                      <w:divBdr>
                        <w:top w:val="none" w:sz="0" w:space="0" w:color="auto"/>
                        <w:left w:val="none" w:sz="0" w:space="0" w:color="auto"/>
                        <w:bottom w:val="none" w:sz="0" w:space="0" w:color="auto"/>
                        <w:right w:val="none" w:sz="0" w:space="0" w:color="auto"/>
                      </w:divBdr>
                    </w:div>
                  </w:divsChild>
                </w:div>
                <w:div w:id="2079398645">
                  <w:marLeft w:val="0"/>
                  <w:marRight w:val="0"/>
                  <w:marTop w:val="0"/>
                  <w:marBottom w:val="0"/>
                  <w:divBdr>
                    <w:top w:val="none" w:sz="0" w:space="0" w:color="auto"/>
                    <w:left w:val="none" w:sz="0" w:space="0" w:color="auto"/>
                    <w:bottom w:val="none" w:sz="0" w:space="0" w:color="auto"/>
                    <w:right w:val="none" w:sz="0" w:space="0" w:color="auto"/>
                  </w:divBdr>
                  <w:divsChild>
                    <w:div w:id="937718618">
                      <w:marLeft w:val="0"/>
                      <w:marRight w:val="0"/>
                      <w:marTop w:val="0"/>
                      <w:marBottom w:val="0"/>
                      <w:divBdr>
                        <w:top w:val="none" w:sz="0" w:space="0" w:color="auto"/>
                        <w:left w:val="none" w:sz="0" w:space="0" w:color="auto"/>
                        <w:bottom w:val="none" w:sz="0" w:space="0" w:color="auto"/>
                        <w:right w:val="none" w:sz="0" w:space="0" w:color="auto"/>
                      </w:divBdr>
                    </w:div>
                  </w:divsChild>
                </w:div>
                <w:div w:id="2103447685">
                  <w:marLeft w:val="0"/>
                  <w:marRight w:val="0"/>
                  <w:marTop w:val="0"/>
                  <w:marBottom w:val="0"/>
                  <w:divBdr>
                    <w:top w:val="none" w:sz="0" w:space="0" w:color="auto"/>
                    <w:left w:val="none" w:sz="0" w:space="0" w:color="auto"/>
                    <w:bottom w:val="none" w:sz="0" w:space="0" w:color="auto"/>
                    <w:right w:val="none" w:sz="0" w:space="0" w:color="auto"/>
                  </w:divBdr>
                  <w:divsChild>
                    <w:div w:id="1694303395">
                      <w:marLeft w:val="0"/>
                      <w:marRight w:val="0"/>
                      <w:marTop w:val="0"/>
                      <w:marBottom w:val="0"/>
                      <w:divBdr>
                        <w:top w:val="none" w:sz="0" w:space="0" w:color="auto"/>
                        <w:left w:val="none" w:sz="0" w:space="0" w:color="auto"/>
                        <w:bottom w:val="none" w:sz="0" w:space="0" w:color="auto"/>
                        <w:right w:val="none" w:sz="0" w:space="0" w:color="auto"/>
                      </w:divBdr>
                    </w:div>
                  </w:divsChild>
                </w:div>
                <w:div w:id="2111003933">
                  <w:marLeft w:val="0"/>
                  <w:marRight w:val="0"/>
                  <w:marTop w:val="0"/>
                  <w:marBottom w:val="0"/>
                  <w:divBdr>
                    <w:top w:val="none" w:sz="0" w:space="0" w:color="auto"/>
                    <w:left w:val="none" w:sz="0" w:space="0" w:color="auto"/>
                    <w:bottom w:val="none" w:sz="0" w:space="0" w:color="auto"/>
                    <w:right w:val="none" w:sz="0" w:space="0" w:color="auto"/>
                  </w:divBdr>
                  <w:divsChild>
                    <w:div w:id="816607538">
                      <w:marLeft w:val="0"/>
                      <w:marRight w:val="0"/>
                      <w:marTop w:val="0"/>
                      <w:marBottom w:val="0"/>
                      <w:divBdr>
                        <w:top w:val="none" w:sz="0" w:space="0" w:color="auto"/>
                        <w:left w:val="none" w:sz="0" w:space="0" w:color="auto"/>
                        <w:bottom w:val="none" w:sz="0" w:space="0" w:color="auto"/>
                        <w:right w:val="none" w:sz="0" w:space="0" w:color="auto"/>
                      </w:divBdr>
                    </w:div>
                    <w:div w:id="988824924">
                      <w:marLeft w:val="0"/>
                      <w:marRight w:val="0"/>
                      <w:marTop w:val="0"/>
                      <w:marBottom w:val="0"/>
                      <w:divBdr>
                        <w:top w:val="none" w:sz="0" w:space="0" w:color="auto"/>
                        <w:left w:val="none" w:sz="0" w:space="0" w:color="auto"/>
                        <w:bottom w:val="none" w:sz="0" w:space="0" w:color="auto"/>
                        <w:right w:val="none" w:sz="0" w:space="0" w:color="auto"/>
                      </w:divBdr>
                    </w:div>
                    <w:div w:id="1421754619">
                      <w:marLeft w:val="0"/>
                      <w:marRight w:val="0"/>
                      <w:marTop w:val="0"/>
                      <w:marBottom w:val="0"/>
                      <w:divBdr>
                        <w:top w:val="none" w:sz="0" w:space="0" w:color="auto"/>
                        <w:left w:val="none" w:sz="0" w:space="0" w:color="auto"/>
                        <w:bottom w:val="none" w:sz="0" w:space="0" w:color="auto"/>
                        <w:right w:val="none" w:sz="0" w:space="0" w:color="auto"/>
                      </w:divBdr>
                    </w:div>
                    <w:div w:id="1902523917">
                      <w:marLeft w:val="0"/>
                      <w:marRight w:val="0"/>
                      <w:marTop w:val="0"/>
                      <w:marBottom w:val="0"/>
                      <w:divBdr>
                        <w:top w:val="none" w:sz="0" w:space="0" w:color="auto"/>
                        <w:left w:val="none" w:sz="0" w:space="0" w:color="auto"/>
                        <w:bottom w:val="none" w:sz="0" w:space="0" w:color="auto"/>
                        <w:right w:val="none" w:sz="0" w:space="0" w:color="auto"/>
                      </w:divBdr>
                    </w:div>
                  </w:divsChild>
                </w:div>
                <w:div w:id="2132092860">
                  <w:marLeft w:val="0"/>
                  <w:marRight w:val="0"/>
                  <w:marTop w:val="0"/>
                  <w:marBottom w:val="0"/>
                  <w:divBdr>
                    <w:top w:val="none" w:sz="0" w:space="0" w:color="auto"/>
                    <w:left w:val="none" w:sz="0" w:space="0" w:color="auto"/>
                    <w:bottom w:val="none" w:sz="0" w:space="0" w:color="auto"/>
                    <w:right w:val="none" w:sz="0" w:space="0" w:color="auto"/>
                  </w:divBdr>
                  <w:divsChild>
                    <w:div w:id="567109999">
                      <w:marLeft w:val="0"/>
                      <w:marRight w:val="0"/>
                      <w:marTop w:val="0"/>
                      <w:marBottom w:val="0"/>
                      <w:divBdr>
                        <w:top w:val="none" w:sz="0" w:space="0" w:color="auto"/>
                        <w:left w:val="none" w:sz="0" w:space="0" w:color="auto"/>
                        <w:bottom w:val="none" w:sz="0" w:space="0" w:color="auto"/>
                        <w:right w:val="none" w:sz="0" w:space="0" w:color="auto"/>
                      </w:divBdr>
                    </w:div>
                    <w:div w:id="786434373">
                      <w:marLeft w:val="0"/>
                      <w:marRight w:val="0"/>
                      <w:marTop w:val="0"/>
                      <w:marBottom w:val="0"/>
                      <w:divBdr>
                        <w:top w:val="none" w:sz="0" w:space="0" w:color="auto"/>
                        <w:left w:val="none" w:sz="0" w:space="0" w:color="auto"/>
                        <w:bottom w:val="none" w:sz="0" w:space="0" w:color="auto"/>
                        <w:right w:val="none" w:sz="0" w:space="0" w:color="auto"/>
                      </w:divBdr>
                    </w:div>
                    <w:div w:id="2110392742">
                      <w:marLeft w:val="0"/>
                      <w:marRight w:val="0"/>
                      <w:marTop w:val="0"/>
                      <w:marBottom w:val="0"/>
                      <w:divBdr>
                        <w:top w:val="none" w:sz="0" w:space="0" w:color="auto"/>
                        <w:left w:val="none" w:sz="0" w:space="0" w:color="auto"/>
                        <w:bottom w:val="none" w:sz="0" w:space="0" w:color="auto"/>
                        <w:right w:val="none" w:sz="0" w:space="0" w:color="auto"/>
                      </w:divBdr>
                    </w:div>
                  </w:divsChild>
                </w:div>
              </w:divsChild>
            </w:div>
          </w:divsChild>
        </w:div>
      </w:divsChild>
    </w:div>
    <w:div w:id="1607272450">
      <w:bodyDiv w:val="1"/>
      <w:marLeft w:val="0"/>
      <w:marRight w:val="0"/>
      <w:marTop w:val="0"/>
      <w:marBottom w:val="0"/>
      <w:divBdr>
        <w:top w:val="none" w:sz="0" w:space="0" w:color="auto"/>
        <w:left w:val="none" w:sz="0" w:space="0" w:color="auto"/>
        <w:bottom w:val="none" w:sz="0" w:space="0" w:color="auto"/>
        <w:right w:val="none" w:sz="0" w:space="0" w:color="auto"/>
      </w:divBdr>
      <w:divsChild>
        <w:div w:id="721173327">
          <w:marLeft w:val="0"/>
          <w:marRight w:val="0"/>
          <w:marTop w:val="0"/>
          <w:marBottom w:val="0"/>
          <w:divBdr>
            <w:top w:val="none" w:sz="0" w:space="0" w:color="auto"/>
            <w:left w:val="none" w:sz="0" w:space="0" w:color="auto"/>
            <w:bottom w:val="none" w:sz="0" w:space="0" w:color="auto"/>
            <w:right w:val="none" w:sz="0" w:space="0" w:color="auto"/>
          </w:divBdr>
          <w:divsChild>
            <w:div w:id="29769842">
              <w:marLeft w:val="0"/>
              <w:marRight w:val="0"/>
              <w:marTop w:val="0"/>
              <w:marBottom w:val="0"/>
              <w:divBdr>
                <w:top w:val="none" w:sz="0" w:space="0" w:color="auto"/>
                <w:left w:val="none" w:sz="0" w:space="0" w:color="auto"/>
                <w:bottom w:val="none" w:sz="0" w:space="0" w:color="auto"/>
                <w:right w:val="none" w:sz="0" w:space="0" w:color="auto"/>
              </w:divBdr>
            </w:div>
            <w:div w:id="1886405429">
              <w:marLeft w:val="0"/>
              <w:marRight w:val="0"/>
              <w:marTop w:val="0"/>
              <w:marBottom w:val="0"/>
              <w:divBdr>
                <w:top w:val="none" w:sz="0" w:space="0" w:color="auto"/>
                <w:left w:val="none" w:sz="0" w:space="0" w:color="auto"/>
                <w:bottom w:val="none" w:sz="0" w:space="0" w:color="auto"/>
                <w:right w:val="none" w:sz="0" w:space="0" w:color="auto"/>
              </w:divBdr>
            </w:div>
            <w:div w:id="2084402355">
              <w:marLeft w:val="0"/>
              <w:marRight w:val="0"/>
              <w:marTop w:val="0"/>
              <w:marBottom w:val="0"/>
              <w:divBdr>
                <w:top w:val="none" w:sz="0" w:space="0" w:color="auto"/>
                <w:left w:val="none" w:sz="0" w:space="0" w:color="auto"/>
                <w:bottom w:val="none" w:sz="0" w:space="0" w:color="auto"/>
                <w:right w:val="none" w:sz="0" w:space="0" w:color="auto"/>
              </w:divBdr>
            </w:div>
          </w:divsChild>
        </w:div>
        <w:div w:id="2045791533">
          <w:marLeft w:val="0"/>
          <w:marRight w:val="0"/>
          <w:marTop w:val="0"/>
          <w:marBottom w:val="0"/>
          <w:divBdr>
            <w:top w:val="none" w:sz="0" w:space="0" w:color="auto"/>
            <w:left w:val="none" w:sz="0" w:space="0" w:color="auto"/>
            <w:bottom w:val="none" w:sz="0" w:space="0" w:color="auto"/>
            <w:right w:val="none" w:sz="0" w:space="0" w:color="auto"/>
          </w:divBdr>
          <w:divsChild>
            <w:div w:id="501579638">
              <w:marLeft w:val="0"/>
              <w:marRight w:val="0"/>
              <w:marTop w:val="0"/>
              <w:marBottom w:val="0"/>
              <w:divBdr>
                <w:top w:val="none" w:sz="0" w:space="0" w:color="auto"/>
                <w:left w:val="none" w:sz="0" w:space="0" w:color="auto"/>
                <w:bottom w:val="none" w:sz="0" w:space="0" w:color="auto"/>
                <w:right w:val="none" w:sz="0" w:space="0" w:color="auto"/>
              </w:divBdr>
            </w:div>
          </w:divsChild>
        </w:div>
      </w:divsChild>
    </w:div>
    <w:div w:id="1614357684">
      <w:bodyDiv w:val="1"/>
      <w:marLeft w:val="0"/>
      <w:marRight w:val="0"/>
      <w:marTop w:val="0"/>
      <w:marBottom w:val="0"/>
      <w:divBdr>
        <w:top w:val="none" w:sz="0" w:space="0" w:color="auto"/>
        <w:left w:val="none" w:sz="0" w:space="0" w:color="auto"/>
        <w:bottom w:val="none" w:sz="0" w:space="0" w:color="auto"/>
        <w:right w:val="none" w:sz="0" w:space="0" w:color="auto"/>
      </w:divBdr>
      <w:divsChild>
        <w:div w:id="146747648">
          <w:marLeft w:val="0"/>
          <w:marRight w:val="0"/>
          <w:marTop w:val="0"/>
          <w:marBottom w:val="0"/>
          <w:divBdr>
            <w:top w:val="none" w:sz="0" w:space="0" w:color="auto"/>
            <w:left w:val="none" w:sz="0" w:space="0" w:color="auto"/>
            <w:bottom w:val="none" w:sz="0" w:space="0" w:color="auto"/>
            <w:right w:val="none" w:sz="0" w:space="0" w:color="auto"/>
          </w:divBdr>
        </w:div>
        <w:div w:id="563493888">
          <w:marLeft w:val="0"/>
          <w:marRight w:val="0"/>
          <w:marTop w:val="0"/>
          <w:marBottom w:val="0"/>
          <w:divBdr>
            <w:top w:val="none" w:sz="0" w:space="0" w:color="auto"/>
            <w:left w:val="none" w:sz="0" w:space="0" w:color="auto"/>
            <w:bottom w:val="none" w:sz="0" w:space="0" w:color="auto"/>
            <w:right w:val="none" w:sz="0" w:space="0" w:color="auto"/>
          </w:divBdr>
        </w:div>
        <w:div w:id="725832775">
          <w:marLeft w:val="0"/>
          <w:marRight w:val="0"/>
          <w:marTop w:val="0"/>
          <w:marBottom w:val="0"/>
          <w:divBdr>
            <w:top w:val="none" w:sz="0" w:space="0" w:color="auto"/>
            <w:left w:val="none" w:sz="0" w:space="0" w:color="auto"/>
            <w:bottom w:val="none" w:sz="0" w:space="0" w:color="auto"/>
            <w:right w:val="none" w:sz="0" w:space="0" w:color="auto"/>
          </w:divBdr>
        </w:div>
        <w:div w:id="2006129015">
          <w:marLeft w:val="0"/>
          <w:marRight w:val="0"/>
          <w:marTop w:val="0"/>
          <w:marBottom w:val="0"/>
          <w:divBdr>
            <w:top w:val="none" w:sz="0" w:space="0" w:color="auto"/>
            <w:left w:val="none" w:sz="0" w:space="0" w:color="auto"/>
            <w:bottom w:val="none" w:sz="0" w:space="0" w:color="auto"/>
            <w:right w:val="none" w:sz="0" w:space="0" w:color="auto"/>
          </w:divBdr>
        </w:div>
      </w:divsChild>
    </w:div>
    <w:div w:id="1687754562">
      <w:bodyDiv w:val="1"/>
      <w:marLeft w:val="0"/>
      <w:marRight w:val="0"/>
      <w:marTop w:val="0"/>
      <w:marBottom w:val="0"/>
      <w:divBdr>
        <w:top w:val="none" w:sz="0" w:space="0" w:color="auto"/>
        <w:left w:val="none" w:sz="0" w:space="0" w:color="auto"/>
        <w:bottom w:val="none" w:sz="0" w:space="0" w:color="auto"/>
        <w:right w:val="none" w:sz="0" w:space="0" w:color="auto"/>
      </w:divBdr>
      <w:divsChild>
        <w:div w:id="119301776">
          <w:marLeft w:val="0"/>
          <w:marRight w:val="0"/>
          <w:marTop w:val="0"/>
          <w:marBottom w:val="0"/>
          <w:divBdr>
            <w:top w:val="none" w:sz="0" w:space="0" w:color="auto"/>
            <w:left w:val="none" w:sz="0" w:space="0" w:color="auto"/>
            <w:bottom w:val="none" w:sz="0" w:space="0" w:color="auto"/>
            <w:right w:val="none" w:sz="0" w:space="0" w:color="auto"/>
          </w:divBdr>
        </w:div>
        <w:div w:id="617570567">
          <w:marLeft w:val="0"/>
          <w:marRight w:val="0"/>
          <w:marTop w:val="0"/>
          <w:marBottom w:val="0"/>
          <w:divBdr>
            <w:top w:val="none" w:sz="0" w:space="0" w:color="auto"/>
            <w:left w:val="none" w:sz="0" w:space="0" w:color="auto"/>
            <w:bottom w:val="none" w:sz="0" w:space="0" w:color="auto"/>
            <w:right w:val="none" w:sz="0" w:space="0" w:color="auto"/>
          </w:divBdr>
        </w:div>
      </w:divsChild>
    </w:div>
    <w:div w:id="1859850184">
      <w:bodyDiv w:val="1"/>
      <w:marLeft w:val="0"/>
      <w:marRight w:val="0"/>
      <w:marTop w:val="0"/>
      <w:marBottom w:val="0"/>
      <w:divBdr>
        <w:top w:val="none" w:sz="0" w:space="0" w:color="auto"/>
        <w:left w:val="none" w:sz="0" w:space="0" w:color="auto"/>
        <w:bottom w:val="none" w:sz="0" w:space="0" w:color="auto"/>
        <w:right w:val="none" w:sz="0" w:space="0" w:color="auto"/>
      </w:divBdr>
      <w:divsChild>
        <w:div w:id="118846427">
          <w:marLeft w:val="0"/>
          <w:marRight w:val="0"/>
          <w:marTop w:val="0"/>
          <w:marBottom w:val="0"/>
          <w:divBdr>
            <w:top w:val="none" w:sz="0" w:space="0" w:color="auto"/>
            <w:left w:val="none" w:sz="0" w:space="0" w:color="auto"/>
            <w:bottom w:val="none" w:sz="0" w:space="0" w:color="auto"/>
            <w:right w:val="none" w:sz="0" w:space="0" w:color="auto"/>
          </w:divBdr>
        </w:div>
        <w:div w:id="128868143">
          <w:marLeft w:val="0"/>
          <w:marRight w:val="0"/>
          <w:marTop w:val="0"/>
          <w:marBottom w:val="0"/>
          <w:divBdr>
            <w:top w:val="none" w:sz="0" w:space="0" w:color="auto"/>
            <w:left w:val="none" w:sz="0" w:space="0" w:color="auto"/>
            <w:bottom w:val="none" w:sz="0" w:space="0" w:color="auto"/>
            <w:right w:val="none" w:sz="0" w:space="0" w:color="auto"/>
          </w:divBdr>
        </w:div>
        <w:div w:id="213591116">
          <w:marLeft w:val="0"/>
          <w:marRight w:val="0"/>
          <w:marTop w:val="0"/>
          <w:marBottom w:val="0"/>
          <w:divBdr>
            <w:top w:val="none" w:sz="0" w:space="0" w:color="auto"/>
            <w:left w:val="none" w:sz="0" w:space="0" w:color="auto"/>
            <w:bottom w:val="none" w:sz="0" w:space="0" w:color="auto"/>
            <w:right w:val="none" w:sz="0" w:space="0" w:color="auto"/>
          </w:divBdr>
        </w:div>
        <w:div w:id="817921574">
          <w:marLeft w:val="0"/>
          <w:marRight w:val="0"/>
          <w:marTop w:val="0"/>
          <w:marBottom w:val="0"/>
          <w:divBdr>
            <w:top w:val="none" w:sz="0" w:space="0" w:color="auto"/>
            <w:left w:val="none" w:sz="0" w:space="0" w:color="auto"/>
            <w:bottom w:val="none" w:sz="0" w:space="0" w:color="auto"/>
            <w:right w:val="none" w:sz="0" w:space="0" w:color="auto"/>
          </w:divBdr>
        </w:div>
        <w:div w:id="817921713">
          <w:marLeft w:val="0"/>
          <w:marRight w:val="0"/>
          <w:marTop w:val="0"/>
          <w:marBottom w:val="0"/>
          <w:divBdr>
            <w:top w:val="none" w:sz="0" w:space="0" w:color="auto"/>
            <w:left w:val="none" w:sz="0" w:space="0" w:color="auto"/>
            <w:bottom w:val="none" w:sz="0" w:space="0" w:color="auto"/>
            <w:right w:val="none" w:sz="0" w:space="0" w:color="auto"/>
          </w:divBdr>
        </w:div>
        <w:div w:id="1322926935">
          <w:marLeft w:val="0"/>
          <w:marRight w:val="0"/>
          <w:marTop w:val="0"/>
          <w:marBottom w:val="0"/>
          <w:divBdr>
            <w:top w:val="none" w:sz="0" w:space="0" w:color="auto"/>
            <w:left w:val="none" w:sz="0" w:space="0" w:color="auto"/>
            <w:bottom w:val="none" w:sz="0" w:space="0" w:color="auto"/>
            <w:right w:val="none" w:sz="0" w:space="0" w:color="auto"/>
          </w:divBdr>
        </w:div>
        <w:div w:id="2107726831">
          <w:marLeft w:val="0"/>
          <w:marRight w:val="0"/>
          <w:marTop w:val="0"/>
          <w:marBottom w:val="0"/>
          <w:divBdr>
            <w:top w:val="none" w:sz="0" w:space="0" w:color="auto"/>
            <w:left w:val="none" w:sz="0" w:space="0" w:color="auto"/>
            <w:bottom w:val="none" w:sz="0" w:space="0" w:color="auto"/>
            <w:right w:val="none" w:sz="0" w:space="0" w:color="auto"/>
          </w:divBdr>
        </w:div>
        <w:div w:id="2137529392">
          <w:marLeft w:val="0"/>
          <w:marRight w:val="0"/>
          <w:marTop w:val="0"/>
          <w:marBottom w:val="0"/>
          <w:divBdr>
            <w:top w:val="none" w:sz="0" w:space="0" w:color="auto"/>
            <w:left w:val="none" w:sz="0" w:space="0" w:color="auto"/>
            <w:bottom w:val="none" w:sz="0" w:space="0" w:color="auto"/>
            <w:right w:val="none" w:sz="0" w:space="0" w:color="auto"/>
          </w:divBdr>
        </w:div>
      </w:divsChild>
    </w:div>
    <w:div w:id="1904755739">
      <w:bodyDiv w:val="1"/>
      <w:marLeft w:val="0"/>
      <w:marRight w:val="0"/>
      <w:marTop w:val="0"/>
      <w:marBottom w:val="0"/>
      <w:divBdr>
        <w:top w:val="none" w:sz="0" w:space="0" w:color="auto"/>
        <w:left w:val="none" w:sz="0" w:space="0" w:color="auto"/>
        <w:bottom w:val="none" w:sz="0" w:space="0" w:color="auto"/>
        <w:right w:val="none" w:sz="0" w:space="0" w:color="auto"/>
      </w:divBdr>
    </w:div>
    <w:div w:id="1907061064">
      <w:bodyDiv w:val="1"/>
      <w:marLeft w:val="0"/>
      <w:marRight w:val="0"/>
      <w:marTop w:val="0"/>
      <w:marBottom w:val="0"/>
      <w:divBdr>
        <w:top w:val="none" w:sz="0" w:space="0" w:color="auto"/>
        <w:left w:val="none" w:sz="0" w:space="0" w:color="auto"/>
        <w:bottom w:val="none" w:sz="0" w:space="0" w:color="auto"/>
        <w:right w:val="none" w:sz="0" w:space="0" w:color="auto"/>
      </w:divBdr>
    </w:div>
    <w:div w:id="1923293889">
      <w:bodyDiv w:val="1"/>
      <w:marLeft w:val="0"/>
      <w:marRight w:val="0"/>
      <w:marTop w:val="0"/>
      <w:marBottom w:val="0"/>
      <w:divBdr>
        <w:top w:val="none" w:sz="0" w:space="0" w:color="auto"/>
        <w:left w:val="none" w:sz="0" w:space="0" w:color="auto"/>
        <w:bottom w:val="none" w:sz="0" w:space="0" w:color="auto"/>
        <w:right w:val="none" w:sz="0" w:space="0" w:color="auto"/>
      </w:divBdr>
    </w:div>
    <w:div w:id="1953631998">
      <w:bodyDiv w:val="1"/>
      <w:marLeft w:val="0"/>
      <w:marRight w:val="0"/>
      <w:marTop w:val="0"/>
      <w:marBottom w:val="0"/>
      <w:divBdr>
        <w:top w:val="none" w:sz="0" w:space="0" w:color="auto"/>
        <w:left w:val="none" w:sz="0" w:space="0" w:color="auto"/>
        <w:bottom w:val="none" w:sz="0" w:space="0" w:color="auto"/>
        <w:right w:val="none" w:sz="0" w:space="0" w:color="auto"/>
      </w:divBdr>
      <w:divsChild>
        <w:div w:id="103504038">
          <w:marLeft w:val="0"/>
          <w:marRight w:val="0"/>
          <w:marTop w:val="0"/>
          <w:marBottom w:val="0"/>
          <w:divBdr>
            <w:top w:val="none" w:sz="0" w:space="0" w:color="auto"/>
            <w:left w:val="none" w:sz="0" w:space="0" w:color="auto"/>
            <w:bottom w:val="none" w:sz="0" w:space="0" w:color="auto"/>
            <w:right w:val="none" w:sz="0" w:space="0" w:color="auto"/>
          </w:divBdr>
        </w:div>
        <w:div w:id="514149298">
          <w:marLeft w:val="0"/>
          <w:marRight w:val="0"/>
          <w:marTop w:val="0"/>
          <w:marBottom w:val="0"/>
          <w:divBdr>
            <w:top w:val="none" w:sz="0" w:space="0" w:color="auto"/>
            <w:left w:val="none" w:sz="0" w:space="0" w:color="auto"/>
            <w:bottom w:val="none" w:sz="0" w:space="0" w:color="auto"/>
            <w:right w:val="none" w:sz="0" w:space="0" w:color="auto"/>
          </w:divBdr>
        </w:div>
      </w:divsChild>
    </w:div>
    <w:div w:id="2094662518">
      <w:bodyDiv w:val="1"/>
      <w:marLeft w:val="0"/>
      <w:marRight w:val="0"/>
      <w:marTop w:val="0"/>
      <w:marBottom w:val="0"/>
      <w:divBdr>
        <w:top w:val="none" w:sz="0" w:space="0" w:color="auto"/>
        <w:left w:val="none" w:sz="0" w:space="0" w:color="auto"/>
        <w:bottom w:val="none" w:sz="0" w:space="0" w:color="auto"/>
        <w:right w:val="none" w:sz="0" w:space="0" w:color="auto"/>
      </w:divBdr>
      <w:divsChild>
        <w:div w:id="3170099">
          <w:marLeft w:val="0"/>
          <w:marRight w:val="0"/>
          <w:marTop w:val="0"/>
          <w:marBottom w:val="0"/>
          <w:divBdr>
            <w:top w:val="none" w:sz="0" w:space="0" w:color="auto"/>
            <w:left w:val="none" w:sz="0" w:space="0" w:color="auto"/>
            <w:bottom w:val="none" w:sz="0" w:space="0" w:color="auto"/>
            <w:right w:val="none" w:sz="0" w:space="0" w:color="auto"/>
          </w:divBdr>
        </w:div>
        <w:div w:id="265693177">
          <w:marLeft w:val="0"/>
          <w:marRight w:val="0"/>
          <w:marTop w:val="0"/>
          <w:marBottom w:val="0"/>
          <w:divBdr>
            <w:top w:val="none" w:sz="0" w:space="0" w:color="auto"/>
            <w:left w:val="none" w:sz="0" w:space="0" w:color="auto"/>
            <w:bottom w:val="none" w:sz="0" w:space="0" w:color="auto"/>
            <w:right w:val="none" w:sz="0" w:space="0" w:color="auto"/>
          </w:divBdr>
        </w:div>
        <w:div w:id="448159031">
          <w:marLeft w:val="0"/>
          <w:marRight w:val="0"/>
          <w:marTop w:val="0"/>
          <w:marBottom w:val="0"/>
          <w:divBdr>
            <w:top w:val="none" w:sz="0" w:space="0" w:color="auto"/>
            <w:left w:val="none" w:sz="0" w:space="0" w:color="auto"/>
            <w:bottom w:val="none" w:sz="0" w:space="0" w:color="auto"/>
            <w:right w:val="none" w:sz="0" w:space="0" w:color="auto"/>
          </w:divBdr>
        </w:div>
        <w:div w:id="630861940">
          <w:marLeft w:val="0"/>
          <w:marRight w:val="0"/>
          <w:marTop w:val="0"/>
          <w:marBottom w:val="0"/>
          <w:divBdr>
            <w:top w:val="none" w:sz="0" w:space="0" w:color="auto"/>
            <w:left w:val="none" w:sz="0" w:space="0" w:color="auto"/>
            <w:bottom w:val="none" w:sz="0" w:space="0" w:color="auto"/>
            <w:right w:val="none" w:sz="0" w:space="0" w:color="auto"/>
          </w:divBdr>
        </w:div>
        <w:div w:id="1163617924">
          <w:marLeft w:val="0"/>
          <w:marRight w:val="0"/>
          <w:marTop w:val="0"/>
          <w:marBottom w:val="0"/>
          <w:divBdr>
            <w:top w:val="none" w:sz="0" w:space="0" w:color="auto"/>
            <w:left w:val="none" w:sz="0" w:space="0" w:color="auto"/>
            <w:bottom w:val="none" w:sz="0" w:space="0" w:color="auto"/>
            <w:right w:val="none" w:sz="0" w:space="0" w:color="auto"/>
          </w:divBdr>
        </w:div>
        <w:div w:id="1666544371">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relyOnVML/>
  <w:allowPNG/>
</w:webSettings>
</file>

<file path=word/_rels/document.xml.rels><?xml version="1.0" encoding="UTF-8" standalone="yes"?>
<Relationships xmlns="http://schemas.openxmlformats.org/package/2006/relationships"><Relationship Id="rId13" Type="http://schemas.openxmlformats.org/officeDocument/2006/relationships/hyperlink" Target="https://dojwa.sharepoint.com/sites/intranet/prison-operations/Pages/bhdc-copps.aspx" TargetMode="External"/><Relationship Id="rId18" Type="http://schemas.openxmlformats.org/officeDocument/2006/relationships/hyperlink" Target="https://dojwa.sharepoint.com/sites/intranet/prison-operations/Pages/bhdc-copps.aspx" TargetMode="External"/><Relationship Id="rId26" Type="http://schemas.openxmlformats.org/officeDocument/2006/relationships/hyperlink" Target="https://dojwa.sharepoint.com/sites/intranet/prison-operations/Pages/bhdc-copps.aspx" TargetMode="External"/><Relationship Id="rId39" Type="http://schemas.openxmlformats.org/officeDocument/2006/relationships/hyperlink" Target="https://dojwa.sharepoint.com/sites/intranet/prison-operations/Pages/bhdc-copps.aspx" TargetMode="External"/><Relationship Id="rId3" Type="http://schemas.openxmlformats.org/officeDocument/2006/relationships/customXml" Target="../customXml/item3.xml"/><Relationship Id="rId21" Type="http://schemas.openxmlformats.org/officeDocument/2006/relationships/hyperlink" Target="https://dojwa.sharepoint.com/sites/intranet/prison-operations/Pages/bhdc-copp-forms.aspx" TargetMode="External"/><Relationship Id="rId34" Type="http://schemas.openxmlformats.org/officeDocument/2006/relationships/hyperlink" Target="https://dojwa.sharepoint.com/sites/intranet/prison-operations/Pages/bhdc-copps.aspx" TargetMode="External"/><Relationship Id="rId42" Type="http://schemas.openxmlformats.org/officeDocument/2006/relationships/hyperlink" Target="https://dojwa.sharepoint.com/search/Pages/results.aspx?k=operational%20compliance&amp;ql=3081" TargetMode="External"/><Relationship Id="rId47" Type="http://schemas.openxmlformats.org/officeDocument/2006/relationships/header" Target="header3.xml"/><Relationship Id="rId50" Type="http://schemas.openxmlformats.org/officeDocument/2006/relationships/theme" Target="theme/theme1.xml"/><Relationship Id="rId7" Type="http://schemas.openxmlformats.org/officeDocument/2006/relationships/settings" Target="settings.xml"/><Relationship Id="rId12" Type="http://schemas.openxmlformats.org/officeDocument/2006/relationships/hyperlink" Target="https://dojwa.sharepoint.com/sites/intranet/department/Pages/pris.aspx" TargetMode="External"/><Relationship Id="rId17" Type="http://schemas.openxmlformats.org/officeDocument/2006/relationships/hyperlink" Target="https://dojwa.sharepoint.com/sites/intranet/prison-operations/Pages/bhdc-copps.aspx" TargetMode="External"/><Relationship Id="rId25" Type="http://schemas.openxmlformats.org/officeDocument/2006/relationships/hyperlink" Target="https://dojwa.sharepoint.com/sites/intranet/prison-operations/Pages/bhdc-copps.aspx" TargetMode="External"/><Relationship Id="rId33" Type="http://schemas.openxmlformats.org/officeDocument/2006/relationships/hyperlink" Target="https://dojwa.sharepoint.com/sites/intranet/prison-operations/Pages/bhdc-copps.aspx" TargetMode="External"/><Relationship Id="rId38" Type="http://schemas.openxmlformats.org/officeDocument/2006/relationships/hyperlink" Target="https://dojwa.sharepoint.com/sites/intranet/prison-operations/Pages/bhdc-copps.aspx" TargetMode="External"/><Relationship Id="rId46" Type="http://schemas.openxmlformats.org/officeDocument/2006/relationships/footer" Target="footer1.xml"/><Relationship Id="rId2" Type="http://schemas.openxmlformats.org/officeDocument/2006/relationships/customXml" Target="../customXml/item2.xml"/><Relationship Id="rId16" Type="http://schemas.openxmlformats.org/officeDocument/2006/relationships/hyperlink" Target="https://dojwa.sharepoint.com/sites/intranet/prison-operations/Pages/bhdc-copps.aspx" TargetMode="External"/><Relationship Id="rId20" Type="http://schemas.openxmlformats.org/officeDocument/2006/relationships/hyperlink" Target="https://dojwa.sharepoint.com/sites/intranet/prison-operations/Pages/bhdc-copps.aspx" TargetMode="External"/><Relationship Id="rId29" Type="http://schemas.openxmlformats.org/officeDocument/2006/relationships/hyperlink" Target="https://dojwa.sharepoint.com/sites/intranet/prison-operations/Pages/bhdc-copps.aspx" TargetMode="External"/><Relationship Id="rId41" Type="http://schemas.openxmlformats.org/officeDocument/2006/relationships/hyperlink" Target="https://www.ohchr.org/en/professionalinterest/pages/juvenilesdeprivedofliberty.aspx" TargetMode="External"/><Relationship Id="rId1" Type="http://schemas.openxmlformats.org/officeDocument/2006/relationships/customXml" Target="../customXml/item1.xml"/><Relationship Id="rId6" Type="http://schemas.openxmlformats.org/officeDocument/2006/relationships/styles" Target="styles.xml"/><Relationship Id="rId11" Type="http://schemas.openxmlformats.org/officeDocument/2006/relationships/hyperlink" Target="https://aus01.safelinks.protection.outlook.com/?url=https%3A%2F%2Fwww.wa.gov.au%2Forganisation%2Fdepartment-of-justice%2Finformation-privacy-statement-department-of-justice&amp;data=05%7C02%7CClaire.Byrne%40justice.wa.gov.au%7C6a9e5e83a74047dc648508dea68c1167%7Caa5122b801884f14a483166b490071d0%7C0%7C0%7C639131317743363078%7CUnknown%7CTWFpbGZsb3d8eyJFbXB0eU1hcGkiOnRydWUsIlYiOiIwLjAuMDAwMCIsIlAiOiJXaW4zMiIsIkFOIjoiTWFpbCIsIldUIjoyfQ%3D%3D%7C0%7C%7C%7C&amp;sdata=FH3YJXTbMId9tiuGejVsiFC4RYBou2Rz3ZTxJut1Sxk%3D&amp;reserved=0" TargetMode="External"/><Relationship Id="rId24" Type="http://schemas.openxmlformats.org/officeDocument/2006/relationships/hyperlink" Target="https://dojwa.sharepoint.com/sites/intranet/prison-operations/Pages/bhdc-copps.aspx" TargetMode="External"/><Relationship Id="rId32" Type="http://schemas.openxmlformats.org/officeDocument/2006/relationships/hyperlink" Target="https://dojwa.sharepoint.com/sites/intranet/prison-operations/Pages/bhdc-copps.aspx" TargetMode="External"/><Relationship Id="rId37" Type="http://schemas.openxmlformats.org/officeDocument/2006/relationships/hyperlink" Target="https://dojwa.sharepoint.com/sites/intranet/prison-operations/Pages/bhdc-copps.aspx" TargetMode="External"/><Relationship Id="rId40" Type="http://schemas.openxmlformats.org/officeDocument/2006/relationships/hyperlink" Target="https://dojwa.sharepoint.com/sites/intranet/prison-operations/Pages/bhdc-copps.aspx" TargetMode="External"/><Relationship Id="rId45" Type="http://schemas.openxmlformats.org/officeDocument/2006/relationships/header" Target="header2.xml"/><Relationship Id="rId5" Type="http://schemas.openxmlformats.org/officeDocument/2006/relationships/numbering" Target="numbering.xml"/><Relationship Id="rId15" Type="http://schemas.openxmlformats.org/officeDocument/2006/relationships/hyperlink" Target="https://dojwa.sharepoint.com/sites/intranet/prison-operations/Pages/bhdc-copps.aspx" TargetMode="External"/><Relationship Id="rId23" Type="http://schemas.openxmlformats.org/officeDocument/2006/relationships/hyperlink" Target="https://dojwa.sharepoint.com/sites/intranet/prison-operations/Pages/bhdc-copps.aspx" TargetMode="External"/><Relationship Id="rId28" Type="http://schemas.openxmlformats.org/officeDocument/2006/relationships/hyperlink" Target="https://dojwa.sharepoint.com/sites/intranet/prison-operations/Pages/bhdc-copps.aspx" TargetMode="External"/><Relationship Id="rId36" Type="http://schemas.openxmlformats.org/officeDocument/2006/relationships/hyperlink" Target="https://dojwa.sharepoint.com/sites/intranet/prison-operations/Pages/bhdc-copps.aspx" TargetMode="External"/><Relationship Id="rId49" Type="http://schemas.openxmlformats.org/officeDocument/2006/relationships/fontTable" Target="fontTable.xml"/><Relationship Id="rId10" Type="http://schemas.openxmlformats.org/officeDocument/2006/relationships/endnotes" Target="endnotes.xml"/><Relationship Id="rId19" Type="http://schemas.openxmlformats.org/officeDocument/2006/relationships/hyperlink" Target="https://dojwa.sharepoint.com/sites/intranet/prison-operations/Pages/bhdc-copps.aspx" TargetMode="External"/><Relationship Id="rId31" Type="http://schemas.openxmlformats.org/officeDocument/2006/relationships/hyperlink" Target="https://dojwa.sharepoint.com/sites/intranet/prison-operations/Pages/bhdc-copps.aspx" TargetMode="External"/><Relationship Id="rId44" Type="http://schemas.openxmlformats.org/officeDocument/2006/relationships/header" Target="header1.xml"/><Relationship Id="rId4" Type="http://schemas.openxmlformats.org/officeDocument/2006/relationships/customXml" Target="../customXml/item4.xml"/><Relationship Id="rId9" Type="http://schemas.openxmlformats.org/officeDocument/2006/relationships/footnotes" Target="footnotes.xml"/><Relationship Id="rId14" Type="http://schemas.openxmlformats.org/officeDocument/2006/relationships/hyperlink" Target="https://dojwa.sharepoint.com/sites/intranet/prison-operations/Pages/bhdc-copps.aspx" TargetMode="External"/><Relationship Id="rId22" Type="http://schemas.openxmlformats.org/officeDocument/2006/relationships/hyperlink" Target="https://dojwa.sharepoint.com/sites/intranet/prison-operations/Pages/bhdc-copps.aspx" TargetMode="External"/><Relationship Id="rId27" Type="http://schemas.openxmlformats.org/officeDocument/2006/relationships/hyperlink" Target="https://dojwa.sharepoint.com/sites/intranet/prison-operations/Pages/bhdc-copp-forms.aspx" TargetMode="External"/><Relationship Id="rId30" Type="http://schemas.openxmlformats.org/officeDocument/2006/relationships/hyperlink" Target="https://dojwa.sharepoint.com/sites/intranet/prison-operations/Pages/bhdc-copps.aspx" TargetMode="External"/><Relationship Id="rId35" Type="http://schemas.openxmlformats.org/officeDocument/2006/relationships/hyperlink" Target="https://dojwa.sharepoint.com/sites/intranet/prison-operations/Pages/bhdc-copps.aspx" TargetMode="External"/><Relationship Id="rId43" Type="http://schemas.openxmlformats.org/officeDocument/2006/relationships/hyperlink" Target="https://dojwa.sharepoint.com/search/Pages/results.aspx?k=operational%20compliance&amp;ql=3081" TargetMode="External"/><Relationship Id="rId48" Type="http://schemas.openxmlformats.org/officeDocument/2006/relationships/hyperlink" Target="https://dojwa.sharepoint.com/sites/intranet/prison-operations/Pages/bhdc-copps.aspx" TargetMode="External"/><Relationship Id="rId8" Type="http://schemas.openxmlformats.org/officeDocument/2006/relationships/webSettings" Target="webSettings.xml"/></Relationships>
</file>

<file path=word/_rels/header3.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Office Theme">
  <a:themeElements>
    <a:clrScheme name="DOJ-CS Colours Final">
      <a:dk1>
        <a:srgbClr val="000000"/>
      </a:dk1>
      <a:lt1>
        <a:srgbClr val="FFFFFF"/>
      </a:lt1>
      <a:dk2>
        <a:srgbClr val="305497"/>
      </a:dk2>
      <a:lt2>
        <a:srgbClr val="E8E8E8"/>
      </a:lt2>
      <a:accent1>
        <a:srgbClr val="691A41"/>
      </a:accent1>
      <a:accent2>
        <a:srgbClr val="D1B948"/>
      </a:accent2>
      <a:accent3>
        <a:srgbClr val="83C5E1"/>
      </a:accent3>
      <a:accent4>
        <a:srgbClr val="203866"/>
      </a:accent4>
      <a:accent5>
        <a:srgbClr val="4D5159"/>
      </a:accent5>
      <a:accent6>
        <a:srgbClr val="E2DCCB"/>
      </a:accent6>
      <a:hlink>
        <a:srgbClr val="467886"/>
      </a:hlink>
      <a:folHlink>
        <a:srgbClr val="96607D"/>
      </a:folHlink>
    </a:clrScheme>
    <a:fontScheme name="Arial">
      <a:maj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ajorFont>
      <a:minorFont>
        <a:latin typeface="Arial" panose="020B0604020202020204"/>
        <a:ea typeface=""/>
        <a:cs typeface=""/>
        <a:font script="Jpan" typeface="ＭＳ Ｐゴシック"/>
        <a:font script="Hang" typeface="굴림"/>
        <a:font script="Hans" typeface="黑体"/>
        <a:font script="Hant" typeface="微軟正黑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_rels/item4.xml.rels><?xml version="1.0" encoding="UTF-8" standalone="yes"?>
<Relationships xmlns="http://schemas.openxmlformats.org/package/2006/relationships"><Relationship Id="rId1" Type="http://schemas.openxmlformats.org/officeDocument/2006/relationships/customXmlProps" Target="itemProps4.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2.xml><?xml version="1.0" encoding="utf-8"?>
<ct:contentTypeSchema xmlns:ct="http://schemas.microsoft.com/office/2006/metadata/contentType" xmlns:ma="http://schemas.microsoft.com/office/2006/metadata/properties/metaAttributes" ct:_="" ma:_="" ma:contentTypeName="Document" ma:contentTypeID="0x01010079CFC7F88D195F44898BCBABA994C892" ma:contentTypeVersion="12" ma:contentTypeDescription="Create a new document." ma:contentTypeScope="" ma:versionID="af5b358a11aeeb26b8a8fa2881645a88">
  <xsd:schema xmlns:xsd="http://www.w3.org/2001/XMLSchema" xmlns:xs="http://www.w3.org/2001/XMLSchema" xmlns:p="http://schemas.microsoft.com/office/2006/metadata/properties" xmlns:ns2="4888e352-1a2e-44da-ab65-b22d44bb57b4" xmlns:ns3="39d6a63a-64a4-444c-8ca1-3759aadf3bb1" targetNamespace="http://schemas.microsoft.com/office/2006/metadata/properties" ma:root="true" ma:fieldsID="e5bdee512909a91f53f1c8e325c35edb" ns2:_="" ns3:_="">
    <xsd:import namespace="4888e352-1a2e-44da-ab65-b22d44bb57b4"/>
    <xsd:import namespace="39d6a63a-64a4-444c-8ca1-3759aadf3bb1"/>
    <xsd:element name="properties">
      <xsd:complexType>
        <xsd:sequence>
          <xsd:element name="documentManagement">
            <xsd:complexType>
              <xsd:all>
                <xsd:element ref="ns2:SharedWithUsers" minOccurs="0"/>
                <xsd:element ref="ns2:SharedWithDetails" minOccurs="0"/>
                <xsd:element ref="ns3:MediaServiceMetadata" minOccurs="0"/>
                <xsd:element ref="ns3:MediaServiceFastMetadata" minOccurs="0"/>
                <xsd:element ref="ns3:MediaServiceSearchProperties" minOccurs="0"/>
                <xsd:element ref="ns3:MediaServiceObjectDetectorVersions" minOccurs="0"/>
                <xsd:element ref="ns3:MediaServiceDateTaken" minOccurs="0"/>
                <xsd:element ref="ns3:MediaServiceGenerationTime" minOccurs="0"/>
                <xsd:element ref="ns3:MediaServiceEventHashCode" minOccurs="0"/>
                <xsd:element ref="ns3:MediaLengthInSeconds" minOccurs="0"/>
                <xsd:element ref="ns3:MediaServiceBillingMetadata" minOccurs="0"/>
                <xsd:element ref="ns3:Saved"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888e352-1a2e-44da-ab65-b22d44bb57b4" elementFormDefault="qualified">
    <xsd:import namespace="http://schemas.microsoft.com/office/2006/documentManagement/types"/>
    <xsd:import namespace="http://schemas.microsoft.com/office/infopath/2007/PartnerControls"/>
    <xsd:element name="SharedWithUsers" ma:index="8"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9" nillable="true" ma:displayName="Shared With Details" ma:internalName="SharedWithDetails" ma:readOnly="true">
      <xsd:simpleType>
        <xsd:restriction base="dms:Note">
          <xsd:maxLength value="255"/>
        </xsd:restriction>
      </xsd:simpleType>
    </xsd:element>
  </xsd:schema>
  <xsd:schema xmlns:xsd="http://www.w3.org/2001/XMLSchema" xmlns:xs="http://www.w3.org/2001/XMLSchema" xmlns:dms="http://schemas.microsoft.com/office/2006/documentManagement/types" xmlns:pc="http://schemas.microsoft.com/office/infopath/2007/PartnerControls" targetNamespace="39d6a63a-64a4-444c-8ca1-3759aadf3bb1" elementFormDefault="qualified">
    <xsd:import namespace="http://schemas.microsoft.com/office/2006/documentManagement/types"/>
    <xsd:import namespace="http://schemas.microsoft.com/office/infopath/2007/PartnerControls"/>
    <xsd:element name="MediaServiceMetadata" ma:index="10" nillable="true" ma:displayName="MediaServiceMetadata" ma:hidden="true" ma:internalName="MediaServiceMetadata" ma:readOnly="true">
      <xsd:simpleType>
        <xsd:restriction base="dms:Note"/>
      </xsd:simpleType>
    </xsd:element>
    <xsd:element name="MediaServiceFastMetadata" ma:index="11" nillable="true" ma:displayName="MediaServiceFastMetadata" ma:hidden="true" ma:internalName="MediaServiceFastMetadata" ma:readOnly="true">
      <xsd:simpleType>
        <xsd:restriction base="dms:Note"/>
      </xsd:simpleType>
    </xsd:element>
    <xsd:element name="MediaServiceSearchProperties" ma:index="12" nillable="true" ma:displayName="MediaServiceSearchProperties" ma:hidden="true" ma:internalName="MediaServiceSearchProperties" ma:readOnly="true">
      <xsd:simpleType>
        <xsd:restriction base="dms:Note"/>
      </xsd:simpleType>
    </xsd:element>
    <xsd:element name="MediaServiceObjectDetectorVersions" ma:index="13" nillable="true" ma:displayName="MediaServiceObjectDetectorVersions" ma:hidden="true" ma:indexed="true" ma:internalName="MediaServiceObjectDetectorVersions" ma:readOnly="true">
      <xsd:simpleType>
        <xsd:restriction base="dms:Text"/>
      </xsd:simpleType>
    </xsd:element>
    <xsd:element name="MediaServiceDateTaken" ma:index="14" nillable="true" ma:displayName="MediaServiceDateTaken" ma:hidden="true" ma:indexed="true" ma:internalName="MediaServiceDateTaken" ma:readOnly="true">
      <xsd:simpleType>
        <xsd:restriction base="dms:Text"/>
      </xsd:simpleType>
    </xsd:element>
    <xsd:element name="MediaServiceGenerationTime" ma:index="15" nillable="true" ma:displayName="MediaServiceGenerationTime" ma:hidden="true" ma:internalName="MediaServiceGenerationTime" ma:readOnly="true">
      <xsd:simpleType>
        <xsd:restriction base="dms:Text"/>
      </xsd:simpleType>
    </xsd:element>
    <xsd:element name="MediaServiceEventHashCode" ma:index="16" nillable="true" ma:displayName="MediaServiceEventHashCode" ma:hidden="true" ma:internalName="MediaServiceEventHashCode" ma:readOnly="true">
      <xsd:simpleType>
        <xsd:restriction base="dms:Text"/>
      </xsd:simpleType>
    </xsd:element>
    <xsd:element name="MediaLengthInSeconds" ma:index="17" nillable="true" ma:displayName="MediaLengthInSeconds" ma:hidden="true" ma:internalName="MediaLengthInSeconds" ma:readOnly="true">
      <xsd:simpleType>
        <xsd:restriction base="dms:Unknown"/>
      </xsd:simpleType>
    </xsd:element>
    <xsd:element name="MediaServiceBillingMetadata" ma:index="18" nillable="true" ma:displayName="MediaServiceBillingMetadata" ma:hidden="true" ma:internalName="MediaServiceBillingMetadata" ma:readOnly="true">
      <xsd:simpleType>
        <xsd:restriction base="dms:Note"/>
      </xsd:simpleType>
    </xsd:element>
    <xsd:element name="Saved" ma:index="19" nillable="true" ma:displayName="Saved" ma:format="Dropdown" ma:internalName="Saved">
      <xsd:simpleType>
        <xsd:restriction base="dms:Text">
          <xsd:maxLength value="255"/>
        </xsd:restriction>
      </xsd:simple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3.xml><?xml version="1.0" encoding="utf-8"?>
<p:properties xmlns:p="http://schemas.microsoft.com/office/2006/metadata/properties" xmlns:xsi="http://www.w3.org/2001/XMLSchema-instance" xmlns:pc="http://schemas.microsoft.com/office/infopath/2007/PartnerControls">
  <documentManagement>
    <Saved xmlns="39d6a63a-64a4-444c-8ca1-3759aadf3bb1" xsi:nil="true"/>
  </documentManagement>
</p:properties>
</file>

<file path=customXml/item4.xml><?xml version="1.0" encoding="utf-8"?>
<?mso-contentType ?>
<FormTemplates xmlns="http://schemas.microsoft.com/sharepoint/v3/contenttype/forms">
  <Display>DocumentLibraryForm</Display>
  <Edit>DocumentLibraryForm</Edit>
  <New>DocumentLibraryForm</New>
</FormTemplates>
</file>

<file path=customXml/itemProps1.xml><?xml version="1.0" encoding="utf-8"?>
<ds:datastoreItem xmlns:ds="http://schemas.openxmlformats.org/officeDocument/2006/customXml" ds:itemID="{6ACFDBBD-BB17-4DCB-A7D8-AA3152684401}">
  <ds:schemaRefs>
    <ds:schemaRef ds:uri="http://schemas.openxmlformats.org/officeDocument/2006/bibliography"/>
  </ds:schemaRefs>
</ds:datastoreItem>
</file>

<file path=customXml/itemProps2.xml><?xml version="1.0" encoding="utf-8"?>
<ds:datastoreItem xmlns:ds="http://schemas.openxmlformats.org/officeDocument/2006/customXml" ds:itemID="{397C2977-CF0E-4634-84CF-52A5020095DF}">
  <ds:schemaRefs>
    <ds:schemaRef ds:uri="http://schemas.microsoft.com/office/2006/metadata/contentType"/>
    <ds:schemaRef ds:uri="http://schemas.microsoft.com/office/2006/metadata/properties/metaAttributes"/>
    <ds:schemaRef ds:uri="http://www.w3.org/2001/XMLSchema"/>
    <ds:schemaRef ds:uri="http://schemas.microsoft.com/office/2006/metadata/properties"/>
    <ds:schemaRef ds:uri="4888e352-1a2e-44da-ab65-b22d44bb57b4"/>
    <ds:schemaRef ds:uri="39d6a63a-64a4-444c-8ca1-3759aadf3bb1"/>
    <ds:schemaRef ds:uri="http://schemas.microsoft.com/office/2006/documentManagement/types"/>
    <ds:schemaRef ds:uri="http://schemas.microsoft.com/office/infopath/2007/PartnerControls"/>
    <ds:schemaRef ds:uri="http://schemas.openxmlformats.org/package/2006/metadata/core-properties"/>
    <ds:schemaRef ds:uri="http://purl.org/dc/elements/1.1/"/>
    <ds:schemaRef ds:uri="http://purl.org/dc/terms/"/>
    <ds:schemaRef ds:uri="http://schemas.microsoft.com/internal/obd"/>
  </ds:schemaRefs>
</ds:datastoreItem>
</file>

<file path=customXml/itemProps3.xml><?xml version="1.0" encoding="utf-8"?>
<ds:datastoreItem xmlns:ds="http://schemas.openxmlformats.org/officeDocument/2006/customXml" ds:itemID="{F4B80A1F-5DF6-4D39-BF3E-C88AC81230BF}">
  <ds:schemaRefs>
    <ds:schemaRef ds:uri="http://schemas.microsoft.com/office/2006/metadata/properties"/>
    <ds:schemaRef ds:uri="http://schemas.microsoft.com/office/infopath/2007/PartnerControls"/>
    <ds:schemaRef ds:uri="39d6a63a-64a4-444c-8ca1-3759aadf3bb1"/>
  </ds:schemaRefs>
</ds:datastoreItem>
</file>

<file path=customXml/itemProps4.xml><?xml version="1.0" encoding="utf-8"?>
<ds:datastoreItem xmlns:ds="http://schemas.openxmlformats.org/officeDocument/2006/customXml" ds:itemID="{1E63E6A4-E929-4CC2-A117-902F963389A1}">
  <ds:schemaRefs>
    <ds:schemaRef ds:uri="http://schemas.microsoft.com/sharepoint/v3/contenttype/forms"/>
  </ds:schemaRefs>
</ds:datastoreItem>
</file>

<file path=docMetadata/LabelInfo.xml><?xml version="1.0" encoding="utf-8"?>
<clbl:labelList xmlns:clbl="http://schemas.microsoft.com/office/2020/mipLabelMetadata">
  <clbl:label id="{ea60d57e-af5b-4752-ac57-3e4f28ca11dc}" enabled="1" method="Standard" siteId="{36da45f1-dd2c-4d1f-af13-5abe46b99921}" contentBits="0" removed="0"/>
</clbl:labelList>
</file>

<file path=docProps/app.xml><?xml version="1.0" encoding="utf-8"?>
<Properties xmlns="http://schemas.openxmlformats.org/officeDocument/2006/extended-properties" xmlns:vt="http://schemas.openxmlformats.org/officeDocument/2006/docPropsVTypes">
  <Template>Normal</Template>
  <TotalTime>70</TotalTime>
  <Pages>1</Pages>
  <Words>8197</Words>
  <Characters>46724</Characters>
  <Application>Microsoft Office Word</Application>
  <DocSecurity>8</DocSecurity>
  <Lines>389</Lines>
  <Paragraphs>109</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54812</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Agostino, Joshua</dc:creator>
  <cp:keywords/>
  <dc:description/>
  <cp:lastModifiedBy>Partridge, Julian</cp:lastModifiedBy>
  <cp:revision>13</cp:revision>
  <cp:lastPrinted>2025-08-04T04:06:00Z</cp:lastPrinted>
  <dcterms:created xsi:type="dcterms:W3CDTF">2026-09-07T00:41:00Z</dcterms:created>
  <dcterms:modified xsi:type="dcterms:W3CDTF">2026-09-09T02:03:00Z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ontentTypeId">
    <vt:lpwstr>0x01010079CFC7F88D195F44898BCBABA994C892</vt:lpwstr>
  </property>
  <property fmtid="{D5CDD505-2E9C-101B-9397-08002B2CF9AE}" pid="3" name="ClassificationContentMarkingHeaderShapeIds">
    <vt:lpwstr>553d2694,f7c871b,68201029</vt:lpwstr>
  </property>
  <property fmtid="{D5CDD505-2E9C-101B-9397-08002B2CF9AE}" pid="4" name="ClassificationContentMarkingHeaderFontProps">
    <vt:lpwstr>#ff0000,12,Aptos</vt:lpwstr>
  </property>
  <property fmtid="{D5CDD505-2E9C-101B-9397-08002B2CF9AE}" pid="5" name="ClassificationContentMarkingHeaderText">
    <vt:lpwstr>OFFICIAL</vt:lpwstr>
  </property>
  <property fmtid="{D5CDD505-2E9C-101B-9397-08002B2CF9AE}" pid="6" name="MSIP_Label_1621861f-400a-4981-8d8b-751b83a21d25_Enabled">
    <vt:lpwstr>true</vt:lpwstr>
  </property>
  <property fmtid="{D5CDD505-2E9C-101B-9397-08002B2CF9AE}" pid="7" name="MSIP_Label_1621861f-400a-4981-8d8b-751b83a21d25_SetDate">
    <vt:lpwstr>2026-07-23T05:55:38Z</vt:lpwstr>
  </property>
  <property fmtid="{D5CDD505-2E9C-101B-9397-08002B2CF9AE}" pid="8" name="MSIP_Label_1621861f-400a-4981-8d8b-751b83a21d25_Method">
    <vt:lpwstr>Privileged</vt:lpwstr>
  </property>
  <property fmtid="{D5CDD505-2E9C-101B-9397-08002B2CF9AE}" pid="9" name="MSIP_Label_1621861f-400a-4981-8d8b-751b83a21d25_Name">
    <vt:lpwstr>OFFICIAL</vt:lpwstr>
  </property>
  <property fmtid="{D5CDD505-2E9C-101B-9397-08002B2CF9AE}" pid="10" name="MSIP_Label_1621861f-400a-4981-8d8b-751b83a21d25_SiteId">
    <vt:lpwstr>aa5122b8-0188-4f14-a483-166b490071d0</vt:lpwstr>
  </property>
  <property fmtid="{D5CDD505-2E9C-101B-9397-08002B2CF9AE}" pid="11" name="MSIP_Label_1621861f-400a-4981-8d8b-751b83a21d25_ActionId">
    <vt:lpwstr>d2176a17-ea10-45b5-9d80-39d3d9e2556c</vt:lpwstr>
  </property>
  <property fmtid="{D5CDD505-2E9C-101B-9397-08002B2CF9AE}" pid="12" name="MSIP_Label_1621861f-400a-4981-8d8b-751b83a21d25_ContentBits">
    <vt:lpwstr>1</vt:lpwstr>
  </property>
  <property fmtid="{D5CDD505-2E9C-101B-9397-08002B2CF9AE}" pid="13" name="MSIP_Label_1621861f-400a-4981-8d8b-751b83a21d25_Tag">
    <vt:lpwstr>10, 0, 1, 1</vt:lpwstr>
  </property>
</Properties>
</file>