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B95B" w14:textId="3BDEAD6F" w:rsidR="00170F49" w:rsidRPr="00805E95" w:rsidRDefault="008C2193" w:rsidP="00805E95">
      <w:pPr>
        <w:pStyle w:val="Title"/>
      </w:pPr>
      <w:r w:rsidRPr="00805E95">
        <w:t xml:space="preserve">COPP </w:t>
      </w:r>
      <w:r w:rsidR="00D45CE5" w:rsidRPr="00805E95">
        <w:t>6.</w:t>
      </w:r>
      <w:r w:rsidR="0093291E" w:rsidRPr="00805E95">
        <w:t>3</w:t>
      </w:r>
      <w:r w:rsidR="00C37591" w:rsidRPr="00805E95">
        <w:t xml:space="preserve"> </w:t>
      </w:r>
      <w:r w:rsidR="00D16368" w:rsidRPr="00805E95">
        <w:t>Anti-</w:t>
      </w:r>
      <w:r w:rsidR="00D45CE5" w:rsidRPr="00805E95">
        <w:t>Bullyin</w:t>
      </w:r>
      <w:r w:rsidR="008E099E" w:rsidRPr="00805E95">
        <w:t>g</w:t>
      </w:r>
    </w:p>
    <w:p w14:paraId="63899CDE" w14:textId="7AA808D7" w:rsidR="000D69A3" w:rsidRPr="00EA7EAC" w:rsidRDefault="00D44ED1" w:rsidP="00EA7EAC">
      <w:pPr>
        <w:pStyle w:val="Subtitle"/>
      </w:pPr>
      <w:r>
        <w:t xml:space="preserve">Youth </w:t>
      </w:r>
      <w:r w:rsidR="007C7440">
        <w:t>Detention Centre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7C7440" w14:paraId="43330E69" w14:textId="77777777" w:rsidTr="0068627F">
        <w:trPr>
          <w:trHeight w:val="23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right w:val="single" w:sz="6" w:space="0" w:color="565A5C"/>
            </w:tcBorders>
            <w:shd w:val="clear" w:color="auto" w:fill="FCFCFA"/>
          </w:tcPr>
          <w:p w14:paraId="3153EDDB" w14:textId="54182E57" w:rsidR="007C7440" w:rsidRDefault="007C7440" w:rsidP="007C7440">
            <w:pPr>
              <w:pStyle w:val="Heading"/>
            </w:pPr>
            <w:r>
              <w:t>Principles</w:t>
            </w:r>
          </w:p>
          <w:p w14:paraId="43AC190C" w14:textId="77777777" w:rsidR="00003CC3" w:rsidRPr="00BD06E7" w:rsidRDefault="00003CC3" w:rsidP="00003CC3">
            <w:pPr>
              <w:spacing w:before="120" w:after="120"/>
            </w:pPr>
            <w:r w:rsidRPr="0033520A">
              <w:rPr>
                <w:rStyle w:val="Hyperlink"/>
                <w:color w:val="auto"/>
                <w:u w:val="none"/>
              </w:rPr>
              <w:t>In context of  the</w:t>
            </w:r>
            <w:r w:rsidRPr="0033520A">
              <w:rPr>
                <w:rStyle w:val="Hyperlink"/>
                <w:color w:val="auto"/>
              </w:rPr>
              <w:t xml:space="preserve"> </w:t>
            </w:r>
            <w:hyperlink r:id="rId12" w:history="1">
              <w:r w:rsidRPr="00226247">
                <w:rPr>
                  <w:rStyle w:val="Hyperlink"/>
                </w:rPr>
                <w:t>Australian Human Rights Commission National Principles for Child Safe Organisations, 2019</w:t>
              </w:r>
            </w:hyperlink>
            <w:r w:rsidRPr="00226247">
              <w:rPr>
                <w:rStyle w:val="Hyperlink"/>
              </w:rPr>
              <w:t>:</w:t>
            </w:r>
          </w:p>
          <w:p w14:paraId="3C49C29E" w14:textId="77777777" w:rsidR="00003CC3" w:rsidRDefault="00003CC3" w:rsidP="00003CC3">
            <w:r>
              <w:t>Ongoing supervision and people management is focused on child safety and wellbeing.</w:t>
            </w:r>
          </w:p>
          <w:p w14:paraId="74BBF865" w14:textId="77777777" w:rsidR="00003CC3" w:rsidRDefault="00003CC3" w:rsidP="00003CC3"/>
          <w:p w14:paraId="6A352217" w14:textId="77777777" w:rsidR="00003CC3" w:rsidRDefault="00003CC3" w:rsidP="00003CC3">
            <w:r>
              <w:t>Governance arrangements facilitate implementation of the child safety and wellbeing policy at all levels.</w:t>
            </w:r>
          </w:p>
          <w:p w14:paraId="1369BFAC" w14:textId="77777777" w:rsidR="00003CC3" w:rsidRDefault="00003CC3" w:rsidP="00003CC3"/>
          <w:p w14:paraId="5AEAF1DD" w14:textId="77777777" w:rsidR="00003CC3" w:rsidRDefault="00003CC3" w:rsidP="00003CC3">
            <w:r>
              <w:t>Risk management strategies focus on preventing, identifying and mitigating risks to children and young people.</w:t>
            </w:r>
          </w:p>
          <w:p w14:paraId="024D96F6" w14:textId="77777777" w:rsidR="00003CC3" w:rsidRDefault="00003CC3" w:rsidP="00003CC3"/>
          <w:p w14:paraId="75A50F84" w14:textId="77777777" w:rsidR="00003CC3" w:rsidRDefault="00003CC3" w:rsidP="00003CC3">
            <w:r>
              <w:t xml:space="preserve">In context of the </w:t>
            </w:r>
            <w:hyperlink r:id="rId13" w:history="1">
              <w:r w:rsidRPr="00B468B8">
                <w:rPr>
                  <w:rStyle w:val="Hyperlink"/>
                </w:rPr>
                <w:t>Australasian Juvenile Justice Administrators, Juvenile Justice Standards 2009</w:t>
              </w:r>
            </w:hyperlink>
            <w:r>
              <w:t>:</w:t>
            </w:r>
          </w:p>
          <w:p w14:paraId="585124FA" w14:textId="77777777" w:rsidR="00003CC3" w:rsidRDefault="00003CC3" w:rsidP="00003CC3">
            <w:pPr>
              <w:pStyle w:val="Heading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Children, young people and families are provided with information about their rights and responsibilities in the Justice system.</w:t>
            </w:r>
          </w:p>
          <w:p w14:paraId="7BD8B209" w14:textId="71DA6FD1" w:rsidR="00B52AE7" w:rsidRPr="00BA4700" w:rsidRDefault="00003CC3" w:rsidP="006167D6">
            <w:pPr>
              <w:pStyle w:val="Heading"/>
              <w:rPr>
                <w:b w:val="0"/>
                <w:sz w:val="24"/>
              </w:rPr>
            </w:pPr>
            <w:r w:rsidRPr="00BA4700">
              <w:rPr>
                <w:b w:val="0"/>
                <w:sz w:val="24"/>
              </w:rPr>
              <w:t>Custodial environments are safe and secure</w:t>
            </w:r>
            <w:r w:rsidR="00BA4700">
              <w:rPr>
                <w:b w:val="0"/>
                <w:sz w:val="24"/>
              </w:rPr>
              <w:t>.</w:t>
            </w:r>
          </w:p>
        </w:tc>
      </w:tr>
    </w:tbl>
    <w:p w14:paraId="1AE4DFCA" w14:textId="77777777" w:rsidR="00803710" w:rsidRDefault="00803710" w:rsidP="00803710">
      <w:pPr>
        <w:sectPr w:rsidR="00803710" w:rsidSect="00C31F0C">
          <w:headerReference w:type="default" r:id="rId14"/>
          <w:headerReference w:type="first" r:id="rId15"/>
          <w:pgSz w:w="11900" w:h="16840" w:code="9"/>
          <w:pgMar w:top="1418" w:right="1418" w:bottom="1440" w:left="1304" w:header="567" w:footer="706" w:gutter="0"/>
          <w:cols w:space="708"/>
          <w:titlePg/>
          <w:docGrid w:linePitch="360"/>
        </w:sectPr>
      </w:pPr>
    </w:p>
    <w:p w14:paraId="5969FC75" w14:textId="123A03E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567F43D6" w14:textId="2E3216A6" w:rsidR="00567913" w:rsidRDefault="001F5FB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46099934" w:history="1">
        <w:r w:rsidR="00567913" w:rsidRPr="00AB379A">
          <w:rPr>
            <w:rStyle w:val="Hyperlink"/>
            <w:noProof/>
          </w:rPr>
          <w:t>1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Scope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_Toc146099934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3</w:t>
        </w:r>
        <w:r w:rsidR="00567913">
          <w:rPr>
            <w:noProof/>
            <w:webHidden/>
          </w:rPr>
          <w:fldChar w:fldCharType="end"/>
        </w:r>
      </w:hyperlink>
    </w:p>
    <w:p w14:paraId="6B5A462D" w14:textId="57600908" w:rsidR="0056791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35" w:history="1">
        <w:r w:rsidR="00567913" w:rsidRPr="00AB379A">
          <w:rPr>
            <w:rStyle w:val="Hyperlink"/>
            <w:noProof/>
          </w:rPr>
          <w:t>2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Policy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_Toc146099935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3</w:t>
        </w:r>
        <w:r w:rsidR="00567913">
          <w:rPr>
            <w:noProof/>
            <w:webHidden/>
          </w:rPr>
          <w:fldChar w:fldCharType="end"/>
        </w:r>
      </w:hyperlink>
    </w:p>
    <w:p w14:paraId="01431999" w14:textId="78805859" w:rsidR="0056791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36" w:history="1">
        <w:r w:rsidR="00567913" w:rsidRPr="00AB379A">
          <w:rPr>
            <w:rStyle w:val="Hyperlink"/>
            <w:noProof/>
          </w:rPr>
          <w:t>3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Awareness and Support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_Toc146099936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4</w:t>
        </w:r>
        <w:r w:rsidR="00567913">
          <w:rPr>
            <w:noProof/>
            <w:webHidden/>
          </w:rPr>
          <w:fldChar w:fldCharType="end"/>
        </w:r>
      </w:hyperlink>
    </w:p>
    <w:p w14:paraId="0639AFC5" w14:textId="2CD8E5F9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37" w:history="1">
        <w:r w:rsidR="00567913" w:rsidRPr="00AB379A">
          <w:rPr>
            <w:rStyle w:val="Hyperlink"/>
            <w:noProof/>
          </w:rPr>
          <w:t>3.1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Introduction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_Toc146099937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4</w:t>
        </w:r>
        <w:r w:rsidR="00567913">
          <w:rPr>
            <w:noProof/>
            <w:webHidden/>
          </w:rPr>
          <w:fldChar w:fldCharType="end"/>
        </w:r>
      </w:hyperlink>
    </w:p>
    <w:p w14:paraId="6E18B9FC" w14:textId="314D9E96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38" w:history="1">
        <w:r w:rsidR="00567913" w:rsidRPr="00AB379A">
          <w:rPr>
            <w:rStyle w:val="Hyperlink"/>
            <w:noProof/>
          </w:rPr>
          <w:t>3.2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Awareness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_Toc146099938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4</w:t>
        </w:r>
        <w:r w:rsidR="00567913">
          <w:rPr>
            <w:noProof/>
            <w:webHidden/>
          </w:rPr>
          <w:fldChar w:fldCharType="end"/>
        </w:r>
      </w:hyperlink>
    </w:p>
    <w:p w14:paraId="45A3DE55" w14:textId="3E4970CA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39" w:history="1">
        <w:r w:rsidR="00567913" w:rsidRPr="00AB379A">
          <w:rPr>
            <w:rStyle w:val="Hyperlink"/>
            <w:noProof/>
          </w:rPr>
          <w:t>3.3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Anti-Bullying procedures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_Toc146099939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5</w:t>
        </w:r>
        <w:r w:rsidR="00567913">
          <w:rPr>
            <w:noProof/>
            <w:webHidden/>
          </w:rPr>
          <w:fldChar w:fldCharType="end"/>
        </w:r>
      </w:hyperlink>
    </w:p>
    <w:p w14:paraId="3A953F1E" w14:textId="3E79BF85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0" w:history="1">
        <w:r w:rsidR="00567913" w:rsidRPr="00AB379A">
          <w:rPr>
            <w:rStyle w:val="Hyperlink"/>
            <w:noProof/>
          </w:rPr>
          <w:t>3.4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Supporting the victim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_Toc146099940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5</w:t>
        </w:r>
        <w:r w:rsidR="00567913">
          <w:rPr>
            <w:noProof/>
            <w:webHidden/>
          </w:rPr>
          <w:fldChar w:fldCharType="end"/>
        </w:r>
      </w:hyperlink>
    </w:p>
    <w:p w14:paraId="0AA32C61" w14:textId="1985EBAF" w:rsidR="0056791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1" w:history="1">
        <w:r w:rsidR="00567913" w:rsidRPr="00AB379A">
          <w:rPr>
            <w:rStyle w:val="Hyperlink"/>
            <w:noProof/>
          </w:rPr>
          <w:t>4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Annexures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_Toc146099941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7</w:t>
        </w:r>
        <w:r w:rsidR="00567913">
          <w:rPr>
            <w:noProof/>
            <w:webHidden/>
          </w:rPr>
          <w:fldChar w:fldCharType="end"/>
        </w:r>
      </w:hyperlink>
    </w:p>
    <w:p w14:paraId="30EA4DD8" w14:textId="150B1513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2" w:history="1">
        <w:r w:rsidR="00567913" w:rsidRPr="00AB379A">
          <w:rPr>
            <w:rStyle w:val="Hyperlink"/>
            <w:noProof/>
          </w:rPr>
          <w:t>4.1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Related COPPs and documents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_Toc146099942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7</w:t>
        </w:r>
        <w:r w:rsidR="00567913">
          <w:rPr>
            <w:noProof/>
            <w:webHidden/>
          </w:rPr>
          <w:fldChar w:fldCharType="end"/>
        </w:r>
      </w:hyperlink>
    </w:p>
    <w:p w14:paraId="27B931AF" w14:textId="0DDE02E9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3" w:history="1">
        <w:r w:rsidR="00567913" w:rsidRPr="00AB379A">
          <w:rPr>
            <w:rStyle w:val="Hyperlink"/>
            <w:noProof/>
          </w:rPr>
          <w:t>4.2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Definitions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_Toc146099943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7</w:t>
        </w:r>
        <w:r w:rsidR="00567913">
          <w:rPr>
            <w:noProof/>
            <w:webHidden/>
          </w:rPr>
          <w:fldChar w:fldCharType="end"/>
        </w:r>
      </w:hyperlink>
    </w:p>
    <w:p w14:paraId="06B3D4BA" w14:textId="7C28628A" w:rsidR="00567913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4" w:history="1">
        <w:r w:rsidR="00567913" w:rsidRPr="00AB379A">
          <w:rPr>
            <w:rStyle w:val="Hyperlink"/>
            <w:noProof/>
          </w:rPr>
          <w:t>4.3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Related legislation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_Toc146099944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8</w:t>
        </w:r>
        <w:r w:rsidR="00567913">
          <w:rPr>
            <w:noProof/>
            <w:webHidden/>
          </w:rPr>
          <w:fldChar w:fldCharType="end"/>
        </w:r>
      </w:hyperlink>
    </w:p>
    <w:p w14:paraId="3BF4A85B" w14:textId="45C064DB" w:rsidR="00567913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46099945" w:history="1">
        <w:r w:rsidR="00567913" w:rsidRPr="00AB379A">
          <w:rPr>
            <w:rStyle w:val="Hyperlink"/>
            <w:noProof/>
          </w:rPr>
          <w:t>5</w:t>
        </w:r>
        <w:r w:rsidR="00567913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67913" w:rsidRPr="00AB379A">
          <w:rPr>
            <w:rStyle w:val="Hyperlink"/>
            <w:noProof/>
          </w:rPr>
          <w:t>Assurance</w:t>
        </w:r>
        <w:r w:rsidR="00567913">
          <w:rPr>
            <w:noProof/>
            <w:webHidden/>
          </w:rPr>
          <w:tab/>
        </w:r>
        <w:r w:rsidR="00567913">
          <w:rPr>
            <w:noProof/>
            <w:webHidden/>
          </w:rPr>
          <w:fldChar w:fldCharType="begin"/>
        </w:r>
        <w:r w:rsidR="00567913">
          <w:rPr>
            <w:noProof/>
            <w:webHidden/>
          </w:rPr>
          <w:instrText xml:space="preserve"> PAGEREF _Toc146099945 \h </w:instrText>
        </w:r>
        <w:r w:rsidR="00567913">
          <w:rPr>
            <w:noProof/>
            <w:webHidden/>
          </w:rPr>
        </w:r>
        <w:r w:rsidR="00567913">
          <w:rPr>
            <w:noProof/>
            <w:webHidden/>
          </w:rPr>
          <w:fldChar w:fldCharType="separate"/>
        </w:r>
        <w:r w:rsidR="00567913">
          <w:rPr>
            <w:noProof/>
            <w:webHidden/>
          </w:rPr>
          <w:t>9</w:t>
        </w:r>
        <w:r w:rsidR="00567913">
          <w:rPr>
            <w:noProof/>
            <w:webHidden/>
          </w:rPr>
          <w:fldChar w:fldCharType="end"/>
        </w:r>
      </w:hyperlink>
    </w:p>
    <w:p w14:paraId="5B0ECFA7" w14:textId="33EB7B28" w:rsidR="00C31F0C" w:rsidRDefault="001F5FB5" w:rsidP="00F53BA2">
      <w:r>
        <w:fldChar w:fldCharType="end"/>
      </w:r>
    </w:p>
    <w:p w14:paraId="366A51A1" w14:textId="77777777" w:rsidR="00C31F0C" w:rsidRDefault="00C31F0C">
      <w:r>
        <w:br w:type="page"/>
      </w:r>
    </w:p>
    <w:p w14:paraId="2E373D34" w14:textId="6B346891" w:rsidR="00C8272F" w:rsidRDefault="00C8272F" w:rsidP="00F2384F">
      <w:pPr>
        <w:pStyle w:val="Heading1"/>
        <w:spacing w:before="360" w:after="240"/>
      </w:pPr>
      <w:bookmarkStart w:id="0" w:name="_Toc146099934"/>
      <w:r>
        <w:lastRenderedPageBreak/>
        <w:t>Scope</w:t>
      </w:r>
      <w:bookmarkEnd w:id="0"/>
    </w:p>
    <w:p w14:paraId="12BD427E" w14:textId="53AD4F4A" w:rsidR="00C616F2" w:rsidRPr="00C31F0C" w:rsidRDefault="00C616F2" w:rsidP="00F2384F">
      <w:pPr>
        <w:spacing w:before="360" w:after="240"/>
      </w:pPr>
      <w:bookmarkStart w:id="1" w:name="_Toc9579542"/>
      <w:bookmarkStart w:id="2" w:name="_Toc9844738"/>
      <w:bookmarkStart w:id="3" w:name="_Toc9931866"/>
      <w:bookmarkStart w:id="4" w:name="_Toc9932247"/>
      <w:bookmarkStart w:id="5" w:name="_Toc9940880"/>
      <w:bookmarkStart w:id="6" w:name="_Toc10188409"/>
      <w:r w:rsidRPr="001E6074">
        <w:t xml:space="preserve">This Commissioner’s Operating Policy and Procedure (COPP) applies to all </w:t>
      </w:r>
      <w:r w:rsidR="00416B21">
        <w:t xml:space="preserve">Youth </w:t>
      </w:r>
      <w:r w:rsidRPr="001E6074">
        <w:t>Detention Centre</w:t>
      </w:r>
      <w:r w:rsidR="00C60453">
        <w:t xml:space="preserve"> (YDC)</w:t>
      </w:r>
      <w:r w:rsidRPr="001E6074">
        <w:t xml:space="preserve"> Custodial Officers and staff.</w:t>
      </w:r>
      <w:bookmarkEnd w:id="1"/>
      <w:bookmarkEnd w:id="2"/>
      <w:bookmarkEnd w:id="3"/>
      <w:bookmarkEnd w:id="4"/>
      <w:bookmarkEnd w:id="5"/>
      <w:bookmarkEnd w:id="6"/>
    </w:p>
    <w:p w14:paraId="62C9CB65" w14:textId="7243B37C" w:rsidR="00EF4629" w:rsidRDefault="00EC5AF1" w:rsidP="00F2384F">
      <w:pPr>
        <w:pStyle w:val="Heading1"/>
        <w:spacing w:before="360" w:after="240"/>
      </w:pPr>
      <w:bookmarkStart w:id="7" w:name="_Toc146099935"/>
      <w:r>
        <w:t>Policy</w:t>
      </w:r>
      <w:bookmarkEnd w:id="7"/>
      <w:r>
        <w:t xml:space="preserve"> </w:t>
      </w:r>
    </w:p>
    <w:p w14:paraId="3BA988DB" w14:textId="156FDA45" w:rsidR="00E04B58" w:rsidRDefault="005509AE" w:rsidP="00F2384F">
      <w:pPr>
        <w:spacing w:before="360" w:after="240"/>
      </w:pPr>
      <w:r>
        <w:t xml:space="preserve">The purpose of this document is to establish clear standards and procedures around the </w:t>
      </w:r>
      <w:r w:rsidR="00031D5E">
        <w:t>identification and management</w:t>
      </w:r>
      <w:r>
        <w:t xml:space="preserve"> </w:t>
      </w:r>
      <w:r w:rsidR="00031D5E">
        <w:t>of detainee bullying</w:t>
      </w:r>
      <w:r w:rsidR="0029086E">
        <w:t xml:space="preserve"> behaviour</w:t>
      </w:r>
      <w:r w:rsidR="00031D5E">
        <w:t>.</w:t>
      </w:r>
      <w:r w:rsidR="00F07886">
        <w:t xml:space="preserve"> </w:t>
      </w:r>
    </w:p>
    <w:p w14:paraId="370700F5" w14:textId="684AA17B" w:rsidR="00E670D5" w:rsidRPr="00C31F0C" w:rsidRDefault="00E670D5" w:rsidP="00E670D5">
      <w:r>
        <w:t xml:space="preserve">Detainees are provided information relating to detainee bullying as part of their orientation </w:t>
      </w:r>
      <w:r w:rsidR="008C2193">
        <w:t>(r</w:t>
      </w:r>
      <w:r w:rsidRPr="008C2193">
        <w:rPr>
          <w:lang w:eastAsia="en-AU"/>
        </w:rPr>
        <w:t xml:space="preserve">efer to </w:t>
      </w:r>
      <w:hyperlink r:id="rId16" w:history="1">
        <w:r w:rsidR="00563DF7" w:rsidRPr="00326612">
          <w:rPr>
            <w:rStyle w:val="Hyperlink"/>
          </w:rPr>
          <w:t>COPP 5.1 – Orientation</w:t>
        </w:r>
      </w:hyperlink>
      <w:r w:rsidR="008C2193" w:rsidRPr="008C2193">
        <w:rPr>
          <w:lang w:eastAsia="en-AU"/>
        </w:rPr>
        <w:t>).</w:t>
      </w:r>
    </w:p>
    <w:p w14:paraId="33C3D66F" w14:textId="77777777" w:rsidR="00F07886" w:rsidRDefault="00F07886" w:rsidP="00C37591"/>
    <w:p w14:paraId="3E472CF7" w14:textId="77777777" w:rsidR="00E670D5" w:rsidRDefault="00E670D5" w:rsidP="00E670D5">
      <w:r>
        <w:t xml:space="preserve">All staff shall work with detainees to eliminate all forms of bullying behaviour, providing an environment that is safe, secure and free from intimidation. Responsibility for safety and well-being is both a shared and individual responsibility. </w:t>
      </w:r>
    </w:p>
    <w:p w14:paraId="655600C4" w14:textId="77777777" w:rsidR="00031D5E" w:rsidRPr="00C31F0C" w:rsidRDefault="00031D5E" w:rsidP="00C31F0C"/>
    <w:p w14:paraId="2F68409C" w14:textId="64A7DDDC" w:rsidR="00031D5E" w:rsidRPr="00031D5E" w:rsidRDefault="00E670D5" w:rsidP="002D53AA">
      <w:r>
        <w:t>All s</w:t>
      </w:r>
      <w:r w:rsidR="00E04B58">
        <w:t>taff</w:t>
      </w:r>
      <w:r w:rsidR="00031D5E" w:rsidRPr="00031D5E">
        <w:t xml:space="preserve"> </w:t>
      </w:r>
      <w:r w:rsidR="000567FD">
        <w:t xml:space="preserve">shall </w:t>
      </w:r>
      <w:r w:rsidR="00031D5E">
        <w:t>create an environment that promotes</w:t>
      </w:r>
      <w:r w:rsidR="000567FD">
        <w:t xml:space="preserve"> open discussion</w:t>
      </w:r>
      <w:r w:rsidR="0031102B">
        <w:t xml:space="preserve"> and self-reporting </w:t>
      </w:r>
      <w:r w:rsidR="000567FD">
        <w:t>on bullying with allegations of bullying responded to immediately by staff.</w:t>
      </w:r>
    </w:p>
    <w:p w14:paraId="5065C5CD" w14:textId="7303C0E5" w:rsidR="002D53AA" w:rsidRDefault="002D53AA" w:rsidP="002D53AA"/>
    <w:p w14:paraId="5AFF3E85" w14:textId="39DC06E6" w:rsidR="00DC4FDE" w:rsidRDefault="00E670D5" w:rsidP="00C57D9F">
      <w:r>
        <w:t>All s</w:t>
      </w:r>
      <w:r w:rsidR="00E04B58">
        <w:t>taff</w:t>
      </w:r>
      <w:r w:rsidR="00AD2B61" w:rsidRPr="00AD2B61">
        <w:t xml:space="preserve"> shall ensure victims of bullying </w:t>
      </w:r>
      <w:r w:rsidR="0031102B">
        <w:t>are</w:t>
      </w:r>
      <w:r w:rsidR="00AD2B61" w:rsidRPr="00AD2B61">
        <w:t xml:space="preserve"> provided support and opportunities to develop skills for dealing with intimidation. </w:t>
      </w:r>
    </w:p>
    <w:p w14:paraId="0EC87490" w14:textId="77777777" w:rsidR="00AD2B61" w:rsidRPr="00AD2B61" w:rsidRDefault="00AD2B61" w:rsidP="00C57D9F"/>
    <w:p w14:paraId="0D0E6AEE" w14:textId="7F5E8538" w:rsidR="00DC4FDE" w:rsidRDefault="00DC4FDE" w:rsidP="00C57D9F">
      <w:r>
        <w:t xml:space="preserve">The management of detainee </w:t>
      </w:r>
      <w:r w:rsidR="000567FD">
        <w:t>bullying</w:t>
      </w:r>
      <w:r>
        <w:t xml:space="preserve"> is governed by a rigorous recording and reporting regime which provides transparency and accountability. </w:t>
      </w:r>
    </w:p>
    <w:p w14:paraId="57883E1C" w14:textId="77777777" w:rsidR="005E5313" w:rsidRDefault="005E5313" w:rsidP="005E5313"/>
    <w:p w14:paraId="7EB6FC6A" w14:textId="32C422E3" w:rsidR="005E5313" w:rsidRPr="005E5313" w:rsidRDefault="005E5313" w:rsidP="005E5313">
      <w:r>
        <w:t>Detainees</w:t>
      </w:r>
      <w:r w:rsidRPr="005E5313">
        <w:t xml:space="preserve"> who are not able to communicate in spoken and/or written English are made aware of:</w:t>
      </w:r>
    </w:p>
    <w:p w14:paraId="4CFE7BBF" w14:textId="55D9F8E3" w:rsidR="005E5313" w:rsidRPr="00805E95" w:rsidRDefault="005E5313" w:rsidP="00E73C6D">
      <w:pPr>
        <w:pStyle w:val="ListBullet"/>
      </w:pPr>
      <w:r w:rsidRPr="00805E95">
        <w:t>their right to communicate in their language</w:t>
      </w:r>
    </w:p>
    <w:p w14:paraId="59DE375C" w14:textId="77777777" w:rsidR="005E5313" w:rsidRPr="00805E95" w:rsidRDefault="005E5313" w:rsidP="00E73C6D">
      <w:pPr>
        <w:pStyle w:val="ListBullet"/>
      </w:pPr>
      <w:r w:rsidRPr="00805E95">
        <w:t>when and how to ask for an interpreter</w:t>
      </w:r>
    </w:p>
    <w:p w14:paraId="3CFEB09E" w14:textId="19315F1B" w:rsidR="005E5313" w:rsidRPr="00805E95" w:rsidRDefault="005E5313" w:rsidP="00E73C6D">
      <w:pPr>
        <w:pStyle w:val="ListBullet"/>
      </w:pPr>
      <w:r w:rsidRPr="00805E95">
        <w:t>complaints processes</w:t>
      </w:r>
    </w:p>
    <w:p w14:paraId="276C4E5F" w14:textId="77777777" w:rsidR="005E5313" w:rsidRDefault="005E5313" w:rsidP="00546C78"/>
    <w:p w14:paraId="0A168BBB" w14:textId="0035DADD" w:rsidR="00546C78" w:rsidRDefault="00546C78" w:rsidP="00546C78">
      <w:r>
        <w:t xml:space="preserve">Translators may be requested in accordance with </w:t>
      </w:r>
      <w:hyperlink r:id="rId17" w:history="1">
        <w:r w:rsidR="00563DF7" w:rsidRPr="00326612">
          <w:rPr>
            <w:rStyle w:val="Hyperlink"/>
          </w:rPr>
          <w:t>COPP 2.2 Cultural and Religious Requirements</w:t>
        </w:r>
      </w:hyperlink>
      <w:r>
        <w:t>.</w:t>
      </w:r>
    </w:p>
    <w:p w14:paraId="7BDDAC58" w14:textId="3217D1AB" w:rsidR="00C31F0C" w:rsidRDefault="00C31F0C">
      <w:r>
        <w:br w:type="page"/>
      </w:r>
    </w:p>
    <w:p w14:paraId="00E0D46C" w14:textId="0809C8A3" w:rsidR="007001CF" w:rsidRDefault="004E200C" w:rsidP="00F2384F">
      <w:pPr>
        <w:pStyle w:val="Heading1"/>
        <w:spacing w:before="360" w:after="240"/>
      </w:pPr>
      <w:bookmarkStart w:id="8" w:name="_Toc146099936"/>
      <w:r>
        <w:lastRenderedPageBreak/>
        <w:t>Awareness and S</w:t>
      </w:r>
      <w:r w:rsidR="006F1F54">
        <w:t>upport</w:t>
      </w:r>
      <w:bookmarkEnd w:id="8"/>
    </w:p>
    <w:p w14:paraId="59A9B25D" w14:textId="6AB88EA8" w:rsidR="006F1F54" w:rsidRPr="006F1F54" w:rsidRDefault="006F1F54" w:rsidP="00F2384F">
      <w:pPr>
        <w:pStyle w:val="Heading2"/>
        <w:spacing w:before="360" w:after="240"/>
        <w:ind w:hanging="718"/>
      </w:pPr>
      <w:bookmarkStart w:id="9" w:name="_Toc146099937"/>
      <w:r w:rsidRPr="00C31F0C">
        <w:t>Introduction</w:t>
      </w:r>
      <w:bookmarkEnd w:id="9"/>
    </w:p>
    <w:p w14:paraId="2FED58D9" w14:textId="05C9EA3E" w:rsidR="00C24294" w:rsidRDefault="00563DF7" w:rsidP="00D45CE5">
      <w:pPr>
        <w:pStyle w:val="Heading3"/>
        <w:ind w:left="709" w:hanging="709"/>
      </w:pPr>
      <w:r>
        <w:t xml:space="preserve">The Department </w:t>
      </w:r>
      <w:r w:rsidR="00F34F91" w:rsidRPr="00F34F91">
        <w:t xml:space="preserve">is required to provide a safe, hazard-free environment as far as is reasonably practicable. </w:t>
      </w:r>
      <w:r w:rsidR="008E7B73">
        <w:t xml:space="preserve">Anti-Bullying practices must be in place and </w:t>
      </w:r>
      <w:r w:rsidR="00F34F91" w:rsidRPr="00F34F91">
        <w:t>bullying should be treated as any other hazard and as unlawful</w:t>
      </w:r>
      <w:r w:rsidR="00F34F91">
        <w:t>.</w:t>
      </w:r>
    </w:p>
    <w:p w14:paraId="3F7641C4" w14:textId="3DE5389A" w:rsidR="00C24294" w:rsidRDefault="00C24294" w:rsidP="00C24294">
      <w:pPr>
        <w:pStyle w:val="Heading3"/>
        <w:ind w:left="709" w:hanging="709"/>
      </w:pPr>
      <w:r>
        <w:t>Bullying can present in various ways and may include</w:t>
      </w:r>
      <w:r w:rsidR="0031102B">
        <w:t>:</w:t>
      </w:r>
      <w:r>
        <w:t xml:space="preserve"> </w:t>
      </w:r>
    </w:p>
    <w:p w14:paraId="56AB7F9A" w14:textId="77777777" w:rsidR="00C24294" w:rsidRPr="00B34CE1" w:rsidRDefault="00C24294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 w:rsidRPr="00B34CE1">
        <w:t>psychological pressure, name calling and threats</w:t>
      </w:r>
    </w:p>
    <w:p w14:paraId="0C4B1775" w14:textId="77777777" w:rsidR="00C24294" w:rsidRPr="00B34CE1" w:rsidRDefault="00C24294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 w:rsidRPr="00B34CE1">
        <w:t>vandalising property</w:t>
      </w:r>
    </w:p>
    <w:p w14:paraId="37CF952F" w14:textId="77777777" w:rsidR="00C24294" w:rsidRDefault="00C24294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 w:rsidRPr="00B34CE1">
        <w:t>unprovoked attacks</w:t>
      </w:r>
    </w:p>
    <w:p w14:paraId="4ACAEDAF" w14:textId="2348265A" w:rsidR="008A0390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 xml:space="preserve">deliberate isolation or exclusion of persons </w:t>
      </w:r>
    </w:p>
    <w:p w14:paraId="660D321B" w14:textId="1E6CAF20" w:rsidR="008A0390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 xml:space="preserve">slander or gossip intended to harm another’s reputation </w:t>
      </w:r>
    </w:p>
    <w:p w14:paraId="1C93C808" w14:textId="44BFB41B" w:rsidR="008A0390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>deliberate acts to undermine a person</w:t>
      </w:r>
      <w:r w:rsidR="0077612C">
        <w:t>’</w:t>
      </w:r>
      <w:r>
        <w:t xml:space="preserve">s confidence </w:t>
      </w:r>
    </w:p>
    <w:p w14:paraId="4160DE42" w14:textId="01618CC9" w:rsidR="008A0390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>deliberately belittling or aiming to humiliate another</w:t>
      </w:r>
    </w:p>
    <w:p w14:paraId="4C3AA890" w14:textId="3DE936EC" w:rsidR="008A0390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>leadi</w:t>
      </w:r>
      <w:r w:rsidR="0077612C">
        <w:t xml:space="preserve">ng others to relate to another </w:t>
      </w:r>
      <w:r>
        <w:t>or treat another in accordance with a certain attitude or behaviour</w:t>
      </w:r>
    </w:p>
    <w:p w14:paraId="1662A0C9" w14:textId="1B8EAB1A" w:rsidR="008A0390" w:rsidRPr="00B34CE1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>
        <w:t>inciting aggravation or violence between parties</w:t>
      </w:r>
    </w:p>
    <w:p w14:paraId="36490DF8" w14:textId="26695509" w:rsidR="008A0390" w:rsidRPr="00D45CE5" w:rsidRDefault="008A0390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 w:rsidRPr="00B34CE1">
        <w:t>the intention to c</w:t>
      </w:r>
      <w:r>
        <w:t>ause fear or harm to the victim</w:t>
      </w:r>
    </w:p>
    <w:p w14:paraId="319AEFF6" w14:textId="3876B2AC" w:rsidR="00C24294" w:rsidRPr="00B34CE1" w:rsidRDefault="00C24294" w:rsidP="00E73C6D">
      <w:pPr>
        <w:pStyle w:val="ListParagraph"/>
        <w:numPr>
          <w:ilvl w:val="0"/>
          <w:numId w:val="3"/>
        </w:numPr>
        <w:spacing w:after="60"/>
        <w:ind w:left="1077" w:hanging="357"/>
        <w:contextualSpacing w:val="0"/>
      </w:pPr>
      <w:r w:rsidRPr="00B34CE1">
        <w:t xml:space="preserve">repeated occurrences of any </w:t>
      </w:r>
      <w:r w:rsidR="003F3108">
        <w:t>1</w:t>
      </w:r>
      <w:r w:rsidRPr="00B34CE1">
        <w:t xml:space="preserve"> or more of the above</w:t>
      </w:r>
      <w:r w:rsidR="008A0390">
        <w:t>.</w:t>
      </w:r>
    </w:p>
    <w:p w14:paraId="757387B7" w14:textId="24F94E8F" w:rsidR="00D45CE5" w:rsidRPr="00D45CE5" w:rsidRDefault="002E32C7" w:rsidP="00C24294">
      <w:pPr>
        <w:pStyle w:val="Heading3"/>
        <w:ind w:left="709" w:hanging="709"/>
      </w:pPr>
      <w:r>
        <w:t>Staff</w:t>
      </w:r>
      <w:r w:rsidR="00D45CE5" w:rsidRPr="00D45CE5">
        <w:t xml:space="preserve"> are encouraged to work with detainees to reduce bullying behaviour to promote a safe environment. </w:t>
      </w:r>
    </w:p>
    <w:p w14:paraId="3195050C" w14:textId="0DA372DD" w:rsidR="00D45CE5" w:rsidRDefault="00D45CE5" w:rsidP="000B1399">
      <w:pPr>
        <w:pStyle w:val="Heading3"/>
        <w:ind w:left="709" w:hanging="709"/>
        <w:rPr>
          <w:bCs w:val="0"/>
        </w:rPr>
      </w:pPr>
      <w:bookmarkStart w:id="10" w:name="_Toc23752873"/>
      <w:bookmarkStart w:id="11" w:name="_Toc23771186"/>
      <w:r w:rsidRPr="00D45CE5">
        <w:t xml:space="preserve">Detainees shall be made aware of </w:t>
      </w:r>
      <w:r w:rsidR="008004C1">
        <w:t xml:space="preserve">what to do if they experience or witness </w:t>
      </w:r>
      <w:r w:rsidRPr="00D45CE5">
        <w:t xml:space="preserve">bullying at their initial orientation in accordance with </w:t>
      </w:r>
      <w:hyperlink r:id="rId18" w:history="1">
        <w:r w:rsidR="00563DF7" w:rsidRPr="00326612">
          <w:rPr>
            <w:rStyle w:val="Hyperlink"/>
          </w:rPr>
          <w:t>COPP 5.1 – Orientation</w:t>
        </w:r>
      </w:hyperlink>
      <w:r w:rsidRPr="00D45CE5">
        <w:t>.</w:t>
      </w:r>
      <w:bookmarkEnd w:id="10"/>
      <w:bookmarkEnd w:id="11"/>
    </w:p>
    <w:p w14:paraId="441B9EEC" w14:textId="46116209" w:rsidR="007001CF" w:rsidRDefault="002E32C7" w:rsidP="000B1399">
      <w:pPr>
        <w:pStyle w:val="Heading3"/>
        <w:ind w:left="709" w:hanging="709"/>
      </w:pPr>
      <w:r>
        <w:t>Staff</w:t>
      </w:r>
      <w:r w:rsidR="007001CF">
        <w:t xml:space="preserve"> shall ensure every effort to provide and explain information to detainee</w:t>
      </w:r>
      <w:r w:rsidR="00E04B58">
        <w:t>s</w:t>
      </w:r>
      <w:r w:rsidR="007001CF">
        <w:t xml:space="preserve"> regarding the detrimental impact of bullying and the potential sanctions that can be imposed in a manner</w:t>
      </w:r>
      <w:r w:rsidR="007A0E1A">
        <w:t>, pace and language</w:t>
      </w:r>
      <w:r w:rsidR="007001CF">
        <w:t xml:space="preserve"> </w:t>
      </w:r>
      <w:r w:rsidR="007A0E1A">
        <w:t>that</w:t>
      </w:r>
      <w:r w:rsidR="007001CF">
        <w:t xml:space="preserve"> the detainee may understand.</w:t>
      </w:r>
    </w:p>
    <w:p w14:paraId="48DEFA84" w14:textId="471EF821" w:rsidR="007001CF" w:rsidRDefault="007001CF" w:rsidP="00D64485">
      <w:pPr>
        <w:pStyle w:val="Heading2"/>
        <w:ind w:hanging="718"/>
      </w:pPr>
      <w:bookmarkStart w:id="12" w:name="_Toc146099938"/>
      <w:r>
        <w:t>Awareness</w:t>
      </w:r>
      <w:bookmarkEnd w:id="12"/>
      <w:r w:rsidR="00A679E0">
        <w:t xml:space="preserve"> </w:t>
      </w:r>
    </w:p>
    <w:p w14:paraId="1F6EED9E" w14:textId="41B82663" w:rsidR="00953A05" w:rsidRPr="00953A05" w:rsidRDefault="00953A05" w:rsidP="000B1399">
      <w:pPr>
        <w:pStyle w:val="Heading3"/>
        <w:ind w:left="709" w:hanging="709"/>
      </w:pPr>
      <w:r>
        <w:t xml:space="preserve">Staff shall not discount insignificant incidents as trivial as this may </w:t>
      </w:r>
      <w:r w:rsidR="000352EE">
        <w:t>indicate a pattern of a</w:t>
      </w:r>
      <w:r>
        <w:t xml:space="preserve"> detainee</w:t>
      </w:r>
      <w:r w:rsidR="005E5313">
        <w:t>’</w:t>
      </w:r>
      <w:r>
        <w:t xml:space="preserve">s engagement in bullying behaviour.  </w:t>
      </w:r>
    </w:p>
    <w:p w14:paraId="6357185A" w14:textId="043B40C9" w:rsidR="007001CF" w:rsidRDefault="002E32C7" w:rsidP="000B1399">
      <w:pPr>
        <w:pStyle w:val="Heading3"/>
        <w:ind w:left="709" w:hanging="709"/>
        <w:rPr>
          <w:bCs w:val="0"/>
        </w:rPr>
      </w:pPr>
      <w:bookmarkStart w:id="13" w:name="_Toc23752872"/>
      <w:bookmarkStart w:id="14" w:name="_Toc23771185"/>
      <w:bookmarkStart w:id="15" w:name="_Toc23752874"/>
      <w:bookmarkStart w:id="16" w:name="_Toc23771187"/>
      <w:r>
        <w:t>Staff</w:t>
      </w:r>
      <w:r w:rsidR="007001CF" w:rsidRPr="00D45CE5">
        <w:t xml:space="preserve"> shall be alert to vulnerable detainees and the possibility of bullying as detainees may cover up the bullying for fear of further harassment.</w:t>
      </w:r>
      <w:bookmarkEnd w:id="13"/>
      <w:bookmarkEnd w:id="14"/>
      <w:r w:rsidR="007001CF" w:rsidRPr="00D45CE5">
        <w:t xml:space="preserve"> </w:t>
      </w:r>
    </w:p>
    <w:p w14:paraId="3CEF7001" w14:textId="28DDC76C" w:rsidR="00D45CE5" w:rsidRPr="00D45CE5" w:rsidRDefault="00D45CE5" w:rsidP="000B1399">
      <w:pPr>
        <w:pStyle w:val="Heading3"/>
        <w:ind w:left="709" w:hanging="709"/>
        <w:rPr>
          <w:bCs w:val="0"/>
        </w:rPr>
      </w:pPr>
      <w:r w:rsidRPr="00D45CE5">
        <w:t>Suspicions of bullying may include but is not limited to</w:t>
      </w:r>
      <w:bookmarkEnd w:id="15"/>
      <w:bookmarkEnd w:id="16"/>
      <w:r w:rsidR="00C56BC8">
        <w:t>:</w:t>
      </w:r>
    </w:p>
    <w:p w14:paraId="48A8BD9D" w14:textId="77777777" w:rsidR="00D45CE5" w:rsidRPr="00D45CE5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t>information from a third party</w:t>
      </w:r>
    </w:p>
    <w:p w14:paraId="0C7F156B" w14:textId="77777777" w:rsidR="00D45CE5" w:rsidRPr="00D45CE5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t>self-harm</w:t>
      </w:r>
    </w:p>
    <w:p w14:paraId="02655422" w14:textId="77777777" w:rsidR="00D45CE5" w:rsidRPr="00D45CE5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t>unexplained injuries</w:t>
      </w:r>
    </w:p>
    <w:p w14:paraId="045960EA" w14:textId="77777777" w:rsidR="00D45CE5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t>lack or loss of possessions</w:t>
      </w:r>
    </w:p>
    <w:p w14:paraId="548536AE" w14:textId="3CA7C606" w:rsidR="00C24294" w:rsidRPr="00D45CE5" w:rsidRDefault="00C24294" w:rsidP="00E73C6D">
      <w:pPr>
        <w:pStyle w:val="ListParagraph"/>
        <w:numPr>
          <w:ilvl w:val="0"/>
          <w:numId w:val="6"/>
        </w:numPr>
        <w:spacing w:after="60"/>
        <w:contextualSpacing w:val="0"/>
      </w:pPr>
      <w:r>
        <w:t>efforts to change accommodation – sometimes through deliberate breaches of discipline</w:t>
      </w:r>
    </w:p>
    <w:p w14:paraId="73E7AC33" w14:textId="77777777" w:rsidR="00D45CE5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t>change in behaviour</w:t>
      </w:r>
    </w:p>
    <w:p w14:paraId="7BD1C58D" w14:textId="77777777" w:rsidR="0089050C" w:rsidRDefault="00A679E0" w:rsidP="00E73C6D">
      <w:pPr>
        <w:pStyle w:val="ListParagraph"/>
        <w:numPr>
          <w:ilvl w:val="0"/>
          <w:numId w:val="6"/>
        </w:numPr>
        <w:spacing w:after="60"/>
        <w:contextualSpacing w:val="0"/>
      </w:pPr>
      <w:r>
        <w:t xml:space="preserve">withdrawal from </w:t>
      </w:r>
      <w:r w:rsidR="00953A05">
        <w:t>education, programs or activities</w:t>
      </w:r>
    </w:p>
    <w:p w14:paraId="39725ACB" w14:textId="455F8082" w:rsidR="00E45053" w:rsidRDefault="00D45CE5" w:rsidP="00E73C6D">
      <w:pPr>
        <w:pStyle w:val="ListParagraph"/>
        <w:numPr>
          <w:ilvl w:val="0"/>
          <w:numId w:val="6"/>
        </w:numPr>
        <w:spacing w:after="60"/>
        <w:contextualSpacing w:val="0"/>
      </w:pPr>
      <w:r w:rsidRPr="00D45CE5">
        <w:lastRenderedPageBreak/>
        <w:t>changes in routine.</w:t>
      </w:r>
    </w:p>
    <w:p w14:paraId="5D0CFA2E" w14:textId="77777777" w:rsidR="00636075" w:rsidRDefault="00697095" w:rsidP="000B1399">
      <w:pPr>
        <w:pStyle w:val="Heading3"/>
        <w:ind w:left="709" w:hanging="709"/>
      </w:pPr>
      <w:r w:rsidRPr="00E45053">
        <w:t>Staff shall ensure they continue to monitor interactions between the relevant parties.</w:t>
      </w:r>
      <w:r w:rsidR="0072002D">
        <w:t xml:space="preserve"> Interactions shall be documented in TOMS and the occurrence book</w:t>
      </w:r>
      <w:r w:rsidR="00636075">
        <w:t>.</w:t>
      </w:r>
    </w:p>
    <w:p w14:paraId="6696D4FA" w14:textId="17CDECCF" w:rsidR="00697095" w:rsidRPr="00E45053" w:rsidRDefault="00CB48E6" w:rsidP="000B1399">
      <w:pPr>
        <w:pStyle w:val="Heading3"/>
        <w:ind w:left="709" w:hanging="709"/>
      </w:pPr>
      <w:bookmarkStart w:id="17" w:name="_Hlk133824509"/>
      <w:r>
        <w:t xml:space="preserve">Additionally, an </w:t>
      </w:r>
      <w:r w:rsidR="0072002D">
        <w:t>incident report shall be documented</w:t>
      </w:r>
      <w:r w:rsidR="00636075">
        <w:t xml:space="preserve"> in TOMS</w:t>
      </w:r>
      <w:bookmarkStart w:id="18" w:name="_Hlk133824526"/>
      <w:r w:rsidR="0072002D">
        <w:t xml:space="preserve"> in accordance with </w:t>
      </w:r>
      <w:hyperlink r:id="rId19" w:history="1">
        <w:r w:rsidR="00563DF7" w:rsidRPr="00326612">
          <w:rPr>
            <w:rStyle w:val="Hyperlink"/>
          </w:rPr>
          <w:t>COPP 8.1- Incident Reporting</w:t>
        </w:r>
      </w:hyperlink>
      <w:r w:rsidR="0072002D">
        <w:t xml:space="preserve">. </w:t>
      </w:r>
      <w:r w:rsidR="00697095" w:rsidRPr="00E45053">
        <w:t xml:space="preserve"> </w:t>
      </w:r>
    </w:p>
    <w:p w14:paraId="4375696A" w14:textId="5594516A" w:rsidR="00697095" w:rsidRPr="00F1482F" w:rsidRDefault="008E7B73" w:rsidP="00697095">
      <w:pPr>
        <w:pStyle w:val="Heading2"/>
        <w:ind w:hanging="718"/>
      </w:pPr>
      <w:bookmarkStart w:id="19" w:name="_Toc146099939"/>
      <w:bookmarkEnd w:id="17"/>
      <w:bookmarkEnd w:id="18"/>
      <w:r>
        <w:t>Anti-B</w:t>
      </w:r>
      <w:r w:rsidR="00697095" w:rsidRPr="00E45053">
        <w:t xml:space="preserve">ullying </w:t>
      </w:r>
      <w:r>
        <w:t>procedures</w:t>
      </w:r>
      <w:bookmarkEnd w:id="19"/>
    </w:p>
    <w:p w14:paraId="0A59F0B6" w14:textId="58CCC7D8" w:rsidR="00697095" w:rsidRDefault="00697095" w:rsidP="00697095">
      <w:pPr>
        <w:pStyle w:val="Heading3"/>
        <w:ind w:left="709" w:hanging="709"/>
      </w:pPr>
      <w:r>
        <w:t>Where a</w:t>
      </w:r>
      <w:r w:rsidRPr="00E45053">
        <w:t xml:space="preserve"> C</w:t>
      </w:r>
      <w:r w:rsidR="005B5F61">
        <w:t xml:space="preserve">ustodial </w:t>
      </w:r>
      <w:r w:rsidRPr="00E45053">
        <w:t>O</w:t>
      </w:r>
      <w:r w:rsidR="005B5F61">
        <w:t>fficer</w:t>
      </w:r>
      <w:r w:rsidRPr="00E45053">
        <w:t xml:space="preserve"> receives allegations, suspects or is aware of bullying behaviour</w:t>
      </w:r>
      <w:r w:rsidR="005B5F61">
        <w:t>,</w:t>
      </w:r>
      <w:r w:rsidRPr="00E45053">
        <w:t xml:space="preserve"> the behaviour shall be managed immediately. Detainees shall be managed in a confidential and sensitive manner.</w:t>
      </w:r>
    </w:p>
    <w:p w14:paraId="37742A7E" w14:textId="431B94B1" w:rsidR="00697095" w:rsidRPr="00F1482F" w:rsidRDefault="00697095" w:rsidP="00697095">
      <w:pPr>
        <w:pStyle w:val="Heading3"/>
        <w:ind w:left="709"/>
      </w:pPr>
      <w:r>
        <w:t>C</w:t>
      </w:r>
      <w:r w:rsidR="005B5F61">
        <w:t xml:space="preserve">ustodial </w:t>
      </w:r>
      <w:r>
        <w:t>O</w:t>
      </w:r>
      <w:r w:rsidR="005B5F61">
        <w:t>fficer</w:t>
      </w:r>
      <w:r>
        <w:t xml:space="preserve">s </w:t>
      </w:r>
      <w:r w:rsidRPr="00E45053">
        <w:t xml:space="preserve">shall ensure the actions taken to address bullying behaviour shall target the detainee who is demonstrating the behaviour rather than the victim. </w:t>
      </w:r>
    </w:p>
    <w:p w14:paraId="7E8EFC56" w14:textId="272EFA3B" w:rsidR="00697095" w:rsidRPr="00E45053" w:rsidRDefault="00697095" w:rsidP="000B1399">
      <w:pPr>
        <w:pStyle w:val="Heading3"/>
        <w:ind w:left="709"/>
        <w:rPr>
          <w:bCs w:val="0"/>
        </w:rPr>
      </w:pPr>
      <w:r w:rsidRPr="00E45053">
        <w:t>The C</w:t>
      </w:r>
      <w:r w:rsidR="005B5F61">
        <w:t xml:space="preserve">ustodial </w:t>
      </w:r>
      <w:r w:rsidRPr="00E45053">
        <w:t>O</w:t>
      </w:r>
      <w:r w:rsidR="005B5F61">
        <w:t>fficer</w:t>
      </w:r>
      <w:r w:rsidRPr="00E45053">
        <w:t xml:space="preserve"> shall </w:t>
      </w:r>
      <w:r w:rsidR="005B5F61">
        <w:t xml:space="preserve">ensure the matter is </w:t>
      </w:r>
      <w:r w:rsidRPr="00E45053">
        <w:t>report</w:t>
      </w:r>
      <w:r w:rsidR="005B5F61">
        <w:t>ed</w:t>
      </w:r>
      <w:r w:rsidRPr="00E45053">
        <w:t xml:space="preserve"> to the Unit </w:t>
      </w:r>
      <w:r w:rsidR="00D97027" w:rsidRPr="00E45053">
        <w:t>Manager</w:t>
      </w:r>
      <w:r w:rsidR="00D97027">
        <w:t xml:space="preserve"> and</w:t>
      </w:r>
      <w:r w:rsidRPr="00E45053">
        <w:t xml:space="preserve"> document</w:t>
      </w:r>
      <w:r w:rsidR="005B5F61">
        <w:t>ed</w:t>
      </w:r>
      <w:r w:rsidRPr="00E45053">
        <w:t xml:space="preserve"> accordingly in TOMS and the handover and occurrence books. </w:t>
      </w:r>
    </w:p>
    <w:p w14:paraId="3CE7EEE3" w14:textId="77777777" w:rsidR="00EF0B25" w:rsidRDefault="00697095" w:rsidP="00B82966">
      <w:pPr>
        <w:pStyle w:val="Heading3"/>
        <w:ind w:left="709" w:hanging="709"/>
      </w:pPr>
      <w:r w:rsidRPr="00E45053">
        <w:t xml:space="preserve">The </w:t>
      </w:r>
      <w:r>
        <w:t>U</w:t>
      </w:r>
      <w:r w:rsidR="005B5F61">
        <w:t xml:space="preserve">nit </w:t>
      </w:r>
      <w:r>
        <w:t>M</w:t>
      </w:r>
      <w:r w:rsidR="005B5F61">
        <w:t>anager</w:t>
      </w:r>
      <w:r w:rsidRPr="00E45053">
        <w:t xml:space="preserve"> shall investigate the bullying behaviour</w:t>
      </w:r>
      <w:r>
        <w:t xml:space="preserve"> </w:t>
      </w:r>
      <w:r w:rsidRPr="00E45053">
        <w:t xml:space="preserve">and </w:t>
      </w:r>
      <w:r>
        <w:t xml:space="preserve">record </w:t>
      </w:r>
      <w:r w:rsidRPr="00E45053">
        <w:t>the incident and interventions in TOMS</w:t>
      </w:r>
      <w:r w:rsidR="00DA6890">
        <w:t xml:space="preserve"> </w:t>
      </w:r>
      <w:r w:rsidR="00EF0B25">
        <w:t>and the occurrence book.</w:t>
      </w:r>
    </w:p>
    <w:p w14:paraId="1816783F" w14:textId="734888F1" w:rsidR="00EF0B25" w:rsidRPr="00E45053" w:rsidRDefault="00CB48E6" w:rsidP="00114BC8">
      <w:pPr>
        <w:pStyle w:val="Heading3"/>
        <w:ind w:left="709" w:hanging="709"/>
      </w:pPr>
      <w:r>
        <w:t>Additionally, a</w:t>
      </w:r>
      <w:r w:rsidR="00EF0B25">
        <w:t xml:space="preserve">n incident report shall be documented in TOMS in accordance with </w:t>
      </w:r>
      <w:hyperlink r:id="rId20" w:history="1">
        <w:r w:rsidR="00563DF7" w:rsidRPr="00326612">
          <w:rPr>
            <w:rStyle w:val="Hyperlink"/>
          </w:rPr>
          <w:t>COPP 8.1- Incident Reporting</w:t>
        </w:r>
      </w:hyperlink>
      <w:r w:rsidR="00EF0B25">
        <w:t xml:space="preserve">. </w:t>
      </w:r>
      <w:r w:rsidR="00EF0B25" w:rsidRPr="00E45053">
        <w:t xml:space="preserve"> </w:t>
      </w:r>
    </w:p>
    <w:p w14:paraId="4545B200" w14:textId="245AE94F" w:rsidR="006F1F54" w:rsidRPr="006F1F54" w:rsidRDefault="00697095" w:rsidP="000B1399">
      <w:pPr>
        <w:pStyle w:val="Heading3"/>
        <w:ind w:left="709"/>
        <w:rPr>
          <w:bCs w:val="0"/>
        </w:rPr>
      </w:pPr>
      <w:r w:rsidRPr="00E45053">
        <w:t xml:space="preserve">The </w:t>
      </w:r>
      <w:r>
        <w:t>U</w:t>
      </w:r>
      <w:r w:rsidR="005B5F61">
        <w:t xml:space="preserve">nit </w:t>
      </w:r>
      <w:r>
        <w:t>M</w:t>
      </w:r>
      <w:r w:rsidR="005B5F61">
        <w:t>anager</w:t>
      </w:r>
      <w:r w:rsidRPr="00E45053">
        <w:t xml:space="preserve"> shall inform the relevant Senior Officer</w:t>
      </w:r>
      <w:r>
        <w:t>.</w:t>
      </w:r>
    </w:p>
    <w:p w14:paraId="31736417" w14:textId="62B261B9" w:rsidR="00697095" w:rsidRPr="00E45053" w:rsidRDefault="00697095" w:rsidP="000B1399">
      <w:pPr>
        <w:pStyle w:val="Heading3"/>
        <w:ind w:left="709"/>
        <w:rPr>
          <w:bCs w:val="0"/>
        </w:rPr>
      </w:pPr>
      <w:r w:rsidRPr="00E45053">
        <w:t>Where a detainee engages in bullying behaviour</w:t>
      </w:r>
      <w:r w:rsidR="005B5F61">
        <w:t>,</w:t>
      </w:r>
      <w:r w:rsidRPr="00E45053">
        <w:t xml:space="preserve"> the </w:t>
      </w:r>
      <w:r>
        <w:t>U</w:t>
      </w:r>
      <w:r w:rsidR="005B5F61">
        <w:t xml:space="preserve">nit </w:t>
      </w:r>
      <w:r>
        <w:t>M</w:t>
      </w:r>
      <w:r w:rsidR="005B5F61">
        <w:t>anager</w:t>
      </w:r>
      <w:r w:rsidRPr="00E45053">
        <w:t xml:space="preserve"> or delegate shall refer the detainee to Psychological Services and Case Planning</w:t>
      </w:r>
      <w:r w:rsidR="001D4E8B">
        <w:t xml:space="preserve"> and document the referral in TOMS.</w:t>
      </w:r>
      <w:r w:rsidRPr="00E45053">
        <w:t xml:space="preserve"> </w:t>
      </w:r>
    </w:p>
    <w:p w14:paraId="2AA368C9" w14:textId="1DA12B70" w:rsidR="00697095" w:rsidRPr="00E45053" w:rsidRDefault="00697095" w:rsidP="00697095">
      <w:pPr>
        <w:pStyle w:val="Heading3"/>
        <w:ind w:left="709"/>
      </w:pPr>
      <w:r w:rsidRPr="00E45053">
        <w:t xml:space="preserve">The </w:t>
      </w:r>
      <w:r>
        <w:t>U</w:t>
      </w:r>
      <w:r w:rsidR="005B5F61">
        <w:t xml:space="preserve">nit </w:t>
      </w:r>
      <w:r>
        <w:t>M</w:t>
      </w:r>
      <w:r w:rsidR="005B5F61">
        <w:t>anager</w:t>
      </w:r>
      <w:r w:rsidRPr="00E45053">
        <w:t xml:space="preserve"> shall discuss at unit debriefs any reported bullying behaviours in order to alert C</w:t>
      </w:r>
      <w:r w:rsidR="005B5F61">
        <w:t xml:space="preserve">ustodial </w:t>
      </w:r>
      <w:r w:rsidRPr="00E45053">
        <w:t>O</w:t>
      </w:r>
      <w:r w:rsidR="005B5F61">
        <w:t>fficer</w:t>
      </w:r>
      <w:r w:rsidRPr="00E45053">
        <w:t>s to continue to observe detainee behaviour.</w:t>
      </w:r>
    </w:p>
    <w:p w14:paraId="025DF1A6" w14:textId="5F21468A" w:rsidR="00270021" w:rsidRPr="00270021" w:rsidRDefault="00697095" w:rsidP="000B1399">
      <w:pPr>
        <w:pStyle w:val="Heading3"/>
        <w:ind w:left="709"/>
        <w:rPr>
          <w:bCs w:val="0"/>
        </w:rPr>
      </w:pPr>
      <w:r w:rsidRPr="00E45053">
        <w:t xml:space="preserve">The detainee engaged in bullying behaviour shall have their behaviour managed in accordance with </w:t>
      </w:r>
      <w:hyperlink r:id="rId21" w:history="1">
        <w:r w:rsidR="00563DF7" w:rsidRPr="00326612">
          <w:rPr>
            <w:rStyle w:val="Hyperlink"/>
          </w:rPr>
          <w:t>COPP 6.1 – Behaviour Management</w:t>
        </w:r>
      </w:hyperlink>
      <w:r w:rsidRPr="00E45053">
        <w:t xml:space="preserve"> </w:t>
      </w:r>
      <w:r w:rsidR="00563DF7">
        <w:t xml:space="preserve">and </w:t>
      </w:r>
      <w:hyperlink r:id="rId22" w:history="1">
        <w:r w:rsidR="00563DF7" w:rsidRPr="00326612">
          <w:rPr>
            <w:rStyle w:val="Hyperlink"/>
          </w:rPr>
          <w:t>COPP 6.4 – Offences and Charges</w:t>
        </w:r>
        <w:r w:rsidRPr="00326612">
          <w:rPr>
            <w:rStyle w:val="Hyperlink"/>
          </w:rPr>
          <w:t>.</w:t>
        </w:r>
      </w:hyperlink>
    </w:p>
    <w:p w14:paraId="568AC54B" w14:textId="3D963FA3" w:rsidR="00AA3577" w:rsidRPr="00AA3577" w:rsidRDefault="00697095" w:rsidP="00AA3577">
      <w:pPr>
        <w:pStyle w:val="Heading3"/>
        <w:ind w:left="709"/>
      </w:pPr>
      <w:r w:rsidRPr="00B52AE7">
        <w:t xml:space="preserve">Where a detainee completes a </w:t>
      </w:r>
      <w:r w:rsidR="00563DF7" w:rsidRPr="00326612">
        <w:t>Detainee Request, Complaint and Feedback Form</w:t>
      </w:r>
      <w:r w:rsidRPr="00B52AE7">
        <w:t xml:space="preserve"> </w:t>
      </w:r>
      <w:r w:rsidR="005B5F61">
        <w:t xml:space="preserve">to </w:t>
      </w:r>
      <w:r w:rsidRPr="00B52AE7">
        <w:t>report bullying, this form shall be placed on the file</w:t>
      </w:r>
      <w:r w:rsidR="005B5F61">
        <w:t>(</w:t>
      </w:r>
      <w:r w:rsidRPr="00B52AE7">
        <w:t>s</w:t>
      </w:r>
      <w:r w:rsidR="005B5F61">
        <w:t>)</w:t>
      </w:r>
      <w:r w:rsidRPr="00B52AE7">
        <w:t xml:space="preserve"> of those detainee</w:t>
      </w:r>
      <w:r w:rsidR="005B5F61">
        <w:t>(</w:t>
      </w:r>
      <w:r w:rsidRPr="00B52AE7">
        <w:t>s</w:t>
      </w:r>
      <w:r w:rsidR="005B5F61">
        <w:t>)</w:t>
      </w:r>
      <w:r w:rsidRPr="00B52AE7">
        <w:t xml:space="preserve"> alleged to have committed the bullying</w:t>
      </w:r>
      <w:r>
        <w:t>.</w:t>
      </w:r>
    </w:p>
    <w:p w14:paraId="15D60564" w14:textId="136F182A" w:rsidR="00697095" w:rsidRDefault="00697095" w:rsidP="00697095">
      <w:pPr>
        <w:pStyle w:val="Heading2"/>
        <w:ind w:hanging="718"/>
      </w:pPr>
      <w:bookmarkStart w:id="20" w:name="_Toc146099940"/>
      <w:r w:rsidRPr="00E45053">
        <w:t>Supporting the victim</w:t>
      </w:r>
      <w:bookmarkEnd w:id="20"/>
    </w:p>
    <w:p w14:paraId="0B64B7EA" w14:textId="26F5E9B3" w:rsidR="00AA3577" w:rsidRPr="00AA3577" w:rsidRDefault="00697095" w:rsidP="00AA3577">
      <w:pPr>
        <w:pStyle w:val="Heading3"/>
        <w:ind w:left="709"/>
      </w:pPr>
      <w:r w:rsidRPr="00D64485">
        <w:t xml:space="preserve">Staff shall ensure </w:t>
      </w:r>
      <w:r w:rsidR="005B5F61">
        <w:t xml:space="preserve">that any </w:t>
      </w:r>
      <w:r w:rsidRPr="00D64485">
        <w:t xml:space="preserve">detainees who claim or are suspected of being bullied, should be treated in a professional, sensitive and confidential manner. Their claim shall be dealt with </w:t>
      </w:r>
      <w:r w:rsidR="005B5F61">
        <w:t xml:space="preserve">discretely and </w:t>
      </w:r>
      <w:r w:rsidRPr="00D64485">
        <w:t>immediately by staff.</w:t>
      </w:r>
    </w:p>
    <w:p w14:paraId="421B744A" w14:textId="6427EEB8" w:rsidR="00AA3577" w:rsidRDefault="008C2193" w:rsidP="00C31F0C">
      <w:pPr>
        <w:pStyle w:val="Heading3"/>
        <w:ind w:left="709"/>
      </w:pPr>
      <w:r>
        <w:t>S</w:t>
      </w:r>
      <w:r w:rsidR="00B52AE7" w:rsidRPr="00D64485">
        <w:t xml:space="preserve">taff shall </w:t>
      </w:r>
      <w:r w:rsidR="00015F99">
        <w:t xml:space="preserve">sensitively interview the detainee to </w:t>
      </w:r>
      <w:r w:rsidR="00B52AE7" w:rsidRPr="00D64485">
        <w:t xml:space="preserve">encourage and draw out information. </w:t>
      </w:r>
    </w:p>
    <w:p w14:paraId="11F0AD37" w14:textId="77777777" w:rsidR="00AA3577" w:rsidRDefault="00AA3577" w:rsidP="00C31F0C">
      <w:pPr>
        <w:pStyle w:val="Heading3"/>
        <w:ind w:left="709"/>
      </w:pPr>
      <w:r w:rsidRPr="00D64485">
        <w:lastRenderedPageBreak/>
        <w:t>Staff shall ensure interventions do not compromise the identity of detainee’s who provide information to staff in confidence.</w:t>
      </w:r>
    </w:p>
    <w:p w14:paraId="78DA929F" w14:textId="04427B68" w:rsidR="007E13BF" w:rsidRDefault="007E13BF" w:rsidP="00C31F0C">
      <w:pPr>
        <w:pStyle w:val="Heading3"/>
        <w:ind w:left="709"/>
      </w:pPr>
      <w:r w:rsidRPr="007E13BF">
        <w:t>Staff shall ensure the wellbeing and safety of the victim is a priority in any responses to incidents of bullying behaviours</w:t>
      </w:r>
      <w:r w:rsidR="008C2193">
        <w:t>.</w:t>
      </w:r>
    </w:p>
    <w:p w14:paraId="30474738" w14:textId="77777777" w:rsidR="00D64485" w:rsidRDefault="00D64485" w:rsidP="00C31F0C">
      <w:pPr>
        <w:pStyle w:val="Heading3"/>
        <w:ind w:left="709"/>
      </w:pPr>
      <w:r w:rsidRPr="00D64485">
        <w:t>Staff shall encourage and reinforce the positive steps taken by the detainee reporting an incident of bullying.</w:t>
      </w:r>
    </w:p>
    <w:p w14:paraId="39840E94" w14:textId="5A050647" w:rsidR="00D64485" w:rsidRPr="00D64485" w:rsidRDefault="00D64485" w:rsidP="00C31F0C">
      <w:pPr>
        <w:pStyle w:val="Heading3"/>
        <w:ind w:left="709"/>
        <w:rPr>
          <w:bCs w:val="0"/>
        </w:rPr>
      </w:pPr>
      <w:r w:rsidRPr="00D64485">
        <w:t xml:space="preserve">Where a detainee is a victim to bullying behaviour the </w:t>
      </w:r>
      <w:r w:rsidR="003A21AD">
        <w:t>U</w:t>
      </w:r>
      <w:r w:rsidR="00015F99">
        <w:t xml:space="preserve">nit </w:t>
      </w:r>
      <w:r w:rsidR="003A21AD">
        <w:t>M</w:t>
      </w:r>
      <w:r w:rsidR="00015F99">
        <w:t>anager</w:t>
      </w:r>
      <w:r w:rsidRPr="00D64485">
        <w:t xml:space="preserve"> or delegate shall refer the det</w:t>
      </w:r>
      <w:r w:rsidR="003A21AD">
        <w:t>ainee to Psychological Services and other</w:t>
      </w:r>
      <w:r w:rsidR="00695794">
        <w:t xml:space="preserve"> appropriate</w:t>
      </w:r>
      <w:r w:rsidR="003A21AD">
        <w:t xml:space="preserve"> internal</w:t>
      </w:r>
      <w:r w:rsidR="00E273DF">
        <w:t xml:space="preserve"> supports</w:t>
      </w:r>
      <w:r w:rsidRPr="00D64485">
        <w:t xml:space="preserve">.  </w:t>
      </w:r>
    </w:p>
    <w:p w14:paraId="3EB76DEF" w14:textId="3261BE5D" w:rsidR="00D64485" w:rsidRPr="00C31F0C" w:rsidRDefault="00D64485" w:rsidP="00C31F0C">
      <w:pPr>
        <w:pStyle w:val="Heading3"/>
        <w:ind w:left="709"/>
      </w:pPr>
      <w:r w:rsidRPr="00D64485">
        <w:t xml:space="preserve">Staff shall adhere to the procedures detailed in </w:t>
      </w:r>
      <w:bookmarkStart w:id="21" w:name="_Hlk146099685"/>
      <w:r w:rsidR="00326612">
        <w:fldChar w:fldCharType="begin"/>
      </w:r>
      <w:r w:rsidR="00BE7291">
        <w:instrText>HYPERLINK "https://dojwa.sharepoint.com/sites/intranet/prison-operations/Pages/bhdc-copps.aspx"</w:instrText>
      </w:r>
      <w:r w:rsidR="00326612">
        <w:fldChar w:fldCharType="separate"/>
      </w:r>
      <w:r w:rsidR="00563DF7" w:rsidRPr="00326612">
        <w:rPr>
          <w:rStyle w:val="Hyperlink"/>
        </w:rPr>
        <w:t xml:space="preserve">COPP 7.4 – </w:t>
      </w:r>
      <w:r w:rsidR="00326612" w:rsidRPr="00326612">
        <w:rPr>
          <w:rStyle w:val="Hyperlink"/>
        </w:rPr>
        <w:t>Detainees a</w:t>
      </w:r>
      <w:r w:rsidR="00563DF7" w:rsidRPr="00326612">
        <w:rPr>
          <w:rStyle w:val="Hyperlink"/>
        </w:rPr>
        <w:t>t Risk</w:t>
      </w:r>
      <w:r w:rsidR="00326612" w:rsidRPr="00326612">
        <w:rPr>
          <w:rStyle w:val="Hyperlink"/>
        </w:rPr>
        <w:t xml:space="preserve"> of Self- Harm or Requiring Additional Support and Monitoring</w:t>
      </w:r>
      <w:r w:rsidR="00326612">
        <w:fldChar w:fldCharType="end"/>
      </w:r>
      <w:bookmarkEnd w:id="21"/>
      <w:r w:rsidRPr="00D64485">
        <w:t xml:space="preserve"> where there are any concerns in relation to the “at risk” status of a detainee.</w:t>
      </w:r>
    </w:p>
    <w:p w14:paraId="42263DE7" w14:textId="51079690" w:rsidR="00D64485" w:rsidRPr="00D64485" w:rsidRDefault="00D64485" w:rsidP="00C31F0C">
      <w:pPr>
        <w:pStyle w:val="Heading3"/>
        <w:ind w:left="709"/>
      </w:pPr>
      <w:r w:rsidRPr="00D64485">
        <w:t>Staff shall closely monitor and provide ongoing support to the detainee, where:</w:t>
      </w:r>
    </w:p>
    <w:p w14:paraId="5021B01E" w14:textId="77777777" w:rsidR="00D64485" w:rsidRPr="00D64485" w:rsidRDefault="00D64485" w:rsidP="00E73C6D">
      <w:pPr>
        <w:numPr>
          <w:ilvl w:val="0"/>
          <w:numId w:val="4"/>
        </w:numPr>
        <w:ind w:left="993" w:hanging="284"/>
      </w:pPr>
      <w:r w:rsidRPr="00D64485">
        <w:t>there is insufficient evidence to prove they are being bullied</w:t>
      </w:r>
    </w:p>
    <w:p w14:paraId="246E4FB1" w14:textId="124AE191" w:rsidR="00D64485" w:rsidRPr="00C31F0C" w:rsidRDefault="00D64485" w:rsidP="00E73C6D">
      <w:pPr>
        <w:numPr>
          <w:ilvl w:val="0"/>
          <w:numId w:val="4"/>
        </w:numPr>
        <w:ind w:left="993" w:hanging="284"/>
      </w:pPr>
      <w:r w:rsidRPr="00D64485">
        <w:t>the detainee verbalises they do not want any action taken.</w:t>
      </w:r>
    </w:p>
    <w:p w14:paraId="469EE021" w14:textId="51FF29FF" w:rsidR="00210F0B" w:rsidRDefault="00D64485" w:rsidP="00C31F0C">
      <w:pPr>
        <w:pStyle w:val="Heading3"/>
        <w:ind w:left="709"/>
      </w:pPr>
      <w:r w:rsidRPr="00D64485">
        <w:t>Staff shall brief the victim on any actions taken to address the bullying behaviour.</w:t>
      </w:r>
    </w:p>
    <w:p w14:paraId="1C42AFB4" w14:textId="6DCB6FE9" w:rsidR="00C31F0C" w:rsidRDefault="00C31F0C">
      <w:r>
        <w:br w:type="page"/>
      </w:r>
    </w:p>
    <w:p w14:paraId="7AFF087A" w14:textId="1C95C6E0" w:rsidR="00FC2DB2" w:rsidRPr="00171399" w:rsidRDefault="00FC2DB2" w:rsidP="00171399">
      <w:pPr>
        <w:pStyle w:val="Heading1"/>
      </w:pPr>
      <w:bookmarkStart w:id="22" w:name="_Toc146099941"/>
      <w:r w:rsidRPr="00171399">
        <w:lastRenderedPageBreak/>
        <w:t>Annexures</w:t>
      </w:r>
      <w:bookmarkEnd w:id="22"/>
    </w:p>
    <w:p w14:paraId="6B19FC9F" w14:textId="79ED927E" w:rsidR="003D708E" w:rsidRDefault="005155EB" w:rsidP="007D7AE6">
      <w:pPr>
        <w:pStyle w:val="Heading2"/>
        <w:ind w:hanging="718"/>
      </w:pPr>
      <w:bookmarkStart w:id="23" w:name="_Toc146099942"/>
      <w:r>
        <w:t>Related COPPs</w:t>
      </w:r>
      <w:r w:rsidR="003D708E">
        <w:t xml:space="preserve"> and documents</w:t>
      </w:r>
      <w:bookmarkEnd w:id="23"/>
    </w:p>
    <w:p w14:paraId="6C4AA39F" w14:textId="1EE353D7" w:rsidR="00F1482F" w:rsidRPr="00BE7291" w:rsidRDefault="00BE7291" w:rsidP="00E73C6D">
      <w:pPr>
        <w:pStyle w:val="ListBullet"/>
        <w:rPr>
          <w:rStyle w:val="Hyperlink"/>
        </w:rPr>
      </w:pPr>
      <w:r>
        <w:fldChar w:fldCharType="begin"/>
      </w:r>
      <w:r>
        <w:instrText xml:space="preserve"> HYPERLINK "https://dojwa.sharepoint.com/sites/intranet/prison-operations/Pages/bhdc-copps.aspx" </w:instrText>
      </w:r>
      <w:r>
        <w:fldChar w:fldCharType="separate"/>
      </w:r>
      <w:r w:rsidR="00563DF7" w:rsidRPr="00BE7291">
        <w:rPr>
          <w:rStyle w:val="Hyperlink"/>
        </w:rPr>
        <w:t>COPP 5.1 – Orientation</w:t>
      </w:r>
    </w:p>
    <w:p w14:paraId="6DFB74DE" w14:textId="4971A19D" w:rsidR="00F1482F" w:rsidRPr="00805E95" w:rsidRDefault="00BE7291" w:rsidP="00E73C6D">
      <w:pPr>
        <w:pStyle w:val="ListBullet"/>
        <w:ind w:left="714" w:hanging="357"/>
      </w:pPr>
      <w:r>
        <w:fldChar w:fldCharType="end"/>
      </w:r>
      <w:hyperlink r:id="rId23" w:history="1">
        <w:r w:rsidR="00563DF7" w:rsidRPr="009B515F">
          <w:rPr>
            <w:rStyle w:val="Hyperlink"/>
          </w:rPr>
          <w:t>COPP 6.1 – Behaviour Management</w:t>
        </w:r>
      </w:hyperlink>
    </w:p>
    <w:p w14:paraId="03D95FE2" w14:textId="1E23EAB9" w:rsidR="00B43C43" w:rsidRPr="00805E95" w:rsidRDefault="00000000" w:rsidP="00E73C6D">
      <w:pPr>
        <w:pStyle w:val="ListBullet"/>
        <w:ind w:left="714" w:hanging="357"/>
      </w:pPr>
      <w:hyperlink r:id="rId24" w:history="1">
        <w:r w:rsidR="00563DF7" w:rsidRPr="009B515F">
          <w:rPr>
            <w:rStyle w:val="Hyperlink"/>
          </w:rPr>
          <w:t>COPP 6.4 – Offences and Charges</w:t>
        </w:r>
      </w:hyperlink>
      <w:r w:rsidR="00F1482F" w:rsidRPr="00805E95">
        <w:rPr>
          <w:lang w:eastAsia="en-AU"/>
        </w:rPr>
        <w:t xml:space="preserve"> </w:t>
      </w:r>
    </w:p>
    <w:p w14:paraId="60815A2E" w14:textId="2D3BC6B7" w:rsidR="00503667" w:rsidRPr="00805E95" w:rsidRDefault="00000000" w:rsidP="00E73C6D">
      <w:pPr>
        <w:pStyle w:val="ListBullet"/>
        <w:ind w:left="714" w:hanging="357"/>
      </w:pPr>
      <w:hyperlink r:id="rId25" w:history="1">
        <w:r w:rsidR="009B515F" w:rsidRPr="00326612">
          <w:rPr>
            <w:rStyle w:val="Hyperlink"/>
          </w:rPr>
          <w:t>COPP 7.4 – Detainees at Risk of Self- Harm or Requiring Additional Support and Monitoring</w:t>
        </w:r>
      </w:hyperlink>
    </w:p>
    <w:p w14:paraId="5BCD42EA" w14:textId="77777777" w:rsidR="00697095" w:rsidRPr="00C31F0C" w:rsidRDefault="00697095" w:rsidP="00C31F0C"/>
    <w:p w14:paraId="2C440C81" w14:textId="455B5B5D" w:rsidR="003D708E" w:rsidRDefault="003D708E" w:rsidP="007D7AE6">
      <w:pPr>
        <w:pStyle w:val="Heading2"/>
        <w:ind w:hanging="718"/>
      </w:pPr>
      <w:bookmarkStart w:id="24" w:name="_Toc146099943"/>
      <w:r>
        <w:t>Definitions</w:t>
      </w:r>
      <w:bookmarkEnd w:id="24"/>
      <w:r>
        <w:t xml:space="preserve"> </w:t>
      </w:r>
    </w:p>
    <w:p w14:paraId="2B8654A3" w14:textId="77777777" w:rsidR="003D708E" w:rsidRPr="003D708E" w:rsidRDefault="003D708E" w:rsidP="003D708E"/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7046"/>
      </w:tblGrid>
      <w:tr w:rsidR="003D708E" w:rsidRPr="000E6F0A" w14:paraId="787288BC" w14:textId="77777777" w:rsidTr="00E7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122" w:type="dxa"/>
          </w:tcPr>
          <w:p w14:paraId="5B69C5A8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46" w:type="dxa"/>
          </w:tcPr>
          <w:p w14:paraId="03D0B313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  <w:tr w:rsidR="00EF0D5A" w:rsidRPr="000E6F0A" w14:paraId="5BF1C2F3" w14:textId="77777777" w:rsidTr="006335E7">
        <w:tc>
          <w:tcPr>
            <w:tcW w:w="2122" w:type="dxa"/>
          </w:tcPr>
          <w:p w14:paraId="063F42FD" w14:textId="48CFD8ED" w:rsidR="00EF0D5A" w:rsidRDefault="00EF0D5A" w:rsidP="00DF778C">
            <w:pPr>
              <w:pStyle w:val="Tabledata"/>
            </w:pPr>
            <w:r>
              <w:t>Bullying</w:t>
            </w:r>
          </w:p>
        </w:tc>
        <w:tc>
          <w:tcPr>
            <w:tcW w:w="7046" w:type="dxa"/>
          </w:tcPr>
          <w:p w14:paraId="43F9A9BE" w14:textId="034DF026" w:rsidR="00967A4D" w:rsidRDefault="00967A4D" w:rsidP="00DF778C">
            <w:pPr>
              <w:pStyle w:val="Tabledata"/>
            </w:pPr>
            <w:r w:rsidRPr="009D0D73">
              <w:rPr>
                <w:rFonts w:cs="Arial"/>
              </w:rPr>
              <w:t>Behaviour by an individual or group, repeated over time, which hurts another individual or group either physically or emotionally</w:t>
            </w:r>
          </w:p>
        </w:tc>
      </w:tr>
      <w:tr w:rsidR="003D708E" w:rsidRPr="000E6F0A" w14:paraId="642C67B3" w14:textId="77777777" w:rsidTr="006335E7">
        <w:tc>
          <w:tcPr>
            <w:tcW w:w="2122" w:type="dxa"/>
          </w:tcPr>
          <w:p w14:paraId="5CF49446" w14:textId="32A5D925" w:rsidR="003D708E" w:rsidRPr="005435AD" w:rsidRDefault="007658E4" w:rsidP="008C2193">
            <w:pPr>
              <w:pStyle w:val="Tabledata"/>
              <w:rPr>
                <w:b/>
              </w:rPr>
            </w:pPr>
            <w:r>
              <w:t>Commissioner’s Operati</w:t>
            </w:r>
            <w:r w:rsidR="008C2193">
              <w:t>ng</w:t>
            </w:r>
            <w:r>
              <w:t xml:space="preserve"> Policy and Procedures (COPP)</w:t>
            </w:r>
          </w:p>
        </w:tc>
        <w:tc>
          <w:tcPr>
            <w:tcW w:w="7046" w:type="dxa"/>
          </w:tcPr>
          <w:p w14:paraId="2DE92490" w14:textId="08F25B40" w:rsidR="00967A4D" w:rsidRPr="00344FBE" w:rsidRDefault="00967A4D" w:rsidP="00DF778C">
            <w:pPr>
              <w:pStyle w:val="Tabledata"/>
            </w:pPr>
            <w:r w:rsidRPr="00DB0114">
              <w:rPr>
                <w:rFonts w:cs="Arial"/>
              </w:rPr>
              <w:t>COPPs are policy documents that provide instructions to staff as to how the relevant legislative requirements are implemented.</w:t>
            </w:r>
          </w:p>
        </w:tc>
      </w:tr>
      <w:tr w:rsidR="00967A4D" w:rsidRPr="000E6F0A" w14:paraId="56AD2B5E" w14:textId="77777777" w:rsidTr="006335E7">
        <w:tc>
          <w:tcPr>
            <w:tcW w:w="2122" w:type="dxa"/>
          </w:tcPr>
          <w:p w14:paraId="0E90CF7A" w14:textId="54A34E7C" w:rsidR="00967A4D" w:rsidRDefault="00967A4D" w:rsidP="008C2193">
            <w:pPr>
              <w:pStyle w:val="Tabledata"/>
            </w:pPr>
            <w:r>
              <w:t>Custodial Officer</w:t>
            </w:r>
          </w:p>
        </w:tc>
        <w:tc>
          <w:tcPr>
            <w:tcW w:w="7046" w:type="dxa"/>
          </w:tcPr>
          <w:p w14:paraId="6474249B" w14:textId="00B17A72" w:rsidR="00967A4D" w:rsidRPr="007331C9" w:rsidRDefault="00481707" w:rsidP="007331C9">
            <w:pPr>
              <w:rPr>
                <w:rFonts w:eastAsia="Calibri" w:cs="Arial"/>
              </w:rPr>
            </w:pPr>
            <w:r w:rsidRPr="00481707">
              <w:rPr>
                <w:rFonts w:eastAsia="Calibri" w:cs="Arial"/>
              </w:rPr>
              <w:t xml:space="preserve">An officer with custodial functions, appointed under section 11(1) of the </w:t>
            </w:r>
            <w:r w:rsidRPr="00481707">
              <w:rPr>
                <w:rFonts w:eastAsia="Calibri" w:cs="Arial"/>
                <w:i/>
              </w:rPr>
              <w:t>Young Offenders Act 1994</w:t>
            </w:r>
            <w:r w:rsidRPr="00481707">
              <w:rPr>
                <w:rFonts w:eastAsia="Calibri" w:cs="Arial"/>
              </w:rPr>
              <w:t xml:space="preserve">; or a person who is appointed under section 11(1a)(a) as a custodial officer. This includes but is not limited to Youth Custodial Officers, Unit Managers and Senior Officers. </w:t>
            </w:r>
          </w:p>
        </w:tc>
      </w:tr>
      <w:tr w:rsidR="003D708E" w14:paraId="1EA4A6CA" w14:textId="77777777" w:rsidTr="006335E7">
        <w:tc>
          <w:tcPr>
            <w:tcW w:w="2122" w:type="dxa"/>
          </w:tcPr>
          <w:p w14:paraId="1693317F" w14:textId="00BBD858" w:rsidR="003D708E" w:rsidRPr="005435AD" w:rsidRDefault="007658E4" w:rsidP="00DF778C">
            <w:pPr>
              <w:pStyle w:val="Tabledata"/>
              <w:rPr>
                <w:b/>
              </w:rPr>
            </w:pPr>
            <w:r>
              <w:t>Detainee</w:t>
            </w:r>
          </w:p>
        </w:tc>
        <w:tc>
          <w:tcPr>
            <w:tcW w:w="7046" w:type="dxa"/>
          </w:tcPr>
          <w:p w14:paraId="27DE8518" w14:textId="5C26FDC0" w:rsidR="0075230F" w:rsidRPr="00344FBE" w:rsidRDefault="0075230F" w:rsidP="0075230F">
            <w:pPr>
              <w:pStyle w:val="Tabledata"/>
            </w:pPr>
            <w:r w:rsidRPr="0075230F">
              <w:rPr>
                <w:rFonts w:cs="Arial"/>
              </w:rPr>
              <w:t xml:space="preserve">Means a person who is detained in a detention centre as defined in s.3 </w:t>
            </w:r>
            <w:r w:rsidRPr="0075230F">
              <w:rPr>
                <w:rFonts w:cs="Arial"/>
                <w:i/>
              </w:rPr>
              <w:t>Young Offenders Act 1994</w:t>
            </w:r>
            <w:r w:rsidRPr="0075230F">
              <w:rPr>
                <w:rFonts w:cs="Arial"/>
              </w:rPr>
              <w:t>.</w:t>
            </w:r>
          </w:p>
        </w:tc>
      </w:tr>
      <w:tr w:rsidR="00794B13" w14:paraId="7959F44A" w14:textId="77777777" w:rsidTr="006335E7">
        <w:tc>
          <w:tcPr>
            <w:tcW w:w="2122" w:type="dxa"/>
          </w:tcPr>
          <w:p w14:paraId="32255A45" w14:textId="0AFDC1C2" w:rsidR="00794B13" w:rsidRDefault="00794B13" w:rsidP="00DF778C">
            <w:pPr>
              <w:pStyle w:val="Tabledata"/>
            </w:pPr>
            <w:r>
              <w:t>Officers and Employees of Particular Classes</w:t>
            </w:r>
          </w:p>
        </w:tc>
        <w:tc>
          <w:tcPr>
            <w:tcW w:w="7046" w:type="dxa"/>
          </w:tcPr>
          <w:p w14:paraId="36F24E3D" w14:textId="77777777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794B13">
              <w:rPr>
                <w:rFonts w:cs="Arial"/>
                <w:lang w:eastAsia="en-AU"/>
              </w:rPr>
              <w:t xml:space="preserve">The following descriptions of classes of officers and employees are prescribed for the purpose of s 11(1a)(b) of the </w:t>
            </w:r>
            <w:r w:rsidRPr="00794B13">
              <w:rPr>
                <w:rFonts w:cs="Arial"/>
                <w:i/>
                <w:lang w:eastAsia="en-AU"/>
              </w:rPr>
              <w:t>Young Offenders Act 1994</w:t>
            </w:r>
            <w:r w:rsidRPr="00794B13">
              <w:rPr>
                <w:rFonts w:cs="Arial"/>
                <w:lang w:eastAsia="en-AU"/>
              </w:rPr>
              <w:t xml:space="preserve">, in r 49(2) of the </w:t>
            </w:r>
            <w:r w:rsidRPr="00794B13">
              <w:rPr>
                <w:rFonts w:cs="Arial"/>
                <w:i/>
                <w:lang w:eastAsia="en-AU"/>
              </w:rPr>
              <w:t>Young Offender Regulations 1995</w:t>
            </w:r>
            <w:r w:rsidRPr="00794B13">
              <w:rPr>
                <w:rFonts w:cs="Arial"/>
                <w:lang w:eastAsia="en-AU"/>
              </w:rPr>
              <w:t>:</w:t>
            </w:r>
          </w:p>
          <w:p w14:paraId="08B04B50" w14:textId="77777777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794B13">
              <w:rPr>
                <w:rFonts w:cs="Arial"/>
                <w:lang w:eastAsia="en-AU"/>
              </w:rPr>
              <w:t>(a) Medical staff persons who have undergone medical, nursing or health training and hold qualifications indicating successful completion of that training.</w:t>
            </w:r>
          </w:p>
          <w:p w14:paraId="6E45E4AC" w14:textId="77777777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794B13">
              <w:rPr>
                <w:rFonts w:cs="Arial"/>
                <w:lang w:eastAsia="en-AU"/>
              </w:rPr>
              <w:t>(b) Teaching staff persons who provide recreation or sports supervision, teachers, vocational trainers and social trainers.</w:t>
            </w:r>
          </w:p>
          <w:p w14:paraId="0A62858F" w14:textId="77777777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794B13">
              <w:rPr>
                <w:rFonts w:cs="Arial"/>
                <w:lang w:eastAsia="en-AU"/>
              </w:rPr>
              <w:t>(c) Program support staff counsellors, program facilitators and librarians.</w:t>
            </w:r>
          </w:p>
          <w:p w14:paraId="5E04CDD9" w14:textId="00AA8829" w:rsidR="00794B13" w:rsidRDefault="00794B13" w:rsidP="00794B13">
            <w:pPr>
              <w:pStyle w:val="Tabledata"/>
              <w:rPr>
                <w:rFonts w:cs="Arial"/>
              </w:rPr>
            </w:pPr>
            <w:r w:rsidRPr="00794B13">
              <w:rPr>
                <w:rFonts w:eastAsia="Calibri" w:cs="Arial"/>
                <w:lang w:eastAsia="en-US"/>
              </w:rPr>
              <w:t>(d) Centre support staff cleaning staff, laundry staff, gardening staff, vehicle driving staff, maintenance staff and hairdressers.</w:t>
            </w:r>
          </w:p>
        </w:tc>
      </w:tr>
      <w:tr w:rsidR="00794B13" w14:paraId="3D563900" w14:textId="77777777" w:rsidTr="006335E7">
        <w:tc>
          <w:tcPr>
            <w:tcW w:w="2122" w:type="dxa"/>
          </w:tcPr>
          <w:p w14:paraId="2B308609" w14:textId="2FD588D9" w:rsidR="00794B13" w:rsidRDefault="00794B13" w:rsidP="00DF778C">
            <w:pPr>
              <w:pStyle w:val="Tabledata"/>
            </w:pPr>
            <w:r>
              <w:t xml:space="preserve">Public Service Officer </w:t>
            </w:r>
          </w:p>
        </w:tc>
        <w:tc>
          <w:tcPr>
            <w:tcW w:w="7046" w:type="dxa"/>
          </w:tcPr>
          <w:p w14:paraId="7F92C9D7" w14:textId="644CED93" w:rsidR="00794B13" w:rsidRPr="00794B13" w:rsidRDefault="00794B13" w:rsidP="00794B13">
            <w:pPr>
              <w:rPr>
                <w:rFonts w:cs="Arial"/>
                <w:lang w:eastAsia="en-AU"/>
              </w:rPr>
            </w:pPr>
            <w:r w:rsidRPr="00E379B8">
              <w:rPr>
                <w:rFonts w:cs="Arial"/>
              </w:rPr>
              <w:t xml:space="preserve">An officer employed in the State Government Public Service, subject to Part 3 of the </w:t>
            </w:r>
            <w:r w:rsidRPr="00E379B8">
              <w:rPr>
                <w:rFonts w:cs="Arial"/>
                <w:i/>
              </w:rPr>
              <w:t>Public Sector Management Act 1994</w:t>
            </w:r>
            <w:r w:rsidRPr="00E379B8">
              <w:rPr>
                <w:rFonts w:cs="Arial"/>
              </w:rPr>
              <w:t xml:space="preserve"> and includes such officers and other persons as are necessary to implement or administer this Act.</w:t>
            </w:r>
          </w:p>
        </w:tc>
      </w:tr>
      <w:tr w:rsidR="00794B13" w14:paraId="252305BF" w14:textId="77777777" w:rsidTr="006335E7">
        <w:tc>
          <w:tcPr>
            <w:tcW w:w="2122" w:type="dxa"/>
          </w:tcPr>
          <w:p w14:paraId="6EF39F08" w14:textId="114536D5" w:rsidR="00794B13" w:rsidRDefault="00794B13" w:rsidP="00794B13">
            <w:pPr>
              <w:pStyle w:val="Tabledata"/>
            </w:pPr>
            <w:r>
              <w:t xml:space="preserve">Senior Officer </w:t>
            </w:r>
            <w:r w:rsidR="00967A4D">
              <w:t>(SO)</w:t>
            </w:r>
          </w:p>
        </w:tc>
        <w:tc>
          <w:tcPr>
            <w:tcW w:w="7046" w:type="dxa"/>
          </w:tcPr>
          <w:p w14:paraId="1328F3F0" w14:textId="1EC89264" w:rsidR="00794B13" w:rsidRPr="00E379B8" w:rsidRDefault="00794B13" w:rsidP="00794B13">
            <w:pPr>
              <w:rPr>
                <w:rFonts w:cs="Arial"/>
              </w:rPr>
            </w:pPr>
            <w:r w:rsidRPr="00E379B8">
              <w:rPr>
                <w:rFonts w:eastAsia="Times New Roman" w:cs="Arial"/>
                <w:lang w:eastAsia="en-AU"/>
              </w:rPr>
              <w:t xml:space="preserve">A Youth Custodial Officer who is substantive to this rank, or a Unit Manager, or Youth Custodial Officer acting in the capacity </w:t>
            </w:r>
            <w:r w:rsidRPr="00E379B8">
              <w:rPr>
                <w:rFonts w:eastAsia="Times New Roman" w:cs="Arial"/>
                <w:lang w:eastAsia="en-AU"/>
              </w:rPr>
              <w:lastRenderedPageBreak/>
              <w:t xml:space="preserve">of Senior Officer, appointed by the Chief Executive Officer with reference to s11 of the </w:t>
            </w:r>
            <w:r w:rsidRPr="00E379B8">
              <w:rPr>
                <w:rFonts w:eastAsia="Times New Roman" w:cs="Arial"/>
                <w:i/>
                <w:lang w:eastAsia="en-AU"/>
              </w:rPr>
              <w:t>Young Offenders Act 1994</w:t>
            </w:r>
          </w:p>
        </w:tc>
      </w:tr>
      <w:tr w:rsidR="007658E4" w14:paraId="0AD74B5C" w14:textId="77777777" w:rsidTr="006335E7">
        <w:tc>
          <w:tcPr>
            <w:tcW w:w="2122" w:type="dxa"/>
          </w:tcPr>
          <w:p w14:paraId="07FEDAA2" w14:textId="79ED8650" w:rsidR="007658E4" w:rsidRDefault="007658E4" w:rsidP="00DF778C">
            <w:pPr>
              <w:pStyle w:val="Tabledata"/>
            </w:pPr>
            <w:r>
              <w:lastRenderedPageBreak/>
              <w:t>Staff</w:t>
            </w:r>
          </w:p>
        </w:tc>
        <w:tc>
          <w:tcPr>
            <w:tcW w:w="7046" w:type="dxa"/>
          </w:tcPr>
          <w:p w14:paraId="57163AB6" w14:textId="69D80A23" w:rsidR="004254E0" w:rsidRPr="004D344D" w:rsidRDefault="004254E0" w:rsidP="00DF778C">
            <w:pPr>
              <w:pStyle w:val="Tabledata"/>
            </w:pPr>
            <w:r w:rsidRPr="004773C6">
              <w:rPr>
                <w:rFonts w:cs="Arial"/>
              </w:rPr>
              <w:t>Any person or officer of the Department of Justice, Corrective Services, including a Public Service Officer, Youth Custodial Officer</w:t>
            </w:r>
            <w:r w:rsidR="002D6902">
              <w:rPr>
                <w:rFonts w:cs="Arial"/>
              </w:rPr>
              <w:t xml:space="preserve"> or an employee of a particular class; and any contractor who provides services to the Department of Justice.</w:t>
            </w:r>
          </w:p>
        </w:tc>
      </w:tr>
      <w:tr w:rsidR="00794B13" w14:paraId="43CF2679" w14:textId="77777777" w:rsidTr="006335E7">
        <w:tc>
          <w:tcPr>
            <w:tcW w:w="2122" w:type="dxa"/>
          </w:tcPr>
          <w:p w14:paraId="12A2C298" w14:textId="7D03DA21" w:rsidR="00794B13" w:rsidRDefault="00794B13" w:rsidP="00DF778C">
            <w:pPr>
              <w:pStyle w:val="Tabledata"/>
            </w:pPr>
            <w:r>
              <w:t xml:space="preserve">Superintendent </w:t>
            </w:r>
          </w:p>
        </w:tc>
        <w:tc>
          <w:tcPr>
            <w:tcW w:w="7046" w:type="dxa"/>
          </w:tcPr>
          <w:p w14:paraId="090FF24D" w14:textId="1B1488B0" w:rsidR="00794B13" w:rsidRDefault="00794B13" w:rsidP="00DF778C">
            <w:pPr>
              <w:pStyle w:val="Tabledata"/>
            </w:pPr>
            <w:r w:rsidRPr="00E379B8">
              <w:rPr>
                <w:rFonts w:cs="Arial"/>
              </w:rPr>
              <w:t xml:space="preserve">In accordance with section 3 of the </w:t>
            </w:r>
            <w:r w:rsidRPr="00E379B8">
              <w:rPr>
                <w:rFonts w:cs="Arial"/>
                <w:i/>
              </w:rPr>
              <w:t>Young Offenders Act 1994, ‘</w:t>
            </w:r>
            <w:r w:rsidRPr="00E379B8">
              <w:rPr>
                <w:rFonts w:cs="Arial"/>
              </w:rPr>
              <w:t>The person in charge of a detention centre’.</w:t>
            </w:r>
          </w:p>
        </w:tc>
      </w:tr>
      <w:tr w:rsidR="007A57DB" w14:paraId="74D56F72" w14:textId="77777777" w:rsidTr="006335E7">
        <w:tc>
          <w:tcPr>
            <w:tcW w:w="2122" w:type="dxa"/>
          </w:tcPr>
          <w:p w14:paraId="7F474B30" w14:textId="56612C88" w:rsidR="007A57DB" w:rsidRDefault="007A57DB" w:rsidP="00DF778C">
            <w:pPr>
              <w:pStyle w:val="Tabledata"/>
            </w:pPr>
            <w:r w:rsidRPr="00E379B8">
              <w:rPr>
                <w:rFonts w:cs="Arial"/>
              </w:rPr>
              <w:t>Total Offender Management Solution  (TOMS)</w:t>
            </w:r>
          </w:p>
        </w:tc>
        <w:tc>
          <w:tcPr>
            <w:tcW w:w="7046" w:type="dxa"/>
          </w:tcPr>
          <w:p w14:paraId="6D1C6180" w14:textId="6E4A15EF" w:rsidR="00890E32" w:rsidRPr="00E379B8" w:rsidRDefault="00890E32" w:rsidP="00DF778C">
            <w:pPr>
              <w:pStyle w:val="Tabledata"/>
              <w:rPr>
                <w:rFonts w:cs="Arial"/>
              </w:rPr>
            </w:pPr>
            <w:r w:rsidRPr="00A76013">
              <w:rPr>
                <w:rFonts w:cs="Arial"/>
              </w:rPr>
              <w:t>An electronic database used by the Department of Corrective Services to record and manage comprehensive information relating to prisoners</w:t>
            </w:r>
            <w:r>
              <w:rPr>
                <w:rFonts w:cs="Arial"/>
              </w:rPr>
              <w:t xml:space="preserve"> and detainees.</w:t>
            </w:r>
          </w:p>
        </w:tc>
      </w:tr>
      <w:tr w:rsidR="002B5415" w14:paraId="5BEDCD93" w14:textId="77777777" w:rsidTr="006335E7">
        <w:tc>
          <w:tcPr>
            <w:tcW w:w="2122" w:type="dxa"/>
          </w:tcPr>
          <w:p w14:paraId="14B32ED0" w14:textId="340431F9" w:rsidR="002B5415" w:rsidRDefault="002B5415" w:rsidP="00DF778C">
            <w:pPr>
              <w:pStyle w:val="Tabledata"/>
            </w:pPr>
            <w:r w:rsidRPr="00B179DD">
              <w:t>Unit Manager</w:t>
            </w:r>
          </w:p>
        </w:tc>
        <w:tc>
          <w:tcPr>
            <w:tcW w:w="7046" w:type="dxa"/>
          </w:tcPr>
          <w:p w14:paraId="374887AF" w14:textId="77777777" w:rsidR="002B5415" w:rsidRDefault="00A53BEE" w:rsidP="00DF778C">
            <w:pPr>
              <w:pStyle w:val="Tabledata"/>
            </w:pPr>
            <w:r w:rsidRPr="00B179DD">
              <w:t xml:space="preserve">A Youth Custodial Officer substantive to this rank or Youth Custodial Officer acting in the capacity of Unit Manager, appointed by the Chief Executive Officer with reference to s11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  <w:p w14:paraId="3917AA52" w14:textId="497FE82D" w:rsidR="000073B8" w:rsidRPr="00E379B8" w:rsidRDefault="000073B8" w:rsidP="00DF778C">
            <w:pPr>
              <w:pStyle w:val="Tabledata"/>
              <w:rPr>
                <w:rFonts w:cs="Arial"/>
              </w:rPr>
            </w:pPr>
            <w:r w:rsidRPr="00137BE8">
              <w:rPr>
                <w:rFonts w:cs="Arial"/>
              </w:rPr>
              <w:t>The Senior Officer managing the unit in which the prisoner is located.</w:t>
            </w:r>
          </w:p>
        </w:tc>
      </w:tr>
      <w:tr w:rsidR="009B515F" w:rsidRPr="0075230F" w14:paraId="634438C3" w14:textId="77777777" w:rsidTr="00B07812">
        <w:tc>
          <w:tcPr>
            <w:tcW w:w="2122" w:type="dxa"/>
          </w:tcPr>
          <w:p w14:paraId="4C1FBB16" w14:textId="04F16CAF" w:rsidR="009B515F" w:rsidRDefault="009B515F" w:rsidP="00B07812">
            <w:pPr>
              <w:pStyle w:val="Tabledata"/>
            </w:pPr>
            <w:r>
              <w:t>Youth Detention Centre</w:t>
            </w:r>
          </w:p>
        </w:tc>
        <w:tc>
          <w:tcPr>
            <w:tcW w:w="7046" w:type="dxa"/>
          </w:tcPr>
          <w:p w14:paraId="78591295" w14:textId="77777777" w:rsidR="009B515F" w:rsidRPr="00B60466" w:rsidRDefault="009B515F" w:rsidP="00B07812">
            <w:pPr>
              <w:pStyle w:val="ListParagraph"/>
              <w:ind w:left="206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0C2ADBF0" w14:textId="77777777" w:rsidR="009B515F" w:rsidRPr="0075230F" w:rsidRDefault="009B515F" w:rsidP="00B07812">
            <w:pPr>
              <w:rPr>
                <w:rFonts w:cs="Arial"/>
                <w:lang w:eastAsia="en-AU"/>
              </w:rPr>
            </w:pPr>
          </w:p>
        </w:tc>
      </w:tr>
    </w:tbl>
    <w:p w14:paraId="1FA371C0" w14:textId="7F7402BC" w:rsidR="003D708E" w:rsidRDefault="003D708E" w:rsidP="00F1482F">
      <w:pPr>
        <w:pStyle w:val="Heading2"/>
        <w:ind w:left="567" w:hanging="567"/>
      </w:pPr>
      <w:bookmarkStart w:id="25" w:name="_Toc146099944"/>
      <w:r>
        <w:t>Related legislation</w:t>
      </w:r>
      <w:bookmarkEnd w:id="25"/>
      <w:r>
        <w:t xml:space="preserve"> </w:t>
      </w:r>
    </w:p>
    <w:p w14:paraId="1F6B260E" w14:textId="3C165755" w:rsidR="001D4E8B" w:rsidRDefault="001D4E8B" w:rsidP="00E73C6D">
      <w:pPr>
        <w:pStyle w:val="ListBullet"/>
        <w:rPr>
          <w:i/>
          <w:iCs/>
        </w:rPr>
      </w:pPr>
      <w:r>
        <w:rPr>
          <w:i/>
          <w:iCs/>
        </w:rPr>
        <w:t xml:space="preserve">Work </w:t>
      </w:r>
      <w:r w:rsidRPr="00453FDE">
        <w:rPr>
          <w:i/>
          <w:iCs/>
        </w:rPr>
        <w:t>Health and Safety Act 2020</w:t>
      </w:r>
    </w:p>
    <w:p w14:paraId="4E1063A6" w14:textId="595EA84B" w:rsidR="00794B13" w:rsidRPr="007331C9" w:rsidRDefault="00794B13" w:rsidP="00E73C6D">
      <w:pPr>
        <w:pStyle w:val="ListBullet"/>
        <w:rPr>
          <w:i/>
          <w:iCs/>
        </w:rPr>
      </w:pPr>
      <w:r w:rsidRPr="007331C9">
        <w:rPr>
          <w:rFonts w:cs="Arial"/>
          <w:i/>
          <w:iCs/>
        </w:rPr>
        <w:t>Public Sector Management Act 1994</w:t>
      </w:r>
    </w:p>
    <w:p w14:paraId="1F356753" w14:textId="77777777" w:rsidR="007658E4" w:rsidRPr="007331C9" w:rsidRDefault="007658E4" w:rsidP="00E73C6D">
      <w:pPr>
        <w:pStyle w:val="ListBullet"/>
        <w:rPr>
          <w:i/>
          <w:iCs/>
        </w:rPr>
      </w:pPr>
      <w:r w:rsidRPr="007331C9">
        <w:rPr>
          <w:i/>
          <w:iCs/>
        </w:rPr>
        <w:t>Young Offenders Act 1995</w:t>
      </w:r>
    </w:p>
    <w:p w14:paraId="3CE1FC76" w14:textId="6F3FA5E9" w:rsidR="00D64485" w:rsidRPr="007331C9" w:rsidRDefault="007658E4" w:rsidP="00E73C6D">
      <w:pPr>
        <w:pStyle w:val="ListBullet"/>
        <w:rPr>
          <w:i/>
          <w:iCs/>
        </w:rPr>
      </w:pPr>
      <w:r w:rsidRPr="007331C9">
        <w:rPr>
          <w:i/>
          <w:iCs/>
        </w:rPr>
        <w:t>Young Offenders Regulations 1995</w:t>
      </w:r>
    </w:p>
    <w:p w14:paraId="449F0C3D" w14:textId="77777777" w:rsidR="00D64485" w:rsidRDefault="00D64485" w:rsidP="00D05B49"/>
    <w:p w14:paraId="1C562848" w14:textId="77777777" w:rsidR="008C2193" w:rsidRDefault="008C2193">
      <w:pPr>
        <w:rPr>
          <w:b/>
          <w:bCs/>
        </w:rPr>
      </w:pPr>
      <w:bookmarkStart w:id="26" w:name="_Toc178286"/>
      <w:r>
        <w:rPr>
          <w:b/>
          <w:bCs/>
        </w:rPr>
        <w:br w:type="page"/>
      </w:r>
    </w:p>
    <w:p w14:paraId="4CC9F6AA" w14:textId="4819AEDD" w:rsidR="00587886" w:rsidRPr="00587886" w:rsidRDefault="00587886" w:rsidP="008F6CBF">
      <w:pPr>
        <w:pStyle w:val="Heading1"/>
      </w:pPr>
      <w:bookmarkStart w:id="27" w:name="_Toc146099945"/>
      <w:r w:rsidRPr="00587886">
        <w:lastRenderedPageBreak/>
        <w:t>Assurance</w:t>
      </w:r>
      <w:bookmarkEnd w:id="26"/>
      <w:bookmarkEnd w:id="27"/>
    </w:p>
    <w:p w14:paraId="7B08B6FD" w14:textId="77777777" w:rsidR="00587886" w:rsidRPr="00587886" w:rsidRDefault="00587886" w:rsidP="00587886">
      <w:pPr>
        <w:rPr>
          <w:b/>
          <w:bCs/>
        </w:rPr>
      </w:pPr>
    </w:p>
    <w:p w14:paraId="6F3CCF46" w14:textId="29B5995D" w:rsidR="00E73C6D" w:rsidRPr="00105561" w:rsidRDefault="00E73C6D" w:rsidP="00E73C6D">
      <w:r w:rsidRPr="00105561">
        <w:t>It is expected that:</w:t>
      </w:r>
    </w:p>
    <w:p w14:paraId="0AE8A77F" w14:textId="4D7D7CA1" w:rsidR="00E73C6D" w:rsidRPr="00105561" w:rsidRDefault="00D44ED1" w:rsidP="00392DFE">
      <w:pPr>
        <w:pStyle w:val="ListBullet"/>
        <w:ind w:left="851" w:hanging="425"/>
      </w:pPr>
      <w:r>
        <w:t xml:space="preserve">The Detention Centre </w:t>
      </w:r>
      <w:r w:rsidR="00E73C6D" w:rsidRPr="00105561">
        <w:t xml:space="preserve">will undertake local compliance in accordance with the </w:t>
      </w:r>
      <w:bookmarkStart w:id="28" w:name="_Hlk78536477"/>
      <w:r w:rsidR="00E73C6D">
        <w:fldChar w:fldCharType="begin"/>
      </w:r>
      <w:r w:rsidR="00FF6B6A">
        <w:instrText>HYPERLINK "https://dojwa.sharepoint.com/search/Pages/results.aspx?k=operational%20compliance&amp;ql=3081"</w:instrText>
      </w:r>
      <w:r w:rsidR="00E73C6D">
        <w:fldChar w:fldCharType="separate"/>
      </w:r>
      <w:r w:rsidR="00E73C6D" w:rsidRPr="00CF186D">
        <w:rPr>
          <w:rStyle w:val="Hyperlink"/>
        </w:rPr>
        <w:t>Compliance Manual</w:t>
      </w:r>
      <w:r w:rsidR="00E73C6D">
        <w:rPr>
          <w:rStyle w:val="Hyperlink"/>
        </w:rPr>
        <w:fldChar w:fldCharType="end"/>
      </w:r>
      <w:r w:rsidR="00E73C6D" w:rsidRPr="00105561">
        <w:t>.</w:t>
      </w:r>
      <w:bookmarkEnd w:id="28"/>
    </w:p>
    <w:p w14:paraId="1A6E5861" w14:textId="77777777" w:rsidR="00E73C6D" w:rsidRPr="00105561" w:rsidRDefault="00E73C6D" w:rsidP="00392DFE">
      <w:pPr>
        <w:pStyle w:val="ListBullet"/>
        <w:ind w:left="851" w:hanging="425"/>
      </w:pPr>
      <w:r w:rsidRPr="00105561">
        <w:t xml:space="preserve">The Women and Young People, Head Office will undertake management oversight as required. </w:t>
      </w:r>
    </w:p>
    <w:p w14:paraId="16413F48" w14:textId="79D04931" w:rsidR="00E73C6D" w:rsidRDefault="00E73C6D" w:rsidP="00392DFE">
      <w:pPr>
        <w:pStyle w:val="ListBullet"/>
        <w:ind w:left="851" w:hanging="425"/>
      </w:pPr>
      <w:r w:rsidRPr="00105561">
        <w:t xml:space="preserve">Operational Compliance will undertake checks in accordance with the </w:t>
      </w:r>
      <w:bookmarkStart w:id="29" w:name="_Hlk78536500"/>
      <w:r>
        <w:fldChar w:fldCharType="begin"/>
      </w:r>
      <w:r w:rsidR="00FF6B6A">
        <w:instrText>HYPERLINK "https://dojwa.sharepoint.com/search/Pages/results.aspx?k=operational%20compliance&amp;ql=3081"</w:instrText>
      </w:r>
      <w:r>
        <w:fldChar w:fldCharType="separate"/>
      </w:r>
      <w:r>
        <w:rPr>
          <w:rStyle w:val="Hyperlink"/>
        </w:rPr>
        <w:t xml:space="preserve">Operational </w:t>
      </w:r>
      <w:r w:rsidRPr="00CF186D">
        <w:rPr>
          <w:rStyle w:val="Hyperlink"/>
        </w:rPr>
        <w:t>Compliance Framework</w:t>
      </w:r>
      <w:r w:rsidRPr="00105561">
        <w:t>.</w:t>
      </w:r>
      <w:r>
        <w:fldChar w:fldCharType="end"/>
      </w:r>
      <w:bookmarkEnd w:id="29"/>
    </w:p>
    <w:p w14:paraId="60256FEA" w14:textId="77777777" w:rsidR="00E73C6D" w:rsidRPr="00805C89" w:rsidRDefault="00E73C6D" w:rsidP="00392DFE">
      <w:pPr>
        <w:pStyle w:val="ListBullet"/>
        <w:ind w:left="851" w:hanging="425"/>
      </w:pPr>
      <w:r w:rsidRPr="0095307D">
        <w:t>Independent oversight will be undertaken as required.</w:t>
      </w:r>
    </w:p>
    <w:p w14:paraId="18563AC7" w14:textId="77777777" w:rsidR="00E73C6D" w:rsidRDefault="00E73C6D" w:rsidP="00E73C6D">
      <w:pPr>
        <w:keepNext/>
        <w:keepLines/>
        <w:rPr>
          <w:rFonts w:eastAsia="Times New Roman"/>
          <w:szCs w:val="22"/>
        </w:rPr>
      </w:pPr>
    </w:p>
    <w:p w14:paraId="710A535D" w14:textId="247479FB" w:rsidR="001E0C19" w:rsidRDefault="001E0C19" w:rsidP="007A57DB">
      <w:pPr>
        <w:pStyle w:val="Heading"/>
      </w:pPr>
      <w:r>
        <w:t>Document version history</w:t>
      </w:r>
    </w:p>
    <w:tbl>
      <w:tblPr>
        <w:tblStyle w:val="DCStable"/>
        <w:tblW w:w="9263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1638"/>
        <w:gridCol w:w="3118"/>
        <w:gridCol w:w="1853"/>
        <w:gridCol w:w="1603"/>
      </w:tblGrid>
      <w:tr w:rsidR="00155C4B" w:rsidRPr="007D3C6F" w14:paraId="7EB588FE" w14:textId="1A772639" w:rsidTr="00775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1051" w:type="dxa"/>
          </w:tcPr>
          <w:p w14:paraId="342D1890" w14:textId="77777777" w:rsidR="00155C4B" w:rsidRPr="007D3C6F" w:rsidRDefault="00155C4B" w:rsidP="00353CE4">
            <w:pPr>
              <w:pStyle w:val="Tableheading"/>
            </w:pPr>
            <w:r w:rsidRPr="007D3C6F">
              <w:t>Version no</w:t>
            </w:r>
          </w:p>
        </w:tc>
        <w:tc>
          <w:tcPr>
            <w:tcW w:w="1638" w:type="dxa"/>
          </w:tcPr>
          <w:p w14:paraId="411416DE" w14:textId="77777777" w:rsidR="00155C4B" w:rsidRPr="007D3C6F" w:rsidRDefault="00155C4B" w:rsidP="00353CE4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118" w:type="dxa"/>
          </w:tcPr>
          <w:p w14:paraId="3ABE1239" w14:textId="77777777" w:rsidR="00155C4B" w:rsidRPr="007D3C6F" w:rsidRDefault="00155C4B" w:rsidP="00353CE4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53" w:type="dxa"/>
          </w:tcPr>
          <w:p w14:paraId="28CDEACD" w14:textId="77777777" w:rsidR="00155C4B" w:rsidRPr="007D3C6F" w:rsidRDefault="00155C4B" w:rsidP="00353CE4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03" w:type="dxa"/>
          </w:tcPr>
          <w:p w14:paraId="68022AFA" w14:textId="32BD3DB4" w:rsidR="00155C4B" w:rsidRPr="007D3C6F" w:rsidRDefault="00155C4B" w:rsidP="00353CE4">
            <w:pPr>
              <w:pStyle w:val="Tableheading"/>
            </w:pPr>
            <w:r>
              <w:t xml:space="preserve">Effective </w:t>
            </w:r>
            <w:r w:rsidR="007A3D97">
              <w:t>d</w:t>
            </w:r>
            <w:r>
              <w:t>ate</w:t>
            </w:r>
          </w:p>
        </w:tc>
      </w:tr>
      <w:tr w:rsidR="00155C4B" w:rsidRPr="007D3C6F" w14:paraId="51146269" w14:textId="70266D46" w:rsidTr="00775C63">
        <w:trPr>
          <w:trHeight w:val="829"/>
        </w:trPr>
        <w:tc>
          <w:tcPr>
            <w:tcW w:w="1051" w:type="dxa"/>
          </w:tcPr>
          <w:p w14:paraId="76E7CCE5" w14:textId="5778D6C7" w:rsidR="00155C4B" w:rsidRDefault="00155C4B" w:rsidP="00353CE4">
            <w:pPr>
              <w:pStyle w:val="Tabledata"/>
            </w:pPr>
            <w:r>
              <w:t>1.0</w:t>
            </w:r>
          </w:p>
        </w:tc>
        <w:tc>
          <w:tcPr>
            <w:tcW w:w="1638" w:type="dxa"/>
          </w:tcPr>
          <w:p w14:paraId="35AC5EA2" w14:textId="45925AA7" w:rsidR="00155C4B" w:rsidRDefault="00155C4B" w:rsidP="00353CE4">
            <w:pPr>
              <w:pStyle w:val="Tabledata"/>
            </w:pPr>
            <w:r>
              <w:t>Operational Policy</w:t>
            </w:r>
          </w:p>
        </w:tc>
        <w:tc>
          <w:tcPr>
            <w:tcW w:w="3118" w:type="dxa"/>
          </w:tcPr>
          <w:p w14:paraId="30B746FE" w14:textId="46E46B67" w:rsidR="00155C4B" w:rsidRDefault="00155C4B" w:rsidP="00353CE4">
            <w:pPr>
              <w:pStyle w:val="Tabledata"/>
            </w:pPr>
            <w:r w:rsidRPr="00D1230B">
              <w:t xml:space="preserve">Approved by the Director Operational </w:t>
            </w:r>
            <w:r w:rsidR="00ED1236">
              <w:t>Project</w:t>
            </w:r>
            <w:r w:rsidR="007A3D97">
              <w:t>s</w:t>
            </w:r>
            <w:r w:rsidR="00ED1236">
              <w:t xml:space="preserve">, </w:t>
            </w:r>
            <w:r w:rsidRPr="00D1230B">
              <w:t>Policy Compliance and Contracts</w:t>
            </w:r>
          </w:p>
        </w:tc>
        <w:tc>
          <w:tcPr>
            <w:tcW w:w="1853" w:type="dxa"/>
          </w:tcPr>
          <w:p w14:paraId="022B4576" w14:textId="545FE6C1" w:rsidR="00155C4B" w:rsidRDefault="00155C4B" w:rsidP="003E3660">
            <w:pPr>
              <w:pStyle w:val="Tabledata"/>
            </w:pPr>
            <w:r>
              <w:t>21 January 2021</w:t>
            </w:r>
          </w:p>
        </w:tc>
        <w:tc>
          <w:tcPr>
            <w:tcW w:w="1603" w:type="dxa"/>
          </w:tcPr>
          <w:p w14:paraId="0D3AFA16" w14:textId="4D2DBB58" w:rsidR="00155C4B" w:rsidRDefault="00155C4B" w:rsidP="003E3660">
            <w:pPr>
              <w:pStyle w:val="Tabledata"/>
            </w:pPr>
            <w:r>
              <w:t>22 February 2021</w:t>
            </w:r>
          </w:p>
        </w:tc>
      </w:tr>
      <w:tr w:rsidR="000D6BC5" w:rsidRPr="007D3C6F" w14:paraId="41A58FB1" w14:textId="77777777" w:rsidTr="00775C63">
        <w:trPr>
          <w:trHeight w:val="829"/>
        </w:trPr>
        <w:tc>
          <w:tcPr>
            <w:tcW w:w="1051" w:type="dxa"/>
          </w:tcPr>
          <w:p w14:paraId="6C9F2E0E" w14:textId="7A7EED00" w:rsidR="000D6BC5" w:rsidRDefault="000D6BC5" w:rsidP="00353CE4">
            <w:pPr>
              <w:pStyle w:val="Tabledata"/>
            </w:pPr>
            <w:r>
              <w:t>2.0</w:t>
            </w:r>
          </w:p>
        </w:tc>
        <w:tc>
          <w:tcPr>
            <w:tcW w:w="1638" w:type="dxa"/>
          </w:tcPr>
          <w:p w14:paraId="31B6B3CA" w14:textId="6BD3FB84" w:rsidR="000D6BC5" w:rsidRDefault="000D6BC5" w:rsidP="00353CE4">
            <w:pPr>
              <w:pStyle w:val="Tabledata"/>
            </w:pPr>
            <w:r>
              <w:t>Operational Policy</w:t>
            </w:r>
          </w:p>
        </w:tc>
        <w:tc>
          <w:tcPr>
            <w:tcW w:w="3118" w:type="dxa"/>
          </w:tcPr>
          <w:p w14:paraId="491C2B04" w14:textId="62E9DA57" w:rsidR="000D6BC5" w:rsidRPr="00D1230B" w:rsidRDefault="000D6BC5" w:rsidP="00353CE4">
            <w:pPr>
              <w:pStyle w:val="Tabledata"/>
            </w:pPr>
            <w:r w:rsidRPr="00D1230B">
              <w:t xml:space="preserve">Approved by the Director Operational </w:t>
            </w:r>
            <w:r>
              <w:t xml:space="preserve">Projects, </w:t>
            </w:r>
            <w:r w:rsidRPr="00D1230B">
              <w:t>Policy Compliance and Contracts</w:t>
            </w:r>
          </w:p>
        </w:tc>
        <w:tc>
          <w:tcPr>
            <w:tcW w:w="1853" w:type="dxa"/>
          </w:tcPr>
          <w:p w14:paraId="58AB221A" w14:textId="076E7479" w:rsidR="000D6BC5" w:rsidRDefault="0024561F" w:rsidP="003E3660">
            <w:pPr>
              <w:pStyle w:val="Tabledata"/>
            </w:pPr>
            <w:r>
              <w:t>05 May 2023</w:t>
            </w:r>
          </w:p>
        </w:tc>
        <w:tc>
          <w:tcPr>
            <w:tcW w:w="1603" w:type="dxa"/>
          </w:tcPr>
          <w:p w14:paraId="38481DA2" w14:textId="23272832" w:rsidR="000D6BC5" w:rsidRDefault="0024561F" w:rsidP="003E3660">
            <w:pPr>
              <w:pStyle w:val="Tabledata"/>
            </w:pPr>
            <w:r>
              <w:t>05 May 2023</w:t>
            </w:r>
          </w:p>
        </w:tc>
      </w:tr>
      <w:tr w:rsidR="00775C63" w:rsidRPr="007D3C6F" w14:paraId="7663E564" w14:textId="77777777" w:rsidTr="00775C63">
        <w:trPr>
          <w:trHeight w:val="829"/>
        </w:trPr>
        <w:tc>
          <w:tcPr>
            <w:tcW w:w="1051" w:type="dxa"/>
            <w:vMerge w:val="restart"/>
          </w:tcPr>
          <w:p w14:paraId="7A84382E" w14:textId="59E290A1" w:rsidR="00775C63" w:rsidRDefault="00775C63" w:rsidP="00353CE4">
            <w:pPr>
              <w:pStyle w:val="Tabledata"/>
            </w:pPr>
            <w:r>
              <w:t>3.0</w:t>
            </w:r>
          </w:p>
        </w:tc>
        <w:tc>
          <w:tcPr>
            <w:tcW w:w="1638" w:type="dxa"/>
            <w:vMerge w:val="restart"/>
          </w:tcPr>
          <w:p w14:paraId="488E553E" w14:textId="77777777" w:rsidR="00775C63" w:rsidRDefault="00775C63" w:rsidP="00353CE4">
            <w:pPr>
              <w:pStyle w:val="Tabledata"/>
            </w:pPr>
            <w:r w:rsidRPr="00775C63">
              <w:t>Operational Policy</w:t>
            </w:r>
          </w:p>
          <w:p w14:paraId="48F96581" w14:textId="77777777" w:rsidR="0088196A" w:rsidRDefault="0088196A" w:rsidP="00353CE4">
            <w:pPr>
              <w:pStyle w:val="Tabledata"/>
            </w:pPr>
          </w:p>
          <w:p w14:paraId="463458A2" w14:textId="77777777" w:rsidR="0088196A" w:rsidRDefault="0088196A" w:rsidP="0088196A">
            <w:pPr>
              <w:pStyle w:val="Tabledata"/>
            </w:pPr>
            <w:r>
              <w:t>Memo Reference:</w:t>
            </w:r>
          </w:p>
          <w:p w14:paraId="61391E02" w14:textId="77777777" w:rsidR="0088196A" w:rsidRDefault="0088196A" w:rsidP="0088196A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674126CA" w14:textId="77777777" w:rsidR="0088196A" w:rsidRDefault="0088196A" w:rsidP="0088196A">
            <w:pPr>
              <w:pStyle w:val="Tabledata"/>
              <w:rPr>
                <w:bCs/>
              </w:rPr>
            </w:pPr>
          </w:p>
          <w:p w14:paraId="4979FB15" w14:textId="77777777" w:rsidR="0088196A" w:rsidRDefault="0088196A" w:rsidP="0088196A">
            <w:pPr>
              <w:pStyle w:val="Tabledata"/>
            </w:pPr>
            <w:r>
              <w:t>Content Manager Reference:</w:t>
            </w:r>
          </w:p>
          <w:p w14:paraId="67A23D74" w14:textId="3C65D488" w:rsidR="0088196A" w:rsidRDefault="0088196A" w:rsidP="0088196A">
            <w:pPr>
              <w:pStyle w:val="Tabledata"/>
            </w:pPr>
            <w:r>
              <w:t>S23/99468</w:t>
            </w:r>
          </w:p>
          <w:p w14:paraId="3D6C3A5E" w14:textId="331BB4F2" w:rsidR="0088196A" w:rsidRDefault="0088196A" w:rsidP="00353CE4">
            <w:pPr>
              <w:pStyle w:val="Tabledata"/>
            </w:pPr>
          </w:p>
        </w:tc>
        <w:tc>
          <w:tcPr>
            <w:tcW w:w="3118" w:type="dxa"/>
          </w:tcPr>
          <w:p w14:paraId="5550717A" w14:textId="77777777" w:rsidR="00D7771B" w:rsidRDefault="00775C63" w:rsidP="00353CE4">
            <w:pPr>
              <w:pStyle w:val="Tabledata"/>
            </w:pPr>
            <w:r w:rsidRPr="00775C63">
              <w:t xml:space="preserve">Endorsed by the </w:t>
            </w:r>
          </w:p>
          <w:p w14:paraId="7C07F326" w14:textId="7AB333BC" w:rsidR="00775C63" w:rsidRPr="00D1230B" w:rsidRDefault="00D7771B" w:rsidP="00353CE4">
            <w:pPr>
              <w:pStyle w:val="Tabledata"/>
            </w:pPr>
            <w:r>
              <w:t xml:space="preserve">A/ </w:t>
            </w:r>
            <w:r w:rsidR="00775C63" w:rsidRPr="00775C63">
              <w:t>Assistant Commissioner Women and Young People</w:t>
            </w:r>
          </w:p>
        </w:tc>
        <w:tc>
          <w:tcPr>
            <w:tcW w:w="1853" w:type="dxa"/>
          </w:tcPr>
          <w:p w14:paraId="5807F230" w14:textId="42E59C84" w:rsidR="00775C63" w:rsidRDefault="00FF6B6A" w:rsidP="003E3660">
            <w:pPr>
              <w:pStyle w:val="Tabledata"/>
            </w:pPr>
            <w:r>
              <w:t>9 November 2023</w:t>
            </w:r>
          </w:p>
        </w:tc>
        <w:tc>
          <w:tcPr>
            <w:tcW w:w="1603" w:type="dxa"/>
            <w:vMerge w:val="restart"/>
          </w:tcPr>
          <w:p w14:paraId="43E2FF2B" w14:textId="549671E3" w:rsidR="00775C63" w:rsidRDefault="00302458" w:rsidP="003E3660">
            <w:pPr>
              <w:pStyle w:val="Tabledata"/>
            </w:pPr>
            <w:r>
              <w:t>1</w:t>
            </w:r>
            <w:r w:rsidR="002B5032">
              <w:t>8</w:t>
            </w:r>
            <w:r>
              <w:t xml:space="preserve"> December 2023</w:t>
            </w:r>
          </w:p>
        </w:tc>
      </w:tr>
      <w:tr w:rsidR="00775C63" w:rsidRPr="007D3C6F" w14:paraId="3D957916" w14:textId="77777777" w:rsidTr="00775C63">
        <w:trPr>
          <w:trHeight w:val="829"/>
        </w:trPr>
        <w:tc>
          <w:tcPr>
            <w:tcW w:w="1051" w:type="dxa"/>
            <w:vMerge/>
          </w:tcPr>
          <w:p w14:paraId="24AFB229" w14:textId="77777777" w:rsidR="00775C63" w:rsidRDefault="00775C63" w:rsidP="00353CE4">
            <w:pPr>
              <w:pStyle w:val="Tabledata"/>
            </w:pPr>
          </w:p>
        </w:tc>
        <w:tc>
          <w:tcPr>
            <w:tcW w:w="1638" w:type="dxa"/>
            <w:vMerge/>
          </w:tcPr>
          <w:p w14:paraId="03529BDA" w14:textId="77777777" w:rsidR="00775C63" w:rsidRDefault="00775C63" w:rsidP="00353CE4">
            <w:pPr>
              <w:pStyle w:val="Tabledata"/>
            </w:pPr>
          </w:p>
        </w:tc>
        <w:tc>
          <w:tcPr>
            <w:tcW w:w="3118" w:type="dxa"/>
          </w:tcPr>
          <w:p w14:paraId="13319C37" w14:textId="2C7E97B3" w:rsidR="00775C63" w:rsidRPr="00D1230B" w:rsidRDefault="00775C63" w:rsidP="00353CE4">
            <w:pPr>
              <w:pStyle w:val="Tabledata"/>
            </w:pPr>
            <w:r w:rsidRPr="00775C63">
              <w:t xml:space="preserve">Approved by the </w:t>
            </w:r>
            <w:r w:rsidR="00D7771B">
              <w:t>Deputy Commissioner Operational Support</w:t>
            </w:r>
          </w:p>
        </w:tc>
        <w:tc>
          <w:tcPr>
            <w:tcW w:w="1853" w:type="dxa"/>
          </w:tcPr>
          <w:p w14:paraId="7142AF4A" w14:textId="5AD6E1D6" w:rsidR="00775C63" w:rsidRDefault="00FF6B6A" w:rsidP="003E3660">
            <w:pPr>
              <w:pStyle w:val="Tabledata"/>
            </w:pPr>
            <w:r>
              <w:t>15 November 2023</w:t>
            </w:r>
          </w:p>
        </w:tc>
        <w:tc>
          <w:tcPr>
            <w:tcW w:w="1603" w:type="dxa"/>
            <w:vMerge/>
          </w:tcPr>
          <w:p w14:paraId="264B9B67" w14:textId="77777777" w:rsidR="00775C63" w:rsidRDefault="00775C63" w:rsidP="003E3660">
            <w:pPr>
              <w:pStyle w:val="Tabledata"/>
            </w:pPr>
          </w:p>
        </w:tc>
      </w:tr>
    </w:tbl>
    <w:p w14:paraId="1DBCE4FD" w14:textId="457B6828" w:rsidR="00245869" w:rsidRPr="00C31F0C" w:rsidRDefault="00245869" w:rsidP="00C31F0C"/>
    <w:sectPr w:rsidR="00245869" w:rsidRPr="00C31F0C" w:rsidSect="00C31F0C">
      <w:headerReference w:type="even" r:id="rId26"/>
      <w:headerReference w:type="default" r:id="rId27"/>
      <w:footerReference w:type="default" r:id="rId28"/>
      <w:headerReference w:type="first" r:id="rId29"/>
      <w:pgSz w:w="11900" w:h="16840" w:code="9"/>
      <w:pgMar w:top="1418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6B85" w14:textId="77777777" w:rsidR="002B37A2" w:rsidRDefault="002B37A2" w:rsidP="00D06E62">
      <w:r>
        <w:separator/>
      </w:r>
    </w:p>
  </w:endnote>
  <w:endnote w:type="continuationSeparator" w:id="0">
    <w:p w14:paraId="01FF88A8" w14:textId="77777777" w:rsidR="002B37A2" w:rsidRDefault="002B37A2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C260" w14:textId="408C368D" w:rsidR="0004431B" w:rsidRDefault="0004431B" w:rsidP="00656F4A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>The current version of this docu</w:t>
    </w:r>
    <w:r>
      <w:rPr>
        <w:color w:val="C00000"/>
      </w:rPr>
      <w:t>ment is maintained on the Custodial Ops</w:t>
    </w:r>
    <w:r w:rsidRPr="00627992">
      <w:rPr>
        <w:color w:val="C00000"/>
      </w:rPr>
      <w:t xml:space="preserve"> intranet pag</w:t>
    </w:r>
    <w:r w:rsidRPr="005E0F1F">
      <w:rPr>
        <w:color w:val="FF0000"/>
      </w:rPr>
      <w:t>e</w:t>
    </w:r>
    <w:r w:rsidRPr="00627992">
      <w:t xml:space="preserve"> </w:t>
    </w:r>
    <w:r>
      <w:t xml:space="preserve">    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AB6058">
      <w:rPr>
        <w:noProof/>
      </w:rPr>
      <w:t>2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B605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6F15" w14:textId="77777777" w:rsidR="002B37A2" w:rsidRDefault="002B37A2" w:rsidP="00D06E62">
      <w:r>
        <w:separator/>
      </w:r>
    </w:p>
  </w:footnote>
  <w:footnote w:type="continuationSeparator" w:id="0">
    <w:p w14:paraId="2AFF868B" w14:textId="77777777" w:rsidR="002B37A2" w:rsidRDefault="002B37A2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7114" w14:textId="6104FDEF" w:rsidR="0004431B" w:rsidRPr="00C15CE3" w:rsidRDefault="0004431B" w:rsidP="00EA7EAC">
    <w:pPr>
      <w:pStyle w:val="Subtitle"/>
    </w:pPr>
    <w:r w:rsidRPr="00C15CE3">
      <w:t xml:space="preserve">Commissioner’s Operating </w:t>
    </w:r>
  </w:p>
  <w:p w14:paraId="393DB687" w14:textId="77777777" w:rsidR="0004431B" w:rsidRPr="00C15CE3" w:rsidRDefault="0004431B" w:rsidP="00EA7EAC">
    <w:pPr>
      <w:pStyle w:val="Subtitle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784ED" wp14:editId="0EC35E9A">
              <wp:simplePos x="0" y="0"/>
              <wp:positionH relativeFrom="column">
                <wp:posOffset>104775</wp:posOffset>
              </wp:positionH>
              <wp:positionV relativeFrom="paragraph">
                <wp:posOffset>27940</wp:posOffset>
              </wp:positionV>
              <wp:extent cx="2639695" cy="2965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96757206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38A3542" w14:textId="77777777" w:rsidR="0004431B" w:rsidRPr="00464E72" w:rsidRDefault="0004431B" w:rsidP="00857A48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78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.25pt;margin-top:2.2pt;width:207.8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96757206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38A3542" w14:textId="77777777" w:rsidR="0004431B" w:rsidRPr="00464E72" w:rsidRDefault="0004431B" w:rsidP="00857A48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tab/>
    </w:r>
    <w:r>
      <w:tab/>
    </w:r>
    <w:r w:rsidRPr="00C15CE3">
      <w:t>Policy and Procedure</w:t>
    </w:r>
  </w:p>
  <w:p w14:paraId="0F901D9B" w14:textId="77777777" w:rsidR="0004431B" w:rsidRDefault="00044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7499" w14:textId="19CEBF60" w:rsidR="0004431B" w:rsidRDefault="0004431B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F39F9D5" wp14:editId="2E3247B5">
              <wp:simplePos x="0" y="0"/>
              <wp:positionH relativeFrom="margin">
                <wp:posOffset>181610</wp:posOffset>
              </wp:positionH>
              <wp:positionV relativeFrom="paragraph">
                <wp:posOffset>287655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981507810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25DDC8C9" w14:textId="77777777" w:rsidR="0004431B" w:rsidRPr="00464E72" w:rsidRDefault="0004431B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9F9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3pt;margin-top:22.65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981507810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25DDC8C9" w14:textId="77777777" w:rsidR="0004431B" w:rsidRPr="00464E72" w:rsidRDefault="0004431B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59F5B0BC" wp14:editId="418A0F2A">
          <wp:simplePos x="0" y="0"/>
          <wp:positionH relativeFrom="page">
            <wp:posOffset>-29210</wp:posOffset>
          </wp:positionH>
          <wp:positionV relativeFrom="page">
            <wp:posOffset>7620</wp:posOffset>
          </wp:positionV>
          <wp:extent cx="7580630" cy="10719435"/>
          <wp:effectExtent l="0" t="0" r="127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748331" wp14:editId="58D9CCD6">
              <wp:simplePos x="0" y="0"/>
              <wp:positionH relativeFrom="column">
                <wp:posOffset>2562860</wp:posOffset>
              </wp:positionH>
              <wp:positionV relativeFrom="paragraph">
                <wp:posOffset>40005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EEE873" w14:textId="77777777" w:rsidR="0004431B" w:rsidRDefault="0004431B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748331" id="Text Box 21" o:spid="_x0000_s1028" type="#_x0000_t202" style="position:absolute;margin-left:201.8pt;margin-top:3.1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" filled="f" stroked="f" strokeweight=".5pt">
              <v:textbox>
                <w:txbxContent>
                  <w:p w14:paraId="04EEE873" w14:textId="77777777" w:rsidR="0004431B" w:rsidRDefault="0004431B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8065" w14:textId="568112E0" w:rsidR="0004431B" w:rsidRDefault="0004431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A1AC" w14:textId="7E65C7DB" w:rsidR="0004431B" w:rsidRDefault="0004431B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B5032">
      <w:rPr>
        <w:noProof/>
      </w:rPr>
      <w:t>COPP 6.3 Anti-Bullying</w:t>
    </w:r>
    <w:r>
      <w:rPr>
        <w:noProof/>
      </w:rPr>
      <w:fldChar w:fldCharType="end"/>
    </w:r>
    <w:r>
      <w:rPr>
        <w:noProof/>
      </w:rPr>
      <w:t xml:space="preserve"> </w:t>
    </w:r>
    <w:r w:rsidR="00FB3D22">
      <w:rPr>
        <w:noProof/>
      </w:rPr>
      <w:t>v</w:t>
    </w:r>
    <w:r w:rsidR="00B32A85">
      <w:rPr>
        <w:noProof/>
      </w:rPr>
      <w:t>3</w:t>
    </w:r>
    <w:r w:rsidR="003F4D71">
      <w:rPr>
        <w:noProof/>
      </w:rPr>
      <w:t>.0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8CF4" w14:textId="178EA5F3" w:rsidR="0004431B" w:rsidRDefault="00044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13D"/>
    <w:multiLevelType w:val="multilevel"/>
    <w:tmpl w:val="08AAC1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strike w:val="0"/>
      </w:rPr>
    </w:lvl>
    <w:lvl w:ilvl="2">
      <w:start w:val="1"/>
      <w:numFmt w:val="decimal"/>
      <w:pStyle w:val="Heading3"/>
      <w:lvlText w:val="%1.%2.%3"/>
      <w:lvlJc w:val="left"/>
      <w:pPr>
        <w:ind w:left="1430" w:hanging="720"/>
      </w:pPr>
      <w:rPr>
        <w:i w:val="0"/>
        <w:strike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E717AF"/>
    <w:multiLevelType w:val="multilevel"/>
    <w:tmpl w:val="0F2C6346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62C86"/>
    <w:multiLevelType w:val="multilevel"/>
    <w:tmpl w:val="AC6AE562"/>
    <w:styleLink w:val="BULLETED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36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36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3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36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136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36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36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-1360"/>
        </w:tabs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7B73229"/>
    <w:multiLevelType w:val="hybridMultilevel"/>
    <w:tmpl w:val="C4627C3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02AA2"/>
    <w:multiLevelType w:val="hybridMultilevel"/>
    <w:tmpl w:val="9246308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7760A9"/>
    <w:multiLevelType w:val="hybridMultilevel"/>
    <w:tmpl w:val="94F4E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66CE8"/>
    <w:multiLevelType w:val="hybridMultilevel"/>
    <w:tmpl w:val="C4627C3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801660">
    <w:abstractNumId w:val="0"/>
  </w:num>
  <w:num w:numId="2" w16cid:durableId="1404445800">
    <w:abstractNumId w:val="2"/>
  </w:num>
  <w:num w:numId="3" w16cid:durableId="1533759167">
    <w:abstractNumId w:val="6"/>
  </w:num>
  <w:num w:numId="4" w16cid:durableId="1110780054">
    <w:abstractNumId w:val="4"/>
  </w:num>
  <w:num w:numId="5" w16cid:durableId="2080396743">
    <w:abstractNumId w:val="1"/>
  </w:num>
  <w:num w:numId="6" w16cid:durableId="262302760">
    <w:abstractNumId w:val="3"/>
  </w:num>
  <w:num w:numId="7" w16cid:durableId="108888729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V8Dwx2NTNP+rzu8MGCUPXbi/oljtirrH9XuHVTicdh9K75wVOUo7x4bqirWyptYD+EN5yOHZppeziakanucdg==" w:salt="52GLsvDk9DJsJrn03kQFT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0E1621"/>
    <w:rsid w:val="00003CC3"/>
    <w:rsid w:val="00004F86"/>
    <w:rsid w:val="000068EF"/>
    <w:rsid w:val="000073B8"/>
    <w:rsid w:val="00012CC2"/>
    <w:rsid w:val="00013369"/>
    <w:rsid w:val="00014450"/>
    <w:rsid w:val="00015E45"/>
    <w:rsid w:val="00015F99"/>
    <w:rsid w:val="000210B2"/>
    <w:rsid w:val="0002400A"/>
    <w:rsid w:val="00026B4C"/>
    <w:rsid w:val="00027881"/>
    <w:rsid w:val="00031D5E"/>
    <w:rsid w:val="000335F9"/>
    <w:rsid w:val="000352EE"/>
    <w:rsid w:val="00035B76"/>
    <w:rsid w:val="0004431B"/>
    <w:rsid w:val="00045F51"/>
    <w:rsid w:val="00050EFE"/>
    <w:rsid w:val="000567FD"/>
    <w:rsid w:val="0006057E"/>
    <w:rsid w:val="00065A2E"/>
    <w:rsid w:val="0007119F"/>
    <w:rsid w:val="000722D2"/>
    <w:rsid w:val="00072316"/>
    <w:rsid w:val="00072986"/>
    <w:rsid w:val="00073FA9"/>
    <w:rsid w:val="00074A5E"/>
    <w:rsid w:val="000755EE"/>
    <w:rsid w:val="00076F3B"/>
    <w:rsid w:val="00077CED"/>
    <w:rsid w:val="00080FCC"/>
    <w:rsid w:val="000810EC"/>
    <w:rsid w:val="00081C0F"/>
    <w:rsid w:val="00082189"/>
    <w:rsid w:val="0008519A"/>
    <w:rsid w:val="000870A6"/>
    <w:rsid w:val="0009095F"/>
    <w:rsid w:val="000925A5"/>
    <w:rsid w:val="0009407E"/>
    <w:rsid w:val="00097178"/>
    <w:rsid w:val="000A013B"/>
    <w:rsid w:val="000A0681"/>
    <w:rsid w:val="000A143D"/>
    <w:rsid w:val="000A342B"/>
    <w:rsid w:val="000A4E09"/>
    <w:rsid w:val="000B0A34"/>
    <w:rsid w:val="000B1399"/>
    <w:rsid w:val="000B2165"/>
    <w:rsid w:val="000B3A72"/>
    <w:rsid w:val="000B5D9D"/>
    <w:rsid w:val="000B5DFC"/>
    <w:rsid w:val="000B6301"/>
    <w:rsid w:val="000B6320"/>
    <w:rsid w:val="000B6612"/>
    <w:rsid w:val="000C0F06"/>
    <w:rsid w:val="000C2A69"/>
    <w:rsid w:val="000C47BB"/>
    <w:rsid w:val="000C6D94"/>
    <w:rsid w:val="000C7A92"/>
    <w:rsid w:val="000D008C"/>
    <w:rsid w:val="000D276F"/>
    <w:rsid w:val="000D3371"/>
    <w:rsid w:val="000D69A3"/>
    <w:rsid w:val="000D6BC5"/>
    <w:rsid w:val="000D7C10"/>
    <w:rsid w:val="000E1621"/>
    <w:rsid w:val="000E3CA6"/>
    <w:rsid w:val="000E6082"/>
    <w:rsid w:val="000F7531"/>
    <w:rsid w:val="001000C8"/>
    <w:rsid w:val="001035D6"/>
    <w:rsid w:val="00111D16"/>
    <w:rsid w:val="00114BC8"/>
    <w:rsid w:val="001158E9"/>
    <w:rsid w:val="001218C7"/>
    <w:rsid w:val="00126484"/>
    <w:rsid w:val="00126611"/>
    <w:rsid w:val="00131037"/>
    <w:rsid w:val="00134F61"/>
    <w:rsid w:val="001375E4"/>
    <w:rsid w:val="00144A1B"/>
    <w:rsid w:val="00146739"/>
    <w:rsid w:val="00147877"/>
    <w:rsid w:val="00150099"/>
    <w:rsid w:val="00151549"/>
    <w:rsid w:val="001527BB"/>
    <w:rsid w:val="0015381E"/>
    <w:rsid w:val="00155864"/>
    <w:rsid w:val="00155C4B"/>
    <w:rsid w:val="00156EF9"/>
    <w:rsid w:val="001668BC"/>
    <w:rsid w:val="00166A0D"/>
    <w:rsid w:val="00170F49"/>
    <w:rsid w:val="00171399"/>
    <w:rsid w:val="001757E8"/>
    <w:rsid w:val="00175970"/>
    <w:rsid w:val="00183C10"/>
    <w:rsid w:val="001857F1"/>
    <w:rsid w:val="0018610C"/>
    <w:rsid w:val="0018671F"/>
    <w:rsid w:val="0019328C"/>
    <w:rsid w:val="00193880"/>
    <w:rsid w:val="001955BF"/>
    <w:rsid w:val="00195924"/>
    <w:rsid w:val="001A093A"/>
    <w:rsid w:val="001A281F"/>
    <w:rsid w:val="001A302F"/>
    <w:rsid w:val="001A6884"/>
    <w:rsid w:val="001A6C5D"/>
    <w:rsid w:val="001C176B"/>
    <w:rsid w:val="001C2CF4"/>
    <w:rsid w:val="001C77D6"/>
    <w:rsid w:val="001D2A0D"/>
    <w:rsid w:val="001D4E8B"/>
    <w:rsid w:val="001D5DBA"/>
    <w:rsid w:val="001D7290"/>
    <w:rsid w:val="001D7F84"/>
    <w:rsid w:val="001E0C19"/>
    <w:rsid w:val="001E6074"/>
    <w:rsid w:val="001E67B4"/>
    <w:rsid w:val="001F391A"/>
    <w:rsid w:val="001F50FE"/>
    <w:rsid w:val="001F5FB5"/>
    <w:rsid w:val="002018FE"/>
    <w:rsid w:val="00201BE4"/>
    <w:rsid w:val="00205D63"/>
    <w:rsid w:val="0020770D"/>
    <w:rsid w:val="00210F0B"/>
    <w:rsid w:val="00213FAE"/>
    <w:rsid w:val="0021503F"/>
    <w:rsid w:val="002173D8"/>
    <w:rsid w:val="002178FA"/>
    <w:rsid w:val="00233BE7"/>
    <w:rsid w:val="00234EB5"/>
    <w:rsid w:val="00242272"/>
    <w:rsid w:val="0024561F"/>
    <w:rsid w:val="002457AA"/>
    <w:rsid w:val="00245869"/>
    <w:rsid w:val="00250C62"/>
    <w:rsid w:val="0025101A"/>
    <w:rsid w:val="00253D2A"/>
    <w:rsid w:val="00253FAE"/>
    <w:rsid w:val="00254316"/>
    <w:rsid w:val="00256F61"/>
    <w:rsid w:val="002621E8"/>
    <w:rsid w:val="0026459C"/>
    <w:rsid w:val="00270021"/>
    <w:rsid w:val="0027609B"/>
    <w:rsid w:val="00276A0E"/>
    <w:rsid w:val="00277E70"/>
    <w:rsid w:val="002813DF"/>
    <w:rsid w:val="00281876"/>
    <w:rsid w:val="00281DD7"/>
    <w:rsid w:val="00285795"/>
    <w:rsid w:val="00285BE8"/>
    <w:rsid w:val="0029086E"/>
    <w:rsid w:val="00294DD2"/>
    <w:rsid w:val="002A0630"/>
    <w:rsid w:val="002A3E68"/>
    <w:rsid w:val="002A4C34"/>
    <w:rsid w:val="002A7658"/>
    <w:rsid w:val="002A7B26"/>
    <w:rsid w:val="002B18CC"/>
    <w:rsid w:val="002B2643"/>
    <w:rsid w:val="002B37A2"/>
    <w:rsid w:val="002B4DC0"/>
    <w:rsid w:val="002B5032"/>
    <w:rsid w:val="002B5415"/>
    <w:rsid w:val="002C5C92"/>
    <w:rsid w:val="002C6272"/>
    <w:rsid w:val="002D1545"/>
    <w:rsid w:val="002D4F0F"/>
    <w:rsid w:val="002D53AA"/>
    <w:rsid w:val="002D6902"/>
    <w:rsid w:val="002D7431"/>
    <w:rsid w:val="002D7F4B"/>
    <w:rsid w:val="002E32C7"/>
    <w:rsid w:val="002E6F7B"/>
    <w:rsid w:val="002E7553"/>
    <w:rsid w:val="002F2E53"/>
    <w:rsid w:val="002F44F4"/>
    <w:rsid w:val="003008E6"/>
    <w:rsid w:val="00302144"/>
    <w:rsid w:val="00302458"/>
    <w:rsid w:val="00303983"/>
    <w:rsid w:val="003040B7"/>
    <w:rsid w:val="00306E30"/>
    <w:rsid w:val="00307964"/>
    <w:rsid w:val="00310029"/>
    <w:rsid w:val="0031102B"/>
    <w:rsid w:val="0031189F"/>
    <w:rsid w:val="003142A5"/>
    <w:rsid w:val="00314E30"/>
    <w:rsid w:val="00316A0C"/>
    <w:rsid w:val="0032390A"/>
    <w:rsid w:val="00326612"/>
    <w:rsid w:val="00326FD9"/>
    <w:rsid w:val="00332E34"/>
    <w:rsid w:val="00350DA6"/>
    <w:rsid w:val="0035183C"/>
    <w:rsid w:val="00353CE4"/>
    <w:rsid w:val="00361F56"/>
    <w:rsid w:val="003631EF"/>
    <w:rsid w:val="0036579A"/>
    <w:rsid w:val="003704BD"/>
    <w:rsid w:val="00375796"/>
    <w:rsid w:val="00380258"/>
    <w:rsid w:val="00386313"/>
    <w:rsid w:val="003902B0"/>
    <w:rsid w:val="003906F5"/>
    <w:rsid w:val="003906FD"/>
    <w:rsid w:val="00392DFE"/>
    <w:rsid w:val="003946B1"/>
    <w:rsid w:val="003A21AD"/>
    <w:rsid w:val="003A2276"/>
    <w:rsid w:val="003A24CC"/>
    <w:rsid w:val="003A676A"/>
    <w:rsid w:val="003B2C1C"/>
    <w:rsid w:val="003B43B3"/>
    <w:rsid w:val="003B6F2B"/>
    <w:rsid w:val="003C0EE5"/>
    <w:rsid w:val="003C1B90"/>
    <w:rsid w:val="003C34EB"/>
    <w:rsid w:val="003C4481"/>
    <w:rsid w:val="003C5DFB"/>
    <w:rsid w:val="003D1412"/>
    <w:rsid w:val="003D2E5A"/>
    <w:rsid w:val="003D57F3"/>
    <w:rsid w:val="003D60BB"/>
    <w:rsid w:val="003D708E"/>
    <w:rsid w:val="003D755D"/>
    <w:rsid w:val="003E1027"/>
    <w:rsid w:val="003E3660"/>
    <w:rsid w:val="003E3C37"/>
    <w:rsid w:val="003E4A02"/>
    <w:rsid w:val="003E6BF5"/>
    <w:rsid w:val="003E6CE1"/>
    <w:rsid w:val="003E72D6"/>
    <w:rsid w:val="003F162C"/>
    <w:rsid w:val="003F3108"/>
    <w:rsid w:val="003F3554"/>
    <w:rsid w:val="003F41C5"/>
    <w:rsid w:val="003F4D71"/>
    <w:rsid w:val="00400DF5"/>
    <w:rsid w:val="00402334"/>
    <w:rsid w:val="00406007"/>
    <w:rsid w:val="00406774"/>
    <w:rsid w:val="00406AFA"/>
    <w:rsid w:val="0040796F"/>
    <w:rsid w:val="00413E77"/>
    <w:rsid w:val="00414CFA"/>
    <w:rsid w:val="00414FB8"/>
    <w:rsid w:val="00416B21"/>
    <w:rsid w:val="00420451"/>
    <w:rsid w:val="004254E0"/>
    <w:rsid w:val="00430D61"/>
    <w:rsid w:val="00430FFA"/>
    <w:rsid w:val="0043144C"/>
    <w:rsid w:val="004322DD"/>
    <w:rsid w:val="00432517"/>
    <w:rsid w:val="00441526"/>
    <w:rsid w:val="00443BF3"/>
    <w:rsid w:val="00443C2F"/>
    <w:rsid w:val="00445972"/>
    <w:rsid w:val="00446A96"/>
    <w:rsid w:val="00446E4C"/>
    <w:rsid w:val="00446F48"/>
    <w:rsid w:val="00453FDE"/>
    <w:rsid w:val="004553DA"/>
    <w:rsid w:val="004559AD"/>
    <w:rsid w:val="00455B37"/>
    <w:rsid w:val="00455BC6"/>
    <w:rsid w:val="00456FD5"/>
    <w:rsid w:val="00457598"/>
    <w:rsid w:val="00463D63"/>
    <w:rsid w:val="004645A1"/>
    <w:rsid w:val="00464E72"/>
    <w:rsid w:val="00466C8C"/>
    <w:rsid w:val="004675D5"/>
    <w:rsid w:val="004707FC"/>
    <w:rsid w:val="004729CE"/>
    <w:rsid w:val="004755D9"/>
    <w:rsid w:val="00477237"/>
    <w:rsid w:val="00477CD0"/>
    <w:rsid w:val="00481707"/>
    <w:rsid w:val="0048419E"/>
    <w:rsid w:val="00485862"/>
    <w:rsid w:val="00490500"/>
    <w:rsid w:val="00492132"/>
    <w:rsid w:val="004960AF"/>
    <w:rsid w:val="004A043D"/>
    <w:rsid w:val="004A1A1D"/>
    <w:rsid w:val="004A7E1B"/>
    <w:rsid w:val="004B24E9"/>
    <w:rsid w:val="004B307A"/>
    <w:rsid w:val="004B35FD"/>
    <w:rsid w:val="004B6106"/>
    <w:rsid w:val="004B7C41"/>
    <w:rsid w:val="004C040F"/>
    <w:rsid w:val="004C143F"/>
    <w:rsid w:val="004C2864"/>
    <w:rsid w:val="004C2B2F"/>
    <w:rsid w:val="004C3F63"/>
    <w:rsid w:val="004C63F5"/>
    <w:rsid w:val="004D0259"/>
    <w:rsid w:val="004D040B"/>
    <w:rsid w:val="004D1AE5"/>
    <w:rsid w:val="004D3157"/>
    <w:rsid w:val="004D50C5"/>
    <w:rsid w:val="004E0452"/>
    <w:rsid w:val="004E16E5"/>
    <w:rsid w:val="004E200C"/>
    <w:rsid w:val="004E393F"/>
    <w:rsid w:val="004E5161"/>
    <w:rsid w:val="004E571B"/>
    <w:rsid w:val="004F05D8"/>
    <w:rsid w:val="004F4EF2"/>
    <w:rsid w:val="00503667"/>
    <w:rsid w:val="005155EB"/>
    <w:rsid w:val="005207AD"/>
    <w:rsid w:val="00521AF0"/>
    <w:rsid w:val="00524F71"/>
    <w:rsid w:val="00525EF7"/>
    <w:rsid w:val="005301A5"/>
    <w:rsid w:val="00533604"/>
    <w:rsid w:val="00537FF6"/>
    <w:rsid w:val="00542CA7"/>
    <w:rsid w:val="00543359"/>
    <w:rsid w:val="0054658F"/>
    <w:rsid w:val="00546C78"/>
    <w:rsid w:val="005509AE"/>
    <w:rsid w:val="00550DD0"/>
    <w:rsid w:val="00552F7D"/>
    <w:rsid w:val="00554385"/>
    <w:rsid w:val="00554A31"/>
    <w:rsid w:val="00555811"/>
    <w:rsid w:val="00556750"/>
    <w:rsid w:val="0056288C"/>
    <w:rsid w:val="00563735"/>
    <w:rsid w:val="00563DF7"/>
    <w:rsid w:val="00564BB5"/>
    <w:rsid w:val="005657AE"/>
    <w:rsid w:val="005660BC"/>
    <w:rsid w:val="00567913"/>
    <w:rsid w:val="0057198E"/>
    <w:rsid w:val="005722EE"/>
    <w:rsid w:val="00572BA7"/>
    <w:rsid w:val="00573C44"/>
    <w:rsid w:val="00576EFF"/>
    <w:rsid w:val="00580DD1"/>
    <w:rsid w:val="005813F3"/>
    <w:rsid w:val="00587886"/>
    <w:rsid w:val="0059115E"/>
    <w:rsid w:val="00592112"/>
    <w:rsid w:val="005957FB"/>
    <w:rsid w:val="005959F0"/>
    <w:rsid w:val="005A164C"/>
    <w:rsid w:val="005A3EA6"/>
    <w:rsid w:val="005B0B6D"/>
    <w:rsid w:val="005B0C7D"/>
    <w:rsid w:val="005B36DE"/>
    <w:rsid w:val="005B51E0"/>
    <w:rsid w:val="005B5F61"/>
    <w:rsid w:val="005C0702"/>
    <w:rsid w:val="005C3CE8"/>
    <w:rsid w:val="005D34E1"/>
    <w:rsid w:val="005D4CE5"/>
    <w:rsid w:val="005E0F1F"/>
    <w:rsid w:val="005E19D2"/>
    <w:rsid w:val="005E2A21"/>
    <w:rsid w:val="005E419B"/>
    <w:rsid w:val="005E5313"/>
    <w:rsid w:val="005E566A"/>
    <w:rsid w:val="005E5963"/>
    <w:rsid w:val="005F64D1"/>
    <w:rsid w:val="005F6F0A"/>
    <w:rsid w:val="00600308"/>
    <w:rsid w:val="0060053F"/>
    <w:rsid w:val="00601087"/>
    <w:rsid w:val="006037DA"/>
    <w:rsid w:val="00603910"/>
    <w:rsid w:val="006072C0"/>
    <w:rsid w:val="00607FA7"/>
    <w:rsid w:val="006167D6"/>
    <w:rsid w:val="00617762"/>
    <w:rsid w:val="00622846"/>
    <w:rsid w:val="006238C2"/>
    <w:rsid w:val="0062606D"/>
    <w:rsid w:val="00627992"/>
    <w:rsid w:val="0063003B"/>
    <w:rsid w:val="006335A4"/>
    <w:rsid w:val="006335E7"/>
    <w:rsid w:val="00634C54"/>
    <w:rsid w:val="00635B02"/>
    <w:rsid w:val="00636075"/>
    <w:rsid w:val="00641167"/>
    <w:rsid w:val="006430BA"/>
    <w:rsid w:val="006444FB"/>
    <w:rsid w:val="00644A2D"/>
    <w:rsid w:val="00647D44"/>
    <w:rsid w:val="0065000C"/>
    <w:rsid w:val="0065124F"/>
    <w:rsid w:val="00656F4A"/>
    <w:rsid w:val="00657115"/>
    <w:rsid w:val="006631E2"/>
    <w:rsid w:val="006637B0"/>
    <w:rsid w:val="00663DD0"/>
    <w:rsid w:val="00664427"/>
    <w:rsid w:val="0067163C"/>
    <w:rsid w:val="00671BDB"/>
    <w:rsid w:val="00672817"/>
    <w:rsid w:val="00674C41"/>
    <w:rsid w:val="00680DAE"/>
    <w:rsid w:val="006857D5"/>
    <w:rsid w:val="0068627F"/>
    <w:rsid w:val="00686935"/>
    <w:rsid w:val="00690093"/>
    <w:rsid w:val="006923A5"/>
    <w:rsid w:val="0069317A"/>
    <w:rsid w:val="00694999"/>
    <w:rsid w:val="00694EFC"/>
    <w:rsid w:val="00695794"/>
    <w:rsid w:val="00697095"/>
    <w:rsid w:val="006A0196"/>
    <w:rsid w:val="006A13E8"/>
    <w:rsid w:val="006A699A"/>
    <w:rsid w:val="006A6C6C"/>
    <w:rsid w:val="006B0B48"/>
    <w:rsid w:val="006B0DA1"/>
    <w:rsid w:val="006B3601"/>
    <w:rsid w:val="006B43D7"/>
    <w:rsid w:val="006B45D2"/>
    <w:rsid w:val="006B62B4"/>
    <w:rsid w:val="006B76E8"/>
    <w:rsid w:val="006C2980"/>
    <w:rsid w:val="006C7D4A"/>
    <w:rsid w:val="006D1EF9"/>
    <w:rsid w:val="006D4F2D"/>
    <w:rsid w:val="006E1E7E"/>
    <w:rsid w:val="006E2E93"/>
    <w:rsid w:val="006E4B09"/>
    <w:rsid w:val="006F161F"/>
    <w:rsid w:val="006F1F54"/>
    <w:rsid w:val="006F5322"/>
    <w:rsid w:val="006F7303"/>
    <w:rsid w:val="007001CF"/>
    <w:rsid w:val="00700423"/>
    <w:rsid w:val="00705CCB"/>
    <w:rsid w:val="0070689E"/>
    <w:rsid w:val="007072D8"/>
    <w:rsid w:val="00707A83"/>
    <w:rsid w:val="00710EDA"/>
    <w:rsid w:val="00711C79"/>
    <w:rsid w:val="00715807"/>
    <w:rsid w:val="00717B1E"/>
    <w:rsid w:val="0072002D"/>
    <w:rsid w:val="0072032A"/>
    <w:rsid w:val="007254A5"/>
    <w:rsid w:val="007256B5"/>
    <w:rsid w:val="00731E45"/>
    <w:rsid w:val="007320F4"/>
    <w:rsid w:val="007331C9"/>
    <w:rsid w:val="00733C45"/>
    <w:rsid w:val="00734776"/>
    <w:rsid w:val="007428D8"/>
    <w:rsid w:val="007444AC"/>
    <w:rsid w:val="00745992"/>
    <w:rsid w:val="00752034"/>
    <w:rsid w:val="0075230F"/>
    <w:rsid w:val="00752A9E"/>
    <w:rsid w:val="007574E8"/>
    <w:rsid w:val="007658E4"/>
    <w:rsid w:val="00771E86"/>
    <w:rsid w:val="00773044"/>
    <w:rsid w:val="00773C11"/>
    <w:rsid w:val="00775238"/>
    <w:rsid w:val="007754B5"/>
    <w:rsid w:val="00775C63"/>
    <w:rsid w:val="0077612C"/>
    <w:rsid w:val="0078195C"/>
    <w:rsid w:val="00784A6D"/>
    <w:rsid w:val="00784BB5"/>
    <w:rsid w:val="0079438D"/>
    <w:rsid w:val="00794B13"/>
    <w:rsid w:val="007A095F"/>
    <w:rsid w:val="007A0E1A"/>
    <w:rsid w:val="007A3D97"/>
    <w:rsid w:val="007A483E"/>
    <w:rsid w:val="007A57DB"/>
    <w:rsid w:val="007A6827"/>
    <w:rsid w:val="007B14DF"/>
    <w:rsid w:val="007B57AD"/>
    <w:rsid w:val="007C0237"/>
    <w:rsid w:val="007C1ADB"/>
    <w:rsid w:val="007C2469"/>
    <w:rsid w:val="007C39E7"/>
    <w:rsid w:val="007C3E63"/>
    <w:rsid w:val="007C59E2"/>
    <w:rsid w:val="007C7440"/>
    <w:rsid w:val="007D0D8F"/>
    <w:rsid w:val="007D2376"/>
    <w:rsid w:val="007D3C6F"/>
    <w:rsid w:val="007D63CE"/>
    <w:rsid w:val="007D6CBF"/>
    <w:rsid w:val="007D7AE6"/>
    <w:rsid w:val="007E13BF"/>
    <w:rsid w:val="007E19FB"/>
    <w:rsid w:val="007E1FCC"/>
    <w:rsid w:val="007E3D62"/>
    <w:rsid w:val="007E67F4"/>
    <w:rsid w:val="007F066B"/>
    <w:rsid w:val="007F184F"/>
    <w:rsid w:val="007F2E3E"/>
    <w:rsid w:val="007F5053"/>
    <w:rsid w:val="007F5372"/>
    <w:rsid w:val="007F75AA"/>
    <w:rsid w:val="008000C6"/>
    <w:rsid w:val="008004C1"/>
    <w:rsid w:val="00803710"/>
    <w:rsid w:val="00805E95"/>
    <w:rsid w:val="008114B3"/>
    <w:rsid w:val="00811915"/>
    <w:rsid w:val="00812D72"/>
    <w:rsid w:val="00812F19"/>
    <w:rsid w:val="00814A13"/>
    <w:rsid w:val="008173E5"/>
    <w:rsid w:val="0082028E"/>
    <w:rsid w:val="008213F1"/>
    <w:rsid w:val="008215D6"/>
    <w:rsid w:val="00822908"/>
    <w:rsid w:val="00824D2F"/>
    <w:rsid w:val="00826A09"/>
    <w:rsid w:val="00826B9E"/>
    <w:rsid w:val="00831ADF"/>
    <w:rsid w:val="008350FD"/>
    <w:rsid w:val="00836ECF"/>
    <w:rsid w:val="0084057F"/>
    <w:rsid w:val="00844223"/>
    <w:rsid w:val="0084517D"/>
    <w:rsid w:val="00846273"/>
    <w:rsid w:val="00847B39"/>
    <w:rsid w:val="0085029C"/>
    <w:rsid w:val="008516F9"/>
    <w:rsid w:val="00852753"/>
    <w:rsid w:val="00853B0C"/>
    <w:rsid w:val="00854C79"/>
    <w:rsid w:val="00855FB0"/>
    <w:rsid w:val="00857A48"/>
    <w:rsid w:val="0086067A"/>
    <w:rsid w:val="00861A55"/>
    <w:rsid w:val="00862E73"/>
    <w:rsid w:val="00863274"/>
    <w:rsid w:val="00863379"/>
    <w:rsid w:val="00863B4F"/>
    <w:rsid w:val="00866591"/>
    <w:rsid w:val="0087311A"/>
    <w:rsid w:val="00874B6C"/>
    <w:rsid w:val="008760EF"/>
    <w:rsid w:val="008776D6"/>
    <w:rsid w:val="00880B73"/>
    <w:rsid w:val="0088196A"/>
    <w:rsid w:val="00882EB4"/>
    <w:rsid w:val="00883403"/>
    <w:rsid w:val="00884B25"/>
    <w:rsid w:val="0088722F"/>
    <w:rsid w:val="00887EB3"/>
    <w:rsid w:val="0089050C"/>
    <w:rsid w:val="00890E32"/>
    <w:rsid w:val="008916A5"/>
    <w:rsid w:val="00891D88"/>
    <w:rsid w:val="0089337D"/>
    <w:rsid w:val="0089380E"/>
    <w:rsid w:val="00896183"/>
    <w:rsid w:val="008976B1"/>
    <w:rsid w:val="008A0390"/>
    <w:rsid w:val="008A5A60"/>
    <w:rsid w:val="008A68BC"/>
    <w:rsid w:val="008B370F"/>
    <w:rsid w:val="008B3A70"/>
    <w:rsid w:val="008B5012"/>
    <w:rsid w:val="008B5E88"/>
    <w:rsid w:val="008B7AFF"/>
    <w:rsid w:val="008C0430"/>
    <w:rsid w:val="008C1EAF"/>
    <w:rsid w:val="008C2193"/>
    <w:rsid w:val="008D3DE0"/>
    <w:rsid w:val="008D51C1"/>
    <w:rsid w:val="008D7B03"/>
    <w:rsid w:val="008D7F19"/>
    <w:rsid w:val="008E099E"/>
    <w:rsid w:val="008E1C01"/>
    <w:rsid w:val="008E72D2"/>
    <w:rsid w:val="008E7357"/>
    <w:rsid w:val="008E7625"/>
    <w:rsid w:val="008E7B73"/>
    <w:rsid w:val="008F5D7D"/>
    <w:rsid w:val="008F678F"/>
    <w:rsid w:val="008F6A58"/>
    <w:rsid w:val="008F6CBF"/>
    <w:rsid w:val="008F7865"/>
    <w:rsid w:val="0090251D"/>
    <w:rsid w:val="00905A63"/>
    <w:rsid w:val="0091065E"/>
    <w:rsid w:val="009179CA"/>
    <w:rsid w:val="00922000"/>
    <w:rsid w:val="009224C1"/>
    <w:rsid w:val="00922AB8"/>
    <w:rsid w:val="00930B45"/>
    <w:rsid w:val="00930F0C"/>
    <w:rsid w:val="009325E3"/>
    <w:rsid w:val="0093291E"/>
    <w:rsid w:val="0094222F"/>
    <w:rsid w:val="00943853"/>
    <w:rsid w:val="00944E3D"/>
    <w:rsid w:val="00947C9B"/>
    <w:rsid w:val="00950CFD"/>
    <w:rsid w:val="00953A05"/>
    <w:rsid w:val="00953ACA"/>
    <w:rsid w:val="00953EC9"/>
    <w:rsid w:val="0096091F"/>
    <w:rsid w:val="00966158"/>
    <w:rsid w:val="00967A4D"/>
    <w:rsid w:val="00977A19"/>
    <w:rsid w:val="00985A9E"/>
    <w:rsid w:val="00987861"/>
    <w:rsid w:val="00990F9E"/>
    <w:rsid w:val="009922A1"/>
    <w:rsid w:val="00992C6E"/>
    <w:rsid w:val="0099426B"/>
    <w:rsid w:val="00994BD3"/>
    <w:rsid w:val="009962C0"/>
    <w:rsid w:val="00996665"/>
    <w:rsid w:val="00996D9C"/>
    <w:rsid w:val="00997D36"/>
    <w:rsid w:val="009A09E8"/>
    <w:rsid w:val="009A18DA"/>
    <w:rsid w:val="009A1945"/>
    <w:rsid w:val="009A19E1"/>
    <w:rsid w:val="009A4FCE"/>
    <w:rsid w:val="009A70BA"/>
    <w:rsid w:val="009B41E9"/>
    <w:rsid w:val="009B515F"/>
    <w:rsid w:val="009B751B"/>
    <w:rsid w:val="009C030C"/>
    <w:rsid w:val="009C07C9"/>
    <w:rsid w:val="009C1014"/>
    <w:rsid w:val="009C7C25"/>
    <w:rsid w:val="009D16CD"/>
    <w:rsid w:val="009D3250"/>
    <w:rsid w:val="009D7EFF"/>
    <w:rsid w:val="009E392F"/>
    <w:rsid w:val="009E76D2"/>
    <w:rsid w:val="009E7CA5"/>
    <w:rsid w:val="00A0019A"/>
    <w:rsid w:val="00A02FB0"/>
    <w:rsid w:val="00A03F85"/>
    <w:rsid w:val="00A07B75"/>
    <w:rsid w:val="00A14777"/>
    <w:rsid w:val="00A157C2"/>
    <w:rsid w:val="00A229B3"/>
    <w:rsid w:val="00A24338"/>
    <w:rsid w:val="00A27437"/>
    <w:rsid w:val="00A27521"/>
    <w:rsid w:val="00A305B0"/>
    <w:rsid w:val="00A3407B"/>
    <w:rsid w:val="00A37664"/>
    <w:rsid w:val="00A43D05"/>
    <w:rsid w:val="00A45500"/>
    <w:rsid w:val="00A46A0E"/>
    <w:rsid w:val="00A47101"/>
    <w:rsid w:val="00A51D37"/>
    <w:rsid w:val="00A53BEE"/>
    <w:rsid w:val="00A53FB2"/>
    <w:rsid w:val="00A55081"/>
    <w:rsid w:val="00A6657E"/>
    <w:rsid w:val="00A670A5"/>
    <w:rsid w:val="00A67444"/>
    <w:rsid w:val="00A679E0"/>
    <w:rsid w:val="00A70145"/>
    <w:rsid w:val="00A72CE8"/>
    <w:rsid w:val="00A77C25"/>
    <w:rsid w:val="00A77F46"/>
    <w:rsid w:val="00A80E3F"/>
    <w:rsid w:val="00A820CD"/>
    <w:rsid w:val="00A8545A"/>
    <w:rsid w:val="00A87A0E"/>
    <w:rsid w:val="00A90D02"/>
    <w:rsid w:val="00A939F9"/>
    <w:rsid w:val="00AA2719"/>
    <w:rsid w:val="00AA3577"/>
    <w:rsid w:val="00AA744A"/>
    <w:rsid w:val="00AB1972"/>
    <w:rsid w:val="00AB1BD9"/>
    <w:rsid w:val="00AB6058"/>
    <w:rsid w:val="00AB75CA"/>
    <w:rsid w:val="00AC3699"/>
    <w:rsid w:val="00AC3A9B"/>
    <w:rsid w:val="00AC5EAE"/>
    <w:rsid w:val="00AC62CA"/>
    <w:rsid w:val="00AD06A9"/>
    <w:rsid w:val="00AD271C"/>
    <w:rsid w:val="00AD2B61"/>
    <w:rsid w:val="00AD3631"/>
    <w:rsid w:val="00AD3FE9"/>
    <w:rsid w:val="00AD5A02"/>
    <w:rsid w:val="00AD7C40"/>
    <w:rsid w:val="00AE0319"/>
    <w:rsid w:val="00AE1728"/>
    <w:rsid w:val="00AE2155"/>
    <w:rsid w:val="00AE3362"/>
    <w:rsid w:val="00AE5DCB"/>
    <w:rsid w:val="00AE5F2E"/>
    <w:rsid w:val="00AF04AA"/>
    <w:rsid w:val="00AF4C82"/>
    <w:rsid w:val="00AF7C7B"/>
    <w:rsid w:val="00AF7DDC"/>
    <w:rsid w:val="00B02B08"/>
    <w:rsid w:val="00B03477"/>
    <w:rsid w:val="00B04AA5"/>
    <w:rsid w:val="00B07E27"/>
    <w:rsid w:val="00B11695"/>
    <w:rsid w:val="00B13126"/>
    <w:rsid w:val="00B163E6"/>
    <w:rsid w:val="00B176DC"/>
    <w:rsid w:val="00B2063E"/>
    <w:rsid w:val="00B20D82"/>
    <w:rsid w:val="00B229B3"/>
    <w:rsid w:val="00B239AA"/>
    <w:rsid w:val="00B25B82"/>
    <w:rsid w:val="00B317AA"/>
    <w:rsid w:val="00B31892"/>
    <w:rsid w:val="00B32A85"/>
    <w:rsid w:val="00B33C22"/>
    <w:rsid w:val="00B34B99"/>
    <w:rsid w:val="00B34D43"/>
    <w:rsid w:val="00B3556A"/>
    <w:rsid w:val="00B43C43"/>
    <w:rsid w:val="00B45B0C"/>
    <w:rsid w:val="00B51829"/>
    <w:rsid w:val="00B52AE7"/>
    <w:rsid w:val="00B565F2"/>
    <w:rsid w:val="00B65368"/>
    <w:rsid w:val="00B7714B"/>
    <w:rsid w:val="00B82966"/>
    <w:rsid w:val="00B84DEB"/>
    <w:rsid w:val="00B92321"/>
    <w:rsid w:val="00B923AD"/>
    <w:rsid w:val="00B925BC"/>
    <w:rsid w:val="00B937D8"/>
    <w:rsid w:val="00B95DA8"/>
    <w:rsid w:val="00B97EEE"/>
    <w:rsid w:val="00BA3733"/>
    <w:rsid w:val="00BA3CC0"/>
    <w:rsid w:val="00BA4700"/>
    <w:rsid w:val="00BB5CA7"/>
    <w:rsid w:val="00BB7354"/>
    <w:rsid w:val="00BB771A"/>
    <w:rsid w:val="00BC21C8"/>
    <w:rsid w:val="00BD4719"/>
    <w:rsid w:val="00BD5E2C"/>
    <w:rsid w:val="00BD6BEE"/>
    <w:rsid w:val="00BE29E0"/>
    <w:rsid w:val="00BE3F97"/>
    <w:rsid w:val="00BE7291"/>
    <w:rsid w:val="00BF359B"/>
    <w:rsid w:val="00BF5551"/>
    <w:rsid w:val="00BF5844"/>
    <w:rsid w:val="00BF58B2"/>
    <w:rsid w:val="00BF6406"/>
    <w:rsid w:val="00C02558"/>
    <w:rsid w:val="00C02978"/>
    <w:rsid w:val="00C056D2"/>
    <w:rsid w:val="00C05A1B"/>
    <w:rsid w:val="00C06A93"/>
    <w:rsid w:val="00C071FB"/>
    <w:rsid w:val="00C0767A"/>
    <w:rsid w:val="00C11C3C"/>
    <w:rsid w:val="00C122A4"/>
    <w:rsid w:val="00C15484"/>
    <w:rsid w:val="00C2101E"/>
    <w:rsid w:val="00C23004"/>
    <w:rsid w:val="00C24294"/>
    <w:rsid w:val="00C25CE6"/>
    <w:rsid w:val="00C27645"/>
    <w:rsid w:val="00C2792F"/>
    <w:rsid w:val="00C3184C"/>
    <w:rsid w:val="00C31F0C"/>
    <w:rsid w:val="00C3347C"/>
    <w:rsid w:val="00C34111"/>
    <w:rsid w:val="00C353B8"/>
    <w:rsid w:val="00C356E0"/>
    <w:rsid w:val="00C37591"/>
    <w:rsid w:val="00C37BC4"/>
    <w:rsid w:val="00C4044C"/>
    <w:rsid w:val="00C404DC"/>
    <w:rsid w:val="00C41304"/>
    <w:rsid w:val="00C5415E"/>
    <w:rsid w:val="00C547CC"/>
    <w:rsid w:val="00C56BC8"/>
    <w:rsid w:val="00C57D9F"/>
    <w:rsid w:val="00C60453"/>
    <w:rsid w:val="00C616F2"/>
    <w:rsid w:val="00C6369E"/>
    <w:rsid w:val="00C644CA"/>
    <w:rsid w:val="00C6722D"/>
    <w:rsid w:val="00C71FA7"/>
    <w:rsid w:val="00C748DF"/>
    <w:rsid w:val="00C80F57"/>
    <w:rsid w:val="00C81DE6"/>
    <w:rsid w:val="00C8272F"/>
    <w:rsid w:val="00C87BD9"/>
    <w:rsid w:val="00C90740"/>
    <w:rsid w:val="00C9269E"/>
    <w:rsid w:val="00C93B0C"/>
    <w:rsid w:val="00CA3FF3"/>
    <w:rsid w:val="00CB0164"/>
    <w:rsid w:val="00CB34C0"/>
    <w:rsid w:val="00CB48E6"/>
    <w:rsid w:val="00CB5C76"/>
    <w:rsid w:val="00CC1AC5"/>
    <w:rsid w:val="00CC59A3"/>
    <w:rsid w:val="00CC623E"/>
    <w:rsid w:val="00CD0C86"/>
    <w:rsid w:val="00CD0D06"/>
    <w:rsid w:val="00CD3CA9"/>
    <w:rsid w:val="00CE1A06"/>
    <w:rsid w:val="00CE2501"/>
    <w:rsid w:val="00CE2B6D"/>
    <w:rsid w:val="00CE5460"/>
    <w:rsid w:val="00CE5517"/>
    <w:rsid w:val="00CF01D6"/>
    <w:rsid w:val="00CF60CC"/>
    <w:rsid w:val="00CF62AB"/>
    <w:rsid w:val="00D05B49"/>
    <w:rsid w:val="00D0637A"/>
    <w:rsid w:val="00D06E62"/>
    <w:rsid w:val="00D11E2B"/>
    <w:rsid w:val="00D12284"/>
    <w:rsid w:val="00D139BC"/>
    <w:rsid w:val="00D13D68"/>
    <w:rsid w:val="00D15678"/>
    <w:rsid w:val="00D15833"/>
    <w:rsid w:val="00D15CB4"/>
    <w:rsid w:val="00D16368"/>
    <w:rsid w:val="00D17B5F"/>
    <w:rsid w:val="00D20E41"/>
    <w:rsid w:val="00D2276D"/>
    <w:rsid w:val="00D31518"/>
    <w:rsid w:val="00D32184"/>
    <w:rsid w:val="00D35583"/>
    <w:rsid w:val="00D37AE8"/>
    <w:rsid w:val="00D436E4"/>
    <w:rsid w:val="00D44ED1"/>
    <w:rsid w:val="00D45CE5"/>
    <w:rsid w:val="00D52373"/>
    <w:rsid w:val="00D52C24"/>
    <w:rsid w:val="00D535F5"/>
    <w:rsid w:val="00D54D63"/>
    <w:rsid w:val="00D63143"/>
    <w:rsid w:val="00D635D4"/>
    <w:rsid w:val="00D64485"/>
    <w:rsid w:val="00D652B0"/>
    <w:rsid w:val="00D6574F"/>
    <w:rsid w:val="00D66742"/>
    <w:rsid w:val="00D71986"/>
    <w:rsid w:val="00D75E96"/>
    <w:rsid w:val="00D7771B"/>
    <w:rsid w:val="00D77CCF"/>
    <w:rsid w:val="00D87557"/>
    <w:rsid w:val="00D90A88"/>
    <w:rsid w:val="00D92D10"/>
    <w:rsid w:val="00D9330E"/>
    <w:rsid w:val="00D95AFE"/>
    <w:rsid w:val="00D97027"/>
    <w:rsid w:val="00DA4595"/>
    <w:rsid w:val="00DA56D4"/>
    <w:rsid w:val="00DA62FE"/>
    <w:rsid w:val="00DA6890"/>
    <w:rsid w:val="00DA7A1A"/>
    <w:rsid w:val="00DB0745"/>
    <w:rsid w:val="00DB3F3B"/>
    <w:rsid w:val="00DC1074"/>
    <w:rsid w:val="00DC3054"/>
    <w:rsid w:val="00DC4FDE"/>
    <w:rsid w:val="00DC610A"/>
    <w:rsid w:val="00DC6993"/>
    <w:rsid w:val="00DD15E7"/>
    <w:rsid w:val="00DD49BD"/>
    <w:rsid w:val="00DD6510"/>
    <w:rsid w:val="00DE09D6"/>
    <w:rsid w:val="00DE5871"/>
    <w:rsid w:val="00DE7561"/>
    <w:rsid w:val="00DF20BC"/>
    <w:rsid w:val="00DF593D"/>
    <w:rsid w:val="00DF778C"/>
    <w:rsid w:val="00DF7A1F"/>
    <w:rsid w:val="00DF7A5C"/>
    <w:rsid w:val="00E03412"/>
    <w:rsid w:val="00E048CC"/>
    <w:rsid w:val="00E04B58"/>
    <w:rsid w:val="00E0559A"/>
    <w:rsid w:val="00E070BE"/>
    <w:rsid w:val="00E102E9"/>
    <w:rsid w:val="00E14637"/>
    <w:rsid w:val="00E14C53"/>
    <w:rsid w:val="00E15F3F"/>
    <w:rsid w:val="00E2144C"/>
    <w:rsid w:val="00E21619"/>
    <w:rsid w:val="00E24960"/>
    <w:rsid w:val="00E273DF"/>
    <w:rsid w:val="00E33AC3"/>
    <w:rsid w:val="00E341E9"/>
    <w:rsid w:val="00E350DD"/>
    <w:rsid w:val="00E35200"/>
    <w:rsid w:val="00E36207"/>
    <w:rsid w:val="00E40762"/>
    <w:rsid w:val="00E45053"/>
    <w:rsid w:val="00E45819"/>
    <w:rsid w:val="00E479FB"/>
    <w:rsid w:val="00E5016C"/>
    <w:rsid w:val="00E50955"/>
    <w:rsid w:val="00E545FC"/>
    <w:rsid w:val="00E55B21"/>
    <w:rsid w:val="00E61726"/>
    <w:rsid w:val="00E670D5"/>
    <w:rsid w:val="00E67FCD"/>
    <w:rsid w:val="00E72DCD"/>
    <w:rsid w:val="00E73C6D"/>
    <w:rsid w:val="00E763E4"/>
    <w:rsid w:val="00E775E9"/>
    <w:rsid w:val="00E81716"/>
    <w:rsid w:val="00E84D53"/>
    <w:rsid w:val="00E901CC"/>
    <w:rsid w:val="00E910D5"/>
    <w:rsid w:val="00E91902"/>
    <w:rsid w:val="00E92EDD"/>
    <w:rsid w:val="00E94F16"/>
    <w:rsid w:val="00EA2F74"/>
    <w:rsid w:val="00EA6531"/>
    <w:rsid w:val="00EA7EAC"/>
    <w:rsid w:val="00EB1D37"/>
    <w:rsid w:val="00EB6C9B"/>
    <w:rsid w:val="00EC11D3"/>
    <w:rsid w:val="00EC2113"/>
    <w:rsid w:val="00EC5AF1"/>
    <w:rsid w:val="00EC7AB2"/>
    <w:rsid w:val="00ED05C1"/>
    <w:rsid w:val="00ED1236"/>
    <w:rsid w:val="00ED3C8D"/>
    <w:rsid w:val="00ED6971"/>
    <w:rsid w:val="00EE4F09"/>
    <w:rsid w:val="00EE5091"/>
    <w:rsid w:val="00EE5926"/>
    <w:rsid w:val="00EE7D25"/>
    <w:rsid w:val="00EF0B25"/>
    <w:rsid w:val="00EF0D5A"/>
    <w:rsid w:val="00EF0F33"/>
    <w:rsid w:val="00EF1CBD"/>
    <w:rsid w:val="00EF2200"/>
    <w:rsid w:val="00EF4629"/>
    <w:rsid w:val="00EF54B3"/>
    <w:rsid w:val="00F06DBC"/>
    <w:rsid w:val="00F07886"/>
    <w:rsid w:val="00F07FC8"/>
    <w:rsid w:val="00F116A3"/>
    <w:rsid w:val="00F1482F"/>
    <w:rsid w:val="00F21FF6"/>
    <w:rsid w:val="00F2384F"/>
    <w:rsid w:val="00F34F91"/>
    <w:rsid w:val="00F40D45"/>
    <w:rsid w:val="00F4326E"/>
    <w:rsid w:val="00F45492"/>
    <w:rsid w:val="00F52836"/>
    <w:rsid w:val="00F5283F"/>
    <w:rsid w:val="00F53BA2"/>
    <w:rsid w:val="00F54590"/>
    <w:rsid w:val="00F57329"/>
    <w:rsid w:val="00F60389"/>
    <w:rsid w:val="00F63A15"/>
    <w:rsid w:val="00F6677D"/>
    <w:rsid w:val="00F723C4"/>
    <w:rsid w:val="00F7662B"/>
    <w:rsid w:val="00F823F6"/>
    <w:rsid w:val="00F91361"/>
    <w:rsid w:val="00F916FC"/>
    <w:rsid w:val="00F92AB2"/>
    <w:rsid w:val="00F933CE"/>
    <w:rsid w:val="00F933F7"/>
    <w:rsid w:val="00F948E8"/>
    <w:rsid w:val="00F94B5D"/>
    <w:rsid w:val="00F958F7"/>
    <w:rsid w:val="00F95C4D"/>
    <w:rsid w:val="00F97BBB"/>
    <w:rsid w:val="00FA1A33"/>
    <w:rsid w:val="00FA1D8B"/>
    <w:rsid w:val="00FA430D"/>
    <w:rsid w:val="00FA51CE"/>
    <w:rsid w:val="00FA772F"/>
    <w:rsid w:val="00FB14D5"/>
    <w:rsid w:val="00FB17A1"/>
    <w:rsid w:val="00FB2466"/>
    <w:rsid w:val="00FB3D22"/>
    <w:rsid w:val="00FB59BA"/>
    <w:rsid w:val="00FC05EB"/>
    <w:rsid w:val="00FC1C28"/>
    <w:rsid w:val="00FC2DB2"/>
    <w:rsid w:val="00FC3A72"/>
    <w:rsid w:val="00FC4DBD"/>
    <w:rsid w:val="00FC5566"/>
    <w:rsid w:val="00FC5957"/>
    <w:rsid w:val="00FD3F11"/>
    <w:rsid w:val="00FD515E"/>
    <w:rsid w:val="00FD6699"/>
    <w:rsid w:val="00FD74D4"/>
    <w:rsid w:val="00FE00C1"/>
    <w:rsid w:val="00FE207C"/>
    <w:rsid w:val="00FE4AC4"/>
    <w:rsid w:val="00FE5430"/>
    <w:rsid w:val="00FF17C7"/>
    <w:rsid w:val="00FF511B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736C25"/>
  <w14:defaultImageDpi w14:val="300"/>
  <w15:docId w15:val="{57968BAB-A457-4557-88D0-E462CA63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1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1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1F0C"/>
    <w:pPr>
      <w:keepNext w:val="0"/>
      <w:keepLines w:val="0"/>
      <w:numPr>
        <w:ilvl w:val="1"/>
      </w:numPr>
      <w:ind w:left="720" w:hanging="578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31F0C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30FFA"/>
    <w:pPr>
      <w:tabs>
        <w:tab w:val="left" w:pos="480"/>
        <w:tab w:val="right" w:leader="dot" w:pos="916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6B9E"/>
    <w:pPr>
      <w:tabs>
        <w:tab w:val="left" w:pos="851"/>
        <w:tab w:val="right" w:leader="dot" w:pos="9168"/>
      </w:tabs>
      <w:spacing w:after="100"/>
      <w:ind w:left="240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5E95"/>
    <w:pPr>
      <w:tabs>
        <w:tab w:val="left" w:pos="426"/>
        <w:tab w:val="left" w:pos="567"/>
      </w:tabs>
      <w:spacing w:before="1680" w:after="240"/>
      <w:ind w:left="851" w:hanging="851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805E95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ListParagraph"/>
    <w:qFormat/>
    <w:rsid w:val="00805E95"/>
    <w:pPr>
      <w:numPr>
        <w:numId w:val="5"/>
      </w:numPr>
      <w:spacing w:before="120"/>
      <w:contextualSpacing w:val="0"/>
    </w:p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character" w:styleId="CommentReference">
    <w:name w:val="annotation reference"/>
    <w:basedOn w:val="DefaultParagraphFont"/>
    <w:uiPriority w:val="99"/>
    <w:semiHidden/>
    <w:unhideWhenUsed/>
    <w:rsid w:val="00D1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67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678"/>
    <w:rPr>
      <w:rFonts w:ascii="Arial" w:hAnsi="Arial"/>
      <w:b/>
      <w:bCs/>
      <w:lang w:eastAsia="en-US"/>
    </w:rPr>
  </w:style>
  <w:style w:type="numbering" w:customStyle="1" w:styleId="BULLETED">
    <w:name w:val="BULLETED"/>
    <w:rsid w:val="009D3250"/>
    <w:pPr>
      <w:numPr>
        <w:numId w:val="2"/>
      </w:numPr>
    </w:pPr>
  </w:style>
  <w:style w:type="paragraph" w:customStyle="1" w:styleId="Default">
    <w:name w:val="Default"/>
    <w:rsid w:val="00AF04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E393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E393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E393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E393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E393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E393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E393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92F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392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4D50C5"/>
    <w:pPr>
      <w:widowControl w:val="0"/>
      <w:autoSpaceDE w:val="0"/>
      <w:autoSpaceDN w:val="0"/>
      <w:spacing w:before="119"/>
      <w:ind w:left="367" w:hanging="284"/>
    </w:pPr>
    <w:rPr>
      <w:rFonts w:eastAsia="Arial" w:cs="Arial"/>
      <w:sz w:val="22"/>
      <w:szCs w:val="22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7A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E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1412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yja.org.au/wp-content/uploads/2020/03/2009-AJJA-Juvenile-Justice-Standards-Part-1-and-2.pdf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dojwa.sharepoint.com/sites/intranet/prison-operations/Pages/bhdc-copp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childsafe.humanrights.gov.au/sites/default/files/2019-02/National_Principles_for_Child_Safe_Organisations2019.pdf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hyperlink" Target="https://dojwa.sharepoint.com/sites/intranet/prison-operations/Pages/bhdc-copp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yperlink" Target="https://dojwa.sharepoint.com/sites/intranet/prison-operations/Pages/bhdc-copps.aspx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jwa.sharepoint.com/sites/intranet/prison-operations/Pages/bhdc-copps.aspx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dojwa.sharepoint.com/sites/intranet/prison-operations/Pages/bhdc-copps.aspx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ites/intranet/prison-operations/Pages/bhdc-copp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justus/intranet/prison-operations/Pages/bhdc-copps.aspx" TargetMode="Externa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Custodial Rules</TermName>
          <TermId xmlns="http://schemas.microsoft.com/office/infopath/2007/PartnerControls">58081a5c-2417-44d0-aab6-abfe5521b729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Support</TermName>
          <TermId xmlns="http://schemas.microsoft.com/office/infopath/2007/PartnerControls">06b4752c-4a05-4733-84b5-3d0fa3cfc36b</TermId>
        </TermInfo>
      </Terms>
    </kf620cb349b946fa81ca1074c0b3c5af>
    <CategoryDescription xmlns="http://schemas.microsoft.com/sharepoint.v3">COPP 6.4 Anti-Bullying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Props1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7733051C-B2F5-4531-8BD8-859E6A9D72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2157</Words>
  <Characters>12301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6.4 Anti-Bullying</vt:lpstr>
    </vt:vector>
  </TitlesOfParts>
  <Manager>Nimilandra.Nageswaran@correctiveservices.wa.gov.au</Manager>
  <Company>Department of Justice</Company>
  <LinksUpToDate>false</LinksUpToDate>
  <CharactersWithSpaces>14430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6.4 Anti-Bullying</dc:title>
  <dc:subject/>
  <dc:creator>Scott.Rumbold@justice.wa.gov.au</dc:creator>
  <cp:keywords>Department of Justice; Western Australia; Commissioner Operating Policy and Procedure (COPP); Banksia Hill Detention Centre; Detainee; Detainees; Rule; Custodial; Instrument; Rules; Law; Govern; Youth; 6.4; Bully; Bullying; Anti; Stop; Manage; Harass; Harassment; Intimidation; Violence.</cp:keywords>
  <dc:description/>
  <cp:lastModifiedBy>Stead, Gail</cp:lastModifiedBy>
  <cp:revision>55</cp:revision>
  <cp:lastPrinted>2019-11-22T02:00:00Z</cp:lastPrinted>
  <dcterms:created xsi:type="dcterms:W3CDTF">2023-04-16T23:28:00Z</dcterms:created>
  <dcterms:modified xsi:type="dcterms:W3CDTF">2023-12-17T22:50:00Z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</Properties>
</file>