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25E9C" w14:textId="77777777" w:rsidR="007140F0" w:rsidRDefault="007140F0" w:rsidP="0025156E">
      <w:pPr>
        <w:pStyle w:val="Title"/>
        <w:spacing w:before="360"/>
        <w:rPr>
          <w:sz w:val="52"/>
          <w:szCs w:val="52"/>
        </w:rPr>
      </w:pPr>
    </w:p>
    <w:p w14:paraId="1A4153CA" w14:textId="1FB7FF2E" w:rsidR="00BA7AA6" w:rsidRPr="00694537" w:rsidRDefault="000F1A32" w:rsidP="00BA7AA6">
      <w:pPr>
        <w:pStyle w:val="Title"/>
        <w:spacing w:before="360"/>
        <w:rPr>
          <w:sz w:val="52"/>
          <w:szCs w:val="52"/>
        </w:rPr>
      </w:pPr>
      <w:r w:rsidRPr="00694537">
        <w:rPr>
          <w:sz w:val="52"/>
          <w:szCs w:val="52"/>
        </w:rPr>
        <w:t xml:space="preserve">COPP </w:t>
      </w:r>
      <w:bookmarkStart w:id="0" w:name="_Hlk223509915"/>
      <w:bookmarkEnd w:id="0"/>
      <w:r w:rsidR="000858D8" w:rsidRPr="00694537">
        <w:t>6.5</w:t>
      </w:r>
      <w:r w:rsidR="00B523BA" w:rsidRPr="00694537">
        <w:t xml:space="preserve"> – </w:t>
      </w:r>
      <w:r w:rsidR="000858D8" w:rsidRPr="00694537">
        <w:t>Case Planning and Release Review</w:t>
      </w:r>
    </w:p>
    <w:p w14:paraId="6E8C7067" w14:textId="77777777" w:rsidR="00E96E71" w:rsidRPr="00694537" w:rsidRDefault="00E96E71" w:rsidP="00E96E71"/>
    <w:p w14:paraId="0C2C069A" w14:textId="77777777" w:rsidR="00E96E71" w:rsidRPr="00694537" w:rsidRDefault="00E96E71" w:rsidP="00E96E71">
      <w:pPr>
        <w:pStyle w:val="Heading"/>
        <w:rPr>
          <w:szCs w:val="28"/>
        </w:rPr>
      </w:pPr>
      <w:r w:rsidRPr="00694537">
        <w:rPr>
          <w:szCs w:val="28"/>
        </w:rPr>
        <w:t xml:space="preserve">Youth Detention Centres </w:t>
      </w:r>
    </w:p>
    <w:tbl>
      <w:tblPr>
        <w:tblStyle w:val="TableGrid"/>
        <w:tblW w:w="0" w:type="auto"/>
        <w:tblBorders>
          <w:top w:val="single" w:sz="12" w:space="0" w:color="565A5C"/>
          <w:left w:val="single" w:sz="12" w:space="0" w:color="565A5C"/>
          <w:bottom w:val="single" w:sz="12" w:space="0" w:color="565A5C"/>
          <w:right w:val="single" w:sz="12" w:space="0" w:color="565A5C"/>
          <w:insideH w:val="single" w:sz="12" w:space="0" w:color="565A5C"/>
          <w:insideV w:val="none" w:sz="0" w:space="0" w:color="auto"/>
        </w:tblBorders>
        <w:tblCellMar>
          <w:top w:w="57" w:type="dxa"/>
          <w:bottom w:w="57" w:type="dxa"/>
        </w:tblCellMar>
        <w:tblLook w:val="04A0" w:firstRow="1" w:lastRow="0" w:firstColumn="1" w:lastColumn="0" w:noHBand="0" w:noVBand="1"/>
      </w:tblPr>
      <w:tblGrid>
        <w:gridCol w:w="9003"/>
      </w:tblGrid>
      <w:tr w:rsidR="00352E48" w:rsidRPr="00694537" w14:paraId="7BD5D5F2" w14:textId="77777777" w:rsidTr="006D3A81">
        <w:tc>
          <w:tcPr>
            <w:tcW w:w="9003" w:type="dxa"/>
            <w:tcBorders>
              <w:top w:val="single" w:sz="6" w:space="0" w:color="565A5C"/>
              <w:left w:val="single" w:sz="6" w:space="0" w:color="565A5C"/>
              <w:bottom w:val="single" w:sz="6" w:space="0" w:color="565A5C"/>
              <w:right w:val="single" w:sz="6" w:space="0" w:color="565A5C"/>
            </w:tcBorders>
            <w:shd w:val="clear" w:color="auto" w:fill="203866"/>
          </w:tcPr>
          <w:p w14:paraId="707962F2" w14:textId="77777777" w:rsidR="00352E48" w:rsidRPr="00694537" w:rsidRDefault="00352E48" w:rsidP="006D3A81">
            <w:pPr>
              <w:rPr>
                <w:b/>
                <w:bCs/>
                <w:color w:val="FFFFFF" w:themeColor="background1"/>
                <w:sz w:val="28"/>
                <w:szCs w:val="28"/>
              </w:rPr>
            </w:pPr>
            <w:r w:rsidRPr="00694537">
              <w:rPr>
                <w:b/>
                <w:bCs/>
                <w:color w:val="FFFFFF" w:themeColor="background1"/>
                <w:sz w:val="28"/>
                <w:szCs w:val="28"/>
              </w:rPr>
              <w:t>Principles and Standards</w:t>
            </w:r>
          </w:p>
        </w:tc>
      </w:tr>
      <w:tr w:rsidR="00352E48" w:rsidRPr="00694537" w14:paraId="4F090754" w14:textId="77777777" w:rsidTr="006D3A81">
        <w:trPr>
          <w:trHeight w:val="4018"/>
        </w:trPr>
        <w:tc>
          <w:tcPr>
            <w:tcW w:w="9003" w:type="dxa"/>
            <w:tcBorders>
              <w:top w:val="single" w:sz="6" w:space="0" w:color="565A5C"/>
              <w:left w:val="single" w:sz="6" w:space="0" w:color="565A5C"/>
              <w:bottom w:val="single" w:sz="6" w:space="0" w:color="565A5C"/>
              <w:right w:val="single" w:sz="6" w:space="0" w:color="565A5C"/>
            </w:tcBorders>
            <w:shd w:val="clear" w:color="auto" w:fill="E8E8E8"/>
          </w:tcPr>
          <w:p w14:paraId="557DA4D1" w14:textId="77777777" w:rsidR="00352E48" w:rsidRPr="00694537" w:rsidRDefault="00352E48" w:rsidP="006D3A81">
            <w:pPr>
              <w:rPr>
                <w:color w:val="000000" w:themeColor="text1"/>
                <w:sz w:val="22"/>
                <w:szCs w:val="22"/>
              </w:rPr>
            </w:pPr>
            <w:r w:rsidRPr="00694537">
              <w:rPr>
                <w:color w:val="000000"/>
                <w:sz w:val="22"/>
                <w:szCs w:val="22"/>
                <w:lang w:eastAsia="en-US"/>
              </w:rPr>
              <w:t xml:space="preserve">The Model of Care (MoC) Instruction guides and supports staff to operationalise the MoC’s high-level principles. The Moc creates a rehabilitative and therapeutic environment within Youth Detention Centres, to support, build and nurture a young person’s skills and individual strengths, to enable rehabilitation, reduce reoffending and promote positive life outcomes. </w:t>
            </w:r>
          </w:p>
          <w:p w14:paraId="5028C229" w14:textId="77777777" w:rsidR="00352E48" w:rsidRPr="00694537" w:rsidRDefault="00352E48" w:rsidP="006D3A81">
            <w:pPr>
              <w:spacing w:before="120"/>
              <w:rPr>
                <w:color w:val="000000" w:themeColor="text1"/>
                <w:sz w:val="22"/>
                <w:szCs w:val="22"/>
              </w:rPr>
            </w:pPr>
            <w:r w:rsidRPr="00694537">
              <w:rPr>
                <w:color w:val="000000" w:themeColor="text1"/>
                <w:sz w:val="22"/>
                <w:szCs w:val="22"/>
              </w:rPr>
              <w:t>In the context of the MoC, the Commissioner’s Operating Policies and Procedures are developed in accordance with Western Australian legislation and consideration of the following national and international standards, guidelines to inform best practice:</w:t>
            </w:r>
          </w:p>
          <w:p w14:paraId="46AD8FBD" w14:textId="77777777" w:rsidR="00352E48" w:rsidRPr="00694537" w:rsidRDefault="00352E48" w:rsidP="00EE2AC3">
            <w:pPr>
              <w:pStyle w:val="ListParagraph"/>
              <w:keepLines w:val="0"/>
              <w:numPr>
                <w:ilvl w:val="0"/>
                <w:numId w:val="21"/>
              </w:numPr>
              <w:spacing w:before="120"/>
              <w:ind w:left="714" w:hanging="357"/>
              <w:contextualSpacing w:val="0"/>
              <w:rPr>
                <w:color w:val="000000" w:themeColor="text1"/>
                <w:sz w:val="22"/>
                <w:szCs w:val="22"/>
              </w:rPr>
            </w:pPr>
            <w:r w:rsidRPr="00694537">
              <w:rPr>
                <w:color w:val="000000" w:themeColor="text1"/>
                <w:sz w:val="22"/>
                <w:szCs w:val="22"/>
              </w:rPr>
              <w:t>National Child Principles</w:t>
            </w:r>
          </w:p>
          <w:p w14:paraId="0B700E45" w14:textId="77777777" w:rsidR="00352E48" w:rsidRPr="00694537" w:rsidRDefault="00352E48" w:rsidP="00EE2AC3">
            <w:pPr>
              <w:pStyle w:val="ListParagraph"/>
              <w:keepLines w:val="0"/>
              <w:numPr>
                <w:ilvl w:val="0"/>
                <w:numId w:val="21"/>
              </w:numPr>
              <w:rPr>
                <w:color w:val="000000" w:themeColor="text1"/>
                <w:sz w:val="22"/>
                <w:szCs w:val="22"/>
              </w:rPr>
            </w:pPr>
            <w:r w:rsidRPr="00694537">
              <w:rPr>
                <w:color w:val="000000" w:themeColor="text1"/>
                <w:sz w:val="22"/>
                <w:szCs w:val="22"/>
              </w:rPr>
              <w:t>Department Standards and Guidelines</w:t>
            </w:r>
          </w:p>
          <w:p w14:paraId="64E020EA" w14:textId="77777777" w:rsidR="00352E48" w:rsidRPr="00694537" w:rsidRDefault="00352E48" w:rsidP="00EE2AC3">
            <w:pPr>
              <w:pStyle w:val="ListParagraph"/>
              <w:keepLines w:val="0"/>
              <w:numPr>
                <w:ilvl w:val="0"/>
                <w:numId w:val="21"/>
              </w:numPr>
              <w:rPr>
                <w:color w:val="000000" w:themeColor="text1"/>
                <w:sz w:val="22"/>
                <w:szCs w:val="22"/>
              </w:rPr>
            </w:pPr>
            <w:r w:rsidRPr="00694537">
              <w:rPr>
                <w:color w:val="000000" w:themeColor="text1"/>
                <w:sz w:val="22"/>
                <w:szCs w:val="22"/>
              </w:rPr>
              <w:t>Principles of Youth Justice in Australia (Australasian Youth Justice Administrators, 2019)</w:t>
            </w:r>
          </w:p>
          <w:p w14:paraId="055BA586" w14:textId="77777777" w:rsidR="00352E48" w:rsidRPr="00694537" w:rsidRDefault="00352E48" w:rsidP="00EE2AC3">
            <w:pPr>
              <w:pStyle w:val="ListParagraph"/>
              <w:keepLines w:val="0"/>
              <w:numPr>
                <w:ilvl w:val="0"/>
                <w:numId w:val="21"/>
              </w:numPr>
              <w:rPr>
                <w:color w:val="000000" w:themeColor="text1"/>
                <w:sz w:val="22"/>
                <w:szCs w:val="22"/>
              </w:rPr>
            </w:pPr>
            <w:r w:rsidRPr="00694537">
              <w:rPr>
                <w:color w:val="000000" w:themeColor="text1"/>
                <w:sz w:val="22"/>
                <w:szCs w:val="22"/>
              </w:rPr>
              <w:t xml:space="preserve">Standard Minimum Rules for the Administration of Juvenile Justice </w:t>
            </w:r>
          </w:p>
          <w:p w14:paraId="27E9CA77" w14:textId="77777777" w:rsidR="00352E48" w:rsidRPr="00694537" w:rsidRDefault="00352E48" w:rsidP="00EE2AC3">
            <w:pPr>
              <w:pStyle w:val="ListBullet"/>
              <w:keepNext/>
              <w:numPr>
                <w:ilvl w:val="0"/>
                <w:numId w:val="21"/>
              </w:numPr>
              <w:spacing w:after="240"/>
              <w:ind w:left="714" w:hanging="357"/>
              <w:rPr>
                <w:sz w:val="22"/>
              </w:rPr>
            </w:pPr>
            <w:r w:rsidRPr="00694537">
              <w:rPr>
                <w:color w:val="000000" w:themeColor="text1"/>
                <w:sz w:val="22"/>
              </w:rPr>
              <w:t>(“The Beijing Rules”) (United Nations, 1985)</w:t>
            </w:r>
          </w:p>
        </w:tc>
      </w:tr>
      <w:tr w:rsidR="00352E48" w:rsidRPr="00694537" w14:paraId="2C397839" w14:textId="77777777" w:rsidTr="006D3A81">
        <w:trPr>
          <w:trHeight w:val="57"/>
        </w:trPr>
        <w:tc>
          <w:tcPr>
            <w:tcW w:w="9003" w:type="dxa"/>
            <w:tcBorders>
              <w:top w:val="single" w:sz="6" w:space="0" w:color="565A5C"/>
              <w:left w:val="single" w:sz="6" w:space="0" w:color="565A5C"/>
              <w:bottom w:val="single" w:sz="6" w:space="0" w:color="565A5C"/>
              <w:right w:val="single" w:sz="6" w:space="0" w:color="565A5C"/>
            </w:tcBorders>
            <w:shd w:val="clear" w:color="auto" w:fill="203866" w:themeFill="accent4"/>
          </w:tcPr>
          <w:p w14:paraId="286B0206" w14:textId="77777777" w:rsidR="00352E48" w:rsidRPr="00694537" w:rsidRDefault="00352E48" w:rsidP="006D3A81">
            <w:pPr>
              <w:rPr>
                <w:b/>
                <w:bCs/>
                <w:color w:val="000000"/>
                <w:sz w:val="22"/>
                <w:szCs w:val="22"/>
              </w:rPr>
            </w:pPr>
            <w:r w:rsidRPr="00694537">
              <w:rPr>
                <w:b/>
                <w:bCs/>
                <w:color w:val="FFFFFF" w:themeColor="background1"/>
                <w:sz w:val="28"/>
                <w:szCs w:val="28"/>
              </w:rPr>
              <w:t>Privacy and Responsible Information Sharing Act 2024</w:t>
            </w:r>
          </w:p>
        </w:tc>
      </w:tr>
      <w:tr w:rsidR="00352E48" w:rsidRPr="00694537" w14:paraId="3B6F8A83" w14:textId="77777777" w:rsidTr="006D3A81">
        <w:trPr>
          <w:trHeight w:val="4825"/>
        </w:trPr>
        <w:tc>
          <w:tcPr>
            <w:tcW w:w="9003" w:type="dxa"/>
            <w:tcBorders>
              <w:top w:val="single" w:sz="6" w:space="0" w:color="565A5C"/>
              <w:left w:val="single" w:sz="6" w:space="0" w:color="565A5C"/>
              <w:bottom w:val="single" w:sz="6" w:space="0" w:color="565A5C"/>
              <w:right w:val="single" w:sz="6" w:space="0" w:color="565A5C"/>
            </w:tcBorders>
            <w:shd w:val="clear" w:color="auto" w:fill="E8E8E8"/>
          </w:tcPr>
          <w:p w14:paraId="33C5E698" w14:textId="77777777" w:rsidR="00352E48" w:rsidRPr="00694537" w:rsidRDefault="00352E48" w:rsidP="006D3A81">
            <w:pPr>
              <w:spacing w:line="259" w:lineRule="auto"/>
              <w:rPr>
                <w:rFonts w:eastAsia="Aptos" w:cs="Arial"/>
                <w:i/>
                <w:iCs/>
                <w:sz w:val="22"/>
                <w:szCs w:val="22"/>
              </w:rPr>
            </w:pPr>
            <w:r w:rsidRPr="00694537">
              <w:rPr>
                <w:rFonts w:eastAsia="Aptos" w:cs="Arial"/>
                <w:sz w:val="22"/>
                <w:szCs w:val="22"/>
              </w:rPr>
              <w:t xml:space="preserve">The collection, use and sharing of personal information obtained from prisoners, young people and other persons entering prisons or youth detention centres complies with the following requirements established under the </w:t>
            </w:r>
            <w:r w:rsidRPr="00694537">
              <w:rPr>
                <w:rFonts w:eastAsia="Aptos" w:cs="Arial"/>
                <w:i/>
                <w:iCs/>
                <w:sz w:val="22"/>
                <w:szCs w:val="22"/>
              </w:rPr>
              <w:t xml:space="preserve">Privacy and Responsible Information Sharing Act 2024. </w:t>
            </w:r>
            <w:r w:rsidRPr="00694537">
              <w:rPr>
                <w:rFonts w:eastAsia="Aptos" w:cs="Arial"/>
                <w:sz w:val="22"/>
                <w:szCs w:val="22"/>
              </w:rPr>
              <w:t>Refer to</w:t>
            </w:r>
            <w:r w:rsidRPr="00694537">
              <w:rPr>
                <w:rFonts w:eastAsia="Aptos" w:cs="Arial"/>
                <w:i/>
                <w:iCs/>
                <w:sz w:val="22"/>
                <w:szCs w:val="22"/>
              </w:rPr>
              <w:t xml:space="preserve"> </w:t>
            </w:r>
            <w:hyperlink r:id="rId11" w:history="1">
              <w:r w:rsidRPr="00694537">
                <w:rPr>
                  <w:rStyle w:val="Hyperlink1Char"/>
                  <w:rFonts w:eastAsia="MS Mincho"/>
                  <w:sz w:val="22"/>
                </w:rPr>
                <w:t>Public Information Privacy Statemen</w:t>
              </w:r>
              <w:r w:rsidRPr="00694537">
                <w:rPr>
                  <w:rFonts w:eastAsia="Times New Roman" w:cs="Arial"/>
                  <w:color w:val="467886"/>
                  <w:sz w:val="22"/>
                  <w:szCs w:val="22"/>
                  <w:u w:val="single"/>
                </w:rPr>
                <w:t>t</w:t>
              </w:r>
            </w:hyperlink>
            <w:r w:rsidRPr="00694537">
              <w:rPr>
                <w:rFonts w:eastAsia="Aptos" w:cs="Arial"/>
                <w:i/>
                <w:iCs/>
                <w:sz w:val="22"/>
                <w:szCs w:val="22"/>
              </w:rPr>
              <w:t xml:space="preserve"> </w:t>
            </w:r>
            <w:r w:rsidRPr="00694537">
              <w:rPr>
                <w:rFonts w:eastAsia="Aptos" w:cs="Arial"/>
                <w:sz w:val="22"/>
                <w:szCs w:val="22"/>
              </w:rPr>
              <w:t>and</w:t>
            </w:r>
            <w:r w:rsidRPr="00694537">
              <w:rPr>
                <w:rFonts w:eastAsia="Aptos" w:cs="Arial"/>
                <w:i/>
                <w:iCs/>
                <w:sz w:val="22"/>
                <w:szCs w:val="22"/>
              </w:rPr>
              <w:t xml:space="preserve"> </w:t>
            </w:r>
            <w:hyperlink r:id="rId12" w:history="1">
              <w:r w:rsidRPr="00694537">
                <w:rPr>
                  <w:rFonts w:eastAsia="Aptos" w:cs="Arial"/>
                  <w:color w:val="467886"/>
                  <w:sz w:val="22"/>
                  <w:szCs w:val="22"/>
                  <w:u w:val="single"/>
                </w:rPr>
                <w:t>Privacy and Responsible Information Sharing</w:t>
              </w:r>
            </w:hyperlink>
            <w:r w:rsidRPr="00694537">
              <w:rPr>
                <w:rFonts w:eastAsia="Aptos" w:cs="Arial"/>
                <w:i/>
                <w:iCs/>
                <w:sz w:val="22"/>
                <w:szCs w:val="22"/>
              </w:rPr>
              <w:t>.</w:t>
            </w:r>
          </w:p>
          <w:p w14:paraId="4A2C1E6C" w14:textId="77777777" w:rsidR="00352E48" w:rsidRPr="00694537" w:rsidRDefault="00352E48" w:rsidP="006D3A81">
            <w:pPr>
              <w:spacing w:line="259" w:lineRule="auto"/>
              <w:rPr>
                <w:rFonts w:eastAsia="Aptos" w:cs="Arial"/>
                <w:i/>
                <w:iCs/>
                <w:sz w:val="22"/>
                <w:szCs w:val="22"/>
              </w:rPr>
            </w:pPr>
          </w:p>
          <w:p w14:paraId="199800D6" w14:textId="77777777" w:rsidR="00352E48" w:rsidRPr="00694537" w:rsidRDefault="00352E48" w:rsidP="00EE2AC3">
            <w:pPr>
              <w:pStyle w:val="ListBullet"/>
              <w:keepNext/>
              <w:numPr>
                <w:ilvl w:val="0"/>
                <w:numId w:val="20"/>
              </w:numPr>
              <w:spacing w:after="0"/>
              <w:rPr>
                <w:rFonts w:eastAsia="Aptos"/>
                <w:sz w:val="22"/>
              </w:rPr>
            </w:pPr>
            <w:r w:rsidRPr="00694537">
              <w:rPr>
                <w:rFonts w:eastAsia="Aptos"/>
                <w:sz w:val="22"/>
              </w:rPr>
              <w:t xml:space="preserve">Lawful and fair collection – only collect personal information where necessary and lawful </w:t>
            </w:r>
          </w:p>
          <w:p w14:paraId="7764BEEC" w14:textId="77777777" w:rsidR="00352E48" w:rsidRPr="00694537" w:rsidRDefault="00352E48" w:rsidP="00EE2AC3">
            <w:pPr>
              <w:pStyle w:val="ListBullet"/>
              <w:keepNext/>
              <w:numPr>
                <w:ilvl w:val="0"/>
                <w:numId w:val="20"/>
              </w:numPr>
              <w:spacing w:after="0"/>
              <w:rPr>
                <w:rFonts w:eastAsia="Aptos"/>
                <w:sz w:val="22"/>
              </w:rPr>
            </w:pPr>
            <w:r w:rsidRPr="00694537">
              <w:rPr>
                <w:rFonts w:eastAsia="Aptos"/>
                <w:sz w:val="22"/>
              </w:rPr>
              <w:t xml:space="preserve">Collection notices – inform people why and how their data is being collected </w:t>
            </w:r>
          </w:p>
          <w:p w14:paraId="6EFD51E0" w14:textId="77777777" w:rsidR="00352E48" w:rsidRPr="00694537" w:rsidRDefault="00352E48" w:rsidP="00EE2AC3">
            <w:pPr>
              <w:pStyle w:val="ListBullet"/>
              <w:keepNext/>
              <w:numPr>
                <w:ilvl w:val="0"/>
                <w:numId w:val="20"/>
              </w:numPr>
              <w:spacing w:after="0"/>
              <w:rPr>
                <w:rFonts w:eastAsia="Aptos"/>
                <w:sz w:val="22"/>
              </w:rPr>
            </w:pPr>
            <w:r w:rsidRPr="00694537">
              <w:rPr>
                <w:rFonts w:eastAsia="Aptos"/>
                <w:sz w:val="22"/>
              </w:rPr>
              <w:t xml:space="preserve">Relevance and minimisation – only collect information that is needed </w:t>
            </w:r>
          </w:p>
          <w:p w14:paraId="073AFF2E" w14:textId="77777777" w:rsidR="00352E48" w:rsidRPr="00694537" w:rsidRDefault="00352E48" w:rsidP="00EE2AC3">
            <w:pPr>
              <w:pStyle w:val="ListBullet"/>
              <w:keepNext/>
              <w:numPr>
                <w:ilvl w:val="0"/>
                <w:numId w:val="20"/>
              </w:numPr>
              <w:spacing w:after="0"/>
              <w:rPr>
                <w:rFonts w:eastAsia="Aptos"/>
                <w:sz w:val="22"/>
              </w:rPr>
            </w:pPr>
            <w:r w:rsidRPr="00694537">
              <w:rPr>
                <w:rFonts w:eastAsia="Aptos"/>
                <w:sz w:val="22"/>
              </w:rPr>
              <w:t xml:space="preserve">Data quality – ensure information is accurate, complete and up to date </w:t>
            </w:r>
          </w:p>
          <w:p w14:paraId="7D5C4479" w14:textId="77777777" w:rsidR="00352E48" w:rsidRPr="00694537" w:rsidRDefault="00352E48" w:rsidP="00EE2AC3">
            <w:pPr>
              <w:pStyle w:val="ListBullet"/>
              <w:keepNext/>
              <w:numPr>
                <w:ilvl w:val="0"/>
                <w:numId w:val="20"/>
              </w:numPr>
              <w:spacing w:after="0"/>
              <w:rPr>
                <w:rFonts w:eastAsia="Aptos"/>
                <w:sz w:val="22"/>
              </w:rPr>
            </w:pPr>
            <w:r w:rsidRPr="00694537">
              <w:rPr>
                <w:rFonts w:eastAsia="Aptos"/>
                <w:sz w:val="22"/>
              </w:rPr>
              <w:t xml:space="preserve">Openness and transparency – have clear privacy policies and practices </w:t>
            </w:r>
          </w:p>
          <w:p w14:paraId="57BBE212" w14:textId="77777777" w:rsidR="00352E48" w:rsidRPr="00694537" w:rsidRDefault="00352E48" w:rsidP="00EE2AC3">
            <w:pPr>
              <w:pStyle w:val="ListBullet"/>
              <w:keepNext/>
              <w:numPr>
                <w:ilvl w:val="0"/>
                <w:numId w:val="20"/>
              </w:numPr>
              <w:spacing w:after="0"/>
              <w:rPr>
                <w:rFonts w:eastAsia="Aptos"/>
                <w:sz w:val="22"/>
              </w:rPr>
            </w:pPr>
            <w:r w:rsidRPr="00694537">
              <w:rPr>
                <w:rFonts w:eastAsia="Aptos"/>
                <w:sz w:val="22"/>
              </w:rPr>
              <w:t xml:space="preserve">Access and correction – individuals can access and correct their information </w:t>
            </w:r>
          </w:p>
          <w:p w14:paraId="5DDCC027" w14:textId="77777777" w:rsidR="00352E48" w:rsidRPr="00694537" w:rsidRDefault="00352E48" w:rsidP="00EE2AC3">
            <w:pPr>
              <w:pStyle w:val="ListBullet"/>
              <w:keepNext/>
              <w:numPr>
                <w:ilvl w:val="0"/>
                <w:numId w:val="20"/>
              </w:numPr>
              <w:spacing w:after="0"/>
              <w:rPr>
                <w:rFonts w:eastAsia="Aptos"/>
                <w:sz w:val="22"/>
              </w:rPr>
            </w:pPr>
            <w:r w:rsidRPr="00694537">
              <w:rPr>
                <w:rFonts w:eastAsia="Aptos"/>
                <w:sz w:val="22"/>
              </w:rPr>
              <w:t xml:space="preserve">Use and disclosure limits – only use/disclose information for authorised purposes </w:t>
            </w:r>
          </w:p>
          <w:p w14:paraId="78C47C6B" w14:textId="77777777" w:rsidR="00352E48" w:rsidRPr="00694537" w:rsidRDefault="00352E48" w:rsidP="00EE2AC3">
            <w:pPr>
              <w:pStyle w:val="ListBullet"/>
              <w:keepNext/>
              <w:numPr>
                <w:ilvl w:val="0"/>
                <w:numId w:val="20"/>
              </w:numPr>
              <w:spacing w:after="0"/>
              <w:rPr>
                <w:rFonts w:eastAsia="Aptos"/>
                <w:sz w:val="22"/>
              </w:rPr>
            </w:pPr>
            <w:r w:rsidRPr="00694537">
              <w:rPr>
                <w:rFonts w:eastAsia="Aptos"/>
                <w:sz w:val="22"/>
              </w:rPr>
              <w:t>Identifiers – restrict use of government identifiers</w:t>
            </w:r>
          </w:p>
          <w:p w14:paraId="24E6166D" w14:textId="77777777" w:rsidR="00352E48" w:rsidRPr="00694537" w:rsidRDefault="00352E48" w:rsidP="00EE2AC3">
            <w:pPr>
              <w:pStyle w:val="ListBullet"/>
              <w:keepNext/>
              <w:numPr>
                <w:ilvl w:val="0"/>
                <w:numId w:val="20"/>
              </w:numPr>
              <w:spacing w:after="0"/>
              <w:rPr>
                <w:rFonts w:eastAsia="Aptos"/>
                <w:sz w:val="22"/>
              </w:rPr>
            </w:pPr>
            <w:r w:rsidRPr="00694537">
              <w:rPr>
                <w:rFonts w:eastAsia="Aptos"/>
                <w:sz w:val="22"/>
              </w:rPr>
              <w:t xml:space="preserve">Anonymity/pseudonymity (where appropriate) </w:t>
            </w:r>
          </w:p>
          <w:p w14:paraId="29F70953" w14:textId="77777777" w:rsidR="00352E48" w:rsidRPr="00694537" w:rsidRDefault="00352E48" w:rsidP="00EE2AC3">
            <w:pPr>
              <w:pStyle w:val="ListBullet"/>
              <w:keepNext/>
              <w:numPr>
                <w:ilvl w:val="0"/>
                <w:numId w:val="20"/>
              </w:numPr>
              <w:spacing w:after="0"/>
              <w:rPr>
                <w:rFonts w:eastAsia="Aptos"/>
                <w:sz w:val="22"/>
              </w:rPr>
            </w:pPr>
            <w:r w:rsidRPr="00694537">
              <w:rPr>
                <w:rFonts w:eastAsia="Aptos"/>
                <w:sz w:val="22"/>
              </w:rPr>
              <w:t>Data security – protect information from misuse, loss or unauthorised access</w:t>
            </w:r>
          </w:p>
          <w:p w14:paraId="052D71B3" w14:textId="77777777" w:rsidR="00352E48" w:rsidRPr="00694537" w:rsidRDefault="00352E48" w:rsidP="00EE2AC3">
            <w:pPr>
              <w:pStyle w:val="ListParagraph"/>
              <w:keepLines w:val="0"/>
              <w:numPr>
                <w:ilvl w:val="0"/>
                <w:numId w:val="20"/>
              </w:numPr>
              <w:rPr>
                <w:color w:val="000000"/>
                <w:sz w:val="22"/>
                <w:szCs w:val="22"/>
              </w:rPr>
            </w:pPr>
            <w:r w:rsidRPr="00694537">
              <w:rPr>
                <w:rFonts w:eastAsia="Aptos"/>
                <w:sz w:val="22"/>
              </w:rPr>
              <w:t>Retention and disposal – destroy or de</w:t>
            </w:r>
            <w:r w:rsidRPr="00694537">
              <w:rPr>
                <w:rFonts w:eastAsia="Aptos"/>
                <w:sz w:val="22"/>
              </w:rPr>
              <w:noBreakHyphen/>
              <w:t>identify information when no longer needed.</w:t>
            </w:r>
          </w:p>
        </w:tc>
      </w:tr>
    </w:tbl>
    <w:p w14:paraId="15461777" w14:textId="6F1EEB23" w:rsidR="00655C09" w:rsidRPr="00694537" w:rsidRDefault="00655C09">
      <w:pPr>
        <w:spacing w:after="160" w:line="278" w:lineRule="auto"/>
        <w:rPr>
          <w:rFonts w:eastAsia="MS Gothic"/>
          <w:b/>
          <w:bCs/>
          <w:color w:val="305497"/>
          <w:sz w:val="28"/>
          <w:szCs w:val="28"/>
        </w:rPr>
      </w:pPr>
    </w:p>
    <w:p w14:paraId="6F312FE8" w14:textId="58F3972E" w:rsidR="00550DEF" w:rsidRPr="00694537" w:rsidRDefault="00550DEF" w:rsidP="00550DEF">
      <w:pPr>
        <w:pStyle w:val="Heading"/>
        <w:rPr>
          <w:lang w:eastAsia="en-AU"/>
        </w:rPr>
      </w:pPr>
      <w:r w:rsidRPr="00694537">
        <w:rPr>
          <w:lang w:eastAsia="en-AU"/>
        </w:rPr>
        <w:lastRenderedPageBreak/>
        <w:t>Contents</w:t>
      </w:r>
    </w:p>
    <w:p w14:paraId="4E801BD3" w14:textId="2AD54E62" w:rsidR="00995C29" w:rsidRPr="00694537" w:rsidRDefault="00D92259" w:rsidP="00995C29">
      <w:pPr>
        <w:pStyle w:val="TOC1"/>
        <w:spacing w:after="90"/>
        <w:rPr>
          <w:rFonts w:asciiTheme="minorHAnsi" w:eastAsiaTheme="minorEastAsia" w:hAnsiTheme="minorHAnsi" w:cstheme="minorBidi"/>
          <w:b w:val="0"/>
          <w:color w:val="auto"/>
          <w:kern w:val="2"/>
          <w:lang w:eastAsia="en-AU"/>
          <w14:ligatures w14:val="standardContextual"/>
        </w:rPr>
      </w:pPr>
      <w:r w:rsidRPr="00694537">
        <w:rPr>
          <w:color w:val="467886"/>
          <w:lang w:eastAsia="en-AU"/>
        </w:rPr>
        <w:fldChar w:fldCharType="begin"/>
      </w:r>
      <w:r w:rsidRPr="00694537">
        <w:rPr>
          <w:color w:val="467886"/>
          <w:lang w:eastAsia="en-AU"/>
        </w:rPr>
        <w:instrText xml:space="preserve"> TOC \o "1-2" \h \z \u </w:instrText>
      </w:r>
      <w:r w:rsidRPr="00694537">
        <w:rPr>
          <w:color w:val="467886"/>
          <w:lang w:eastAsia="en-AU"/>
        </w:rPr>
        <w:fldChar w:fldCharType="separate"/>
      </w:r>
      <w:hyperlink w:anchor="_Toc237936977" w:history="1">
        <w:r w:rsidR="00995C29" w:rsidRPr="00694537">
          <w:rPr>
            <w:rStyle w:val="Hyperlink"/>
            <w:lang w:eastAsia="en-AU"/>
          </w:rPr>
          <w:t>1</w:t>
        </w:r>
        <w:r w:rsidR="00995C29" w:rsidRPr="00694537">
          <w:rPr>
            <w:rFonts w:asciiTheme="minorHAnsi" w:eastAsiaTheme="minorEastAsia" w:hAnsiTheme="minorHAnsi" w:cstheme="minorBidi"/>
            <w:b w:val="0"/>
            <w:color w:val="auto"/>
            <w:kern w:val="2"/>
            <w:lang w:eastAsia="en-AU"/>
            <w14:ligatures w14:val="standardContextual"/>
          </w:rPr>
          <w:tab/>
        </w:r>
        <w:r w:rsidR="00995C29" w:rsidRPr="00694537">
          <w:rPr>
            <w:rStyle w:val="Hyperlink"/>
            <w:lang w:eastAsia="en-AU"/>
          </w:rPr>
          <w:t>Scope</w:t>
        </w:r>
        <w:r w:rsidR="00995C29" w:rsidRPr="00694537">
          <w:rPr>
            <w:webHidden/>
          </w:rPr>
          <w:tab/>
        </w:r>
        <w:r w:rsidR="00995C29" w:rsidRPr="00694537">
          <w:rPr>
            <w:webHidden/>
          </w:rPr>
          <w:fldChar w:fldCharType="begin"/>
        </w:r>
        <w:r w:rsidR="00995C29" w:rsidRPr="00694537">
          <w:rPr>
            <w:webHidden/>
          </w:rPr>
          <w:instrText xml:space="preserve"> PAGEREF _Toc237936977 \h </w:instrText>
        </w:r>
        <w:r w:rsidR="00995C29" w:rsidRPr="00694537">
          <w:rPr>
            <w:webHidden/>
          </w:rPr>
        </w:r>
        <w:r w:rsidR="00995C29" w:rsidRPr="00694537">
          <w:rPr>
            <w:webHidden/>
          </w:rPr>
          <w:fldChar w:fldCharType="separate"/>
        </w:r>
        <w:r w:rsidR="00B91973" w:rsidRPr="00694537">
          <w:rPr>
            <w:webHidden/>
          </w:rPr>
          <w:t>3</w:t>
        </w:r>
        <w:r w:rsidR="00995C29" w:rsidRPr="00694537">
          <w:rPr>
            <w:webHidden/>
          </w:rPr>
          <w:fldChar w:fldCharType="end"/>
        </w:r>
      </w:hyperlink>
    </w:p>
    <w:p w14:paraId="23B84A6A" w14:textId="2D4D0BBD" w:rsidR="00995C29" w:rsidRPr="00694537" w:rsidRDefault="00995C29" w:rsidP="00995C29">
      <w:pPr>
        <w:pStyle w:val="TOC1"/>
        <w:spacing w:after="90"/>
        <w:rPr>
          <w:rFonts w:asciiTheme="minorHAnsi" w:eastAsiaTheme="minorEastAsia" w:hAnsiTheme="minorHAnsi" w:cstheme="minorBidi"/>
          <w:b w:val="0"/>
          <w:color w:val="auto"/>
          <w:kern w:val="2"/>
          <w:lang w:eastAsia="en-AU"/>
          <w14:ligatures w14:val="standardContextual"/>
        </w:rPr>
      </w:pPr>
      <w:hyperlink w:anchor="_Toc237936978" w:history="1">
        <w:r w:rsidRPr="00694537">
          <w:rPr>
            <w:rStyle w:val="Hyperlink"/>
          </w:rPr>
          <w:t>2</w:t>
        </w:r>
        <w:r w:rsidRPr="00694537">
          <w:rPr>
            <w:rFonts w:asciiTheme="minorHAnsi" w:eastAsiaTheme="minorEastAsia" w:hAnsiTheme="minorHAnsi" w:cstheme="minorBidi"/>
            <w:b w:val="0"/>
            <w:color w:val="auto"/>
            <w:kern w:val="2"/>
            <w:lang w:eastAsia="en-AU"/>
            <w14:ligatures w14:val="standardContextual"/>
          </w:rPr>
          <w:tab/>
        </w:r>
        <w:r w:rsidRPr="00694537">
          <w:rPr>
            <w:rStyle w:val="Hyperlink"/>
          </w:rPr>
          <w:t>Policy</w:t>
        </w:r>
        <w:r w:rsidRPr="00694537">
          <w:rPr>
            <w:webHidden/>
          </w:rPr>
          <w:tab/>
        </w:r>
        <w:r w:rsidRPr="00694537">
          <w:rPr>
            <w:webHidden/>
          </w:rPr>
          <w:fldChar w:fldCharType="begin"/>
        </w:r>
        <w:r w:rsidRPr="00694537">
          <w:rPr>
            <w:webHidden/>
          </w:rPr>
          <w:instrText xml:space="preserve"> PAGEREF _Toc237936978 \h </w:instrText>
        </w:r>
        <w:r w:rsidRPr="00694537">
          <w:rPr>
            <w:webHidden/>
          </w:rPr>
        </w:r>
        <w:r w:rsidRPr="00694537">
          <w:rPr>
            <w:webHidden/>
          </w:rPr>
          <w:fldChar w:fldCharType="separate"/>
        </w:r>
        <w:r w:rsidR="00B91973" w:rsidRPr="00694537">
          <w:rPr>
            <w:webHidden/>
          </w:rPr>
          <w:t>3</w:t>
        </w:r>
        <w:r w:rsidRPr="00694537">
          <w:rPr>
            <w:webHidden/>
          </w:rPr>
          <w:fldChar w:fldCharType="end"/>
        </w:r>
      </w:hyperlink>
    </w:p>
    <w:p w14:paraId="700B9966" w14:textId="178D5D79" w:rsidR="00995C29" w:rsidRPr="00694537" w:rsidRDefault="00995C29" w:rsidP="00995C29">
      <w:pPr>
        <w:pStyle w:val="TOC1"/>
        <w:spacing w:after="90"/>
        <w:rPr>
          <w:rFonts w:asciiTheme="minorHAnsi" w:eastAsiaTheme="minorEastAsia" w:hAnsiTheme="minorHAnsi" w:cstheme="minorBidi"/>
          <w:b w:val="0"/>
          <w:color w:val="auto"/>
          <w:kern w:val="2"/>
          <w:lang w:eastAsia="en-AU"/>
          <w14:ligatures w14:val="standardContextual"/>
        </w:rPr>
      </w:pPr>
      <w:hyperlink w:anchor="_Toc237936979" w:history="1">
        <w:r w:rsidRPr="00694537">
          <w:rPr>
            <w:rStyle w:val="Hyperlink"/>
          </w:rPr>
          <w:t>3</w:t>
        </w:r>
        <w:r w:rsidRPr="00694537">
          <w:rPr>
            <w:rFonts w:asciiTheme="minorHAnsi" w:eastAsiaTheme="minorEastAsia" w:hAnsiTheme="minorHAnsi" w:cstheme="minorBidi"/>
            <w:b w:val="0"/>
            <w:color w:val="auto"/>
            <w:kern w:val="2"/>
            <w:lang w:eastAsia="en-AU"/>
            <w14:ligatures w14:val="standardContextual"/>
          </w:rPr>
          <w:tab/>
        </w:r>
        <w:r w:rsidRPr="00694537">
          <w:rPr>
            <w:rStyle w:val="Hyperlink"/>
          </w:rPr>
          <w:t>Principles of case planning</w:t>
        </w:r>
        <w:r w:rsidRPr="00694537">
          <w:rPr>
            <w:webHidden/>
          </w:rPr>
          <w:tab/>
        </w:r>
        <w:r w:rsidRPr="00694537">
          <w:rPr>
            <w:webHidden/>
          </w:rPr>
          <w:fldChar w:fldCharType="begin"/>
        </w:r>
        <w:r w:rsidRPr="00694537">
          <w:rPr>
            <w:webHidden/>
          </w:rPr>
          <w:instrText xml:space="preserve"> PAGEREF _Toc237936979 \h </w:instrText>
        </w:r>
        <w:r w:rsidRPr="00694537">
          <w:rPr>
            <w:webHidden/>
          </w:rPr>
        </w:r>
        <w:r w:rsidRPr="00694537">
          <w:rPr>
            <w:webHidden/>
          </w:rPr>
          <w:fldChar w:fldCharType="separate"/>
        </w:r>
        <w:r w:rsidR="00B91973" w:rsidRPr="00694537">
          <w:rPr>
            <w:webHidden/>
          </w:rPr>
          <w:t>4</w:t>
        </w:r>
        <w:r w:rsidRPr="00694537">
          <w:rPr>
            <w:webHidden/>
          </w:rPr>
          <w:fldChar w:fldCharType="end"/>
        </w:r>
      </w:hyperlink>
    </w:p>
    <w:p w14:paraId="0808D68B" w14:textId="49EA83A8" w:rsidR="00995C29" w:rsidRPr="00694537" w:rsidRDefault="00995C29" w:rsidP="00995C29">
      <w:pPr>
        <w:pStyle w:val="TOC2"/>
        <w:spacing w:after="90"/>
        <w:rPr>
          <w:rFonts w:asciiTheme="minorHAnsi" w:eastAsiaTheme="minorEastAsia" w:hAnsiTheme="minorHAnsi" w:cstheme="minorBidi"/>
          <w:noProof/>
          <w:color w:val="auto"/>
          <w:kern w:val="2"/>
          <w:lang w:eastAsia="en-AU"/>
          <w14:ligatures w14:val="standardContextual"/>
        </w:rPr>
      </w:pPr>
      <w:hyperlink w:anchor="_Toc237936980" w:history="1">
        <w:r w:rsidRPr="00694537">
          <w:rPr>
            <w:rStyle w:val="Hyperlink"/>
            <w:noProof/>
          </w:rPr>
          <w:t>3.2</w:t>
        </w:r>
        <w:r w:rsidRPr="00694537">
          <w:rPr>
            <w:rFonts w:asciiTheme="minorHAnsi" w:eastAsiaTheme="minorEastAsia" w:hAnsiTheme="minorHAnsi" w:cstheme="minorBidi"/>
            <w:noProof/>
            <w:color w:val="auto"/>
            <w:kern w:val="2"/>
            <w:lang w:eastAsia="en-AU"/>
            <w14:ligatures w14:val="standardContextual"/>
          </w:rPr>
          <w:tab/>
        </w:r>
        <w:r w:rsidRPr="00694537">
          <w:rPr>
            <w:rStyle w:val="Hyperlink"/>
            <w:noProof/>
          </w:rPr>
          <w:t>Throughcare</w:t>
        </w:r>
        <w:r w:rsidRPr="00694537">
          <w:rPr>
            <w:noProof/>
            <w:webHidden/>
          </w:rPr>
          <w:tab/>
        </w:r>
        <w:r w:rsidRPr="00694537">
          <w:rPr>
            <w:noProof/>
            <w:webHidden/>
          </w:rPr>
          <w:fldChar w:fldCharType="begin"/>
        </w:r>
        <w:r w:rsidRPr="00694537">
          <w:rPr>
            <w:noProof/>
            <w:webHidden/>
          </w:rPr>
          <w:instrText xml:space="preserve"> PAGEREF _Toc237936980 \h </w:instrText>
        </w:r>
        <w:r w:rsidRPr="00694537">
          <w:rPr>
            <w:noProof/>
            <w:webHidden/>
          </w:rPr>
        </w:r>
        <w:r w:rsidRPr="00694537">
          <w:rPr>
            <w:noProof/>
            <w:webHidden/>
          </w:rPr>
          <w:fldChar w:fldCharType="separate"/>
        </w:r>
        <w:r w:rsidR="00B91973" w:rsidRPr="00694537">
          <w:rPr>
            <w:noProof/>
            <w:webHidden/>
          </w:rPr>
          <w:t>4</w:t>
        </w:r>
        <w:r w:rsidRPr="00694537">
          <w:rPr>
            <w:noProof/>
            <w:webHidden/>
          </w:rPr>
          <w:fldChar w:fldCharType="end"/>
        </w:r>
      </w:hyperlink>
    </w:p>
    <w:p w14:paraId="561B48F8" w14:textId="46C16896" w:rsidR="00995C29" w:rsidRPr="00694537" w:rsidRDefault="00995C29" w:rsidP="00995C29">
      <w:pPr>
        <w:pStyle w:val="TOC2"/>
        <w:spacing w:after="90"/>
        <w:rPr>
          <w:rFonts w:asciiTheme="minorHAnsi" w:eastAsiaTheme="minorEastAsia" w:hAnsiTheme="minorHAnsi" w:cstheme="minorBidi"/>
          <w:noProof/>
          <w:color w:val="auto"/>
          <w:kern w:val="2"/>
          <w:lang w:eastAsia="en-AU"/>
          <w14:ligatures w14:val="standardContextual"/>
        </w:rPr>
      </w:pPr>
      <w:hyperlink w:anchor="_Toc237936981" w:history="1">
        <w:r w:rsidRPr="00694537">
          <w:rPr>
            <w:rStyle w:val="Hyperlink"/>
            <w:noProof/>
          </w:rPr>
          <w:t>3.3</w:t>
        </w:r>
        <w:r w:rsidRPr="00694537">
          <w:rPr>
            <w:rFonts w:asciiTheme="minorHAnsi" w:eastAsiaTheme="minorEastAsia" w:hAnsiTheme="minorHAnsi" w:cstheme="minorBidi"/>
            <w:noProof/>
            <w:color w:val="auto"/>
            <w:kern w:val="2"/>
            <w:lang w:eastAsia="en-AU"/>
            <w14:ligatures w14:val="standardContextual"/>
          </w:rPr>
          <w:tab/>
        </w:r>
        <w:r w:rsidRPr="00694537">
          <w:rPr>
            <w:rStyle w:val="Hyperlink"/>
            <w:noProof/>
          </w:rPr>
          <w:t>Collaborative case management</w:t>
        </w:r>
        <w:r w:rsidRPr="00694537">
          <w:rPr>
            <w:noProof/>
            <w:webHidden/>
          </w:rPr>
          <w:tab/>
        </w:r>
        <w:r w:rsidRPr="00694537">
          <w:rPr>
            <w:noProof/>
            <w:webHidden/>
          </w:rPr>
          <w:fldChar w:fldCharType="begin"/>
        </w:r>
        <w:r w:rsidRPr="00694537">
          <w:rPr>
            <w:noProof/>
            <w:webHidden/>
          </w:rPr>
          <w:instrText xml:space="preserve"> PAGEREF _Toc237936981 \h </w:instrText>
        </w:r>
        <w:r w:rsidRPr="00694537">
          <w:rPr>
            <w:noProof/>
            <w:webHidden/>
          </w:rPr>
        </w:r>
        <w:r w:rsidRPr="00694537">
          <w:rPr>
            <w:noProof/>
            <w:webHidden/>
          </w:rPr>
          <w:fldChar w:fldCharType="separate"/>
        </w:r>
        <w:r w:rsidR="00B91973" w:rsidRPr="00694537">
          <w:rPr>
            <w:noProof/>
            <w:webHidden/>
          </w:rPr>
          <w:t>4</w:t>
        </w:r>
        <w:r w:rsidRPr="00694537">
          <w:rPr>
            <w:noProof/>
            <w:webHidden/>
          </w:rPr>
          <w:fldChar w:fldCharType="end"/>
        </w:r>
      </w:hyperlink>
    </w:p>
    <w:p w14:paraId="6FCB2DF4" w14:textId="1A3F51B5" w:rsidR="00995C29" w:rsidRPr="00694537" w:rsidRDefault="00995C29" w:rsidP="00995C29">
      <w:pPr>
        <w:pStyle w:val="TOC1"/>
        <w:spacing w:after="90"/>
        <w:rPr>
          <w:rFonts w:asciiTheme="minorHAnsi" w:eastAsiaTheme="minorEastAsia" w:hAnsiTheme="minorHAnsi" w:cstheme="minorBidi"/>
          <w:b w:val="0"/>
          <w:color w:val="auto"/>
          <w:kern w:val="2"/>
          <w:lang w:eastAsia="en-AU"/>
          <w14:ligatures w14:val="standardContextual"/>
        </w:rPr>
      </w:pPr>
      <w:hyperlink w:anchor="_Toc237936982" w:history="1">
        <w:r w:rsidRPr="00694537">
          <w:rPr>
            <w:rStyle w:val="Hyperlink"/>
          </w:rPr>
          <w:t>4</w:t>
        </w:r>
        <w:r w:rsidRPr="00694537">
          <w:rPr>
            <w:rFonts w:asciiTheme="minorHAnsi" w:eastAsiaTheme="minorEastAsia" w:hAnsiTheme="minorHAnsi" w:cstheme="minorBidi"/>
            <w:b w:val="0"/>
            <w:color w:val="auto"/>
            <w:kern w:val="2"/>
            <w:lang w:eastAsia="en-AU"/>
            <w14:ligatures w14:val="standardContextual"/>
          </w:rPr>
          <w:tab/>
        </w:r>
        <w:r w:rsidRPr="00694537">
          <w:rPr>
            <w:rStyle w:val="Hyperlink"/>
          </w:rPr>
          <w:t>Case Planning Meetings</w:t>
        </w:r>
        <w:r w:rsidRPr="00694537">
          <w:rPr>
            <w:webHidden/>
          </w:rPr>
          <w:tab/>
        </w:r>
        <w:r w:rsidRPr="00694537">
          <w:rPr>
            <w:webHidden/>
          </w:rPr>
          <w:fldChar w:fldCharType="begin"/>
        </w:r>
        <w:r w:rsidRPr="00694537">
          <w:rPr>
            <w:webHidden/>
          </w:rPr>
          <w:instrText xml:space="preserve"> PAGEREF _Toc237936982 \h </w:instrText>
        </w:r>
        <w:r w:rsidRPr="00694537">
          <w:rPr>
            <w:webHidden/>
          </w:rPr>
        </w:r>
        <w:r w:rsidRPr="00694537">
          <w:rPr>
            <w:webHidden/>
          </w:rPr>
          <w:fldChar w:fldCharType="separate"/>
        </w:r>
        <w:r w:rsidR="00B91973" w:rsidRPr="00694537">
          <w:rPr>
            <w:webHidden/>
          </w:rPr>
          <w:t>5</w:t>
        </w:r>
        <w:r w:rsidRPr="00694537">
          <w:rPr>
            <w:webHidden/>
          </w:rPr>
          <w:fldChar w:fldCharType="end"/>
        </w:r>
      </w:hyperlink>
    </w:p>
    <w:p w14:paraId="60AEDE01" w14:textId="038ACF14" w:rsidR="00995C29" w:rsidRPr="00694537" w:rsidRDefault="00995C29" w:rsidP="00995C29">
      <w:pPr>
        <w:pStyle w:val="TOC2"/>
        <w:spacing w:after="90"/>
        <w:rPr>
          <w:rFonts w:asciiTheme="minorHAnsi" w:eastAsiaTheme="minorEastAsia" w:hAnsiTheme="minorHAnsi" w:cstheme="minorBidi"/>
          <w:noProof/>
          <w:color w:val="auto"/>
          <w:kern w:val="2"/>
          <w:lang w:eastAsia="en-AU"/>
          <w14:ligatures w14:val="standardContextual"/>
        </w:rPr>
      </w:pPr>
      <w:hyperlink w:anchor="_Toc237936983" w:history="1">
        <w:r w:rsidRPr="00694537">
          <w:rPr>
            <w:rStyle w:val="Hyperlink"/>
            <w:noProof/>
          </w:rPr>
          <w:t>4.1</w:t>
        </w:r>
        <w:r w:rsidRPr="00694537">
          <w:rPr>
            <w:rFonts w:asciiTheme="minorHAnsi" w:eastAsiaTheme="minorEastAsia" w:hAnsiTheme="minorHAnsi" w:cstheme="minorBidi"/>
            <w:noProof/>
            <w:color w:val="auto"/>
            <w:kern w:val="2"/>
            <w:lang w:eastAsia="en-AU"/>
            <w14:ligatures w14:val="standardContextual"/>
          </w:rPr>
          <w:tab/>
        </w:r>
        <w:r w:rsidRPr="00694537">
          <w:rPr>
            <w:rStyle w:val="Hyperlink"/>
            <w:noProof/>
          </w:rPr>
          <w:t>General</w:t>
        </w:r>
        <w:r w:rsidRPr="00694537">
          <w:rPr>
            <w:noProof/>
            <w:webHidden/>
          </w:rPr>
          <w:tab/>
        </w:r>
        <w:r w:rsidRPr="00694537">
          <w:rPr>
            <w:noProof/>
            <w:webHidden/>
          </w:rPr>
          <w:fldChar w:fldCharType="begin"/>
        </w:r>
        <w:r w:rsidRPr="00694537">
          <w:rPr>
            <w:noProof/>
            <w:webHidden/>
          </w:rPr>
          <w:instrText xml:space="preserve"> PAGEREF _Toc237936983 \h </w:instrText>
        </w:r>
        <w:r w:rsidRPr="00694537">
          <w:rPr>
            <w:noProof/>
            <w:webHidden/>
          </w:rPr>
        </w:r>
        <w:r w:rsidRPr="00694537">
          <w:rPr>
            <w:noProof/>
            <w:webHidden/>
          </w:rPr>
          <w:fldChar w:fldCharType="separate"/>
        </w:r>
        <w:r w:rsidR="00B91973" w:rsidRPr="00694537">
          <w:rPr>
            <w:noProof/>
            <w:webHidden/>
          </w:rPr>
          <w:t>5</w:t>
        </w:r>
        <w:r w:rsidRPr="00694537">
          <w:rPr>
            <w:noProof/>
            <w:webHidden/>
          </w:rPr>
          <w:fldChar w:fldCharType="end"/>
        </w:r>
      </w:hyperlink>
    </w:p>
    <w:p w14:paraId="2F87A9A6" w14:textId="505C7D37" w:rsidR="00995C29" w:rsidRPr="00694537" w:rsidRDefault="00995C29" w:rsidP="00995C29">
      <w:pPr>
        <w:pStyle w:val="TOC2"/>
        <w:spacing w:after="90"/>
        <w:rPr>
          <w:rFonts w:asciiTheme="minorHAnsi" w:eastAsiaTheme="minorEastAsia" w:hAnsiTheme="minorHAnsi" w:cstheme="minorBidi"/>
          <w:noProof/>
          <w:color w:val="auto"/>
          <w:kern w:val="2"/>
          <w:lang w:eastAsia="en-AU"/>
          <w14:ligatures w14:val="standardContextual"/>
        </w:rPr>
      </w:pPr>
      <w:hyperlink w:anchor="_Toc237936984" w:history="1">
        <w:r w:rsidRPr="00694537">
          <w:rPr>
            <w:rStyle w:val="Hyperlink"/>
            <w:noProof/>
          </w:rPr>
          <w:t>4.2</w:t>
        </w:r>
        <w:r w:rsidRPr="00694537">
          <w:rPr>
            <w:rFonts w:asciiTheme="minorHAnsi" w:eastAsiaTheme="minorEastAsia" w:hAnsiTheme="minorHAnsi" w:cstheme="minorBidi"/>
            <w:noProof/>
            <w:color w:val="auto"/>
            <w:kern w:val="2"/>
            <w:lang w:eastAsia="en-AU"/>
            <w14:ligatures w14:val="standardContextual"/>
          </w:rPr>
          <w:tab/>
        </w:r>
        <w:r w:rsidRPr="00694537">
          <w:rPr>
            <w:rStyle w:val="Hyperlink"/>
            <w:noProof/>
          </w:rPr>
          <w:t>Participants</w:t>
        </w:r>
        <w:r w:rsidRPr="00694537">
          <w:rPr>
            <w:noProof/>
            <w:webHidden/>
          </w:rPr>
          <w:tab/>
        </w:r>
        <w:r w:rsidRPr="00694537">
          <w:rPr>
            <w:noProof/>
            <w:webHidden/>
          </w:rPr>
          <w:fldChar w:fldCharType="begin"/>
        </w:r>
        <w:r w:rsidRPr="00694537">
          <w:rPr>
            <w:noProof/>
            <w:webHidden/>
          </w:rPr>
          <w:instrText xml:space="preserve"> PAGEREF _Toc237936984 \h </w:instrText>
        </w:r>
        <w:r w:rsidRPr="00694537">
          <w:rPr>
            <w:noProof/>
            <w:webHidden/>
          </w:rPr>
        </w:r>
        <w:r w:rsidRPr="00694537">
          <w:rPr>
            <w:noProof/>
            <w:webHidden/>
          </w:rPr>
          <w:fldChar w:fldCharType="separate"/>
        </w:r>
        <w:r w:rsidR="00B91973" w:rsidRPr="00694537">
          <w:rPr>
            <w:noProof/>
            <w:webHidden/>
          </w:rPr>
          <w:t>6</w:t>
        </w:r>
        <w:r w:rsidRPr="00694537">
          <w:rPr>
            <w:noProof/>
            <w:webHidden/>
          </w:rPr>
          <w:fldChar w:fldCharType="end"/>
        </w:r>
      </w:hyperlink>
    </w:p>
    <w:p w14:paraId="0284249E" w14:textId="1D22452E" w:rsidR="00995C29" w:rsidRPr="00694537" w:rsidRDefault="00995C29" w:rsidP="00995C29">
      <w:pPr>
        <w:pStyle w:val="TOC2"/>
        <w:spacing w:after="90"/>
        <w:rPr>
          <w:rFonts w:asciiTheme="minorHAnsi" w:eastAsiaTheme="minorEastAsia" w:hAnsiTheme="minorHAnsi" w:cstheme="minorBidi"/>
          <w:noProof/>
          <w:color w:val="auto"/>
          <w:kern w:val="2"/>
          <w:lang w:eastAsia="en-AU"/>
          <w14:ligatures w14:val="standardContextual"/>
        </w:rPr>
      </w:pPr>
      <w:hyperlink w:anchor="_Toc237936985" w:history="1">
        <w:r w:rsidRPr="00694537">
          <w:rPr>
            <w:rStyle w:val="Hyperlink"/>
            <w:noProof/>
          </w:rPr>
          <w:t>4.3</w:t>
        </w:r>
        <w:r w:rsidRPr="00694537">
          <w:rPr>
            <w:rFonts w:asciiTheme="minorHAnsi" w:eastAsiaTheme="minorEastAsia" w:hAnsiTheme="minorHAnsi" w:cstheme="minorBidi"/>
            <w:noProof/>
            <w:color w:val="auto"/>
            <w:kern w:val="2"/>
            <w:lang w:eastAsia="en-AU"/>
            <w14:ligatures w14:val="standardContextual"/>
          </w:rPr>
          <w:tab/>
        </w:r>
        <w:r w:rsidRPr="00694537">
          <w:rPr>
            <w:rStyle w:val="Hyperlink"/>
            <w:noProof/>
          </w:rPr>
          <w:t>Function, format and responsibilities</w:t>
        </w:r>
        <w:r w:rsidRPr="00694537">
          <w:rPr>
            <w:noProof/>
            <w:webHidden/>
          </w:rPr>
          <w:tab/>
        </w:r>
        <w:r w:rsidRPr="00694537">
          <w:rPr>
            <w:noProof/>
            <w:webHidden/>
          </w:rPr>
          <w:fldChar w:fldCharType="begin"/>
        </w:r>
        <w:r w:rsidRPr="00694537">
          <w:rPr>
            <w:noProof/>
            <w:webHidden/>
          </w:rPr>
          <w:instrText xml:space="preserve"> PAGEREF _Toc237936985 \h </w:instrText>
        </w:r>
        <w:r w:rsidRPr="00694537">
          <w:rPr>
            <w:noProof/>
            <w:webHidden/>
          </w:rPr>
        </w:r>
        <w:r w:rsidRPr="00694537">
          <w:rPr>
            <w:noProof/>
            <w:webHidden/>
          </w:rPr>
          <w:fldChar w:fldCharType="separate"/>
        </w:r>
        <w:r w:rsidR="00B91973" w:rsidRPr="00694537">
          <w:rPr>
            <w:noProof/>
            <w:webHidden/>
          </w:rPr>
          <w:t>7</w:t>
        </w:r>
        <w:r w:rsidRPr="00694537">
          <w:rPr>
            <w:noProof/>
            <w:webHidden/>
          </w:rPr>
          <w:fldChar w:fldCharType="end"/>
        </w:r>
      </w:hyperlink>
    </w:p>
    <w:p w14:paraId="227D76AD" w14:textId="134EC990" w:rsidR="00995C29" w:rsidRPr="00694537" w:rsidRDefault="00995C29" w:rsidP="00995C29">
      <w:pPr>
        <w:pStyle w:val="TOC2"/>
        <w:spacing w:after="90"/>
        <w:rPr>
          <w:rFonts w:asciiTheme="minorHAnsi" w:eastAsiaTheme="minorEastAsia" w:hAnsiTheme="minorHAnsi" w:cstheme="minorBidi"/>
          <w:noProof/>
          <w:color w:val="auto"/>
          <w:kern w:val="2"/>
          <w:lang w:eastAsia="en-AU"/>
          <w14:ligatures w14:val="standardContextual"/>
        </w:rPr>
      </w:pPr>
      <w:hyperlink w:anchor="_Toc237936986" w:history="1">
        <w:r w:rsidRPr="00694537">
          <w:rPr>
            <w:rStyle w:val="Hyperlink"/>
            <w:noProof/>
          </w:rPr>
          <w:t>4.4</w:t>
        </w:r>
        <w:r w:rsidRPr="00694537">
          <w:rPr>
            <w:rFonts w:asciiTheme="minorHAnsi" w:eastAsiaTheme="minorEastAsia" w:hAnsiTheme="minorHAnsi" w:cstheme="minorBidi"/>
            <w:noProof/>
            <w:color w:val="auto"/>
            <w:kern w:val="2"/>
            <w:lang w:eastAsia="en-AU"/>
            <w14:ligatures w14:val="standardContextual"/>
          </w:rPr>
          <w:tab/>
        </w:r>
        <w:r w:rsidRPr="00694537">
          <w:rPr>
            <w:rStyle w:val="Hyperlink"/>
            <w:noProof/>
          </w:rPr>
          <w:t>Delayed or unrealised case planning meetings</w:t>
        </w:r>
        <w:r w:rsidRPr="00694537">
          <w:rPr>
            <w:noProof/>
            <w:webHidden/>
          </w:rPr>
          <w:tab/>
        </w:r>
        <w:r w:rsidRPr="00694537">
          <w:rPr>
            <w:noProof/>
            <w:webHidden/>
          </w:rPr>
          <w:fldChar w:fldCharType="begin"/>
        </w:r>
        <w:r w:rsidRPr="00694537">
          <w:rPr>
            <w:noProof/>
            <w:webHidden/>
          </w:rPr>
          <w:instrText xml:space="preserve"> PAGEREF _Toc237936986 \h </w:instrText>
        </w:r>
        <w:r w:rsidRPr="00694537">
          <w:rPr>
            <w:noProof/>
            <w:webHidden/>
          </w:rPr>
        </w:r>
        <w:r w:rsidRPr="00694537">
          <w:rPr>
            <w:noProof/>
            <w:webHidden/>
          </w:rPr>
          <w:fldChar w:fldCharType="separate"/>
        </w:r>
        <w:r w:rsidR="00B91973" w:rsidRPr="00694537">
          <w:rPr>
            <w:noProof/>
            <w:webHidden/>
          </w:rPr>
          <w:t>7</w:t>
        </w:r>
        <w:r w:rsidRPr="00694537">
          <w:rPr>
            <w:noProof/>
            <w:webHidden/>
          </w:rPr>
          <w:fldChar w:fldCharType="end"/>
        </w:r>
      </w:hyperlink>
    </w:p>
    <w:p w14:paraId="423E83F2" w14:textId="3EA26985" w:rsidR="00995C29" w:rsidRPr="00694537" w:rsidRDefault="00995C29" w:rsidP="00995C29">
      <w:pPr>
        <w:pStyle w:val="TOC1"/>
        <w:spacing w:after="90"/>
        <w:rPr>
          <w:rFonts w:asciiTheme="minorHAnsi" w:eastAsiaTheme="minorEastAsia" w:hAnsiTheme="minorHAnsi" w:cstheme="minorBidi"/>
          <w:b w:val="0"/>
          <w:color w:val="auto"/>
          <w:kern w:val="2"/>
          <w:lang w:eastAsia="en-AU"/>
          <w14:ligatures w14:val="standardContextual"/>
        </w:rPr>
      </w:pPr>
      <w:hyperlink w:anchor="_Toc237936987" w:history="1">
        <w:r w:rsidRPr="00694537">
          <w:rPr>
            <w:rStyle w:val="Hyperlink"/>
          </w:rPr>
          <w:t>5</w:t>
        </w:r>
        <w:r w:rsidRPr="00694537">
          <w:rPr>
            <w:rFonts w:asciiTheme="minorHAnsi" w:eastAsiaTheme="minorEastAsia" w:hAnsiTheme="minorHAnsi" w:cstheme="minorBidi"/>
            <w:b w:val="0"/>
            <w:color w:val="auto"/>
            <w:kern w:val="2"/>
            <w:lang w:eastAsia="en-AU"/>
            <w14:ligatures w14:val="standardContextual"/>
          </w:rPr>
          <w:tab/>
        </w:r>
        <w:r w:rsidRPr="00694537">
          <w:rPr>
            <w:rStyle w:val="Hyperlink"/>
          </w:rPr>
          <w:t>Young People on Remand</w:t>
        </w:r>
        <w:r w:rsidRPr="00694537">
          <w:rPr>
            <w:webHidden/>
          </w:rPr>
          <w:tab/>
        </w:r>
        <w:r w:rsidRPr="00694537">
          <w:rPr>
            <w:webHidden/>
          </w:rPr>
          <w:fldChar w:fldCharType="begin"/>
        </w:r>
        <w:r w:rsidRPr="00694537">
          <w:rPr>
            <w:webHidden/>
          </w:rPr>
          <w:instrText xml:space="preserve"> PAGEREF _Toc237936987 \h </w:instrText>
        </w:r>
        <w:r w:rsidRPr="00694537">
          <w:rPr>
            <w:webHidden/>
          </w:rPr>
        </w:r>
        <w:r w:rsidRPr="00694537">
          <w:rPr>
            <w:webHidden/>
          </w:rPr>
          <w:fldChar w:fldCharType="separate"/>
        </w:r>
        <w:r w:rsidR="00B91973" w:rsidRPr="00694537">
          <w:rPr>
            <w:webHidden/>
          </w:rPr>
          <w:t>8</w:t>
        </w:r>
        <w:r w:rsidRPr="00694537">
          <w:rPr>
            <w:webHidden/>
          </w:rPr>
          <w:fldChar w:fldCharType="end"/>
        </w:r>
      </w:hyperlink>
    </w:p>
    <w:p w14:paraId="7358B520" w14:textId="776F0EBE" w:rsidR="00995C29" w:rsidRPr="00694537" w:rsidRDefault="00995C29" w:rsidP="00995C29">
      <w:pPr>
        <w:pStyle w:val="TOC2"/>
        <w:spacing w:after="90"/>
        <w:rPr>
          <w:rFonts w:asciiTheme="minorHAnsi" w:eastAsiaTheme="minorEastAsia" w:hAnsiTheme="minorHAnsi" w:cstheme="minorBidi"/>
          <w:noProof/>
          <w:color w:val="auto"/>
          <w:kern w:val="2"/>
          <w:lang w:eastAsia="en-AU"/>
          <w14:ligatures w14:val="standardContextual"/>
        </w:rPr>
      </w:pPr>
      <w:hyperlink w:anchor="_Toc237936988" w:history="1">
        <w:r w:rsidRPr="00694537">
          <w:rPr>
            <w:rStyle w:val="Hyperlink"/>
            <w:noProof/>
          </w:rPr>
          <w:t>5.1</w:t>
        </w:r>
        <w:r w:rsidRPr="00694537">
          <w:rPr>
            <w:rFonts w:asciiTheme="minorHAnsi" w:eastAsiaTheme="minorEastAsia" w:hAnsiTheme="minorHAnsi" w:cstheme="minorBidi"/>
            <w:noProof/>
            <w:color w:val="auto"/>
            <w:kern w:val="2"/>
            <w:lang w:eastAsia="en-AU"/>
            <w14:ligatures w14:val="standardContextual"/>
          </w:rPr>
          <w:tab/>
        </w:r>
        <w:r w:rsidRPr="00694537">
          <w:rPr>
            <w:rStyle w:val="Hyperlink"/>
            <w:noProof/>
          </w:rPr>
          <w:t>Admission</w:t>
        </w:r>
        <w:r w:rsidRPr="00694537">
          <w:rPr>
            <w:noProof/>
            <w:webHidden/>
          </w:rPr>
          <w:tab/>
        </w:r>
        <w:r w:rsidRPr="00694537">
          <w:rPr>
            <w:noProof/>
            <w:webHidden/>
          </w:rPr>
          <w:fldChar w:fldCharType="begin"/>
        </w:r>
        <w:r w:rsidRPr="00694537">
          <w:rPr>
            <w:noProof/>
            <w:webHidden/>
          </w:rPr>
          <w:instrText xml:space="preserve"> PAGEREF _Toc237936988 \h </w:instrText>
        </w:r>
        <w:r w:rsidRPr="00694537">
          <w:rPr>
            <w:noProof/>
            <w:webHidden/>
          </w:rPr>
        </w:r>
        <w:r w:rsidRPr="00694537">
          <w:rPr>
            <w:noProof/>
            <w:webHidden/>
          </w:rPr>
          <w:fldChar w:fldCharType="separate"/>
        </w:r>
        <w:r w:rsidR="00B91973" w:rsidRPr="00694537">
          <w:rPr>
            <w:noProof/>
            <w:webHidden/>
          </w:rPr>
          <w:t>8</w:t>
        </w:r>
        <w:r w:rsidRPr="00694537">
          <w:rPr>
            <w:noProof/>
            <w:webHidden/>
          </w:rPr>
          <w:fldChar w:fldCharType="end"/>
        </w:r>
      </w:hyperlink>
    </w:p>
    <w:p w14:paraId="2D298124" w14:textId="1954E723" w:rsidR="00995C29" w:rsidRPr="00694537" w:rsidRDefault="00995C29" w:rsidP="00995C29">
      <w:pPr>
        <w:pStyle w:val="TOC2"/>
        <w:spacing w:after="90"/>
        <w:rPr>
          <w:rFonts w:asciiTheme="minorHAnsi" w:eastAsiaTheme="minorEastAsia" w:hAnsiTheme="minorHAnsi" w:cstheme="minorBidi"/>
          <w:noProof/>
          <w:color w:val="auto"/>
          <w:kern w:val="2"/>
          <w:lang w:eastAsia="en-AU"/>
          <w14:ligatures w14:val="standardContextual"/>
        </w:rPr>
      </w:pPr>
      <w:hyperlink w:anchor="_Toc237936989" w:history="1">
        <w:r w:rsidRPr="00694537">
          <w:rPr>
            <w:rStyle w:val="Hyperlink"/>
            <w:noProof/>
          </w:rPr>
          <w:t>5.2</w:t>
        </w:r>
        <w:r w:rsidRPr="00694537">
          <w:rPr>
            <w:rFonts w:asciiTheme="minorHAnsi" w:eastAsiaTheme="minorEastAsia" w:hAnsiTheme="minorHAnsi" w:cstheme="minorBidi"/>
            <w:noProof/>
            <w:color w:val="auto"/>
            <w:kern w:val="2"/>
            <w:lang w:eastAsia="en-AU"/>
            <w14:ligatures w14:val="standardContextual"/>
          </w:rPr>
          <w:tab/>
        </w:r>
        <w:r w:rsidRPr="00694537">
          <w:rPr>
            <w:rStyle w:val="Hyperlink"/>
            <w:noProof/>
          </w:rPr>
          <w:t>Assessment</w:t>
        </w:r>
        <w:r w:rsidRPr="00694537">
          <w:rPr>
            <w:noProof/>
            <w:webHidden/>
          </w:rPr>
          <w:tab/>
        </w:r>
        <w:r w:rsidRPr="00694537">
          <w:rPr>
            <w:noProof/>
            <w:webHidden/>
          </w:rPr>
          <w:fldChar w:fldCharType="begin"/>
        </w:r>
        <w:r w:rsidRPr="00694537">
          <w:rPr>
            <w:noProof/>
            <w:webHidden/>
          </w:rPr>
          <w:instrText xml:space="preserve"> PAGEREF _Toc237936989 \h </w:instrText>
        </w:r>
        <w:r w:rsidRPr="00694537">
          <w:rPr>
            <w:noProof/>
            <w:webHidden/>
          </w:rPr>
        </w:r>
        <w:r w:rsidRPr="00694537">
          <w:rPr>
            <w:noProof/>
            <w:webHidden/>
          </w:rPr>
          <w:fldChar w:fldCharType="separate"/>
        </w:r>
        <w:r w:rsidR="00B91973" w:rsidRPr="00694537">
          <w:rPr>
            <w:noProof/>
            <w:webHidden/>
          </w:rPr>
          <w:t>8</w:t>
        </w:r>
        <w:r w:rsidRPr="00694537">
          <w:rPr>
            <w:noProof/>
            <w:webHidden/>
          </w:rPr>
          <w:fldChar w:fldCharType="end"/>
        </w:r>
      </w:hyperlink>
    </w:p>
    <w:p w14:paraId="2C4C06F0" w14:textId="1BED0639" w:rsidR="00995C29" w:rsidRPr="00694537" w:rsidRDefault="00995C29" w:rsidP="00995C29">
      <w:pPr>
        <w:pStyle w:val="TOC2"/>
        <w:spacing w:after="90"/>
        <w:rPr>
          <w:rFonts w:asciiTheme="minorHAnsi" w:eastAsiaTheme="minorEastAsia" w:hAnsiTheme="minorHAnsi" w:cstheme="minorBidi"/>
          <w:noProof/>
          <w:color w:val="auto"/>
          <w:kern w:val="2"/>
          <w:lang w:eastAsia="en-AU"/>
          <w14:ligatures w14:val="standardContextual"/>
        </w:rPr>
      </w:pPr>
      <w:hyperlink w:anchor="_Toc237936990" w:history="1">
        <w:r w:rsidRPr="00694537">
          <w:rPr>
            <w:rStyle w:val="Hyperlink"/>
            <w:noProof/>
          </w:rPr>
          <w:t>5.3</w:t>
        </w:r>
        <w:r w:rsidRPr="00694537">
          <w:rPr>
            <w:rFonts w:asciiTheme="minorHAnsi" w:eastAsiaTheme="minorEastAsia" w:hAnsiTheme="minorHAnsi" w:cstheme="minorBidi"/>
            <w:noProof/>
            <w:color w:val="auto"/>
            <w:kern w:val="2"/>
            <w:lang w:eastAsia="en-AU"/>
            <w14:ligatures w14:val="standardContextual"/>
          </w:rPr>
          <w:tab/>
        </w:r>
        <w:r w:rsidRPr="00694537">
          <w:rPr>
            <w:rStyle w:val="Hyperlink"/>
            <w:noProof/>
          </w:rPr>
          <w:t>Case management</w:t>
        </w:r>
        <w:r w:rsidRPr="00694537">
          <w:rPr>
            <w:noProof/>
            <w:webHidden/>
          </w:rPr>
          <w:tab/>
        </w:r>
        <w:r w:rsidRPr="00694537">
          <w:rPr>
            <w:noProof/>
            <w:webHidden/>
          </w:rPr>
          <w:fldChar w:fldCharType="begin"/>
        </w:r>
        <w:r w:rsidRPr="00694537">
          <w:rPr>
            <w:noProof/>
            <w:webHidden/>
          </w:rPr>
          <w:instrText xml:space="preserve"> PAGEREF _Toc237936990 \h </w:instrText>
        </w:r>
        <w:r w:rsidRPr="00694537">
          <w:rPr>
            <w:noProof/>
            <w:webHidden/>
          </w:rPr>
        </w:r>
        <w:r w:rsidRPr="00694537">
          <w:rPr>
            <w:noProof/>
            <w:webHidden/>
          </w:rPr>
          <w:fldChar w:fldCharType="separate"/>
        </w:r>
        <w:r w:rsidR="00B91973" w:rsidRPr="00694537">
          <w:rPr>
            <w:noProof/>
            <w:webHidden/>
          </w:rPr>
          <w:t>8</w:t>
        </w:r>
        <w:r w:rsidRPr="00694537">
          <w:rPr>
            <w:noProof/>
            <w:webHidden/>
          </w:rPr>
          <w:fldChar w:fldCharType="end"/>
        </w:r>
      </w:hyperlink>
    </w:p>
    <w:p w14:paraId="7BB2FC40" w14:textId="4CAB4EB6" w:rsidR="00995C29" w:rsidRPr="00694537" w:rsidRDefault="00995C29" w:rsidP="00995C29">
      <w:pPr>
        <w:pStyle w:val="TOC2"/>
        <w:spacing w:after="90"/>
        <w:rPr>
          <w:rFonts w:asciiTheme="minorHAnsi" w:eastAsiaTheme="minorEastAsia" w:hAnsiTheme="minorHAnsi" w:cstheme="minorBidi"/>
          <w:noProof/>
          <w:color w:val="auto"/>
          <w:kern w:val="2"/>
          <w:lang w:eastAsia="en-AU"/>
          <w14:ligatures w14:val="standardContextual"/>
        </w:rPr>
      </w:pPr>
      <w:hyperlink w:anchor="_Toc237936991" w:history="1">
        <w:r w:rsidRPr="00694537">
          <w:rPr>
            <w:rStyle w:val="Hyperlink"/>
            <w:noProof/>
          </w:rPr>
          <w:t>5.4</w:t>
        </w:r>
        <w:r w:rsidRPr="00694537">
          <w:rPr>
            <w:rFonts w:asciiTheme="minorHAnsi" w:eastAsiaTheme="minorEastAsia" w:hAnsiTheme="minorHAnsi" w:cstheme="minorBidi"/>
            <w:noProof/>
            <w:color w:val="auto"/>
            <w:kern w:val="2"/>
            <w:lang w:eastAsia="en-AU"/>
            <w14:ligatures w14:val="standardContextual"/>
          </w:rPr>
          <w:tab/>
        </w:r>
        <w:r w:rsidRPr="00694537">
          <w:rPr>
            <w:rStyle w:val="Hyperlink"/>
            <w:noProof/>
          </w:rPr>
          <w:t>Detention management report</w:t>
        </w:r>
        <w:r w:rsidRPr="00694537">
          <w:rPr>
            <w:noProof/>
            <w:webHidden/>
          </w:rPr>
          <w:tab/>
        </w:r>
        <w:r w:rsidRPr="00694537">
          <w:rPr>
            <w:noProof/>
            <w:webHidden/>
          </w:rPr>
          <w:fldChar w:fldCharType="begin"/>
        </w:r>
        <w:r w:rsidRPr="00694537">
          <w:rPr>
            <w:noProof/>
            <w:webHidden/>
          </w:rPr>
          <w:instrText xml:space="preserve"> PAGEREF _Toc237936991 \h </w:instrText>
        </w:r>
        <w:r w:rsidRPr="00694537">
          <w:rPr>
            <w:noProof/>
            <w:webHidden/>
          </w:rPr>
        </w:r>
        <w:r w:rsidRPr="00694537">
          <w:rPr>
            <w:noProof/>
            <w:webHidden/>
          </w:rPr>
          <w:fldChar w:fldCharType="separate"/>
        </w:r>
        <w:r w:rsidR="00B91973" w:rsidRPr="00694537">
          <w:rPr>
            <w:noProof/>
            <w:webHidden/>
          </w:rPr>
          <w:t>10</w:t>
        </w:r>
        <w:r w:rsidRPr="00694537">
          <w:rPr>
            <w:noProof/>
            <w:webHidden/>
          </w:rPr>
          <w:fldChar w:fldCharType="end"/>
        </w:r>
      </w:hyperlink>
    </w:p>
    <w:p w14:paraId="1C842601" w14:textId="3E105F9E" w:rsidR="00995C29" w:rsidRPr="00694537" w:rsidRDefault="00995C29" w:rsidP="00995C29">
      <w:pPr>
        <w:pStyle w:val="TOC2"/>
        <w:spacing w:after="90"/>
        <w:rPr>
          <w:rFonts w:asciiTheme="minorHAnsi" w:eastAsiaTheme="minorEastAsia" w:hAnsiTheme="minorHAnsi" w:cstheme="minorBidi"/>
          <w:noProof/>
          <w:color w:val="auto"/>
          <w:kern w:val="2"/>
          <w:lang w:eastAsia="en-AU"/>
          <w14:ligatures w14:val="standardContextual"/>
        </w:rPr>
      </w:pPr>
      <w:hyperlink w:anchor="_Toc237936992" w:history="1">
        <w:r w:rsidRPr="00694537">
          <w:rPr>
            <w:rStyle w:val="Hyperlink"/>
            <w:noProof/>
          </w:rPr>
          <w:t>5.5</w:t>
        </w:r>
        <w:r w:rsidRPr="00694537">
          <w:rPr>
            <w:rFonts w:asciiTheme="minorHAnsi" w:eastAsiaTheme="minorEastAsia" w:hAnsiTheme="minorHAnsi" w:cstheme="minorBidi"/>
            <w:noProof/>
            <w:color w:val="auto"/>
            <w:kern w:val="2"/>
            <w:lang w:eastAsia="en-AU"/>
            <w14:ligatures w14:val="standardContextual"/>
          </w:rPr>
          <w:tab/>
        </w:r>
        <w:r w:rsidRPr="00694537">
          <w:rPr>
            <w:rStyle w:val="Hyperlink"/>
            <w:noProof/>
          </w:rPr>
          <w:t>Remand period exceeding two weeks</w:t>
        </w:r>
        <w:r w:rsidRPr="00694537">
          <w:rPr>
            <w:noProof/>
            <w:webHidden/>
          </w:rPr>
          <w:tab/>
        </w:r>
        <w:r w:rsidRPr="00694537">
          <w:rPr>
            <w:noProof/>
            <w:webHidden/>
          </w:rPr>
          <w:fldChar w:fldCharType="begin"/>
        </w:r>
        <w:r w:rsidRPr="00694537">
          <w:rPr>
            <w:noProof/>
            <w:webHidden/>
          </w:rPr>
          <w:instrText xml:space="preserve"> PAGEREF _Toc237936992 \h </w:instrText>
        </w:r>
        <w:r w:rsidRPr="00694537">
          <w:rPr>
            <w:noProof/>
            <w:webHidden/>
          </w:rPr>
        </w:r>
        <w:r w:rsidRPr="00694537">
          <w:rPr>
            <w:noProof/>
            <w:webHidden/>
          </w:rPr>
          <w:fldChar w:fldCharType="separate"/>
        </w:r>
        <w:r w:rsidR="00B91973" w:rsidRPr="00694537">
          <w:rPr>
            <w:noProof/>
            <w:webHidden/>
          </w:rPr>
          <w:t>10</w:t>
        </w:r>
        <w:r w:rsidRPr="00694537">
          <w:rPr>
            <w:noProof/>
            <w:webHidden/>
          </w:rPr>
          <w:fldChar w:fldCharType="end"/>
        </w:r>
      </w:hyperlink>
    </w:p>
    <w:p w14:paraId="14B2A67E" w14:textId="671977F8" w:rsidR="00995C29" w:rsidRPr="00694537" w:rsidRDefault="00995C29" w:rsidP="00995C29">
      <w:pPr>
        <w:pStyle w:val="TOC2"/>
        <w:spacing w:after="90"/>
        <w:rPr>
          <w:rFonts w:asciiTheme="minorHAnsi" w:eastAsiaTheme="minorEastAsia" w:hAnsiTheme="minorHAnsi" w:cstheme="minorBidi"/>
          <w:noProof/>
          <w:color w:val="auto"/>
          <w:kern w:val="2"/>
          <w:lang w:eastAsia="en-AU"/>
          <w14:ligatures w14:val="standardContextual"/>
        </w:rPr>
      </w:pPr>
      <w:hyperlink w:anchor="_Toc237936993" w:history="1">
        <w:r w:rsidRPr="00694537">
          <w:rPr>
            <w:rStyle w:val="Hyperlink"/>
            <w:noProof/>
          </w:rPr>
          <w:t>5.6</w:t>
        </w:r>
        <w:r w:rsidRPr="00694537">
          <w:rPr>
            <w:rFonts w:asciiTheme="minorHAnsi" w:eastAsiaTheme="minorEastAsia" w:hAnsiTheme="minorHAnsi" w:cstheme="minorBidi"/>
            <w:noProof/>
            <w:color w:val="auto"/>
            <w:kern w:val="2"/>
            <w:lang w:eastAsia="en-AU"/>
            <w14:ligatures w14:val="standardContextual"/>
          </w:rPr>
          <w:tab/>
        </w:r>
        <w:r w:rsidRPr="00694537">
          <w:rPr>
            <w:rStyle w:val="Hyperlink"/>
            <w:noProof/>
          </w:rPr>
          <w:t>Release on bail</w:t>
        </w:r>
        <w:r w:rsidRPr="00694537">
          <w:rPr>
            <w:noProof/>
            <w:webHidden/>
          </w:rPr>
          <w:tab/>
        </w:r>
        <w:r w:rsidRPr="00694537">
          <w:rPr>
            <w:noProof/>
            <w:webHidden/>
          </w:rPr>
          <w:fldChar w:fldCharType="begin"/>
        </w:r>
        <w:r w:rsidRPr="00694537">
          <w:rPr>
            <w:noProof/>
            <w:webHidden/>
          </w:rPr>
          <w:instrText xml:space="preserve"> PAGEREF _Toc237936993 \h </w:instrText>
        </w:r>
        <w:r w:rsidRPr="00694537">
          <w:rPr>
            <w:noProof/>
            <w:webHidden/>
          </w:rPr>
        </w:r>
        <w:r w:rsidRPr="00694537">
          <w:rPr>
            <w:noProof/>
            <w:webHidden/>
          </w:rPr>
          <w:fldChar w:fldCharType="separate"/>
        </w:r>
        <w:r w:rsidR="00B91973" w:rsidRPr="00694537">
          <w:rPr>
            <w:noProof/>
            <w:webHidden/>
          </w:rPr>
          <w:t>10</w:t>
        </w:r>
        <w:r w:rsidRPr="00694537">
          <w:rPr>
            <w:noProof/>
            <w:webHidden/>
          </w:rPr>
          <w:fldChar w:fldCharType="end"/>
        </w:r>
      </w:hyperlink>
    </w:p>
    <w:p w14:paraId="24A9F71B" w14:textId="0B502B2D" w:rsidR="00995C29" w:rsidRPr="00694537" w:rsidRDefault="00995C29" w:rsidP="00995C29">
      <w:pPr>
        <w:pStyle w:val="TOC1"/>
        <w:spacing w:after="90"/>
        <w:rPr>
          <w:rFonts w:asciiTheme="minorHAnsi" w:eastAsiaTheme="minorEastAsia" w:hAnsiTheme="minorHAnsi" w:cstheme="minorBidi"/>
          <w:b w:val="0"/>
          <w:color w:val="auto"/>
          <w:kern w:val="2"/>
          <w:lang w:eastAsia="en-AU"/>
          <w14:ligatures w14:val="standardContextual"/>
        </w:rPr>
      </w:pPr>
      <w:hyperlink w:anchor="_Toc237936994" w:history="1">
        <w:r w:rsidRPr="00694537">
          <w:rPr>
            <w:rStyle w:val="Hyperlink"/>
          </w:rPr>
          <w:t>6</w:t>
        </w:r>
        <w:r w:rsidRPr="00694537">
          <w:rPr>
            <w:rFonts w:asciiTheme="minorHAnsi" w:eastAsiaTheme="minorEastAsia" w:hAnsiTheme="minorHAnsi" w:cstheme="minorBidi"/>
            <w:b w:val="0"/>
            <w:color w:val="auto"/>
            <w:kern w:val="2"/>
            <w:lang w:eastAsia="en-AU"/>
            <w14:ligatures w14:val="standardContextual"/>
          </w:rPr>
          <w:tab/>
        </w:r>
        <w:r w:rsidRPr="00694537">
          <w:rPr>
            <w:rStyle w:val="Hyperlink"/>
          </w:rPr>
          <w:t>Sentenced Young People</w:t>
        </w:r>
        <w:r w:rsidRPr="00694537">
          <w:rPr>
            <w:webHidden/>
          </w:rPr>
          <w:tab/>
        </w:r>
        <w:r w:rsidRPr="00694537">
          <w:rPr>
            <w:webHidden/>
          </w:rPr>
          <w:fldChar w:fldCharType="begin"/>
        </w:r>
        <w:r w:rsidRPr="00694537">
          <w:rPr>
            <w:webHidden/>
          </w:rPr>
          <w:instrText xml:space="preserve"> PAGEREF _Toc237936994 \h </w:instrText>
        </w:r>
        <w:r w:rsidRPr="00694537">
          <w:rPr>
            <w:webHidden/>
          </w:rPr>
        </w:r>
        <w:r w:rsidRPr="00694537">
          <w:rPr>
            <w:webHidden/>
          </w:rPr>
          <w:fldChar w:fldCharType="separate"/>
        </w:r>
        <w:r w:rsidR="00B91973" w:rsidRPr="00694537">
          <w:rPr>
            <w:webHidden/>
          </w:rPr>
          <w:t>11</w:t>
        </w:r>
        <w:r w:rsidRPr="00694537">
          <w:rPr>
            <w:webHidden/>
          </w:rPr>
          <w:fldChar w:fldCharType="end"/>
        </w:r>
      </w:hyperlink>
    </w:p>
    <w:p w14:paraId="27799DA7" w14:textId="7578E496" w:rsidR="00995C29" w:rsidRPr="00694537" w:rsidRDefault="00995C29" w:rsidP="00995C29">
      <w:pPr>
        <w:pStyle w:val="TOC2"/>
        <w:spacing w:after="90"/>
        <w:rPr>
          <w:rFonts w:asciiTheme="minorHAnsi" w:eastAsiaTheme="minorEastAsia" w:hAnsiTheme="minorHAnsi" w:cstheme="minorBidi"/>
          <w:noProof/>
          <w:color w:val="auto"/>
          <w:kern w:val="2"/>
          <w:lang w:eastAsia="en-AU"/>
          <w14:ligatures w14:val="standardContextual"/>
        </w:rPr>
      </w:pPr>
      <w:hyperlink w:anchor="_Toc237936995" w:history="1">
        <w:r w:rsidRPr="00694537">
          <w:rPr>
            <w:rStyle w:val="Hyperlink"/>
            <w:noProof/>
          </w:rPr>
          <w:t>6.2</w:t>
        </w:r>
        <w:r w:rsidRPr="00694537">
          <w:rPr>
            <w:rFonts w:asciiTheme="minorHAnsi" w:eastAsiaTheme="minorEastAsia" w:hAnsiTheme="minorHAnsi" w:cstheme="minorBidi"/>
            <w:noProof/>
            <w:color w:val="auto"/>
            <w:kern w:val="2"/>
            <w:lang w:eastAsia="en-AU"/>
            <w14:ligatures w14:val="standardContextual"/>
          </w:rPr>
          <w:tab/>
        </w:r>
        <w:r w:rsidRPr="00694537">
          <w:rPr>
            <w:rStyle w:val="Hyperlink"/>
            <w:noProof/>
          </w:rPr>
          <w:t>Assessment</w:t>
        </w:r>
        <w:r w:rsidRPr="00694537">
          <w:rPr>
            <w:noProof/>
            <w:webHidden/>
          </w:rPr>
          <w:tab/>
        </w:r>
        <w:r w:rsidRPr="00694537">
          <w:rPr>
            <w:noProof/>
            <w:webHidden/>
          </w:rPr>
          <w:fldChar w:fldCharType="begin"/>
        </w:r>
        <w:r w:rsidRPr="00694537">
          <w:rPr>
            <w:noProof/>
            <w:webHidden/>
          </w:rPr>
          <w:instrText xml:space="preserve"> PAGEREF _Toc237936995 \h </w:instrText>
        </w:r>
        <w:r w:rsidRPr="00694537">
          <w:rPr>
            <w:noProof/>
            <w:webHidden/>
          </w:rPr>
        </w:r>
        <w:r w:rsidRPr="00694537">
          <w:rPr>
            <w:noProof/>
            <w:webHidden/>
          </w:rPr>
          <w:fldChar w:fldCharType="separate"/>
        </w:r>
        <w:r w:rsidR="00B91973" w:rsidRPr="00694537">
          <w:rPr>
            <w:noProof/>
            <w:webHidden/>
          </w:rPr>
          <w:t>11</w:t>
        </w:r>
        <w:r w:rsidRPr="00694537">
          <w:rPr>
            <w:noProof/>
            <w:webHidden/>
          </w:rPr>
          <w:fldChar w:fldCharType="end"/>
        </w:r>
      </w:hyperlink>
    </w:p>
    <w:p w14:paraId="7FA1D725" w14:textId="16C12843" w:rsidR="00995C29" w:rsidRPr="00694537" w:rsidRDefault="00995C29" w:rsidP="00995C29">
      <w:pPr>
        <w:pStyle w:val="TOC2"/>
        <w:spacing w:after="90"/>
        <w:rPr>
          <w:rFonts w:asciiTheme="minorHAnsi" w:eastAsiaTheme="minorEastAsia" w:hAnsiTheme="minorHAnsi" w:cstheme="minorBidi"/>
          <w:noProof/>
          <w:color w:val="auto"/>
          <w:kern w:val="2"/>
          <w:lang w:eastAsia="en-AU"/>
          <w14:ligatures w14:val="standardContextual"/>
        </w:rPr>
      </w:pPr>
      <w:hyperlink w:anchor="_Toc237936996" w:history="1">
        <w:r w:rsidRPr="00694537">
          <w:rPr>
            <w:rStyle w:val="Hyperlink"/>
            <w:noProof/>
          </w:rPr>
          <w:t>6.3</w:t>
        </w:r>
        <w:r w:rsidRPr="00694537">
          <w:rPr>
            <w:rFonts w:asciiTheme="minorHAnsi" w:eastAsiaTheme="minorEastAsia" w:hAnsiTheme="minorHAnsi" w:cstheme="minorBidi"/>
            <w:noProof/>
            <w:color w:val="auto"/>
            <w:kern w:val="2"/>
            <w:lang w:eastAsia="en-AU"/>
            <w14:ligatures w14:val="standardContextual"/>
          </w:rPr>
          <w:tab/>
        </w:r>
        <w:r w:rsidRPr="00694537">
          <w:rPr>
            <w:rStyle w:val="Hyperlink"/>
            <w:noProof/>
          </w:rPr>
          <w:t>Case Management</w:t>
        </w:r>
        <w:r w:rsidRPr="00694537">
          <w:rPr>
            <w:noProof/>
            <w:webHidden/>
          </w:rPr>
          <w:tab/>
        </w:r>
        <w:r w:rsidRPr="00694537">
          <w:rPr>
            <w:noProof/>
            <w:webHidden/>
          </w:rPr>
          <w:fldChar w:fldCharType="begin"/>
        </w:r>
        <w:r w:rsidRPr="00694537">
          <w:rPr>
            <w:noProof/>
            <w:webHidden/>
          </w:rPr>
          <w:instrText xml:space="preserve"> PAGEREF _Toc237936996 \h </w:instrText>
        </w:r>
        <w:r w:rsidRPr="00694537">
          <w:rPr>
            <w:noProof/>
            <w:webHidden/>
          </w:rPr>
        </w:r>
        <w:r w:rsidRPr="00694537">
          <w:rPr>
            <w:noProof/>
            <w:webHidden/>
          </w:rPr>
          <w:fldChar w:fldCharType="separate"/>
        </w:r>
        <w:r w:rsidR="00B91973" w:rsidRPr="00694537">
          <w:rPr>
            <w:noProof/>
            <w:webHidden/>
          </w:rPr>
          <w:t>11</w:t>
        </w:r>
        <w:r w:rsidRPr="00694537">
          <w:rPr>
            <w:noProof/>
            <w:webHidden/>
          </w:rPr>
          <w:fldChar w:fldCharType="end"/>
        </w:r>
      </w:hyperlink>
    </w:p>
    <w:p w14:paraId="7EC7B194" w14:textId="2B56A8C7" w:rsidR="00995C29" w:rsidRPr="00694537" w:rsidRDefault="00995C29" w:rsidP="00995C29">
      <w:pPr>
        <w:pStyle w:val="TOC1"/>
        <w:spacing w:after="90"/>
        <w:rPr>
          <w:rFonts w:asciiTheme="minorHAnsi" w:eastAsiaTheme="minorEastAsia" w:hAnsiTheme="minorHAnsi" w:cstheme="minorBidi"/>
          <w:b w:val="0"/>
          <w:color w:val="auto"/>
          <w:kern w:val="2"/>
          <w:lang w:eastAsia="en-AU"/>
          <w14:ligatures w14:val="standardContextual"/>
        </w:rPr>
      </w:pPr>
      <w:hyperlink w:anchor="_Toc237936997" w:history="1">
        <w:r w:rsidRPr="00694537">
          <w:rPr>
            <w:rStyle w:val="Hyperlink"/>
          </w:rPr>
          <w:t>7</w:t>
        </w:r>
        <w:r w:rsidRPr="00694537">
          <w:rPr>
            <w:rFonts w:asciiTheme="minorHAnsi" w:eastAsiaTheme="minorEastAsia" w:hAnsiTheme="minorHAnsi" w:cstheme="minorBidi"/>
            <w:b w:val="0"/>
            <w:color w:val="auto"/>
            <w:kern w:val="2"/>
            <w:lang w:eastAsia="en-AU"/>
            <w14:ligatures w14:val="standardContextual"/>
          </w:rPr>
          <w:tab/>
        </w:r>
        <w:r w:rsidRPr="00694537">
          <w:rPr>
            <w:rStyle w:val="Hyperlink"/>
          </w:rPr>
          <w:t>Release Planning</w:t>
        </w:r>
        <w:r w:rsidRPr="00694537">
          <w:rPr>
            <w:webHidden/>
          </w:rPr>
          <w:tab/>
        </w:r>
        <w:r w:rsidRPr="00694537">
          <w:rPr>
            <w:webHidden/>
          </w:rPr>
          <w:fldChar w:fldCharType="begin"/>
        </w:r>
        <w:r w:rsidRPr="00694537">
          <w:rPr>
            <w:webHidden/>
          </w:rPr>
          <w:instrText xml:space="preserve"> PAGEREF _Toc237936997 \h </w:instrText>
        </w:r>
        <w:r w:rsidRPr="00694537">
          <w:rPr>
            <w:webHidden/>
          </w:rPr>
        </w:r>
        <w:r w:rsidRPr="00694537">
          <w:rPr>
            <w:webHidden/>
          </w:rPr>
          <w:fldChar w:fldCharType="separate"/>
        </w:r>
        <w:r w:rsidR="00B91973" w:rsidRPr="00694537">
          <w:rPr>
            <w:webHidden/>
          </w:rPr>
          <w:t>12</w:t>
        </w:r>
        <w:r w:rsidRPr="00694537">
          <w:rPr>
            <w:webHidden/>
          </w:rPr>
          <w:fldChar w:fldCharType="end"/>
        </w:r>
      </w:hyperlink>
    </w:p>
    <w:p w14:paraId="4DF486CE" w14:textId="3AB80E8D" w:rsidR="00995C29" w:rsidRPr="00694537" w:rsidRDefault="00995C29" w:rsidP="00995C29">
      <w:pPr>
        <w:pStyle w:val="TOC2"/>
        <w:spacing w:after="90"/>
        <w:rPr>
          <w:rFonts w:asciiTheme="minorHAnsi" w:eastAsiaTheme="minorEastAsia" w:hAnsiTheme="minorHAnsi" w:cstheme="minorBidi"/>
          <w:noProof/>
          <w:color w:val="auto"/>
          <w:kern w:val="2"/>
          <w:lang w:eastAsia="en-AU"/>
          <w14:ligatures w14:val="standardContextual"/>
        </w:rPr>
      </w:pPr>
      <w:hyperlink w:anchor="_Toc237936998" w:history="1">
        <w:r w:rsidRPr="00694537">
          <w:rPr>
            <w:rStyle w:val="Hyperlink"/>
            <w:noProof/>
          </w:rPr>
          <w:t>7.2</w:t>
        </w:r>
        <w:r w:rsidRPr="00694537">
          <w:rPr>
            <w:rFonts w:asciiTheme="minorHAnsi" w:eastAsiaTheme="minorEastAsia" w:hAnsiTheme="minorHAnsi" w:cstheme="minorBidi"/>
            <w:noProof/>
            <w:color w:val="auto"/>
            <w:kern w:val="2"/>
            <w:lang w:eastAsia="en-AU"/>
            <w14:ligatures w14:val="standardContextual"/>
          </w:rPr>
          <w:tab/>
        </w:r>
        <w:r w:rsidRPr="00694537">
          <w:rPr>
            <w:rStyle w:val="Hyperlink"/>
            <w:noProof/>
          </w:rPr>
          <w:t>Supervised Release Review Board</w:t>
        </w:r>
        <w:r w:rsidRPr="00694537">
          <w:rPr>
            <w:noProof/>
            <w:webHidden/>
          </w:rPr>
          <w:tab/>
        </w:r>
        <w:r w:rsidRPr="00694537">
          <w:rPr>
            <w:noProof/>
            <w:webHidden/>
          </w:rPr>
          <w:fldChar w:fldCharType="begin"/>
        </w:r>
        <w:r w:rsidRPr="00694537">
          <w:rPr>
            <w:noProof/>
            <w:webHidden/>
          </w:rPr>
          <w:instrText xml:space="preserve"> PAGEREF _Toc237936998 \h </w:instrText>
        </w:r>
        <w:r w:rsidRPr="00694537">
          <w:rPr>
            <w:noProof/>
            <w:webHidden/>
          </w:rPr>
        </w:r>
        <w:r w:rsidRPr="00694537">
          <w:rPr>
            <w:noProof/>
            <w:webHidden/>
          </w:rPr>
          <w:fldChar w:fldCharType="separate"/>
        </w:r>
        <w:r w:rsidR="00B91973" w:rsidRPr="00694537">
          <w:rPr>
            <w:noProof/>
            <w:webHidden/>
          </w:rPr>
          <w:t>13</w:t>
        </w:r>
        <w:r w:rsidRPr="00694537">
          <w:rPr>
            <w:noProof/>
            <w:webHidden/>
          </w:rPr>
          <w:fldChar w:fldCharType="end"/>
        </w:r>
      </w:hyperlink>
    </w:p>
    <w:p w14:paraId="38E47968" w14:textId="60213A55" w:rsidR="00995C29" w:rsidRPr="00694537" w:rsidRDefault="00995C29" w:rsidP="00995C29">
      <w:pPr>
        <w:pStyle w:val="TOC1"/>
        <w:spacing w:after="90"/>
        <w:rPr>
          <w:rFonts w:asciiTheme="minorHAnsi" w:eastAsiaTheme="minorEastAsia" w:hAnsiTheme="minorHAnsi" w:cstheme="minorBidi"/>
          <w:b w:val="0"/>
          <w:color w:val="auto"/>
          <w:kern w:val="2"/>
          <w:lang w:eastAsia="en-AU"/>
          <w14:ligatures w14:val="standardContextual"/>
        </w:rPr>
      </w:pPr>
      <w:hyperlink w:anchor="_Toc237936999" w:history="1">
        <w:r w:rsidRPr="00694537">
          <w:rPr>
            <w:rStyle w:val="Hyperlink"/>
          </w:rPr>
          <w:t>8</w:t>
        </w:r>
        <w:r w:rsidRPr="00694537">
          <w:rPr>
            <w:rFonts w:asciiTheme="minorHAnsi" w:eastAsiaTheme="minorEastAsia" w:hAnsiTheme="minorHAnsi" w:cstheme="minorBidi"/>
            <w:b w:val="0"/>
            <w:color w:val="auto"/>
            <w:kern w:val="2"/>
            <w:lang w:eastAsia="en-AU"/>
            <w14:ligatures w14:val="standardContextual"/>
          </w:rPr>
          <w:tab/>
        </w:r>
        <w:r w:rsidRPr="00694537">
          <w:rPr>
            <w:rStyle w:val="Hyperlink"/>
          </w:rPr>
          <w:t>Definitions</w:t>
        </w:r>
        <w:r w:rsidRPr="00694537">
          <w:rPr>
            <w:webHidden/>
          </w:rPr>
          <w:tab/>
        </w:r>
        <w:r w:rsidRPr="00694537">
          <w:rPr>
            <w:webHidden/>
          </w:rPr>
          <w:fldChar w:fldCharType="begin"/>
        </w:r>
        <w:r w:rsidRPr="00694537">
          <w:rPr>
            <w:webHidden/>
          </w:rPr>
          <w:instrText xml:space="preserve"> PAGEREF _Toc237936999 \h </w:instrText>
        </w:r>
        <w:r w:rsidRPr="00694537">
          <w:rPr>
            <w:webHidden/>
          </w:rPr>
        </w:r>
        <w:r w:rsidRPr="00694537">
          <w:rPr>
            <w:webHidden/>
          </w:rPr>
          <w:fldChar w:fldCharType="separate"/>
        </w:r>
        <w:r w:rsidR="00B91973" w:rsidRPr="00694537">
          <w:rPr>
            <w:webHidden/>
          </w:rPr>
          <w:t>13</w:t>
        </w:r>
        <w:r w:rsidRPr="00694537">
          <w:rPr>
            <w:webHidden/>
          </w:rPr>
          <w:fldChar w:fldCharType="end"/>
        </w:r>
      </w:hyperlink>
    </w:p>
    <w:p w14:paraId="30126C30" w14:textId="4C570E04" w:rsidR="00995C29" w:rsidRPr="00694537" w:rsidRDefault="00995C29" w:rsidP="00995C29">
      <w:pPr>
        <w:pStyle w:val="TOC1"/>
        <w:spacing w:after="90"/>
        <w:rPr>
          <w:rFonts w:asciiTheme="minorHAnsi" w:eastAsiaTheme="minorEastAsia" w:hAnsiTheme="minorHAnsi" w:cstheme="minorBidi"/>
          <w:b w:val="0"/>
          <w:color w:val="auto"/>
          <w:kern w:val="2"/>
          <w:lang w:eastAsia="en-AU"/>
          <w14:ligatures w14:val="standardContextual"/>
        </w:rPr>
      </w:pPr>
      <w:hyperlink w:anchor="_Toc237937000" w:history="1">
        <w:r w:rsidRPr="00694537">
          <w:rPr>
            <w:rStyle w:val="Hyperlink"/>
          </w:rPr>
          <w:t>Annexures</w:t>
        </w:r>
        <w:r w:rsidRPr="00694537">
          <w:rPr>
            <w:webHidden/>
          </w:rPr>
          <w:tab/>
        </w:r>
        <w:r w:rsidRPr="00694537">
          <w:rPr>
            <w:webHidden/>
          </w:rPr>
          <w:fldChar w:fldCharType="begin"/>
        </w:r>
        <w:r w:rsidRPr="00694537">
          <w:rPr>
            <w:webHidden/>
          </w:rPr>
          <w:instrText xml:space="preserve"> PAGEREF _Toc237937000 \h </w:instrText>
        </w:r>
        <w:r w:rsidRPr="00694537">
          <w:rPr>
            <w:webHidden/>
          </w:rPr>
        </w:r>
        <w:r w:rsidRPr="00694537">
          <w:rPr>
            <w:webHidden/>
          </w:rPr>
          <w:fldChar w:fldCharType="separate"/>
        </w:r>
        <w:r w:rsidR="00B91973" w:rsidRPr="00694537">
          <w:rPr>
            <w:webHidden/>
          </w:rPr>
          <w:t>16</w:t>
        </w:r>
        <w:r w:rsidRPr="00694537">
          <w:rPr>
            <w:webHidden/>
          </w:rPr>
          <w:fldChar w:fldCharType="end"/>
        </w:r>
      </w:hyperlink>
    </w:p>
    <w:p w14:paraId="4DCD4C5F" w14:textId="32601D91" w:rsidR="00995C29" w:rsidRPr="00694537" w:rsidRDefault="00995C29" w:rsidP="00995C29">
      <w:pPr>
        <w:pStyle w:val="TOC2"/>
        <w:spacing w:after="90"/>
        <w:rPr>
          <w:rFonts w:asciiTheme="minorHAnsi" w:eastAsiaTheme="minorEastAsia" w:hAnsiTheme="minorHAnsi" w:cstheme="minorBidi"/>
          <w:noProof/>
          <w:color w:val="auto"/>
          <w:kern w:val="2"/>
          <w:lang w:eastAsia="en-AU"/>
          <w14:ligatures w14:val="standardContextual"/>
        </w:rPr>
      </w:pPr>
      <w:hyperlink w:anchor="_Toc237937001" w:history="1">
        <w:r w:rsidRPr="00694537">
          <w:rPr>
            <w:rStyle w:val="Hyperlink"/>
            <w:noProof/>
          </w:rPr>
          <w:t>Appendices</w:t>
        </w:r>
        <w:r w:rsidRPr="00694537">
          <w:rPr>
            <w:noProof/>
            <w:webHidden/>
          </w:rPr>
          <w:tab/>
        </w:r>
        <w:r w:rsidRPr="00694537">
          <w:rPr>
            <w:noProof/>
            <w:webHidden/>
          </w:rPr>
          <w:fldChar w:fldCharType="begin"/>
        </w:r>
        <w:r w:rsidRPr="00694537">
          <w:rPr>
            <w:noProof/>
            <w:webHidden/>
          </w:rPr>
          <w:instrText xml:space="preserve"> PAGEREF _Toc237937001 \h </w:instrText>
        </w:r>
        <w:r w:rsidRPr="00694537">
          <w:rPr>
            <w:noProof/>
            <w:webHidden/>
          </w:rPr>
        </w:r>
        <w:r w:rsidRPr="00694537">
          <w:rPr>
            <w:noProof/>
            <w:webHidden/>
          </w:rPr>
          <w:fldChar w:fldCharType="separate"/>
        </w:r>
        <w:r w:rsidR="00B91973" w:rsidRPr="00694537">
          <w:rPr>
            <w:noProof/>
            <w:webHidden/>
          </w:rPr>
          <w:t>16</w:t>
        </w:r>
        <w:r w:rsidRPr="00694537">
          <w:rPr>
            <w:noProof/>
            <w:webHidden/>
          </w:rPr>
          <w:fldChar w:fldCharType="end"/>
        </w:r>
      </w:hyperlink>
    </w:p>
    <w:p w14:paraId="57F7B7AB" w14:textId="6EA8FF66" w:rsidR="00995C29" w:rsidRPr="00694537" w:rsidRDefault="00995C29" w:rsidP="00995C29">
      <w:pPr>
        <w:pStyle w:val="TOC2"/>
        <w:spacing w:after="90"/>
        <w:rPr>
          <w:rFonts w:asciiTheme="minorHAnsi" w:eastAsiaTheme="minorEastAsia" w:hAnsiTheme="minorHAnsi" w:cstheme="minorBidi"/>
          <w:noProof/>
          <w:color w:val="auto"/>
          <w:kern w:val="2"/>
          <w:lang w:eastAsia="en-AU"/>
          <w14:ligatures w14:val="standardContextual"/>
        </w:rPr>
      </w:pPr>
      <w:hyperlink w:anchor="_Toc237937002" w:history="1">
        <w:r w:rsidRPr="00694537">
          <w:rPr>
            <w:rStyle w:val="Hyperlink"/>
            <w:noProof/>
          </w:rPr>
          <w:t>Related COPPs</w:t>
        </w:r>
        <w:r w:rsidRPr="00694537">
          <w:rPr>
            <w:noProof/>
            <w:webHidden/>
          </w:rPr>
          <w:tab/>
        </w:r>
        <w:r w:rsidRPr="00694537">
          <w:rPr>
            <w:noProof/>
            <w:webHidden/>
          </w:rPr>
          <w:fldChar w:fldCharType="begin"/>
        </w:r>
        <w:r w:rsidRPr="00694537">
          <w:rPr>
            <w:noProof/>
            <w:webHidden/>
          </w:rPr>
          <w:instrText xml:space="preserve"> PAGEREF _Toc237937002 \h </w:instrText>
        </w:r>
        <w:r w:rsidRPr="00694537">
          <w:rPr>
            <w:noProof/>
            <w:webHidden/>
          </w:rPr>
        </w:r>
        <w:r w:rsidRPr="00694537">
          <w:rPr>
            <w:noProof/>
            <w:webHidden/>
          </w:rPr>
          <w:fldChar w:fldCharType="separate"/>
        </w:r>
        <w:r w:rsidR="00B91973" w:rsidRPr="00694537">
          <w:rPr>
            <w:noProof/>
            <w:webHidden/>
          </w:rPr>
          <w:t>16</w:t>
        </w:r>
        <w:r w:rsidRPr="00694537">
          <w:rPr>
            <w:noProof/>
            <w:webHidden/>
          </w:rPr>
          <w:fldChar w:fldCharType="end"/>
        </w:r>
      </w:hyperlink>
    </w:p>
    <w:p w14:paraId="554E0F2F" w14:textId="64B1C8F9" w:rsidR="00995C29" w:rsidRPr="00694537" w:rsidRDefault="00995C29" w:rsidP="00995C29">
      <w:pPr>
        <w:pStyle w:val="TOC2"/>
        <w:spacing w:after="90"/>
        <w:rPr>
          <w:rFonts w:asciiTheme="minorHAnsi" w:eastAsiaTheme="minorEastAsia" w:hAnsiTheme="minorHAnsi" w:cstheme="minorBidi"/>
          <w:noProof/>
          <w:color w:val="auto"/>
          <w:kern w:val="2"/>
          <w:lang w:eastAsia="en-AU"/>
          <w14:ligatures w14:val="standardContextual"/>
        </w:rPr>
      </w:pPr>
      <w:hyperlink w:anchor="_Toc237937003" w:history="1">
        <w:r w:rsidRPr="00694537">
          <w:rPr>
            <w:rStyle w:val="Hyperlink"/>
            <w:noProof/>
          </w:rPr>
          <w:t>Related Documents</w:t>
        </w:r>
        <w:r w:rsidRPr="00694537">
          <w:rPr>
            <w:noProof/>
            <w:webHidden/>
          </w:rPr>
          <w:tab/>
        </w:r>
        <w:r w:rsidRPr="00694537">
          <w:rPr>
            <w:noProof/>
            <w:webHidden/>
          </w:rPr>
          <w:fldChar w:fldCharType="begin"/>
        </w:r>
        <w:r w:rsidRPr="00694537">
          <w:rPr>
            <w:noProof/>
            <w:webHidden/>
          </w:rPr>
          <w:instrText xml:space="preserve"> PAGEREF _Toc237937003 \h </w:instrText>
        </w:r>
        <w:r w:rsidRPr="00694537">
          <w:rPr>
            <w:noProof/>
            <w:webHidden/>
          </w:rPr>
        </w:r>
        <w:r w:rsidRPr="00694537">
          <w:rPr>
            <w:noProof/>
            <w:webHidden/>
          </w:rPr>
          <w:fldChar w:fldCharType="separate"/>
        </w:r>
        <w:r w:rsidR="00B91973" w:rsidRPr="00694537">
          <w:rPr>
            <w:noProof/>
            <w:webHidden/>
          </w:rPr>
          <w:t>16</w:t>
        </w:r>
        <w:r w:rsidRPr="00694537">
          <w:rPr>
            <w:noProof/>
            <w:webHidden/>
          </w:rPr>
          <w:fldChar w:fldCharType="end"/>
        </w:r>
      </w:hyperlink>
    </w:p>
    <w:p w14:paraId="2EA965C7" w14:textId="1818CD1E" w:rsidR="00995C29" w:rsidRPr="00694537" w:rsidRDefault="00995C29" w:rsidP="00995C29">
      <w:pPr>
        <w:pStyle w:val="TOC2"/>
        <w:spacing w:after="90"/>
        <w:rPr>
          <w:rFonts w:asciiTheme="minorHAnsi" w:eastAsiaTheme="minorEastAsia" w:hAnsiTheme="minorHAnsi" w:cstheme="minorBidi"/>
          <w:noProof/>
          <w:color w:val="auto"/>
          <w:kern w:val="2"/>
          <w:lang w:eastAsia="en-AU"/>
          <w14:ligatures w14:val="standardContextual"/>
        </w:rPr>
      </w:pPr>
      <w:hyperlink w:anchor="_Toc237937004" w:history="1">
        <w:r w:rsidRPr="00694537">
          <w:rPr>
            <w:rStyle w:val="Hyperlink"/>
            <w:noProof/>
          </w:rPr>
          <w:t>Related Legislation</w:t>
        </w:r>
        <w:r w:rsidRPr="00694537">
          <w:rPr>
            <w:noProof/>
            <w:webHidden/>
          </w:rPr>
          <w:tab/>
        </w:r>
        <w:r w:rsidRPr="00694537">
          <w:rPr>
            <w:noProof/>
            <w:webHidden/>
          </w:rPr>
          <w:fldChar w:fldCharType="begin"/>
        </w:r>
        <w:r w:rsidRPr="00694537">
          <w:rPr>
            <w:noProof/>
            <w:webHidden/>
          </w:rPr>
          <w:instrText xml:space="preserve"> PAGEREF _Toc237937004 \h </w:instrText>
        </w:r>
        <w:r w:rsidRPr="00694537">
          <w:rPr>
            <w:noProof/>
            <w:webHidden/>
          </w:rPr>
        </w:r>
        <w:r w:rsidRPr="00694537">
          <w:rPr>
            <w:noProof/>
            <w:webHidden/>
          </w:rPr>
          <w:fldChar w:fldCharType="separate"/>
        </w:r>
        <w:r w:rsidR="00B91973" w:rsidRPr="00694537">
          <w:rPr>
            <w:noProof/>
            <w:webHidden/>
          </w:rPr>
          <w:t>17</w:t>
        </w:r>
        <w:r w:rsidRPr="00694537">
          <w:rPr>
            <w:noProof/>
            <w:webHidden/>
          </w:rPr>
          <w:fldChar w:fldCharType="end"/>
        </w:r>
      </w:hyperlink>
    </w:p>
    <w:p w14:paraId="33B245C1" w14:textId="4FFE775A" w:rsidR="00995C29" w:rsidRPr="00694537" w:rsidRDefault="00995C29" w:rsidP="00995C29">
      <w:pPr>
        <w:pStyle w:val="TOC1"/>
        <w:spacing w:after="90"/>
        <w:rPr>
          <w:rFonts w:asciiTheme="minorHAnsi" w:eastAsiaTheme="minorEastAsia" w:hAnsiTheme="minorHAnsi" w:cstheme="minorBidi"/>
          <w:b w:val="0"/>
          <w:color w:val="auto"/>
          <w:kern w:val="2"/>
          <w:lang w:eastAsia="en-AU"/>
          <w14:ligatures w14:val="standardContextual"/>
        </w:rPr>
      </w:pPr>
      <w:hyperlink w:anchor="_Toc237937005" w:history="1">
        <w:r w:rsidRPr="00694537">
          <w:rPr>
            <w:rStyle w:val="Hyperlink"/>
          </w:rPr>
          <w:t>Assurance</w:t>
        </w:r>
        <w:r w:rsidRPr="00694537">
          <w:rPr>
            <w:webHidden/>
          </w:rPr>
          <w:tab/>
        </w:r>
        <w:r w:rsidRPr="00694537">
          <w:rPr>
            <w:webHidden/>
          </w:rPr>
          <w:fldChar w:fldCharType="begin"/>
        </w:r>
        <w:r w:rsidRPr="00694537">
          <w:rPr>
            <w:webHidden/>
          </w:rPr>
          <w:instrText xml:space="preserve"> PAGEREF _Toc237937005 \h </w:instrText>
        </w:r>
        <w:r w:rsidRPr="00694537">
          <w:rPr>
            <w:webHidden/>
          </w:rPr>
        </w:r>
        <w:r w:rsidRPr="00694537">
          <w:rPr>
            <w:webHidden/>
          </w:rPr>
          <w:fldChar w:fldCharType="separate"/>
        </w:r>
        <w:r w:rsidR="00B91973" w:rsidRPr="00694537">
          <w:rPr>
            <w:webHidden/>
          </w:rPr>
          <w:t>17</w:t>
        </w:r>
        <w:r w:rsidRPr="00694537">
          <w:rPr>
            <w:webHidden/>
          </w:rPr>
          <w:fldChar w:fldCharType="end"/>
        </w:r>
      </w:hyperlink>
    </w:p>
    <w:p w14:paraId="592ADB5F" w14:textId="3903CACC" w:rsidR="00995C29" w:rsidRPr="00694537" w:rsidRDefault="00995C29" w:rsidP="00995C29">
      <w:pPr>
        <w:pStyle w:val="TOC1"/>
        <w:spacing w:after="90"/>
        <w:rPr>
          <w:rFonts w:asciiTheme="minorHAnsi" w:eastAsiaTheme="minorEastAsia" w:hAnsiTheme="minorHAnsi" w:cstheme="minorBidi"/>
          <w:b w:val="0"/>
          <w:color w:val="auto"/>
          <w:kern w:val="2"/>
          <w:lang w:eastAsia="en-AU"/>
          <w14:ligatures w14:val="standardContextual"/>
        </w:rPr>
      </w:pPr>
      <w:hyperlink w:anchor="_Toc237937006" w:history="1">
        <w:r w:rsidRPr="00694537">
          <w:rPr>
            <w:rStyle w:val="Hyperlink"/>
          </w:rPr>
          <w:t>Document Version History</w:t>
        </w:r>
        <w:r w:rsidRPr="00694537">
          <w:rPr>
            <w:webHidden/>
          </w:rPr>
          <w:tab/>
        </w:r>
        <w:r w:rsidRPr="00694537">
          <w:rPr>
            <w:webHidden/>
          </w:rPr>
          <w:fldChar w:fldCharType="begin"/>
        </w:r>
        <w:r w:rsidRPr="00694537">
          <w:rPr>
            <w:webHidden/>
          </w:rPr>
          <w:instrText xml:space="preserve"> PAGEREF _Toc237937006 \h </w:instrText>
        </w:r>
        <w:r w:rsidRPr="00694537">
          <w:rPr>
            <w:webHidden/>
          </w:rPr>
        </w:r>
        <w:r w:rsidRPr="00694537">
          <w:rPr>
            <w:webHidden/>
          </w:rPr>
          <w:fldChar w:fldCharType="separate"/>
        </w:r>
        <w:r w:rsidR="00B91973" w:rsidRPr="00694537">
          <w:rPr>
            <w:webHidden/>
          </w:rPr>
          <w:t>17</w:t>
        </w:r>
        <w:r w:rsidRPr="00694537">
          <w:rPr>
            <w:webHidden/>
          </w:rPr>
          <w:fldChar w:fldCharType="end"/>
        </w:r>
      </w:hyperlink>
    </w:p>
    <w:p w14:paraId="5C2EB8AE" w14:textId="67A4E09B" w:rsidR="00995C29" w:rsidRPr="00694537" w:rsidRDefault="00995C29" w:rsidP="00995C29">
      <w:pPr>
        <w:pStyle w:val="TOC1"/>
        <w:spacing w:after="90"/>
        <w:rPr>
          <w:rFonts w:asciiTheme="minorHAnsi" w:eastAsiaTheme="minorEastAsia" w:hAnsiTheme="minorHAnsi" w:cstheme="minorBidi"/>
          <w:b w:val="0"/>
          <w:color w:val="auto"/>
          <w:kern w:val="2"/>
          <w:lang w:eastAsia="en-AU"/>
          <w14:ligatures w14:val="standardContextual"/>
        </w:rPr>
      </w:pPr>
      <w:hyperlink w:anchor="_Toc237937007" w:history="1">
        <w:r w:rsidRPr="00694537">
          <w:rPr>
            <w:rStyle w:val="Hyperlink"/>
          </w:rPr>
          <w:t>Appendix A: Initial meeting with young person</w:t>
        </w:r>
        <w:r w:rsidRPr="00694537">
          <w:rPr>
            <w:webHidden/>
          </w:rPr>
          <w:tab/>
        </w:r>
        <w:r w:rsidRPr="00694537">
          <w:rPr>
            <w:webHidden/>
          </w:rPr>
          <w:fldChar w:fldCharType="begin"/>
        </w:r>
        <w:r w:rsidRPr="00694537">
          <w:rPr>
            <w:webHidden/>
          </w:rPr>
          <w:instrText xml:space="preserve"> PAGEREF _Toc237937007 \h </w:instrText>
        </w:r>
        <w:r w:rsidRPr="00694537">
          <w:rPr>
            <w:webHidden/>
          </w:rPr>
        </w:r>
        <w:r w:rsidRPr="00694537">
          <w:rPr>
            <w:webHidden/>
          </w:rPr>
          <w:fldChar w:fldCharType="separate"/>
        </w:r>
        <w:r w:rsidR="00B91973" w:rsidRPr="00694537">
          <w:rPr>
            <w:webHidden/>
          </w:rPr>
          <w:t>18</w:t>
        </w:r>
        <w:r w:rsidRPr="00694537">
          <w:rPr>
            <w:webHidden/>
          </w:rPr>
          <w:fldChar w:fldCharType="end"/>
        </w:r>
      </w:hyperlink>
    </w:p>
    <w:p w14:paraId="076FDE01" w14:textId="61A9A6B8" w:rsidR="00995C29" w:rsidRPr="00694537" w:rsidRDefault="00995C29" w:rsidP="00995C29">
      <w:pPr>
        <w:pStyle w:val="TOC1"/>
        <w:spacing w:after="90"/>
        <w:rPr>
          <w:rFonts w:asciiTheme="minorHAnsi" w:eastAsiaTheme="minorEastAsia" w:hAnsiTheme="minorHAnsi" w:cstheme="minorBidi"/>
          <w:b w:val="0"/>
          <w:color w:val="auto"/>
          <w:kern w:val="2"/>
          <w:lang w:eastAsia="en-AU"/>
          <w14:ligatures w14:val="standardContextual"/>
        </w:rPr>
      </w:pPr>
      <w:hyperlink w:anchor="_Toc237937008" w:history="1">
        <w:r w:rsidRPr="00694537">
          <w:rPr>
            <w:rStyle w:val="Hyperlink"/>
          </w:rPr>
          <w:t>Appendix B: Admission Planning Meeting</w:t>
        </w:r>
        <w:r w:rsidRPr="00694537">
          <w:rPr>
            <w:webHidden/>
          </w:rPr>
          <w:tab/>
        </w:r>
        <w:r w:rsidRPr="00694537">
          <w:rPr>
            <w:webHidden/>
          </w:rPr>
          <w:fldChar w:fldCharType="begin"/>
        </w:r>
        <w:r w:rsidRPr="00694537">
          <w:rPr>
            <w:webHidden/>
          </w:rPr>
          <w:instrText xml:space="preserve"> PAGEREF _Toc237937008 \h </w:instrText>
        </w:r>
        <w:r w:rsidRPr="00694537">
          <w:rPr>
            <w:webHidden/>
          </w:rPr>
        </w:r>
        <w:r w:rsidRPr="00694537">
          <w:rPr>
            <w:webHidden/>
          </w:rPr>
          <w:fldChar w:fldCharType="separate"/>
        </w:r>
        <w:r w:rsidR="00B91973" w:rsidRPr="00694537">
          <w:rPr>
            <w:webHidden/>
          </w:rPr>
          <w:t>18</w:t>
        </w:r>
        <w:r w:rsidRPr="00694537">
          <w:rPr>
            <w:webHidden/>
          </w:rPr>
          <w:fldChar w:fldCharType="end"/>
        </w:r>
      </w:hyperlink>
    </w:p>
    <w:p w14:paraId="69A48A54" w14:textId="72E42FC3" w:rsidR="00995C29" w:rsidRPr="00694537" w:rsidRDefault="00995C29" w:rsidP="00995C29">
      <w:pPr>
        <w:pStyle w:val="TOC1"/>
        <w:spacing w:after="90"/>
        <w:rPr>
          <w:rFonts w:asciiTheme="minorHAnsi" w:eastAsiaTheme="minorEastAsia" w:hAnsiTheme="minorHAnsi" w:cstheme="minorBidi"/>
          <w:b w:val="0"/>
          <w:color w:val="auto"/>
          <w:kern w:val="2"/>
          <w:lang w:eastAsia="en-AU"/>
          <w14:ligatures w14:val="standardContextual"/>
        </w:rPr>
      </w:pPr>
      <w:hyperlink w:anchor="_Toc237937009" w:history="1">
        <w:r w:rsidRPr="00694537">
          <w:rPr>
            <w:rStyle w:val="Hyperlink"/>
          </w:rPr>
          <w:t>Appendix C: Post Sentence Meeting</w:t>
        </w:r>
        <w:r w:rsidRPr="00694537">
          <w:rPr>
            <w:webHidden/>
          </w:rPr>
          <w:tab/>
        </w:r>
        <w:r w:rsidRPr="00694537">
          <w:rPr>
            <w:webHidden/>
          </w:rPr>
          <w:fldChar w:fldCharType="begin"/>
        </w:r>
        <w:r w:rsidRPr="00694537">
          <w:rPr>
            <w:webHidden/>
          </w:rPr>
          <w:instrText xml:space="preserve"> PAGEREF _Toc237937009 \h </w:instrText>
        </w:r>
        <w:r w:rsidRPr="00694537">
          <w:rPr>
            <w:webHidden/>
          </w:rPr>
        </w:r>
        <w:r w:rsidRPr="00694537">
          <w:rPr>
            <w:webHidden/>
          </w:rPr>
          <w:fldChar w:fldCharType="separate"/>
        </w:r>
        <w:r w:rsidR="00B91973" w:rsidRPr="00694537">
          <w:rPr>
            <w:webHidden/>
          </w:rPr>
          <w:t>19</w:t>
        </w:r>
        <w:r w:rsidRPr="00694537">
          <w:rPr>
            <w:webHidden/>
          </w:rPr>
          <w:fldChar w:fldCharType="end"/>
        </w:r>
      </w:hyperlink>
    </w:p>
    <w:p w14:paraId="685B9AAB" w14:textId="4ADB49E4" w:rsidR="00995C29" w:rsidRPr="00694537" w:rsidRDefault="00995C29" w:rsidP="00995C29">
      <w:pPr>
        <w:pStyle w:val="TOC1"/>
        <w:spacing w:after="90"/>
        <w:rPr>
          <w:rFonts w:asciiTheme="minorHAnsi" w:eastAsiaTheme="minorEastAsia" w:hAnsiTheme="minorHAnsi" w:cstheme="minorBidi"/>
          <w:b w:val="0"/>
          <w:color w:val="auto"/>
          <w:kern w:val="2"/>
          <w:lang w:eastAsia="en-AU"/>
          <w14:ligatures w14:val="standardContextual"/>
        </w:rPr>
      </w:pPr>
      <w:hyperlink w:anchor="_Toc237937010" w:history="1">
        <w:r w:rsidRPr="00694537">
          <w:rPr>
            <w:rStyle w:val="Hyperlink"/>
          </w:rPr>
          <w:t>Appendix D: Interim Planning Meeting</w:t>
        </w:r>
        <w:r w:rsidRPr="00694537">
          <w:rPr>
            <w:webHidden/>
          </w:rPr>
          <w:tab/>
        </w:r>
        <w:r w:rsidRPr="00694537">
          <w:rPr>
            <w:webHidden/>
          </w:rPr>
          <w:fldChar w:fldCharType="begin"/>
        </w:r>
        <w:r w:rsidRPr="00694537">
          <w:rPr>
            <w:webHidden/>
          </w:rPr>
          <w:instrText xml:space="preserve"> PAGEREF _Toc237937010 \h </w:instrText>
        </w:r>
        <w:r w:rsidRPr="00694537">
          <w:rPr>
            <w:webHidden/>
          </w:rPr>
        </w:r>
        <w:r w:rsidRPr="00694537">
          <w:rPr>
            <w:webHidden/>
          </w:rPr>
          <w:fldChar w:fldCharType="separate"/>
        </w:r>
        <w:r w:rsidR="00B91973" w:rsidRPr="00694537">
          <w:rPr>
            <w:webHidden/>
          </w:rPr>
          <w:t>19</w:t>
        </w:r>
        <w:r w:rsidRPr="00694537">
          <w:rPr>
            <w:webHidden/>
          </w:rPr>
          <w:fldChar w:fldCharType="end"/>
        </w:r>
      </w:hyperlink>
    </w:p>
    <w:p w14:paraId="1D499061" w14:textId="20F8DF76" w:rsidR="00995C29" w:rsidRPr="00694537" w:rsidRDefault="00995C29" w:rsidP="00995C29">
      <w:pPr>
        <w:pStyle w:val="TOC1"/>
        <w:spacing w:after="90"/>
        <w:rPr>
          <w:rFonts w:asciiTheme="minorHAnsi" w:eastAsiaTheme="minorEastAsia" w:hAnsiTheme="minorHAnsi" w:cstheme="minorBidi"/>
          <w:b w:val="0"/>
          <w:color w:val="auto"/>
          <w:kern w:val="2"/>
          <w:lang w:eastAsia="en-AU"/>
          <w14:ligatures w14:val="standardContextual"/>
        </w:rPr>
      </w:pPr>
      <w:hyperlink w:anchor="_Toc237937011" w:history="1">
        <w:r w:rsidRPr="00694537">
          <w:rPr>
            <w:rStyle w:val="Hyperlink"/>
          </w:rPr>
          <w:t>Appendix E: Discharge Planning Meeting</w:t>
        </w:r>
        <w:r w:rsidRPr="00694537">
          <w:rPr>
            <w:webHidden/>
          </w:rPr>
          <w:tab/>
        </w:r>
        <w:r w:rsidRPr="00694537">
          <w:rPr>
            <w:webHidden/>
          </w:rPr>
          <w:fldChar w:fldCharType="begin"/>
        </w:r>
        <w:r w:rsidRPr="00694537">
          <w:rPr>
            <w:webHidden/>
          </w:rPr>
          <w:instrText xml:space="preserve"> PAGEREF _Toc237937011 \h </w:instrText>
        </w:r>
        <w:r w:rsidRPr="00694537">
          <w:rPr>
            <w:webHidden/>
          </w:rPr>
        </w:r>
        <w:r w:rsidRPr="00694537">
          <w:rPr>
            <w:webHidden/>
          </w:rPr>
          <w:fldChar w:fldCharType="separate"/>
        </w:r>
        <w:r w:rsidR="00B91973" w:rsidRPr="00694537">
          <w:rPr>
            <w:webHidden/>
          </w:rPr>
          <w:t>19</w:t>
        </w:r>
        <w:r w:rsidRPr="00694537">
          <w:rPr>
            <w:webHidden/>
          </w:rPr>
          <w:fldChar w:fldCharType="end"/>
        </w:r>
      </w:hyperlink>
    </w:p>
    <w:p w14:paraId="2A348F30" w14:textId="2D0E0434" w:rsidR="00995C29" w:rsidRPr="00694537" w:rsidRDefault="00995C29" w:rsidP="00995C29">
      <w:pPr>
        <w:pStyle w:val="TOC1"/>
        <w:spacing w:after="90"/>
        <w:rPr>
          <w:rFonts w:asciiTheme="minorHAnsi" w:eastAsiaTheme="minorEastAsia" w:hAnsiTheme="minorHAnsi" w:cstheme="minorBidi"/>
          <w:b w:val="0"/>
          <w:color w:val="auto"/>
          <w:kern w:val="2"/>
          <w:lang w:eastAsia="en-AU"/>
          <w14:ligatures w14:val="standardContextual"/>
        </w:rPr>
      </w:pPr>
      <w:hyperlink w:anchor="_Toc237937012" w:history="1">
        <w:r w:rsidRPr="00694537">
          <w:rPr>
            <w:rStyle w:val="Hyperlink"/>
          </w:rPr>
          <w:t>Appendix F: Admission/Discharge Planning Meeting</w:t>
        </w:r>
        <w:r w:rsidRPr="00694537">
          <w:rPr>
            <w:webHidden/>
          </w:rPr>
          <w:tab/>
        </w:r>
        <w:r w:rsidRPr="00694537">
          <w:rPr>
            <w:webHidden/>
          </w:rPr>
          <w:fldChar w:fldCharType="begin"/>
        </w:r>
        <w:r w:rsidRPr="00694537">
          <w:rPr>
            <w:webHidden/>
          </w:rPr>
          <w:instrText xml:space="preserve"> PAGEREF _Toc237937012 \h </w:instrText>
        </w:r>
        <w:r w:rsidRPr="00694537">
          <w:rPr>
            <w:webHidden/>
          </w:rPr>
        </w:r>
        <w:r w:rsidRPr="00694537">
          <w:rPr>
            <w:webHidden/>
          </w:rPr>
          <w:fldChar w:fldCharType="separate"/>
        </w:r>
        <w:r w:rsidR="00B91973" w:rsidRPr="00694537">
          <w:rPr>
            <w:webHidden/>
          </w:rPr>
          <w:t>20</w:t>
        </w:r>
        <w:r w:rsidRPr="00694537">
          <w:rPr>
            <w:webHidden/>
          </w:rPr>
          <w:fldChar w:fldCharType="end"/>
        </w:r>
      </w:hyperlink>
    </w:p>
    <w:p w14:paraId="3D65F5E3" w14:textId="3C19B53A" w:rsidR="00995C29" w:rsidRPr="00694537" w:rsidRDefault="00995C29" w:rsidP="00995C29">
      <w:pPr>
        <w:pStyle w:val="TOC1"/>
        <w:spacing w:after="90"/>
        <w:rPr>
          <w:rFonts w:asciiTheme="minorHAnsi" w:eastAsiaTheme="minorEastAsia" w:hAnsiTheme="minorHAnsi" w:cstheme="minorBidi"/>
          <w:b w:val="0"/>
          <w:color w:val="auto"/>
          <w:kern w:val="2"/>
          <w:lang w:eastAsia="en-AU"/>
          <w14:ligatures w14:val="standardContextual"/>
        </w:rPr>
      </w:pPr>
      <w:hyperlink w:anchor="_Toc237937013" w:history="1">
        <w:r w:rsidRPr="00694537">
          <w:rPr>
            <w:rStyle w:val="Hyperlink"/>
          </w:rPr>
          <w:t>Appendix G: Case Management Plan</w:t>
        </w:r>
        <w:r w:rsidRPr="00694537">
          <w:rPr>
            <w:webHidden/>
          </w:rPr>
          <w:tab/>
        </w:r>
        <w:r w:rsidRPr="00694537">
          <w:rPr>
            <w:webHidden/>
          </w:rPr>
          <w:fldChar w:fldCharType="begin"/>
        </w:r>
        <w:r w:rsidRPr="00694537">
          <w:rPr>
            <w:webHidden/>
          </w:rPr>
          <w:instrText xml:space="preserve"> PAGEREF _Toc237937013 \h </w:instrText>
        </w:r>
        <w:r w:rsidRPr="00694537">
          <w:rPr>
            <w:webHidden/>
          </w:rPr>
        </w:r>
        <w:r w:rsidRPr="00694537">
          <w:rPr>
            <w:webHidden/>
          </w:rPr>
          <w:fldChar w:fldCharType="separate"/>
        </w:r>
        <w:r w:rsidR="00B91973" w:rsidRPr="00694537">
          <w:rPr>
            <w:webHidden/>
          </w:rPr>
          <w:t>20</w:t>
        </w:r>
        <w:r w:rsidRPr="00694537">
          <w:rPr>
            <w:webHidden/>
          </w:rPr>
          <w:fldChar w:fldCharType="end"/>
        </w:r>
      </w:hyperlink>
    </w:p>
    <w:p w14:paraId="0B96C9F4" w14:textId="1FF7FFE4" w:rsidR="00995C29" w:rsidRPr="00694537" w:rsidRDefault="00995C29" w:rsidP="00995C29">
      <w:pPr>
        <w:pStyle w:val="TOC1"/>
        <w:spacing w:after="90"/>
        <w:rPr>
          <w:rFonts w:asciiTheme="minorHAnsi" w:eastAsiaTheme="minorEastAsia" w:hAnsiTheme="minorHAnsi" w:cstheme="minorBidi"/>
          <w:b w:val="0"/>
          <w:color w:val="auto"/>
          <w:kern w:val="2"/>
          <w:lang w:eastAsia="en-AU"/>
          <w14:ligatures w14:val="standardContextual"/>
        </w:rPr>
      </w:pPr>
      <w:hyperlink w:anchor="_Toc237937014" w:history="1">
        <w:r w:rsidRPr="00694537">
          <w:rPr>
            <w:rStyle w:val="Hyperlink"/>
          </w:rPr>
          <w:t>Appendix H: Changing Habits and Reaching Targets</w:t>
        </w:r>
        <w:r w:rsidRPr="00694537">
          <w:rPr>
            <w:webHidden/>
          </w:rPr>
          <w:tab/>
        </w:r>
        <w:r w:rsidRPr="00694537">
          <w:rPr>
            <w:webHidden/>
          </w:rPr>
          <w:fldChar w:fldCharType="begin"/>
        </w:r>
        <w:r w:rsidRPr="00694537">
          <w:rPr>
            <w:webHidden/>
          </w:rPr>
          <w:instrText xml:space="preserve"> PAGEREF _Toc237937014 \h </w:instrText>
        </w:r>
        <w:r w:rsidRPr="00694537">
          <w:rPr>
            <w:webHidden/>
          </w:rPr>
        </w:r>
        <w:r w:rsidRPr="00694537">
          <w:rPr>
            <w:webHidden/>
          </w:rPr>
          <w:fldChar w:fldCharType="separate"/>
        </w:r>
        <w:r w:rsidR="00B91973" w:rsidRPr="00694537">
          <w:rPr>
            <w:webHidden/>
          </w:rPr>
          <w:t>21</w:t>
        </w:r>
        <w:r w:rsidRPr="00694537">
          <w:rPr>
            <w:webHidden/>
          </w:rPr>
          <w:fldChar w:fldCharType="end"/>
        </w:r>
      </w:hyperlink>
    </w:p>
    <w:p w14:paraId="7F23D9F4" w14:textId="1E56F1CB" w:rsidR="00156F18" w:rsidRPr="00694537" w:rsidRDefault="00D92259" w:rsidP="00A246B9">
      <w:pPr>
        <w:pStyle w:val="Heading1"/>
        <w:rPr>
          <w:lang w:eastAsia="en-AU"/>
        </w:rPr>
      </w:pPr>
      <w:r w:rsidRPr="00694537">
        <w:rPr>
          <w:rFonts w:eastAsia="MS Mincho" w:cstheme="minorHAnsi"/>
          <w:noProof/>
          <w:color w:val="467886"/>
          <w:sz w:val="24"/>
          <w:szCs w:val="24"/>
          <w:lang w:eastAsia="en-AU"/>
        </w:rPr>
        <w:lastRenderedPageBreak/>
        <w:fldChar w:fldCharType="end"/>
      </w:r>
      <w:bookmarkStart w:id="1" w:name="_Toc237936977"/>
      <w:r w:rsidR="00156F18" w:rsidRPr="00694537">
        <w:rPr>
          <w:lang w:eastAsia="en-AU"/>
        </w:rPr>
        <w:t>Scope</w:t>
      </w:r>
      <w:bookmarkEnd w:id="1"/>
    </w:p>
    <w:p w14:paraId="77886644" w14:textId="77777777" w:rsidR="000858D8" w:rsidRPr="00694537" w:rsidRDefault="000858D8" w:rsidP="000858D8">
      <w:r w:rsidRPr="00694537">
        <w:t>This Commissioner’s Operating Policy and Procedure (COPP) applies to all Youth Detention Centre (YDC) Custodial Officers, staff and Youth Justice Officer’s (YJO).</w:t>
      </w:r>
    </w:p>
    <w:p w14:paraId="535C99BD" w14:textId="0A8E612C" w:rsidR="00863C19" w:rsidRPr="00694537" w:rsidRDefault="00156F18" w:rsidP="00544128">
      <w:pPr>
        <w:pStyle w:val="Heading1"/>
      </w:pPr>
      <w:bookmarkStart w:id="2" w:name="_Toc237936978"/>
      <w:r w:rsidRPr="00694537">
        <w:t>Policy</w:t>
      </w:r>
      <w:bookmarkEnd w:id="2"/>
    </w:p>
    <w:p w14:paraId="51004C45" w14:textId="77777777" w:rsidR="000858D8" w:rsidRPr="00694537" w:rsidRDefault="000858D8" w:rsidP="00FD7386">
      <w:pPr>
        <w:spacing w:after="120"/>
      </w:pPr>
      <w:bookmarkStart w:id="3" w:name="_Toc31709743"/>
      <w:bookmarkStart w:id="4" w:name="_Hlk85100113"/>
      <w:bookmarkStart w:id="5" w:name="_Toc216356025"/>
      <w:r w:rsidRPr="00694537">
        <w:t>This COPP provides the framework for case planning at a YDC for the assessment, planning and collaborative case-management of a young person until their release or transfer to adult prison.</w:t>
      </w:r>
    </w:p>
    <w:p w14:paraId="137AC50A" w14:textId="77777777" w:rsidR="000858D8" w:rsidRPr="00694537" w:rsidRDefault="000858D8" w:rsidP="000858D8">
      <w:r w:rsidRPr="00694537">
        <w:t xml:space="preserve">Case planning includes assessments to identify the individual needs of young people. This informs the planning of throughcare and the management of integrated goal orientated interventions to address identified needs and offending behaviour. Throughcare aims to support the reintegration and transition of young people returning to the community by providing comprehensive collaborative case management at a YDC. </w:t>
      </w:r>
    </w:p>
    <w:p w14:paraId="78BD4882" w14:textId="77777777" w:rsidR="000858D8" w:rsidRPr="00694537" w:rsidRDefault="000858D8" w:rsidP="00FD7386">
      <w:pPr>
        <w:spacing w:before="120" w:after="120"/>
      </w:pPr>
      <w:r w:rsidRPr="00694537">
        <w:t xml:space="preserve">The Case Planning and Programs Unit (CPPU) is responsible for: </w:t>
      </w:r>
    </w:p>
    <w:p w14:paraId="109396D8" w14:textId="77777777" w:rsidR="000858D8" w:rsidRPr="00694537" w:rsidRDefault="000858D8" w:rsidP="00A246B9">
      <w:pPr>
        <w:pStyle w:val="ListBullet"/>
        <w:spacing w:before="120"/>
      </w:pPr>
      <w:r w:rsidRPr="00694537">
        <w:t xml:space="preserve">coordination with government and non-government agencies to enable continuity of support, service and relationships for young people accommodated at YDCs. </w:t>
      </w:r>
    </w:p>
    <w:p w14:paraId="090E9A70" w14:textId="77777777" w:rsidR="000858D8" w:rsidRPr="00694537" w:rsidRDefault="000858D8" w:rsidP="00995C29">
      <w:pPr>
        <w:pStyle w:val="ListBullet"/>
      </w:pPr>
      <w:r w:rsidRPr="00694537">
        <w:t>the case management of young people at a YDC</w:t>
      </w:r>
    </w:p>
    <w:p w14:paraId="1047767C" w14:textId="77777777" w:rsidR="000858D8" w:rsidRPr="00694537" w:rsidRDefault="000858D8" w:rsidP="00995C29">
      <w:pPr>
        <w:pStyle w:val="ListBullet"/>
      </w:pPr>
      <w:r w:rsidRPr="00694537">
        <w:t>connection with the responsible adults/caregivers and family of young people</w:t>
      </w:r>
    </w:p>
    <w:p w14:paraId="20992494" w14:textId="77777777" w:rsidR="000858D8" w:rsidRPr="00694537" w:rsidRDefault="000858D8" w:rsidP="00995C29">
      <w:pPr>
        <w:pStyle w:val="ListBullet"/>
      </w:pPr>
      <w:r w:rsidRPr="00694537">
        <w:t>ensuring the voices of young people and their responsible adults/caregivers and family are incorporated into case management</w:t>
      </w:r>
    </w:p>
    <w:p w14:paraId="6C32D217" w14:textId="77777777" w:rsidR="00995C29" w:rsidRPr="00694537" w:rsidRDefault="000858D8" w:rsidP="00995C29">
      <w:pPr>
        <w:pStyle w:val="ListBullet"/>
      </w:pPr>
      <w:r w:rsidRPr="00694537">
        <w:t xml:space="preserve">the authorisation and submission of relevant reports to sentencing and releasing authorities. </w:t>
      </w:r>
    </w:p>
    <w:p w14:paraId="51F586F2" w14:textId="5FA231DE" w:rsidR="000858D8" w:rsidRPr="00694537" w:rsidRDefault="000858D8" w:rsidP="00FD7386">
      <w:pPr>
        <w:pStyle w:val="ListBullet"/>
        <w:numPr>
          <w:ilvl w:val="0"/>
          <w:numId w:val="0"/>
        </w:numPr>
        <w:spacing w:before="120" w:after="0"/>
      </w:pPr>
      <w:r w:rsidRPr="00694537">
        <w:t>The Supervised Release Review Board (SRRB) determines whether a young person is suitable for release from Detention to the community on a Supervised Release Order (SRO).</w:t>
      </w:r>
      <w:r w:rsidRPr="00694537">
        <w:rPr>
          <w:rStyle w:val="FootnoteReference"/>
        </w:rPr>
        <w:t xml:space="preserve"> </w:t>
      </w:r>
      <w:r w:rsidRPr="00694537">
        <w:rPr>
          <w:rStyle w:val="FootnoteReference"/>
        </w:rPr>
        <w:footnoteReference w:id="2"/>
      </w:r>
      <w:r w:rsidRPr="00694537">
        <w:t xml:space="preserve"> </w:t>
      </w:r>
    </w:p>
    <w:p w14:paraId="5E203B7E" w14:textId="77777777" w:rsidR="000858D8" w:rsidRPr="00694537" w:rsidRDefault="000858D8" w:rsidP="00FD7386">
      <w:pPr>
        <w:spacing w:before="120"/>
      </w:pPr>
      <w:r w:rsidRPr="00694537">
        <w:t>Staff shall consider young people from all cultural backgrounds and ensure they are treated and managed within the principles of substantive equality according to their individual needs.</w:t>
      </w:r>
    </w:p>
    <w:p w14:paraId="62CC2065" w14:textId="037F5625" w:rsidR="00995C29" w:rsidRPr="00694537" w:rsidRDefault="000858D8" w:rsidP="00FD7386">
      <w:pPr>
        <w:spacing w:before="120"/>
      </w:pPr>
      <w:r w:rsidRPr="00694537">
        <w:t>All documentation and interactions with the young people shall be documented in the Total Offender Management System (TOMS).</w:t>
      </w:r>
    </w:p>
    <w:p w14:paraId="47188EC0" w14:textId="77777777" w:rsidR="00995C29" w:rsidRPr="00694537" w:rsidRDefault="00995C29">
      <w:pPr>
        <w:spacing w:after="160" w:line="278" w:lineRule="auto"/>
      </w:pPr>
      <w:r w:rsidRPr="00694537">
        <w:br w:type="page"/>
      </w:r>
    </w:p>
    <w:p w14:paraId="4C3D12AD" w14:textId="5B1B5A5D" w:rsidR="00621C96" w:rsidRPr="00694537" w:rsidRDefault="00995C29" w:rsidP="00093F7C">
      <w:pPr>
        <w:pStyle w:val="Heading1"/>
        <w:spacing w:before="360" w:after="240"/>
      </w:pPr>
      <w:bookmarkStart w:id="6" w:name="_Toc237936979"/>
      <w:r w:rsidRPr="00694537">
        <w:lastRenderedPageBreak/>
        <w:t xml:space="preserve">Principles of </w:t>
      </w:r>
      <w:r w:rsidR="00C54D5B" w:rsidRPr="00694537">
        <w:t>C</w:t>
      </w:r>
      <w:r w:rsidRPr="00694537">
        <w:t xml:space="preserve">ase </w:t>
      </w:r>
      <w:r w:rsidR="00C54D5B" w:rsidRPr="00694537">
        <w:t>P</w:t>
      </w:r>
      <w:r w:rsidRPr="00694537">
        <w:t>lanning</w:t>
      </w:r>
      <w:bookmarkEnd w:id="6"/>
    </w:p>
    <w:bookmarkEnd w:id="3"/>
    <w:bookmarkEnd w:id="4"/>
    <w:bookmarkEnd w:id="5"/>
    <w:p w14:paraId="4DB2DE36" w14:textId="77777777" w:rsidR="00995C29" w:rsidRPr="00694537" w:rsidRDefault="00995C29" w:rsidP="00A246B9">
      <w:pPr>
        <w:pStyle w:val="Heading3"/>
        <w:keepNext/>
        <w:spacing w:before="200"/>
      </w:pPr>
      <w:r w:rsidRPr="00694537">
        <w:t>Case planning shall:</w:t>
      </w:r>
    </w:p>
    <w:p w14:paraId="62039821" w14:textId="77777777" w:rsidR="00995C29" w:rsidRPr="00694537" w:rsidRDefault="00995C29" w:rsidP="00995C29">
      <w:pPr>
        <w:pStyle w:val="ListBullet"/>
        <w:keepNext/>
        <w:tabs>
          <w:tab w:val="num" w:pos="1074"/>
        </w:tabs>
        <w:ind w:left="1071"/>
      </w:pPr>
      <w:r w:rsidRPr="00694537">
        <w:t>be collaborative by seeking input from multiple stakeholders</w:t>
      </w:r>
    </w:p>
    <w:p w14:paraId="3EF01403" w14:textId="77777777" w:rsidR="00995C29" w:rsidRPr="00694537" w:rsidRDefault="00995C29" w:rsidP="00995C29">
      <w:pPr>
        <w:pStyle w:val="ListBullet"/>
        <w:keepNext/>
        <w:tabs>
          <w:tab w:val="num" w:pos="1074"/>
        </w:tabs>
        <w:ind w:left="1071"/>
      </w:pPr>
      <w:r w:rsidRPr="00694537">
        <w:t>respect and elevate the voices of young people by meaningfully involving them and their family/responsible adult in case planning and decisions providing them with a planned and integrated process</w:t>
      </w:r>
    </w:p>
    <w:p w14:paraId="1B3C91C1" w14:textId="77777777" w:rsidR="00995C29" w:rsidRPr="00694537" w:rsidRDefault="00995C29" w:rsidP="00995C29">
      <w:pPr>
        <w:pStyle w:val="ListBullet"/>
        <w:keepNext/>
        <w:tabs>
          <w:tab w:val="num" w:pos="1074"/>
        </w:tabs>
        <w:ind w:left="1071"/>
      </w:pPr>
      <w:r w:rsidRPr="00694537">
        <w:t>support young people in maintaining and building positive relationships</w:t>
      </w:r>
    </w:p>
    <w:p w14:paraId="7DB06AB5" w14:textId="77777777" w:rsidR="00995C29" w:rsidRPr="00694537" w:rsidRDefault="00995C29" w:rsidP="00995C29">
      <w:pPr>
        <w:pStyle w:val="ListBullet"/>
        <w:keepNext/>
        <w:tabs>
          <w:tab w:val="num" w:pos="1074"/>
        </w:tabs>
        <w:ind w:left="1071"/>
      </w:pPr>
      <w:r w:rsidRPr="00694537">
        <w:t>build on the skills, abilities and talents of young people</w:t>
      </w:r>
    </w:p>
    <w:p w14:paraId="73FA9A89" w14:textId="77777777" w:rsidR="00995C29" w:rsidRPr="00694537" w:rsidRDefault="00995C29" w:rsidP="00995C29">
      <w:pPr>
        <w:pStyle w:val="ListBullet"/>
        <w:keepNext/>
        <w:tabs>
          <w:tab w:val="num" w:pos="1074"/>
        </w:tabs>
        <w:ind w:left="1071"/>
      </w:pPr>
      <w:r w:rsidRPr="00694537">
        <w:t>empower young people and their families to take an active role in developing future plans</w:t>
      </w:r>
    </w:p>
    <w:p w14:paraId="7007727A" w14:textId="77777777" w:rsidR="00995C29" w:rsidRPr="00694537" w:rsidRDefault="00995C29" w:rsidP="00995C29">
      <w:pPr>
        <w:pStyle w:val="ListBullet"/>
        <w:keepNext/>
        <w:tabs>
          <w:tab w:val="num" w:pos="1074"/>
        </w:tabs>
        <w:ind w:left="1071"/>
      </w:pPr>
      <w:r w:rsidRPr="00694537">
        <w:t>provide focused interventions that address the needs of young people based on a throughcare model</w:t>
      </w:r>
    </w:p>
    <w:p w14:paraId="68BFA422" w14:textId="77777777" w:rsidR="00995C29" w:rsidRPr="00694537" w:rsidRDefault="00995C29" w:rsidP="00995C29">
      <w:pPr>
        <w:pStyle w:val="ListBullet"/>
        <w:keepNext/>
        <w:tabs>
          <w:tab w:val="num" w:pos="1074"/>
        </w:tabs>
        <w:ind w:left="1071"/>
      </w:pPr>
      <w:r w:rsidRPr="00694537">
        <w:t>maintain and/or re-establish links with community</w:t>
      </w:r>
    </w:p>
    <w:p w14:paraId="1B08A942" w14:textId="77777777" w:rsidR="00995C29" w:rsidRPr="00694537" w:rsidRDefault="00995C29" w:rsidP="00995C29">
      <w:pPr>
        <w:pStyle w:val="ListBullet"/>
        <w:keepNext/>
        <w:tabs>
          <w:tab w:val="num" w:pos="1074"/>
        </w:tabs>
        <w:ind w:left="1071"/>
      </w:pPr>
      <w:r w:rsidRPr="00694537">
        <w:t>address offending behaviour and provide opportunities to young people for successful re-entry into the community</w:t>
      </w:r>
    </w:p>
    <w:p w14:paraId="36521AF3" w14:textId="77777777" w:rsidR="00995C29" w:rsidRPr="00694537" w:rsidRDefault="00995C29" w:rsidP="00995C29">
      <w:pPr>
        <w:pStyle w:val="ListBullet"/>
        <w:keepNext/>
        <w:tabs>
          <w:tab w:val="num" w:pos="1074"/>
        </w:tabs>
        <w:ind w:left="1071"/>
      </w:pPr>
      <w:r w:rsidRPr="00694537">
        <w:t>ensure that case plans are culturally informed, prioritise cultural identity and connection to family and country.</w:t>
      </w:r>
    </w:p>
    <w:p w14:paraId="63701080" w14:textId="77777777" w:rsidR="00995C29" w:rsidRPr="00694537" w:rsidRDefault="00995C29" w:rsidP="00995C29">
      <w:pPr>
        <w:pStyle w:val="Heading2"/>
      </w:pPr>
      <w:bookmarkStart w:id="7" w:name="_Toc233885772"/>
      <w:bookmarkStart w:id="8" w:name="_Toc237936980"/>
      <w:r w:rsidRPr="00694537">
        <w:t>Throughcare</w:t>
      </w:r>
      <w:bookmarkEnd w:id="7"/>
      <w:bookmarkEnd w:id="8"/>
    </w:p>
    <w:p w14:paraId="5D35EA8C" w14:textId="77777777" w:rsidR="00995C29" w:rsidRPr="00694537" w:rsidRDefault="00995C29" w:rsidP="0078601E">
      <w:pPr>
        <w:pStyle w:val="Heading3"/>
      </w:pPr>
      <w:r w:rsidRPr="00694537">
        <w:t xml:space="preserve">The CPPU utilises a throughcare management approach which aims to support the reintegration and transition of young people returning to the community by providing comprehensive case management up until their release. Throughcare also identifies and ensures young people receive the appropriate services to support their reintegration into the community. </w:t>
      </w:r>
    </w:p>
    <w:p w14:paraId="6EE95152" w14:textId="77777777" w:rsidR="00995C29" w:rsidRPr="00694537" w:rsidRDefault="00995C29" w:rsidP="00995C29">
      <w:pPr>
        <w:pStyle w:val="Heading2"/>
      </w:pPr>
      <w:bookmarkStart w:id="9" w:name="_Toc233885774"/>
      <w:bookmarkStart w:id="10" w:name="_Toc237936981"/>
      <w:r w:rsidRPr="00694537">
        <w:t>Collaborative case management</w:t>
      </w:r>
      <w:bookmarkEnd w:id="9"/>
      <w:bookmarkEnd w:id="10"/>
    </w:p>
    <w:p w14:paraId="07E1BA84" w14:textId="77777777" w:rsidR="00995C29" w:rsidRPr="00694537" w:rsidRDefault="00995C29" w:rsidP="00995C29">
      <w:pPr>
        <w:pStyle w:val="Heading3"/>
      </w:pPr>
      <w:r w:rsidRPr="00694537">
        <w:t>To provide young people with continuous and consistent support through the justice system the CPPU, Youth Justice Services Community (YJS) and the Metropolitan Youth Bail Service (MYBS) shall collaborate on the case management of young people.</w:t>
      </w:r>
    </w:p>
    <w:p w14:paraId="79BD1A03" w14:textId="77777777" w:rsidR="00995C29" w:rsidRPr="00694537" w:rsidRDefault="00995C29" w:rsidP="00995C29">
      <w:pPr>
        <w:pStyle w:val="Heading3"/>
      </w:pPr>
      <w:r w:rsidRPr="00694537">
        <w:t>To facilitate communication to and from young people and Custodial Officers at a YDC the CPPU shall be the liaison for YJS and MYBS.</w:t>
      </w:r>
    </w:p>
    <w:p w14:paraId="669BF0E7" w14:textId="77777777" w:rsidR="00995C29" w:rsidRPr="00694537" w:rsidRDefault="00995C29" w:rsidP="00995C29">
      <w:pPr>
        <w:pStyle w:val="Heading3"/>
      </w:pPr>
      <w:r w:rsidRPr="00694537">
        <w:t>The case management of each young person shall be individualised on a case-by-case basis. CPPU shall continuously collaborate with other stakeholders ensuring continuity of care and coordinated support for the young person.</w:t>
      </w:r>
    </w:p>
    <w:p w14:paraId="0775CC07" w14:textId="77777777" w:rsidR="00995C29" w:rsidRPr="00694537" w:rsidRDefault="00995C29" w:rsidP="00995C29">
      <w:pPr>
        <w:pStyle w:val="Heading3"/>
      </w:pPr>
      <w:r w:rsidRPr="00694537">
        <w:t>While a young person is at a YDC their assigned Senior Case Manager (SCM) shall, keep their YJO (where one is allocated) informed in the</w:t>
      </w:r>
      <w:r w:rsidRPr="00694537" w:rsidDel="00E51C96">
        <w:t xml:space="preserve"> ongoing </w:t>
      </w:r>
      <w:r w:rsidRPr="00694537">
        <w:t xml:space="preserve">case management of the young person. The YJO may offer support such as attend case planning meetings.   </w:t>
      </w:r>
    </w:p>
    <w:p w14:paraId="4D20D08E" w14:textId="77777777" w:rsidR="00995C29" w:rsidRPr="00694537" w:rsidRDefault="00995C29" w:rsidP="00995C29">
      <w:pPr>
        <w:pStyle w:val="Heading3"/>
      </w:pPr>
      <w:r w:rsidRPr="00694537">
        <w:t>When a young person is received at a YDC, released from a YDC or transferred to adult prison the SCM and YJO assigned to the young person shall collaborate as required.</w:t>
      </w:r>
    </w:p>
    <w:p w14:paraId="0BFD3C70" w14:textId="79C264B0" w:rsidR="00995C29" w:rsidRPr="00694537" w:rsidRDefault="00995C29" w:rsidP="00995C29">
      <w:pPr>
        <w:pStyle w:val="Heading1"/>
      </w:pPr>
      <w:bookmarkStart w:id="11" w:name="_Toc237936982"/>
      <w:r w:rsidRPr="00694537">
        <w:lastRenderedPageBreak/>
        <w:t>Case Planning Meetings</w:t>
      </w:r>
      <w:bookmarkEnd w:id="11"/>
    </w:p>
    <w:p w14:paraId="0F592A74" w14:textId="77777777" w:rsidR="00995C29" w:rsidRPr="00694537" w:rsidRDefault="00995C29" w:rsidP="00A246B9">
      <w:pPr>
        <w:pStyle w:val="Heading2"/>
        <w:spacing w:before="240"/>
      </w:pPr>
      <w:bookmarkStart w:id="12" w:name="_Toc233885778"/>
      <w:bookmarkStart w:id="13" w:name="_Toc237936983"/>
      <w:r w:rsidRPr="00694537">
        <w:t>General</w:t>
      </w:r>
      <w:bookmarkEnd w:id="12"/>
      <w:bookmarkEnd w:id="13"/>
      <w:r w:rsidRPr="00694537">
        <w:t xml:space="preserve"> </w:t>
      </w:r>
    </w:p>
    <w:p w14:paraId="6ABE5B10" w14:textId="77777777" w:rsidR="00995C29" w:rsidRPr="00694537" w:rsidRDefault="00995C29" w:rsidP="00A246B9">
      <w:pPr>
        <w:pStyle w:val="Heading3"/>
        <w:spacing w:before="200"/>
      </w:pPr>
      <w:r w:rsidRPr="00694537">
        <w:t>Case planning meetings create opportunities for the young person, their family/responsible adult and internal and community stakeholders to be meaningfully involved in the planning of the young person’s current situation, future direction and to inform the completion of Case Management Plans (CMP).</w:t>
      </w:r>
    </w:p>
    <w:p w14:paraId="23B85420" w14:textId="77777777" w:rsidR="00995C29" w:rsidRPr="00694537" w:rsidRDefault="00995C29" w:rsidP="00995C29">
      <w:pPr>
        <w:pStyle w:val="Heading3"/>
        <w:rPr>
          <w:rFonts w:eastAsia="MS Mincho"/>
          <w:color w:val="auto"/>
          <w:szCs w:val="24"/>
        </w:rPr>
      </w:pPr>
      <w:r w:rsidRPr="00694537">
        <w:t>Case planning meetings include (but are not limited to):</w:t>
      </w:r>
    </w:p>
    <w:p w14:paraId="718004E5" w14:textId="24DB664E" w:rsidR="00995C29" w:rsidRPr="00694537" w:rsidRDefault="00FD7386" w:rsidP="00EE2AC3">
      <w:pPr>
        <w:pStyle w:val="ListBullet"/>
        <w:keepNext/>
        <w:numPr>
          <w:ilvl w:val="0"/>
          <w:numId w:val="9"/>
        </w:numPr>
        <w:tabs>
          <w:tab w:val="num" w:pos="1074"/>
        </w:tabs>
        <w:ind w:left="1071" w:hanging="357"/>
        <w:rPr>
          <w:rStyle w:val="Hyperlink"/>
        </w:rPr>
      </w:pPr>
      <w:r w:rsidRPr="00694537">
        <w:fldChar w:fldCharType="begin"/>
      </w:r>
      <w:r w:rsidRPr="00694537">
        <w:instrText>HYPERLINK  \l "_Appendix_A:_Initial"</w:instrText>
      </w:r>
      <w:r w:rsidRPr="00694537">
        <w:fldChar w:fldCharType="separate"/>
      </w:r>
      <w:r w:rsidR="00995C29" w:rsidRPr="00694537">
        <w:rPr>
          <w:rStyle w:val="Hyperlink"/>
        </w:rPr>
        <w:t>Initial young person meeting</w:t>
      </w:r>
    </w:p>
    <w:p w14:paraId="5748CB03" w14:textId="69D6AC16" w:rsidR="00995C29" w:rsidRPr="00694537" w:rsidRDefault="00FD7386" w:rsidP="00EE2AC3">
      <w:pPr>
        <w:pStyle w:val="ListBullet"/>
        <w:keepNext/>
        <w:numPr>
          <w:ilvl w:val="0"/>
          <w:numId w:val="9"/>
        </w:numPr>
        <w:tabs>
          <w:tab w:val="num" w:pos="1074"/>
        </w:tabs>
        <w:ind w:left="1071" w:hanging="357"/>
      </w:pPr>
      <w:r w:rsidRPr="00694537">
        <w:fldChar w:fldCharType="end"/>
      </w:r>
      <w:hyperlink w:anchor="_Appendix_B:_Admission" w:history="1">
        <w:r w:rsidR="00995C29" w:rsidRPr="00694537">
          <w:rPr>
            <w:rStyle w:val="Hyperlink"/>
          </w:rPr>
          <w:t>Admission and Planning Meeting (APM)</w:t>
        </w:r>
      </w:hyperlink>
    </w:p>
    <w:p w14:paraId="1EA11BD1" w14:textId="77777777" w:rsidR="00995C29" w:rsidRPr="00694537" w:rsidRDefault="00995C29" w:rsidP="00EE2AC3">
      <w:pPr>
        <w:pStyle w:val="ListBullet"/>
        <w:keepNext/>
        <w:numPr>
          <w:ilvl w:val="0"/>
          <w:numId w:val="9"/>
        </w:numPr>
        <w:tabs>
          <w:tab w:val="num" w:pos="1074"/>
        </w:tabs>
        <w:ind w:left="1071" w:hanging="357"/>
      </w:pPr>
      <w:hyperlink w:anchor="_Appendix_C:_Post" w:history="1">
        <w:r w:rsidRPr="00694537">
          <w:rPr>
            <w:rStyle w:val="Hyperlink"/>
          </w:rPr>
          <w:t>Post Sentence Meeting (PSM)</w:t>
        </w:r>
      </w:hyperlink>
    </w:p>
    <w:p w14:paraId="25B4DFB8" w14:textId="77777777" w:rsidR="00995C29" w:rsidRPr="00694537" w:rsidRDefault="00995C29" w:rsidP="00EE2AC3">
      <w:pPr>
        <w:pStyle w:val="ListBullet"/>
        <w:keepNext/>
        <w:numPr>
          <w:ilvl w:val="0"/>
          <w:numId w:val="9"/>
        </w:numPr>
        <w:tabs>
          <w:tab w:val="num" w:pos="1074"/>
        </w:tabs>
        <w:ind w:left="1071" w:hanging="357"/>
      </w:pPr>
      <w:hyperlink w:anchor="_Appendix_D:_Interim" w:history="1">
        <w:r w:rsidRPr="00694537">
          <w:rPr>
            <w:rStyle w:val="Hyperlink"/>
          </w:rPr>
          <w:t>Interim Planning Meeting (IPM)</w:t>
        </w:r>
      </w:hyperlink>
    </w:p>
    <w:p w14:paraId="26F75190" w14:textId="77777777" w:rsidR="00995C29" w:rsidRPr="00694537" w:rsidRDefault="00995C29" w:rsidP="00EE2AC3">
      <w:pPr>
        <w:pStyle w:val="ListBullet"/>
        <w:keepNext/>
        <w:numPr>
          <w:ilvl w:val="0"/>
          <w:numId w:val="9"/>
        </w:numPr>
        <w:tabs>
          <w:tab w:val="num" w:pos="1074"/>
        </w:tabs>
        <w:ind w:left="1071" w:hanging="357"/>
      </w:pPr>
      <w:hyperlink w:anchor="_Appendix_E:_Discharge" w:history="1">
        <w:r w:rsidRPr="00694537">
          <w:rPr>
            <w:rStyle w:val="Hyperlink"/>
          </w:rPr>
          <w:t>Discharge Planning Meeting (DPM)</w:t>
        </w:r>
      </w:hyperlink>
    </w:p>
    <w:p w14:paraId="7900D23B" w14:textId="77777777" w:rsidR="00995C29" w:rsidRPr="00694537" w:rsidRDefault="00995C29" w:rsidP="00EE2AC3">
      <w:pPr>
        <w:pStyle w:val="ListBullet"/>
        <w:keepNext/>
        <w:numPr>
          <w:ilvl w:val="0"/>
          <w:numId w:val="9"/>
        </w:numPr>
        <w:tabs>
          <w:tab w:val="num" w:pos="1074"/>
        </w:tabs>
        <w:ind w:left="1071" w:hanging="357"/>
      </w:pPr>
      <w:hyperlink w:anchor="_Appendix_F:_Admission/Discharge" w:history="1">
        <w:r w:rsidRPr="00694537">
          <w:rPr>
            <w:rStyle w:val="Hyperlink"/>
          </w:rPr>
          <w:t>Admission/Discharge Planning Meeting (ADPM)</w:t>
        </w:r>
      </w:hyperlink>
      <w:r w:rsidRPr="00694537">
        <w:t>.</w:t>
      </w:r>
    </w:p>
    <w:p w14:paraId="4B16931A" w14:textId="1E69783E" w:rsidR="00995C29" w:rsidRPr="00694537" w:rsidRDefault="00995C29" w:rsidP="0078601E">
      <w:pPr>
        <w:numPr>
          <w:ilvl w:val="2"/>
          <w:numId w:val="17"/>
        </w:numPr>
        <w:spacing w:before="120"/>
        <w:rPr>
          <w:bCs/>
        </w:rPr>
      </w:pPr>
      <w:r w:rsidRPr="00694537">
        <w:rPr>
          <w:bCs/>
        </w:rPr>
        <w:t>The SCM shall coordinate the relevant case planning meeting date, meeting and attendees.</w:t>
      </w:r>
    </w:p>
    <w:p w14:paraId="3C1637AB" w14:textId="77777777" w:rsidR="00995C29" w:rsidRPr="00694537" w:rsidRDefault="00995C29" w:rsidP="0078601E">
      <w:pPr>
        <w:numPr>
          <w:ilvl w:val="2"/>
          <w:numId w:val="17"/>
        </w:numPr>
        <w:spacing w:before="120" w:after="120"/>
        <w:rPr>
          <w:bCs/>
        </w:rPr>
      </w:pPr>
      <w:r w:rsidRPr="00694537">
        <w:rPr>
          <w:bCs/>
        </w:rPr>
        <w:t>The SCM may request reports from stakeholders to assist case management.</w:t>
      </w:r>
    </w:p>
    <w:p w14:paraId="3B627230" w14:textId="77777777" w:rsidR="00995C29" w:rsidRPr="00694537" w:rsidRDefault="00995C29" w:rsidP="00995C29">
      <w:pPr>
        <w:pStyle w:val="Heading3"/>
      </w:pPr>
      <w:r w:rsidRPr="00694537">
        <w:t xml:space="preserve">Case planning meetings shall where appropriate utilise a range of communication tools and the use of easy language, words and short sentences to assist the young person in understanding the discussion. It is important to treat the young person with respect and clearly identify any issue(s) to be discussed in a calm and positive environment. </w:t>
      </w:r>
    </w:p>
    <w:p w14:paraId="4AC377D3" w14:textId="77777777" w:rsidR="00995C29" w:rsidRPr="00694537" w:rsidRDefault="00995C29" w:rsidP="00995C29">
      <w:pPr>
        <w:pStyle w:val="Heading3"/>
      </w:pPr>
      <w:r w:rsidRPr="00694537">
        <w:t xml:space="preserve">Every effort should be made to support family members and significant others to be actively involved in case planning meetings including interpreters/language services or video conference attendance. </w:t>
      </w:r>
    </w:p>
    <w:p w14:paraId="47D8B211" w14:textId="77777777" w:rsidR="00995C29" w:rsidRPr="00694537" w:rsidRDefault="00995C29" w:rsidP="00995C29">
      <w:pPr>
        <w:pStyle w:val="Heading3"/>
      </w:pPr>
      <w:r w:rsidRPr="00694537">
        <w:t>Where the SCM is unable to contact the responsible adult/caregiver they shall seek the assistance of the YJO to contact them.</w:t>
      </w:r>
    </w:p>
    <w:p w14:paraId="5F341CE7" w14:textId="66CF52D1" w:rsidR="00995C29" w:rsidRPr="00694537" w:rsidRDefault="00995C29" w:rsidP="00995C29">
      <w:pPr>
        <w:pStyle w:val="Heading3"/>
      </w:pPr>
      <w:r w:rsidRPr="00694537">
        <w:t xml:space="preserve">Where an interpreter is required it shall be arranged in accordance with </w:t>
      </w:r>
      <w:hyperlink r:id="rId13" w:history="1">
        <w:r w:rsidRPr="00694537">
          <w:rPr>
            <w:rStyle w:val="Hyperlink"/>
            <w:bCs w:val="0"/>
          </w:rPr>
          <w:t xml:space="preserve">COPP </w:t>
        </w:r>
        <w:r w:rsidR="001B50E5" w:rsidRPr="00694537">
          <w:rPr>
            <w:rStyle w:val="Hyperlink"/>
            <w:bCs w:val="0"/>
          </w:rPr>
          <w:t>5</w:t>
        </w:r>
        <w:r w:rsidRPr="00694537">
          <w:rPr>
            <w:rStyle w:val="Hyperlink"/>
            <w:bCs w:val="0"/>
          </w:rPr>
          <w:t>.</w:t>
        </w:r>
        <w:r w:rsidR="001B50E5" w:rsidRPr="00694537">
          <w:rPr>
            <w:rStyle w:val="Hyperlink"/>
            <w:bCs w:val="0"/>
          </w:rPr>
          <w:t>1</w:t>
        </w:r>
        <w:r w:rsidRPr="00694537">
          <w:rPr>
            <w:rStyle w:val="Hyperlink"/>
            <w:bCs w:val="0"/>
          </w:rPr>
          <w:t xml:space="preserve"> – </w:t>
        </w:r>
        <w:r w:rsidR="001B50E5" w:rsidRPr="00694537">
          <w:rPr>
            <w:rStyle w:val="Hyperlink"/>
            <w:bCs w:val="0"/>
          </w:rPr>
          <w:t>Orientation</w:t>
        </w:r>
      </w:hyperlink>
      <w:r w:rsidRPr="00694537">
        <w:t>.</w:t>
      </w:r>
    </w:p>
    <w:p w14:paraId="6D45A4E1" w14:textId="7FCDB8FB" w:rsidR="00111825" w:rsidRPr="00694537" w:rsidRDefault="00995C29" w:rsidP="0078601E">
      <w:pPr>
        <w:numPr>
          <w:ilvl w:val="2"/>
          <w:numId w:val="17"/>
        </w:numPr>
        <w:spacing w:before="120" w:after="120"/>
        <w:rPr>
          <w:bCs/>
        </w:rPr>
      </w:pPr>
      <w:r w:rsidRPr="00694537">
        <w:rPr>
          <w:bCs/>
        </w:rPr>
        <w:t xml:space="preserve">The SCM shall record case planning meetings in TOMS and ensure that documentation is accessible to the relevant stakeholders. </w:t>
      </w:r>
    </w:p>
    <w:p w14:paraId="123E7769" w14:textId="77777777" w:rsidR="00111825" w:rsidRPr="00694537" w:rsidRDefault="00111825">
      <w:pPr>
        <w:spacing w:after="160" w:line="278" w:lineRule="auto"/>
        <w:rPr>
          <w:bCs/>
        </w:rPr>
      </w:pPr>
      <w:r w:rsidRPr="00694537">
        <w:rPr>
          <w:bCs/>
        </w:rPr>
        <w:br w:type="page"/>
      </w:r>
    </w:p>
    <w:p w14:paraId="23D33936" w14:textId="77777777" w:rsidR="00995C29" w:rsidRPr="00694537" w:rsidRDefault="00995C29" w:rsidP="00995C29">
      <w:pPr>
        <w:pStyle w:val="Heading3"/>
      </w:pPr>
      <w:r w:rsidRPr="00694537">
        <w:lastRenderedPageBreak/>
        <w:t xml:space="preserve">The SCM shall chair case planning meetings. </w:t>
      </w:r>
    </w:p>
    <w:p w14:paraId="79468EA0" w14:textId="77777777" w:rsidR="00995C29" w:rsidRPr="00694537" w:rsidRDefault="00995C29" w:rsidP="00995C29">
      <w:pPr>
        <w:pStyle w:val="Heading3"/>
      </w:pPr>
      <w:r w:rsidRPr="00694537">
        <w:t>The Team Leader CPPU shall review case planning meeting minutes.</w:t>
      </w:r>
    </w:p>
    <w:p w14:paraId="22DA914E" w14:textId="77777777" w:rsidR="00995C29" w:rsidRPr="00694537" w:rsidRDefault="00995C29" w:rsidP="00995C29">
      <w:pPr>
        <w:pStyle w:val="Heading3"/>
      </w:pPr>
      <w:r w:rsidRPr="00694537">
        <w:t>The Chair must actively provide the young person, their family, responsible adult/caregivers and key stakeholders with opportunities to contribute in case planning meetings.</w:t>
      </w:r>
    </w:p>
    <w:p w14:paraId="36051682" w14:textId="77777777" w:rsidR="00995C29" w:rsidRPr="00694537" w:rsidRDefault="00995C29" w:rsidP="0078601E">
      <w:pPr>
        <w:pStyle w:val="ListParagraph"/>
        <w:keepNext/>
        <w:numPr>
          <w:ilvl w:val="2"/>
          <w:numId w:val="17"/>
        </w:numPr>
        <w:spacing w:before="120"/>
      </w:pPr>
      <w:r w:rsidRPr="00694537">
        <w:rPr>
          <w:bCs/>
        </w:rPr>
        <w:t>Additional meetings may be scheduled:</w:t>
      </w:r>
    </w:p>
    <w:p w14:paraId="7C3D4367" w14:textId="77777777" w:rsidR="00995C29" w:rsidRPr="00694537" w:rsidRDefault="00995C29" w:rsidP="00A246B9">
      <w:pPr>
        <w:pStyle w:val="ListBullet"/>
        <w:keepNext/>
        <w:numPr>
          <w:ilvl w:val="0"/>
          <w:numId w:val="9"/>
        </w:numPr>
        <w:tabs>
          <w:tab w:val="num" w:pos="1074"/>
        </w:tabs>
        <w:spacing w:before="120"/>
        <w:ind w:left="1071" w:hanging="357"/>
        <w:rPr>
          <w:bCs/>
        </w:rPr>
      </w:pPr>
      <w:r w:rsidRPr="00694537">
        <w:t xml:space="preserve">where there is significant change which may compromise the young person’s release, for example, the young person is involved in a critical incident or refusing to comply with their management </w:t>
      </w:r>
    </w:p>
    <w:p w14:paraId="554FBFE0" w14:textId="77777777" w:rsidR="00995C29" w:rsidRPr="00694537" w:rsidRDefault="00995C29" w:rsidP="0078601E">
      <w:pPr>
        <w:pStyle w:val="ListBullet"/>
        <w:keepNext/>
        <w:numPr>
          <w:ilvl w:val="0"/>
          <w:numId w:val="9"/>
        </w:numPr>
        <w:tabs>
          <w:tab w:val="num" w:pos="1074"/>
        </w:tabs>
        <w:spacing w:before="120"/>
        <w:ind w:left="1071" w:hanging="357"/>
        <w:rPr>
          <w:bCs/>
        </w:rPr>
      </w:pPr>
      <w:r w:rsidRPr="00694537">
        <w:t>at the request of the YJO or SCM.</w:t>
      </w:r>
    </w:p>
    <w:p w14:paraId="6F80DF25" w14:textId="77777777" w:rsidR="00995C29" w:rsidRPr="00694537" w:rsidRDefault="00995C29" w:rsidP="00995C29">
      <w:pPr>
        <w:pStyle w:val="Heading2"/>
      </w:pPr>
      <w:bookmarkStart w:id="14" w:name="_Toc233885779"/>
      <w:bookmarkStart w:id="15" w:name="_Toc237936984"/>
      <w:r w:rsidRPr="00694537">
        <w:t>Participants</w:t>
      </w:r>
      <w:bookmarkEnd w:id="14"/>
      <w:bookmarkEnd w:id="15"/>
    </w:p>
    <w:p w14:paraId="3DFD886D" w14:textId="77777777" w:rsidR="00995C29" w:rsidRPr="00694537" w:rsidRDefault="00995C29" w:rsidP="00995C29">
      <w:pPr>
        <w:pStyle w:val="Heading3"/>
      </w:pPr>
      <w:r w:rsidRPr="00694537">
        <w:t xml:space="preserve">Participants invited to case planning meetings should include those involved in the young person’s life and essential to the implementation of case management interventions. </w:t>
      </w:r>
    </w:p>
    <w:p w14:paraId="42678C59" w14:textId="77777777" w:rsidR="00995C29" w:rsidRPr="00694537" w:rsidRDefault="00995C29" w:rsidP="00995C29">
      <w:pPr>
        <w:pStyle w:val="Heading3"/>
      </w:pPr>
      <w:r w:rsidRPr="00694537">
        <w:t>Case planning meeting participants may include:</w:t>
      </w:r>
    </w:p>
    <w:p w14:paraId="19800881" w14:textId="77777777" w:rsidR="00995C29" w:rsidRPr="00694537" w:rsidRDefault="00995C29" w:rsidP="00EE2AC3">
      <w:pPr>
        <w:pStyle w:val="ListBullet"/>
        <w:keepLines w:val="0"/>
        <w:numPr>
          <w:ilvl w:val="0"/>
          <w:numId w:val="9"/>
        </w:numPr>
        <w:tabs>
          <w:tab w:val="num" w:pos="1074"/>
        </w:tabs>
        <w:ind w:left="1071" w:hanging="357"/>
      </w:pPr>
      <w:r w:rsidRPr="00694537">
        <w:t>CPPU Team Leader (where deemed necessary)</w:t>
      </w:r>
    </w:p>
    <w:p w14:paraId="5FD2EBFE" w14:textId="77777777" w:rsidR="00995C29" w:rsidRPr="00694537" w:rsidRDefault="00995C29" w:rsidP="00EE2AC3">
      <w:pPr>
        <w:pStyle w:val="ListBullet"/>
        <w:keepLines w:val="0"/>
        <w:numPr>
          <w:ilvl w:val="0"/>
          <w:numId w:val="9"/>
        </w:numPr>
        <w:tabs>
          <w:tab w:val="num" w:pos="1074"/>
        </w:tabs>
        <w:ind w:left="1071" w:hanging="357"/>
      </w:pPr>
      <w:r w:rsidRPr="00694537">
        <w:t>SCM</w:t>
      </w:r>
    </w:p>
    <w:p w14:paraId="39B452C7" w14:textId="77777777" w:rsidR="00995C29" w:rsidRPr="00694537" w:rsidRDefault="00995C29" w:rsidP="00EE2AC3">
      <w:pPr>
        <w:pStyle w:val="ListBullet"/>
        <w:keepLines w:val="0"/>
        <w:numPr>
          <w:ilvl w:val="0"/>
          <w:numId w:val="9"/>
        </w:numPr>
        <w:tabs>
          <w:tab w:val="num" w:pos="1074"/>
        </w:tabs>
        <w:ind w:left="1071" w:hanging="357"/>
      </w:pPr>
      <w:r w:rsidRPr="00694537">
        <w:t>YJO and/or SYJO</w:t>
      </w:r>
    </w:p>
    <w:p w14:paraId="55D87E86" w14:textId="77777777" w:rsidR="00995C29" w:rsidRPr="00694537" w:rsidRDefault="00995C29" w:rsidP="00EE2AC3">
      <w:pPr>
        <w:pStyle w:val="ListBullet"/>
        <w:keepLines w:val="0"/>
        <w:numPr>
          <w:ilvl w:val="0"/>
          <w:numId w:val="9"/>
        </w:numPr>
        <w:tabs>
          <w:tab w:val="num" w:pos="1074"/>
        </w:tabs>
        <w:ind w:left="1071" w:hanging="357"/>
      </w:pPr>
      <w:r w:rsidRPr="00694537">
        <w:t>the young person</w:t>
      </w:r>
    </w:p>
    <w:p w14:paraId="6D7AB989" w14:textId="77777777" w:rsidR="00995C29" w:rsidRPr="00694537" w:rsidRDefault="00995C29" w:rsidP="00EE2AC3">
      <w:pPr>
        <w:pStyle w:val="ListBullet"/>
        <w:keepLines w:val="0"/>
        <w:numPr>
          <w:ilvl w:val="0"/>
          <w:numId w:val="9"/>
        </w:numPr>
        <w:tabs>
          <w:tab w:val="num" w:pos="1074"/>
        </w:tabs>
        <w:ind w:left="1071" w:hanging="357"/>
      </w:pPr>
      <w:r w:rsidRPr="00694537">
        <w:t xml:space="preserve">the young person’s family/responsible adult/care giver </w:t>
      </w:r>
    </w:p>
    <w:p w14:paraId="182CBB54" w14:textId="77777777" w:rsidR="00995C29" w:rsidRPr="00694537" w:rsidRDefault="00995C29" w:rsidP="00EE2AC3">
      <w:pPr>
        <w:pStyle w:val="ListBullet"/>
        <w:keepLines w:val="0"/>
        <w:numPr>
          <w:ilvl w:val="0"/>
          <w:numId w:val="9"/>
        </w:numPr>
        <w:tabs>
          <w:tab w:val="num" w:pos="1074"/>
        </w:tabs>
        <w:ind w:left="1071" w:hanging="357"/>
      </w:pPr>
      <w:r w:rsidRPr="00694537">
        <w:t>Representative from Department of Communities, Child Protection and Family Support (CPFS) (if relevant)</w:t>
      </w:r>
    </w:p>
    <w:p w14:paraId="071B310E" w14:textId="77777777" w:rsidR="00995C29" w:rsidRPr="00694537" w:rsidRDefault="00995C29" w:rsidP="00EE2AC3">
      <w:pPr>
        <w:pStyle w:val="ListBullet"/>
        <w:keepLines w:val="0"/>
        <w:numPr>
          <w:ilvl w:val="0"/>
          <w:numId w:val="9"/>
        </w:numPr>
        <w:tabs>
          <w:tab w:val="num" w:pos="1074"/>
        </w:tabs>
        <w:ind w:left="1071" w:hanging="357"/>
      </w:pPr>
      <w:r w:rsidRPr="00694537">
        <w:t>Mental Health Advocate (If relevant)</w:t>
      </w:r>
    </w:p>
    <w:p w14:paraId="393587A8" w14:textId="77777777" w:rsidR="00995C29" w:rsidRPr="00694537" w:rsidRDefault="00995C29" w:rsidP="00EE2AC3">
      <w:pPr>
        <w:pStyle w:val="ListBullet"/>
        <w:keepLines w:val="0"/>
        <w:numPr>
          <w:ilvl w:val="0"/>
          <w:numId w:val="9"/>
        </w:numPr>
        <w:tabs>
          <w:tab w:val="num" w:pos="1074"/>
        </w:tabs>
        <w:ind w:left="1071" w:hanging="357"/>
      </w:pPr>
      <w:r w:rsidRPr="00694537">
        <w:t>interpreters (if relevant)</w:t>
      </w:r>
    </w:p>
    <w:p w14:paraId="55A1F9E4" w14:textId="77777777" w:rsidR="00995C29" w:rsidRPr="00694537" w:rsidRDefault="00995C29" w:rsidP="00EE2AC3">
      <w:pPr>
        <w:pStyle w:val="ListBullet"/>
        <w:keepLines w:val="0"/>
        <w:numPr>
          <w:ilvl w:val="0"/>
          <w:numId w:val="9"/>
        </w:numPr>
        <w:tabs>
          <w:tab w:val="num" w:pos="1074"/>
        </w:tabs>
        <w:ind w:left="1071" w:hanging="357"/>
      </w:pPr>
      <w:r w:rsidRPr="00694537">
        <w:t>service providers</w:t>
      </w:r>
    </w:p>
    <w:p w14:paraId="41FC9311" w14:textId="77777777" w:rsidR="00995C29" w:rsidRPr="00694537" w:rsidRDefault="00995C29" w:rsidP="00EE2AC3">
      <w:pPr>
        <w:pStyle w:val="ListBullet"/>
        <w:keepLines w:val="0"/>
        <w:numPr>
          <w:ilvl w:val="0"/>
          <w:numId w:val="9"/>
        </w:numPr>
        <w:tabs>
          <w:tab w:val="num" w:pos="1074"/>
        </w:tabs>
        <w:ind w:left="1071" w:hanging="357"/>
      </w:pPr>
      <w:r w:rsidRPr="00694537">
        <w:t>Aboriginal Youth Support Officer (AYSO)</w:t>
      </w:r>
    </w:p>
    <w:p w14:paraId="11A2DAF4" w14:textId="77777777" w:rsidR="00995C29" w:rsidRPr="00694537" w:rsidRDefault="00995C29" w:rsidP="00EE2AC3">
      <w:pPr>
        <w:pStyle w:val="ListBullet"/>
        <w:keepLines w:val="0"/>
        <w:numPr>
          <w:ilvl w:val="0"/>
          <w:numId w:val="9"/>
        </w:numPr>
        <w:tabs>
          <w:tab w:val="num" w:pos="1074"/>
        </w:tabs>
        <w:ind w:left="1071" w:hanging="357"/>
      </w:pPr>
      <w:r w:rsidRPr="00694537">
        <w:t>Psychologist</w:t>
      </w:r>
    </w:p>
    <w:p w14:paraId="2FB68C12" w14:textId="77777777" w:rsidR="00995C29" w:rsidRPr="00694537" w:rsidRDefault="00995C29" w:rsidP="00EE2AC3">
      <w:pPr>
        <w:pStyle w:val="ListBullet"/>
        <w:keepLines w:val="0"/>
        <w:numPr>
          <w:ilvl w:val="0"/>
          <w:numId w:val="9"/>
        </w:numPr>
        <w:tabs>
          <w:tab w:val="num" w:pos="1074"/>
        </w:tabs>
        <w:ind w:left="1071" w:hanging="357"/>
      </w:pPr>
      <w:r w:rsidRPr="00694537">
        <w:t>Education representative</w:t>
      </w:r>
    </w:p>
    <w:p w14:paraId="092868AE" w14:textId="77777777" w:rsidR="00995C29" w:rsidRPr="00694537" w:rsidRDefault="00995C29" w:rsidP="00EE2AC3">
      <w:pPr>
        <w:pStyle w:val="ListBullet"/>
        <w:keepLines w:val="0"/>
        <w:numPr>
          <w:ilvl w:val="0"/>
          <w:numId w:val="9"/>
        </w:numPr>
        <w:tabs>
          <w:tab w:val="num" w:pos="1074"/>
        </w:tabs>
        <w:ind w:left="1071" w:hanging="357"/>
      </w:pPr>
      <w:r w:rsidRPr="00694537">
        <w:t>Unit Manager</w:t>
      </w:r>
    </w:p>
    <w:p w14:paraId="6E44A264" w14:textId="77777777" w:rsidR="00995C29" w:rsidRPr="00694537" w:rsidRDefault="00995C29" w:rsidP="00EE2AC3">
      <w:pPr>
        <w:pStyle w:val="ListBullet"/>
        <w:keepLines w:val="0"/>
        <w:numPr>
          <w:ilvl w:val="0"/>
          <w:numId w:val="9"/>
        </w:numPr>
        <w:tabs>
          <w:tab w:val="num" w:pos="1074"/>
        </w:tabs>
        <w:ind w:left="1071" w:hanging="357"/>
      </w:pPr>
      <w:r w:rsidRPr="00694537">
        <w:t>other relevant stakeholders who can provide support to case management interventions.</w:t>
      </w:r>
    </w:p>
    <w:p w14:paraId="5A16C598" w14:textId="77777777" w:rsidR="00995C29" w:rsidRPr="00694537" w:rsidRDefault="00995C29" w:rsidP="00995C29">
      <w:pPr>
        <w:pStyle w:val="ListBullet"/>
        <w:keepLines w:val="0"/>
        <w:numPr>
          <w:ilvl w:val="0"/>
          <w:numId w:val="0"/>
        </w:numPr>
        <w:ind w:left="357" w:hanging="357"/>
      </w:pPr>
    </w:p>
    <w:p w14:paraId="36A74E62" w14:textId="77777777" w:rsidR="00995C29" w:rsidRPr="00694537" w:rsidRDefault="00995C29" w:rsidP="00995C29">
      <w:pPr>
        <w:pStyle w:val="Heading2"/>
        <w:keepNext/>
      </w:pPr>
      <w:bookmarkStart w:id="16" w:name="_Toc233885780"/>
      <w:bookmarkStart w:id="17" w:name="_Toc237936985"/>
      <w:r w:rsidRPr="00694537">
        <w:lastRenderedPageBreak/>
        <w:t>Function, format and responsibilities</w:t>
      </w:r>
      <w:bookmarkEnd w:id="16"/>
      <w:bookmarkEnd w:id="17"/>
    </w:p>
    <w:p w14:paraId="4B76CA3C" w14:textId="77777777" w:rsidR="00995C29" w:rsidRPr="00694537" w:rsidRDefault="00995C29" w:rsidP="00995C29">
      <w:pPr>
        <w:pStyle w:val="Heading3"/>
        <w:keepNext/>
      </w:pPr>
      <w:r w:rsidRPr="00694537">
        <w:t xml:space="preserve">The Chair or SCM is responsible for case planning meetings: </w:t>
      </w:r>
    </w:p>
    <w:p w14:paraId="27394853" w14:textId="77777777" w:rsidR="00995C29" w:rsidRPr="00694537" w:rsidRDefault="00995C29" w:rsidP="00EE2AC3">
      <w:pPr>
        <w:pStyle w:val="ListBullet"/>
        <w:keepNext/>
        <w:numPr>
          <w:ilvl w:val="0"/>
          <w:numId w:val="9"/>
        </w:numPr>
        <w:tabs>
          <w:tab w:val="num" w:pos="1074"/>
        </w:tabs>
        <w:ind w:left="1071" w:hanging="357"/>
      </w:pPr>
      <w:r w:rsidRPr="00694537">
        <w:t>providing a debrief to the young person and their family, responsible adult/caregivers from court and/or Supervised Release Review Board (SRRB) appearances</w:t>
      </w:r>
    </w:p>
    <w:p w14:paraId="5B985A8A" w14:textId="77777777" w:rsidR="00995C29" w:rsidRPr="00694537" w:rsidRDefault="00995C29" w:rsidP="00EE2AC3">
      <w:pPr>
        <w:pStyle w:val="ListBullet"/>
        <w:keepNext/>
        <w:numPr>
          <w:ilvl w:val="0"/>
          <w:numId w:val="9"/>
        </w:numPr>
        <w:tabs>
          <w:tab w:val="num" w:pos="1074"/>
        </w:tabs>
        <w:ind w:left="1071" w:hanging="357"/>
      </w:pPr>
      <w:r w:rsidRPr="00694537">
        <w:t>promoting discussion to ensure the young person’s understanding of their remand, order and/or order conditions</w:t>
      </w:r>
    </w:p>
    <w:p w14:paraId="7ED6376C" w14:textId="77777777" w:rsidR="00995C29" w:rsidRPr="00694537" w:rsidRDefault="00995C29" w:rsidP="00EE2AC3">
      <w:pPr>
        <w:pStyle w:val="ListBullet"/>
        <w:keepNext/>
        <w:numPr>
          <w:ilvl w:val="0"/>
          <w:numId w:val="9"/>
        </w:numPr>
        <w:tabs>
          <w:tab w:val="num" w:pos="1074"/>
        </w:tabs>
        <w:ind w:left="1071" w:hanging="357"/>
      </w:pPr>
      <w:r w:rsidRPr="00694537">
        <w:t>inviting and encouraging the young person, their family, responsible adult/caregivers and other participants to offer views and suggestions on how the young person can be supported to achieve the goals and interventions of the CMP</w:t>
      </w:r>
    </w:p>
    <w:p w14:paraId="7B191B86" w14:textId="77777777" w:rsidR="00995C29" w:rsidRPr="00694537" w:rsidRDefault="00995C29" w:rsidP="00EE2AC3">
      <w:pPr>
        <w:pStyle w:val="ListBullet"/>
        <w:keepNext/>
        <w:numPr>
          <w:ilvl w:val="0"/>
          <w:numId w:val="9"/>
        </w:numPr>
        <w:tabs>
          <w:tab w:val="num" w:pos="1074"/>
        </w:tabs>
        <w:ind w:left="1071" w:hanging="357"/>
      </w:pPr>
      <w:r w:rsidRPr="00694537">
        <w:t>to actively seek input from the young person to ensure their voice is heard when planning or reviewing the CMP</w:t>
      </w:r>
    </w:p>
    <w:p w14:paraId="0D41D619" w14:textId="77777777" w:rsidR="00995C29" w:rsidRPr="00694537" w:rsidRDefault="00995C29" w:rsidP="00EE2AC3">
      <w:pPr>
        <w:pStyle w:val="ListBullet"/>
        <w:keepNext/>
        <w:numPr>
          <w:ilvl w:val="0"/>
          <w:numId w:val="9"/>
        </w:numPr>
        <w:tabs>
          <w:tab w:val="num" w:pos="1074"/>
        </w:tabs>
        <w:ind w:left="1071" w:hanging="357"/>
      </w:pPr>
      <w:r w:rsidRPr="00694537">
        <w:t>facilitating discussion with the young person and their family to engage them in further developing the CMP and discussing changes as required</w:t>
      </w:r>
    </w:p>
    <w:p w14:paraId="31BF3EA5" w14:textId="77777777" w:rsidR="00995C29" w:rsidRPr="00694537" w:rsidRDefault="00995C29" w:rsidP="00EE2AC3">
      <w:pPr>
        <w:pStyle w:val="ListBullet"/>
        <w:keepNext/>
        <w:numPr>
          <w:ilvl w:val="0"/>
          <w:numId w:val="9"/>
        </w:numPr>
        <w:tabs>
          <w:tab w:val="num" w:pos="1074"/>
        </w:tabs>
        <w:ind w:left="1071" w:hanging="357"/>
      </w:pPr>
      <w:r w:rsidRPr="00694537">
        <w:t xml:space="preserve">encouraging the young person to think about the CMP interventions in terms of “I” statements. For example: if the CMP includes attendance at substance abuse counselling, encourage the young person to verbalise the intervention by stating “I will attend substance use counselling on Tuesday”  </w:t>
      </w:r>
    </w:p>
    <w:p w14:paraId="10D31750" w14:textId="77777777" w:rsidR="00995C29" w:rsidRPr="00694537" w:rsidRDefault="00995C29" w:rsidP="00EE2AC3">
      <w:pPr>
        <w:pStyle w:val="ListBullet"/>
        <w:keepNext/>
        <w:numPr>
          <w:ilvl w:val="0"/>
          <w:numId w:val="9"/>
        </w:numPr>
        <w:tabs>
          <w:tab w:val="num" w:pos="1074"/>
        </w:tabs>
        <w:ind w:left="1071" w:hanging="357"/>
      </w:pPr>
      <w:r w:rsidRPr="00694537">
        <w:t>to (where appropriate) set a date for next case planning meeting with the young person and advise them they will be provided with a summarised version of the CMP</w:t>
      </w:r>
    </w:p>
    <w:p w14:paraId="0D320399" w14:textId="77777777" w:rsidR="00995C29" w:rsidRPr="00694537" w:rsidRDefault="00995C29" w:rsidP="00EE2AC3">
      <w:pPr>
        <w:pStyle w:val="ListBullet"/>
        <w:keepNext/>
        <w:numPr>
          <w:ilvl w:val="0"/>
          <w:numId w:val="9"/>
        </w:numPr>
        <w:tabs>
          <w:tab w:val="num" w:pos="1074"/>
        </w:tabs>
        <w:ind w:left="1071" w:hanging="357"/>
      </w:pPr>
      <w:r w:rsidRPr="00694537">
        <w:t>CPPU staff may use visual illustrations to demonstrate the goals and interventions of the CMP that best suit the young person’s cognitive capability and literacy level</w:t>
      </w:r>
    </w:p>
    <w:p w14:paraId="52C0CC83" w14:textId="77777777" w:rsidR="00995C29" w:rsidRPr="00694537" w:rsidRDefault="00995C29" w:rsidP="00EE2AC3">
      <w:pPr>
        <w:pStyle w:val="ListBullet"/>
        <w:keepNext/>
        <w:numPr>
          <w:ilvl w:val="0"/>
          <w:numId w:val="9"/>
        </w:numPr>
        <w:tabs>
          <w:tab w:val="num" w:pos="1074"/>
        </w:tabs>
        <w:ind w:left="1071" w:hanging="357"/>
      </w:pPr>
      <w:r w:rsidRPr="00694537">
        <w:t xml:space="preserve">not providing the CMP on TOMS to the young person, their family, responsible adult/caregivers as it contains information on the YLS-CMI rating score and TOMS ID number </w:t>
      </w:r>
      <w:r w:rsidRPr="00694537">
        <w:rPr>
          <w:bCs/>
        </w:rPr>
        <w:t xml:space="preserve"> </w:t>
      </w:r>
    </w:p>
    <w:p w14:paraId="4972A5D1" w14:textId="77777777" w:rsidR="00995C29" w:rsidRPr="00694537" w:rsidRDefault="00995C29" w:rsidP="00EE2AC3">
      <w:pPr>
        <w:pStyle w:val="ListBullet"/>
        <w:keepNext/>
        <w:numPr>
          <w:ilvl w:val="0"/>
          <w:numId w:val="9"/>
        </w:numPr>
        <w:tabs>
          <w:tab w:val="num" w:pos="1074"/>
        </w:tabs>
        <w:ind w:left="1071" w:hanging="357"/>
        <w:rPr>
          <w:rFonts w:eastAsia="MS Mincho"/>
          <w:szCs w:val="24"/>
        </w:rPr>
      </w:pPr>
      <w:r w:rsidRPr="00694537">
        <w:rPr>
          <w:rFonts w:eastAsia="MS Mincho"/>
          <w:szCs w:val="24"/>
        </w:rPr>
        <w:t>to conclude the meeting with a summary of the main discussion points and confirmation of responsibilities. Be clear what actions are to be undertaken and who is responsible for the action and the anticipated timelines.</w:t>
      </w:r>
    </w:p>
    <w:p w14:paraId="4E500FCD" w14:textId="77777777" w:rsidR="00995C29" w:rsidRPr="00694537" w:rsidRDefault="00995C29" w:rsidP="00995C29">
      <w:pPr>
        <w:pStyle w:val="Heading2"/>
        <w:keepNext/>
      </w:pPr>
      <w:bookmarkStart w:id="18" w:name="_Toc233885781"/>
      <w:bookmarkStart w:id="19" w:name="_Toc237936986"/>
      <w:r w:rsidRPr="00694537">
        <w:t>Delayed or unrealised case planning meetings</w:t>
      </w:r>
      <w:bookmarkEnd w:id="18"/>
      <w:bookmarkEnd w:id="19"/>
    </w:p>
    <w:p w14:paraId="707B133F" w14:textId="77777777" w:rsidR="00995C29" w:rsidRPr="00694537" w:rsidRDefault="00995C29" w:rsidP="00995C29">
      <w:pPr>
        <w:pStyle w:val="Heading3"/>
        <w:keepNext/>
      </w:pPr>
      <w:r w:rsidRPr="00694537">
        <w:t>Where extenuating circumstances delay or prevent a case planning meeting from occurring in the designated time the SCM shall inform the CPPU Team Leader and record the following as a case note on TOMS:</w:t>
      </w:r>
    </w:p>
    <w:p w14:paraId="3C9E47AE" w14:textId="77777777" w:rsidR="00995C29" w:rsidRPr="00694537" w:rsidRDefault="00995C29" w:rsidP="00EE2AC3">
      <w:pPr>
        <w:pStyle w:val="ListBullet"/>
        <w:keepNext/>
        <w:numPr>
          <w:ilvl w:val="0"/>
          <w:numId w:val="9"/>
        </w:numPr>
        <w:tabs>
          <w:tab w:val="num" w:pos="1074"/>
        </w:tabs>
        <w:ind w:left="1071" w:hanging="357"/>
      </w:pPr>
      <w:r w:rsidRPr="00694537">
        <w:t xml:space="preserve">the extenuating circumstances that prevented the case planning meeting from occurring </w:t>
      </w:r>
    </w:p>
    <w:p w14:paraId="234274A9" w14:textId="77777777" w:rsidR="00995C29" w:rsidRPr="00694537" w:rsidRDefault="00995C29" w:rsidP="00EE2AC3">
      <w:pPr>
        <w:pStyle w:val="ListBullet"/>
        <w:keepNext/>
        <w:numPr>
          <w:ilvl w:val="0"/>
          <w:numId w:val="9"/>
        </w:numPr>
        <w:tabs>
          <w:tab w:val="num" w:pos="1074"/>
        </w:tabs>
        <w:ind w:left="1071" w:hanging="357"/>
      </w:pPr>
      <w:r w:rsidRPr="00694537">
        <w:t>steps taken by the SCM to manage the extenuating circumstances or find an alternative solution</w:t>
      </w:r>
    </w:p>
    <w:p w14:paraId="642FF7DA" w14:textId="300F0ED7" w:rsidR="00995C29" w:rsidRPr="00694537" w:rsidRDefault="00995C29" w:rsidP="00EE2AC3">
      <w:pPr>
        <w:pStyle w:val="ListBullet"/>
        <w:keepNext/>
        <w:numPr>
          <w:ilvl w:val="0"/>
          <w:numId w:val="9"/>
        </w:numPr>
        <w:tabs>
          <w:tab w:val="num" w:pos="1074"/>
        </w:tabs>
        <w:ind w:left="1071" w:hanging="357"/>
      </w:pPr>
      <w:r w:rsidRPr="00694537">
        <w:t>the date the case planning meeting will be scheduled or reason why it cannot be rescheduled.</w:t>
      </w:r>
    </w:p>
    <w:p w14:paraId="4CB9119E" w14:textId="77777777" w:rsidR="00995C29" w:rsidRPr="00694537" w:rsidRDefault="00995C29">
      <w:pPr>
        <w:spacing w:after="160" w:line="278" w:lineRule="auto"/>
        <w:rPr>
          <w:rFonts w:eastAsia="Times New Roman"/>
          <w:szCs w:val="22"/>
        </w:rPr>
      </w:pPr>
      <w:r w:rsidRPr="00694537">
        <w:br w:type="page"/>
      </w:r>
    </w:p>
    <w:p w14:paraId="0077BF96" w14:textId="028572BC" w:rsidR="00995C29" w:rsidRPr="00694537" w:rsidRDefault="00995C29" w:rsidP="00995C29">
      <w:pPr>
        <w:pStyle w:val="Heading1"/>
        <w:keepNext/>
      </w:pPr>
      <w:bookmarkStart w:id="20" w:name="_Toc237936987"/>
      <w:r w:rsidRPr="00694537">
        <w:lastRenderedPageBreak/>
        <w:t>Young People on Remand</w:t>
      </w:r>
      <w:bookmarkEnd w:id="20"/>
    </w:p>
    <w:p w14:paraId="1C9427C7" w14:textId="77777777" w:rsidR="00995C29" w:rsidRPr="00694537" w:rsidRDefault="00995C29" w:rsidP="00995C29">
      <w:pPr>
        <w:pStyle w:val="Heading2"/>
        <w:keepNext/>
      </w:pPr>
      <w:bookmarkStart w:id="21" w:name="_Toc233885784"/>
      <w:bookmarkStart w:id="22" w:name="_Toc237936988"/>
      <w:r w:rsidRPr="00694537">
        <w:t>Admission</w:t>
      </w:r>
      <w:bookmarkEnd w:id="21"/>
      <w:bookmarkEnd w:id="22"/>
    </w:p>
    <w:p w14:paraId="7AC6C572" w14:textId="009DADCA" w:rsidR="00995C29" w:rsidRPr="00694537" w:rsidRDefault="00995C29" w:rsidP="00995C29">
      <w:pPr>
        <w:pStyle w:val="Heading3"/>
        <w:keepNext/>
      </w:pPr>
      <w:r w:rsidRPr="00694537">
        <w:t>Youth Justice Court Services (YJCS) in the metro area or the YJO allocated to Court Officer duty in regional children’s courts shall provide the following:</w:t>
      </w:r>
    </w:p>
    <w:p w14:paraId="3691A38C" w14:textId="77777777" w:rsidR="00995C29" w:rsidRPr="00694537" w:rsidRDefault="00995C29" w:rsidP="00995C29">
      <w:pPr>
        <w:pStyle w:val="ListBullet"/>
        <w:keepNext/>
        <w:tabs>
          <w:tab w:val="num" w:pos="1074"/>
        </w:tabs>
        <w:ind w:left="1071"/>
      </w:pPr>
      <w:r w:rsidRPr="00694537">
        <w:t>any at-risk information immediately after the court appearance, social issues, agency or program involvement to CPPU and Admissions</w:t>
      </w:r>
    </w:p>
    <w:p w14:paraId="0C3BF287" w14:textId="77777777" w:rsidR="00995C29" w:rsidRPr="00694537" w:rsidRDefault="00995C29" w:rsidP="00995C29">
      <w:pPr>
        <w:pStyle w:val="ListBullet"/>
        <w:keepNext/>
        <w:tabs>
          <w:tab w:val="num" w:pos="1074"/>
        </w:tabs>
        <w:ind w:left="1071"/>
      </w:pPr>
      <w:r w:rsidRPr="00694537">
        <w:t>copy of the most recent court report and psychological report (where available) and any other relevant reports to CPPU</w:t>
      </w:r>
    </w:p>
    <w:p w14:paraId="72D3CF26" w14:textId="77777777" w:rsidR="00995C29" w:rsidRPr="00694537" w:rsidRDefault="00995C29" w:rsidP="00995C29">
      <w:pPr>
        <w:pStyle w:val="ListBullet"/>
        <w:keepNext/>
        <w:tabs>
          <w:tab w:val="num" w:pos="1074"/>
        </w:tabs>
        <w:ind w:left="1071"/>
      </w:pPr>
      <w:r w:rsidRPr="00694537">
        <w:t>any further information as deemed appropriate in the view of the officer to CPPU.</w:t>
      </w:r>
    </w:p>
    <w:p w14:paraId="42BEE827" w14:textId="77777777" w:rsidR="00995C29" w:rsidRPr="00694537" w:rsidRDefault="00995C29" w:rsidP="00995C29">
      <w:pPr>
        <w:pStyle w:val="Heading3"/>
      </w:pPr>
      <w:r w:rsidRPr="00694537">
        <w:t xml:space="preserve">The admission of young people shall be in accordance with </w:t>
      </w:r>
      <w:hyperlink r:id="rId14" w:history="1">
        <w:r w:rsidRPr="00694537">
          <w:rPr>
            <w:rStyle w:val="Hyperlink"/>
          </w:rPr>
          <w:t>COPP 2.1 Admission</w:t>
        </w:r>
      </w:hyperlink>
      <w:r w:rsidRPr="00694537">
        <w:t>.</w:t>
      </w:r>
    </w:p>
    <w:p w14:paraId="30DD0A0B" w14:textId="77777777" w:rsidR="00995C29" w:rsidRPr="00694537" w:rsidRDefault="00995C29" w:rsidP="00995C29">
      <w:pPr>
        <w:pStyle w:val="Heading3"/>
      </w:pPr>
      <w:r w:rsidRPr="00694537">
        <w:t>Within 72 hours of admission unless the young person is released to bail the following shall occur:</w:t>
      </w:r>
    </w:p>
    <w:p w14:paraId="2AD714B9" w14:textId="77777777" w:rsidR="00995C29" w:rsidRPr="00694537" w:rsidRDefault="00995C29" w:rsidP="00995C29">
      <w:pPr>
        <w:pStyle w:val="ListBullet"/>
        <w:keepNext/>
        <w:tabs>
          <w:tab w:val="num" w:pos="1080"/>
        </w:tabs>
        <w:ind w:left="1077"/>
      </w:pPr>
      <w:r w:rsidRPr="00694537">
        <w:t>the CPPU Team Leader shall allocate a SCM to the young person</w:t>
      </w:r>
    </w:p>
    <w:p w14:paraId="1842D70C" w14:textId="2AFF8507" w:rsidR="00995C29" w:rsidRPr="00694537" w:rsidRDefault="00995C29" w:rsidP="00995C29">
      <w:pPr>
        <w:pStyle w:val="ListBullet"/>
        <w:keepNext/>
        <w:tabs>
          <w:tab w:val="num" w:pos="1080"/>
        </w:tabs>
        <w:ind w:left="1077"/>
      </w:pPr>
      <w:r w:rsidRPr="00694537">
        <w:t xml:space="preserve">the SCM shall conduct an initial meeting with the young person as per </w:t>
      </w:r>
      <w:hyperlink w:anchor="_Appendix_A:_Initial" w:history="1">
        <w:r w:rsidRPr="00694537">
          <w:rPr>
            <w:rStyle w:val="Hyperlink"/>
          </w:rPr>
          <w:t>Appendix A: Initial meeting with young person</w:t>
        </w:r>
      </w:hyperlink>
    </w:p>
    <w:p w14:paraId="5740B908" w14:textId="77777777" w:rsidR="00995C29" w:rsidRPr="00694537" w:rsidRDefault="00995C29" w:rsidP="00995C29">
      <w:pPr>
        <w:pStyle w:val="ListBullet"/>
        <w:keepNext/>
        <w:tabs>
          <w:tab w:val="num" w:pos="1080"/>
        </w:tabs>
        <w:ind w:left="1077"/>
      </w:pPr>
      <w:r w:rsidRPr="00694537">
        <w:t>the SCM shall contact the young person’s responsible adult/caregiver to discuss the young person’s circumstances and needs</w:t>
      </w:r>
    </w:p>
    <w:p w14:paraId="6907414B" w14:textId="77777777" w:rsidR="00995C29" w:rsidRPr="00694537" w:rsidRDefault="00995C29" w:rsidP="00995C29">
      <w:pPr>
        <w:pStyle w:val="ListBullet"/>
        <w:keepNext/>
        <w:tabs>
          <w:tab w:val="num" w:pos="1080"/>
        </w:tabs>
        <w:ind w:left="1077"/>
      </w:pPr>
      <w:r w:rsidRPr="00694537">
        <w:t xml:space="preserve">the SCM shall request the young person and their responsible adult/caregiver sign a consent to obtain/release information form. </w:t>
      </w:r>
    </w:p>
    <w:p w14:paraId="5660CED5" w14:textId="77777777" w:rsidR="00995C29" w:rsidRPr="00694537" w:rsidRDefault="00995C29" w:rsidP="00995C29">
      <w:pPr>
        <w:pStyle w:val="ListBullet"/>
        <w:keepNext/>
        <w:tabs>
          <w:tab w:val="num" w:pos="1080"/>
        </w:tabs>
        <w:ind w:left="1077"/>
      </w:pPr>
      <w:r w:rsidRPr="00694537">
        <w:t>The SCM shall complete the Preliminary Assessment in TOMS</w:t>
      </w:r>
    </w:p>
    <w:p w14:paraId="5AEBB37E" w14:textId="77777777" w:rsidR="00995C29" w:rsidRPr="00694537" w:rsidRDefault="00995C29" w:rsidP="00995C29">
      <w:pPr>
        <w:pStyle w:val="ListBullet"/>
        <w:keepNext/>
        <w:tabs>
          <w:tab w:val="num" w:pos="1080"/>
        </w:tabs>
        <w:ind w:left="1077"/>
      </w:pPr>
      <w:r w:rsidRPr="00694537">
        <w:t>The SCM shall complete assessments as per 5.2.</w:t>
      </w:r>
    </w:p>
    <w:p w14:paraId="1F51DB1E" w14:textId="77777777" w:rsidR="00995C29" w:rsidRPr="00694537" w:rsidRDefault="00995C29" w:rsidP="00995C29">
      <w:pPr>
        <w:pStyle w:val="Heading2"/>
      </w:pPr>
      <w:bookmarkStart w:id="23" w:name="_Toc233885785"/>
      <w:bookmarkStart w:id="24" w:name="_Toc237936989"/>
      <w:r w:rsidRPr="00694537">
        <w:t>Assessment</w:t>
      </w:r>
      <w:bookmarkEnd w:id="23"/>
      <w:bookmarkEnd w:id="24"/>
    </w:p>
    <w:p w14:paraId="224FC86B" w14:textId="77777777" w:rsidR="00995C29" w:rsidRPr="00694537" w:rsidRDefault="00995C29" w:rsidP="00995C29">
      <w:pPr>
        <w:pStyle w:val="Heading3"/>
      </w:pPr>
      <w:r w:rsidRPr="00694537">
        <w:t xml:space="preserve">The SCM shall review the young person’s remand status on TOMS. </w:t>
      </w:r>
    </w:p>
    <w:p w14:paraId="69C88563" w14:textId="77777777" w:rsidR="00995C29" w:rsidRPr="00694537" w:rsidRDefault="00995C29" w:rsidP="00995C29">
      <w:pPr>
        <w:pStyle w:val="Heading3"/>
      </w:pPr>
      <w:r w:rsidRPr="00694537">
        <w:t>Where a young person is on remand with bail, the SCM shall determine the status of the bail and document accordingly. Where the bail is a responsible person undertaking the SCM shall document progress towards bail in TOMS daily.</w:t>
      </w:r>
    </w:p>
    <w:p w14:paraId="4CB222F9" w14:textId="77777777" w:rsidR="00995C29" w:rsidRPr="00694537" w:rsidRDefault="00995C29" w:rsidP="00995C29">
      <w:pPr>
        <w:pStyle w:val="Heading3"/>
      </w:pPr>
      <w:r w:rsidRPr="00694537">
        <w:t>The SCM shall review available, specialist reports, YJS reports and TOMS case and offender notes and where appropriate request and review any additional relevant information for case management from the YJO (where applicable).</w:t>
      </w:r>
    </w:p>
    <w:p w14:paraId="68F47588" w14:textId="77777777" w:rsidR="00995C29" w:rsidRPr="00694537" w:rsidRDefault="00995C29" w:rsidP="00995C29">
      <w:pPr>
        <w:pStyle w:val="Heading3"/>
      </w:pPr>
      <w:r w:rsidRPr="00694537">
        <w:t>Where there are outstanding recommendations identified the SCM shall communicate them to the relevant business areas.</w:t>
      </w:r>
    </w:p>
    <w:p w14:paraId="054DE2C3" w14:textId="77777777" w:rsidR="00995C29" w:rsidRPr="00694537" w:rsidRDefault="00995C29" w:rsidP="00995C29">
      <w:pPr>
        <w:pStyle w:val="Heading3"/>
      </w:pPr>
      <w:r w:rsidRPr="00694537">
        <w:t>The SCM shall complete/update relevant alerts in TOMS where appropriate.</w:t>
      </w:r>
    </w:p>
    <w:p w14:paraId="18010C16" w14:textId="77777777" w:rsidR="00995C29" w:rsidRPr="00694537" w:rsidRDefault="00995C29" w:rsidP="00995C29">
      <w:pPr>
        <w:pStyle w:val="Heading2"/>
      </w:pPr>
      <w:bookmarkStart w:id="25" w:name="_Toc233192768"/>
      <w:bookmarkStart w:id="26" w:name="_Toc233885786"/>
      <w:bookmarkStart w:id="27" w:name="_Toc233192769"/>
      <w:bookmarkStart w:id="28" w:name="_Toc233885787"/>
      <w:bookmarkStart w:id="29" w:name="_Toc233192770"/>
      <w:bookmarkStart w:id="30" w:name="_Toc233885788"/>
      <w:bookmarkStart w:id="31" w:name="_Toc233192771"/>
      <w:bookmarkStart w:id="32" w:name="_Toc233885789"/>
      <w:bookmarkStart w:id="33" w:name="_Toc233192772"/>
      <w:bookmarkStart w:id="34" w:name="_Toc233885790"/>
      <w:bookmarkStart w:id="35" w:name="_Toc233885791"/>
      <w:bookmarkStart w:id="36" w:name="_Toc237936990"/>
      <w:bookmarkEnd w:id="25"/>
      <w:bookmarkEnd w:id="26"/>
      <w:bookmarkEnd w:id="27"/>
      <w:bookmarkEnd w:id="28"/>
      <w:bookmarkEnd w:id="29"/>
      <w:bookmarkEnd w:id="30"/>
      <w:bookmarkEnd w:id="31"/>
      <w:bookmarkEnd w:id="32"/>
      <w:bookmarkEnd w:id="33"/>
      <w:bookmarkEnd w:id="34"/>
      <w:r w:rsidRPr="00694537">
        <w:t>Case management</w:t>
      </w:r>
      <w:bookmarkEnd w:id="35"/>
      <w:bookmarkEnd w:id="36"/>
    </w:p>
    <w:p w14:paraId="7B397923" w14:textId="77777777" w:rsidR="00995C29" w:rsidRPr="00694537" w:rsidRDefault="00995C29" w:rsidP="00995C29">
      <w:pPr>
        <w:pStyle w:val="Heading3"/>
      </w:pPr>
      <w:r w:rsidRPr="00694537">
        <w:t xml:space="preserve">Where the court has granted bail to a young person that has not been undertaken within 24 hours the CPPU shall liaise with relevant parities to facilitate bail. </w:t>
      </w:r>
    </w:p>
    <w:p w14:paraId="66E9290D" w14:textId="77777777" w:rsidR="00995C29" w:rsidRPr="00694537" w:rsidRDefault="00995C29" w:rsidP="00995C29">
      <w:pPr>
        <w:pStyle w:val="Heading3"/>
      </w:pPr>
      <w:r w:rsidRPr="00694537">
        <w:lastRenderedPageBreak/>
        <w:t>CPPU shall monitor young people that have been granted bail. Where bail is not undertaken within 24 hours (or over the weekend) the Manager CPPU shall be informed.</w:t>
      </w:r>
    </w:p>
    <w:p w14:paraId="19D8C2F3" w14:textId="77777777" w:rsidR="00995C29" w:rsidRPr="00694537" w:rsidRDefault="00995C29" w:rsidP="00995C29">
      <w:pPr>
        <w:pStyle w:val="Heading3"/>
      </w:pPr>
      <w:r w:rsidRPr="00694537">
        <w:t xml:space="preserve">The SCM shall then seek daily updates regarding the progress of a bail placement with the responsible adult/caregiver, legal practitioner, YJCS </w:t>
      </w:r>
      <w:r w:rsidRPr="00694537">
        <w:rPr>
          <w:rFonts w:eastAsia="MS Mincho"/>
          <w:color w:val="auto"/>
          <w:szCs w:val="24"/>
        </w:rPr>
        <w:t xml:space="preserve">the </w:t>
      </w:r>
      <w:r w:rsidRPr="00694537">
        <w:t>MYBS and/or the relevant YJS office on a case-by-case basis. Where a young person has not been released on bail within seven days of admission the SCM shall alert the Deputy Superintendent R&amp;R via email</w:t>
      </w:r>
      <w:r w:rsidRPr="00694537">
        <w:rPr>
          <w:rFonts w:eastAsia="MS Mincho"/>
          <w:color w:val="auto"/>
          <w:szCs w:val="24"/>
        </w:rPr>
        <w:t>.</w:t>
      </w:r>
    </w:p>
    <w:p w14:paraId="2BBB94FB" w14:textId="77777777" w:rsidR="00995C29" w:rsidRPr="00694537" w:rsidRDefault="00995C29" w:rsidP="00995C29">
      <w:pPr>
        <w:pStyle w:val="Heading3"/>
      </w:pPr>
      <w:r w:rsidRPr="00694537">
        <w:t>The SCM shall complete appropriate referrals to:</w:t>
      </w:r>
    </w:p>
    <w:p w14:paraId="564F3D92" w14:textId="77777777" w:rsidR="00995C29" w:rsidRPr="00694537" w:rsidRDefault="00995C29" w:rsidP="00995C29">
      <w:pPr>
        <w:pStyle w:val="ListBullet"/>
        <w:keepNext/>
        <w:tabs>
          <w:tab w:val="num" w:pos="1074"/>
        </w:tabs>
        <w:ind w:left="1071"/>
      </w:pPr>
      <w:r w:rsidRPr="00694537">
        <w:t>programs</w:t>
      </w:r>
    </w:p>
    <w:p w14:paraId="38F9E275" w14:textId="77777777" w:rsidR="00995C29" w:rsidRPr="00694537" w:rsidRDefault="00995C29" w:rsidP="00995C29">
      <w:pPr>
        <w:pStyle w:val="ListBullet"/>
        <w:keepNext/>
        <w:tabs>
          <w:tab w:val="num" w:pos="1074"/>
        </w:tabs>
        <w:ind w:left="1071"/>
      </w:pPr>
      <w:r w:rsidRPr="00694537">
        <w:t>Youth Justice Psychological Services</w:t>
      </w:r>
    </w:p>
    <w:p w14:paraId="657162DE" w14:textId="77777777" w:rsidR="00995C29" w:rsidRPr="00694537" w:rsidRDefault="00995C29" w:rsidP="00995C29">
      <w:pPr>
        <w:pStyle w:val="ListBullet"/>
        <w:keepNext/>
        <w:tabs>
          <w:tab w:val="num" w:pos="1074"/>
        </w:tabs>
        <w:ind w:left="1071"/>
      </w:pPr>
      <w:r w:rsidRPr="00694537">
        <w:t>Justice Health and Wellbeing</w:t>
      </w:r>
    </w:p>
    <w:p w14:paraId="49EAB99C" w14:textId="77777777" w:rsidR="00995C29" w:rsidRPr="00694537" w:rsidRDefault="00995C29" w:rsidP="00995C29">
      <w:pPr>
        <w:pStyle w:val="ListBullet"/>
        <w:keepNext/>
        <w:tabs>
          <w:tab w:val="num" w:pos="1074"/>
        </w:tabs>
        <w:ind w:left="1071"/>
        <w:rPr>
          <w:rFonts w:eastAsia="MS Mincho"/>
          <w:szCs w:val="24"/>
        </w:rPr>
      </w:pPr>
      <w:r w:rsidRPr="00694537">
        <w:rPr>
          <w:rFonts w:eastAsia="MS Mincho"/>
          <w:szCs w:val="24"/>
        </w:rPr>
        <w:t>Neurodevelopmental and Mental Health Team</w:t>
      </w:r>
    </w:p>
    <w:p w14:paraId="4CDF8324" w14:textId="77777777" w:rsidR="00995C29" w:rsidRPr="00694537" w:rsidRDefault="00995C29" w:rsidP="00995C29">
      <w:pPr>
        <w:pStyle w:val="ListBullet"/>
        <w:keepNext/>
        <w:tabs>
          <w:tab w:val="num" w:pos="1074"/>
        </w:tabs>
        <w:ind w:left="1071"/>
        <w:rPr>
          <w:rFonts w:eastAsia="MS Mincho"/>
          <w:szCs w:val="24"/>
        </w:rPr>
      </w:pPr>
      <w:r w:rsidRPr="00694537">
        <w:rPr>
          <w:rFonts w:eastAsia="MS Mincho"/>
          <w:szCs w:val="24"/>
        </w:rPr>
        <w:t xml:space="preserve">Mentors </w:t>
      </w:r>
    </w:p>
    <w:p w14:paraId="35B6E461" w14:textId="77777777" w:rsidR="00995C29" w:rsidRPr="00694537" w:rsidRDefault="00995C29" w:rsidP="00995C29">
      <w:pPr>
        <w:pStyle w:val="ListBullet"/>
        <w:keepNext/>
        <w:tabs>
          <w:tab w:val="num" w:pos="1074"/>
        </w:tabs>
        <w:ind w:left="1071"/>
        <w:rPr>
          <w:rFonts w:eastAsia="MS Mincho"/>
          <w:szCs w:val="24"/>
        </w:rPr>
      </w:pPr>
      <w:r w:rsidRPr="00694537">
        <w:rPr>
          <w:rFonts w:eastAsia="MS Mincho"/>
          <w:szCs w:val="24"/>
        </w:rPr>
        <w:t>Substance use counselling.</w:t>
      </w:r>
    </w:p>
    <w:p w14:paraId="44643115" w14:textId="77777777" w:rsidR="00995C29" w:rsidRPr="00694537" w:rsidRDefault="00995C29" w:rsidP="00995C29">
      <w:pPr>
        <w:pStyle w:val="Heading3"/>
      </w:pPr>
      <w:r w:rsidRPr="00694537">
        <w:t>The SCM shall inform the relevant YJS staff of any Custodial Case Management Plans (CMP) referrals, and decisions for young people who are subject to statutory orders or Juvenile Justice Team referral. YJS staff shall continue to maintain contact with young people on open statutory orders including visiting them in custody.</w:t>
      </w:r>
    </w:p>
    <w:p w14:paraId="52BBD648" w14:textId="77777777" w:rsidR="00995C29" w:rsidRPr="00694537" w:rsidRDefault="00995C29" w:rsidP="00995C29">
      <w:pPr>
        <w:pStyle w:val="Heading3"/>
      </w:pPr>
      <w:r w:rsidRPr="00694537">
        <w:t>Where appropriate, a Multi-Disciplinary Team (MDT) meeting may be held for young people, the assigned YJO shall attend if requested.</w:t>
      </w:r>
    </w:p>
    <w:p w14:paraId="0B187854" w14:textId="77777777" w:rsidR="00995C29" w:rsidRPr="00694537" w:rsidRDefault="00995C29" w:rsidP="00995C29">
      <w:pPr>
        <w:pStyle w:val="Heading3"/>
      </w:pPr>
      <w:r w:rsidRPr="00694537">
        <w:t>If there is a change of circumstances that may mitigate the reason for remand (e.g. exceptional circumstances, program completions, information provided by young person) as determined by the SCM, YJO and/or MYBS Officer the SCM (or authorised officer) shall request an early listing before the court.</w:t>
      </w:r>
    </w:p>
    <w:p w14:paraId="44CCDEC5" w14:textId="77777777" w:rsidR="00995C29" w:rsidRPr="00694537" w:rsidRDefault="00995C29" w:rsidP="0078601E">
      <w:pPr>
        <w:pStyle w:val="Heading3"/>
      </w:pPr>
      <w:r w:rsidRPr="00694537">
        <w:t xml:space="preserve">YJS are responsible for completing Court Reports for sentencing and related purposes prior to a young person’s court appearances. Where information is requested to complete the Court Report CPPU shall assist YJS in identifying required custodial information and provide that information. </w:t>
      </w:r>
    </w:p>
    <w:p w14:paraId="028B0483" w14:textId="77777777" w:rsidR="00995C29" w:rsidRPr="00694537" w:rsidRDefault="00995C29" w:rsidP="00995C29">
      <w:pPr>
        <w:pStyle w:val="Heading3"/>
        <w:keepNext/>
      </w:pPr>
      <w:r w:rsidRPr="00694537">
        <w:t xml:space="preserve">The CPPU may conduct home visits at any stage of case management on a case-by-case basis. When planning a home visit the SCM shall consider: </w:t>
      </w:r>
    </w:p>
    <w:p w14:paraId="2A38BA02" w14:textId="77777777" w:rsidR="00995C29" w:rsidRPr="00694537" w:rsidRDefault="00995C29" w:rsidP="00995C29">
      <w:pPr>
        <w:pStyle w:val="ListBullet"/>
        <w:keepNext/>
        <w:tabs>
          <w:tab w:val="num" w:pos="1080"/>
        </w:tabs>
        <w:ind w:left="1077"/>
      </w:pPr>
      <w:r w:rsidRPr="00694537">
        <w:t>the best interests of the young person</w:t>
      </w:r>
    </w:p>
    <w:p w14:paraId="5D449CD8" w14:textId="77777777" w:rsidR="00995C29" w:rsidRPr="00694537" w:rsidRDefault="00995C29" w:rsidP="00995C29">
      <w:pPr>
        <w:pStyle w:val="ListBullet"/>
        <w:keepNext/>
        <w:tabs>
          <w:tab w:val="num" w:pos="1080"/>
        </w:tabs>
        <w:ind w:left="1077"/>
      </w:pPr>
      <w:r w:rsidRPr="00694537">
        <w:t>the objective(s) to be facilitated by the home visit</w:t>
      </w:r>
    </w:p>
    <w:p w14:paraId="2C41EB34" w14:textId="77777777" w:rsidR="00995C29" w:rsidRPr="00694537" w:rsidRDefault="00995C29" w:rsidP="00995C29">
      <w:pPr>
        <w:pStyle w:val="ListBullet"/>
        <w:keepNext/>
        <w:tabs>
          <w:tab w:val="num" w:pos="1080"/>
        </w:tabs>
        <w:ind w:left="1077"/>
      </w:pPr>
      <w:r w:rsidRPr="00694537">
        <w:t>operational capacity to facilitate the home visit (e.g. work priorities, distance of travel and safety concerns)</w:t>
      </w:r>
    </w:p>
    <w:p w14:paraId="77E8F078" w14:textId="77777777" w:rsidR="00995C29" w:rsidRPr="00694537" w:rsidRDefault="00995C29" w:rsidP="00995C29">
      <w:pPr>
        <w:pStyle w:val="ListBullet"/>
        <w:keepNext/>
        <w:tabs>
          <w:tab w:val="num" w:pos="1080"/>
        </w:tabs>
        <w:ind w:left="1077"/>
      </w:pPr>
      <w:r w:rsidRPr="00694537">
        <w:t>any other relevant factors.</w:t>
      </w:r>
    </w:p>
    <w:p w14:paraId="3E5E2FD8" w14:textId="77777777" w:rsidR="00995C29" w:rsidRPr="00694537" w:rsidRDefault="00995C29" w:rsidP="00995C29">
      <w:pPr>
        <w:pStyle w:val="ListBullet"/>
        <w:numPr>
          <w:ilvl w:val="0"/>
          <w:numId w:val="0"/>
        </w:numPr>
        <w:ind w:left="720"/>
      </w:pPr>
      <w:r w:rsidRPr="00694537">
        <w:t>Where it is impractical for CPPU to facilitate a home visit (e.g. regional locations), the SCM may request the relevant YJS office conduct a home visit.</w:t>
      </w:r>
    </w:p>
    <w:p w14:paraId="3E5E3BDF" w14:textId="77777777" w:rsidR="00995C29" w:rsidRPr="00694537" w:rsidRDefault="00995C29" w:rsidP="00FD7386">
      <w:pPr>
        <w:pStyle w:val="Heading2"/>
        <w:keepNext/>
      </w:pPr>
      <w:bookmarkStart w:id="37" w:name="_Toc233192774"/>
      <w:bookmarkStart w:id="38" w:name="_Toc233885792"/>
      <w:bookmarkStart w:id="39" w:name="_Toc233192775"/>
      <w:bookmarkStart w:id="40" w:name="_Toc233885793"/>
      <w:bookmarkStart w:id="41" w:name="_Toc233885794"/>
      <w:bookmarkStart w:id="42" w:name="_Toc237936991"/>
      <w:bookmarkEnd w:id="37"/>
      <w:bookmarkEnd w:id="38"/>
      <w:bookmarkEnd w:id="39"/>
      <w:bookmarkEnd w:id="40"/>
      <w:r w:rsidRPr="00694537">
        <w:lastRenderedPageBreak/>
        <w:t>Detention management report</w:t>
      </w:r>
      <w:bookmarkEnd w:id="41"/>
      <w:bookmarkEnd w:id="42"/>
    </w:p>
    <w:p w14:paraId="402BC203" w14:textId="77777777" w:rsidR="00995C29" w:rsidRPr="00694537" w:rsidRDefault="00995C29" w:rsidP="00995C29">
      <w:pPr>
        <w:pStyle w:val="Heading3"/>
        <w:keepNext/>
      </w:pPr>
      <w:r w:rsidRPr="00694537">
        <w:t>The court may also request a Detention Management Report (DMR). The SCM shall be responsible for its completion</w:t>
      </w:r>
      <w:r w:rsidRPr="00694537">
        <w:rPr>
          <w:rFonts w:eastAsia="MS Mincho"/>
          <w:color w:val="auto"/>
          <w:szCs w:val="24"/>
        </w:rPr>
        <w:t xml:space="preserve"> on TOMS</w:t>
      </w:r>
      <w:r w:rsidRPr="00694537">
        <w:t xml:space="preserve"> including the following young person information and attachments:</w:t>
      </w:r>
    </w:p>
    <w:p w14:paraId="69BECB6C" w14:textId="77777777" w:rsidR="00995C29" w:rsidRPr="00694537" w:rsidRDefault="00995C29" w:rsidP="00995C29">
      <w:pPr>
        <w:pStyle w:val="ListBullet"/>
        <w:keepNext/>
        <w:tabs>
          <w:tab w:val="num" w:pos="1074"/>
        </w:tabs>
        <w:ind w:left="1071"/>
      </w:pPr>
      <w:r w:rsidRPr="00694537">
        <w:t>participation in education, recreation, programs and psychological intervention</w:t>
      </w:r>
    </w:p>
    <w:p w14:paraId="578EE25F" w14:textId="77777777" w:rsidR="00995C29" w:rsidRPr="00694537" w:rsidRDefault="00995C29" w:rsidP="00995C29">
      <w:pPr>
        <w:pStyle w:val="ListBullet"/>
        <w:keepNext/>
        <w:tabs>
          <w:tab w:val="num" w:pos="1074"/>
        </w:tabs>
        <w:ind w:left="1071"/>
      </w:pPr>
      <w:r w:rsidRPr="00694537">
        <w:t xml:space="preserve">placement and time spent in the Crisis Care Unit, Intensive Support Unit or Cue Unit </w:t>
      </w:r>
    </w:p>
    <w:p w14:paraId="1F8F452F" w14:textId="77777777" w:rsidR="00995C29" w:rsidRPr="00694537" w:rsidRDefault="00995C29" w:rsidP="00995C29">
      <w:pPr>
        <w:pStyle w:val="ListBullet"/>
        <w:keepNext/>
        <w:tabs>
          <w:tab w:val="num" w:pos="1074"/>
        </w:tabs>
        <w:ind w:left="1071"/>
      </w:pPr>
      <w:r w:rsidRPr="00694537">
        <w:t xml:space="preserve">involvement in incidents including the type of incident and outcome </w:t>
      </w:r>
    </w:p>
    <w:p w14:paraId="565DDA6A" w14:textId="77777777" w:rsidR="00995C29" w:rsidRPr="00694537" w:rsidRDefault="00995C29" w:rsidP="00995C29">
      <w:pPr>
        <w:pStyle w:val="ListBullet"/>
        <w:keepNext/>
        <w:tabs>
          <w:tab w:val="num" w:pos="1074"/>
        </w:tabs>
        <w:ind w:left="1071"/>
      </w:pPr>
      <w:r w:rsidRPr="00694537">
        <w:t>confinement hours.</w:t>
      </w:r>
    </w:p>
    <w:p w14:paraId="6990F324" w14:textId="77777777" w:rsidR="00995C29" w:rsidRPr="00694537" w:rsidRDefault="00995C29" w:rsidP="0078601E">
      <w:pPr>
        <w:pStyle w:val="Heading3"/>
      </w:pPr>
      <w:r w:rsidRPr="00694537">
        <w:t xml:space="preserve">The SCM shall send the DMR via email to the YJCS and the YJO no less than 48 hours prior to the young person’s court appearance. </w:t>
      </w:r>
    </w:p>
    <w:p w14:paraId="78CC95B9" w14:textId="77777777" w:rsidR="00995C29" w:rsidRPr="00694537" w:rsidRDefault="00995C29" w:rsidP="00995C29">
      <w:pPr>
        <w:pStyle w:val="Heading2"/>
      </w:pPr>
      <w:bookmarkStart w:id="43" w:name="_Toc233192777"/>
      <w:bookmarkStart w:id="44" w:name="_Toc233885795"/>
      <w:bookmarkStart w:id="45" w:name="_Toc233192778"/>
      <w:bookmarkStart w:id="46" w:name="_Toc233885796"/>
      <w:bookmarkStart w:id="47" w:name="_Toc233192779"/>
      <w:bookmarkStart w:id="48" w:name="_Toc233885797"/>
      <w:bookmarkStart w:id="49" w:name="_Toc233192780"/>
      <w:bookmarkStart w:id="50" w:name="_Toc233885798"/>
      <w:bookmarkStart w:id="51" w:name="_Toc233192781"/>
      <w:bookmarkStart w:id="52" w:name="_Toc233885799"/>
      <w:bookmarkStart w:id="53" w:name="_Toc233192782"/>
      <w:bookmarkStart w:id="54" w:name="_Toc233885800"/>
      <w:bookmarkStart w:id="55" w:name="_Toc233192783"/>
      <w:bookmarkStart w:id="56" w:name="_Toc233885801"/>
      <w:bookmarkStart w:id="57" w:name="_Toc233885802"/>
      <w:bookmarkStart w:id="58" w:name="_Toc237936992"/>
      <w:bookmarkEnd w:id="43"/>
      <w:bookmarkEnd w:id="44"/>
      <w:bookmarkEnd w:id="45"/>
      <w:bookmarkEnd w:id="46"/>
      <w:bookmarkEnd w:id="47"/>
      <w:bookmarkEnd w:id="48"/>
      <w:bookmarkEnd w:id="49"/>
      <w:bookmarkEnd w:id="50"/>
      <w:bookmarkEnd w:id="51"/>
      <w:bookmarkEnd w:id="52"/>
      <w:bookmarkEnd w:id="53"/>
      <w:bookmarkEnd w:id="54"/>
      <w:bookmarkEnd w:id="55"/>
      <w:bookmarkEnd w:id="56"/>
      <w:r w:rsidRPr="00694537">
        <w:t>Remand period exceeding two weeks</w:t>
      </w:r>
      <w:bookmarkEnd w:id="57"/>
      <w:bookmarkEnd w:id="58"/>
    </w:p>
    <w:p w14:paraId="5B98DEC1" w14:textId="77777777" w:rsidR="00995C29" w:rsidRPr="00694537" w:rsidRDefault="00995C29" w:rsidP="0078601E">
      <w:pPr>
        <w:pStyle w:val="Heading3"/>
      </w:pPr>
      <w:r w:rsidRPr="00694537">
        <w:t xml:space="preserve">The SCM shall review relevant </w:t>
      </w:r>
      <w:hyperlink r:id="rId15" w:history="1">
        <w:r w:rsidRPr="00694537">
          <w:rPr>
            <w:rStyle w:val="Hyperlink"/>
          </w:rPr>
          <w:t>assessment tools</w:t>
        </w:r>
      </w:hyperlink>
      <w:r w:rsidRPr="00694537">
        <w:t xml:space="preserve"> to inform case management of the young person. Assessment tools shall be reviewed/updated by the SCM every six months and endorsed by the CPPU Team Leader. The SCM shall complete a new assessment tool every 12 months at a minimum (refer to </w:t>
      </w:r>
      <w:hyperlink r:id="rId16" w:history="1">
        <w:r w:rsidRPr="00694537">
          <w:rPr>
            <w:rStyle w:val="Hyperlink"/>
          </w:rPr>
          <w:t>Assessment Tool Procedures</w:t>
        </w:r>
      </w:hyperlink>
      <w:r w:rsidRPr="00694537">
        <w:t>).</w:t>
      </w:r>
    </w:p>
    <w:p w14:paraId="12A67865" w14:textId="77777777" w:rsidR="00995C29" w:rsidRPr="00694537" w:rsidRDefault="00995C29" w:rsidP="00995C29">
      <w:pPr>
        <w:pStyle w:val="Heading3"/>
      </w:pPr>
      <w:bookmarkStart w:id="59" w:name="_Hlk233094454"/>
      <w:r w:rsidRPr="00694537">
        <w:t xml:space="preserve">Within two weeks of admission the SCM shall convene an Admission Planning Meeting (APM) as per </w:t>
      </w:r>
      <w:hyperlink w:anchor="_Appendix_B:_Admission" w:history="1">
        <w:r w:rsidRPr="00694537">
          <w:rPr>
            <w:rStyle w:val="Hyperlink"/>
          </w:rPr>
          <w:t>Appendix B: Admission Planning Meeting</w:t>
        </w:r>
      </w:hyperlink>
      <w:r w:rsidRPr="00694537">
        <w:t>.</w:t>
      </w:r>
    </w:p>
    <w:bookmarkEnd w:id="59"/>
    <w:p w14:paraId="17656BD9" w14:textId="77777777" w:rsidR="00995C29" w:rsidRPr="00694537" w:rsidRDefault="00995C29" w:rsidP="00995C29">
      <w:pPr>
        <w:pStyle w:val="Heading3"/>
      </w:pPr>
      <w:r w:rsidRPr="00694537">
        <w:t xml:space="preserve">A Custodial CMP shall be completed as per </w:t>
      </w:r>
      <w:hyperlink w:anchor="_Appendix_G:_Case" w:history="1">
        <w:r w:rsidRPr="00694537">
          <w:rPr>
            <w:rStyle w:val="Hyperlink"/>
          </w:rPr>
          <w:t>Appendix G: Case Management Plan</w:t>
        </w:r>
      </w:hyperlink>
      <w:r w:rsidRPr="00694537">
        <w:t>.</w:t>
      </w:r>
    </w:p>
    <w:p w14:paraId="28E71D4E" w14:textId="77777777" w:rsidR="00995C29" w:rsidRPr="00694537" w:rsidRDefault="00995C29" w:rsidP="00995C29">
      <w:pPr>
        <w:pStyle w:val="Heading3"/>
      </w:pPr>
      <w:r w:rsidRPr="00694537">
        <w:rPr>
          <w:rFonts w:eastAsia="MS Mincho"/>
          <w:color w:val="auto"/>
          <w:szCs w:val="24"/>
        </w:rPr>
        <w:t>Where a young person has been in custody for a period greater than four weeks and is subject to a statutory order the YJO shall make an application to list the matter for the Court’s attention</w:t>
      </w:r>
      <w:r w:rsidRPr="00694537">
        <w:t>.</w:t>
      </w:r>
    </w:p>
    <w:p w14:paraId="455BF906" w14:textId="77777777" w:rsidR="00995C29" w:rsidRPr="00694537" w:rsidRDefault="00995C29" w:rsidP="00995C29">
      <w:pPr>
        <w:pStyle w:val="Heading3"/>
      </w:pPr>
      <w:r w:rsidRPr="00694537">
        <w:t xml:space="preserve">The SCM shall commence addressing the young person’s criminogenic needs including the Changing Habits and Reaching Targets (CHART) for the young person as per </w:t>
      </w:r>
      <w:hyperlink w:anchor="_Appendix_H:_Changing" w:history="1">
        <w:r w:rsidRPr="00694537">
          <w:rPr>
            <w:rStyle w:val="Hyperlink"/>
          </w:rPr>
          <w:t>Appendix H: Changing Habits and Reaching Targets</w:t>
        </w:r>
      </w:hyperlink>
      <w:r w:rsidRPr="00694537">
        <w:t>.</w:t>
      </w:r>
    </w:p>
    <w:p w14:paraId="746D4427" w14:textId="77777777" w:rsidR="00995C29" w:rsidRPr="00694537" w:rsidRDefault="00995C29" w:rsidP="00995C29">
      <w:pPr>
        <w:pStyle w:val="Heading3"/>
      </w:pPr>
      <w:r w:rsidRPr="00694537">
        <w:t xml:space="preserve">Where a young person is at the YDC on remand for an extended period of six weeks or greater the SCM shall convene IPMs every six weeks as per </w:t>
      </w:r>
      <w:hyperlink w:anchor="_Appendix_D:_Interim" w:history="1">
        <w:r w:rsidRPr="00694537">
          <w:rPr>
            <w:rStyle w:val="Hyperlink"/>
          </w:rPr>
          <w:t>Appendix D: Interim Planning Meeting</w:t>
        </w:r>
      </w:hyperlink>
      <w:r w:rsidRPr="00694537">
        <w:t xml:space="preserve"> until their release. The first IPM shall occur no later than six weeks after the APM.</w:t>
      </w:r>
    </w:p>
    <w:p w14:paraId="1EDC785E" w14:textId="77777777" w:rsidR="00995C29" w:rsidRPr="00694537" w:rsidRDefault="00995C29" w:rsidP="00995C29">
      <w:pPr>
        <w:pStyle w:val="Heading2"/>
      </w:pPr>
      <w:bookmarkStart w:id="60" w:name="_Toc233885803"/>
      <w:bookmarkStart w:id="61" w:name="_Toc237936993"/>
      <w:r w:rsidRPr="00694537">
        <w:t>Release on bail</w:t>
      </w:r>
      <w:bookmarkEnd w:id="60"/>
      <w:bookmarkEnd w:id="61"/>
    </w:p>
    <w:p w14:paraId="0B026CB8" w14:textId="77777777" w:rsidR="00995C29" w:rsidRPr="00694537" w:rsidRDefault="00995C29" w:rsidP="00995C29">
      <w:pPr>
        <w:pStyle w:val="Heading3"/>
      </w:pPr>
      <w:r w:rsidRPr="00694537">
        <w:t xml:space="preserve">The release of a young person on bail shall be managed in accordance with </w:t>
      </w:r>
      <w:hyperlink r:id="rId17" w:history="1">
        <w:r w:rsidRPr="00694537">
          <w:rPr>
            <w:rStyle w:val="Hyperlink"/>
          </w:rPr>
          <w:t>COPP 13.1 – Release</w:t>
        </w:r>
      </w:hyperlink>
      <w:r w:rsidRPr="00694537">
        <w:t>.</w:t>
      </w:r>
    </w:p>
    <w:p w14:paraId="3ABE3A90" w14:textId="3BBDC9EB" w:rsidR="00995C29" w:rsidRPr="00694537" w:rsidRDefault="00995C29" w:rsidP="00EE2AC3">
      <w:pPr>
        <w:pStyle w:val="Heading3"/>
      </w:pPr>
      <w:r w:rsidRPr="00694537">
        <w:t>The SCM shall collaborate with the YJO (where appropriate), responsible adult/caregiver and relevant stakeholders to plan and support relevant throughcare requirements. The SCM shall notify the Movements Co-ordinator of through care arrangements where appropriate.</w:t>
      </w:r>
    </w:p>
    <w:p w14:paraId="297F2398" w14:textId="2C64A265" w:rsidR="00995C29" w:rsidRPr="00694537" w:rsidRDefault="00995C29" w:rsidP="00995C29">
      <w:pPr>
        <w:pStyle w:val="Heading1"/>
        <w:keepNext/>
      </w:pPr>
      <w:bookmarkStart w:id="62" w:name="_Toc237936994"/>
      <w:r w:rsidRPr="00694537">
        <w:lastRenderedPageBreak/>
        <w:t>Sentenced Young People</w:t>
      </w:r>
      <w:bookmarkEnd w:id="62"/>
    </w:p>
    <w:p w14:paraId="66A777C2" w14:textId="77777777" w:rsidR="00995C29" w:rsidRPr="00694537" w:rsidRDefault="00995C29" w:rsidP="00995C29">
      <w:pPr>
        <w:pStyle w:val="Heading3"/>
        <w:keepNext/>
        <w:spacing w:before="240"/>
      </w:pPr>
      <w:r w:rsidRPr="00694537">
        <w:t xml:space="preserve">On the sentencing of a young person, the YJCS officer or the regional YJO Court Officer shall provide CPPU with a Custodial Sentencing Advice form and </w:t>
      </w:r>
      <w:r w:rsidRPr="00694537">
        <w:rPr>
          <w:color w:val="auto"/>
        </w:rPr>
        <w:t xml:space="preserve">any other relevant </w:t>
      </w:r>
      <w:r w:rsidRPr="00694537">
        <w:t>information listed in 5.1.1.</w:t>
      </w:r>
    </w:p>
    <w:p w14:paraId="41AA3122" w14:textId="77777777" w:rsidR="00995C29" w:rsidRPr="00694537" w:rsidRDefault="00995C29" w:rsidP="00995C29">
      <w:pPr>
        <w:pStyle w:val="Heading3"/>
      </w:pPr>
      <w:r w:rsidRPr="00694537">
        <w:t>Where the sentenced young person is a new admission at the YDC within 72 hours the following shall occur:</w:t>
      </w:r>
    </w:p>
    <w:p w14:paraId="392BAF28" w14:textId="77777777" w:rsidR="00995C29" w:rsidRPr="00694537" w:rsidRDefault="00995C29" w:rsidP="00995C29">
      <w:pPr>
        <w:pStyle w:val="ListBullet"/>
        <w:keepNext/>
        <w:tabs>
          <w:tab w:val="num" w:pos="1080"/>
        </w:tabs>
        <w:ind w:left="1077"/>
      </w:pPr>
      <w:r w:rsidRPr="00694537">
        <w:t xml:space="preserve"> the CPPU Team Leader shall allocate a SCM to the young person</w:t>
      </w:r>
    </w:p>
    <w:p w14:paraId="5BEB6826" w14:textId="77777777" w:rsidR="00995C29" w:rsidRPr="00694537" w:rsidRDefault="00995C29" w:rsidP="00995C29">
      <w:pPr>
        <w:pStyle w:val="ListBullet"/>
        <w:keepNext/>
        <w:tabs>
          <w:tab w:val="num" w:pos="1080"/>
        </w:tabs>
        <w:ind w:left="1077"/>
      </w:pPr>
      <w:r w:rsidRPr="00694537">
        <w:t xml:space="preserve">The SCM shall conduct an initial meeting with the young person as per </w:t>
      </w:r>
      <w:hyperlink w:anchor="_Appendix_A:_Initial" w:history="1">
        <w:r w:rsidRPr="00694537">
          <w:rPr>
            <w:rStyle w:val="Hyperlink"/>
          </w:rPr>
          <w:t>Appendix A: Initial meeting with young person</w:t>
        </w:r>
      </w:hyperlink>
    </w:p>
    <w:p w14:paraId="710752BE" w14:textId="77777777" w:rsidR="00995C29" w:rsidRPr="00694537" w:rsidRDefault="00995C29" w:rsidP="00995C29">
      <w:pPr>
        <w:pStyle w:val="ListBullet"/>
        <w:keepNext/>
        <w:tabs>
          <w:tab w:val="num" w:pos="1080"/>
        </w:tabs>
        <w:ind w:left="1077"/>
      </w:pPr>
      <w:r w:rsidRPr="00694537">
        <w:t>The SCM shall contact the young person’s responsible adult/caregiver to discuss the young person’s circumstances and needs</w:t>
      </w:r>
    </w:p>
    <w:p w14:paraId="40FE342A" w14:textId="77777777" w:rsidR="00995C29" w:rsidRPr="00694537" w:rsidRDefault="00995C29" w:rsidP="00995C29">
      <w:pPr>
        <w:pStyle w:val="ListBullet"/>
        <w:keepNext/>
        <w:tabs>
          <w:tab w:val="num" w:pos="1080"/>
        </w:tabs>
        <w:ind w:left="1077"/>
      </w:pPr>
      <w:r w:rsidRPr="00694537">
        <w:t xml:space="preserve">The SCM shall request the young person and their responsible adult/caregiver sign a consent to obtain/release information form </w:t>
      </w:r>
    </w:p>
    <w:p w14:paraId="732413E2" w14:textId="77777777" w:rsidR="00995C29" w:rsidRPr="00694537" w:rsidRDefault="00995C29" w:rsidP="00995C29">
      <w:pPr>
        <w:pStyle w:val="ListBullet"/>
        <w:keepNext/>
        <w:tabs>
          <w:tab w:val="num" w:pos="1080"/>
        </w:tabs>
        <w:ind w:left="1077"/>
      </w:pPr>
      <w:r w:rsidRPr="00694537">
        <w:t>The SCM shall complete the Preliminary Assessment in TOMS</w:t>
      </w:r>
    </w:p>
    <w:p w14:paraId="4A1BC321" w14:textId="77777777" w:rsidR="00995C29" w:rsidRPr="00694537" w:rsidRDefault="00995C29" w:rsidP="00995C29">
      <w:pPr>
        <w:pStyle w:val="Heading2"/>
      </w:pPr>
      <w:bookmarkStart w:id="63" w:name="_Toc233192787"/>
      <w:bookmarkStart w:id="64" w:name="_Toc233885805"/>
      <w:bookmarkStart w:id="65" w:name="_Toc233192788"/>
      <w:bookmarkStart w:id="66" w:name="_Toc233885806"/>
      <w:bookmarkStart w:id="67" w:name="_Toc233192789"/>
      <w:bookmarkStart w:id="68" w:name="_Toc233885807"/>
      <w:bookmarkStart w:id="69" w:name="_Toc237936995"/>
      <w:bookmarkEnd w:id="63"/>
      <w:bookmarkEnd w:id="64"/>
      <w:bookmarkEnd w:id="65"/>
      <w:bookmarkEnd w:id="66"/>
      <w:r w:rsidRPr="00694537">
        <w:t>Assessment</w:t>
      </w:r>
      <w:bookmarkStart w:id="70" w:name="_Toc233192790"/>
      <w:bookmarkStart w:id="71" w:name="_Toc233885808"/>
      <w:bookmarkStart w:id="72" w:name="_Toc233192791"/>
      <w:bookmarkStart w:id="73" w:name="_Toc233885809"/>
      <w:bookmarkStart w:id="74" w:name="_Toc233192792"/>
      <w:bookmarkStart w:id="75" w:name="_Toc233885810"/>
      <w:bookmarkStart w:id="76" w:name="_Toc233192793"/>
      <w:bookmarkStart w:id="77" w:name="_Toc233885811"/>
      <w:bookmarkStart w:id="78" w:name="_Toc233192794"/>
      <w:bookmarkStart w:id="79" w:name="_Toc233885812"/>
      <w:bookmarkStart w:id="80" w:name="_Toc233192795"/>
      <w:bookmarkStart w:id="81" w:name="_Toc233885813"/>
      <w:bookmarkStart w:id="82" w:name="_Toc233192796"/>
      <w:bookmarkStart w:id="83" w:name="_Toc233885814"/>
      <w:bookmarkStart w:id="84" w:name="_Toc233192797"/>
      <w:bookmarkStart w:id="85" w:name="_Toc233885815"/>
      <w:bookmarkStart w:id="86" w:name="_Toc233192798"/>
      <w:bookmarkStart w:id="87" w:name="_Toc233885816"/>
      <w:bookmarkStart w:id="88" w:name="_Toc233192799"/>
      <w:bookmarkStart w:id="89" w:name="_Toc233885817"/>
      <w:bookmarkStart w:id="90" w:name="_Toc233192800"/>
      <w:bookmarkStart w:id="91" w:name="_Toc233885818"/>
      <w:bookmarkStart w:id="92" w:name="_Toc233192801"/>
      <w:bookmarkStart w:id="93" w:name="_Toc233885819"/>
      <w:bookmarkStart w:id="94" w:name="_Toc233192802"/>
      <w:bookmarkStart w:id="95" w:name="_Toc233885820"/>
      <w:bookmarkStart w:id="96" w:name="_Toc233192803"/>
      <w:bookmarkStart w:id="97" w:name="_Toc233885821"/>
      <w:bookmarkStart w:id="98" w:name="_Toc233192804"/>
      <w:bookmarkStart w:id="99" w:name="_Toc233885822"/>
      <w:bookmarkStart w:id="100" w:name="_Toc233192805"/>
      <w:bookmarkStart w:id="101" w:name="_Toc233885823"/>
      <w:bookmarkStart w:id="102" w:name="_Toc233192806"/>
      <w:bookmarkStart w:id="103" w:name="_Toc233885824"/>
      <w:bookmarkStart w:id="104" w:name="_Toc233192807"/>
      <w:bookmarkStart w:id="105" w:name="_Toc233885825"/>
      <w:bookmarkStart w:id="106" w:name="_Toc233192808"/>
      <w:bookmarkStart w:id="107" w:name="_Toc233885826"/>
      <w:bookmarkStart w:id="108" w:name="_Toc233192809"/>
      <w:bookmarkStart w:id="109" w:name="_Toc233885827"/>
      <w:bookmarkStart w:id="110" w:name="_Toc233192810"/>
      <w:bookmarkStart w:id="111" w:name="_Toc233885828"/>
      <w:bookmarkStart w:id="112" w:name="_Toc233192811"/>
      <w:bookmarkStart w:id="113" w:name="_Toc233885829"/>
      <w:bookmarkStart w:id="114" w:name="_Toc233192812"/>
      <w:bookmarkStart w:id="115" w:name="_Toc233885830"/>
      <w:bookmarkStart w:id="116" w:name="_Toc233192813"/>
      <w:bookmarkStart w:id="117" w:name="_Toc233885831"/>
      <w:bookmarkStart w:id="118" w:name="_Toc233192814"/>
      <w:bookmarkStart w:id="119" w:name="_Toc233885832"/>
      <w:bookmarkStart w:id="120" w:name="_Toc233192815"/>
      <w:bookmarkStart w:id="121" w:name="_Toc233885833"/>
      <w:bookmarkStart w:id="122" w:name="_Toc233192816"/>
      <w:bookmarkStart w:id="123" w:name="_Toc233885834"/>
      <w:bookmarkStart w:id="124" w:name="_Toc233192817"/>
      <w:bookmarkStart w:id="125" w:name="_Toc233885835"/>
      <w:bookmarkStart w:id="126" w:name="_Toc233192818"/>
      <w:bookmarkStart w:id="127" w:name="_Toc233885836"/>
      <w:bookmarkStart w:id="128" w:name="_Toc233192819"/>
      <w:bookmarkStart w:id="129" w:name="_Toc233885837"/>
      <w:bookmarkStart w:id="130" w:name="_Toc233192820"/>
      <w:bookmarkStart w:id="131" w:name="_Toc233885838"/>
      <w:bookmarkStart w:id="132" w:name="_Toc233192821"/>
      <w:bookmarkStart w:id="133" w:name="_Toc233885839"/>
      <w:bookmarkStart w:id="134" w:name="_Toc233192822"/>
      <w:bookmarkStart w:id="135" w:name="_Toc233885840"/>
      <w:bookmarkStart w:id="136" w:name="_Toc233192823"/>
      <w:bookmarkStart w:id="137" w:name="_Toc233885841"/>
      <w:bookmarkStart w:id="138" w:name="_Toc233192824"/>
      <w:bookmarkStart w:id="139" w:name="_Toc233885842"/>
      <w:bookmarkStart w:id="140" w:name="_Toc233192825"/>
      <w:bookmarkStart w:id="141" w:name="_Toc233885843"/>
      <w:bookmarkStart w:id="142" w:name="_Toc233192826"/>
      <w:bookmarkStart w:id="143" w:name="_Toc233885844"/>
      <w:bookmarkStart w:id="144" w:name="_Toc233192827"/>
      <w:bookmarkStart w:id="145" w:name="_Toc233885845"/>
      <w:bookmarkStart w:id="146" w:name="_Toc233192828"/>
      <w:bookmarkStart w:id="147" w:name="_Toc233885846"/>
      <w:bookmarkStart w:id="148" w:name="_Toc233192829"/>
      <w:bookmarkStart w:id="149" w:name="_Toc233885847"/>
      <w:bookmarkStart w:id="150" w:name="_Toc233192830"/>
      <w:bookmarkStart w:id="151" w:name="_Toc233885848"/>
      <w:bookmarkStart w:id="152" w:name="_Toc233192831"/>
      <w:bookmarkStart w:id="153" w:name="_Toc233885849"/>
      <w:bookmarkStart w:id="154" w:name="_Toc233192832"/>
      <w:bookmarkStart w:id="155" w:name="_Toc233885850"/>
      <w:bookmarkStart w:id="156" w:name="_Toc233192833"/>
      <w:bookmarkStart w:id="157" w:name="_Toc233885851"/>
      <w:bookmarkStart w:id="158" w:name="_Toc233192834"/>
      <w:bookmarkStart w:id="159" w:name="_Toc233885852"/>
      <w:bookmarkStart w:id="160" w:name="_Toc233192835"/>
      <w:bookmarkStart w:id="161" w:name="_Toc233885853"/>
      <w:bookmarkStart w:id="162" w:name="_Toc233192836"/>
      <w:bookmarkStart w:id="163" w:name="_Toc233885854"/>
      <w:bookmarkStart w:id="164" w:name="_Toc233192837"/>
      <w:bookmarkStart w:id="165" w:name="_Toc233885855"/>
      <w:bookmarkStart w:id="166" w:name="_Toc233192838"/>
      <w:bookmarkStart w:id="167" w:name="_Toc233885856"/>
      <w:bookmarkStart w:id="168" w:name="_Toc233192839"/>
      <w:bookmarkStart w:id="169" w:name="_Toc233885857"/>
      <w:bookmarkStart w:id="170" w:name="_Toc233885858"/>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14:paraId="2619B6E9" w14:textId="77777777" w:rsidR="00995C29" w:rsidRPr="00694537" w:rsidRDefault="00995C29" w:rsidP="0078601E">
      <w:pPr>
        <w:pStyle w:val="Heading3"/>
      </w:pPr>
      <w:r w:rsidRPr="00694537">
        <w:t>Prior to the relevant case planning meeting (refer to 6.2.3 and 6.2.4) the SCM shall review relevant information and request information from stakeholders as per 5.2.3. The SCM shall also review relevant assessment tools and update, endorse or complete an assessment tool where:</w:t>
      </w:r>
    </w:p>
    <w:p w14:paraId="438ACE07" w14:textId="77777777" w:rsidR="00995C29" w:rsidRPr="00694537" w:rsidRDefault="00995C29" w:rsidP="00995C29">
      <w:pPr>
        <w:pStyle w:val="ListBullet"/>
        <w:keepNext/>
        <w:tabs>
          <w:tab w:val="num" w:pos="1074"/>
        </w:tabs>
        <w:ind w:left="1071"/>
      </w:pPr>
      <w:r w:rsidRPr="00694537">
        <w:t xml:space="preserve">no assessment tool has been conducted </w:t>
      </w:r>
    </w:p>
    <w:p w14:paraId="3F0EC406" w14:textId="77777777" w:rsidR="00995C29" w:rsidRPr="00694537" w:rsidRDefault="00995C29" w:rsidP="00995C29">
      <w:pPr>
        <w:pStyle w:val="ListBullet"/>
        <w:keepNext/>
        <w:tabs>
          <w:tab w:val="num" w:pos="1074"/>
        </w:tabs>
        <w:ind w:left="1071"/>
      </w:pPr>
      <w:r w:rsidRPr="00694537">
        <w:t>an assessment tool has not been completed in the last six months</w:t>
      </w:r>
    </w:p>
    <w:p w14:paraId="34830015" w14:textId="77777777" w:rsidR="00995C29" w:rsidRPr="00694537" w:rsidRDefault="00995C29" w:rsidP="00995C29">
      <w:pPr>
        <w:pStyle w:val="ListBullet"/>
        <w:keepNext/>
        <w:tabs>
          <w:tab w:val="num" w:pos="1074"/>
        </w:tabs>
        <w:ind w:left="1071"/>
      </w:pPr>
      <w:r w:rsidRPr="00694537">
        <w:t>there has been a significant change in circumstances</w:t>
      </w:r>
    </w:p>
    <w:p w14:paraId="20A700AB" w14:textId="77777777" w:rsidR="00995C29" w:rsidRPr="00694537" w:rsidRDefault="00995C29" w:rsidP="00995C29">
      <w:pPr>
        <w:pStyle w:val="ListBullet"/>
        <w:keepNext/>
        <w:tabs>
          <w:tab w:val="num" w:pos="1074"/>
        </w:tabs>
        <w:ind w:left="1071"/>
      </w:pPr>
      <w:r w:rsidRPr="00694537">
        <w:t>additional information becomes available.</w:t>
      </w:r>
    </w:p>
    <w:p w14:paraId="41D16E32" w14:textId="77777777" w:rsidR="00995C29" w:rsidRPr="00694537" w:rsidRDefault="00995C29" w:rsidP="00FD7386">
      <w:pPr>
        <w:pStyle w:val="Heading3"/>
      </w:pPr>
      <w:r w:rsidRPr="00694537">
        <w:t xml:space="preserve">The SCM shall review assessment tools as per 5.5.1. </w:t>
      </w:r>
    </w:p>
    <w:p w14:paraId="1A7D5859" w14:textId="77777777" w:rsidR="00995C29" w:rsidRPr="00694537" w:rsidRDefault="00995C29" w:rsidP="00995C29">
      <w:pPr>
        <w:pStyle w:val="Heading3"/>
      </w:pPr>
      <w:bookmarkStart w:id="171" w:name="_Hlk233094465"/>
      <w:r w:rsidRPr="00694537">
        <w:t xml:space="preserve">Within two weeks of sentencing the SCM shall convene an Admission Planning Meeting (APM) as per </w:t>
      </w:r>
      <w:hyperlink w:anchor="_Appendix_B:_Admission" w:history="1">
        <w:r w:rsidRPr="00694537">
          <w:rPr>
            <w:rStyle w:val="Hyperlink"/>
          </w:rPr>
          <w:t>Appendix B: Admission Planning Meeting</w:t>
        </w:r>
      </w:hyperlink>
      <w:r w:rsidRPr="00694537">
        <w:t xml:space="preserve">. Where the young person receives a short term of detention (three months or less), or their sentence has been backdated significantly the SCM shall convene an ADPM as per </w:t>
      </w:r>
      <w:hyperlink w:anchor="_Appendix_F:_Admission/Discharge" w:history="1">
        <w:r w:rsidRPr="00694537">
          <w:rPr>
            <w:rStyle w:val="Hyperlink"/>
          </w:rPr>
          <w:t>Appendix F: Admission/Discharge Planning Meeting</w:t>
        </w:r>
      </w:hyperlink>
      <w:r w:rsidRPr="00694537">
        <w:t>.</w:t>
      </w:r>
    </w:p>
    <w:bookmarkEnd w:id="171"/>
    <w:p w14:paraId="55B2FC30" w14:textId="77777777" w:rsidR="00995C29" w:rsidRPr="00694537" w:rsidRDefault="00995C29" w:rsidP="00995C29">
      <w:pPr>
        <w:pStyle w:val="Heading3"/>
      </w:pPr>
      <w:r w:rsidRPr="00694537">
        <w:t xml:space="preserve">Where the young person was already at the YDC at the time of sentencing a PSM shall be held instead of an APM as per </w:t>
      </w:r>
      <w:hyperlink w:anchor="_Appendix_C:_Post" w:history="1">
        <w:r w:rsidRPr="00694537">
          <w:rPr>
            <w:rStyle w:val="Hyperlink"/>
          </w:rPr>
          <w:t>Appendix C: Post Sentencing Meeting</w:t>
        </w:r>
      </w:hyperlink>
      <w:r w:rsidRPr="00694537">
        <w:t>.</w:t>
      </w:r>
    </w:p>
    <w:p w14:paraId="4E819D92" w14:textId="77777777" w:rsidR="00995C29" w:rsidRPr="00694537" w:rsidRDefault="00995C29" w:rsidP="00995C29">
      <w:pPr>
        <w:pStyle w:val="Heading2"/>
      </w:pPr>
      <w:bookmarkStart w:id="172" w:name="_Toc233192841"/>
      <w:bookmarkStart w:id="173" w:name="_Toc233885859"/>
      <w:bookmarkStart w:id="174" w:name="_Toc233885860"/>
      <w:bookmarkStart w:id="175" w:name="_Toc237936996"/>
      <w:bookmarkEnd w:id="172"/>
      <w:bookmarkEnd w:id="173"/>
      <w:r w:rsidRPr="00694537">
        <w:t>Case Management</w:t>
      </w:r>
      <w:bookmarkEnd w:id="174"/>
      <w:bookmarkEnd w:id="175"/>
    </w:p>
    <w:p w14:paraId="5D86C59A" w14:textId="77777777" w:rsidR="00995C29" w:rsidRPr="00694537" w:rsidRDefault="00995C29" w:rsidP="00995C29">
      <w:pPr>
        <w:pStyle w:val="Heading3"/>
      </w:pPr>
      <w:r w:rsidRPr="00694537">
        <w:t xml:space="preserve">A Custodial CMP shall be developed and finalised as per </w:t>
      </w:r>
      <w:hyperlink w:anchor="_Appendix_G:_Case" w:history="1">
        <w:r w:rsidRPr="00694537">
          <w:rPr>
            <w:rStyle w:val="Hyperlink"/>
          </w:rPr>
          <w:t>Appendix G: Case Management Plan</w:t>
        </w:r>
      </w:hyperlink>
      <w:r w:rsidRPr="00694537">
        <w:t xml:space="preserve"> within seven days of the APM, PSM or ADPM.</w:t>
      </w:r>
    </w:p>
    <w:p w14:paraId="16577D70" w14:textId="77777777" w:rsidR="00995C29" w:rsidRPr="00694537" w:rsidRDefault="00995C29" w:rsidP="00995C29">
      <w:pPr>
        <w:pStyle w:val="Heading3"/>
        <w:keepNext/>
      </w:pPr>
      <w:r w:rsidRPr="00694537">
        <w:lastRenderedPageBreak/>
        <w:t>The SCM shall refer the young person to appropriate programs and services in consideration of:</w:t>
      </w:r>
    </w:p>
    <w:p w14:paraId="3573F905" w14:textId="77777777" w:rsidR="00995C29" w:rsidRPr="00694537" w:rsidRDefault="00995C29" w:rsidP="00995C29">
      <w:pPr>
        <w:pStyle w:val="ListBullet"/>
        <w:keepNext/>
        <w:tabs>
          <w:tab w:val="num" w:pos="1074"/>
        </w:tabs>
        <w:ind w:left="1071"/>
      </w:pPr>
      <w:r w:rsidRPr="00694537">
        <w:t>criminogenic needs</w:t>
      </w:r>
    </w:p>
    <w:p w14:paraId="3D250BA9" w14:textId="77777777" w:rsidR="00995C29" w:rsidRPr="00694537" w:rsidRDefault="00995C29" w:rsidP="00995C29">
      <w:pPr>
        <w:pStyle w:val="ListBullet"/>
        <w:keepNext/>
        <w:tabs>
          <w:tab w:val="num" w:pos="1074"/>
        </w:tabs>
        <w:ind w:left="1071"/>
      </w:pPr>
      <w:r w:rsidRPr="00694537">
        <w:t>cultural needs</w:t>
      </w:r>
    </w:p>
    <w:p w14:paraId="513D19E0" w14:textId="77777777" w:rsidR="00995C29" w:rsidRPr="00694537" w:rsidRDefault="00995C29" w:rsidP="00995C29">
      <w:pPr>
        <w:pStyle w:val="ListBullet"/>
        <w:keepNext/>
        <w:tabs>
          <w:tab w:val="num" w:pos="1074"/>
        </w:tabs>
        <w:ind w:left="1071"/>
      </w:pPr>
      <w:r w:rsidRPr="00694537">
        <w:t xml:space="preserve">health </w:t>
      </w:r>
    </w:p>
    <w:p w14:paraId="30168B28" w14:textId="77777777" w:rsidR="00995C29" w:rsidRPr="00694537" w:rsidRDefault="00995C29" w:rsidP="00995C29">
      <w:pPr>
        <w:pStyle w:val="ListBullet"/>
        <w:keepNext/>
        <w:tabs>
          <w:tab w:val="num" w:pos="1074"/>
        </w:tabs>
        <w:ind w:left="1071"/>
      </w:pPr>
      <w:r w:rsidRPr="00694537">
        <w:t xml:space="preserve">mental health </w:t>
      </w:r>
    </w:p>
    <w:p w14:paraId="6BE53CC5" w14:textId="77777777" w:rsidR="00995C29" w:rsidRPr="00694537" w:rsidRDefault="00995C29" w:rsidP="00995C29">
      <w:pPr>
        <w:pStyle w:val="ListBullet"/>
        <w:keepNext/>
        <w:tabs>
          <w:tab w:val="num" w:pos="1074"/>
        </w:tabs>
        <w:ind w:left="1071"/>
      </w:pPr>
      <w:r w:rsidRPr="00694537">
        <w:t>the young person’s motivation and interests.</w:t>
      </w:r>
    </w:p>
    <w:p w14:paraId="54593718" w14:textId="77777777" w:rsidR="00995C29" w:rsidRPr="00694537" w:rsidRDefault="00995C29" w:rsidP="00FD7386">
      <w:pPr>
        <w:pStyle w:val="Heading3"/>
      </w:pPr>
      <w:r w:rsidRPr="00694537">
        <w:t xml:space="preserve">The SCM shall monitor and record in TOMS case notes the young person’s engagement and progress with programs, services and recreation. </w:t>
      </w:r>
    </w:p>
    <w:p w14:paraId="7DA3725A" w14:textId="77777777" w:rsidR="00995C29" w:rsidRPr="00694537" w:rsidRDefault="00995C29" w:rsidP="00995C29">
      <w:pPr>
        <w:pStyle w:val="Heading3"/>
      </w:pPr>
      <w:r w:rsidRPr="00694537">
        <w:t>The SCM shall encourage the young person’s engagement by maintaining regular contact with the young person, their family, responsible adult/caregivers and relevant stakeholders, assessing and evaluating ongoing requirements and supporting the involvement of the young person’s family.</w:t>
      </w:r>
    </w:p>
    <w:p w14:paraId="0266D059" w14:textId="77777777" w:rsidR="00995C29" w:rsidRPr="00694537" w:rsidRDefault="00995C29" w:rsidP="00995C29">
      <w:pPr>
        <w:pStyle w:val="Heading3"/>
      </w:pPr>
      <w:r w:rsidRPr="00694537">
        <w:t>CPPU shall consult with relevant stakeholders, both internal and community based to provide collaborative case planning.</w:t>
      </w:r>
    </w:p>
    <w:p w14:paraId="3D539E4E" w14:textId="77777777" w:rsidR="00995C29" w:rsidRPr="00694537" w:rsidRDefault="00995C29" w:rsidP="00995C29">
      <w:pPr>
        <w:pStyle w:val="Heading3"/>
      </w:pPr>
      <w:r w:rsidRPr="00694537">
        <w:t xml:space="preserve">CHART shall continue as part of addressing the young person’s criminogenic needs or be commenced for the young person as per </w:t>
      </w:r>
      <w:hyperlink w:anchor="_Appendix_H:_Changing" w:history="1">
        <w:r w:rsidRPr="00694537">
          <w:rPr>
            <w:rStyle w:val="Hyperlink"/>
          </w:rPr>
          <w:t>Appendix H: Changing Habits and Reaching Targets</w:t>
        </w:r>
      </w:hyperlink>
      <w:r w:rsidRPr="00694537">
        <w:t xml:space="preserve">. </w:t>
      </w:r>
    </w:p>
    <w:p w14:paraId="4BECE41D" w14:textId="77777777" w:rsidR="00995C29" w:rsidRPr="00694537" w:rsidRDefault="00995C29" w:rsidP="00995C29">
      <w:pPr>
        <w:pStyle w:val="Heading3"/>
      </w:pPr>
      <w:r w:rsidRPr="00694537">
        <w:t>The SCM shall refer to 5.3.5 for young people on statutory orders.</w:t>
      </w:r>
    </w:p>
    <w:p w14:paraId="59F80BD8" w14:textId="77777777" w:rsidR="00995C29" w:rsidRPr="00694537" w:rsidRDefault="00995C29" w:rsidP="00995C29">
      <w:pPr>
        <w:pStyle w:val="Heading3"/>
      </w:pPr>
      <w:r w:rsidRPr="00694537">
        <w:t>MDT meetings may be held as per 5.3.6.</w:t>
      </w:r>
    </w:p>
    <w:p w14:paraId="1BEB391C" w14:textId="77777777" w:rsidR="00995C29" w:rsidRPr="00694537" w:rsidRDefault="00995C29" w:rsidP="00995C29">
      <w:pPr>
        <w:pStyle w:val="Heading3"/>
      </w:pPr>
      <w:r w:rsidRPr="00694537">
        <w:t>Where YJS request information to complete a Court Report refer to 5.3.8.</w:t>
      </w:r>
    </w:p>
    <w:p w14:paraId="29FAA045" w14:textId="77777777" w:rsidR="00995C29" w:rsidRPr="00694537" w:rsidRDefault="00995C29" w:rsidP="00995C29">
      <w:pPr>
        <w:pStyle w:val="Heading3"/>
      </w:pPr>
      <w:r w:rsidRPr="00694537">
        <w:t xml:space="preserve">Following sentencing and the initial case planning meeting the SCM shall convene IPMs every six weeks as per </w:t>
      </w:r>
      <w:hyperlink w:anchor="_Appendix_D:_Interim" w:history="1">
        <w:r w:rsidRPr="00694537">
          <w:rPr>
            <w:rStyle w:val="Hyperlink"/>
          </w:rPr>
          <w:t>Appendix D: Interim Planning Meeting</w:t>
        </w:r>
      </w:hyperlink>
      <w:r w:rsidRPr="00694537">
        <w:t>.</w:t>
      </w:r>
    </w:p>
    <w:p w14:paraId="298E68AB" w14:textId="77777777" w:rsidR="00995C29" w:rsidRPr="00694537" w:rsidRDefault="00995C29" w:rsidP="00995C29">
      <w:pPr>
        <w:pStyle w:val="Heading1"/>
      </w:pPr>
      <w:bookmarkStart w:id="176" w:name="_Toc233885862"/>
      <w:bookmarkStart w:id="177" w:name="_Toc237936997"/>
      <w:r w:rsidRPr="00694537">
        <w:t>Release Planning</w:t>
      </w:r>
      <w:bookmarkEnd w:id="176"/>
      <w:bookmarkEnd w:id="177"/>
    </w:p>
    <w:p w14:paraId="57522AF5" w14:textId="77777777" w:rsidR="00995C29" w:rsidRPr="00694537" w:rsidRDefault="00995C29" w:rsidP="00995C29">
      <w:pPr>
        <w:pStyle w:val="Heading3"/>
      </w:pPr>
      <w:r w:rsidRPr="00694537">
        <w:t>Release planning should commence at the time a young person enters custody.</w:t>
      </w:r>
    </w:p>
    <w:p w14:paraId="0646D3BF" w14:textId="77777777" w:rsidR="00995C29" w:rsidRPr="00694537" w:rsidRDefault="00995C29" w:rsidP="00995C29">
      <w:pPr>
        <w:pStyle w:val="Heading3"/>
      </w:pPr>
      <w:r w:rsidRPr="00694537">
        <w:t xml:space="preserve">The SCM shall convene a DPM as per </w:t>
      </w:r>
      <w:hyperlink w:anchor="_Appendix_E:_Discharge" w:history="1">
        <w:r w:rsidRPr="00694537">
          <w:rPr>
            <w:rStyle w:val="Hyperlink"/>
          </w:rPr>
          <w:t>Appendix E: Discharge Planning Meeting</w:t>
        </w:r>
      </w:hyperlink>
      <w:r w:rsidRPr="00694537">
        <w:t>.</w:t>
      </w:r>
    </w:p>
    <w:p w14:paraId="6635F896" w14:textId="77777777" w:rsidR="00995C29" w:rsidRPr="00694537" w:rsidRDefault="00995C29" w:rsidP="00995C29">
      <w:pPr>
        <w:pStyle w:val="Heading3"/>
        <w:keepNext/>
      </w:pPr>
      <w:r w:rsidRPr="00694537">
        <w:t xml:space="preserve">Three weeks before the SRRB review the SCM shall complete the relevant sections of the SRRB Report. </w:t>
      </w:r>
    </w:p>
    <w:p w14:paraId="3F8E8728" w14:textId="77777777" w:rsidR="00995C29" w:rsidRPr="00694537" w:rsidRDefault="00995C29" w:rsidP="00995C29">
      <w:pPr>
        <w:pStyle w:val="Heading3"/>
      </w:pPr>
      <w:r w:rsidRPr="00694537">
        <w:t>YJS is responsible for the development and completion of the Release Plan including liaising with stakeholders relevant to the young person post-release.</w:t>
      </w:r>
    </w:p>
    <w:p w14:paraId="59E3DC40" w14:textId="77777777" w:rsidR="00995C29" w:rsidRPr="00694537" w:rsidRDefault="00995C29" w:rsidP="00995C29">
      <w:pPr>
        <w:pStyle w:val="Heading3"/>
      </w:pPr>
      <w:r w:rsidRPr="00694537">
        <w:t>Where there are concerns regarding the Release Plan (e.g. no suitable accommodation) the SCM and YJO shall raise this with the CPPU and YJS Managers and arrange an MDT as per 5.3.6.</w:t>
      </w:r>
    </w:p>
    <w:p w14:paraId="15857179" w14:textId="77777777" w:rsidR="00995C29" w:rsidRPr="00694537" w:rsidRDefault="00995C29" w:rsidP="00995C29">
      <w:pPr>
        <w:pStyle w:val="Heading3"/>
      </w:pPr>
      <w:r w:rsidRPr="00694537">
        <w:t>One week before the SRRB review the SCM shall:</w:t>
      </w:r>
    </w:p>
    <w:p w14:paraId="3B5EE9DA" w14:textId="77777777" w:rsidR="00995C29" w:rsidRPr="00694537" w:rsidRDefault="00995C29" w:rsidP="00995C29">
      <w:pPr>
        <w:pStyle w:val="ListBullet"/>
        <w:tabs>
          <w:tab w:val="num" w:pos="1074"/>
        </w:tabs>
        <w:ind w:left="1071"/>
      </w:pPr>
      <w:r w:rsidRPr="00694537">
        <w:t>consult with the YJO where changes to the release plan are required</w:t>
      </w:r>
    </w:p>
    <w:p w14:paraId="433E2131" w14:textId="77777777" w:rsidR="00995C29" w:rsidRPr="00694537" w:rsidRDefault="00995C29" w:rsidP="00995C29">
      <w:pPr>
        <w:pStyle w:val="ListBullet"/>
        <w:tabs>
          <w:tab w:val="num" w:pos="1074"/>
        </w:tabs>
        <w:ind w:left="1071"/>
        <w:rPr>
          <w:rFonts w:eastAsia="MS Mincho"/>
          <w:szCs w:val="24"/>
        </w:rPr>
      </w:pPr>
      <w:r w:rsidRPr="00694537">
        <w:t>provide the SRRB with relevant program completion reports</w:t>
      </w:r>
    </w:p>
    <w:p w14:paraId="418C3C34" w14:textId="77777777" w:rsidR="00995C29" w:rsidRPr="00694537" w:rsidRDefault="00995C29" w:rsidP="00995C29">
      <w:pPr>
        <w:pStyle w:val="ListBullet"/>
        <w:tabs>
          <w:tab w:val="num" w:pos="1074"/>
        </w:tabs>
        <w:ind w:left="1071"/>
      </w:pPr>
      <w:r w:rsidRPr="00694537">
        <w:t>finalise and submit the SRO report to the SRRB.</w:t>
      </w:r>
    </w:p>
    <w:p w14:paraId="3BEE63D8" w14:textId="77777777" w:rsidR="00995C29" w:rsidRPr="00694537" w:rsidRDefault="00995C29" w:rsidP="00995C29">
      <w:pPr>
        <w:pStyle w:val="Heading2"/>
        <w:keepNext/>
      </w:pPr>
      <w:bookmarkStart w:id="178" w:name="_Toc233192845"/>
      <w:bookmarkStart w:id="179" w:name="_Toc233885863"/>
      <w:bookmarkStart w:id="180" w:name="_Toc233192846"/>
      <w:bookmarkStart w:id="181" w:name="_Toc233885864"/>
      <w:bookmarkStart w:id="182" w:name="_Toc233192847"/>
      <w:bookmarkStart w:id="183" w:name="_Toc233885865"/>
      <w:bookmarkStart w:id="184" w:name="_Toc233192853"/>
      <w:bookmarkStart w:id="185" w:name="_Toc233885871"/>
      <w:bookmarkStart w:id="186" w:name="_Toc233885872"/>
      <w:bookmarkStart w:id="187" w:name="_Toc237936998"/>
      <w:bookmarkEnd w:id="178"/>
      <w:bookmarkEnd w:id="179"/>
      <w:bookmarkEnd w:id="180"/>
      <w:bookmarkEnd w:id="181"/>
      <w:bookmarkEnd w:id="182"/>
      <w:bookmarkEnd w:id="183"/>
      <w:bookmarkEnd w:id="184"/>
      <w:bookmarkEnd w:id="185"/>
      <w:r w:rsidRPr="00694537">
        <w:lastRenderedPageBreak/>
        <w:t>Supervised Release Review Board</w:t>
      </w:r>
      <w:bookmarkEnd w:id="186"/>
      <w:bookmarkEnd w:id="187"/>
      <w:r w:rsidRPr="00694537">
        <w:t xml:space="preserve"> </w:t>
      </w:r>
    </w:p>
    <w:p w14:paraId="43791DD9" w14:textId="77777777" w:rsidR="00995C29" w:rsidRPr="00694537" w:rsidRDefault="00995C29" w:rsidP="00995C29">
      <w:pPr>
        <w:pStyle w:val="Heading3"/>
        <w:keepNext/>
      </w:pPr>
      <w:r w:rsidRPr="00694537">
        <w:t>The SRRB reviews sentenced young people in order to release a young person from Detention.</w:t>
      </w:r>
      <w:r w:rsidRPr="00694537">
        <w:rPr>
          <w:rStyle w:val="FootnoteReference"/>
        </w:rPr>
        <w:footnoteReference w:id="3"/>
      </w:r>
    </w:p>
    <w:p w14:paraId="187AF982" w14:textId="77777777" w:rsidR="00995C29" w:rsidRPr="00694537" w:rsidRDefault="00995C29" w:rsidP="00995C29">
      <w:pPr>
        <w:pStyle w:val="Heading3"/>
      </w:pPr>
      <w:r w:rsidRPr="00694537">
        <w:t>The following may be invited to attend SRRB reviews:</w:t>
      </w:r>
    </w:p>
    <w:p w14:paraId="40C2A460" w14:textId="77777777" w:rsidR="00995C29" w:rsidRPr="00694537" w:rsidRDefault="00995C29" w:rsidP="00A246B9">
      <w:pPr>
        <w:pStyle w:val="ListBullet"/>
        <w:spacing w:before="120"/>
        <w:ind w:left="1071"/>
      </w:pPr>
      <w:r w:rsidRPr="00694537">
        <w:t>officers and staff members involved in the management of the young person</w:t>
      </w:r>
    </w:p>
    <w:p w14:paraId="0628E0E7" w14:textId="77777777" w:rsidR="00995C29" w:rsidRPr="00694537" w:rsidRDefault="00995C29" w:rsidP="00A246B9">
      <w:pPr>
        <w:pStyle w:val="ListBullet"/>
        <w:spacing w:before="120"/>
        <w:ind w:left="1071"/>
      </w:pPr>
      <w:r w:rsidRPr="00694537">
        <w:t xml:space="preserve">family, responsible adult, caregivers. </w:t>
      </w:r>
    </w:p>
    <w:p w14:paraId="6948B237" w14:textId="77777777" w:rsidR="00995C29" w:rsidRPr="00694537" w:rsidRDefault="00995C29" w:rsidP="00995C29">
      <w:pPr>
        <w:pStyle w:val="Heading3"/>
      </w:pPr>
      <w:r w:rsidRPr="00694537">
        <w:t>Following the SRRB review the Manager CPPU, or authorised SCM, shall email the YDC Superintendent and the Assistant Commissioner Young People informing them of the outcome of the SRRB review.</w:t>
      </w:r>
    </w:p>
    <w:p w14:paraId="24E9DFF1" w14:textId="77777777" w:rsidR="00995C29" w:rsidRPr="00694537" w:rsidRDefault="00995C29" w:rsidP="00995C29">
      <w:pPr>
        <w:pStyle w:val="Heading3"/>
      </w:pPr>
      <w:r w:rsidRPr="00694537">
        <w:t>Prior to release of a young person the SCM (or YJO where applicable) shall confirm the young person’s understanding of any SRO Conditions and reiterate importance and engagement.</w:t>
      </w:r>
    </w:p>
    <w:p w14:paraId="3B40F2F9" w14:textId="77777777" w:rsidR="00995C29" w:rsidRPr="00694537" w:rsidRDefault="00995C29" w:rsidP="00995C29">
      <w:pPr>
        <w:pStyle w:val="Heading3"/>
      </w:pPr>
      <w:r w:rsidRPr="00694537">
        <w:t xml:space="preserve">The Release of a young person shall be managed in accordance with </w:t>
      </w:r>
      <w:hyperlink r:id="rId18" w:history="1">
        <w:r w:rsidRPr="00694537">
          <w:rPr>
            <w:rStyle w:val="Hyperlink"/>
          </w:rPr>
          <w:t>COPP 13.1 – Release</w:t>
        </w:r>
      </w:hyperlink>
      <w:r w:rsidRPr="00694537">
        <w:t>.</w:t>
      </w:r>
    </w:p>
    <w:p w14:paraId="45B60CCE" w14:textId="77777777" w:rsidR="00995C29" w:rsidRPr="00694537" w:rsidRDefault="00995C29" w:rsidP="00995C29">
      <w:pPr>
        <w:pStyle w:val="Heading3"/>
      </w:pPr>
      <w:r w:rsidRPr="00694537">
        <w:t>Where the SRRB defers release, the SCM shall convene a case planning meeting as soon as practicable.</w:t>
      </w:r>
    </w:p>
    <w:p w14:paraId="5C0C1D79" w14:textId="74160636" w:rsidR="00995C29" w:rsidRPr="00694537" w:rsidRDefault="00995C29" w:rsidP="00995C29">
      <w:pPr>
        <w:pStyle w:val="Heading3"/>
      </w:pPr>
      <w:r w:rsidRPr="00694537">
        <w:t>Where the young person has had their SRO cancelled and it is appropriate the SCM shall in consultation with the YJO assist the young person to write a letter to the SRRB requesting they be reconsidered.</w:t>
      </w:r>
    </w:p>
    <w:p w14:paraId="70630C89" w14:textId="184ADB27" w:rsidR="00F533CF" w:rsidRPr="00694537" w:rsidRDefault="009D49EF" w:rsidP="00A246B9">
      <w:pPr>
        <w:pStyle w:val="Heading1"/>
      </w:pPr>
      <w:bookmarkStart w:id="188" w:name="_Toc237936999"/>
      <w:r w:rsidRPr="00694537">
        <w:t>Definitions</w:t>
      </w:r>
      <w:bookmarkEnd w:id="188"/>
    </w:p>
    <w:tbl>
      <w:tblPr>
        <w:tblStyle w:val="DCStable"/>
        <w:tblW w:w="8926" w:type="dxa"/>
        <w:tblCellMar>
          <w:top w:w="57" w:type="dxa"/>
          <w:left w:w="85" w:type="dxa"/>
          <w:bottom w:w="57" w:type="dxa"/>
          <w:right w:w="85" w:type="dxa"/>
        </w:tblCellMar>
        <w:tblLook w:val="04A0" w:firstRow="1" w:lastRow="0" w:firstColumn="1" w:lastColumn="0" w:noHBand="0" w:noVBand="1"/>
      </w:tblPr>
      <w:tblGrid>
        <w:gridCol w:w="2086"/>
        <w:gridCol w:w="16"/>
        <w:gridCol w:w="6824"/>
      </w:tblGrid>
      <w:tr w:rsidR="00C545D7" w:rsidRPr="00694537" w14:paraId="15F2AA14" w14:textId="77777777" w:rsidTr="002855FC">
        <w:trPr>
          <w:cnfStyle w:val="100000000000" w:firstRow="1" w:lastRow="0" w:firstColumn="0" w:lastColumn="0" w:oddVBand="0" w:evenVBand="0" w:oddHBand="0" w:evenHBand="0" w:firstRowFirstColumn="0" w:firstRowLastColumn="0" w:lastRowFirstColumn="0" w:lastRowLastColumn="0"/>
          <w:tblHeader/>
        </w:trPr>
        <w:tc>
          <w:tcPr>
            <w:tcW w:w="2086" w:type="dxa"/>
            <w:shd w:val="clear" w:color="auto" w:fill="203866"/>
          </w:tcPr>
          <w:p w14:paraId="67FE0ECC" w14:textId="77777777" w:rsidR="00C545D7" w:rsidRPr="00694537" w:rsidRDefault="00C545D7" w:rsidP="00A246B9">
            <w:pPr>
              <w:pStyle w:val="Tableheading"/>
              <w:keepLines/>
              <w:spacing w:before="120"/>
            </w:pPr>
            <w:r w:rsidRPr="00694537">
              <w:t>Term</w:t>
            </w:r>
          </w:p>
        </w:tc>
        <w:tc>
          <w:tcPr>
            <w:tcW w:w="6840" w:type="dxa"/>
            <w:gridSpan w:val="2"/>
            <w:shd w:val="clear" w:color="auto" w:fill="203866"/>
          </w:tcPr>
          <w:p w14:paraId="188A8A91" w14:textId="77777777" w:rsidR="00C545D7" w:rsidRPr="00694537" w:rsidRDefault="00C545D7" w:rsidP="00A246B9">
            <w:pPr>
              <w:pStyle w:val="Tableheading"/>
              <w:keepLines/>
            </w:pPr>
            <w:r w:rsidRPr="00694537">
              <w:t xml:space="preserve">Definition </w:t>
            </w:r>
          </w:p>
        </w:tc>
      </w:tr>
      <w:tr w:rsidR="00995C29" w:rsidRPr="00694537" w14:paraId="19E55A68" w14:textId="77777777" w:rsidTr="002855FC">
        <w:tc>
          <w:tcPr>
            <w:tcW w:w="2102" w:type="dxa"/>
            <w:gridSpan w:val="2"/>
          </w:tcPr>
          <w:p w14:paraId="32AAA8A3" w14:textId="637EC0A7" w:rsidR="00995C29" w:rsidRPr="00694537" w:rsidRDefault="00995C29" w:rsidP="00A246B9">
            <w:pPr>
              <w:keepLines/>
              <w:spacing w:before="120"/>
            </w:pPr>
            <w:r w:rsidRPr="00694537">
              <w:rPr>
                <w:rFonts w:cs="Arial"/>
              </w:rPr>
              <w:t>Authorised Officer</w:t>
            </w:r>
          </w:p>
        </w:tc>
        <w:tc>
          <w:tcPr>
            <w:tcW w:w="6824" w:type="dxa"/>
          </w:tcPr>
          <w:p w14:paraId="58143295" w14:textId="0B10D9C3" w:rsidR="00995C29" w:rsidRPr="00694537" w:rsidRDefault="00995C29" w:rsidP="00A246B9">
            <w:pPr>
              <w:keepLines/>
              <w:spacing w:before="120"/>
            </w:pPr>
            <w:r w:rsidRPr="00694537">
              <w:rPr>
                <w:rFonts w:cs="Arial"/>
              </w:rPr>
              <w:t>An officer authorised by the Superintendent to conduct a function or activity from this COPP. This authorisation will be made in writing and recorded.</w:t>
            </w:r>
          </w:p>
        </w:tc>
      </w:tr>
      <w:tr w:rsidR="00995C29" w:rsidRPr="00694537" w14:paraId="4201F244" w14:textId="77777777" w:rsidTr="002855FC">
        <w:tc>
          <w:tcPr>
            <w:tcW w:w="2102" w:type="dxa"/>
            <w:gridSpan w:val="2"/>
          </w:tcPr>
          <w:p w14:paraId="36061247" w14:textId="4715DD21" w:rsidR="00995C29" w:rsidRPr="00694537" w:rsidRDefault="00995C29" w:rsidP="00A246B9">
            <w:pPr>
              <w:keepLines/>
              <w:spacing w:before="120"/>
              <w:rPr>
                <w:rFonts w:cs="Arial"/>
              </w:rPr>
            </w:pPr>
            <w:r w:rsidRPr="00694537">
              <w:t>Case Planning and Program Unit (CPPU)</w:t>
            </w:r>
          </w:p>
        </w:tc>
        <w:tc>
          <w:tcPr>
            <w:tcW w:w="6824" w:type="dxa"/>
          </w:tcPr>
          <w:p w14:paraId="21F7FF18" w14:textId="2CD1173A" w:rsidR="00995C29" w:rsidRPr="00694537" w:rsidRDefault="00995C29" w:rsidP="00A246B9">
            <w:pPr>
              <w:keepLines/>
              <w:spacing w:before="120"/>
              <w:rPr>
                <w:rFonts w:cs="Arial"/>
              </w:rPr>
            </w:pPr>
            <w:r w:rsidRPr="00694537">
              <w:rPr>
                <w:rFonts w:cs="Arial"/>
              </w:rPr>
              <w:t>Responsible for coordinating and scheduling any program delivery for young people accommodated in a YDC. The CPPU liaise with internal and external service providers and offer through-care support to young people transitioning to the community.</w:t>
            </w:r>
          </w:p>
        </w:tc>
      </w:tr>
      <w:tr w:rsidR="00D830B1" w:rsidRPr="00694537" w14:paraId="29183ACF" w14:textId="77777777" w:rsidTr="002855FC">
        <w:tc>
          <w:tcPr>
            <w:tcW w:w="2102" w:type="dxa"/>
            <w:gridSpan w:val="2"/>
          </w:tcPr>
          <w:p w14:paraId="43F13A8A" w14:textId="46ABCDE5" w:rsidR="00D830B1" w:rsidRPr="00694537" w:rsidRDefault="00D830B1" w:rsidP="00A246B9">
            <w:pPr>
              <w:keepLines/>
              <w:spacing w:before="120"/>
            </w:pPr>
            <w:r w:rsidRPr="00694537">
              <w:t>Commissioner’s Operating Policy and Procedure (COPP)</w:t>
            </w:r>
          </w:p>
        </w:tc>
        <w:tc>
          <w:tcPr>
            <w:tcW w:w="6824" w:type="dxa"/>
          </w:tcPr>
          <w:p w14:paraId="185FAA62" w14:textId="48069DA9" w:rsidR="00D830B1" w:rsidRPr="00694537" w:rsidRDefault="00D830B1" w:rsidP="00A246B9">
            <w:pPr>
              <w:keepLines/>
              <w:spacing w:before="120"/>
            </w:pPr>
            <w:r w:rsidRPr="00694537">
              <w:t>COPPs are policy documents that provide instructions to staff as to how the relevant legislative requirements are implemented.</w:t>
            </w:r>
          </w:p>
        </w:tc>
      </w:tr>
      <w:tr w:rsidR="00995C29" w:rsidRPr="00694537" w14:paraId="3C8C6FCB" w14:textId="77777777" w:rsidTr="002855FC">
        <w:tc>
          <w:tcPr>
            <w:tcW w:w="2102" w:type="dxa"/>
            <w:gridSpan w:val="2"/>
          </w:tcPr>
          <w:p w14:paraId="2194DC6F" w14:textId="59D646AE" w:rsidR="00995C29" w:rsidRPr="00694537" w:rsidRDefault="00995C29" w:rsidP="00A246B9">
            <w:pPr>
              <w:keepLines/>
              <w:spacing w:before="120"/>
            </w:pPr>
            <w:r w:rsidRPr="00694537">
              <w:t>Confinement</w:t>
            </w:r>
          </w:p>
        </w:tc>
        <w:tc>
          <w:tcPr>
            <w:tcW w:w="6824" w:type="dxa"/>
          </w:tcPr>
          <w:p w14:paraId="66D961DE" w14:textId="36C9F6AF" w:rsidR="00995C29" w:rsidRPr="00694537" w:rsidRDefault="00995C29" w:rsidP="00A246B9">
            <w:pPr>
              <w:keepLines/>
              <w:spacing w:before="120"/>
            </w:pPr>
            <w:r w:rsidRPr="00694537">
              <w:rPr>
                <w:rFonts w:cs="Arial"/>
              </w:rPr>
              <w:t>Any occasion in which a young person is confined to their sleeping quarters or a designated cell at a time outside of the approved daily routine (i.e., non-routine confinement).</w:t>
            </w:r>
          </w:p>
        </w:tc>
      </w:tr>
      <w:tr w:rsidR="00995C29" w:rsidRPr="00694537" w14:paraId="6E3493FD" w14:textId="77777777" w:rsidTr="002855FC">
        <w:tc>
          <w:tcPr>
            <w:tcW w:w="2102" w:type="dxa"/>
            <w:gridSpan w:val="2"/>
          </w:tcPr>
          <w:p w14:paraId="72A99908" w14:textId="3870EDED" w:rsidR="00995C29" w:rsidRPr="00694537" w:rsidRDefault="00995C29" w:rsidP="00A246B9">
            <w:pPr>
              <w:keepLines/>
              <w:spacing w:before="120"/>
            </w:pPr>
            <w:r w:rsidRPr="00694537">
              <w:lastRenderedPageBreak/>
              <w:t>Custodial Officer</w:t>
            </w:r>
          </w:p>
        </w:tc>
        <w:tc>
          <w:tcPr>
            <w:tcW w:w="6824" w:type="dxa"/>
          </w:tcPr>
          <w:p w14:paraId="6F60C363" w14:textId="2928A9E9" w:rsidR="00995C29" w:rsidRPr="00694537" w:rsidRDefault="00995C29" w:rsidP="00A246B9">
            <w:pPr>
              <w:keepLines/>
              <w:spacing w:before="120"/>
            </w:pPr>
            <w:r w:rsidRPr="00694537">
              <w:rPr>
                <w:rFonts w:cs="Arial"/>
              </w:rPr>
              <w:t xml:space="preserve">In accordance with section 11(1a)(a) of the </w:t>
            </w:r>
            <w:r w:rsidRPr="00694537">
              <w:rPr>
                <w:rFonts w:cs="Arial"/>
                <w:i/>
                <w:iCs/>
              </w:rPr>
              <w:t>Young Offenders Act 1994</w:t>
            </w:r>
            <w:r w:rsidRPr="00694537">
              <w:rPr>
                <w:rFonts w:cs="Arial"/>
              </w:rPr>
              <w:t>, a Custodial Officer is a person appointed as a custodial officer for non-administrative functions.</w:t>
            </w:r>
          </w:p>
        </w:tc>
      </w:tr>
      <w:tr w:rsidR="00995C29" w:rsidRPr="00694537" w14:paraId="7D0F3B25" w14:textId="77777777" w:rsidTr="002855FC">
        <w:tc>
          <w:tcPr>
            <w:tcW w:w="2102" w:type="dxa"/>
            <w:gridSpan w:val="2"/>
          </w:tcPr>
          <w:p w14:paraId="721E47D2" w14:textId="67AC2253" w:rsidR="00995C29" w:rsidRPr="00694537" w:rsidRDefault="00995C29" w:rsidP="00A246B9">
            <w:pPr>
              <w:keepLines/>
              <w:spacing w:before="120"/>
            </w:pPr>
            <w:r w:rsidRPr="00694537">
              <w:t>Detainee</w:t>
            </w:r>
          </w:p>
        </w:tc>
        <w:tc>
          <w:tcPr>
            <w:tcW w:w="6824" w:type="dxa"/>
          </w:tcPr>
          <w:p w14:paraId="0E2E30CD" w14:textId="77777777" w:rsidR="00995C29" w:rsidRPr="00694537" w:rsidRDefault="00995C29" w:rsidP="00A246B9">
            <w:pPr>
              <w:spacing w:before="120"/>
              <w:rPr>
                <w:rFonts w:eastAsia="Times New Roman" w:cs="Arial"/>
                <w:iCs/>
              </w:rPr>
            </w:pPr>
            <w:r w:rsidRPr="00694537">
              <w:rPr>
                <w:rFonts w:eastAsia="Times New Roman" w:cs="Arial"/>
              </w:rPr>
              <w:t>Means a person who is accommodated in a detention centre</w:t>
            </w:r>
            <w:r w:rsidRPr="00694537">
              <w:rPr>
                <w:rFonts w:cs="Arial"/>
              </w:rPr>
              <w:t xml:space="preserve"> </w:t>
            </w:r>
            <w:r w:rsidRPr="00694537">
              <w:rPr>
                <w:rFonts w:eastAsia="Times New Roman" w:cs="Arial"/>
              </w:rPr>
              <w:t xml:space="preserve">as defined in section 3 of the </w:t>
            </w:r>
            <w:r w:rsidRPr="00694537">
              <w:rPr>
                <w:rFonts w:eastAsia="Times New Roman" w:cs="Arial"/>
                <w:i/>
              </w:rPr>
              <w:t>Young Offenders Act 1994</w:t>
            </w:r>
            <w:r w:rsidRPr="00694537">
              <w:rPr>
                <w:rFonts w:eastAsia="Times New Roman" w:cs="Arial"/>
                <w:iCs/>
              </w:rPr>
              <w:t xml:space="preserve"> or, a young person subject to a custody order or an interim or extended custody order under the </w:t>
            </w:r>
            <w:r w:rsidRPr="00694537">
              <w:rPr>
                <w:rFonts w:eastAsia="Times New Roman" w:cs="Arial"/>
                <w:i/>
              </w:rPr>
              <w:t>Criminal Law (Mental Impairment) Act 2023.</w:t>
            </w:r>
          </w:p>
          <w:p w14:paraId="1D12E46B" w14:textId="77777777" w:rsidR="00995C29" w:rsidRPr="00694537" w:rsidRDefault="00995C29" w:rsidP="00A246B9">
            <w:pPr>
              <w:spacing w:before="120"/>
              <w:rPr>
                <w:rFonts w:eastAsia="Times New Roman" w:cs="Arial"/>
              </w:rPr>
            </w:pPr>
          </w:p>
          <w:p w14:paraId="0EB62752" w14:textId="78D19C55" w:rsidR="00995C29" w:rsidRPr="00694537" w:rsidRDefault="00995C29" w:rsidP="00A246B9">
            <w:pPr>
              <w:keepLines/>
              <w:spacing w:before="120"/>
            </w:pPr>
            <w:r w:rsidRPr="00694537">
              <w:rPr>
                <w:rFonts w:cs="Arial"/>
              </w:rPr>
              <w:t>For the purpose of this COPP, all references to ‘detainee’ will be replaced with the term ‘young person’.</w:t>
            </w:r>
          </w:p>
        </w:tc>
      </w:tr>
      <w:tr w:rsidR="00995C29" w:rsidRPr="00694537" w14:paraId="4B5C2BD6" w14:textId="77777777" w:rsidTr="002855FC">
        <w:tc>
          <w:tcPr>
            <w:tcW w:w="2102" w:type="dxa"/>
            <w:gridSpan w:val="2"/>
          </w:tcPr>
          <w:p w14:paraId="123CEF52" w14:textId="4ABDC2C4" w:rsidR="00995C29" w:rsidRPr="00694537" w:rsidRDefault="00995C29" w:rsidP="00A246B9">
            <w:pPr>
              <w:keepLines/>
              <w:spacing w:before="120"/>
            </w:pPr>
            <w:r w:rsidRPr="00694537">
              <w:t>Detention Summary Report (DSR)</w:t>
            </w:r>
          </w:p>
        </w:tc>
        <w:tc>
          <w:tcPr>
            <w:tcW w:w="6824" w:type="dxa"/>
          </w:tcPr>
          <w:p w14:paraId="46B5E698" w14:textId="46347A96" w:rsidR="00995C29" w:rsidRPr="00694537" w:rsidRDefault="00995C29" w:rsidP="00A246B9">
            <w:pPr>
              <w:keepLines/>
              <w:spacing w:before="120"/>
            </w:pPr>
            <w:r w:rsidRPr="00694537">
              <w:rPr>
                <w:bCs/>
              </w:rPr>
              <w:t>A report prepared for the Supervised Release Review Board as a releasing authority providing information specific to the young person’s progress as requested by the Supervised Release Review Board.</w:t>
            </w:r>
          </w:p>
        </w:tc>
      </w:tr>
      <w:tr w:rsidR="00995C29" w:rsidRPr="00694537" w14:paraId="4349662D" w14:textId="77777777" w:rsidTr="002855FC">
        <w:tc>
          <w:tcPr>
            <w:tcW w:w="2102" w:type="dxa"/>
            <w:gridSpan w:val="2"/>
          </w:tcPr>
          <w:p w14:paraId="2A0A89AF" w14:textId="3F4DC4CC" w:rsidR="00995C29" w:rsidRPr="00694537" w:rsidRDefault="00995C29" w:rsidP="00A246B9">
            <w:pPr>
              <w:keepLines/>
              <w:spacing w:before="120"/>
            </w:pPr>
            <w:r w:rsidRPr="00694537">
              <w:t>Multi-Disciplinary Team (MDT)</w:t>
            </w:r>
          </w:p>
        </w:tc>
        <w:tc>
          <w:tcPr>
            <w:tcW w:w="6824" w:type="dxa"/>
          </w:tcPr>
          <w:p w14:paraId="42858284" w14:textId="77777777" w:rsidR="00995C29" w:rsidRPr="00694537" w:rsidRDefault="00995C29" w:rsidP="00A246B9">
            <w:pPr>
              <w:spacing w:before="120"/>
              <w:rPr>
                <w:rFonts w:cs="Arial"/>
              </w:rPr>
            </w:pPr>
            <w:r w:rsidRPr="00694537">
              <w:rPr>
                <w:rFonts w:cs="Arial"/>
              </w:rPr>
              <w:t>Multi-Disciplinary Assessment and Planning Team.</w:t>
            </w:r>
          </w:p>
          <w:p w14:paraId="7150C95A" w14:textId="16ECC9BD" w:rsidR="00995C29" w:rsidRPr="00694537" w:rsidRDefault="00995C29" w:rsidP="00A246B9">
            <w:pPr>
              <w:keepLines/>
              <w:spacing w:before="120"/>
            </w:pPr>
            <w:r w:rsidRPr="00694537">
              <w:rPr>
                <w:rFonts w:cs="Arial"/>
              </w:rPr>
              <w:t>A team that includes a range of varied internal and external stakeholders, with the aim of collaboratively discussing issues and developing an agreed outcome.</w:t>
            </w:r>
          </w:p>
        </w:tc>
      </w:tr>
      <w:tr w:rsidR="00995C29" w:rsidRPr="00694537" w14:paraId="16A4F3F6" w14:textId="77777777" w:rsidTr="002855FC">
        <w:tc>
          <w:tcPr>
            <w:tcW w:w="2102" w:type="dxa"/>
            <w:gridSpan w:val="2"/>
          </w:tcPr>
          <w:p w14:paraId="71E19626" w14:textId="4DCDF252" w:rsidR="00995C29" w:rsidRPr="00694537" w:rsidRDefault="00995C29" w:rsidP="00A246B9">
            <w:pPr>
              <w:keepLines/>
              <w:spacing w:before="120"/>
            </w:pPr>
            <w:r w:rsidRPr="00694537">
              <w:t>Officers and Employees of Particular Classes</w:t>
            </w:r>
          </w:p>
        </w:tc>
        <w:tc>
          <w:tcPr>
            <w:tcW w:w="6824" w:type="dxa"/>
          </w:tcPr>
          <w:p w14:paraId="5CD3224F" w14:textId="77777777" w:rsidR="00995C29" w:rsidRPr="00694537" w:rsidRDefault="00995C29" w:rsidP="00A246B9">
            <w:pPr>
              <w:pStyle w:val="Tabledata"/>
              <w:spacing w:before="120"/>
            </w:pPr>
            <w:r w:rsidRPr="00694537">
              <w:t>The following descriptions of classes of officers and employees are prescribed for the purpose of section 11(1a)(b) of the Young Offenders Act 1994 and regulation 49(2) of the Young Offender Regulations 1995:</w:t>
            </w:r>
          </w:p>
          <w:p w14:paraId="2AD812EF" w14:textId="77777777" w:rsidR="00995C29" w:rsidRPr="00694537" w:rsidRDefault="00995C29" w:rsidP="00A246B9">
            <w:pPr>
              <w:pStyle w:val="Tabledata"/>
              <w:numPr>
                <w:ilvl w:val="0"/>
                <w:numId w:val="28"/>
              </w:numPr>
              <w:spacing w:before="120"/>
            </w:pPr>
            <w:r w:rsidRPr="00694537">
              <w:t>Medical staff – persons who have undergone medical, nursing or health training and hold qualifications indicating successful completion of that training.</w:t>
            </w:r>
          </w:p>
          <w:p w14:paraId="3E5B1352" w14:textId="77777777" w:rsidR="00995C29" w:rsidRPr="00694537" w:rsidRDefault="00995C29" w:rsidP="00A246B9">
            <w:pPr>
              <w:pStyle w:val="Tabledata"/>
              <w:numPr>
                <w:ilvl w:val="0"/>
                <w:numId w:val="28"/>
              </w:numPr>
              <w:spacing w:before="120"/>
            </w:pPr>
            <w:r w:rsidRPr="00694537">
              <w:t>Teaching staff – persons who provide recreation or sports supervision, teachers, vocational trainers and social trainers.</w:t>
            </w:r>
          </w:p>
          <w:p w14:paraId="470108FB" w14:textId="77777777" w:rsidR="00995C29" w:rsidRPr="00694537" w:rsidRDefault="00995C29" w:rsidP="00A246B9">
            <w:pPr>
              <w:pStyle w:val="Tabledata"/>
              <w:numPr>
                <w:ilvl w:val="0"/>
                <w:numId w:val="28"/>
              </w:numPr>
              <w:spacing w:before="120"/>
            </w:pPr>
            <w:r w:rsidRPr="00694537">
              <w:t xml:space="preserve">Program support staff – counsellors, program facilitators and librarians. </w:t>
            </w:r>
          </w:p>
          <w:p w14:paraId="0DC25702" w14:textId="77777777" w:rsidR="00995C29" w:rsidRPr="00694537" w:rsidRDefault="00995C29" w:rsidP="00A246B9">
            <w:pPr>
              <w:pStyle w:val="Tabledata"/>
              <w:numPr>
                <w:ilvl w:val="0"/>
                <w:numId w:val="28"/>
              </w:numPr>
              <w:spacing w:before="120"/>
            </w:pPr>
            <w:r w:rsidRPr="00694537">
              <w:t>Centre support staff – cleaning staff, laundry staff, gardening staff, vehicle driving staff, maintenance staff and hairdressers.</w:t>
            </w:r>
          </w:p>
          <w:p w14:paraId="764A2CC8" w14:textId="70D60037" w:rsidR="00995C29" w:rsidRPr="00694537" w:rsidRDefault="00995C29" w:rsidP="00A246B9">
            <w:pPr>
              <w:keepLines/>
              <w:spacing w:before="120"/>
            </w:pPr>
          </w:p>
        </w:tc>
      </w:tr>
      <w:tr w:rsidR="00995C29" w:rsidRPr="00694537" w14:paraId="0EB88B5C" w14:textId="77777777" w:rsidTr="002855FC">
        <w:tc>
          <w:tcPr>
            <w:tcW w:w="2102" w:type="dxa"/>
            <w:gridSpan w:val="2"/>
          </w:tcPr>
          <w:p w14:paraId="512FEF38" w14:textId="500F8D0F" w:rsidR="00995C29" w:rsidRPr="00694537" w:rsidRDefault="00995C29" w:rsidP="00A246B9">
            <w:pPr>
              <w:keepLines/>
              <w:spacing w:before="120"/>
            </w:pPr>
            <w:r w:rsidRPr="00694537">
              <w:t>Remand Young people</w:t>
            </w:r>
          </w:p>
        </w:tc>
        <w:tc>
          <w:tcPr>
            <w:tcW w:w="6824" w:type="dxa"/>
          </w:tcPr>
          <w:p w14:paraId="36F922CB" w14:textId="385949E4" w:rsidR="00995C29" w:rsidRPr="00694537" w:rsidRDefault="00995C29" w:rsidP="00A246B9">
            <w:pPr>
              <w:keepLines/>
              <w:spacing w:before="120"/>
            </w:pPr>
            <w:r w:rsidRPr="00694537">
              <w:t xml:space="preserve">Young people in detention who are awaiting court outcomes and are not sentenced. </w:t>
            </w:r>
          </w:p>
        </w:tc>
      </w:tr>
      <w:tr w:rsidR="00995C29" w:rsidRPr="00694537" w14:paraId="7BE70F85" w14:textId="77777777" w:rsidTr="002855FC">
        <w:tc>
          <w:tcPr>
            <w:tcW w:w="2102" w:type="dxa"/>
            <w:gridSpan w:val="2"/>
          </w:tcPr>
          <w:p w14:paraId="47D31616" w14:textId="6D67D06B" w:rsidR="00995C29" w:rsidRPr="00694537" w:rsidRDefault="00995C29" w:rsidP="00A246B9">
            <w:pPr>
              <w:keepLines/>
              <w:spacing w:before="120"/>
            </w:pPr>
            <w:r w:rsidRPr="00694537">
              <w:rPr>
                <w:rFonts w:cs="Arial"/>
              </w:rPr>
              <w:lastRenderedPageBreak/>
              <w:t>Responsible Adult</w:t>
            </w:r>
          </w:p>
        </w:tc>
        <w:tc>
          <w:tcPr>
            <w:tcW w:w="6824" w:type="dxa"/>
          </w:tcPr>
          <w:p w14:paraId="08032675" w14:textId="7FAAF825" w:rsidR="00995C29" w:rsidRPr="00694537" w:rsidRDefault="00995C29" w:rsidP="00A246B9">
            <w:pPr>
              <w:keepLines/>
              <w:spacing w:before="120"/>
            </w:pPr>
            <w:r w:rsidRPr="00694537">
              <w:rPr>
                <w:rFonts w:cs="Arial"/>
              </w:rPr>
              <w:t>In relation to a young person, means a parent, guardian, or other person having responsibility for the day-to-day care of the young person but does not include a person who the regulations may provide is not a responsible adult.</w:t>
            </w:r>
          </w:p>
        </w:tc>
      </w:tr>
      <w:tr w:rsidR="00995C29" w:rsidRPr="00694537" w14:paraId="336CB482" w14:textId="77777777" w:rsidTr="002855FC">
        <w:tc>
          <w:tcPr>
            <w:tcW w:w="2102" w:type="dxa"/>
            <w:gridSpan w:val="2"/>
          </w:tcPr>
          <w:p w14:paraId="6A4B6A48" w14:textId="53F7B398" w:rsidR="00995C29" w:rsidRPr="00694537" w:rsidRDefault="00995C29" w:rsidP="00A246B9">
            <w:pPr>
              <w:keepLines/>
              <w:spacing w:before="120"/>
            </w:pPr>
            <w:r w:rsidRPr="00694537">
              <w:t>Sentenced Young person</w:t>
            </w:r>
          </w:p>
        </w:tc>
        <w:tc>
          <w:tcPr>
            <w:tcW w:w="6824" w:type="dxa"/>
          </w:tcPr>
          <w:p w14:paraId="6A394DDB" w14:textId="1E3ACE93" w:rsidR="00995C29" w:rsidRPr="00694537" w:rsidRDefault="00995C29" w:rsidP="00A246B9">
            <w:pPr>
              <w:keepLines/>
              <w:spacing w:before="120"/>
            </w:pPr>
            <w:r w:rsidRPr="00694537">
              <w:t>A Young person in detention who has been served a term of detention.</w:t>
            </w:r>
          </w:p>
        </w:tc>
      </w:tr>
      <w:tr w:rsidR="00995C29" w:rsidRPr="00694537" w14:paraId="44E57D30" w14:textId="77777777" w:rsidTr="002855FC">
        <w:tc>
          <w:tcPr>
            <w:tcW w:w="2102" w:type="dxa"/>
            <w:gridSpan w:val="2"/>
          </w:tcPr>
          <w:p w14:paraId="6C55B2EB" w14:textId="18D98B37" w:rsidR="00995C29" w:rsidRPr="00694537" w:rsidRDefault="00995C29" w:rsidP="00A246B9">
            <w:pPr>
              <w:keepLines/>
              <w:spacing w:before="120"/>
            </w:pPr>
            <w:r w:rsidRPr="00694537">
              <w:t>Supervised Release Review Board (SRRB)</w:t>
            </w:r>
          </w:p>
        </w:tc>
        <w:tc>
          <w:tcPr>
            <w:tcW w:w="6824" w:type="dxa"/>
          </w:tcPr>
          <w:p w14:paraId="2EBDDD74" w14:textId="6373CD13" w:rsidR="00995C29" w:rsidRPr="00694537" w:rsidRDefault="00995C29" w:rsidP="00A246B9">
            <w:pPr>
              <w:keepLines/>
              <w:spacing w:before="120"/>
            </w:pPr>
            <w:r w:rsidRPr="00694537">
              <w:rPr>
                <w:rFonts w:cs="Arial"/>
                <w:shd w:val="clear" w:color="auto" w:fill="FFFFFF"/>
              </w:rPr>
              <w:t>Is responsible for determining the suitability of young people for </w:t>
            </w:r>
            <w:r w:rsidRPr="00694537">
              <w:rPr>
                <w:rFonts w:cs="Arial"/>
                <w:bCs/>
                <w:shd w:val="clear" w:color="auto" w:fill="FFFFFF"/>
              </w:rPr>
              <w:t>release</w:t>
            </w:r>
            <w:r w:rsidRPr="00694537">
              <w:rPr>
                <w:rFonts w:cs="Arial"/>
                <w:shd w:val="clear" w:color="auto" w:fill="FFFFFF"/>
              </w:rPr>
              <w:t> from detention into the community on a </w:t>
            </w:r>
            <w:r w:rsidRPr="00694537">
              <w:rPr>
                <w:rFonts w:cs="Arial"/>
                <w:bCs/>
                <w:shd w:val="clear" w:color="auto" w:fill="FFFFFF"/>
              </w:rPr>
              <w:t>Supervised Release</w:t>
            </w:r>
            <w:r w:rsidRPr="00694537">
              <w:rPr>
                <w:rFonts w:cs="Arial"/>
                <w:shd w:val="clear" w:color="auto" w:fill="FFFFFF"/>
              </w:rPr>
              <w:t xml:space="preserve"> Order (SRO) and to impose the conditions of that Order in accordance with </w:t>
            </w:r>
            <w:r w:rsidRPr="00694537">
              <w:rPr>
                <w:rFonts w:cs="Arial"/>
                <w:iCs/>
                <w:shd w:val="clear" w:color="auto" w:fill="FFFFFF"/>
              </w:rPr>
              <w:t>section 151 of the</w:t>
            </w:r>
            <w:r w:rsidRPr="00694537">
              <w:rPr>
                <w:rFonts w:cs="Arial"/>
                <w:i/>
                <w:shd w:val="clear" w:color="auto" w:fill="FFFFFF"/>
              </w:rPr>
              <w:t xml:space="preserve"> Young Offenders Act 1994.</w:t>
            </w:r>
          </w:p>
        </w:tc>
      </w:tr>
      <w:tr w:rsidR="00995C29" w:rsidRPr="00694537" w14:paraId="066D576B" w14:textId="77777777" w:rsidTr="002855FC">
        <w:tc>
          <w:tcPr>
            <w:tcW w:w="2102" w:type="dxa"/>
            <w:gridSpan w:val="2"/>
          </w:tcPr>
          <w:p w14:paraId="3300704E" w14:textId="2A96187A" w:rsidR="00995C29" w:rsidRPr="00694537" w:rsidRDefault="00995C29" w:rsidP="00A246B9">
            <w:pPr>
              <w:keepLines/>
              <w:spacing w:before="120"/>
            </w:pPr>
            <w:r w:rsidRPr="00694537">
              <w:t>Throughcare</w:t>
            </w:r>
          </w:p>
        </w:tc>
        <w:tc>
          <w:tcPr>
            <w:tcW w:w="6824" w:type="dxa"/>
          </w:tcPr>
          <w:p w14:paraId="32E14052" w14:textId="36F482A2" w:rsidR="00995C29" w:rsidRPr="00694537" w:rsidRDefault="00995C29" w:rsidP="00A246B9">
            <w:pPr>
              <w:keepLines/>
              <w:spacing w:before="120"/>
            </w:pPr>
            <w:r w:rsidRPr="00694537">
              <w:t>Includes case management, rehabilitation support, individual structured assessment and individual case plans created before release and followed through into the community.</w:t>
            </w:r>
          </w:p>
        </w:tc>
      </w:tr>
      <w:tr w:rsidR="00995C29" w:rsidRPr="00694537" w14:paraId="5DC6529A" w14:textId="77777777" w:rsidTr="002855FC">
        <w:tc>
          <w:tcPr>
            <w:tcW w:w="2102" w:type="dxa"/>
            <w:gridSpan w:val="2"/>
          </w:tcPr>
          <w:p w14:paraId="37B86A71" w14:textId="32789126" w:rsidR="00995C29" w:rsidRPr="00694537" w:rsidRDefault="00995C29" w:rsidP="00A246B9">
            <w:pPr>
              <w:keepLines/>
              <w:spacing w:before="120"/>
            </w:pPr>
            <w:r w:rsidRPr="00694537">
              <w:t>Total Offender Management System (TOMS)</w:t>
            </w:r>
          </w:p>
        </w:tc>
        <w:tc>
          <w:tcPr>
            <w:tcW w:w="6824" w:type="dxa"/>
          </w:tcPr>
          <w:p w14:paraId="38D851C9" w14:textId="56653186" w:rsidR="00995C29" w:rsidRPr="00694537" w:rsidRDefault="00995C29" w:rsidP="00A246B9">
            <w:pPr>
              <w:keepLines/>
              <w:spacing w:before="120"/>
            </w:pPr>
            <w:r w:rsidRPr="00694537">
              <w:t>The computer application used by the Department of Justice for the management of young people in custody.</w:t>
            </w:r>
          </w:p>
        </w:tc>
      </w:tr>
      <w:tr w:rsidR="00995C29" w:rsidRPr="00694537" w14:paraId="43E8AEC5" w14:textId="77777777" w:rsidTr="002855FC">
        <w:tc>
          <w:tcPr>
            <w:tcW w:w="2102" w:type="dxa"/>
            <w:gridSpan w:val="2"/>
          </w:tcPr>
          <w:p w14:paraId="07A08FBC" w14:textId="52A28F35" w:rsidR="00995C29" w:rsidRPr="00694537" w:rsidRDefault="00995C29" w:rsidP="00A246B9">
            <w:pPr>
              <w:keepLines/>
              <w:spacing w:before="120"/>
            </w:pPr>
            <w:r w:rsidRPr="00694537">
              <w:rPr>
                <w:rFonts w:cs="Arial"/>
              </w:rPr>
              <w:t>Trauma-Informed Care</w:t>
            </w:r>
          </w:p>
        </w:tc>
        <w:tc>
          <w:tcPr>
            <w:tcW w:w="6824" w:type="dxa"/>
          </w:tcPr>
          <w:p w14:paraId="415CCBBB" w14:textId="77777777" w:rsidR="00995C29" w:rsidRPr="00694537" w:rsidRDefault="00995C29" w:rsidP="00A246B9">
            <w:pPr>
              <w:spacing w:before="120" w:after="60"/>
              <w:rPr>
                <w:rFonts w:cs="Arial"/>
              </w:rPr>
            </w:pPr>
            <w:r w:rsidRPr="00694537">
              <w:rPr>
                <w:rFonts w:cs="Arial"/>
              </w:rPr>
              <w:t xml:space="preserve">Trauma-informed care recognises that young people in detention are likely to have experiences of past trauma, and is practically based on the principles of four Rs: </w:t>
            </w:r>
          </w:p>
          <w:p w14:paraId="200098DB" w14:textId="77777777" w:rsidR="00995C29" w:rsidRPr="00694537" w:rsidRDefault="00995C29" w:rsidP="00A246B9">
            <w:pPr>
              <w:pStyle w:val="ListParagraph"/>
              <w:keepLines w:val="0"/>
              <w:numPr>
                <w:ilvl w:val="0"/>
                <w:numId w:val="19"/>
              </w:numPr>
              <w:spacing w:before="120"/>
            </w:pPr>
            <w:r w:rsidRPr="00694537">
              <w:t xml:space="preserve">Realises the widespread impact of trauma and understands potential paths for recovery. </w:t>
            </w:r>
          </w:p>
          <w:p w14:paraId="51F4CDD1" w14:textId="77777777" w:rsidR="00995C29" w:rsidRPr="00694537" w:rsidRDefault="00995C29" w:rsidP="00A246B9">
            <w:pPr>
              <w:pStyle w:val="ListParagraph"/>
              <w:keepLines w:val="0"/>
              <w:numPr>
                <w:ilvl w:val="0"/>
                <w:numId w:val="19"/>
              </w:numPr>
              <w:spacing w:before="120"/>
              <w:ind w:left="357" w:hanging="357"/>
              <w:contextualSpacing w:val="0"/>
            </w:pPr>
            <w:r w:rsidRPr="00694537">
              <w:t xml:space="preserve">Recognises the signs and symptoms of trauma in clients, families, staff, and others involved. </w:t>
            </w:r>
          </w:p>
          <w:p w14:paraId="51771ACE" w14:textId="77777777" w:rsidR="00995C29" w:rsidRPr="00694537" w:rsidRDefault="00995C29" w:rsidP="00A246B9">
            <w:pPr>
              <w:pStyle w:val="ListParagraph"/>
              <w:keepLines w:val="0"/>
              <w:numPr>
                <w:ilvl w:val="0"/>
                <w:numId w:val="19"/>
              </w:numPr>
              <w:spacing w:before="120"/>
              <w:ind w:left="357" w:hanging="357"/>
              <w:contextualSpacing w:val="0"/>
            </w:pPr>
            <w:r w:rsidRPr="00694537">
              <w:t xml:space="preserve">Responds by fully integrating knowledge about trauma into policies, procedures, and practices. </w:t>
            </w:r>
          </w:p>
          <w:p w14:paraId="35B6E129" w14:textId="48DFEC3F" w:rsidR="00995C29" w:rsidRPr="00694537" w:rsidRDefault="00995C29" w:rsidP="00A246B9">
            <w:pPr>
              <w:pStyle w:val="ListParagraph"/>
              <w:keepLines w:val="0"/>
              <w:numPr>
                <w:ilvl w:val="0"/>
                <w:numId w:val="19"/>
              </w:numPr>
              <w:spacing w:before="120"/>
              <w:ind w:left="357" w:hanging="357"/>
              <w:contextualSpacing w:val="0"/>
            </w:pPr>
            <w:r w:rsidRPr="00694537">
              <w:rPr>
                <w:lang w:eastAsia="en-US"/>
              </w:rPr>
              <w:t>Seeks to actively resist re-traumatisation.</w:t>
            </w:r>
          </w:p>
        </w:tc>
      </w:tr>
      <w:tr w:rsidR="00995C29" w:rsidRPr="00694537" w14:paraId="0D6021DF" w14:textId="77777777" w:rsidTr="002855FC">
        <w:tc>
          <w:tcPr>
            <w:tcW w:w="2102" w:type="dxa"/>
            <w:gridSpan w:val="2"/>
          </w:tcPr>
          <w:p w14:paraId="1E2C6CE6" w14:textId="273B6656" w:rsidR="00995C29" w:rsidRPr="00694537" w:rsidRDefault="00995C29" w:rsidP="00A246B9">
            <w:pPr>
              <w:keepLines/>
              <w:spacing w:before="120"/>
            </w:pPr>
            <w:r w:rsidRPr="00694537">
              <w:t>Unit Manager</w:t>
            </w:r>
          </w:p>
        </w:tc>
        <w:tc>
          <w:tcPr>
            <w:tcW w:w="6824" w:type="dxa"/>
          </w:tcPr>
          <w:p w14:paraId="295A6EF9" w14:textId="2CD1C577" w:rsidR="00995C29" w:rsidRPr="00694537" w:rsidRDefault="00995C29" w:rsidP="00A246B9">
            <w:pPr>
              <w:keepLines/>
              <w:spacing w:before="120"/>
            </w:pPr>
            <w:r w:rsidRPr="00694537">
              <w:t xml:space="preserve">A Custodial Officer substantive to this rank or Custodial Officer acting in the capacity of Unit Manager, appointed by the Chief Executive Officer with reference to section 11 of the </w:t>
            </w:r>
            <w:r w:rsidRPr="00694537">
              <w:rPr>
                <w:i/>
              </w:rPr>
              <w:t>Young Offenders Act 1994</w:t>
            </w:r>
            <w:r w:rsidRPr="00694537">
              <w:t>.</w:t>
            </w:r>
          </w:p>
        </w:tc>
      </w:tr>
      <w:tr w:rsidR="00995C29" w:rsidRPr="00694537" w14:paraId="7981ADD8" w14:textId="77777777" w:rsidTr="002855FC">
        <w:tc>
          <w:tcPr>
            <w:tcW w:w="2102" w:type="dxa"/>
            <w:gridSpan w:val="2"/>
          </w:tcPr>
          <w:p w14:paraId="3A2F155A" w14:textId="331EC9CC" w:rsidR="00995C29" w:rsidRPr="00694537" w:rsidRDefault="00995C29" w:rsidP="00A246B9">
            <w:pPr>
              <w:keepLines/>
              <w:spacing w:before="120"/>
            </w:pPr>
            <w:r w:rsidRPr="00694537">
              <w:t>Young Person</w:t>
            </w:r>
          </w:p>
        </w:tc>
        <w:tc>
          <w:tcPr>
            <w:tcW w:w="6824" w:type="dxa"/>
          </w:tcPr>
          <w:p w14:paraId="3F3072BF" w14:textId="77777777" w:rsidR="00995C29" w:rsidRPr="00694537" w:rsidRDefault="00995C29" w:rsidP="00A246B9">
            <w:pPr>
              <w:spacing w:before="120"/>
              <w:rPr>
                <w:rFonts w:cs="Arial"/>
              </w:rPr>
            </w:pPr>
            <w:r w:rsidRPr="00694537">
              <w:rPr>
                <w:rFonts w:cs="Arial"/>
              </w:rPr>
              <w:t xml:space="preserve">A detainee as defined in section 3 of the </w:t>
            </w:r>
            <w:r w:rsidRPr="00694537">
              <w:rPr>
                <w:rFonts w:cs="Arial"/>
                <w:i/>
                <w:iCs/>
              </w:rPr>
              <w:t>Y</w:t>
            </w:r>
            <w:r w:rsidRPr="00694537">
              <w:rPr>
                <w:rFonts w:cs="Arial"/>
                <w:i/>
              </w:rPr>
              <w:t>oung Offenders Act 1994.</w:t>
            </w:r>
          </w:p>
          <w:p w14:paraId="40AEE8D8" w14:textId="77777777" w:rsidR="00995C29" w:rsidRPr="00694537" w:rsidRDefault="00995C29" w:rsidP="00A246B9">
            <w:pPr>
              <w:spacing w:before="120"/>
              <w:rPr>
                <w:rFonts w:cs="Arial"/>
              </w:rPr>
            </w:pPr>
          </w:p>
          <w:p w14:paraId="3B52FB5B" w14:textId="1127900C" w:rsidR="00995C29" w:rsidRPr="00694537" w:rsidRDefault="00995C29" w:rsidP="00A246B9">
            <w:pPr>
              <w:keepLines/>
              <w:spacing w:before="120"/>
            </w:pPr>
            <w:r w:rsidRPr="00694537">
              <w:rPr>
                <w:rFonts w:cs="Arial"/>
              </w:rPr>
              <w:t>Any young person who is accommodated in a YDC, or who is in the custody of a YDC. The term young person also describes someone who is alleged to be an offender, or who is remanded in custody prior to being dealt with by the Courts.</w:t>
            </w:r>
          </w:p>
        </w:tc>
      </w:tr>
      <w:tr w:rsidR="00995C29" w:rsidRPr="00694537" w14:paraId="1A32926B" w14:textId="77777777" w:rsidTr="002855FC">
        <w:tc>
          <w:tcPr>
            <w:tcW w:w="2102" w:type="dxa"/>
            <w:gridSpan w:val="2"/>
          </w:tcPr>
          <w:p w14:paraId="5B9D534E" w14:textId="3001DC44" w:rsidR="00995C29" w:rsidRPr="00694537" w:rsidRDefault="00995C29" w:rsidP="00A246B9">
            <w:pPr>
              <w:keepLines/>
              <w:spacing w:before="120"/>
            </w:pPr>
            <w:r w:rsidRPr="00694537">
              <w:lastRenderedPageBreak/>
              <w:t>Youth Detention Centre</w:t>
            </w:r>
          </w:p>
        </w:tc>
        <w:tc>
          <w:tcPr>
            <w:tcW w:w="6824" w:type="dxa"/>
          </w:tcPr>
          <w:p w14:paraId="3D91B752" w14:textId="526BED8D" w:rsidR="00995C29" w:rsidRPr="00694537" w:rsidRDefault="00995C29" w:rsidP="00A246B9">
            <w:pPr>
              <w:keepLines/>
              <w:spacing w:before="120"/>
            </w:pPr>
            <w:r w:rsidRPr="00694537">
              <w:rPr>
                <w:rFonts w:cs="Arial"/>
              </w:rPr>
              <w:t xml:space="preserve">A gazetted detention centre declared by the Minister to be a detention centre to accommodate remanded or sentenced young people. Refer to section 13 of the </w:t>
            </w:r>
            <w:r w:rsidRPr="00694537">
              <w:rPr>
                <w:rFonts w:cs="Arial"/>
                <w:i/>
              </w:rPr>
              <w:t>Young Offenders Act 1994.</w:t>
            </w:r>
          </w:p>
        </w:tc>
      </w:tr>
      <w:tr w:rsidR="00995C29" w:rsidRPr="00694537" w14:paraId="4733A02B" w14:textId="77777777" w:rsidTr="002855FC">
        <w:tc>
          <w:tcPr>
            <w:tcW w:w="2102" w:type="dxa"/>
            <w:gridSpan w:val="2"/>
          </w:tcPr>
          <w:p w14:paraId="3272735B" w14:textId="32324289" w:rsidR="00995C29" w:rsidRPr="00694537" w:rsidRDefault="00995C29" w:rsidP="00A246B9">
            <w:pPr>
              <w:keepLines/>
              <w:spacing w:before="120"/>
              <w:jc w:val="center"/>
            </w:pPr>
            <w:r w:rsidRPr="00694537">
              <w:t>Youth Justice Officer (YJO)</w:t>
            </w:r>
          </w:p>
        </w:tc>
        <w:tc>
          <w:tcPr>
            <w:tcW w:w="6824" w:type="dxa"/>
          </w:tcPr>
          <w:p w14:paraId="6BC03163" w14:textId="4D2F3EFC" w:rsidR="00995C29" w:rsidRPr="00694537" w:rsidRDefault="00995C29" w:rsidP="00A246B9">
            <w:pPr>
              <w:keepLines/>
              <w:spacing w:before="120"/>
            </w:pPr>
            <w:r w:rsidRPr="00694537">
              <w:rPr>
                <w:rFonts w:eastAsia="Times New Roman" w:cs="Arial"/>
              </w:rPr>
              <w:t xml:space="preserve">Provides case management and supervision to young people who are subject to Court and Early Release orders. The YJO offers through-care and connection to community interventions and works closely with a young person’s family when a young person is sentenced to detention. YJOs are appointed as supervising officers under the </w:t>
            </w:r>
            <w:r w:rsidRPr="00694537">
              <w:rPr>
                <w:rFonts w:eastAsia="Times New Roman" w:cs="Arial"/>
                <w:i/>
                <w:iCs/>
              </w:rPr>
              <w:t>Young Offenders Act 1994</w:t>
            </w:r>
            <w:r w:rsidRPr="00694537">
              <w:rPr>
                <w:rFonts w:eastAsia="Times New Roman" w:cs="Arial"/>
              </w:rPr>
              <w:t>.</w:t>
            </w:r>
          </w:p>
        </w:tc>
      </w:tr>
      <w:tr w:rsidR="00995C29" w:rsidRPr="00694537" w14:paraId="1D2797B1" w14:textId="77777777" w:rsidTr="002855FC">
        <w:tc>
          <w:tcPr>
            <w:tcW w:w="2102" w:type="dxa"/>
            <w:gridSpan w:val="2"/>
          </w:tcPr>
          <w:p w14:paraId="3FF39CED" w14:textId="289032BF" w:rsidR="00995C29" w:rsidRPr="00694537" w:rsidRDefault="00995C29" w:rsidP="00A246B9">
            <w:pPr>
              <w:keepLines/>
              <w:spacing w:before="120"/>
            </w:pPr>
            <w:r w:rsidRPr="00694537">
              <w:rPr>
                <w:rFonts w:cs="Arial"/>
              </w:rPr>
              <w:t>Youth Justice Services (YJS)</w:t>
            </w:r>
          </w:p>
        </w:tc>
        <w:tc>
          <w:tcPr>
            <w:tcW w:w="6824" w:type="dxa"/>
          </w:tcPr>
          <w:p w14:paraId="7FD8043D" w14:textId="3EF7A420" w:rsidR="00995C29" w:rsidRPr="00694537" w:rsidRDefault="00995C29" w:rsidP="00A246B9">
            <w:pPr>
              <w:keepLines/>
              <w:spacing w:before="120"/>
            </w:pPr>
            <w:r w:rsidRPr="00694537">
              <w:rPr>
                <w:rFonts w:cs="Arial"/>
              </w:rPr>
              <w:t>A Department of Justice Branch within the Young People Directorate responsible for the safety, security and rehabilitation of young people engaged with YJS services in the community. YJS staff also work collaboratively with Case Planning and Programs Unit staff to case manage young people in custody.</w:t>
            </w:r>
          </w:p>
        </w:tc>
      </w:tr>
    </w:tbl>
    <w:p w14:paraId="69CC068D" w14:textId="77777777" w:rsidR="006D79C6" w:rsidRPr="00694537" w:rsidRDefault="006D79C6" w:rsidP="006D79C6">
      <w:pPr>
        <w:pStyle w:val="Heading1"/>
        <w:numPr>
          <w:ilvl w:val="0"/>
          <w:numId w:val="0"/>
        </w:numPr>
      </w:pPr>
      <w:bookmarkStart w:id="189" w:name="_Toc237937000"/>
      <w:bookmarkStart w:id="190" w:name="_Toc230247655"/>
      <w:r w:rsidRPr="00694537">
        <w:t>Annexures</w:t>
      </w:r>
      <w:bookmarkStart w:id="191" w:name="_Toc230247653"/>
      <w:bookmarkStart w:id="192" w:name="_Toc235088076"/>
      <w:bookmarkEnd w:id="189"/>
    </w:p>
    <w:p w14:paraId="507C276F" w14:textId="01EBA77A" w:rsidR="00995C29" w:rsidRPr="00694537" w:rsidRDefault="00995C29" w:rsidP="006D79C6">
      <w:pPr>
        <w:pStyle w:val="Heading2"/>
        <w:numPr>
          <w:ilvl w:val="0"/>
          <w:numId w:val="0"/>
        </w:numPr>
      </w:pPr>
      <w:bookmarkStart w:id="193" w:name="_Toc237937001"/>
      <w:r w:rsidRPr="00694537">
        <w:t>Appendices</w:t>
      </w:r>
      <w:bookmarkEnd w:id="193"/>
    </w:p>
    <w:p w14:paraId="745BF341" w14:textId="77777777" w:rsidR="00995C29" w:rsidRPr="00694537" w:rsidRDefault="00995C29" w:rsidP="00995C29">
      <w:pPr>
        <w:pStyle w:val="ListBullet"/>
        <w:tabs>
          <w:tab w:val="num" w:pos="938"/>
        </w:tabs>
      </w:pPr>
      <w:hyperlink w:anchor="_Appendix_A:_Initial" w:history="1">
        <w:r w:rsidRPr="00694537">
          <w:rPr>
            <w:rStyle w:val="Hyperlink"/>
          </w:rPr>
          <w:t>Appendix A: Initial young person meeting</w:t>
        </w:r>
      </w:hyperlink>
    </w:p>
    <w:p w14:paraId="06900B90" w14:textId="77777777" w:rsidR="00995C29" w:rsidRPr="00694537" w:rsidRDefault="00995C29" w:rsidP="00995C29">
      <w:pPr>
        <w:pStyle w:val="ListBullet"/>
        <w:tabs>
          <w:tab w:val="num" w:pos="938"/>
        </w:tabs>
      </w:pPr>
      <w:hyperlink w:anchor="_Appendix_B:_Admission" w:history="1">
        <w:r w:rsidRPr="00694537">
          <w:rPr>
            <w:rStyle w:val="Hyperlink"/>
          </w:rPr>
          <w:t>Appendix B: Admission and Planning Meeting (APM)</w:t>
        </w:r>
      </w:hyperlink>
    </w:p>
    <w:p w14:paraId="5F184C08" w14:textId="77777777" w:rsidR="00995C29" w:rsidRPr="00694537" w:rsidRDefault="00995C29" w:rsidP="00995C29">
      <w:pPr>
        <w:pStyle w:val="ListBullet"/>
        <w:tabs>
          <w:tab w:val="num" w:pos="938"/>
        </w:tabs>
      </w:pPr>
      <w:hyperlink w:anchor="_Appendix_C:_Post" w:history="1">
        <w:r w:rsidRPr="00694537">
          <w:rPr>
            <w:rStyle w:val="Hyperlink"/>
          </w:rPr>
          <w:t>Appendix C: Post Sentence Meeting (PSM)</w:t>
        </w:r>
      </w:hyperlink>
    </w:p>
    <w:p w14:paraId="4229BC01" w14:textId="77777777" w:rsidR="00995C29" w:rsidRPr="00694537" w:rsidRDefault="00995C29" w:rsidP="00995C29">
      <w:pPr>
        <w:pStyle w:val="ListBullet"/>
        <w:tabs>
          <w:tab w:val="num" w:pos="938"/>
        </w:tabs>
      </w:pPr>
      <w:hyperlink w:anchor="_Appendix_D:_Interim" w:history="1">
        <w:r w:rsidRPr="00694537">
          <w:rPr>
            <w:rStyle w:val="Hyperlink"/>
          </w:rPr>
          <w:t>Appendix D: Interim Planning Meeting (IPM)</w:t>
        </w:r>
      </w:hyperlink>
    </w:p>
    <w:p w14:paraId="561E37D2" w14:textId="77777777" w:rsidR="00995C29" w:rsidRPr="00694537" w:rsidRDefault="00995C29" w:rsidP="00995C29">
      <w:pPr>
        <w:pStyle w:val="ListBullet"/>
        <w:tabs>
          <w:tab w:val="num" w:pos="938"/>
        </w:tabs>
      </w:pPr>
      <w:hyperlink w:anchor="_Appendix_E:_Discharge" w:history="1">
        <w:r w:rsidRPr="00694537">
          <w:rPr>
            <w:rStyle w:val="Hyperlink"/>
          </w:rPr>
          <w:t>Appendix E: Discharge Planning Meeting (DPM).</w:t>
        </w:r>
      </w:hyperlink>
    </w:p>
    <w:p w14:paraId="60505BBD" w14:textId="77777777" w:rsidR="00995C29" w:rsidRPr="00694537" w:rsidRDefault="00995C29" w:rsidP="00995C29">
      <w:pPr>
        <w:pStyle w:val="ListBullet"/>
        <w:tabs>
          <w:tab w:val="num" w:pos="938"/>
        </w:tabs>
      </w:pPr>
      <w:hyperlink w:anchor="_Appendix_F:_Admission/Discharge" w:history="1">
        <w:r w:rsidRPr="00694537">
          <w:rPr>
            <w:rStyle w:val="Hyperlink"/>
          </w:rPr>
          <w:t>Appendix F: Admission/Discharge Planning Meeting (ADPM)</w:t>
        </w:r>
      </w:hyperlink>
    </w:p>
    <w:p w14:paraId="05DC4372" w14:textId="77777777" w:rsidR="00995C29" w:rsidRPr="00694537" w:rsidRDefault="00995C29" w:rsidP="00995C29">
      <w:pPr>
        <w:pStyle w:val="ListBullet"/>
        <w:tabs>
          <w:tab w:val="num" w:pos="938"/>
        </w:tabs>
      </w:pPr>
      <w:hyperlink w:anchor="_Appendix_G:_Case" w:history="1">
        <w:r w:rsidRPr="00694537">
          <w:rPr>
            <w:rStyle w:val="Hyperlink"/>
          </w:rPr>
          <w:t>Appendix G: Case Management Plan</w:t>
        </w:r>
      </w:hyperlink>
    </w:p>
    <w:p w14:paraId="6E142176" w14:textId="77777777" w:rsidR="00995C29" w:rsidRPr="00694537" w:rsidRDefault="00995C29" w:rsidP="00995C29">
      <w:pPr>
        <w:pStyle w:val="ListBullet"/>
      </w:pPr>
      <w:hyperlink w:anchor="_Appendix_H:_Changing" w:history="1">
        <w:r w:rsidRPr="00694537">
          <w:rPr>
            <w:rStyle w:val="Hyperlink"/>
          </w:rPr>
          <w:t>Appendix H: Changing Habits and Reaching Targets</w:t>
        </w:r>
      </w:hyperlink>
    </w:p>
    <w:p w14:paraId="53242FBB" w14:textId="2E500FD5" w:rsidR="006D79C6" w:rsidRPr="00694537" w:rsidRDefault="006D79C6" w:rsidP="006D79C6">
      <w:pPr>
        <w:pStyle w:val="Heading2"/>
        <w:numPr>
          <w:ilvl w:val="0"/>
          <w:numId w:val="0"/>
        </w:numPr>
      </w:pPr>
      <w:bookmarkStart w:id="194" w:name="_Toc237937002"/>
      <w:r w:rsidRPr="00694537">
        <w:t>Related COPPs</w:t>
      </w:r>
      <w:bookmarkEnd w:id="191"/>
      <w:bookmarkEnd w:id="192"/>
      <w:bookmarkEnd w:id="194"/>
      <w:r w:rsidRPr="00694537">
        <w:t xml:space="preserve"> </w:t>
      </w:r>
    </w:p>
    <w:bookmarkStart w:id="195" w:name="_Related_COPPs"/>
    <w:bookmarkStart w:id="196" w:name="_Toc230247654"/>
    <w:bookmarkStart w:id="197" w:name="_Toc235088077"/>
    <w:bookmarkEnd w:id="195"/>
    <w:p w14:paraId="3BF6AA67" w14:textId="77777777" w:rsidR="00995C29" w:rsidRPr="00694537" w:rsidRDefault="00995C29" w:rsidP="00EE2AC3">
      <w:pPr>
        <w:pStyle w:val="ListParagraph"/>
        <w:keepLines w:val="0"/>
        <w:numPr>
          <w:ilvl w:val="0"/>
          <w:numId w:val="27"/>
        </w:numPr>
        <w:spacing w:before="120" w:after="120"/>
        <w:ind w:left="641" w:hanging="284"/>
        <w:contextualSpacing w:val="0"/>
        <w:rPr>
          <w:color w:val="0000FF"/>
          <w:u w:val="single"/>
        </w:rPr>
      </w:pPr>
      <w:r w:rsidRPr="00694537">
        <w:fldChar w:fldCharType="begin"/>
      </w:r>
      <w:r w:rsidRPr="00694537">
        <w:instrText>HYPERLINK "https://dojwa.sharepoint.com/sites/intranet/prison-operations/Pages/bhdc-copps.aspx"</w:instrText>
      </w:r>
      <w:r w:rsidRPr="00694537">
        <w:fldChar w:fldCharType="separate"/>
      </w:r>
      <w:r w:rsidRPr="00694537">
        <w:rPr>
          <w:rStyle w:val="Hyperlink"/>
        </w:rPr>
        <w:t>COPP 2.1 Admission</w:t>
      </w:r>
      <w:r w:rsidRPr="00694537">
        <w:fldChar w:fldCharType="end"/>
      </w:r>
    </w:p>
    <w:p w14:paraId="00F4033E" w14:textId="62BCE9C0" w:rsidR="00995C29" w:rsidRPr="00694537" w:rsidRDefault="00995C29" w:rsidP="00EE2AC3">
      <w:pPr>
        <w:pStyle w:val="ListParagraph"/>
        <w:keepLines w:val="0"/>
        <w:numPr>
          <w:ilvl w:val="0"/>
          <w:numId w:val="27"/>
        </w:numPr>
        <w:spacing w:before="120" w:after="120"/>
        <w:ind w:left="641" w:hanging="284"/>
        <w:contextualSpacing w:val="0"/>
        <w:rPr>
          <w:rStyle w:val="SmartLink"/>
        </w:rPr>
      </w:pPr>
      <w:r w:rsidRPr="00694537">
        <w:rPr>
          <w:rStyle w:val="SmartLink"/>
        </w:rPr>
        <w:t xml:space="preserve">COPP </w:t>
      </w:r>
      <w:r w:rsidR="001B50E5" w:rsidRPr="00694537">
        <w:rPr>
          <w:rStyle w:val="SmartLink"/>
        </w:rPr>
        <w:t>5</w:t>
      </w:r>
      <w:r w:rsidRPr="00694537">
        <w:rPr>
          <w:rStyle w:val="SmartLink"/>
        </w:rPr>
        <w:t>.</w:t>
      </w:r>
      <w:r w:rsidR="001B50E5" w:rsidRPr="00694537">
        <w:rPr>
          <w:rStyle w:val="SmartLink"/>
        </w:rPr>
        <w:t>1</w:t>
      </w:r>
      <w:r w:rsidRPr="00694537">
        <w:rPr>
          <w:rStyle w:val="SmartLink"/>
        </w:rPr>
        <w:t xml:space="preserve"> – </w:t>
      </w:r>
      <w:r w:rsidR="001B50E5" w:rsidRPr="00694537">
        <w:rPr>
          <w:rStyle w:val="SmartLink"/>
        </w:rPr>
        <w:t>Orientation</w:t>
      </w:r>
    </w:p>
    <w:p w14:paraId="2C2D227D" w14:textId="77777777" w:rsidR="00995C29" w:rsidRPr="00694537" w:rsidRDefault="00995C29" w:rsidP="00EE2AC3">
      <w:pPr>
        <w:pStyle w:val="ListParagraph"/>
        <w:keepLines w:val="0"/>
        <w:numPr>
          <w:ilvl w:val="0"/>
          <w:numId w:val="27"/>
        </w:numPr>
        <w:spacing w:before="120" w:after="120"/>
        <w:ind w:left="641" w:hanging="284"/>
        <w:contextualSpacing w:val="0"/>
        <w:rPr>
          <w:rStyle w:val="Hyperlink"/>
        </w:rPr>
      </w:pPr>
      <w:r w:rsidRPr="00694537">
        <w:rPr>
          <w:color w:val="0000FF"/>
          <w:u w:val="single"/>
        </w:rPr>
        <w:fldChar w:fldCharType="begin"/>
      </w:r>
      <w:r w:rsidRPr="00694537">
        <w:rPr>
          <w:color w:val="0000FF"/>
          <w:u w:val="single"/>
        </w:rPr>
        <w:instrText xml:space="preserve"> HYPERLINK "https://dojwa.sharepoint.com/sites/intranet/prison-operations/Pages/bhdc-copps.aspx" </w:instrText>
      </w:r>
      <w:r w:rsidRPr="00694537">
        <w:rPr>
          <w:color w:val="0000FF"/>
          <w:u w:val="single"/>
        </w:rPr>
      </w:r>
      <w:r w:rsidRPr="00694537">
        <w:rPr>
          <w:color w:val="0000FF"/>
          <w:u w:val="single"/>
        </w:rPr>
        <w:fldChar w:fldCharType="separate"/>
      </w:r>
      <w:r w:rsidRPr="00694537">
        <w:rPr>
          <w:rStyle w:val="Hyperlink"/>
        </w:rPr>
        <w:t>COPP 13.1 – Release</w:t>
      </w:r>
    </w:p>
    <w:p w14:paraId="18F46AB5" w14:textId="5A90DB65" w:rsidR="006D79C6" w:rsidRPr="00694537" w:rsidRDefault="00995C29" w:rsidP="00FD7386">
      <w:pPr>
        <w:pStyle w:val="Heading2"/>
        <w:numPr>
          <w:ilvl w:val="0"/>
          <w:numId w:val="0"/>
        </w:numPr>
      </w:pPr>
      <w:r w:rsidRPr="00694537">
        <w:rPr>
          <w:rFonts w:eastAsia="MS Mincho"/>
          <w:b w:val="0"/>
          <w:color w:val="0000FF"/>
          <w:szCs w:val="24"/>
          <w:u w:val="single"/>
        </w:rPr>
        <w:fldChar w:fldCharType="end"/>
      </w:r>
      <w:bookmarkStart w:id="198" w:name="_Toc237937003"/>
      <w:r w:rsidR="006D79C6" w:rsidRPr="00694537">
        <w:t>Related Documents</w:t>
      </w:r>
      <w:bookmarkEnd w:id="196"/>
      <w:bookmarkEnd w:id="197"/>
      <w:bookmarkEnd w:id="198"/>
      <w:r w:rsidR="006D79C6" w:rsidRPr="00694537">
        <w:t xml:space="preserve"> </w:t>
      </w:r>
    </w:p>
    <w:p w14:paraId="5A3BA63D" w14:textId="77777777" w:rsidR="00877F41" w:rsidRPr="00694537" w:rsidRDefault="00877F41" w:rsidP="00EE2AC3">
      <w:pPr>
        <w:pStyle w:val="ListBullet"/>
        <w:numPr>
          <w:ilvl w:val="0"/>
          <w:numId w:val="24"/>
        </w:numPr>
      </w:pPr>
      <w:r w:rsidRPr="00694537">
        <w:fldChar w:fldCharType="begin"/>
      </w:r>
      <w:r w:rsidRPr="00694537">
        <w:instrText xml:space="preserve"> HYPERLINK "https://dojwa.sharepoint.com/sites/intranet/department/standards/Pages/ops-standards.aspx" </w:instrText>
      </w:r>
      <w:r w:rsidRPr="00694537">
        <w:fldChar w:fldCharType="separate"/>
      </w:r>
      <w:r w:rsidRPr="00694537">
        <w:rPr>
          <w:rStyle w:val="Hyperlink"/>
        </w:rPr>
        <w:t>Australasian Youth Justice Administrators Standards, 2009</w:t>
      </w:r>
    </w:p>
    <w:p w14:paraId="3BC65AB4" w14:textId="6A562D92" w:rsidR="00A246B9" w:rsidRPr="00694537" w:rsidRDefault="00877F41" w:rsidP="00A246B9">
      <w:pPr>
        <w:pStyle w:val="ListBullet"/>
        <w:numPr>
          <w:ilvl w:val="0"/>
          <w:numId w:val="24"/>
        </w:numPr>
      </w:pPr>
      <w:r w:rsidRPr="00694537">
        <w:fldChar w:fldCharType="end"/>
      </w:r>
      <w:hyperlink r:id="rId19" w:history="1">
        <w:r w:rsidRPr="00694537">
          <w:rPr>
            <w:rStyle w:val="Hyperlink"/>
          </w:rPr>
          <w:t>United Nations (UN) Rules for the Protection of Juveniles Deprived of their Liberty</w:t>
        </w:r>
      </w:hyperlink>
    </w:p>
    <w:p w14:paraId="0ED0E7F9" w14:textId="628BFD94" w:rsidR="00A246B9" w:rsidRPr="00694537" w:rsidRDefault="00A246B9" w:rsidP="00A246B9">
      <w:pPr>
        <w:pStyle w:val="ListBullet"/>
        <w:numPr>
          <w:ilvl w:val="0"/>
          <w:numId w:val="24"/>
        </w:numPr>
      </w:pPr>
      <w:hyperlink r:id="rId20" w:history="1">
        <w:r w:rsidRPr="00694537">
          <w:rPr>
            <w:rStyle w:val="Hyperlink"/>
          </w:rPr>
          <w:t>YJS Case Management Plan Procedure</w:t>
        </w:r>
      </w:hyperlink>
    </w:p>
    <w:p w14:paraId="519F84EE" w14:textId="3B225162" w:rsidR="00A246B9" w:rsidRPr="00694537" w:rsidRDefault="00A246B9" w:rsidP="00A246B9">
      <w:pPr>
        <w:pStyle w:val="ListBullet"/>
        <w:numPr>
          <w:ilvl w:val="0"/>
          <w:numId w:val="24"/>
        </w:numPr>
      </w:pPr>
      <w:hyperlink r:id="rId21" w:history="1">
        <w:r w:rsidRPr="00694537">
          <w:rPr>
            <w:rStyle w:val="Hyperlink"/>
          </w:rPr>
          <w:t>Changing Habits and Reaching Targets (CHART) – Supervision Intervention</w:t>
        </w:r>
      </w:hyperlink>
    </w:p>
    <w:p w14:paraId="217A0109" w14:textId="712508E4" w:rsidR="002D1C49" w:rsidRPr="00694537" w:rsidRDefault="002D1C49" w:rsidP="00FD7386">
      <w:pPr>
        <w:pStyle w:val="Heading2"/>
        <w:numPr>
          <w:ilvl w:val="0"/>
          <w:numId w:val="0"/>
        </w:numPr>
      </w:pPr>
      <w:bookmarkStart w:id="199" w:name="_Toc237937004"/>
      <w:r w:rsidRPr="00694537">
        <w:lastRenderedPageBreak/>
        <w:t>Related Legislation</w:t>
      </w:r>
      <w:bookmarkEnd w:id="190"/>
      <w:bookmarkEnd w:id="199"/>
    </w:p>
    <w:p w14:paraId="23921673" w14:textId="10E02B6A" w:rsidR="00315D93" w:rsidRPr="00694537" w:rsidRDefault="006D79C6" w:rsidP="00D92259">
      <w:pPr>
        <w:pStyle w:val="ListBullet"/>
      </w:pPr>
      <w:r w:rsidRPr="00694537">
        <w:t xml:space="preserve">Young Offenders </w:t>
      </w:r>
      <w:r w:rsidR="00315D93" w:rsidRPr="00694537">
        <w:t>Act 19</w:t>
      </w:r>
      <w:r w:rsidRPr="00694537">
        <w:t>94</w:t>
      </w:r>
    </w:p>
    <w:p w14:paraId="7D96CB1F" w14:textId="6DC353A7" w:rsidR="007B001A" w:rsidRPr="00694537" w:rsidRDefault="006D79C6" w:rsidP="00D92259">
      <w:pPr>
        <w:pStyle w:val="ListBullet"/>
      </w:pPr>
      <w:r w:rsidRPr="00694537">
        <w:t>Young Offenders Regulations 1995</w:t>
      </w:r>
    </w:p>
    <w:p w14:paraId="0E1DD8B3" w14:textId="44EF8878" w:rsidR="002D1C49" w:rsidRPr="00694537" w:rsidRDefault="002D1C49" w:rsidP="00A246B9">
      <w:pPr>
        <w:pStyle w:val="Heading1"/>
        <w:keepNext/>
        <w:numPr>
          <w:ilvl w:val="0"/>
          <w:numId w:val="0"/>
        </w:numPr>
      </w:pPr>
      <w:bookmarkStart w:id="200" w:name="_Toc230247656"/>
      <w:bookmarkStart w:id="201" w:name="_Toc237937005"/>
      <w:r w:rsidRPr="00694537">
        <w:t>Assurance</w:t>
      </w:r>
      <w:bookmarkEnd w:id="200"/>
      <w:bookmarkEnd w:id="201"/>
    </w:p>
    <w:p w14:paraId="2A0F0912" w14:textId="77777777" w:rsidR="002D1C49" w:rsidRPr="00694537" w:rsidRDefault="002D1C49" w:rsidP="00FD7386">
      <w:pPr>
        <w:keepNext/>
        <w:spacing w:after="120"/>
      </w:pPr>
      <w:r w:rsidRPr="00694537">
        <w:t>It is expected that:</w:t>
      </w:r>
    </w:p>
    <w:p w14:paraId="06E64C98" w14:textId="5C1BA655" w:rsidR="006178B5" w:rsidRPr="00694537" w:rsidRDefault="006178B5" w:rsidP="00A246B9">
      <w:pPr>
        <w:pStyle w:val="ListBullet"/>
        <w:keepNext/>
        <w:numPr>
          <w:ilvl w:val="0"/>
          <w:numId w:val="23"/>
        </w:numPr>
        <w:rPr>
          <w:rStyle w:val="Hyperlink1Char"/>
        </w:rPr>
      </w:pPr>
      <w:r w:rsidRPr="00694537">
        <w:t xml:space="preserve">The YDC will undertake local compliance in accordance with the </w:t>
      </w:r>
      <w:hyperlink r:id="rId22" w:history="1">
        <w:r w:rsidRPr="00694537">
          <w:rPr>
            <w:rStyle w:val="Hyperlink1Char"/>
          </w:rPr>
          <w:t>Compliance Manual</w:t>
        </w:r>
      </w:hyperlink>
    </w:p>
    <w:p w14:paraId="4C1516C5" w14:textId="52461E42" w:rsidR="006178B5" w:rsidRPr="00694537" w:rsidRDefault="006178B5" w:rsidP="00A246B9">
      <w:pPr>
        <w:pStyle w:val="ListBullet"/>
        <w:keepNext/>
        <w:numPr>
          <w:ilvl w:val="0"/>
          <w:numId w:val="22"/>
        </w:numPr>
      </w:pPr>
      <w:r w:rsidRPr="00694537">
        <w:t xml:space="preserve">The Young People Directorate within Head Office will undertake management oversight as required </w:t>
      </w:r>
    </w:p>
    <w:p w14:paraId="60175C34" w14:textId="466A42C7" w:rsidR="006178B5" w:rsidRPr="00694537" w:rsidRDefault="006178B5" w:rsidP="00A246B9">
      <w:pPr>
        <w:pStyle w:val="ListBullet"/>
        <w:keepNext/>
        <w:numPr>
          <w:ilvl w:val="0"/>
          <w:numId w:val="22"/>
        </w:numPr>
      </w:pPr>
      <w:r w:rsidRPr="00694537">
        <w:t xml:space="preserve">Operational Compliance will undertake checks in accordance with the </w:t>
      </w:r>
      <w:hyperlink r:id="rId23" w:history="1">
        <w:r w:rsidRPr="00694537">
          <w:rPr>
            <w:rStyle w:val="Hyperlink1Char"/>
          </w:rPr>
          <w:t>Operational Compliance Framework</w:t>
        </w:r>
      </w:hyperlink>
    </w:p>
    <w:p w14:paraId="7D70B53E" w14:textId="617F9E48" w:rsidR="00B402FD" w:rsidRPr="00694537" w:rsidRDefault="006178B5" w:rsidP="00A246B9">
      <w:pPr>
        <w:pStyle w:val="ListBullet"/>
        <w:keepNext/>
      </w:pPr>
      <w:r w:rsidRPr="00694537">
        <w:t>Independent oversight will be undertaken as required</w:t>
      </w:r>
      <w:r w:rsidR="00FD7386" w:rsidRPr="00694537">
        <w:t>.</w:t>
      </w:r>
    </w:p>
    <w:p w14:paraId="62EE0194" w14:textId="77777777" w:rsidR="00C854A7" w:rsidRPr="00694537" w:rsidRDefault="00C854A7" w:rsidP="00C854A7">
      <w:pPr>
        <w:pStyle w:val="Heading1"/>
        <w:numPr>
          <w:ilvl w:val="0"/>
          <w:numId w:val="0"/>
        </w:numPr>
      </w:pPr>
      <w:bookmarkStart w:id="202" w:name="_Toc219976011"/>
      <w:bookmarkStart w:id="203" w:name="_Hlk228538805"/>
      <w:bookmarkStart w:id="204" w:name="_Toc230247657"/>
      <w:bookmarkStart w:id="205" w:name="_Toc237937006"/>
      <w:r w:rsidRPr="00694537">
        <w:t xml:space="preserve">Document Version </w:t>
      </w:r>
      <w:bookmarkEnd w:id="202"/>
      <w:bookmarkEnd w:id="203"/>
      <w:bookmarkEnd w:id="204"/>
      <w:r w:rsidRPr="00694537">
        <w:t>History</w:t>
      </w:r>
      <w:bookmarkEnd w:id="205"/>
      <w:r w:rsidRPr="00694537">
        <w:t xml:space="preserve"> </w:t>
      </w:r>
    </w:p>
    <w:tbl>
      <w:tblPr>
        <w:tblStyle w:val="DCStable"/>
        <w:tblpPr w:leftFromText="181" w:rightFromText="181" w:vertAnchor="text" w:horzAnchor="margin" w:tblpY="1"/>
        <w:tblOverlap w:val="never"/>
        <w:tblW w:w="9493" w:type="dxa"/>
        <w:tblCellMar>
          <w:top w:w="57" w:type="dxa"/>
          <w:left w:w="85" w:type="dxa"/>
          <w:bottom w:w="57" w:type="dxa"/>
          <w:right w:w="85" w:type="dxa"/>
        </w:tblCellMar>
        <w:tblLook w:val="0620" w:firstRow="1" w:lastRow="0" w:firstColumn="0" w:lastColumn="0" w:noHBand="1" w:noVBand="1"/>
      </w:tblPr>
      <w:tblGrid>
        <w:gridCol w:w="1052"/>
        <w:gridCol w:w="1795"/>
        <w:gridCol w:w="3244"/>
        <w:gridCol w:w="1688"/>
        <w:gridCol w:w="1714"/>
      </w:tblGrid>
      <w:tr w:rsidR="00536DB1" w:rsidRPr="00694537" w14:paraId="60866036" w14:textId="77777777" w:rsidTr="00995C29">
        <w:trPr>
          <w:cnfStyle w:val="100000000000" w:firstRow="1" w:lastRow="0" w:firstColumn="0" w:lastColumn="0" w:oddVBand="0" w:evenVBand="0" w:oddHBand="0" w:evenHBand="0" w:firstRowFirstColumn="0" w:firstRowLastColumn="0" w:lastRowFirstColumn="0" w:lastRowLastColumn="0"/>
        </w:trPr>
        <w:tc>
          <w:tcPr>
            <w:tcW w:w="1052" w:type="dxa"/>
            <w:shd w:val="clear" w:color="auto" w:fill="E8E8E8"/>
          </w:tcPr>
          <w:p w14:paraId="239422AD" w14:textId="77777777" w:rsidR="00536DB1" w:rsidRPr="00694537" w:rsidRDefault="00536DB1" w:rsidP="00C854A7">
            <w:pPr>
              <w:pStyle w:val="Tableheading"/>
              <w:rPr>
                <w:color w:val="305497"/>
              </w:rPr>
            </w:pPr>
            <w:r w:rsidRPr="00694537">
              <w:rPr>
                <w:color w:val="305497"/>
              </w:rPr>
              <w:t>Version no</w:t>
            </w:r>
          </w:p>
        </w:tc>
        <w:tc>
          <w:tcPr>
            <w:tcW w:w="1795" w:type="dxa"/>
            <w:shd w:val="clear" w:color="auto" w:fill="E8E8E8"/>
          </w:tcPr>
          <w:p w14:paraId="050317ED" w14:textId="77777777" w:rsidR="00536DB1" w:rsidRPr="00694537" w:rsidRDefault="00536DB1" w:rsidP="00C854A7">
            <w:pPr>
              <w:pStyle w:val="Tableheading"/>
              <w:rPr>
                <w:color w:val="305497"/>
              </w:rPr>
            </w:pPr>
            <w:r w:rsidRPr="00694537">
              <w:rPr>
                <w:color w:val="305497"/>
              </w:rPr>
              <w:t>Primary author(s)</w:t>
            </w:r>
          </w:p>
        </w:tc>
        <w:tc>
          <w:tcPr>
            <w:tcW w:w="3244" w:type="dxa"/>
            <w:shd w:val="clear" w:color="auto" w:fill="E8E8E8"/>
          </w:tcPr>
          <w:p w14:paraId="62B980BD" w14:textId="77777777" w:rsidR="00536DB1" w:rsidRPr="00694537" w:rsidRDefault="00536DB1" w:rsidP="00C854A7">
            <w:pPr>
              <w:pStyle w:val="Tableheading"/>
              <w:rPr>
                <w:color w:val="305497"/>
              </w:rPr>
            </w:pPr>
            <w:r w:rsidRPr="00694537">
              <w:rPr>
                <w:color w:val="305497"/>
              </w:rPr>
              <w:t>Description of version</w:t>
            </w:r>
          </w:p>
        </w:tc>
        <w:tc>
          <w:tcPr>
            <w:tcW w:w="1688" w:type="dxa"/>
            <w:shd w:val="clear" w:color="auto" w:fill="E8E8E8"/>
          </w:tcPr>
          <w:p w14:paraId="018CC1DC" w14:textId="6F8B6F01" w:rsidR="00536DB1" w:rsidRPr="00694537" w:rsidRDefault="002D1C49" w:rsidP="00C854A7">
            <w:pPr>
              <w:pStyle w:val="Tableheading"/>
              <w:rPr>
                <w:color w:val="305497"/>
              </w:rPr>
            </w:pPr>
            <w:r w:rsidRPr="00694537">
              <w:rPr>
                <w:color w:val="305497"/>
              </w:rPr>
              <w:t>Date Completed</w:t>
            </w:r>
          </w:p>
        </w:tc>
        <w:tc>
          <w:tcPr>
            <w:tcW w:w="1714" w:type="dxa"/>
            <w:shd w:val="clear" w:color="auto" w:fill="E8E8E8"/>
          </w:tcPr>
          <w:p w14:paraId="0FF5B751" w14:textId="77777777" w:rsidR="00536DB1" w:rsidRPr="00694537" w:rsidRDefault="00536DB1" w:rsidP="00C854A7">
            <w:pPr>
              <w:pStyle w:val="Tableheading"/>
              <w:rPr>
                <w:color w:val="305497"/>
              </w:rPr>
            </w:pPr>
            <w:r w:rsidRPr="00694537">
              <w:rPr>
                <w:color w:val="305497"/>
              </w:rPr>
              <w:t xml:space="preserve">Effective date </w:t>
            </w:r>
          </w:p>
        </w:tc>
      </w:tr>
      <w:tr w:rsidR="00995C29" w:rsidRPr="00694537" w14:paraId="1D9C9F22" w14:textId="77777777" w:rsidTr="00995C29">
        <w:trPr>
          <w:trHeight w:val="400"/>
        </w:trPr>
        <w:tc>
          <w:tcPr>
            <w:tcW w:w="1052" w:type="dxa"/>
          </w:tcPr>
          <w:p w14:paraId="1E25EF64" w14:textId="2F0571D7" w:rsidR="00995C29" w:rsidRPr="00694537" w:rsidRDefault="00995C29" w:rsidP="00995C29">
            <w:pPr>
              <w:pStyle w:val="Tabledata"/>
            </w:pPr>
            <w:r w:rsidRPr="00694537">
              <w:t>1.0</w:t>
            </w:r>
          </w:p>
        </w:tc>
        <w:tc>
          <w:tcPr>
            <w:tcW w:w="1795" w:type="dxa"/>
          </w:tcPr>
          <w:p w14:paraId="305DA38C" w14:textId="7EED0252" w:rsidR="00995C29" w:rsidRPr="00694537" w:rsidRDefault="00995C29" w:rsidP="00995C29">
            <w:pPr>
              <w:rPr>
                <w:color w:val="305497"/>
                <w:lang w:eastAsia="en-US"/>
              </w:rPr>
            </w:pPr>
            <w:r w:rsidRPr="00694537">
              <w:t>Operational Policy</w:t>
            </w:r>
          </w:p>
        </w:tc>
        <w:tc>
          <w:tcPr>
            <w:tcW w:w="3244" w:type="dxa"/>
          </w:tcPr>
          <w:p w14:paraId="135811FF" w14:textId="657EECFD" w:rsidR="00995C29" w:rsidRPr="00694537" w:rsidRDefault="00995C29" w:rsidP="00995C29">
            <w:pPr>
              <w:rPr>
                <w:color w:val="305497"/>
                <w:lang w:eastAsia="en-US"/>
              </w:rPr>
            </w:pPr>
            <w:r w:rsidRPr="00694537">
              <w:t>Approved by A/Director, Operational Projects, Policy, Compliance and Contracts</w:t>
            </w:r>
          </w:p>
        </w:tc>
        <w:tc>
          <w:tcPr>
            <w:tcW w:w="1688" w:type="dxa"/>
          </w:tcPr>
          <w:p w14:paraId="34B718D6" w14:textId="515680A6" w:rsidR="00995C29" w:rsidRPr="00694537" w:rsidRDefault="00995C29" w:rsidP="00995C29">
            <w:pPr>
              <w:rPr>
                <w:color w:val="305497"/>
                <w:lang w:eastAsia="en-US"/>
              </w:rPr>
            </w:pPr>
            <w:r w:rsidRPr="00694537">
              <w:t>3 November 2021</w:t>
            </w:r>
          </w:p>
        </w:tc>
        <w:tc>
          <w:tcPr>
            <w:tcW w:w="1714" w:type="dxa"/>
          </w:tcPr>
          <w:p w14:paraId="6F40A23B" w14:textId="7E9238DE" w:rsidR="00995C29" w:rsidRPr="00694537" w:rsidRDefault="00995C29" w:rsidP="00995C29">
            <w:pPr>
              <w:rPr>
                <w:color w:val="305497"/>
                <w:lang w:eastAsia="en-US"/>
              </w:rPr>
            </w:pPr>
            <w:r w:rsidRPr="00694537">
              <w:t>6 December 2021</w:t>
            </w:r>
          </w:p>
        </w:tc>
      </w:tr>
      <w:tr w:rsidR="00995C29" w:rsidRPr="00694537" w14:paraId="5F73E566" w14:textId="77777777" w:rsidTr="00995C29">
        <w:trPr>
          <w:trHeight w:val="400"/>
        </w:trPr>
        <w:tc>
          <w:tcPr>
            <w:tcW w:w="1052" w:type="dxa"/>
          </w:tcPr>
          <w:p w14:paraId="4B40DB66" w14:textId="306B5DFB" w:rsidR="00995C29" w:rsidRPr="00694537" w:rsidRDefault="00995C29" w:rsidP="00995C29">
            <w:pPr>
              <w:pStyle w:val="Tabledata"/>
            </w:pPr>
            <w:r w:rsidRPr="00694537">
              <w:t>2.0</w:t>
            </w:r>
          </w:p>
        </w:tc>
        <w:tc>
          <w:tcPr>
            <w:tcW w:w="1795" w:type="dxa"/>
          </w:tcPr>
          <w:p w14:paraId="22012C8B" w14:textId="77777777" w:rsidR="00995C29" w:rsidRPr="00694537" w:rsidRDefault="00995C29" w:rsidP="00995C29">
            <w:pPr>
              <w:pStyle w:val="Tabledata"/>
            </w:pPr>
            <w:r w:rsidRPr="00694537">
              <w:t>Operational Policy</w:t>
            </w:r>
          </w:p>
          <w:p w14:paraId="2216997A" w14:textId="77777777" w:rsidR="00995C29" w:rsidRPr="00694537" w:rsidRDefault="00995C29" w:rsidP="00995C29">
            <w:pPr>
              <w:pStyle w:val="Tabledata"/>
            </w:pPr>
          </w:p>
          <w:p w14:paraId="580AB403" w14:textId="77777777" w:rsidR="00995C29" w:rsidRPr="00694537" w:rsidRDefault="00995C29" w:rsidP="00995C29">
            <w:pPr>
              <w:pStyle w:val="Tabledata"/>
            </w:pPr>
            <w:r w:rsidRPr="00694537">
              <w:t>Memo Reference:</w:t>
            </w:r>
          </w:p>
          <w:p w14:paraId="2DA8B700" w14:textId="77777777" w:rsidR="00995C29" w:rsidRPr="00694537" w:rsidRDefault="00995C29" w:rsidP="00995C29">
            <w:pPr>
              <w:pStyle w:val="Tabledata"/>
              <w:rPr>
                <w:rFonts w:cs="Arial"/>
                <w:bCs/>
              </w:rPr>
            </w:pPr>
            <w:r w:rsidRPr="00694537">
              <w:rPr>
                <w:rFonts w:cs="Arial"/>
                <w:bCs/>
              </w:rPr>
              <w:t>D23/940474</w:t>
            </w:r>
          </w:p>
          <w:p w14:paraId="3C8141A8" w14:textId="77777777" w:rsidR="00995C29" w:rsidRPr="00694537" w:rsidRDefault="00995C29" w:rsidP="00995C29">
            <w:pPr>
              <w:pStyle w:val="Tabledata"/>
              <w:rPr>
                <w:bCs/>
              </w:rPr>
            </w:pPr>
          </w:p>
          <w:p w14:paraId="45C0AEE2" w14:textId="77777777" w:rsidR="00995C29" w:rsidRPr="00694537" w:rsidRDefault="00995C29" w:rsidP="00995C29">
            <w:pPr>
              <w:pStyle w:val="Tabledata"/>
            </w:pPr>
            <w:r w:rsidRPr="00694537">
              <w:t>Content Manager Reference:</w:t>
            </w:r>
          </w:p>
          <w:p w14:paraId="0C0200AD" w14:textId="77777777" w:rsidR="00995C29" w:rsidRPr="00694537" w:rsidRDefault="00995C29" w:rsidP="00995C29">
            <w:pPr>
              <w:pStyle w:val="Tabledata"/>
            </w:pPr>
            <w:r w:rsidRPr="00694537">
              <w:t>S23/99472</w:t>
            </w:r>
          </w:p>
          <w:p w14:paraId="122DBFFC" w14:textId="4D4A7CAF" w:rsidR="00995C29" w:rsidRPr="00694537" w:rsidRDefault="00995C29" w:rsidP="00995C29">
            <w:pPr>
              <w:rPr>
                <w:color w:val="305497"/>
              </w:rPr>
            </w:pPr>
          </w:p>
        </w:tc>
        <w:tc>
          <w:tcPr>
            <w:tcW w:w="3244" w:type="dxa"/>
          </w:tcPr>
          <w:p w14:paraId="6FDF3117" w14:textId="653A5F69" w:rsidR="00995C29" w:rsidRPr="00694537" w:rsidRDefault="00995C29" w:rsidP="00995C29">
            <w:pPr>
              <w:pStyle w:val="Tabledata"/>
            </w:pPr>
            <w:r w:rsidRPr="00694537">
              <w:t>Approved by the Deputy Commissioner</w:t>
            </w:r>
          </w:p>
          <w:p w14:paraId="002AD78E" w14:textId="606B3C7C" w:rsidR="00995C29" w:rsidRPr="00694537" w:rsidRDefault="00995C29" w:rsidP="00995C29">
            <w:pPr>
              <w:rPr>
                <w:color w:val="305497"/>
              </w:rPr>
            </w:pPr>
            <w:r w:rsidRPr="00694537">
              <w:t>Operational Support</w:t>
            </w:r>
          </w:p>
        </w:tc>
        <w:tc>
          <w:tcPr>
            <w:tcW w:w="1688" w:type="dxa"/>
          </w:tcPr>
          <w:p w14:paraId="069C0E20" w14:textId="7C81C6DA" w:rsidR="00995C29" w:rsidRPr="00694537" w:rsidRDefault="00995C29" w:rsidP="00995C29">
            <w:pPr>
              <w:rPr>
                <w:color w:val="305497"/>
              </w:rPr>
            </w:pPr>
            <w:r w:rsidRPr="00694537">
              <w:t>15 November 2023</w:t>
            </w:r>
          </w:p>
        </w:tc>
        <w:tc>
          <w:tcPr>
            <w:tcW w:w="1714" w:type="dxa"/>
          </w:tcPr>
          <w:p w14:paraId="2BD68332" w14:textId="4C20FA48" w:rsidR="00995C29" w:rsidRPr="00694537" w:rsidRDefault="00995C29" w:rsidP="00995C29">
            <w:pPr>
              <w:rPr>
                <w:color w:val="305497"/>
              </w:rPr>
            </w:pPr>
            <w:r w:rsidRPr="00694537">
              <w:t>18 December 2023</w:t>
            </w:r>
          </w:p>
        </w:tc>
      </w:tr>
      <w:tr w:rsidR="00995C29" w:rsidRPr="00694537" w14:paraId="17E19847" w14:textId="77777777" w:rsidTr="00995C29">
        <w:trPr>
          <w:trHeight w:val="400"/>
        </w:trPr>
        <w:tc>
          <w:tcPr>
            <w:tcW w:w="1052" w:type="dxa"/>
          </w:tcPr>
          <w:p w14:paraId="0F29A8ED" w14:textId="22503339" w:rsidR="00995C29" w:rsidRPr="00694537" w:rsidRDefault="00995C29" w:rsidP="00995C29">
            <w:pPr>
              <w:pStyle w:val="Tabledata"/>
            </w:pPr>
            <w:r w:rsidRPr="00694537">
              <w:t>3.0</w:t>
            </w:r>
          </w:p>
        </w:tc>
        <w:tc>
          <w:tcPr>
            <w:tcW w:w="1795" w:type="dxa"/>
          </w:tcPr>
          <w:p w14:paraId="46D72966" w14:textId="77777777" w:rsidR="00995C29" w:rsidRDefault="00995C29" w:rsidP="00995C29">
            <w:r w:rsidRPr="00694537">
              <w:t>Operational Policy</w:t>
            </w:r>
          </w:p>
          <w:p w14:paraId="29E6430F" w14:textId="77777777" w:rsidR="00665B45" w:rsidRPr="00694537" w:rsidRDefault="00665B45" w:rsidP="00665B45">
            <w:pPr>
              <w:pStyle w:val="Tabledata"/>
            </w:pPr>
            <w:r w:rsidRPr="00694537">
              <w:t>Memo Reference:</w:t>
            </w:r>
          </w:p>
          <w:p w14:paraId="01A759BD" w14:textId="0BA0AFC7" w:rsidR="00665B45" w:rsidRPr="00694537" w:rsidRDefault="00665B45" w:rsidP="00665B45">
            <w:pPr>
              <w:pStyle w:val="Tabledata"/>
              <w:rPr>
                <w:rFonts w:cs="Arial"/>
                <w:bCs/>
              </w:rPr>
            </w:pPr>
            <w:r w:rsidRPr="00694537">
              <w:rPr>
                <w:rFonts w:cs="Arial"/>
                <w:bCs/>
              </w:rPr>
              <w:t>D2</w:t>
            </w:r>
            <w:r>
              <w:rPr>
                <w:rFonts w:cs="Arial"/>
                <w:bCs/>
              </w:rPr>
              <w:t>6/824008</w:t>
            </w:r>
          </w:p>
          <w:p w14:paraId="0C2A5F7C" w14:textId="77777777" w:rsidR="00665B45" w:rsidRPr="00694537" w:rsidRDefault="00665B45" w:rsidP="00665B45">
            <w:pPr>
              <w:pStyle w:val="Tabledata"/>
              <w:rPr>
                <w:bCs/>
              </w:rPr>
            </w:pPr>
          </w:p>
          <w:p w14:paraId="509DD7E3" w14:textId="77777777" w:rsidR="00665B45" w:rsidRPr="00694537" w:rsidRDefault="00665B45" w:rsidP="00665B45">
            <w:pPr>
              <w:pStyle w:val="Tabledata"/>
            </w:pPr>
            <w:r w:rsidRPr="00694537">
              <w:t>Content Manager Reference:</w:t>
            </w:r>
          </w:p>
          <w:p w14:paraId="4C424B43" w14:textId="7EE9BB9B" w:rsidR="00665B45" w:rsidRPr="00665B45" w:rsidRDefault="00665B45" w:rsidP="00665B45">
            <w:pPr>
              <w:pStyle w:val="Tabledata"/>
            </w:pPr>
            <w:r>
              <w:t>S26/89475</w:t>
            </w:r>
          </w:p>
        </w:tc>
        <w:tc>
          <w:tcPr>
            <w:tcW w:w="3244" w:type="dxa"/>
          </w:tcPr>
          <w:p w14:paraId="264E27E7" w14:textId="513618DA" w:rsidR="00995C29" w:rsidRPr="00694537" w:rsidRDefault="00995C29" w:rsidP="00995C29">
            <w:pPr>
              <w:rPr>
                <w:color w:val="305497"/>
              </w:rPr>
            </w:pPr>
            <w:r w:rsidRPr="00694537">
              <w:t>Approved by the Deputy Commissioner Operational Support</w:t>
            </w:r>
          </w:p>
        </w:tc>
        <w:tc>
          <w:tcPr>
            <w:tcW w:w="1688" w:type="dxa"/>
          </w:tcPr>
          <w:p w14:paraId="1F5D853D" w14:textId="3B06118E" w:rsidR="00995C29" w:rsidRPr="00694537" w:rsidRDefault="00665B45" w:rsidP="00995C29">
            <w:pPr>
              <w:rPr>
                <w:color w:val="305497"/>
              </w:rPr>
            </w:pPr>
            <w:r>
              <w:t>31 August 2026</w:t>
            </w:r>
          </w:p>
        </w:tc>
        <w:tc>
          <w:tcPr>
            <w:tcW w:w="1714" w:type="dxa"/>
          </w:tcPr>
          <w:p w14:paraId="61CD311A" w14:textId="1DA650AF" w:rsidR="00995C29" w:rsidRPr="00694537" w:rsidRDefault="00665B45" w:rsidP="00995C29">
            <w:pPr>
              <w:rPr>
                <w:color w:val="305497"/>
              </w:rPr>
            </w:pPr>
            <w:r>
              <w:t>2 September 2026</w:t>
            </w:r>
          </w:p>
        </w:tc>
      </w:tr>
    </w:tbl>
    <w:p w14:paraId="0FBE415D" w14:textId="77777777" w:rsidR="00EB2ABC" w:rsidRPr="00694537" w:rsidRDefault="00EB2ABC" w:rsidP="00B402FD">
      <w:pPr>
        <w:pStyle w:val="Heading1"/>
        <w:sectPr w:rsidR="00EB2ABC" w:rsidRPr="00694537" w:rsidSect="007F6A61">
          <w:headerReference w:type="even" r:id="rId24"/>
          <w:headerReference w:type="default" r:id="rId25"/>
          <w:footerReference w:type="default" r:id="rId26"/>
          <w:headerReference w:type="first" r:id="rId27"/>
          <w:type w:val="continuous"/>
          <w:pgSz w:w="11900" w:h="16840" w:code="9"/>
          <w:pgMar w:top="1418" w:right="1440" w:bottom="1021" w:left="1440" w:header="709" w:footer="794" w:gutter="0"/>
          <w:cols w:space="720"/>
          <w:titlePg/>
          <w:docGrid w:linePitch="360"/>
        </w:sectPr>
      </w:pPr>
    </w:p>
    <w:p w14:paraId="56834658" w14:textId="77777777" w:rsidR="00995C29" w:rsidRPr="00694537" w:rsidRDefault="00995C29">
      <w:pPr>
        <w:spacing w:after="160" w:line="278" w:lineRule="auto"/>
        <w:rPr>
          <w:rFonts w:eastAsia="MS Gothic"/>
          <w:b/>
          <w:bCs/>
          <w:color w:val="305497"/>
          <w:sz w:val="28"/>
          <w:szCs w:val="28"/>
        </w:rPr>
      </w:pPr>
      <w:bookmarkStart w:id="206" w:name="_Appendix_A:_Request"/>
      <w:bookmarkStart w:id="207" w:name="_Toc233885885"/>
      <w:bookmarkStart w:id="208" w:name="_Hlk233191483"/>
      <w:bookmarkEnd w:id="206"/>
      <w:r w:rsidRPr="00694537">
        <w:br w:type="page"/>
      </w:r>
    </w:p>
    <w:p w14:paraId="4D6E0227" w14:textId="288A2391" w:rsidR="00995C29" w:rsidRPr="00694537" w:rsidRDefault="00995C29" w:rsidP="00995C29">
      <w:pPr>
        <w:pStyle w:val="Heading1"/>
        <w:numPr>
          <w:ilvl w:val="0"/>
          <w:numId w:val="0"/>
        </w:numPr>
        <w:ind w:left="432" w:hanging="432"/>
      </w:pPr>
      <w:bookmarkStart w:id="209" w:name="_Appendix_A:_Initial"/>
      <w:bookmarkStart w:id="210" w:name="_Toc237937007"/>
      <w:bookmarkEnd w:id="209"/>
      <w:r w:rsidRPr="00694537">
        <w:lastRenderedPageBreak/>
        <w:t>Appendix A: Initial meeting with young person</w:t>
      </w:r>
      <w:bookmarkEnd w:id="207"/>
      <w:bookmarkEnd w:id="210"/>
    </w:p>
    <w:bookmarkEnd w:id="208"/>
    <w:p w14:paraId="10557633" w14:textId="77777777" w:rsidR="00995C29" w:rsidRPr="00694537" w:rsidRDefault="00995C29" w:rsidP="00FD7386">
      <w:pPr>
        <w:keepNext/>
        <w:keepLines/>
        <w:spacing w:before="120" w:after="120"/>
        <w:rPr>
          <w:bCs/>
        </w:rPr>
      </w:pPr>
      <w:r w:rsidRPr="00694537">
        <w:rPr>
          <w:bCs/>
        </w:rPr>
        <w:t>The initial meeting with the young person provides the first contact between a SCM and a young person at a YDC. The purpose of the meeting is to outline the role of case planning, identify the needs of the young person and to provide information relevant to the young person’s court outcome.</w:t>
      </w:r>
    </w:p>
    <w:p w14:paraId="39A448D0" w14:textId="77777777" w:rsidR="00995C29" w:rsidRPr="00694537" w:rsidRDefault="00995C29" w:rsidP="00FD7386">
      <w:pPr>
        <w:keepNext/>
        <w:keepLines/>
        <w:spacing w:before="120" w:after="120"/>
        <w:rPr>
          <w:bCs/>
        </w:rPr>
      </w:pPr>
      <w:r w:rsidRPr="00694537">
        <w:rPr>
          <w:bCs/>
        </w:rPr>
        <w:t>Unlike other case planning meetings, the initial meeting with the young person may be an informal discussion between the young person and the SCM.</w:t>
      </w:r>
    </w:p>
    <w:p w14:paraId="6E8A1592" w14:textId="77777777" w:rsidR="00995C29" w:rsidRPr="00694537" w:rsidRDefault="00995C29" w:rsidP="00FD7386">
      <w:pPr>
        <w:keepNext/>
        <w:keepLines/>
        <w:spacing w:before="120"/>
        <w:rPr>
          <w:bCs/>
        </w:rPr>
      </w:pPr>
      <w:r w:rsidRPr="00694537">
        <w:rPr>
          <w:bCs/>
        </w:rPr>
        <w:t>The SCM shall provide an overview of the case management process to the young person. The overview shall include but is not limited to:</w:t>
      </w:r>
    </w:p>
    <w:p w14:paraId="0B38B485" w14:textId="77777777" w:rsidR="00995C29" w:rsidRPr="00694537" w:rsidRDefault="00995C29" w:rsidP="00FD7386">
      <w:pPr>
        <w:pStyle w:val="ListBullet"/>
        <w:tabs>
          <w:tab w:val="num" w:pos="717"/>
        </w:tabs>
        <w:spacing w:before="120"/>
      </w:pPr>
      <w:r w:rsidRPr="00694537">
        <w:t>important dates (e.g. future court dates, early release, expiry etc)</w:t>
      </w:r>
    </w:p>
    <w:p w14:paraId="1971F623" w14:textId="77777777" w:rsidR="00995C29" w:rsidRPr="00694537" w:rsidRDefault="00995C29" w:rsidP="00995C29">
      <w:pPr>
        <w:pStyle w:val="ListBullet"/>
        <w:tabs>
          <w:tab w:val="num" w:pos="717"/>
        </w:tabs>
      </w:pPr>
      <w:r w:rsidRPr="00694537">
        <w:t>the SRRB</w:t>
      </w:r>
    </w:p>
    <w:p w14:paraId="43FC4972" w14:textId="77777777" w:rsidR="00995C29" w:rsidRPr="00694537" w:rsidRDefault="00995C29" w:rsidP="00995C29">
      <w:pPr>
        <w:pStyle w:val="ListBullet"/>
        <w:tabs>
          <w:tab w:val="num" w:pos="717"/>
        </w:tabs>
      </w:pPr>
      <w:r w:rsidRPr="00694537">
        <w:t>future case planning meetings.</w:t>
      </w:r>
    </w:p>
    <w:p w14:paraId="409A851D" w14:textId="77777777" w:rsidR="00995C29" w:rsidRPr="00694537" w:rsidRDefault="00995C29" w:rsidP="00995C29">
      <w:pPr>
        <w:pStyle w:val="Heading3"/>
        <w:keepNext/>
        <w:numPr>
          <w:ilvl w:val="0"/>
          <w:numId w:val="0"/>
        </w:numPr>
      </w:pPr>
      <w:r w:rsidRPr="00694537">
        <w:t>The SCM shall offer the young person a summary of agreed actions in a format suitable for their understanding.</w:t>
      </w:r>
    </w:p>
    <w:p w14:paraId="02F17631" w14:textId="77777777" w:rsidR="00995C29" w:rsidRPr="00694537" w:rsidRDefault="00995C29" w:rsidP="00995C29">
      <w:pPr>
        <w:pStyle w:val="Heading1"/>
        <w:numPr>
          <w:ilvl w:val="0"/>
          <w:numId w:val="0"/>
        </w:numPr>
        <w:ind w:left="432" w:hanging="432"/>
      </w:pPr>
      <w:bookmarkStart w:id="211" w:name="_Appendix_B:_Admission"/>
      <w:bookmarkStart w:id="212" w:name="_Toc233885886"/>
      <w:bookmarkStart w:id="213" w:name="_Toc237937008"/>
      <w:bookmarkEnd w:id="211"/>
      <w:r w:rsidRPr="00694537">
        <w:t>Appendix B: Admission Planning Meeting</w:t>
      </w:r>
      <w:bookmarkEnd w:id="212"/>
      <w:bookmarkEnd w:id="213"/>
      <w:r w:rsidRPr="00694537">
        <w:t xml:space="preserve"> </w:t>
      </w:r>
    </w:p>
    <w:p w14:paraId="044FE250" w14:textId="77777777" w:rsidR="00995C29" w:rsidRPr="00694537" w:rsidRDefault="00995C29" w:rsidP="00995C29">
      <w:pPr>
        <w:pStyle w:val="Heading3"/>
        <w:numPr>
          <w:ilvl w:val="0"/>
          <w:numId w:val="0"/>
        </w:numPr>
      </w:pPr>
      <w:r w:rsidRPr="00694537">
        <w:t>The SCM shall convene an The Admission Planning meeting (APM) within two weeks of admission of a sentenced young person. Where a young person is sentenced to a term of detention and is not a new admission a PSM shall occur instead of an APM.</w:t>
      </w:r>
    </w:p>
    <w:p w14:paraId="07A9C680" w14:textId="77777777" w:rsidR="00995C29" w:rsidRPr="00694537" w:rsidRDefault="00995C29" w:rsidP="00995C29">
      <w:pPr>
        <w:pStyle w:val="Heading3"/>
        <w:numPr>
          <w:ilvl w:val="0"/>
          <w:numId w:val="0"/>
        </w:numPr>
      </w:pPr>
      <w:r w:rsidRPr="00694537">
        <w:t>Where a young person is on remand at a YDC for more than two weeks an APM shall be conducted.</w:t>
      </w:r>
    </w:p>
    <w:p w14:paraId="1730BFC9" w14:textId="77777777" w:rsidR="00995C29" w:rsidRPr="00694537" w:rsidRDefault="00995C29" w:rsidP="00FD7386">
      <w:pPr>
        <w:pStyle w:val="Heading3"/>
        <w:numPr>
          <w:ilvl w:val="0"/>
          <w:numId w:val="0"/>
        </w:numPr>
      </w:pPr>
      <w:r w:rsidRPr="00694537">
        <w:t>The APM is usually the first case planning meeting for a sentenced or remand young person involving the young person, their family, responsible adult/caregivers and relevant internal and external stakeholders.</w:t>
      </w:r>
    </w:p>
    <w:p w14:paraId="443A3B71" w14:textId="77777777" w:rsidR="00995C29" w:rsidRPr="00694537" w:rsidRDefault="00995C29" w:rsidP="00995C29">
      <w:pPr>
        <w:pStyle w:val="Heading3"/>
        <w:numPr>
          <w:ilvl w:val="0"/>
          <w:numId w:val="0"/>
        </w:numPr>
      </w:pPr>
      <w:r w:rsidRPr="00694537">
        <w:t>The APM provides an opportunity to debrief with the young person and their family, responsible adult/caregivers regarding how the young person is progressing in custody.</w:t>
      </w:r>
    </w:p>
    <w:p w14:paraId="0907448E" w14:textId="77777777" w:rsidR="00995C29" w:rsidRPr="00694537" w:rsidRDefault="00995C29" w:rsidP="00FD7386">
      <w:pPr>
        <w:spacing w:before="120"/>
      </w:pPr>
      <w:r w:rsidRPr="00694537">
        <w:t>The APM shall determine if any assessments have been undertaken and where the necessary assessments have been completed the APM shall develop an initial draft of a CMP for the young person, building on their input, strengths, individual responsivity factors and available supports.</w:t>
      </w:r>
    </w:p>
    <w:p w14:paraId="345AAA6A" w14:textId="77777777" w:rsidR="00995C29" w:rsidRPr="00694537" w:rsidRDefault="00995C29" w:rsidP="00FD7386">
      <w:pPr>
        <w:spacing w:before="120"/>
      </w:pPr>
      <w:r w:rsidRPr="00694537">
        <w:t xml:space="preserve">Where the young person’s remaining term of detention is three months or less a ADPM meeting shall be convened instead of the APM in accordance with </w:t>
      </w:r>
      <w:hyperlink w:anchor="_Appendix_F:_Admission/Discharge" w:history="1">
        <w:r w:rsidRPr="00694537">
          <w:rPr>
            <w:rStyle w:val="Hyperlink"/>
          </w:rPr>
          <w:t>Appendix F: Admission/Discharge Planning Meeting</w:t>
        </w:r>
      </w:hyperlink>
      <w:r w:rsidRPr="00694537">
        <w:t>.</w:t>
      </w:r>
    </w:p>
    <w:p w14:paraId="156998F1" w14:textId="77777777" w:rsidR="00995C29" w:rsidRPr="00694537" w:rsidRDefault="00995C29" w:rsidP="00FD7386">
      <w:pPr>
        <w:pStyle w:val="Heading1"/>
        <w:keepNext/>
        <w:numPr>
          <w:ilvl w:val="0"/>
          <w:numId w:val="0"/>
        </w:numPr>
        <w:ind w:left="432" w:hanging="432"/>
      </w:pPr>
      <w:bookmarkStart w:id="214" w:name="_Appendix_C:_Post"/>
      <w:bookmarkStart w:id="215" w:name="_Toc233885887"/>
      <w:bookmarkStart w:id="216" w:name="_Toc237937009"/>
      <w:bookmarkEnd w:id="214"/>
      <w:r w:rsidRPr="00694537">
        <w:lastRenderedPageBreak/>
        <w:t>Appendix C: Post Sentence Meeting</w:t>
      </w:r>
      <w:bookmarkEnd w:id="215"/>
      <w:bookmarkEnd w:id="216"/>
    </w:p>
    <w:p w14:paraId="6BB03805" w14:textId="745A94F8" w:rsidR="00995C29" w:rsidRPr="00694537" w:rsidRDefault="00995C29" w:rsidP="00FD7386">
      <w:pPr>
        <w:keepNext/>
        <w:keepLines/>
        <w:spacing w:before="120" w:after="120"/>
      </w:pPr>
      <w:r w:rsidRPr="00694537">
        <w:t>The Post Sentence Meetings (PSM) shall occur within two weeks of the young person being sentenced.</w:t>
      </w:r>
    </w:p>
    <w:p w14:paraId="63218489" w14:textId="37A30322" w:rsidR="00995C29" w:rsidRPr="00694537" w:rsidRDefault="00995C29" w:rsidP="00FD7386">
      <w:pPr>
        <w:keepNext/>
        <w:keepLines/>
        <w:spacing w:before="120" w:after="120"/>
      </w:pPr>
      <w:r w:rsidRPr="00694537">
        <w:t>PSM are formal meetings convened by CPPU and YJS to collaborate and consult with the young person, their family, responsible adult/caregivers and other relevant stakeholders.</w:t>
      </w:r>
    </w:p>
    <w:p w14:paraId="7B522920" w14:textId="37D210C5" w:rsidR="00995C29" w:rsidRPr="00694537" w:rsidRDefault="00995C29" w:rsidP="00FD7386">
      <w:pPr>
        <w:keepNext/>
        <w:keepLines/>
        <w:spacing w:before="120" w:after="120"/>
      </w:pPr>
      <w:r w:rsidRPr="00694537">
        <w:t>The PSM occurs instead of an APM where a young person receives a term of detention, and they are already at a YDC.</w:t>
      </w:r>
    </w:p>
    <w:p w14:paraId="24AF87AB" w14:textId="2094B8CB" w:rsidR="00995C29" w:rsidRPr="00694537" w:rsidRDefault="00995C29" w:rsidP="00FD7386">
      <w:pPr>
        <w:keepNext/>
        <w:keepLines/>
        <w:spacing w:before="120" w:after="120"/>
      </w:pPr>
      <w:r w:rsidRPr="00694537">
        <w:t xml:space="preserve">The SCM shall review/update </w:t>
      </w:r>
      <w:r w:rsidR="00B849A8" w:rsidRPr="00694537">
        <w:t>the relevant assessment tool</w:t>
      </w:r>
      <w:r w:rsidRPr="00694537">
        <w:t xml:space="preserve"> prior to the PSM. </w:t>
      </w:r>
    </w:p>
    <w:p w14:paraId="7CF46D34" w14:textId="77777777" w:rsidR="00995C29" w:rsidRPr="00694537" w:rsidRDefault="00995C29" w:rsidP="00FD7386">
      <w:pPr>
        <w:keepNext/>
        <w:keepLines/>
        <w:spacing w:before="120" w:after="120"/>
      </w:pPr>
      <w:r w:rsidRPr="00694537">
        <w:t>The PSM shall review the CMP with the young person and their family, responsible adult/caregivers building on their input, strengths, individual responsivity factors and available supports.</w:t>
      </w:r>
    </w:p>
    <w:p w14:paraId="480E6C09" w14:textId="77777777" w:rsidR="00995C29" w:rsidRPr="00694537" w:rsidRDefault="00995C29" w:rsidP="00995C29">
      <w:pPr>
        <w:pStyle w:val="Heading1"/>
        <w:numPr>
          <w:ilvl w:val="0"/>
          <w:numId w:val="0"/>
        </w:numPr>
        <w:ind w:left="432" w:hanging="432"/>
      </w:pPr>
      <w:bookmarkStart w:id="217" w:name="_Appendix_D:_Interim"/>
      <w:bookmarkStart w:id="218" w:name="_Toc233885888"/>
      <w:bookmarkStart w:id="219" w:name="_Toc237937010"/>
      <w:bookmarkStart w:id="220" w:name="_Hlk233192037"/>
      <w:bookmarkEnd w:id="217"/>
      <w:r w:rsidRPr="00694537">
        <w:t>Appendix D: Interim Planning Meeting</w:t>
      </w:r>
      <w:bookmarkEnd w:id="218"/>
      <w:bookmarkEnd w:id="219"/>
    </w:p>
    <w:bookmarkEnd w:id="220"/>
    <w:p w14:paraId="6C5370C1" w14:textId="093AED1A" w:rsidR="00995C29" w:rsidRPr="00694537" w:rsidRDefault="00995C29" w:rsidP="00FD7386">
      <w:pPr>
        <w:pStyle w:val="Heading3"/>
        <w:numPr>
          <w:ilvl w:val="0"/>
          <w:numId w:val="0"/>
        </w:numPr>
      </w:pPr>
      <w:r w:rsidRPr="00694537">
        <w:t>The SCM shall convene an Interim Planning meeting (IPM) for both sentenced young people and young people on remand every six weeks after their APM or PSM until their DPM and/or release of the young person.</w:t>
      </w:r>
    </w:p>
    <w:p w14:paraId="581993FF" w14:textId="77777777" w:rsidR="00995C29" w:rsidRPr="00694537" w:rsidRDefault="00995C29" w:rsidP="00FD7386">
      <w:pPr>
        <w:pStyle w:val="Heading3"/>
        <w:numPr>
          <w:ilvl w:val="0"/>
          <w:numId w:val="0"/>
        </w:numPr>
      </w:pPr>
      <w:r w:rsidRPr="00694537">
        <w:t>The IPM provides a forum to discuss and assess with the young person and their family, responsible adult/caregivers any concerns, the progress the young person has made at the YDC and to plan the next period. Consideration shall be given to throughcare, specifically based on the young person’s goals and/or plans upon their return to the community.</w:t>
      </w:r>
    </w:p>
    <w:p w14:paraId="684F8F73" w14:textId="77777777" w:rsidR="00995C29" w:rsidRPr="00694537" w:rsidRDefault="00995C29" w:rsidP="00995C29">
      <w:pPr>
        <w:pStyle w:val="Heading1"/>
        <w:numPr>
          <w:ilvl w:val="0"/>
          <w:numId w:val="0"/>
        </w:numPr>
        <w:ind w:left="432" w:hanging="432"/>
      </w:pPr>
      <w:bookmarkStart w:id="221" w:name="_Appendix_E:_Discharge"/>
      <w:bookmarkStart w:id="222" w:name="_Toc233885889"/>
      <w:bookmarkStart w:id="223" w:name="_Toc237937011"/>
      <w:bookmarkEnd w:id="221"/>
      <w:r w:rsidRPr="00694537">
        <w:t>Appendix E: Discharge Planning Meeting</w:t>
      </w:r>
      <w:bookmarkEnd w:id="222"/>
      <w:bookmarkEnd w:id="223"/>
      <w:r w:rsidRPr="00694537">
        <w:t xml:space="preserve"> </w:t>
      </w:r>
    </w:p>
    <w:p w14:paraId="4F3F2B9B" w14:textId="77777777" w:rsidR="00995C29" w:rsidRPr="00694537" w:rsidRDefault="00995C29" w:rsidP="00FD7386">
      <w:pPr>
        <w:pStyle w:val="Heading3"/>
        <w:numPr>
          <w:ilvl w:val="0"/>
          <w:numId w:val="0"/>
        </w:numPr>
        <w:spacing w:after="0"/>
      </w:pPr>
      <w:r w:rsidRPr="00694537">
        <w:t>Except for sentences which are four months or less, the SCM shall convene a Discharge Planning meeting (DPM) meeting six weeks prior to the young person’s appearance before the SRRB.</w:t>
      </w:r>
    </w:p>
    <w:p w14:paraId="4578CAAD" w14:textId="77777777" w:rsidR="00995C29" w:rsidRPr="00694537" w:rsidRDefault="00995C29" w:rsidP="00FD7386">
      <w:pPr>
        <w:pStyle w:val="Heading3"/>
        <w:numPr>
          <w:ilvl w:val="0"/>
          <w:numId w:val="0"/>
        </w:numPr>
        <w:spacing w:after="0"/>
      </w:pPr>
      <w:r w:rsidRPr="00694537">
        <w:t>Where a young person has not consented to making an SRO or has been denied by the SRRB, a discharge planning meeting shall be convened by the SCM six weeks prior to the young person’s sentence expiry date.</w:t>
      </w:r>
    </w:p>
    <w:p w14:paraId="460421DE" w14:textId="77777777" w:rsidR="00995C29" w:rsidRPr="00694537" w:rsidRDefault="00995C29" w:rsidP="00FD7386">
      <w:pPr>
        <w:pStyle w:val="Heading3"/>
        <w:numPr>
          <w:ilvl w:val="0"/>
          <w:numId w:val="0"/>
        </w:numPr>
        <w:spacing w:after="0"/>
      </w:pPr>
      <w:r w:rsidRPr="00694537">
        <w:t>The DPM provides an opportunity to report and update the young person’s achievements and to identify any areas for improvement. The DPM also ensures the young person’s release plan is in place where a young person is applying for early release. The DPM also provides an opportunity to discuss and explain the expectations and conditions of an SRO with the young person.</w:t>
      </w:r>
    </w:p>
    <w:p w14:paraId="27942561" w14:textId="77777777" w:rsidR="00995C29" w:rsidRPr="00694537" w:rsidRDefault="00995C29" w:rsidP="00FD7386">
      <w:pPr>
        <w:pStyle w:val="Heading3"/>
        <w:numPr>
          <w:ilvl w:val="0"/>
          <w:numId w:val="0"/>
        </w:numPr>
        <w:spacing w:after="0"/>
      </w:pPr>
      <w:r w:rsidRPr="00694537">
        <w:t>Where a young person is serving a full term of detention, the DPM provides an opportunity for the young person’s accommodation plans on release to be confirmed and to identify additional throughcare requirements.</w:t>
      </w:r>
    </w:p>
    <w:p w14:paraId="796ACB02" w14:textId="77777777" w:rsidR="00995C29" w:rsidRPr="00694537" w:rsidRDefault="00995C29" w:rsidP="00FD7386">
      <w:pPr>
        <w:spacing w:before="120" w:line="264" w:lineRule="auto"/>
      </w:pPr>
      <w:r w:rsidRPr="00694537">
        <w:lastRenderedPageBreak/>
        <w:t>YJS shall confirm and outline the details of the draft release plan, such as accommodation, education, vocation, community program-attendance and community supports (e.g. mentors, counselling).</w:t>
      </w:r>
    </w:p>
    <w:p w14:paraId="10FB0497" w14:textId="77777777" w:rsidR="00995C29" w:rsidRPr="00694537" w:rsidRDefault="00995C29" w:rsidP="00FD7386">
      <w:pPr>
        <w:spacing w:before="120" w:line="264" w:lineRule="auto"/>
      </w:pPr>
      <w:r w:rsidRPr="00694537">
        <w:t>The DPM will work collaboratively to support the young person, their family and their responsible adult/caregivers to participate informing the release plan.</w:t>
      </w:r>
    </w:p>
    <w:p w14:paraId="08EBC7E3" w14:textId="77777777" w:rsidR="00995C29" w:rsidRPr="00694537" w:rsidRDefault="00995C29" w:rsidP="00FD7386">
      <w:pPr>
        <w:spacing w:before="120" w:line="264" w:lineRule="auto"/>
      </w:pPr>
      <w:r w:rsidRPr="00694537">
        <w:t>Where the young person is subject to a SRO the DPM shall ensure the young person their family and their responsible adult/caregivers understand the SRO conditions.</w:t>
      </w:r>
    </w:p>
    <w:p w14:paraId="585FF753" w14:textId="77777777" w:rsidR="00995C29" w:rsidRPr="00694537" w:rsidRDefault="00995C29" w:rsidP="00995C29">
      <w:pPr>
        <w:pStyle w:val="Heading1"/>
        <w:numPr>
          <w:ilvl w:val="0"/>
          <w:numId w:val="0"/>
        </w:numPr>
        <w:ind w:left="432" w:hanging="432"/>
      </w:pPr>
      <w:bookmarkStart w:id="224" w:name="_Appendix_F:_Admission/Discharge"/>
      <w:bookmarkStart w:id="225" w:name="_Toc233885890"/>
      <w:bookmarkStart w:id="226" w:name="_Toc237937012"/>
      <w:bookmarkEnd w:id="224"/>
      <w:r w:rsidRPr="00694537">
        <w:t>Appendix F: Admission/Discharge Planning Meeting</w:t>
      </w:r>
      <w:bookmarkEnd w:id="225"/>
      <w:bookmarkEnd w:id="226"/>
      <w:r w:rsidRPr="00694537">
        <w:t xml:space="preserve"> </w:t>
      </w:r>
    </w:p>
    <w:p w14:paraId="74A01D44" w14:textId="77777777" w:rsidR="00995C29" w:rsidRPr="00694537" w:rsidRDefault="00995C29" w:rsidP="00995C29">
      <w:pPr>
        <w:pStyle w:val="Heading3"/>
        <w:numPr>
          <w:ilvl w:val="0"/>
          <w:numId w:val="0"/>
        </w:numPr>
      </w:pPr>
      <w:r w:rsidRPr="00694537">
        <w:t>An Admission/Discharge Planning meeting (ADPM) is convened in place of an APM and/or DPM when a young person receives a short term of detention (three months or less), or their sentence has been backdated significantly.</w:t>
      </w:r>
    </w:p>
    <w:p w14:paraId="3D8FAC0B" w14:textId="77777777" w:rsidR="00995C29" w:rsidRPr="00694537" w:rsidRDefault="00995C29" w:rsidP="00995C29">
      <w:pPr>
        <w:pStyle w:val="Heading3"/>
        <w:numPr>
          <w:ilvl w:val="0"/>
          <w:numId w:val="0"/>
        </w:numPr>
      </w:pPr>
      <w:r w:rsidRPr="00694537">
        <w:t>An ADPM is a meeting combining the elements of both the Admission and Discharge Planning meetings into one meeting.</w:t>
      </w:r>
    </w:p>
    <w:p w14:paraId="4BC80307" w14:textId="77777777" w:rsidR="00995C29" w:rsidRPr="00694537" w:rsidRDefault="00995C29" w:rsidP="005F60F5">
      <w:pPr>
        <w:pStyle w:val="Heading1"/>
        <w:numPr>
          <w:ilvl w:val="0"/>
          <w:numId w:val="0"/>
        </w:numPr>
        <w:ind w:left="432" w:hanging="432"/>
      </w:pPr>
      <w:bookmarkStart w:id="227" w:name="_Appendix_G:_Case"/>
      <w:bookmarkStart w:id="228" w:name="_Toc233885891"/>
      <w:bookmarkStart w:id="229" w:name="_Toc237937013"/>
      <w:bookmarkEnd w:id="227"/>
      <w:r w:rsidRPr="00694537">
        <w:t>Appendix G: Case Management Plan</w:t>
      </w:r>
      <w:bookmarkEnd w:id="228"/>
      <w:bookmarkEnd w:id="229"/>
    </w:p>
    <w:p w14:paraId="532905FF" w14:textId="77777777" w:rsidR="00995C29" w:rsidRPr="00694537" w:rsidRDefault="00995C29" w:rsidP="00FD7386">
      <w:pPr>
        <w:pStyle w:val="Heading3"/>
        <w:numPr>
          <w:ilvl w:val="0"/>
          <w:numId w:val="0"/>
        </w:numPr>
      </w:pPr>
      <w:r w:rsidRPr="00694537">
        <w:t>The Custodial Case Management Plan (CMP) is an ACM Checklist on TOMS.</w:t>
      </w:r>
    </w:p>
    <w:p w14:paraId="67D7FB66" w14:textId="77777777" w:rsidR="00995C29" w:rsidRPr="00694537" w:rsidRDefault="00995C29" w:rsidP="00FD7386">
      <w:pPr>
        <w:pStyle w:val="Heading3"/>
        <w:numPr>
          <w:ilvl w:val="0"/>
          <w:numId w:val="0"/>
        </w:numPr>
      </w:pPr>
      <w:r w:rsidRPr="00694537">
        <w:t>The CMP shall be individual and reflective of the young person’s needs as identified by the relevant assessment tools and based on the Risk Needs Responsivity principles. The CMP shall also acknowledge the identified strengths of the young person.</w:t>
      </w:r>
    </w:p>
    <w:p w14:paraId="63D46A3E" w14:textId="77777777" w:rsidR="00995C29" w:rsidRPr="00694537" w:rsidRDefault="00995C29" w:rsidP="00FD7386">
      <w:pPr>
        <w:pStyle w:val="Heading3"/>
        <w:numPr>
          <w:ilvl w:val="0"/>
          <w:numId w:val="0"/>
        </w:numPr>
      </w:pPr>
      <w:r w:rsidRPr="00694537">
        <w:t xml:space="preserve">The SCM shall develop the CMP at the APM, PSM, ADPM or other relevant case planning meeting. </w:t>
      </w:r>
    </w:p>
    <w:p w14:paraId="66FCC5D5" w14:textId="77777777" w:rsidR="00995C29" w:rsidRPr="00694537" w:rsidRDefault="00995C29" w:rsidP="00FD7386">
      <w:pPr>
        <w:pStyle w:val="Heading3"/>
        <w:numPr>
          <w:ilvl w:val="0"/>
          <w:numId w:val="0"/>
        </w:numPr>
      </w:pPr>
      <w:r w:rsidRPr="00694537">
        <w:t>The CMP shall be finalised within seven days of case planning meetings and approved by the CPPU Team Leader alongside the case planning meeting minutes as per 4.1.11.</w:t>
      </w:r>
    </w:p>
    <w:p w14:paraId="0A3E5925" w14:textId="77777777" w:rsidR="00995C29" w:rsidRPr="00694537" w:rsidRDefault="00995C29" w:rsidP="00FD7386">
      <w:pPr>
        <w:spacing w:before="120" w:after="120"/>
        <w:rPr>
          <w:b/>
        </w:rPr>
      </w:pPr>
      <w:r w:rsidRPr="00694537">
        <w:t>Staff shall provide the young person a visual version of the CMP that has been adjusted to suit their responsivity factors, including the goals and time frames negotiated with the young person. The CMP ACM checklist on TOMS must not be printed and provided to the young person as it contains TOMS identifying information.</w:t>
      </w:r>
    </w:p>
    <w:p w14:paraId="14EE8EFA" w14:textId="77777777" w:rsidR="00995C29" w:rsidRPr="00694537" w:rsidRDefault="00995C29" w:rsidP="00FD7386">
      <w:pPr>
        <w:pStyle w:val="Heading3"/>
        <w:numPr>
          <w:ilvl w:val="0"/>
          <w:numId w:val="0"/>
        </w:numPr>
        <w:rPr>
          <w:strike/>
        </w:rPr>
      </w:pPr>
      <w:r w:rsidRPr="00694537">
        <w:t xml:space="preserve">The CMP shall be reviewed at subsequent case planning meetings (refer to 3) and updated where there are changes to circumstances or progress. </w:t>
      </w:r>
    </w:p>
    <w:p w14:paraId="6D88E299" w14:textId="1177B73C" w:rsidR="00995C29" w:rsidRPr="00694537" w:rsidRDefault="00995C29" w:rsidP="00FD7386">
      <w:pPr>
        <w:spacing w:before="120" w:after="120"/>
      </w:pPr>
      <w:r w:rsidRPr="00694537">
        <w:t>The CMP shall be reviewed by the SCM every six weeks at a minimum and where there are updates the CMP shall be endorsed by the CPPU Team Leader</w:t>
      </w:r>
    </w:p>
    <w:p w14:paraId="376A09CF" w14:textId="77777777" w:rsidR="00995C29" w:rsidRPr="00694537" w:rsidRDefault="00995C29" w:rsidP="00FD7386">
      <w:pPr>
        <w:spacing w:before="120" w:after="120"/>
      </w:pPr>
      <w:r w:rsidRPr="00694537">
        <w:t xml:space="preserve">Refer to the </w:t>
      </w:r>
      <w:hyperlink r:id="rId28" w:history="1">
        <w:r w:rsidRPr="00694537">
          <w:rPr>
            <w:rStyle w:val="Hyperlink"/>
          </w:rPr>
          <w:t>YJS Case Management Plan Procedure</w:t>
        </w:r>
      </w:hyperlink>
      <w:r w:rsidRPr="00694537">
        <w:t xml:space="preserve"> for further guidance.</w:t>
      </w:r>
    </w:p>
    <w:p w14:paraId="7A071859" w14:textId="77777777" w:rsidR="00995C29" w:rsidRPr="00694537" w:rsidRDefault="00995C29" w:rsidP="005F60F5">
      <w:pPr>
        <w:pStyle w:val="Heading1"/>
        <w:keepNext/>
        <w:numPr>
          <w:ilvl w:val="0"/>
          <w:numId w:val="0"/>
        </w:numPr>
        <w:ind w:left="432" w:hanging="432"/>
      </w:pPr>
      <w:bookmarkStart w:id="230" w:name="_Appendix_H:_Changing"/>
      <w:bookmarkStart w:id="231" w:name="_Toc233885892"/>
      <w:bookmarkStart w:id="232" w:name="_Toc237937014"/>
      <w:bookmarkEnd w:id="230"/>
      <w:r w:rsidRPr="00694537">
        <w:lastRenderedPageBreak/>
        <w:t>Appendix H: Changing Habits and Reaching Targets</w:t>
      </w:r>
      <w:bookmarkEnd w:id="231"/>
      <w:bookmarkEnd w:id="232"/>
    </w:p>
    <w:p w14:paraId="7D3DF97A" w14:textId="5E9EEE6C" w:rsidR="00995C29" w:rsidRPr="00694537" w:rsidRDefault="00995C29" w:rsidP="005F60F5">
      <w:pPr>
        <w:pStyle w:val="Heading3"/>
        <w:keepNext/>
        <w:numPr>
          <w:ilvl w:val="0"/>
          <w:numId w:val="0"/>
        </w:numPr>
        <w:spacing w:before="0"/>
      </w:pPr>
      <w:r w:rsidRPr="00694537">
        <w:t>Changing Habits and Reaching Targets (CHART) is a valuable resource for both SCM and YJS to address criminogenic needs and may be used as evidence in SRRB reports.</w:t>
      </w:r>
    </w:p>
    <w:p w14:paraId="4D98B3EE" w14:textId="1793B9C6" w:rsidR="00995C29" w:rsidRPr="00694537" w:rsidRDefault="00995C29" w:rsidP="005F60F5">
      <w:pPr>
        <w:pStyle w:val="Heading3"/>
        <w:keepNext/>
        <w:numPr>
          <w:ilvl w:val="0"/>
          <w:numId w:val="0"/>
        </w:numPr>
        <w:spacing w:before="0"/>
      </w:pPr>
      <w:r w:rsidRPr="00694537">
        <w:t xml:space="preserve">As part of the APM, the SCM shall introduce CHART in accordance with </w:t>
      </w:r>
      <w:hyperlink r:id="rId29" w:history="1">
        <w:r w:rsidRPr="00694537">
          <w:rPr>
            <w:rStyle w:val="Hyperlink"/>
          </w:rPr>
          <w:t>Changing Habits and Reaching Targets (CHART)</w:t>
        </w:r>
      </w:hyperlink>
      <w:r w:rsidRPr="00694537">
        <w:t>.</w:t>
      </w:r>
    </w:p>
    <w:p w14:paraId="763B9FFA" w14:textId="77777777" w:rsidR="00995C29" w:rsidRPr="00694537" w:rsidRDefault="00995C29" w:rsidP="005F60F5">
      <w:pPr>
        <w:pStyle w:val="ListBullet"/>
        <w:keepNext/>
        <w:numPr>
          <w:ilvl w:val="0"/>
          <w:numId w:val="0"/>
        </w:numPr>
        <w:ind w:left="357" w:hanging="357"/>
      </w:pPr>
      <w:r w:rsidRPr="00694537">
        <w:t>CHART Modules shall be completed where a young person is sentenced.</w:t>
      </w:r>
    </w:p>
    <w:p w14:paraId="687536F3" w14:textId="77777777" w:rsidR="00995C29" w:rsidRPr="00694537" w:rsidRDefault="00995C29" w:rsidP="005F60F5">
      <w:pPr>
        <w:pStyle w:val="Documentdetails"/>
        <w:keepNext/>
        <w:spacing w:before="0" w:after="120"/>
      </w:pPr>
      <w:r w:rsidRPr="00694537">
        <w:t>Only discretionary CHART Modules shall be completed where a young person is on remand.</w:t>
      </w:r>
    </w:p>
    <w:p w14:paraId="73C9EF4D" w14:textId="77777777" w:rsidR="00995C29" w:rsidRPr="00694537" w:rsidRDefault="00995C29" w:rsidP="005F60F5">
      <w:pPr>
        <w:pStyle w:val="Documentdetails"/>
        <w:keepNext/>
        <w:spacing w:before="0" w:after="120"/>
      </w:pPr>
      <w:r w:rsidRPr="00694537">
        <w:t>Where a young person is on remand CHART modules may be completed in relation to previous criminogenic needs.</w:t>
      </w:r>
    </w:p>
    <w:p w14:paraId="24EE53D0" w14:textId="77777777" w:rsidR="00995C29" w:rsidRPr="00C67242" w:rsidRDefault="00995C29" w:rsidP="005F60F5">
      <w:pPr>
        <w:pStyle w:val="Documentdetails"/>
        <w:keepNext/>
        <w:spacing w:before="0" w:after="120"/>
      </w:pPr>
      <w:r w:rsidRPr="00694537">
        <w:t xml:space="preserve">Where CHART is suspended the SCM shall record the reason in TOMS and the CPPU Team Leader shall endorse the suspension. </w:t>
      </w:r>
    </w:p>
    <w:p w14:paraId="38256F3D" w14:textId="77777777" w:rsidR="004B7F7E" w:rsidRPr="00D05B49" w:rsidRDefault="004B7F7E" w:rsidP="004B7F7E"/>
    <w:p w14:paraId="5CAEA91E" w14:textId="77777777" w:rsidR="004B7F7E" w:rsidRPr="00EB2ABC" w:rsidRDefault="004B7F7E" w:rsidP="00EB2ABC"/>
    <w:sectPr w:rsidR="004B7F7E" w:rsidRPr="00EB2ABC" w:rsidSect="000D3867">
      <w:type w:val="continuous"/>
      <w:pgSz w:w="11900" w:h="16840" w:code="9"/>
      <w:pgMar w:top="1588" w:right="1440" w:bottom="2438" w:left="1440" w:header="1417" w:footer="10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60012" w14:textId="77777777" w:rsidR="002212DA" w:rsidRDefault="002212DA" w:rsidP="000451B2">
      <w:r>
        <w:separator/>
      </w:r>
    </w:p>
  </w:endnote>
  <w:endnote w:type="continuationSeparator" w:id="0">
    <w:p w14:paraId="49AB1C11" w14:textId="77777777" w:rsidR="002212DA" w:rsidRDefault="002212DA" w:rsidP="000451B2">
      <w:r>
        <w:continuationSeparator/>
      </w:r>
    </w:p>
  </w:endnote>
  <w:endnote w:type="continuationNotice" w:id="1">
    <w:p w14:paraId="48724DC1" w14:textId="77777777" w:rsidR="002212DA" w:rsidRDefault="002212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roman"/>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Dotum">
    <w:panose1 w:val="020B0600000101010101"/>
    <w:charset w:val="81"/>
    <w:family w:val="swiss"/>
    <w:pitch w:val="variable"/>
    <w:sig w:usb0="B00002AF" w:usb1="69D77CFB" w:usb2="00000030" w:usb3="00000000" w:csb0="0008009F" w:csb1="00000000"/>
  </w:font>
  <w:font w:name="Lucida Grande">
    <w:altName w:val="Times New Roman"/>
    <w:charset w:val="00"/>
    <w:family w:val="auto"/>
    <w:pitch w:val="variable"/>
    <w:sig w:usb0="00000000"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A6204" w14:textId="174D9C90" w:rsidR="00E47878" w:rsidRPr="00B028FC" w:rsidRDefault="00E47878">
    <w:pPr>
      <w:pStyle w:val="Footer"/>
    </w:pPr>
    <w:r w:rsidRPr="00627992">
      <w:rPr>
        <w:color w:val="C00000"/>
      </w:rPr>
      <w:t xml:space="preserve">The current version of this document is maintained on the </w:t>
    </w:r>
    <w:r>
      <w:rPr>
        <w:color w:val="C00000"/>
      </w:rPr>
      <w:t>Custodial Ops</w:t>
    </w:r>
    <w:r w:rsidRPr="00627992">
      <w:rPr>
        <w:color w:val="C00000"/>
      </w:rPr>
      <w:t xml:space="preserve"> intranet page</w:t>
    </w:r>
    <w:r w:rsidR="00B028FC">
      <w:rPr>
        <w:color w:val="C00000"/>
      </w:rPr>
      <w:ptab w:relativeTo="margin" w:alignment="right" w:leader="none"/>
    </w:r>
    <w:r w:rsidR="00B028FC" w:rsidRPr="00B028FC">
      <w:rPr>
        <w:color w:val="000000" w:themeColor="text1"/>
      </w:rPr>
      <w:t xml:space="preserve">Page </w:t>
    </w:r>
    <w:r w:rsidR="00B028FC" w:rsidRPr="00B028FC">
      <w:rPr>
        <w:color w:val="000000" w:themeColor="text1"/>
      </w:rPr>
      <w:fldChar w:fldCharType="begin"/>
    </w:r>
    <w:r w:rsidR="00B028FC" w:rsidRPr="00B028FC">
      <w:rPr>
        <w:color w:val="000000" w:themeColor="text1"/>
      </w:rPr>
      <w:instrText xml:space="preserve"> PAGE  \* Arabic  \* MERGEFORMAT </w:instrText>
    </w:r>
    <w:r w:rsidR="00B028FC" w:rsidRPr="00B028FC">
      <w:rPr>
        <w:color w:val="000000" w:themeColor="text1"/>
      </w:rPr>
      <w:fldChar w:fldCharType="separate"/>
    </w:r>
    <w:r w:rsidR="00B028FC" w:rsidRPr="00B028FC">
      <w:rPr>
        <w:noProof/>
        <w:color w:val="000000" w:themeColor="text1"/>
      </w:rPr>
      <w:t>1</w:t>
    </w:r>
    <w:r w:rsidR="00B028FC" w:rsidRPr="00B028FC">
      <w:rPr>
        <w:color w:val="000000" w:themeColor="text1"/>
      </w:rPr>
      <w:fldChar w:fldCharType="end"/>
    </w:r>
    <w:r w:rsidR="00B028FC" w:rsidRPr="00B028FC">
      <w:rPr>
        <w:color w:val="000000" w:themeColor="text1"/>
      </w:rPr>
      <w:t xml:space="preserve"> of </w:t>
    </w:r>
    <w:r w:rsidR="00B028FC" w:rsidRPr="00B028FC">
      <w:rPr>
        <w:color w:val="000000" w:themeColor="text1"/>
      </w:rPr>
      <w:fldChar w:fldCharType="begin"/>
    </w:r>
    <w:r w:rsidR="00B028FC" w:rsidRPr="00B028FC">
      <w:rPr>
        <w:color w:val="000000" w:themeColor="text1"/>
      </w:rPr>
      <w:instrText xml:space="preserve"> NUMPAGES  \* Arabic  \* MERGEFORMAT </w:instrText>
    </w:r>
    <w:r w:rsidR="00B028FC" w:rsidRPr="00B028FC">
      <w:rPr>
        <w:color w:val="000000" w:themeColor="text1"/>
      </w:rPr>
      <w:fldChar w:fldCharType="separate"/>
    </w:r>
    <w:r w:rsidR="00B028FC" w:rsidRPr="00B028FC">
      <w:rPr>
        <w:noProof/>
        <w:color w:val="000000" w:themeColor="text1"/>
      </w:rPr>
      <w:t>2</w:t>
    </w:r>
    <w:r w:rsidR="00B028FC" w:rsidRPr="00B028FC">
      <w:rPr>
        <w:color w:val="000000" w:themeColor="text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EAEAE5" w14:textId="77777777" w:rsidR="002212DA" w:rsidRDefault="002212DA" w:rsidP="000451B2">
      <w:r>
        <w:separator/>
      </w:r>
    </w:p>
  </w:footnote>
  <w:footnote w:type="continuationSeparator" w:id="0">
    <w:p w14:paraId="774CF4F7" w14:textId="77777777" w:rsidR="002212DA" w:rsidRDefault="002212DA" w:rsidP="000451B2">
      <w:r>
        <w:continuationSeparator/>
      </w:r>
    </w:p>
  </w:footnote>
  <w:footnote w:type="continuationNotice" w:id="1">
    <w:p w14:paraId="71D8BC7F" w14:textId="77777777" w:rsidR="002212DA" w:rsidRDefault="002212DA"/>
  </w:footnote>
  <w:footnote w:id="2">
    <w:p w14:paraId="45B4EFBF" w14:textId="77777777" w:rsidR="000858D8" w:rsidRPr="009E63C2" w:rsidRDefault="000858D8" w:rsidP="000858D8">
      <w:pPr>
        <w:pStyle w:val="FootnoteText"/>
        <w:rPr>
          <w:iCs/>
        </w:rPr>
      </w:pPr>
      <w:r>
        <w:rPr>
          <w:rStyle w:val="FootnoteReference"/>
        </w:rPr>
        <w:footnoteRef/>
      </w:r>
      <w:r>
        <w:t xml:space="preserve"> </w:t>
      </w:r>
      <w:r>
        <w:rPr>
          <w:i/>
        </w:rPr>
        <w:t xml:space="preserve">Young Offenders Act 1994, </w:t>
      </w:r>
      <w:r>
        <w:rPr>
          <w:iCs/>
        </w:rPr>
        <w:t>Section 132</w:t>
      </w:r>
    </w:p>
  </w:footnote>
  <w:footnote w:id="3">
    <w:p w14:paraId="2B567970" w14:textId="77777777" w:rsidR="00995C29" w:rsidRPr="009E63C2" w:rsidRDefault="00995C29" w:rsidP="00995C29">
      <w:pPr>
        <w:pStyle w:val="FootnoteText"/>
        <w:rPr>
          <w:iCs/>
        </w:rPr>
      </w:pPr>
      <w:r>
        <w:rPr>
          <w:rStyle w:val="FootnoteReference"/>
        </w:rPr>
        <w:footnoteRef/>
      </w:r>
      <w:r>
        <w:t xml:space="preserve"> </w:t>
      </w:r>
      <w:r>
        <w:rPr>
          <w:i/>
        </w:rPr>
        <w:t xml:space="preserve">Young Offenders Act 1994, </w:t>
      </w:r>
      <w:r>
        <w:rPr>
          <w:iCs/>
        </w:rPr>
        <w:t>Section 132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4750F" w14:textId="121BF7D8" w:rsidR="0087244E" w:rsidRDefault="00F56F06">
    <w:pPr>
      <w:pStyle w:val="Header"/>
    </w:pPr>
    <w:r>
      <w:rPr>
        <w:noProof/>
        <w14:ligatures w14:val="standardContextual"/>
      </w:rPr>
      <mc:AlternateContent>
        <mc:Choice Requires="wps">
          <w:drawing>
            <wp:anchor distT="0" distB="0" distL="0" distR="0" simplePos="0" relativeHeight="251663360" behindDoc="0" locked="0" layoutInCell="1" allowOverlap="1" wp14:anchorId="55FFC1DB" wp14:editId="6EB7B3DA">
              <wp:simplePos x="635" y="635"/>
              <wp:positionH relativeFrom="page">
                <wp:align>center</wp:align>
              </wp:positionH>
              <wp:positionV relativeFrom="page">
                <wp:align>top</wp:align>
              </wp:positionV>
              <wp:extent cx="622300" cy="376555"/>
              <wp:effectExtent l="0" t="0" r="6350" b="4445"/>
              <wp:wrapNone/>
              <wp:docPr id="259819291"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98D252D" w14:textId="56D7FC99" w:rsidR="00F56F06" w:rsidRPr="00F56F06" w:rsidRDefault="00F56F06" w:rsidP="00F56F06">
                          <w:pPr>
                            <w:rPr>
                              <w:rFonts w:ascii="Aptos" w:eastAsia="Aptos" w:hAnsi="Aptos" w:cs="Aptos"/>
                              <w:noProof/>
                              <w:color w:val="FF0000"/>
                            </w:rPr>
                          </w:pPr>
                          <w:r w:rsidRPr="00F56F06">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5FFC1DB" id="_x0000_t202" coordsize="21600,21600" o:spt="202" path="m,l,21600r21600,l21600,xe">
              <v:stroke joinstyle="miter"/>
              <v:path gradientshapeok="t" o:connecttype="rect"/>
            </v:shapetype>
            <v:shape id="Text Box 8" o:spid="_x0000_s1026" type="#_x0000_t202" alt="OFFICIAL" style="position:absolute;margin-left:0;margin-top:0;width:49pt;height:29.6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198D252D" w14:textId="56D7FC99" w:rsidR="00F56F06" w:rsidRPr="00F56F06" w:rsidRDefault="00F56F06" w:rsidP="00F56F06">
                    <w:pPr>
                      <w:rPr>
                        <w:rFonts w:ascii="Aptos" w:eastAsia="Aptos" w:hAnsi="Aptos" w:cs="Aptos"/>
                        <w:noProof/>
                        <w:color w:val="FF0000"/>
                      </w:rPr>
                    </w:pPr>
                    <w:r w:rsidRPr="00F56F06">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AB0DF" w14:textId="4C231050" w:rsidR="001C1AFE" w:rsidRDefault="00F56F06" w:rsidP="001C1AFE">
    <w:pPr>
      <w:pStyle w:val="Header"/>
      <w:pBdr>
        <w:bottom w:val="single" w:sz="4" w:space="3" w:color="auto"/>
      </w:pBdr>
    </w:pPr>
    <w:r>
      <w:rPr>
        <w:noProof/>
        <w14:ligatures w14:val="standardContextual"/>
      </w:rPr>
      <mc:AlternateContent>
        <mc:Choice Requires="wps">
          <w:drawing>
            <wp:anchor distT="0" distB="0" distL="0" distR="0" simplePos="0" relativeHeight="251664384" behindDoc="0" locked="0" layoutInCell="1" allowOverlap="1" wp14:anchorId="5284D87C" wp14:editId="6DFC6AE3">
              <wp:simplePos x="635" y="635"/>
              <wp:positionH relativeFrom="page">
                <wp:align>center</wp:align>
              </wp:positionH>
              <wp:positionV relativeFrom="page">
                <wp:align>top</wp:align>
              </wp:positionV>
              <wp:extent cx="622300" cy="376555"/>
              <wp:effectExtent l="0" t="0" r="6350" b="4445"/>
              <wp:wrapNone/>
              <wp:docPr id="1746931753"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5296A59" w14:textId="40E1915A" w:rsidR="00F56F06" w:rsidRPr="00FD688F" w:rsidRDefault="00F56F06" w:rsidP="00F56F06">
                          <w:pPr>
                            <w:rPr>
                              <w:rFonts w:eastAsia="Aptos" w:cs="Arial"/>
                              <w:noProof/>
                              <w:color w:val="B40A00"/>
                              <w:sz w:val="20"/>
                              <w:szCs w:val="20"/>
                            </w:rPr>
                          </w:pPr>
                          <w:r w:rsidRPr="00FD688F">
                            <w:rPr>
                              <w:rFonts w:eastAsia="Aptos" w:cs="Arial"/>
                              <w:noProof/>
                              <w:color w:val="B40A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284D87C" id="_x0000_t202" coordsize="21600,21600" o:spt="202" path="m,l,21600r21600,l21600,xe">
              <v:stroke joinstyle="miter"/>
              <v:path gradientshapeok="t" o:connecttype="rect"/>
            </v:shapetype>
            <v:shape id="Text Box 9" o:spid="_x0000_s1027" type="#_x0000_t202" alt="OFFICIAL" style="position:absolute;margin-left:0;margin-top:0;width:49pt;height:29.6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25296A59" w14:textId="40E1915A" w:rsidR="00F56F06" w:rsidRPr="00FD688F" w:rsidRDefault="00F56F06" w:rsidP="00F56F06">
                    <w:pPr>
                      <w:rPr>
                        <w:rFonts w:eastAsia="Aptos" w:cs="Arial"/>
                        <w:noProof/>
                        <w:color w:val="B40A00"/>
                        <w:sz w:val="20"/>
                        <w:szCs w:val="20"/>
                      </w:rPr>
                    </w:pPr>
                    <w:r w:rsidRPr="00FD688F">
                      <w:rPr>
                        <w:rFonts w:eastAsia="Aptos" w:cs="Arial"/>
                        <w:noProof/>
                        <w:color w:val="B40A00"/>
                        <w:sz w:val="20"/>
                        <w:szCs w:val="20"/>
                      </w:rPr>
                      <w:t>OFFICIAL</w:t>
                    </w:r>
                  </w:p>
                </w:txbxContent>
              </v:textbox>
              <w10:wrap anchorx="page" anchory="page"/>
            </v:shape>
          </w:pict>
        </mc:Fallback>
      </mc:AlternateContent>
    </w:r>
    <w:r w:rsidR="001C1AFE">
      <w:rPr>
        <w:noProof/>
      </w:rPr>
      <w:fldChar w:fldCharType="begin"/>
    </w:r>
    <w:r w:rsidR="001C1AFE">
      <w:rPr>
        <w:noProof/>
      </w:rPr>
      <w:instrText xml:space="preserve"> STYLEREF  Title  \* MERGEFORMAT </w:instrText>
    </w:r>
    <w:r w:rsidR="001C1AFE">
      <w:rPr>
        <w:noProof/>
      </w:rPr>
      <w:fldChar w:fldCharType="separate"/>
    </w:r>
    <w:r w:rsidR="00FD688F">
      <w:rPr>
        <w:noProof/>
      </w:rPr>
      <w:t>COPP 6.5 – Case Planning and Release Review</w:t>
    </w:r>
    <w:r w:rsidR="001C1AFE">
      <w:rPr>
        <w:noProof/>
      </w:rPr>
      <w:fldChar w:fldCharType="end"/>
    </w:r>
    <w:r w:rsidR="001C1AFE">
      <w:rPr>
        <w:noProof/>
      </w:rPr>
      <w:t xml:space="preserve"> </w:t>
    </w:r>
    <w:r w:rsidR="00415279" w:rsidRPr="00491B7B">
      <w:rPr>
        <w:noProof/>
      </w:rPr>
      <w:t>v</w:t>
    </w:r>
    <w:r w:rsidR="00FD688F" w:rsidRPr="00FD688F">
      <w:rPr>
        <w:noProof/>
      </w:rPr>
      <w:t>3.0</w:t>
    </w:r>
  </w:p>
  <w:p w14:paraId="42408781" w14:textId="42216205" w:rsidR="003B7806" w:rsidRDefault="003B7806" w:rsidP="000451B2">
    <w:pPr>
      <w:pStyle w:val="Header"/>
      <w:tabs>
        <w:tab w:val="clear" w:pos="9026"/>
        <w:tab w:val="right" w:pos="902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384C7" w14:textId="322CFEBF" w:rsidR="007140F0" w:rsidRDefault="00352E48" w:rsidP="00352E48">
    <w:pPr>
      <w:pStyle w:val="Header"/>
      <w:tabs>
        <w:tab w:val="clear" w:pos="4513"/>
        <w:tab w:val="clear" w:pos="9026"/>
        <w:tab w:val="right" w:pos="9020"/>
      </w:tabs>
    </w:pPr>
    <w:r w:rsidRPr="00D521D2">
      <w:rPr>
        <w:rFonts w:cs="Arial"/>
        <w:noProof/>
        <w:color w:val="FFFFFF" w:themeColor="background1"/>
        <w:sz w:val="56"/>
        <w:szCs w:val="56"/>
        <w:lang w:eastAsia="en-AU"/>
      </w:rPr>
      <mc:AlternateContent>
        <mc:Choice Requires="wps">
          <w:drawing>
            <wp:anchor distT="0" distB="0" distL="114300" distR="114300" simplePos="0" relativeHeight="251661312" behindDoc="0" locked="0" layoutInCell="1" allowOverlap="1" wp14:anchorId="5EB8D338" wp14:editId="185B149B">
              <wp:simplePos x="0" y="0"/>
              <wp:positionH relativeFrom="margin">
                <wp:posOffset>577850</wp:posOffset>
              </wp:positionH>
              <wp:positionV relativeFrom="paragraph">
                <wp:posOffset>334010</wp:posOffset>
              </wp:positionV>
              <wp:extent cx="1647825" cy="29654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825" cy="296545"/>
                      </a:xfrm>
                      <a:prstGeom prst="rect">
                        <a:avLst/>
                      </a:prstGeom>
                      <a:noFill/>
                      <a:ln w="9525">
                        <a:noFill/>
                        <a:miter lim="800000"/>
                        <a:headEnd/>
                        <a:tailEnd/>
                      </a:ln>
                    </wps:spPr>
                    <wps:txbx>
                      <w:txbxContent>
                        <w:sdt>
                          <w:sdtPr>
                            <w:rPr>
                              <w:rFonts w:ascii="Arial Bold" w:hAnsi="Arial Bold"/>
                              <w:b/>
                              <w:color w:val="FFFFFF" w:themeColor="background1"/>
                            </w:rPr>
                            <w:id w:val="-1483379727"/>
                          </w:sdtPr>
                          <w:sdtEndPr>
                            <w:rPr>
                              <w:sz w:val="20"/>
                              <w:szCs w:val="20"/>
                            </w:rPr>
                          </w:sdtEndPr>
                          <w:sdtContent>
                            <w:p w14:paraId="4882013D" w14:textId="77777777" w:rsidR="000D6033" w:rsidRPr="00464E72" w:rsidRDefault="000D6033" w:rsidP="000D6033">
                              <w:pPr>
                                <w:rPr>
                                  <w:rFonts w:ascii="Arial Bold" w:hAnsi="Arial Bold"/>
                                  <w:b/>
                                  <w:color w:val="FFFFFF" w:themeColor="background1"/>
                                  <w:sz w:val="20"/>
                                  <w:szCs w:val="20"/>
                                </w:rPr>
                              </w:pPr>
                              <w:r>
                                <w:rPr>
                                  <w:rFonts w:ascii="Arial Bold" w:hAnsi="Arial Bold"/>
                                  <w:b/>
                                  <w:color w:val="FFFFFF" w:themeColor="background1"/>
                                  <w:sz w:val="20"/>
                                  <w:szCs w:val="20"/>
                                </w:rPr>
                                <w:t>Corrective Services</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B8D338" id="_x0000_t202" coordsize="21600,21600" o:spt="202" path="m,l,21600r21600,l21600,xe">
              <v:stroke joinstyle="miter"/>
              <v:path gradientshapeok="t" o:connecttype="rect"/>
            </v:shapetype>
            <v:shape id="Text Box 1" o:spid="_x0000_s1028" type="#_x0000_t202" style="position:absolute;margin-left:45.5pt;margin-top:26.3pt;width:129.75pt;height:23.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" filled="f" stroked="f">
              <v:textbox>
                <w:txbxContent>
                  <w:sdt>
                    <w:sdtPr>
                      <w:rPr>
                        <w:rFonts w:ascii="Arial Bold" w:hAnsi="Arial Bold"/>
                        <w:b/>
                        <w:color w:val="FFFFFF" w:themeColor="background1"/>
                      </w:rPr>
                      <w:id w:val="-1483379727"/>
                    </w:sdtPr>
                    <w:sdtEndPr>
                      <w:rPr>
                        <w:sz w:val="20"/>
                        <w:szCs w:val="20"/>
                      </w:rPr>
                    </w:sdtEndPr>
                    <w:sdtContent>
                      <w:p w14:paraId="4882013D" w14:textId="77777777" w:rsidR="000D6033" w:rsidRPr="00464E72" w:rsidRDefault="000D6033" w:rsidP="000D6033">
                        <w:pPr>
                          <w:rPr>
                            <w:rFonts w:ascii="Arial Bold" w:hAnsi="Arial Bold"/>
                            <w:b/>
                            <w:color w:val="FFFFFF" w:themeColor="background1"/>
                            <w:sz w:val="20"/>
                            <w:szCs w:val="20"/>
                          </w:rPr>
                        </w:pPr>
                        <w:r>
                          <w:rPr>
                            <w:rFonts w:ascii="Arial Bold" w:hAnsi="Arial Bold"/>
                            <w:b/>
                            <w:color w:val="FFFFFF" w:themeColor="background1"/>
                            <w:sz w:val="20"/>
                            <w:szCs w:val="20"/>
                          </w:rPr>
                          <w:t>Corrective Services</w:t>
                        </w:r>
                      </w:p>
                    </w:sdtContent>
                  </w:sdt>
                </w:txbxContent>
              </v:textbox>
              <w10:wrap anchorx="margin"/>
            </v:shape>
          </w:pict>
        </mc:Fallback>
      </mc:AlternateContent>
    </w:r>
    <w:r w:rsidRPr="00D521D2">
      <w:rPr>
        <w:rFonts w:eastAsia="Arial"/>
        <w:noProof/>
        <w:color w:val="FFFFFF" w:themeColor="background1"/>
        <w:kern w:val="2"/>
        <w:sz w:val="24"/>
        <w14:ligatures w14:val="standardContextual"/>
      </w:rPr>
      <w:drawing>
        <wp:anchor distT="0" distB="0" distL="114300" distR="114300" simplePos="0" relativeHeight="251659264" behindDoc="1" locked="0" layoutInCell="1" allowOverlap="1" wp14:anchorId="03F191A5" wp14:editId="213AC8B4">
          <wp:simplePos x="0" y="0"/>
          <wp:positionH relativeFrom="page">
            <wp:align>right</wp:align>
          </wp:positionH>
          <wp:positionV relativeFrom="page">
            <wp:align>top</wp:align>
          </wp:positionV>
          <wp:extent cx="7553325" cy="10718800"/>
          <wp:effectExtent l="0" t="0" r="9525" b="6350"/>
          <wp:wrapNone/>
          <wp:docPr id="868667830" name="Picture 2" descr="A black screen with colorful circles an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693442" name="Picture 2" descr="A black screen with colorful circles and dot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53325" cy="10718800"/>
                  </a:xfrm>
                  <a:prstGeom prst="rect">
                    <a:avLst/>
                  </a:prstGeom>
                </pic:spPr>
              </pic:pic>
            </a:graphicData>
          </a:graphic>
          <wp14:sizeRelH relativeFrom="margin">
            <wp14:pctWidth>0</wp14:pctWidth>
          </wp14:sizeRelH>
          <wp14:sizeRelV relativeFrom="margin">
            <wp14:pctHeight>0</wp14:pctHeight>
          </wp14:sizeRelV>
        </wp:anchor>
      </w:drawing>
    </w:r>
    <w:r w:rsidR="00F56F06">
      <w:rPr>
        <w:rFonts w:cs="Arial"/>
        <w:noProof/>
        <w:color w:val="FFFFFF" w:themeColor="background1"/>
        <w:sz w:val="56"/>
        <w:szCs w:val="56"/>
        <w:lang w:eastAsia="en-AU"/>
        <w14:ligatures w14:val="standardContextual"/>
      </w:rPr>
      <mc:AlternateContent>
        <mc:Choice Requires="wps">
          <w:drawing>
            <wp:anchor distT="0" distB="0" distL="0" distR="0" simplePos="0" relativeHeight="251662336" behindDoc="0" locked="0" layoutInCell="1" allowOverlap="1" wp14:anchorId="607BC7FE" wp14:editId="265B0BE8">
              <wp:simplePos x="914400" y="447675"/>
              <wp:positionH relativeFrom="page">
                <wp:align>center</wp:align>
              </wp:positionH>
              <wp:positionV relativeFrom="page">
                <wp:align>top</wp:align>
              </wp:positionV>
              <wp:extent cx="622300" cy="376555"/>
              <wp:effectExtent l="0" t="0" r="6350" b="4445"/>
              <wp:wrapNone/>
              <wp:docPr id="1430070932"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8E1DA23" w14:textId="7B7A4335" w:rsidR="00F56F06" w:rsidRPr="00FD688F" w:rsidRDefault="00F56F06" w:rsidP="00F56F06">
                          <w:pPr>
                            <w:rPr>
                              <w:rFonts w:eastAsia="Aptos" w:cs="Arial"/>
                              <w:b/>
                              <w:bCs/>
                              <w:noProof/>
                              <w:color w:val="FFFFFF" w:themeColor="background1"/>
                              <w:sz w:val="20"/>
                              <w:szCs w:val="20"/>
                            </w:rPr>
                          </w:pPr>
                          <w:r w:rsidRPr="00FD688F">
                            <w:rPr>
                              <w:rFonts w:eastAsia="Aptos" w:cs="Arial"/>
                              <w:b/>
                              <w:bCs/>
                              <w:noProof/>
                              <w:color w:val="FFFFFF" w:themeColor="background1"/>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07BC7FE" id="_x0000_t202" coordsize="21600,21600" o:spt="202" path="m,l,21600r21600,l21600,xe">
              <v:stroke joinstyle="miter"/>
              <v:path gradientshapeok="t" o:connecttype="rect"/>
            </v:shapetype>
            <v:shape id="Text Box 7" o:spid="_x0000_s1029" type="#_x0000_t202" alt="OFFICIAL" style="position:absolute;margin-left:0;margin-top:0;width:49pt;height:29.6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Bd3zrmDAIAABwEAAAO&#10;AAAAAAAAAAAAAAAAAC4CAABkcnMvZTJvRG9jLnhtbFBLAQItABQABgAIAAAAIQCKewew2QAAAAMB&#10;AAAPAAAAAAAAAAAAAAAAAGYEAABkcnMvZG93bnJldi54bWxQSwUGAAAAAAQABADzAAAAbAUAAAAA&#10;" filled="f" stroked="f">
              <v:textbox style="mso-fit-shape-to-text:t" inset="0,15pt,0,0">
                <w:txbxContent>
                  <w:p w14:paraId="28E1DA23" w14:textId="7B7A4335" w:rsidR="00F56F06" w:rsidRPr="00FD688F" w:rsidRDefault="00F56F06" w:rsidP="00F56F06">
                    <w:pPr>
                      <w:rPr>
                        <w:rFonts w:eastAsia="Aptos" w:cs="Arial"/>
                        <w:b/>
                        <w:bCs/>
                        <w:noProof/>
                        <w:color w:val="FFFFFF" w:themeColor="background1"/>
                        <w:sz w:val="20"/>
                        <w:szCs w:val="20"/>
                      </w:rPr>
                    </w:pPr>
                    <w:r w:rsidRPr="00FD688F">
                      <w:rPr>
                        <w:rFonts w:eastAsia="Aptos" w:cs="Arial"/>
                        <w:b/>
                        <w:bCs/>
                        <w:noProof/>
                        <w:color w:val="FFFFFF" w:themeColor="background1"/>
                        <w:sz w:val="20"/>
                        <w:szCs w:val="20"/>
                      </w:rPr>
                      <w:t>OFFICIAL</w:t>
                    </w:r>
                  </w:p>
                </w:txbxContent>
              </v:textbox>
              <w10:wrap anchorx="page" anchory="page"/>
            </v:shape>
          </w:pict>
        </mc:Fallback>
      </mc:AlternateConten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26035A0"/>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1B40DD4C"/>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0C090001"/>
    <w:lvl w:ilvl="0">
      <w:start w:val="1"/>
      <w:numFmt w:val="bullet"/>
      <w:lvlText w:val=""/>
      <w:lvlJc w:val="left"/>
      <w:pPr>
        <w:ind w:left="360" w:hanging="360"/>
      </w:pPr>
      <w:rPr>
        <w:rFonts w:ascii="Symbol" w:hAnsi="Symbol" w:hint="default"/>
        <w:color w:val="auto"/>
      </w:rPr>
    </w:lvl>
  </w:abstractNum>
  <w:abstractNum w:abstractNumId="3" w15:restartNumberingAfterBreak="0">
    <w:nsid w:val="05B8113D"/>
    <w:multiLevelType w:val="multilevel"/>
    <w:tmpl w:val="20665148"/>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720" w:hanging="720"/>
      </w:pPr>
      <w:rPr>
        <w:rFonts w:hint="default"/>
        <w:specVanish w:val="0"/>
      </w:rPr>
    </w:lvl>
    <w:lvl w:ilvl="2">
      <w:start w:val="1"/>
      <w:numFmt w:val="decimal"/>
      <w:pStyle w:val="Heading3"/>
      <w:lvlText w:val="%1.%2.%3"/>
      <w:lvlJc w:val="left"/>
      <w:pPr>
        <w:ind w:left="720" w:hanging="720"/>
      </w:pPr>
      <w:rPr>
        <w:color w:val="auto"/>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 w15:restartNumberingAfterBreak="0">
    <w:nsid w:val="122F4122"/>
    <w:multiLevelType w:val="hybridMultilevel"/>
    <w:tmpl w:val="8AA0899C"/>
    <w:lvl w:ilvl="0" w:tplc="3704F4CA">
      <w:start w:val="1"/>
      <w:numFmt w:val="lowerLetter"/>
      <w:pStyle w:val="ListNumber1"/>
      <w:lvlText w:val="%1)"/>
      <w:lvlJc w:val="left"/>
      <w:pPr>
        <w:ind w:left="1304" w:hanging="453"/>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start w:val="1"/>
      <w:numFmt w:val="lowerLetter"/>
      <w:lvlText w:val="%2."/>
      <w:lvlJc w:val="left"/>
      <w:pPr>
        <w:ind w:left="2018" w:hanging="360"/>
      </w:pPr>
    </w:lvl>
    <w:lvl w:ilvl="2" w:tplc="0C09001B">
      <w:start w:val="1"/>
      <w:numFmt w:val="lowerRoman"/>
      <w:pStyle w:val="ListNumber1"/>
      <w:lvlText w:val="%3."/>
      <w:lvlJc w:val="right"/>
      <w:pPr>
        <w:ind w:left="2738" w:hanging="180"/>
      </w:pPr>
    </w:lvl>
    <w:lvl w:ilvl="3" w:tplc="0C09000F">
      <w:start w:val="1"/>
      <w:numFmt w:val="decimal"/>
      <w:lvlText w:val="%4."/>
      <w:lvlJc w:val="left"/>
      <w:pPr>
        <w:ind w:left="3458" w:hanging="360"/>
      </w:pPr>
    </w:lvl>
    <w:lvl w:ilvl="4" w:tplc="0C090019">
      <w:start w:val="1"/>
      <w:numFmt w:val="lowerLetter"/>
      <w:lvlText w:val="%5."/>
      <w:lvlJc w:val="left"/>
      <w:pPr>
        <w:ind w:left="4178" w:hanging="360"/>
      </w:pPr>
    </w:lvl>
    <w:lvl w:ilvl="5" w:tplc="0C09001B">
      <w:start w:val="1"/>
      <w:numFmt w:val="lowerRoman"/>
      <w:lvlText w:val="%6."/>
      <w:lvlJc w:val="right"/>
      <w:pPr>
        <w:ind w:left="4898" w:hanging="180"/>
      </w:pPr>
    </w:lvl>
    <w:lvl w:ilvl="6" w:tplc="0C09000F">
      <w:start w:val="1"/>
      <w:numFmt w:val="decimal"/>
      <w:lvlText w:val="%7."/>
      <w:lvlJc w:val="left"/>
      <w:pPr>
        <w:ind w:left="5618" w:hanging="360"/>
      </w:pPr>
    </w:lvl>
    <w:lvl w:ilvl="7" w:tplc="0C090019">
      <w:start w:val="1"/>
      <w:numFmt w:val="lowerLetter"/>
      <w:lvlText w:val="%8."/>
      <w:lvlJc w:val="left"/>
      <w:pPr>
        <w:ind w:left="6338" w:hanging="360"/>
      </w:pPr>
    </w:lvl>
    <w:lvl w:ilvl="8" w:tplc="0C09001B">
      <w:start w:val="1"/>
      <w:numFmt w:val="lowerRoman"/>
      <w:lvlText w:val="%9."/>
      <w:lvlJc w:val="right"/>
      <w:pPr>
        <w:ind w:left="7058" w:hanging="180"/>
      </w:pPr>
    </w:lvl>
  </w:abstractNum>
  <w:abstractNum w:abstractNumId="5" w15:restartNumberingAfterBreak="0">
    <w:nsid w:val="1E8935F1"/>
    <w:multiLevelType w:val="hybridMultilevel"/>
    <w:tmpl w:val="37AC1C14"/>
    <w:lvl w:ilvl="0" w:tplc="DEF4BEEC">
      <w:start w:val="1"/>
      <w:numFmt w:val="bullet"/>
      <w:pStyle w:val="ListBullet"/>
      <w:lvlText w:val=""/>
      <w:lvlJc w:val="left"/>
      <w:pPr>
        <w:ind w:left="-708" w:hanging="360"/>
      </w:pPr>
      <w:rPr>
        <w:rFonts w:ascii="Symbol" w:hAnsi="Symbol" w:hint="default"/>
        <w:color w:val="auto"/>
      </w:rPr>
    </w:lvl>
    <w:lvl w:ilvl="1" w:tplc="0C090003">
      <w:start w:val="1"/>
      <w:numFmt w:val="bullet"/>
      <w:lvlText w:val="o"/>
      <w:lvlJc w:val="left"/>
      <w:pPr>
        <w:ind w:left="12" w:hanging="360"/>
      </w:pPr>
      <w:rPr>
        <w:rFonts w:ascii="Courier New" w:hAnsi="Courier New" w:cs="Courier New" w:hint="default"/>
      </w:rPr>
    </w:lvl>
    <w:lvl w:ilvl="2" w:tplc="0C090005">
      <w:start w:val="1"/>
      <w:numFmt w:val="bullet"/>
      <w:lvlText w:val=""/>
      <w:lvlJc w:val="left"/>
      <w:pPr>
        <w:ind w:left="732" w:hanging="360"/>
      </w:pPr>
      <w:rPr>
        <w:rFonts w:ascii="Wingdings" w:hAnsi="Wingdings" w:hint="default"/>
      </w:rPr>
    </w:lvl>
    <w:lvl w:ilvl="3" w:tplc="0C090001">
      <w:start w:val="1"/>
      <w:numFmt w:val="bullet"/>
      <w:lvlText w:val=""/>
      <w:lvlJc w:val="left"/>
      <w:pPr>
        <w:ind w:left="1452" w:hanging="360"/>
      </w:pPr>
      <w:rPr>
        <w:rFonts w:ascii="Symbol" w:hAnsi="Symbol" w:hint="default"/>
      </w:rPr>
    </w:lvl>
    <w:lvl w:ilvl="4" w:tplc="0C090003" w:tentative="1">
      <w:start w:val="1"/>
      <w:numFmt w:val="bullet"/>
      <w:lvlText w:val="o"/>
      <w:lvlJc w:val="left"/>
      <w:pPr>
        <w:ind w:left="2172" w:hanging="360"/>
      </w:pPr>
      <w:rPr>
        <w:rFonts w:ascii="Courier New" w:hAnsi="Courier New" w:cs="Courier New" w:hint="default"/>
      </w:rPr>
    </w:lvl>
    <w:lvl w:ilvl="5" w:tplc="0C090005" w:tentative="1">
      <w:start w:val="1"/>
      <w:numFmt w:val="bullet"/>
      <w:lvlText w:val=""/>
      <w:lvlJc w:val="left"/>
      <w:pPr>
        <w:ind w:left="2892" w:hanging="360"/>
      </w:pPr>
      <w:rPr>
        <w:rFonts w:ascii="Wingdings" w:hAnsi="Wingdings" w:hint="default"/>
      </w:rPr>
    </w:lvl>
    <w:lvl w:ilvl="6" w:tplc="0C090001" w:tentative="1">
      <w:start w:val="1"/>
      <w:numFmt w:val="bullet"/>
      <w:lvlText w:val=""/>
      <w:lvlJc w:val="left"/>
      <w:pPr>
        <w:ind w:left="3612" w:hanging="360"/>
      </w:pPr>
      <w:rPr>
        <w:rFonts w:ascii="Symbol" w:hAnsi="Symbol" w:hint="default"/>
      </w:rPr>
    </w:lvl>
    <w:lvl w:ilvl="7" w:tplc="0C090003" w:tentative="1">
      <w:start w:val="1"/>
      <w:numFmt w:val="bullet"/>
      <w:lvlText w:val="o"/>
      <w:lvlJc w:val="left"/>
      <w:pPr>
        <w:ind w:left="4332" w:hanging="360"/>
      </w:pPr>
      <w:rPr>
        <w:rFonts w:ascii="Courier New" w:hAnsi="Courier New" w:cs="Courier New" w:hint="default"/>
      </w:rPr>
    </w:lvl>
    <w:lvl w:ilvl="8" w:tplc="0C090005" w:tentative="1">
      <w:start w:val="1"/>
      <w:numFmt w:val="bullet"/>
      <w:lvlText w:val=""/>
      <w:lvlJc w:val="left"/>
      <w:pPr>
        <w:ind w:left="5052" w:hanging="360"/>
      </w:pPr>
      <w:rPr>
        <w:rFonts w:ascii="Wingdings" w:hAnsi="Wingdings" w:hint="default"/>
      </w:rPr>
    </w:lvl>
  </w:abstractNum>
  <w:abstractNum w:abstractNumId="6" w15:restartNumberingAfterBreak="0">
    <w:nsid w:val="1E9E4A5D"/>
    <w:multiLevelType w:val="multilevel"/>
    <w:tmpl w:val="8D2EA130"/>
    <w:lvl w:ilvl="0">
      <w:start w:val="1"/>
      <w:numFmt w:val="decimal"/>
      <w:pStyle w:val="Sectionheading"/>
      <w:lvlText w:val="%1"/>
      <w:lvlJc w:val="left"/>
      <w:pPr>
        <w:tabs>
          <w:tab w:val="num" w:pos="720"/>
        </w:tabs>
        <w:ind w:left="720" w:hanging="720"/>
      </w:pPr>
      <w:rPr>
        <w:rFonts w:hint="default"/>
        <w:sz w:val="40"/>
        <w:szCs w:val="40"/>
      </w:rPr>
    </w:lvl>
    <w:lvl w:ilvl="1">
      <w:start w:val="1"/>
      <w:numFmt w:val="decimal"/>
      <w:pStyle w:val="Subsectionheading"/>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720"/>
      </w:pPr>
      <w:rPr>
        <w:rFonts w:hint="default"/>
      </w:rPr>
    </w:lvl>
    <w:lvl w:ilvl="6">
      <w:start w:val="1"/>
      <w:numFmt w:val="decimal"/>
      <w:lvlText w:val="%1.%2.%3.%4.%5.%6.%7"/>
      <w:lvlJc w:val="left"/>
      <w:pPr>
        <w:tabs>
          <w:tab w:val="num" w:pos="720"/>
        </w:tabs>
        <w:ind w:left="720" w:hanging="720"/>
      </w:pPr>
      <w:rPr>
        <w:rFonts w:hint="default"/>
      </w:rPr>
    </w:lvl>
    <w:lvl w:ilvl="7">
      <w:start w:val="1"/>
      <w:numFmt w:val="decimal"/>
      <w:lvlText w:val="%1.%2.%3.%4.%5.%6.%7.%8"/>
      <w:lvlJc w:val="left"/>
      <w:pPr>
        <w:tabs>
          <w:tab w:val="num" w:pos="720"/>
        </w:tabs>
        <w:ind w:left="720" w:hanging="720"/>
      </w:pPr>
      <w:rPr>
        <w:rFonts w:hint="default"/>
      </w:rPr>
    </w:lvl>
    <w:lvl w:ilvl="8">
      <w:start w:val="1"/>
      <w:numFmt w:val="decimal"/>
      <w:lvlText w:val="%1.%2.%3.%4.%5.%6.%7.%8.%9"/>
      <w:lvlJc w:val="left"/>
      <w:pPr>
        <w:tabs>
          <w:tab w:val="num" w:pos="720"/>
        </w:tabs>
        <w:ind w:left="720" w:hanging="720"/>
      </w:pPr>
      <w:rPr>
        <w:rFonts w:hint="default"/>
      </w:rPr>
    </w:lvl>
  </w:abstractNum>
  <w:abstractNum w:abstractNumId="7" w15:restartNumberingAfterBreak="0">
    <w:nsid w:val="207A1671"/>
    <w:multiLevelType w:val="hybridMultilevel"/>
    <w:tmpl w:val="4558D5AC"/>
    <w:lvl w:ilvl="0" w:tplc="0C090001">
      <w:start w:val="1"/>
      <w:numFmt w:val="bullet"/>
      <w:pStyle w:val="StyleHeading1Arial12ptJustifiedBottomNoborder"/>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8BD09AB"/>
    <w:multiLevelType w:val="hybridMultilevel"/>
    <w:tmpl w:val="A5CE6210"/>
    <w:lvl w:ilvl="0" w:tplc="8F065F90">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9DF79C8"/>
    <w:multiLevelType w:val="hybridMultilevel"/>
    <w:tmpl w:val="9788C2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E3F7366"/>
    <w:multiLevelType w:val="multilevel"/>
    <w:tmpl w:val="49969496"/>
    <w:styleLink w:val="StyleOutlinenumberedTrebuchetMS11ptBold"/>
    <w:lvl w:ilvl="0">
      <w:start w:val="1"/>
      <w:numFmt w:val="decimal"/>
      <w:isLgl/>
      <w:lvlText w:val="%1."/>
      <w:lvlJc w:val="left"/>
      <w:pPr>
        <w:tabs>
          <w:tab w:val="num" w:pos="567"/>
        </w:tabs>
        <w:ind w:left="567" w:hanging="567"/>
      </w:pPr>
      <w:rPr>
        <w:rFonts w:ascii="Arial Bold" w:hAnsi="Arial Bold" w:hint="default"/>
        <w:b/>
        <w:i w:val="0"/>
        <w:caps w:val="0"/>
        <w:strike w:val="0"/>
        <w:dstrike w:val="0"/>
        <w:outline w:val="0"/>
        <w:shadow w:val="0"/>
        <w:emboss w:val="0"/>
        <w:imprint w:val="0"/>
        <w:vanish w:val="0"/>
        <w:color w:val="auto"/>
        <w:sz w:val="24"/>
        <w:szCs w:val="28"/>
        <w:u w:val="none"/>
        <w:vertAlign w:val="baseline"/>
      </w:rPr>
    </w:lvl>
    <w:lvl w:ilvl="1">
      <w:start w:val="1"/>
      <w:numFmt w:val="decimal"/>
      <w:lvlText w:val="%1.%2"/>
      <w:lvlJc w:val="left"/>
      <w:pPr>
        <w:tabs>
          <w:tab w:val="num" w:pos="567"/>
        </w:tabs>
        <w:ind w:left="567" w:hanging="567"/>
      </w:pPr>
      <w:rPr>
        <w:rFonts w:ascii="Arial" w:hAnsi="Arial" w:cs="Arial" w:hint="default"/>
        <w:b w:val="0"/>
        <w:i w:val="0"/>
        <w:color w:val="auto"/>
        <w:sz w:val="24"/>
        <w:szCs w:val="24"/>
      </w:rPr>
    </w:lvl>
    <w:lvl w:ilvl="2">
      <w:start w:val="1"/>
      <w:numFmt w:val="decimal"/>
      <w:lvlText w:val="%1.%2.%3"/>
      <w:lvlJc w:val="left"/>
      <w:pPr>
        <w:tabs>
          <w:tab w:val="num" w:pos="1067"/>
        </w:tabs>
        <w:ind w:left="1067" w:hanging="567"/>
      </w:pPr>
      <w:rPr>
        <w:rFonts w:ascii="Arial" w:hAnsi="Arial"/>
        <w:sz w:val="24"/>
        <w:szCs w:val="20"/>
      </w:rPr>
    </w:lvl>
    <w:lvl w:ilvl="3">
      <w:start w:val="1"/>
      <w:numFmt w:val="decimal"/>
      <w:lvlText w:val="%4"/>
      <w:lvlJc w:val="left"/>
      <w:pPr>
        <w:tabs>
          <w:tab w:val="num" w:pos="567"/>
        </w:tabs>
        <w:ind w:left="1134" w:hanging="567"/>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30712E20"/>
    <w:multiLevelType w:val="hybridMultilevel"/>
    <w:tmpl w:val="62E437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9F64AB5"/>
    <w:multiLevelType w:val="multilevel"/>
    <w:tmpl w:val="A56EDAAC"/>
    <w:lvl w:ilvl="0">
      <w:start w:val="1"/>
      <w:numFmt w:val="none"/>
      <w:pStyle w:val="StyleStyleHeading113ptJustifiedBefore0pt125pt"/>
      <w:lvlText w:val="1."/>
      <w:lvlJc w:val="left"/>
      <w:pPr>
        <w:tabs>
          <w:tab w:val="num" w:pos="1644"/>
        </w:tabs>
        <w:ind w:left="1644" w:hanging="680"/>
      </w:pPr>
      <w:rPr>
        <w:rFonts w:ascii="Arial Bold" w:hAnsi="Arial Bold" w:cs="Arial" w:hint="default"/>
        <w:b/>
        <w:i w:val="0"/>
        <w:sz w:val="28"/>
      </w:rPr>
    </w:lvl>
    <w:lvl w:ilvl="1">
      <w:start w:val="1"/>
      <w:numFmt w:val="none"/>
      <w:lvlText w:val="1.1"/>
      <w:lvlJc w:val="left"/>
      <w:pPr>
        <w:tabs>
          <w:tab w:val="num" w:pos="1644"/>
        </w:tabs>
        <w:ind w:left="1644" w:hanging="680"/>
      </w:pPr>
      <w:rPr>
        <w:rFonts w:hint="default"/>
        <w:i w:val="0"/>
        <w:caps w:val="0"/>
        <w:smallCaps w:val="0"/>
        <w:strike w:val="0"/>
        <w:dstrike w:val="0"/>
        <w:vanish w:val="0"/>
        <w:color w:val="000000"/>
        <w:spacing w:val="0"/>
        <w:position w:val="0"/>
        <w:u w:val="none"/>
        <w:vertAlign w:val="baseline"/>
        <w:em w:val="none"/>
      </w:rPr>
    </w:lvl>
    <w:lvl w:ilvl="2">
      <w:start w:val="1"/>
      <w:numFmt w:val="decimal"/>
      <w:lvlText w:val="%1.%2.%3"/>
      <w:lvlJc w:val="left"/>
      <w:pPr>
        <w:tabs>
          <w:tab w:val="num" w:pos="1644"/>
        </w:tabs>
        <w:ind w:left="1644" w:hanging="680"/>
      </w:pPr>
      <w:rPr>
        <w:rFonts w:ascii="Arial" w:hAnsi="Arial" w:cs="Arial" w:hint="default"/>
        <w:b/>
        <w:i w:val="0"/>
        <w:caps w:val="0"/>
        <w:strike w:val="0"/>
        <w:dstrike w:val="0"/>
        <w:vanish w:val="0"/>
        <w:color w:val="auto"/>
        <w:sz w:val="24"/>
        <w:vertAlign w:val="baseline"/>
      </w:rPr>
    </w:lvl>
    <w:lvl w:ilvl="3">
      <w:start w:val="1"/>
      <w:numFmt w:val="decimal"/>
      <w:lvlText w:val="%1.%2.%3.%4"/>
      <w:lvlJc w:val="left"/>
      <w:pPr>
        <w:tabs>
          <w:tab w:val="num" w:pos="1648"/>
        </w:tabs>
        <w:ind w:left="1648" w:hanging="864"/>
      </w:pPr>
      <w:rPr>
        <w:rFonts w:cs="Arial" w:hint="default"/>
      </w:rPr>
    </w:lvl>
    <w:lvl w:ilvl="4">
      <w:start w:val="1"/>
      <w:numFmt w:val="decimal"/>
      <w:lvlText w:val="%1.%2.%3.%4.%5"/>
      <w:lvlJc w:val="left"/>
      <w:pPr>
        <w:tabs>
          <w:tab w:val="num" w:pos="1792"/>
        </w:tabs>
        <w:ind w:left="1792" w:hanging="1008"/>
      </w:pPr>
      <w:rPr>
        <w:rFonts w:cs="Arial" w:hint="default"/>
      </w:rPr>
    </w:lvl>
    <w:lvl w:ilvl="5">
      <w:start w:val="1"/>
      <w:numFmt w:val="decimal"/>
      <w:lvlText w:val="%1.%2.%3.%4.%5.%6"/>
      <w:lvlJc w:val="left"/>
      <w:pPr>
        <w:tabs>
          <w:tab w:val="num" w:pos="1936"/>
        </w:tabs>
        <w:ind w:left="1936" w:hanging="1152"/>
      </w:pPr>
      <w:rPr>
        <w:rFonts w:cs="Arial" w:hint="default"/>
      </w:rPr>
    </w:lvl>
    <w:lvl w:ilvl="6">
      <w:start w:val="1"/>
      <w:numFmt w:val="decimal"/>
      <w:lvlText w:val="%1.%2.%3.%4.%5.%6.%7"/>
      <w:lvlJc w:val="left"/>
      <w:pPr>
        <w:tabs>
          <w:tab w:val="num" w:pos="2080"/>
        </w:tabs>
        <w:ind w:left="2080" w:hanging="1296"/>
      </w:pPr>
      <w:rPr>
        <w:rFonts w:cs="Arial" w:hint="default"/>
      </w:rPr>
    </w:lvl>
    <w:lvl w:ilvl="7">
      <w:start w:val="1"/>
      <w:numFmt w:val="decimal"/>
      <w:lvlText w:val="%1.%2.%3.%4.%5.%6.%7.%8"/>
      <w:lvlJc w:val="left"/>
      <w:pPr>
        <w:tabs>
          <w:tab w:val="num" w:pos="2224"/>
        </w:tabs>
        <w:ind w:left="2224" w:hanging="1440"/>
      </w:pPr>
      <w:rPr>
        <w:rFonts w:cs="Arial" w:hint="default"/>
      </w:rPr>
    </w:lvl>
    <w:lvl w:ilvl="8">
      <w:start w:val="1"/>
      <w:numFmt w:val="decimal"/>
      <w:lvlText w:val="%1.%2.%3.%4.%5.%6.%7.%8.%9"/>
      <w:lvlJc w:val="left"/>
      <w:pPr>
        <w:tabs>
          <w:tab w:val="num" w:pos="2368"/>
        </w:tabs>
        <w:ind w:left="2368" w:hanging="1584"/>
      </w:pPr>
      <w:rPr>
        <w:rFonts w:cs="Arial" w:hint="default"/>
      </w:rPr>
    </w:lvl>
  </w:abstractNum>
  <w:abstractNum w:abstractNumId="13" w15:restartNumberingAfterBreak="0">
    <w:nsid w:val="3EC42CEA"/>
    <w:multiLevelType w:val="hybridMultilevel"/>
    <w:tmpl w:val="34504F38"/>
    <w:lvl w:ilvl="0" w:tplc="7E0ABF1C">
      <w:start w:val="1"/>
      <w:numFmt w:val="bullet"/>
      <w:lvlText w:val=""/>
      <w:lvlJc w:val="left"/>
      <w:pPr>
        <w:ind w:left="-2115" w:hanging="360"/>
      </w:pPr>
      <w:rPr>
        <w:rFonts w:ascii="Symbol" w:hAnsi="Symbol" w:hint="default"/>
        <w:color w:val="auto"/>
      </w:rPr>
    </w:lvl>
    <w:lvl w:ilvl="1" w:tplc="0C090003" w:tentative="1">
      <w:start w:val="1"/>
      <w:numFmt w:val="bullet"/>
      <w:lvlText w:val="o"/>
      <w:lvlJc w:val="left"/>
      <w:pPr>
        <w:ind w:left="-1395" w:hanging="360"/>
      </w:pPr>
      <w:rPr>
        <w:rFonts w:ascii="Courier New" w:hAnsi="Courier New" w:cs="Courier New" w:hint="default"/>
      </w:rPr>
    </w:lvl>
    <w:lvl w:ilvl="2" w:tplc="0C090005" w:tentative="1">
      <w:start w:val="1"/>
      <w:numFmt w:val="bullet"/>
      <w:lvlText w:val=""/>
      <w:lvlJc w:val="left"/>
      <w:pPr>
        <w:ind w:left="-675" w:hanging="360"/>
      </w:pPr>
      <w:rPr>
        <w:rFonts w:ascii="Wingdings" w:hAnsi="Wingdings" w:hint="default"/>
      </w:rPr>
    </w:lvl>
    <w:lvl w:ilvl="3" w:tplc="0C090001" w:tentative="1">
      <w:start w:val="1"/>
      <w:numFmt w:val="bullet"/>
      <w:lvlText w:val=""/>
      <w:lvlJc w:val="left"/>
      <w:pPr>
        <w:ind w:left="45" w:hanging="360"/>
      </w:pPr>
      <w:rPr>
        <w:rFonts w:ascii="Symbol" w:hAnsi="Symbol" w:hint="default"/>
      </w:rPr>
    </w:lvl>
    <w:lvl w:ilvl="4" w:tplc="0C090003" w:tentative="1">
      <w:start w:val="1"/>
      <w:numFmt w:val="bullet"/>
      <w:lvlText w:val="o"/>
      <w:lvlJc w:val="left"/>
      <w:pPr>
        <w:ind w:left="765" w:hanging="360"/>
      </w:pPr>
      <w:rPr>
        <w:rFonts w:ascii="Courier New" w:hAnsi="Courier New" w:cs="Courier New" w:hint="default"/>
      </w:rPr>
    </w:lvl>
    <w:lvl w:ilvl="5" w:tplc="0C090005" w:tentative="1">
      <w:start w:val="1"/>
      <w:numFmt w:val="bullet"/>
      <w:lvlText w:val=""/>
      <w:lvlJc w:val="left"/>
      <w:pPr>
        <w:ind w:left="1485" w:hanging="360"/>
      </w:pPr>
      <w:rPr>
        <w:rFonts w:ascii="Wingdings" w:hAnsi="Wingdings" w:hint="default"/>
      </w:rPr>
    </w:lvl>
    <w:lvl w:ilvl="6" w:tplc="0C090001" w:tentative="1">
      <w:start w:val="1"/>
      <w:numFmt w:val="bullet"/>
      <w:lvlText w:val=""/>
      <w:lvlJc w:val="left"/>
      <w:pPr>
        <w:ind w:left="2205" w:hanging="360"/>
      </w:pPr>
      <w:rPr>
        <w:rFonts w:ascii="Symbol" w:hAnsi="Symbol" w:hint="default"/>
      </w:rPr>
    </w:lvl>
    <w:lvl w:ilvl="7" w:tplc="0C090003" w:tentative="1">
      <w:start w:val="1"/>
      <w:numFmt w:val="bullet"/>
      <w:lvlText w:val="o"/>
      <w:lvlJc w:val="left"/>
      <w:pPr>
        <w:ind w:left="2925" w:hanging="360"/>
      </w:pPr>
      <w:rPr>
        <w:rFonts w:ascii="Courier New" w:hAnsi="Courier New" w:cs="Courier New" w:hint="default"/>
      </w:rPr>
    </w:lvl>
    <w:lvl w:ilvl="8" w:tplc="0C090005" w:tentative="1">
      <w:start w:val="1"/>
      <w:numFmt w:val="bullet"/>
      <w:lvlText w:val=""/>
      <w:lvlJc w:val="left"/>
      <w:pPr>
        <w:ind w:left="3645" w:hanging="360"/>
      </w:pPr>
      <w:rPr>
        <w:rFonts w:ascii="Wingdings" w:hAnsi="Wingdings" w:hint="default"/>
      </w:rPr>
    </w:lvl>
  </w:abstractNum>
  <w:abstractNum w:abstractNumId="14" w15:restartNumberingAfterBreak="0">
    <w:nsid w:val="3F085036"/>
    <w:multiLevelType w:val="multilevel"/>
    <w:tmpl w:val="0C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42DD6A24"/>
    <w:multiLevelType w:val="hybridMultilevel"/>
    <w:tmpl w:val="C79E752E"/>
    <w:lvl w:ilvl="0" w:tplc="060AF856">
      <w:start w:val="1"/>
      <w:numFmt w:val="decimal"/>
      <w:pStyle w:val="StyleHeading1Before0ptBottomSinglesolidlineAuto"/>
      <w:lvlText w:val="%1."/>
      <w:lvlJc w:val="left"/>
      <w:pPr>
        <w:tabs>
          <w:tab w:val="num" w:pos="720"/>
        </w:tabs>
        <w:ind w:left="720" w:hanging="360"/>
      </w:pPr>
      <w:rPr>
        <w:rFonts w:hint="default"/>
      </w:rPr>
    </w:lvl>
    <w:lvl w:ilvl="1" w:tplc="81343D40">
      <w:numFmt w:val="none"/>
      <w:lvlText w:val=""/>
      <w:lvlJc w:val="left"/>
      <w:pPr>
        <w:tabs>
          <w:tab w:val="num" w:pos="360"/>
        </w:tabs>
      </w:pPr>
    </w:lvl>
    <w:lvl w:ilvl="2" w:tplc="17C68D96">
      <w:numFmt w:val="none"/>
      <w:lvlText w:val=""/>
      <w:lvlJc w:val="left"/>
      <w:pPr>
        <w:tabs>
          <w:tab w:val="num" w:pos="360"/>
        </w:tabs>
      </w:pPr>
    </w:lvl>
    <w:lvl w:ilvl="3" w:tplc="2C2A9A52">
      <w:numFmt w:val="none"/>
      <w:lvlText w:val=""/>
      <w:lvlJc w:val="left"/>
      <w:pPr>
        <w:tabs>
          <w:tab w:val="num" w:pos="360"/>
        </w:tabs>
      </w:pPr>
    </w:lvl>
    <w:lvl w:ilvl="4" w:tplc="DBC4A7FA">
      <w:numFmt w:val="none"/>
      <w:lvlText w:val=""/>
      <w:lvlJc w:val="left"/>
      <w:pPr>
        <w:tabs>
          <w:tab w:val="num" w:pos="360"/>
        </w:tabs>
      </w:pPr>
    </w:lvl>
    <w:lvl w:ilvl="5" w:tplc="BE82FADC">
      <w:numFmt w:val="none"/>
      <w:lvlText w:val=""/>
      <w:lvlJc w:val="left"/>
      <w:pPr>
        <w:tabs>
          <w:tab w:val="num" w:pos="360"/>
        </w:tabs>
      </w:pPr>
    </w:lvl>
    <w:lvl w:ilvl="6" w:tplc="50820832">
      <w:numFmt w:val="none"/>
      <w:lvlText w:val=""/>
      <w:lvlJc w:val="left"/>
      <w:pPr>
        <w:tabs>
          <w:tab w:val="num" w:pos="360"/>
        </w:tabs>
      </w:pPr>
    </w:lvl>
    <w:lvl w:ilvl="7" w:tplc="C79E98AC">
      <w:numFmt w:val="none"/>
      <w:lvlText w:val=""/>
      <w:lvlJc w:val="left"/>
      <w:pPr>
        <w:tabs>
          <w:tab w:val="num" w:pos="360"/>
        </w:tabs>
      </w:pPr>
    </w:lvl>
    <w:lvl w:ilvl="8" w:tplc="AB989B9C">
      <w:numFmt w:val="none"/>
      <w:lvlText w:val=""/>
      <w:lvlJc w:val="left"/>
      <w:pPr>
        <w:tabs>
          <w:tab w:val="num" w:pos="360"/>
        </w:tabs>
      </w:pPr>
    </w:lvl>
  </w:abstractNum>
  <w:abstractNum w:abstractNumId="16" w15:restartNumberingAfterBreak="0">
    <w:nsid w:val="4C5F1835"/>
    <w:multiLevelType w:val="multilevel"/>
    <w:tmpl w:val="2F985AA4"/>
    <w:lvl w:ilvl="0">
      <w:start w:val="1"/>
      <w:numFmt w:val="decimal"/>
      <w:pStyle w:val="StyleHeading112ptLeft0cmBefore0pt1"/>
      <w:isLgl/>
      <w:lvlText w:val="%1."/>
      <w:lvlJc w:val="left"/>
      <w:pPr>
        <w:tabs>
          <w:tab w:val="num" w:pos="567"/>
        </w:tabs>
        <w:ind w:left="567" w:hanging="567"/>
      </w:pPr>
      <w:rPr>
        <w:rFonts w:ascii="Arial Bold" w:hAnsi="Arial Bold" w:cs="Times New Roman" w:hint="default"/>
        <w:b/>
        <w:i w:val="0"/>
        <w:caps w:val="0"/>
        <w:strike w:val="0"/>
        <w:dstrike w:val="0"/>
        <w:vanish w:val="0"/>
        <w:color w:val="auto"/>
        <w:sz w:val="28"/>
        <w:szCs w:val="28"/>
        <w:u w:val="none"/>
        <w:vertAlign w:val="baseline"/>
      </w:rPr>
    </w:lvl>
    <w:lvl w:ilvl="1">
      <w:start w:val="1"/>
      <w:numFmt w:val="decimal"/>
      <w:lvlText w:val="%1.%2"/>
      <w:lvlJc w:val="left"/>
      <w:pPr>
        <w:tabs>
          <w:tab w:val="num" w:pos="567"/>
        </w:tabs>
        <w:ind w:left="567" w:hanging="567"/>
      </w:pPr>
      <w:rPr>
        <w:rFonts w:ascii="Arial" w:hAnsi="Arial" w:cs="Arial" w:hint="default"/>
        <w:b w:val="0"/>
        <w:i w:val="0"/>
        <w:color w:val="auto"/>
        <w:sz w:val="24"/>
        <w:szCs w:val="24"/>
      </w:rPr>
    </w:lvl>
    <w:lvl w:ilvl="2">
      <w:start w:val="1"/>
      <w:numFmt w:val="decimal"/>
      <w:lvlText w:val="%1.%2.%3"/>
      <w:lvlJc w:val="left"/>
      <w:pPr>
        <w:tabs>
          <w:tab w:val="num" w:pos="1067"/>
        </w:tabs>
        <w:ind w:left="1067" w:hanging="567"/>
      </w:pPr>
      <w:rPr>
        <w:rFonts w:ascii="Trebuchet MS" w:hAnsi="Trebuchet MS" w:cs="Times New Roman" w:hint="default"/>
        <w:b/>
        <w:i w:val="0"/>
        <w:sz w:val="20"/>
        <w:szCs w:val="20"/>
      </w:rPr>
    </w:lvl>
    <w:lvl w:ilvl="3">
      <w:start w:val="1"/>
      <w:numFmt w:val="decimal"/>
      <w:lvlText w:val="%4"/>
      <w:lvlJc w:val="left"/>
      <w:pPr>
        <w:tabs>
          <w:tab w:val="num" w:pos="567"/>
        </w:tabs>
        <w:ind w:left="1134" w:hanging="567"/>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7" w15:restartNumberingAfterBreak="0">
    <w:nsid w:val="520F5E76"/>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8" w15:restartNumberingAfterBreak="0">
    <w:nsid w:val="5B273644"/>
    <w:multiLevelType w:val="hybridMultilevel"/>
    <w:tmpl w:val="C786F1B6"/>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5DEC6B6C"/>
    <w:multiLevelType w:val="hybridMultilevel"/>
    <w:tmpl w:val="D3BED86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66631DFC"/>
    <w:multiLevelType w:val="multilevel"/>
    <w:tmpl w:val="993616EE"/>
    <w:styleLink w:val="StyleOutlinenumbered13ptBold"/>
    <w:lvl w:ilvl="0">
      <w:start w:val="34"/>
      <w:numFmt w:val="decimal"/>
      <w:lvlText w:val="%1"/>
      <w:lvlJc w:val="left"/>
      <w:pPr>
        <w:tabs>
          <w:tab w:val="num" w:pos="510"/>
        </w:tabs>
        <w:ind w:left="510" w:hanging="510"/>
      </w:pPr>
      <w:rPr>
        <w:rFonts w:ascii="Arial" w:hAnsi="Arial" w:hint="default"/>
        <w:b/>
        <w:sz w:val="24"/>
      </w:rPr>
    </w:lvl>
    <w:lvl w:ilvl="1">
      <w:start w:val="1"/>
      <w:numFmt w:val="decimal"/>
      <w:lvlText w:val="%1.%2"/>
      <w:lvlJc w:val="left"/>
      <w:pPr>
        <w:tabs>
          <w:tab w:val="num" w:pos="720"/>
        </w:tabs>
        <w:ind w:left="720" w:hanging="720"/>
      </w:pPr>
      <w:rPr>
        <w:rFonts w:ascii="Arial" w:hAnsi="Arial"/>
        <w:b/>
        <w:bCs/>
        <w:sz w:val="26"/>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1" w15:restartNumberingAfterBreak="0">
    <w:nsid w:val="6F2118B1"/>
    <w:multiLevelType w:val="hybridMultilevel"/>
    <w:tmpl w:val="C2E8E8B6"/>
    <w:lvl w:ilvl="0" w:tplc="0C090001">
      <w:start w:val="1"/>
      <w:numFmt w:val="bullet"/>
      <w:lvlText w:val=""/>
      <w:lvlJc w:val="left"/>
      <w:pPr>
        <w:ind w:left="764"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FA012B5"/>
    <w:multiLevelType w:val="multilevel"/>
    <w:tmpl w:val="199E1078"/>
    <w:styleLink w:val="StyleNumbered13ptBold"/>
    <w:lvl w:ilvl="0">
      <w:start w:val="1"/>
      <w:numFmt w:val="decimal"/>
      <w:lvlText w:val="%1."/>
      <w:lvlJc w:val="left"/>
      <w:pPr>
        <w:tabs>
          <w:tab w:val="num" w:pos="720"/>
        </w:tabs>
        <w:ind w:left="360" w:hanging="360"/>
      </w:pPr>
      <w:rPr>
        <w:rFonts w:hint="default"/>
      </w:rPr>
    </w:lvl>
    <w:lvl w:ilvl="1">
      <w:start w:val="1"/>
      <w:numFmt w:val="decimal"/>
      <w:isLgl/>
      <w:lvlText w:val="%1.%2"/>
      <w:lvlJc w:val="left"/>
      <w:pPr>
        <w:tabs>
          <w:tab w:val="num" w:pos="1080"/>
        </w:tabs>
        <w:ind w:left="1080" w:hanging="720"/>
      </w:pPr>
      <w:rPr>
        <w:rFonts w:ascii="Arial" w:hAnsi="Arial"/>
        <w:b/>
        <w:bCs/>
        <w:sz w:val="26"/>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23" w15:restartNumberingAfterBreak="0">
    <w:nsid w:val="71150A8A"/>
    <w:multiLevelType w:val="hybridMultilevel"/>
    <w:tmpl w:val="F0C41CE8"/>
    <w:lvl w:ilvl="0" w:tplc="0C090001">
      <w:start w:val="1"/>
      <w:numFmt w:val="bullet"/>
      <w:lvlText w:val=""/>
      <w:lvlJc w:val="left"/>
      <w:pPr>
        <w:ind w:left="818" w:hanging="360"/>
      </w:pPr>
      <w:rPr>
        <w:rFonts w:ascii="Symbol" w:hAnsi="Symbol" w:hint="default"/>
      </w:rPr>
    </w:lvl>
    <w:lvl w:ilvl="1" w:tplc="0C090019" w:tentative="1">
      <w:start w:val="1"/>
      <w:numFmt w:val="lowerLetter"/>
      <w:lvlText w:val="%2."/>
      <w:lvlJc w:val="left"/>
      <w:pPr>
        <w:ind w:left="1538" w:hanging="360"/>
      </w:pPr>
    </w:lvl>
    <w:lvl w:ilvl="2" w:tplc="0C09001B" w:tentative="1">
      <w:start w:val="1"/>
      <w:numFmt w:val="lowerRoman"/>
      <w:lvlText w:val="%3."/>
      <w:lvlJc w:val="right"/>
      <w:pPr>
        <w:ind w:left="2258" w:hanging="180"/>
      </w:pPr>
    </w:lvl>
    <w:lvl w:ilvl="3" w:tplc="0C09000F" w:tentative="1">
      <w:start w:val="1"/>
      <w:numFmt w:val="decimal"/>
      <w:lvlText w:val="%4."/>
      <w:lvlJc w:val="left"/>
      <w:pPr>
        <w:ind w:left="2978" w:hanging="360"/>
      </w:pPr>
    </w:lvl>
    <w:lvl w:ilvl="4" w:tplc="0C090019" w:tentative="1">
      <w:start w:val="1"/>
      <w:numFmt w:val="lowerLetter"/>
      <w:lvlText w:val="%5."/>
      <w:lvlJc w:val="left"/>
      <w:pPr>
        <w:ind w:left="3698" w:hanging="360"/>
      </w:pPr>
    </w:lvl>
    <w:lvl w:ilvl="5" w:tplc="0C09001B" w:tentative="1">
      <w:start w:val="1"/>
      <w:numFmt w:val="lowerRoman"/>
      <w:lvlText w:val="%6."/>
      <w:lvlJc w:val="right"/>
      <w:pPr>
        <w:ind w:left="4418" w:hanging="180"/>
      </w:pPr>
    </w:lvl>
    <w:lvl w:ilvl="6" w:tplc="0C09000F" w:tentative="1">
      <w:start w:val="1"/>
      <w:numFmt w:val="decimal"/>
      <w:lvlText w:val="%7."/>
      <w:lvlJc w:val="left"/>
      <w:pPr>
        <w:ind w:left="5138" w:hanging="360"/>
      </w:pPr>
    </w:lvl>
    <w:lvl w:ilvl="7" w:tplc="0C090019" w:tentative="1">
      <w:start w:val="1"/>
      <w:numFmt w:val="lowerLetter"/>
      <w:lvlText w:val="%8."/>
      <w:lvlJc w:val="left"/>
      <w:pPr>
        <w:ind w:left="5858" w:hanging="360"/>
      </w:pPr>
    </w:lvl>
    <w:lvl w:ilvl="8" w:tplc="0C09001B" w:tentative="1">
      <w:start w:val="1"/>
      <w:numFmt w:val="lowerRoman"/>
      <w:lvlText w:val="%9."/>
      <w:lvlJc w:val="right"/>
      <w:pPr>
        <w:ind w:left="6578" w:hanging="180"/>
      </w:pPr>
    </w:lvl>
  </w:abstractNum>
  <w:abstractNum w:abstractNumId="24" w15:restartNumberingAfterBreak="0">
    <w:nsid w:val="72004AC6"/>
    <w:multiLevelType w:val="multilevel"/>
    <w:tmpl w:val="EA8A70BA"/>
    <w:lvl w:ilvl="0">
      <w:start w:val="1"/>
      <w:numFmt w:val="decimal"/>
      <w:pStyle w:val="ACRuleHeader1"/>
      <w:lvlText w:val="%1."/>
      <w:lvlJc w:val="left"/>
      <w:pPr>
        <w:ind w:left="360" w:hanging="360"/>
      </w:pPr>
    </w:lvl>
    <w:lvl w:ilvl="1">
      <w:start w:val="1"/>
      <w:numFmt w:val="decimal"/>
      <w:pStyle w:val="ACRuleHeader2"/>
      <w:lvlText w:val="%1.%2."/>
      <w:lvlJc w:val="left"/>
      <w:pPr>
        <w:ind w:left="5536" w:hanging="432"/>
      </w:pPr>
      <w:rPr>
        <w:b w:val="0"/>
        <w:color w:val="auto"/>
      </w:rPr>
    </w:lvl>
    <w:lvl w:ilvl="2">
      <w:start w:val="1"/>
      <w:numFmt w:val="decimal"/>
      <w:pStyle w:val="ACRuleBody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5FD4723"/>
    <w:multiLevelType w:val="hybridMultilevel"/>
    <w:tmpl w:val="0D222CBA"/>
    <w:lvl w:ilvl="0" w:tplc="312E38C6">
      <w:start w:val="1"/>
      <w:numFmt w:val="decimal"/>
      <w:pStyle w:val="ListNumber"/>
      <w:lvlText w:val="%1."/>
      <w:lvlJc w:val="left"/>
      <w:pPr>
        <w:ind w:left="720" w:hanging="360"/>
      </w:pPr>
      <w:rPr>
        <w:rFonts w:ascii="Arial" w:hAnsi="Arial" w:hint="default"/>
        <w:b w:val="0"/>
        <w:i w:val="0"/>
        <w:color w:val="auto"/>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773E52E3"/>
    <w:multiLevelType w:val="hybridMultilevel"/>
    <w:tmpl w:val="96060B5C"/>
    <w:lvl w:ilvl="0" w:tplc="12A6B1F6">
      <w:start w:val="1"/>
      <w:numFmt w:val="bullet"/>
      <w:pStyle w:val="Lis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9FC022D"/>
    <w:multiLevelType w:val="hybridMultilevel"/>
    <w:tmpl w:val="35D8E9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467266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67072405">
    <w:abstractNumId w:val="1"/>
  </w:num>
  <w:num w:numId="3" w16cid:durableId="43799854">
    <w:abstractNumId w:val="0"/>
  </w:num>
  <w:num w:numId="4" w16cid:durableId="1706834199">
    <w:abstractNumId w:val="10"/>
  </w:num>
  <w:num w:numId="5" w16cid:durableId="1189567666">
    <w:abstractNumId w:val="17"/>
  </w:num>
  <w:num w:numId="6" w16cid:durableId="1869099608">
    <w:abstractNumId w:val="14"/>
  </w:num>
  <w:num w:numId="7" w16cid:durableId="818303905">
    <w:abstractNumId w:val="24"/>
  </w:num>
  <w:num w:numId="8" w16cid:durableId="279990399">
    <w:abstractNumId w:val="26"/>
  </w:num>
  <w:num w:numId="9" w16cid:durableId="1578203529">
    <w:abstractNumId w:val="2"/>
  </w:num>
  <w:num w:numId="10" w16cid:durableId="1441333933">
    <w:abstractNumId w:val="25"/>
  </w:num>
  <w:num w:numId="11" w16cid:durableId="1624849358">
    <w:abstractNumId w:val="16"/>
  </w:num>
  <w:num w:numId="12" w16cid:durableId="350692075">
    <w:abstractNumId w:val="7"/>
  </w:num>
  <w:num w:numId="13" w16cid:durableId="1157265718">
    <w:abstractNumId w:val="15"/>
  </w:num>
  <w:num w:numId="14" w16cid:durableId="730034449">
    <w:abstractNumId w:val="22"/>
  </w:num>
  <w:num w:numId="15" w16cid:durableId="1697077025">
    <w:abstractNumId w:val="20"/>
  </w:num>
  <w:num w:numId="16" w16cid:durableId="1222979721">
    <w:abstractNumId w:val="12"/>
  </w:num>
  <w:num w:numId="17" w16cid:durableId="1035421077">
    <w:abstractNumId w:val="3"/>
  </w:num>
  <w:num w:numId="18" w16cid:durableId="895046219">
    <w:abstractNumId w:val="6"/>
  </w:num>
  <w:num w:numId="19" w16cid:durableId="624047923">
    <w:abstractNumId w:val="19"/>
  </w:num>
  <w:num w:numId="20" w16cid:durableId="1318993412">
    <w:abstractNumId w:val="21"/>
  </w:num>
  <w:num w:numId="21" w16cid:durableId="367031995">
    <w:abstractNumId w:val="9"/>
  </w:num>
  <w:num w:numId="22" w16cid:durableId="1668678226">
    <w:abstractNumId w:val="11"/>
  </w:num>
  <w:num w:numId="23" w16cid:durableId="1011839704">
    <w:abstractNumId w:val="8"/>
  </w:num>
  <w:num w:numId="24" w16cid:durableId="660042265">
    <w:abstractNumId w:val="27"/>
  </w:num>
  <w:num w:numId="25" w16cid:durableId="157889793">
    <w:abstractNumId w:val="5"/>
  </w:num>
  <w:num w:numId="26" w16cid:durableId="523521746">
    <w:abstractNumId w:val="23"/>
  </w:num>
  <w:num w:numId="27" w16cid:durableId="2120223424">
    <w:abstractNumId w:val="13"/>
  </w:num>
  <w:num w:numId="28" w16cid:durableId="915551631">
    <w:abstractNumId w:val="1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readOnly" w:enforcement="1" w:cryptProviderType="rsaAES" w:cryptAlgorithmClass="hash" w:cryptAlgorithmType="typeAny" w:cryptAlgorithmSid="14" w:cryptSpinCount="100000" w:hash="uyMFWpiebgP8oe5EiyPXy7v1N0fcCTLenUlrdMrDxbuZUY01UD9G869FkJZh86FFjPzMZkkwVIPaypU3peMgkg==" w:salt="r8SsTafTkwR0f0V9DYsKGA=="/>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1B2"/>
    <w:rsid w:val="0000064C"/>
    <w:rsid w:val="000008A1"/>
    <w:rsid w:val="00000AEA"/>
    <w:rsid w:val="00001F99"/>
    <w:rsid w:val="000024BF"/>
    <w:rsid w:val="00002EC6"/>
    <w:rsid w:val="0000777B"/>
    <w:rsid w:val="00007DDA"/>
    <w:rsid w:val="000110A8"/>
    <w:rsid w:val="0001259D"/>
    <w:rsid w:val="000127F5"/>
    <w:rsid w:val="00012F56"/>
    <w:rsid w:val="00013B88"/>
    <w:rsid w:val="00013BB5"/>
    <w:rsid w:val="00015765"/>
    <w:rsid w:val="0001614C"/>
    <w:rsid w:val="00016FA6"/>
    <w:rsid w:val="000171B7"/>
    <w:rsid w:val="00017AAE"/>
    <w:rsid w:val="00020180"/>
    <w:rsid w:val="00020D14"/>
    <w:rsid w:val="00021FAD"/>
    <w:rsid w:val="000224F2"/>
    <w:rsid w:val="000244EB"/>
    <w:rsid w:val="00025119"/>
    <w:rsid w:val="0002629F"/>
    <w:rsid w:val="00027566"/>
    <w:rsid w:val="000300AB"/>
    <w:rsid w:val="00030F25"/>
    <w:rsid w:val="0003184B"/>
    <w:rsid w:val="000330DF"/>
    <w:rsid w:val="000333A4"/>
    <w:rsid w:val="00034D41"/>
    <w:rsid w:val="00035D15"/>
    <w:rsid w:val="0003659E"/>
    <w:rsid w:val="00037D7B"/>
    <w:rsid w:val="00040247"/>
    <w:rsid w:val="000403EF"/>
    <w:rsid w:val="00040C4A"/>
    <w:rsid w:val="00040CE8"/>
    <w:rsid w:val="000436F5"/>
    <w:rsid w:val="000451B2"/>
    <w:rsid w:val="00045EDD"/>
    <w:rsid w:val="00046E6B"/>
    <w:rsid w:val="0004748E"/>
    <w:rsid w:val="00053E5D"/>
    <w:rsid w:val="00055385"/>
    <w:rsid w:val="00055616"/>
    <w:rsid w:val="00057B0A"/>
    <w:rsid w:val="00057F3B"/>
    <w:rsid w:val="00061792"/>
    <w:rsid w:val="00062495"/>
    <w:rsid w:val="00062F86"/>
    <w:rsid w:val="000651A6"/>
    <w:rsid w:val="00065689"/>
    <w:rsid w:val="00066E2A"/>
    <w:rsid w:val="000720F5"/>
    <w:rsid w:val="00072156"/>
    <w:rsid w:val="00072BB5"/>
    <w:rsid w:val="00072E31"/>
    <w:rsid w:val="0007336E"/>
    <w:rsid w:val="000751BF"/>
    <w:rsid w:val="00075536"/>
    <w:rsid w:val="00080217"/>
    <w:rsid w:val="00080281"/>
    <w:rsid w:val="00080788"/>
    <w:rsid w:val="00081258"/>
    <w:rsid w:val="000820B0"/>
    <w:rsid w:val="000821E0"/>
    <w:rsid w:val="00083FC7"/>
    <w:rsid w:val="00085145"/>
    <w:rsid w:val="000858D8"/>
    <w:rsid w:val="00087062"/>
    <w:rsid w:val="000919CF"/>
    <w:rsid w:val="0009210B"/>
    <w:rsid w:val="00092613"/>
    <w:rsid w:val="0009289B"/>
    <w:rsid w:val="000933BE"/>
    <w:rsid w:val="00093F7C"/>
    <w:rsid w:val="0009519D"/>
    <w:rsid w:val="000A0F6A"/>
    <w:rsid w:val="000A1D4A"/>
    <w:rsid w:val="000A2A33"/>
    <w:rsid w:val="000A2AA6"/>
    <w:rsid w:val="000A2E48"/>
    <w:rsid w:val="000A319A"/>
    <w:rsid w:val="000A31BA"/>
    <w:rsid w:val="000A533C"/>
    <w:rsid w:val="000A6725"/>
    <w:rsid w:val="000A682B"/>
    <w:rsid w:val="000A714D"/>
    <w:rsid w:val="000A73CD"/>
    <w:rsid w:val="000B0765"/>
    <w:rsid w:val="000B0A21"/>
    <w:rsid w:val="000B37DF"/>
    <w:rsid w:val="000B4B8B"/>
    <w:rsid w:val="000B7A92"/>
    <w:rsid w:val="000C1D72"/>
    <w:rsid w:val="000C2FCA"/>
    <w:rsid w:val="000C324F"/>
    <w:rsid w:val="000D0ED4"/>
    <w:rsid w:val="000D2763"/>
    <w:rsid w:val="000D3867"/>
    <w:rsid w:val="000D3F72"/>
    <w:rsid w:val="000D5571"/>
    <w:rsid w:val="000D5789"/>
    <w:rsid w:val="000D6033"/>
    <w:rsid w:val="000D63D7"/>
    <w:rsid w:val="000D6494"/>
    <w:rsid w:val="000D66F8"/>
    <w:rsid w:val="000D7977"/>
    <w:rsid w:val="000E2CE7"/>
    <w:rsid w:val="000E2E41"/>
    <w:rsid w:val="000E3196"/>
    <w:rsid w:val="000E3662"/>
    <w:rsid w:val="000E43FA"/>
    <w:rsid w:val="000E5288"/>
    <w:rsid w:val="000E56C6"/>
    <w:rsid w:val="000E6065"/>
    <w:rsid w:val="000E7DF8"/>
    <w:rsid w:val="000F0545"/>
    <w:rsid w:val="000F1A32"/>
    <w:rsid w:val="000F2924"/>
    <w:rsid w:val="000F3BB5"/>
    <w:rsid w:val="000F44A9"/>
    <w:rsid w:val="000F5116"/>
    <w:rsid w:val="000F5277"/>
    <w:rsid w:val="000F557D"/>
    <w:rsid w:val="000F6C5F"/>
    <w:rsid w:val="001004A9"/>
    <w:rsid w:val="001023C9"/>
    <w:rsid w:val="00103D57"/>
    <w:rsid w:val="001047FB"/>
    <w:rsid w:val="00104999"/>
    <w:rsid w:val="00105A63"/>
    <w:rsid w:val="00111825"/>
    <w:rsid w:val="00112601"/>
    <w:rsid w:val="001126BF"/>
    <w:rsid w:val="00112C3B"/>
    <w:rsid w:val="00113C06"/>
    <w:rsid w:val="00113C5A"/>
    <w:rsid w:val="001143CA"/>
    <w:rsid w:val="00114D53"/>
    <w:rsid w:val="001174E1"/>
    <w:rsid w:val="00120291"/>
    <w:rsid w:val="001207FC"/>
    <w:rsid w:val="001222E9"/>
    <w:rsid w:val="00123973"/>
    <w:rsid w:val="00126C93"/>
    <w:rsid w:val="001278B6"/>
    <w:rsid w:val="0012790A"/>
    <w:rsid w:val="001279BF"/>
    <w:rsid w:val="00132781"/>
    <w:rsid w:val="001328C2"/>
    <w:rsid w:val="00137D57"/>
    <w:rsid w:val="00140A59"/>
    <w:rsid w:val="00140AE8"/>
    <w:rsid w:val="00141DB5"/>
    <w:rsid w:val="0014380C"/>
    <w:rsid w:val="00144FF9"/>
    <w:rsid w:val="00145A82"/>
    <w:rsid w:val="00145B02"/>
    <w:rsid w:val="0014696C"/>
    <w:rsid w:val="001474AF"/>
    <w:rsid w:val="001512A6"/>
    <w:rsid w:val="00151922"/>
    <w:rsid w:val="00151C0C"/>
    <w:rsid w:val="00152E07"/>
    <w:rsid w:val="0015363F"/>
    <w:rsid w:val="00155017"/>
    <w:rsid w:val="00156F18"/>
    <w:rsid w:val="00157201"/>
    <w:rsid w:val="00157E1C"/>
    <w:rsid w:val="0016077F"/>
    <w:rsid w:val="00162B85"/>
    <w:rsid w:val="00162EFD"/>
    <w:rsid w:val="001632CB"/>
    <w:rsid w:val="0016504F"/>
    <w:rsid w:val="0017031F"/>
    <w:rsid w:val="00173150"/>
    <w:rsid w:val="00174364"/>
    <w:rsid w:val="00174DD4"/>
    <w:rsid w:val="00175E9C"/>
    <w:rsid w:val="00176153"/>
    <w:rsid w:val="0017634C"/>
    <w:rsid w:val="001775A0"/>
    <w:rsid w:val="0018042B"/>
    <w:rsid w:val="00180D2F"/>
    <w:rsid w:val="00182A24"/>
    <w:rsid w:val="0018426E"/>
    <w:rsid w:val="00184961"/>
    <w:rsid w:val="00187323"/>
    <w:rsid w:val="0019028E"/>
    <w:rsid w:val="001921B5"/>
    <w:rsid w:val="0019412B"/>
    <w:rsid w:val="00194B06"/>
    <w:rsid w:val="00195474"/>
    <w:rsid w:val="001956B1"/>
    <w:rsid w:val="00197B95"/>
    <w:rsid w:val="001A09DA"/>
    <w:rsid w:val="001A0D89"/>
    <w:rsid w:val="001A1BD4"/>
    <w:rsid w:val="001A2133"/>
    <w:rsid w:val="001A2E64"/>
    <w:rsid w:val="001A369E"/>
    <w:rsid w:val="001A419E"/>
    <w:rsid w:val="001A481D"/>
    <w:rsid w:val="001A4D00"/>
    <w:rsid w:val="001A4D77"/>
    <w:rsid w:val="001A5E6C"/>
    <w:rsid w:val="001A6BA7"/>
    <w:rsid w:val="001A7DB7"/>
    <w:rsid w:val="001B0292"/>
    <w:rsid w:val="001B0ECB"/>
    <w:rsid w:val="001B1A56"/>
    <w:rsid w:val="001B1ADA"/>
    <w:rsid w:val="001B1E74"/>
    <w:rsid w:val="001B2409"/>
    <w:rsid w:val="001B418C"/>
    <w:rsid w:val="001B4500"/>
    <w:rsid w:val="001B4DB5"/>
    <w:rsid w:val="001B50E5"/>
    <w:rsid w:val="001C018C"/>
    <w:rsid w:val="001C0B66"/>
    <w:rsid w:val="001C17A6"/>
    <w:rsid w:val="001C1AFE"/>
    <w:rsid w:val="001C2084"/>
    <w:rsid w:val="001C40B5"/>
    <w:rsid w:val="001C6342"/>
    <w:rsid w:val="001C6F2F"/>
    <w:rsid w:val="001C73A5"/>
    <w:rsid w:val="001C7A78"/>
    <w:rsid w:val="001D0A8E"/>
    <w:rsid w:val="001D26A5"/>
    <w:rsid w:val="001D3382"/>
    <w:rsid w:val="001D5638"/>
    <w:rsid w:val="001D5BC1"/>
    <w:rsid w:val="001D6E59"/>
    <w:rsid w:val="001E1717"/>
    <w:rsid w:val="001E24E2"/>
    <w:rsid w:val="001E3374"/>
    <w:rsid w:val="001E5298"/>
    <w:rsid w:val="001E6D42"/>
    <w:rsid w:val="001E7264"/>
    <w:rsid w:val="001F09B2"/>
    <w:rsid w:val="00200FB3"/>
    <w:rsid w:val="002019B1"/>
    <w:rsid w:val="00201ABB"/>
    <w:rsid w:val="00201BB8"/>
    <w:rsid w:val="00202C1B"/>
    <w:rsid w:val="00203303"/>
    <w:rsid w:val="002038CB"/>
    <w:rsid w:val="002064F4"/>
    <w:rsid w:val="002078E2"/>
    <w:rsid w:val="00211DC2"/>
    <w:rsid w:val="00212F03"/>
    <w:rsid w:val="00213251"/>
    <w:rsid w:val="0021477A"/>
    <w:rsid w:val="0021484F"/>
    <w:rsid w:val="00215043"/>
    <w:rsid w:val="0021664F"/>
    <w:rsid w:val="0021673E"/>
    <w:rsid w:val="002169F2"/>
    <w:rsid w:val="00220E6E"/>
    <w:rsid w:val="002212DA"/>
    <w:rsid w:val="002213F2"/>
    <w:rsid w:val="00221C3C"/>
    <w:rsid w:val="0022268C"/>
    <w:rsid w:val="00222BD7"/>
    <w:rsid w:val="00223477"/>
    <w:rsid w:val="002243C3"/>
    <w:rsid w:val="00224B17"/>
    <w:rsid w:val="0022672C"/>
    <w:rsid w:val="0023084D"/>
    <w:rsid w:val="00230C9C"/>
    <w:rsid w:val="0023534D"/>
    <w:rsid w:val="0023793C"/>
    <w:rsid w:val="00237AE4"/>
    <w:rsid w:val="00237E96"/>
    <w:rsid w:val="002403B9"/>
    <w:rsid w:val="0024271A"/>
    <w:rsid w:val="00242AA6"/>
    <w:rsid w:val="00243A4C"/>
    <w:rsid w:val="00243D8B"/>
    <w:rsid w:val="0024497C"/>
    <w:rsid w:val="00244B35"/>
    <w:rsid w:val="00244DA9"/>
    <w:rsid w:val="00245B7B"/>
    <w:rsid w:val="002469C8"/>
    <w:rsid w:val="00247A85"/>
    <w:rsid w:val="00250C77"/>
    <w:rsid w:val="0025156E"/>
    <w:rsid w:val="00251BFD"/>
    <w:rsid w:val="00253118"/>
    <w:rsid w:val="00254DF0"/>
    <w:rsid w:val="00256272"/>
    <w:rsid w:val="002571DF"/>
    <w:rsid w:val="0026033C"/>
    <w:rsid w:val="0026062B"/>
    <w:rsid w:val="00261684"/>
    <w:rsid w:val="00262DD5"/>
    <w:rsid w:val="002637C2"/>
    <w:rsid w:val="002657D8"/>
    <w:rsid w:val="002661A7"/>
    <w:rsid w:val="00266302"/>
    <w:rsid w:val="00266681"/>
    <w:rsid w:val="00267586"/>
    <w:rsid w:val="00270DAE"/>
    <w:rsid w:val="00271D46"/>
    <w:rsid w:val="0027212A"/>
    <w:rsid w:val="00272A96"/>
    <w:rsid w:val="00272F0D"/>
    <w:rsid w:val="00273003"/>
    <w:rsid w:val="0027334C"/>
    <w:rsid w:val="002744F7"/>
    <w:rsid w:val="002822FC"/>
    <w:rsid w:val="00282C7F"/>
    <w:rsid w:val="00283E34"/>
    <w:rsid w:val="0028484D"/>
    <w:rsid w:val="002852FE"/>
    <w:rsid w:val="002855FC"/>
    <w:rsid w:val="00285940"/>
    <w:rsid w:val="00285A34"/>
    <w:rsid w:val="002876BB"/>
    <w:rsid w:val="0029114E"/>
    <w:rsid w:val="002913D9"/>
    <w:rsid w:val="002933D3"/>
    <w:rsid w:val="002950DF"/>
    <w:rsid w:val="002962E4"/>
    <w:rsid w:val="0029631F"/>
    <w:rsid w:val="00296993"/>
    <w:rsid w:val="002A0B0F"/>
    <w:rsid w:val="002A0E89"/>
    <w:rsid w:val="002A217C"/>
    <w:rsid w:val="002A2312"/>
    <w:rsid w:val="002A2991"/>
    <w:rsid w:val="002A3C81"/>
    <w:rsid w:val="002A6CD7"/>
    <w:rsid w:val="002A7D74"/>
    <w:rsid w:val="002B0949"/>
    <w:rsid w:val="002B09ED"/>
    <w:rsid w:val="002B15AE"/>
    <w:rsid w:val="002B1B87"/>
    <w:rsid w:val="002B2494"/>
    <w:rsid w:val="002B28C1"/>
    <w:rsid w:val="002B2BDC"/>
    <w:rsid w:val="002B3345"/>
    <w:rsid w:val="002B4AA1"/>
    <w:rsid w:val="002B6C30"/>
    <w:rsid w:val="002C132D"/>
    <w:rsid w:val="002C2066"/>
    <w:rsid w:val="002C2D52"/>
    <w:rsid w:val="002C3082"/>
    <w:rsid w:val="002C6B04"/>
    <w:rsid w:val="002D1C49"/>
    <w:rsid w:val="002D558A"/>
    <w:rsid w:val="002D6D1A"/>
    <w:rsid w:val="002E0843"/>
    <w:rsid w:val="002E4578"/>
    <w:rsid w:val="002E7805"/>
    <w:rsid w:val="002E7FBB"/>
    <w:rsid w:val="002F1428"/>
    <w:rsid w:val="002F6F2A"/>
    <w:rsid w:val="00302C2E"/>
    <w:rsid w:val="00303D1F"/>
    <w:rsid w:val="00303F8B"/>
    <w:rsid w:val="00304A39"/>
    <w:rsid w:val="00304C92"/>
    <w:rsid w:val="00305D8B"/>
    <w:rsid w:val="00310627"/>
    <w:rsid w:val="00310C8B"/>
    <w:rsid w:val="00312201"/>
    <w:rsid w:val="00313145"/>
    <w:rsid w:val="00313694"/>
    <w:rsid w:val="00313E8E"/>
    <w:rsid w:val="00315499"/>
    <w:rsid w:val="00315D93"/>
    <w:rsid w:val="00316B14"/>
    <w:rsid w:val="003211C2"/>
    <w:rsid w:val="00322684"/>
    <w:rsid w:val="0032329F"/>
    <w:rsid w:val="00323D92"/>
    <w:rsid w:val="00323E3F"/>
    <w:rsid w:val="003242A3"/>
    <w:rsid w:val="00324347"/>
    <w:rsid w:val="0032538A"/>
    <w:rsid w:val="00326393"/>
    <w:rsid w:val="003327CA"/>
    <w:rsid w:val="00332D29"/>
    <w:rsid w:val="003354C4"/>
    <w:rsid w:val="0033690E"/>
    <w:rsid w:val="0033712D"/>
    <w:rsid w:val="003372DF"/>
    <w:rsid w:val="003441C2"/>
    <w:rsid w:val="00346F04"/>
    <w:rsid w:val="00347CBB"/>
    <w:rsid w:val="00352E48"/>
    <w:rsid w:val="00353DEC"/>
    <w:rsid w:val="00353FF9"/>
    <w:rsid w:val="00355E7B"/>
    <w:rsid w:val="00357D86"/>
    <w:rsid w:val="003624A3"/>
    <w:rsid w:val="00362998"/>
    <w:rsid w:val="00365293"/>
    <w:rsid w:val="00365F9E"/>
    <w:rsid w:val="003663DD"/>
    <w:rsid w:val="00370605"/>
    <w:rsid w:val="003723C0"/>
    <w:rsid w:val="00374800"/>
    <w:rsid w:val="003765C3"/>
    <w:rsid w:val="00376E58"/>
    <w:rsid w:val="00377492"/>
    <w:rsid w:val="00377F76"/>
    <w:rsid w:val="00380413"/>
    <w:rsid w:val="00380E26"/>
    <w:rsid w:val="003812ED"/>
    <w:rsid w:val="00381EE1"/>
    <w:rsid w:val="0038337D"/>
    <w:rsid w:val="0038419C"/>
    <w:rsid w:val="003841F3"/>
    <w:rsid w:val="00384A7A"/>
    <w:rsid w:val="00385961"/>
    <w:rsid w:val="00385E9B"/>
    <w:rsid w:val="00387604"/>
    <w:rsid w:val="0039231A"/>
    <w:rsid w:val="00392908"/>
    <w:rsid w:val="00393712"/>
    <w:rsid w:val="00393A06"/>
    <w:rsid w:val="003A053B"/>
    <w:rsid w:val="003A2450"/>
    <w:rsid w:val="003A2575"/>
    <w:rsid w:val="003A2AEB"/>
    <w:rsid w:val="003A2CD4"/>
    <w:rsid w:val="003A3257"/>
    <w:rsid w:val="003A4DB1"/>
    <w:rsid w:val="003A5381"/>
    <w:rsid w:val="003A5519"/>
    <w:rsid w:val="003A56C8"/>
    <w:rsid w:val="003A6BA6"/>
    <w:rsid w:val="003B0901"/>
    <w:rsid w:val="003B1DC7"/>
    <w:rsid w:val="003B215D"/>
    <w:rsid w:val="003B22C2"/>
    <w:rsid w:val="003B4231"/>
    <w:rsid w:val="003B526C"/>
    <w:rsid w:val="003B547E"/>
    <w:rsid w:val="003B7806"/>
    <w:rsid w:val="003C0DBF"/>
    <w:rsid w:val="003C0FDD"/>
    <w:rsid w:val="003C3197"/>
    <w:rsid w:val="003C3EE5"/>
    <w:rsid w:val="003C66B7"/>
    <w:rsid w:val="003C6D9B"/>
    <w:rsid w:val="003C772F"/>
    <w:rsid w:val="003D027C"/>
    <w:rsid w:val="003D09B7"/>
    <w:rsid w:val="003D0DF7"/>
    <w:rsid w:val="003D1DEA"/>
    <w:rsid w:val="003D1FD1"/>
    <w:rsid w:val="003D24C8"/>
    <w:rsid w:val="003D420B"/>
    <w:rsid w:val="003D6418"/>
    <w:rsid w:val="003D7184"/>
    <w:rsid w:val="003E068F"/>
    <w:rsid w:val="003E0B64"/>
    <w:rsid w:val="003E230F"/>
    <w:rsid w:val="003E6C84"/>
    <w:rsid w:val="003F0624"/>
    <w:rsid w:val="003F0B9C"/>
    <w:rsid w:val="003F1762"/>
    <w:rsid w:val="003F2BE3"/>
    <w:rsid w:val="003F575E"/>
    <w:rsid w:val="0040159E"/>
    <w:rsid w:val="00401EED"/>
    <w:rsid w:val="0040283A"/>
    <w:rsid w:val="0040309A"/>
    <w:rsid w:val="004034B7"/>
    <w:rsid w:val="00403877"/>
    <w:rsid w:val="00403D88"/>
    <w:rsid w:val="00405B39"/>
    <w:rsid w:val="0040675D"/>
    <w:rsid w:val="00406D57"/>
    <w:rsid w:val="00407F3E"/>
    <w:rsid w:val="00407FA2"/>
    <w:rsid w:val="00413DE4"/>
    <w:rsid w:val="00413E22"/>
    <w:rsid w:val="00414FDD"/>
    <w:rsid w:val="00415279"/>
    <w:rsid w:val="00420981"/>
    <w:rsid w:val="0043349D"/>
    <w:rsid w:val="00433E00"/>
    <w:rsid w:val="0043467E"/>
    <w:rsid w:val="004366E7"/>
    <w:rsid w:val="004401A5"/>
    <w:rsid w:val="0044178E"/>
    <w:rsid w:val="004438CA"/>
    <w:rsid w:val="00443C06"/>
    <w:rsid w:val="00447B3F"/>
    <w:rsid w:val="00450355"/>
    <w:rsid w:val="00451B9A"/>
    <w:rsid w:val="004543E7"/>
    <w:rsid w:val="00463B38"/>
    <w:rsid w:val="004653BE"/>
    <w:rsid w:val="00471045"/>
    <w:rsid w:val="004719D7"/>
    <w:rsid w:val="00473BD9"/>
    <w:rsid w:val="004743B4"/>
    <w:rsid w:val="00474EDB"/>
    <w:rsid w:val="0047610C"/>
    <w:rsid w:val="00476906"/>
    <w:rsid w:val="0048393E"/>
    <w:rsid w:val="00485153"/>
    <w:rsid w:val="004860C8"/>
    <w:rsid w:val="004866A3"/>
    <w:rsid w:val="0048768D"/>
    <w:rsid w:val="00487AB0"/>
    <w:rsid w:val="00487C69"/>
    <w:rsid w:val="004907CF"/>
    <w:rsid w:val="00490E4A"/>
    <w:rsid w:val="00491314"/>
    <w:rsid w:val="0049164F"/>
    <w:rsid w:val="00491B7B"/>
    <w:rsid w:val="00491E62"/>
    <w:rsid w:val="004923E1"/>
    <w:rsid w:val="00493571"/>
    <w:rsid w:val="004937EE"/>
    <w:rsid w:val="004948E8"/>
    <w:rsid w:val="00495AD0"/>
    <w:rsid w:val="00495B65"/>
    <w:rsid w:val="00496594"/>
    <w:rsid w:val="00496A62"/>
    <w:rsid w:val="004975FE"/>
    <w:rsid w:val="004A3130"/>
    <w:rsid w:val="004A66C4"/>
    <w:rsid w:val="004B1046"/>
    <w:rsid w:val="004B2F5D"/>
    <w:rsid w:val="004B33CE"/>
    <w:rsid w:val="004B3782"/>
    <w:rsid w:val="004B5430"/>
    <w:rsid w:val="004B7F7E"/>
    <w:rsid w:val="004C187E"/>
    <w:rsid w:val="004C369C"/>
    <w:rsid w:val="004C4725"/>
    <w:rsid w:val="004C5136"/>
    <w:rsid w:val="004C550D"/>
    <w:rsid w:val="004C63B2"/>
    <w:rsid w:val="004C665F"/>
    <w:rsid w:val="004C7584"/>
    <w:rsid w:val="004D3A89"/>
    <w:rsid w:val="004D3D54"/>
    <w:rsid w:val="004D4D6B"/>
    <w:rsid w:val="004D58E3"/>
    <w:rsid w:val="004D728E"/>
    <w:rsid w:val="004E04E6"/>
    <w:rsid w:val="004E2BD0"/>
    <w:rsid w:val="004E54BA"/>
    <w:rsid w:val="004F00DF"/>
    <w:rsid w:val="004F3B47"/>
    <w:rsid w:val="004F4893"/>
    <w:rsid w:val="004F55BA"/>
    <w:rsid w:val="004F6177"/>
    <w:rsid w:val="004F6FBC"/>
    <w:rsid w:val="004F7449"/>
    <w:rsid w:val="0050167B"/>
    <w:rsid w:val="00502128"/>
    <w:rsid w:val="00503840"/>
    <w:rsid w:val="00503906"/>
    <w:rsid w:val="005039FF"/>
    <w:rsid w:val="00503E5A"/>
    <w:rsid w:val="0050401D"/>
    <w:rsid w:val="00504769"/>
    <w:rsid w:val="00504AF7"/>
    <w:rsid w:val="00505775"/>
    <w:rsid w:val="00505DC6"/>
    <w:rsid w:val="00506BD4"/>
    <w:rsid w:val="00507EB9"/>
    <w:rsid w:val="005109AD"/>
    <w:rsid w:val="005111EC"/>
    <w:rsid w:val="00512354"/>
    <w:rsid w:val="00512578"/>
    <w:rsid w:val="00513ACE"/>
    <w:rsid w:val="0051500E"/>
    <w:rsid w:val="00515DA1"/>
    <w:rsid w:val="00516040"/>
    <w:rsid w:val="005163E5"/>
    <w:rsid w:val="00517FF8"/>
    <w:rsid w:val="00523BC5"/>
    <w:rsid w:val="00524BFB"/>
    <w:rsid w:val="0052532C"/>
    <w:rsid w:val="0052553A"/>
    <w:rsid w:val="0053196F"/>
    <w:rsid w:val="00531E1E"/>
    <w:rsid w:val="005322D5"/>
    <w:rsid w:val="0053667F"/>
    <w:rsid w:val="00536DB1"/>
    <w:rsid w:val="00541C7F"/>
    <w:rsid w:val="00543FDD"/>
    <w:rsid w:val="00544128"/>
    <w:rsid w:val="00550A4A"/>
    <w:rsid w:val="00550B3D"/>
    <w:rsid w:val="00550DEF"/>
    <w:rsid w:val="005513BF"/>
    <w:rsid w:val="0055169A"/>
    <w:rsid w:val="00551A42"/>
    <w:rsid w:val="00552B8A"/>
    <w:rsid w:val="00552E98"/>
    <w:rsid w:val="00553A45"/>
    <w:rsid w:val="00553E84"/>
    <w:rsid w:val="0055627E"/>
    <w:rsid w:val="0056442E"/>
    <w:rsid w:val="00566C77"/>
    <w:rsid w:val="00567DAC"/>
    <w:rsid w:val="005708C8"/>
    <w:rsid w:val="00570B21"/>
    <w:rsid w:val="00570C4E"/>
    <w:rsid w:val="00570F02"/>
    <w:rsid w:val="005721C1"/>
    <w:rsid w:val="005724C7"/>
    <w:rsid w:val="005726AF"/>
    <w:rsid w:val="00572FA2"/>
    <w:rsid w:val="00573481"/>
    <w:rsid w:val="00575D21"/>
    <w:rsid w:val="00575EF2"/>
    <w:rsid w:val="00576969"/>
    <w:rsid w:val="00577A58"/>
    <w:rsid w:val="00581A86"/>
    <w:rsid w:val="0058356F"/>
    <w:rsid w:val="005835C2"/>
    <w:rsid w:val="005867E0"/>
    <w:rsid w:val="00587149"/>
    <w:rsid w:val="00587461"/>
    <w:rsid w:val="005876EF"/>
    <w:rsid w:val="005903E1"/>
    <w:rsid w:val="00594A15"/>
    <w:rsid w:val="00594C37"/>
    <w:rsid w:val="005A02C0"/>
    <w:rsid w:val="005A1BD2"/>
    <w:rsid w:val="005A1D25"/>
    <w:rsid w:val="005A20A5"/>
    <w:rsid w:val="005A35CE"/>
    <w:rsid w:val="005A37E8"/>
    <w:rsid w:val="005A45E4"/>
    <w:rsid w:val="005A52B2"/>
    <w:rsid w:val="005A5818"/>
    <w:rsid w:val="005B11E8"/>
    <w:rsid w:val="005B2B65"/>
    <w:rsid w:val="005B2ED1"/>
    <w:rsid w:val="005B7729"/>
    <w:rsid w:val="005C238B"/>
    <w:rsid w:val="005C43AE"/>
    <w:rsid w:val="005C4836"/>
    <w:rsid w:val="005C4B9B"/>
    <w:rsid w:val="005C5A2B"/>
    <w:rsid w:val="005D0450"/>
    <w:rsid w:val="005D05CF"/>
    <w:rsid w:val="005D23DF"/>
    <w:rsid w:val="005D3347"/>
    <w:rsid w:val="005D373E"/>
    <w:rsid w:val="005D4104"/>
    <w:rsid w:val="005E0C33"/>
    <w:rsid w:val="005E2C42"/>
    <w:rsid w:val="005E2F54"/>
    <w:rsid w:val="005E3F72"/>
    <w:rsid w:val="005E4093"/>
    <w:rsid w:val="005E4A35"/>
    <w:rsid w:val="005E502D"/>
    <w:rsid w:val="005F1A75"/>
    <w:rsid w:val="005F1DF8"/>
    <w:rsid w:val="005F3F99"/>
    <w:rsid w:val="005F4704"/>
    <w:rsid w:val="005F60F5"/>
    <w:rsid w:val="005F669A"/>
    <w:rsid w:val="005F7856"/>
    <w:rsid w:val="00601B68"/>
    <w:rsid w:val="006023FF"/>
    <w:rsid w:val="00602930"/>
    <w:rsid w:val="00603443"/>
    <w:rsid w:val="00604145"/>
    <w:rsid w:val="00604A8C"/>
    <w:rsid w:val="0060510C"/>
    <w:rsid w:val="006062CB"/>
    <w:rsid w:val="0060651F"/>
    <w:rsid w:val="00607BF1"/>
    <w:rsid w:val="0061167F"/>
    <w:rsid w:val="00612D6D"/>
    <w:rsid w:val="00614D8B"/>
    <w:rsid w:val="00615B97"/>
    <w:rsid w:val="00615C1E"/>
    <w:rsid w:val="0061601E"/>
    <w:rsid w:val="006161C5"/>
    <w:rsid w:val="00617445"/>
    <w:rsid w:val="00617670"/>
    <w:rsid w:val="006178B5"/>
    <w:rsid w:val="006205A0"/>
    <w:rsid w:val="00620680"/>
    <w:rsid w:val="006210DA"/>
    <w:rsid w:val="0062161A"/>
    <w:rsid w:val="00621C96"/>
    <w:rsid w:val="006240B9"/>
    <w:rsid w:val="0062570A"/>
    <w:rsid w:val="00630AB6"/>
    <w:rsid w:val="00630B6F"/>
    <w:rsid w:val="00631025"/>
    <w:rsid w:val="006316A0"/>
    <w:rsid w:val="00631B52"/>
    <w:rsid w:val="00636048"/>
    <w:rsid w:val="006409C9"/>
    <w:rsid w:val="00642781"/>
    <w:rsid w:val="006429A2"/>
    <w:rsid w:val="0064436C"/>
    <w:rsid w:val="00645049"/>
    <w:rsid w:val="006453C3"/>
    <w:rsid w:val="0064686E"/>
    <w:rsid w:val="0065122D"/>
    <w:rsid w:val="00654AAE"/>
    <w:rsid w:val="00655B64"/>
    <w:rsid w:val="00655C09"/>
    <w:rsid w:val="00656EB0"/>
    <w:rsid w:val="00657015"/>
    <w:rsid w:val="00660942"/>
    <w:rsid w:val="00660E18"/>
    <w:rsid w:val="00662AE5"/>
    <w:rsid w:val="00665B45"/>
    <w:rsid w:val="006663FB"/>
    <w:rsid w:val="0066787D"/>
    <w:rsid w:val="00667A10"/>
    <w:rsid w:val="0067032F"/>
    <w:rsid w:val="00670BF2"/>
    <w:rsid w:val="00671714"/>
    <w:rsid w:val="00672CA9"/>
    <w:rsid w:val="00675C72"/>
    <w:rsid w:val="00675D83"/>
    <w:rsid w:val="006774E2"/>
    <w:rsid w:val="00680399"/>
    <w:rsid w:val="006807DA"/>
    <w:rsid w:val="00680CD1"/>
    <w:rsid w:val="0068246C"/>
    <w:rsid w:val="00682CE0"/>
    <w:rsid w:val="0068385D"/>
    <w:rsid w:val="00683B2D"/>
    <w:rsid w:val="00684338"/>
    <w:rsid w:val="00685CDF"/>
    <w:rsid w:val="00686F7E"/>
    <w:rsid w:val="00690060"/>
    <w:rsid w:val="00690495"/>
    <w:rsid w:val="00690F67"/>
    <w:rsid w:val="006922B6"/>
    <w:rsid w:val="00692D91"/>
    <w:rsid w:val="00694537"/>
    <w:rsid w:val="00695446"/>
    <w:rsid w:val="0069568D"/>
    <w:rsid w:val="006958B1"/>
    <w:rsid w:val="00696722"/>
    <w:rsid w:val="006A052B"/>
    <w:rsid w:val="006A0AB2"/>
    <w:rsid w:val="006A0D9E"/>
    <w:rsid w:val="006A19B5"/>
    <w:rsid w:val="006A39CE"/>
    <w:rsid w:val="006A4F67"/>
    <w:rsid w:val="006A5D20"/>
    <w:rsid w:val="006A630B"/>
    <w:rsid w:val="006A6A03"/>
    <w:rsid w:val="006A7FCC"/>
    <w:rsid w:val="006B166B"/>
    <w:rsid w:val="006B266E"/>
    <w:rsid w:val="006B2D46"/>
    <w:rsid w:val="006B6260"/>
    <w:rsid w:val="006B740F"/>
    <w:rsid w:val="006C030F"/>
    <w:rsid w:val="006C0D42"/>
    <w:rsid w:val="006C1618"/>
    <w:rsid w:val="006C1C83"/>
    <w:rsid w:val="006C3F45"/>
    <w:rsid w:val="006C5F20"/>
    <w:rsid w:val="006D356C"/>
    <w:rsid w:val="006D4F6C"/>
    <w:rsid w:val="006D56A8"/>
    <w:rsid w:val="006D5A3A"/>
    <w:rsid w:val="006D65D3"/>
    <w:rsid w:val="006D6B6A"/>
    <w:rsid w:val="006D79C6"/>
    <w:rsid w:val="006D7CC6"/>
    <w:rsid w:val="006E02FF"/>
    <w:rsid w:val="006E0321"/>
    <w:rsid w:val="006E2224"/>
    <w:rsid w:val="006E2279"/>
    <w:rsid w:val="006E2435"/>
    <w:rsid w:val="006E378F"/>
    <w:rsid w:val="006E38AE"/>
    <w:rsid w:val="006E5475"/>
    <w:rsid w:val="006E6141"/>
    <w:rsid w:val="006F23DF"/>
    <w:rsid w:val="006F5BE2"/>
    <w:rsid w:val="006F7AED"/>
    <w:rsid w:val="00700C09"/>
    <w:rsid w:val="0070161E"/>
    <w:rsid w:val="00701652"/>
    <w:rsid w:val="00701C3F"/>
    <w:rsid w:val="007028A9"/>
    <w:rsid w:val="00703E0C"/>
    <w:rsid w:val="00705A91"/>
    <w:rsid w:val="00705AC8"/>
    <w:rsid w:val="0070614E"/>
    <w:rsid w:val="00706647"/>
    <w:rsid w:val="00707BE1"/>
    <w:rsid w:val="00710F96"/>
    <w:rsid w:val="00712E98"/>
    <w:rsid w:val="00713551"/>
    <w:rsid w:val="00713F06"/>
    <w:rsid w:val="007140F0"/>
    <w:rsid w:val="0071454D"/>
    <w:rsid w:val="00715BF8"/>
    <w:rsid w:val="00720892"/>
    <w:rsid w:val="007235E1"/>
    <w:rsid w:val="00725408"/>
    <w:rsid w:val="0072615D"/>
    <w:rsid w:val="00726EF3"/>
    <w:rsid w:val="00730ABF"/>
    <w:rsid w:val="007321F4"/>
    <w:rsid w:val="00732AFC"/>
    <w:rsid w:val="00732B34"/>
    <w:rsid w:val="00734125"/>
    <w:rsid w:val="00734EFB"/>
    <w:rsid w:val="0073553B"/>
    <w:rsid w:val="007369FE"/>
    <w:rsid w:val="00737DFF"/>
    <w:rsid w:val="00740389"/>
    <w:rsid w:val="007406B6"/>
    <w:rsid w:val="0074084F"/>
    <w:rsid w:val="007409DD"/>
    <w:rsid w:val="00740F66"/>
    <w:rsid w:val="00742429"/>
    <w:rsid w:val="00745E8C"/>
    <w:rsid w:val="007469C3"/>
    <w:rsid w:val="00746D5A"/>
    <w:rsid w:val="00746FA6"/>
    <w:rsid w:val="007500A4"/>
    <w:rsid w:val="00750192"/>
    <w:rsid w:val="0075355E"/>
    <w:rsid w:val="0075482D"/>
    <w:rsid w:val="00754DB3"/>
    <w:rsid w:val="007559B5"/>
    <w:rsid w:val="00757CBE"/>
    <w:rsid w:val="00760D55"/>
    <w:rsid w:val="00761A26"/>
    <w:rsid w:val="00761AB7"/>
    <w:rsid w:val="00761B78"/>
    <w:rsid w:val="00761C16"/>
    <w:rsid w:val="00763723"/>
    <w:rsid w:val="0076547B"/>
    <w:rsid w:val="00771ED9"/>
    <w:rsid w:val="007770F3"/>
    <w:rsid w:val="00777CBA"/>
    <w:rsid w:val="0078036E"/>
    <w:rsid w:val="00780C0E"/>
    <w:rsid w:val="007816AF"/>
    <w:rsid w:val="007823BF"/>
    <w:rsid w:val="00784481"/>
    <w:rsid w:val="00785A98"/>
    <w:rsid w:val="0078601E"/>
    <w:rsid w:val="00787531"/>
    <w:rsid w:val="007934D9"/>
    <w:rsid w:val="007935A5"/>
    <w:rsid w:val="00793FB7"/>
    <w:rsid w:val="00795966"/>
    <w:rsid w:val="007A0ECA"/>
    <w:rsid w:val="007A1004"/>
    <w:rsid w:val="007A3155"/>
    <w:rsid w:val="007A4318"/>
    <w:rsid w:val="007A4773"/>
    <w:rsid w:val="007A4E91"/>
    <w:rsid w:val="007A5F5F"/>
    <w:rsid w:val="007A66B4"/>
    <w:rsid w:val="007A684B"/>
    <w:rsid w:val="007B001A"/>
    <w:rsid w:val="007B2FC7"/>
    <w:rsid w:val="007B4AB5"/>
    <w:rsid w:val="007B5B8D"/>
    <w:rsid w:val="007B68ED"/>
    <w:rsid w:val="007B6A90"/>
    <w:rsid w:val="007B6F90"/>
    <w:rsid w:val="007C1F4F"/>
    <w:rsid w:val="007C352B"/>
    <w:rsid w:val="007C4697"/>
    <w:rsid w:val="007C65AD"/>
    <w:rsid w:val="007C6CB8"/>
    <w:rsid w:val="007C75DA"/>
    <w:rsid w:val="007C7B1B"/>
    <w:rsid w:val="007C7BD6"/>
    <w:rsid w:val="007D095C"/>
    <w:rsid w:val="007D2416"/>
    <w:rsid w:val="007D3A14"/>
    <w:rsid w:val="007D44E1"/>
    <w:rsid w:val="007D55AE"/>
    <w:rsid w:val="007D7238"/>
    <w:rsid w:val="007E1281"/>
    <w:rsid w:val="007E1312"/>
    <w:rsid w:val="007E2BD2"/>
    <w:rsid w:val="007E2C5B"/>
    <w:rsid w:val="007E57BB"/>
    <w:rsid w:val="007E66A3"/>
    <w:rsid w:val="007F0D48"/>
    <w:rsid w:val="007F1A3C"/>
    <w:rsid w:val="007F1F08"/>
    <w:rsid w:val="007F26EA"/>
    <w:rsid w:val="007F3498"/>
    <w:rsid w:val="007F3F5A"/>
    <w:rsid w:val="007F456F"/>
    <w:rsid w:val="007F4A81"/>
    <w:rsid w:val="007F5A18"/>
    <w:rsid w:val="007F5C31"/>
    <w:rsid w:val="007F6A61"/>
    <w:rsid w:val="007F7ECA"/>
    <w:rsid w:val="008023A2"/>
    <w:rsid w:val="00803C8A"/>
    <w:rsid w:val="0081354B"/>
    <w:rsid w:val="00813A40"/>
    <w:rsid w:val="008157C6"/>
    <w:rsid w:val="00820A86"/>
    <w:rsid w:val="00825142"/>
    <w:rsid w:val="008261A6"/>
    <w:rsid w:val="00826582"/>
    <w:rsid w:val="008271FD"/>
    <w:rsid w:val="00831E77"/>
    <w:rsid w:val="00833238"/>
    <w:rsid w:val="008340C7"/>
    <w:rsid w:val="008363EE"/>
    <w:rsid w:val="00837062"/>
    <w:rsid w:val="008377A3"/>
    <w:rsid w:val="008410C4"/>
    <w:rsid w:val="008427A4"/>
    <w:rsid w:val="008438DC"/>
    <w:rsid w:val="008457B0"/>
    <w:rsid w:val="00845880"/>
    <w:rsid w:val="00847B31"/>
    <w:rsid w:val="00850262"/>
    <w:rsid w:val="00850E0E"/>
    <w:rsid w:val="00852176"/>
    <w:rsid w:val="00853C70"/>
    <w:rsid w:val="00857672"/>
    <w:rsid w:val="0085797A"/>
    <w:rsid w:val="00860781"/>
    <w:rsid w:val="0086079E"/>
    <w:rsid w:val="00860D02"/>
    <w:rsid w:val="00861CB3"/>
    <w:rsid w:val="00863C19"/>
    <w:rsid w:val="00864A56"/>
    <w:rsid w:val="00865972"/>
    <w:rsid w:val="00870684"/>
    <w:rsid w:val="00870853"/>
    <w:rsid w:val="0087244E"/>
    <w:rsid w:val="0087381C"/>
    <w:rsid w:val="008746C3"/>
    <w:rsid w:val="00875B38"/>
    <w:rsid w:val="008762ED"/>
    <w:rsid w:val="008763B6"/>
    <w:rsid w:val="00876D10"/>
    <w:rsid w:val="008778FE"/>
    <w:rsid w:val="00877F41"/>
    <w:rsid w:val="0088261E"/>
    <w:rsid w:val="00882CB5"/>
    <w:rsid w:val="00883875"/>
    <w:rsid w:val="008841D8"/>
    <w:rsid w:val="00885052"/>
    <w:rsid w:val="00890EA0"/>
    <w:rsid w:val="0089144C"/>
    <w:rsid w:val="00893532"/>
    <w:rsid w:val="00894350"/>
    <w:rsid w:val="00895751"/>
    <w:rsid w:val="00895917"/>
    <w:rsid w:val="00895A98"/>
    <w:rsid w:val="00896E5E"/>
    <w:rsid w:val="00897B11"/>
    <w:rsid w:val="00897F7F"/>
    <w:rsid w:val="008A0FA6"/>
    <w:rsid w:val="008A1E68"/>
    <w:rsid w:val="008A55A4"/>
    <w:rsid w:val="008A68F6"/>
    <w:rsid w:val="008A6F5B"/>
    <w:rsid w:val="008B1053"/>
    <w:rsid w:val="008B37C4"/>
    <w:rsid w:val="008B470D"/>
    <w:rsid w:val="008C0F9F"/>
    <w:rsid w:val="008C1E70"/>
    <w:rsid w:val="008C200F"/>
    <w:rsid w:val="008C3822"/>
    <w:rsid w:val="008C56F0"/>
    <w:rsid w:val="008C5FC1"/>
    <w:rsid w:val="008D1732"/>
    <w:rsid w:val="008D190E"/>
    <w:rsid w:val="008D1B41"/>
    <w:rsid w:val="008D2794"/>
    <w:rsid w:val="008D30D9"/>
    <w:rsid w:val="008D3F47"/>
    <w:rsid w:val="008D4203"/>
    <w:rsid w:val="008D5DF5"/>
    <w:rsid w:val="008D6FB2"/>
    <w:rsid w:val="008D770F"/>
    <w:rsid w:val="008D7B4F"/>
    <w:rsid w:val="008E171D"/>
    <w:rsid w:val="008E2AF6"/>
    <w:rsid w:val="008E32CB"/>
    <w:rsid w:val="008E368A"/>
    <w:rsid w:val="008E4B48"/>
    <w:rsid w:val="008E5198"/>
    <w:rsid w:val="008E55BC"/>
    <w:rsid w:val="008E5BA7"/>
    <w:rsid w:val="008E5C49"/>
    <w:rsid w:val="008E5E0D"/>
    <w:rsid w:val="008F031A"/>
    <w:rsid w:val="008F04EC"/>
    <w:rsid w:val="008F2C1B"/>
    <w:rsid w:val="008F2CA8"/>
    <w:rsid w:val="008F5D5A"/>
    <w:rsid w:val="008F7C0F"/>
    <w:rsid w:val="008F7D9A"/>
    <w:rsid w:val="00901A21"/>
    <w:rsid w:val="00901C3D"/>
    <w:rsid w:val="0090359C"/>
    <w:rsid w:val="0090360E"/>
    <w:rsid w:val="00904AF2"/>
    <w:rsid w:val="00906ED2"/>
    <w:rsid w:val="00913557"/>
    <w:rsid w:val="00913C44"/>
    <w:rsid w:val="009165FC"/>
    <w:rsid w:val="00921A6A"/>
    <w:rsid w:val="009221E7"/>
    <w:rsid w:val="00924B97"/>
    <w:rsid w:val="00925D8F"/>
    <w:rsid w:val="00926034"/>
    <w:rsid w:val="00926734"/>
    <w:rsid w:val="00926AD0"/>
    <w:rsid w:val="009307FC"/>
    <w:rsid w:val="00930B88"/>
    <w:rsid w:val="009330FC"/>
    <w:rsid w:val="00933367"/>
    <w:rsid w:val="00934186"/>
    <w:rsid w:val="00937A2B"/>
    <w:rsid w:val="00940A03"/>
    <w:rsid w:val="00940BF4"/>
    <w:rsid w:val="00944A6C"/>
    <w:rsid w:val="00947DF8"/>
    <w:rsid w:val="00953142"/>
    <w:rsid w:val="00954A0C"/>
    <w:rsid w:val="00955EF4"/>
    <w:rsid w:val="009560F2"/>
    <w:rsid w:val="009608EC"/>
    <w:rsid w:val="00960DB1"/>
    <w:rsid w:val="009630AD"/>
    <w:rsid w:val="009648DF"/>
    <w:rsid w:val="00965791"/>
    <w:rsid w:val="0097065D"/>
    <w:rsid w:val="00972ED4"/>
    <w:rsid w:val="00973973"/>
    <w:rsid w:val="0098089F"/>
    <w:rsid w:val="00981667"/>
    <w:rsid w:val="00981A19"/>
    <w:rsid w:val="00981CBA"/>
    <w:rsid w:val="00984098"/>
    <w:rsid w:val="009918C8"/>
    <w:rsid w:val="00992611"/>
    <w:rsid w:val="0099373E"/>
    <w:rsid w:val="0099438F"/>
    <w:rsid w:val="00995C29"/>
    <w:rsid w:val="00995C5F"/>
    <w:rsid w:val="009973AF"/>
    <w:rsid w:val="009A00C0"/>
    <w:rsid w:val="009A1A9B"/>
    <w:rsid w:val="009A1F77"/>
    <w:rsid w:val="009A2A36"/>
    <w:rsid w:val="009A2E45"/>
    <w:rsid w:val="009A3D5B"/>
    <w:rsid w:val="009A42E4"/>
    <w:rsid w:val="009A5022"/>
    <w:rsid w:val="009A5F4A"/>
    <w:rsid w:val="009B2F29"/>
    <w:rsid w:val="009B367A"/>
    <w:rsid w:val="009B3780"/>
    <w:rsid w:val="009B4D67"/>
    <w:rsid w:val="009B5347"/>
    <w:rsid w:val="009B5625"/>
    <w:rsid w:val="009B600D"/>
    <w:rsid w:val="009B659F"/>
    <w:rsid w:val="009B694B"/>
    <w:rsid w:val="009C1121"/>
    <w:rsid w:val="009C34C9"/>
    <w:rsid w:val="009C4808"/>
    <w:rsid w:val="009C48A5"/>
    <w:rsid w:val="009C4C71"/>
    <w:rsid w:val="009C53E2"/>
    <w:rsid w:val="009C61BB"/>
    <w:rsid w:val="009D1F5F"/>
    <w:rsid w:val="009D3F60"/>
    <w:rsid w:val="009D49EF"/>
    <w:rsid w:val="009D7BC8"/>
    <w:rsid w:val="009E1544"/>
    <w:rsid w:val="009E1B7D"/>
    <w:rsid w:val="009E3CE2"/>
    <w:rsid w:val="009E4F97"/>
    <w:rsid w:val="009E7E5B"/>
    <w:rsid w:val="009F3FC1"/>
    <w:rsid w:val="009F4043"/>
    <w:rsid w:val="009F6BE9"/>
    <w:rsid w:val="009F71CB"/>
    <w:rsid w:val="00A0061C"/>
    <w:rsid w:val="00A02C13"/>
    <w:rsid w:val="00A04152"/>
    <w:rsid w:val="00A052C4"/>
    <w:rsid w:val="00A057F2"/>
    <w:rsid w:val="00A068DD"/>
    <w:rsid w:val="00A10EB0"/>
    <w:rsid w:val="00A11321"/>
    <w:rsid w:val="00A11EE9"/>
    <w:rsid w:val="00A121F4"/>
    <w:rsid w:val="00A14079"/>
    <w:rsid w:val="00A155CC"/>
    <w:rsid w:val="00A20A64"/>
    <w:rsid w:val="00A20C44"/>
    <w:rsid w:val="00A246B9"/>
    <w:rsid w:val="00A249BB"/>
    <w:rsid w:val="00A250FD"/>
    <w:rsid w:val="00A2532E"/>
    <w:rsid w:val="00A25A33"/>
    <w:rsid w:val="00A25FA5"/>
    <w:rsid w:val="00A2680B"/>
    <w:rsid w:val="00A30796"/>
    <w:rsid w:val="00A3157D"/>
    <w:rsid w:val="00A33F92"/>
    <w:rsid w:val="00A3473F"/>
    <w:rsid w:val="00A35A2F"/>
    <w:rsid w:val="00A35E91"/>
    <w:rsid w:val="00A36D43"/>
    <w:rsid w:val="00A37161"/>
    <w:rsid w:val="00A40447"/>
    <w:rsid w:val="00A409D9"/>
    <w:rsid w:val="00A41039"/>
    <w:rsid w:val="00A418F3"/>
    <w:rsid w:val="00A41A76"/>
    <w:rsid w:val="00A41AD1"/>
    <w:rsid w:val="00A42508"/>
    <w:rsid w:val="00A44383"/>
    <w:rsid w:val="00A4452E"/>
    <w:rsid w:val="00A46FB0"/>
    <w:rsid w:val="00A54828"/>
    <w:rsid w:val="00A562C7"/>
    <w:rsid w:val="00A56BB8"/>
    <w:rsid w:val="00A56BD9"/>
    <w:rsid w:val="00A5761C"/>
    <w:rsid w:val="00A6055A"/>
    <w:rsid w:val="00A60BF6"/>
    <w:rsid w:val="00A61077"/>
    <w:rsid w:val="00A64CDB"/>
    <w:rsid w:val="00A657E5"/>
    <w:rsid w:val="00A674CA"/>
    <w:rsid w:val="00A67C6D"/>
    <w:rsid w:val="00A7071D"/>
    <w:rsid w:val="00A711B0"/>
    <w:rsid w:val="00A73CD3"/>
    <w:rsid w:val="00A73DCC"/>
    <w:rsid w:val="00A808C1"/>
    <w:rsid w:val="00A80BAC"/>
    <w:rsid w:val="00A81491"/>
    <w:rsid w:val="00A84167"/>
    <w:rsid w:val="00A84D02"/>
    <w:rsid w:val="00A85253"/>
    <w:rsid w:val="00A85A98"/>
    <w:rsid w:val="00A8606C"/>
    <w:rsid w:val="00A870EA"/>
    <w:rsid w:val="00A87AC2"/>
    <w:rsid w:val="00A9015F"/>
    <w:rsid w:val="00A91C63"/>
    <w:rsid w:val="00A91C9B"/>
    <w:rsid w:val="00A91D31"/>
    <w:rsid w:val="00A91F09"/>
    <w:rsid w:val="00A93692"/>
    <w:rsid w:val="00A93AF5"/>
    <w:rsid w:val="00A973A2"/>
    <w:rsid w:val="00A97D8D"/>
    <w:rsid w:val="00AA087F"/>
    <w:rsid w:val="00AA1012"/>
    <w:rsid w:val="00AA4B56"/>
    <w:rsid w:val="00AA5F6E"/>
    <w:rsid w:val="00AA63A2"/>
    <w:rsid w:val="00AA6635"/>
    <w:rsid w:val="00AA68E7"/>
    <w:rsid w:val="00AA79CB"/>
    <w:rsid w:val="00AB0D77"/>
    <w:rsid w:val="00AB17BC"/>
    <w:rsid w:val="00AB19DC"/>
    <w:rsid w:val="00AB2901"/>
    <w:rsid w:val="00AB4F5A"/>
    <w:rsid w:val="00AB705C"/>
    <w:rsid w:val="00AB74E6"/>
    <w:rsid w:val="00AB7962"/>
    <w:rsid w:val="00AB7D04"/>
    <w:rsid w:val="00AC1165"/>
    <w:rsid w:val="00AC1503"/>
    <w:rsid w:val="00AC4FB2"/>
    <w:rsid w:val="00AC7675"/>
    <w:rsid w:val="00AC7C53"/>
    <w:rsid w:val="00AD030F"/>
    <w:rsid w:val="00AD0D4E"/>
    <w:rsid w:val="00AD13A9"/>
    <w:rsid w:val="00AD388C"/>
    <w:rsid w:val="00AD6DEB"/>
    <w:rsid w:val="00AE0731"/>
    <w:rsid w:val="00AE0DF7"/>
    <w:rsid w:val="00AE1B20"/>
    <w:rsid w:val="00AE3B8D"/>
    <w:rsid w:val="00AE5768"/>
    <w:rsid w:val="00AE5ACF"/>
    <w:rsid w:val="00AE71F7"/>
    <w:rsid w:val="00AF20D6"/>
    <w:rsid w:val="00AF3214"/>
    <w:rsid w:val="00AF33CF"/>
    <w:rsid w:val="00AF4510"/>
    <w:rsid w:val="00AF4B87"/>
    <w:rsid w:val="00AF6266"/>
    <w:rsid w:val="00AF6E94"/>
    <w:rsid w:val="00B01B98"/>
    <w:rsid w:val="00B028FC"/>
    <w:rsid w:val="00B02EA9"/>
    <w:rsid w:val="00B02EAC"/>
    <w:rsid w:val="00B04339"/>
    <w:rsid w:val="00B0738C"/>
    <w:rsid w:val="00B101F2"/>
    <w:rsid w:val="00B12D74"/>
    <w:rsid w:val="00B16FD5"/>
    <w:rsid w:val="00B2007B"/>
    <w:rsid w:val="00B20602"/>
    <w:rsid w:val="00B20BEB"/>
    <w:rsid w:val="00B23370"/>
    <w:rsid w:val="00B23BB2"/>
    <w:rsid w:val="00B24095"/>
    <w:rsid w:val="00B26D37"/>
    <w:rsid w:val="00B26EF1"/>
    <w:rsid w:val="00B27A89"/>
    <w:rsid w:val="00B30C56"/>
    <w:rsid w:val="00B32115"/>
    <w:rsid w:val="00B34813"/>
    <w:rsid w:val="00B369B4"/>
    <w:rsid w:val="00B402FD"/>
    <w:rsid w:val="00B40CE2"/>
    <w:rsid w:val="00B40CFA"/>
    <w:rsid w:val="00B44F81"/>
    <w:rsid w:val="00B45FC9"/>
    <w:rsid w:val="00B460B7"/>
    <w:rsid w:val="00B51345"/>
    <w:rsid w:val="00B51D3A"/>
    <w:rsid w:val="00B523BA"/>
    <w:rsid w:val="00B54F8F"/>
    <w:rsid w:val="00B554AB"/>
    <w:rsid w:val="00B55BE2"/>
    <w:rsid w:val="00B56BCA"/>
    <w:rsid w:val="00B57C6A"/>
    <w:rsid w:val="00B61DE8"/>
    <w:rsid w:val="00B6277B"/>
    <w:rsid w:val="00B62842"/>
    <w:rsid w:val="00B633EF"/>
    <w:rsid w:val="00B64BD7"/>
    <w:rsid w:val="00B656CD"/>
    <w:rsid w:val="00B66C2D"/>
    <w:rsid w:val="00B6714E"/>
    <w:rsid w:val="00B70145"/>
    <w:rsid w:val="00B7022B"/>
    <w:rsid w:val="00B728B6"/>
    <w:rsid w:val="00B72C01"/>
    <w:rsid w:val="00B73791"/>
    <w:rsid w:val="00B73EA0"/>
    <w:rsid w:val="00B75C1F"/>
    <w:rsid w:val="00B76186"/>
    <w:rsid w:val="00B7619E"/>
    <w:rsid w:val="00B77443"/>
    <w:rsid w:val="00B774B4"/>
    <w:rsid w:val="00B810A7"/>
    <w:rsid w:val="00B82BF7"/>
    <w:rsid w:val="00B845DF"/>
    <w:rsid w:val="00B849A8"/>
    <w:rsid w:val="00B84A93"/>
    <w:rsid w:val="00B85791"/>
    <w:rsid w:val="00B86B59"/>
    <w:rsid w:val="00B87B6A"/>
    <w:rsid w:val="00B900CD"/>
    <w:rsid w:val="00B91752"/>
    <w:rsid w:val="00B91973"/>
    <w:rsid w:val="00B97BD5"/>
    <w:rsid w:val="00B97C2B"/>
    <w:rsid w:val="00BA033C"/>
    <w:rsid w:val="00BA2DE1"/>
    <w:rsid w:val="00BA5D97"/>
    <w:rsid w:val="00BA759F"/>
    <w:rsid w:val="00BA7AA6"/>
    <w:rsid w:val="00BB2F47"/>
    <w:rsid w:val="00BB3778"/>
    <w:rsid w:val="00BC0546"/>
    <w:rsid w:val="00BC06D5"/>
    <w:rsid w:val="00BC346A"/>
    <w:rsid w:val="00BC3958"/>
    <w:rsid w:val="00BC58AB"/>
    <w:rsid w:val="00BC5C62"/>
    <w:rsid w:val="00BC5D86"/>
    <w:rsid w:val="00BC621D"/>
    <w:rsid w:val="00BC7A8C"/>
    <w:rsid w:val="00BD00CB"/>
    <w:rsid w:val="00BD0D6D"/>
    <w:rsid w:val="00BD25FB"/>
    <w:rsid w:val="00BD3F64"/>
    <w:rsid w:val="00BD67E6"/>
    <w:rsid w:val="00BD6804"/>
    <w:rsid w:val="00BE0B72"/>
    <w:rsid w:val="00BE116E"/>
    <w:rsid w:val="00BE1C8F"/>
    <w:rsid w:val="00BE1FDD"/>
    <w:rsid w:val="00BE2D51"/>
    <w:rsid w:val="00BE33FB"/>
    <w:rsid w:val="00BE5305"/>
    <w:rsid w:val="00BF0046"/>
    <w:rsid w:val="00BF0B30"/>
    <w:rsid w:val="00BF0EE6"/>
    <w:rsid w:val="00BF3295"/>
    <w:rsid w:val="00BF529C"/>
    <w:rsid w:val="00BF6A30"/>
    <w:rsid w:val="00BF7ED9"/>
    <w:rsid w:val="00C00B0A"/>
    <w:rsid w:val="00C01C78"/>
    <w:rsid w:val="00C038A4"/>
    <w:rsid w:val="00C07772"/>
    <w:rsid w:val="00C129B8"/>
    <w:rsid w:val="00C12DBA"/>
    <w:rsid w:val="00C143DC"/>
    <w:rsid w:val="00C14B82"/>
    <w:rsid w:val="00C1598F"/>
    <w:rsid w:val="00C16825"/>
    <w:rsid w:val="00C17A98"/>
    <w:rsid w:val="00C20F13"/>
    <w:rsid w:val="00C22E1A"/>
    <w:rsid w:val="00C243AA"/>
    <w:rsid w:val="00C25338"/>
    <w:rsid w:val="00C26D33"/>
    <w:rsid w:val="00C279B7"/>
    <w:rsid w:val="00C27F98"/>
    <w:rsid w:val="00C309E4"/>
    <w:rsid w:val="00C313B9"/>
    <w:rsid w:val="00C31D1B"/>
    <w:rsid w:val="00C335C6"/>
    <w:rsid w:val="00C348B7"/>
    <w:rsid w:val="00C402CF"/>
    <w:rsid w:val="00C40759"/>
    <w:rsid w:val="00C41D3A"/>
    <w:rsid w:val="00C41EAE"/>
    <w:rsid w:val="00C458CB"/>
    <w:rsid w:val="00C46747"/>
    <w:rsid w:val="00C50632"/>
    <w:rsid w:val="00C51618"/>
    <w:rsid w:val="00C52644"/>
    <w:rsid w:val="00C526D5"/>
    <w:rsid w:val="00C53752"/>
    <w:rsid w:val="00C545D7"/>
    <w:rsid w:val="00C5488D"/>
    <w:rsid w:val="00C54D5B"/>
    <w:rsid w:val="00C55142"/>
    <w:rsid w:val="00C562FA"/>
    <w:rsid w:val="00C60E8D"/>
    <w:rsid w:val="00C61AFC"/>
    <w:rsid w:val="00C61CE7"/>
    <w:rsid w:val="00C61D10"/>
    <w:rsid w:val="00C628BE"/>
    <w:rsid w:val="00C63E9A"/>
    <w:rsid w:val="00C6631E"/>
    <w:rsid w:val="00C67006"/>
    <w:rsid w:val="00C67367"/>
    <w:rsid w:val="00C71685"/>
    <w:rsid w:val="00C75D7D"/>
    <w:rsid w:val="00C764A0"/>
    <w:rsid w:val="00C77D12"/>
    <w:rsid w:val="00C77FA3"/>
    <w:rsid w:val="00C80704"/>
    <w:rsid w:val="00C82085"/>
    <w:rsid w:val="00C8279F"/>
    <w:rsid w:val="00C83F6E"/>
    <w:rsid w:val="00C8458C"/>
    <w:rsid w:val="00C854A7"/>
    <w:rsid w:val="00C86037"/>
    <w:rsid w:val="00C86832"/>
    <w:rsid w:val="00C8792B"/>
    <w:rsid w:val="00C87C71"/>
    <w:rsid w:val="00C87D18"/>
    <w:rsid w:val="00C90747"/>
    <w:rsid w:val="00C91993"/>
    <w:rsid w:val="00C920EE"/>
    <w:rsid w:val="00C93ED9"/>
    <w:rsid w:val="00C9506B"/>
    <w:rsid w:val="00C95F57"/>
    <w:rsid w:val="00C977C4"/>
    <w:rsid w:val="00CA2AF7"/>
    <w:rsid w:val="00CA3E6A"/>
    <w:rsid w:val="00CA461B"/>
    <w:rsid w:val="00CB1DF7"/>
    <w:rsid w:val="00CB3985"/>
    <w:rsid w:val="00CB47CE"/>
    <w:rsid w:val="00CB4E88"/>
    <w:rsid w:val="00CB53B2"/>
    <w:rsid w:val="00CB78C8"/>
    <w:rsid w:val="00CC191F"/>
    <w:rsid w:val="00CC2976"/>
    <w:rsid w:val="00CC5B99"/>
    <w:rsid w:val="00CC5D28"/>
    <w:rsid w:val="00CC662F"/>
    <w:rsid w:val="00CC7748"/>
    <w:rsid w:val="00CD0507"/>
    <w:rsid w:val="00CD07A4"/>
    <w:rsid w:val="00CD1976"/>
    <w:rsid w:val="00CD2C16"/>
    <w:rsid w:val="00CD3F42"/>
    <w:rsid w:val="00CD47EA"/>
    <w:rsid w:val="00CD51D7"/>
    <w:rsid w:val="00CD636E"/>
    <w:rsid w:val="00CD7421"/>
    <w:rsid w:val="00CD7655"/>
    <w:rsid w:val="00CE1D3B"/>
    <w:rsid w:val="00CE3CC5"/>
    <w:rsid w:val="00CE5EF2"/>
    <w:rsid w:val="00CF0D43"/>
    <w:rsid w:val="00CF1A8F"/>
    <w:rsid w:val="00CF24DF"/>
    <w:rsid w:val="00CF2671"/>
    <w:rsid w:val="00CF35C1"/>
    <w:rsid w:val="00CF42BE"/>
    <w:rsid w:val="00CF5FAA"/>
    <w:rsid w:val="00D005BF"/>
    <w:rsid w:val="00D00D56"/>
    <w:rsid w:val="00D0176E"/>
    <w:rsid w:val="00D01D52"/>
    <w:rsid w:val="00D04543"/>
    <w:rsid w:val="00D050B2"/>
    <w:rsid w:val="00D05D43"/>
    <w:rsid w:val="00D05E7F"/>
    <w:rsid w:val="00D068E3"/>
    <w:rsid w:val="00D076A8"/>
    <w:rsid w:val="00D07746"/>
    <w:rsid w:val="00D1004C"/>
    <w:rsid w:val="00D1776C"/>
    <w:rsid w:val="00D17F25"/>
    <w:rsid w:val="00D200AF"/>
    <w:rsid w:val="00D20649"/>
    <w:rsid w:val="00D23153"/>
    <w:rsid w:val="00D23570"/>
    <w:rsid w:val="00D24337"/>
    <w:rsid w:val="00D26B67"/>
    <w:rsid w:val="00D3152F"/>
    <w:rsid w:val="00D33618"/>
    <w:rsid w:val="00D363D1"/>
    <w:rsid w:val="00D36654"/>
    <w:rsid w:val="00D40C27"/>
    <w:rsid w:val="00D460F2"/>
    <w:rsid w:val="00D548C0"/>
    <w:rsid w:val="00D5575F"/>
    <w:rsid w:val="00D57769"/>
    <w:rsid w:val="00D6222D"/>
    <w:rsid w:val="00D6340B"/>
    <w:rsid w:val="00D6505D"/>
    <w:rsid w:val="00D659A9"/>
    <w:rsid w:val="00D65FA7"/>
    <w:rsid w:val="00D66D25"/>
    <w:rsid w:val="00D705BD"/>
    <w:rsid w:val="00D70DB6"/>
    <w:rsid w:val="00D71501"/>
    <w:rsid w:val="00D71DB7"/>
    <w:rsid w:val="00D72391"/>
    <w:rsid w:val="00D746F0"/>
    <w:rsid w:val="00D74E37"/>
    <w:rsid w:val="00D7585F"/>
    <w:rsid w:val="00D76A19"/>
    <w:rsid w:val="00D776BA"/>
    <w:rsid w:val="00D77DE4"/>
    <w:rsid w:val="00D81D0A"/>
    <w:rsid w:val="00D8272A"/>
    <w:rsid w:val="00D830B1"/>
    <w:rsid w:val="00D83BE3"/>
    <w:rsid w:val="00D845CE"/>
    <w:rsid w:val="00D86631"/>
    <w:rsid w:val="00D86D0F"/>
    <w:rsid w:val="00D86F69"/>
    <w:rsid w:val="00D91092"/>
    <w:rsid w:val="00D92259"/>
    <w:rsid w:val="00D948DE"/>
    <w:rsid w:val="00D96AA2"/>
    <w:rsid w:val="00D96F91"/>
    <w:rsid w:val="00D96FC1"/>
    <w:rsid w:val="00DA0B34"/>
    <w:rsid w:val="00DA1B57"/>
    <w:rsid w:val="00DA233B"/>
    <w:rsid w:val="00DA243E"/>
    <w:rsid w:val="00DA2960"/>
    <w:rsid w:val="00DA3E1D"/>
    <w:rsid w:val="00DA56F6"/>
    <w:rsid w:val="00DA5B2E"/>
    <w:rsid w:val="00DA62C5"/>
    <w:rsid w:val="00DA6710"/>
    <w:rsid w:val="00DA7F46"/>
    <w:rsid w:val="00DB0461"/>
    <w:rsid w:val="00DB3BA9"/>
    <w:rsid w:val="00DB439A"/>
    <w:rsid w:val="00DB50C3"/>
    <w:rsid w:val="00DB684D"/>
    <w:rsid w:val="00DC32EF"/>
    <w:rsid w:val="00DC34C9"/>
    <w:rsid w:val="00DC3736"/>
    <w:rsid w:val="00DC3F08"/>
    <w:rsid w:val="00DC6096"/>
    <w:rsid w:val="00DC75D9"/>
    <w:rsid w:val="00DC7BC3"/>
    <w:rsid w:val="00DC7EB7"/>
    <w:rsid w:val="00DD149D"/>
    <w:rsid w:val="00DD5AE8"/>
    <w:rsid w:val="00DD72E1"/>
    <w:rsid w:val="00DE0AB0"/>
    <w:rsid w:val="00DE250C"/>
    <w:rsid w:val="00DE2934"/>
    <w:rsid w:val="00DE34F4"/>
    <w:rsid w:val="00DE4EC9"/>
    <w:rsid w:val="00DE5256"/>
    <w:rsid w:val="00DE5FEF"/>
    <w:rsid w:val="00DF137F"/>
    <w:rsid w:val="00DF192D"/>
    <w:rsid w:val="00DF2B36"/>
    <w:rsid w:val="00DF5563"/>
    <w:rsid w:val="00E02AB5"/>
    <w:rsid w:val="00E02B77"/>
    <w:rsid w:val="00E02C3A"/>
    <w:rsid w:val="00E05465"/>
    <w:rsid w:val="00E05BF0"/>
    <w:rsid w:val="00E0690C"/>
    <w:rsid w:val="00E06ADD"/>
    <w:rsid w:val="00E06F62"/>
    <w:rsid w:val="00E13343"/>
    <w:rsid w:val="00E14E25"/>
    <w:rsid w:val="00E1686D"/>
    <w:rsid w:val="00E2131C"/>
    <w:rsid w:val="00E249EE"/>
    <w:rsid w:val="00E25E0C"/>
    <w:rsid w:val="00E25FF6"/>
    <w:rsid w:val="00E26355"/>
    <w:rsid w:val="00E26AD2"/>
    <w:rsid w:val="00E27FC2"/>
    <w:rsid w:val="00E304E4"/>
    <w:rsid w:val="00E3166F"/>
    <w:rsid w:val="00E32BB7"/>
    <w:rsid w:val="00E32BC9"/>
    <w:rsid w:val="00E376E9"/>
    <w:rsid w:val="00E37F96"/>
    <w:rsid w:val="00E41144"/>
    <w:rsid w:val="00E42E71"/>
    <w:rsid w:val="00E431FD"/>
    <w:rsid w:val="00E43C80"/>
    <w:rsid w:val="00E442DC"/>
    <w:rsid w:val="00E44EE6"/>
    <w:rsid w:val="00E47878"/>
    <w:rsid w:val="00E47B0E"/>
    <w:rsid w:val="00E47FAE"/>
    <w:rsid w:val="00E5033F"/>
    <w:rsid w:val="00E509D8"/>
    <w:rsid w:val="00E551A7"/>
    <w:rsid w:val="00E55C03"/>
    <w:rsid w:val="00E57AEB"/>
    <w:rsid w:val="00E61E52"/>
    <w:rsid w:val="00E62FF0"/>
    <w:rsid w:val="00E63FCE"/>
    <w:rsid w:val="00E6400F"/>
    <w:rsid w:val="00E658D0"/>
    <w:rsid w:val="00E6678F"/>
    <w:rsid w:val="00E67D54"/>
    <w:rsid w:val="00E700F8"/>
    <w:rsid w:val="00E71075"/>
    <w:rsid w:val="00E73A4D"/>
    <w:rsid w:val="00E74E3C"/>
    <w:rsid w:val="00E75611"/>
    <w:rsid w:val="00E75EB3"/>
    <w:rsid w:val="00E7611B"/>
    <w:rsid w:val="00E76BB8"/>
    <w:rsid w:val="00E8050B"/>
    <w:rsid w:val="00E8110B"/>
    <w:rsid w:val="00E81401"/>
    <w:rsid w:val="00E81E2A"/>
    <w:rsid w:val="00E823CD"/>
    <w:rsid w:val="00E82542"/>
    <w:rsid w:val="00E85120"/>
    <w:rsid w:val="00E855F5"/>
    <w:rsid w:val="00E908F8"/>
    <w:rsid w:val="00E94D3F"/>
    <w:rsid w:val="00E94FC8"/>
    <w:rsid w:val="00E955B9"/>
    <w:rsid w:val="00E963EA"/>
    <w:rsid w:val="00E96796"/>
    <w:rsid w:val="00E96E71"/>
    <w:rsid w:val="00EA00D5"/>
    <w:rsid w:val="00EA1EAA"/>
    <w:rsid w:val="00EA509B"/>
    <w:rsid w:val="00EA515B"/>
    <w:rsid w:val="00EA567E"/>
    <w:rsid w:val="00EA6449"/>
    <w:rsid w:val="00EA6A14"/>
    <w:rsid w:val="00EA7701"/>
    <w:rsid w:val="00EB00DD"/>
    <w:rsid w:val="00EB2ABC"/>
    <w:rsid w:val="00EB2B4A"/>
    <w:rsid w:val="00EB30C7"/>
    <w:rsid w:val="00EB3980"/>
    <w:rsid w:val="00EB53D5"/>
    <w:rsid w:val="00EB62F4"/>
    <w:rsid w:val="00EB65A7"/>
    <w:rsid w:val="00EB774E"/>
    <w:rsid w:val="00EC071E"/>
    <w:rsid w:val="00EC0C38"/>
    <w:rsid w:val="00EC1629"/>
    <w:rsid w:val="00EC30CB"/>
    <w:rsid w:val="00EC3464"/>
    <w:rsid w:val="00ED12D1"/>
    <w:rsid w:val="00ED1542"/>
    <w:rsid w:val="00ED175B"/>
    <w:rsid w:val="00ED2EB4"/>
    <w:rsid w:val="00ED3B0F"/>
    <w:rsid w:val="00ED4944"/>
    <w:rsid w:val="00ED673B"/>
    <w:rsid w:val="00ED7835"/>
    <w:rsid w:val="00ED79F0"/>
    <w:rsid w:val="00EE08F8"/>
    <w:rsid w:val="00EE0F92"/>
    <w:rsid w:val="00EE1F2F"/>
    <w:rsid w:val="00EE2AC3"/>
    <w:rsid w:val="00EE2AD5"/>
    <w:rsid w:val="00EE4551"/>
    <w:rsid w:val="00EE7342"/>
    <w:rsid w:val="00EF0780"/>
    <w:rsid w:val="00EF1607"/>
    <w:rsid w:val="00EF188E"/>
    <w:rsid w:val="00EF1B0F"/>
    <w:rsid w:val="00EF266C"/>
    <w:rsid w:val="00EF4740"/>
    <w:rsid w:val="00EF47B9"/>
    <w:rsid w:val="00EF48A4"/>
    <w:rsid w:val="00EF5D4C"/>
    <w:rsid w:val="00EF70FC"/>
    <w:rsid w:val="00F0116A"/>
    <w:rsid w:val="00F01352"/>
    <w:rsid w:val="00F03F69"/>
    <w:rsid w:val="00F07819"/>
    <w:rsid w:val="00F1142E"/>
    <w:rsid w:val="00F1420D"/>
    <w:rsid w:val="00F17559"/>
    <w:rsid w:val="00F17B4B"/>
    <w:rsid w:val="00F17EEE"/>
    <w:rsid w:val="00F20379"/>
    <w:rsid w:val="00F2146A"/>
    <w:rsid w:val="00F256A7"/>
    <w:rsid w:val="00F25789"/>
    <w:rsid w:val="00F27775"/>
    <w:rsid w:val="00F27E76"/>
    <w:rsid w:val="00F3122B"/>
    <w:rsid w:val="00F319B5"/>
    <w:rsid w:val="00F32E78"/>
    <w:rsid w:val="00F341A7"/>
    <w:rsid w:val="00F367F5"/>
    <w:rsid w:val="00F37A4A"/>
    <w:rsid w:val="00F40027"/>
    <w:rsid w:val="00F40C95"/>
    <w:rsid w:val="00F41DE8"/>
    <w:rsid w:val="00F41F35"/>
    <w:rsid w:val="00F43CCC"/>
    <w:rsid w:val="00F44AF3"/>
    <w:rsid w:val="00F45B00"/>
    <w:rsid w:val="00F46199"/>
    <w:rsid w:val="00F46822"/>
    <w:rsid w:val="00F46A3A"/>
    <w:rsid w:val="00F47423"/>
    <w:rsid w:val="00F50B83"/>
    <w:rsid w:val="00F52C1C"/>
    <w:rsid w:val="00F533CF"/>
    <w:rsid w:val="00F56F06"/>
    <w:rsid w:val="00F57E59"/>
    <w:rsid w:val="00F61026"/>
    <w:rsid w:val="00F6173C"/>
    <w:rsid w:val="00F6185E"/>
    <w:rsid w:val="00F62E19"/>
    <w:rsid w:val="00F62FDF"/>
    <w:rsid w:val="00F65722"/>
    <w:rsid w:val="00F65800"/>
    <w:rsid w:val="00F65914"/>
    <w:rsid w:val="00F670F4"/>
    <w:rsid w:val="00F7058D"/>
    <w:rsid w:val="00F70C10"/>
    <w:rsid w:val="00F70FA7"/>
    <w:rsid w:val="00F73062"/>
    <w:rsid w:val="00F739C9"/>
    <w:rsid w:val="00F778D7"/>
    <w:rsid w:val="00F80289"/>
    <w:rsid w:val="00F80311"/>
    <w:rsid w:val="00F81ADA"/>
    <w:rsid w:val="00F81C8C"/>
    <w:rsid w:val="00F83426"/>
    <w:rsid w:val="00F843E3"/>
    <w:rsid w:val="00F872B2"/>
    <w:rsid w:val="00F901A4"/>
    <w:rsid w:val="00F91617"/>
    <w:rsid w:val="00F92343"/>
    <w:rsid w:val="00F92406"/>
    <w:rsid w:val="00F93EF5"/>
    <w:rsid w:val="00F94A7B"/>
    <w:rsid w:val="00F94C60"/>
    <w:rsid w:val="00F94F11"/>
    <w:rsid w:val="00F951F0"/>
    <w:rsid w:val="00F96280"/>
    <w:rsid w:val="00FA032B"/>
    <w:rsid w:val="00FA0C97"/>
    <w:rsid w:val="00FA1167"/>
    <w:rsid w:val="00FA2EAC"/>
    <w:rsid w:val="00FA6ACD"/>
    <w:rsid w:val="00FA78A5"/>
    <w:rsid w:val="00FB017F"/>
    <w:rsid w:val="00FB1286"/>
    <w:rsid w:val="00FB1D22"/>
    <w:rsid w:val="00FB1D9F"/>
    <w:rsid w:val="00FB2022"/>
    <w:rsid w:val="00FB2ABA"/>
    <w:rsid w:val="00FB4B91"/>
    <w:rsid w:val="00FB4DEC"/>
    <w:rsid w:val="00FB6619"/>
    <w:rsid w:val="00FC032B"/>
    <w:rsid w:val="00FC06FF"/>
    <w:rsid w:val="00FC19CE"/>
    <w:rsid w:val="00FC206E"/>
    <w:rsid w:val="00FC2386"/>
    <w:rsid w:val="00FC3E2B"/>
    <w:rsid w:val="00FC68FF"/>
    <w:rsid w:val="00FC69DD"/>
    <w:rsid w:val="00FC6C2D"/>
    <w:rsid w:val="00FC78F4"/>
    <w:rsid w:val="00FC7B11"/>
    <w:rsid w:val="00FD0323"/>
    <w:rsid w:val="00FD2D64"/>
    <w:rsid w:val="00FD5509"/>
    <w:rsid w:val="00FD60C8"/>
    <w:rsid w:val="00FD688F"/>
    <w:rsid w:val="00FD6F2E"/>
    <w:rsid w:val="00FD7386"/>
    <w:rsid w:val="00FE17D4"/>
    <w:rsid w:val="00FE3342"/>
    <w:rsid w:val="00FE390B"/>
    <w:rsid w:val="00FE4D65"/>
    <w:rsid w:val="00FE5B79"/>
    <w:rsid w:val="00FE6EDF"/>
    <w:rsid w:val="00FF08FE"/>
    <w:rsid w:val="00FF1254"/>
    <w:rsid w:val="00FF1D44"/>
    <w:rsid w:val="00FF22ED"/>
    <w:rsid w:val="00FF2A22"/>
    <w:rsid w:val="00FF2C23"/>
    <w:rsid w:val="00FF44C9"/>
    <w:rsid w:val="00FF5F7B"/>
    <w:rsid w:val="01524EBF"/>
    <w:rsid w:val="01596A5A"/>
    <w:rsid w:val="021556D3"/>
    <w:rsid w:val="03284DBC"/>
    <w:rsid w:val="03914239"/>
    <w:rsid w:val="04348358"/>
    <w:rsid w:val="05A3CAB9"/>
    <w:rsid w:val="06985060"/>
    <w:rsid w:val="06D918CB"/>
    <w:rsid w:val="08B0825A"/>
    <w:rsid w:val="0C0C5CD1"/>
    <w:rsid w:val="0E28EBA4"/>
    <w:rsid w:val="0ED03E03"/>
    <w:rsid w:val="10327DC6"/>
    <w:rsid w:val="10C56224"/>
    <w:rsid w:val="10D00763"/>
    <w:rsid w:val="11609341"/>
    <w:rsid w:val="12509244"/>
    <w:rsid w:val="13E06BC3"/>
    <w:rsid w:val="16068BCC"/>
    <w:rsid w:val="16114F69"/>
    <w:rsid w:val="173B6874"/>
    <w:rsid w:val="1793E390"/>
    <w:rsid w:val="18467EC1"/>
    <w:rsid w:val="199D516C"/>
    <w:rsid w:val="1A2C059F"/>
    <w:rsid w:val="1D1E1C6A"/>
    <w:rsid w:val="1D7719D2"/>
    <w:rsid w:val="1DA7C8A6"/>
    <w:rsid w:val="1E410BDE"/>
    <w:rsid w:val="1FAD487C"/>
    <w:rsid w:val="1FE7A1B4"/>
    <w:rsid w:val="203EF6DD"/>
    <w:rsid w:val="20432FC3"/>
    <w:rsid w:val="2060DEAE"/>
    <w:rsid w:val="20B21B37"/>
    <w:rsid w:val="240E87CB"/>
    <w:rsid w:val="2774C331"/>
    <w:rsid w:val="27F85FC7"/>
    <w:rsid w:val="287EB801"/>
    <w:rsid w:val="2B0D3EC4"/>
    <w:rsid w:val="2C37186F"/>
    <w:rsid w:val="2C624597"/>
    <w:rsid w:val="2C902509"/>
    <w:rsid w:val="2CE6BC20"/>
    <w:rsid w:val="2CE7D19C"/>
    <w:rsid w:val="2DC4315D"/>
    <w:rsid w:val="2E1832C2"/>
    <w:rsid w:val="2EB89212"/>
    <w:rsid w:val="2F85024B"/>
    <w:rsid w:val="2F8B7580"/>
    <w:rsid w:val="2FBD3B1A"/>
    <w:rsid w:val="326D99EA"/>
    <w:rsid w:val="33096BF7"/>
    <w:rsid w:val="33BB7915"/>
    <w:rsid w:val="33FDC5F3"/>
    <w:rsid w:val="35925DCD"/>
    <w:rsid w:val="3713A253"/>
    <w:rsid w:val="3733B406"/>
    <w:rsid w:val="373D55CF"/>
    <w:rsid w:val="37D0608C"/>
    <w:rsid w:val="38AADB16"/>
    <w:rsid w:val="38BD46D0"/>
    <w:rsid w:val="38C9898D"/>
    <w:rsid w:val="3B8236C3"/>
    <w:rsid w:val="3CC1E9C3"/>
    <w:rsid w:val="3D5C9BC5"/>
    <w:rsid w:val="3D9539AC"/>
    <w:rsid w:val="3DAED75F"/>
    <w:rsid w:val="44C8BF48"/>
    <w:rsid w:val="46467A25"/>
    <w:rsid w:val="48699428"/>
    <w:rsid w:val="492F888F"/>
    <w:rsid w:val="495579D9"/>
    <w:rsid w:val="4A2628C2"/>
    <w:rsid w:val="4B952711"/>
    <w:rsid w:val="4BB35C68"/>
    <w:rsid w:val="4EBE885A"/>
    <w:rsid w:val="4EC7EA48"/>
    <w:rsid w:val="4F565E56"/>
    <w:rsid w:val="50BD8626"/>
    <w:rsid w:val="53A1852F"/>
    <w:rsid w:val="54A445E1"/>
    <w:rsid w:val="54DCBD8E"/>
    <w:rsid w:val="54EE87DA"/>
    <w:rsid w:val="5561A021"/>
    <w:rsid w:val="55A1AEAF"/>
    <w:rsid w:val="5696AD2D"/>
    <w:rsid w:val="5BE48689"/>
    <w:rsid w:val="5C247B84"/>
    <w:rsid w:val="5C7E4A05"/>
    <w:rsid w:val="5FD8A016"/>
    <w:rsid w:val="603A3810"/>
    <w:rsid w:val="60672415"/>
    <w:rsid w:val="634F6B63"/>
    <w:rsid w:val="6552221C"/>
    <w:rsid w:val="6774FDB9"/>
    <w:rsid w:val="682F999F"/>
    <w:rsid w:val="68EFEB2C"/>
    <w:rsid w:val="695A03D1"/>
    <w:rsid w:val="69BC9303"/>
    <w:rsid w:val="6A2E9A4A"/>
    <w:rsid w:val="6A5FC2BD"/>
    <w:rsid w:val="6B4DC041"/>
    <w:rsid w:val="6E0D4FE9"/>
    <w:rsid w:val="6F528D5C"/>
    <w:rsid w:val="74017440"/>
    <w:rsid w:val="742D51D5"/>
    <w:rsid w:val="747E0A5B"/>
    <w:rsid w:val="78902EE6"/>
    <w:rsid w:val="7A634495"/>
    <w:rsid w:val="7B61C12C"/>
    <w:rsid w:val="7C2A3B50"/>
    <w:rsid w:val="7EBCF539"/>
    <w:rsid w:val="7EF54147"/>
    <w:rsid w:val="7F0799C7"/>
    <w:rsid w:val="7F7013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48CE2E"/>
  <w15:chartTrackingRefBased/>
  <w15:docId w15:val="{0A2BA495-D024-4C88-952F-19062F3C7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A7B"/>
    <w:pPr>
      <w:spacing w:after="0" w:line="240" w:lineRule="auto"/>
    </w:pPr>
    <w:rPr>
      <w:rFonts w:ascii="Arial" w:eastAsia="MS Mincho" w:hAnsi="Arial" w:cs="Times New Roman"/>
      <w:kern w:val="0"/>
      <w:lang w:val="en-AU"/>
      <w14:ligatures w14:val="none"/>
    </w:rPr>
  </w:style>
  <w:style w:type="paragraph" w:styleId="Heading1">
    <w:name w:val="heading 1"/>
    <w:basedOn w:val="Normal"/>
    <w:next w:val="Normal"/>
    <w:link w:val="Heading1Char"/>
    <w:uiPriority w:val="9"/>
    <w:qFormat/>
    <w:rsid w:val="00A56BD9"/>
    <w:pPr>
      <w:keepLines/>
      <w:numPr>
        <w:numId w:val="17"/>
      </w:numPr>
      <w:spacing w:before="240" w:after="120"/>
      <w:ind w:left="431" w:hanging="431"/>
      <w:outlineLvl w:val="0"/>
    </w:pPr>
    <w:rPr>
      <w:rFonts w:eastAsia="MS Gothic"/>
      <w:b/>
      <w:bCs/>
      <w:color w:val="305497"/>
      <w:sz w:val="28"/>
      <w:szCs w:val="28"/>
    </w:rPr>
  </w:style>
  <w:style w:type="paragraph" w:styleId="Heading2">
    <w:name w:val="heading 2"/>
    <w:basedOn w:val="Heading1"/>
    <w:next w:val="Heading1"/>
    <w:link w:val="Heading2Char"/>
    <w:uiPriority w:val="9"/>
    <w:unhideWhenUsed/>
    <w:qFormat/>
    <w:rsid w:val="00D92259"/>
    <w:pPr>
      <w:numPr>
        <w:ilvl w:val="1"/>
      </w:numPr>
      <w:spacing w:before="200"/>
      <w:outlineLvl w:val="1"/>
    </w:pPr>
    <w:rPr>
      <w:rFonts w:ascii="Arial Bold" w:hAnsi="Arial Bold"/>
      <w:bCs w:val="0"/>
      <w:sz w:val="24"/>
      <w:szCs w:val="26"/>
    </w:rPr>
  </w:style>
  <w:style w:type="paragraph" w:styleId="Heading3">
    <w:name w:val="heading 3"/>
    <w:basedOn w:val="Heading2"/>
    <w:link w:val="Heading3Char"/>
    <w:uiPriority w:val="9"/>
    <w:unhideWhenUsed/>
    <w:qFormat/>
    <w:rsid w:val="00D92259"/>
    <w:pPr>
      <w:numPr>
        <w:ilvl w:val="2"/>
      </w:numPr>
      <w:spacing w:before="120"/>
      <w:outlineLvl w:val="2"/>
    </w:pPr>
    <w:rPr>
      <w:rFonts w:ascii="Arial" w:hAnsi="Arial"/>
      <w:b w:val="0"/>
      <w:bCs/>
      <w:color w:val="000000" w:themeColor="text1"/>
    </w:rPr>
  </w:style>
  <w:style w:type="paragraph" w:styleId="Heading4">
    <w:name w:val="heading 4"/>
    <w:basedOn w:val="Normal"/>
    <w:next w:val="Normal"/>
    <w:link w:val="Heading4Char"/>
    <w:uiPriority w:val="9"/>
    <w:unhideWhenUsed/>
    <w:qFormat/>
    <w:rsid w:val="00544128"/>
    <w:pPr>
      <w:keepNext/>
      <w:keepLines/>
      <w:numPr>
        <w:ilvl w:val="3"/>
        <w:numId w:val="17"/>
      </w:numPr>
      <w:spacing w:before="200"/>
      <w:outlineLvl w:val="3"/>
    </w:pPr>
    <w:rPr>
      <w:rFonts w:ascii="Calibri" w:eastAsia="MS Gothic" w:hAnsi="Calibri"/>
      <w:b/>
      <w:bCs/>
      <w:i/>
      <w:iCs/>
      <w:color w:val="4F81BD"/>
    </w:rPr>
  </w:style>
  <w:style w:type="paragraph" w:styleId="Heading5">
    <w:name w:val="heading 5"/>
    <w:basedOn w:val="Normal"/>
    <w:next w:val="Normal"/>
    <w:link w:val="Heading5Char"/>
    <w:uiPriority w:val="9"/>
    <w:unhideWhenUsed/>
    <w:qFormat/>
    <w:rsid w:val="00544128"/>
    <w:pPr>
      <w:keepNext/>
      <w:keepLines/>
      <w:numPr>
        <w:ilvl w:val="4"/>
        <w:numId w:val="17"/>
      </w:numPr>
      <w:spacing w:before="200"/>
      <w:outlineLvl w:val="4"/>
    </w:pPr>
    <w:rPr>
      <w:rFonts w:ascii="Calibri" w:eastAsia="MS Gothic" w:hAnsi="Calibri"/>
      <w:color w:val="243F60"/>
    </w:rPr>
  </w:style>
  <w:style w:type="paragraph" w:styleId="Heading6">
    <w:name w:val="heading 6"/>
    <w:basedOn w:val="Normal"/>
    <w:next w:val="Normal"/>
    <w:link w:val="Heading6Char"/>
    <w:uiPriority w:val="9"/>
    <w:unhideWhenUsed/>
    <w:qFormat/>
    <w:rsid w:val="00544128"/>
    <w:pPr>
      <w:keepNext/>
      <w:keepLines/>
      <w:numPr>
        <w:ilvl w:val="5"/>
        <w:numId w:val="17"/>
      </w:numPr>
      <w:spacing w:before="200"/>
      <w:outlineLvl w:val="5"/>
    </w:pPr>
    <w:rPr>
      <w:rFonts w:ascii="Calibri" w:eastAsia="MS Gothic" w:hAnsi="Calibri"/>
      <w:i/>
      <w:iCs/>
      <w:color w:val="243F60"/>
    </w:rPr>
  </w:style>
  <w:style w:type="paragraph" w:styleId="Heading7">
    <w:name w:val="heading 7"/>
    <w:basedOn w:val="Normal"/>
    <w:next w:val="Normal"/>
    <w:link w:val="Heading7Char"/>
    <w:uiPriority w:val="9"/>
    <w:semiHidden/>
    <w:unhideWhenUsed/>
    <w:qFormat/>
    <w:rsid w:val="00544128"/>
    <w:pPr>
      <w:keepNext/>
      <w:keepLines/>
      <w:numPr>
        <w:ilvl w:val="6"/>
        <w:numId w:val="17"/>
      </w:numPr>
      <w:spacing w:before="200"/>
      <w:outlineLvl w:val="6"/>
    </w:pPr>
    <w:rPr>
      <w:rFonts w:ascii="Calibri" w:eastAsia="MS Gothic" w:hAnsi="Calibri"/>
      <w:i/>
      <w:iCs/>
      <w:color w:val="404040"/>
    </w:rPr>
  </w:style>
  <w:style w:type="paragraph" w:styleId="Heading8">
    <w:name w:val="heading 8"/>
    <w:basedOn w:val="Normal"/>
    <w:next w:val="Normal"/>
    <w:link w:val="Heading8Char"/>
    <w:uiPriority w:val="9"/>
    <w:semiHidden/>
    <w:unhideWhenUsed/>
    <w:qFormat/>
    <w:rsid w:val="00544128"/>
    <w:pPr>
      <w:keepNext/>
      <w:keepLines/>
      <w:numPr>
        <w:ilvl w:val="7"/>
        <w:numId w:val="17"/>
      </w:numPr>
      <w:spacing w:before="200"/>
      <w:outlineLvl w:val="7"/>
    </w:pPr>
    <w:rPr>
      <w:rFonts w:ascii="Calibri" w:eastAsia="MS Gothic" w:hAnsi="Calibri"/>
      <w:color w:val="404040"/>
      <w:sz w:val="20"/>
      <w:szCs w:val="20"/>
    </w:rPr>
  </w:style>
  <w:style w:type="paragraph" w:styleId="Heading9">
    <w:name w:val="heading 9"/>
    <w:basedOn w:val="Normal"/>
    <w:next w:val="Normal"/>
    <w:link w:val="Heading9Char"/>
    <w:uiPriority w:val="9"/>
    <w:semiHidden/>
    <w:unhideWhenUsed/>
    <w:qFormat/>
    <w:rsid w:val="00544128"/>
    <w:pPr>
      <w:keepNext/>
      <w:keepLines/>
      <w:numPr>
        <w:ilvl w:val="8"/>
        <w:numId w:val="17"/>
      </w:numPr>
      <w:spacing w:before="200"/>
      <w:outlineLvl w:val="8"/>
    </w:pPr>
    <w:rPr>
      <w:rFonts w:ascii="Calibri" w:eastAsia="MS Gothic" w:hAnsi="Calibri"/>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A56BD9"/>
    <w:rPr>
      <w:rFonts w:ascii="Arial" w:eastAsia="MS Gothic" w:hAnsi="Arial" w:cs="Times New Roman"/>
      <w:b/>
      <w:bCs/>
      <w:color w:val="305497"/>
      <w:kern w:val="0"/>
      <w:sz w:val="28"/>
      <w:szCs w:val="28"/>
      <w:lang w:val="en-AU"/>
      <w14:ligatures w14:val="none"/>
    </w:rPr>
  </w:style>
  <w:style w:type="character" w:customStyle="1" w:styleId="Heading2Char">
    <w:name w:val="Heading 2 Char"/>
    <w:link w:val="Heading2"/>
    <w:uiPriority w:val="9"/>
    <w:rsid w:val="00D92259"/>
    <w:rPr>
      <w:rFonts w:ascii="Arial Bold" w:eastAsia="MS Gothic" w:hAnsi="Arial Bold" w:cs="Times New Roman"/>
      <w:b/>
      <w:color w:val="305497"/>
      <w:kern w:val="0"/>
      <w:szCs w:val="26"/>
      <w:lang w:val="en-AU"/>
      <w14:ligatures w14:val="none"/>
    </w:rPr>
  </w:style>
  <w:style w:type="character" w:customStyle="1" w:styleId="Heading3Char">
    <w:name w:val="Heading 3 Char"/>
    <w:link w:val="Heading3"/>
    <w:uiPriority w:val="9"/>
    <w:rsid w:val="00D92259"/>
    <w:rPr>
      <w:rFonts w:ascii="Arial" w:eastAsia="MS Gothic" w:hAnsi="Arial" w:cs="Times New Roman"/>
      <w:bCs/>
      <w:color w:val="000000" w:themeColor="text1"/>
      <w:kern w:val="0"/>
      <w:szCs w:val="26"/>
      <w:lang w:val="en-AU"/>
      <w14:ligatures w14:val="none"/>
    </w:rPr>
  </w:style>
  <w:style w:type="character" w:customStyle="1" w:styleId="Heading4Char">
    <w:name w:val="Heading 4 Char"/>
    <w:link w:val="Heading4"/>
    <w:uiPriority w:val="9"/>
    <w:rsid w:val="00544128"/>
    <w:rPr>
      <w:rFonts w:ascii="Calibri" w:eastAsia="MS Gothic" w:hAnsi="Calibri" w:cs="Times New Roman"/>
      <w:b/>
      <w:bCs/>
      <w:i/>
      <w:iCs/>
      <w:color w:val="4F81BD"/>
      <w:kern w:val="0"/>
      <w:lang w:val="en-AU"/>
      <w14:ligatures w14:val="none"/>
    </w:rPr>
  </w:style>
  <w:style w:type="character" w:customStyle="1" w:styleId="Heading5Char">
    <w:name w:val="Heading 5 Char"/>
    <w:link w:val="Heading5"/>
    <w:uiPriority w:val="9"/>
    <w:rsid w:val="00544128"/>
    <w:rPr>
      <w:rFonts w:ascii="Calibri" w:eastAsia="MS Gothic" w:hAnsi="Calibri" w:cs="Times New Roman"/>
      <w:color w:val="243F60"/>
      <w:kern w:val="0"/>
      <w:lang w:val="en-AU"/>
      <w14:ligatures w14:val="none"/>
    </w:rPr>
  </w:style>
  <w:style w:type="character" w:customStyle="1" w:styleId="Heading6Char">
    <w:name w:val="Heading 6 Char"/>
    <w:link w:val="Heading6"/>
    <w:uiPriority w:val="9"/>
    <w:rsid w:val="00544128"/>
    <w:rPr>
      <w:rFonts w:ascii="Calibri" w:eastAsia="MS Gothic" w:hAnsi="Calibri" w:cs="Times New Roman"/>
      <w:i/>
      <w:iCs/>
      <w:color w:val="243F60"/>
      <w:kern w:val="0"/>
      <w:lang w:val="en-AU"/>
      <w14:ligatures w14:val="none"/>
    </w:rPr>
  </w:style>
  <w:style w:type="character" w:customStyle="1" w:styleId="Heading7Char">
    <w:name w:val="Heading 7 Char"/>
    <w:link w:val="Heading7"/>
    <w:uiPriority w:val="9"/>
    <w:semiHidden/>
    <w:rsid w:val="00544128"/>
    <w:rPr>
      <w:rFonts w:ascii="Calibri" w:eastAsia="MS Gothic" w:hAnsi="Calibri" w:cs="Times New Roman"/>
      <w:i/>
      <w:iCs/>
      <w:color w:val="404040"/>
      <w:kern w:val="0"/>
      <w:lang w:val="en-AU"/>
      <w14:ligatures w14:val="none"/>
    </w:rPr>
  </w:style>
  <w:style w:type="character" w:customStyle="1" w:styleId="Heading8Char">
    <w:name w:val="Heading 8 Char"/>
    <w:link w:val="Heading8"/>
    <w:uiPriority w:val="9"/>
    <w:semiHidden/>
    <w:rsid w:val="00544128"/>
    <w:rPr>
      <w:rFonts w:ascii="Calibri" w:eastAsia="MS Gothic" w:hAnsi="Calibri" w:cs="Times New Roman"/>
      <w:color w:val="404040"/>
      <w:kern w:val="0"/>
      <w:sz w:val="20"/>
      <w:szCs w:val="20"/>
      <w:lang w:val="en-AU"/>
      <w14:ligatures w14:val="none"/>
    </w:rPr>
  </w:style>
  <w:style w:type="character" w:customStyle="1" w:styleId="Heading9Char">
    <w:name w:val="Heading 9 Char"/>
    <w:link w:val="Heading9"/>
    <w:uiPriority w:val="9"/>
    <w:semiHidden/>
    <w:rsid w:val="00544128"/>
    <w:rPr>
      <w:rFonts w:ascii="Calibri" w:eastAsia="MS Gothic" w:hAnsi="Calibri" w:cs="Times New Roman"/>
      <w:i/>
      <w:iCs/>
      <w:color w:val="404040"/>
      <w:kern w:val="0"/>
      <w:sz w:val="20"/>
      <w:szCs w:val="20"/>
      <w:lang w:val="en-AU"/>
      <w14:ligatures w14:val="none"/>
    </w:rPr>
  </w:style>
  <w:style w:type="paragraph" w:styleId="Title">
    <w:name w:val="Title"/>
    <w:basedOn w:val="Normal"/>
    <w:next w:val="Normal"/>
    <w:link w:val="TitleChar"/>
    <w:qFormat/>
    <w:rsid w:val="007C75DA"/>
    <w:pPr>
      <w:spacing w:before="2280" w:after="240"/>
    </w:pPr>
    <w:rPr>
      <w:rFonts w:ascii="Arial Bold" w:hAnsi="Arial Bold"/>
      <w:b/>
      <w:color w:val="305497"/>
      <w:sz w:val="48"/>
      <w:szCs w:val="56"/>
    </w:rPr>
  </w:style>
  <w:style w:type="character" w:customStyle="1" w:styleId="TitleChar">
    <w:name w:val="Title Char"/>
    <w:link w:val="Title"/>
    <w:rsid w:val="007C75DA"/>
    <w:rPr>
      <w:rFonts w:ascii="Arial Bold" w:eastAsia="MS Mincho" w:hAnsi="Arial Bold" w:cs="Times New Roman"/>
      <w:b/>
      <w:color w:val="305497"/>
      <w:kern w:val="0"/>
      <w:sz w:val="48"/>
      <w:szCs w:val="56"/>
      <w:lang w:val="en-AU"/>
      <w14:ligatures w14:val="none"/>
    </w:rPr>
  </w:style>
  <w:style w:type="paragraph" w:styleId="Subtitle">
    <w:name w:val="Subtitle"/>
    <w:basedOn w:val="Normal"/>
    <w:next w:val="Normal"/>
    <w:link w:val="SubtitleChar"/>
    <w:uiPriority w:val="11"/>
    <w:qFormat/>
    <w:rsid w:val="00544128"/>
    <w:pPr>
      <w:spacing w:after="200"/>
    </w:pPr>
    <w:rPr>
      <w:rFonts w:ascii="Arial Bold" w:hAnsi="Arial Bold"/>
      <w:b/>
      <w:color w:val="565A5C"/>
      <w:sz w:val="32"/>
      <w:szCs w:val="40"/>
    </w:rPr>
  </w:style>
  <w:style w:type="character" w:customStyle="1" w:styleId="SubtitleChar">
    <w:name w:val="Subtitle Char"/>
    <w:link w:val="Subtitle"/>
    <w:uiPriority w:val="11"/>
    <w:rsid w:val="00544128"/>
    <w:rPr>
      <w:rFonts w:ascii="Arial Bold" w:eastAsia="MS Mincho" w:hAnsi="Arial Bold" w:cs="Times New Roman"/>
      <w:b/>
      <w:color w:val="565A5C"/>
      <w:kern w:val="0"/>
      <w:sz w:val="32"/>
      <w:szCs w:val="40"/>
      <w:lang w:val="en-AU"/>
      <w14:ligatures w14:val="none"/>
    </w:rPr>
  </w:style>
  <w:style w:type="paragraph" w:styleId="Quote">
    <w:name w:val="Quote"/>
    <w:basedOn w:val="Normal"/>
    <w:link w:val="QuoteChar"/>
    <w:uiPriority w:val="64"/>
    <w:qFormat/>
    <w:rsid w:val="00544128"/>
    <w:pPr>
      <w:keepNext/>
      <w:tabs>
        <w:tab w:val="num" w:pos="4320"/>
      </w:tabs>
      <w:spacing w:after="180"/>
      <w:ind w:left="4680" w:hanging="360"/>
      <w:contextualSpacing/>
      <w:outlineLvl w:val="6"/>
    </w:pPr>
    <w:rPr>
      <w:rFonts w:eastAsia="Times New Roman"/>
      <w:sz w:val="22"/>
    </w:rPr>
  </w:style>
  <w:style w:type="character" w:customStyle="1" w:styleId="QuoteChar">
    <w:name w:val="Quote Char"/>
    <w:basedOn w:val="DefaultParagraphFont"/>
    <w:link w:val="Quote"/>
    <w:uiPriority w:val="64"/>
    <w:rsid w:val="00544128"/>
    <w:rPr>
      <w:rFonts w:ascii="Arial" w:eastAsia="Times New Roman" w:hAnsi="Arial" w:cs="Times New Roman"/>
      <w:kern w:val="0"/>
      <w:sz w:val="22"/>
      <w:lang w:val="en-AU"/>
      <w14:ligatures w14:val="none"/>
    </w:rPr>
  </w:style>
  <w:style w:type="paragraph" w:styleId="ListParagraph">
    <w:name w:val="List Paragraph"/>
    <w:basedOn w:val="Normal"/>
    <w:uiPriority w:val="34"/>
    <w:qFormat/>
    <w:rsid w:val="00A56BD9"/>
    <w:pPr>
      <w:keepLines/>
      <w:ind w:left="720"/>
      <w:contextualSpacing/>
    </w:pPr>
  </w:style>
  <w:style w:type="character" w:styleId="IntenseEmphasis">
    <w:name w:val="Intense Emphasis"/>
    <w:basedOn w:val="DefaultParagraphFont"/>
    <w:uiPriority w:val="21"/>
    <w:qFormat/>
    <w:rsid w:val="000451B2"/>
    <w:rPr>
      <w:i/>
      <w:iCs/>
      <w:color w:val="4E1330" w:themeColor="accent1" w:themeShade="BF"/>
    </w:rPr>
  </w:style>
  <w:style w:type="paragraph" w:styleId="IntenseQuote">
    <w:name w:val="Intense Quote"/>
    <w:basedOn w:val="Normal"/>
    <w:link w:val="IntenseQuoteChar"/>
    <w:uiPriority w:val="65"/>
    <w:qFormat/>
    <w:rsid w:val="00544128"/>
    <w:pPr>
      <w:keepNext/>
      <w:tabs>
        <w:tab w:val="num" w:pos="5040"/>
      </w:tabs>
      <w:spacing w:after="180"/>
      <w:ind w:left="5400" w:hanging="360"/>
      <w:contextualSpacing/>
      <w:outlineLvl w:val="7"/>
    </w:pPr>
    <w:rPr>
      <w:rFonts w:eastAsia="Times New Roman"/>
      <w:sz w:val="22"/>
    </w:rPr>
  </w:style>
  <w:style w:type="character" w:customStyle="1" w:styleId="IntenseQuoteChar">
    <w:name w:val="Intense Quote Char"/>
    <w:basedOn w:val="DefaultParagraphFont"/>
    <w:link w:val="IntenseQuote"/>
    <w:uiPriority w:val="65"/>
    <w:rsid w:val="00544128"/>
    <w:rPr>
      <w:rFonts w:ascii="Arial" w:eastAsia="Times New Roman" w:hAnsi="Arial" w:cs="Times New Roman"/>
      <w:kern w:val="0"/>
      <w:sz w:val="22"/>
      <w:lang w:val="en-AU"/>
      <w14:ligatures w14:val="none"/>
    </w:rPr>
  </w:style>
  <w:style w:type="character" w:styleId="IntenseReference">
    <w:name w:val="Intense Reference"/>
    <w:basedOn w:val="DefaultParagraphFont"/>
    <w:uiPriority w:val="32"/>
    <w:qFormat/>
    <w:rsid w:val="000451B2"/>
    <w:rPr>
      <w:b/>
      <w:bCs/>
      <w:smallCaps/>
      <w:color w:val="4E1330" w:themeColor="accent1" w:themeShade="BF"/>
      <w:spacing w:val="5"/>
    </w:rPr>
  </w:style>
  <w:style w:type="paragraph" w:styleId="Header">
    <w:name w:val="header"/>
    <w:basedOn w:val="Normal"/>
    <w:link w:val="HeaderChar"/>
    <w:unhideWhenUsed/>
    <w:rsid w:val="00544128"/>
    <w:pPr>
      <w:tabs>
        <w:tab w:val="center" w:pos="4513"/>
        <w:tab w:val="right" w:pos="9026"/>
      </w:tabs>
    </w:pPr>
    <w:rPr>
      <w:sz w:val="20"/>
    </w:rPr>
  </w:style>
  <w:style w:type="character" w:customStyle="1" w:styleId="HeaderChar">
    <w:name w:val="Header Char"/>
    <w:link w:val="Header"/>
    <w:rsid w:val="00544128"/>
    <w:rPr>
      <w:rFonts w:ascii="Arial" w:eastAsia="MS Mincho" w:hAnsi="Arial" w:cs="Times New Roman"/>
      <w:kern w:val="0"/>
      <w:sz w:val="20"/>
      <w:lang w:val="en-AU"/>
      <w14:ligatures w14:val="none"/>
    </w:rPr>
  </w:style>
  <w:style w:type="paragraph" w:styleId="Footer">
    <w:name w:val="footer"/>
    <w:basedOn w:val="Normal"/>
    <w:link w:val="FooterChar"/>
    <w:uiPriority w:val="99"/>
    <w:unhideWhenUsed/>
    <w:rsid w:val="00544128"/>
    <w:pPr>
      <w:tabs>
        <w:tab w:val="center" w:pos="4513"/>
        <w:tab w:val="right" w:pos="9026"/>
      </w:tabs>
      <w:ind w:left="-284"/>
    </w:pPr>
    <w:rPr>
      <w:sz w:val="20"/>
    </w:rPr>
  </w:style>
  <w:style w:type="character" w:customStyle="1" w:styleId="FooterChar">
    <w:name w:val="Footer Char"/>
    <w:link w:val="Footer"/>
    <w:uiPriority w:val="99"/>
    <w:rsid w:val="00544128"/>
    <w:rPr>
      <w:rFonts w:ascii="Arial" w:eastAsia="MS Mincho" w:hAnsi="Arial" w:cs="Times New Roman"/>
      <w:kern w:val="0"/>
      <w:sz w:val="20"/>
      <w:lang w:val="en-AU"/>
      <w14:ligatures w14:val="none"/>
    </w:rPr>
  </w:style>
  <w:style w:type="character" w:styleId="Hyperlink">
    <w:name w:val="Hyperlink"/>
    <w:uiPriority w:val="99"/>
    <w:unhideWhenUsed/>
    <w:rsid w:val="00F94A7B"/>
    <w:rPr>
      <w:rFonts w:ascii="Arial" w:hAnsi="Arial"/>
      <w:color w:val="467886"/>
      <w:sz w:val="24"/>
      <w:u w:val="single"/>
    </w:rPr>
  </w:style>
  <w:style w:type="character" w:styleId="UnresolvedMention">
    <w:name w:val="Unresolved Mention"/>
    <w:basedOn w:val="DefaultParagraphFont"/>
    <w:uiPriority w:val="99"/>
    <w:semiHidden/>
    <w:unhideWhenUsed/>
    <w:rsid w:val="00544128"/>
    <w:rPr>
      <w:color w:val="605E5C"/>
      <w:shd w:val="clear" w:color="auto" w:fill="E1DFDD"/>
    </w:rPr>
  </w:style>
  <w:style w:type="paragraph" w:styleId="NoSpacing">
    <w:name w:val="No Spacing"/>
    <w:uiPriority w:val="1"/>
    <w:qFormat/>
    <w:rsid w:val="000451B2"/>
    <w:pPr>
      <w:spacing w:after="0" w:line="240" w:lineRule="auto"/>
    </w:pPr>
    <w:rPr>
      <w:lang w:val="en-AU"/>
    </w:rPr>
  </w:style>
  <w:style w:type="table" w:styleId="TableGrid">
    <w:name w:val="Table Grid"/>
    <w:basedOn w:val="TableNormal"/>
    <w:uiPriority w:val="59"/>
    <w:rsid w:val="00544128"/>
    <w:pPr>
      <w:spacing w:after="0" w:line="240" w:lineRule="auto"/>
    </w:pPr>
    <w:rPr>
      <w:rFonts w:ascii="Cambria" w:eastAsia="MS Mincho" w:hAnsi="Cambria" w:cs="Times New Roman"/>
      <w:kern w:val="0"/>
      <w:sz w:val="20"/>
      <w:szCs w:val="20"/>
      <w:lang w:val="en-AU"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basedOn w:val="Normal"/>
    <w:link w:val="HeadingChar"/>
    <w:qFormat/>
    <w:rsid w:val="009D49EF"/>
    <w:pPr>
      <w:spacing w:before="120" w:after="120"/>
    </w:pPr>
    <w:rPr>
      <w:b/>
      <w:color w:val="305497"/>
      <w:sz w:val="28"/>
    </w:rPr>
  </w:style>
  <w:style w:type="paragraph" w:styleId="TOC1">
    <w:name w:val="toc 1"/>
    <w:basedOn w:val="Normal"/>
    <w:next w:val="Normal"/>
    <w:autoRedefine/>
    <w:uiPriority w:val="39"/>
    <w:unhideWhenUsed/>
    <w:rsid w:val="00C6631E"/>
    <w:pPr>
      <w:tabs>
        <w:tab w:val="left" w:pos="426"/>
        <w:tab w:val="right" w:leader="dot" w:pos="9168"/>
      </w:tabs>
      <w:spacing w:after="100"/>
    </w:pPr>
    <w:rPr>
      <w:rFonts w:cstheme="minorHAnsi"/>
      <w:b/>
      <w:noProof/>
      <w:color w:val="305497"/>
    </w:rPr>
  </w:style>
  <w:style w:type="paragraph" w:styleId="TOC2">
    <w:name w:val="toc 2"/>
    <w:basedOn w:val="Normal"/>
    <w:next w:val="Normal"/>
    <w:autoRedefine/>
    <w:uiPriority w:val="39"/>
    <w:unhideWhenUsed/>
    <w:rsid w:val="00D92259"/>
    <w:pPr>
      <w:tabs>
        <w:tab w:val="left" w:pos="1022"/>
        <w:tab w:val="right" w:leader="dot" w:pos="9168"/>
      </w:tabs>
      <w:spacing w:after="100"/>
      <w:ind w:left="998" w:hanging="567"/>
    </w:pPr>
    <w:rPr>
      <w:color w:val="305497"/>
    </w:rPr>
  </w:style>
  <w:style w:type="table" w:customStyle="1" w:styleId="DCStable">
    <w:name w:val="DCStable"/>
    <w:basedOn w:val="TableNormal"/>
    <w:uiPriority w:val="99"/>
    <w:rsid w:val="00544128"/>
    <w:pPr>
      <w:spacing w:after="0" w:line="240" w:lineRule="auto"/>
    </w:pPr>
    <w:rPr>
      <w:rFonts w:ascii="Arial" w:eastAsia="MS Mincho" w:hAnsi="Arial" w:cs="Times New Roman"/>
      <w:kern w:val="0"/>
      <w:szCs w:val="20"/>
      <w:lang w:val="en-AU" w:eastAsia="en-AU"/>
      <w14:ligatures w14:val="none"/>
    </w:rPr>
    <w:tblPr>
      <w:tblBorders>
        <w:top w:val="single" w:sz="4" w:space="0" w:color="BBB69F"/>
        <w:left w:val="single" w:sz="4" w:space="0" w:color="BBB69F"/>
        <w:bottom w:val="single" w:sz="4" w:space="0" w:color="BBB69F"/>
        <w:right w:val="single" w:sz="4" w:space="0" w:color="BBB69F"/>
        <w:insideH w:val="single" w:sz="4" w:space="0" w:color="BBB69F"/>
        <w:insideV w:val="single" w:sz="4" w:space="0" w:color="BBB69F"/>
      </w:tblBorders>
    </w:tblPr>
    <w:tcPr>
      <w:shd w:val="clear" w:color="auto" w:fill="auto"/>
    </w:tcPr>
    <w:tblStylePr w:type="firstRow">
      <w:tblPr/>
      <w:tcPr>
        <w:tcBorders>
          <w:top w:val="single" w:sz="4" w:space="0" w:color="BBB69F"/>
          <w:left w:val="single" w:sz="4" w:space="0" w:color="BBB69F"/>
          <w:bottom w:val="single" w:sz="4" w:space="0" w:color="BBB69F"/>
          <w:right w:val="single" w:sz="4" w:space="0" w:color="BBB69F"/>
          <w:insideH w:val="single" w:sz="6" w:space="0" w:color="BBB69F"/>
          <w:insideV w:val="single" w:sz="6" w:space="0" w:color="BBB69F"/>
          <w:tl2br w:val="nil"/>
          <w:tr2bl w:val="nil"/>
        </w:tcBorders>
        <w:shd w:val="clear" w:color="auto" w:fill="DAD7CB"/>
      </w:tcPr>
    </w:tblStylePr>
  </w:style>
  <w:style w:type="paragraph" w:styleId="ListBullet">
    <w:name w:val="List Bullet"/>
    <w:basedOn w:val="Normal"/>
    <w:qFormat/>
    <w:rsid w:val="00B101F2"/>
    <w:pPr>
      <w:keepLines/>
      <w:numPr>
        <w:numId w:val="25"/>
      </w:numPr>
      <w:spacing w:after="120"/>
      <w:ind w:left="714" w:hanging="357"/>
    </w:pPr>
    <w:rPr>
      <w:rFonts w:eastAsia="Times New Roman"/>
      <w:szCs w:val="22"/>
    </w:rPr>
  </w:style>
  <w:style w:type="paragraph" w:customStyle="1" w:styleId="Tabledata">
    <w:name w:val="Table data"/>
    <w:basedOn w:val="Normal"/>
    <w:qFormat/>
    <w:rsid w:val="00544128"/>
    <w:rPr>
      <w:rFonts w:eastAsia="Times New Roman"/>
      <w:lang w:eastAsia="en-AU"/>
    </w:rPr>
  </w:style>
  <w:style w:type="paragraph" w:customStyle="1" w:styleId="Tableheading">
    <w:name w:val="Table heading"/>
    <w:basedOn w:val="Tabledata"/>
    <w:qFormat/>
    <w:rsid w:val="00544128"/>
    <w:rPr>
      <w:rFonts w:cs="Arial"/>
      <w:b/>
      <w:lang w:eastAsia="en-US"/>
    </w:rPr>
  </w:style>
  <w:style w:type="paragraph" w:customStyle="1" w:styleId="paragraph">
    <w:name w:val="paragraph"/>
    <w:basedOn w:val="Normal"/>
    <w:rsid w:val="001C1AFE"/>
    <w:pPr>
      <w:spacing w:before="100" w:beforeAutospacing="1" w:after="100" w:afterAutospacing="1"/>
    </w:pPr>
    <w:rPr>
      <w:rFonts w:ascii="Times New Roman" w:eastAsia="Times New Roman" w:hAnsi="Times New Roman"/>
      <w:lang w:eastAsia="en-AU"/>
    </w:rPr>
  </w:style>
  <w:style w:type="character" w:customStyle="1" w:styleId="normaltextrun">
    <w:name w:val="normaltextrun"/>
    <w:basedOn w:val="DefaultParagraphFont"/>
    <w:rsid w:val="001C1AFE"/>
  </w:style>
  <w:style w:type="character" w:customStyle="1" w:styleId="eop">
    <w:name w:val="eop"/>
    <w:basedOn w:val="DefaultParagraphFont"/>
    <w:rsid w:val="001C1AFE"/>
  </w:style>
  <w:style w:type="character" w:customStyle="1" w:styleId="scxw237951122">
    <w:name w:val="scxw237951122"/>
    <w:basedOn w:val="DefaultParagraphFont"/>
    <w:rsid w:val="00490E4A"/>
  </w:style>
  <w:style w:type="table" w:customStyle="1" w:styleId="TableGrid1">
    <w:name w:val="Table Grid1"/>
    <w:basedOn w:val="TableNormal"/>
    <w:next w:val="TableGrid"/>
    <w:uiPriority w:val="39"/>
    <w:rsid w:val="00C67367"/>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544128"/>
    <w:rPr>
      <w:rFonts w:cs="Times New Roman"/>
      <w:b/>
      <w:bCs/>
    </w:rPr>
  </w:style>
  <w:style w:type="character" w:styleId="FollowedHyperlink">
    <w:name w:val="FollowedHyperlink"/>
    <w:rsid w:val="00544128"/>
    <w:rPr>
      <w:color w:val="800080"/>
      <w:u w:val="single"/>
    </w:rPr>
  </w:style>
  <w:style w:type="character" w:styleId="CommentReference">
    <w:name w:val="annotation reference"/>
    <w:basedOn w:val="DefaultParagraphFont"/>
    <w:uiPriority w:val="99"/>
    <w:unhideWhenUsed/>
    <w:rsid w:val="00544128"/>
    <w:rPr>
      <w:sz w:val="16"/>
      <w:szCs w:val="16"/>
    </w:rPr>
  </w:style>
  <w:style w:type="paragraph" w:styleId="CommentText">
    <w:name w:val="annotation text"/>
    <w:basedOn w:val="Normal"/>
    <w:link w:val="CommentTextChar"/>
    <w:uiPriority w:val="99"/>
    <w:unhideWhenUsed/>
    <w:rsid w:val="00544128"/>
    <w:rPr>
      <w:sz w:val="20"/>
      <w:szCs w:val="20"/>
    </w:rPr>
  </w:style>
  <w:style w:type="character" w:customStyle="1" w:styleId="CommentTextChar">
    <w:name w:val="Comment Text Char"/>
    <w:basedOn w:val="DefaultParagraphFont"/>
    <w:link w:val="CommentText"/>
    <w:uiPriority w:val="99"/>
    <w:rsid w:val="00544128"/>
    <w:rPr>
      <w:rFonts w:ascii="Arial" w:eastAsia="MS Mincho" w:hAnsi="Arial" w:cs="Times New Roman"/>
      <w:kern w:val="0"/>
      <w:sz w:val="20"/>
      <w:szCs w:val="20"/>
      <w:lang w:val="en-AU"/>
      <w14:ligatures w14:val="none"/>
    </w:rPr>
  </w:style>
  <w:style w:type="paragraph" w:styleId="CommentSubject">
    <w:name w:val="annotation subject"/>
    <w:basedOn w:val="CommentText"/>
    <w:next w:val="CommentText"/>
    <w:link w:val="CommentSubjectChar"/>
    <w:semiHidden/>
    <w:unhideWhenUsed/>
    <w:rsid w:val="00544128"/>
    <w:rPr>
      <w:b/>
      <w:bCs/>
    </w:rPr>
  </w:style>
  <w:style w:type="character" w:customStyle="1" w:styleId="CommentSubjectChar">
    <w:name w:val="Comment Subject Char"/>
    <w:basedOn w:val="CommentTextChar"/>
    <w:link w:val="CommentSubject"/>
    <w:semiHidden/>
    <w:rsid w:val="00544128"/>
    <w:rPr>
      <w:rFonts w:ascii="Arial" w:eastAsia="MS Mincho" w:hAnsi="Arial" w:cs="Times New Roman"/>
      <w:b/>
      <w:bCs/>
      <w:kern w:val="0"/>
      <w:sz w:val="20"/>
      <w:szCs w:val="20"/>
      <w:lang w:val="en-AU"/>
      <w14:ligatures w14:val="none"/>
    </w:rPr>
  </w:style>
  <w:style w:type="paragraph" w:styleId="FootnoteText">
    <w:name w:val="footnote text"/>
    <w:basedOn w:val="Normal"/>
    <w:link w:val="FootnoteTextChar"/>
    <w:uiPriority w:val="99"/>
    <w:unhideWhenUsed/>
    <w:rsid w:val="00544128"/>
    <w:rPr>
      <w:sz w:val="20"/>
      <w:szCs w:val="20"/>
    </w:rPr>
  </w:style>
  <w:style w:type="character" w:customStyle="1" w:styleId="FootnoteTextChar">
    <w:name w:val="Footnote Text Char"/>
    <w:basedOn w:val="DefaultParagraphFont"/>
    <w:link w:val="FootnoteText"/>
    <w:uiPriority w:val="99"/>
    <w:rsid w:val="00544128"/>
    <w:rPr>
      <w:rFonts w:ascii="Arial" w:eastAsia="MS Mincho" w:hAnsi="Arial" w:cs="Times New Roman"/>
      <w:kern w:val="0"/>
      <w:sz w:val="20"/>
      <w:szCs w:val="20"/>
      <w:lang w:val="en-AU"/>
      <w14:ligatures w14:val="none"/>
    </w:rPr>
  </w:style>
  <w:style w:type="character" w:styleId="FootnoteReference">
    <w:name w:val="footnote reference"/>
    <w:basedOn w:val="DefaultParagraphFont"/>
    <w:uiPriority w:val="99"/>
    <w:unhideWhenUsed/>
    <w:rsid w:val="00544128"/>
    <w:rPr>
      <w:vertAlign w:val="superscript"/>
    </w:rPr>
  </w:style>
  <w:style w:type="paragraph" w:customStyle="1" w:styleId="ListNumber1">
    <w:name w:val="List Number1"/>
    <w:basedOn w:val="Heading3"/>
    <w:next w:val="ListNumber"/>
    <w:uiPriority w:val="99"/>
    <w:unhideWhenUsed/>
    <w:rsid w:val="00FC7B11"/>
    <w:pPr>
      <w:keepLines w:val="0"/>
      <w:numPr>
        <w:numId w:val="1"/>
      </w:numPr>
    </w:pPr>
    <w:rPr>
      <w:bCs w:val="0"/>
      <w:color w:val="000000"/>
    </w:rPr>
  </w:style>
  <w:style w:type="table" w:customStyle="1" w:styleId="DCStable1">
    <w:name w:val="DCStable1"/>
    <w:basedOn w:val="TableNormal"/>
    <w:uiPriority w:val="99"/>
    <w:rsid w:val="00FC7B11"/>
    <w:pPr>
      <w:spacing w:after="0" w:line="240" w:lineRule="auto"/>
    </w:pPr>
    <w:rPr>
      <w:rFonts w:ascii="Arial" w:eastAsia="MS Mincho" w:hAnsi="Arial" w:cs="Times New Roman"/>
      <w:kern w:val="0"/>
      <w:szCs w:val="20"/>
      <w:lang w:val="en-AU" w:eastAsia="en-AU"/>
      <w14:ligatures w14:val="none"/>
    </w:rPr>
    <w:tblPr>
      <w:tblStyleRowBandSize w:val="1"/>
      <w:tblInd w:w="0" w:type="nil"/>
      <w:tblBorders>
        <w:top w:val="single" w:sz="4" w:space="0" w:color="BBB69F"/>
        <w:left w:val="single" w:sz="4" w:space="0" w:color="BBB69F"/>
        <w:bottom w:val="single" w:sz="4" w:space="0" w:color="BBB69F"/>
        <w:right w:val="single" w:sz="4" w:space="0" w:color="BBB69F"/>
        <w:insideH w:val="single" w:sz="4" w:space="0" w:color="BBB69F"/>
        <w:insideV w:val="single" w:sz="4" w:space="0" w:color="BBB69F"/>
      </w:tblBorders>
      <w:tblCellMar>
        <w:top w:w="57" w:type="dxa"/>
        <w:left w:w="85" w:type="dxa"/>
        <w:bottom w:w="57" w:type="dxa"/>
        <w:right w:w="85" w:type="dxa"/>
      </w:tblCellMar>
    </w:tblPr>
    <w:tblStylePr w:type="firstRow">
      <w:tblPr/>
      <w:tcPr>
        <w:tcBorders>
          <w:top w:val="single" w:sz="4" w:space="0" w:color="BBB69F"/>
          <w:left w:val="single" w:sz="4" w:space="0" w:color="BBB69F"/>
          <w:bottom w:val="single" w:sz="4" w:space="0" w:color="BBB69F"/>
          <w:right w:val="single" w:sz="4" w:space="0" w:color="BBB69F"/>
          <w:insideH w:val="single" w:sz="6" w:space="0" w:color="BBB69F"/>
          <w:insideV w:val="single" w:sz="6" w:space="0" w:color="BBB69F"/>
          <w:tl2br w:val="nil"/>
          <w:tr2bl w:val="nil"/>
        </w:tcBorders>
        <w:shd w:val="clear" w:color="auto" w:fill="DAD7CB"/>
      </w:tcPr>
    </w:tblStylePr>
  </w:style>
  <w:style w:type="paragraph" w:styleId="ListNumber">
    <w:name w:val="List Number"/>
    <w:basedOn w:val="ListParagraph"/>
    <w:uiPriority w:val="99"/>
    <w:unhideWhenUsed/>
    <w:rsid w:val="00544128"/>
    <w:pPr>
      <w:numPr>
        <w:numId w:val="10"/>
      </w:numPr>
      <w:spacing w:before="120" w:after="120"/>
      <w:contextualSpacing w:val="0"/>
    </w:pPr>
    <w:rPr>
      <w:rFonts w:eastAsiaTheme="minorHAnsi"/>
      <w:szCs w:val="22"/>
    </w:rPr>
  </w:style>
  <w:style w:type="paragraph" w:customStyle="1" w:styleId="Style1">
    <w:name w:val="Style1"/>
    <w:basedOn w:val="Heading3"/>
    <w:link w:val="Style1Char"/>
    <w:rsid w:val="00544128"/>
    <w:pPr>
      <w:keepLines w:val="0"/>
      <w:spacing w:before="0"/>
      <w:ind w:hanging="851"/>
    </w:pPr>
    <w:rPr>
      <w:rFonts w:eastAsia="Times New Roman" w:cs="Dotum"/>
      <w:color w:val="auto"/>
      <w:szCs w:val="24"/>
      <w:lang w:eastAsia="en-AU"/>
    </w:rPr>
  </w:style>
  <w:style w:type="character" w:customStyle="1" w:styleId="Style1Char">
    <w:name w:val="Style1 Char"/>
    <w:basedOn w:val="DefaultParagraphFont"/>
    <w:link w:val="Style1"/>
    <w:rsid w:val="00F61026"/>
    <w:rPr>
      <w:rFonts w:ascii="Arial" w:eastAsia="Times New Roman" w:hAnsi="Arial" w:cs="Dotum"/>
      <w:bCs/>
      <w:kern w:val="0"/>
      <w:lang w:val="en-AU" w:eastAsia="en-AU"/>
      <w14:ligatures w14:val="none"/>
    </w:rPr>
  </w:style>
  <w:style w:type="paragraph" w:customStyle="1" w:styleId="H1nonumber">
    <w:name w:val="H1nonumber"/>
    <w:basedOn w:val="Heading1"/>
    <w:qFormat/>
    <w:rsid w:val="00A73DCC"/>
    <w:pPr>
      <w:spacing w:before="60"/>
      <w:ind w:left="743" w:hanging="743"/>
    </w:pPr>
    <w:rPr>
      <w:b w:val="0"/>
      <w:bCs w:val="0"/>
      <w:color w:val="000000" w:themeColor="text1"/>
    </w:rPr>
  </w:style>
  <w:style w:type="paragraph" w:styleId="ListBullet2">
    <w:name w:val="List Bullet 2"/>
    <w:basedOn w:val="Normal"/>
    <w:uiPriority w:val="99"/>
    <w:unhideWhenUsed/>
    <w:rsid w:val="00057F3B"/>
    <w:pPr>
      <w:numPr>
        <w:numId w:val="2"/>
      </w:numPr>
      <w:contextualSpacing/>
    </w:pPr>
  </w:style>
  <w:style w:type="paragraph" w:styleId="ListBullet3">
    <w:name w:val="List Bullet 3"/>
    <w:basedOn w:val="Normal"/>
    <w:uiPriority w:val="99"/>
    <w:semiHidden/>
    <w:unhideWhenUsed/>
    <w:rsid w:val="00126C93"/>
    <w:pPr>
      <w:numPr>
        <w:numId w:val="3"/>
      </w:numPr>
      <w:contextualSpacing/>
    </w:pPr>
  </w:style>
  <w:style w:type="paragraph" w:styleId="ListNumber2">
    <w:name w:val="List Number 2"/>
    <w:basedOn w:val="Normal"/>
    <w:uiPriority w:val="99"/>
    <w:unhideWhenUsed/>
    <w:rsid w:val="00126C93"/>
    <w:pPr>
      <w:contextualSpacing/>
    </w:pPr>
  </w:style>
  <w:style w:type="paragraph" w:customStyle="1" w:styleId="StyleHeading112ptLeft0cmBefore0pt1">
    <w:name w:val="Style Heading 1 + 12 pt Left:  0 cm Before:  0 pt1"/>
    <w:basedOn w:val="Heading1"/>
    <w:rsid w:val="00544128"/>
    <w:pPr>
      <w:keepLines w:val="0"/>
      <w:numPr>
        <w:numId w:val="11"/>
      </w:numPr>
      <w:tabs>
        <w:tab w:val="left" w:pos="0"/>
      </w:tabs>
      <w:autoSpaceDE w:val="0"/>
      <w:autoSpaceDN w:val="0"/>
      <w:spacing w:before="360"/>
    </w:pPr>
    <w:rPr>
      <w:rFonts w:eastAsia="Times New Roman"/>
      <w:color w:val="auto"/>
      <w:kern w:val="28"/>
      <w:sz w:val="24"/>
      <w:szCs w:val="20"/>
    </w:rPr>
  </w:style>
  <w:style w:type="numbering" w:customStyle="1" w:styleId="StyleOutlinenumberedTrebuchetMS11ptBold">
    <w:name w:val="Style Outline numbered Trebuchet MS 11 pt Bold"/>
    <w:basedOn w:val="NoList"/>
    <w:rsid w:val="00213251"/>
    <w:pPr>
      <w:numPr>
        <w:numId w:val="4"/>
      </w:numPr>
    </w:pPr>
  </w:style>
  <w:style w:type="table" w:customStyle="1" w:styleId="DCStable2">
    <w:name w:val="DCStable2"/>
    <w:basedOn w:val="TableNormal"/>
    <w:uiPriority w:val="99"/>
    <w:rsid w:val="00690060"/>
    <w:pPr>
      <w:spacing w:after="0" w:line="240" w:lineRule="auto"/>
    </w:pPr>
    <w:rPr>
      <w:rFonts w:ascii="Arial" w:eastAsia="MS Mincho" w:hAnsi="Arial" w:cs="Times New Roman"/>
      <w:kern w:val="0"/>
      <w:szCs w:val="20"/>
      <w:lang w:val="en-AU" w:eastAsia="en-AU"/>
      <w14:ligatures w14:val="none"/>
    </w:rPr>
    <w:tblPr>
      <w:tblStyleRowBandSize w:val="1"/>
      <w:tblBorders>
        <w:top w:val="single" w:sz="4" w:space="0" w:color="BBB69F"/>
        <w:left w:val="single" w:sz="4" w:space="0" w:color="BBB69F"/>
        <w:bottom w:val="single" w:sz="4" w:space="0" w:color="BBB69F"/>
        <w:right w:val="single" w:sz="4" w:space="0" w:color="BBB69F"/>
        <w:insideH w:val="single" w:sz="4" w:space="0" w:color="BBB69F"/>
        <w:insideV w:val="single" w:sz="4" w:space="0" w:color="BBB69F"/>
      </w:tblBorders>
      <w:tblCellMar>
        <w:top w:w="57" w:type="dxa"/>
        <w:left w:w="85" w:type="dxa"/>
        <w:bottom w:w="57" w:type="dxa"/>
        <w:right w:w="85" w:type="dxa"/>
      </w:tblCellMar>
    </w:tblPr>
    <w:tcPr>
      <w:shd w:val="clear" w:color="auto" w:fill="auto"/>
    </w:tcPr>
    <w:tblStylePr w:type="firstRow">
      <w:tblPr/>
      <w:tcPr>
        <w:tcBorders>
          <w:top w:val="single" w:sz="4" w:space="0" w:color="BBB69F"/>
          <w:left w:val="single" w:sz="4" w:space="0" w:color="BBB69F"/>
          <w:bottom w:val="single" w:sz="4" w:space="0" w:color="BBB69F"/>
          <w:right w:val="single" w:sz="4" w:space="0" w:color="BBB69F"/>
          <w:insideH w:val="single" w:sz="6" w:space="0" w:color="BBB69F"/>
          <w:insideV w:val="single" w:sz="6" w:space="0" w:color="BBB69F"/>
          <w:tl2br w:val="nil"/>
          <w:tr2bl w:val="nil"/>
        </w:tcBorders>
        <w:shd w:val="clear" w:color="auto" w:fill="DAD7CB"/>
      </w:tcPr>
    </w:tblStylePr>
  </w:style>
  <w:style w:type="paragraph" w:customStyle="1" w:styleId="Documentdetails">
    <w:name w:val="Document details"/>
    <w:basedOn w:val="Normal"/>
    <w:qFormat/>
    <w:rsid w:val="00544128"/>
    <w:pPr>
      <w:spacing w:before="60" w:after="60"/>
    </w:pPr>
  </w:style>
  <w:style w:type="table" w:customStyle="1" w:styleId="DCStable4">
    <w:name w:val="DCStable4"/>
    <w:basedOn w:val="TableNormal"/>
    <w:uiPriority w:val="99"/>
    <w:rsid w:val="00E06F62"/>
    <w:pPr>
      <w:spacing w:after="0" w:line="240" w:lineRule="auto"/>
    </w:pPr>
    <w:rPr>
      <w:rFonts w:ascii="Arial" w:eastAsia="MS Mincho" w:hAnsi="Arial" w:cs="Times New Roman"/>
      <w:kern w:val="0"/>
      <w:szCs w:val="20"/>
      <w:lang w:val="en-AU" w:eastAsia="en-AU"/>
      <w14:ligatures w14:val="none"/>
    </w:rPr>
    <w:tblPr>
      <w:tblStyleRowBandSize w:val="1"/>
      <w:tblBorders>
        <w:top w:val="single" w:sz="4" w:space="0" w:color="BBB69F"/>
        <w:left w:val="single" w:sz="4" w:space="0" w:color="BBB69F"/>
        <w:bottom w:val="single" w:sz="4" w:space="0" w:color="BBB69F"/>
        <w:right w:val="single" w:sz="4" w:space="0" w:color="BBB69F"/>
        <w:insideH w:val="single" w:sz="4" w:space="0" w:color="BBB69F"/>
        <w:insideV w:val="single" w:sz="4" w:space="0" w:color="BBB69F"/>
      </w:tblBorders>
      <w:tblCellMar>
        <w:top w:w="57" w:type="dxa"/>
        <w:left w:w="85" w:type="dxa"/>
        <w:bottom w:w="57" w:type="dxa"/>
        <w:right w:w="85" w:type="dxa"/>
      </w:tblCellMar>
    </w:tblPr>
    <w:tcPr>
      <w:shd w:val="clear" w:color="auto" w:fill="auto"/>
    </w:tcPr>
    <w:tblStylePr w:type="firstRow">
      <w:pPr>
        <w:wordWrap/>
        <w:spacing w:beforeLines="0" w:before="0" w:beforeAutospacing="0" w:afterLines="0" w:after="0" w:afterAutospacing="0" w:line="240" w:lineRule="auto"/>
        <w:jc w:val="left"/>
      </w:pPr>
      <w:rPr>
        <w:rFonts w:ascii="Arial" w:hAnsi="Arial"/>
        <w:b/>
        <w:color w:val="FFFFFF" w:themeColor="background1"/>
        <w:sz w:val="24"/>
      </w:rPr>
      <w:tblPr/>
      <w:tcPr>
        <w:shd w:val="clear" w:color="auto" w:fill="C00000"/>
      </w:tcPr>
    </w:tblStylePr>
    <w:tblStylePr w:type="band2Horz">
      <w:tblPr/>
      <w:tcPr>
        <w:shd w:val="clear" w:color="auto" w:fill="F0C2D8" w:themeFill="accent1" w:themeFillTint="33"/>
      </w:tcPr>
    </w:tblStylePr>
  </w:style>
  <w:style w:type="numbering" w:styleId="111111">
    <w:name w:val="Outline List 2"/>
    <w:basedOn w:val="NoList"/>
    <w:rsid w:val="00544128"/>
    <w:pPr>
      <w:numPr>
        <w:numId w:val="5"/>
      </w:numPr>
    </w:pPr>
  </w:style>
  <w:style w:type="numbering" w:styleId="1ai">
    <w:name w:val="Outline List 1"/>
    <w:basedOn w:val="NoList"/>
    <w:rsid w:val="00544128"/>
    <w:pPr>
      <w:numPr>
        <w:numId w:val="6"/>
      </w:numPr>
    </w:pPr>
  </w:style>
  <w:style w:type="paragraph" w:customStyle="1" w:styleId="ACRuleHeader1">
    <w:name w:val="AC Rule Header 1"/>
    <w:basedOn w:val="Normal"/>
    <w:next w:val="ACRuleBody2"/>
    <w:rsid w:val="00544128"/>
    <w:pPr>
      <w:numPr>
        <w:numId w:val="7"/>
      </w:numPr>
      <w:spacing w:before="240" w:after="120"/>
      <w:outlineLvl w:val="0"/>
    </w:pPr>
    <w:rPr>
      <w:rFonts w:eastAsiaTheme="minorHAnsi" w:cstheme="minorBidi"/>
      <w:b/>
      <w:szCs w:val="22"/>
    </w:rPr>
  </w:style>
  <w:style w:type="paragraph" w:customStyle="1" w:styleId="ACRuleHeader2">
    <w:name w:val="AC Rule Header 2"/>
    <w:basedOn w:val="ACRuleHeader1"/>
    <w:next w:val="ACRuleBody3"/>
    <w:rsid w:val="00544128"/>
    <w:pPr>
      <w:numPr>
        <w:ilvl w:val="1"/>
      </w:numPr>
      <w:spacing w:before="120"/>
      <w:jc w:val="both"/>
      <w:outlineLvl w:val="1"/>
    </w:pPr>
  </w:style>
  <w:style w:type="paragraph" w:customStyle="1" w:styleId="ACRuleBody2">
    <w:name w:val="AC Rule Body 2"/>
    <w:basedOn w:val="ACRuleHeader2"/>
    <w:rsid w:val="00544128"/>
    <w:pPr>
      <w:ind w:left="1276" w:hanging="709"/>
      <w:outlineLvl w:val="9"/>
    </w:pPr>
    <w:rPr>
      <w:b w:val="0"/>
    </w:rPr>
  </w:style>
  <w:style w:type="paragraph" w:customStyle="1" w:styleId="ACRuleBody3">
    <w:name w:val="AC Rule Body 3"/>
    <w:basedOn w:val="ACRuleBody2"/>
    <w:rsid w:val="00544128"/>
    <w:pPr>
      <w:numPr>
        <w:ilvl w:val="2"/>
      </w:numPr>
    </w:pPr>
  </w:style>
  <w:style w:type="paragraph" w:styleId="BalloonText">
    <w:name w:val="Balloon Text"/>
    <w:basedOn w:val="Normal"/>
    <w:link w:val="BalloonTextChar"/>
    <w:semiHidden/>
    <w:unhideWhenUsed/>
    <w:rsid w:val="00544128"/>
    <w:rPr>
      <w:rFonts w:ascii="Lucida Grande" w:hAnsi="Lucida Grande" w:cs="Lucida Grande"/>
      <w:sz w:val="18"/>
      <w:szCs w:val="18"/>
    </w:rPr>
  </w:style>
  <w:style w:type="character" w:customStyle="1" w:styleId="BalloonTextChar">
    <w:name w:val="Balloon Text Char"/>
    <w:link w:val="BalloonText"/>
    <w:semiHidden/>
    <w:rsid w:val="00544128"/>
    <w:rPr>
      <w:rFonts w:ascii="Lucida Grande" w:eastAsia="MS Mincho" w:hAnsi="Lucida Grande" w:cs="Lucida Grande"/>
      <w:kern w:val="0"/>
      <w:sz w:val="18"/>
      <w:szCs w:val="18"/>
      <w:lang w:val="en-AU"/>
      <w14:ligatures w14:val="none"/>
    </w:rPr>
  </w:style>
  <w:style w:type="paragraph" w:styleId="BodyText">
    <w:name w:val="Body Text"/>
    <w:basedOn w:val="Normal"/>
    <w:link w:val="BodyTextChar"/>
    <w:rsid w:val="00544128"/>
    <w:pPr>
      <w:jc w:val="center"/>
    </w:pPr>
    <w:rPr>
      <w:rFonts w:ascii="Times New Roman" w:eastAsia="Times New Roman" w:hAnsi="Times New Roman"/>
      <w:b/>
      <w:bCs/>
    </w:rPr>
  </w:style>
  <w:style w:type="character" w:customStyle="1" w:styleId="BodyTextChar">
    <w:name w:val="Body Text Char"/>
    <w:basedOn w:val="DefaultParagraphFont"/>
    <w:link w:val="BodyText"/>
    <w:rsid w:val="00544128"/>
    <w:rPr>
      <w:rFonts w:ascii="Times New Roman" w:eastAsia="Times New Roman" w:hAnsi="Times New Roman" w:cs="Times New Roman"/>
      <w:b/>
      <w:bCs/>
      <w:kern w:val="0"/>
      <w:lang w:val="en-AU"/>
      <w14:ligatures w14:val="none"/>
    </w:rPr>
  </w:style>
  <w:style w:type="paragraph" w:styleId="BodyText2">
    <w:name w:val="Body Text 2"/>
    <w:basedOn w:val="Normal"/>
    <w:link w:val="BodyText2Char"/>
    <w:rsid w:val="00544128"/>
    <w:pPr>
      <w:spacing w:after="120" w:line="480" w:lineRule="auto"/>
    </w:pPr>
    <w:rPr>
      <w:rFonts w:eastAsia="Times New Roman"/>
      <w:lang w:eastAsia="en-AU"/>
    </w:rPr>
  </w:style>
  <w:style w:type="character" w:customStyle="1" w:styleId="BodyText2Char">
    <w:name w:val="Body Text 2 Char"/>
    <w:basedOn w:val="DefaultParagraphFont"/>
    <w:link w:val="BodyText2"/>
    <w:rsid w:val="00544128"/>
    <w:rPr>
      <w:rFonts w:ascii="Arial" w:eastAsia="Times New Roman" w:hAnsi="Arial" w:cs="Times New Roman"/>
      <w:kern w:val="0"/>
      <w:lang w:val="en-AU" w:eastAsia="en-AU"/>
      <w14:ligatures w14:val="none"/>
    </w:rPr>
  </w:style>
  <w:style w:type="paragraph" w:styleId="BodyTextIndent2">
    <w:name w:val="Body Text Indent 2"/>
    <w:basedOn w:val="Normal"/>
    <w:link w:val="BodyTextIndent2Char"/>
    <w:rsid w:val="00544128"/>
    <w:pPr>
      <w:spacing w:after="120" w:line="480" w:lineRule="auto"/>
      <w:ind w:left="283"/>
    </w:pPr>
    <w:rPr>
      <w:rFonts w:eastAsia="Times New Roman"/>
      <w:lang w:eastAsia="en-AU"/>
    </w:rPr>
  </w:style>
  <w:style w:type="character" w:customStyle="1" w:styleId="BodyTextIndent2Char">
    <w:name w:val="Body Text Indent 2 Char"/>
    <w:basedOn w:val="DefaultParagraphFont"/>
    <w:link w:val="BodyTextIndent2"/>
    <w:rsid w:val="00544128"/>
    <w:rPr>
      <w:rFonts w:ascii="Arial" w:eastAsia="Times New Roman" w:hAnsi="Arial" w:cs="Times New Roman"/>
      <w:kern w:val="0"/>
      <w:lang w:val="en-AU" w:eastAsia="en-AU"/>
      <w14:ligatures w14:val="none"/>
    </w:rPr>
  </w:style>
  <w:style w:type="character" w:customStyle="1" w:styleId="CharDefText">
    <w:name w:val="CharDefText"/>
    <w:basedOn w:val="DefaultParagraphFont"/>
    <w:rsid w:val="00544128"/>
    <w:rPr>
      <w:b/>
      <w:i/>
    </w:rPr>
  </w:style>
  <w:style w:type="character" w:customStyle="1" w:styleId="Classification">
    <w:name w:val="Classification"/>
    <w:basedOn w:val="DefaultParagraphFont"/>
    <w:uiPriority w:val="1"/>
    <w:rsid w:val="00544128"/>
    <w:rPr>
      <w:rFonts w:ascii="Arial" w:hAnsi="Arial"/>
      <w:b/>
      <w:color w:val="C00000"/>
      <w:sz w:val="24"/>
    </w:rPr>
  </w:style>
  <w:style w:type="paragraph" w:customStyle="1" w:styleId="Default">
    <w:name w:val="Default"/>
    <w:rsid w:val="00544128"/>
    <w:pPr>
      <w:autoSpaceDE w:val="0"/>
      <w:autoSpaceDN w:val="0"/>
      <w:adjustRightInd w:val="0"/>
      <w:spacing w:after="0" w:line="240" w:lineRule="auto"/>
    </w:pPr>
    <w:rPr>
      <w:rFonts w:ascii="Arial" w:eastAsia="MS Mincho" w:hAnsi="Arial" w:cs="Arial"/>
      <w:color w:val="000000"/>
      <w:kern w:val="0"/>
      <w:lang w:val="en-AU" w:eastAsia="en-AU"/>
      <w14:ligatures w14:val="none"/>
    </w:rPr>
  </w:style>
  <w:style w:type="paragraph" w:styleId="DocumentMap">
    <w:name w:val="Document Map"/>
    <w:basedOn w:val="Normal"/>
    <w:link w:val="DocumentMapChar"/>
    <w:semiHidden/>
    <w:rsid w:val="00544128"/>
    <w:pPr>
      <w:shd w:val="clear" w:color="auto" w:fill="000080"/>
    </w:pPr>
    <w:rPr>
      <w:rFonts w:ascii="Tahoma" w:eastAsia="Times New Roman" w:hAnsi="Tahoma" w:cs="Tahoma"/>
      <w:sz w:val="20"/>
      <w:szCs w:val="20"/>
      <w:lang w:eastAsia="en-AU"/>
    </w:rPr>
  </w:style>
  <w:style w:type="character" w:customStyle="1" w:styleId="DocumentMapChar">
    <w:name w:val="Document Map Char"/>
    <w:basedOn w:val="DefaultParagraphFont"/>
    <w:link w:val="DocumentMap"/>
    <w:semiHidden/>
    <w:rsid w:val="00544128"/>
    <w:rPr>
      <w:rFonts w:ascii="Tahoma" w:eastAsia="Times New Roman" w:hAnsi="Tahoma" w:cs="Tahoma"/>
      <w:kern w:val="0"/>
      <w:sz w:val="20"/>
      <w:szCs w:val="20"/>
      <w:shd w:val="clear" w:color="auto" w:fill="000080"/>
      <w:lang w:val="en-AU" w:eastAsia="en-AU"/>
      <w14:ligatures w14:val="none"/>
    </w:rPr>
  </w:style>
  <w:style w:type="character" w:styleId="EndnoteReference">
    <w:name w:val="endnote reference"/>
    <w:basedOn w:val="DefaultParagraphFont"/>
    <w:uiPriority w:val="99"/>
    <w:semiHidden/>
    <w:unhideWhenUsed/>
    <w:rsid w:val="00544128"/>
    <w:rPr>
      <w:vertAlign w:val="superscript"/>
    </w:rPr>
  </w:style>
  <w:style w:type="paragraph" w:styleId="EndnoteText">
    <w:name w:val="endnote text"/>
    <w:basedOn w:val="Normal"/>
    <w:link w:val="EndnoteTextChar"/>
    <w:uiPriority w:val="99"/>
    <w:semiHidden/>
    <w:unhideWhenUsed/>
    <w:rsid w:val="00544128"/>
    <w:rPr>
      <w:sz w:val="20"/>
      <w:szCs w:val="20"/>
    </w:rPr>
  </w:style>
  <w:style w:type="character" w:customStyle="1" w:styleId="EndnoteTextChar">
    <w:name w:val="Endnote Text Char"/>
    <w:basedOn w:val="DefaultParagraphFont"/>
    <w:link w:val="EndnoteText"/>
    <w:uiPriority w:val="99"/>
    <w:semiHidden/>
    <w:rsid w:val="00544128"/>
    <w:rPr>
      <w:rFonts w:ascii="Arial" w:eastAsia="MS Mincho" w:hAnsi="Arial" w:cs="Times New Roman"/>
      <w:kern w:val="0"/>
      <w:sz w:val="20"/>
      <w:szCs w:val="20"/>
      <w:lang w:val="en-AU"/>
      <w14:ligatures w14:val="none"/>
    </w:rPr>
  </w:style>
  <w:style w:type="paragraph" w:styleId="TOC3">
    <w:name w:val="toc 3"/>
    <w:basedOn w:val="Normal"/>
    <w:next w:val="Normal"/>
    <w:autoRedefine/>
    <w:uiPriority w:val="39"/>
    <w:rsid w:val="00544128"/>
    <w:pPr>
      <w:ind w:left="1440"/>
    </w:pPr>
    <w:rPr>
      <w:rFonts w:eastAsia="Times New Roman"/>
      <w:lang w:eastAsia="en-AU"/>
    </w:rPr>
  </w:style>
  <w:style w:type="paragraph" w:customStyle="1" w:styleId="Heading2Arial12ptNotBoldBottomNoborder">
    <w:name w:val="Heading 2 + Arial 12 pt Not Bold Bottom: (No border)"/>
    <w:basedOn w:val="TOC3"/>
    <w:rsid w:val="00544128"/>
    <w:rPr>
      <w:b/>
      <w:bCs/>
      <w:szCs w:val="20"/>
    </w:rPr>
  </w:style>
  <w:style w:type="paragraph" w:customStyle="1" w:styleId="InTableHeadings">
    <w:name w:val="In Table Headings"/>
    <w:basedOn w:val="Normal"/>
    <w:link w:val="InTableHeadingsChar"/>
    <w:rsid w:val="00544128"/>
    <w:rPr>
      <w:rFonts w:ascii="Arial Narrow" w:hAnsi="Arial Narrow"/>
      <w:b/>
      <w:bCs/>
      <w:sz w:val="20"/>
      <w:szCs w:val="20"/>
      <w:lang w:eastAsia="en-AU"/>
    </w:rPr>
  </w:style>
  <w:style w:type="character" w:customStyle="1" w:styleId="InTableHeadingsChar">
    <w:name w:val="In Table Headings Char"/>
    <w:basedOn w:val="DefaultParagraphFont"/>
    <w:link w:val="InTableHeadings"/>
    <w:locked/>
    <w:rsid w:val="00544128"/>
    <w:rPr>
      <w:rFonts w:ascii="Arial Narrow" w:eastAsia="MS Mincho" w:hAnsi="Arial Narrow" w:cs="Times New Roman"/>
      <w:b/>
      <w:bCs/>
      <w:kern w:val="0"/>
      <w:sz w:val="20"/>
      <w:szCs w:val="20"/>
      <w:lang w:val="en-AU" w:eastAsia="en-AU"/>
      <w14:ligatures w14:val="none"/>
    </w:rPr>
  </w:style>
  <w:style w:type="paragraph" w:customStyle="1" w:styleId="Instructionalnote">
    <w:name w:val="Instructional note"/>
    <w:basedOn w:val="Normal"/>
    <w:qFormat/>
    <w:rsid w:val="00544128"/>
    <w:rPr>
      <w:color w:val="C00000"/>
    </w:rPr>
  </w:style>
  <w:style w:type="table" w:styleId="LightGrid-Accent2">
    <w:name w:val="Light Grid Accent 2"/>
    <w:basedOn w:val="TableNormal"/>
    <w:uiPriority w:val="62"/>
    <w:rsid w:val="00544128"/>
    <w:pPr>
      <w:spacing w:after="0" w:line="240" w:lineRule="auto"/>
    </w:pPr>
    <w:rPr>
      <w:kern w:val="0"/>
      <w:sz w:val="22"/>
      <w:szCs w:val="22"/>
      <w:lang w:val="en-AU"/>
      <w14:ligatures w14:val="none"/>
    </w:rPr>
    <w:tblPr>
      <w:tblStyleRowBandSize w:val="1"/>
      <w:tblStyleColBandSize w:val="1"/>
      <w:tblBorders>
        <w:top w:val="single" w:sz="8" w:space="0" w:color="D1B948" w:themeColor="accent2"/>
        <w:left w:val="single" w:sz="8" w:space="0" w:color="D1B948" w:themeColor="accent2"/>
        <w:bottom w:val="single" w:sz="8" w:space="0" w:color="D1B948" w:themeColor="accent2"/>
        <w:right w:val="single" w:sz="8" w:space="0" w:color="D1B948" w:themeColor="accent2"/>
        <w:insideH w:val="single" w:sz="8" w:space="0" w:color="D1B948" w:themeColor="accent2"/>
        <w:insideV w:val="single" w:sz="8" w:space="0" w:color="D1B948"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1B948" w:themeColor="accent2"/>
          <w:left w:val="single" w:sz="8" w:space="0" w:color="D1B948" w:themeColor="accent2"/>
          <w:bottom w:val="single" w:sz="18" w:space="0" w:color="D1B948" w:themeColor="accent2"/>
          <w:right w:val="single" w:sz="8" w:space="0" w:color="D1B948" w:themeColor="accent2"/>
          <w:insideH w:val="nil"/>
          <w:insideV w:val="single" w:sz="8" w:space="0" w:color="D1B948"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1B948" w:themeColor="accent2"/>
          <w:left w:val="single" w:sz="8" w:space="0" w:color="D1B948" w:themeColor="accent2"/>
          <w:bottom w:val="single" w:sz="8" w:space="0" w:color="D1B948" w:themeColor="accent2"/>
          <w:right w:val="single" w:sz="8" w:space="0" w:color="D1B948" w:themeColor="accent2"/>
          <w:insideH w:val="nil"/>
          <w:insideV w:val="single" w:sz="8" w:space="0" w:color="D1B948"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1B948" w:themeColor="accent2"/>
          <w:left w:val="single" w:sz="8" w:space="0" w:color="D1B948" w:themeColor="accent2"/>
          <w:bottom w:val="single" w:sz="8" w:space="0" w:color="D1B948" w:themeColor="accent2"/>
          <w:right w:val="single" w:sz="8" w:space="0" w:color="D1B948" w:themeColor="accent2"/>
        </w:tcBorders>
      </w:tcPr>
    </w:tblStylePr>
    <w:tblStylePr w:type="band1Vert">
      <w:tblPr/>
      <w:tcPr>
        <w:tcBorders>
          <w:top w:val="single" w:sz="8" w:space="0" w:color="D1B948" w:themeColor="accent2"/>
          <w:left w:val="single" w:sz="8" w:space="0" w:color="D1B948" w:themeColor="accent2"/>
          <w:bottom w:val="single" w:sz="8" w:space="0" w:color="D1B948" w:themeColor="accent2"/>
          <w:right w:val="single" w:sz="8" w:space="0" w:color="D1B948" w:themeColor="accent2"/>
        </w:tcBorders>
        <w:shd w:val="clear" w:color="auto" w:fill="F3EDD1" w:themeFill="accent2" w:themeFillTint="3F"/>
      </w:tcPr>
    </w:tblStylePr>
    <w:tblStylePr w:type="band1Horz">
      <w:tblPr/>
      <w:tcPr>
        <w:tcBorders>
          <w:top w:val="single" w:sz="8" w:space="0" w:color="D1B948" w:themeColor="accent2"/>
          <w:left w:val="single" w:sz="8" w:space="0" w:color="D1B948" w:themeColor="accent2"/>
          <w:bottom w:val="single" w:sz="8" w:space="0" w:color="D1B948" w:themeColor="accent2"/>
          <w:right w:val="single" w:sz="8" w:space="0" w:color="D1B948" w:themeColor="accent2"/>
          <w:insideV w:val="single" w:sz="8" w:space="0" w:color="D1B948" w:themeColor="accent2"/>
        </w:tcBorders>
        <w:shd w:val="clear" w:color="auto" w:fill="F3EDD1" w:themeFill="accent2" w:themeFillTint="3F"/>
      </w:tcPr>
    </w:tblStylePr>
    <w:tblStylePr w:type="band2Horz">
      <w:tblPr/>
      <w:tcPr>
        <w:tcBorders>
          <w:top w:val="single" w:sz="8" w:space="0" w:color="D1B948" w:themeColor="accent2"/>
          <w:left w:val="single" w:sz="8" w:space="0" w:color="D1B948" w:themeColor="accent2"/>
          <w:bottom w:val="single" w:sz="8" w:space="0" w:color="D1B948" w:themeColor="accent2"/>
          <w:right w:val="single" w:sz="8" w:space="0" w:color="D1B948" w:themeColor="accent2"/>
          <w:insideV w:val="single" w:sz="8" w:space="0" w:color="D1B948" w:themeColor="accent2"/>
        </w:tcBorders>
      </w:tcPr>
    </w:tblStylePr>
  </w:style>
  <w:style w:type="paragraph" w:styleId="List">
    <w:name w:val="List"/>
    <w:basedOn w:val="Normal"/>
    <w:rsid w:val="00544128"/>
    <w:pPr>
      <w:numPr>
        <w:numId w:val="8"/>
      </w:numPr>
      <w:tabs>
        <w:tab w:val="clear" w:pos="720"/>
        <w:tab w:val="num" w:pos="1418"/>
      </w:tabs>
      <w:spacing w:before="120" w:after="120"/>
    </w:pPr>
    <w:rPr>
      <w:rFonts w:eastAsia="Times New Roman" w:cs="Arial"/>
      <w:lang w:eastAsia="en-AU"/>
    </w:rPr>
  </w:style>
  <w:style w:type="paragraph" w:customStyle="1" w:styleId="MediumList1-Accent11">
    <w:name w:val="Medium List 1 - Accent 11"/>
    <w:basedOn w:val="Normal"/>
    <w:uiPriority w:val="61"/>
    <w:rsid w:val="00544128"/>
    <w:pPr>
      <w:keepNext/>
      <w:tabs>
        <w:tab w:val="num" w:pos="2160"/>
      </w:tabs>
      <w:spacing w:after="180"/>
      <w:ind w:left="2520" w:hanging="360"/>
      <w:contextualSpacing/>
      <w:outlineLvl w:val="3"/>
    </w:pPr>
    <w:rPr>
      <w:rFonts w:eastAsia="Times New Roman"/>
      <w:sz w:val="22"/>
    </w:rPr>
  </w:style>
  <w:style w:type="paragraph" w:customStyle="1" w:styleId="MediumList2-Accent11">
    <w:name w:val="Medium List 2 - Accent 11"/>
    <w:basedOn w:val="Normal"/>
    <w:uiPriority w:val="66"/>
    <w:rsid w:val="00544128"/>
    <w:pPr>
      <w:keepNext/>
      <w:tabs>
        <w:tab w:val="num" w:pos="5760"/>
      </w:tabs>
      <w:spacing w:after="180"/>
      <w:ind w:left="6120" w:hanging="360"/>
      <w:contextualSpacing/>
      <w:outlineLvl w:val="8"/>
    </w:pPr>
    <w:rPr>
      <w:rFonts w:eastAsia="Times New Roman"/>
      <w:sz w:val="22"/>
    </w:rPr>
  </w:style>
  <w:style w:type="paragraph" w:customStyle="1" w:styleId="MediumShading1-Accent11">
    <w:name w:val="Medium Shading 1 - Accent 11"/>
    <w:basedOn w:val="Normal"/>
    <w:uiPriority w:val="60"/>
    <w:unhideWhenUsed/>
    <w:qFormat/>
    <w:rsid w:val="00544128"/>
    <w:pPr>
      <w:keepNext/>
      <w:tabs>
        <w:tab w:val="num" w:pos="720"/>
      </w:tabs>
      <w:spacing w:after="180"/>
      <w:ind w:left="1077" w:hanging="357"/>
      <w:contextualSpacing/>
      <w:outlineLvl w:val="1"/>
    </w:pPr>
    <w:rPr>
      <w:rFonts w:eastAsia="Times New Roman"/>
      <w:sz w:val="22"/>
    </w:rPr>
  </w:style>
  <w:style w:type="paragraph" w:customStyle="1" w:styleId="MediumShading2-Accent11">
    <w:name w:val="Medium Shading 2 - Accent 11"/>
    <w:basedOn w:val="Normal"/>
    <w:uiPriority w:val="60"/>
    <w:rsid w:val="00544128"/>
    <w:pPr>
      <w:keepNext/>
      <w:tabs>
        <w:tab w:val="num" w:pos="1440"/>
      </w:tabs>
      <w:spacing w:after="180"/>
      <w:ind w:left="1797" w:hanging="357"/>
      <w:contextualSpacing/>
      <w:outlineLvl w:val="2"/>
    </w:pPr>
    <w:rPr>
      <w:rFonts w:eastAsia="Times New Roman"/>
      <w:sz w:val="22"/>
    </w:rPr>
  </w:style>
  <w:style w:type="paragraph" w:customStyle="1" w:styleId="msolistparagraph0">
    <w:name w:val="msolistparagraph"/>
    <w:basedOn w:val="Normal"/>
    <w:rsid w:val="00544128"/>
    <w:pPr>
      <w:ind w:left="720"/>
    </w:pPr>
    <w:rPr>
      <w:rFonts w:ascii="Calibri" w:eastAsia="Times New Roman" w:hAnsi="Calibri"/>
      <w:sz w:val="22"/>
      <w:szCs w:val="22"/>
      <w:lang w:eastAsia="en-AU"/>
    </w:rPr>
  </w:style>
  <w:style w:type="paragraph" w:styleId="NormalWeb">
    <w:name w:val="Normal (Web)"/>
    <w:basedOn w:val="Normal"/>
    <w:uiPriority w:val="99"/>
    <w:rsid w:val="00544128"/>
    <w:pPr>
      <w:spacing w:before="100" w:beforeAutospacing="1" w:after="100" w:afterAutospacing="1"/>
    </w:pPr>
    <w:rPr>
      <w:rFonts w:ascii="Verdana" w:eastAsia="Times New Roman" w:hAnsi="Verdana"/>
      <w:sz w:val="19"/>
      <w:szCs w:val="19"/>
      <w:lang w:eastAsia="en-AU"/>
    </w:rPr>
  </w:style>
  <w:style w:type="character" w:styleId="PageNumber">
    <w:name w:val="page number"/>
    <w:basedOn w:val="DefaultParagraphFont"/>
    <w:rsid w:val="00544128"/>
  </w:style>
  <w:style w:type="character" w:styleId="PlaceholderText">
    <w:name w:val="Placeholder Text"/>
    <w:basedOn w:val="DefaultParagraphFont"/>
    <w:uiPriority w:val="99"/>
    <w:semiHidden/>
    <w:rsid w:val="00544128"/>
    <w:rPr>
      <w:color w:val="808080"/>
    </w:rPr>
  </w:style>
  <w:style w:type="paragraph" w:customStyle="1" w:styleId="Publicationtitle">
    <w:name w:val="Publicationtitle"/>
    <w:basedOn w:val="Subtitle"/>
    <w:qFormat/>
    <w:rsid w:val="00544128"/>
    <w:pPr>
      <w:jc w:val="right"/>
    </w:pPr>
    <w:rPr>
      <w:color w:val="FFFFFF" w:themeColor="background1"/>
    </w:rPr>
  </w:style>
  <w:style w:type="paragraph" w:customStyle="1" w:styleId="Sectionheading">
    <w:name w:val="Section heading"/>
    <w:basedOn w:val="Normal"/>
    <w:next w:val="Normal"/>
    <w:uiPriority w:val="11"/>
    <w:qFormat/>
    <w:rsid w:val="00544128"/>
    <w:pPr>
      <w:keepNext/>
      <w:numPr>
        <w:numId w:val="18"/>
      </w:numPr>
      <w:spacing w:before="360" w:after="180"/>
    </w:pPr>
    <w:rPr>
      <w:rFonts w:eastAsia="Times New Roman"/>
      <w:b/>
      <w:color w:val="305497" w:themeColor="text2"/>
      <w:sz w:val="40"/>
    </w:rPr>
  </w:style>
  <w:style w:type="paragraph" w:customStyle="1" w:styleId="StyleHeading1Arial12ptJustifiedBottomNoborder">
    <w:name w:val="Style Heading 1 + Arial 12 pt Justified Bottom: (No border)"/>
    <w:basedOn w:val="Heading1"/>
    <w:rsid w:val="00544128"/>
    <w:pPr>
      <w:keepLines w:val="0"/>
      <w:numPr>
        <w:numId w:val="12"/>
      </w:numPr>
      <w:tabs>
        <w:tab w:val="left" w:pos="0"/>
      </w:tabs>
      <w:spacing w:before="360"/>
    </w:pPr>
    <w:rPr>
      <w:rFonts w:eastAsia="Times New Roman"/>
      <w:color w:val="auto"/>
      <w:kern w:val="32"/>
      <w:sz w:val="24"/>
      <w:szCs w:val="20"/>
    </w:rPr>
  </w:style>
  <w:style w:type="paragraph" w:customStyle="1" w:styleId="StyleHeading1Arial12ptJustifiedBottomNoborder1">
    <w:name w:val="Style Heading 1 + Arial 12 pt Justified Bottom: (No border)1"/>
    <w:basedOn w:val="TOC2"/>
    <w:rsid w:val="00544128"/>
    <w:pPr>
      <w:tabs>
        <w:tab w:val="clear" w:pos="1022"/>
        <w:tab w:val="clear" w:pos="9168"/>
        <w:tab w:val="left" w:pos="709"/>
        <w:tab w:val="right" w:leader="dot" w:pos="9599"/>
      </w:tabs>
      <w:spacing w:after="0"/>
      <w:ind w:left="720" w:hanging="720"/>
      <w:jc w:val="both"/>
    </w:pPr>
    <w:rPr>
      <w:rFonts w:eastAsia="Times New Roman"/>
      <w:szCs w:val="20"/>
      <w:lang w:eastAsia="en-AU"/>
    </w:rPr>
  </w:style>
  <w:style w:type="paragraph" w:customStyle="1" w:styleId="StyleHeading1Before0ptBottomSinglesolidlineAuto">
    <w:name w:val="Style Heading 1 + Before:  0 pt Bottom: (Single solid line Auto ..."/>
    <w:basedOn w:val="TOC1"/>
    <w:rsid w:val="00544128"/>
    <w:pPr>
      <w:numPr>
        <w:numId w:val="13"/>
      </w:numPr>
      <w:pBdr>
        <w:bottom w:val="single" w:sz="18" w:space="6" w:color="auto"/>
      </w:pBdr>
      <w:tabs>
        <w:tab w:val="left" w:pos="0"/>
        <w:tab w:val="right" w:leader="dot" w:pos="9600"/>
      </w:tabs>
      <w:spacing w:after="0"/>
      <w:ind w:right="187"/>
    </w:pPr>
    <w:rPr>
      <w:rFonts w:eastAsia="Dotum"/>
      <w:sz w:val="28"/>
      <w:szCs w:val="20"/>
      <w:lang w:eastAsia="en-AU"/>
    </w:rPr>
  </w:style>
  <w:style w:type="paragraph" w:customStyle="1" w:styleId="StyleHeading2Before6ptAfter6pt">
    <w:name w:val="Style Heading 2 + Before:  6 pt After:  6 pt"/>
    <w:basedOn w:val="Heading2"/>
    <w:rsid w:val="00544128"/>
    <w:pPr>
      <w:keepLines w:val="0"/>
      <w:spacing w:before="120"/>
      <w:ind w:left="851" w:hanging="851"/>
    </w:pPr>
    <w:rPr>
      <w:rFonts w:eastAsia="Times New Roman"/>
      <w:bCs/>
      <w:i/>
      <w:iCs/>
      <w:color w:val="auto"/>
      <w:szCs w:val="20"/>
      <w:lang w:eastAsia="en-AU"/>
    </w:rPr>
  </w:style>
  <w:style w:type="numbering" w:customStyle="1" w:styleId="StyleNumbered13ptBold">
    <w:name w:val="Style Numbered 13 pt Bold"/>
    <w:basedOn w:val="NoList"/>
    <w:rsid w:val="00544128"/>
    <w:pPr>
      <w:numPr>
        <w:numId w:val="14"/>
      </w:numPr>
    </w:pPr>
  </w:style>
  <w:style w:type="numbering" w:customStyle="1" w:styleId="StyleOutlinenumbered13ptBold">
    <w:name w:val="Style Outline numbered 13 pt Bold"/>
    <w:basedOn w:val="NoList"/>
    <w:rsid w:val="00544128"/>
    <w:pPr>
      <w:numPr>
        <w:numId w:val="15"/>
      </w:numPr>
    </w:pPr>
  </w:style>
  <w:style w:type="paragraph" w:customStyle="1" w:styleId="StyleStyleHeading113ptJustifiedBefore0pt125pt">
    <w:name w:val="Style Style Heading 1 + 13 pt Justified Before:  0 pt + 12.5 pt"/>
    <w:basedOn w:val="Normal"/>
    <w:rsid w:val="00544128"/>
    <w:pPr>
      <w:numPr>
        <w:numId w:val="16"/>
      </w:numPr>
      <w:tabs>
        <w:tab w:val="left" w:pos="709"/>
        <w:tab w:val="right" w:leader="dot" w:pos="9599"/>
      </w:tabs>
    </w:pPr>
    <w:rPr>
      <w:rFonts w:eastAsia="Times New Roman"/>
      <w:b/>
      <w:bCs/>
      <w:szCs w:val="20"/>
      <w:lang w:eastAsia="en-AU"/>
    </w:rPr>
  </w:style>
  <w:style w:type="paragraph" w:customStyle="1" w:styleId="StyleStyleHeading113ptJustifiedBefore0pt125pt1">
    <w:name w:val="Style Style Heading 1 + 13 pt Justified Before:  0 pt + 12.5 pt1"/>
    <w:basedOn w:val="Normal"/>
    <w:rsid w:val="00544128"/>
    <w:pPr>
      <w:tabs>
        <w:tab w:val="left" w:pos="709"/>
        <w:tab w:val="num" w:pos="1644"/>
        <w:tab w:val="right" w:leader="dot" w:pos="9599"/>
      </w:tabs>
      <w:ind w:left="680" w:hanging="680"/>
    </w:pPr>
    <w:rPr>
      <w:rFonts w:ascii="Arial Bold" w:eastAsia="Times New Roman" w:hAnsi="Arial Bold"/>
      <w:b/>
      <w:bCs/>
      <w:szCs w:val="20"/>
      <w:lang w:eastAsia="en-AU"/>
    </w:rPr>
  </w:style>
  <w:style w:type="paragraph" w:customStyle="1" w:styleId="Subsectionheading">
    <w:name w:val="Subsection heading"/>
    <w:basedOn w:val="Normal"/>
    <w:next w:val="Normal"/>
    <w:uiPriority w:val="12"/>
    <w:qFormat/>
    <w:rsid w:val="00544128"/>
    <w:pPr>
      <w:numPr>
        <w:ilvl w:val="1"/>
        <w:numId w:val="18"/>
      </w:numPr>
      <w:spacing w:before="360" w:after="180"/>
    </w:pPr>
    <w:rPr>
      <w:rFonts w:eastAsia="Times New Roman"/>
      <w:b/>
      <w:sz w:val="28"/>
    </w:rPr>
  </w:style>
  <w:style w:type="character" w:styleId="SubtleEmphasis">
    <w:name w:val="Subtle Emphasis"/>
    <w:basedOn w:val="DefaultParagraphFont"/>
    <w:uiPriority w:val="19"/>
    <w:qFormat/>
    <w:rsid w:val="00544128"/>
    <w:rPr>
      <w:i/>
      <w:iCs/>
      <w:color w:val="000000" w:themeColor="text1"/>
    </w:rPr>
  </w:style>
  <w:style w:type="paragraph" w:customStyle="1" w:styleId="TableData0">
    <w:name w:val="Table Data"/>
    <w:basedOn w:val="Normal"/>
    <w:link w:val="TableDataChar"/>
    <w:rsid w:val="00544128"/>
    <w:rPr>
      <w:rFonts w:ascii="Arial Narrow" w:hAnsi="Arial Narrow"/>
      <w:sz w:val="20"/>
      <w:szCs w:val="20"/>
      <w:lang w:eastAsia="en-AU"/>
    </w:rPr>
  </w:style>
  <w:style w:type="character" w:customStyle="1" w:styleId="TableDataChar">
    <w:name w:val="Table Data Char"/>
    <w:basedOn w:val="DefaultParagraphFont"/>
    <w:link w:val="TableData0"/>
    <w:locked/>
    <w:rsid w:val="00544128"/>
    <w:rPr>
      <w:rFonts w:ascii="Arial Narrow" w:eastAsia="MS Mincho" w:hAnsi="Arial Narrow" w:cs="Times New Roman"/>
      <w:kern w:val="0"/>
      <w:sz w:val="20"/>
      <w:szCs w:val="20"/>
      <w:lang w:val="en-AU" w:eastAsia="en-AU"/>
      <w14:ligatures w14:val="none"/>
    </w:rPr>
  </w:style>
  <w:style w:type="paragraph" w:customStyle="1" w:styleId="Tabletext">
    <w:name w:val="Table text"/>
    <w:rsid w:val="00544128"/>
    <w:pPr>
      <w:keepLines/>
      <w:spacing w:before="40" w:after="40" w:line="200" w:lineRule="exact"/>
    </w:pPr>
    <w:rPr>
      <w:rFonts w:ascii="Arial Narrow" w:eastAsia="Times New Roman" w:hAnsi="Arial Narrow" w:cs="Times New Roman"/>
      <w:kern w:val="0"/>
      <w:sz w:val="18"/>
      <w:szCs w:val="20"/>
      <w:lang w:val="en-AU"/>
      <w14:ligatures w14:val="none"/>
    </w:rPr>
  </w:style>
  <w:style w:type="paragraph" w:styleId="TOC4">
    <w:name w:val="toc 4"/>
    <w:basedOn w:val="Normal"/>
    <w:next w:val="Normal"/>
    <w:autoRedefine/>
    <w:uiPriority w:val="39"/>
    <w:rsid w:val="00544128"/>
    <w:pPr>
      <w:ind w:left="720"/>
    </w:pPr>
    <w:rPr>
      <w:rFonts w:ascii="Times New Roman" w:eastAsia="Times New Roman" w:hAnsi="Times New Roman"/>
      <w:lang w:eastAsia="en-AU"/>
    </w:rPr>
  </w:style>
  <w:style w:type="paragraph" w:styleId="TOC5">
    <w:name w:val="toc 5"/>
    <w:basedOn w:val="Normal"/>
    <w:next w:val="Normal"/>
    <w:autoRedefine/>
    <w:uiPriority w:val="39"/>
    <w:rsid w:val="00544128"/>
    <w:pPr>
      <w:ind w:left="960"/>
    </w:pPr>
    <w:rPr>
      <w:rFonts w:ascii="Times New Roman" w:eastAsia="Times New Roman" w:hAnsi="Times New Roman"/>
      <w:lang w:eastAsia="en-AU"/>
    </w:rPr>
  </w:style>
  <w:style w:type="paragraph" w:styleId="TOC6">
    <w:name w:val="toc 6"/>
    <w:basedOn w:val="Normal"/>
    <w:next w:val="Normal"/>
    <w:autoRedefine/>
    <w:uiPriority w:val="39"/>
    <w:rsid w:val="00544128"/>
    <w:pPr>
      <w:ind w:left="1200"/>
    </w:pPr>
    <w:rPr>
      <w:rFonts w:ascii="Times New Roman" w:eastAsia="Times New Roman" w:hAnsi="Times New Roman"/>
      <w:lang w:eastAsia="en-AU"/>
    </w:rPr>
  </w:style>
  <w:style w:type="paragraph" w:styleId="TOC7">
    <w:name w:val="toc 7"/>
    <w:basedOn w:val="Normal"/>
    <w:next w:val="Normal"/>
    <w:autoRedefine/>
    <w:uiPriority w:val="39"/>
    <w:rsid w:val="00544128"/>
    <w:pPr>
      <w:ind w:left="1440"/>
    </w:pPr>
    <w:rPr>
      <w:rFonts w:ascii="Times New Roman" w:eastAsia="Times New Roman" w:hAnsi="Times New Roman"/>
      <w:lang w:eastAsia="en-AU"/>
    </w:rPr>
  </w:style>
  <w:style w:type="paragraph" w:styleId="TOC8">
    <w:name w:val="toc 8"/>
    <w:basedOn w:val="Normal"/>
    <w:next w:val="Normal"/>
    <w:autoRedefine/>
    <w:uiPriority w:val="39"/>
    <w:rsid w:val="00544128"/>
    <w:pPr>
      <w:ind w:left="1680"/>
    </w:pPr>
    <w:rPr>
      <w:rFonts w:ascii="Times New Roman" w:eastAsia="Times New Roman" w:hAnsi="Times New Roman"/>
      <w:lang w:eastAsia="en-AU"/>
    </w:rPr>
  </w:style>
  <w:style w:type="paragraph" w:styleId="TOC9">
    <w:name w:val="toc 9"/>
    <w:basedOn w:val="Normal"/>
    <w:next w:val="Normal"/>
    <w:autoRedefine/>
    <w:uiPriority w:val="39"/>
    <w:rsid w:val="00544128"/>
    <w:pPr>
      <w:ind w:left="1920"/>
    </w:pPr>
    <w:rPr>
      <w:rFonts w:ascii="Times New Roman" w:eastAsia="Times New Roman" w:hAnsi="Times New Roman"/>
      <w:lang w:eastAsia="en-AU"/>
    </w:rPr>
  </w:style>
  <w:style w:type="paragraph" w:styleId="TOCHeading">
    <w:name w:val="TOC Heading"/>
    <w:basedOn w:val="Heading1"/>
    <w:next w:val="Normal"/>
    <w:uiPriority w:val="39"/>
    <w:unhideWhenUsed/>
    <w:qFormat/>
    <w:rsid w:val="00544128"/>
    <w:pPr>
      <w:numPr>
        <w:numId w:val="0"/>
      </w:numPr>
      <w:spacing w:before="480" w:after="0" w:line="276" w:lineRule="auto"/>
      <w:outlineLvl w:val="9"/>
    </w:pPr>
    <w:rPr>
      <w:rFonts w:ascii="Calibri" w:hAnsi="Calibri"/>
      <w:color w:val="365F91"/>
      <w:lang w:eastAsia="ja-JP"/>
    </w:rPr>
  </w:style>
  <w:style w:type="paragraph" w:customStyle="1" w:styleId="Appendix">
    <w:name w:val="Appendix"/>
    <w:basedOn w:val="Heading"/>
    <w:link w:val="AppendixChar"/>
    <w:qFormat/>
    <w:rsid w:val="00152E07"/>
    <w:pPr>
      <w:shd w:val="clear" w:color="auto" w:fill="203866"/>
    </w:pPr>
    <w:rPr>
      <w:color w:val="FFFFFF" w:themeColor="background1"/>
      <w:szCs w:val="22"/>
    </w:rPr>
  </w:style>
  <w:style w:type="character" w:customStyle="1" w:styleId="HeadingChar">
    <w:name w:val="Heading Char"/>
    <w:basedOn w:val="DefaultParagraphFont"/>
    <w:link w:val="Heading"/>
    <w:rsid w:val="00152E07"/>
    <w:rPr>
      <w:rFonts w:ascii="Arial" w:eastAsia="MS Mincho" w:hAnsi="Arial" w:cs="Times New Roman"/>
      <w:b/>
      <w:color w:val="305497"/>
      <w:kern w:val="0"/>
      <w:sz w:val="28"/>
      <w:lang w:val="en-AU"/>
      <w14:ligatures w14:val="none"/>
    </w:rPr>
  </w:style>
  <w:style w:type="character" w:customStyle="1" w:styleId="AppendixChar">
    <w:name w:val="Appendix Char"/>
    <w:basedOn w:val="HeadingChar"/>
    <w:link w:val="Appendix"/>
    <w:rsid w:val="00152E07"/>
    <w:rPr>
      <w:rFonts w:ascii="Arial" w:eastAsia="MS Mincho" w:hAnsi="Arial" w:cs="Times New Roman"/>
      <w:b/>
      <w:color w:val="FFFFFF" w:themeColor="background1"/>
      <w:kern w:val="0"/>
      <w:sz w:val="28"/>
      <w:szCs w:val="22"/>
      <w:shd w:val="clear" w:color="auto" w:fill="203866"/>
      <w:lang w:val="en-AU"/>
      <w14:ligatures w14:val="none"/>
    </w:rPr>
  </w:style>
  <w:style w:type="paragraph" w:customStyle="1" w:styleId="Hyperlink1">
    <w:name w:val="Hyperlink1"/>
    <w:basedOn w:val="Normal"/>
    <w:link w:val="Hyperlink1Char"/>
    <w:qFormat/>
    <w:rsid w:val="00155017"/>
    <w:pPr>
      <w:framePr w:hSpace="180" w:wrap="around" w:vAnchor="page" w:hAnchor="margin" w:y="4576"/>
      <w:spacing w:line="259" w:lineRule="auto"/>
    </w:pPr>
    <w:rPr>
      <w:rFonts w:eastAsia="Times New Roman" w:cs="Arial"/>
      <w:color w:val="467886"/>
      <w:szCs w:val="22"/>
      <w:u w:val="single"/>
      <w:lang w:eastAsia="en-AU"/>
    </w:rPr>
  </w:style>
  <w:style w:type="character" w:customStyle="1" w:styleId="Hyperlink1Char">
    <w:name w:val="Hyperlink1 Char"/>
    <w:basedOn w:val="DefaultParagraphFont"/>
    <w:link w:val="Hyperlink1"/>
    <w:rsid w:val="00155017"/>
    <w:rPr>
      <w:rFonts w:ascii="Arial" w:eastAsia="Times New Roman" w:hAnsi="Arial" w:cs="Arial"/>
      <w:color w:val="467886"/>
      <w:kern w:val="0"/>
      <w:szCs w:val="22"/>
      <w:u w:val="single"/>
      <w:lang w:val="en-AU" w:eastAsia="en-AU"/>
      <w14:ligatures w14:val="none"/>
    </w:rPr>
  </w:style>
  <w:style w:type="paragraph" w:styleId="Revision">
    <w:name w:val="Revision"/>
    <w:hidden/>
    <w:uiPriority w:val="99"/>
    <w:semiHidden/>
    <w:rsid w:val="00E67D54"/>
    <w:pPr>
      <w:spacing w:after="0" w:line="240" w:lineRule="auto"/>
    </w:pPr>
    <w:rPr>
      <w:rFonts w:ascii="Arial" w:eastAsia="MS Mincho" w:hAnsi="Arial" w:cs="Times New Roman"/>
      <w:kern w:val="0"/>
      <w:lang w:val="en-AU"/>
      <w14:ligatures w14:val="none"/>
    </w:rPr>
  </w:style>
  <w:style w:type="character" w:styleId="SmartLink">
    <w:name w:val="Smart Link"/>
    <w:basedOn w:val="DefaultParagraphFont"/>
    <w:uiPriority w:val="99"/>
    <w:unhideWhenUsed/>
    <w:rsid w:val="00995C29"/>
    <w:rPr>
      <w:color w:val="467886"/>
      <w:u w:val="single"/>
      <w:shd w:val="clear" w:color="auto" w:fill="F3F2F1"/>
    </w:rPr>
  </w:style>
  <w:style w:type="character" w:styleId="SmartHyperlink">
    <w:name w:val="Smart Hyperlink"/>
    <w:basedOn w:val="DefaultParagraphFont"/>
    <w:uiPriority w:val="99"/>
    <w:unhideWhenUsed/>
    <w:rsid w:val="00995C29"/>
    <w:rPr>
      <w:u w:val="dotted"/>
    </w:rPr>
  </w:style>
  <w:style w:type="table" w:customStyle="1" w:styleId="DCStable3">
    <w:name w:val="DCStable3"/>
    <w:basedOn w:val="TableNormal"/>
    <w:uiPriority w:val="99"/>
    <w:rsid w:val="00995C29"/>
    <w:pPr>
      <w:spacing w:after="0" w:line="240" w:lineRule="auto"/>
    </w:pPr>
    <w:rPr>
      <w:rFonts w:ascii="Arial" w:eastAsia="MS Mincho" w:hAnsi="Arial" w:cs="Times New Roman"/>
      <w:kern w:val="0"/>
      <w:szCs w:val="20"/>
      <w:lang w:val="en-AU" w:eastAsia="en-AU"/>
      <w14:ligatures w14:val="none"/>
    </w:rPr>
    <w:tblPr>
      <w:tblBorders>
        <w:top w:val="single" w:sz="4" w:space="0" w:color="BBB69F"/>
        <w:left w:val="single" w:sz="4" w:space="0" w:color="BBB69F"/>
        <w:bottom w:val="single" w:sz="4" w:space="0" w:color="BBB69F"/>
        <w:right w:val="single" w:sz="4" w:space="0" w:color="BBB69F"/>
        <w:insideH w:val="single" w:sz="4" w:space="0" w:color="BBB69F"/>
        <w:insideV w:val="single" w:sz="4" w:space="0" w:color="BBB69F"/>
      </w:tblBorders>
    </w:tblPr>
    <w:tcPr>
      <w:shd w:val="clear" w:color="auto" w:fill="auto"/>
    </w:tcPr>
    <w:tblStylePr w:type="firstRow">
      <w:tblPr/>
      <w:tcPr>
        <w:tcBorders>
          <w:top w:val="single" w:sz="4" w:space="0" w:color="BBB69F"/>
          <w:left w:val="single" w:sz="4" w:space="0" w:color="BBB69F"/>
          <w:bottom w:val="single" w:sz="4" w:space="0" w:color="BBB69F"/>
          <w:right w:val="single" w:sz="4" w:space="0" w:color="BBB69F"/>
          <w:insideH w:val="single" w:sz="6" w:space="0" w:color="BBB69F"/>
          <w:insideV w:val="single" w:sz="6" w:space="0" w:color="BBB69F"/>
          <w:tl2br w:val="nil"/>
          <w:tr2bl w:val="nil"/>
        </w:tcBorders>
        <w:shd w:val="clear" w:color="auto" w:fill="DAD7CB"/>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7919">
      <w:bodyDiv w:val="1"/>
      <w:marLeft w:val="0"/>
      <w:marRight w:val="0"/>
      <w:marTop w:val="0"/>
      <w:marBottom w:val="0"/>
      <w:divBdr>
        <w:top w:val="none" w:sz="0" w:space="0" w:color="auto"/>
        <w:left w:val="none" w:sz="0" w:space="0" w:color="auto"/>
        <w:bottom w:val="none" w:sz="0" w:space="0" w:color="auto"/>
        <w:right w:val="none" w:sz="0" w:space="0" w:color="auto"/>
      </w:divBdr>
      <w:divsChild>
        <w:div w:id="148593329">
          <w:marLeft w:val="0"/>
          <w:marRight w:val="0"/>
          <w:marTop w:val="0"/>
          <w:marBottom w:val="0"/>
          <w:divBdr>
            <w:top w:val="none" w:sz="0" w:space="0" w:color="auto"/>
            <w:left w:val="none" w:sz="0" w:space="0" w:color="auto"/>
            <w:bottom w:val="none" w:sz="0" w:space="0" w:color="auto"/>
            <w:right w:val="none" w:sz="0" w:space="0" w:color="auto"/>
          </w:divBdr>
        </w:div>
        <w:div w:id="235281266">
          <w:marLeft w:val="0"/>
          <w:marRight w:val="0"/>
          <w:marTop w:val="0"/>
          <w:marBottom w:val="0"/>
          <w:divBdr>
            <w:top w:val="none" w:sz="0" w:space="0" w:color="auto"/>
            <w:left w:val="none" w:sz="0" w:space="0" w:color="auto"/>
            <w:bottom w:val="none" w:sz="0" w:space="0" w:color="auto"/>
            <w:right w:val="none" w:sz="0" w:space="0" w:color="auto"/>
          </w:divBdr>
        </w:div>
        <w:div w:id="855383489">
          <w:marLeft w:val="0"/>
          <w:marRight w:val="0"/>
          <w:marTop w:val="0"/>
          <w:marBottom w:val="0"/>
          <w:divBdr>
            <w:top w:val="none" w:sz="0" w:space="0" w:color="auto"/>
            <w:left w:val="none" w:sz="0" w:space="0" w:color="auto"/>
            <w:bottom w:val="none" w:sz="0" w:space="0" w:color="auto"/>
            <w:right w:val="none" w:sz="0" w:space="0" w:color="auto"/>
          </w:divBdr>
        </w:div>
        <w:div w:id="1457602585">
          <w:marLeft w:val="0"/>
          <w:marRight w:val="0"/>
          <w:marTop w:val="0"/>
          <w:marBottom w:val="0"/>
          <w:divBdr>
            <w:top w:val="none" w:sz="0" w:space="0" w:color="auto"/>
            <w:left w:val="none" w:sz="0" w:space="0" w:color="auto"/>
            <w:bottom w:val="none" w:sz="0" w:space="0" w:color="auto"/>
            <w:right w:val="none" w:sz="0" w:space="0" w:color="auto"/>
          </w:divBdr>
        </w:div>
        <w:div w:id="1737969596">
          <w:marLeft w:val="0"/>
          <w:marRight w:val="0"/>
          <w:marTop w:val="0"/>
          <w:marBottom w:val="0"/>
          <w:divBdr>
            <w:top w:val="none" w:sz="0" w:space="0" w:color="auto"/>
            <w:left w:val="none" w:sz="0" w:space="0" w:color="auto"/>
            <w:bottom w:val="none" w:sz="0" w:space="0" w:color="auto"/>
            <w:right w:val="none" w:sz="0" w:space="0" w:color="auto"/>
          </w:divBdr>
        </w:div>
        <w:div w:id="1836141549">
          <w:marLeft w:val="0"/>
          <w:marRight w:val="0"/>
          <w:marTop w:val="0"/>
          <w:marBottom w:val="0"/>
          <w:divBdr>
            <w:top w:val="none" w:sz="0" w:space="0" w:color="auto"/>
            <w:left w:val="none" w:sz="0" w:space="0" w:color="auto"/>
            <w:bottom w:val="none" w:sz="0" w:space="0" w:color="auto"/>
            <w:right w:val="none" w:sz="0" w:space="0" w:color="auto"/>
          </w:divBdr>
        </w:div>
        <w:div w:id="1887403956">
          <w:marLeft w:val="0"/>
          <w:marRight w:val="0"/>
          <w:marTop w:val="0"/>
          <w:marBottom w:val="0"/>
          <w:divBdr>
            <w:top w:val="none" w:sz="0" w:space="0" w:color="auto"/>
            <w:left w:val="none" w:sz="0" w:space="0" w:color="auto"/>
            <w:bottom w:val="none" w:sz="0" w:space="0" w:color="auto"/>
            <w:right w:val="none" w:sz="0" w:space="0" w:color="auto"/>
          </w:divBdr>
        </w:div>
      </w:divsChild>
    </w:div>
    <w:div w:id="23134873">
      <w:bodyDiv w:val="1"/>
      <w:marLeft w:val="0"/>
      <w:marRight w:val="0"/>
      <w:marTop w:val="0"/>
      <w:marBottom w:val="0"/>
      <w:divBdr>
        <w:top w:val="none" w:sz="0" w:space="0" w:color="auto"/>
        <w:left w:val="none" w:sz="0" w:space="0" w:color="auto"/>
        <w:bottom w:val="none" w:sz="0" w:space="0" w:color="auto"/>
        <w:right w:val="none" w:sz="0" w:space="0" w:color="auto"/>
      </w:divBdr>
      <w:divsChild>
        <w:div w:id="180437317">
          <w:marLeft w:val="0"/>
          <w:marRight w:val="0"/>
          <w:marTop w:val="0"/>
          <w:marBottom w:val="0"/>
          <w:divBdr>
            <w:top w:val="none" w:sz="0" w:space="0" w:color="auto"/>
            <w:left w:val="none" w:sz="0" w:space="0" w:color="auto"/>
            <w:bottom w:val="none" w:sz="0" w:space="0" w:color="auto"/>
            <w:right w:val="none" w:sz="0" w:space="0" w:color="auto"/>
          </w:divBdr>
        </w:div>
        <w:div w:id="922377883">
          <w:marLeft w:val="0"/>
          <w:marRight w:val="0"/>
          <w:marTop w:val="0"/>
          <w:marBottom w:val="0"/>
          <w:divBdr>
            <w:top w:val="none" w:sz="0" w:space="0" w:color="auto"/>
            <w:left w:val="none" w:sz="0" w:space="0" w:color="auto"/>
            <w:bottom w:val="none" w:sz="0" w:space="0" w:color="auto"/>
            <w:right w:val="none" w:sz="0" w:space="0" w:color="auto"/>
          </w:divBdr>
        </w:div>
        <w:div w:id="1493179671">
          <w:marLeft w:val="0"/>
          <w:marRight w:val="0"/>
          <w:marTop w:val="0"/>
          <w:marBottom w:val="0"/>
          <w:divBdr>
            <w:top w:val="none" w:sz="0" w:space="0" w:color="auto"/>
            <w:left w:val="none" w:sz="0" w:space="0" w:color="auto"/>
            <w:bottom w:val="none" w:sz="0" w:space="0" w:color="auto"/>
            <w:right w:val="none" w:sz="0" w:space="0" w:color="auto"/>
          </w:divBdr>
        </w:div>
      </w:divsChild>
    </w:div>
    <w:div w:id="29306702">
      <w:bodyDiv w:val="1"/>
      <w:marLeft w:val="0"/>
      <w:marRight w:val="0"/>
      <w:marTop w:val="0"/>
      <w:marBottom w:val="0"/>
      <w:divBdr>
        <w:top w:val="none" w:sz="0" w:space="0" w:color="auto"/>
        <w:left w:val="none" w:sz="0" w:space="0" w:color="auto"/>
        <w:bottom w:val="none" w:sz="0" w:space="0" w:color="auto"/>
        <w:right w:val="none" w:sz="0" w:space="0" w:color="auto"/>
      </w:divBdr>
    </w:div>
    <w:div w:id="63988114">
      <w:bodyDiv w:val="1"/>
      <w:marLeft w:val="0"/>
      <w:marRight w:val="0"/>
      <w:marTop w:val="0"/>
      <w:marBottom w:val="0"/>
      <w:divBdr>
        <w:top w:val="none" w:sz="0" w:space="0" w:color="auto"/>
        <w:left w:val="none" w:sz="0" w:space="0" w:color="auto"/>
        <w:bottom w:val="none" w:sz="0" w:space="0" w:color="auto"/>
        <w:right w:val="none" w:sz="0" w:space="0" w:color="auto"/>
      </w:divBdr>
    </w:div>
    <w:div w:id="118307814">
      <w:bodyDiv w:val="1"/>
      <w:marLeft w:val="0"/>
      <w:marRight w:val="0"/>
      <w:marTop w:val="0"/>
      <w:marBottom w:val="0"/>
      <w:divBdr>
        <w:top w:val="none" w:sz="0" w:space="0" w:color="auto"/>
        <w:left w:val="none" w:sz="0" w:space="0" w:color="auto"/>
        <w:bottom w:val="none" w:sz="0" w:space="0" w:color="auto"/>
        <w:right w:val="none" w:sz="0" w:space="0" w:color="auto"/>
      </w:divBdr>
      <w:divsChild>
        <w:div w:id="47723961">
          <w:marLeft w:val="0"/>
          <w:marRight w:val="0"/>
          <w:marTop w:val="0"/>
          <w:marBottom w:val="0"/>
          <w:divBdr>
            <w:top w:val="none" w:sz="0" w:space="0" w:color="auto"/>
            <w:left w:val="none" w:sz="0" w:space="0" w:color="auto"/>
            <w:bottom w:val="none" w:sz="0" w:space="0" w:color="auto"/>
            <w:right w:val="none" w:sz="0" w:space="0" w:color="auto"/>
          </w:divBdr>
          <w:divsChild>
            <w:div w:id="1847285699">
              <w:marLeft w:val="-75"/>
              <w:marRight w:val="0"/>
              <w:marTop w:val="30"/>
              <w:marBottom w:val="30"/>
              <w:divBdr>
                <w:top w:val="none" w:sz="0" w:space="0" w:color="auto"/>
                <w:left w:val="none" w:sz="0" w:space="0" w:color="auto"/>
                <w:bottom w:val="none" w:sz="0" w:space="0" w:color="auto"/>
                <w:right w:val="none" w:sz="0" w:space="0" w:color="auto"/>
              </w:divBdr>
              <w:divsChild>
                <w:div w:id="199437976">
                  <w:marLeft w:val="0"/>
                  <w:marRight w:val="0"/>
                  <w:marTop w:val="0"/>
                  <w:marBottom w:val="0"/>
                  <w:divBdr>
                    <w:top w:val="none" w:sz="0" w:space="0" w:color="auto"/>
                    <w:left w:val="none" w:sz="0" w:space="0" w:color="auto"/>
                    <w:bottom w:val="none" w:sz="0" w:space="0" w:color="auto"/>
                    <w:right w:val="none" w:sz="0" w:space="0" w:color="auto"/>
                  </w:divBdr>
                  <w:divsChild>
                    <w:div w:id="670062912">
                      <w:marLeft w:val="0"/>
                      <w:marRight w:val="0"/>
                      <w:marTop w:val="0"/>
                      <w:marBottom w:val="0"/>
                      <w:divBdr>
                        <w:top w:val="none" w:sz="0" w:space="0" w:color="auto"/>
                        <w:left w:val="none" w:sz="0" w:space="0" w:color="auto"/>
                        <w:bottom w:val="none" w:sz="0" w:space="0" w:color="auto"/>
                        <w:right w:val="none" w:sz="0" w:space="0" w:color="auto"/>
                      </w:divBdr>
                    </w:div>
                    <w:div w:id="815993258">
                      <w:marLeft w:val="0"/>
                      <w:marRight w:val="0"/>
                      <w:marTop w:val="0"/>
                      <w:marBottom w:val="0"/>
                      <w:divBdr>
                        <w:top w:val="none" w:sz="0" w:space="0" w:color="auto"/>
                        <w:left w:val="none" w:sz="0" w:space="0" w:color="auto"/>
                        <w:bottom w:val="none" w:sz="0" w:space="0" w:color="auto"/>
                        <w:right w:val="none" w:sz="0" w:space="0" w:color="auto"/>
                      </w:divBdr>
                    </w:div>
                    <w:div w:id="1350374767">
                      <w:marLeft w:val="0"/>
                      <w:marRight w:val="0"/>
                      <w:marTop w:val="0"/>
                      <w:marBottom w:val="0"/>
                      <w:divBdr>
                        <w:top w:val="none" w:sz="0" w:space="0" w:color="auto"/>
                        <w:left w:val="none" w:sz="0" w:space="0" w:color="auto"/>
                        <w:bottom w:val="none" w:sz="0" w:space="0" w:color="auto"/>
                        <w:right w:val="none" w:sz="0" w:space="0" w:color="auto"/>
                      </w:divBdr>
                    </w:div>
                  </w:divsChild>
                </w:div>
                <w:div w:id="290021159">
                  <w:marLeft w:val="0"/>
                  <w:marRight w:val="0"/>
                  <w:marTop w:val="0"/>
                  <w:marBottom w:val="0"/>
                  <w:divBdr>
                    <w:top w:val="none" w:sz="0" w:space="0" w:color="auto"/>
                    <w:left w:val="none" w:sz="0" w:space="0" w:color="auto"/>
                    <w:bottom w:val="none" w:sz="0" w:space="0" w:color="auto"/>
                    <w:right w:val="none" w:sz="0" w:space="0" w:color="auto"/>
                  </w:divBdr>
                  <w:divsChild>
                    <w:div w:id="1635721736">
                      <w:marLeft w:val="0"/>
                      <w:marRight w:val="0"/>
                      <w:marTop w:val="0"/>
                      <w:marBottom w:val="0"/>
                      <w:divBdr>
                        <w:top w:val="none" w:sz="0" w:space="0" w:color="auto"/>
                        <w:left w:val="none" w:sz="0" w:space="0" w:color="auto"/>
                        <w:bottom w:val="none" w:sz="0" w:space="0" w:color="auto"/>
                        <w:right w:val="none" w:sz="0" w:space="0" w:color="auto"/>
                      </w:divBdr>
                    </w:div>
                  </w:divsChild>
                </w:div>
                <w:div w:id="311451398">
                  <w:marLeft w:val="0"/>
                  <w:marRight w:val="0"/>
                  <w:marTop w:val="0"/>
                  <w:marBottom w:val="0"/>
                  <w:divBdr>
                    <w:top w:val="none" w:sz="0" w:space="0" w:color="auto"/>
                    <w:left w:val="none" w:sz="0" w:space="0" w:color="auto"/>
                    <w:bottom w:val="none" w:sz="0" w:space="0" w:color="auto"/>
                    <w:right w:val="none" w:sz="0" w:space="0" w:color="auto"/>
                  </w:divBdr>
                  <w:divsChild>
                    <w:div w:id="609437817">
                      <w:marLeft w:val="0"/>
                      <w:marRight w:val="0"/>
                      <w:marTop w:val="0"/>
                      <w:marBottom w:val="0"/>
                      <w:divBdr>
                        <w:top w:val="none" w:sz="0" w:space="0" w:color="auto"/>
                        <w:left w:val="none" w:sz="0" w:space="0" w:color="auto"/>
                        <w:bottom w:val="none" w:sz="0" w:space="0" w:color="auto"/>
                        <w:right w:val="none" w:sz="0" w:space="0" w:color="auto"/>
                      </w:divBdr>
                    </w:div>
                    <w:div w:id="1405034178">
                      <w:marLeft w:val="0"/>
                      <w:marRight w:val="0"/>
                      <w:marTop w:val="0"/>
                      <w:marBottom w:val="0"/>
                      <w:divBdr>
                        <w:top w:val="none" w:sz="0" w:space="0" w:color="auto"/>
                        <w:left w:val="none" w:sz="0" w:space="0" w:color="auto"/>
                        <w:bottom w:val="none" w:sz="0" w:space="0" w:color="auto"/>
                        <w:right w:val="none" w:sz="0" w:space="0" w:color="auto"/>
                      </w:divBdr>
                    </w:div>
                    <w:div w:id="1675373717">
                      <w:marLeft w:val="0"/>
                      <w:marRight w:val="0"/>
                      <w:marTop w:val="0"/>
                      <w:marBottom w:val="0"/>
                      <w:divBdr>
                        <w:top w:val="none" w:sz="0" w:space="0" w:color="auto"/>
                        <w:left w:val="none" w:sz="0" w:space="0" w:color="auto"/>
                        <w:bottom w:val="none" w:sz="0" w:space="0" w:color="auto"/>
                        <w:right w:val="none" w:sz="0" w:space="0" w:color="auto"/>
                      </w:divBdr>
                    </w:div>
                  </w:divsChild>
                </w:div>
                <w:div w:id="346518090">
                  <w:marLeft w:val="0"/>
                  <w:marRight w:val="0"/>
                  <w:marTop w:val="0"/>
                  <w:marBottom w:val="0"/>
                  <w:divBdr>
                    <w:top w:val="none" w:sz="0" w:space="0" w:color="auto"/>
                    <w:left w:val="none" w:sz="0" w:space="0" w:color="auto"/>
                    <w:bottom w:val="none" w:sz="0" w:space="0" w:color="auto"/>
                    <w:right w:val="none" w:sz="0" w:space="0" w:color="auto"/>
                  </w:divBdr>
                  <w:divsChild>
                    <w:div w:id="760100074">
                      <w:marLeft w:val="0"/>
                      <w:marRight w:val="0"/>
                      <w:marTop w:val="0"/>
                      <w:marBottom w:val="0"/>
                      <w:divBdr>
                        <w:top w:val="none" w:sz="0" w:space="0" w:color="auto"/>
                        <w:left w:val="none" w:sz="0" w:space="0" w:color="auto"/>
                        <w:bottom w:val="none" w:sz="0" w:space="0" w:color="auto"/>
                        <w:right w:val="none" w:sz="0" w:space="0" w:color="auto"/>
                      </w:divBdr>
                    </w:div>
                    <w:div w:id="930889736">
                      <w:marLeft w:val="0"/>
                      <w:marRight w:val="0"/>
                      <w:marTop w:val="0"/>
                      <w:marBottom w:val="0"/>
                      <w:divBdr>
                        <w:top w:val="none" w:sz="0" w:space="0" w:color="auto"/>
                        <w:left w:val="none" w:sz="0" w:space="0" w:color="auto"/>
                        <w:bottom w:val="none" w:sz="0" w:space="0" w:color="auto"/>
                        <w:right w:val="none" w:sz="0" w:space="0" w:color="auto"/>
                      </w:divBdr>
                    </w:div>
                    <w:div w:id="2012759413">
                      <w:marLeft w:val="0"/>
                      <w:marRight w:val="0"/>
                      <w:marTop w:val="0"/>
                      <w:marBottom w:val="0"/>
                      <w:divBdr>
                        <w:top w:val="none" w:sz="0" w:space="0" w:color="auto"/>
                        <w:left w:val="none" w:sz="0" w:space="0" w:color="auto"/>
                        <w:bottom w:val="none" w:sz="0" w:space="0" w:color="auto"/>
                        <w:right w:val="none" w:sz="0" w:space="0" w:color="auto"/>
                      </w:divBdr>
                    </w:div>
                  </w:divsChild>
                </w:div>
                <w:div w:id="598031070">
                  <w:marLeft w:val="0"/>
                  <w:marRight w:val="0"/>
                  <w:marTop w:val="0"/>
                  <w:marBottom w:val="0"/>
                  <w:divBdr>
                    <w:top w:val="none" w:sz="0" w:space="0" w:color="auto"/>
                    <w:left w:val="none" w:sz="0" w:space="0" w:color="auto"/>
                    <w:bottom w:val="none" w:sz="0" w:space="0" w:color="auto"/>
                    <w:right w:val="none" w:sz="0" w:space="0" w:color="auto"/>
                  </w:divBdr>
                  <w:divsChild>
                    <w:div w:id="638386507">
                      <w:marLeft w:val="0"/>
                      <w:marRight w:val="0"/>
                      <w:marTop w:val="0"/>
                      <w:marBottom w:val="0"/>
                      <w:divBdr>
                        <w:top w:val="none" w:sz="0" w:space="0" w:color="auto"/>
                        <w:left w:val="none" w:sz="0" w:space="0" w:color="auto"/>
                        <w:bottom w:val="none" w:sz="0" w:space="0" w:color="auto"/>
                        <w:right w:val="none" w:sz="0" w:space="0" w:color="auto"/>
                      </w:divBdr>
                    </w:div>
                    <w:div w:id="1129322034">
                      <w:marLeft w:val="0"/>
                      <w:marRight w:val="0"/>
                      <w:marTop w:val="0"/>
                      <w:marBottom w:val="0"/>
                      <w:divBdr>
                        <w:top w:val="none" w:sz="0" w:space="0" w:color="auto"/>
                        <w:left w:val="none" w:sz="0" w:space="0" w:color="auto"/>
                        <w:bottom w:val="none" w:sz="0" w:space="0" w:color="auto"/>
                        <w:right w:val="none" w:sz="0" w:space="0" w:color="auto"/>
                      </w:divBdr>
                    </w:div>
                    <w:div w:id="1339237319">
                      <w:marLeft w:val="0"/>
                      <w:marRight w:val="0"/>
                      <w:marTop w:val="0"/>
                      <w:marBottom w:val="0"/>
                      <w:divBdr>
                        <w:top w:val="none" w:sz="0" w:space="0" w:color="auto"/>
                        <w:left w:val="none" w:sz="0" w:space="0" w:color="auto"/>
                        <w:bottom w:val="none" w:sz="0" w:space="0" w:color="auto"/>
                        <w:right w:val="none" w:sz="0" w:space="0" w:color="auto"/>
                      </w:divBdr>
                    </w:div>
                  </w:divsChild>
                </w:div>
                <w:div w:id="666715444">
                  <w:marLeft w:val="0"/>
                  <w:marRight w:val="0"/>
                  <w:marTop w:val="0"/>
                  <w:marBottom w:val="0"/>
                  <w:divBdr>
                    <w:top w:val="none" w:sz="0" w:space="0" w:color="auto"/>
                    <w:left w:val="none" w:sz="0" w:space="0" w:color="auto"/>
                    <w:bottom w:val="none" w:sz="0" w:space="0" w:color="auto"/>
                    <w:right w:val="none" w:sz="0" w:space="0" w:color="auto"/>
                  </w:divBdr>
                  <w:divsChild>
                    <w:div w:id="291982973">
                      <w:marLeft w:val="0"/>
                      <w:marRight w:val="0"/>
                      <w:marTop w:val="0"/>
                      <w:marBottom w:val="0"/>
                      <w:divBdr>
                        <w:top w:val="none" w:sz="0" w:space="0" w:color="auto"/>
                        <w:left w:val="none" w:sz="0" w:space="0" w:color="auto"/>
                        <w:bottom w:val="none" w:sz="0" w:space="0" w:color="auto"/>
                        <w:right w:val="none" w:sz="0" w:space="0" w:color="auto"/>
                      </w:divBdr>
                    </w:div>
                  </w:divsChild>
                </w:div>
                <w:div w:id="877625180">
                  <w:marLeft w:val="0"/>
                  <w:marRight w:val="0"/>
                  <w:marTop w:val="0"/>
                  <w:marBottom w:val="0"/>
                  <w:divBdr>
                    <w:top w:val="none" w:sz="0" w:space="0" w:color="auto"/>
                    <w:left w:val="none" w:sz="0" w:space="0" w:color="auto"/>
                    <w:bottom w:val="none" w:sz="0" w:space="0" w:color="auto"/>
                    <w:right w:val="none" w:sz="0" w:space="0" w:color="auto"/>
                  </w:divBdr>
                  <w:divsChild>
                    <w:div w:id="948775990">
                      <w:marLeft w:val="0"/>
                      <w:marRight w:val="0"/>
                      <w:marTop w:val="0"/>
                      <w:marBottom w:val="0"/>
                      <w:divBdr>
                        <w:top w:val="none" w:sz="0" w:space="0" w:color="auto"/>
                        <w:left w:val="none" w:sz="0" w:space="0" w:color="auto"/>
                        <w:bottom w:val="none" w:sz="0" w:space="0" w:color="auto"/>
                        <w:right w:val="none" w:sz="0" w:space="0" w:color="auto"/>
                      </w:divBdr>
                    </w:div>
                  </w:divsChild>
                </w:div>
                <w:div w:id="926885902">
                  <w:marLeft w:val="0"/>
                  <w:marRight w:val="0"/>
                  <w:marTop w:val="0"/>
                  <w:marBottom w:val="0"/>
                  <w:divBdr>
                    <w:top w:val="none" w:sz="0" w:space="0" w:color="auto"/>
                    <w:left w:val="none" w:sz="0" w:space="0" w:color="auto"/>
                    <w:bottom w:val="none" w:sz="0" w:space="0" w:color="auto"/>
                    <w:right w:val="none" w:sz="0" w:space="0" w:color="auto"/>
                  </w:divBdr>
                  <w:divsChild>
                    <w:div w:id="1814980201">
                      <w:marLeft w:val="0"/>
                      <w:marRight w:val="0"/>
                      <w:marTop w:val="0"/>
                      <w:marBottom w:val="0"/>
                      <w:divBdr>
                        <w:top w:val="none" w:sz="0" w:space="0" w:color="auto"/>
                        <w:left w:val="none" w:sz="0" w:space="0" w:color="auto"/>
                        <w:bottom w:val="none" w:sz="0" w:space="0" w:color="auto"/>
                        <w:right w:val="none" w:sz="0" w:space="0" w:color="auto"/>
                      </w:divBdr>
                    </w:div>
                    <w:div w:id="1830170420">
                      <w:marLeft w:val="0"/>
                      <w:marRight w:val="0"/>
                      <w:marTop w:val="0"/>
                      <w:marBottom w:val="0"/>
                      <w:divBdr>
                        <w:top w:val="none" w:sz="0" w:space="0" w:color="auto"/>
                        <w:left w:val="none" w:sz="0" w:space="0" w:color="auto"/>
                        <w:bottom w:val="none" w:sz="0" w:space="0" w:color="auto"/>
                        <w:right w:val="none" w:sz="0" w:space="0" w:color="auto"/>
                      </w:divBdr>
                    </w:div>
                    <w:div w:id="2091078353">
                      <w:marLeft w:val="0"/>
                      <w:marRight w:val="0"/>
                      <w:marTop w:val="0"/>
                      <w:marBottom w:val="0"/>
                      <w:divBdr>
                        <w:top w:val="none" w:sz="0" w:space="0" w:color="auto"/>
                        <w:left w:val="none" w:sz="0" w:space="0" w:color="auto"/>
                        <w:bottom w:val="none" w:sz="0" w:space="0" w:color="auto"/>
                        <w:right w:val="none" w:sz="0" w:space="0" w:color="auto"/>
                      </w:divBdr>
                    </w:div>
                  </w:divsChild>
                </w:div>
                <w:div w:id="1072317907">
                  <w:marLeft w:val="0"/>
                  <w:marRight w:val="0"/>
                  <w:marTop w:val="0"/>
                  <w:marBottom w:val="0"/>
                  <w:divBdr>
                    <w:top w:val="none" w:sz="0" w:space="0" w:color="auto"/>
                    <w:left w:val="none" w:sz="0" w:space="0" w:color="auto"/>
                    <w:bottom w:val="none" w:sz="0" w:space="0" w:color="auto"/>
                    <w:right w:val="none" w:sz="0" w:space="0" w:color="auto"/>
                  </w:divBdr>
                  <w:divsChild>
                    <w:div w:id="705982944">
                      <w:marLeft w:val="0"/>
                      <w:marRight w:val="0"/>
                      <w:marTop w:val="0"/>
                      <w:marBottom w:val="0"/>
                      <w:divBdr>
                        <w:top w:val="none" w:sz="0" w:space="0" w:color="auto"/>
                        <w:left w:val="none" w:sz="0" w:space="0" w:color="auto"/>
                        <w:bottom w:val="none" w:sz="0" w:space="0" w:color="auto"/>
                        <w:right w:val="none" w:sz="0" w:space="0" w:color="auto"/>
                      </w:divBdr>
                    </w:div>
                  </w:divsChild>
                </w:div>
                <w:div w:id="1124154629">
                  <w:marLeft w:val="0"/>
                  <w:marRight w:val="0"/>
                  <w:marTop w:val="0"/>
                  <w:marBottom w:val="0"/>
                  <w:divBdr>
                    <w:top w:val="none" w:sz="0" w:space="0" w:color="auto"/>
                    <w:left w:val="none" w:sz="0" w:space="0" w:color="auto"/>
                    <w:bottom w:val="none" w:sz="0" w:space="0" w:color="auto"/>
                    <w:right w:val="none" w:sz="0" w:space="0" w:color="auto"/>
                  </w:divBdr>
                  <w:divsChild>
                    <w:div w:id="1844278992">
                      <w:marLeft w:val="0"/>
                      <w:marRight w:val="0"/>
                      <w:marTop w:val="0"/>
                      <w:marBottom w:val="0"/>
                      <w:divBdr>
                        <w:top w:val="none" w:sz="0" w:space="0" w:color="auto"/>
                        <w:left w:val="none" w:sz="0" w:space="0" w:color="auto"/>
                        <w:bottom w:val="none" w:sz="0" w:space="0" w:color="auto"/>
                        <w:right w:val="none" w:sz="0" w:space="0" w:color="auto"/>
                      </w:divBdr>
                    </w:div>
                  </w:divsChild>
                </w:div>
                <w:div w:id="1237666431">
                  <w:marLeft w:val="0"/>
                  <w:marRight w:val="0"/>
                  <w:marTop w:val="0"/>
                  <w:marBottom w:val="0"/>
                  <w:divBdr>
                    <w:top w:val="none" w:sz="0" w:space="0" w:color="auto"/>
                    <w:left w:val="none" w:sz="0" w:space="0" w:color="auto"/>
                    <w:bottom w:val="none" w:sz="0" w:space="0" w:color="auto"/>
                    <w:right w:val="none" w:sz="0" w:space="0" w:color="auto"/>
                  </w:divBdr>
                  <w:divsChild>
                    <w:div w:id="1937519541">
                      <w:marLeft w:val="0"/>
                      <w:marRight w:val="0"/>
                      <w:marTop w:val="0"/>
                      <w:marBottom w:val="0"/>
                      <w:divBdr>
                        <w:top w:val="none" w:sz="0" w:space="0" w:color="auto"/>
                        <w:left w:val="none" w:sz="0" w:space="0" w:color="auto"/>
                        <w:bottom w:val="none" w:sz="0" w:space="0" w:color="auto"/>
                        <w:right w:val="none" w:sz="0" w:space="0" w:color="auto"/>
                      </w:divBdr>
                    </w:div>
                  </w:divsChild>
                </w:div>
                <w:div w:id="1727219129">
                  <w:marLeft w:val="0"/>
                  <w:marRight w:val="0"/>
                  <w:marTop w:val="0"/>
                  <w:marBottom w:val="0"/>
                  <w:divBdr>
                    <w:top w:val="none" w:sz="0" w:space="0" w:color="auto"/>
                    <w:left w:val="none" w:sz="0" w:space="0" w:color="auto"/>
                    <w:bottom w:val="none" w:sz="0" w:space="0" w:color="auto"/>
                    <w:right w:val="none" w:sz="0" w:space="0" w:color="auto"/>
                  </w:divBdr>
                  <w:divsChild>
                    <w:div w:id="493687385">
                      <w:marLeft w:val="0"/>
                      <w:marRight w:val="0"/>
                      <w:marTop w:val="0"/>
                      <w:marBottom w:val="0"/>
                      <w:divBdr>
                        <w:top w:val="none" w:sz="0" w:space="0" w:color="auto"/>
                        <w:left w:val="none" w:sz="0" w:space="0" w:color="auto"/>
                        <w:bottom w:val="none" w:sz="0" w:space="0" w:color="auto"/>
                        <w:right w:val="none" w:sz="0" w:space="0" w:color="auto"/>
                      </w:divBdr>
                    </w:div>
                  </w:divsChild>
                </w:div>
                <w:div w:id="1886288580">
                  <w:marLeft w:val="0"/>
                  <w:marRight w:val="0"/>
                  <w:marTop w:val="0"/>
                  <w:marBottom w:val="0"/>
                  <w:divBdr>
                    <w:top w:val="none" w:sz="0" w:space="0" w:color="auto"/>
                    <w:left w:val="none" w:sz="0" w:space="0" w:color="auto"/>
                    <w:bottom w:val="none" w:sz="0" w:space="0" w:color="auto"/>
                    <w:right w:val="none" w:sz="0" w:space="0" w:color="auto"/>
                  </w:divBdr>
                  <w:divsChild>
                    <w:div w:id="752628816">
                      <w:marLeft w:val="0"/>
                      <w:marRight w:val="0"/>
                      <w:marTop w:val="0"/>
                      <w:marBottom w:val="0"/>
                      <w:divBdr>
                        <w:top w:val="none" w:sz="0" w:space="0" w:color="auto"/>
                        <w:left w:val="none" w:sz="0" w:space="0" w:color="auto"/>
                        <w:bottom w:val="none" w:sz="0" w:space="0" w:color="auto"/>
                        <w:right w:val="none" w:sz="0" w:space="0" w:color="auto"/>
                      </w:divBdr>
                    </w:div>
                  </w:divsChild>
                </w:div>
                <w:div w:id="2123575434">
                  <w:marLeft w:val="0"/>
                  <w:marRight w:val="0"/>
                  <w:marTop w:val="0"/>
                  <w:marBottom w:val="0"/>
                  <w:divBdr>
                    <w:top w:val="none" w:sz="0" w:space="0" w:color="auto"/>
                    <w:left w:val="none" w:sz="0" w:space="0" w:color="auto"/>
                    <w:bottom w:val="none" w:sz="0" w:space="0" w:color="auto"/>
                    <w:right w:val="none" w:sz="0" w:space="0" w:color="auto"/>
                  </w:divBdr>
                  <w:divsChild>
                    <w:div w:id="70548375">
                      <w:marLeft w:val="0"/>
                      <w:marRight w:val="0"/>
                      <w:marTop w:val="0"/>
                      <w:marBottom w:val="0"/>
                      <w:divBdr>
                        <w:top w:val="none" w:sz="0" w:space="0" w:color="auto"/>
                        <w:left w:val="none" w:sz="0" w:space="0" w:color="auto"/>
                        <w:bottom w:val="none" w:sz="0" w:space="0" w:color="auto"/>
                        <w:right w:val="none" w:sz="0" w:space="0" w:color="auto"/>
                      </w:divBdr>
                    </w:div>
                    <w:div w:id="209347045">
                      <w:marLeft w:val="0"/>
                      <w:marRight w:val="0"/>
                      <w:marTop w:val="0"/>
                      <w:marBottom w:val="0"/>
                      <w:divBdr>
                        <w:top w:val="none" w:sz="0" w:space="0" w:color="auto"/>
                        <w:left w:val="none" w:sz="0" w:space="0" w:color="auto"/>
                        <w:bottom w:val="none" w:sz="0" w:space="0" w:color="auto"/>
                        <w:right w:val="none" w:sz="0" w:space="0" w:color="auto"/>
                      </w:divBdr>
                    </w:div>
                    <w:div w:id="533806594">
                      <w:marLeft w:val="0"/>
                      <w:marRight w:val="0"/>
                      <w:marTop w:val="0"/>
                      <w:marBottom w:val="0"/>
                      <w:divBdr>
                        <w:top w:val="none" w:sz="0" w:space="0" w:color="auto"/>
                        <w:left w:val="none" w:sz="0" w:space="0" w:color="auto"/>
                        <w:bottom w:val="none" w:sz="0" w:space="0" w:color="auto"/>
                        <w:right w:val="none" w:sz="0" w:space="0" w:color="auto"/>
                      </w:divBdr>
                    </w:div>
                    <w:div w:id="542594277">
                      <w:marLeft w:val="0"/>
                      <w:marRight w:val="0"/>
                      <w:marTop w:val="0"/>
                      <w:marBottom w:val="0"/>
                      <w:divBdr>
                        <w:top w:val="none" w:sz="0" w:space="0" w:color="auto"/>
                        <w:left w:val="none" w:sz="0" w:space="0" w:color="auto"/>
                        <w:bottom w:val="none" w:sz="0" w:space="0" w:color="auto"/>
                        <w:right w:val="none" w:sz="0" w:space="0" w:color="auto"/>
                      </w:divBdr>
                    </w:div>
                    <w:div w:id="143497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599465">
          <w:marLeft w:val="0"/>
          <w:marRight w:val="0"/>
          <w:marTop w:val="0"/>
          <w:marBottom w:val="0"/>
          <w:divBdr>
            <w:top w:val="none" w:sz="0" w:space="0" w:color="auto"/>
            <w:left w:val="none" w:sz="0" w:space="0" w:color="auto"/>
            <w:bottom w:val="none" w:sz="0" w:space="0" w:color="auto"/>
            <w:right w:val="none" w:sz="0" w:space="0" w:color="auto"/>
          </w:divBdr>
        </w:div>
        <w:div w:id="1152482220">
          <w:marLeft w:val="0"/>
          <w:marRight w:val="0"/>
          <w:marTop w:val="0"/>
          <w:marBottom w:val="0"/>
          <w:divBdr>
            <w:top w:val="none" w:sz="0" w:space="0" w:color="auto"/>
            <w:left w:val="none" w:sz="0" w:space="0" w:color="auto"/>
            <w:bottom w:val="none" w:sz="0" w:space="0" w:color="auto"/>
            <w:right w:val="none" w:sz="0" w:space="0" w:color="auto"/>
          </w:divBdr>
        </w:div>
        <w:div w:id="1315110943">
          <w:marLeft w:val="0"/>
          <w:marRight w:val="0"/>
          <w:marTop w:val="0"/>
          <w:marBottom w:val="0"/>
          <w:divBdr>
            <w:top w:val="none" w:sz="0" w:space="0" w:color="auto"/>
            <w:left w:val="none" w:sz="0" w:space="0" w:color="auto"/>
            <w:bottom w:val="none" w:sz="0" w:space="0" w:color="auto"/>
            <w:right w:val="none" w:sz="0" w:space="0" w:color="auto"/>
          </w:divBdr>
        </w:div>
        <w:div w:id="1474829876">
          <w:marLeft w:val="0"/>
          <w:marRight w:val="0"/>
          <w:marTop w:val="0"/>
          <w:marBottom w:val="0"/>
          <w:divBdr>
            <w:top w:val="none" w:sz="0" w:space="0" w:color="auto"/>
            <w:left w:val="none" w:sz="0" w:space="0" w:color="auto"/>
            <w:bottom w:val="none" w:sz="0" w:space="0" w:color="auto"/>
            <w:right w:val="none" w:sz="0" w:space="0" w:color="auto"/>
          </w:divBdr>
        </w:div>
      </w:divsChild>
    </w:div>
    <w:div w:id="188883268">
      <w:bodyDiv w:val="1"/>
      <w:marLeft w:val="0"/>
      <w:marRight w:val="0"/>
      <w:marTop w:val="0"/>
      <w:marBottom w:val="0"/>
      <w:divBdr>
        <w:top w:val="none" w:sz="0" w:space="0" w:color="auto"/>
        <w:left w:val="none" w:sz="0" w:space="0" w:color="auto"/>
        <w:bottom w:val="none" w:sz="0" w:space="0" w:color="auto"/>
        <w:right w:val="none" w:sz="0" w:space="0" w:color="auto"/>
      </w:divBdr>
    </w:div>
    <w:div w:id="236718672">
      <w:bodyDiv w:val="1"/>
      <w:marLeft w:val="0"/>
      <w:marRight w:val="0"/>
      <w:marTop w:val="0"/>
      <w:marBottom w:val="0"/>
      <w:divBdr>
        <w:top w:val="none" w:sz="0" w:space="0" w:color="auto"/>
        <w:left w:val="none" w:sz="0" w:space="0" w:color="auto"/>
        <w:bottom w:val="none" w:sz="0" w:space="0" w:color="auto"/>
        <w:right w:val="none" w:sz="0" w:space="0" w:color="auto"/>
      </w:divBdr>
    </w:div>
    <w:div w:id="241531647">
      <w:bodyDiv w:val="1"/>
      <w:marLeft w:val="0"/>
      <w:marRight w:val="0"/>
      <w:marTop w:val="0"/>
      <w:marBottom w:val="0"/>
      <w:divBdr>
        <w:top w:val="none" w:sz="0" w:space="0" w:color="auto"/>
        <w:left w:val="none" w:sz="0" w:space="0" w:color="auto"/>
        <w:bottom w:val="none" w:sz="0" w:space="0" w:color="auto"/>
        <w:right w:val="none" w:sz="0" w:space="0" w:color="auto"/>
      </w:divBdr>
      <w:divsChild>
        <w:div w:id="1273972037">
          <w:marLeft w:val="0"/>
          <w:marRight w:val="0"/>
          <w:marTop w:val="0"/>
          <w:marBottom w:val="0"/>
          <w:divBdr>
            <w:top w:val="none" w:sz="0" w:space="0" w:color="auto"/>
            <w:left w:val="none" w:sz="0" w:space="0" w:color="auto"/>
            <w:bottom w:val="none" w:sz="0" w:space="0" w:color="auto"/>
            <w:right w:val="none" w:sz="0" w:space="0" w:color="auto"/>
          </w:divBdr>
        </w:div>
        <w:div w:id="2019773506">
          <w:marLeft w:val="0"/>
          <w:marRight w:val="0"/>
          <w:marTop w:val="0"/>
          <w:marBottom w:val="0"/>
          <w:divBdr>
            <w:top w:val="none" w:sz="0" w:space="0" w:color="auto"/>
            <w:left w:val="none" w:sz="0" w:space="0" w:color="auto"/>
            <w:bottom w:val="none" w:sz="0" w:space="0" w:color="auto"/>
            <w:right w:val="none" w:sz="0" w:space="0" w:color="auto"/>
          </w:divBdr>
        </w:div>
      </w:divsChild>
    </w:div>
    <w:div w:id="244070269">
      <w:bodyDiv w:val="1"/>
      <w:marLeft w:val="0"/>
      <w:marRight w:val="0"/>
      <w:marTop w:val="0"/>
      <w:marBottom w:val="0"/>
      <w:divBdr>
        <w:top w:val="none" w:sz="0" w:space="0" w:color="auto"/>
        <w:left w:val="none" w:sz="0" w:space="0" w:color="auto"/>
        <w:bottom w:val="none" w:sz="0" w:space="0" w:color="auto"/>
        <w:right w:val="none" w:sz="0" w:space="0" w:color="auto"/>
      </w:divBdr>
      <w:divsChild>
        <w:div w:id="390468743">
          <w:marLeft w:val="0"/>
          <w:marRight w:val="0"/>
          <w:marTop w:val="0"/>
          <w:marBottom w:val="0"/>
          <w:divBdr>
            <w:top w:val="none" w:sz="0" w:space="0" w:color="auto"/>
            <w:left w:val="none" w:sz="0" w:space="0" w:color="auto"/>
            <w:bottom w:val="none" w:sz="0" w:space="0" w:color="auto"/>
            <w:right w:val="none" w:sz="0" w:space="0" w:color="auto"/>
          </w:divBdr>
        </w:div>
        <w:div w:id="1749156608">
          <w:marLeft w:val="0"/>
          <w:marRight w:val="0"/>
          <w:marTop w:val="0"/>
          <w:marBottom w:val="0"/>
          <w:divBdr>
            <w:top w:val="none" w:sz="0" w:space="0" w:color="auto"/>
            <w:left w:val="none" w:sz="0" w:space="0" w:color="auto"/>
            <w:bottom w:val="none" w:sz="0" w:space="0" w:color="auto"/>
            <w:right w:val="none" w:sz="0" w:space="0" w:color="auto"/>
          </w:divBdr>
        </w:div>
      </w:divsChild>
    </w:div>
    <w:div w:id="245766985">
      <w:bodyDiv w:val="1"/>
      <w:marLeft w:val="0"/>
      <w:marRight w:val="0"/>
      <w:marTop w:val="0"/>
      <w:marBottom w:val="0"/>
      <w:divBdr>
        <w:top w:val="none" w:sz="0" w:space="0" w:color="auto"/>
        <w:left w:val="none" w:sz="0" w:space="0" w:color="auto"/>
        <w:bottom w:val="none" w:sz="0" w:space="0" w:color="auto"/>
        <w:right w:val="none" w:sz="0" w:space="0" w:color="auto"/>
      </w:divBdr>
      <w:divsChild>
        <w:div w:id="63377743">
          <w:marLeft w:val="0"/>
          <w:marRight w:val="0"/>
          <w:marTop w:val="0"/>
          <w:marBottom w:val="0"/>
          <w:divBdr>
            <w:top w:val="none" w:sz="0" w:space="0" w:color="auto"/>
            <w:left w:val="none" w:sz="0" w:space="0" w:color="auto"/>
            <w:bottom w:val="none" w:sz="0" w:space="0" w:color="auto"/>
            <w:right w:val="none" w:sz="0" w:space="0" w:color="auto"/>
          </w:divBdr>
        </w:div>
        <w:div w:id="295529751">
          <w:marLeft w:val="0"/>
          <w:marRight w:val="0"/>
          <w:marTop w:val="0"/>
          <w:marBottom w:val="0"/>
          <w:divBdr>
            <w:top w:val="none" w:sz="0" w:space="0" w:color="auto"/>
            <w:left w:val="none" w:sz="0" w:space="0" w:color="auto"/>
            <w:bottom w:val="none" w:sz="0" w:space="0" w:color="auto"/>
            <w:right w:val="none" w:sz="0" w:space="0" w:color="auto"/>
          </w:divBdr>
        </w:div>
        <w:div w:id="1677734350">
          <w:marLeft w:val="0"/>
          <w:marRight w:val="0"/>
          <w:marTop w:val="0"/>
          <w:marBottom w:val="0"/>
          <w:divBdr>
            <w:top w:val="none" w:sz="0" w:space="0" w:color="auto"/>
            <w:left w:val="none" w:sz="0" w:space="0" w:color="auto"/>
            <w:bottom w:val="none" w:sz="0" w:space="0" w:color="auto"/>
            <w:right w:val="none" w:sz="0" w:space="0" w:color="auto"/>
          </w:divBdr>
        </w:div>
      </w:divsChild>
    </w:div>
    <w:div w:id="302776875">
      <w:bodyDiv w:val="1"/>
      <w:marLeft w:val="0"/>
      <w:marRight w:val="0"/>
      <w:marTop w:val="0"/>
      <w:marBottom w:val="0"/>
      <w:divBdr>
        <w:top w:val="none" w:sz="0" w:space="0" w:color="auto"/>
        <w:left w:val="none" w:sz="0" w:space="0" w:color="auto"/>
        <w:bottom w:val="none" w:sz="0" w:space="0" w:color="auto"/>
        <w:right w:val="none" w:sz="0" w:space="0" w:color="auto"/>
      </w:divBdr>
    </w:div>
    <w:div w:id="339043733">
      <w:bodyDiv w:val="1"/>
      <w:marLeft w:val="0"/>
      <w:marRight w:val="0"/>
      <w:marTop w:val="0"/>
      <w:marBottom w:val="0"/>
      <w:divBdr>
        <w:top w:val="none" w:sz="0" w:space="0" w:color="auto"/>
        <w:left w:val="none" w:sz="0" w:space="0" w:color="auto"/>
        <w:bottom w:val="none" w:sz="0" w:space="0" w:color="auto"/>
        <w:right w:val="none" w:sz="0" w:space="0" w:color="auto"/>
      </w:divBdr>
      <w:divsChild>
        <w:div w:id="132716908">
          <w:marLeft w:val="0"/>
          <w:marRight w:val="0"/>
          <w:marTop w:val="0"/>
          <w:marBottom w:val="0"/>
          <w:divBdr>
            <w:top w:val="none" w:sz="0" w:space="0" w:color="auto"/>
            <w:left w:val="none" w:sz="0" w:space="0" w:color="auto"/>
            <w:bottom w:val="none" w:sz="0" w:space="0" w:color="auto"/>
            <w:right w:val="none" w:sz="0" w:space="0" w:color="auto"/>
          </w:divBdr>
        </w:div>
        <w:div w:id="500506130">
          <w:marLeft w:val="0"/>
          <w:marRight w:val="0"/>
          <w:marTop w:val="0"/>
          <w:marBottom w:val="0"/>
          <w:divBdr>
            <w:top w:val="none" w:sz="0" w:space="0" w:color="auto"/>
            <w:left w:val="none" w:sz="0" w:space="0" w:color="auto"/>
            <w:bottom w:val="none" w:sz="0" w:space="0" w:color="auto"/>
            <w:right w:val="none" w:sz="0" w:space="0" w:color="auto"/>
          </w:divBdr>
        </w:div>
        <w:div w:id="776213002">
          <w:marLeft w:val="0"/>
          <w:marRight w:val="0"/>
          <w:marTop w:val="0"/>
          <w:marBottom w:val="0"/>
          <w:divBdr>
            <w:top w:val="none" w:sz="0" w:space="0" w:color="auto"/>
            <w:left w:val="none" w:sz="0" w:space="0" w:color="auto"/>
            <w:bottom w:val="none" w:sz="0" w:space="0" w:color="auto"/>
            <w:right w:val="none" w:sz="0" w:space="0" w:color="auto"/>
          </w:divBdr>
        </w:div>
      </w:divsChild>
    </w:div>
    <w:div w:id="369262134">
      <w:bodyDiv w:val="1"/>
      <w:marLeft w:val="0"/>
      <w:marRight w:val="0"/>
      <w:marTop w:val="0"/>
      <w:marBottom w:val="0"/>
      <w:divBdr>
        <w:top w:val="none" w:sz="0" w:space="0" w:color="auto"/>
        <w:left w:val="none" w:sz="0" w:space="0" w:color="auto"/>
        <w:bottom w:val="none" w:sz="0" w:space="0" w:color="auto"/>
        <w:right w:val="none" w:sz="0" w:space="0" w:color="auto"/>
      </w:divBdr>
    </w:div>
    <w:div w:id="491290560">
      <w:bodyDiv w:val="1"/>
      <w:marLeft w:val="0"/>
      <w:marRight w:val="0"/>
      <w:marTop w:val="0"/>
      <w:marBottom w:val="0"/>
      <w:divBdr>
        <w:top w:val="none" w:sz="0" w:space="0" w:color="auto"/>
        <w:left w:val="none" w:sz="0" w:space="0" w:color="auto"/>
        <w:bottom w:val="none" w:sz="0" w:space="0" w:color="auto"/>
        <w:right w:val="none" w:sz="0" w:space="0" w:color="auto"/>
      </w:divBdr>
    </w:div>
    <w:div w:id="499659485">
      <w:bodyDiv w:val="1"/>
      <w:marLeft w:val="0"/>
      <w:marRight w:val="0"/>
      <w:marTop w:val="0"/>
      <w:marBottom w:val="0"/>
      <w:divBdr>
        <w:top w:val="none" w:sz="0" w:space="0" w:color="auto"/>
        <w:left w:val="none" w:sz="0" w:space="0" w:color="auto"/>
        <w:bottom w:val="none" w:sz="0" w:space="0" w:color="auto"/>
        <w:right w:val="none" w:sz="0" w:space="0" w:color="auto"/>
      </w:divBdr>
      <w:divsChild>
        <w:div w:id="265579432">
          <w:marLeft w:val="0"/>
          <w:marRight w:val="0"/>
          <w:marTop w:val="0"/>
          <w:marBottom w:val="0"/>
          <w:divBdr>
            <w:top w:val="none" w:sz="0" w:space="0" w:color="auto"/>
            <w:left w:val="none" w:sz="0" w:space="0" w:color="auto"/>
            <w:bottom w:val="none" w:sz="0" w:space="0" w:color="auto"/>
            <w:right w:val="none" w:sz="0" w:space="0" w:color="auto"/>
          </w:divBdr>
        </w:div>
        <w:div w:id="499588586">
          <w:marLeft w:val="0"/>
          <w:marRight w:val="0"/>
          <w:marTop w:val="0"/>
          <w:marBottom w:val="0"/>
          <w:divBdr>
            <w:top w:val="none" w:sz="0" w:space="0" w:color="auto"/>
            <w:left w:val="none" w:sz="0" w:space="0" w:color="auto"/>
            <w:bottom w:val="none" w:sz="0" w:space="0" w:color="auto"/>
            <w:right w:val="none" w:sz="0" w:space="0" w:color="auto"/>
          </w:divBdr>
        </w:div>
        <w:div w:id="720330676">
          <w:marLeft w:val="0"/>
          <w:marRight w:val="0"/>
          <w:marTop w:val="0"/>
          <w:marBottom w:val="0"/>
          <w:divBdr>
            <w:top w:val="none" w:sz="0" w:space="0" w:color="auto"/>
            <w:left w:val="none" w:sz="0" w:space="0" w:color="auto"/>
            <w:bottom w:val="none" w:sz="0" w:space="0" w:color="auto"/>
            <w:right w:val="none" w:sz="0" w:space="0" w:color="auto"/>
          </w:divBdr>
        </w:div>
      </w:divsChild>
    </w:div>
    <w:div w:id="581991592">
      <w:bodyDiv w:val="1"/>
      <w:marLeft w:val="0"/>
      <w:marRight w:val="0"/>
      <w:marTop w:val="0"/>
      <w:marBottom w:val="0"/>
      <w:divBdr>
        <w:top w:val="none" w:sz="0" w:space="0" w:color="auto"/>
        <w:left w:val="none" w:sz="0" w:space="0" w:color="auto"/>
        <w:bottom w:val="none" w:sz="0" w:space="0" w:color="auto"/>
        <w:right w:val="none" w:sz="0" w:space="0" w:color="auto"/>
      </w:divBdr>
    </w:div>
    <w:div w:id="602224163">
      <w:bodyDiv w:val="1"/>
      <w:marLeft w:val="0"/>
      <w:marRight w:val="0"/>
      <w:marTop w:val="0"/>
      <w:marBottom w:val="0"/>
      <w:divBdr>
        <w:top w:val="none" w:sz="0" w:space="0" w:color="auto"/>
        <w:left w:val="none" w:sz="0" w:space="0" w:color="auto"/>
        <w:bottom w:val="none" w:sz="0" w:space="0" w:color="auto"/>
        <w:right w:val="none" w:sz="0" w:space="0" w:color="auto"/>
      </w:divBdr>
      <w:divsChild>
        <w:div w:id="481777628">
          <w:marLeft w:val="0"/>
          <w:marRight w:val="0"/>
          <w:marTop w:val="0"/>
          <w:marBottom w:val="0"/>
          <w:divBdr>
            <w:top w:val="none" w:sz="0" w:space="0" w:color="auto"/>
            <w:left w:val="none" w:sz="0" w:space="0" w:color="auto"/>
            <w:bottom w:val="none" w:sz="0" w:space="0" w:color="auto"/>
            <w:right w:val="none" w:sz="0" w:space="0" w:color="auto"/>
          </w:divBdr>
        </w:div>
        <w:div w:id="961502465">
          <w:marLeft w:val="0"/>
          <w:marRight w:val="0"/>
          <w:marTop w:val="0"/>
          <w:marBottom w:val="0"/>
          <w:divBdr>
            <w:top w:val="none" w:sz="0" w:space="0" w:color="auto"/>
            <w:left w:val="none" w:sz="0" w:space="0" w:color="auto"/>
            <w:bottom w:val="none" w:sz="0" w:space="0" w:color="auto"/>
            <w:right w:val="none" w:sz="0" w:space="0" w:color="auto"/>
          </w:divBdr>
          <w:divsChild>
            <w:div w:id="94986648">
              <w:marLeft w:val="0"/>
              <w:marRight w:val="0"/>
              <w:marTop w:val="0"/>
              <w:marBottom w:val="0"/>
              <w:divBdr>
                <w:top w:val="none" w:sz="0" w:space="0" w:color="auto"/>
                <w:left w:val="none" w:sz="0" w:space="0" w:color="auto"/>
                <w:bottom w:val="none" w:sz="0" w:space="0" w:color="auto"/>
                <w:right w:val="none" w:sz="0" w:space="0" w:color="auto"/>
              </w:divBdr>
            </w:div>
            <w:div w:id="651173954">
              <w:marLeft w:val="0"/>
              <w:marRight w:val="0"/>
              <w:marTop w:val="0"/>
              <w:marBottom w:val="0"/>
              <w:divBdr>
                <w:top w:val="none" w:sz="0" w:space="0" w:color="auto"/>
                <w:left w:val="none" w:sz="0" w:space="0" w:color="auto"/>
                <w:bottom w:val="none" w:sz="0" w:space="0" w:color="auto"/>
                <w:right w:val="none" w:sz="0" w:space="0" w:color="auto"/>
              </w:divBdr>
            </w:div>
            <w:div w:id="899513489">
              <w:marLeft w:val="0"/>
              <w:marRight w:val="0"/>
              <w:marTop w:val="0"/>
              <w:marBottom w:val="0"/>
              <w:divBdr>
                <w:top w:val="none" w:sz="0" w:space="0" w:color="auto"/>
                <w:left w:val="none" w:sz="0" w:space="0" w:color="auto"/>
                <w:bottom w:val="none" w:sz="0" w:space="0" w:color="auto"/>
                <w:right w:val="none" w:sz="0" w:space="0" w:color="auto"/>
              </w:divBdr>
            </w:div>
            <w:div w:id="1041906563">
              <w:marLeft w:val="0"/>
              <w:marRight w:val="0"/>
              <w:marTop w:val="0"/>
              <w:marBottom w:val="0"/>
              <w:divBdr>
                <w:top w:val="none" w:sz="0" w:space="0" w:color="auto"/>
                <w:left w:val="none" w:sz="0" w:space="0" w:color="auto"/>
                <w:bottom w:val="none" w:sz="0" w:space="0" w:color="auto"/>
                <w:right w:val="none" w:sz="0" w:space="0" w:color="auto"/>
              </w:divBdr>
            </w:div>
            <w:div w:id="1320572385">
              <w:marLeft w:val="0"/>
              <w:marRight w:val="0"/>
              <w:marTop w:val="0"/>
              <w:marBottom w:val="0"/>
              <w:divBdr>
                <w:top w:val="none" w:sz="0" w:space="0" w:color="auto"/>
                <w:left w:val="none" w:sz="0" w:space="0" w:color="auto"/>
                <w:bottom w:val="none" w:sz="0" w:space="0" w:color="auto"/>
                <w:right w:val="none" w:sz="0" w:space="0" w:color="auto"/>
              </w:divBdr>
            </w:div>
            <w:div w:id="178214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179890">
      <w:bodyDiv w:val="1"/>
      <w:marLeft w:val="0"/>
      <w:marRight w:val="0"/>
      <w:marTop w:val="0"/>
      <w:marBottom w:val="0"/>
      <w:divBdr>
        <w:top w:val="none" w:sz="0" w:space="0" w:color="auto"/>
        <w:left w:val="none" w:sz="0" w:space="0" w:color="auto"/>
        <w:bottom w:val="none" w:sz="0" w:space="0" w:color="auto"/>
        <w:right w:val="none" w:sz="0" w:space="0" w:color="auto"/>
      </w:divBdr>
      <w:divsChild>
        <w:div w:id="240726063">
          <w:marLeft w:val="0"/>
          <w:marRight w:val="0"/>
          <w:marTop w:val="0"/>
          <w:marBottom w:val="0"/>
          <w:divBdr>
            <w:top w:val="none" w:sz="0" w:space="0" w:color="auto"/>
            <w:left w:val="none" w:sz="0" w:space="0" w:color="auto"/>
            <w:bottom w:val="none" w:sz="0" w:space="0" w:color="auto"/>
            <w:right w:val="none" w:sz="0" w:space="0" w:color="auto"/>
          </w:divBdr>
          <w:divsChild>
            <w:div w:id="1007056587">
              <w:marLeft w:val="0"/>
              <w:marRight w:val="0"/>
              <w:marTop w:val="0"/>
              <w:marBottom w:val="0"/>
              <w:divBdr>
                <w:top w:val="none" w:sz="0" w:space="0" w:color="auto"/>
                <w:left w:val="none" w:sz="0" w:space="0" w:color="auto"/>
                <w:bottom w:val="none" w:sz="0" w:space="0" w:color="auto"/>
                <w:right w:val="none" w:sz="0" w:space="0" w:color="auto"/>
              </w:divBdr>
            </w:div>
            <w:div w:id="1415206144">
              <w:marLeft w:val="0"/>
              <w:marRight w:val="0"/>
              <w:marTop w:val="0"/>
              <w:marBottom w:val="0"/>
              <w:divBdr>
                <w:top w:val="none" w:sz="0" w:space="0" w:color="auto"/>
                <w:left w:val="none" w:sz="0" w:space="0" w:color="auto"/>
                <w:bottom w:val="none" w:sz="0" w:space="0" w:color="auto"/>
                <w:right w:val="none" w:sz="0" w:space="0" w:color="auto"/>
              </w:divBdr>
            </w:div>
            <w:div w:id="1926256577">
              <w:marLeft w:val="0"/>
              <w:marRight w:val="0"/>
              <w:marTop w:val="0"/>
              <w:marBottom w:val="0"/>
              <w:divBdr>
                <w:top w:val="none" w:sz="0" w:space="0" w:color="auto"/>
                <w:left w:val="none" w:sz="0" w:space="0" w:color="auto"/>
                <w:bottom w:val="none" w:sz="0" w:space="0" w:color="auto"/>
                <w:right w:val="none" w:sz="0" w:space="0" w:color="auto"/>
              </w:divBdr>
            </w:div>
          </w:divsChild>
        </w:div>
        <w:div w:id="1528526337">
          <w:marLeft w:val="0"/>
          <w:marRight w:val="0"/>
          <w:marTop w:val="0"/>
          <w:marBottom w:val="0"/>
          <w:divBdr>
            <w:top w:val="none" w:sz="0" w:space="0" w:color="auto"/>
            <w:left w:val="none" w:sz="0" w:space="0" w:color="auto"/>
            <w:bottom w:val="none" w:sz="0" w:space="0" w:color="auto"/>
            <w:right w:val="none" w:sz="0" w:space="0" w:color="auto"/>
          </w:divBdr>
          <w:divsChild>
            <w:div w:id="1026373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642528">
      <w:bodyDiv w:val="1"/>
      <w:marLeft w:val="0"/>
      <w:marRight w:val="0"/>
      <w:marTop w:val="0"/>
      <w:marBottom w:val="0"/>
      <w:divBdr>
        <w:top w:val="none" w:sz="0" w:space="0" w:color="auto"/>
        <w:left w:val="none" w:sz="0" w:space="0" w:color="auto"/>
        <w:bottom w:val="none" w:sz="0" w:space="0" w:color="auto"/>
        <w:right w:val="none" w:sz="0" w:space="0" w:color="auto"/>
      </w:divBdr>
      <w:divsChild>
        <w:div w:id="485242781">
          <w:marLeft w:val="0"/>
          <w:marRight w:val="0"/>
          <w:marTop w:val="0"/>
          <w:marBottom w:val="0"/>
          <w:divBdr>
            <w:top w:val="none" w:sz="0" w:space="0" w:color="auto"/>
            <w:left w:val="none" w:sz="0" w:space="0" w:color="auto"/>
            <w:bottom w:val="none" w:sz="0" w:space="0" w:color="auto"/>
            <w:right w:val="none" w:sz="0" w:space="0" w:color="auto"/>
          </w:divBdr>
          <w:divsChild>
            <w:div w:id="1358777447">
              <w:marLeft w:val="0"/>
              <w:marRight w:val="0"/>
              <w:marTop w:val="0"/>
              <w:marBottom w:val="0"/>
              <w:divBdr>
                <w:top w:val="none" w:sz="0" w:space="0" w:color="auto"/>
                <w:left w:val="none" w:sz="0" w:space="0" w:color="auto"/>
                <w:bottom w:val="none" w:sz="0" w:space="0" w:color="auto"/>
                <w:right w:val="none" w:sz="0" w:space="0" w:color="auto"/>
              </w:divBdr>
            </w:div>
          </w:divsChild>
        </w:div>
        <w:div w:id="1174298241">
          <w:marLeft w:val="0"/>
          <w:marRight w:val="0"/>
          <w:marTop w:val="0"/>
          <w:marBottom w:val="0"/>
          <w:divBdr>
            <w:top w:val="none" w:sz="0" w:space="0" w:color="auto"/>
            <w:left w:val="none" w:sz="0" w:space="0" w:color="auto"/>
            <w:bottom w:val="none" w:sz="0" w:space="0" w:color="auto"/>
            <w:right w:val="none" w:sz="0" w:space="0" w:color="auto"/>
          </w:divBdr>
        </w:div>
      </w:divsChild>
    </w:div>
    <w:div w:id="653337934">
      <w:bodyDiv w:val="1"/>
      <w:marLeft w:val="0"/>
      <w:marRight w:val="0"/>
      <w:marTop w:val="0"/>
      <w:marBottom w:val="0"/>
      <w:divBdr>
        <w:top w:val="none" w:sz="0" w:space="0" w:color="auto"/>
        <w:left w:val="none" w:sz="0" w:space="0" w:color="auto"/>
        <w:bottom w:val="none" w:sz="0" w:space="0" w:color="auto"/>
        <w:right w:val="none" w:sz="0" w:space="0" w:color="auto"/>
      </w:divBdr>
      <w:divsChild>
        <w:div w:id="4479750">
          <w:marLeft w:val="0"/>
          <w:marRight w:val="0"/>
          <w:marTop w:val="0"/>
          <w:marBottom w:val="0"/>
          <w:divBdr>
            <w:top w:val="none" w:sz="0" w:space="0" w:color="auto"/>
            <w:left w:val="none" w:sz="0" w:space="0" w:color="auto"/>
            <w:bottom w:val="none" w:sz="0" w:space="0" w:color="auto"/>
            <w:right w:val="none" w:sz="0" w:space="0" w:color="auto"/>
          </w:divBdr>
          <w:divsChild>
            <w:div w:id="1376926797">
              <w:marLeft w:val="0"/>
              <w:marRight w:val="0"/>
              <w:marTop w:val="0"/>
              <w:marBottom w:val="0"/>
              <w:divBdr>
                <w:top w:val="none" w:sz="0" w:space="0" w:color="auto"/>
                <w:left w:val="none" w:sz="0" w:space="0" w:color="auto"/>
                <w:bottom w:val="none" w:sz="0" w:space="0" w:color="auto"/>
                <w:right w:val="none" w:sz="0" w:space="0" w:color="auto"/>
              </w:divBdr>
            </w:div>
          </w:divsChild>
        </w:div>
        <w:div w:id="123473781">
          <w:marLeft w:val="0"/>
          <w:marRight w:val="0"/>
          <w:marTop w:val="0"/>
          <w:marBottom w:val="0"/>
          <w:divBdr>
            <w:top w:val="none" w:sz="0" w:space="0" w:color="auto"/>
            <w:left w:val="none" w:sz="0" w:space="0" w:color="auto"/>
            <w:bottom w:val="none" w:sz="0" w:space="0" w:color="auto"/>
            <w:right w:val="none" w:sz="0" w:space="0" w:color="auto"/>
          </w:divBdr>
          <w:divsChild>
            <w:div w:id="762845539">
              <w:marLeft w:val="0"/>
              <w:marRight w:val="0"/>
              <w:marTop w:val="0"/>
              <w:marBottom w:val="0"/>
              <w:divBdr>
                <w:top w:val="none" w:sz="0" w:space="0" w:color="auto"/>
                <w:left w:val="none" w:sz="0" w:space="0" w:color="auto"/>
                <w:bottom w:val="none" w:sz="0" w:space="0" w:color="auto"/>
                <w:right w:val="none" w:sz="0" w:space="0" w:color="auto"/>
              </w:divBdr>
            </w:div>
            <w:div w:id="851603639">
              <w:marLeft w:val="0"/>
              <w:marRight w:val="0"/>
              <w:marTop w:val="0"/>
              <w:marBottom w:val="0"/>
              <w:divBdr>
                <w:top w:val="none" w:sz="0" w:space="0" w:color="auto"/>
                <w:left w:val="none" w:sz="0" w:space="0" w:color="auto"/>
                <w:bottom w:val="none" w:sz="0" w:space="0" w:color="auto"/>
                <w:right w:val="none" w:sz="0" w:space="0" w:color="auto"/>
              </w:divBdr>
            </w:div>
            <w:div w:id="1007830916">
              <w:marLeft w:val="0"/>
              <w:marRight w:val="0"/>
              <w:marTop w:val="0"/>
              <w:marBottom w:val="0"/>
              <w:divBdr>
                <w:top w:val="none" w:sz="0" w:space="0" w:color="auto"/>
                <w:left w:val="none" w:sz="0" w:space="0" w:color="auto"/>
                <w:bottom w:val="none" w:sz="0" w:space="0" w:color="auto"/>
                <w:right w:val="none" w:sz="0" w:space="0" w:color="auto"/>
              </w:divBdr>
            </w:div>
            <w:div w:id="1896159030">
              <w:marLeft w:val="0"/>
              <w:marRight w:val="0"/>
              <w:marTop w:val="0"/>
              <w:marBottom w:val="0"/>
              <w:divBdr>
                <w:top w:val="none" w:sz="0" w:space="0" w:color="auto"/>
                <w:left w:val="none" w:sz="0" w:space="0" w:color="auto"/>
                <w:bottom w:val="none" w:sz="0" w:space="0" w:color="auto"/>
                <w:right w:val="none" w:sz="0" w:space="0" w:color="auto"/>
              </w:divBdr>
            </w:div>
            <w:div w:id="1911887531">
              <w:marLeft w:val="0"/>
              <w:marRight w:val="0"/>
              <w:marTop w:val="0"/>
              <w:marBottom w:val="0"/>
              <w:divBdr>
                <w:top w:val="none" w:sz="0" w:space="0" w:color="auto"/>
                <w:left w:val="none" w:sz="0" w:space="0" w:color="auto"/>
                <w:bottom w:val="none" w:sz="0" w:space="0" w:color="auto"/>
                <w:right w:val="none" w:sz="0" w:space="0" w:color="auto"/>
              </w:divBdr>
            </w:div>
            <w:div w:id="213860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254452">
      <w:bodyDiv w:val="1"/>
      <w:marLeft w:val="0"/>
      <w:marRight w:val="0"/>
      <w:marTop w:val="0"/>
      <w:marBottom w:val="0"/>
      <w:divBdr>
        <w:top w:val="none" w:sz="0" w:space="0" w:color="auto"/>
        <w:left w:val="none" w:sz="0" w:space="0" w:color="auto"/>
        <w:bottom w:val="none" w:sz="0" w:space="0" w:color="auto"/>
        <w:right w:val="none" w:sz="0" w:space="0" w:color="auto"/>
      </w:divBdr>
    </w:div>
    <w:div w:id="678889407">
      <w:bodyDiv w:val="1"/>
      <w:marLeft w:val="0"/>
      <w:marRight w:val="0"/>
      <w:marTop w:val="0"/>
      <w:marBottom w:val="0"/>
      <w:divBdr>
        <w:top w:val="none" w:sz="0" w:space="0" w:color="auto"/>
        <w:left w:val="none" w:sz="0" w:space="0" w:color="auto"/>
        <w:bottom w:val="none" w:sz="0" w:space="0" w:color="auto"/>
        <w:right w:val="none" w:sz="0" w:space="0" w:color="auto"/>
      </w:divBdr>
      <w:divsChild>
        <w:div w:id="58211844">
          <w:marLeft w:val="0"/>
          <w:marRight w:val="0"/>
          <w:marTop w:val="0"/>
          <w:marBottom w:val="0"/>
          <w:divBdr>
            <w:top w:val="none" w:sz="0" w:space="0" w:color="auto"/>
            <w:left w:val="none" w:sz="0" w:space="0" w:color="auto"/>
            <w:bottom w:val="none" w:sz="0" w:space="0" w:color="auto"/>
            <w:right w:val="none" w:sz="0" w:space="0" w:color="auto"/>
          </w:divBdr>
        </w:div>
        <w:div w:id="1984576543">
          <w:marLeft w:val="0"/>
          <w:marRight w:val="0"/>
          <w:marTop w:val="0"/>
          <w:marBottom w:val="0"/>
          <w:divBdr>
            <w:top w:val="none" w:sz="0" w:space="0" w:color="auto"/>
            <w:left w:val="none" w:sz="0" w:space="0" w:color="auto"/>
            <w:bottom w:val="none" w:sz="0" w:space="0" w:color="auto"/>
            <w:right w:val="none" w:sz="0" w:space="0" w:color="auto"/>
          </w:divBdr>
        </w:div>
      </w:divsChild>
    </w:div>
    <w:div w:id="797257616">
      <w:bodyDiv w:val="1"/>
      <w:marLeft w:val="0"/>
      <w:marRight w:val="0"/>
      <w:marTop w:val="0"/>
      <w:marBottom w:val="0"/>
      <w:divBdr>
        <w:top w:val="none" w:sz="0" w:space="0" w:color="auto"/>
        <w:left w:val="none" w:sz="0" w:space="0" w:color="auto"/>
        <w:bottom w:val="none" w:sz="0" w:space="0" w:color="auto"/>
        <w:right w:val="none" w:sz="0" w:space="0" w:color="auto"/>
      </w:divBdr>
    </w:div>
    <w:div w:id="821391549">
      <w:bodyDiv w:val="1"/>
      <w:marLeft w:val="0"/>
      <w:marRight w:val="0"/>
      <w:marTop w:val="0"/>
      <w:marBottom w:val="0"/>
      <w:divBdr>
        <w:top w:val="none" w:sz="0" w:space="0" w:color="auto"/>
        <w:left w:val="none" w:sz="0" w:space="0" w:color="auto"/>
        <w:bottom w:val="none" w:sz="0" w:space="0" w:color="auto"/>
        <w:right w:val="none" w:sz="0" w:space="0" w:color="auto"/>
      </w:divBdr>
    </w:div>
    <w:div w:id="851603400">
      <w:bodyDiv w:val="1"/>
      <w:marLeft w:val="0"/>
      <w:marRight w:val="0"/>
      <w:marTop w:val="0"/>
      <w:marBottom w:val="0"/>
      <w:divBdr>
        <w:top w:val="none" w:sz="0" w:space="0" w:color="auto"/>
        <w:left w:val="none" w:sz="0" w:space="0" w:color="auto"/>
        <w:bottom w:val="none" w:sz="0" w:space="0" w:color="auto"/>
        <w:right w:val="none" w:sz="0" w:space="0" w:color="auto"/>
      </w:divBdr>
      <w:divsChild>
        <w:div w:id="901982915">
          <w:marLeft w:val="0"/>
          <w:marRight w:val="0"/>
          <w:marTop w:val="0"/>
          <w:marBottom w:val="0"/>
          <w:divBdr>
            <w:top w:val="none" w:sz="0" w:space="0" w:color="auto"/>
            <w:left w:val="none" w:sz="0" w:space="0" w:color="auto"/>
            <w:bottom w:val="none" w:sz="0" w:space="0" w:color="auto"/>
            <w:right w:val="none" w:sz="0" w:space="0" w:color="auto"/>
          </w:divBdr>
          <w:divsChild>
            <w:div w:id="214900516">
              <w:marLeft w:val="0"/>
              <w:marRight w:val="0"/>
              <w:marTop w:val="0"/>
              <w:marBottom w:val="0"/>
              <w:divBdr>
                <w:top w:val="none" w:sz="0" w:space="0" w:color="auto"/>
                <w:left w:val="none" w:sz="0" w:space="0" w:color="auto"/>
                <w:bottom w:val="none" w:sz="0" w:space="0" w:color="auto"/>
                <w:right w:val="none" w:sz="0" w:space="0" w:color="auto"/>
              </w:divBdr>
            </w:div>
            <w:div w:id="348265405">
              <w:marLeft w:val="0"/>
              <w:marRight w:val="0"/>
              <w:marTop w:val="0"/>
              <w:marBottom w:val="0"/>
              <w:divBdr>
                <w:top w:val="none" w:sz="0" w:space="0" w:color="auto"/>
                <w:left w:val="none" w:sz="0" w:space="0" w:color="auto"/>
                <w:bottom w:val="none" w:sz="0" w:space="0" w:color="auto"/>
                <w:right w:val="none" w:sz="0" w:space="0" w:color="auto"/>
              </w:divBdr>
            </w:div>
            <w:div w:id="1001129122">
              <w:marLeft w:val="0"/>
              <w:marRight w:val="0"/>
              <w:marTop w:val="0"/>
              <w:marBottom w:val="0"/>
              <w:divBdr>
                <w:top w:val="none" w:sz="0" w:space="0" w:color="auto"/>
                <w:left w:val="none" w:sz="0" w:space="0" w:color="auto"/>
                <w:bottom w:val="none" w:sz="0" w:space="0" w:color="auto"/>
                <w:right w:val="none" w:sz="0" w:space="0" w:color="auto"/>
              </w:divBdr>
            </w:div>
          </w:divsChild>
        </w:div>
        <w:div w:id="974142700">
          <w:marLeft w:val="0"/>
          <w:marRight w:val="0"/>
          <w:marTop w:val="0"/>
          <w:marBottom w:val="0"/>
          <w:divBdr>
            <w:top w:val="none" w:sz="0" w:space="0" w:color="auto"/>
            <w:left w:val="none" w:sz="0" w:space="0" w:color="auto"/>
            <w:bottom w:val="none" w:sz="0" w:space="0" w:color="auto"/>
            <w:right w:val="none" w:sz="0" w:space="0" w:color="auto"/>
          </w:divBdr>
          <w:divsChild>
            <w:div w:id="36593283">
              <w:marLeft w:val="0"/>
              <w:marRight w:val="0"/>
              <w:marTop w:val="0"/>
              <w:marBottom w:val="0"/>
              <w:divBdr>
                <w:top w:val="none" w:sz="0" w:space="0" w:color="auto"/>
                <w:left w:val="none" w:sz="0" w:space="0" w:color="auto"/>
                <w:bottom w:val="none" w:sz="0" w:space="0" w:color="auto"/>
                <w:right w:val="none" w:sz="0" w:space="0" w:color="auto"/>
              </w:divBdr>
            </w:div>
            <w:div w:id="1360161774">
              <w:marLeft w:val="0"/>
              <w:marRight w:val="0"/>
              <w:marTop w:val="0"/>
              <w:marBottom w:val="0"/>
              <w:divBdr>
                <w:top w:val="none" w:sz="0" w:space="0" w:color="auto"/>
                <w:left w:val="none" w:sz="0" w:space="0" w:color="auto"/>
                <w:bottom w:val="none" w:sz="0" w:space="0" w:color="auto"/>
                <w:right w:val="none" w:sz="0" w:space="0" w:color="auto"/>
              </w:divBdr>
            </w:div>
            <w:div w:id="2018651290">
              <w:marLeft w:val="0"/>
              <w:marRight w:val="0"/>
              <w:marTop w:val="0"/>
              <w:marBottom w:val="0"/>
              <w:divBdr>
                <w:top w:val="none" w:sz="0" w:space="0" w:color="auto"/>
                <w:left w:val="none" w:sz="0" w:space="0" w:color="auto"/>
                <w:bottom w:val="none" w:sz="0" w:space="0" w:color="auto"/>
                <w:right w:val="none" w:sz="0" w:space="0" w:color="auto"/>
              </w:divBdr>
            </w:div>
            <w:div w:id="206833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809264">
      <w:bodyDiv w:val="1"/>
      <w:marLeft w:val="0"/>
      <w:marRight w:val="0"/>
      <w:marTop w:val="0"/>
      <w:marBottom w:val="0"/>
      <w:divBdr>
        <w:top w:val="none" w:sz="0" w:space="0" w:color="auto"/>
        <w:left w:val="none" w:sz="0" w:space="0" w:color="auto"/>
        <w:bottom w:val="none" w:sz="0" w:space="0" w:color="auto"/>
        <w:right w:val="none" w:sz="0" w:space="0" w:color="auto"/>
      </w:divBdr>
      <w:divsChild>
        <w:div w:id="62804369">
          <w:marLeft w:val="0"/>
          <w:marRight w:val="0"/>
          <w:marTop w:val="0"/>
          <w:marBottom w:val="0"/>
          <w:divBdr>
            <w:top w:val="none" w:sz="0" w:space="0" w:color="auto"/>
            <w:left w:val="none" w:sz="0" w:space="0" w:color="auto"/>
            <w:bottom w:val="none" w:sz="0" w:space="0" w:color="auto"/>
            <w:right w:val="none" w:sz="0" w:space="0" w:color="auto"/>
          </w:divBdr>
        </w:div>
        <w:div w:id="488445106">
          <w:marLeft w:val="0"/>
          <w:marRight w:val="0"/>
          <w:marTop w:val="0"/>
          <w:marBottom w:val="0"/>
          <w:divBdr>
            <w:top w:val="none" w:sz="0" w:space="0" w:color="auto"/>
            <w:left w:val="none" w:sz="0" w:space="0" w:color="auto"/>
            <w:bottom w:val="none" w:sz="0" w:space="0" w:color="auto"/>
            <w:right w:val="none" w:sz="0" w:space="0" w:color="auto"/>
          </w:divBdr>
        </w:div>
        <w:div w:id="1047029438">
          <w:marLeft w:val="0"/>
          <w:marRight w:val="0"/>
          <w:marTop w:val="0"/>
          <w:marBottom w:val="0"/>
          <w:divBdr>
            <w:top w:val="none" w:sz="0" w:space="0" w:color="auto"/>
            <w:left w:val="none" w:sz="0" w:space="0" w:color="auto"/>
            <w:bottom w:val="none" w:sz="0" w:space="0" w:color="auto"/>
            <w:right w:val="none" w:sz="0" w:space="0" w:color="auto"/>
          </w:divBdr>
        </w:div>
        <w:div w:id="1582329385">
          <w:marLeft w:val="0"/>
          <w:marRight w:val="0"/>
          <w:marTop w:val="0"/>
          <w:marBottom w:val="0"/>
          <w:divBdr>
            <w:top w:val="none" w:sz="0" w:space="0" w:color="auto"/>
            <w:left w:val="none" w:sz="0" w:space="0" w:color="auto"/>
            <w:bottom w:val="none" w:sz="0" w:space="0" w:color="auto"/>
            <w:right w:val="none" w:sz="0" w:space="0" w:color="auto"/>
          </w:divBdr>
          <w:divsChild>
            <w:div w:id="390233379">
              <w:marLeft w:val="-75"/>
              <w:marRight w:val="0"/>
              <w:marTop w:val="30"/>
              <w:marBottom w:val="30"/>
              <w:divBdr>
                <w:top w:val="none" w:sz="0" w:space="0" w:color="auto"/>
                <w:left w:val="none" w:sz="0" w:space="0" w:color="auto"/>
                <w:bottom w:val="none" w:sz="0" w:space="0" w:color="auto"/>
                <w:right w:val="none" w:sz="0" w:space="0" w:color="auto"/>
              </w:divBdr>
              <w:divsChild>
                <w:div w:id="26951734">
                  <w:marLeft w:val="0"/>
                  <w:marRight w:val="0"/>
                  <w:marTop w:val="0"/>
                  <w:marBottom w:val="0"/>
                  <w:divBdr>
                    <w:top w:val="none" w:sz="0" w:space="0" w:color="auto"/>
                    <w:left w:val="none" w:sz="0" w:space="0" w:color="auto"/>
                    <w:bottom w:val="none" w:sz="0" w:space="0" w:color="auto"/>
                    <w:right w:val="none" w:sz="0" w:space="0" w:color="auto"/>
                  </w:divBdr>
                  <w:divsChild>
                    <w:div w:id="1228539170">
                      <w:marLeft w:val="0"/>
                      <w:marRight w:val="0"/>
                      <w:marTop w:val="0"/>
                      <w:marBottom w:val="0"/>
                      <w:divBdr>
                        <w:top w:val="none" w:sz="0" w:space="0" w:color="auto"/>
                        <w:left w:val="none" w:sz="0" w:space="0" w:color="auto"/>
                        <w:bottom w:val="none" w:sz="0" w:space="0" w:color="auto"/>
                        <w:right w:val="none" w:sz="0" w:space="0" w:color="auto"/>
                      </w:divBdr>
                    </w:div>
                  </w:divsChild>
                </w:div>
                <w:div w:id="204148977">
                  <w:marLeft w:val="0"/>
                  <w:marRight w:val="0"/>
                  <w:marTop w:val="0"/>
                  <w:marBottom w:val="0"/>
                  <w:divBdr>
                    <w:top w:val="none" w:sz="0" w:space="0" w:color="auto"/>
                    <w:left w:val="none" w:sz="0" w:space="0" w:color="auto"/>
                    <w:bottom w:val="none" w:sz="0" w:space="0" w:color="auto"/>
                    <w:right w:val="none" w:sz="0" w:space="0" w:color="auto"/>
                  </w:divBdr>
                  <w:divsChild>
                    <w:div w:id="1428430459">
                      <w:marLeft w:val="0"/>
                      <w:marRight w:val="0"/>
                      <w:marTop w:val="0"/>
                      <w:marBottom w:val="0"/>
                      <w:divBdr>
                        <w:top w:val="none" w:sz="0" w:space="0" w:color="auto"/>
                        <w:left w:val="none" w:sz="0" w:space="0" w:color="auto"/>
                        <w:bottom w:val="none" w:sz="0" w:space="0" w:color="auto"/>
                        <w:right w:val="none" w:sz="0" w:space="0" w:color="auto"/>
                      </w:divBdr>
                    </w:div>
                    <w:div w:id="1546067453">
                      <w:marLeft w:val="0"/>
                      <w:marRight w:val="0"/>
                      <w:marTop w:val="0"/>
                      <w:marBottom w:val="0"/>
                      <w:divBdr>
                        <w:top w:val="none" w:sz="0" w:space="0" w:color="auto"/>
                        <w:left w:val="none" w:sz="0" w:space="0" w:color="auto"/>
                        <w:bottom w:val="none" w:sz="0" w:space="0" w:color="auto"/>
                        <w:right w:val="none" w:sz="0" w:space="0" w:color="auto"/>
                      </w:divBdr>
                    </w:div>
                    <w:div w:id="1913538256">
                      <w:marLeft w:val="0"/>
                      <w:marRight w:val="0"/>
                      <w:marTop w:val="0"/>
                      <w:marBottom w:val="0"/>
                      <w:divBdr>
                        <w:top w:val="none" w:sz="0" w:space="0" w:color="auto"/>
                        <w:left w:val="none" w:sz="0" w:space="0" w:color="auto"/>
                        <w:bottom w:val="none" w:sz="0" w:space="0" w:color="auto"/>
                        <w:right w:val="none" w:sz="0" w:space="0" w:color="auto"/>
                      </w:divBdr>
                    </w:div>
                  </w:divsChild>
                </w:div>
                <w:div w:id="427510187">
                  <w:marLeft w:val="0"/>
                  <w:marRight w:val="0"/>
                  <w:marTop w:val="0"/>
                  <w:marBottom w:val="0"/>
                  <w:divBdr>
                    <w:top w:val="none" w:sz="0" w:space="0" w:color="auto"/>
                    <w:left w:val="none" w:sz="0" w:space="0" w:color="auto"/>
                    <w:bottom w:val="none" w:sz="0" w:space="0" w:color="auto"/>
                    <w:right w:val="none" w:sz="0" w:space="0" w:color="auto"/>
                  </w:divBdr>
                  <w:divsChild>
                    <w:div w:id="886184469">
                      <w:marLeft w:val="0"/>
                      <w:marRight w:val="0"/>
                      <w:marTop w:val="0"/>
                      <w:marBottom w:val="0"/>
                      <w:divBdr>
                        <w:top w:val="none" w:sz="0" w:space="0" w:color="auto"/>
                        <w:left w:val="none" w:sz="0" w:space="0" w:color="auto"/>
                        <w:bottom w:val="none" w:sz="0" w:space="0" w:color="auto"/>
                        <w:right w:val="none" w:sz="0" w:space="0" w:color="auto"/>
                      </w:divBdr>
                    </w:div>
                  </w:divsChild>
                </w:div>
                <w:div w:id="511069188">
                  <w:marLeft w:val="0"/>
                  <w:marRight w:val="0"/>
                  <w:marTop w:val="0"/>
                  <w:marBottom w:val="0"/>
                  <w:divBdr>
                    <w:top w:val="none" w:sz="0" w:space="0" w:color="auto"/>
                    <w:left w:val="none" w:sz="0" w:space="0" w:color="auto"/>
                    <w:bottom w:val="none" w:sz="0" w:space="0" w:color="auto"/>
                    <w:right w:val="none" w:sz="0" w:space="0" w:color="auto"/>
                  </w:divBdr>
                  <w:divsChild>
                    <w:div w:id="155726432">
                      <w:marLeft w:val="0"/>
                      <w:marRight w:val="0"/>
                      <w:marTop w:val="0"/>
                      <w:marBottom w:val="0"/>
                      <w:divBdr>
                        <w:top w:val="none" w:sz="0" w:space="0" w:color="auto"/>
                        <w:left w:val="none" w:sz="0" w:space="0" w:color="auto"/>
                        <w:bottom w:val="none" w:sz="0" w:space="0" w:color="auto"/>
                        <w:right w:val="none" w:sz="0" w:space="0" w:color="auto"/>
                      </w:divBdr>
                    </w:div>
                    <w:div w:id="171577906">
                      <w:marLeft w:val="0"/>
                      <w:marRight w:val="0"/>
                      <w:marTop w:val="0"/>
                      <w:marBottom w:val="0"/>
                      <w:divBdr>
                        <w:top w:val="none" w:sz="0" w:space="0" w:color="auto"/>
                        <w:left w:val="none" w:sz="0" w:space="0" w:color="auto"/>
                        <w:bottom w:val="none" w:sz="0" w:space="0" w:color="auto"/>
                        <w:right w:val="none" w:sz="0" w:space="0" w:color="auto"/>
                      </w:divBdr>
                    </w:div>
                    <w:div w:id="2044164915">
                      <w:marLeft w:val="0"/>
                      <w:marRight w:val="0"/>
                      <w:marTop w:val="0"/>
                      <w:marBottom w:val="0"/>
                      <w:divBdr>
                        <w:top w:val="none" w:sz="0" w:space="0" w:color="auto"/>
                        <w:left w:val="none" w:sz="0" w:space="0" w:color="auto"/>
                        <w:bottom w:val="none" w:sz="0" w:space="0" w:color="auto"/>
                        <w:right w:val="none" w:sz="0" w:space="0" w:color="auto"/>
                      </w:divBdr>
                    </w:div>
                  </w:divsChild>
                </w:div>
                <w:div w:id="560100745">
                  <w:marLeft w:val="0"/>
                  <w:marRight w:val="0"/>
                  <w:marTop w:val="0"/>
                  <w:marBottom w:val="0"/>
                  <w:divBdr>
                    <w:top w:val="none" w:sz="0" w:space="0" w:color="auto"/>
                    <w:left w:val="none" w:sz="0" w:space="0" w:color="auto"/>
                    <w:bottom w:val="none" w:sz="0" w:space="0" w:color="auto"/>
                    <w:right w:val="none" w:sz="0" w:space="0" w:color="auto"/>
                  </w:divBdr>
                  <w:divsChild>
                    <w:div w:id="614092663">
                      <w:marLeft w:val="0"/>
                      <w:marRight w:val="0"/>
                      <w:marTop w:val="0"/>
                      <w:marBottom w:val="0"/>
                      <w:divBdr>
                        <w:top w:val="none" w:sz="0" w:space="0" w:color="auto"/>
                        <w:left w:val="none" w:sz="0" w:space="0" w:color="auto"/>
                        <w:bottom w:val="none" w:sz="0" w:space="0" w:color="auto"/>
                        <w:right w:val="none" w:sz="0" w:space="0" w:color="auto"/>
                      </w:divBdr>
                    </w:div>
                    <w:div w:id="685062766">
                      <w:marLeft w:val="0"/>
                      <w:marRight w:val="0"/>
                      <w:marTop w:val="0"/>
                      <w:marBottom w:val="0"/>
                      <w:divBdr>
                        <w:top w:val="none" w:sz="0" w:space="0" w:color="auto"/>
                        <w:left w:val="none" w:sz="0" w:space="0" w:color="auto"/>
                        <w:bottom w:val="none" w:sz="0" w:space="0" w:color="auto"/>
                        <w:right w:val="none" w:sz="0" w:space="0" w:color="auto"/>
                      </w:divBdr>
                    </w:div>
                    <w:div w:id="796026594">
                      <w:marLeft w:val="0"/>
                      <w:marRight w:val="0"/>
                      <w:marTop w:val="0"/>
                      <w:marBottom w:val="0"/>
                      <w:divBdr>
                        <w:top w:val="none" w:sz="0" w:space="0" w:color="auto"/>
                        <w:left w:val="none" w:sz="0" w:space="0" w:color="auto"/>
                        <w:bottom w:val="none" w:sz="0" w:space="0" w:color="auto"/>
                        <w:right w:val="none" w:sz="0" w:space="0" w:color="auto"/>
                      </w:divBdr>
                    </w:div>
                  </w:divsChild>
                </w:div>
                <w:div w:id="626619691">
                  <w:marLeft w:val="0"/>
                  <w:marRight w:val="0"/>
                  <w:marTop w:val="0"/>
                  <w:marBottom w:val="0"/>
                  <w:divBdr>
                    <w:top w:val="none" w:sz="0" w:space="0" w:color="auto"/>
                    <w:left w:val="none" w:sz="0" w:space="0" w:color="auto"/>
                    <w:bottom w:val="none" w:sz="0" w:space="0" w:color="auto"/>
                    <w:right w:val="none" w:sz="0" w:space="0" w:color="auto"/>
                  </w:divBdr>
                  <w:divsChild>
                    <w:div w:id="72699627">
                      <w:marLeft w:val="0"/>
                      <w:marRight w:val="0"/>
                      <w:marTop w:val="0"/>
                      <w:marBottom w:val="0"/>
                      <w:divBdr>
                        <w:top w:val="none" w:sz="0" w:space="0" w:color="auto"/>
                        <w:left w:val="none" w:sz="0" w:space="0" w:color="auto"/>
                        <w:bottom w:val="none" w:sz="0" w:space="0" w:color="auto"/>
                        <w:right w:val="none" w:sz="0" w:space="0" w:color="auto"/>
                      </w:divBdr>
                    </w:div>
                    <w:div w:id="1448156586">
                      <w:marLeft w:val="0"/>
                      <w:marRight w:val="0"/>
                      <w:marTop w:val="0"/>
                      <w:marBottom w:val="0"/>
                      <w:divBdr>
                        <w:top w:val="none" w:sz="0" w:space="0" w:color="auto"/>
                        <w:left w:val="none" w:sz="0" w:space="0" w:color="auto"/>
                        <w:bottom w:val="none" w:sz="0" w:space="0" w:color="auto"/>
                        <w:right w:val="none" w:sz="0" w:space="0" w:color="auto"/>
                      </w:divBdr>
                    </w:div>
                    <w:div w:id="2134712043">
                      <w:marLeft w:val="0"/>
                      <w:marRight w:val="0"/>
                      <w:marTop w:val="0"/>
                      <w:marBottom w:val="0"/>
                      <w:divBdr>
                        <w:top w:val="none" w:sz="0" w:space="0" w:color="auto"/>
                        <w:left w:val="none" w:sz="0" w:space="0" w:color="auto"/>
                        <w:bottom w:val="none" w:sz="0" w:space="0" w:color="auto"/>
                        <w:right w:val="none" w:sz="0" w:space="0" w:color="auto"/>
                      </w:divBdr>
                    </w:div>
                  </w:divsChild>
                </w:div>
                <w:div w:id="996152388">
                  <w:marLeft w:val="0"/>
                  <w:marRight w:val="0"/>
                  <w:marTop w:val="0"/>
                  <w:marBottom w:val="0"/>
                  <w:divBdr>
                    <w:top w:val="none" w:sz="0" w:space="0" w:color="auto"/>
                    <w:left w:val="none" w:sz="0" w:space="0" w:color="auto"/>
                    <w:bottom w:val="none" w:sz="0" w:space="0" w:color="auto"/>
                    <w:right w:val="none" w:sz="0" w:space="0" w:color="auto"/>
                  </w:divBdr>
                  <w:divsChild>
                    <w:div w:id="846945158">
                      <w:marLeft w:val="0"/>
                      <w:marRight w:val="0"/>
                      <w:marTop w:val="0"/>
                      <w:marBottom w:val="0"/>
                      <w:divBdr>
                        <w:top w:val="none" w:sz="0" w:space="0" w:color="auto"/>
                        <w:left w:val="none" w:sz="0" w:space="0" w:color="auto"/>
                        <w:bottom w:val="none" w:sz="0" w:space="0" w:color="auto"/>
                        <w:right w:val="none" w:sz="0" w:space="0" w:color="auto"/>
                      </w:divBdr>
                    </w:div>
                  </w:divsChild>
                </w:div>
                <w:div w:id="1106924074">
                  <w:marLeft w:val="0"/>
                  <w:marRight w:val="0"/>
                  <w:marTop w:val="0"/>
                  <w:marBottom w:val="0"/>
                  <w:divBdr>
                    <w:top w:val="none" w:sz="0" w:space="0" w:color="auto"/>
                    <w:left w:val="none" w:sz="0" w:space="0" w:color="auto"/>
                    <w:bottom w:val="none" w:sz="0" w:space="0" w:color="auto"/>
                    <w:right w:val="none" w:sz="0" w:space="0" w:color="auto"/>
                  </w:divBdr>
                  <w:divsChild>
                    <w:div w:id="1121067359">
                      <w:marLeft w:val="0"/>
                      <w:marRight w:val="0"/>
                      <w:marTop w:val="0"/>
                      <w:marBottom w:val="0"/>
                      <w:divBdr>
                        <w:top w:val="none" w:sz="0" w:space="0" w:color="auto"/>
                        <w:left w:val="none" w:sz="0" w:space="0" w:color="auto"/>
                        <w:bottom w:val="none" w:sz="0" w:space="0" w:color="auto"/>
                        <w:right w:val="none" w:sz="0" w:space="0" w:color="auto"/>
                      </w:divBdr>
                    </w:div>
                  </w:divsChild>
                </w:div>
                <w:div w:id="1124424589">
                  <w:marLeft w:val="0"/>
                  <w:marRight w:val="0"/>
                  <w:marTop w:val="0"/>
                  <w:marBottom w:val="0"/>
                  <w:divBdr>
                    <w:top w:val="none" w:sz="0" w:space="0" w:color="auto"/>
                    <w:left w:val="none" w:sz="0" w:space="0" w:color="auto"/>
                    <w:bottom w:val="none" w:sz="0" w:space="0" w:color="auto"/>
                    <w:right w:val="none" w:sz="0" w:space="0" w:color="auto"/>
                  </w:divBdr>
                  <w:divsChild>
                    <w:div w:id="804395615">
                      <w:marLeft w:val="0"/>
                      <w:marRight w:val="0"/>
                      <w:marTop w:val="0"/>
                      <w:marBottom w:val="0"/>
                      <w:divBdr>
                        <w:top w:val="none" w:sz="0" w:space="0" w:color="auto"/>
                        <w:left w:val="none" w:sz="0" w:space="0" w:color="auto"/>
                        <w:bottom w:val="none" w:sz="0" w:space="0" w:color="auto"/>
                        <w:right w:val="none" w:sz="0" w:space="0" w:color="auto"/>
                      </w:divBdr>
                    </w:div>
                  </w:divsChild>
                </w:div>
                <w:div w:id="1480459093">
                  <w:marLeft w:val="0"/>
                  <w:marRight w:val="0"/>
                  <w:marTop w:val="0"/>
                  <w:marBottom w:val="0"/>
                  <w:divBdr>
                    <w:top w:val="none" w:sz="0" w:space="0" w:color="auto"/>
                    <w:left w:val="none" w:sz="0" w:space="0" w:color="auto"/>
                    <w:bottom w:val="none" w:sz="0" w:space="0" w:color="auto"/>
                    <w:right w:val="none" w:sz="0" w:space="0" w:color="auto"/>
                  </w:divBdr>
                  <w:divsChild>
                    <w:div w:id="202327721">
                      <w:marLeft w:val="0"/>
                      <w:marRight w:val="0"/>
                      <w:marTop w:val="0"/>
                      <w:marBottom w:val="0"/>
                      <w:divBdr>
                        <w:top w:val="none" w:sz="0" w:space="0" w:color="auto"/>
                        <w:left w:val="none" w:sz="0" w:space="0" w:color="auto"/>
                        <w:bottom w:val="none" w:sz="0" w:space="0" w:color="auto"/>
                        <w:right w:val="none" w:sz="0" w:space="0" w:color="auto"/>
                      </w:divBdr>
                    </w:div>
                    <w:div w:id="1450469123">
                      <w:marLeft w:val="0"/>
                      <w:marRight w:val="0"/>
                      <w:marTop w:val="0"/>
                      <w:marBottom w:val="0"/>
                      <w:divBdr>
                        <w:top w:val="none" w:sz="0" w:space="0" w:color="auto"/>
                        <w:left w:val="none" w:sz="0" w:space="0" w:color="auto"/>
                        <w:bottom w:val="none" w:sz="0" w:space="0" w:color="auto"/>
                        <w:right w:val="none" w:sz="0" w:space="0" w:color="auto"/>
                      </w:divBdr>
                    </w:div>
                    <w:div w:id="1964772183">
                      <w:marLeft w:val="0"/>
                      <w:marRight w:val="0"/>
                      <w:marTop w:val="0"/>
                      <w:marBottom w:val="0"/>
                      <w:divBdr>
                        <w:top w:val="none" w:sz="0" w:space="0" w:color="auto"/>
                        <w:left w:val="none" w:sz="0" w:space="0" w:color="auto"/>
                        <w:bottom w:val="none" w:sz="0" w:space="0" w:color="auto"/>
                        <w:right w:val="none" w:sz="0" w:space="0" w:color="auto"/>
                      </w:divBdr>
                    </w:div>
                  </w:divsChild>
                </w:div>
                <w:div w:id="1500347029">
                  <w:marLeft w:val="0"/>
                  <w:marRight w:val="0"/>
                  <w:marTop w:val="0"/>
                  <w:marBottom w:val="0"/>
                  <w:divBdr>
                    <w:top w:val="none" w:sz="0" w:space="0" w:color="auto"/>
                    <w:left w:val="none" w:sz="0" w:space="0" w:color="auto"/>
                    <w:bottom w:val="none" w:sz="0" w:space="0" w:color="auto"/>
                    <w:right w:val="none" w:sz="0" w:space="0" w:color="auto"/>
                  </w:divBdr>
                  <w:divsChild>
                    <w:div w:id="1991205604">
                      <w:marLeft w:val="0"/>
                      <w:marRight w:val="0"/>
                      <w:marTop w:val="0"/>
                      <w:marBottom w:val="0"/>
                      <w:divBdr>
                        <w:top w:val="none" w:sz="0" w:space="0" w:color="auto"/>
                        <w:left w:val="none" w:sz="0" w:space="0" w:color="auto"/>
                        <w:bottom w:val="none" w:sz="0" w:space="0" w:color="auto"/>
                        <w:right w:val="none" w:sz="0" w:space="0" w:color="auto"/>
                      </w:divBdr>
                    </w:div>
                  </w:divsChild>
                </w:div>
                <w:div w:id="1839153732">
                  <w:marLeft w:val="0"/>
                  <w:marRight w:val="0"/>
                  <w:marTop w:val="0"/>
                  <w:marBottom w:val="0"/>
                  <w:divBdr>
                    <w:top w:val="none" w:sz="0" w:space="0" w:color="auto"/>
                    <w:left w:val="none" w:sz="0" w:space="0" w:color="auto"/>
                    <w:bottom w:val="none" w:sz="0" w:space="0" w:color="auto"/>
                    <w:right w:val="none" w:sz="0" w:space="0" w:color="auto"/>
                  </w:divBdr>
                  <w:divsChild>
                    <w:div w:id="306400047">
                      <w:marLeft w:val="0"/>
                      <w:marRight w:val="0"/>
                      <w:marTop w:val="0"/>
                      <w:marBottom w:val="0"/>
                      <w:divBdr>
                        <w:top w:val="none" w:sz="0" w:space="0" w:color="auto"/>
                        <w:left w:val="none" w:sz="0" w:space="0" w:color="auto"/>
                        <w:bottom w:val="none" w:sz="0" w:space="0" w:color="auto"/>
                        <w:right w:val="none" w:sz="0" w:space="0" w:color="auto"/>
                      </w:divBdr>
                    </w:div>
                    <w:div w:id="467627875">
                      <w:marLeft w:val="0"/>
                      <w:marRight w:val="0"/>
                      <w:marTop w:val="0"/>
                      <w:marBottom w:val="0"/>
                      <w:divBdr>
                        <w:top w:val="none" w:sz="0" w:space="0" w:color="auto"/>
                        <w:left w:val="none" w:sz="0" w:space="0" w:color="auto"/>
                        <w:bottom w:val="none" w:sz="0" w:space="0" w:color="auto"/>
                        <w:right w:val="none" w:sz="0" w:space="0" w:color="auto"/>
                      </w:divBdr>
                    </w:div>
                    <w:div w:id="1106120448">
                      <w:marLeft w:val="0"/>
                      <w:marRight w:val="0"/>
                      <w:marTop w:val="0"/>
                      <w:marBottom w:val="0"/>
                      <w:divBdr>
                        <w:top w:val="none" w:sz="0" w:space="0" w:color="auto"/>
                        <w:left w:val="none" w:sz="0" w:space="0" w:color="auto"/>
                        <w:bottom w:val="none" w:sz="0" w:space="0" w:color="auto"/>
                        <w:right w:val="none" w:sz="0" w:space="0" w:color="auto"/>
                      </w:divBdr>
                    </w:div>
                    <w:div w:id="1638994479">
                      <w:marLeft w:val="0"/>
                      <w:marRight w:val="0"/>
                      <w:marTop w:val="0"/>
                      <w:marBottom w:val="0"/>
                      <w:divBdr>
                        <w:top w:val="none" w:sz="0" w:space="0" w:color="auto"/>
                        <w:left w:val="none" w:sz="0" w:space="0" w:color="auto"/>
                        <w:bottom w:val="none" w:sz="0" w:space="0" w:color="auto"/>
                        <w:right w:val="none" w:sz="0" w:space="0" w:color="auto"/>
                      </w:divBdr>
                    </w:div>
                    <w:div w:id="1861820827">
                      <w:marLeft w:val="0"/>
                      <w:marRight w:val="0"/>
                      <w:marTop w:val="0"/>
                      <w:marBottom w:val="0"/>
                      <w:divBdr>
                        <w:top w:val="none" w:sz="0" w:space="0" w:color="auto"/>
                        <w:left w:val="none" w:sz="0" w:space="0" w:color="auto"/>
                        <w:bottom w:val="none" w:sz="0" w:space="0" w:color="auto"/>
                        <w:right w:val="none" w:sz="0" w:space="0" w:color="auto"/>
                      </w:divBdr>
                    </w:div>
                  </w:divsChild>
                </w:div>
                <w:div w:id="1912537310">
                  <w:marLeft w:val="0"/>
                  <w:marRight w:val="0"/>
                  <w:marTop w:val="0"/>
                  <w:marBottom w:val="0"/>
                  <w:divBdr>
                    <w:top w:val="none" w:sz="0" w:space="0" w:color="auto"/>
                    <w:left w:val="none" w:sz="0" w:space="0" w:color="auto"/>
                    <w:bottom w:val="none" w:sz="0" w:space="0" w:color="auto"/>
                    <w:right w:val="none" w:sz="0" w:space="0" w:color="auto"/>
                  </w:divBdr>
                  <w:divsChild>
                    <w:div w:id="471364609">
                      <w:marLeft w:val="0"/>
                      <w:marRight w:val="0"/>
                      <w:marTop w:val="0"/>
                      <w:marBottom w:val="0"/>
                      <w:divBdr>
                        <w:top w:val="none" w:sz="0" w:space="0" w:color="auto"/>
                        <w:left w:val="none" w:sz="0" w:space="0" w:color="auto"/>
                        <w:bottom w:val="none" w:sz="0" w:space="0" w:color="auto"/>
                        <w:right w:val="none" w:sz="0" w:space="0" w:color="auto"/>
                      </w:divBdr>
                    </w:div>
                  </w:divsChild>
                </w:div>
                <w:div w:id="2133278452">
                  <w:marLeft w:val="0"/>
                  <w:marRight w:val="0"/>
                  <w:marTop w:val="0"/>
                  <w:marBottom w:val="0"/>
                  <w:divBdr>
                    <w:top w:val="none" w:sz="0" w:space="0" w:color="auto"/>
                    <w:left w:val="none" w:sz="0" w:space="0" w:color="auto"/>
                    <w:bottom w:val="none" w:sz="0" w:space="0" w:color="auto"/>
                    <w:right w:val="none" w:sz="0" w:space="0" w:color="auto"/>
                  </w:divBdr>
                  <w:divsChild>
                    <w:div w:id="1375034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992492">
          <w:marLeft w:val="0"/>
          <w:marRight w:val="0"/>
          <w:marTop w:val="0"/>
          <w:marBottom w:val="0"/>
          <w:divBdr>
            <w:top w:val="none" w:sz="0" w:space="0" w:color="auto"/>
            <w:left w:val="none" w:sz="0" w:space="0" w:color="auto"/>
            <w:bottom w:val="none" w:sz="0" w:space="0" w:color="auto"/>
            <w:right w:val="none" w:sz="0" w:space="0" w:color="auto"/>
          </w:divBdr>
        </w:div>
      </w:divsChild>
    </w:div>
    <w:div w:id="895354517">
      <w:bodyDiv w:val="1"/>
      <w:marLeft w:val="0"/>
      <w:marRight w:val="0"/>
      <w:marTop w:val="0"/>
      <w:marBottom w:val="0"/>
      <w:divBdr>
        <w:top w:val="none" w:sz="0" w:space="0" w:color="auto"/>
        <w:left w:val="none" w:sz="0" w:space="0" w:color="auto"/>
        <w:bottom w:val="none" w:sz="0" w:space="0" w:color="auto"/>
        <w:right w:val="none" w:sz="0" w:space="0" w:color="auto"/>
      </w:divBdr>
    </w:div>
    <w:div w:id="976296014">
      <w:bodyDiv w:val="1"/>
      <w:marLeft w:val="0"/>
      <w:marRight w:val="0"/>
      <w:marTop w:val="0"/>
      <w:marBottom w:val="0"/>
      <w:divBdr>
        <w:top w:val="none" w:sz="0" w:space="0" w:color="auto"/>
        <w:left w:val="none" w:sz="0" w:space="0" w:color="auto"/>
        <w:bottom w:val="none" w:sz="0" w:space="0" w:color="auto"/>
        <w:right w:val="none" w:sz="0" w:space="0" w:color="auto"/>
      </w:divBdr>
      <w:divsChild>
        <w:div w:id="136454896">
          <w:marLeft w:val="0"/>
          <w:marRight w:val="0"/>
          <w:marTop w:val="0"/>
          <w:marBottom w:val="0"/>
          <w:divBdr>
            <w:top w:val="none" w:sz="0" w:space="0" w:color="auto"/>
            <w:left w:val="none" w:sz="0" w:space="0" w:color="auto"/>
            <w:bottom w:val="none" w:sz="0" w:space="0" w:color="auto"/>
            <w:right w:val="none" w:sz="0" w:space="0" w:color="auto"/>
          </w:divBdr>
        </w:div>
        <w:div w:id="580599731">
          <w:marLeft w:val="0"/>
          <w:marRight w:val="0"/>
          <w:marTop w:val="0"/>
          <w:marBottom w:val="0"/>
          <w:divBdr>
            <w:top w:val="none" w:sz="0" w:space="0" w:color="auto"/>
            <w:left w:val="none" w:sz="0" w:space="0" w:color="auto"/>
            <w:bottom w:val="none" w:sz="0" w:space="0" w:color="auto"/>
            <w:right w:val="none" w:sz="0" w:space="0" w:color="auto"/>
          </w:divBdr>
        </w:div>
        <w:div w:id="917860380">
          <w:marLeft w:val="0"/>
          <w:marRight w:val="0"/>
          <w:marTop w:val="0"/>
          <w:marBottom w:val="0"/>
          <w:divBdr>
            <w:top w:val="none" w:sz="0" w:space="0" w:color="auto"/>
            <w:left w:val="none" w:sz="0" w:space="0" w:color="auto"/>
            <w:bottom w:val="none" w:sz="0" w:space="0" w:color="auto"/>
            <w:right w:val="none" w:sz="0" w:space="0" w:color="auto"/>
          </w:divBdr>
        </w:div>
        <w:div w:id="941717790">
          <w:marLeft w:val="0"/>
          <w:marRight w:val="0"/>
          <w:marTop w:val="0"/>
          <w:marBottom w:val="0"/>
          <w:divBdr>
            <w:top w:val="none" w:sz="0" w:space="0" w:color="auto"/>
            <w:left w:val="none" w:sz="0" w:space="0" w:color="auto"/>
            <w:bottom w:val="none" w:sz="0" w:space="0" w:color="auto"/>
            <w:right w:val="none" w:sz="0" w:space="0" w:color="auto"/>
          </w:divBdr>
        </w:div>
        <w:div w:id="1005012009">
          <w:marLeft w:val="0"/>
          <w:marRight w:val="0"/>
          <w:marTop w:val="0"/>
          <w:marBottom w:val="0"/>
          <w:divBdr>
            <w:top w:val="none" w:sz="0" w:space="0" w:color="auto"/>
            <w:left w:val="none" w:sz="0" w:space="0" w:color="auto"/>
            <w:bottom w:val="none" w:sz="0" w:space="0" w:color="auto"/>
            <w:right w:val="none" w:sz="0" w:space="0" w:color="auto"/>
          </w:divBdr>
        </w:div>
        <w:div w:id="1384518674">
          <w:marLeft w:val="0"/>
          <w:marRight w:val="0"/>
          <w:marTop w:val="0"/>
          <w:marBottom w:val="0"/>
          <w:divBdr>
            <w:top w:val="none" w:sz="0" w:space="0" w:color="auto"/>
            <w:left w:val="none" w:sz="0" w:space="0" w:color="auto"/>
            <w:bottom w:val="none" w:sz="0" w:space="0" w:color="auto"/>
            <w:right w:val="none" w:sz="0" w:space="0" w:color="auto"/>
          </w:divBdr>
        </w:div>
        <w:div w:id="1786995924">
          <w:marLeft w:val="0"/>
          <w:marRight w:val="0"/>
          <w:marTop w:val="0"/>
          <w:marBottom w:val="0"/>
          <w:divBdr>
            <w:top w:val="none" w:sz="0" w:space="0" w:color="auto"/>
            <w:left w:val="none" w:sz="0" w:space="0" w:color="auto"/>
            <w:bottom w:val="none" w:sz="0" w:space="0" w:color="auto"/>
            <w:right w:val="none" w:sz="0" w:space="0" w:color="auto"/>
          </w:divBdr>
        </w:div>
      </w:divsChild>
    </w:div>
    <w:div w:id="977807285">
      <w:bodyDiv w:val="1"/>
      <w:marLeft w:val="0"/>
      <w:marRight w:val="0"/>
      <w:marTop w:val="0"/>
      <w:marBottom w:val="0"/>
      <w:divBdr>
        <w:top w:val="none" w:sz="0" w:space="0" w:color="auto"/>
        <w:left w:val="none" w:sz="0" w:space="0" w:color="auto"/>
        <w:bottom w:val="none" w:sz="0" w:space="0" w:color="auto"/>
        <w:right w:val="none" w:sz="0" w:space="0" w:color="auto"/>
      </w:divBdr>
      <w:divsChild>
        <w:div w:id="61757955">
          <w:marLeft w:val="0"/>
          <w:marRight w:val="0"/>
          <w:marTop w:val="0"/>
          <w:marBottom w:val="0"/>
          <w:divBdr>
            <w:top w:val="none" w:sz="0" w:space="0" w:color="auto"/>
            <w:left w:val="none" w:sz="0" w:space="0" w:color="auto"/>
            <w:bottom w:val="none" w:sz="0" w:space="0" w:color="auto"/>
            <w:right w:val="none" w:sz="0" w:space="0" w:color="auto"/>
          </w:divBdr>
          <w:divsChild>
            <w:div w:id="155269608">
              <w:marLeft w:val="0"/>
              <w:marRight w:val="0"/>
              <w:marTop w:val="0"/>
              <w:marBottom w:val="0"/>
              <w:divBdr>
                <w:top w:val="none" w:sz="0" w:space="0" w:color="auto"/>
                <w:left w:val="none" w:sz="0" w:space="0" w:color="auto"/>
                <w:bottom w:val="none" w:sz="0" w:space="0" w:color="auto"/>
                <w:right w:val="none" w:sz="0" w:space="0" w:color="auto"/>
              </w:divBdr>
            </w:div>
            <w:div w:id="479276796">
              <w:marLeft w:val="0"/>
              <w:marRight w:val="0"/>
              <w:marTop w:val="0"/>
              <w:marBottom w:val="0"/>
              <w:divBdr>
                <w:top w:val="none" w:sz="0" w:space="0" w:color="auto"/>
                <w:left w:val="none" w:sz="0" w:space="0" w:color="auto"/>
                <w:bottom w:val="none" w:sz="0" w:space="0" w:color="auto"/>
                <w:right w:val="none" w:sz="0" w:space="0" w:color="auto"/>
              </w:divBdr>
            </w:div>
            <w:div w:id="1338966939">
              <w:marLeft w:val="0"/>
              <w:marRight w:val="0"/>
              <w:marTop w:val="0"/>
              <w:marBottom w:val="0"/>
              <w:divBdr>
                <w:top w:val="none" w:sz="0" w:space="0" w:color="auto"/>
                <w:left w:val="none" w:sz="0" w:space="0" w:color="auto"/>
                <w:bottom w:val="none" w:sz="0" w:space="0" w:color="auto"/>
                <w:right w:val="none" w:sz="0" w:space="0" w:color="auto"/>
              </w:divBdr>
            </w:div>
          </w:divsChild>
        </w:div>
        <w:div w:id="425542009">
          <w:marLeft w:val="0"/>
          <w:marRight w:val="0"/>
          <w:marTop w:val="0"/>
          <w:marBottom w:val="0"/>
          <w:divBdr>
            <w:top w:val="none" w:sz="0" w:space="0" w:color="auto"/>
            <w:left w:val="none" w:sz="0" w:space="0" w:color="auto"/>
            <w:bottom w:val="none" w:sz="0" w:space="0" w:color="auto"/>
            <w:right w:val="none" w:sz="0" w:space="0" w:color="auto"/>
          </w:divBdr>
          <w:divsChild>
            <w:div w:id="19447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620026">
      <w:bodyDiv w:val="1"/>
      <w:marLeft w:val="0"/>
      <w:marRight w:val="0"/>
      <w:marTop w:val="0"/>
      <w:marBottom w:val="0"/>
      <w:divBdr>
        <w:top w:val="none" w:sz="0" w:space="0" w:color="auto"/>
        <w:left w:val="none" w:sz="0" w:space="0" w:color="auto"/>
        <w:bottom w:val="none" w:sz="0" w:space="0" w:color="auto"/>
        <w:right w:val="none" w:sz="0" w:space="0" w:color="auto"/>
      </w:divBdr>
    </w:div>
    <w:div w:id="1092555627">
      <w:bodyDiv w:val="1"/>
      <w:marLeft w:val="0"/>
      <w:marRight w:val="0"/>
      <w:marTop w:val="0"/>
      <w:marBottom w:val="0"/>
      <w:divBdr>
        <w:top w:val="none" w:sz="0" w:space="0" w:color="auto"/>
        <w:left w:val="none" w:sz="0" w:space="0" w:color="auto"/>
        <w:bottom w:val="none" w:sz="0" w:space="0" w:color="auto"/>
        <w:right w:val="none" w:sz="0" w:space="0" w:color="auto"/>
      </w:divBdr>
    </w:div>
    <w:div w:id="1116101677">
      <w:bodyDiv w:val="1"/>
      <w:marLeft w:val="0"/>
      <w:marRight w:val="0"/>
      <w:marTop w:val="0"/>
      <w:marBottom w:val="0"/>
      <w:divBdr>
        <w:top w:val="none" w:sz="0" w:space="0" w:color="auto"/>
        <w:left w:val="none" w:sz="0" w:space="0" w:color="auto"/>
        <w:bottom w:val="none" w:sz="0" w:space="0" w:color="auto"/>
        <w:right w:val="none" w:sz="0" w:space="0" w:color="auto"/>
      </w:divBdr>
    </w:div>
    <w:div w:id="1123353163">
      <w:bodyDiv w:val="1"/>
      <w:marLeft w:val="0"/>
      <w:marRight w:val="0"/>
      <w:marTop w:val="0"/>
      <w:marBottom w:val="0"/>
      <w:divBdr>
        <w:top w:val="none" w:sz="0" w:space="0" w:color="auto"/>
        <w:left w:val="none" w:sz="0" w:space="0" w:color="auto"/>
        <w:bottom w:val="none" w:sz="0" w:space="0" w:color="auto"/>
        <w:right w:val="none" w:sz="0" w:space="0" w:color="auto"/>
      </w:divBdr>
    </w:div>
    <w:div w:id="1135174262">
      <w:bodyDiv w:val="1"/>
      <w:marLeft w:val="0"/>
      <w:marRight w:val="0"/>
      <w:marTop w:val="0"/>
      <w:marBottom w:val="0"/>
      <w:divBdr>
        <w:top w:val="none" w:sz="0" w:space="0" w:color="auto"/>
        <w:left w:val="none" w:sz="0" w:space="0" w:color="auto"/>
        <w:bottom w:val="none" w:sz="0" w:space="0" w:color="auto"/>
        <w:right w:val="none" w:sz="0" w:space="0" w:color="auto"/>
      </w:divBdr>
      <w:divsChild>
        <w:div w:id="54624124">
          <w:marLeft w:val="0"/>
          <w:marRight w:val="0"/>
          <w:marTop w:val="0"/>
          <w:marBottom w:val="0"/>
          <w:divBdr>
            <w:top w:val="none" w:sz="0" w:space="0" w:color="auto"/>
            <w:left w:val="none" w:sz="0" w:space="0" w:color="auto"/>
            <w:bottom w:val="none" w:sz="0" w:space="0" w:color="auto"/>
            <w:right w:val="none" w:sz="0" w:space="0" w:color="auto"/>
          </w:divBdr>
        </w:div>
        <w:div w:id="121851903">
          <w:marLeft w:val="0"/>
          <w:marRight w:val="0"/>
          <w:marTop w:val="0"/>
          <w:marBottom w:val="0"/>
          <w:divBdr>
            <w:top w:val="none" w:sz="0" w:space="0" w:color="auto"/>
            <w:left w:val="none" w:sz="0" w:space="0" w:color="auto"/>
            <w:bottom w:val="none" w:sz="0" w:space="0" w:color="auto"/>
            <w:right w:val="none" w:sz="0" w:space="0" w:color="auto"/>
          </w:divBdr>
        </w:div>
        <w:div w:id="126513377">
          <w:marLeft w:val="0"/>
          <w:marRight w:val="0"/>
          <w:marTop w:val="0"/>
          <w:marBottom w:val="0"/>
          <w:divBdr>
            <w:top w:val="none" w:sz="0" w:space="0" w:color="auto"/>
            <w:left w:val="none" w:sz="0" w:space="0" w:color="auto"/>
            <w:bottom w:val="none" w:sz="0" w:space="0" w:color="auto"/>
            <w:right w:val="none" w:sz="0" w:space="0" w:color="auto"/>
          </w:divBdr>
        </w:div>
        <w:div w:id="178466367">
          <w:marLeft w:val="0"/>
          <w:marRight w:val="0"/>
          <w:marTop w:val="0"/>
          <w:marBottom w:val="0"/>
          <w:divBdr>
            <w:top w:val="none" w:sz="0" w:space="0" w:color="auto"/>
            <w:left w:val="none" w:sz="0" w:space="0" w:color="auto"/>
            <w:bottom w:val="none" w:sz="0" w:space="0" w:color="auto"/>
            <w:right w:val="none" w:sz="0" w:space="0" w:color="auto"/>
          </w:divBdr>
        </w:div>
        <w:div w:id="209222733">
          <w:marLeft w:val="0"/>
          <w:marRight w:val="0"/>
          <w:marTop w:val="0"/>
          <w:marBottom w:val="0"/>
          <w:divBdr>
            <w:top w:val="none" w:sz="0" w:space="0" w:color="auto"/>
            <w:left w:val="none" w:sz="0" w:space="0" w:color="auto"/>
            <w:bottom w:val="none" w:sz="0" w:space="0" w:color="auto"/>
            <w:right w:val="none" w:sz="0" w:space="0" w:color="auto"/>
          </w:divBdr>
        </w:div>
        <w:div w:id="218174509">
          <w:marLeft w:val="0"/>
          <w:marRight w:val="0"/>
          <w:marTop w:val="0"/>
          <w:marBottom w:val="0"/>
          <w:divBdr>
            <w:top w:val="none" w:sz="0" w:space="0" w:color="auto"/>
            <w:left w:val="none" w:sz="0" w:space="0" w:color="auto"/>
            <w:bottom w:val="none" w:sz="0" w:space="0" w:color="auto"/>
            <w:right w:val="none" w:sz="0" w:space="0" w:color="auto"/>
          </w:divBdr>
        </w:div>
        <w:div w:id="253824985">
          <w:marLeft w:val="0"/>
          <w:marRight w:val="0"/>
          <w:marTop w:val="0"/>
          <w:marBottom w:val="0"/>
          <w:divBdr>
            <w:top w:val="none" w:sz="0" w:space="0" w:color="auto"/>
            <w:left w:val="none" w:sz="0" w:space="0" w:color="auto"/>
            <w:bottom w:val="none" w:sz="0" w:space="0" w:color="auto"/>
            <w:right w:val="none" w:sz="0" w:space="0" w:color="auto"/>
          </w:divBdr>
        </w:div>
        <w:div w:id="287008294">
          <w:marLeft w:val="0"/>
          <w:marRight w:val="0"/>
          <w:marTop w:val="0"/>
          <w:marBottom w:val="0"/>
          <w:divBdr>
            <w:top w:val="none" w:sz="0" w:space="0" w:color="auto"/>
            <w:left w:val="none" w:sz="0" w:space="0" w:color="auto"/>
            <w:bottom w:val="none" w:sz="0" w:space="0" w:color="auto"/>
            <w:right w:val="none" w:sz="0" w:space="0" w:color="auto"/>
          </w:divBdr>
        </w:div>
        <w:div w:id="316303769">
          <w:marLeft w:val="0"/>
          <w:marRight w:val="0"/>
          <w:marTop w:val="0"/>
          <w:marBottom w:val="0"/>
          <w:divBdr>
            <w:top w:val="none" w:sz="0" w:space="0" w:color="auto"/>
            <w:left w:val="none" w:sz="0" w:space="0" w:color="auto"/>
            <w:bottom w:val="none" w:sz="0" w:space="0" w:color="auto"/>
            <w:right w:val="none" w:sz="0" w:space="0" w:color="auto"/>
          </w:divBdr>
        </w:div>
        <w:div w:id="372539023">
          <w:marLeft w:val="0"/>
          <w:marRight w:val="0"/>
          <w:marTop w:val="0"/>
          <w:marBottom w:val="0"/>
          <w:divBdr>
            <w:top w:val="none" w:sz="0" w:space="0" w:color="auto"/>
            <w:left w:val="none" w:sz="0" w:space="0" w:color="auto"/>
            <w:bottom w:val="none" w:sz="0" w:space="0" w:color="auto"/>
            <w:right w:val="none" w:sz="0" w:space="0" w:color="auto"/>
          </w:divBdr>
        </w:div>
        <w:div w:id="378284667">
          <w:marLeft w:val="0"/>
          <w:marRight w:val="0"/>
          <w:marTop w:val="0"/>
          <w:marBottom w:val="0"/>
          <w:divBdr>
            <w:top w:val="none" w:sz="0" w:space="0" w:color="auto"/>
            <w:left w:val="none" w:sz="0" w:space="0" w:color="auto"/>
            <w:bottom w:val="none" w:sz="0" w:space="0" w:color="auto"/>
            <w:right w:val="none" w:sz="0" w:space="0" w:color="auto"/>
          </w:divBdr>
        </w:div>
        <w:div w:id="570165689">
          <w:marLeft w:val="0"/>
          <w:marRight w:val="0"/>
          <w:marTop w:val="0"/>
          <w:marBottom w:val="0"/>
          <w:divBdr>
            <w:top w:val="none" w:sz="0" w:space="0" w:color="auto"/>
            <w:left w:val="none" w:sz="0" w:space="0" w:color="auto"/>
            <w:bottom w:val="none" w:sz="0" w:space="0" w:color="auto"/>
            <w:right w:val="none" w:sz="0" w:space="0" w:color="auto"/>
          </w:divBdr>
        </w:div>
        <w:div w:id="602684058">
          <w:marLeft w:val="0"/>
          <w:marRight w:val="0"/>
          <w:marTop w:val="0"/>
          <w:marBottom w:val="0"/>
          <w:divBdr>
            <w:top w:val="none" w:sz="0" w:space="0" w:color="auto"/>
            <w:left w:val="none" w:sz="0" w:space="0" w:color="auto"/>
            <w:bottom w:val="none" w:sz="0" w:space="0" w:color="auto"/>
            <w:right w:val="none" w:sz="0" w:space="0" w:color="auto"/>
          </w:divBdr>
        </w:div>
        <w:div w:id="728112997">
          <w:marLeft w:val="0"/>
          <w:marRight w:val="0"/>
          <w:marTop w:val="0"/>
          <w:marBottom w:val="0"/>
          <w:divBdr>
            <w:top w:val="none" w:sz="0" w:space="0" w:color="auto"/>
            <w:left w:val="none" w:sz="0" w:space="0" w:color="auto"/>
            <w:bottom w:val="none" w:sz="0" w:space="0" w:color="auto"/>
            <w:right w:val="none" w:sz="0" w:space="0" w:color="auto"/>
          </w:divBdr>
        </w:div>
        <w:div w:id="786852845">
          <w:marLeft w:val="0"/>
          <w:marRight w:val="0"/>
          <w:marTop w:val="0"/>
          <w:marBottom w:val="0"/>
          <w:divBdr>
            <w:top w:val="none" w:sz="0" w:space="0" w:color="auto"/>
            <w:left w:val="none" w:sz="0" w:space="0" w:color="auto"/>
            <w:bottom w:val="none" w:sz="0" w:space="0" w:color="auto"/>
            <w:right w:val="none" w:sz="0" w:space="0" w:color="auto"/>
          </w:divBdr>
        </w:div>
        <w:div w:id="808396451">
          <w:marLeft w:val="0"/>
          <w:marRight w:val="0"/>
          <w:marTop w:val="0"/>
          <w:marBottom w:val="0"/>
          <w:divBdr>
            <w:top w:val="none" w:sz="0" w:space="0" w:color="auto"/>
            <w:left w:val="none" w:sz="0" w:space="0" w:color="auto"/>
            <w:bottom w:val="none" w:sz="0" w:space="0" w:color="auto"/>
            <w:right w:val="none" w:sz="0" w:space="0" w:color="auto"/>
          </w:divBdr>
        </w:div>
        <w:div w:id="875698512">
          <w:marLeft w:val="0"/>
          <w:marRight w:val="0"/>
          <w:marTop w:val="0"/>
          <w:marBottom w:val="0"/>
          <w:divBdr>
            <w:top w:val="none" w:sz="0" w:space="0" w:color="auto"/>
            <w:left w:val="none" w:sz="0" w:space="0" w:color="auto"/>
            <w:bottom w:val="none" w:sz="0" w:space="0" w:color="auto"/>
            <w:right w:val="none" w:sz="0" w:space="0" w:color="auto"/>
          </w:divBdr>
        </w:div>
        <w:div w:id="889077704">
          <w:marLeft w:val="0"/>
          <w:marRight w:val="0"/>
          <w:marTop w:val="0"/>
          <w:marBottom w:val="0"/>
          <w:divBdr>
            <w:top w:val="none" w:sz="0" w:space="0" w:color="auto"/>
            <w:left w:val="none" w:sz="0" w:space="0" w:color="auto"/>
            <w:bottom w:val="none" w:sz="0" w:space="0" w:color="auto"/>
            <w:right w:val="none" w:sz="0" w:space="0" w:color="auto"/>
          </w:divBdr>
        </w:div>
        <w:div w:id="909272142">
          <w:marLeft w:val="0"/>
          <w:marRight w:val="0"/>
          <w:marTop w:val="0"/>
          <w:marBottom w:val="0"/>
          <w:divBdr>
            <w:top w:val="none" w:sz="0" w:space="0" w:color="auto"/>
            <w:left w:val="none" w:sz="0" w:space="0" w:color="auto"/>
            <w:bottom w:val="none" w:sz="0" w:space="0" w:color="auto"/>
            <w:right w:val="none" w:sz="0" w:space="0" w:color="auto"/>
          </w:divBdr>
        </w:div>
        <w:div w:id="969897034">
          <w:marLeft w:val="0"/>
          <w:marRight w:val="0"/>
          <w:marTop w:val="0"/>
          <w:marBottom w:val="0"/>
          <w:divBdr>
            <w:top w:val="none" w:sz="0" w:space="0" w:color="auto"/>
            <w:left w:val="none" w:sz="0" w:space="0" w:color="auto"/>
            <w:bottom w:val="none" w:sz="0" w:space="0" w:color="auto"/>
            <w:right w:val="none" w:sz="0" w:space="0" w:color="auto"/>
          </w:divBdr>
        </w:div>
        <w:div w:id="988634912">
          <w:marLeft w:val="0"/>
          <w:marRight w:val="0"/>
          <w:marTop w:val="0"/>
          <w:marBottom w:val="0"/>
          <w:divBdr>
            <w:top w:val="none" w:sz="0" w:space="0" w:color="auto"/>
            <w:left w:val="none" w:sz="0" w:space="0" w:color="auto"/>
            <w:bottom w:val="none" w:sz="0" w:space="0" w:color="auto"/>
            <w:right w:val="none" w:sz="0" w:space="0" w:color="auto"/>
          </w:divBdr>
        </w:div>
        <w:div w:id="1118908921">
          <w:marLeft w:val="0"/>
          <w:marRight w:val="0"/>
          <w:marTop w:val="0"/>
          <w:marBottom w:val="0"/>
          <w:divBdr>
            <w:top w:val="none" w:sz="0" w:space="0" w:color="auto"/>
            <w:left w:val="none" w:sz="0" w:space="0" w:color="auto"/>
            <w:bottom w:val="none" w:sz="0" w:space="0" w:color="auto"/>
            <w:right w:val="none" w:sz="0" w:space="0" w:color="auto"/>
          </w:divBdr>
        </w:div>
        <w:div w:id="1136877538">
          <w:marLeft w:val="0"/>
          <w:marRight w:val="0"/>
          <w:marTop w:val="0"/>
          <w:marBottom w:val="0"/>
          <w:divBdr>
            <w:top w:val="none" w:sz="0" w:space="0" w:color="auto"/>
            <w:left w:val="none" w:sz="0" w:space="0" w:color="auto"/>
            <w:bottom w:val="none" w:sz="0" w:space="0" w:color="auto"/>
            <w:right w:val="none" w:sz="0" w:space="0" w:color="auto"/>
          </w:divBdr>
        </w:div>
        <w:div w:id="1144666706">
          <w:marLeft w:val="0"/>
          <w:marRight w:val="0"/>
          <w:marTop w:val="0"/>
          <w:marBottom w:val="0"/>
          <w:divBdr>
            <w:top w:val="none" w:sz="0" w:space="0" w:color="auto"/>
            <w:left w:val="none" w:sz="0" w:space="0" w:color="auto"/>
            <w:bottom w:val="none" w:sz="0" w:space="0" w:color="auto"/>
            <w:right w:val="none" w:sz="0" w:space="0" w:color="auto"/>
          </w:divBdr>
        </w:div>
        <w:div w:id="1145467252">
          <w:marLeft w:val="0"/>
          <w:marRight w:val="0"/>
          <w:marTop w:val="0"/>
          <w:marBottom w:val="0"/>
          <w:divBdr>
            <w:top w:val="none" w:sz="0" w:space="0" w:color="auto"/>
            <w:left w:val="none" w:sz="0" w:space="0" w:color="auto"/>
            <w:bottom w:val="none" w:sz="0" w:space="0" w:color="auto"/>
            <w:right w:val="none" w:sz="0" w:space="0" w:color="auto"/>
          </w:divBdr>
        </w:div>
        <w:div w:id="1162311173">
          <w:marLeft w:val="0"/>
          <w:marRight w:val="0"/>
          <w:marTop w:val="0"/>
          <w:marBottom w:val="0"/>
          <w:divBdr>
            <w:top w:val="none" w:sz="0" w:space="0" w:color="auto"/>
            <w:left w:val="none" w:sz="0" w:space="0" w:color="auto"/>
            <w:bottom w:val="none" w:sz="0" w:space="0" w:color="auto"/>
            <w:right w:val="none" w:sz="0" w:space="0" w:color="auto"/>
          </w:divBdr>
        </w:div>
        <w:div w:id="1187251209">
          <w:marLeft w:val="0"/>
          <w:marRight w:val="0"/>
          <w:marTop w:val="0"/>
          <w:marBottom w:val="0"/>
          <w:divBdr>
            <w:top w:val="none" w:sz="0" w:space="0" w:color="auto"/>
            <w:left w:val="none" w:sz="0" w:space="0" w:color="auto"/>
            <w:bottom w:val="none" w:sz="0" w:space="0" w:color="auto"/>
            <w:right w:val="none" w:sz="0" w:space="0" w:color="auto"/>
          </w:divBdr>
        </w:div>
        <w:div w:id="1199734304">
          <w:marLeft w:val="0"/>
          <w:marRight w:val="0"/>
          <w:marTop w:val="0"/>
          <w:marBottom w:val="0"/>
          <w:divBdr>
            <w:top w:val="none" w:sz="0" w:space="0" w:color="auto"/>
            <w:left w:val="none" w:sz="0" w:space="0" w:color="auto"/>
            <w:bottom w:val="none" w:sz="0" w:space="0" w:color="auto"/>
            <w:right w:val="none" w:sz="0" w:space="0" w:color="auto"/>
          </w:divBdr>
        </w:div>
        <w:div w:id="1292008824">
          <w:marLeft w:val="0"/>
          <w:marRight w:val="0"/>
          <w:marTop w:val="0"/>
          <w:marBottom w:val="0"/>
          <w:divBdr>
            <w:top w:val="none" w:sz="0" w:space="0" w:color="auto"/>
            <w:left w:val="none" w:sz="0" w:space="0" w:color="auto"/>
            <w:bottom w:val="none" w:sz="0" w:space="0" w:color="auto"/>
            <w:right w:val="none" w:sz="0" w:space="0" w:color="auto"/>
          </w:divBdr>
        </w:div>
        <w:div w:id="1312906164">
          <w:marLeft w:val="0"/>
          <w:marRight w:val="0"/>
          <w:marTop w:val="0"/>
          <w:marBottom w:val="0"/>
          <w:divBdr>
            <w:top w:val="none" w:sz="0" w:space="0" w:color="auto"/>
            <w:left w:val="none" w:sz="0" w:space="0" w:color="auto"/>
            <w:bottom w:val="none" w:sz="0" w:space="0" w:color="auto"/>
            <w:right w:val="none" w:sz="0" w:space="0" w:color="auto"/>
          </w:divBdr>
        </w:div>
        <w:div w:id="1328704080">
          <w:marLeft w:val="0"/>
          <w:marRight w:val="0"/>
          <w:marTop w:val="0"/>
          <w:marBottom w:val="0"/>
          <w:divBdr>
            <w:top w:val="none" w:sz="0" w:space="0" w:color="auto"/>
            <w:left w:val="none" w:sz="0" w:space="0" w:color="auto"/>
            <w:bottom w:val="none" w:sz="0" w:space="0" w:color="auto"/>
            <w:right w:val="none" w:sz="0" w:space="0" w:color="auto"/>
          </w:divBdr>
        </w:div>
        <w:div w:id="1346858068">
          <w:marLeft w:val="0"/>
          <w:marRight w:val="0"/>
          <w:marTop w:val="0"/>
          <w:marBottom w:val="0"/>
          <w:divBdr>
            <w:top w:val="none" w:sz="0" w:space="0" w:color="auto"/>
            <w:left w:val="none" w:sz="0" w:space="0" w:color="auto"/>
            <w:bottom w:val="none" w:sz="0" w:space="0" w:color="auto"/>
            <w:right w:val="none" w:sz="0" w:space="0" w:color="auto"/>
          </w:divBdr>
        </w:div>
        <w:div w:id="1427071022">
          <w:marLeft w:val="0"/>
          <w:marRight w:val="0"/>
          <w:marTop w:val="0"/>
          <w:marBottom w:val="0"/>
          <w:divBdr>
            <w:top w:val="none" w:sz="0" w:space="0" w:color="auto"/>
            <w:left w:val="none" w:sz="0" w:space="0" w:color="auto"/>
            <w:bottom w:val="none" w:sz="0" w:space="0" w:color="auto"/>
            <w:right w:val="none" w:sz="0" w:space="0" w:color="auto"/>
          </w:divBdr>
        </w:div>
        <w:div w:id="1447848006">
          <w:marLeft w:val="0"/>
          <w:marRight w:val="0"/>
          <w:marTop w:val="0"/>
          <w:marBottom w:val="0"/>
          <w:divBdr>
            <w:top w:val="none" w:sz="0" w:space="0" w:color="auto"/>
            <w:left w:val="none" w:sz="0" w:space="0" w:color="auto"/>
            <w:bottom w:val="none" w:sz="0" w:space="0" w:color="auto"/>
            <w:right w:val="none" w:sz="0" w:space="0" w:color="auto"/>
          </w:divBdr>
        </w:div>
        <w:div w:id="1466850821">
          <w:marLeft w:val="0"/>
          <w:marRight w:val="0"/>
          <w:marTop w:val="0"/>
          <w:marBottom w:val="0"/>
          <w:divBdr>
            <w:top w:val="none" w:sz="0" w:space="0" w:color="auto"/>
            <w:left w:val="none" w:sz="0" w:space="0" w:color="auto"/>
            <w:bottom w:val="none" w:sz="0" w:space="0" w:color="auto"/>
            <w:right w:val="none" w:sz="0" w:space="0" w:color="auto"/>
          </w:divBdr>
        </w:div>
        <w:div w:id="1501044295">
          <w:marLeft w:val="0"/>
          <w:marRight w:val="0"/>
          <w:marTop w:val="0"/>
          <w:marBottom w:val="0"/>
          <w:divBdr>
            <w:top w:val="none" w:sz="0" w:space="0" w:color="auto"/>
            <w:left w:val="none" w:sz="0" w:space="0" w:color="auto"/>
            <w:bottom w:val="none" w:sz="0" w:space="0" w:color="auto"/>
            <w:right w:val="none" w:sz="0" w:space="0" w:color="auto"/>
          </w:divBdr>
        </w:div>
        <w:div w:id="1518500549">
          <w:marLeft w:val="0"/>
          <w:marRight w:val="0"/>
          <w:marTop w:val="0"/>
          <w:marBottom w:val="0"/>
          <w:divBdr>
            <w:top w:val="none" w:sz="0" w:space="0" w:color="auto"/>
            <w:left w:val="none" w:sz="0" w:space="0" w:color="auto"/>
            <w:bottom w:val="none" w:sz="0" w:space="0" w:color="auto"/>
            <w:right w:val="none" w:sz="0" w:space="0" w:color="auto"/>
          </w:divBdr>
        </w:div>
        <w:div w:id="1598558441">
          <w:marLeft w:val="0"/>
          <w:marRight w:val="0"/>
          <w:marTop w:val="0"/>
          <w:marBottom w:val="0"/>
          <w:divBdr>
            <w:top w:val="none" w:sz="0" w:space="0" w:color="auto"/>
            <w:left w:val="none" w:sz="0" w:space="0" w:color="auto"/>
            <w:bottom w:val="none" w:sz="0" w:space="0" w:color="auto"/>
            <w:right w:val="none" w:sz="0" w:space="0" w:color="auto"/>
          </w:divBdr>
        </w:div>
        <w:div w:id="1636907449">
          <w:marLeft w:val="0"/>
          <w:marRight w:val="0"/>
          <w:marTop w:val="0"/>
          <w:marBottom w:val="0"/>
          <w:divBdr>
            <w:top w:val="none" w:sz="0" w:space="0" w:color="auto"/>
            <w:left w:val="none" w:sz="0" w:space="0" w:color="auto"/>
            <w:bottom w:val="none" w:sz="0" w:space="0" w:color="auto"/>
            <w:right w:val="none" w:sz="0" w:space="0" w:color="auto"/>
          </w:divBdr>
        </w:div>
        <w:div w:id="1638299001">
          <w:marLeft w:val="0"/>
          <w:marRight w:val="0"/>
          <w:marTop w:val="0"/>
          <w:marBottom w:val="0"/>
          <w:divBdr>
            <w:top w:val="none" w:sz="0" w:space="0" w:color="auto"/>
            <w:left w:val="none" w:sz="0" w:space="0" w:color="auto"/>
            <w:bottom w:val="none" w:sz="0" w:space="0" w:color="auto"/>
            <w:right w:val="none" w:sz="0" w:space="0" w:color="auto"/>
          </w:divBdr>
        </w:div>
        <w:div w:id="1639460479">
          <w:marLeft w:val="0"/>
          <w:marRight w:val="0"/>
          <w:marTop w:val="0"/>
          <w:marBottom w:val="0"/>
          <w:divBdr>
            <w:top w:val="none" w:sz="0" w:space="0" w:color="auto"/>
            <w:left w:val="none" w:sz="0" w:space="0" w:color="auto"/>
            <w:bottom w:val="none" w:sz="0" w:space="0" w:color="auto"/>
            <w:right w:val="none" w:sz="0" w:space="0" w:color="auto"/>
          </w:divBdr>
        </w:div>
        <w:div w:id="1652365958">
          <w:marLeft w:val="0"/>
          <w:marRight w:val="0"/>
          <w:marTop w:val="0"/>
          <w:marBottom w:val="0"/>
          <w:divBdr>
            <w:top w:val="none" w:sz="0" w:space="0" w:color="auto"/>
            <w:left w:val="none" w:sz="0" w:space="0" w:color="auto"/>
            <w:bottom w:val="none" w:sz="0" w:space="0" w:color="auto"/>
            <w:right w:val="none" w:sz="0" w:space="0" w:color="auto"/>
          </w:divBdr>
        </w:div>
        <w:div w:id="1748376209">
          <w:marLeft w:val="0"/>
          <w:marRight w:val="0"/>
          <w:marTop w:val="0"/>
          <w:marBottom w:val="0"/>
          <w:divBdr>
            <w:top w:val="none" w:sz="0" w:space="0" w:color="auto"/>
            <w:left w:val="none" w:sz="0" w:space="0" w:color="auto"/>
            <w:bottom w:val="none" w:sz="0" w:space="0" w:color="auto"/>
            <w:right w:val="none" w:sz="0" w:space="0" w:color="auto"/>
          </w:divBdr>
        </w:div>
        <w:div w:id="1768500957">
          <w:marLeft w:val="0"/>
          <w:marRight w:val="0"/>
          <w:marTop w:val="0"/>
          <w:marBottom w:val="0"/>
          <w:divBdr>
            <w:top w:val="none" w:sz="0" w:space="0" w:color="auto"/>
            <w:left w:val="none" w:sz="0" w:space="0" w:color="auto"/>
            <w:bottom w:val="none" w:sz="0" w:space="0" w:color="auto"/>
            <w:right w:val="none" w:sz="0" w:space="0" w:color="auto"/>
          </w:divBdr>
        </w:div>
        <w:div w:id="1770807299">
          <w:marLeft w:val="0"/>
          <w:marRight w:val="0"/>
          <w:marTop w:val="0"/>
          <w:marBottom w:val="0"/>
          <w:divBdr>
            <w:top w:val="none" w:sz="0" w:space="0" w:color="auto"/>
            <w:left w:val="none" w:sz="0" w:space="0" w:color="auto"/>
            <w:bottom w:val="none" w:sz="0" w:space="0" w:color="auto"/>
            <w:right w:val="none" w:sz="0" w:space="0" w:color="auto"/>
          </w:divBdr>
        </w:div>
        <w:div w:id="1786995666">
          <w:marLeft w:val="0"/>
          <w:marRight w:val="0"/>
          <w:marTop w:val="0"/>
          <w:marBottom w:val="0"/>
          <w:divBdr>
            <w:top w:val="none" w:sz="0" w:space="0" w:color="auto"/>
            <w:left w:val="none" w:sz="0" w:space="0" w:color="auto"/>
            <w:bottom w:val="none" w:sz="0" w:space="0" w:color="auto"/>
            <w:right w:val="none" w:sz="0" w:space="0" w:color="auto"/>
          </w:divBdr>
        </w:div>
        <w:div w:id="1902985846">
          <w:marLeft w:val="0"/>
          <w:marRight w:val="0"/>
          <w:marTop w:val="0"/>
          <w:marBottom w:val="0"/>
          <w:divBdr>
            <w:top w:val="none" w:sz="0" w:space="0" w:color="auto"/>
            <w:left w:val="none" w:sz="0" w:space="0" w:color="auto"/>
            <w:bottom w:val="none" w:sz="0" w:space="0" w:color="auto"/>
            <w:right w:val="none" w:sz="0" w:space="0" w:color="auto"/>
          </w:divBdr>
        </w:div>
        <w:div w:id="1927184223">
          <w:marLeft w:val="0"/>
          <w:marRight w:val="0"/>
          <w:marTop w:val="0"/>
          <w:marBottom w:val="0"/>
          <w:divBdr>
            <w:top w:val="none" w:sz="0" w:space="0" w:color="auto"/>
            <w:left w:val="none" w:sz="0" w:space="0" w:color="auto"/>
            <w:bottom w:val="none" w:sz="0" w:space="0" w:color="auto"/>
            <w:right w:val="none" w:sz="0" w:space="0" w:color="auto"/>
          </w:divBdr>
        </w:div>
        <w:div w:id="1936329008">
          <w:marLeft w:val="0"/>
          <w:marRight w:val="0"/>
          <w:marTop w:val="0"/>
          <w:marBottom w:val="0"/>
          <w:divBdr>
            <w:top w:val="none" w:sz="0" w:space="0" w:color="auto"/>
            <w:left w:val="none" w:sz="0" w:space="0" w:color="auto"/>
            <w:bottom w:val="none" w:sz="0" w:space="0" w:color="auto"/>
            <w:right w:val="none" w:sz="0" w:space="0" w:color="auto"/>
          </w:divBdr>
        </w:div>
        <w:div w:id="1950162774">
          <w:marLeft w:val="0"/>
          <w:marRight w:val="0"/>
          <w:marTop w:val="0"/>
          <w:marBottom w:val="0"/>
          <w:divBdr>
            <w:top w:val="none" w:sz="0" w:space="0" w:color="auto"/>
            <w:left w:val="none" w:sz="0" w:space="0" w:color="auto"/>
            <w:bottom w:val="none" w:sz="0" w:space="0" w:color="auto"/>
            <w:right w:val="none" w:sz="0" w:space="0" w:color="auto"/>
          </w:divBdr>
        </w:div>
        <w:div w:id="2040616868">
          <w:marLeft w:val="0"/>
          <w:marRight w:val="0"/>
          <w:marTop w:val="0"/>
          <w:marBottom w:val="0"/>
          <w:divBdr>
            <w:top w:val="none" w:sz="0" w:space="0" w:color="auto"/>
            <w:left w:val="none" w:sz="0" w:space="0" w:color="auto"/>
            <w:bottom w:val="none" w:sz="0" w:space="0" w:color="auto"/>
            <w:right w:val="none" w:sz="0" w:space="0" w:color="auto"/>
          </w:divBdr>
        </w:div>
        <w:div w:id="2064475968">
          <w:marLeft w:val="0"/>
          <w:marRight w:val="0"/>
          <w:marTop w:val="0"/>
          <w:marBottom w:val="0"/>
          <w:divBdr>
            <w:top w:val="none" w:sz="0" w:space="0" w:color="auto"/>
            <w:left w:val="none" w:sz="0" w:space="0" w:color="auto"/>
            <w:bottom w:val="none" w:sz="0" w:space="0" w:color="auto"/>
            <w:right w:val="none" w:sz="0" w:space="0" w:color="auto"/>
          </w:divBdr>
        </w:div>
        <w:div w:id="2106991823">
          <w:marLeft w:val="0"/>
          <w:marRight w:val="0"/>
          <w:marTop w:val="0"/>
          <w:marBottom w:val="0"/>
          <w:divBdr>
            <w:top w:val="none" w:sz="0" w:space="0" w:color="auto"/>
            <w:left w:val="none" w:sz="0" w:space="0" w:color="auto"/>
            <w:bottom w:val="none" w:sz="0" w:space="0" w:color="auto"/>
            <w:right w:val="none" w:sz="0" w:space="0" w:color="auto"/>
          </w:divBdr>
        </w:div>
      </w:divsChild>
    </w:div>
    <w:div w:id="1157452642">
      <w:bodyDiv w:val="1"/>
      <w:marLeft w:val="0"/>
      <w:marRight w:val="0"/>
      <w:marTop w:val="0"/>
      <w:marBottom w:val="0"/>
      <w:divBdr>
        <w:top w:val="none" w:sz="0" w:space="0" w:color="auto"/>
        <w:left w:val="none" w:sz="0" w:space="0" w:color="auto"/>
        <w:bottom w:val="none" w:sz="0" w:space="0" w:color="auto"/>
        <w:right w:val="none" w:sz="0" w:space="0" w:color="auto"/>
      </w:divBdr>
      <w:divsChild>
        <w:div w:id="235287250">
          <w:marLeft w:val="0"/>
          <w:marRight w:val="0"/>
          <w:marTop w:val="0"/>
          <w:marBottom w:val="0"/>
          <w:divBdr>
            <w:top w:val="none" w:sz="0" w:space="0" w:color="auto"/>
            <w:left w:val="none" w:sz="0" w:space="0" w:color="auto"/>
            <w:bottom w:val="none" w:sz="0" w:space="0" w:color="auto"/>
            <w:right w:val="none" w:sz="0" w:space="0" w:color="auto"/>
          </w:divBdr>
          <w:divsChild>
            <w:div w:id="37054244">
              <w:marLeft w:val="0"/>
              <w:marRight w:val="0"/>
              <w:marTop w:val="0"/>
              <w:marBottom w:val="0"/>
              <w:divBdr>
                <w:top w:val="none" w:sz="0" w:space="0" w:color="auto"/>
                <w:left w:val="none" w:sz="0" w:space="0" w:color="auto"/>
                <w:bottom w:val="none" w:sz="0" w:space="0" w:color="auto"/>
                <w:right w:val="none" w:sz="0" w:space="0" w:color="auto"/>
              </w:divBdr>
            </w:div>
            <w:div w:id="190152680">
              <w:marLeft w:val="0"/>
              <w:marRight w:val="0"/>
              <w:marTop w:val="0"/>
              <w:marBottom w:val="0"/>
              <w:divBdr>
                <w:top w:val="none" w:sz="0" w:space="0" w:color="auto"/>
                <w:left w:val="none" w:sz="0" w:space="0" w:color="auto"/>
                <w:bottom w:val="none" w:sz="0" w:space="0" w:color="auto"/>
                <w:right w:val="none" w:sz="0" w:space="0" w:color="auto"/>
              </w:divBdr>
            </w:div>
            <w:div w:id="493187433">
              <w:marLeft w:val="0"/>
              <w:marRight w:val="0"/>
              <w:marTop w:val="0"/>
              <w:marBottom w:val="0"/>
              <w:divBdr>
                <w:top w:val="none" w:sz="0" w:space="0" w:color="auto"/>
                <w:left w:val="none" w:sz="0" w:space="0" w:color="auto"/>
                <w:bottom w:val="none" w:sz="0" w:space="0" w:color="auto"/>
                <w:right w:val="none" w:sz="0" w:space="0" w:color="auto"/>
              </w:divBdr>
            </w:div>
            <w:div w:id="506747484">
              <w:marLeft w:val="0"/>
              <w:marRight w:val="0"/>
              <w:marTop w:val="0"/>
              <w:marBottom w:val="0"/>
              <w:divBdr>
                <w:top w:val="none" w:sz="0" w:space="0" w:color="auto"/>
                <w:left w:val="none" w:sz="0" w:space="0" w:color="auto"/>
                <w:bottom w:val="none" w:sz="0" w:space="0" w:color="auto"/>
                <w:right w:val="none" w:sz="0" w:space="0" w:color="auto"/>
              </w:divBdr>
            </w:div>
            <w:div w:id="737703937">
              <w:marLeft w:val="0"/>
              <w:marRight w:val="0"/>
              <w:marTop w:val="0"/>
              <w:marBottom w:val="0"/>
              <w:divBdr>
                <w:top w:val="none" w:sz="0" w:space="0" w:color="auto"/>
                <w:left w:val="none" w:sz="0" w:space="0" w:color="auto"/>
                <w:bottom w:val="none" w:sz="0" w:space="0" w:color="auto"/>
                <w:right w:val="none" w:sz="0" w:space="0" w:color="auto"/>
              </w:divBdr>
            </w:div>
            <w:div w:id="933974778">
              <w:marLeft w:val="0"/>
              <w:marRight w:val="0"/>
              <w:marTop w:val="0"/>
              <w:marBottom w:val="0"/>
              <w:divBdr>
                <w:top w:val="none" w:sz="0" w:space="0" w:color="auto"/>
                <w:left w:val="none" w:sz="0" w:space="0" w:color="auto"/>
                <w:bottom w:val="none" w:sz="0" w:space="0" w:color="auto"/>
                <w:right w:val="none" w:sz="0" w:space="0" w:color="auto"/>
              </w:divBdr>
            </w:div>
            <w:div w:id="1440493615">
              <w:marLeft w:val="0"/>
              <w:marRight w:val="0"/>
              <w:marTop w:val="0"/>
              <w:marBottom w:val="0"/>
              <w:divBdr>
                <w:top w:val="none" w:sz="0" w:space="0" w:color="auto"/>
                <w:left w:val="none" w:sz="0" w:space="0" w:color="auto"/>
                <w:bottom w:val="none" w:sz="0" w:space="0" w:color="auto"/>
                <w:right w:val="none" w:sz="0" w:space="0" w:color="auto"/>
              </w:divBdr>
            </w:div>
            <w:div w:id="1793551718">
              <w:marLeft w:val="0"/>
              <w:marRight w:val="0"/>
              <w:marTop w:val="0"/>
              <w:marBottom w:val="0"/>
              <w:divBdr>
                <w:top w:val="none" w:sz="0" w:space="0" w:color="auto"/>
                <w:left w:val="none" w:sz="0" w:space="0" w:color="auto"/>
                <w:bottom w:val="none" w:sz="0" w:space="0" w:color="auto"/>
                <w:right w:val="none" w:sz="0" w:space="0" w:color="auto"/>
              </w:divBdr>
            </w:div>
            <w:div w:id="2057461516">
              <w:marLeft w:val="0"/>
              <w:marRight w:val="0"/>
              <w:marTop w:val="0"/>
              <w:marBottom w:val="0"/>
              <w:divBdr>
                <w:top w:val="none" w:sz="0" w:space="0" w:color="auto"/>
                <w:left w:val="none" w:sz="0" w:space="0" w:color="auto"/>
                <w:bottom w:val="none" w:sz="0" w:space="0" w:color="auto"/>
                <w:right w:val="none" w:sz="0" w:space="0" w:color="auto"/>
              </w:divBdr>
            </w:div>
          </w:divsChild>
        </w:div>
        <w:div w:id="1309699940">
          <w:marLeft w:val="0"/>
          <w:marRight w:val="0"/>
          <w:marTop w:val="0"/>
          <w:marBottom w:val="0"/>
          <w:divBdr>
            <w:top w:val="none" w:sz="0" w:space="0" w:color="auto"/>
            <w:left w:val="none" w:sz="0" w:space="0" w:color="auto"/>
            <w:bottom w:val="none" w:sz="0" w:space="0" w:color="auto"/>
            <w:right w:val="none" w:sz="0" w:space="0" w:color="auto"/>
          </w:divBdr>
          <w:divsChild>
            <w:div w:id="400101015">
              <w:marLeft w:val="0"/>
              <w:marRight w:val="0"/>
              <w:marTop w:val="0"/>
              <w:marBottom w:val="0"/>
              <w:divBdr>
                <w:top w:val="none" w:sz="0" w:space="0" w:color="auto"/>
                <w:left w:val="none" w:sz="0" w:space="0" w:color="auto"/>
                <w:bottom w:val="none" w:sz="0" w:space="0" w:color="auto"/>
                <w:right w:val="none" w:sz="0" w:space="0" w:color="auto"/>
              </w:divBdr>
            </w:div>
            <w:div w:id="404451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146424">
      <w:bodyDiv w:val="1"/>
      <w:marLeft w:val="0"/>
      <w:marRight w:val="0"/>
      <w:marTop w:val="0"/>
      <w:marBottom w:val="0"/>
      <w:divBdr>
        <w:top w:val="none" w:sz="0" w:space="0" w:color="auto"/>
        <w:left w:val="none" w:sz="0" w:space="0" w:color="auto"/>
        <w:bottom w:val="none" w:sz="0" w:space="0" w:color="auto"/>
        <w:right w:val="none" w:sz="0" w:space="0" w:color="auto"/>
      </w:divBdr>
    </w:div>
    <w:div w:id="1191184404">
      <w:bodyDiv w:val="1"/>
      <w:marLeft w:val="0"/>
      <w:marRight w:val="0"/>
      <w:marTop w:val="0"/>
      <w:marBottom w:val="0"/>
      <w:divBdr>
        <w:top w:val="none" w:sz="0" w:space="0" w:color="auto"/>
        <w:left w:val="none" w:sz="0" w:space="0" w:color="auto"/>
        <w:bottom w:val="none" w:sz="0" w:space="0" w:color="auto"/>
        <w:right w:val="none" w:sz="0" w:space="0" w:color="auto"/>
      </w:divBdr>
    </w:div>
    <w:div w:id="1222911341">
      <w:bodyDiv w:val="1"/>
      <w:marLeft w:val="0"/>
      <w:marRight w:val="0"/>
      <w:marTop w:val="0"/>
      <w:marBottom w:val="0"/>
      <w:divBdr>
        <w:top w:val="none" w:sz="0" w:space="0" w:color="auto"/>
        <w:left w:val="none" w:sz="0" w:space="0" w:color="auto"/>
        <w:bottom w:val="none" w:sz="0" w:space="0" w:color="auto"/>
        <w:right w:val="none" w:sz="0" w:space="0" w:color="auto"/>
      </w:divBdr>
      <w:divsChild>
        <w:div w:id="109209907">
          <w:marLeft w:val="0"/>
          <w:marRight w:val="0"/>
          <w:marTop w:val="0"/>
          <w:marBottom w:val="0"/>
          <w:divBdr>
            <w:top w:val="none" w:sz="0" w:space="0" w:color="auto"/>
            <w:left w:val="none" w:sz="0" w:space="0" w:color="auto"/>
            <w:bottom w:val="none" w:sz="0" w:space="0" w:color="auto"/>
            <w:right w:val="none" w:sz="0" w:space="0" w:color="auto"/>
          </w:divBdr>
        </w:div>
        <w:div w:id="755975314">
          <w:marLeft w:val="0"/>
          <w:marRight w:val="0"/>
          <w:marTop w:val="0"/>
          <w:marBottom w:val="0"/>
          <w:divBdr>
            <w:top w:val="none" w:sz="0" w:space="0" w:color="auto"/>
            <w:left w:val="none" w:sz="0" w:space="0" w:color="auto"/>
            <w:bottom w:val="none" w:sz="0" w:space="0" w:color="auto"/>
            <w:right w:val="none" w:sz="0" w:space="0" w:color="auto"/>
          </w:divBdr>
        </w:div>
        <w:div w:id="1591893120">
          <w:marLeft w:val="0"/>
          <w:marRight w:val="0"/>
          <w:marTop w:val="0"/>
          <w:marBottom w:val="0"/>
          <w:divBdr>
            <w:top w:val="none" w:sz="0" w:space="0" w:color="auto"/>
            <w:left w:val="none" w:sz="0" w:space="0" w:color="auto"/>
            <w:bottom w:val="none" w:sz="0" w:space="0" w:color="auto"/>
            <w:right w:val="none" w:sz="0" w:space="0" w:color="auto"/>
          </w:divBdr>
        </w:div>
        <w:div w:id="1679313887">
          <w:marLeft w:val="0"/>
          <w:marRight w:val="0"/>
          <w:marTop w:val="0"/>
          <w:marBottom w:val="0"/>
          <w:divBdr>
            <w:top w:val="none" w:sz="0" w:space="0" w:color="auto"/>
            <w:left w:val="none" w:sz="0" w:space="0" w:color="auto"/>
            <w:bottom w:val="none" w:sz="0" w:space="0" w:color="auto"/>
            <w:right w:val="none" w:sz="0" w:space="0" w:color="auto"/>
          </w:divBdr>
        </w:div>
        <w:div w:id="1876582202">
          <w:marLeft w:val="0"/>
          <w:marRight w:val="0"/>
          <w:marTop w:val="0"/>
          <w:marBottom w:val="0"/>
          <w:divBdr>
            <w:top w:val="none" w:sz="0" w:space="0" w:color="auto"/>
            <w:left w:val="none" w:sz="0" w:space="0" w:color="auto"/>
            <w:bottom w:val="none" w:sz="0" w:space="0" w:color="auto"/>
            <w:right w:val="none" w:sz="0" w:space="0" w:color="auto"/>
          </w:divBdr>
        </w:div>
        <w:div w:id="1957567051">
          <w:marLeft w:val="0"/>
          <w:marRight w:val="0"/>
          <w:marTop w:val="0"/>
          <w:marBottom w:val="0"/>
          <w:divBdr>
            <w:top w:val="none" w:sz="0" w:space="0" w:color="auto"/>
            <w:left w:val="none" w:sz="0" w:space="0" w:color="auto"/>
            <w:bottom w:val="none" w:sz="0" w:space="0" w:color="auto"/>
            <w:right w:val="none" w:sz="0" w:space="0" w:color="auto"/>
          </w:divBdr>
        </w:div>
      </w:divsChild>
    </w:div>
    <w:div w:id="1288970661">
      <w:bodyDiv w:val="1"/>
      <w:marLeft w:val="0"/>
      <w:marRight w:val="0"/>
      <w:marTop w:val="0"/>
      <w:marBottom w:val="0"/>
      <w:divBdr>
        <w:top w:val="none" w:sz="0" w:space="0" w:color="auto"/>
        <w:left w:val="none" w:sz="0" w:space="0" w:color="auto"/>
        <w:bottom w:val="none" w:sz="0" w:space="0" w:color="auto"/>
        <w:right w:val="none" w:sz="0" w:space="0" w:color="auto"/>
      </w:divBdr>
    </w:div>
    <w:div w:id="1345133739">
      <w:bodyDiv w:val="1"/>
      <w:marLeft w:val="0"/>
      <w:marRight w:val="0"/>
      <w:marTop w:val="0"/>
      <w:marBottom w:val="0"/>
      <w:divBdr>
        <w:top w:val="none" w:sz="0" w:space="0" w:color="auto"/>
        <w:left w:val="none" w:sz="0" w:space="0" w:color="auto"/>
        <w:bottom w:val="none" w:sz="0" w:space="0" w:color="auto"/>
        <w:right w:val="none" w:sz="0" w:space="0" w:color="auto"/>
      </w:divBdr>
      <w:divsChild>
        <w:div w:id="841159575">
          <w:marLeft w:val="0"/>
          <w:marRight w:val="0"/>
          <w:marTop w:val="0"/>
          <w:marBottom w:val="0"/>
          <w:divBdr>
            <w:top w:val="none" w:sz="0" w:space="0" w:color="auto"/>
            <w:left w:val="none" w:sz="0" w:space="0" w:color="auto"/>
            <w:bottom w:val="none" w:sz="0" w:space="0" w:color="auto"/>
            <w:right w:val="none" w:sz="0" w:space="0" w:color="auto"/>
          </w:divBdr>
        </w:div>
        <w:div w:id="1006790611">
          <w:marLeft w:val="0"/>
          <w:marRight w:val="0"/>
          <w:marTop w:val="0"/>
          <w:marBottom w:val="0"/>
          <w:divBdr>
            <w:top w:val="none" w:sz="0" w:space="0" w:color="auto"/>
            <w:left w:val="none" w:sz="0" w:space="0" w:color="auto"/>
            <w:bottom w:val="none" w:sz="0" w:space="0" w:color="auto"/>
            <w:right w:val="none" w:sz="0" w:space="0" w:color="auto"/>
          </w:divBdr>
        </w:div>
        <w:div w:id="1284464222">
          <w:marLeft w:val="0"/>
          <w:marRight w:val="0"/>
          <w:marTop w:val="0"/>
          <w:marBottom w:val="0"/>
          <w:divBdr>
            <w:top w:val="none" w:sz="0" w:space="0" w:color="auto"/>
            <w:left w:val="none" w:sz="0" w:space="0" w:color="auto"/>
            <w:bottom w:val="none" w:sz="0" w:space="0" w:color="auto"/>
            <w:right w:val="none" w:sz="0" w:space="0" w:color="auto"/>
          </w:divBdr>
        </w:div>
        <w:div w:id="1652830988">
          <w:marLeft w:val="0"/>
          <w:marRight w:val="0"/>
          <w:marTop w:val="0"/>
          <w:marBottom w:val="0"/>
          <w:divBdr>
            <w:top w:val="none" w:sz="0" w:space="0" w:color="auto"/>
            <w:left w:val="none" w:sz="0" w:space="0" w:color="auto"/>
            <w:bottom w:val="none" w:sz="0" w:space="0" w:color="auto"/>
            <w:right w:val="none" w:sz="0" w:space="0" w:color="auto"/>
          </w:divBdr>
        </w:div>
        <w:div w:id="1712222097">
          <w:marLeft w:val="0"/>
          <w:marRight w:val="0"/>
          <w:marTop w:val="0"/>
          <w:marBottom w:val="0"/>
          <w:divBdr>
            <w:top w:val="none" w:sz="0" w:space="0" w:color="auto"/>
            <w:left w:val="none" w:sz="0" w:space="0" w:color="auto"/>
            <w:bottom w:val="none" w:sz="0" w:space="0" w:color="auto"/>
            <w:right w:val="none" w:sz="0" w:space="0" w:color="auto"/>
          </w:divBdr>
        </w:div>
        <w:div w:id="2121878426">
          <w:marLeft w:val="0"/>
          <w:marRight w:val="0"/>
          <w:marTop w:val="0"/>
          <w:marBottom w:val="0"/>
          <w:divBdr>
            <w:top w:val="none" w:sz="0" w:space="0" w:color="auto"/>
            <w:left w:val="none" w:sz="0" w:space="0" w:color="auto"/>
            <w:bottom w:val="none" w:sz="0" w:space="0" w:color="auto"/>
            <w:right w:val="none" w:sz="0" w:space="0" w:color="auto"/>
          </w:divBdr>
        </w:div>
      </w:divsChild>
    </w:div>
    <w:div w:id="1357733719">
      <w:bodyDiv w:val="1"/>
      <w:marLeft w:val="0"/>
      <w:marRight w:val="0"/>
      <w:marTop w:val="0"/>
      <w:marBottom w:val="0"/>
      <w:divBdr>
        <w:top w:val="none" w:sz="0" w:space="0" w:color="auto"/>
        <w:left w:val="none" w:sz="0" w:space="0" w:color="auto"/>
        <w:bottom w:val="none" w:sz="0" w:space="0" w:color="auto"/>
        <w:right w:val="none" w:sz="0" w:space="0" w:color="auto"/>
      </w:divBdr>
      <w:divsChild>
        <w:div w:id="471168817">
          <w:marLeft w:val="0"/>
          <w:marRight w:val="0"/>
          <w:marTop w:val="0"/>
          <w:marBottom w:val="0"/>
          <w:divBdr>
            <w:top w:val="none" w:sz="0" w:space="0" w:color="auto"/>
            <w:left w:val="none" w:sz="0" w:space="0" w:color="auto"/>
            <w:bottom w:val="none" w:sz="0" w:space="0" w:color="auto"/>
            <w:right w:val="none" w:sz="0" w:space="0" w:color="auto"/>
          </w:divBdr>
          <w:divsChild>
            <w:div w:id="701981609">
              <w:marLeft w:val="0"/>
              <w:marRight w:val="0"/>
              <w:marTop w:val="0"/>
              <w:marBottom w:val="0"/>
              <w:divBdr>
                <w:top w:val="none" w:sz="0" w:space="0" w:color="auto"/>
                <w:left w:val="none" w:sz="0" w:space="0" w:color="auto"/>
                <w:bottom w:val="none" w:sz="0" w:space="0" w:color="auto"/>
                <w:right w:val="none" w:sz="0" w:space="0" w:color="auto"/>
              </w:divBdr>
            </w:div>
            <w:div w:id="1398046539">
              <w:marLeft w:val="0"/>
              <w:marRight w:val="0"/>
              <w:marTop w:val="0"/>
              <w:marBottom w:val="0"/>
              <w:divBdr>
                <w:top w:val="none" w:sz="0" w:space="0" w:color="auto"/>
                <w:left w:val="none" w:sz="0" w:space="0" w:color="auto"/>
                <w:bottom w:val="none" w:sz="0" w:space="0" w:color="auto"/>
                <w:right w:val="none" w:sz="0" w:space="0" w:color="auto"/>
              </w:divBdr>
            </w:div>
            <w:div w:id="1938051735">
              <w:marLeft w:val="0"/>
              <w:marRight w:val="0"/>
              <w:marTop w:val="0"/>
              <w:marBottom w:val="0"/>
              <w:divBdr>
                <w:top w:val="none" w:sz="0" w:space="0" w:color="auto"/>
                <w:left w:val="none" w:sz="0" w:space="0" w:color="auto"/>
                <w:bottom w:val="none" w:sz="0" w:space="0" w:color="auto"/>
                <w:right w:val="none" w:sz="0" w:space="0" w:color="auto"/>
              </w:divBdr>
            </w:div>
            <w:div w:id="2004628595">
              <w:marLeft w:val="0"/>
              <w:marRight w:val="0"/>
              <w:marTop w:val="0"/>
              <w:marBottom w:val="0"/>
              <w:divBdr>
                <w:top w:val="none" w:sz="0" w:space="0" w:color="auto"/>
                <w:left w:val="none" w:sz="0" w:space="0" w:color="auto"/>
                <w:bottom w:val="none" w:sz="0" w:space="0" w:color="auto"/>
                <w:right w:val="none" w:sz="0" w:space="0" w:color="auto"/>
              </w:divBdr>
            </w:div>
          </w:divsChild>
        </w:div>
        <w:div w:id="1988971460">
          <w:marLeft w:val="0"/>
          <w:marRight w:val="0"/>
          <w:marTop w:val="0"/>
          <w:marBottom w:val="0"/>
          <w:divBdr>
            <w:top w:val="none" w:sz="0" w:space="0" w:color="auto"/>
            <w:left w:val="none" w:sz="0" w:space="0" w:color="auto"/>
            <w:bottom w:val="none" w:sz="0" w:space="0" w:color="auto"/>
            <w:right w:val="none" w:sz="0" w:space="0" w:color="auto"/>
          </w:divBdr>
          <w:divsChild>
            <w:div w:id="484443893">
              <w:marLeft w:val="0"/>
              <w:marRight w:val="0"/>
              <w:marTop w:val="0"/>
              <w:marBottom w:val="0"/>
              <w:divBdr>
                <w:top w:val="none" w:sz="0" w:space="0" w:color="auto"/>
                <w:left w:val="none" w:sz="0" w:space="0" w:color="auto"/>
                <w:bottom w:val="none" w:sz="0" w:space="0" w:color="auto"/>
                <w:right w:val="none" w:sz="0" w:space="0" w:color="auto"/>
              </w:divBdr>
            </w:div>
            <w:div w:id="620461398">
              <w:marLeft w:val="0"/>
              <w:marRight w:val="0"/>
              <w:marTop w:val="0"/>
              <w:marBottom w:val="0"/>
              <w:divBdr>
                <w:top w:val="none" w:sz="0" w:space="0" w:color="auto"/>
                <w:left w:val="none" w:sz="0" w:space="0" w:color="auto"/>
                <w:bottom w:val="none" w:sz="0" w:space="0" w:color="auto"/>
                <w:right w:val="none" w:sz="0" w:space="0" w:color="auto"/>
              </w:divBdr>
            </w:div>
            <w:div w:id="1904827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962164">
      <w:bodyDiv w:val="1"/>
      <w:marLeft w:val="0"/>
      <w:marRight w:val="0"/>
      <w:marTop w:val="0"/>
      <w:marBottom w:val="0"/>
      <w:divBdr>
        <w:top w:val="none" w:sz="0" w:space="0" w:color="auto"/>
        <w:left w:val="none" w:sz="0" w:space="0" w:color="auto"/>
        <w:bottom w:val="none" w:sz="0" w:space="0" w:color="auto"/>
        <w:right w:val="none" w:sz="0" w:space="0" w:color="auto"/>
      </w:divBdr>
      <w:divsChild>
        <w:div w:id="723482244">
          <w:marLeft w:val="0"/>
          <w:marRight w:val="0"/>
          <w:marTop w:val="0"/>
          <w:marBottom w:val="0"/>
          <w:divBdr>
            <w:top w:val="none" w:sz="0" w:space="0" w:color="auto"/>
            <w:left w:val="none" w:sz="0" w:space="0" w:color="auto"/>
            <w:bottom w:val="none" w:sz="0" w:space="0" w:color="auto"/>
            <w:right w:val="none" w:sz="0" w:space="0" w:color="auto"/>
          </w:divBdr>
        </w:div>
        <w:div w:id="1675262458">
          <w:marLeft w:val="0"/>
          <w:marRight w:val="0"/>
          <w:marTop w:val="0"/>
          <w:marBottom w:val="0"/>
          <w:divBdr>
            <w:top w:val="none" w:sz="0" w:space="0" w:color="auto"/>
            <w:left w:val="none" w:sz="0" w:space="0" w:color="auto"/>
            <w:bottom w:val="none" w:sz="0" w:space="0" w:color="auto"/>
            <w:right w:val="none" w:sz="0" w:space="0" w:color="auto"/>
          </w:divBdr>
        </w:div>
        <w:div w:id="2112628157">
          <w:marLeft w:val="0"/>
          <w:marRight w:val="0"/>
          <w:marTop w:val="0"/>
          <w:marBottom w:val="0"/>
          <w:divBdr>
            <w:top w:val="none" w:sz="0" w:space="0" w:color="auto"/>
            <w:left w:val="none" w:sz="0" w:space="0" w:color="auto"/>
            <w:bottom w:val="none" w:sz="0" w:space="0" w:color="auto"/>
            <w:right w:val="none" w:sz="0" w:space="0" w:color="auto"/>
          </w:divBdr>
        </w:div>
        <w:div w:id="2134320209">
          <w:marLeft w:val="0"/>
          <w:marRight w:val="0"/>
          <w:marTop w:val="0"/>
          <w:marBottom w:val="0"/>
          <w:divBdr>
            <w:top w:val="none" w:sz="0" w:space="0" w:color="auto"/>
            <w:left w:val="none" w:sz="0" w:space="0" w:color="auto"/>
            <w:bottom w:val="none" w:sz="0" w:space="0" w:color="auto"/>
            <w:right w:val="none" w:sz="0" w:space="0" w:color="auto"/>
          </w:divBdr>
        </w:div>
      </w:divsChild>
    </w:div>
    <w:div w:id="1520317995">
      <w:bodyDiv w:val="1"/>
      <w:marLeft w:val="0"/>
      <w:marRight w:val="0"/>
      <w:marTop w:val="0"/>
      <w:marBottom w:val="0"/>
      <w:divBdr>
        <w:top w:val="none" w:sz="0" w:space="0" w:color="auto"/>
        <w:left w:val="none" w:sz="0" w:space="0" w:color="auto"/>
        <w:bottom w:val="none" w:sz="0" w:space="0" w:color="auto"/>
        <w:right w:val="none" w:sz="0" w:space="0" w:color="auto"/>
      </w:divBdr>
      <w:divsChild>
        <w:div w:id="1612858105">
          <w:marLeft w:val="0"/>
          <w:marRight w:val="0"/>
          <w:marTop w:val="0"/>
          <w:marBottom w:val="0"/>
          <w:divBdr>
            <w:top w:val="none" w:sz="0" w:space="0" w:color="auto"/>
            <w:left w:val="none" w:sz="0" w:space="0" w:color="auto"/>
            <w:bottom w:val="none" w:sz="0" w:space="0" w:color="auto"/>
            <w:right w:val="none" w:sz="0" w:space="0" w:color="auto"/>
          </w:divBdr>
        </w:div>
        <w:div w:id="1816140971">
          <w:marLeft w:val="0"/>
          <w:marRight w:val="0"/>
          <w:marTop w:val="0"/>
          <w:marBottom w:val="0"/>
          <w:divBdr>
            <w:top w:val="none" w:sz="0" w:space="0" w:color="auto"/>
            <w:left w:val="none" w:sz="0" w:space="0" w:color="auto"/>
            <w:bottom w:val="none" w:sz="0" w:space="0" w:color="auto"/>
            <w:right w:val="none" w:sz="0" w:space="0" w:color="auto"/>
          </w:divBdr>
        </w:div>
      </w:divsChild>
    </w:div>
    <w:div w:id="1520965522">
      <w:bodyDiv w:val="1"/>
      <w:marLeft w:val="0"/>
      <w:marRight w:val="0"/>
      <w:marTop w:val="0"/>
      <w:marBottom w:val="0"/>
      <w:divBdr>
        <w:top w:val="none" w:sz="0" w:space="0" w:color="auto"/>
        <w:left w:val="none" w:sz="0" w:space="0" w:color="auto"/>
        <w:bottom w:val="none" w:sz="0" w:space="0" w:color="auto"/>
        <w:right w:val="none" w:sz="0" w:space="0" w:color="auto"/>
      </w:divBdr>
      <w:divsChild>
        <w:div w:id="1777166633">
          <w:marLeft w:val="0"/>
          <w:marRight w:val="0"/>
          <w:marTop w:val="0"/>
          <w:marBottom w:val="0"/>
          <w:divBdr>
            <w:top w:val="none" w:sz="0" w:space="0" w:color="auto"/>
            <w:left w:val="none" w:sz="0" w:space="0" w:color="auto"/>
            <w:bottom w:val="none" w:sz="0" w:space="0" w:color="auto"/>
            <w:right w:val="none" w:sz="0" w:space="0" w:color="auto"/>
          </w:divBdr>
          <w:divsChild>
            <w:div w:id="1197354445">
              <w:marLeft w:val="0"/>
              <w:marRight w:val="0"/>
              <w:marTop w:val="0"/>
              <w:marBottom w:val="0"/>
              <w:divBdr>
                <w:top w:val="none" w:sz="0" w:space="0" w:color="auto"/>
                <w:left w:val="none" w:sz="0" w:space="0" w:color="auto"/>
                <w:bottom w:val="none" w:sz="0" w:space="0" w:color="auto"/>
                <w:right w:val="none" w:sz="0" w:space="0" w:color="auto"/>
              </w:divBdr>
            </w:div>
            <w:div w:id="1633825838">
              <w:marLeft w:val="0"/>
              <w:marRight w:val="0"/>
              <w:marTop w:val="0"/>
              <w:marBottom w:val="0"/>
              <w:divBdr>
                <w:top w:val="none" w:sz="0" w:space="0" w:color="auto"/>
                <w:left w:val="none" w:sz="0" w:space="0" w:color="auto"/>
                <w:bottom w:val="none" w:sz="0" w:space="0" w:color="auto"/>
                <w:right w:val="none" w:sz="0" w:space="0" w:color="auto"/>
              </w:divBdr>
            </w:div>
          </w:divsChild>
        </w:div>
        <w:div w:id="1814979927">
          <w:marLeft w:val="0"/>
          <w:marRight w:val="0"/>
          <w:marTop w:val="0"/>
          <w:marBottom w:val="0"/>
          <w:divBdr>
            <w:top w:val="none" w:sz="0" w:space="0" w:color="auto"/>
            <w:left w:val="none" w:sz="0" w:space="0" w:color="auto"/>
            <w:bottom w:val="none" w:sz="0" w:space="0" w:color="auto"/>
            <w:right w:val="none" w:sz="0" w:space="0" w:color="auto"/>
          </w:divBdr>
          <w:divsChild>
            <w:div w:id="82289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845640">
      <w:bodyDiv w:val="1"/>
      <w:marLeft w:val="0"/>
      <w:marRight w:val="0"/>
      <w:marTop w:val="0"/>
      <w:marBottom w:val="0"/>
      <w:divBdr>
        <w:top w:val="none" w:sz="0" w:space="0" w:color="auto"/>
        <w:left w:val="none" w:sz="0" w:space="0" w:color="auto"/>
        <w:bottom w:val="none" w:sz="0" w:space="0" w:color="auto"/>
        <w:right w:val="none" w:sz="0" w:space="0" w:color="auto"/>
      </w:divBdr>
      <w:divsChild>
        <w:div w:id="1496074207">
          <w:marLeft w:val="547"/>
          <w:marRight w:val="0"/>
          <w:marTop w:val="0"/>
          <w:marBottom w:val="0"/>
          <w:divBdr>
            <w:top w:val="none" w:sz="0" w:space="0" w:color="auto"/>
            <w:left w:val="none" w:sz="0" w:space="0" w:color="auto"/>
            <w:bottom w:val="none" w:sz="0" w:space="0" w:color="auto"/>
            <w:right w:val="none" w:sz="0" w:space="0" w:color="auto"/>
          </w:divBdr>
        </w:div>
      </w:divsChild>
    </w:div>
    <w:div w:id="1596134754">
      <w:bodyDiv w:val="1"/>
      <w:marLeft w:val="0"/>
      <w:marRight w:val="0"/>
      <w:marTop w:val="0"/>
      <w:marBottom w:val="0"/>
      <w:divBdr>
        <w:top w:val="none" w:sz="0" w:space="0" w:color="auto"/>
        <w:left w:val="none" w:sz="0" w:space="0" w:color="auto"/>
        <w:bottom w:val="none" w:sz="0" w:space="0" w:color="auto"/>
        <w:right w:val="none" w:sz="0" w:space="0" w:color="auto"/>
      </w:divBdr>
      <w:divsChild>
        <w:div w:id="1866750215">
          <w:marLeft w:val="0"/>
          <w:marRight w:val="0"/>
          <w:marTop w:val="0"/>
          <w:marBottom w:val="0"/>
          <w:divBdr>
            <w:top w:val="none" w:sz="0" w:space="0" w:color="auto"/>
            <w:left w:val="none" w:sz="0" w:space="0" w:color="auto"/>
            <w:bottom w:val="none" w:sz="0" w:space="0" w:color="auto"/>
            <w:right w:val="none" w:sz="0" w:space="0" w:color="auto"/>
          </w:divBdr>
        </w:div>
        <w:div w:id="2081244077">
          <w:marLeft w:val="0"/>
          <w:marRight w:val="0"/>
          <w:marTop w:val="0"/>
          <w:marBottom w:val="0"/>
          <w:divBdr>
            <w:top w:val="none" w:sz="0" w:space="0" w:color="auto"/>
            <w:left w:val="none" w:sz="0" w:space="0" w:color="auto"/>
            <w:bottom w:val="none" w:sz="0" w:space="0" w:color="auto"/>
            <w:right w:val="none" w:sz="0" w:space="0" w:color="auto"/>
          </w:divBdr>
          <w:divsChild>
            <w:div w:id="362561517">
              <w:marLeft w:val="0"/>
              <w:marRight w:val="0"/>
              <w:marTop w:val="30"/>
              <w:marBottom w:val="30"/>
              <w:divBdr>
                <w:top w:val="none" w:sz="0" w:space="0" w:color="auto"/>
                <w:left w:val="none" w:sz="0" w:space="0" w:color="auto"/>
                <w:bottom w:val="none" w:sz="0" w:space="0" w:color="auto"/>
                <w:right w:val="none" w:sz="0" w:space="0" w:color="auto"/>
              </w:divBdr>
              <w:divsChild>
                <w:div w:id="67768391">
                  <w:marLeft w:val="0"/>
                  <w:marRight w:val="0"/>
                  <w:marTop w:val="0"/>
                  <w:marBottom w:val="0"/>
                  <w:divBdr>
                    <w:top w:val="none" w:sz="0" w:space="0" w:color="auto"/>
                    <w:left w:val="none" w:sz="0" w:space="0" w:color="auto"/>
                    <w:bottom w:val="none" w:sz="0" w:space="0" w:color="auto"/>
                    <w:right w:val="none" w:sz="0" w:space="0" w:color="auto"/>
                  </w:divBdr>
                  <w:divsChild>
                    <w:div w:id="915894236">
                      <w:marLeft w:val="0"/>
                      <w:marRight w:val="0"/>
                      <w:marTop w:val="0"/>
                      <w:marBottom w:val="0"/>
                      <w:divBdr>
                        <w:top w:val="none" w:sz="0" w:space="0" w:color="auto"/>
                        <w:left w:val="none" w:sz="0" w:space="0" w:color="auto"/>
                        <w:bottom w:val="none" w:sz="0" w:space="0" w:color="auto"/>
                        <w:right w:val="none" w:sz="0" w:space="0" w:color="auto"/>
                      </w:divBdr>
                    </w:div>
                  </w:divsChild>
                </w:div>
                <w:div w:id="101146412">
                  <w:marLeft w:val="0"/>
                  <w:marRight w:val="0"/>
                  <w:marTop w:val="0"/>
                  <w:marBottom w:val="0"/>
                  <w:divBdr>
                    <w:top w:val="none" w:sz="0" w:space="0" w:color="auto"/>
                    <w:left w:val="none" w:sz="0" w:space="0" w:color="auto"/>
                    <w:bottom w:val="none" w:sz="0" w:space="0" w:color="auto"/>
                    <w:right w:val="none" w:sz="0" w:space="0" w:color="auto"/>
                  </w:divBdr>
                  <w:divsChild>
                    <w:div w:id="1038624541">
                      <w:marLeft w:val="0"/>
                      <w:marRight w:val="0"/>
                      <w:marTop w:val="0"/>
                      <w:marBottom w:val="0"/>
                      <w:divBdr>
                        <w:top w:val="none" w:sz="0" w:space="0" w:color="auto"/>
                        <w:left w:val="none" w:sz="0" w:space="0" w:color="auto"/>
                        <w:bottom w:val="none" w:sz="0" w:space="0" w:color="auto"/>
                        <w:right w:val="none" w:sz="0" w:space="0" w:color="auto"/>
                      </w:divBdr>
                    </w:div>
                    <w:div w:id="1174421473">
                      <w:marLeft w:val="0"/>
                      <w:marRight w:val="0"/>
                      <w:marTop w:val="0"/>
                      <w:marBottom w:val="0"/>
                      <w:divBdr>
                        <w:top w:val="none" w:sz="0" w:space="0" w:color="auto"/>
                        <w:left w:val="none" w:sz="0" w:space="0" w:color="auto"/>
                        <w:bottom w:val="none" w:sz="0" w:space="0" w:color="auto"/>
                        <w:right w:val="none" w:sz="0" w:space="0" w:color="auto"/>
                      </w:divBdr>
                    </w:div>
                    <w:div w:id="1797217769">
                      <w:marLeft w:val="0"/>
                      <w:marRight w:val="0"/>
                      <w:marTop w:val="0"/>
                      <w:marBottom w:val="0"/>
                      <w:divBdr>
                        <w:top w:val="none" w:sz="0" w:space="0" w:color="auto"/>
                        <w:left w:val="none" w:sz="0" w:space="0" w:color="auto"/>
                        <w:bottom w:val="none" w:sz="0" w:space="0" w:color="auto"/>
                        <w:right w:val="none" w:sz="0" w:space="0" w:color="auto"/>
                      </w:divBdr>
                    </w:div>
                  </w:divsChild>
                </w:div>
                <w:div w:id="154153832">
                  <w:marLeft w:val="0"/>
                  <w:marRight w:val="0"/>
                  <w:marTop w:val="0"/>
                  <w:marBottom w:val="0"/>
                  <w:divBdr>
                    <w:top w:val="none" w:sz="0" w:space="0" w:color="auto"/>
                    <w:left w:val="none" w:sz="0" w:space="0" w:color="auto"/>
                    <w:bottom w:val="none" w:sz="0" w:space="0" w:color="auto"/>
                    <w:right w:val="none" w:sz="0" w:space="0" w:color="auto"/>
                  </w:divBdr>
                  <w:divsChild>
                    <w:div w:id="1022899991">
                      <w:marLeft w:val="0"/>
                      <w:marRight w:val="0"/>
                      <w:marTop w:val="0"/>
                      <w:marBottom w:val="0"/>
                      <w:divBdr>
                        <w:top w:val="none" w:sz="0" w:space="0" w:color="auto"/>
                        <w:left w:val="none" w:sz="0" w:space="0" w:color="auto"/>
                        <w:bottom w:val="none" w:sz="0" w:space="0" w:color="auto"/>
                        <w:right w:val="none" w:sz="0" w:space="0" w:color="auto"/>
                      </w:divBdr>
                    </w:div>
                  </w:divsChild>
                </w:div>
                <w:div w:id="164520390">
                  <w:marLeft w:val="0"/>
                  <w:marRight w:val="0"/>
                  <w:marTop w:val="0"/>
                  <w:marBottom w:val="0"/>
                  <w:divBdr>
                    <w:top w:val="none" w:sz="0" w:space="0" w:color="auto"/>
                    <w:left w:val="none" w:sz="0" w:space="0" w:color="auto"/>
                    <w:bottom w:val="none" w:sz="0" w:space="0" w:color="auto"/>
                    <w:right w:val="none" w:sz="0" w:space="0" w:color="auto"/>
                  </w:divBdr>
                  <w:divsChild>
                    <w:div w:id="1304702448">
                      <w:marLeft w:val="0"/>
                      <w:marRight w:val="0"/>
                      <w:marTop w:val="0"/>
                      <w:marBottom w:val="0"/>
                      <w:divBdr>
                        <w:top w:val="none" w:sz="0" w:space="0" w:color="auto"/>
                        <w:left w:val="none" w:sz="0" w:space="0" w:color="auto"/>
                        <w:bottom w:val="none" w:sz="0" w:space="0" w:color="auto"/>
                        <w:right w:val="none" w:sz="0" w:space="0" w:color="auto"/>
                      </w:divBdr>
                    </w:div>
                    <w:div w:id="2027293864">
                      <w:marLeft w:val="0"/>
                      <w:marRight w:val="0"/>
                      <w:marTop w:val="0"/>
                      <w:marBottom w:val="0"/>
                      <w:divBdr>
                        <w:top w:val="none" w:sz="0" w:space="0" w:color="auto"/>
                        <w:left w:val="none" w:sz="0" w:space="0" w:color="auto"/>
                        <w:bottom w:val="none" w:sz="0" w:space="0" w:color="auto"/>
                        <w:right w:val="none" w:sz="0" w:space="0" w:color="auto"/>
                      </w:divBdr>
                    </w:div>
                  </w:divsChild>
                </w:div>
                <w:div w:id="170144671">
                  <w:marLeft w:val="0"/>
                  <w:marRight w:val="0"/>
                  <w:marTop w:val="0"/>
                  <w:marBottom w:val="0"/>
                  <w:divBdr>
                    <w:top w:val="none" w:sz="0" w:space="0" w:color="auto"/>
                    <w:left w:val="none" w:sz="0" w:space="0" w:color="auto"/>
                    <w:bottom w:val="none" w:sz="0" w:space="0" w:color="auto"/>
                    <w:right w:val="none" w:sz="0" w:space="0" w:color="auto"/>
                  </w:divBdr>
                  <w:divsChild>
                    <w:div w:id="495614144">
                      <w:marLeft w:val="0"/>
                      <w:marRight w:val="0"/>
                      <w:marTop w:val="0"/>
                      <w:marBottom w:val="0"/>
                      <w:divBdr>
                        <w:top w:val="none" w:sz="0" w:space="0" w:color="auto"/>
                        <w:left w:val="none" w:sz="0" w:space="0" w:color="auto"/>
                        <w:bottom w:val="none" w:sz="0" w:space="0" w:color="auto"/>
                        <w:right w:val="none" w:sz="0" w:space="0" w:color="auto"/>
                      </w:divBdr>
                    </w:div>
                  </w:divsChild>
                </w:div>
                <w:div w:id="225071631">
                  <w:marLeft w:val="0"/>
                  <w:marRight w:val="0"/>
                  <w:marTop w:val="0"/>
                  <w:marBottom w:val="0"/>
                  <w:divBdr>
                    <w:top w:val="none" w:sz="0" w:space="0" w:color="auto"/>
                    <w:left w:val="none" w:sz="0" w:space="0" w:color="auto"/>
                    <w:bottom w:val="none" w:sz="0" w:space="0" w:color="auto"/>
                    <w:right w:val="none" w:sz="0" w:space="0" w:color="auto"/>
                  </w:divBdr>
                  <w:divsChild>
                    <w:div w:id="236594990">
                      <w:marLeft w:val="0"/>
                      <w:marRight w:val="0"/>
                      <w:marTop w:val="0"/>
                      <w:marBottom w:val="0"/>
                      <w:divBdr>
                        <w:top w:val="none" w:sz="0" w:space="0" w:color="auto"/>
                        <w:left w:val="none" w:sz="0" w:space="0" w:color="auto"/>
                        <w:bottom w:val="none" w:sz="0" w:space="0" w:color="auto"/>
                        <w:right w:val="none" w:sz="0" w:space="0" w:color="auto"/>
                      </w:divBdr>
                    </w:div>
                    <w:div w:id="315111722">
                      <w:marLeft w:val="0"/>
                      <w:marRight w:val="0"/>
                      <w:marTop w:val="0"/>
                      <w:marBottom w:val="0"/>
                      <w:divBdr>
                        <w:top w:val="none" w:sz="0" w:space="0" w:color="auto"/>
                        <w:left w:val="none" w:sz="0" w:space="0" w:color="auto"/>
                        <w:bottom w:val="none" w:sz="0" w:space="0" w:color="auto"/>
                        <w:right w:val="none" w:sz="0" w:space="0" w:color="auto"/>
                      </w:divBdr>
                    </w:div>
                    <w:div w:id="573707656">
                      <w:marLeft w:val="0"/>
                      <w:marRight w:val="0"/>
                      <w:marTop w:val="0"/>
                      <w:marBottom w:val="0"/>
                      <w:divBdr>
                        <w:top w:val="none" w:sz="0" w:space="0" w:color="auto"/>
                        <w:left w:val="none" w:sz="0" w:space="0" w:color="auto"/>
                        <w:bottom w:val="none" w:sz="0" w:space="0" w:color="auto"/>
                        <w:right w:val="none" w:sz="0" w:space="0" w:color="auto"/>
                      </w:divBdr>
                    </w:div>
                  </w:divsChild>
                </w:div>
                <w:div w:id="230625148">
                  <w:marLeft w:val="0"/>
                  <w:marRight w:val="0"/>
                  <w:marTop w:val="0"/>
                  <w:marBottom w:val="0"/>
                  <w:divBdr>
                    <w:top w:val="none" w:sz="0" w:space="0" w:color="auto"/>
                    <w:left w:val="none" w:sz="0" w:space="0" w:color="auto"/>
                    <w:bottom w:val="none" w:sz="0" w:space="0" w:color="auto"/>
                    <w:right w:val="none" w:sz="0" w:space="0" w:color="auto"/>
                  </w:divBdr>
                  <w:divsChild>
                    <w:div w:id="642855880">
                      <w:marLeft w:val="0"/>
                      <w:marRight w:val="0"/>
                      <w:marTop w:val="0"/>
                      <w:marBottom w:val="0"/>
                      <w:divBdr>
                        <w:top w:val="none" w:sz="0" w:space="0" w:color="auto"/>
                        <w:left w:val="none" w:sz="0" w:space="0" w:color="auto"/>
                        <w:bottom w:val="none" w:sz="0" w:space="0" w:color="auto"/>
                        <w:right w:val="none" w:sz="0" w:space="0" w:color="auto"/>
                      </w:divBdr>
                    </w:div>
                    <w:div w:id="842084196">
                      <w:marLeft w:val="0"/>
                      <w:marRight w:val="0"/>
                      <w:marTop w:val="0"/>
                      <w:marBottom w:val="0"/>
                      <w:divBdr>
                        <w:top w:val="none" w:sz="0" w:space="0" w:color="auto"/>
                        <w:left w:val="none" w:sz="0" w:space="0" w:color="auto"/>
                        <w:bottom w:val="none" w:sz="0" w:space="0" w:color="auto"/>
                        <w:right w:val="none" w:sz="0" w:space="0" w:color="auto"/>
                      </w:divBdr>
                    </w:div>
                    <w:div w:id="907181893">
                      <w:marLeft w:val="0"/>
                      <w:marRight w:val="0"/>
                      <w:marTop w:val="0"/>
                      <w:marBottom w:val="0"/>
                      <w:divBdr>
                        <w:top w:val="none" w:sz="0" w:space="0" w:color="auto"/>
                        <w:left w:val="none" w:sz="0" w:space="0" w:color="auto"/>
                        <w:bottom w:val="none" w:sz="0" w:space="0" w:color="auto"/>
                        <w:right w:val="none" w:sz="0" w:space="0" w:color="auto"/>
                      </w:divBdr>
                    </w:div>
                    <w:div w:id="1202013827">
                      <w:marLeft w:val="0"/>
                      <w:marRight w:val="0"/>
                      <w:marTop w:val="0"/>
                      <w:marBottom w:val="0"/>
                      <w:divBdr>
                        <w:top w:val="none" w:sz="0" w:space="0" w:color="auto"/>
                        <w:left w:val="none" w:sz="0" w:space="0" w:color="auto"/>
                        <w:bottom w:val="none" w:sz="0" w:space="0" w:color="auto"/>
                        <w:right w:val="none" w:sz="0" w:space="0" w:color="auto"/>
                      </w:divBdr>
                    </w:div>
                  </w:divsChild>
                </w:div>
                <w:div w:id="282619494">
                  <w:marLeft w:val="0"/>
                  <w:marRight w:val="0"/>
                  <w:marTop w:val="0"/>
                  <w:marBottom w:val="0"/>
                  <w:divBdr>
                    <w:top w:val="none" w:sz="0" w:space="0" w:color="auto"/>
                    <w:left w:val="none" w:sz="0" w:space="0" w:color="auto"/>
                    <w:bottom w:val="none" w:sz="0" w:space="0" w:color="auto"/>
                    <w:right w:val="none" w:sz="0" w:space="0" w:color="auto"/>
                  </w:divBdr>
                  <w:divsChild>
                    <w:div w:id="1816870883">
                      <w:marLeft w:val="0"/>
                      <w:marRight w:val="0"/>
                      <w:marTop w:val="0"/>
                      <w:marBottom w:val="0"/>
                      <w:divBdr>
                        <w:top w:val="none" w:sz="0" w:space="0" w:color="auto"/>
                        <w:left w:val="none" w:sz="0" w:space="0" w:color="auto"/>
                        <w:bottom w:val="none" w:sz="0" w:space="0" w:color="auto"/>
                        <w:right w:val="none" w:sz="0" w:space="0" w:color="auto"/>
                      </w:divBdr>
                    </w:div>
                  </w:divsChild>
                </w:div>
                <w:div w:id="479273358">
                  <w:marLeft w:val="0"/>
                  <w:marRight w:val="0"/>
                  <w:marTop w:val="0"/>
                  <w:marBottom w:val="0"/>
                  <w:divBdr>
                    <w:top w:val="none" w:sz="0" w:space="0" w:color="auto"/>
                    <w:left w:val="none" w:sz="0" w:space="0" w:color="auto"/>
                    <w:bottom w:val="none" w:sz="0" w:space="0" w:color="auto"/>
                    <w:right w:val="none" w:sz="0" w:space="0" w:color="auto"/>
                  </w:divBdr>
                  <w:divsChild>
                    <w:div w:id="1384408896">
                      <w:marLeft w:val="0"/>
                      <w:marRight w:val="0"/>
                      <w:marTop w:val="0"/>
                      <w:marBottom w:val="0"/>
                      <w:divBdr>
                        <w:top w:val="none" w:sz="0" w:space="0" w:color="auto"/>
                        <w:left w:val="none" w:sz="0" w:space="0" w:color="auto"/>
                        <w:bottom w:val="none" w:sz="0" w:space="0" w:color="auto"/>
                        <w:right w:val="none" w:sz="0" w:space="0" w:color="auto"/>
                      </w:divBdr>
                    </w:div>
                  </w:divsChild>
                </w:div>
                <w:div w:id="492835385">
                  <w:marLeft w:val="0"/>
                  <w:marRight w:val="0"/>
                  <w:marTop w:val="0"/>
                  <w:marBottom w:val="0"/>
                  <w:divBdr>
                    <w:top w:val="none" w:sz="0" w:space="0" w:color="auto"/>
                    <w:left w:val="none" w:sz="0" w:space="0" w:color="auto"/>
                    <w:bottom w:val="none" w:sz="0" w:space="0" w:color="auto"/>
                    <w:right w:val="none" w:sz="0" w:space="0" w:color="auto"/>
                  </w:divBdr>
                  <w:divsChild>
                    <w:div w:id="1384870500">
                      <w:marLeft w:val="0"/>
                      <w:marRight w:val="0"/>
                      <w:marTop w:val="0"/>
                      <w:marBottom w:val="0"/>
                      <w:divBdr>
                        <w:top w:val="none" w:sz="0" w:space="0" w:color="auto"/>
                        <w:left w:val="none" w:sz="0" w:space="0" w:color="auto"/>
                        <w:bottom w:val="none" w:sz="0" w:space="0" w:color="auto"/>
                        <w:right w:val="none" w:sz="0" w:space="0" w:color="auto"/>
                      </w:divBdr>
                    </w:div>
                  </w:divsChild>
                </w:div>
                <w:div w:id="495808956">
                  <w:marLeft w:val="0"/>
                  <w:marRight w:val="0"/>
                  <w:marTop w:val="0"/>
                  <w:marBottom w:val="0"/>
                  <w:divBdr>
                    <w:top w:val="none" w:sz="0" w:space="0" w:color="auto"/>
                    <w:left w:val="none" w:sz="0" w:space="0" w:color="auto"/>
                    <w:bottom w:val="none" w:sz="0" w:space="0" w:color="auto"/>
                    <w:right w:val="none" w:sz="0" w:space="0" w:color="auto"/>
                  </w:divBdr>
                  <w:divsChild>
                    <w:div w:id="1150710564">
                      <w:marLeft w:val="0"/>
                      <w:marRight w:val="0"/>
                      <w:marTop w:val="0"/>
                      <w:marBottom w:val="0"/>
                      <w:divBdr>
                        <w:top w:val="none" w:sz="0" w:space="0" w:color="auto"/>
                        <w:left w:val="none" w:sz="0" w:space="0" w:color="auto"/>
                        <w:bottom w:val="none" w:sz="0" w:space="0" w:color="auto"/>
                        <w:right w:val="none" w:sz="0" w:space="0" w:color="auto"/>
                      </w:divBdr>
                    </w:div>
                    <w:div w:id="1250499400">
                      <w:marLeft w:val="0"/>
                      <w:marRight w:val="0"/>
                      <w:marTop w:val="0"/>
                      <w:marBottom w:val="0"/>
                      <w:divBdr>
                        <w:top w:val="none" w:sz="0" w:space="0" w:color="auto"/>
                        <w:left w:val="none" w:sz="0" w:space="0" w:color="auto"/>
                        <w:bottom w:val="none" w:sz="0" w:space="0" w:color="auto"/>
                        <w:right w:val="none" w:sz="0" w:space="0" w:color="auto"/>
                      </w:divBdr>
                    </w:div>
                  </w:divsChild>
                </w:div>
                <w:div w:id="496309113">
                  <w:marLeft w:val="0"/>
                  <w:marRight w:val="0"/>
                  <w:marTop w:val="0"/>
                  <w:marBottom w:val="0"/>
                  <w:divBdr>
                    <w:top w:val="none" w:sz="0" w:space="0" w:color="auto"/>
                    <w:left w:val="none" w:sz="0" w:space="0" w:color="auto"/>
                    <w:bottom w:val="none" w:sz="0" w:space="0" w:color="auto"/>
                    <w:right w:val="none" w:sz="0" w:space="0" w:color="auto"/>
                  </w:divBdr>
                  <w:divsChild>
                    <w:div w:id="726031807">
                      <w:marLeft w:val="0"/>
                      <w:marRight w:val="0"/>
                      <w:marTop w:val="0"/>
                      <w:marBottom w:val="0"/>
                      <w:divBdr>
                        <w:top w:val="none" w:sz="0" w:space="0" w:color="auto"/>
                        <w:left w:val="none" w:sz="0" w:space="0" w:color="auto"/>
                        <w:bottom w:val="none" w:sz="0" w:space="0" w:color="auto"/>
                        <w:right w:val="none" w:sz="0" w:space="0" w:color="auto"/>
                      </w:divBdr>
                    </w:div>
                  </w:divsChild>
                </w:div>
                <w:div w:id="519054091">
                  <w:marLeft w:val="0"/>
                  <w:marRight w:val="0"/>
                  <w:marTop w:val="0"/>
                  <w:marBottom w:val="0"/>
                  <w:divBdr>
                    <w:top w:val="none" w:sz="0" w:space="0" w:color="auto"/>
                    <w:left w:val="none" w:sz="0" w:space="0" w:color="auto"/>
                    <w:bottom w:val="none" w:sz="0" w:space="0" w:color="auto"/>
                    <w:right w:val="none" w:sz="0" w:space="0" w:color="auto"/>
                  </w:divBdr>
                  <w:divsChild>
                    <w:div w:id="2007517944">
                      <w:marLeft w:val="0"/>
                      <w:marRight w:val="0"/>
                      <w:marTop w:val="0"/>
                      <w:marBottom w:val="0"/>
                      <w:divBdr>
                        <w:top w:val="none" w:sz="0" w:space="0" w:color="auto"/>
                        <w:left w:val="none" w:sz="0" w:space="0" w:color="auto"/>
                        <w:bottom w:val="none" w:sz="0" w:space="0" w:color="auto"/>
                        <w:right w:val="none" w:sz="0" w:space="0" w:color="auto"/>
                      </w:divBdr>
                    </w:div>
                  </w:divsChild>
                </w:div>
                <w:div w:id="615986199">
                  <w:marLeft w:val="0"/>
                  <w:marRight w:val="0"/>
                  <w:marTop w:val="0"/>
                  <w:marBottom w:val="0"/>
                  <w:divBdr>
                    <w:top w:val="none" w:sz="0" w:space="0" w:color="auto"/>
                    <w:left w:val="none" w:sz="0" w:space="0" w:color="auto"/>
                    <w:bottom w:val="none" w:sz="0" w:space="0" w:color="auto"/>
                    <w:right w:val="none" w:sz="0" w:space="0" w:color="auto"/>
                  </w:divBdr>
                  <w:divsChild>
                    <w:div w:id="340402689">
                      <w:marLeft w:val="0"/>
                      <w:marRight w:val="0"/>
                      <w:marTop w:val="0"/>
                      <w:marBottom w:val="0"/>
                      <w:divBdr>
                        <w:top w:val="none" w:sz="0" w:space="0" w:color="auto"/>
                        <w:left w:val="none" w:sz="0" w:space="0" w:color="auto"/>
                        <w:bottom w:val="none" w:sz="0" w:space="0" w:color="auto"/>
                        <w:right w:val="none" w:sz="0" w:space="0" w:color="auto"/>
                      </w:divBdr>
                    </w:div>
                  </w:divsChild>
                </w:div>
                <w:div w:id="625503516">
                  <w:marLeft w:val="0"/>
                  <w:marRight w:val="0"/>
                  <w:marTop w:val="0"/>
                  <w:marBottom w:val="0"/>
                  <w:divBdr>
                    <w:top w:val="none" w:sz="0" w:space="0" w:color="auto"/>
                    <w:left w:val="none" w:sz="0" w:space="0" w:color="auto"/>
                    <w:bottom w:val="none" w:sz="0" w:space="0" w:color="auto"/>
                    <w:right w:val="none" w:sz="0" w:space="0" w:color="auto"/>
                  </w:divBdr>
                  <w:divsChild>
                    <w:div w:id="526068433">
                      <w:marLeft w:val="0"/>
                      <w:marRight w:val="0"/>
                      <w:marTop w:val="0"/>
                      <w:marBottom w:val="0"/>
                      <w:divBdr>
                        <w:top w:val="none" w:sz="0" w:space="0" w:color="auto"/>
                        <w:left w:val="none" w:sz="0" w:space="0" w:color="auto"/>
                        <w:bottom w:val="none" w:sz="0" w:space="0" w:color="auto"/>
                        <w:right w:val="none" w:sz="0" w:space="0" w:color="auto"/>
                      </w:divBdr>
                    </w:div>
                  </w:divsChild>
                </w:div>
                <w:div w:id="639768416">
                  <w:marLeft w:val="0"/>
                  <w:marRight w:val="0"/>
                  <w:marTop w:val="0"/>
                  <w:marBottom w:val="0"/>
                  <w:divBdr>
                    <w:top w:val="none" w:sz="0" w:space="0" w:color="auto"/>
                    <w:left w:val="none" w:sz="0" w:space="0" w:color="auto"/>
                    <w:bottom w:val="none" w:sz="0" w:space="0" w:color="auto"/>
                    <w:right w:val="none" w:sz="0" w:space="0" w:color="auto"/>
                  </w:divBdr>
                  <w:divsChild>
                    <w:div w:id="1001085185">
                      <w:marLeft w:val="0"/>
                      <w:marRight w:val="0"/>
                      <w:marTop w:val="0"/>
                      <w:marBottom w:val="0"/>
                      <w:divBdr>
                        <w:top w:val="none" w:sz="0" w:space="0" w:color="auto"/>
                        <w:left w:val="none" w:sz="0" w:space="0" w:color="auto"/>
                        <w:bottom w:val="none" w:sz="0" w:space="0" w:color="auto"/>
                        <w:right w:val="none" w:sz="0" w:space="0" w:color="auto"/>
                      </w:divBdr>
                    </w:div>
                  </w:divsChild>
                </w:div>
                <w:div w:id="684483096">
                  <w:marLeft w:val="0"/>
                  <w:marRight w:val="0"/>
                  <w:marTop w:val="0"/>
                  <w:marBottom w:val="0"/>
                  <w:divBdr>
                    <w:top w:val="none" w:sz="0" w:space="0" w:color="auto"/>
                    <w:left w:val="none" w:sz="0" w:space="0" w:color="auto"/>
                    <w:bottom w:val="none" w:sz="0" w:space="0" w:color="auto"/>
                    <w:right w:val="none" w:sz="0" w:space="0" w:color="auto"/>
                  </w:divBdr>
                  <w:divsChild>
                    <w:div w:id="1118335649">
                      <w:marLeft w:val="0"/>
                      <w:marRight w:val="0"/>
                      <w:marTop w:val="0"/>
                      <w:marBottom w:val="0"/>
                      <w:divBdr>
                        <w:top w:val="none" w:sz="0" w:space="0" w:color="auto"/>
                        <w:left w:val="none" w:sz="0" w:space="0" w:color="auto"/>
                        <w:bottom w:val="none" w:sz="0" w:space="0" w:color="auto"/>
                        <w:right w:val="none" w:sz="0" w:space="0" w:color="auto"/>
                      </w:divBdr>
                    </w:div>
                  </w:divsChild>
                </w:div>
                <w:div w:id="716466210">
                  <w:marLeft w:val="0"/>
                  <w:marRight w:val="0"/>
                  <w:marTop w:val="0"/>
                  <w:marBottom w:val="0"/>
                  <w:divBdr>
                    <w:top w:val="none" w:sz="0" w:space="0" w:color="auto"/>
                    <w:left w:val="none" w:sz="0" w:space="0" w:color="auto"/>
                    <w:bottom w:val="none" w:sz="0" w:space="0" w:color="auto"/>
                    <w:right w:val="none" w:sz="0" w:space="0" w:color="auto"/>
                  </w:divBdr>
                  <w:divsChild>
                    <w:div w:id="1740323718">
                      <w:marLeft w:val="0"/>
                      <w:marRight w:val="0"/>
                      <w:marTop w:val="0"/>
                      <w:marBottom w:val="0"/>
                      <w:divBdr>
                        <w:top w:val="none" w:sz="0" w:space="0" w:color="auto"/>
                        <w:left w:val="none" w:sz="0" w:space="0" w:color="auto"/>
                        <w:bottom w:val="none" w:sz="0" w:space="0" w:color="auto"/>
                        <w:right w:val="none" w:sz="0" w:space="0" w:color="auto"/>
                      </w:divBdr>
                    </w:div>
                  </w:divsChild>
                </w:div>
                <w:div w:id="752094227">
                  <w:marLeft w:val="0"/>
                  <w:marRight w:val="0"/>
                  <w:marTop w:val="0"/>
                  <w:marBottom w:val="0"/>
                  <w:divBdr>
                    <w:top w:val="none" w:sz="0" w:space="0" w:color="auto"/>
                    <w:left w:val="none" w:sz="0" w:space="0" w:color="auto"/>
                    <w:bottom w:val="none" w:sz="0" w:space="0" w:color="auto"/>
                    <w:right w:val="none" w:sz="0" w:space="0" w:color="auto"/>
                  </w:divBdr>
                  <w:divsChild>
                    <w:div w:id="377820633">
                      <w:marLeft w:val="0"/>
                      <w:marRight w:val="0"/>
                      <w:marTop w:val="0"/>
                      <w:marBottom w:val="0"/>
                      <w:divBdr>
                        <w:top w:val="none" w:sz="0" w:space="0" w:color="auto"/>
                        <w:left w:val="none" w:sz="0" w:space="0" w:color="auto"/>
                        <w:bottom w:val="none" w:sz="0" w:space="0" w:color="auto"/>
                        <w:right w:val="none" w:sz="0" w:space="0" w:color="auto"/>
                      </w:divBdr>
                    </w:div>
                    <w:div w:id="893931821">
                      <w:marLeft w:val="0"/>
                      <w:marRight w:val="0"/>
                      <w:marTop w:val="0"/>
                      <w:marBottom w:val="0"/>
                      <w:divBdr>
                        <w:top w:val="none" w:sz="0" w:space="0" w:color="auto"/>
                        <w:left w:val="none" w:sz="0" w:space="0" w:color="auto"/>
                        <w:bottom w:val="none" w:sz="0" w:space="0" w:color="auto"/>
                        <w:right w:val="none" w:sz="0" w:space="0" w:color="auto"/>
                      </w:divBdr>
                    </w:div>
                    <w:div w:id="1027101112">
                      <w:marLeft w:val="0"/>
                      <w:marRight w:val="0"/>
                      <w:marTop w:val="0"/>
                      <w:marBottom w:val="0"/>
                      <w:divBdr>
                        <w:top w:val="none" w:sz="0" w:space="0" w:color="auto"/>
                        <w:left w:val="none" w:sz="0" w:space="0" w:color="auto"/>
                        <w:bottom w:val="none" w:sz="0" w:space="0" w:color="auto"/>
                        <w:right w:val="none" w:sz="0" w:space="0" w:color="auto"/>
                      </w:divBdr>
                    </w:div>
                  </w:divsChild>
                </w:div>
                <w:div w:id="762262874">
                  <w:marLeft w:val="0"/>
                  <w:marRight w:val="0"/>
                  <w:marTop w:val="0"/>
                  <w:marBottom w:val="0"/>
                  <w:divBdr>
                    <w:top w:val="none" w:sz="0" w:space="0" w:color="auto"/>
                    <w:left w:val="none" w:sz="0" w:space="0" w:color="auto"/>
                    <w:bottom w:val="none" w:sz="0" w:space="0" w:color="auto"/>
                    <w:right w:val="none" w:sz="0" w:space="0" w:color="auto"/>
                  </w:divBdr>
                  <w:divsChild>
                    <w:div w:id="194854881">
                      <w:marLeft w:val="0"/>
                      <w:marRight w:val="0"/>
                      <w:marTop w:val="0"/>
                      <w:marBottom w:val="0"/>
                      <w:divBdr>
                        <w:top w:val="none" w:sz="0" w:space="0" w:color="auto"/>
                        <w:left w:val="none" w:sz="0" w:space="0" w:color="auto"/>
                        <w:bottom w:val="none" w:sz="0" w:space="0" w:color="auto"/>
                        <w:right w:val="none" w:sz="0" w:space="0" w:color="auto"/>
                      </w:divBdr>
                    </w:div>
                    <w:div w:id="1471283661">
                      <w:marLeft w:val="0"/>
                      <w:marRight w:val="0"/>
                      <w:marTop w:val="0"/>
                      <w:marBottom w:val="0"/>
                      <w:divBdr>
                        <w:top w:val="none" w:sz="0" w:space="0" w:color="auto"/>
                        <w:left w:val="none" w:sz="0" w:space="0" w:color="auto"/>
                        <w:bottom w:val="none" w:sz="0" w:space="0" w:color="auto"/>
                        <w:right w:val="none" w:sz="0" w:space="0" w:color="auto"/>
                      </w:divBdr>
                    </w:div>
                  </w:divsChild>
                </w:div>
                <w:div w:id="845554950">
                  <w:marLeft w:val="0"/>
                  <w:marRight w:val="0"/>
                  <w:marTop w:val="0"/>
                  <w:marBottom w:val="0"/>
                  <w:divBdr>
                    <w:top w:val="none" w:sz="0" w:space="0" w:color="auto"/>
                    <w:left w:val="none" w:sz="0" w:space="0" w:color="auto"/>
                    <w:bottom w:val="none" w:sz="0" w:space="0" w:color="auto"/>
                    <w:right w:val="none" w:sz="0" w:space="0" w:color="auto"/>
                  </w:divBdr>
                  <w:divsChild>
                    <w:div w:id="1336805308">
                      <w:marLeft w:val="0"/>
                      <w:marRight w:val="0"/>
                      <w:marTop w:val="0"/>
                      <w:marBottom w:val="0"/>
                      <w:divBdr>
                        <w:top w:val="none" w:sz="0" w:space="0" w:color="auto"/>
                        <w:left w:val="none" w:sz="0" w:space="0" w:color="auto"/>
                        <w:bottom w:val="none" w:sz="0" w:space="0" w:color="auto"/>
                        <w:right w:val="none" w:sz="0" w:space="0" w:color="auto"/>
                      </w:divBdr>
                    </w:div>
                  </w:divsChild>
                </w:div>
                <w:div w:id="885291196">
                  <w:marLeft w:val="0"/>
                  <w:marRight w:val="0"/>
                  <w:marTop w:val="0"/>
                  <w:marBottom w:val="0"/>
                  <w:divBdr>
                    <w:top w:val="none" w:sz="0" w:space="0" w:color="auto"/>
                    <w:left w:val="none" w:sz="0" w:space="0" w:color="auto"/>
                    <w:bottom w:val="none" w:sz="0" w:space="0" w:color="auto"/>
                    <w:right w:val="none" w:sz="0" w:space="0" w:color="auto"/>
                  </w:divBdr>
                  <w:divsChild>
                    <w:div w:id="1033575714">
                      <w:marLeft w:val="0"/>
                      <w:marRight w:val="0"/>
                      <w:marTop w:val="0"/>
                      <w:marBottom w:val="0"/>
                      <w:divBdr>
                        <w:top w:val="none" w:sz="0" w:space="0" w:color="auto"/>
                        <w:left w:val="none" w:sz="0" w:space="0" w:color="auto"/>
                        <w:bottom w:val="none" w:sz="0" w:space="0" w:color="auto"/>
                        <w:right w:val="none" w:sz="0" w:space="0" w:color="auto"/>
                      </w:divBdr>
                    </w:div>
                  </w:divsChild>
                </w:div>
                <w:div w:id="915280139">
                  <w:marLeft w:val="0"/>
                  <w:marRight w:val="0"/>
                  <w:marTop w:val="0"/>
                  <w:marBottom w:val="0"/>
                  <w:divBdr>
                    <w:top w:val="none" w:sz="0" w:space="0" w:color="auto"/>
                    <w:left w:val="none" w:sz="0" w:space="0" w:color="auto"/>
                    <w:bottom w:val="none" w:sz="0" w:space="0" w:color="auto"/>
                    <w:right w:val="none" w:sz="0" w:space="0" w:color="auto"/>
                  </w:divBdr>
                  <w:divsChild>
                    <w:div w:id="227152278">
                      <w:marLeft w:val="0"/>
                      <w:marRight w:val="0"/>
                      <w:marTop w:val="0"/>
                      <w:marBottom w:val="0"/>
                      <w:divBdr>
                        <w:top w:val="none" w:sz="0" w:space="0" w:color="auto"/>
                        <w:left w:val="none" w:sz="0" w:space="0" w:color="auto"/>
                        <w:bottom w:val="none" w:sz="0" w:space="0" w:color="auto"/>
                        <w:right w:val="none" w:sz="0" w:space="0" w:color="auto"/>
                      </w:divBdr>
                    </w:div>
                  </w:divsChild>
                </w:div>
                <w:div w:id="1032993668">
                  <w:marLeft w:val="0"/>
                  <w:marRight w:val="0"/>
                  <w:marTop w:val="0"/>
                  <w:marBottom w:val="0"/>
                  <w:divBdr>
                    <w:top w:val="none" w:sz="0" w:space="0" w:color="auto"/>
                    <w:left w:val="none" w:sz="0" w:space="0" w:color="auto"/>
                    <w:bottom w:val="none" w:sz="0" w:space="0" w:color="auto"/>
                    <w:right w:val="none" w:sz="0" w:space="0" w:color="auto"/>
                  </w:divBdr>
                  <w:divsChild>
                    <w:div w:id="1571843895">
                      <w:marLeft w:val="0"/>
                      <w:marRight w:val="0"/>
                      <w:marTop w:val="0"/>
                      <w:marBottom w:val="0"/>
                      <w:divBdr>
                        <w:top w:val="none" w:sz="0" w:space="0" w:color="auto"/>
                        <w:left w:val="none" w:sz="0" w:space="0" w:color="auto"/>
                        <w:bottom w:val="none" w:sz="0" w:space="0" w:color="auto"/>
                        <w:right w:val="none" w:sz="0" w:space="0" w:color="auto"/>
                      </w:divBdr>
                    </w:div>
                  </w:divsChild>
                </w:div>
                <w:div w:id="1154948206">
                  <w:marLeft w:val="0"/>
                  <w:marRight w:val="0"/>
                  <w:marTop w:val="0"/>
                  <w:marBottom w:val="0"/>
                  <w:divBdr>
                    <w:top w:val="none" w:sz="0" w:space="0" w:color="auto"/>
                    <w:left w:val="none" w:sz="0" w:space="0" w:color="auto"/>
                    <w:bottom w:val="none" w:sz="0" w:space="0" w:color="auto"/>
                    <w:right w:val="none" w:sz="0" w:space="0" w:color="auto"/>
                  </w:divBdr>
                  <w:divsChild>
                    <w:div w:id="1838769925">
                      <w:marLeft w:val="0"/>
                      <w:marRight w:val="0"/>
                      <w:marTop w:val="0"/>
                      <w:marBottom w:val="0"/>
                      <w:divBdr>
                        <w:top w:val="none" w:sz="0" w:space="0" w:color="auto"/>
                        <w:left w:val="none" w:sz="0" w:space="0" w:color="auto"/>
                        <w:bottom w:val="none" w:sz="0" w:space="0" w:color="auto"/>
                        <w:right w:val="none" w:sz="0" w:space="0" w:color="auto"/>
                      </w:divBdr>
                    </w:div>
                  </w:divsChild>
                </w:div>
                <w:div w:id="1171918154">
                  <w:marLeft w:val="0"/>
                  <w:marRight w:val="0"/>
                  <w:marTop w:val="0"/>
                  <w:marBottom w:val="0"/>
                  <w:divBdr>
                    <w:top w:val="none" w:sz="0" w:space="0" w:color="auto"/>
                    <w:left w:val="none" w:sz="0" w:space="0" w:color="auto"/>
                    <w:bottom w:val="none" w:sz="0" w:space="0" w:color="auto"/>
                    <w:right w:val="none" w:sz="0" w:space="0" w:color="auto"/>
                  </w:divBdr>
                  <w:divsChild>
                    <w:div w:id="1215459211">
                      <w:marLeft w:val="0"/>
                      <w:marRight w:val="0"/>
                      <w:marTop w:val="0"/>
                      <w:marBottom w:val="0"/>
                      <w:divBdr>
                        <w:top w:val="none" w:sz="0" w:space="0" w:color="auto"/>
                        <w:left w:val="none" w:sz="0" w:space="0" w:color="auto"/>
                        <w:bottom w:val="none" w:sz="0" w:space="0" w:color="auto"/>
                        <w:right w:val="none" w:sz="0" w:space="0" w:color="auto"/>
                      </w:divBdr>
                    </w:div>
                  </w:divsChild>
                </w:div>
                <w:div w:id="1183284970">
                  <w:marLeft w:val="0"/>
                  <w:marRight w:val="0"/>
                  <w:marTop w:val="0"/>
                  <w:marBottom w:val="0"/>
                  <w:divBdr>
                    <w:top w:val="none" w:sz="0" w:space="0" w:color="auto"/>
                    <w:left w:val="none" w:sz="0" w:space="0" w:color="auto"/>
                    <w:bottom w:val="none" w:sz="0" w:space="0" w:color="auto"/>
                    <w:right w:val="none" w:sz="0" w:space="0" w:color="auto"/>
                  </w:divBdr>
                  <w:divsChild>
                    <w:div w:id="1988702146">
                      <w:marLeft w:val="0"/>
                      <w:marRight w:val="0"/>
                      <w:marTop w:val="0"/>
                      <w:marBottom w:val="0"/>
                      <w:divBdr>
                        <w:top w:val="none" w:sz="0" w:space="0" w:color="auto"/>
                        <w:left w:val="none" w:sz="0" w:space="0" w:color="auto"/>
                        <w:bottom w:val="none" w:sz="0" w:space="0" w:color="auto"/>
                        <w:right w:val="none" w:sz="0" w:space="0" w:color="auto"/>
                      </w:divBdr>
                    </w:div>
                  </w:divsChild>
                </w:div>
                <w:div w:id="1194878758">
                  <w:marLeft w:val="0"/>
                  <w:marRight w:val="0"/>
                  <w:marTop w:val="0"/>
                  <w:marBottom w:val="0"/>
                  <w:divBdr>
                    <w:top w:val="none" w:sz="0" w:space="0" w:color="auto"/>
                    <w:left w:val="none" w:sz="0" w:space="0" w:color="auto"/>
                    <w:bottom w:val="none" w:sz="0" w:space="0" w:color="auto"/>
                    <w:right w:val="none" w:sz="0" w:space="0" w:color="auto"/>
                  </w:divBdr>
                  <w:divsChild>
                    <w:div w:id="313414804">
                      <w:marLeft w:val="0"/>
                      <w:marRight w:val="0"/>
                      <w:marTop w:val="0"/>
                      <w:marBottom w:val="0"/>
                      <w:divBdr>
                        <w:top w:val="none" w:sz="0" w:space="0" w:color="auto"/>
                        <w:left w:val="none" w:sz="0" w:space="0" w:color="auto"/>
                        <w:bottom w:val="none" w:sz="0" w:space="0" w:color="auto"/>
                        <w:right w:val="none" w:sz="0" w:space="0" w:color="auto"/>
                      </w:divBdr>
                    </w:div>
                  </w:divsChild>
                </w:div>
                <w:div w:id="1285383117">
                  <w:marLeft w:val="0"/>
                  <w:marRight w:val="0"/>
                  <w:marTop w:val="0"/>
                  <w:marBottom w:val="0"/>
                  <w:divBdr>
                    <w:top w:val="none" w:sz="0" w:space="0" w:color="auto"/>
                    <w:left w:val="none" w:sz="0" w:space="0" w:color="auto"/>
                    <w:bottom w:val="none" w:sz="0" w:space="0" w:color="auto"/>
                    <w:right w:val="none" w:sz="0" w:space="0" w:color="auto"/>
                  </w:divBdr>
                  <w:divsChild>
                    <w:div w:id="429551652">
                      <w:marLeft w:val="0"/>
                      <w:marRight w:val="0"/>
                      <w:marTop w:val="0"/>
                      <w:marBottom w:val="0"/>
                      <w:divBdr>
                        <w:top w:val="none" w:sz="0" w:space="0" w:color="auto"/>
                        <w:left w:val="none" w:sz="0" w:space="0" w:color="auto"/>
                        <w:bottom w:val="none" w:sz="0" w:space="0" w:color="auto"/>
                        <w:right w:val="none" w:sz="0" w:space="0" w:color="auto"/>
                      </w:divBdr>
                    </w:div>
                  </w:divsChild>
                </w:div>
                <w:div w:id="1311523499">
                  <w:marLeft w:val="0"/>
                  <w:marRight w:val="0"/>
                  <w:marTop w:val="0"/>
                  <w:marBottom w:val="0"/>
                  <w:divBdr>
                    <w:top w:val="none" w:sz="0" w:space="0" w:color="auto"/>
                    <w:left w:val="none" w:sz="0" w:space="0" w:color="auto"/>
                    <w:bottom w:val="none" w:sz="0" w:space="0" w:color="auto"/>
                    <w:right w:val="none" w:sz="0" w:space="0" w:color="auto"/>
                  </w:divBdr>
                  <w:divsChild>
                    <w:div w:id="156727310">
                      <w:marLeft w:val="0"/>
                      <w:marRight w:val="0"/>
                      <w:marTop w:val="0"/>
                      <w:marBottom w:val="0"/>
                      <w:divBdr>
                        <w:top w:val="none" w:sz="0" w:space="0" w:color="auto"/>
                        <w:left w:val="none" w:sz="0" w:space="0" w:color="auto"/>
                        <w:bottom w:val="none" w:sz="0" w:space="0" w:color="auto"/>
                        <w:right w:val="none" w:sz="0" w:space="0" w:color="auto"/>
                      </w:divBdr>
                    </w:div>
                  </w:divsChild>
                </w:div>
                <w:div w:id="1311981849">
                  <w:marLeft w:val="0"/>
                  <w:marRight w:val="0"/>
                  <w:marTop w:val="0"/>
                  <w:marBottom w:val="0"/>
                  <w:divBdr>
                    <w:top w:val="none" w:sz="0" w:space="0" w:color="auto"/>
                    <w:left w:val="none" w:sz="0" w:space="0" w:color="auto"/>
                    <w:bottom w:val="none" w:sz="0" w:space="0" w:color="auto"/>
                    <w:right w:val="none" w:sz="0" w:space="0" w:color="auto"/>
                  </w:divBdr>
                  <w:divsChild>
                    <w:div w:id="755174279">
                      <w:marLeft w:val="0"/>
                      <w:marRight w:val="0"/>
                      <w:marTop w:val="0"/>
                      <w:marBottom w:val="0"/>
                      <w:divBdr>
                        <w:top w:val="none" w:sz="0" w:space="0" w:color="auto"/>
                        <w:left w:val="none" w:sz="0" w:space="0" w:color="auto"/>
                        <w:bottom w:val="none" w:sz="0" w:space="0" w:color="auto"/>
                        <w:right w:val="none" w:sz="0" w:space="0" w:color="auto"/>
                      </w:divBdr>
                    </w:div>
                    <w:div w:id="915242318">
                      <w:marLeft w:val="0"/>
                      <w:marRight w:val="0"/>
                      <w:marTop w:val="0"/>
                      <w:marBottom w:val="0"/>
                      <w:divBdr>
                        <w:top w:val="none" w:sz="0" w:space="0" w:color="auto"/>
                        <w:left w:val="none" w:sz="0" w:space="0" w:color="auto"/>
                        <w:bottom w:val="none" w:sz="0" w:space="0" w:color="auto"/>
                        <w:right w:val="none" w:sz="0" w:space="0" w:color="auto"/>
                      </w:divBdr>
                    </w:div>
                    <w:div w:id="948463538">
                      <w:marLeft w:val="0"/>
                      <w:marRight w:val="0"/>
                      <w:marTop w:val="0"/>
                      <w:marBottom w:val="0"/>
                      <w:divBdr>
                        <w:top w:val="none" w:sz="0" w:space="0" w:color="auto"/>
                        <w:left w:val="none" w:sz="0" w:space="0" w:color="auto"/>
                        <w:bottom w:val="none" w:sz="0" w:space="0" w:color="auto"/>
                        <w:right w:val="none" w:sz="0" w:space="0" w:color="auto"/>
                      </w:divBdr>
                    </w:div>
                    <w:div w:id="1351418065">
                      <w:marLeft w:val="0"/>
                      <w:marRight w:val="0"/>
                      <w:marTop w:val="0"/>
                      <w:marBottom w:val="0"/>
                      <w:divBdr>
                        <w:top w:val="none" w:sz="0" w:space="0" w:color="auto"/>
                        <w:left w:val="none" w:sz="0" w:space="0" w:color="auto"/>
                        <w:bottom w:val="none" w:sz="0" w:space="0" w:color="auto"/>
                        <w:right w:val="none" w:sz="0" w:space="0" w:color="auto"/>
                      </w:divBdr>
                    </w:div>
                    <w:div w:id="1594701395">
                      <w:marLeft w:val="0"/>
                      <w:marRight w:val="0"/>
                      <w:marTop w:val="0"/>
                      <w:marBottom w:val="0"/>
                      <w:divBdr>
                        <w:top w:val="none" w:sz="0" w:space="0" w:color="auto"/>
                        <w:left w:val="none" w:sz="0" w:space="0" w:color="auto"/>
                        <w:bottom w:val="none" w:sz="0" w:space="0" w:color="auto"/>
                        <w:right w:val="none" w:sz="0" w:space="0" w:color="auto"/>
                      </w:divBdr>
                    </w:div>
                  </w:divsChild>
                </w:div>
                <w:div w:id="1385062559">
                  <w:marLeft w:val="0"/>
                  <w:marRight w:val="0"/>
                  <w:marTop w:val="0"/>
                  <w:marBottom w:val="0"/>
                  <w:divBdr>
                    <w:top w:val="none" w:sz="0" w:space="0" w:color="auto"/>
                    <w:left w:val="none" w:sz="0" w:space="0" w:color="auto"/>
                    <w:bottom w:val="none" w:sz="0" w:space="0" w:color="auto"/>
                    <w:right w:val="none" w:sz="0" w:space="0" w:color="auto"/>
                  </w:divBdr>
                  <w:divsChild>
                    <w:div w:id="703600066">
                      <w:marLeft w:val="0"/>
                      <w:marRight w:val="0"/>
                      <w:marTop w:val="0"/>
                      <w:marBottom w:val="0"/>
                      <w:divBdr>
                        <w:top w:val="none" w:sz="0" w:space="0" w:color="auto"/>
                        <w:left w:val="none" w:sz="0" w:space="0" w:color="auto"/>
                        <w:bottom w:val="none" w:sz="0" w:space="0" w:color="auto"/>
                        <w:right w:val="none" w:sz="0" w:space="0" w:color="auto"/>
                      </w:divBdr>
                    </w:div>
                  </w:divsChild>
                </w:div>
                <w:div w:id="1422676390">
                  <w:marLeft w:val="0"/>
                  <w:marRight w:val="0"/>
                  <w:marTop w:val="0"/>
                  <w:marBottom w:val="0"/>
                  <w:divBdr>
                    <w:top w:val="none" w:sz="0" w:space="0" w:color="auto"/>
                    <w:left w:val="none" w:sz="0" w:space="0" w:color="auto"/>
                    <w:bottom w:val="none" w:sz="0" w:space="0" w:color="auto"/>
                    <w:right w:val="none" w:sz="0" w:space="0" w:color="auto"/>
                  </w:divBdr>
                  <w:divsChild>
                    <w:div w:id="1932354652">
                      <w:marLeft w:val="0"/>
                      <w:marRight w:val="0"/>
                      <w:marTop w:val="0"/>
                      <w:marBottom w:val="0"/>
                      <w:divBdr>
                        <w:top w:val="none" w:sz="0" w:space="0" w:color="auto"/>
                        <w:left w:val="none" w:sz="0" w:space="0" w:color="auto"/>
                        <w:bottom w:val="none" w:sz="0" w:space="0" w:color="auto"/>
                        <w:right w:val="none" w:sz="0" w:space="0" w:color="auto"/>
                      </w:divBdr>
                    </w:div>
                  </w:divsChild>
                </w:div>
                <w:div w:id="1471481375">
                  <w:marLeft w:val="0"/>
                  <w:marRight w:val="0"/>
                  <w:marTop w:val="0"/>
                  <w:marBottom w:val="0"/>
                  <w:divBdr>
                    <w:top w:val="none" w:sz="0" w:space="0" w:color="auto"/>
                    <w:left w:val="none" w:sz="0" w:space="0" w:color="auto"/>
                    <w:bottom w:val="none" w:sz="0" w:space="0" w:color="auto"/>
                    <w:right w:val="none" w:sz="0" w:space="0" w:color="auto"/>
                  </w:divBdr>
                  <w:divsChild>
                    <w:div w:id="665791884">
                      <w:marLeft w:val="0"/>
                      <w:marRight w:val="0"/>
                      <w:marTop w:val="0"/>
                      <w:marBottom w:val="0"/>
                      <w:divBdr>
                        <w:top w:val="none" w:sz="0" w:space="0" w:color="auto"/>
                        <w:left w:val="none" w:sz="0" w:space="0" w:color="auto"/>
                        <w:bottom w:val="none" w:sz="0" w:space="0" w:color="auto"/>
                        <w:right w:val="none" w:sz="0" w:space="0" w:color="auto"/>
                      </w:divBdr>
                    </w:div>
                    <w:div w:id="1141069661">
                      <w:marLeft w:val="0"/>
                      <w:marRight w:val="0"/>
                      <w:marTop w:val="0"/>
                      <w:marBottom w:val="0"/>
                      <w:divBdr>
                        <w:top w:val="none" w:sz="0" w:space="0" w:color="auto"/>
                        <w:left w:val="none" w:sz="0" w:space="0" w:color="auto"/>
                        <w:bottom w:val="none" w:sz="0" w:space="0" w:color="auto"/>
                        <w:right w:val="none" w:sz="0" w:space="0" w:color="auto"/>
                      </w:divBdr>
                    </w:div>
                    <w:div w:id="1716613340">
                      <w:marLeft w:val="0"/>
                      <w:marRight w:val="0"/>
                      <w:marTop w:val="0"/>
                      <w:marBottom w:val="0"/>
                      <w:divBdr>
                        <w:top w:val="none" w:sz="0" w:space="0" w:color="auto"/>
                        <w:left w:val="none" w:sz="0" w:space="0" w:color="auto"/>
                        <w:bottom w:val="none" w:sz="0" w:space="0" w:color="auto"/>
                        <w:right w:val="none" w:sz="0" w:space="0" w:color="auto"/>
                      </w:divBdr>
                    </w:div>
                  </w:divsChild>
                </w:div>
                <w:div w:id="1505509179">
                  <w:marLeft w:val="0"/>
                  <w:marRight w:val="0"/>
                  <w:marTop w:val="0"/>
                  <w:marBottom w:val="0"/>
                  <w:divBdr>
                    <w:top w:val="none" w:sz="0" w:space="0" w:color="auto"/>
                    <w:left w:val="none" w:sz="0" w:space="0" w:color="auto"/>
                    <w:bottom w:val="none" w:sz="0" w:space="0" w:color="auto"/>
                    <w:right w:val="none" w:sz="0" w:space="0" w:color="auto"/>
                  </w:divBdr>
                  <w:divsChild>
                    <w:div w:id="812140837">
                      <w:marLeft w:val="0"/>
                      <w:marRight w:val="0"/>
                      <w:marTop w:val="0"/>
                      <w:marBottom w:val="0"/>
                      <w:divBdr>
                        <w:top w:val="none" w:sz="0" w:space="0" w:color="auto"/>
                        <w:left w:val="none" w:sz="0" w:space="0" w:color="auto"/>
                        <w:bottom w:val="none" w:sz="0" w:space="0" w:color="auto"/>
                        <w:right w:val="none" w:sz="0" w:space="0" w:color="auto"/>
                      </w:divBdr>
                    </w:div>
                    <w:div w:id="907228045">
                      <w:marLeft w:val="0"/>
                      <w:marRight w:val="0"/>
                      <w:marTop w:val="0"/>
                      <w:marBottom w:val="0"/>
                      <w:divBdr>
                        <w:top w:val="none" w:sz="0" w:space="0" w:color="auto"/>
                        <w:left w:val="none" w:sz="0" w:space="0" w:color="auto"/>
                        <w:bottom w:val="none" w:sz="0" w:space="0" w:color="auto"/>
                        <w:right w:val="none" w:sz="0" w:space="0" w:color="auto"/>
                      </w:divBdr>
                    </w:div>
                    <w:div w:id="959074082">
                      <w:marLeft w:val="0"/>
                      <w:marRight w:val="0"/>
                      <w:marTop w:val="0"/>
                      <w:marBottom w:val="0"/>
                      <w:divBdr>
                        <w:top w:val="none" w:sz="0" w:space="0" w:color="auto"/>
                        <w:left w:val="none" w:sz="0" w:space="0" w:color="auto"/>
                        <w:bottom w:val="none" w:sz="0" w:space="0" w:color="auto"/>
                        <w:right w:val="none" w:sz="0" w:space="0" w:color="auto"/>
                      </w:divBdr>
                    </w:div>
                    <w:div w:id="1472019265">
                      <w:marLeft w:val="0"/>
                      <w:marRight w:val="0"/>
                      <w:marTop w:val="0"/>
                      <w:marBottom w:val="0"/>
                      <w:divBdr>
                        <w:top w:val="none" w:sz="0" w:space="0" w:color="auto"/>
                        <w:left w:val="none" w:sz="0" w:space="0" w:color="auto"/>
                        <w:bottom w:val="none" w:sz="0" w:space="0" w:color="auto"/>
                        <w:right w:val="none" w:sz="0" w:space="0" w:color="auto"/>
                      </w:divBdr>
                    </w:div>
                    <w:div w:id="1748647759">
                      <w:marLeft w:val="0"/>
                      <w:marRight w:val="0"/>
                      <w:marTop w:val="0"/>
                      <w:marBottom w:val="0"/>
                      <w:divBdr>
                        <w:top w:val="none" w:sz="0" w:space="0" w:color="auto"/>
                        <w:left w:val="none" w:sz="0" w:space="0" w:color="auto"/>
                        <w:bottom w:val="none" w:sz="0" w:space="0" w:color="auto"/>
                        <w:right w:val="none" w:sz="0" w:space="0" w:color="auto"/>
                      </w:divBdr>
                    </w:div>
                  </w:divsChild>
                </w:div>
                <w:div w:id="1619067931">
                  <w:marLeft w:val="0"/>
                  <w:marRight w:val="0"/>
                  <w:marTop w:val="0"/>
                  <w:marBottom w:val="0"/>
                  <w:divBdr>
                    <w:top w:val="none" w:sz="0" w:space="0" w:color="auto"/>
                    <w:left w:val="none" w:sz="0" w:space="0" w:color="auto"/>
                    <w:bottom w:val="none" w:sz="0" w:space="0" w:color="auto"/>
                    <w:right w:val="none" w:sz="0" w:space="0" w:color="auto"/>
                  </w:divBdr>
                  <w:divsChild>
                    <w:div w:id="1593011247">
                      <w:marLeft w:val="0"/>
                      <w:marRight w:val="0"/>
                      <w:marTop w:val="0"/>
                      <w:marBottom w:val="0"/>
                      <w:divBdr>
                        <w:top w:val="none" w:sz="0" w:space="0" w:color="auto"/>
                        <w:left w:val="none" w:sz="0" w:space="0" w:color="auto"/>
                        <w:bottom w:val="none" w:sz="0" w:space="0" w:color="auto"/>
                        <w:right w:val="none" w:sz="0" w:space="0" w:color="auto"/>
                      </w:divBdr>
                    </w:div>
                  </w:divsChild>
                </w:div>
                <w:div w:id="1690257937">
                  <w:marLeft w:val="0"/>
                  <w:marRight w:val="0"/>
                  <w:marTop w:val="0"/>
                  <w:marBottom w:val="0"/>
                  <w:divBdr>
                    <w:top w:val="none" w:sz="0" w:space="0" w:color="auto"/>
                    <w:left w:val="none" w:sz="0" w:space="0" w:color="auto"/>
                    <w:bottom w:val="none" w:sz="0" w:space="0" w:color="auto"/>
                    <w:right w:val="none" w:sz="0" w:space="0" w:color="auto"/>
                  </w:divBdr>
                  <w:divsChild>
                    <w:div w:id="291792142">
                      <w:marLeft w:val="0"/>
                      <w:marRight w:val="0"/>
                      <w:marTop w:val="0"/>
                      <w:marBottom w:val="0"/>
                      <w:divBdr>
                        <w:top w:val="none" w:sz="0" w:space="0" w:color="auto"/>
                        <w:left w:val="none" w:sz="0" w:space="0" w:color="auto"/>
                        <w:bottom w:val="none" w:sz="0" w:space="0" w:color="auto"/>
                        <w:right w:val="none" w:sz="0" w:space="0" w:color="auto"/>
                      </w:divBdr>
                    </w:div>
                    <w:div w:id="1448891715">
                      <w:marLeft w:val="0"/>
                      <w:marRight w:val="0"/>
                      <w:marTop w:val="0"/>
                      <w:marBottom w:val="0"/>
                      <w:divBdr>
                        <w:top w:val="none" w:sz="0" w:space="0" w:color="auto"/>
                        <w:left w:val="none" w:sz="0" w:space="0" w:color="auto"/>
                        <w:bottom w:val="none" w:sz="0" w:space="0" w:color="auto"/>
                        <w:right w:val="none" w:sz="0" w:space="0" w:color="auto"/>
                      </w:divBdr>
                    </w:div>
                  </w:divsChild>
                </w:div>
                <w:div w:id="1703827526">
                  <w:marLeft w:val="0"/>
                  <w:marRight w:val="0"/>
                  <w:marTop w:val="0"/>
                  <w:marBottom w:val="0"/>
                  <w:divBdr>
                    <w:top w:val="none" w:sz="0" w:space="0" w:color="auto"/>
                    <w:left w:val="none" w:sz="0" w:space="0" w:color="auto"/>
                    <w:bottom w:val="none" w:sz="0" w:space="0" w:color="auto"/>
                    <w:right w:val="none" w:sz="0" w:space="0" w:color="auto"/>
                  </w:divBdr>
                  <w:divsChild>
                    <w:div w:id="1608805186">
                      <w:marLeft w:val="0"/>
                      <w:marRight w:val="0"/>
                      <w:marTop w:val="0"/>
                      <w:marBottom w:val="0"/>
                      <w:divBdr>
                        <w:top w:val="none" w:sz="0" w:space="0" w:color="auto"/>
                        <w:left w:val="none" w:sz="0" w:space="0" w:color="auto"/>
                        <w:bottom w:val="none" w:sz="0" w:space="0" w:color="auto"/>
                        <w:right w:val="none" w:sz="0" w:space="0" w:color="auto"/>
                      </w:divBdr>
                    </w:div>
                  </w:divsChild>
                </w:div>
                <w:div w:id="1709913312">
                  <w:marLeft w:val="0"/>
                  <w:marRight w:val="0"/>
                  <w:marTop w:val="0"/>
                  <w:marBottom w:val="0"/>
                  <w:divBdr>
                    <w:top w:val="none" w:sz="0" w:space="0" w:color="auto"/>
                    <w:left w:val="none" w:sz="0" w:space="0" w:color="auto"/>
                    <w:bottom w:val="none" w:sz="0" w:space="0" w:color="auto"/>
                    <w:right w:val="none" w:sz="0" w:space="0" w:color="auto"/>
                  </w:divBdr>
                  <w:divsChild>
                    <w:div w:id="375399612">
                      <w:marLeft w:val="0"/>
                      <w:marRight w:val="0"/>
                      <w:marTop w:val="0"/>
                      <w:marBottom w:val="0"/>
                      <w:divBdr>
                        <w:top w:val="none" w:sz="0" w:space="0" w:color="auto"/>
                        <w:left w:val="none" w:sz="0" w:space="0" w:color="auto"/>
                        <w:bottom w:val="none" w:sz="0" w:space="0" w:color="auto"/>
                        <w:right w:val="none" w:sz="0" w:space="0" w:color="auto"/>
                      </w:divBdr>
                    </w:div>
                  </w:divsChild>
                </w:div>
                <w:div w:id="1761832543">
                  <w:marLeft w:val="0"/>
                  <w:marRight w:val="0"/>
                  <w:marTop w:val="0"/>
                  <w:marBottom w:val="0"/>
                  <w:divBdr>
                    <w:top w:val="none" w:sz="0" w:space="0" w:color="auto"/>
                    <w:left w:val="none" w:sz="0" w:space="0" w:color="auto"/>
                    <w:bottom w:val="none" w:sz="0" w:space="0" w:color="auto"/>
                    <w:right w:val="none" w:sz="0" w:space="0" w:color="auto"/>
                  </w:divBdr>
                  <w:divsChild>
                    <w:div w:id="1336955038">
                      <w:marLeft w:val="0"/>
                      <w:marRight w:val="0"/>
                      <w:marTop w:val="0"/>
                      <w:marBottom w:val="0"/>
                      <w:divBdr>
                        <w:top w:val="none" w:sz="0" w:space="0" w:color="auto"/>
                        <w:left w:val="none" w:sz="0" w:space="0" w:color="auto"/>
                        <w:bottom w:val="none" w:sz="0" w:space="0" w:color="auto"/>
                        <w:right w:val="none" w:sz="0" w:space="0" w:color="auto"/>
                      </w:divBdr>
                    </w:div>
                  </w:divsChild>
                </w:div>
                <w:div w:id="1772431865">
                  <w:marLeft w:val="0"/>
                  <w:marRight w:val="0"/>
                  <w:marTop w:val="0"/>
                  <w:marBottom w:val="0"/>
                  <w:divBdr>
                    <w:top w:val="none" w:sz="0" w:space="0" w:color="auto"/>
                    <w:left w:val="none" w:sz="0" w:space="0" w:color="auto"/>
                    <w:bottom w:val="none" w:sz="0" w:space="0" w:color="auto"/>
                    <w:right w:val="none" w:sz="0" w:space="0" w:color="auto"/>
                  </w:divBdr>
                  <w:divsChild>
                    <w:div w:id="1442649629">
                      <w:marLeft w:val="0"/>
                      <w:marRight w:val="0"/>
                      <w:marTop w:val="0"/>
                      <w:marBottom w:val="0"/>
                      <w:divBdr>
                        <w:top w:val="none" w:sz="0" w:space="0" w:color="auto"/>
                        <w:left w:val="none" w:sz="0" w:space="0" w:color="auto"/>
                        <w:bottom w:val="none" w:sz="0" w:space="0" w:color="auto"/>
                        <w:right w:val="none" w:sz="0" w:space="0" w:color="auto"/>
                      </w:divBdr>
                    </w:div>
                    <w:div w:id="2046178330">
                      <w:marLeft w:val="0"/>
                      <w:marRight w:val="0"/>
                      <w:marTop w:val="0"/>
                      <w:marBottom w:val="0"/>
                      <w:divBdr>
                        <w:top w:val="none" w:sz="0" w:space="0" w:color="auto"/>
                        <w:left w:val="none" w:sz="0" w:space="0" w:color="auto"/>
                        <w:bottom w:val="none" w:sz="0" w:space="0" w:color="auto"/>
                        <w:right w:val="none" w:sz="0" w:space="0" w:color="auto"/>
                      </w:divBdr>
                    </w:div>
                  </w:divsChild>
                </w:div>
                <w:div w:id="1813601454">
                  <w:marLeft w:val="0"/>
                  <w:marRight w:val="0"/>
                  <w:marTop w:val="0"/>
                  <w:marBottom w:val="0"/>
                  <w:divBdr>
                    <w:top w:val="none" w:sz="0" w:space="0" w:color="auto"/>
                    <w:left w:val="none" w:sz="0" w:space="0" w:color="auto"/>
                    <w:bottom w:val="none" w:sz="0" w:space="0" w:color="auto"/>
                    <w:right w:val="none" w:sz="0" w:space="0" w:color="auto"/>
                  </w:divBdr>
                  <w:divsChild>
                    <w:div w:id="1969968834">
                      <w:marLeft w:val="0"/>
                      <w:marRight w:val="0"/>
                      <w:marTop w:val="0"/>
                      <w:marBottom w:val="0"/>
                      <w:divBdr>
                        <w:top w:val="none" w:sz="0" w:space="0" w:color="auto"/>
                        <w:left w:val="none" w:sz="0" w:space="0" w:color="auto"/>
                        <w:bottom w:val="none" w:sz="0" w:space="0" w:color="auto"/>
                        <w:right w:val="none" w:sz="0" w:space="0" w:color="auto"/>
                      </w:divBdr>
                    </w:div>
                  </w:divsChild>
                </w:div>
                <w:div w:id="1825392416">
                  <w:marLeft w:val="0"/>
                  <w:marRight w:val="0"/>
                  <w:marTop w:val="0"/>
                  <w:marBottom w:val="0"/>
                  <w:divBdr>
                    <w:top w:val="none" w:sz="0" w:space="0" w:color="auto"/>
                    <w:left w:val="none" w:sz="0" w:space="0" w:color="auto"/>
                    <w:bottom w:val="none" w:sz="0" w:space="0" w:color="auto"/>
                    <w:right w:val="none" w:sz="0" w:space="0" w:color="auto"/>
                  </w:divBdr>
                  <w:divsChild>
                    <w:div w:id="1835224342">
                      <w:marLeft w:val="0"/>
                      <w:marRight w:val="0"/>
                      <w:marTop w:val="0"/>
                      <w:marBottom w:val="0"/>
                      <w:divBdr>
                        <w:top w:val="none" w:sz="0" w:space="0" w:color="auto"/>
                        <w:left w:val="none" w:sz="0" w:space="0" w:color="auto"/>
                        <w:bottom w:val="none" w:sz="0" w:space="0" w:color="auto"/>
                        <w:right w:val="none" w:sz="0" w:space="0" w:color="auto"/>
                      </w:divBdr>
                    </w:div>
                  </w:divsChild>
                </w:div>
                <w:div w:id="1825926562">
                  <w:marLeft w:val="0"/>
                  <w:marRight w:val="0"/>
                  <w:marTop w:val="0"/>
                  <w:marBottom w:val="0"/>
                  <w:divBdr>
                    <w:top w:val="none" w:sz="0" w:space="0" w:color="auto"/>
                    <w:left w:val="none" w:sz="0" w:space="0" w:color="auto"/>
                    <w:bottom w:val="none" w:sz="0" w:space="0" w:color="auto"/>
                    <w:right w:val="none" w:sz="0" w:space="0" w:color="auto"/>
                  </w:divBdr>
                  <w:divsChild>
                    <w:div w:id="1207644590">
                      <w:marLeft w:val="0"/>
                      <w:marRight w:val="0"/>
                      <w:marTop w:val="0"/>
                      <w:marBottom w:val="0"/>
                      <w:divBdr>
                        <w:top w:val="none" w:sz="0" w:space="0" w:color="auto"/>
                        <w:left w:val="none" w:sz="0" w:space="0" w:color="auto"/>
                        <w:bottom w:val="none" w:sz="0" w:space="0" w:color="auto"/>
                        <w:right w:val="none" w:sz="0" w:space="0" w:color="auto"/>
                      </w:divBdr>
                    </w:div>
                    <w:div w:id="1852837361">
                      <w:marLeft w:val="0"/>
                      <w:marRight w:val="0"/>
                      <w:marTop w:val="0"/>
                      <w:marBottom w:val="0"/>
                      <w:divBdr>
                        <w:top w:val="none" w:sz="0" w:space="0" w:color="auto"/>
                        <w:left w:val="none" w:sz="0" w:space="0" w:color="auto"/>
                        <w:bottom w:val="none" w:sz="0" w:space="0" w:color="auto"/>
                        <w:right w:val="none" w:sz="0" w:space="0" w:color="auto"/>
                      </w:divBdr>
                    </w:div>
                    <w:div w:id="2141682833">
                      <w:marLeft w:val="0"/>
                      <w:marRight w:val="0"/>
                      <w:marTop w:val="0"/>
                      <w:marBottom w:val="0"/>
                      <w:divBdr>
                        <w:top w:val="none" w:sz="0" w:space="0" w:color="auto"/>
                        <w:left w:val="none" w:sz="0" w:space="0" w:color="auto"/>
                        <w:bottom w:val="none" w:sz="0" w:space="0" w:color="auto"/>
                        <w:right w:val="none" w:sz="0" w:space="0" w:color="auto"/>
                      </w:divBdr>
                    </w:div>
                  </w:divsChild>
                </w:div>
                <w:div w:id="1894191489">
                  <w:marLeft w:val="0"/>
                  <w:marRight w:val="0"/>
                  <w:marTop w:val="0"/>
                  <w:marBottom w:val="0"/>
                  <w:divBdr>
                    <w:top w:val="none" w:sz="0" w:space="0" w:color="auto"/>
                    <w:left w:val="none" w:sz="0" w:space="0" w:color="auto"/>
                    <w:bottom w:val="none" w:sz="0" w:space="0" w:color="auto"/>
                    <w:right w:val="none" w:sz="0" w:space="0" w:color="auto"/>
                  </w:divBdr>
                  <w:divsChild>
                    <w:div w:id="14697199">
                      <w:marLeft w:val="0"/>
                      <w:marRight w:val="0"/>
                      <w:marTop w:val="0"/>
                      <w:marBottom w:val="0"/>
                      <w:divBdr>
                        <w:top w:val="none" w:sz="0" w:space="0" w:color="auto"/>
                        <w:left w:val="none" w:sz="0" w:space="0" w:color="auto"/>
                        <w:bottom w:val="none" w:sz="0" w:space="0" w:color="auto"/>
                        <w:right w:val="none" w:sz="0" w:space="0" w:color="auto"/>
                      </w:divBdr>
                    </w:div>
                  </w:divsChild>
                </w:div>
                <w:div w:id="1917401817">
                  <w:marLeft w:val="0"/>
                  <w:marRight w:val="0"/>
                  <w:marTop w:val="0"/>
                  <w:marBottom w:val="0"/>
                  <w:divBdr>
                    <w:top w:val="none" w:sz="0" w:space="0" w:color="auto"/>
                    <w:left w:val="none" w:sz="0" w:space="0" w:color="auto"/>
                    <w:bottom w:val="none" w:sz="0" w:space="0" w:color="auto"/>
                    <w:right w:val="none" w:sz="0" w:space="0" w:color="auto"/>
                  </w:divBdr>
                  <w:divsChild>
                    <w:div w:id="291404706">
                      <w:marLeft w:val="0"/>
                      <w:marRight w:val="0"/>
                      <w:marTop w:val="0"/>
                      <w:marBottom w:val="0"/>
                      <w:divBdr>
                        <w:top w:val="none" w:sz="0" w:space="0" w:color="auto"/>
                        <w:left w:val="none" w:sz="0" w:space="0" w:color="auto"/>
                        <w:bottom w:val="none" w:sz="0" w:space="0" w:color="auto"/>
                        <w:right w:val="none" w:sz="0" w:space="0" w:color="auto"/>
                      </w:divBdr>
                    </w:div>
                    <w:div w:id="549922364">
                      <w:marLeft w:val="0"/>
                      <w:marRight w:val="0"/>
                      <w:marTop w:val="0"/>
                      <w:marBottom w:val="0"/>
                      <w:divBdr>
                        <w:top w:val="none" w:sz="0" w:space="0" w:color="auto"/>
                        <w:left w:val="none" w:sz="0" w:space="0" w:color="auto"/>
                        <w:bottom w:val="none" w:sz="0" w:space="0" w:color="auto"/>
                        <w:right w:val="none" w:sz="0" w:space="0" w:color="auto"/>
                      </w:divBdr>
                    </w:div>
                    <w:div w:id="665786048">
                      <w:marLeft w:val="0"/>
                      <w:marRight w:val="0"/>
                      <w:marTop w:val="0"/>
                      <w:marBottom w:val="0"/>
                      <w:divBdr>
                        <w:top w:val="none" w:sz="0" w:space="0" w:color="auto"/>
                        <w:left w:val="none" w:sz="0" w:space="0" w:color="auto"/>
                        <w:bottom w:val="none" w:sz="0" w:space="0" w:color="auto"/>
                        <w:right w:val="none" w:sz="0" w:space="0" w:color="auto"/>
                      </w:divBdr>
                    </w:div>
                    <w:div w:id="1412508057">
                      <w:marLeft w:val="0"/>
                      <w:marRight w:val="0"/>
                      <w:marTop w:val="0"/>
                      <w:marBottom w:val="0"/>
                      <w:divBdr>
                        <w:top w:val="none" w:sz="0" w:space="0" w:color="auto"/>
                        <w:left w:val="none" w:sz="0" w:space="0" w:color="auto"/>
                        <w:bottom w:val="none" w:sz="0" w:space="0" w:color="auto"/>
                        <w:right w:val="none" w:sz="0" w:space="0" w:color="auto"/>
                      </w:divBdr>
                    </w:div>
                    <w:div w:id="1442261965">
                      <w:marLeft w:val="0"/>
                      <w:marRight w:val="0"/>
                      <w:marTop w:val="0"/>
                      <w:marBottom w:val="0"/>
                      <w:divBdr>
                        <w:top w:val="none" w:sz="0" w:space="0" w:color="auto"/>
                        <w:left w:val="none" w:sz="0" w:space="0" w:color="auto"/>
                        <w:bottom w:val="none" w:sz="0" w:space="0" w:color="auto"/>
                        <w:right w:val="none" w:sz="0" w:space="0" w:color="auto"/>
                      </w:divBdr>
                    </w:div>
                    <w:div w:id="1559703516">
                      <w:marLeft w:val="0"/>
                      <w:marRight w:val="0"/>
                      <w:marTop w:val="0"/>
                      <w:marBottom w:val="0"/>
                      <w:divBdr>
                        <w:top w:val="none" w:sz="0" w:space="0" w:color="auto"/>
                        <w:left w:val="none" w:sz="0" w:space="0" w:color="auto"/>
                        <w:bottom w:val="none" w:sz="0" w:space="0" w:color="auto"/>
                        <w:right w:val="none" w:sz="0" w:space="0" w:color="auto"/>
                      </w:divBdr>
                    </w:div>
                    <w:div w:id="1766539490">
                      <w:marLeft w:val="0"/>
                      <w:marRight w:val="0"/>
                      <w:marTop w:val="0"/>
                      <w:marBottom w:val="0"/>
                      <w:divBdr>
                        <w:top w:val="none" w:sz="0" w:space="0" w:color="auto"/>
                        <w:left w:val="none" w:sz="0" w:space="0" w:color="auto"/>
                        <w:bottom w:val="none" w:sz="0" w:space="0" w:color="auto"/>
                        <w:right w:val="none" w:sz="0" w:space="0" w:color="auto"/>
                      </w:divBdr>
                    </w:div>
                    <w:div w:id="2080781719">
                      <w:marLeft w:val="0"/>
                      <w:marRight w:val="0"/>
                      <w:marTop w:val="0"/>
                      <w:marBottom w:val="0"/>
                      <w:divBdr>
                        <w:top w:val="none" w:sz="0" w:space="0" w:color="auto"/>
                        <w:left w:val="none" w:sz="0" w:space="0" w:color="auto"/>
                        <w:bottom w:val="none" w:sz="0" w:space="0" w:color="auto"/>
                        <w:right w:val="none" w:sz="0" w:space="0" w:color="auto"/>
                      </w:divBdr>
                    </w:div>
                  </w:divsChild>
                </w:div>
                <w:div w:id="1938713714">
                  <w:marLeft w:val="0"/>
                  <w:marRight w:val="0"/>
                  <w:marTop w:val="0"/>
                  <w:marBottom w:val="0"/>
                  <w:divBdr>
                    <w:top w:val="none" w:sz="0" w:space="0" w:color="auto"/>
                    <w:left w:val="none" w:sz="0" w:space="0" w:color="auto"/>
                    <w:bottom w:val="none" w:sz="0" w:space="0" w:color="auto"/>
                    <w:right w:val="none" w:sz="0" w:space="0" w:color="auto"/>
                  </w:divBdr>
                  <w:divsChild>
                    <w:div w:id="1698195299">
                      <w:marLeft w:val="0"/>
                      <w:marRight w:val="0"/>
                      <w:marTop w:val="0"/>
                      <w:marBottom w:val="0"/>
                      <w:divBdr>
                        <w:top w:val="none" w:sz="0" w:space="0" w:color="auto"/>
                        <w:left w:val="none" w:sz="0" w:space="0" w:color="auto"/>
                        <w:bottom w:val="none" w:sz="0" w:space="0" w:color="auto"/>
                        <w:right w:val="none" w:sz="0" w:space="0" w:color="auto"/>
                      </w:divBdr>
                    </w:div>
                  </w:divsChild>
                </w:div>
                <w:div w:id="2006516980">
                  <w:marLeft w:val="0"/>
                  <w:marRight w:val="0"/>
                  <w:marTop w:val="0"/>
                  <w:marBottom w:val="0"/>
                  <w:divBdr>
                    <w:top w:val="none" w:sz="0" w:space="0" w:color="auto"/>
                    <w:left w:val="none" w:sz="0" w:space="0" w:color="auto"/>
                    <w:bottom w:val="none" w:sz="0" w:space="0" w:color="auto"/>
                    <w:right w:val="none" w:sz="0" w:space="0" w:color="auto"/>
                  </w:divBdr>
                  <w:divsChild>
                    <w:div w:id="2132283880">
                      <w:marLeft w:val="0"/>
                      <w:marRight w:val="0"/>
                      <w:marTop w:val="0"/>
                      <w:marBottom w:val="0"/>
                      <w:divBdr>
                        <w:top w:val="none" w:sz="0" w:space="0" w:color="auto"/>
                        <w:left w:val="none" w:sz="0" w:space="0" w:color="auto"/>
                        <w:bottom w:val="none" w:sz="0" w:space="0" w:color="auto"/>
                        <w:right w:val="none" w:sz="0" w:space="0" w:color="auto"/>
                      </w:divBdr>
                    </w:div>
                  </w:divsChild>
                </w:div>
                <w:div w:id="2015259293">
                  <w:marLeft w:val="0"/>
                  <w:marRight w:val="0"/>
                  <w:marTop w:val="0"/>
                  <w:marBottom w:val="0"/>
                  <w:divBdr>
                    <w:top w:val="none" w:sz="0" w:space="0" w:color="auto"/>
                    <w:left w:val="none" w:sz="0" w:space="0" w:color="auto"/>
                    <w:bottom w:val="none" w:sz="0" w:space="0" w:color="auto"/>
                    <w:right w:val="none" w:sz="0" w:space="0" w:color="auto"/>
                  </w:divBdr>
                  <w:divsChild>
                    <w:div w:id="1294404425">
                      <w:marLeft w:val="0"/>
                      <w:marRight w:val="0"/>
                      <w:marTop w:val="0"/>
                      <w:marBottom w:val="0"/>
                      <w:divBdr>
                        <w:top w:val="none" w:sz="0" w:space="0" w:color="auto"/>
                        <w:left w:val="none" w:sz="0" w:space="0" w:color="auto"/>
                        <w:bottom w:val="none" w:sz="0" w:space="0" w:color="auto"/>
                        <w:right w:val="none" w:sz="0" w:space="0" w:color="auto"/>
                      </w:divBdr>
                    </w:div>
                  </w:divsChild>
                </w:div>
                <w:div w:id="2079398645">
                  <w:marLeft w:val="0"/>
                  <w:marRight w:val="0"/>
                  <w:marTop w:val="0"/>
                  <w:marBottom w:val="0"/>
                  <w:divBdr>
                    <w:top w:val="none" w:sz="0" w:space="0" w:color="auto"/>
                    <w:left w:val="none" w:sz="0" w:space="0" w:color="auto"/>
                    <w:bottom w:val="none" w:sz="0" w:space="0" w:color="auto"/>
                    <w:right w:val="none" w:sz="0" w:space="0" w:color="auto"/>
                  </w:divBdr>
                  <w:divsChild>
                    <w:div w:id="937718618">
                      <w:marLeft w:val="0"/>
                      <w:marRight w:val="0"/>
                      <w:marTop w:val="0"/>
                      <w:marBottom w:val="0"/>
                      <w:divBdr>
                        <w:top w:val="none" w:sz="0" w:space="0" w:color="auto"/>
                        <w:left w:val="none" w:sz="0" w:space="0" w:color="auto"/>
                        <w:bottom w:val="none" w:sz="0" w:space="0" w:color="auto"/>
                        <w:right w:val="none" w:sz="0" w:space="0" w:color="auto"/>
                      </w:divBdr>
                    </w:div>
                  </w:divsChild>
                </w:div>
                <w:div w:id="2103447685">
                  <w:marLeft w:val="0"/>
                  <w:marRight w:val="0"/>
                  <w:marTop w:val="0"/>
                  <w:marBottom w:val="0"/>
                  <w:divBdr>
                    <w:top w:val="none" w:sz="0" w:space="0" w:color="auto"/>
                    <w:left w:val="none" w:sz="0" w:space="0" w:color="auto"/>
                    <w:bottom w:val="none" w:sz="0" w:space="0" w:color="auto"/>
                    <w:right w:val="none" w:sz="0" w:space="0" w:color="auto"/>
                  </w:divBdr>
                  <w:divsChild>
                    <w:div w:id="1694303395">
                      <w:marLeft w:val="0"/>
                      <w:marRight w:val="0"/>
                      <w:marTop w:val="0"/>
                      <w:marBottom w:val="0"/>
                      <w:divBdr>
                        <w:top w:val="none" w:sz="0" w:space="0" w:color="auto"/>
                        <w:left w:val="none" w:sz="0" w:space="0" w:color="auto"/>
                        <w:bottom w:val="none" w:sz="0" w:space="0" w:color="auto"/>
                        <w:right w:val="none" w:sz="0" w:space="0" w:color="auto"/>
                      </w:divBdr>
                    </w:div>
                  </w:divsChild>
                </w:div>
                <w:div w:id="2111003933">
                  <w:marLeft w:val="0"/>
                  <w:marRight w:val="0"/>
                  <w:marTop w:val="0"/>
                  <w:marBottom w:val="0"/>
                  <w:divBdr>
                    <w:top w:val="none" w:sz="0" w:space="0" w:color="auto"/>
                    <w:left w:val="none" w:sz="0" w:space="0" w:color="auto"/>
                    <w:bottom w:val="none" w:sz="0" w:space="0" w:color="auto"/>
                    <w:right w:val="none" w:sz="0" w:space="0" w:color="auto"/>
                  </w:divBdr>
                  <w:divsChild>
                    <w:div w:id="816607538">
                      <w:marLeft w:val="0"/>
                      <w:marRight w:val="0"/>
                      <w:marTop w:val="0"/>
                      <w:marBottom w:val="0"/>
                      <w:divBdr>
                        <w:top w:val="none" w:sz="0" w:space="0" w:color="auto"/>
                        <w:left w:val="none" w:sz="0" w:space="0" w:color="auto"/>
                        <w:bottom w:val="none" w:sz="0" w:space="0" w:color="auto"/>
                        <w:right w:val="none" w:sz="0" w:space="0" w:color="auto"/>
                      </w:divBdr>
                    </w:div>
                    <w:div w:id="988824924">
                      <w:marLeft w:val="0"/>
                      <w:marRight w:val="0"/>
                      <w:marTop w:val="0"/>
                      <w:marBottom w:val="0"/>
                      <w:divBdr>
                        <w:top w:val="none" w:sz="0" w:space="0" w:color="auto"/>
                        <w:left w:val="none" w:sz="0" w:space="0" w:color="auto"/>
                        <w:bottom w:val="none" w:sz="0" w:space="0" w:color="auto"/>
                        <w:right w:val="none" w:sz="0" w:space="0" w:color="auto"/>
                      </w:divBdr>
                    </w:div>
                    <w:div w:id="1421754619">
                      <w:marLeft w:val="0"/>
                      <w:marRight w:val="0"/>
                      <w:marTop w:val="0"/>
                      <w:marBottom w:val="0"/>
                      <w:divBdr>
                        <w:top w:val="none" w:sz="0" w:space="0" w:color="auto"/>
                        <w:left w:val="none" w:sz="0" w:space="0" w:color="auto"/>
                        <w:bottom w:val="none" w:sz="0" w:space="0" w:color="auto"/>
                        <w:right w:val="none" w:sz="0" w:space="0" w:color="auto"/>
                      </w:divBdr>
                    </w:div>
                    <w:div w:id="1902523917">
                      <w:marLeft w:val="0"/>
                      <w:marRight w:val="0"/>
                      <w:marTop w:val="0"/>
                      <w:marBottom w:val="0"/>
                      <w:divBdr>
                        <w:top w:val="none" w:sz="0" w:space="0" w:color="auto"/>
                        <w:left w:val="none" w:sz="0" w:space="0" w:color="auto"/>
                        <w:bottom w:val="none" w:sz="0" w:space="0" w:color="auto"/>
                        <w:right w:val="none" w:sz="0" w:space="0" w:color="auto"/>
                      </w:divBdr>
                    </w:div>
                  </w:divsChild>
                </w:div>
                <w:div w:id="2132092860">
                  <w:marLeft w:val="0"/>
                  <w:marRight w:val="0"/>
                  <w:marTop w:val="0"/>
                  <w:marBottom w:val="0"/>
                  <w:divBdr>
                    <w:top w:val="none" w:sz="0" w:space="0" w:color="auto"/>
                    <w:left w:val="none" w:sz="0" w:space="0" w:color="auto"/>
                    <w:bottom w:val="none" w:sz="0" w:space="0" w:color="auto"/>
                    <w:right w:val="none" w:sz="0" w:space="0" w:color="auto"/>
                  </w:divBdr>
                  <w:divsChild>
                    <w:div w:id="567109999">
                      <w:marLeft w:val="0"/>
                      <w:marRight w:val="0"/>
                      <w:marTop w:val="0"/>
                      <w:marBottom w:val="0"/>
                      <w:divBdr>
                        <w:top w:val="none" w:sz="0" w:space="0" w:color="auto"/>
                        <w:left w:val="none" w:sz="0" w:space="0" w:color="auto"/>
                        <w:bottom w:val="none" w:sz="0" w:space="0" w:color="auto"/>
                        <w:right w:val="none" w:sz="0" w:space="0" w:color="auto"/>
                      </w:divBdr>
                    </w:div>
                    <w:div w:id="786434373">
                      <w:marLeft w:val="0"/>
                      <w:marRight w:val="0"/>
                      <w:marTop w:val="0"/>
                      <w:marBottom w:val="0"/>
                      <w:divBdr>
                        <w:top w:val="none" w:sz="0" w:space="0" w:color="auto"/>
                        <w:left w:val="none" w:sz="0" w:space="0" w:color="auto"/>
                        <w:bottom w:val="none" w:sz="0" w:space="0" w:color="auto"/>
                        <w:right w:val="none" w:sz="0" w:space="0" w:color="auto"/>
                      </w:divBdr>
                    </w:div>
                    <w:div w:id="211039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7272450">
      <w:bodyDiv w:val="1"/>
      <w:marLeft w:val="0"/>
      <w:marRight w:val="0"/>
      <w:marTop w:val="0"/>
      <w:marBottom w:val="0"/>
      <w:divBdr>
        <w:top w:val="none" w:sz="0" w:space="0" w:color="auto"/>
        <w:left w:val="none" w:sz="0" w:space="0" w:color="auto"/>
        <w:bottom w:val="none" w:sz="0" w:space="0" w:color="auto"/>
        <w:right w:val="none" w:sz="0" w:space="0" w:color="auto"/>
      </w:divBdr>
      <w:divsChild>
        <w:div w:id="721173327">
          <w:marLeft w:val="0"/>
          <w:marRight w:val="0"/>
          <w:marTop w:val="0"/>
          <w:marBottom w:val="0"/>
          <w:divBdr>
            <w:top w:val="none" w:sz="0" w:space="0" w:color="auto"/>
            <w:left w:val="none" w:sz="0" w:space="0" w:color="auto"/>
            <w:bottom w:val="none" w:sz="0" w:space="0" w:color="auto"/>
            <w:right w:val="none" w:sz="0" w:space="0" w:color="auto"/>
          </w:divBdr>
          <w:divsChild>
            <w:div w:id="29769842">
              <w:marLeft w:val="0"/>
              <w:marRight w:val="0"/>
              <w:marTop w:val="0"/>
              <w:marBottom w:val="0"/>
              <w:divBdr>
                <w:top w:val="none" w:sz="0" w:space="0" w:color="auto"/>
                <w:left w:val="none" w:sz="0" w:space="0" w:color="auto"/>
                <w:bottom w:val="none" w:sz="0" w:space="0" w:color="auto"/>
                <w:right w:val="none" w:sz="0" w:space="0" w:color="auto"/>
              </w:divBdr>
            </w:div>
            <w:div w:id="1886405429">
              <w:marLeft w:val="0"/>
              <w:marRight w:val="0"/>
              <w:marTop w:val="0"/>
              <w:marBottom w:val="0"/>
              <w:divBdr>
                <w:top w:val="none" w:sz="0" w:space="0" w:color="auto"/>
                <w:left w:val="none" w:sz="0" w:space="0" w:color="auto"/>
                <w:bottom w:val="none" w:sz="0" w:space="0" w:color="auto"/>
                <w:right w:val="none" w:sz="0" w:space="0" w:color="auto"/>
              </w:divBdr>
            </w:div>
            <w:div w:id="2084402355">
              <w:marLeft w:val="0"/>
              <w:marRight w:val="0"/>
              <w:marTop w:val="0"/>
              <w:marBottom w:val="0"/>
              <w:divBdr>
                <w:top w:val="none" w:sz="0" w:space="0" w:color="auto"/>
                <w:left w:val="none" w:sz="0" w:space="0" w:color="auto"/>
                <w:bottom w:val="none" w:sz="0" w:space="0" w:color="auto"/>
                <w:right w:val="none" w:sz="0" w:space="0" w:color="auto"/>
              </w:divBdr>
            </w:div>
          </w:divsChild>
        </w:div>
        <w:div w:id="2045791533">
          <w:marLeft w:val="0"/>
          <w:marRight w:val="0"/>
          <w:marTop w:val="0"/>
          <w:marBottom w:val="0"/>
          <w:divBdr>
            <w:top w:val="none" w:sz="0" w:space="0" w:color="auto"/>
            <w:left w:val="none" w:sz="0" w:space="0" w:color="auto"/>
            <w:bottom w:val="none" w:sz="0" w:space="0" w:color="auto"/>
            <w:right w:val="none" w:sz="0" w:space="0" w:color="auto"/>
          </w:divBdr>
          <w:divsChild>
            <w:div w:id="50157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357684">
      <w:bodyDiv w:val="1"/>
      <w:marLeft w:val="0"/>
      <w:marRight w:val="0"/>
      <w:marTop w:val="0"/>
      <w:marBottom w:val="0"/>
      <w:divBdr>
        <w:top w:val="none" w:sz="0" w:space="0" w:color="auto"/>
        <w:left w:val="none" w:sz="0" w:space="0" w:color="auto"/>
        <w:bottom w:val="none" w:sz="0" w:space="0" w:color="auto"/>
        <w:right w:val="none" w:sz="0" w:space="0" w:color="auto"/>
      </w:divBdr>
      <w:divsChild>
        <w:div w:id="146747648">
          <w:marLeft w:val="0"/>
          <w:marRight w:val="0"/>
          <w:marTop w:val="0"/>
          <w:marBottom w:val="0"/>
          <w:divBdr>
            <w:top w:val="none" w:sz="0" w:space="0" w:color="auto"/>
            <w:left w:val="none" w:sz="0" w:space="0" w:color="auto"/>
            <w:bottom w:val="none" w:sz="0" w:space="0" w:color="auto"/>
            <w:right w:val="none" w:sz="0" w:space="0" w:color="auto"/>
          </w:divBdr>
        </w:div>
        <w:div w:id="563493888">
          <w:marLeft w:val="0"/>
          <w:marRight w:val="0"/>
          <w:marTop w:val="0"/>
          <w:marBottom w:val="0"/>
          <w:divBdr>
            <w:top w:val="none" w:sz="0" w:space="0" w:color="auto"/>
            <w:left w:val="none" w:sz="0" w:space="0" w:color="auto"/>
            <w:bottom w:val="none" w:sz="0" w:space="0" w:color="auto"/>
            <w:right w:val="none" w:sz="0" w:space="0" w:color="auto"/>
          </w:divBdr>
        </w:div>
        <w:div w:id="725832775">
          <w:marLeft w:val="0"/>
          <w:marRight w:val="0"/>
          <w:marTop w:val="0"/>
          <w:marBottom w:val="0"/>
          <w:divBdr>
            <w:top w:val="none" w:sz="0" w:space="0" w:color="auto"/>
            <w:left w:val="none" w:sz="0" w:space="0" w:color="auto"/>
            <w:bottom w:val="none" w:sz="0" w:space="0" w:color="auto"/>
            <w:right w:val="none" w:sz="0" w:space="0" w:color="auto"/>
          </w:divBdr>
        </w:div>
        <w:div w:id="2006129015">
          <w:marLeft w:val="0"/>
          <w:marRight w:val="0"/>
          <w:marTop w:val="0"/>
          <w:marBottom w:val="0"/>
          <w:divBdr>
            <w:top w:val="none" w:sz="0" w:space="0" w:color="auto"/>
            <w:left w:val="none" w:sz="0" w:space="0" w:color="auto"/>
            <w:bottom w:val="none" w:sz="0" w:space="0" w:color="auto"/>
            <w:right w:val="none" w:sz="0" w:space="0" w:color="auto"/>
          </w:divBdr>
        </w:div>
      </w:divsChild>
    </w:div>
    <w:div w:id="1687754562">
      <w:bodyDiv w:val="1"/>
      <w:marLeft w:val="0"/>
      <w:marRight w:val="0"/>
      <w:marTop w:val="0"/>
      <w:marBottom w:val="0"/>
      <w:divBdr>
        <w:top w:val="none" w:sz="0" w:space="0" w:color="auto"/>
        <w:left w:val="none" w:sz="0" w:space="0" w:color="auto"/>
        <w:bottom w:val="none" w:sz="0" w:space="0" w:color="auto"/>
        <w:right w:val="none" w:sz="0" w:space="0" w:color="auto"/>
      </w:divBdr>
      <w:divsChild>
        <w:div w:id="119301776">
          <w:marLeft w:val="0"/>
          <w:marRight w:val="0"/>
          <w:marTop w:val="0"/>
          <w:marBottom w:val="0"/>
          <w:divBdr>
            <w:top w:val="none" w:sz="0" w:space="0" w:color="auto"/>
            <w:left w:val="none" w:sz="0" w:space="0" w:color="auto"/>
            <w:bottom w:val="none" w:sz="0" w:space="0" w:color="auto"/>
            <w:right w:val="none" w:sz="0" w:space="0" w:color="auto"/>
          </w:divBdr>
        </w:div>
        <w:div w:id="617570567">
          <w:marLeft w:val="0"/>
          <w:marRight w:val="0"/>
          <w:marTop w:val="0"/>
          <w:marBottom w:val="0"/>
          <w:divBdr>
            <w:top w:val="none" w:sz="0" w:space="0" w:color="auto"/>
            <w:left w:val="none" w:sz="0" w:space="0" w:color="auto"/>
            <w:bottom w:val="none" w:sz="0" w:space="0" w:color="auto"/>
            <w:right w:val="none" w:sz="0" w:space="0" w:color="auto"/>
          </w:divBdr>
        </w:div>
      </w:divsChild>
    </w:div>
    <w:div w:id="1859850184">
      <w:bodyDiv w:val="1"/>
      <w:marLeft w:val="0"/>
      <w:marRight w:val="0"/>
      <w:marTop w:val="0"/>
      <w:marBottom w:val="0"/>
      <w:divBdr>
        <w:top w:val="none" w:sz="0" w:space="0" w:color="auto"/>
        <w:left w:val="none" w:sz="0" w:space="0" w:color="auto"/>
        <w:bottom w:val="none" w:sz="0" w:space="0" w:color="auto"/>
        <w:right w:val="none" w:sz="0" w:space="0" w:color="auto"/>
      </w:divBdr>
      <w:divsChild>
        <w:div w:id="118846427">
          <w:marLeft w:val="0"/>
          <w:marRight w:val="0"/>
          <w:marTop w:val="0"/>
          <w:marBottom w:val="0"/>
          <w:divBdr>
            <w:top w:val="none" w:sz="0" w:space="0" w:color="auto"/>
            <w:left w:val="none" w:sz="0" w:space="0" w:color="auto"/>
            <w:bottom w:val="none" w:sz="0" w:space="0" w:color="auto"/>
            <w:right w:val="none" w:sz="0" w:space="0" w:color="auto"/>
          </w:divBdr>
        </w:div>
        <w:div w:id="128868143">
          <w:marLeft w:val="0"/>
          <w:marRight w:val="0"/>
          <w:marTop w:val="0"/>
          <w:marBottom w:val="0"/>
          <w:divBdr>
            <w:top w:val="none" w:sz="0" w:space="0" w:color="auto"/>
            <w:left w:val="none" w:sz="0" w:space="0" w:color="auto"/>
            <w:bottom w:val="none" w:sz="0" w:space="0" w:color="auto"/>
            <w:right w:val="none" w:sz="0" w:space="0" w:color="auto"/>
          </w:divBdr>
        </w:div>
        <w:div w:id="213591116">
          <w:marLeft w:val="0"/>
          <w:marRight w:val="0"/>
          <w:marTop w:val="0"/>
          <w:marBottom w:val="0"/>
          <w:divBdr>
            <w:top w:val="none" w:sz="0" w:space="0" w:color="auto"/>
            <w:left w:val="none" w:sz="0" w:space="0" w:color="auto"/>
            <w:bottom w:val="none" w:sz="0" w:space="0" w:color="auto"/>
            <w:right w:val="none" w:sz="0" w:space="0" w:color="auto"/>
          </w:divBdr>
        </w:div>
        <w:div w:id="817921574">
          <w:marLeft w:val="0"/>
          <w:marRight w:val="0"/>
          <w:marTop w:val="0"/>
          <w:marBottom w:val="0"/>
          <w:divBdr>
            <w:top w:val="none" w:sz="0" w:space="0" w:color="auto"/>
            <w:left w:val="none" w:sz="0" w:space="0" w:color="auto"/>
            <w:bottom w:val="none" w:sz="0" w:space="0" w:color="auto"/>
            <w:right w:val="none" w:sz="0" w:space="0" w:color="auto"/>
          </w:divBdr>
        </w:div>
        <w:div w:id="817921713">
          <w:marLeft w:val="0"/>
          <w:marRight w:val="0"/>
          <w:marTop w:val="0"/>
          <w:marBottom w:val="0"/>
          <w:divBdr>
            <w:top w:val="none" w:sz="0" w:space="0" w:color="auto"/>
            <w:left w:val="none" w:sz="0" w:space="0" w:color="auto"/>
            <w:bottom w:val="none" w:sz="0" w:space="0" w:color="auto"/>
            <w:right w:val="none" w:sz="0" w:space="0" w:color="auto"/>
          </w:divBdr>
        </w:div>
        <w:div w:id="1322926935">
          <w:marLeft w:val="0"/>
          <w:marRight w:val="0"/>
          <w:marTop w:val="0"/>
          <w:marBottom w:val="0"/>
          <w:divBdr>
            <w:top w:val="none" w:sz="0" w:space="0" w:color="auto"/>
            <w:left w:val="none" w:sz="0" w:space="0" w:color="auto"/>
            <w:bottom w:val="none" w:sz="0" w:space="0" w:color="auto"/>
            <w:right w:val="none" w:sz="0" w:space="0" w:color="auto"/>
          </w:divBdr>
        </w:div>
        <w:div w:id="2107726831">
          <w:marLeft w:val="0"/>
          <w:marRight w:val="0"/>
          <w:marTop w:val="0"/>
          <w:marBottom w:val="0"/>
          <w:divBdr>
            <w:top w:val="none" w:sz="0" w:space="0" w:color="auto"/>
            <w:left w:val="none" w:sz="0" w:space="0" w:color="auto"/>
            <w:bottom w:val="none" w:sz="0" w:space="0" w:color="auto"/>
            <w:right w:val="none" w:sz="0" w:space="0" w:color="auto"/>
          </w:divBdr>
        </w:div>
        <w:div w:id="2137529392">
          <w:marLeft w:val="0"/>
          <w:marRight w:val="0"/>
          <w:marTop w:val="0"/>
          <w:marBottom w:val="0"/>
          <w:divBdr>
            <w:top w:val="none" w:sz="0" w:space="0" w:color="auto"/>
            <w:left w:val="none" w:sz="0" w:space="0" w:color="auto"/>
            <w:bottom w:val="none" w:sz="0" w:space="0" w:color="auto"/>
            <w:right w:val="none" w:sz="0" w:space="0" w:color="auto"/>
          </w:divBdr>
        </w:div>
      </w:divsChild>
    </w:div>
    <w:div w:id="1904755739">
      <w:bodyDiv w:val="1"/>
      <w:marLeft w:val="0"/>
      <w:marRight w:val="0"/>
      <w:marTop w:val="0"/>
      <w:marBottom w:val="0"/>
      <w:divBdr>
        <w:top w:val="none" w:sz="0" w:space="0" w:color="auto"/>
        <w:left w:val="none" w:sz="0" w:space="0" w:color="auto"/>
        <w:bottom w:val="none" w:sz="0" w:space="0" w:color="auto"/>
        <w:right w:val="none" w:sz="0" w:space="0" w:color="auto"/>
      </w:divBdr>
    </w:div>
    <w:div w:id="1907061064">
      <w:bodyDiv w:val="1"/>
      <w:marLeft w:val="0"/>
      <w:marRight w:val="0"/>
      <w:marTop w:val="0"/>
      <w:marBottom w:val="0"/>
      <w:divBdr>
        <w:top w:val="none" w:sz="0" w:space="0" w:color="auto"/>
        <w:left w:val="none" w:sz="0" w:space="0" w:color="auto"/>
        <w:bottom w:val="none" w:sz="0" w:space="0" w:color="auto"/>
        <w:right w:val="none" w:sz="0" w:space="0" w:color="auto"/>
      </w:divBdr>
    </w:div>
    <w:div w:id="1923293889">
      <w:bodyDiv w:val="1"/>
      <w:marLeft w:val="0"/>
      <w:marRight w:val="0"/>
      <w:marTop w:val="0"/>
      <w:marBottom w:val="0"/>
      <w:divBdr>
        <w:top w:val="none" w:sz="0" w:space="0" w:color="auto"/>
        <w:left w:val="none" w:sz="0" w:space="0" w:color="auto"/>
        <w:bottom w:val="none" w:sz="0" w:space="0" w:color="auto"/>
        <w:right w:val="none" w:sz="0" w:space="0" w:color="auto"/>
      </w:divBdr>
    </w:div>
    <w:div w:id="1953631998">
      <w:bodyDiv w:val="1"/>
      <w:marLeft w:val="0"/>
      <w:marRight w:val="0"/>
      <w:marTop w:val="0"/>
      <w:marBottom w:val="0"/>
      <w:divBdr>
        <w:top w:val="none" w:sz="0" w:space="0" w:color="auto"/>
        <w:left w:val="none" w:sz="0" w:space="0" w:color="auto"/>
        <w:bottom w:val="none" w:sz="0" w:space="0" w:color="auto"/>
        <w:right w:val="none" w:sz="0" w:space="0" w:color="auto"/>
      </w:divBdr>
      <w:divsChild>
        <w:div w:id="103504038">
          <w:marLeft w:val="0"/>
          <w:marRight w:val="0"/>
          <w:marTop w:val="0"/>
          <w:marBottom w:val="0"/>
          <w:divBdr>
            <w:top w:val="none" w:sz="0" w:space="0" w:color="auto"/>
            <w:left w:val="none" w:sz="0" w:space="0" w:color="auto"/>
            <w:bottom w:val="none" w:sz="0" w:space="0" w:color="auto"/>
            <w:right w:val="none" w:sz="0" w:space="0" w:color="auto"/>
          </w:divBdr>
        </w:div>
        <w:div w:id="514149298">
          <w:marLeft w:val="0"/>
          <w:marRight w:val="0"/>
          <w:marTop w:val="0"/>
          <w:marBottom w:val="0"/>
          <w:divBdr>
            <w:top w:val="none" w:sz="0" w:space="0" w:color="auto"/>
            <w:left w:val="none" w:sz="0" w:space="0" w:color="auto"/>
            <w:bottom w:val="none" w:sz="0" w:space="0" w:color="auto"/>
            <w:right w:val="none" w:sz="0" w:space="0" w:color="auto"/>
          </w:divBdr>
        </w:div>
      </w:divsChild>
    </w:div>
    <w:div w:id="2094662518">
      <w:bodyDiv w:val="1"/>
      <w:marLeft w:val="0"/>
      <w:marRight w:val="0"/>
      <w:marTop w:val="0"/>
      <w:marBottom w:val="0"/>
      <w:divBdr>
        <w:top w:val="none" w:sz="0" w:space="0" w:color="auto"/>
        <w:left w:val="none" w:sz="0" w:space="0" w:color="auto"/>
        <w:bottom w:val="none" w:sz="0" w:space="0" w:color="auto"/>
        <w:right w:val="none" w:sz="0" w:space="0" w:color="auto"/>
      </w:divBdr>
      <w:divsChild>
        <w:div w:id="3170099">
          <w:marLeft w:val="0"/>
          <w:marRight w:val="0"/>
          <w:marTop w:val="0"/>
          <w:marBottom w:val="0"/>
          <w:divBdr>
            <w:top w:val="none" w:sz="0" w:space="0" w:color="auto"/>
            <w:left w:val="none" w:sz="0" w:space="0" w:color="auto"/>
            <w:bottom w:val="none" w:sz="0" w:space="0" w:color="auto"/>
            <w:right w:val="none" w:sz="0" w:space="0" w:color="auto"/>
          </w:divBdr>
        </w:div>
        <w:div w:id="265693177">
          <w:marLeft w:val="0"/>
          <w:marRight w:val="0"/>
          <w:marTop w:val="0"/>
          <w:marBottom w:val="0"/>
          <w:divBdr>
            <w:top w:val="none" w:sz="0" w:space="0" w:color="auto"/>
            <w:left w:val="none" w:sz="0" w:space="0" w:color="auto"/>
            <w:bottom w:val="none" w:sz="0" w:space="0" w:color="auto"/>
            <w:right w:val="none" w:sz="0" w:space="0" w:color="auto"/>
          </w:divBdr>
        </w:div>
        <w:div w:id="448159031">
          <w:marLeft w:val="0"/>
          <w:marRight w:val="0"/>
          <w:marTop w:val="0"/>
          <w:marBottom w:val="0"/>
          <w:divBdr>
            <w:top w:val="none" w:sz="0" w:space="0" w:color="auto"/>
            <w:left w:val="none" w:sz="0" w:space="0" w:color="auto"/>
            <w:bottom w:val="none" w:sz="0" w:space="0" w:color="auto"/>
            <w:right w:val="none" w:sz="0" w:space="0" w:color="auto"/>
          </w:divBdr>
        </w:div>
        <w:div w:id="630861940">
          <w:marLeft w:val="0"/>
          <w:marRight w:val="0"/>
          <w:marTop w:val="0"/>
          <w:marBottom w:val="0"/>
          <w:divBdr>
            <w:top w:val="none" w:sz="0" w:space="0" w:color="auto"/>
            <w:left w:val="none" w:sz="0" w:space="0" w:color="auto"/>
            <w:bottom w:val="none" w:sz="0" w:space="0" w:color="auto"/>
            <w:right w:val="none" w:sz="0" w:space="0" w:color="auto"/>
          </w:divBdr>
        </w:div>
        <w:div w:id="1163617924">
          <w:marLeft w:val="0"/>
          <w:marRight w:val="0"/>
          <w:marTop w:val="0"/>
          <w:marBottom w:val="0"/>
          <w:divBdr>
            <w:top w:val="none" w:sz="0" w:space="0" w:color="auto"/>
            <w:left w:val="none" w:sz="0" w:space="0" w:color="auto"/>
            <w:bottom w:val="none" w:sz="0" w:space="0" w:color="auto"/>
            <w:right w:val="none" w:sz="0" w:space="0" w:color="auto"/>
          </w:divBdr>
        </w:div>
        <w:div w:id="16665443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jwa.sharepoint.com/sites/intranet/prison-operations/Pages/bhdc-copps.aspx" TargetMode="External"/><Relationship Id="rId18" Type="http://schemas.openxmlformats.org/officeDocument/2006/relationships/hyperlink" Target="https://dojwa.sharepoint.com/sites/intranet/prison-operations/Pages/bhdc-copps.aspx"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dojwa.sharepoint.com/sites/intranet/youth-justice/Pages/policies-and-procedures.aspx" TargetMode="External"/><Relationship Id="rId7" Type="http://schemas.openxmlformats.org/officeDocument/2006/relationships/settings" Target="settings.xml"/><Relationship Id="rId12" Type="http://schemas.openxmlformats.org/officeDocument/2006/relationships/hyperlink" Target="https://dojwa.sharepoint.com/sites/intranet/department/Pages/pris.aspx" TargetMode="External"/><Relationship Id="rId17" Type="http://schemas.openxmlformats.org/officeDocument/2006/relationships/hyperlink" Target="https://dojwa.sharepoint.com/sites/intranet/prison-operations/Pages/bhdc-copps.aspx"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dojwa.sharepoint.com/sites/intranet/youth-justice/Pages/policies-and-procedures.aspx" TargetMode="External"/><Relationship Id="rId20" Type="http://schemas.openxmlformats.org/officeDocument/2006/relationships/hyperlink" Target="https://dojwa.sharepoint.com/sites/intranet/youth-justice/Pages/policies-and-procedures.aspx" TargetMode="External"/><Relationship Id="rId29" Type="http://schemas.openxmlformats.org/officeDocument/2006/relationships/hyperlink" Target="https://dojwa.sharepoint.com/sites/intranet/youth-justice/Pages/policies-and-procedures.asp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us01.safelinks.protection.outlook.com/?url=https%3A%2F%2Fwww.wa.gov.au%2Forganisation%2Fdepartment-of-justice%2Finformation-privacy-statement-department-of-justice&amp;data=05%7C02%7CClaire.Byrne%40justice.wa.gov.au%7C6a9e5e83a74047dc648508dea68c1167%7Caa5122b801884f14a483166b490071d0%7C0%7C0%7C639131317743363078%7CUnknown%7CTWFpbGZsb3d8eyJFbXB0eU1hcGkiOnRydWUsIlYiOiIwLjAuMDAwMCIsIlAiOiJXaW4zMiIsIkFOIjoiTWFpbCIsIldUIjoyfQ%3D%3D%7C0%7C%7C%7C&amp;sdata=FH3YJXTbMId9tiuGejVsiFC4RYBou2Rz3ZTxJut1Sxk%3D&amp;reserved=0"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dojwa.sharepoint.com/sites/intranet/youth-justice/Pages/policies-and-procedures.aspx" TargetMode="External"/><Relationship Id="rId23" Type="http://schemas.openxmlformats.org/officeDocument/2006/relationships/hyperlink" Target="https://dojwa.sharepoint.com/search/Pages/results.aspx?k=operational%20compliance&amp;ql=3081" TargetMode="External"/><Relationship Id="rId28" Type="http://schemas.openxmlformats.org/officeDocument/2006/relationships/hyperlink" Target="https://dojwa.sharepoint.com/sites/intranet/youth-justice/Pages/policies-and-procedures.aspx" TargetMode="External"/><Relationship Id="rId10" Type="http://schemas.openxmlformats.org/officeDocument/2006/relationships/endnotes" Target="endnotes.xml"/><Relationship Id="rId19" Type="http://schemas.openxmlformats.org/officeDocument/2006/relationships/hyperlink" Target="https://www.ohchr.org/en/professionalinterest/pages/juvenilesdeprivedofliberty.aspx"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jwa.sharepoint.com/sites/intranet/prison-operations/Pages/bhdc-copps.aspx" TargetMode="External"/><Relationship Id="rId22" Type="http://schemas.openxmlformats.org/officeDocument/2006/relationships/hyperlink" Target="https://dojwa.sharepoint.com/search/Pages/results.aspx?k=operational%20compliance&amp;ql=3081" TargetMode="External"/><Relationship Id="rId27" Type="http://schemas.openxmlformats.org/officeDocument/2006/relationships/header" Target="header3.xml"/><Relationship Id="rId30"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DOJ CS">
      <a:dk1>
        <a:srgbClr val="000000"/>
      </a:dk1>
      <a:lt1>
        <a:srgbClr val="FFFFFF"/>
      </a:lt1>
      <a:dk2>
        <a:srgbClr val="305497"/>
      </a:dk2>
      <a:lt2>
        <a:srgbClr val="E8E8E8"/>
      </a:lt2>
      <a:accent1>
        <a:srgbClr val="691A41"/>
      </a:accent1>
      <a:accent2>
        <a:srgbClr val="D1B948"/>
      </a:accent2>
      <a:accent3>
        <a:srgbClr val="83C5E1"/>
      </a:accent3>
      <a:accent4>
        <a:srgbClr val="203866"/>
      </a:accent4>
      <a:accent5>
        <a:srgbClr val="467886"/>
      </a:accent5>
      <a:accent6>
        <a:srgbClr val="E2DCCB"/>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aved xmlns="39d6a63a-64a4-444c-8ca1-3759aadf3bb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9CFC7F88D195F44898BCBABA994C892" ma:contentTypeVersion="12" ma:contentTypeDescription="Create a new document." ma:contentTypeScope="" ma:versionID="af5b358a11aeeb26b8a8fa2881645a88">
  <xsd:schema xmlns:xsd="http://www.w3.org/2001/XMLSchema" xmlns:xs="http://www.w3.org/2001/XMLSchema" xmlns:p="http://schemas.microsoft.com/office/2006/metadata/properties" xmlns:ns2="4888e352-1a2e-44da-ab65-b22d44bb57b4" xmlns:ns3="39d6a63a-64a4-444c-8ca1-3759aadf3bb1" targetNamespace="http://schemas.microsoft.com/office/2006/metadata/properties" ma:root="true" ma:fieldsID="e5bdee512909a91f53f1c8e325c35edb" ns2:_="" ns3:_="">
    <xsd:import namespace="4888e352-1a2e-44da-ab65-b22d44bb57b4"/>
    <xsd:import namespace="39d6a63a-64a4-444c-8ca1-3759aadf3bb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MediaServiceBillingMetadata" minOccurs="0"/>
                <xsd:element ref="ns3:Sav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88e352-1a2e-44da-ab65-b22d44bb57b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9d6a63a-64a4-444c-8ca1-3759aadf3bb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Saved" ma:index="19" nillable="true" ma:displayName="Saved" ma:format="Dropdown" ma:internalName="Save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CFDBBD-BB17-4DCB-A7D8-AA3152684401}">
  <ds:schemaRefs>
    <ds:schemaRef ds:uri="http://schemas.openxmlformats.org/officeDocument/2006/bibliography"/>
  </ds:schemaRefs>
</ds:datastoreItem>
</file>

<file path=customXml/itemProps2.xml><?xml version="1.0" encoding="utf-8"?>
<ds:datastoreItem xmlns:ds="http://schemas.openxmlformats.org/officeDocument/2006/customXml" ds:itemID="{1E63E6A4-E929-4CC2-A117-902F963389A1}">
  <ds:schemaRefs>
    <ds:schemaRef ds:uri="http://schemas.microsoft.com/sharepoint/v3/contenttype/forms"/>
  </ds:schemaRefs>
</ds:datastoreItem>
</file>

<file path=customXml/itemProps3.xml><?xml version="1.0" encoding="utf-8"?>
<ds:datastoreItem xmlns:ds="http://schemas.openxmlformats.org/officeDocument/2006/customXml" ds:itemID="{F4B80A1F-5DF6-4D39-BF3E-C88AC81230BF}">
  <ds:schemaRefs>
    <ds:schemaRef ds:uri="http://schemas.microsoft.com/office/2006/metadata/properties"/>
    <ds:schemaRef ds:uri="http://schemas.microsoft.com/office/infopath/2007/PartnerControls"/>
    <ds:schemaRef ds:uri="39d6a63a-64a4-444c-8ca1-3759aadf3bb1"/>
  </ds:schemaRefs>
</ds:datastoreItem>
</file>

<file path=customXml/itemProps4.xml><?xml version="1.0" encoding="utf-8"?>
<ds:datastoreItem xmlns:ds="http://schemas.openxmlformats.org/officeDocument/2006/customXml" ds:itemID="{397C2977-CF0E-4634-84CF-52A5020095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88e352-1a2e-44da-ab65-b22d44bb57b4"/>
    <ds:schemaRef ds:uri="39d6a63a-64a4-444c-8ca1-3759aadf3b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a60d57e-af5b-4752-ac57-3e4f28ca11dc}" enabled="1" method="Standard" siteId="{36da45f1-dd2c-4d1f-af13-5abe46b99921}" contentBits="0" removed="0"/>
</clbl:labelList>
</file>

<file path=docProps/app.xml><?xml version="1.0" encoding="utf-8"?>
<Properties xmlns="http://schemas.openxmlformats.org/officeDocument/2006/extended-properties" xmlns:vt="http://schemas.openxmlformats.org/officeDocument/2006/docPropsVTypes">
  <Template>Normal</Template>
  <TotalTime>11</TotalTime>
  <Pages>21</Pages>
  <Words>6721</Words>
  <Characters>38311</Characters>
  <Application>Microsoft Office Word</Application>
  <DocSecurity>8</DocSecurity>
  <Lines>319</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Agostino, Joshua</dc:creator>
  <cp:keywords/>
  <dc:description/>
  <cp:lastModifiedBy>Partridge, Julian</cp:lastModifiedBy>
  <cp:revision>4</cp:revision>
  <cp:lastPrinted>2025-08-04T04:06:00Z</cp:lastPrinted>
  <dcterms:created xsi:type="dcterms:W3CDTF">2026-09-02T03:48:00Z</dcterms:created>
  <dcterms:modified xsi:type="dcterms:W3CDTF">2026-09-02T04:26:00Z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0x01010079CFC7F88D195F44898BCBABA994C892</vt:lpwstr>
  </property>
  <property fmtid="{D5CDD505-2E9C-101B-9397-08002B2CF9AE}" pid="3" name="ClassificationContentMarkingHeaderShapeIds">
    <vt:lpwstr>553d2694,f7c871b,68201029</vt:lpwstr>
  </property>
  <property fmtid="{D5CDD505-2E9C-101B-9397-08002B2CF9AE}" pid="4" name="ClassificationContentMarkingHeaderFontProps">
    <vt:lpwstr>#ff0000,12,Aptos</vt:lpwstr>
  </property>
  <property fmtid="{D5CDD505-2E9C-101B-9397-08002B2CF9AE}" pid="5" name="ClassificationContentMarkingHeaderText">
    <vt:lpwstr>OFFICIAL</vt:lpwstr>
  </property>
  <property fmtid="{D5CDD505-2E9C-101B-9397-08002B2CF9AE}" pid="6" name="MSIP_Label_1621861f-400a-4981-8d8b-751b83a21d25_Enabled">
    <vt:lpwstr>true</vt:lpwstr>
  </property>
  <property fmtid="{D5CDD505-2E9C-101B-9397-08002B2CF9AE}" pid="7" name="MSIP_Label_1621861f-400a-4981-8d8b-751b83a21d25_SetDate">
    <vt:lpwstr>2026-07-23T05:55:38Z</vt:lpwstr>
  </property>
  <property fmtid="{D5CDD505-2E9C-101B-9397-08002B2CF9AE}" pid="8" name="MSIP_Label_1621861f-400a-4981-8d8b-751b83a21d25_Method">
    <vt:lpwstr>Privileged</vt:lpwstr>
  </property>
  <property fmtid="{D5CDD505-2E9C-101B-9397-08002B2CF9AE}" pid="9" name="MSIP_Label_1621861f-400a-4981-8d8b-751b83a21d25_Name">
    <vt:lpwstr>OFFICIAL</vt:lpwstr>
  </property>
  <property fmtid="{D5CDD505-2E9C-101B-9397-08002B2CF9AE}" pid="10" name="MSIP_Label_1621861f-400a-4981-8d8b-751b83a21d25_SiteId">
    <vt:lpwstr>aa5122b8-0188-4f14-a483-166b490071d0</vt:lpwstr>
  </property>
  <property fmtid="{D5CDD505-2E9C-101B-9397-08002B2CF9AE}" pid="11" name="MSIP_Label_1621861f-400a-4981-8d8b-751b83a21d25_ActionId">
    <vt:lpwstr>d2176a17-ea10-45b5-9d80-39d3d9e2556c</vt:lpwstr>
  </property>
  <property fmtid="{D5CDD505-2E9C-101B-9397-08002B2CF9AE}" pid="12" name="MSIP_Label_1621861f-400a-4981-8d8b-751b83a21d25_ContentBits">
    <vt:lpwstr>1</vt:lpwstr>
  </property>
  <property fmtid="{D5CDD505-2E9C-101B-9397-08002B2CF9AE}" pid="13" name="MSIP_Label_1621861f-400a-4981-8d8b-751b83a21d25_Tag">
    <vt:lpwstr>10, 0, 1, 1</vt:lpwstr>
  </property>
</Properties>
</file>