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756CF" w14:textId="31627674" w:rsidR="00146739" w:rsidRPr="002E5756" w:rsidRDefault="00622F5F" w:rsidP="002E5756">
      <w:pPr>
        <w:pStyle w:val="Title"/>
        <w:rPr>
          <w:rFonts w:hint="eastAsia"/>
        </w:rPr>
      </w:pPr>
      <w:r>
        <w:t>COPP 6.1</w:t>
      </w:r>
      <w:r w:rsidR="000C2A05">
        <w:t>0</w:t>
      </w:r>
      <w:r>
        <w:t xml:space="preserve"> Confinement</w:t>
      </w:r>
    </w:p>
    <w:p w14:paraId="49CA07E8" w14:textId="422FD3D0" w:rsidR="000D69A3" w:rsidRDefault="00BA0BCF" w:rsidP="00EA7EAC">
      <w:pPr>
        <w:pStyle w:val="Subtitle"/>
        <w:rPr>
          <w:rFonts w:hint="eastAsia"/>
        </w:rPr>
      </w:pPr>
      <w:r>
        <w:t>Youth</w:t>
      </w:r>
      <w:r w:rsidR="0013025D">
        <w:t xml:space="preserve"> </w:t>
      </w:r>
      <w:r w:rsidR="00A547EA">
        <w:t>Detention Centre</w:t>
      </w:r>
      <w:r w:rsidR="00C409FF">
        <w:t>s</w:t>
      </w:r>
    </w:p>
    <w:p w14:paraId="669E3EC6" w14:textId="77777777" w:rsidR="00453DF6" w:rsidRPr="00453DF6" w:rsidRDefault="00453DF6" w:rsidP="00453DF6"/>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7C31E9F0" w14:textId="77777777" w:rsidTr="00566E8D">
        <w:trPr>
          <w:trHeight w:val="507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6A6E5C32" w14:textId="77777777" w:rsidR="00417E13" w:rsidRPr="00417E13" w:rsidRDefault="00417E13" w:rsidP="00417E13">
            <w:pPr>
              <w:pStyle w:val="Heading"/>
              <w:spacing w:after="0"/>
              <w:rPr>
                <w:color w:val="auto"/>
              </w:rPr>
            </w:pPr>
            <w:r w:rsidRPr="00417E13">
              <w:rPr>
                <w:color w:val="auto"/>
              </w:rPr>
              <w:t>Principles and Standards</w:t>
            </w:r>
          </w:p>
          <w:p w14:paraId="26D3E13A" w14:textId="77777777" w:rsidR="00417E13" w:rsidRPr="00417E13" w:rsidRDefault="00417E13" w:rsidP="00417E13"/>
          <w:p w14:paraId="6AD28004" w14:textId="09A2216D" w:rsidR="00417E13" w:rsidRPr="00417E13" w:rsidRDefault="00E055BC" w:rsidP="00FA1C4A">
            <w:pPr>
              <w:spacing w:after="240"/>
            </w:pPr>
            <w:r w:rsidRPr="002372E6">
              <w:t xml:space="preserve">The Model of Care (MoC) Instruction was developed to guide and support staff to operationally implement the </w:t>
            </w:r>
            <w:proofErr w:type="spellStart"/>
            <w:r w:rsidRPr="002372E6">
              <w:t>MoC’s</w:t>
            </w:r>
            <w:proofErr w:type="spellEnd"/>
            <w:r w:rsidRPr="002372E6">
              <w:t xml:space="preserve">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288606B3" w14:textId="77777777" w:rsidR="00417E13" w:rsidRPr="00417E13" w:rsidRDefault="00417E13" w:rsidP="00417E13">
            <w:r w:rsidRPr="00417E13">
              <w:t>This COPP aligns with the following MoC service principles:</w:t>
            </w:r>
          </w:p>
          <w:p w14:paraId="38BBD493" w14:textId="77777777" w:rsidR="00417E13" w:rsidRPr="00417E13" w:rsidRDefault="00417E13" w:rsidP="00417E13">
            <w:pPr>
              <w:pStyle w:val="ListParagraph"/>
              <w:numPr>
                <w:ilvl w:val="0"/>
                <w:numId w:val="13"/>
              </w:numPr>
              <w:spacing w:before="60"/>
              <w:ind w:left="357" w:hanging="357"/>
            </w:pPr>
            <w:r w:rsidRPr="00417E13">
              <w:t>Principle 1: Elevate and respect young people’s voices</w:t>
            </w:r>
          </w:p>
          <w:p w14:paraId="18D6D330" w14:textId="77777777" w:rsidR="00417E13" w:rsidRPr="00417E13" w:rsidRDefault="00417E13" w:rsidP="00417E13">
            <w:pPr>
              <w:pStyle w:val="ListParagraph"/>
              <w:numPr>
                <w:ilvl w:val="0"/>
                <w:numId w:val="13"/>
              </w:numPr>
            </w:pPr>
            <w:r w:rsidRPr="00417E13">
              <w:t>Principle 2: Foster structure and consistency for young people</w:t>
            </w:r>
          </w:p>
          <w:p w14:paraId="04708C5E" w14:textId="77777777" w:rsidR="00417E13" w:rsidRPr="00417E13" w:rsidRDefault="00417E13" w:rsidP="00417E13">
            <w:pPr>
              <w:pStyle w:val="ListParagraph"/>
              <w:numPr>
                <w:ilvl w:val="0"/>
                <w:numId w:val="13"/>
              </w:numPr>
              <w:spacing w:after="60"/>
              <w:ind w:left="357" w:hanging="357"/>
            </w:pPr>
            <w:r w:rsidRPr="00417E13">
              <w:t>Principle 4: Connect young people with family, kin, and community</w:t>
            </w:r>
          </w:p>
          <w:p w14:paraId="6CC5A0E7" w14:textId="354ED7B0" w:rsidR="00417E13" w:rsidRDefault="00417E13" w:rsidP="00417E13">
            <w:pPr>
              <w:pStyle w:val="ListParagraph"/>
              <w:numPr>
                <w:ilvl w:val="0"/>
                <w:numId w:val="13"/>
              </w:numPr>
              <w:spacing w:after="60"/>
              <w:ind w:left="357" w:hanging="357"/>
            </w:pPr>
            <w:r w:rsidRPr="00417E13">
              <w:t xml:space="preserve">Principle </w:t>
            </w:r>
            <w:r w:rsidR="00D75434">
              <w:t>7</w:t>
            </w:r>
            <w:r w:rsidRPr="00417E13">
              <w:t xml:space="preserve">: </w:t>
            </w:r>
            <w:r w:rsidR="00D75434">
              <w:t>Apply positive restorative approaches to discipline</w:t>
            </w:r>
            <w:r w:rsidRPr="00417E13">
              <w:t>.</w:t>
            </w:r>
          </w:p>
          <w:p w14:paraId="08E6979F" w14:textId="305D6A99" w:rsidR="00A052CD" w:rsidRPr="00417E13" w:rsidRDefault="00A052CD" w:rsidP="00FA1C4A">
            <w:pPr>
              <w:pStyle w:val="ListParagraph"/>
              <w:numPr>
                <w:ilvl w:val="0"/>
                <w:numId w:val="13"/>
              </w:numPr>
              <w:spacing w:before="60"/>
              <w:ind w:left="357" w:hanging="357"/>
              <w:contextualSpacing w:val="0"/>
            </w:pPr>
            <w:r w:rsidRPr="00093F68">
              <w:t>Principle 8: Promote culture of appreciation, care, and support for staff.</w:t>
            </w:r>
          </w:p>
          <w:p w14:paraId="74BAA4F1" w14:textId="77777777" w:rsidR="00417E13" w:rsidRPr="00417E13" w:rsidRDefault="00417E13" w:rsidP="00417E13"/>
          <w:p w14:paraId="3756A876" w14:textId="28322F22" w:rsidR="00417E13" w:rsidRPr="00417E13" w:rsidRDefault="00417E13" w:rsidP="00417E13">
            <w:r w:rsidRPr="00417E13">
              <w:t xml:space="preserve">In the context of the MoC, the following national standards and international covenants </w:t>
            </w:r>
            <w:r w:rsidR="00E055BC">
              <w:t>inform best practice</w:t>
            </w:r>
            <w:r w:rsidRPr="00417E13">
              <w:t>:</w:t>
            </w:r>
          </w:p>
          <w:p w14:paraId="12899AE6" w14:textId="77777777" w:rsidR="00417E13" w:rsidRPr="00417E13" w:rsidRDefault="00417E13" w:rsidP="00417E13">
            <w:pPr>
              <w:pStyle w:val="ListParagraph"/>
              <w:numPr>
                <w:ilvl w:val="0"/>
                <w:numId w:val="14"/>
              </w:numPr>
              <w:spacing w:before="60"/>
              <w:ind w:left="357" w:hanging="357"/>
            </w:pPr>
            <w:hyperlink r:id="rId12" w:history="1">
              <w:r w:rsidRPr="00417E13">
                <w:rPr>
                  <w:rStyle w:val="Hyperlink"/>
                </w:rPr>
                <w:t>Principles of Youth Justice in Australia (Australasian Youth Justice Administrators, 2019)</w:t>
              </w:r>
            </w:hyperlink>
          </w:p>
          <w:p w14:paraId="44082FD6" w14:textId="77777777" w:rsidR="00417E13" w:rsidRPr="00417E13" w:rsidRDefault="00417E13" w:rsidP="00417E13">
            <w:pPr>
              <w:pStyle w:val="ListParagraph"/>
              <w:numPr>
                <w:ilvl w:val="0"/>
                <w:numId w:val="14"/>
              </w:numPr>
            </w:pPr>
            <w:hyperlink r:id="rId13" w:history="1">
              <w:r w:rsidRPr="00417E13">
                <w:rPr>
                  <w:rStyle w:val="Hyperlink"/>
                </w:rPr>
                <w:t>National Principles for Child Safe Organisations (Australian Human Rights Commission, 2018)</w:t>
              </w:r>
            </w:hyperlink>
          </w:p>
          <w:p w14:paraId="07D61E0B" w14:textId="1E790E6E" w:rsidR="00C409FF" w:rsidRPr="00417E13" w:rsidRDefault="00417E13" w:rsidP="00417E13">
            <w:pPr>
              <w:pStyle w:val="ListParagraph"/>
              <w:numPr>
                <w:ilvl w:val="0"/>
                <w:numId w:val="14"/>
              </w:numPr>
            </w:pPr>
            <w:hyperlink r:id="rId14" w:history="1">
              <w:r w:rsidRPr="00417E13">
                <w:rPr>
                  <w:rStyle w:val="Hyperlink"/>
                </w:rPr>
                <w:t xml:space="preserve">Standard Minimum Rules for the Administration of Juvenile Justice </w:t>
              </w:r>
              <w:r w:rsidRPr="00417E13">
                <w:rPr>
                  <w:rStyle w:val="Hyperlink"/>
                </w:rPr>
                <w:br/>
                <w:t>(“The Beijing Rules”) (United Nations, 1985)</w:t>
              </w:r>
            </w:hyperlink>
          </w:p>
          <w:p w14:paraId="3BC47E66" w14:textId="733D9CE4" w:rsidR="00663830" w:rsidRPr="00D01B4A" w:rsidRDefault="00663830" w:rsidP="001749A6"/>
        </w:tc>
      </w:tr>
    </w:tbl>
    <w:p w14:paraId="2CEC10AE" w14:textId="7D4C42FC" w:rsidR="00791AB7" w:rsidRPr="00B679EE" w:rsidRDefault="00791AB7" w:rsidP="00B679EE"/>
    <w:p w14:paraId="110FF3A4" w14:textId="0F4A2EE2" w:rsidR="00B679EE" w:rsidRDefault="00B679EE">
      <w:r>
        <w:br w:type="page"/>
      </w:r>
    </w:p>
    <w:p w14:paraId="77489DF4" w14:textId="77777777" w:rsidR="00FA1D8B" w:rsidRPr="00B679EE" w:rsidRDefault="00FA1D8B" w:rsidP="00C409FF">
      <w:pPr>
        <w:pStyle w:val="TOCHeading"/>
        <w:spacing w:before="0"/>
      </w:pPr>
      <w:r w:rsidRPr="00B679EE">
        <w:lastRenderedPageBreak/>
        <w:t>Contents</w:t>
      </w:r>
    </w:p>
    <w:p w14:paraId="597F4666" w14:textId="0EDE4443" w:rsidR="001600EF" w:rsidRDefault="00783F8C">
      <w:pPr>
        <w:pStyle w:val="TOC1"/>
        <w:rPr>
          <w:rFonts w:asciiTheme="minorHAnsi" w:eastAsiaTheme="minorEastAsia" w:hAnsiTheme="minorHAnsi" w:cstheme="minorBidi"/>
          <w:b w:val="0"/>
          <w:bCs w:val="0"/>
          <w:kern w:val="2"/>
          <w:lang w:eastAsia="en-AU"/>
          <w14:ligatures w14:val="standardContextual"/>
        </w:rPr>
      </w:pPr>
      <w:r w:rsidRPr="00FA1C4A">
        <w:fldChar w:fldCharType="begin"/>
      </w:r>
      <w:r w:rsidRPr="0031151E">
        <w:instrText xml:space="preserve"> TOC \o "1-2" \h \z \u </w:instrText>
      </w:r>
      <w:r w:rsidRPr="00FA1C4A">
        <w:fldChar w:fldCharType="separate"/>
      </w:r>
      <w:hyperlink w:anchor="_Toc227315841" w:history="1">
        <w:r w:rsidR="001600EF" w:rsidRPr="00C76FF5">
          <w:rPr>
            <w:rStyle w:val="Hyperlink"/>
          </w:rPr>
          <w:t>1</w:t>
        </w:r>
        <w:r w:rsidR="001600EF">
          <w:rPr>
            <w:rFonts w:asciiTheme="minorHAnsi" w:eastAsiaTheme="minorEastAsia" w:hAnsiTheme="minorHAnsi" w:cstheme="minorBidi"/>
            <w:b w:val="0"/>
            <w:bCs w:val="0"/>
            <w:kern w:val="2"/>
            <w:lang w:eastAsia="en-AU"/>
            <w14:ligatures w14:val="standardContextual"/>
          </w:rPr>
          <w:tab/>
        </w:r>
        <w:r w:rsidR="001600EF" w:rsidRPr="00C76FF5">
          <w:rPr>
            <w:rStyle w:val="Hyperlink"/>
          </w:rPr>
          <w:t>Scope</w:t>
        </w:r>
        <w:r w:rsidR="001600EF">
          <w:rPr>
            <w:webHidden/>
          </w:rPr>
          <w:tab/>
        </w:r>
        <w:r w:rsidR="001600EF">
          <w:rPr>
            <w:webHidden/>
          </w:rPr>
          <w:fldChar w:fldCharType="begin"/>
        </w:r>
        <w:r w:rsidR="001600EF">
          <w:rPr>
            <w:webHidden/>
          </w:rPr>
          <w:instrText xml:space="preserve"> PAGEREF _Toc227315841 \h </w:instrText>
        </w:r>
        <w:r w:rsidR="001600EF">
          <w:rPr>
            <w:webHidden/>
          </w:rPr>
        </w:r>
        <w:r w:rsidR="001600EF">
          <w:rPr>
            <w:webHidden/>
          </w:rPr>
          <w:fldChar w:fldCharType="separate"/>
        </w:r>
        <w:r w:rsidR="001600EF">
          <w:rPr>
            <w:webHidden/>
          </w:rPr>
          <w:t>4</w:t>
        </w:r>
        <w:r w:rsidR="001600EF">
          <w:rPr>
            <w:webHidden/>
          </w:rPr>
          <w:fldChar w:fldCharType="end"/>
        </w:r>
      </w:hyperlink>
    </w:p>
    <w:p w14:paraId="02BCA4AE" w14:textId="51CCE0C3"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42" w:history="1">
        <w:r w:rsidRPr="00C76FF5">
          <w:rPr>
            <w:rStyle w:val="Hyperlink"/>
          </w:rPr>
          <w:t>2</w:t>
        </w:r>
        <w:r>
          <w:rPr>
            <w:rFonts w:asciiTheme="minorHAnsi" w:eastAsiaTheme="minorEastAsia" w:hAnsiTheme="minorHAnsi" w:cstheme="minorBidi"/>
            <w:b w:val="0"/>
            <w:bCs w:val="0"/>
            <w:kern w:val="2"/>
            <w:lang w:eastAsia="en-AU"/>
            <w14:ligatures w14:val="standardContextual"/>
          </w:rPr>
          <w:tab/>
        </w:r>
        <w:r w:rsidRPr="00C76FF5">
          <w:rPr>
            <w:rStyle w:val="Hyperlink"/>
          </w:rPr>
          <w:t>Policy</w:t>
        </w:r>
        <w:r>
          <w:rPr>
            <w:webHidden/>
          </w:rPr>
          <w:tab/>
        </w:r>
        <w:r>
          <w:rPr>
            <w:webHidden/>
          </w:rPr>
          <w:fldChar w:fldCharType="begin"/>
        </w:r>
        <w:r>
          <w:rPr>
            <w:webHidden/>
          </w:rPr>
          <w:instrText xml:space="preserve"> PAGEREF _Toc227315842 \h </w:instrText>
        </w:r>
        <w:r>
          <w:rPr>
            <w:webHidden/>
          </w:rPr>
        </w:r>
        <w:r>
          <w:rPr>
            <w:webHidden/>
          </w:rPr>
          <w:fldChar w:fldCharType="separate"/>
        </w:r>
        <w:r>
          <w:rPr>
            <w:webHidden/>
          </w:rPr>
          <w:t>4</w:t>
        </w:r>
        <w:r>
          <w:rPr>
            <w:webHidden/>
          </w:rPr>
          <w:fldChar w:fldCharType="end"/>
        </w:r>
      </w:hyperlink>
    </w:p>
    <w:p w14:paraId="1A0650B9" w14:textId="55BE7335"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43" w:history="1">
        <w:r w:rsidRPr="00C76FF5">
          <w:rPr>
            <w:rStyle w:val="Hyperlink"/>
          </w:rPr>
          <w:t>3</w:t>
        </w:r>
        <w:r>
          <w:rPr>
            <w:rFonts w:asciiTheme="minorHAnsi" w:eastAsiaTheme="minorEastAsia" w:hAnsiTheme="minorHAnsi" w:cstheme="minorBidi"/>
            <w:b w:val="0"/>
            <w:bCs w:val="0"/>
            <w:kern w:val="2"/>
            <w:lang w:eastAsia="en-AU"/>
            <w14:ligatures w14:val="standardContextual"/>
          </w:rPr>
          <w:tab/>
        </w:r>
        <w:r w:rsidRPr="00C76FF5">
          <w:rPr>
            <w:rStyle w:val="Hyperlink"/>
          </w:rPr>
          <w:t>General Information and Requirements</w:t>
        </w:r>
        <w:r>
          <w:rPr>
            <w:webHidden/>
          </w:rPr>
          <w:tab/>
        </w:r>
        <w:r>
          <w:rPr>
            <w:webHidden/>
          </w:rPr>
          <w:fldChar w:fldCharType="begin"/>
        </w:r>
        <w:r>
          <w:rPr>
            <w:webHidden/>
          </w:rPr>
          <w:instrText xml:space="preserve"> PAGEREF _Toc227315843 \h </w:instrText>
        </w:r>
        <w:r>
          <w:rPr>
            <w:webHidden/>
          </w:rPr>
        </w:r>
        <w:r>
          <w:rPr>
            <w:webHidden/>
          </w:rPr>
          <w:fldChar w:fldCharType="separate"/>
        </w:r>
        <w:r>
          <w:rPr>
            <w:webHidden/>
          </w:rPr>
          <w:t>5</w:t>
        </w:r>
        <w:r>
          <w:rPr>
            <w:webHidden/>
          </w:rPr>
          <w:fldChar w:fldCharType="end"/>
        </w:r>
      </w:hyperlink>
    </w:p>
    <w:p w14:paraId="7F5394CF" w14:textId="422F7464"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44" w:history="1">
        <w:r w:rsidRPr="00C76FF5">
          <w:rPr>
            <w:rStyle w:val="Hyperlink"/>
          </w:rPr>
          <w:t>3.1</w:t>
        </w:r>
        <w:r>
          <w:rPr>
            <w:rFonts w:asciiTheme="minorHAnsi" w:eastAsiaTheme="minorEastAsia" w:hAnsiTheme="minorHAnsi" w:cstheme="minorBidi"/>
            <w:bCs w:val="0"/>
            <w:kern w:val="2"/>
            <w:lang w:eastAsia="en-AU"/>
            <w14:ligatures w14:val="standardContextual"/>
          </w:rPr>
          <w:tab/>
        </w:r>
        <w:r w:rsidRPr="00C76FF5">
          <w:rPr>
            <w:rStyle w:val="Hyperlink"/>
          </w:rPr>
          <w:t>Self-selected placement in cell</w:t>
        </w:r>
        <w:r>
          <w:rPr>
            <w:webHidden/>
          </w:rPr>
          <w:tab/>
        </w:r>
        <w:r>
          <w:rPr>
            <w:webHidden/>
          </w:rPr>
          <w:fldChar w:fldCharType="begin"/>
        </w:r>
        <w:r>
          <w:rPr>
            <w:webHidden/>
          </w:rPr>
          <w:instrText xml:space="preserve"> PAGEREF _Toc227315844 \h </w:instrText>
        </w:r>
        <w:r>
          <w:rPr>
            <w:webHidden/>
          </w:rPr>
        </w:r>
        <w:r>
          <w:rPr>
            <w:webHidden/>
          </w:rPr>
          <w:fldChar w:fldCharType="separate"/>
        </w:r>
        <w:r>
          <w:rPr>
            <w:webHidden/>
          </w:rPr>
          <w:t>5</w:t>
        </w:r>
        <w:r>
          <w:rPr>
            <w:webHidden/>
          </w:rPr>
          <w:fldChar w:fldCharType="end"/>
        </w:r>
      </w:hyperlink>
    </w:p>
    <w:p w14:paraId="4480C49B" w14:textId="21C8D612"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45" w:history="1">
        <w:r w:rsidRPr="00C76FF5">
          <w:rPr>
            <w:rStyle w:val="Hyperlink"/>
          </w:rPr>
          <w:t>3.2</w:t>
        </w:r>
        <w:r>
          <w:rPr>
            <w:rFonts w:asciiTheme="minorHAnsi" w:eastAsiaTheme="minorEastAsia" w:hAnsiTheme="minorHAnsi" w:cstheme="minorBidi"/>
            <w:bCs w:val="0"/>
            <w:kern w:val="2"/>
            <w:lang w:eastAsia="en-AU"/>
            <w14:ligatures w14:val="standardContextual"/>
          </w:rPr>
          <w:tab/>
        </w:r>
        <w:r w:rsidRPr="00C76FF5">
          <w:rPr>
            <w:rStyle w:val="Hyperlink"/>
          </w:rPr>
          <w:t>Responding to non-compliance</w:t>
        </w:r>
        <w:r>
          <w:rPr>
            <w:webHidden/>
          </w:rPr>
          <w:tab/>
        </w:r>
        <w:r>
          <w:rPr>
            <w:webHidden/>
          </w:rPr>
          <w:fldChar w:fldCharType="begin"/>
        </w:r>
        <w:r>
          <w:rPr>
            <w:webHidden/>
          </w:rPr>
          <w:instrText xml:space="preserve"> PAGEREF _Toc227315845 \h </w:instrText>
        </w:r>
        <w:r>
          <w:rPr>
            <w:webHidden/>
          </w:rPr>
        </w:r>
        <w:r>
          <w:rPr>
            <w:webHidden/>
          </w:rPr>
          <w:fldChar w:fldCharType="separate"/>
        </w:r>
        <w:r>
          <w:rPr>
            <w:webHidden/>
          </w:rPr>
          <w:t>5</w:t>
        </w:r>
        <w:r>
          <w:rPr>
            <w:webHidden/>
          </w:rPr>
          <w:fldChar w:fldCharType="end"/>
        </w:r>
      </w:hyperlink>
    </w:p>
    <w:p w14:paraId="1B034E72" w14:textId="331AD539"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46" w:history="1">
        <w:r w:rsidRPr="00C76FF5">
          <w:rPr>
            <w:rStyle w:val="Hyperlink"/>
          </w:rPr>
          <w:t>3.3</w:t>
        </w:r>
        <w:r>
          <w:rPr>
            <w:rFonts w:asciiTheme="minorHAnsi" w:eastAsiaTheme="minorEastAsia" w:hAnsiTheme="minorHAnsi" w:cstheme="minorBidi"/>
            <w:bCs w:val="0"/>
            <w:kern w:val="2"/>
            <w:lang w:eastAsia="en-AU"/>
            <w14:ligatures w14:val="standardContextual"/>
          </w:rPr>
          <w:tab/>
        </w:r>
        <w:r w:rsidRPr="00C76FF5">
          <w:rPr>
            <w:rStyle w:val="Hyperlink"/>
          </w:rPr>
          <w:t>Tear-proof clothing</w:t>
        </w:r>
        <w:r>
          <w:rPr>
            <w:webHidden/>
          </w:rPr>
          <w:tab/>
        </w:r>
        <w:r>
          <w:rPr>
            <w:webHidden/>
          </w:rPr>
          <w:fldChar w:fldCharType="begin"/>
        </w:r>
        <w:r>
          <w:rPr>
            <w:webHidden/>
          </w:rPr>
          <w:instrText xml:space="preserve"> PAGEREF _Toc227315846 \h </w:instrText>
        </w:r>
        <w:r>
          <w:rPr>
            <w:webHidden/>
          </w:rPr>
        </w:r>
        <w:r>
          <w:rPr>
            <w:webHidden/>
          </w:rPr>
          <w:fldChar w:fldCharType="separate"/>
        </w:r>
        <w:r>
          <w:rPr>
            <w:webHidden/>
          </w:rPr>
          <w:t>5</w:t>
        </w:r>
        <w:r>
          <w:rPr>
            <w:webHidden/>
          </w:rPr>
          <w:fldChar w:fldCharType="end"/>
        </w:r>
      </w:hyperlink>
    </w:p>
    <w:p w14:paraId="68E5209C" w14:textId="7A1F915F"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47" w:history="1">
        <w:r w:rsidRPr="00C76FF5">
          <w:rPr>
            <w:rStyle w:val="Hyperlink"/>
          </w:rPr>
          <w:t>3.4</w:t>
        </w:r>
        <w:r>
          <w:rPr>
            <w:rFonts w:asciiTheme="minorHAnsi" w:eastAsiaTheme="minorEastAsia" w:hAnsiTheme="minorHAnsi" w:cstheme="minorBidi"/>
            <w:bCs w:val="0"/>
            <w:kern w:val="2"/>
            <w:lang w:eastAsia="en-AU"/>
            <w14:ligatures w14:val="standardContextual"/>
          </w:rPr>
          <w:tab/>
        </w:r>
        <w:r w:rsidRPr="00C76FF5">
          <w:rPr>
            <w:rStyle w:val="Hyperlink"/>
          </w:rPr>
          <w:t>Health status</w:t>
        </w:r>
        <w:r>
          <w:rPr>
            <w:webHidden/>
          </w:rPr>
          <w:tab/>
        </w:r>
        <w:r>
          <w:rPr>
            <w:webHidden/>
          </w:rPr>
          <w:fldChar w:fldCharType="begin"/>
        </w:r>
        <w:r>
          <w:rPr>
            <w:webHidden/>
          </w:rPr>
          <w:instrText xml:space="preserve"> PAGEREF _Toc227315847 \h </w:instrText>
        </w:r>
        <w:r>
          <w:rPr>
            <w:webHidden/>
          </w:rPr>
        </w:r>
        <w:r>
          <w:rPr>
            <w:webHidden/>
          </w:rPr>
          <w:fldChar w:fldCharType="separate"/>
        </w:r>
        <w:r>
          <w:rPr>
            <w:webHidden/>
          </w:rPr>
          <w:t>6</w:t>
        </w:r>
        <w:r>
          <w:rPr>
            <w:webHidden/>
          </w:rPr>
          <w:fldChar w:fldCharType="end"/>
        </w:r>
      </w:hyperlink>
    </w:p>
    <w:p w14:paraId="3920FF87" w14:textId="5E29EA78"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48" w:history="1">
        <w:r w:rsidRPr="00C76FF5">
          <w:rPr>
            <w:rStyle w:val="Hyperlink"/>
          </w:rPr>
          <w:t>3.5</w:t>
        </w:r>
        <w:r>
          <w:rPr>
            <w:rFonts w:asciiTheme="minorHAnsi" w:eastAsiaTheme="minorEastAsia" w:hAnsiTheme="minorHAnsi" w:cstheme="minorBidi"/>
            <w:bCs w:val="0"/>
            <w:kern w:val="2"/>
            <w:lang w:eastAsia="en-AU"/>
            <w14:ligatures w14:val="standardContextual"/>
          </w:rPr>
          <w:tab/>
        </w:r>
        <w:r w:rsidRPr="00C76FF5">
          <w:rPr>
            <w:rStyle w:val="Hyperlink"/>
          </w:rPr>
          <w:t>Confining multiple young people</w:t>
        </w:r>
        <w:r>
          <w:rPr>
            <w:webHidden/>
          </w:rPr>
          <w:tab/>
        </w:r>
        <w:r>
          <w:rPr>
            <w:webHidden/>
          </w:rPr>
          <w:fldChar w:fldCharType="begin"/>
        </w:r>
        <w:r>
          <w:rPr>
            <w:webHidden/>
          </w:rPr>
          <w:instrText xml:space="preserve"> PAGEREF _Toc227315848 \h </w:instrText>
        </w:r>
        <w:r>
          <w:rPr>
            <w:webHidden/>
          </w:rPr>
        </w:r>
        <w:r>
          <w:rPr>
            <w:webHidden/>
          </w:rPr>
          <w:fldChar w:fldCharType="separate"/>
        </w:r>
        <w:r>
          <w:rPr>
            <w:webHidden/>
          </w:rPr>
          <w:t>6</w:t>
        </w:r>
        <w:r>
          <w:rPr>
            <w:webHidden/>
          </w:rPr>
          <w:fldChar w:fldCharType="end"/>
        </w:r>
      </w:hyperlink>
    </w:p>
    <w:p w14:paraId="41F7A560" w14:textId="00AAA2B7"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49" w:history="1">
        <w:r w:rsidRPr="00C76FF5">
          <w:rPr>
            <w:rStyle w:val="Hyperlink"/>
          </w:rPr>
          <w:t>3.6</w:t>
        </w:r>
        <w:r>
          <w:rPr>
            <w:rFonts w:asciiTheme="minorHAnsi" w:eastAsiaTheme="minorEastAsia" w:hAnsiTheme="minorHAnsi" w:cstheme="minorBidi"/>
            <w:bCs w:val="0"/>
            <w:kern w:val="2"/>
            <w:lang w:eastAsia="en-AU"/>
            <w14:ligatures w14:val="standardContextual"/>
          </w:rPr>
          <w:tab/>
        </w:r>
        <w:r w:rsidRPr="00C76FF5">
          <w:rPr>
            <w:rStyle w:val="Hyperlink"/>
          </w:rPr>
          <w:t>Feedback, complaints, and appeals</w:t>
        </w:r>
        <w:r>
          <w:rPr>
            <w:webHidden/>
          </w:rPr>
          <w:tab/>
        </w:r>
        <w:r>
          <w:rPr>
            <w:webHidden/>
          </w:rPr>
          <w:fldChar w:fldCharType="begin"/>
        </w:r>
        <w:r>
          <w:rPr>
            <w:webHidden/>
          </w:rPr>
          <w:instrText xml:space="preserve"> PAGEREF _Toc227315849 \h </w:instrText>
        </w:r>
        <w:r>
          <w:rPr>
            <w:webHidden/>
          </w:rPr>
        </w:r>
        <w:r>
          <w:rPr>
            <w:webHidden/>
          </w:rPr>
          <w:fldChar w:fldCharType="separate"/>
        </w:r>
        <w:r>
          <w:rPr>
            <w:webHidden/>
          </w:rPr>
          <w:t>6</w:t>
        </w:r>
        <w:r>
          <w:rPr>
            <w:webHidden/>
          </w:rPr>
          <w:fldChar w:fldCharType="end"/>
        </w:r>
      </w:hyperlink>
    </w:p>
    <w:p w14:paraId="54902AB7" w14:textId="49B2EC08"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50" w:history="1">
        <w:r w:rsidRPr="00C76FF5">
          <w:rPr>
            <w:rStyle w:val="Hyperlink"/>
          </w:rPr>
          <w:t>4</w:t>
        </w:r>
        <w:r>
          <w:rPr>
            <w:rFonts w:asciiTheme="minorHAnsi" w:eastAsiaTheme="minorEastAsia" w:hAnsiTheme="minorHAnsi" w:cstheme="minorBidi"/>
            <w:b w:val="0"/>
            <w:bCs w:val="0"/>
            <w:kern w:val="2"/>
            <w:lang w:eastAsia="en-AU"/>
            <w14:ligatures w14:val="standardContextual"/>
          </w:rPr>
          <w:tab/>
        </w:r>
        <w:r w:rsidRPr="00C76FF5">
          <w:rPr>
            <w:rStyle w:val="Hyperlink"/>
          </w:rPr>
          <w:t>Confinement for Security, Good Order or Management –  Section 11B(d)</w:t>
        </w:r>
        <w:r>
          <w:rPr>
            <w:webHidden/>
          </w:rPr>
          <w:tab/>
        </w:r>
        <w:r>
          <w:rPr>
            <w:webHidden/>
          </w:rPr>
          <w:fldChar w:fldCharType="begin"/>
        </w:r>
        <w:r>
          <w:rPr>
            <w:webHidden/>
          </w:rPr>
          <w:instrText xml:space="preserve"> PAGEREF _Toc227315850 \h </w:instrText>
        </w:r>
        <w:r>
          <w:rPr>
            <w:webHidden/>
          </w:rPr>
        </w:r>
        <w:r>
          <w:rPr>
            <w:webHidden/>
          </w:rPr>
          <w:fldChar w:fldCharType="separate"/>
        </w:r>
        <w:r>
          <w:rPr>
            <w:webHidden/>
          </w:rPr>
          <w:t>6</w:t>
        </w:r>
        <w:r>
          <w:rPr>
            <w:webHidden/>
          </w:rPr>
          <w:fldChar w:fldCharType="end"/>
        </w:r>
      </w:hyperlink>
    </w:p>
    <w:p w14:paraId="39C39C53" w14:textId="0FFAFAFE"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51" w:history="1">
        <w:r w:rsidRPr="00C76FF5">
          <w:rPr>
            <w:rStyle w:val="Hyperlink"/>
          </w:rPr>
          <w:t>4.1</w:t>
        </w:r>
        <w:r>
          <w:rPr>
            <w:rFonts w:asciiTheme="minorHAnsi" w:eastAsiaTheme="minorEastAsia" w:hAnsiTheme="minorHAnsi" w:cstheme="minorBidi"/>
            <w:bCs w:val="0"/>
            <w:kern w:val="2"/>
            <w:lang w:eastAsia="en-AU"/>
            <w14:ligatures w14:val="standardContextual"/>
          </w:rPr>
          <w:tab/>
        </w:r>
        <w:r w:rsidRPr="00C76FF5">
          <w:rPr>
            <w:rStyle w:val="Hyperlink"/>
          </w:rPr>
          <w:t>Overview</w:t>
        </w:r>
        <w:r>
          <w:rPr>
            <w:webHidden/>
          </w:rPr>
          <w:tab/>
        </w:r>
        <w:r>
          <w:rPr>
            <w:webHidden/>
          </w:rPr>
          <w:fldChar w:fldCharType="begin"/>
        </w:r>
        <w:r>
          <w:rPr>
            <w:webHidden/>
          </w:rPr>
          <w:instrText xml:space="preserve"> PAGEREF _Toc227315851 \h </w:instrText>
        </w:r>
        <w:r>
          <w:rPr>
            <w:webHidden/>
          </w:rPr>
        </w:r>
        <w:r>
          <w:rPr>
            <w:webHidden/>
          </w:rPr>
          <w:fldChar w:fldCharType="separate"/>
        </w:r>
        <w:r>
          <w:rPr>
            <w:webHidden/>
          </w:rPr>
          <w:t>6</w:t>
        </w:r>
        <w:r>
          <w:rPr>
            <w:webHidden/>
          </w:rPr>
          <w:fldChar w:fldCharType="end"/>
        </w:r>
      </w:hyperlink>
    </w:p>
    <w:p w14:paraId="205100EF" w14:textId="63912862"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52" w:history="1">
        <w:r w:rsidRPr="00C76FF5">
          <w:rPr>
            <w:rStyle w:val="Hyperlink"/>
          </w:rPr>
          <w:t>4.2</w:t>
        </w:r>
        <w:r>
          <w:rPr>
            <w:rFonts w:asciiTheme="minorHAnsi" w:eastAsiaTheme="minorEastAsia" w:hAnsiTheme="minorHAnsi" w:cstheme="minorBidi"/>
            <w:bCs w:val="0"/>
            <w:kern w:val="2"/>
            <w:lang w:eastAsia="en-AU"/>
            <w14:ligatures w14:val="standardContextual"/>
          </w:rPr>
          <w:tab/>
        </w:r>
        <w:r w:rsidRPr="00C76FF5">
          <w:rPr>
            <w:rStyle w:val="Hyperlink"/>
          </w:rPr>
          <w:t>Section 11B(d) – Record keeping and notification</w:t>
        </w:r>
        <w:r>
          <w:rPr>
            <w:webHidden/>
          </w:rPr>
          <w:tab/>
        </w:r>
        <w:r>
          <w:rPr>
            <w:webHidden/>
          </w:rPr>
          <w:fldChar w:fldCharType="begin"/>
        </w:r>
        <w:r>
          <w:rPr>
            <w:webHidden/>
          </w:rPr>
          <w:instrText xml:space="preserve"> PAGEREF _Toc227315852 \h </w:instrText>
        </w:r>
        <w:r>
          <w:rPr>
            <w:webHidden/>
          </w:rPr>
        </w:r>
        <w:r>
          <w:rPr>
            <w:webHidden/>
          </w:rPr>
          <w:fldChar w:fldCharType="separate"/>
        </w:r>
        <w:r>
          <w:rPr>
            <w:webHidden/>
          </w:rPr>
          <w:t>7</w:t>
        </w:r>
        <w:r>
          <w:rPr>
            <w:webHidden/>
          </w:rPr>
          <w:fldChar w:fldCharType="end"/>
        </w:r>
      </w:hyperlink>
    </w:p>
    <w:p w14:paraId="5E9D9010" w14:textId="3DCC017E"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53" w:history="1">
        <w:r w:rsidRPr="00C76FF5">
          <w:rPr>
            <w:rStyle w:val="Hyperlink"/>
          </w:rPr>
          <w:t>4.3</w:t>
        </w:r>
        <w:r>
          <w:rPr>
            <w:rFonts w:asciiTheme="minorHAnsi" w:eastAsiaTheme="minorEastAsia" w:hAnsiTheme="minorHAnsi" w:cstheme="minorBidi"/>
            <w:bCs w:val="0"/>
            <w:kern w:val="2"/>
            <w:lang w:eastAsia="en-AU"/>
            <w14:ligatures w14:val="standardContextual"/>
          </w:rPr>
          <w:tab/>
        </w:r>
        <w:r w:rsidRPr="00C76FF5">
          <w:rPr>
            <w:rStyle w:val="Hyperlink"/>
          </w:rPr>
          <w:t>Section 11B(d) – Information for young person</w:t>
        </w:r>
        <w:r>
          <w:rPr>
            <w:webHidden/>
          </w:rPr>
          <w:tab/>
        </w:r>
        <w:r>
          <w:rPr>
            <w:webHidden/>
          </w:rPr>
          <w:fldChar w:fldCharType="begin"/>
        </w:r>
        <w:r>
          <w:rPr>
            <w:webHidden/>
          </w:rPr>
          <w:instrText xml:space="preserve"> PAGEREF _Toc227315853 \h </w:instrText>
        </w:r>
        <w:r>
          <w:rPr>
            <w:webHidden/>
          </w:rPr>
        </w:r>
        <w:r>
          <w:rPr>
            <w:webHidden/>
          </w:rPr>
          <w:fldChar w:fldCharType="separate"/>
        </w:r>
        <w:r>
          <w:rPr>
            <w:webHidden/>
          </w:rPr>
          <w:t>7</w:t>
        </w:r>
        <w:r>
          <w:rPr>
            <w:webHidden/>
          </w:rPr>
          <w:fldChar w:fldCharType="end"/>
        </w:r>
      </w:hyperlink>
    </w:p>
    <w:p w14:paraId="5DAC9B57" w14:textId="0DC70028"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54" w:history="1">
        <w:r w:rsidRPr="00C76FF5">
          <w:rPr>
            <w:rStyle w:val="Hyperlink"/>
          </w:rPr>
          <w:t>4.4</w:t>
        </w:r>
        <w:r>
          <w:rPr>
            <w:rFonts w:asciiTheme="minorHAnsi" w:eastAsiaTheme="minorEastAsia" w:hAnsiTheme="minorHAnsi" w:cstheme="minorBidi"/>
            <w:bCs w:val="0"/>
            <w:kern w:val="2"/>
            <w:lang w:eastAsia="en-AU"/>
            <w14:ligatures w14:val="standardContextual"/>
          </w:rPr>
          <w:tab/>
        </w:r>
        <w:r w:rsidRPr="00C76FF5">
          <w:rPr>
            <w:rStyle w:val="Hyperlink"/>
          </w:rPr>
          <w:t>Section 11B(d) – Monitoring and welfare checks</w:t>
        </w:r>
        <w:r>
          <w:rPr>
            <w:webHidden/>
          </w:rPr>
          <w:tab/>
        </w:r>
        <w:r>
          <w:rPr>
            <w:webHidden/>
          </w:rPr>
          <w:fldChar w:fldCharType="begin"/>
        </w:r>
        <w:r>
          <w:rPr>
            <w:webHidden/>
          </w:rPr>
          <w:instrText xml:space="preserve"> PAGEREF _Toc227315854 \h </w:instrText>
        </w:r>
        <w:r>
          <w:rPr>
            <w:webHidden/>
          </w:rPr>
        </w:r>
        <w:r>
          <w:rPr>
            <w:webHidden/>
          </w:rPr>
          <w:fldChar w:fldCharType="separate"/>
        </w:r>
        <w:r>
          <w:rPr>
            <w:webHidden/>
          </w:rPr>
          <w:t>7</w:t>
        </w:r>
        <w:r>
          <w:rPr>
            <w:webHidden/>
          </w:rPr>
          <w:fldChar w:fldCharType="end"/>
        </w:r>
      </w:hyperlink>
    </w:p>
    <w:p w14:paraId="41D0372A" w14:textId="74E1789E"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55" w:history="1">
        <w:r w:rsidRPr="00C76FF5">
          <w:rPr>
            <w:rStyle w:val="Hyperlink"/>
          </w:rPr>
          <w:t>4.5</w:t>
        </w:r>
        <w:r>
          <w:rPr>
            <w:rFonts w:asciiTheme="minorHAnsi" w:eastAsiaTheme="minorEastAsia" w:hAnsiTheme="minorHAnsi" w:cstheme="minorBidi"/>
            <w:bCs w:val="0"/>
            <w:kern w:val="2"/>
            <w:lang w:eastAsia="en-AU"/>
            <w14:ligatures w14:val="standardContextual"/>
          </w:rPr>
          <w:tab/>
        </w:r>
        <w:r w:rsidRPr="00C76FF5">
          <w:rPr>
            <w:rStyle w:val="Hyperlink"/>
          </w:rPr>
          <w:t>Section 11B(d) – Health and psychological services</w:t>
        </w:r>
        <w:r>
          <w:rPr>
            <w:webHidden/>
          </w:rPr>
          <w:tab/>
        </w:r>
        <w:r>
          <w:rPr>
            <w:webHidden/>
          </w:rPr>
          <w:fldChar w:fldCharType="begin"/>
        </w:r>
        <w:r>
          <w:rPr>
            <w:webHidden/>
          </w:rPr>
          <w:instrText xml:space="preserve"> PAGEREF _Toc227315855 \h </w:instrText>
        </w:r>
        <w:r>
          <w:rPr>
            <w:webHidden/>
          </w:rPr>
        </w:r>
        <w:r>
          <w:rPr>
            <w:webHidden/>
          </w:rPr>
          <w:fldChar w:fldCharType="separate"/>
        </w:r>
        <w:r>
          <w:rPr>
            <w:webHidden/>
          </w:rPr>
          <w:t>7</w:t>
        </w:r>
        <w:r>
          <w:rPr>
            <w:webHidden/>
          </w:rPr>
          <w:fldChar w:fldCharType="end"/>
        </w:r>
      </w:hyperlink>
    </w:p>
    <w:p w14:paraId="6BE128F0" w14:textId="2B177E74"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56" w:history="1">
        <w:r w:rsidRPr="00C76FF5">
          <w:rPr>
            <w:rStyle w:val="Hyperlink"/>
          </w:rPr>
          <w:t>4.6</w:t>
        </w:r>
        <w:r>
          <w:rPr>
            <w:rFonts w:asciiTheme="minorHAnsi" w:eastAsiaTheme="minorEastAsia" w:hAnsiTheme="minorHAnsi" w:cstheme="minorBidi"/>
            <w:bCs w:val="0"/>
            <w:kern w:val="2"/>
            <w:lang w:eastAsia="en-AU"/>
            <w14:ligatures w14:val="standardContextual"/>
          </w:rPr>
          <w:tab/>
        </w:r>
        <w:r w:rsidRPr="00C76FF5">
          <w:rPr>
            <w:rStyle w:val="Hyperlink"/>
          </w:rPr>
          <w:t>Section 11B(d) – Searching</w:t>
        </w:r>
        <w:r>
          <w:rPr>
            <w:webHidden/>
          </w:rPr>
          <w:tab/>
        </w:r>
        <w:r>
          <w:rPr>
            <w:webHidden/>
          </w:rPr>
          <w:fldChar w:fldCharType="begin"/>
        </w:r>
        <w:r>
          <w:rPr>
            <w:webHidden/>
          </w:rPr>
          <w:instrText xml:space="preserve"> PAGEREF _Toc227315856 \h </w:instrText>
        </w:r>
        <w:r>
          <w:rPr>
            <w:webHidden/>
          </w:rPr>
        </w:r>
        <w:r>
          <w:rPr>
            <w:webHidden/>
          </w:rPr>
          <w:fldChar w:fldCharType="separate"/>
        </w:r>
        <w:r>
          <w:rPr>
            <w:webHidden/>
          </w:rPr>
          <w:t>7</w:t>
        </w:r>
        <w:r>
          <w:rPr>
            <w:webHidden/>
          </w:rPr>
          <w:fldChar w:fldCharType="end"/>
        </w:r>
      </w:hyperlink>
    </w:p>
    <w:p w14:paraId="37EC617F" w14:textId="1F318556"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57" w:history="1">
        <w:r w:rsidRPr="00C76FF5">
          <w:rPr>
            <w:rStyle w:val="Hyperlink"/>
          </w:rPr>
          <w:t>4.7</w:t>
        </w:r>
        <w:r>
          <w:rPr>
            <w:rFonts w:asciiTheme="minorHAnsi" w:eastAsiaTheme="minorEastAsia" w:hAnsiTheme="minorHAnsi" w:cstheme="minorBidi"/>
            <w:bCs w:val="0"/>
            <w:kern w:val="2"/>
            <w:lang w:eastAsia="en-AU"/>
            <w14:ligatures w14:val="standardContextual"/>
          </w:rPr>
          <w:tab/>
        </w:r>
        <w:r w:rsidRPr="00C76FF5">
          <w:rPr>
            <w:rStyle w:val="Hyperlink"/>
          </w:rPr>
          <w:t>Section 11B(d) – Minimum entitlements and privileges</w:t>
        </w:r>
        <w:r>
          <w:rPr>
            <w:webHidden/>
          </w:rPr>
          <w:tab/>
        </w:r>
        <w:r>
          <w:rPr>
            <w:webHidden/>
          </w:rPr>
          <w:fldChar w:fldCharType="begin"/>
        </w:r>
        <w:r>
          <w:rPr>
            <w:webHidden/>
          </w:rPr>
          <w:instrText xml:space="preserve"> PAGEREF _Toc227315857 \h </w:instrText>
        </w:r>
        <w:r>
          <w:rPr>
            <w:webHidden/>
          </w:rPr>
        </w:r>
        <w:r>
          <w:rPr>
            <w:webHidden/>
          </w:rPr>
          <w:fldChar w:fldCharType="separate"/>
        </w:r>
        <w:r>
          <w:rPr>
            <w:webHidden/>
          </w:rPr>
          <w:t>7</w:t>
        </w:r>
        <w:r>
          <w:rPr>
            <w:webHidden/>
          </w:rPr>
          <w:fldChar w:fldCharType="end"/>
        </w:r>
      </w:hyperlink>
    </w:p>
    <w:p w14:paraId="0265049B" w14:textId="3A920ED4"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58" w:history="1">
        <w:r w:rsidRPr="00C76FF5">
          <w:rPr>
            <w:rStyle w:val="Hyperlink"/>
          </w:rPr>
          <w:t>5</w:t>
        </w:r>
        <w:r>
          <w:rPr>
            <w:rFonts w:asciiTheme="minorHAnsi" w:eastAsiaTheme="minorEastAsia" w:hAnsiTheme="minorHAnsi" w:cstheme="minorBidi"/>
            <w:b w:val="0"/>
            <w:bCs w:val="0"/>
            <w:kern w:val="2"/>
            <w:lang w:eastAsia="en-AU"/>
            <w14:ligatures w14:val="standardContextual"/>
          </w:rPr>
          <w:tab/>
        </w:r>
        <w:r w:rsidRPr="00C76FF5">
          <w:rPr>
            <w:rStyle w:val="Hyperlink"/>
          </w:rPr>
          <w:t>Confinement for Good Government, Order or Security – Regulation 74(2)</w:t>
        </w:r>
        <w:r>
          <w:rPr>
            <w:webHidden/>
          </w:rPr>
          <w:tab/>
        </w:r>
        <w:r>
          <w:rPr>
            <w:webHidden/>
          </w:rPr>
          <w:fldChar w:fldCharType="begin"/>
        </w:r>
        <w:r>
          <w:rPr>
            <w:webHidden/>
          </w:rPr>
          <w:instrText xml:space="preserve"> PAGEREF _Toc227315858 \h </w:instrText>
        </w:r>
        <w:r>
          <w:rPr>
            <w:webHidden/>
          </w:rPr>
        </w:r>
        <w:r>
          <w:rPr>
            <w:webHidden/>
          </w:rPr>
          <w:fldChar w:fldCharType="separate"/>
        </w:r>
        <w:r>
          <w:rPr>
            <w:webHidden/>
          </w:rPr>
          <w:t>8</w:t>
        </w:r>
        <w:r>
          <w:rPr>
            <w:webHidden/>
          </w:rPr>
          <w:fldChar w:fldCharType="end"/>
        </w:r>
      </w:hyperlink>
    </w:p>
    <w:p w14:paraId="786E5C03" w14:textId="36F9A1CF"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59" w:history="1">
        <w:r w:rsidRPr="00C76FF5">
          <w:rPr>
            <w:rStyle w:val="Hyperlink"/>
          </w:rPr>
          <w:t>5.1</w:t>
        </w:r>
        <w:r>
          <w:rPr>
            <w:rFonts w:asciiTheme="minorHAnsi" w:eastAsiaTheme="minorEastAsia" w:hAnsiTheme="minorHAnsi" w:cstheme="minorBidi"/>
            <w:bCs w:val="0"/>
            <w:kern w:val="2"/>
            <w:lang w:eastAsia="en-AU"/>
            <w14:ligatures w14:val="standardContextual"/>
          </w:rPr>
          <w:tab/>
        </w:r>
        <w:r w:rsidRPr="00C76FF5">
          <w:rPr>
            <w:rStyle w:val="Hyperlink"/>
          </w:rPr>
          <w:t>Overview</w:t>
        </w:r>
        <w:r>
          <w:rPr>
            <w:webHidden/>
          </w:rPr>
          <w:tab/>
        </w:r>
        <w:r>
          <w:rPr>
            <w:webHidden/>
          </w:rPr>
          <w:fldChar w:fldCharType="begin"/>
        </w:r>
        <w:r>
          <w:rPr>
            <w:webHidden/>
          </w:rPr>
          <w:instrText xml:space="preserve"> PAGEREF _Toc227315859 \h </w:instrText>
        </w:r>
        <w:r>
          <w:rPr>
            <w:webHidden/>
          </w:rPr>
        </w:r>
        <w:r>
          <w:rPr>
            <w:webHidden/>
          </w:rPr>
          <w:fldChar w:fldCharType="separate"/>
        </w:r>
        <w:r>
          <w:rPr>
            <w:webHidden/>
          </w:rPr>
          <w:t>8</w:t>
        </w:r>
        <w:r>
          <w:rPr>
            <w:webHidden/>
          </w:rPr>
          <w:fldChar w:fldCharType="end"/>
        </w:r>
      </w:hyperlink>
    </w:p>
    <w:p w14:paraId="3CCCD7A7" w14:textId="0F73BA26"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0" w:history="1">
        <w:r w:rsidRPr="00C76FF5">
          <w:rPr>
            <w:rStyle w:val="Hyperlink"/>
          </w:rPr>
          <w:t>5.2</w:t>
        </w:r>
        <w:r>
          <w:rPr>
            <w:rFonts w:asciiTheme="minorHAnsi" w:eastAsiaTheme="minorEastAsia" w:hAnsiTheme="minorHAnsi" w:cstheme="minorBidi"/>
            <w:bCs w:val="0"/>
            <w:kern w:val="2"/>
            <w:lang w:eastAsia="en-AU"/>
            <w14:ligatures w14:val="standardContextual"/>
          </w:rPr>
          <w:tab/>
        </w:r>
        <w:r w:rsidRPr="00C76FF5">
          <w:rPr>
            <w:rStyle w:val="Hyperlink"/>
          </w:rPr>
          <w:t>Regulation 74(2) – Record keeping and notification</w:t>
        </w:r>
        <w:r>
          <w:rPr>
            <w:webHidden/>
          </w:rPr>
          <w:tab/>
        </w:r>
        <w:r>
          <w:rPr>
            <w:webHidden/>
          </w:rPr>
          <w:fldChar w:fldCharType="begin"/>
        </w:r>
        <w:r>
          <w:rPr>
            <w:webHidden/>
          </w:rPr>
          <w:instrText xml:space="preserve"> PAGEREF _Toc227315860 \h </w:instrText>
        </w:r>
        <w:r>
          <w:rPr>
            <w:webHidden/>
          </w:rPr>
        </w:r>
        <w:r>
          <w:rPr>
            <w:webHidden/>
          </w:rPr>
          <w:fldChar w:fldCharType="separate"/>
        </w:r>
        <w:r>
          <w:rPr>
            <w:webHidden/>
          </w:rPr>
          <w:t>8</w:t>
        </w:r>
        <w:r>
          <w:rPr>
            <w:webHidden/>
          </w:rPr>
          <w:fldChar w:fldCharType="end"/>
        </w:r>
      </w:hyperlink>
    </w:p>
    <w:p w14:paraId="1979F61D" w14:textId="039FFA95"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1" w:history="1">
        <w:r w:rsidRPr="00C76FF5">
          <w:rPr>
            <w:rStyle w:val="Hyperlink"/>
          </w:rPr>
          <w:t>5.3</w:t>
        </w:r>
        <w:r>
          <w:rPr>
            <w:rFonts w:asciiTheme="minorHAnsi" w:eastAsiaTheme="minorEastAsia" w:hAnsiTheme="minorHAnsi" w:cstheme="minorBidi"/>
            <w:bCs w:val="0"/>
            <w:kern w:val="2"/>
            <w:lang w:eastAsia="en-AU"/>
            <w14:ligatures w14:val="standardContextual"/>
          </w:rPr>
          <w:tab/>
        </w:r>
        <w:r w:rsidRPr="00C76FF5">
          <w:rPr>
            <w:rStyle w:val="Hyperlink"/>
          </w:rPr>
          <w:t>Regulation 74(2) – Information for young person</w:t>
        </w:r>
        <w:r>
          <w:rPr>
            <w:webHidden/>
          </w:rPr>
          <w:tab/>
        </w:r>
        <w:r>
          <w:rPr>
            <w:webHidden/>
          </w:rPr>
          <w:fldChar w:fldCharType="begin"/>
        </w:r>
        <w:r>
          <w:rPr>
            <w:webHidden/>
          </w:rPr>
          <w:instrText xml:space="preserve"> PAGEREF _Toc227315861 \h </w:instrText>
        </w:r>
        <w:r>
          <w:rPr>
            <w:webHidden/>
          </w:rPr>
        </w:r>
        <w:r>
          <w:rPr>
            <w:webHidden/>
          </w:rPr>
          <w:fldChar w:fldCharType="separate"/>
        </w:r>
        <w:r>
          <w:rPr>
            <w:webHidden/>
          </w:rPr>
          <w:t>9</w:t>
        </w:r>
        <w:r>
          <w:rPr>
            <w:webHidden/>
          </w:rPr>
          <w:fldChar w:fldCharType="end"/>
        </w:r>
      </w:hyperlink>
    </w:p>
    <w:p w14:paraId="76E38535" w14:textId="24AD3A21"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2" w:history="1">
        <w:r w:rsidRPr="00C76FF5">
          <w:rPr>
            <w:rStyle w:val="Hyperlink"/>
          </w:rPr>
          <w:t>5.4</w:t>
        </w:r>
        <w:r>
          <w:rPr>
            <w:rFonts w:asciiTheme="minorHAnsi" w:eastAsiaTheme="minorEastAsia" w:hAnsiTheme="minorHAnsi" w:cstheme="minorBidi"/>
            <w:bCs w:val="0"/>
            <w:kern w:val="2"/>
            <w:lang w:eastAsia="en-AU"/>
            <w14:ligatures w14:val="standardContextual"/>
          </w:rPr>
          <w:tab/>
        </w:r>
        <w:r w:rsidRPr="00C76FF5">
          <w:rPr>
            <w:rStyle w:val="Hyperlink"/>
          </w:rPr>
          <w:t>Regulation 74(2) – Cell designation</w:t>
        </w:r>
        <w:r>
          <w:rPr>
            <w:webHidden/>
          </w:rPr>
          <w:tab/>
        </w:r>
        <w:r>
          <w:rPr>
            <w:webHidden/>
          </w:rPr>
          <w:fldChar w:fldCharType="begin"/>
        </w:r>
        <w:r>
          <w:rPr>
            <w:webHidden/>
          </w:rPr>
          <w:instrText xml:space="preserve"> PAGEREF _Toc227315862 \h </w:instrText>
        </w:r>
        <w:r>
          <w:rPr>
            <w:webHidden/>
          </w:rPr>
        </w:r>
        <w:r>
          <w:rPr>
            <w:webHidden/>
          </w:rPr>
          <w:fldChar w:fldCharType="separate"/>
        </w:r>
        <w:r>
          <w:rPr>
            <w:webHidden/>
          </w:rPr>
          <w:t>9</w:t>
        </w:r>
        <w:r>
          <w:rPr>
            <w:webHidden/>
          </w:rPr>
          <w:fldChar w:fldCharType="end"/>
        </w:r>
      </w:hyperlink>
    </w:p>
    <w:p w14:paraId="117A37D2" w14:textId="068C2E61"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3" w:history="1">
        <w:r w:rsidRPr="00C76FF5">
          <w:rPr>
            <w:rStyle w:val="Hyperlink"/>
          </w:rPr>
          <w:t>5.5</w:t>
        </w:r>
        <w:r>
          <w:rPr>
            <w:rFonts w:asciiTheme="minorHAnsi" w:eastAsiaTheme="minorEastAsia" w:hAnsiTheme="minorHAnsi" w:cstheme="minorBidi"/>
            <w:bCs w:val="0"/>
            <w:kern w:val="2"/>
            <w:lang w:eastAsia="en-AU"/>
            <w14:ligatures w14:val="standardContextual"/>
          </w:rPr>
          <w:tab/>
        </w:r>
        <w:r w:rsidRPr="00C76FF5">
          <w:rPr>
            <w:rStyle w:val="Hyperlink"/>
          </w:rPr>
          <w:t>Regulation 74(2) – Property</w:t>
        </w:r>
        <w:r>
          <w:rPr>
            <w:webHidden/>
          </w:rPr>
          <w:tab/>
        </w:r>
        <w:r>
          <w:rPr>
            <w:webHidden/>
          </w:rPr>
          <w:fldChar w:fldCharType="begin"/>
        </w:r>
        <w:r>
          <w:rPr>
            <w:webHidden/>
          </w:rPr>
          <w:instrText xml:space="preserve"> PAGEREF _Toc227315863 \h </w:instrText>
        </w:r>
        <w:r>
          <w:rPr>
            <w:webHidden/>
          </w:rPr>
        </w:r>
        <w:r>
          <w:rPr>
            <w:webHidden/>
          </w:rPr>
          <w:fldChar w:fldCharType="separate"/>
        </w:r>
        <w:r>
          <w:rPr>
            <w:webHidden/>
          </w:rPr>
          <w:t>10</w:t>
        </w:r>
        <w:r>
          <w:rPr>
            <w:webHidden/>
          </w:rPr>
          <w:fldChar w:fldCharType="end"/>
        </w:r>
      </w:hyperlink>
    </w:p>
    <w:p w14:paraId="18BC269E" w14:textId="71A5178A"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4" w:history="1">
        <w:r w:rsidRPr="00C76FF5">
          <w:rPr>
            <w:rStyle w:val="Hyperlink"/>
          </w:rPr>
          <w:t>5.6</w:t>
        </w:r>
        <w:r>
          <w:rPr>
            <w:rFonts w:asciiTheme="minorHAnsi" w:eastAsiaTheme="minorEastAsia" w:hAnsiTheme="minorHAnsi" w:cstheme="minorBidi"/>
            <w:bCs w:val="0"/>
            <w:kern w:val="2"/>
            <w:lang w:eastAsia="en-AU"/>
            <w14:ligatures w14:val="standardContextual"/>
          </w:rPr>
          <w:tab/>
        </w:r>
        <w:r w:rsidRPr="00C76FF5">
          <w:rPr>
            <w:rStyle w:val="Hyperlink"/>
          </w:rPr>
          <w:t>Regulation 74(2) – Monitoring and welfare checks</w:t>
        </w:r>
        <w:r>
          <w:rPr>
            <w:webHidden/>
          </w:rPr>
          <w:tab/>
        </w:r>
        <w:r>
          <w:rPr>
            <w:webHidden/>
          </w:rPr>
          <w:fldChar w:fldCharType="begin"/>
        </w:r>
        <w:r>
          <w:rPr>
            <w:webHidden/>
          </w:rPr>
          <w:instrText xml:space="preserve"> PAGEREF _Toc227315864 \h </w:instrText>
        </w:r>
        <w:r>
          <w:rPr>
            <w:webHidden/>
          </w:rPr>
        </w:r>
        <w:r>
          <w:rPr>
            <w:webHidden/>
          </w:rPr>
          <w:fldChar w:fldCharType="separate"/>
        </w:r>
        <w:r>
          <w:rPr>
            <w:webHidden/>
          </w:rPr>
          <w:t>10</w:t>
        </w:r>
        <w:r>
          <w:rPr>
            <w:webHidden/>
          </w:rPr>
          <w:fldChar w:fldCharType="end"/>
        </w:r>
      </w:hyperlink>
    </w:p>
    <w:p w14:paraId="05223F23" w14:textId="3A73A932"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5" w:history="1">
        <w:r w:rsidRPr="00C76FF5">
          <w:rPr>
            <w:rStyle w:val="Hyperlink"/>
          </w:rPr>
          <w:t>5.7</w:t>
        </w:r>
        <w:r>
          <w:rPr>
            <w:rFonts w:asciiTheme="minorHAnsi" w:eastAsiaTheme="minorEastAsia" w:hAnsiTheme="minorHAnsi" w:cstheme="minorBidi"/>
            <w:bCs w:val="0"/>
            <w:kern w:val="2"/>
            <w:lang w:eastAsia="en-AU"/>
            <w14:ligatures w14:val="standardContextual"/>
          </w:rPr>
          <w:tab/>
        </w:r>
        <w:r w:rsidRPr="00C76FF5">
          <w:rPr>
            <w:rStyle w:val="Hyperlink"/>
          </w:rPr>
          <w:t>Regulation 74(2) – Health and psychological services</w:t>
        </w:r>
        <w:r>
          <w:rPr>
            <w:webHidden/>
          </w:rPr>
          <w:tab/>
        </w:r>
        <w:r>
          <w:rPr>
            <w:webHidden/>
          </w:rPr>
          <w:fldChar w:fldCharType="begin"/>
        </w:r>
        <w:r>
          <w:rPr>
            <w:webHidden/>
          </w:rPr>
          <w:instrText xml:space="preserve"> PAGEREF _Toc227315865 \h </w:instrText>
        </w:r>
        <w:r>
          <w:rPr>
            <w:webHidden/>
          </w:rPr>
        </w:r>
        <w:r>
          <w:rPr>
            <w:webHidden/>
          </w:rPr>
          <w:fldChar w:fldCharType="separate"/>
        </w:r>
        <w:r>
          <w:rPr>
            <w:webHidden/>
          </w:rPr>
          <w:t>10</w:t>
        </w:r>
        <w:r>
          <w:rPr>
            <w:webHidden/>
          </w:rPr>
          <w:fldChar w:fldCharType="end"/>
        </w:r>
      </w:hyperlink>
    </w:p>
    <w:p w14:paraId="0DDCDCFD" w14:textId="559FC656"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6" w:history="1">
        <w:r w:rsidRPr="00C76FF5">
          <w:rPr>
            <w:rStyle w:val="Hyperlink"/>
          </w:rPr>
          <w:t>5.8</w:t>
        </w:r>
        <w:r>
          <w:rPr>
            <w:rFonts w:asciiTheme="minorHAnsi" w:eastAsiaTheme="minorEastAsia" w:hAnsiTheme="minorHAnsi" w:cstheme="minorBidi"/>
            <w:bCs w:val="0"/>
            <w:kern w:val="2"/>
            <w:lang w:eastAsia="en-AU"/>
            <w14:ligatures w14:val="standardContextual"/>
          </w:rPr>
          <w:tab/>
        </w:r>
        <w:r w:rsidRPr="00C76FF5">
          <w:rPr>
            <w:rStyle w:val="Hyperlink"/>
          </w:rPr>
          <w:t>Regulation 74(2) – Additional support</w:t>
        </w:r>
        <w:r>
          <w:rPr>
            <w:webHidden/>
          </w:rPr>
          <w:tab/>
        </w:r>
        <w:r>
          <w:rPr>
            <w:webHidden/>
          </w:rPr>
          <w:fldChar w:fldCharType="begin"/>
        </w:r>
        <w:r>
          <w:rPr>
            <w:webHidden/>
          </w:rPr>
          <w:instrText xml:space="preserve"> PAGEREF _Toc227315866 \h </w:instrText>
        </w:r>
        <w:r>
          <w:rPr>
            <w:webHidden/>
          </w:rPr>
        </w:r>
        <w:r>
          <w:rPr>
            <w:webHidden/>
          </w:rPr>
          <w:fldChar w:fldCharType="separate"/>
        </w:r>
        <w:r>
          <w:rPr>
            <w:webHidden/>
          </w:rPr>
          <w:t>10</w:t>
        </w:r>
        <w:r>
          <w:rPr>
            <w:webHidden/>
          </w:rPr>
          <w:fldChar w:fldCharType="end"/>
        </w:r>
      </w:hyperlink>
    </w:p>
    <w:p w14:paraId="6D167D05" w14:textId="3159F34F"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7" w:history="1">
        <w:r w:rsidRPr="00C76FF5">
          <w:rPr>
            <w:rStyle w:val="Hyperlink"/>
          </w:rPr>
          <w:t>5.9</w:t>
        </w:r>
        <w:r>
          <w:rPr>
            <w:rFonts w:asciiTheme="minorHAnsi" w:eastAsiaTheme="minorEastAsia" w:hAnsiTheme="minorHAnsi" w:cstheme="minorBidi"/>
            <w:bCs w:val="0"/>
            <w:kern w:val="2"/>
            <w:lang w:eastAsia="en-AU"/>
            <w14:ligatures w14:val="standardContextual"/>
          </w:rPr>
          <w:tab/>
        </w:r>
        <w:r w:rsidRPr="00C76FF5">
          <w:rPr>
            <w:rStyle w:val="Hyperlink"/>
          </w:rPr>
          <w:t>Regulation 74(2) – Exercise</w:t>
        </w:r>
        <w:r>
          <w:rPr>
            <w:webHidden/>
          </w:rPr>
          <w:tab/>
        </w:r>
        <w:r>
          <w:rPr>
            <w:webHidden/>
          </w:rPr>
          <w:fldChar w:fldCharType="begin"/>
        </w:r>
        <w:r>
          <w:rPr>
            <w:webHidden/>
          </w:rPr>
          <w:instrText xml:space="preserve"> PAGEREF _Toc227315867 \h </w:instrText>
        </w:r>
        <w:r>
          <w:rPr>
            <w:webHidden/>
          </w:rPr>
        </w:r>
        <w:r>
          <w:rPr>
            <w:webHidden/>
          </w:rPr>
          <w:fldChar w:fldCharType="separate"/>
        </w:r>
        <w:r>
          <w:rPr>
            <w:webHidden/>
          </w:rPr>
          <w:t>11</w:t>
        </w:r>
        <w:r>
          <w:rPr>
            <w:webHidden/>
          </w:rPr>
          <w:fldChar w:fldCharType="end"/>
        </w:r>
      </w:hyperlink>
    </w:p>
    <w:p w14:paraId="12C721FB" w14:textId="1331AFF2"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68" w:history="1">
        <w:r w:rsidRPr="00C76FF5">
          <w:rPr>
            <w:rStyle w:val="Hyperlink"/>
          </w:rPr>
          <w:t>5.10</w:t>
        </w:r>
        <w:r>
          <w:rPr>
            <w:rFonts w:asciiTheme="minorHAnsi" w:eastAsiaTheme="minorEastAsia" w:hAnsiTheme="minorHAnsi" w:cstheme="minorBidi"/>
            <w:bCs w:val="0"/>
            <w:kern w:val="2"/>
            <w:lang w:eastAsia="en-AU"/>
            <w14:ligatures w14:val="standardContextual"/>
          </w:rPr>
          <w:tab/>
        </w:r>
        <w:r w:rsidRPr="00C76FF5">
          <w:rPr>
            <w:rStyle w:val="Hyperlink"/>
          </w:rPr>
          <w:t>Regulation 74(2) – Other entitlements and privileges</w:t>
        </w:r>
        <w:r>
          <w:rPr>
            <w:webHidden/>
          </w:rPr>
          <w:tab/>
        </w:r>
        <w:r>
          <w:rPr>
            <w:webHidden/>
          </w:rPr>
          <w:fldChar w:fldCharType="begin"/>
        </w:r>
        <w:r>
          <w:rPr>
            <w:webHidden/>
          </w:rPr>
          <w:instrText xml:space="preserve"> PAGEREF _Toc227315868 \h </w:instrText>
        </w:r>
        <w:r>
          <w:rPr>
            <w:webHidden/>
          </w:rPr>
        </w:r>
        <w:r>
          <w:rPr>
            <w:webHidden/>
          </w:rPr>
          <w:fldChar w:fldCharType="separate"/>
        </w:r>
        <w:r>
          <w:rPr>
            <w:webHidden/>
          </w:rPr>
          <w:t>11</w:t>
        </w:r>
        <w:r>
          <w:rPr>
            <w:webHidden/>
          </w:rPr>
          <w:fldChar w:fldCharType="end"/>
        </w:r>
      </w:hyperlink>
    </w:p>
    <w:p w14:paraId="7C6F42B7" w14:textId="11913255"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69" w:history="1">
        <w:r w:rsidRPr="00C76FF5">
          <w:rPr>
            <w:rStyle w:val="Hyperlink"/>
          </w:rPr>
          <w:t>6</w:t>
        </w:r>
        <w:r>
          <w:rPr>
            <w:rFonts w:asciiTheme="minorHAnsi" w:eastAsiaTheme="minorEastAsia" w:hAnsiTheme="minorHAnsi" w:cstheme="minorBidi"/>
            <w:b w:val="0"/>
            <w:bCs w:val="0"/>
            <w:kern w:val="2"/>
            <w:lang w:eastAsia="en-AU"/>
            <w14:ligatures w14:val="standardContextual"/>
          </w:rPr>
          <w:tab/>
        </w:r>
        <w:r w:rsidRPr="00C76FF5">
          <w:rPr>
            <w:rStyle w:val="Hyperlink"/>
          </w:rPr>
          <w:t>Confinement for Detention Centre Offences – Regulation 74(1)</w:t>
        </w:r>
        <w:r>
          <w:rPr>
            <w:webHidden/>
          </w:rPr>
          <w:tab/>
        </w:r>
        <w:r>
          <w:rPr>
            <w:webHidden/>
          </w:rPr>
          <w:fldChar w:fldCharType="begin"/>
        </w:r>
        <w:r>
          <w:rPr>
            <w:webHidden/>
          </w:rPr>
          <w:instrText xml:space="preserve"> PAGEREF _Toc227315869 \h </w:instrText>
        </w:r>
        <w:r>
          <w:rPr>
            <w:webHidden/>
          </w:rPr>
        </w:r>
        <w:r>
          <w:rPr>
            <w:webHidden/>
          </w:rPr>
          <w:fldChar w:fldCharType="separate"/>
        </w:r>
        <w:r>
          <w:rPr>
            <w:webHidden/>
          </w:rPr>
          <w:t>11</w:t>
        </w:r>
        <w:r>
          <w:rPr>
            <w:webHidden/>
          </w:rPr>
          <w:fldChar w:fldCharType="end"/>
        </w:r>
      </w:hyperlink>
    </w:p>
    <w:p w14:paraId="535F70F2" w14:textId="046F6BE8"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0" w:history="1">
        <w:r w:rsidRPr="00C76FF5">
          <w:rPr>
            <w:rStyle w:val="Hyperlink"/>
          </w:rPr>
          <w:t>6.1</w:t>
        </w:r>
        <w:r>
          <w:rPr>
            <w:rFonts w:asciiTheme="minorHAnsi" w:eastAsiaTheme="minorEastAsia" w:hAnsiTheme="minorHAnsi" w:cstheme="minorBidi"/>
            <w:bCs w:val="0"/>
            <w:kern w:val="2"/>
            <w:lang w:eastAsia="en-AU"/>
            <w14:ligatures w14:val="standardContextual"/>
          </w:rPr>
          <w:tab/>
        </w:r>
        <w:r w:rsidRPr="00C76FF5">
          <w:rPr>
            <w:rStyle w:val="Hyperlink"/>
          </w:rPr>
          <w:t>Overview</w:t>
        </w:r>
        <w:r>
          <w:rPr>
            <w:webHidden/>
          </w:rPr>
          <w:tab/>
        </w:r>
        <w:r>
          <w:rPr>
            <w:webHidden/>
          </w:rPr>
          <w:fldChar w:fldCharType="begin"/>
        </w:r>
        <w:r>
          <w:rPr>
            <w:webHidden/>
          </w:rPr>
          <w:instrText xml:space="preserve"> PAGEREF _Toc227315870 \h </w:instrText>
        </w:r>
        <w:r>
          <w:rPr>
            <w:webHidden/>
          </w:rPr>
        </w:r>
        <w:r>
          <w:rPr>
            <w:webHidden/>
          </w:rPr>
          <w:fldChar w:fldCharType="separate"/>
        </w:r>
        <w:r>
          <w:rPr>
            <w:webHidden/>
          </w:rPr>
          <w:t>11</w:t>
        </w:r>
        <w:r>
          <w:rPr>
            <w:webHidden/>
          </w:rPr>
          <w:fldChar w:fldCharType="end"/>
        </w:r>
      </w:hyperlink>
    </w:p>
    <w:p w14:paraId="0F7CE788" w14:textId="1B2FCF45"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1" w:history="1">
        <w:r w:rsidRPr="00C76FF5">
          <w:rPr>
            <w:rStyle w:val="Hyperlink"/>
          </w:rPr>
          <w:t>6.2</w:t>
        </w:r>
        <w:r>
          <w:rPr>
            <w:rFonts w:asciiTheme="minorHAnsi" w:eastAsiaTheme="minorEastAsia" w:hAnsiTheme="minorHAnsi" w:cstheme="minorBidi"/>
            <w:bCs w:val="0"/>
            <w:kern w:val="2"/>
            <w:lang w:eastAsia="en-AU"/>
            <w14:ligatures w14:val="standardContextual"/>
          </w:rPr>
          <w:tab/>
        </w:r>
        <w:r w:rsidRPr="00C76FF5">
          <w:rPr>
            <w:rStyle w:val="Hyperlink"/>
          </w:rPr>
          <w:t>Regulation 74(1) – Record keeping and notification</w:t>
        </w:r>
        <w:r>
          <w:rPr>
            <w:webHidden/>
          </w:rPr>
          <w:tab/>
        </w:r>
        <w:r>
          <w:rPr>
            <w:webHidden/>
          </w:rPr>
          <w:fldChar w:fldCharType="begin"/>
        </w:r>
        <w:r>
          <w:rPr>
            <w:webHidden/>
          </w:rPr>
          <w:instrText xml:space="preserve"> PAGEREF _Toc227315871 \h </w:instrText>
        </w:r>
        <w:r>
          <w:rPr>
            <w:webHidden/>
          </w:rPr>
        </w:r>
        <w:r>
          <w:rPr>
            <w:webHidden/>
          </w:rPr>
          <w:fldChar w:fldCharType="separate"/>
        </w:r>
        <w:r>
          <w:rPr>
            <w:webHidden/>
          </w:rPr>
          <w:t>12</w:t>
        </w:r>
        <w:r>
          <w:rPr>
            <w:webHidden/>
          </w:rPr>
          <w:fldChar w:fldCharType="end"/>
        </w:r>
      </w:hyperlink>
    </w:p>
    <w:p w14:paraId="45CB0A4C" w14:textId="75193AFD"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2" w:history="1">
        <w:r w:rsidRPr="00C76FF5">
          <w:rPr>
            <w:rStyle w:val="Hyperlink"/>
          </w:rPr>
          <w:t>6.3</w:t>
        </w:r>
        <w:r>
          <w:rPr>
            <w:rFonts w:asciiTheme="minorHAnsi" w:eastAsiaTheme="minorEastAsia" w:hAnsiTheme="minorHAnsi" w:cstheme="minorBidi"/>
            <w:bCs w:val="0"/>
            <w:kern w:val="2"/>
            <w:lang w:eastAsia="en-AU"/>
            <w14:ligatures w14:val="standardContextual"/>
          </w:rPr>
          <w:tab/>
        </w:r>
        <w:r w:rsidRPr="00C76FF5">
          <w:rPr>
            <w:rStyle w:val="Hyperlink"/>
          </w:rPr>
          <w:t>Regulation 74(1) – Cell designation</w:t>
        </w:r>
        <w:r>
          <w:rPr>
            <w:webHidden/>
          </w:rPr>
          <w:tab/>
        </w:r>
        <w:r>
          <w:rPr>
            <w:webHidden/>
          </w:rPr>
          <w:fldChar w:fldCharType="begin"/>
        </w:r>
        <w:r>
          <w:rPr>
            <w:webHidden/>
          </w:rPr>
          <w:instrText xml:space="preserve"> PAGEREF _Toc227315872 \h </w:instrText>
        </w:r>
        <w:r>
          <w:rPr>
            <w:webHidden/>
          </w:rPr>
        </w:r>
        <w:r>
          <w:rPr>
            <w:webHidden/>
          </w:rPr>
          <w:fldChar w:fldCharType="separate"/>
        </w:r>
        <w:r>
          <w:rPr>
            <w:webHidden/>
          </w:rPr>
          <w:t>12</w:t>
        </w:r>
        <w:r>
          <w:rPr>
            <w:webHidden/>
          </w:rPr>
          <w:fldChar w:fldCharType="end"/>
        </w:r>
      </w:hyperlink>
    </w:p>
    <w:p w14:paraId="1956E0CD" w14:textId="633FE705"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3" w:history="1">
        <w:r w:rsidRPr="00C76FF5">
          <w:rPr>
            <w:rStyle w:val="Hyperlink"/>
          </w:rPr>
          <w:t>6.4</w:t>
        </w:r>
        <w:r>
          <w:rPr>
            <w:rFonts w:asciiTheme="minorHAnsi" w:eastAsiaTheme="minorEastAsia" w:hAnsiTheme="minorHAnsi" w:cstheme="minorBidi"/>
            <w:bCs w:val="0"/>
            <w:kern w:val="2"/>
            <w:lang w:eastAsia="en-AU"/>
            <w14:ligatures w14:val="standardContextual"/>
          </w:rPr>
          <w:tab/>
        </w:r>
        <w:r w:rsidRPr="00C76FF5">
          <w:rPr>
            <w:rStyle w:val="Hyperlink"/>
          </w:rPr>
          <w:t>Regulation 74(1) – Detainee Confinement Management Plan</w:t>
        </w:r>
        <w:r>
          <w:rPr>
            <w:webHidden/>
          </w:rPr>
          <w:tab/>
        </w:r>
        <w:r>
          <w:rPr>
            <w:webHidden/>
          </w:rPr>
          <w:fldChar w:fldCharType="begin"/>
        </w:r>
        <w:r>
          <w:rPr>
            <w:webHidden/>
          </w:rPr>
          <w:instrText xml:space="preserve"> PAGEREF _Toc227315873 \h </w:instrText>
        </w:r>
        <w:r>
          <w:rPr>
            <w:webHidden/>
          </w:rPr>
        </w:r>
        <w:r>
          <w:rPr>
            <w:webHidden/>
          </w:rPr>
          <w:fldChar w:fldCharType="separate"/>
        </w:r>
        <w:r>
          <w:rPr>
            <w:webHidden/>
          </w:rPr>
          <w:t>12</w:t>
        </w:r>
        <w:r>
          <w:rPr>
            <w:webHidden/>
          </w:rPr>
          <w:fldChar w:fldCharType="end"/>
        </w:r>
      </w:hyperlink>
    </w:p>
    <w:p w14:paraId="34FACE1F" w14:textId="6A5B31FB"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4" w:history="1">
        <w:r w:rsidRPr="00C76FF5">
          <w:rPr>
            <w:rStyle w:val="Hyperlink"/>
          </w:rPr>
          <w:t>6.5</w:t>
        </w:r>
        <w:r>
          <w:rPr>
            <w:rFonts w:asciiTheme="minorHAnsi" w:eastAsiaTheme="minorEastAsia" w:hAnsiTheme="minorHAnsi" w:cstheme="minorBidi"/>
            <w:bCs w:val="0"/>
            <w:kern w:val="2"/>
            <w:lang w:eastAsia="en-AU"/>
            <w14:ligatures w14:val="standardContextual"/>
          </w:rPr>
          <w:tab/>
        </w:r>
        <w:r w:rsidRPr="00C76FF5">
          <w:rPr>
            <w:rStyle w:val="Hyperlink"/>
          </w:rPr>
          <w:t>Regulation 74(1) – Monitoring and welfare checks</w:t>
        </w:r>
        <w:r>
          <w:rPr>
            <w:webHidden/>
          </w:rPr>
          <w:tab/>
        </w:r>
        <w:r>
          <w:rPr>
            <w:webHidden/>
          </w:rPr>
          <w:fldChar w:fldCharType="begin"/>
        </w:r>
        <w:r>
          <w:rPr>
            <w:webHidden/>
          </w:rPr>
          <w:instrText xml:space="preserve"> PAGEREF _Toc227315874 \h </w:instrText>
        </w:r>
        <w:r>
          <w:rPr>
            <w:webHidden/>
          </w:rPr>
        </w:r>
        <w:r>
          <w:rPr>
            <w:webHidden/>
          </w:rPr>
          <w:fldChar w:fldCharType="separate"/>
        </w:r>
        <w:r>
          <w:rPr>
            <w:webHidden/>
          </w:rPr>
          <w:t>13</w:t>
        </w:r>
        <w:r>
          <w:rPr>
            <w:webHidden/>
          </w:rPr>
          <w:fldChar w:fldCharType="end"/>
        </w:r>
      </w:hyperlink>
    </w:p>
    <w:p w14:paraId="14C25734" w14:textId="627C562E"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5" w:history="1">
        <w:r w:rsidRPr="00C76FF5">
          <w:rPr>
            <w:rStyle w:val="Hyperlink"/>
          </w:rPr>
          <w:t>6.6</w:t>
        </w:r>
        <w:r>
          <w:rPr>
            <w:rFonts w:asciiTheme="minorHAnsi" w:eastAsiaTheme="minorEastAsia" w:hAnsiTheme="minorHAnsi" w:cstheme="minorBidi"/>
            <w:bCs w:val="0"/>
            <w:kern w:val="2"/>
            <w:lang w:eastAsia="en-AU"/>
            <w14:ligatures w14:val="standardContextual"/>
          </w:rPr>
          <w:tab/>
        </w:r>
        <w:r w:rsidRPr="00C76FF5">
          <w:rPr>
            <w:rStyle w:val="Hyperlink"/>
          </w:rPr>
          <w:t>Regulation 74(1) – Health and psychological services</w:t>
        </w:r>
        <w:r>
          <w:rPr>
            <w:webHidden/>
          </w:rPr>
          <w:tab/>
        </w:r>
        <w:r>
          <w:rPr>
            <w:webHidden/>
          </w:rPr>
          <w:fldChar w:fldCharType="begin"/>
        </w:r>
        <w:r>
          <w:rPr>
            <w:webHidden/>
          </w:rPr>
          <w:instrText xml:space="preserve"> PAGEREF _Toc227315875 \h </w:instrText>
        </w:r>
        <w:r>
          <w:rPr>
            <w:webHidden/>
          </w:rPr>
        </w:r>
        <w:r>
          <w:rPr>
            <w:webHidden/>
          </w:rPr>
          <w:fldChar w:fldCharType="separate"/>
        </w:r>
        <w:r>
          <w:rPr>
            <w:webHidden/>
          </w:rPr>
          <w:t>13</w:t>
        </w:r>
        <w:r>
          <w:rPr>
            <w:webHidden/>
          </w:rPr>
          <w:fldChar w:fldCharType="end"/>
        </w:r>
      </w:hyperlink>
    </w:p>
    <w:p w14:paraId="7E98147E" w14:textId="2AF843DE"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6" w:history="1">
        <w:r w:rsidRPr="00C76FF5">
          <w:rPr>
            <w:rStyle w:val="Hyperlink"/>
          </w:rPr>
          <w:t>6.7</w:t>
        </w:r>
        <w:r>
          <w:rPr>
            <w:rFonts w:asciiTheme="minorHAnsi" w:eastAsiaTheme="minorEastAsia" w:hAnsiTheme="minorHAnsi" w:cstheme="minorBidi"/>
            <w:bCs w:val="0"/>
            <w:kern w:val="2"/>
            <w:lang w:eastAsia="en-AU"/>
            <w14:ligatures w14:val="standardContextual"/>
          </w:rPr>
          <w:tab/>
        </w:r>
        <w:r w:rsidRPr="00C76FF5">
          <w:rPr>
            <w:rStyle w:val="Hyperlink"/>
          </w:rPr>
          <w:t>Regulation 74(1) – Additional support</w:t>
        </w:r>
        <w:r>
          <w:rPr>
            <w:webHidden/>
          </w:rPr>
          <w:tab/>
        </w:r>
        <w:r>
          <w:rPr>
            <w:webHidden/>
          </w:rPr>
          <w:fldChar w:fldCharType="begin"/>
        </w:r>
        <w:r>
          <w:rPr>
            <w:webHidden/>
          </w:rPr>
          <w:instrText xml:space="preserve"> PAGEREF _Toc227315876 \h </w:instrText>
        </w:r>
        <w:r>
          <w:rPr>
            <w:webHidden/>
          </w:rPr>
        </w:r>
        <w:r>
          <w:rPr>
            <w:webHidden/>
          </w:rPr>
          <w:fldChar w:fldCharType="separate"/>
        </w:r>
        <w:r>
          <w:rPr>
            <w:webHidden/>
          </w:rPr>
          <w:t>13</w:t>
        </w:r>
        <w:r>
          <w:rPr>
            <w:webHidden/>
          </w:rPr>
          <w:fldChar w:fldCharType="end"/>
        </w:r>
      </w:hyperlink>
    </w:p>
    <w:p w14:paraId="2B57253A" w14:textId="540ECCBB"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7" w:history="1">
        <w:r w:rsidRPr="00C76FF5">
          <w:rPr>
            <w:rStyle w:val="Hyperlink"/>
          </w:rPr>
          <w:t>6.8</w:t>
        </w:r>
        <w:r>
          <w:rPr>
            <w:rFonts w:asciiTheme="minorHAnsi" w:eastAsiaTheme="minorEastAsia" w:hAnsiTheme="minorHAnsi" w:cstheme="minorBidi"/>
            <w:bCs w:val="0"/>
            <w:kern w:val="2"/>
            <w:lang w:eastAsia="en-AU"/>
            <w14:ligatures w14:val="standardContextual"/>
          </w:rPr>
          <w:tab/>
        </w:r>
        <w:r w:rsidRPr="00C76FF5">
          <w:rPr>
            <w:rStyle w:val="Hyperlink"/>
          </w:rPr>
          <w:t>Regulation 74(1) – Planning and management</w:t>
        </w:r>
        <w:r>
          <w:rPr>
            <w:webHidden/>
          </w:rPr>
          <w:tab/>
        </w:r>
        <w:r>
          <w:rPr>
            <w:webHidden/>
          </w:rPr>
          <w:fldChar w:fldCharType="begin"/>
        </w:r>
        <w:r>
          <w:rPr>
            <w:webHidden/>
          </w:rPr>
          <w:instrText xml:space="preserve"> PAGEREF _Toc227315877 \h </w:instrText>
        </w:r>
        <w:r>
          <w:rPr>
            <w:webHidden/>
          </w:rPr>
        </w:r>
        <w:r>
          <w:rPr>
            <w:webHidden/>
          </w:rPr>
          <w:fldChar w:fldCharType="separate"/>
        </w:r>
        <w:r>
          <w:rPr>
            <w:webHidden/>
          </w:rPr>
          <w:t>14</w:t>
        </w:r>
        <w:r>
          <w:rPr>
            <w:webHidden/>
          </w:rPr>
          <w:fldChar w:fldCharType="end"/>
        </w:r>
      </w:hyperlink>
    </w:p>
    <w:p w14:paraId="493BFADC" w14:textId="2CE9EEFD"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8" w:history="1">
        <w:r w:rsidRPr="00C76FF5">
          <w:rPr>
            <w:rStyle w:val="Hyperlink"/>
          </w:rPr>
          <w:t>6.9</w:t>
        </w:r>
        <w:r>
          <w:rPr>
            <w:rFonts w:asciiTheme="minorHAnsi" w:eastAsiaTheme="minorEastAsia" w:hAnsiTheme="minorHAnsi" w:cstheme="minorBidi"/>
            <w:bCs w:val="0"/>
            <w:kern w:val="2"/>
            <w:lang w:eastAsia="en-AU"/>
            <w14:ligatures w14:val="standardContextual"/>
          </w:rPr>
          <w:tab/>
        </w:r>
        <w:r w:rsidRPr="00C76FF5">
          <w:rPr>
            <w:rStyle w:val="Hyperlink"/>
          </w:rPr>
          <w:t>Regulation 74(1) – Exercise and fresh air</w:t>
        </w:r>
        <w:r>
          <w:rPr>
            <w:webHidden/>
          </w:rPr>
          <w:tab/>
        </w:r>
        <w:r>
          <w:rPr>
            <w:webHidden/>
          </w:rPr>
          <w:fldChar w:fldCharType="begin"/>
        </w:r>
        <w:r>
          <w:rPr>
            <w:webHidden/>
          </w:rPr>
          <w:instrText xml:space="preserve"> PAGEREF _Toc227315878 \h </w:instrText>
        </w:r>
        <w:r>
          <w:rPr>
            <w:webHidden/>
          </w:rPr>
        </w:r>
        <w:r>
          <w:rPr>
            <w:webHidden/>
          </w:rPr>
          <w:fldChar w:fldCharType="separate"/>
        </w:r>
        <w:r>
          <w:rPr>
            <w:webHidden/>
          </w:rPr>
          <w:t>14</w:t>
        </w:r>
        <w:r>
          <w:rPr>
            <w:webHidden/>
          </w:rPr>
          <w:fldChar w:fldCharType="end"/>
        </w:r>
      </w:hyperlink>
    </w:p>
    <w:p w14:paraId="1D13AD21" w14:textId="0C6A94E8"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79" w:history="1">
        <w:r w:rsidRPr="00C76FF5">
          <w:rPr>
            <w:rStyle w:val="Hyperlink"/>
          </w:rPr>
          <w:t>6.10</w:t>
        </w:r>
        <w:r>
          <w:rPr>
            <w:rFonts w:asciiTheme="minorHAnsi" w:eastAsiaTheme="minorEastAsia" w:hAnsiTheme="minorHAnsi" w:cstheme="minorBidi"/>
            <w:bCs w:val="0"/>
            <w:kern w:val="2"/>
            <w:lang w:eastAsia="en-AU"/>
            <w14:ligatures w14:val="standardContextual"/>
          </w:rPr>
          <w:tab/>
        </w:r>
        <w:r w:rsidRPr="00C76FF5">
          <w:rPr>
            <w:rStyle w:val="Hyperlink"/>
          </w:rPr>
          <w:t>Regulation 74(1) – Meals</w:t>
        </w:r>
        <w:r>
          <w:rPr>
            <w:webHidden/>
          </w:rPr>
          <w:tab/>
        </w:r>
        <w:r>
          <w:rPr>
            <w:webHidden/>
          </w:rPr>
          <w:fldChar w:fldCharType="begin"/>
        </w:r>
        <w:r>
          <w:rPr>
            <w:webHidden/>
          </w:rPr>
          <w:instrText xml:space="preserve"> PAGEREF _Toc227315879 \h </w:instrText>
        </w:r>
        <w:r>
          <w:rPr>
            <w:webHidden/>
          </w:rPr>
        </w:r>
        <w:r>
          <w:rPr>
            <w:webHidden/>
          </w:rPr>
          <w:fldChar w:fldCharType="separate"/>
        </w:r>
        <w:r>
          <w:rPr>
            <w:webHidden/>
          </w:rPr>
          <w:t>14</w:t>
        </w:r>
        <w:r>
          <w:rPr>
            <w:webHidden/>
          </w:rPr>
          <w:fldChar w:fldCharType="end"/>
        </w:r>
      </w:hyperlink>
    </w:p>
    <w:p w14:paraId="16E59159" w14:textId="5FC84CE2"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80" w:history="1">
        <w:r w:rsidRPr="00C76FF5">
          <w:rPr>
            <w:rStyle w:val="Hyperlink"/>
          </w:rPr>
          <w:t>6.11</w:t>
        </w:r>
        <w:r>
          <w:rPr>
            <w:rFonts w:asciiTheme="minorHAnsi" w:eastAsiaTheme="minorEastAsia" w:hAnsiTheme="minorHAnsi" w:cstheme="minorBidi"/>
            <w:bCs w:val="0"/>
            <w:kern w:val="2"/>
            <w:lang w:eastAsia="en-AU"/>
            <w14:ligatures w14:val="standardContextual"/>
          </w:rPr>
          <w:tab/>
        </w:r>
        <w:r w:rsidRPr="00C76FF5">
          <w:rPr>
            <w:rStyle w:val="Hyperlink"/>
          </w:rPr>
          <w:t>Regulation 74(1) – Showers and clothing</w:t>
        </w:r>
        <w:r>
          <w:rPr>
            <w:webHidden/>
          </w:rPr>
          <w:tab/>
        </w:r>
        <w:r>
          <w:rPr>
            <w:webHidden/>
          </w:rPr>
          <w:fldChar w:fldCharType="begin"/>
        </w:r>
        <w:r>
          <w:rPr>
            <w:webHidden/>
          </w:rPr>
          <w:instrText xml:space="preserve"> PAGEREF _Toc227315880 \h </w:instrText>
        </w:r>
        <w:r>
          <w:rPr>
            <w:webHidden/>
          </w:rPr>
        </w:r>
        <w:r>
          <w:rPr>
            <w:webHidden/>
          </w:rPr>
          <w:fldChar w:fldCharType="separate"/>
        </w:r>
        <w:r>
          <w:rPr>
            <w:webHidden/>
          </w:rPr>
          <w:t>14</w:t>
        </w:r>
        <w:r>
          <w:rPr>
            <w:webHidden/>
          </w:rPr>
          <w:fldChar w:fldCharType="end"/>
        </w:r>
      </w:hyperlink>
    </w:p>
    <w:p w14:paraId="0005CC51" w14:textId="34CF7DE9"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81" w:history="1">
        <w:r w:rsidRPr="00C76FF5">
          <w:rPr>
            <w:rStyle w:val="Hyperlink"/>
          </w:rPr>
          <w:t>6.12</w:t>
        </w:r>
        <w:r>
          <w:rPr>
            <w:rFonts w:asciiTheme="minorHAnsi" w:eastAsiaTheme="minorEastAsia" w:hAnsiTheme="minorHAnsi" w:cstheme="minorBidi"/>
            <w:bCs w:val="0"/>
            <w:kern w:val="2"/>
            <w:lang w:eastAsia="en-AU"/>
            <w14:ligatures w14:val="standardContextual"/>
          </w:rPr>
          <w:tab/>
        </w:r>
        <w:r w:rsidRPr="00C76FF5">
          <w:rPr>
            <w:rStyle w:val="Hyperlink"/>
          </w:rPr>
          <w:t>Regulation 74(1) – Visits</w:t>
        </w:r>
        <w:r>
          <w:rPr>
            <w:webHidden/>
          </w:rPr>
          <w:tab/>
        </w:r>
        <w:r>
          <w:rPr>
            <w:webHidden/>
          </w:rPr>
          <w:fldChar w:fldCharType="begin"/>
        </w:r>
        <w:r>
          <w:rPr>
            <w:webHidden/>
          </w:rPr>
          <w:instrText xml:space="preserve"> PAGEREF _Toc227315881 \h </w:instrText>
        </w:r>
        <w:r>
          <w:rPr>
            <w:webHidden/>
          </w:rPr>
        </w:r>
        <w:r>
          <w:rPr>
            <w:webHidden/>
          </w:rPr>
          <w:fldChar w:fldCharType="separate"/>
        </w:r>
        <w:r>
          <w:rPr>
            <w:webHidden/>
          </w:rPr>
          <w:t>14</w:t>
        </w:r>
        <w:r>
          <w:rPr>
            <w:webHidden/>
          </w:rPr>
          <w:fldChar w:fldCharType="end"/>
        </w:r>
      </w:hyperlink>
    </w:p>
    <w:p w14:paraId="797BEFC0" w14:textId="7A930D6D"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82" w:history="1">
        <w:r w:rsidRPr="00C76FF5">
          <w:rPr>
            <w:rStyle w:val="Hyperlink"/>
          </w:rPr>
          <w:t>6.13</w:t>
        </w:r>
        <w:r>
          <w:rPr>
            <w:rFonts w:asciiTheme="minorHAnsi" w:eastAsiaTheme="minorEastAsia" w:hAnsiTheme="minorHAnsi" w:cstheme="minorBidi"/>
            <w:bCs w:val="0"/>
            <w:kern w:val="2"/>
            <w:lang w:eastAsia="en-AU"/>
            <w14:ligatures w14:val="standardContextual"/>
          </w:rPr>
          <w:tab/>
        </w:r>
        <w:r w:rsidRPr="00C76FF5">
          <w:rPr>
            <w:rStyle w:val="Hyperlink"/>
          </w:rPr>
          <w:t>Regulation 74(1) – Access to personal property</w:t>
        </w:r>
        <w:r>
          <w:rPr>
            <w:webHidden/>
          </w:rPr>
          <w:tab/>
        </w:r>
        <w:r>
          <w:rPr>
            <w:webHidden/>
          </w:rPr>
          <w:fldChar w:fldCharType="begin"/>
        </w:r>
        <w:r>
          <w:rPr>
            <w:webHidden/>
          </w:rPr>
          <w:instrText xml:space="preserve"> PAGEREF _Toc227315882 \h </w:instrText>
        </w:r>
        <w:r>
          <w:rPr>
            <w:webHidden/>
          </w:rPr>
        </w:r>
        <w:r>
          <w:rPr>
            <w:webHidden/>
          </w:rPr>
          <w:fldChar w:fldCharType="separate"/>
        </w:r>
        <w:r>
          <w:rPr>
            <w:webHidden/>
          </w:rPr>
          <w:t>15</w:t>
        </w:r>
        <w:r>
          <w:rPr>
            <w:webHidden/>
          </w:rPr>
          <w:fldChar w:fldCharType="end"/>
        </w:r>
      </w:hyperlink>
    </w:p>
    <w:p w14:paraId="22A99F06" w14:textId="4CE7C99A"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83" w:history="1">
        <w:r w:rsidRPr="00C76FF5">
          <w:rPr>
            <w:rStyle w:val="Hyperlink"/>
          </w:rPr>
          <w:t>6.14</w:t>
        </w:r>
        <w:r>
          <w:rPr>
            <w:rFonts w:asciiTheme="minorHAnsi" w:eastAsiaTheme="minorEastAsia" w:hAnsiTheme="minorHAnsi" w:cstheme="minorBidi"/>
            <w:bCs w:val="0"/>
            <w:kern w:val="2"/>
            <w:lang w:eastAsia="en-AU"/>
            <w14:ligatures w14:val="standardContextual"/>
          </w:rPr>
          <w:tab/>
        </w:r>
        <w:r w:rsidRPr="00C76FF5">
          <w:rPr>
            <w:rStyle w:val="Hyperlink"/>
          </w:rPr>
          <w:t>Regulation 74(1) – Other entitlements and privileges</w:t>
        </w:r>
        <w:r>
          <w:rPr>
            <w:webHidden/>
          </w:rPr>
          <w:tab/>
        </w:r>
        <w:r>
          <w:rPr>
            <w:webHidden/>
          </w:rPr>
          <w:fldChar w:fldCharType="begin"/>
        </w:r>
        <w:r>
          <w:rPr>
            <w:webHidden/>
          </w:rPr>
          <w:instrText xml:space="preserve"> PAGEREF _Toc227315883 \h </w:instrText>
        </w:r>
        <w:r>
          <w:rPr>
            <w:webHidden/>
          </w:rPr>
        </w:r>
        <w:r>
          <w:rPr>
            <w:webHidden/>
          </w:rPr>
          <w:fldChar w:fldCharType="separate"/>
        </w:r>
        <w:r>
          <w:rPr>
            <w:webHidden/>
          </w:rPr>
          <w:t>15</w:t>
        </w:r>
        <w:r>
          <w:rPr>
            <w:webHidden/>
          </w:rPr>
          <w:fldChar w:fldCharType="end"/>
        </w:r>
      </w:hyperlink>
    </w:p>
    <w:p w14:paraId="60467DC6" w14:textId="47ECB67B"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84" w:history="1">
        <w:r w:rsidRPr="00C76FF5">
          <w:rPr>
            <w:rStyle w:val="Hyperlink"/>
          </w:rPr>
          <w:t>7</w:t>
        </w:r>
        <w:r>
          <w:rPr>
            <w:rFonts w:asciiTheme="minorHAnsi" w:eastAsiaTheme="minorEastAsia" w:hAnsiTheme="minorHAnsi" w:cstheme="minorBidi"/>
            <w:b w:val="0"/>
            <w:bCs w:val="0"/>
            <w:kern w:val="2"/>
            <w:lang w:eastAsia="en-AU"/>
            <w14:ligatures w14:val="standardContextual"/>
          </w:rPr>
          <w:tab/>
        </w:r>
        <w:r w:rsidRPr="00C76FF5">
          <w:rPr>
            <w:rStyle w:val="Hyperlink"/>
          </w:rPr>
          <w:t>Terminating a Confinement Order</w:t>
        </w:r>
        <w:r>
          <w:rPr>
            <w:webHidden/>
          </w:rPr>
          <w:tab/>
        </w:r>
        <w:r>
          <w:rPr>
            <w:webHidden/>
          </w:rPr>
          <w:fldChar w:fldCharType="begin"/>
        </w:r>
        <w:r>
          <w:rPr>
            <w:webHidden/>
          </w:rPr>
          <w:instrText xml:space="preserve"> PAGEREF _Toc227315884 \h </w:instrText>
        </w:r>
        <w:r>
          <w:rPr>
            <w:webHidden/>
          </w:rPr>
        </w:r>
        <w:r>
          <w:rPr>
            <w:webHidden/>
          </w:rPr>
          <w:fldChar w:fldCharType="separate"/>
        </w:r>
        <w:r>
          <w:rPr>
            <w:webHidden/>
          </w:rPr>
          <w:t>16</w:t>
        </w:r>
        <w:r>
          <w:rPr>
            <w:webHidden/>
          </w:rPr>
          <w:fldChar w:fldCharType="end"/>
        </w:r>
      </w:hyperlink>
    </w:p>
    <w:p w14:paraId="0B53F18B" w14:textId="1EE87A0B"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85" w:history="1">
        <w:r w:rsidRPr="00C76FF5">
          <w:rPr>
            <w:rStyle w:val="Hyperlink"/>
          </w:rPr>
          <w:t>8</w:t>
        </w:r>
        <w:r>
          <w:rPr>
            <w:rFonts w:asciiTheme="minorHAnsi" w:eastAsiaTheme="minorEastAsia" w:hAnsiTheme="minorHAnsi" w:cstheme="minorBidi"/>
            <w:b w:val="0"/>
            <w:bCs w:val="0"/>
            <w:kern w:val="2"/>
            <w:lang w:eastAsia="en-AU"/>
            <w14:ligatures w14:val="standardContextual"/>
          </w:rPr>
          <w:tab/>
        </w:r>
        <w:r w:rsidRPr="00C76FF5">
          <w:rPr>
            <w:rStyle w:val="Hyperlink"/>
          </w:rPr>
          <w:t>Issuing a Subsequent Confinement Order</w:t>
        </w:r>
        <w:r>
          <w:rPr>
            <w:webHidden/>
          </w:rPr>
          <w:tab/>
        </w:r>
        <w:r>
          <w:rPr>
            <w:webHidden/>
          </w:rPr>
          <w:fldChar w:fldCharType="begin"/>
        </w:r>
        <w:r>
          <w:rPr>
            <w:webHidden/>
          </w:rPr>
          <w:instrText xml:space="preserve"> PAGEREF _Toc227315885 \h </w:instrText>
        </w:r>
        <w:r>
          <w:rPr>
            <w:webHidden/>
          </w:rPr>
        </w:r>
        <w:r>
          <w:rPr>
            <w:webHidden/>
          </w:rPr>
          <w:fldChar w:fldCharType="separate"/>
        </w:r>
        <w:r>
          <w:rPr>
            <w:webHidden/>
          </w:rPr>
          <w:t>16</w:t>
        </w:r>
        <w:r>
          <w:rPr>
            <w:webHidden/>
          </w:rPr>
          <w:fldChar w:fldCharType="end"/>
        </w:r>
      </w:hyperlink>
    </w:p>
    <w:p w14:paraId="2E662874" w14:textId="0141234D"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86" w:history="1">
        <w:r w:rsidRPr="00C76FF5">
          <w:rPr>
            <w:rStyle w:val="Hyperlink"/>
          </w:rPr>
          <w:t>9</w:t>
        </w:r>
        <w:r>
          <w:rPr>
            <w:rFonts w:asciiTheme="minorHAnsi" w:eastAsiaTheme="minorEastAsia" w:hAnsiTheme="minorHAnsi" w:cstheme="minorBidi"/>
            <w:b w:val="0"/>
            <w:bCs w:val="0"/>
            <w:kern w:val="2"/>
            <w:lang w:eastAsia="en-AU"/>
            <w14:ligatures w14:val="standardContextual"/>
          </w:rPr>
          <w:tab/>
        </w:r>
        <w:r w:rsidRPr="00C76FF5">
          <w:rPr>
            <w:rStyle w:val="Hyperlink"/>
          </w:rPr>
          <w:t>Support for Young People After Confinement</w:t>
        </w:r>
        <w:r>
          <w:rPr>
            <w:webHidden/>
          </w:rPr>
          <w:tab/>
        </w:r>
        <w:r>
          <w:rPr>
            <w:webHidden/>
          </w:rPr>
          <w:fldChar w:fldCharType="begin"/>
        </w:r>
        <w:r>
          <w:rPr>
            <w:webHidden/>
          </w:rPr>
          <w:instrText xml:space="preserve"> PAGEREF _Toc227315886 \h </w:instrText>
        </w:r>
        <w:r>
          <w:rPr>
            <w:webHidden/>
          </w:rPr>
        </w:r>
        <w:r>
          <w:rPr>
            <w:webHidden/>
          </w:rPr>
          <w:fldChar w:fldCharType="separate"/>
        </w:r>
        <w:r>
          <w:rPr>
            <w:webHidden/>
          </w:rPr>
          <w:t>16</w:t>
        </w:r>
        <w:r>
          <w:rPr>
            <w:webHidden/>
          </w:rPr>
          <w:fldChar w:fldCharType="end"/>
        </w:r>
      </w:hyperlink>
    </w:p>
    <w:p w14:paraId="202AC482" w14:textId="3A12C72E"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87" w:history="1">
        <w:r w:rsidRPr="00C76FF5">
          <w:rPr>
            <w:rStyle w:val="Hyperlink"/>
          </w:rPr>
          <w:t>10</w:t>
        </w:r>
        <w:r>
          <w:rPr>
            <w:rFonts w:asciiTheme="minorHAnsi" w:eastAsiaTheme="minorEastAsia" w:hAnsiTheme="minorHAnsi" w:cstheme="minorBidi"/>
            <w:b w:val="0"/>
            <w:bCs w:val="0"/>
            <w:kern w:val="2"/>
            <w:lang w:eastAsia="en-AU"/>
            <w14:ligatures w14:val="standardContextual"/>
          </w:rPr>
          <w:tab/>
        </w:r>
        <w:r w:rsidRPr="00C76FF5">
          <w:rPr>
            <w:rStyle w:val="Hyperlink"/>
          </w:rPr>
          <w:t>Annexures</w:t>
        </w:r>
        <w:r>
          <w:rPr>
            <w:webHidden/>
          </w:rPr>
          <w:tab/>
        </w:r>
        <w:r>
          <w:rPr>
            <w:webHidden/>
          </w:rPr>
          <w:fldChar w:fldCharType="begin"/>
        </w:r>
        <w:r>
          <w:rPr>
            <w:webHidden/>
          </w:rPr>
          <w:instrText xml:space="preserve"> PAGEREF _Toc227315887 \h </w:instrText>
        </w:r>
        <w:r>
          <w:rPr>
            <w:webHidden/>
          </w:rPr>
        </w:r>
        <w:r>
          <w:rPr>
            <w:webHidden/>
          </w:rPr>
          <w:fldChar w:fldCharType="separate"/>
        </w:r>
        <w:r>
          <w:rPr>
            <w:webHidden/>
          </w:rPr>
          <w:t>17</w:t>
        </w:r>
        <w:r>
          <w:rPr>
            <w:webHidden/>
          </w:rPr>
          <w:fldChar w:fldCharType="end"/>
        </w:r>
      </w:hyperlink>
    </w:p>
    <w:p w14:paraId="23C164F4" w14:textId="4A5703FF"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88" w:history="1">
        <w:r w:rsidRPr="00C76FF5">
          <w:rPr>
            <w:rStyle w:val="Hyperlink"/>
          </w:rPr>
          <w:t>10.1</w:t>
        </w:r>
        <w:r>
          <w:rPr>
            <w:rFonts w:asciiTheme="minorHAnsi" w:eastAsiaTheme="minorEastAsia" w:hAnsiTheme="minorHAnsi" w:cstheme="minorBidi"/>
            <w:bCs w:val="0"/>
            <w:kern w:val="2"/>
            <w:lang w:eastAsia="en-AU"/>
            <w14:ligatures w14:val="standardContextual"/>
          </w:rPr>
          <w:tab/>
        </w:r>
        <w:r w:rsidRPr="00C76FF5">
          <w:rPr>
            <w:rStyle w:val="Hyperlink"/>
          </w:rPr>
          <w:t>Appendices</w:t>
        </w:r>
        <w:r>
          <w:rPr>
            <w:webHidden/>
          </w:rPr>
          <w:tab/>
        </w:r>
        <w:r>
          <w:rPr>
            <w:webHidden/>
          </w:rPr>
          <w:fldChar w:fldCharType="begin"/>
        </w:r>
        <w:r>
          <w:rPr>
            <w:webHidden/>
          </w:rPr>
          <w:instrText xml:space="preserve"> PAGEREF _Toc227315888 \h </w:instrText>
        </w:r>
        <w:r>
          <w:rPr>
            <w:webHidden/>
          </w:rPr>
        </w:r>
        <w:r>
          <w:rPr>
            <w:webHidden/>
          </w:rPr>
          <w:fldChar w:fldCharType="separate"/>
        </w:r>
        <w:r>
          <w:rPr>
            <w:webHidden/>
          </w:rPr>
          <w:t>17</w:t>
        </w:r>
        <w:r>
          <w:rPr>
            <w:webHidden/>
          </w:rPr>
          <w:fldChar w:fldCharType="end"/>
        </w:r>
      </w:hyperlink>
    </w:p>
    <w:p w14:paraId="4D4AA12F" w14:textId="67669E14"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89" w:history="1">
        <w:r w:rsidRPr="00C76FF5">
          <w:rPr>
            <w:rStyle w:val="Hyperlink"/>
          </w:rPr>
          <w:t>10.2</w:t>
        </w:r>
        <w:r>
          <w:rPr>
            <w:rFonts w:asciiTheme="minorHAnsi" w:eastAsiaTheme="minorEastAsia" w:hAnsiTheme="minorHAnsi" w:cstheme="minorBidi"/>
            <w:bCs w:val="0"/>
            <w:kern w:val="2"/>
            <w:lang w:eastAsia="en-AU"/>
            <w14:ligatures w14:val="standardContextual"/>
          </w:rPr>
          <w:tab/>
        </w:r>
        <w:r w:rsidRPr="00C76FF5">
          <w:rPr>
            <w:rStyle w:val="Hyperlink"/>
          </w:rPr>
          <w:t>Related COPPs and Rules</w:t>
        </w:r>
        <w:r>
          <w:rPr>
            <w:webHidden/>
          </w:rPr>
          <w:tab/>
        </w:r>
        <w:r>
          <w:rPr>
            <w:webHidden/>
          </w:rPr>
          <w:fldChar w:fldCharType="begin"/>
        </w:r>
        <w:r>
          <w:rPr>
            <w:webHidden/>
          </w:rPr>
          <w:instrText xml:space="preserve"> PAGEREF _Toc227315889 \h </w:instrText>
        </w:r>
        <w:r>
          <w:rPr>
            <w:webHidden/>
          </w:rPr>
        </w:r>
        <w:r>
          <w:rPr>
            <w:webHidden/>
          </w:rPr>
          <w:fldChar w:fldCharType="separate"/>
        </w:r>
        <w:r>
          <w:rPr>
            <w:webHidden/>
          </w:rPr>
          <w:t>17</w:t>
        </w:r>
        <w:r>
          <w:rPr>
            <w:webHidden/>
          </w:rPr>
          <w:fldChar w:fldCharType="end"/>
        </w:r>
      </w:hyperlink>
    </w:p>
    <w:p w14:paraId="431658EC" w14:textId="230389A6"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90" w:history="1">
        <w:r w:rsidRPr="00C76FF5">
          <w:rPr>
            <w:rStyle w:val="Hyperlink"/>
          </w:rPr>
          <w:t>10.3</w:t>
        </w:r>
        <w:r>
          <w:rPr>
            <w:rFonts w:asciiTheme="minorHAnsi" w:eastAsiaTheme="minorEastAsia" w:hAnsiTheme="minorHAnsi" w:cstheme="minorBidi"/>
            <w:bCs w:val="0"/>
            <w:kern w:val="2"/>
            <w:lang w:eastAsia="en-AU"/>
            <w14:ligatures w14:val="standardContextual"/>
          </w:rPr>
          <w:tab/>
        </w:r>
        <w:r w:rsidRPr="00C76FF5">
          <w:rPr>
            <w:rStyle w:val="Hyperlink"/>
          </w:rPr>
          <w:t>Related documents</w:t>
        </w:r>
        <w:r>
          <w:rPr>
            <w:webHidden/>
          </w:rPr>
          <w:tab/>
        </w:r>
        <w:r>
          <w:rPr>
            <w:webHidden/>
          </w:rPr>
          <w:fldChar w:fldCharType="begin"/>
        </w:r>
        <w:r>
          <w:rPr>
            <w:webHidden/>
          </w:rPr>
          <w:instrText xml:space="preserve"> PAGEREF _Toc227315890 \h </w:instrText>
        </w:r>
        <w:r>
          <w:rPr>
            <w:webHidden/>
          </w:rPr>
        </w:r>
        <w:r>
          <w:rPr>
            <w:webHidden/>
          </w:rPr>
          <w:fldChar w:fldCharType="separate"/>
        </w:r>
        <w:r>
          <w:rPr>
            <w:webHidden/>
          </w:rPr>
          <w:t>17</w:t>
        </w:r>
        <w:r>
          <w:rPr>
            <w:webHidden/>
          </w:rPr>
          <w:fldChar w:fldCharType="end"/>
        </w:r>
      </w:hyperlink>
    </w:p>
    <w:p w14:paraId="4B5E2F33" w14:textId="5F186519"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91" w:history="1">
        <w:r w:rsidRPr="00C76FF5">
          <w:rPr>
            <w:rStyle w:val="Hyperlink"/>
          </w:rPr>
          <w:t>10.4</w:t>
        </w:r>
        <w:r>
          <w:rPr>
            <w:rFonts w:asciiTheme="minorHAnsi" w:eastAsiaTheme="minorEastAsia" w:hAnsiTheme="minorHAnsi" w:cstheme="minorBidi"/>
            <w:bCs w:val="0"/>
            <w:kern w:val="2"/>
            <w:lang w:eastAsia="en-AU"/>
            <w14:ligatures w14:val="standardContextual"/>
          </w:rPr>
          <w:tab/>
        </w:r>
        <w:r w:rsidRPr="00C76FF5">
          <w:rPr>
            <w:rStyle w:val="Hyperlink"/>
          </w:rPr>
          <w:t>Definitions</w:t>
        </w:r>
        <w:r>
          <w:rPr>
            <w:webHidden/>
          </w:rPr>
          <w:tab/>
        </w:r>
        <w:r>
          <w:rPr>
            <w:webHidden/>
          </w:rPr>
          <w:fldChar w:fldCharType="begin"/>
        </w:r>
        <w:r>
          <w:rPr>
            <w:webHidden/>
          </w:rPr>
          <w:instrText xml:space="preserve"> PAGEREF _Toc227315891 \h </w:instrText>
        </w:r>
        <w:r>
          <w:rPr>
            <w:webHidden/>
          </w:rPr>
        </w:r>
        <w:r>
          <w:rPr>
            <w:webHidden/>
          </w:rPr>
          <w:fldChar w:fldCharType="separate"/>
        </w:r>
        <w:r>
          <w:rPr>
            <w:webHidden/>
          </w:rPr>
          <w:t>17</w:t>
        </w:r>
        <w:r>
          <w:rPr>
            <w:webHidden/>
          </w:rPr>
          <w:fldChar w:fldCharType="end"/>
        </w:r>
      </w:hyperlink>
    </w:p>
    <w:p w14:paraId="77458CB8" w14:textId="72960554" w:rsidR="001600EF" w:rsidRDefault="001600EF">
      <w:pPr>
        <w:pStyle w:val="TOC2"/>
        <w:rPr>
          <w:rFonts w:asciiTheme="minorHAnsi" w:eastAsiaTheme="minorEastAsia" w:hAnsiTheme="minorHAnsi" w:cstheme="minorBidi"/>
          <w:bCs w:val="0"/>
          <w:kern w:val="2"/>
          <w:lang w:eastAsia="en-AU"/>
          <w14:ligatures w14:val="standardContextual"/>
        </w:rPr>
      </w:pPr>
      <w:hyperlink w:anchor="_Toc227315892" w:history="1">
        <w:r w:rsidRPr="00C76FF5">
          <w:rPr>
            <w:rStyle w:val="Hyperlink"/>
          </w:rPr>
          <w:t>10.5</w:t>
        </w:r>
        <w:r>
          <w:rPr>
            <w:rFonts w:asciiTheme="minorHAnsi" w:eastAsiaTheme="minorEastAsia" w:hAnsiTheme="minorHAnsi" w:cstheme="minorBidi"/>
            <w:bCs w:val="0"/>
            <w:kern w:val="2"/>
            <w:lang w:eastAsia="en-AU"/>
            <w14:ligatures w14:val="standardContextual"/>
          </w:rPr>
          <w:tab/>
        </w:r>
        <w:r w:rsidRPr="00C76FF5">
          <w:rPr>
            <w:rStyle w:val="Hyperlink"/>
          </w:rPr>
          <w:t>Related legislation</w:t>
        </w:r>
        <w:r>
          <w:rPr>
            <w:webHidden/>
          </w:rPr>
          <w:tab/>
        </w:r>
        <w:r>
          <w:rPr>
            <w:webHidden/>
          </w:rPr>
          <w:fldChar w:fldCharType="begin"/>
        </w:r>
        <w:r>
          <w:rPr>
            <w:webHidden/>
          </w:rPr>
          <w:instrText xml:space="preserve"> PAGEREF _Toc227315892 \h </w:instrText>
        </w:r>
        <w:r>
          <w:rPr>
            <w:webHidden/>
          </w:rPr>
        </w:r>
        <w:r>
          <w:rPr>
            <w:webHidden/>
          </w:rPr>
          <w:fldChar w:fldCharType="separate"/>
        </w:r>
        <w:r>
          <w:rPr>
            <w:webHidden/>
          </w:rPr>
          <w:t>20</w:t>
        </w:r>
        <w:r>
          <w:rPr>
            <w:webHidden/>
          </w:rPr>
          <w:fldChar w:fldCharType="end"/>
        </w:r>
      </w:hyperlink>
    </w:p>
    <w:p w14:paraId="42345CD7" w14:textId="338C1718"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93" w:history="1">
        <w:r w:rsidRPr="00C76FF5">
          <w:rPr>
            <w:rStyle w:val="Hyperlink"/>
          </w:rPr>
          <w:t>11</w:t>
        </w:r>
        <w:r>
          <w:rPr>
            <w:rFonts w:asciiTheme="minorHAnsi" w:eastAsiaTheme="minorEastAsia" w:hAnsiTheme="minorHAnsi" w:cstheme="minorBidi"/>
            <w:b w:val="0"/>
            <w:bCs w:val="0"/>
            <w:kern w:val="2"/>
            <w:lang w:eastAsia="en-AU"/>
            <w14:ligatures w14:val="standardContextual"/>
          </w:rPr>
          <w:tab/>
        </w:r>
        <w:r w:rsidRPr="00C76FF5">
          <w:rPr>
            <w:rStyle w:val="Hyperlink"/>
          </w:rPr>
          <w:t>Assurance</w:t>
        </w:r>
        <w:r>
          <w:rPr>
            <w:webHidden/>
          </w:rPr>
          <w:tab/>
        </w:r>
        <w:r>
          <w:rPr>
            <w:webHidden/>
          </w:rPr>
          <w:fldChar w:fldCharType="begin"/>
        </w:r>
        <w:r>
          <w:rPr>
            <w:webHidden/>
          </w:rPr>
          <w:instrText xml:space="preserve"> PAGEREF _Toc227315893 \h </w:instrText>
        </w:r>
        <w:r>
          <w:rPr>
            <w:webHidden/>
          </w:rPr>
        </w:r>
        <w:r>
          <w:rPr>
            <w:webHidden/>
          </w:rPr>
          <w:fldChar w:fldCharType="separate"/>
        </w:r>
        <w:r>
          <w:rPr>
            <w:webHidden/>
          </w:rPr>
          <w:t>20</w:t>
        </w:r>
        <w:r>
          <w:rPr>
            <w:webHidden/>
          </w:rPr>
          <w:fldChar w:fldCharType="end"/>
        </w:r>
      </w:hyperlink>
    </w:p>
    <w:p w14:paraId="6DDA7074" w14:textId="6C8E4EB5"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94" w:history="1">
        <w:r w:rsidRPr="00C76FF5">
          <w:rPr>
            <w:rStyle w:val="Hyperlink"/>
          </w:rPr>
          <w:t>12</w:t>
        </w:r>
        <w:r>
          <w:rPr>
            <w:rFonts w:asciiTheme="minorHAnsi" w:eastAsiaTheme="minorEastAsia" w:hAnsiTheme="minorHAnsi" w:cstheme="minorBidi"/>
            <w:b w:val="0"/>
            <w:bCs w:val="0"/>
            <w:kern w:val="2"/>
            <w:lang w:eastAsia="en-AU"/>
            <w14:ligatures w14:val="standardContextual"/>
          </w:rPr>
          <w:tab/>
        </w:r>
        <w:r w:rsidRPr="00C76FF5">
          <w:rPr>
            <w:rStyle w:val="Hyperlink"/>
          </w:rPr>
          <w:t>Document Version History</w:t>
        </w:r>
        <w:r>
          <w:rPr>
            <w:webHidden/>
          </w:rPr>
          <w:tab/>
        </w:r>
        <w:r>
          <w:rPr>
            <w:webHidden/>
          </w:rPr>
          <w:fldChar w:fldCharType="begin"/>
        </w:r>
        <w:r>
          <w:rPr>
            <w:webHidden/>
          </w:rPr>
          <w:instrText xml:space="preserve"> PAGEREF _Toc227315894 \h </w:instrText>
        </w:r>
        <w:r>
          <w:rPr>
            <w:webHidden/>
          </w:rPr>
        </w:r>
        <w:r>
          <w:rPr>
            <w:webHidden/>
          </w:rPr>
          <w:fldChar w:fldCharType="separate"/>
        </w:r>
        <w:r>
          <w:rPr>
            <w:webHidden/>
          </w:rPr>
          <w:t>21</w:t>
        </w:r>
        <w:r>
          <w:rPr>
            <w:webHidden/>
          </w:rPr>
          <w:fldChar w:fldCharType="end"/>
        </w:r>
      </w:hyperlink>
    </w:p>
    <w:p w14:paraId="701915DD" w14:textId="69C7344C"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95" w:history="1">
        <w:r w:rsidRPr="00C76FF5">
          <w:rPr>
            <w:rStyle w:val="Hyperlink"/>
          </w:rPr>
          <w:t>Appendix A: Confinement for Good Government, Good Order, or Security</w:t>
        </w:r>
        <w:r>
          <w:rPr>
            <w:webHidden/>
          </w:rPr>
          <w:tab/>
        </w:r>
        <w:r>
          <w:rPr>
            <w:webHidden/>
          </w:rPr>
          <w:fldChar w:fldCharType="begin"/>
        </w:r>
        <w:r>
          <w:rPr>
            <w:webHidden/>
          </w:rPr>
          <w:instrText xml:space="preserve"> PAGEREF _Toc227315895 \h </w:instrText>
        </w:r>
        <w:r>
          <w:rPr>
            <w:webHidden/>
          </w:rPr>
        </w:r>
        <w:r>
          <w:rPr>
            <w:webHidden/>
          </w:rPr>
          <w:fldChar w:fldCharType="separate"/>
        </w:r>
        <w:r>
          <w:rPr>
            <w:webHidden/>
          </w:rPr>
          <w:t>22</w:t>
        </w:r>
        <w:r>
          <w:rPr>
            <w:webHidden/>
          </w:rPr>
          <w:fldChar w:fldCharType="end"/>
        </w:r>
      </w:hyperlink>
    </w:p>
    <w:p w14:paraId="0D68A5B7" w14:textId="7CD364BD"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96" w:history="1">
        <w:r w:rsidRPr="00C76FF5">
          <w:rPr>
            <w:rStyle w:val="Hyperlink"/>
          </w:rPr>
          <w:t>Appendix B: Procedure for Section 11B(d) Confinement Orders</w:t>
        </w:r>
        <w:r>
          <w:rPr>
            <w:webHidden/>
          </w:rPr>
          <w:tab/>
        </w:r>
        <w:r>
          <w:rPr>
            <w:webHidden/>
          </w:rPr>
          <w:fldChar w:fldCharType="begin"/>
        </w:r>
        <w:r>
          <w:rPr>
            <w:webHidden/>
          </w:rPr>
          <w:instrText xml:space="preserve"> PAGEREF _Toc227315896 \h </w:instrText>
        </w:r>
        <w:r>
          <w:rPr>
            <w:webHidden/>
          </w:rPr>
        </w:r>
        <w:r>
          <w:rPr>
            <w:webHidden/>
          </w:rPr>
          <w:fldChar w:fldCharType="separate"/>
        </w:r>
        <w:r>
          <w:rPr>
            <w:webHidden/>
          </w:rPr>
          <w:t>23</w:t>
        </w:r>
        <w:r>
          <w:rPr>
            <w:webHidden/>
          </w:rPr>
          <w:fldChar w:fldCharType="end"/>
        </w:r>
      </w:hyperlink>
    </w:p>
    <w:p w14:paraId="02AA1CA6" w14:textId="4AAB9823" w:rsidR="001600EF" w:rsidRDefault="001600EF">
      <w:pPr>
        <w:pStyle w:val="TOC1"/>
        <w:rPr>
          <w:rFonts w:asciiTheme="minorHAnsi" w:eastAsiaTheme="minorEastAsia" w:hAnsiTheme="minorHAnsi" w:cstheme="minorBidi"/>
          <w:b w:val="0"/>
          <w:bCs w:val="0"/>
          <w:kern w:val="2"/>
          <w:lang w:eastAsia="en-AU"/>
          <w14:ligatures w14:val="standardContextual"/>
        </w:rPr>
      </w:pPr>
      <w:hyperlink w:anchor="_Toc227315897" w:history="1">
        <w:r w:rsidRPr="00C76FF5">
          <w:rPr>
            <w:rStyle w:val="Hyperlink"/>
          </w:rPr>
          <w:t>Appendix C: Procedure for Regulation 74(2) Confinement Orders</w:t>
        </w:r>
        <w:r>
          <w:rPr>
            <w:webHidden/>
          </w:rPr>
          <w:tab/>
        </w:r>
        <w:r>
          <w:rPr>
            <w:webHidden/>
          </w:rPr>
          <w:fldChar w:fldCharType="begin"/>
        </w:r>
        <w:r>
          <w:rPr>
            <w:webHidden/>
          </w:rPr>
          <w:instrText xml:space="preserve"> PAGEREF _Toc227315897 \h </w:instrText>
        </w:r>
        <w:r>
          <w:rPr>
            <w:webHidden/>
          </w:rPr>
        </w:r>
        <w:r>
          <w:rPr>
            <w:webHidden/>
          </w:rPr>
          <w:fldChar w:fldCharType="separate"/>
        </w:r>
        <w:r>
          <w:rPr>
            <w:webHidden/>
          </w:rPr>
          <w:t>24</w:t>
        </w:r>
        <w:r>
          <w:rPr>
            <w:webHidden/>
          </w:rPr>
          <w:fldChar w:fldCharType="end"/>
        </w:r>
      </w:hyperlink>
    </w:p>
    <w:p w14:paraId="4187E73A" w14:textId="5319C480" w:rsidR="00132D2E" w:rsidRDefault="00783F8C" w:rsidP="00D92245">
      <w:pPr>
        <w:pStyle w:val="Heading1"/>
        <w:numPr>
          <w:ilvl w:val="0"/>
          <w:numId w:val="0"/>
        </w:numPr>
        <w:sectPr w:rsidR="00132D2E" w:rsidSect="00FA1C4A">
          <w:headerReference w:type="even" r:id="rId15"/>
          <w:headerReference w:type="default" r:id="rId16"/>
          <w:footerReference w:type="default" r:id="rId17"/>
          <w:headerReference w:type="first" r:id="rId18"/>
          <w:footerReference w:type="first" r:id="rId19"/>
          <w:pgSz w:w="11900" w:h="16840" w:code="9"/>
          <w:pgMar w:top="1309" w:right="1127" w:bottom="1021" w:left="1304" w:header="624" w:footer="454" w:gutter="0"/>
          <w:cols w:space="708"/>
          <w:titlePg/>
          <w:docGrid w:linePitch="360"/>
        </w:sectPr>
      </w:pPr>
      <w:r w:rsidRPr="00FA1C4A">
        <w:rPr>
          <w:b w:val="0"/>
          <w:bCs w:val="0"/>
        </w:rPr>
        <w:fldChar w:fldCharType="end"/>
      </w:r>
    </w:p>
    <w:p w14:paraId="1651FABC" w14:textId="64CB07F4" w:rsidR="00C8272F" w:rsidRPr="00A10E51" w:rsidRDefault="00C8272F" w:rsidP="00FA1C4A">
      <w:pPr>
        <w:pStyle w:val="Heading1"/>
        <w:spacing w:before="0"/>
      </w:pPr>
      <w:bookmarkStart w:id="0" w:name="_Toc227315841"/>
      <w:r w:rsidRPr="00405D9E">
        <w:lastRenderedPageBreak/>
        <w:t>Scope</w:t>
      </w:r>
      <w:bookmarkEnd w:id="0"/>
    </w:p>
    <w:p w14:paraId="620CCB8C" w14:textId="057F488A" w:rsidR="00B37932" w:rsidRPr="005B3792" w:rsidRDefault="00365BC2" w:rsidP="00021F60">
      <w:r w:rsidRPr="00365BC2">
        <w:t xml:space="preserve">This Commissioner’s Operating Policy and Procedure (COPP) applies to all </w:t>
      </w:r>
      <w:r w:rsidR="00BA0BCF">
        <w:t xml:space="preserve">Youth </w:t>
      </w:r>
      <w:r w:rsidRPr="00365BC2">
        <w:t xml:space="preserve">Detention Centre </w:t>
      </w:r>
      <w:r w:rsidR="00F209A3">
        <w:t>(</w:t>
      </w:r>
      <w:r w:rsidR="00F209A3" w:rsidRPr="005B3792">
        <w:t xml:space="preserve">YDC) </w:t>
      </w:r>
      <w:r w:rsidRPr="005B3792">
        <w:t>Custodial Officers</w:t>
      </w:r>
      <w:r w:rsidR="00417E13" w:rsidRPr="005B3792">
        <w:t xml:space="preserve"> and staff</w:t>
      </w:r>
      <w:r w:rsidR="00B37932" w:rsidRPr="005B3792">
        <w:t>.</w:t>
      </w:r>
    </w:p>
    <w:p w14:paraId="1FE99E1E" w14:textId="5A024409" w:rsidR="00B40DF7" w:rsidRPr="005B3792" w:rsidRDefault="00EC5AF1" w:rsidP="00405D9E">
      <w:pPr>
        <w:pStyle w:val="Heading1"/>
      </w:pPr>
      <w:bookmarkStart w:id="1" w:name="_Hlk203462715"/>
      <w:bookmarkStart w:id="2" w:name="_Toc227315842"/>
      <w:r w:rsidRPr="005B3792">
        <w:t>Policy</w:t>
      </w:r>
      <w:bookmarkEnd w:id="2"/>
    </w:p>
    <w:p w14:paraId="632E1BD0" w14:textId="387D2128" w:rsidR="00054976" w:rsidRPr="005B3792" w:rsidRDefault="00AB5170" w:rsidP="00A2018E">
      <w:r w:rsidRPr="005B3792">
        <w:t>YDCs</w:t>
      </w:r>
      <w:r w:rsidR="002E27AB" w:rsidRPr="005B3792">
        <w:t xml:space="preserve"> accommodate a range of </w:t>
      </w:r>
      <w:r w:rsidR="00417E13" w:rsidRPr="005B3792">
        <w:t>young people</w:t>
      </w:r>
      <w:r w:rsidR="002E27AB" w:rsidRPr="005B3792">
        <w:t xml:space="preserve"> with varying </w:t>
      </w:r>
      <w:r w:rsidRPr="005B3792">
        <w:t>criminogenic, wellbeing, and/or support needs</w:t>
      </w:r>
      <w:r w:rsidR="00040925" w:rsidRPr="005B3792">
        <w:t>.</w:t>
      </w:r>
      <w:r w:rsidRPr="005B3792">
        <w:t xml:space="preserve"> </w:t>
      </w:r>
      <w:r w:rsidR="00040925" w:rsidRPr="005B3792">
        <w:t xml:space="preserve">The Department of Justice (the Department), </w:t>
      </w:r>
      <w:r w:rsidRPr="005B3792">
        <w:t xml:space="preserve">Corrective Services </w:t>
      </w:r>
      <w:r w:rsidR="002E27AB" w:rsidRPr="005B3792">
        <w:t xml:space="preserve">has an obligation to </w:t>
      </w:r>
      <w:r w:rsidR="005E2DA1" w:rsidRPr="005B3792">
        <w:t xml:space="preserve">maintain </w:t>
      </w:r>
      <w:r w:rsidR="002E27AB" w:rsidRPr="005B3792">
        <w:t>the safety</w:t>
      </w:r>
      <w:r w:rsidR="00C22EFD" w:rsidRPr="005B3792">
        <w:t xml:space="preserve"> and security</w:t>
      </w:r>
      <w:r w:rsidR="002E27AB" w:rsidRPr="005B3792">
        <w:t xml:space="preserve"> of </w:t>
      </w:r>
      <w:r w:rsidR="005E2DA1" w:rsidRPr="005B3792">
        <w:t xml:space="preserve">these </w:t>
      </w:r>
      <w:r w:rsidR="00417E13" w:rsidRPr="005B3792">
        <w:t>young people</w:t>
      </w:r>
      <w:r w:rsidR="004C2464" w:rsidRPr="005B3792">
        <w:t xml:space="preserve">, </w:t>
      </w:r>
      <w:r w:rsidR="005E2DA1" w:rsidRPr="005B3792">
        <w:t xml:space="preserve">YDC </w:t>
      </w:r>
      <w:r w:rsidR="004C2464" w:rsidRPr="005B3792">
        <w:t>st</w:t>
      </w:r>
      <w:r w:rsidR="002E27AB" w:rsidRPr="005B3792">
        <w:t>aff</w:t>
      </w:r>
      <w:r w:rsidR="005E2DA1" w:rsidRPr="005B3792">
        <w:t>,</w:t>
      </w:r>
      <w:r w:rsidR="002E27AB" w:rsidRPr="005B3792">
        <w:t xml:space="preserve"> </w:t>
      </w:r>
      <w:r w:rsidR="009C5D0A" w:rsidRPr="005B3792">
        <w:t xml:space="preserve">and </w:t>
      </w:r>
      <w:r w:rsidR="00417E13" w:rsidRPr="005B3792">
        <w:t xml:space="preserve">the </w:t>
      </w:r>
      <w:r w:rsidR="005E2DA1" w:rsidRPr="005B3792">
        <w:t>community</w:t>
      </w:r>
      <w:r w:rsidR="00F46CC1" w:rsidRPr="005B3792">
        <w:t xml:space="preserve">. </w:t>
      </w:r>
    </w:p>
    <w:p w14:paraId="12BFA29A" w14:textId="7D2DBC43" w:rsidR="00054976" w:rsidRPr="005B3792" w:rsidRDefault="00322889" w:rsidP="00FA1C4A">
      <w:pPr>
        <w:spacing w:before="240" w:after="120"/>
      </w:pPr>
      <w:r w:rsidRPr="005B3792">
        <w:t>T</w:t>
      </w:r>
      <w:r w:rsidR="002E27AB" w:rsidRPr="005B3792">
        <w:t xml:space="preserve">o maintain the </w:t>
      </w:r>
      <w:r w:rsidR="00F21CD3" w:rsidRPr="005B3792">
        <w:t xml:space="preserve">security, good order, or management </w:t>
      </w:r>
      <w:r w:rsidR="002E27AB" w:rsidRPr="005B3792">
        <w:t>of</w:t>
      </w:r>
      <w:r w:rsidR="00E145F7" w:rsidRPr="005B3792">
        <w:t xml:space="preserve"> </w:t>
      </w:r>
      <w:r w:rsidRPr="005B3792">
        <w:t>a</w:t>
      </w:r>
      <w:r w:rsidR="00E145F7" w:rsidRPr="005B3792">
        <w:t xml:space="preserve"> </w:t>
      </w:r>
      <w:r w:rsidR="004D2D6F" w:rsidRPr="005B3792">
        <w:t>YDC</w:t>
      </w:r>
      <w:r w:rsidRPr="005B3792">
        <w:t xml:space="preserve">, </w:t>
      </w:r>
      <w:r w:rsidR="00AB5170" w:rsidRPr="005B3792">
        <w:t xml:space="preserve">Custodial Officers may order </w:t>
      </w:r>
      <w:r w:rsidRPr="005B3792">
        <w:t xml:space="preserve">a period of confinement </w:t>
      </w:r>
      <w:r w:rsidR="00437166" w:rsidRPr="005B3792">
        <w:t xml:space="preserve">only if there are no other reasonable alternatives and </w:t>
      </w:r>
      <w:r w:rsidRPr="005B3792">
        <w:t xml:space="preserve">for the shortest time necessary. </w:t>
      </w:r>
      <w:r w:rsidR="00E13924" w:rsidRPr="005B3792">
        <w:t>If further confinement is required</w:t>
      </w:r>
      <w:r w:rsidR="00F21CD3" w:rsidRPr="005B3792">
        <w:t xml:space="preserve"> for good government, good order or security</w:t>
      </w:r>
      <w:r w:rsidR="00E13924" w:rsidRPr="005B3792">
        <w:t>, t</w:t>
      </w:r>
      <w:r w:rsidRPr="005B3792">
        <w:t>he Superintendent (or delegate) can order a period of confinement for up to 24 hours</w:t>
      </w:r>
      <w:r w:rsidR="002E27AB" w:rsidRPr="005B3792">
        <w:t>.</w:t>
      </w:r>
    </w:p>
    <w:p w14:paraId="76E015BA" w14:textId="0D0DC591" w:rsidR="00054976" w:rsidRPr="005B3792" w:rsidRDefault="00EF53BB" w:rsidP="00FA1C4A">
      <w:pPr>
        <w:spacing w:before="240" w:after="120"/>
      </w:pPr>
      <w:r w:rsidRPr="005B3792">
        <w:t>C</w:t>
      </w:r>
      <w:r w:rsidR="009C7F12" w:rsidRPr="005B3792">
        <w:t xml:space="preserve">onfinement may </w:t>
      </w:r>
      <w:r w:rsidR="0007509B" w:rsidRPr="005B3792">
        <w:t xml:space="preserve">also </w:t>
      </w:r>
      <w:r w:rsidR="009C7F12" w:rsidRPr="005B3792">
        <w:t xml:space="preserve">be ordered by the Superintendent or </w:t>
      </w:r>
      <w:r w:rsidR="008323BC" w:rsidRPr="005B3792">
        <w:t>Visiting Justice (</w:t>
      </w:r>
      <w:proofErr w:type="spellStart"/>
      <w:r w:rsidR="009C7F12" w:rsidRPr="005B3792">
        <w:t>VJ</w:t>
      </w:r>
      <w:proofErr w:type="spellEnd"/>
      <w:r w:rsidR="008323BC" w:rsidRPr="005B3792">
        <w:t>)</w:t>
      </w:r>
      <w:r w:rsidR="009C7F12" w:rsidRPr="005B3792">
        <w:t xml:space="preserve"> </w:t>
      </w:r>
      <w:r w:rsidR="00AB5170" w:rsidRPr="005B3792">
        <w:t xml:space="preserve">in response to </w:t>
      </w:r>
      <w:r w:rsidR="00322889" w:rsidRPr="005B3792">
        <w:t>a young person found to have committed</w:t>
      </w:r>
      <w:r w:rsidRPr="005B3792">
        <w:t xml:space="preserve"> a detention centre offenc</w:t>
      </w:r>
      <w:r w:rsidR="00211669" w:rsidRPr="005B3792">
        <w:t>e</w:t>
      </w:r>
      <w:r w:rsidR="009833B1" w:rsidRPr="005B3792">
        <w:t xml:space="preserve"> in accordance with </w:t>
      </w:r>
      <w:hyperlink r:id="rId20" w:history="1">
        <w:r w:rsidR="009833B1" w:rsidRPr="005B3792">
          <w:rPr>
            <w:rStyle w:val="Hyperlink"/>
          </w:rPr>
          <w:t>COPP 6.4 – Offences and Charges</w:t>
        </w:r>
      </w:hyperlink>
      <w:r w:rsidR="009C7F12" w:rsidRPr="005B3792">
        <w:t xml:space="preserve">. </w:t>
      </w:r>
      <w:r w:rsidR="00322889" w:rsidRPr="005B3792">
        <w:t>Detention offence confinement</w:t>
      </w:r>
      <w:r w:rsidR="00A904F4" w:rsidRPr="005B3792">
        <w:t xml:space="preserve"> shall be ordered for the shortest</w:t>
      </w:r>
      <w:r w:rsidR="00B40665" w:rsidRPr="005B3792">
        <w:t xml:space="preserve"> </w:t>
      </w:r>
      <w:r w:rsidR="00A904F4" w:rsidRPr="005B3792">
        <w:t>time necessary and</w:t>
      </w:r>
      <w:r w:rsidR="00322889" w:rsidRPr="005B3792">
        <w:t xml:space="preserve"> cannot exceed 24 hours if ordered by the Superintendent, or 48 hours if ordered by </w:t>
      </w:r>
      <w:r w:rsidR="009833B1" w:rsidRPr="005B3792">
        <w:t>a</w:t>
      </w:r>
      <w:r w:rsidR="00322889" w:rsidRPr="005B3792">
        <w:t xml:space="preserve"> </w:t>
      </w:r>
      <w:proofErr w:type="spellStart"/>
      <w:r w:rsidR="00322889" w:rsidRPr="005B3792">
        <w:t>VJ</w:t>
      </w:r>
      <w:proofErr w:type="spellEnd"/>
      <w:r w:rsidR="00322889" w:rsidRPr="005B3792">
        <w:t>.</w:t>
      </w:r>
    </w:p>
    <w:p w14:paraId="42946932" w14:textId="77777777" w:rsidR="00100B02" w:rsidRPr="005B3792" w:rsidRDefault="00100B02" w:rsidP="00100B02">
      <w:pPr>
        <w:spacing w:before="240" w:after="120"/>
      </w:pPr>
      <w:r w:rsidRPr="005B3792">
        <w:t xml:space="preserve">For the purpose of this COPP, all references to confinement refer to </w:t>
      </w:r>
      <w:r w:rsidRPr="005B3792">
        <w:rPr>
          <w:i/>
          <w:iCs/>
        </w:rPr>
        <w:t>non-routine</w:t>
      </w:r>
      <w:r w:rsidRPr="005B3792">
        <w:t xml:space="preserve"> confinement. This is any occasion in which a young person is confined to their sleeping quarters or a designated cell at a time outside of the approved daily routine. Confinement as part of the daily routine (e.g., overnight lock up) is covered in </w:t>
      </w:r>
      <w:hyperlink r:id="rId21" w:history="1">
        <w:r w:rsidRPr="005B3792">
          <w:rPr>
            <w:rStyle w:val="Hyperlink"/>
          </w:rPr>
          <w:t>COPP 6.7 – Unlock and Lock Up</w:t>
        </w:r>
      </w:hyperlink>
      <w:r w:rsidRPr="005B3792">
        <w:t xml:space="preserve"> and </w:t>
      </w:r>
      <w:hyperlink r:id="rId22" w:history="1">
        <w:r w:rsidRPr="005B3792">
          <w:rPr>
            <w:rStyle w:val="Hyperlink"/>
          </w:rPr>
          <w:t>Unit 6.9 – Unit Management and Timetables</w:t>
        </w:r>
      </w:hyperlink>
      <w:r w:rsidRPr="005B3792">
        <w:t xml:space="preserve">. </w:t>
      </w:r>
    </w:p>
    <w:p w14:paraId="7177F954" w14:textId="7AC4D2B0" w:rsidR="0006269C" w:rsidRPr="005B3792" w:rsidRDefault="00A2018E" w:rsidP="00FA1C4A">
      <w:pPr>
        <w:spacing w:before="240" w:after="60"/>
      </w:pPr>
      <w:r w:rsidRPr="005B3792">
        <w:t>Custodial Officers shall observe the legal rights of young people in confinement and acknowledge that their sense of time may differ to that of an adult.</w:t>
      </w:r>
      <w:r w:rsidRPr="005B3792">
        <w:rPr>
          <w:rStyle w:val="FootnoteReference"/>
        </w:rPr>
        <w:footnoteReference w:id="1"/>
      </w:r>
      <w:r w:rsidRPr="005B3792">
        <w:t xml:space="preserve"> </w:t>
      </w:r>
      <w:r w:rsidR="00C22EFD" w:rsidRPr="005B3792">
        <w:t>Prior to issuing or requesting a confinement order</w:t>
      </w:r>
      <w:r w:rsidR="00AB5170" w:rsidRPr="005B3792">
        <w:t xml:space="preserve">, </w:t>
      </w:r>
      <w:r w:rsidR="005638AA" w:rsidRPr="005B3792">
        <w:t>Custodial Officers</w:t>
      </w:r>
      <w:r w:rsidR="00AB5170" w:rsidRPr="005B3792">
        <w:t xml:space="preserve"> shall</w:t>
      </w:r>
      <w:r w:rsidR="00691619" w:rsidRPr="005B3792">
        <w:t xml:space="preserve"> </w:t>
      </w:r>
      <w:r w:rsidR="007E2FDA" w:rsidRPr="005B3792">
        <w:t>implement (or</w:t>
      </w:r>
      <w:r w:rsidR="00A86DCC" w:rsidRPr="005B3792">
        <w:t xml:space="preserve"> </w:t>
      </w:r>
      <w:r w:rsidR="0006269C" w:rsidRPr="005B3792">
        <w:t>consider</w:t>
      </w:r>
      <w:r w:rsidR="007E2FDA" w:rsidRPr="005B3792">
        <w:t>)</w:t>
      </w:r>
      <w:r w:rsidR="0006269C" w:rsidRPr="005B3792">
        <w:t xml:space="preserve"> all alternative behaviour management strategies</w:t>
      </w:r>
      <w:r w:rsidR="00691619" w:rsidRPr="005B3792">
        <w:t>.</w:t>
      </w:r>
      <w:r w:rsidR="00887DD4" w:rsidRPr="005B3792">
        <w:t xml:space="preserve"> Confinement orders shall be terminated according to </w:t>
      </w:r>
      <w:hyperlink r:id="rId23" w:history="1">
        <w:r w:rsidR="00887DD4" w:rsidRPr="005B3792">
          <w:rPr>
            <w:rStyle w:val="Hyperlink"/>
          </w:rPr>
          <w:t>Youth Custodial Rule (YCR) 7 – Terminating Confinement</w:t>
        </w:r>
      </w:hyperlink>
      <w:r w:rsidR="00887DD4" w:rsidRPr="005B3792">
        <w:t xml:space="preserve">. </w:t>
      </w:r>
    </w:p>
    <w:p w14:paraId="2387C1B4" w14:textId="02A05F6E" w:rsidR="0006269C" w:rsidRPr="005B3792" w:rsidRDefault="00C22EFD" w:rsidP="00691619">
      <w:pPr>
        <w:spacing w:before="240" w:after="60"/>
      </w:pPr>
      <w:r w:rsidRPr="005B3792">
        <w:t>Custodial Officers shall</w:t>
      </w:r>
      <w:r w:rsidR="00691619" w:rsidRPr="005B3792">
        <w:t xml:space="preserve"> </w:t>
      </w:r>
      <w:r w:rsidR="0006269C" w:rsidRPr="005B3792">
        <w:t>c</w:t>
      </w:r>
      <w:r w:rsidR="00AB5170" w:rsidRPr="005B3792">
        <w:t>onduct confinement in a trauma</w:t>
      </w:r>
      <w:r w:rsidR="00837192" w:rsidRPr="005B3792">
        <w:t>-</w:t>
      </w:r>
      <w:r w:rsidR="00AB5170" w:rsidRPr="005B3792">
        <w:t>informed manner, with approaches that take the learning and behavioural effects of various</w:t>
      </w:r>
      <w:r w:rsidRPr="005B3792">
        <w:t xml:space="preserve"> intellectual or cognitive</w:t>
      </w:r>
      <w:r w:rsidR="00AB5170" w:rsidRPr="005B3792">
        <w:t xml:space="preserve"> disabilities into account</w:t>
      </w:r>
      <w:r w:rsidR="00691619" w:rsidRPr="005B3792">
        <w:t xml:space="preserve">. Custodial Officers shall </w:t>
      </w:r>
      <w:r w:rsidR="0006269C" w:rsidRPr="005B3792">
        <w:t>m</w:t>
      </w:r>
      <w:r w:rsidR="00AB5170" w:rsidRPr="005B3792">
        <w:t>anage confinement with assistance from medical, psychological, and support staff</w:t>
      </w:r>
      <w:r w:rsidR="00100B02" w:rsidRPr="005B3792">
        <w:t>, if required and practicable,</w:t>
      </w:r>
      <w:r w:rsidR="00AB5170" w:rsidRPr="005B3792">
        <w:t xml:space="preserve"> in a therapeutic manner that meets the needs and mitigates the risks faced by the young person, staff, and other young people in the YDC</w:t>
      </w:r>
      <w:r w:rsidR="0006269C" w:rsidRPr="005B3792">
        <w:t>.</w:t>
      </w:r>
    </w:p>
    <w:bookmarkEnd w:id="1"/>
    <w:p w14:paraId="61168D83" w14:textId="77777777" w:rsidR="00A10E51" w:rsidRPr="005B3792" w:rsidRDefault="00A10E51" w:rsidP="00FA1C4A">
      <w:pPr>
        <w:spacing w:before="180" w:after="120"/>
      </w:pPr>
      <w:r w:rsidRPr="005B3792">
        <w:br w:type="page"/>
      </w:r>
    </w:p>
    <w:p w14:paraId="5C4ED88D" w14:textId="410D40CB" w:rsidR="007A0A6D" w:rsidRPr="005B3792" w:rsidRDefault="007A0A6D" w:rsidP="00FA1C4A">
      <w:pPr>
        <w:pStyle w:val="Heading1"/>
      </w:pPr>
      <w:bookmarkStart w:id="3" w:name="_Toc227315843"/>
      <w:r w:rsidRPr="005B3792">
        <w:lastRenderedPageBreak/>
        <w:t>General Information</w:t>
      </w:r>
      <w:r w:rsidR="00E979FF" w:rsidRPr="005B3792">
        <w:t xml:space="preserve"> and Requirements</w:t>
      </w:r>
      <w:bookmarkEnd w:id="3"/>
    </w:p>
    <w:p w14:paraId="172FBC66" w14:textId="5921D765" w:rsidR="00685DEA" w:rsidRPr="005B3792" w:rsidRDefault="00B84151" w:rsidP="00FA1C4A">
      <w:pPr>
        <w:pStyle w:val="Heading2"/>
      </w:pPr>
      <w:bookmarkStart w:id="4" w:name="_Toc227315844"/>
      <w:r w:rsidRPr="005B3792">
        <w:t>Self-selected placement in cell</w:t>
      </w:r>
      <w:bookmarkEnd w:id="4"/>
    </w:p>
    <w:p w14:paraId="748AC76C" w14:textId="02A47BD4" w:rsidR="00AB5170" w:rsidRPr="005B3792" w:rsidRDefault="00AB5170" w:rsidP="00AB5170">
      <w:pPr>
        <w:pStyle w:val="Heading3"/>
      </w:pPr>
      <w:r w:rsidRPr="005B3792">
        <w:t>Confinement does not include circumstances where a young person has requested to remain in their cell (i.e., self-selected placement in cell). Self-selected placement in cell does not require the issuing of a confinement order</w:t>
      </w:r>
      <w:r w:rsidR="00414C97" w:rsidRPr="005B3792">
        <w:t xml:space="preserve"> </w:t>
      </w:r>
      <w:r w:rsidR="00F21CD3" w:rsidRPr="005B3792">
        <w:t>as a</w:t>
      </w:r>
      <w:r w:rsidR="00414C97" w:rsidRPr="005B3792">
        <w:t xml:space="preserve"> young person can </w:t>
      </w:r>
      <w:r w:rsidR="00F21CD3" w:rsidRPr="005B3792">
        <w:t>request</w:t>
      </w:r>
      <w:r w:rsidR="00414C97" w:rsidRPr="005B3792">
        <w:t xml:space="preserve"> to be released from their cell at any time</w:t>
      </w:r>
      <w:r w:rsidRPr="005B3792">
        <w:t>.</w:t>
      </w:r>
    </w:p>
    <w:p w14:paraId="0B116BE7" w14:textId="5D245EA4" w:rsidR="00AB5170" w:rsidRPr="005B3792" w:rsidRDefault="00AB5170" w:rsidP="00AB5170">
      <w:pPr>
        <w:pStyle w:val="Heading3"/>
      </w:pPr>
      <w:r w:rsidRPr="005B3792">
        <w:t xml:space="preserve">Custodial Officers shall capture self-selected placement in cell in the </w:t>
      </w:r>
      <w:r w:rsidR="00610009" w:rsidRPr="005B3792">
        <w:t>Lockdowns</w:t>
      </w:r>
      <w:r w:rsidRPr="005B3792">
        <w:t xml:space="preserve"> module in the Total Offender Management Solution (TOMS)</w:t>
      </w:r>
      <w:r w:rsidR="00F21CD3" w:rsidRPr="005B3792">
        <w:t>.</w:t>
      </w:r>
    </w:p>
    <w:p w14:paraId="36654586" w14:textId="4D4D531B" w:rsidR="00AB5170" w:rsidRPr="005B3792" w:rsidRDefault="00AB5170" w:rsidP="00AB5170">
      <w:pPr>
        <w:pStyle w:val="Heading3"/>
      </w:pPr>
      <w:r w:rsidRPr="005B3792">
        <w:t>Where a young person ceases self-selected placement by requesting to be let out of their cell, but Custodial Officers do not have capacity to unlock the cell at that time, a</w:t>
      </w:r>
      <w:r w:rsidR="00A906FD" w:rsidRPr="005B3792">
        <w:t>n applicable</w:t>
      </w:r>
      <w:r w:rsidRPr="005B3792">
        <w:t xml:space="preserve"> confinement order</w:t>
      </w:r>
      <w:r w:rsidR="0050510D" w:rsidRPr="005B3792">
        <w:t xml:space="preserve"> shall be </w:t>
      </w:r>
      <w:r w:rsidR="00142015" w:rsidRPr="005B3792">
        <w:t>issued,</w:t>
      </w:r>
      <w:r w:rsidRPr="005B3792">
        <w:t xml:space="preserve"> </w:t>
      </w:r>
      <w:r w:rsidR="0050510D" w:rsidRPr="005B3792">
        <w:t xml:space="preserve">and the relevant requirements </w:t>
      </w:r>
      <w:r w:rsidRPr="005B3792">
        <w:t>will apply until the young person is released from their cell.</w:t>
      </w:r>
    </w:p>
    <w:p w14:paraId="75A7F010" w14:textId="2EDDA5F5" w:rsidR="007A0A6D" w:rsidRPr="005B3792" w:rsidRDefault="00AB5170" w:rsidP="00FA1C4A">
      <w:pPr>
        <w:pStyle w:val="Heading3"/>
      </w:pPr>
      <w:r w:rsidRPr="005B3792">
        <w:t xml:space="preserve">Until the point of confinement, Custodial Officers shall </w:t>
      </w:r>
      <w:r w:rsidR="00F21CD3" w:rsidRPr="005B3792">
        <w:t>manage</w:t>
      </w:r>
      <w:r w:rsidR="005E04CA" w:rsidRPr="005B3792">
        <w:t xml:space="preserve"> young people</w:t>
      </w:r>
      <w:r w:rsidR="00F21CD3" w:rsidRPr="005B3792">
        <w:t xml:space="preserve"> self-select</w:t>
      </w:r>
      <w:r w:rsidR="005E04CA" w:rsidRPr="005B3792">
        <w:t>ing</w:t>
      </w:r>
      <w:r w:rsidR="00F21CD3" w:rsidRPr="005B3792">
        <w:t xml:space="preserve"> placement in </w:t>
      </w:r>
      <w:r w:rsidR="005E04CA" w:rsidRPr="005B3792">
        <w:t xml:space="preserve">their </w:t>
      </w:r>
      <w:r w:rsidR="00F21CD3" w:rsidRPr="005B3792">
        <w:t xml:space="preserve">cell in accordance with </w:t>
      </w:r>
      <w:hyperlink r:id="rId24" w:history="1">
        <w:r w:rsidR="00F21CD3" w:rsidRPr="005B3792">
          <w:rPr>
            <w:rStyle w:val="Hyperlink"/>
          </w:rPr>
          <w:t>COPP 6.7 – Unlock and Lock Up</w:t>
        </w:r>
      </w:hyperlink>
      <w:r w:rsidR="00F21CD3" w:rsidRPr="005B3792">
        <w:t>.</w:t>
      </w:r>
      <w:r w:rsidRPr="005B3792">
        <w:t xml:space="preserve"> </w:t>
      </w:r>
    </w:p>
    <w:p w14:paraId="122A7127" w14:textId="10FFBB75" w:rsidR="001A6BC4" w:rsidRPr="005B3792" w:rsidRDefault="001A6BC4" w:rsidP="007A0A6D">
      <w:pPr>
        <w:pStyle w:val="Heading2"/>
      </w:pPr>
      <w:bookmarkStart w:id="5" w:name="_Toc227315845"/>
      <w:r w:rsidRPr="005B3792">
        <w:t>Responding to non-compliance</w:t>
      </w:r>
      <w:bookmarkEnd w:id="5"/>
    </w:p>
    <w:p w14:paraId="3B23A119" w14:textId="77777777" w:rsidR="001A6BC4" w:rsidRPr="005B3792" w:rsidRDefault="001A6BC4" w:rsidP="001A6BC4">
      <w:pPr>
        <w:pStyle w:val="Heading3"/>
      </w:pPr>
      <w:r w:rsidRPr="005B3792">
        <w:t xml:space="preserve">Where a young person refuses to comply with a confinement order issued in response to an event outside of their control (such as a hazard or disturbance), Custodial Officers may find it useful to take the time, if possible, to explain that confinement has been ordered for their safety and is not a result of their own behaviour. </w:t>
      </w:r>
    </w:p>
    <w:p w14:paraId="60E80955" w14:textId="77777777" w:rsidR="001A6BC4" w:rsidRPr="005B3792" w:rsidRDefault="001A6BC4" w:rsidP="001A6BC4">
      <w:pPr>
        <w:pStyle w:val="Heading3"/>
      </w:pPr>
      <w:bookmarkStart w:id="6" w:name="_Hlk202264525"/>
      <w:r w:rsidRPr="005B3792">
        <w:t xml:space="preserve">Where a young person refuses to comply with a confinement order issued to interrupt a cycle of their behaviour, Custodial Officers may find it useful to: </w:t>
      </w:r>
    </w:p>
    <w:p w14:paraId="40BAE622" w14:textId="77777777" w:rsidR="001A6BC4" w:rsidRPr="005B3792" w:rsidRDefault="001A6BC4" w:rsidP="001A6BC4">
      <w:pPr>
        <w:pStyle w:val="Heading3"/>
        <w:numPr>
          <w:ilvl w:val="0"/>
          <w:numId w:val="24"/>
        </w:numPr>
        <w:spacing w:before="0"/>
        <w:ind w:left="1077" w:hanging="357"/>
      </w:pPr>
      <w:r w:rsidRPr="005B3792">
        <w:t>re-establish behaviour expectations for young people and reiterate that confinement has been ordered to maintain everyone’s safety, including their own.</w:t>
      </w:r>
    </w:p>
    <w:p w14:paraId="5D1B818A" w14:textId="77777777" w:rsidR="001A6BC4" w:rsidRPr="005B3792" w:rsidRDefault="001A6BC4" w:rsidP="001A6BC4">
      <w:pPr>
        <w:pStyle w:val="Heading3"/>
        <w:numPr>
          <w:ilvl w:val="0"/>
          <w:numId w:val="24"/>
        </w:numPr>
        <w:spacing w:before="0"/>
        <w:ind w:left="1077" w:hanging="357"/>
      </w:pPr>
      <w:r w:rsidRPr="005B3792">
        <w:t xml:space="preserve">explain that confinement presents an opportunity for the young person to self-regulate and reflect on their behaviour. </w:t>
      </w:r>
    </w:p>
    <w:p w14:paraId="03456726" w14:textId="77777777" w:rsidR="001A6BC4" w:rsidRPr="005B3792" w:rsidRDefault="001A6BC4" w:rsidP="001A6BC4">
      <w:pPr>
        <w:pStyle w:val="Heading3"/>
        <w:rPr>
          <w:u w:val="single"/>
        </w:rPr>
      </w:pPr>
      <w:r w:rsidRPr="005B3792">
        <w:t xml:space="preserve">Custodial Officers shall give the young person an opportunity to respectfully voice their concerns or seek additional support if required in accordance with </w:t>
      </w:r>
      <w:hyperlink r:id="rId25" w:history="1">
        <w:r w:rsidRPr="005B3792">
          <w:rPr>
            <w:rStyle w:val="Hyperlink"/>
          </w:rPr>
          <w:t>COPP 6.6 – Requests, Complaints and Feedback</w:t>
        </w:r>
      </w:hyperlink>
      <w:r w:rsidRPr="005B3792">
        <w:t>.</w:t>
      </w:r>
    </w:p>
    <w:bookmarkEnd w:id="6"/>
    <w:p w14:paraId="43903246" w14:textId="13350F5A" w:rsidR="001A6BC4" w:rsidRPr="005B3792" w:rsidRDefault="001A6BC4" w:rsidP="00FA1C4A">
      <w:pPr>
        <w:pStyle w:val="Heading3"/>
      </w:pPr>
      <w:r w:rsidRPr="005B3792">
        <w:t xml:space="preserve">Where a young person still refuses to comply, the Custodial Officer shall call a ‘code green’. Refer to </w:t>
      </w:r>
      <w:hyperlink r:id="rId26" w:history="1">
        <w:r w:rsidRPr="005B3792">
          <w:rPr>
            <w:rStyle w:val="Hyperlink"/>
          </w:rPr>
          <w:t>COPP 7.4 – Young People at Risk of Self-Harm or Requiring Additional Support and Monitoring</w:t>
        </w:r>
      </w:hyperlink>
      <w:r w:rsidRPr="005B3792">
        <w:t xml:space="preserve"> if required.</w:t>
      </w:r>
    </w:p>
    <w:p w14:paraId="2392FA1F" w14:textId="05669A89" w:rsidR="001A6BC4" w:rsidRPr="005B3792" w:rsidRDefault="001A6BC4" w:rsidP="007A0A6D">
      <w:pPr>
        <w:pStyle w:val="Heading2"/>
      </w:pPr>
      <w:bookmarkStart w:id="7" w:name="_Toc227315846"/>
      <w:r w:rsidRPr="005B3792">
        <w:t>Tear-proof clothing</w:t>
      </w:r>
      <w:bookmarkEnd w:id="7"/>
    </w:p>
    <w:p w14:paraId="503E51B2" w14:textId="15DB6103" w:rsidR="001A6BC4" w:rsidRPr="005B3792" w:rsidRDefault="00463B48" w:rsidP="001A6BC4">
      <w:pPr>
        <w:pStyle w:val="Heading3"/>
      </w:pPr>
      <w:r w:rsidRPr="005B3792">
        <w:t xml:space="preserve">Where </w:t>
      </w:r>
      <w:r w:rsidR="001A6BC4" w:rsidRPr="005B3792">
        <w:t xml:space="preserve">required following an incident, </w:t>
      </w:r>
      <w:r w:rsidRPr="005B3792">
        <w:t xml:space="preserve">tear-proof clothing </w:t>
      </w:r>
      <w:r w:rsidR="001A6BC4" w:rsidRPr="005B3792">
        <w:t xml:space="preserve">shall: </w:t>
      </w:r>
    </w:p>
    <w:p w14:paraId="01D0ECC3" w14:textId="5FBFC5DC" w:rsidR="001A6BC4" w:rsidRPr="005B3792" w:rsidRDefault="001A6BC4" w:rsidP="001A6BC4">
      <w:pPr>
        <w:pStyle w:val="Heading3"/>
        <w:numPr>
          <w:ilvl w:val="0"/>
          <w:numId w:val="48"/>
        </w:numPr>
        <w:spacing w:before="0"/>
        <w:ind w:left="1077" w:hanging="357"/>
      </w:pPr>
      <w:r w:rsidRPr="005B3792">
        <w:t xml:space="preserve">only be issued and removed with the approval of the Superintendent (or authorised officer) or the </w:t>
      </w:r>
      <w:proofErr w:type="gramStart"/>
      <w:r w:rsidRPr="005B3792">
        <w:t>At Risk</w:t>
      </w:r>
      <w:proofErr w:type="gramEnd"/>
      <w:r w:rsidRPr="005B3792">
        <w:t xml:space="preserve"> Assessment Group (ARAG) in consultation with YJPS</w:t>
      </w:r>
      <w:r w:rsidR="00AA274D" w:rsidRPr="005B3792">
        <w:t xml:space="preserve"> staff</w:t>
      </w:r>
    </w:p>
    <w:p w14:paraId="4717B92D" w14:textId="77777777" w:rsidR="001A6BC4" w:rsidRPr="005B3792" w:rsidRDefault="001A6BC4" w:rsidP="001A6BC4">
      <w:pPr>
        <w:pStyle w:val="Heading3"/>
        <w:numPr>
          <w:ilvl w:val="0"/>
          <w:numId w:val="47"/>
        </w:numPr>
        <w:spacing w:before="0"/>
        <w:ind w:left="1077" w:hanging="357"/>
      </w:pPr>
      <w:r w:rsidRPr="005B3792">
        <w:t xml:space="preserve">only be used for the minimal period required and in accordance with the </w:t>
      </w:r>
      <w:hyperlink r:id="rId27" w:history="1">
        <w:r w:rsidRPr="005B3792">
          <w:rPr>
            <w:rStyle w:val="Hyperlink"/>
          </w:rPr>
          <w:t>ARMS Manual: Youth Version</w:t>
        </w:r>
      </w:hyperlink>
    </w:p>
    <w:p w14:paraId="2B1DD0BC" w14:textId="4698B1FF" w:rsidR="001A6BC4" w:rsidRPr="005B3792" w:rsidRDefault="001A6BC4" w:rsidP="00FA1C4A">
      <w:pPr>
        <w:pStyle w:val="Heading3"/>
        <w:numPr>
          <w:ilvl w:val="0"/>
          <w:numId w:val="47"/>
        </w:numPr>
        <w:spacing w:before="0"/>
        <w:ind w:left="1077" w:hanging="357"/>
      </w:pPr>
      <w:r w:rsidRPr="005B3792">
        <w:lastRenderedPageBreak/>
        <w:t xml:space="preserve">be documented by the Custodial Officer on TOMS. </w:t>
      </w:r>
    </w:p>
    <w:p w14:paraId="46889E5E" w14:textId="77777777" w:rsidR="006F09BA" w:rsidRPr="005B3792" w:rsidRDefault="006F09BA" w:rsidP="006F09BA">
      <w:pPr>
        <w:pStyle w:val="Heading2"/>
        <w:ind w:left="709" w:hanging="709"/>
      </w:pPr>
      <w:bookmarkStart w:id="8" w:name="_Toc227315847"/>
      <w:r w:rsidRPr="005B3792">
        <w:t>Health status</w:t>
      </w:r>
      <w:bookmarkEnd w:id="8"/>
    </w:p>
    <w:p w14:paraId="68FE5490" w14:textId="77777777" w:rsidR="006F09BA" w:rsidRPr="005B3792" w:rsidRDefault="006F09BA" w:rsidP="00FA1C4A">
      <w:pPr>
        <w:pStyle w:val="Heading3"/>
      </w:pPr>
      <w:r w:rsidRPr="005B3792">
        <w:t>Where possible, the Superintendent (or delegate) or Custodial Officers shall check the young person’s medical status, medical alerts and/or at-risk status in TOMS prior to issuing any confinement orders.</w:t>
      </w:r>
    </w:p>
    <w:p w14:paraId="4DCA1C74" w14:textId="2F04F832" w:rsidR="00A3658A" w:rsidRPr="005B3792" w:rsidRDefault="00A3658A" w:rsidP="006F09BA">
      <w:pPr>
        <w:pStyle w:val="Heading2"/>
      </w:pPr>
      <w:bookmarkStart w:id="9" w:name="_Toc227315848"/>
      <w:r w:rsidRPr="005B3792">
        <w:t>Confining multiple young people</w:t>
      </w:r>
      <w:bookmarkEnd w:id="9"/>
    </w:p>
    <w:p w14:paraId="09179B87" w14:textId="3039589A" w:rsidR="00A3658A" w:rsidRPr="005B3792" w:rsidRDefault="00E979FF" w:rsidP="00FA1C4A">
      <w:pPr>
        <w:pStyle w:val="Heading3"/>
      </w:pPr>
      <w:r w:rsidRPr="005B3792">
        <w:t>Where confinement orders are required for multiple young people (e.g., during a site-wide disturbance), confinement orders shall specifically name each individual young person.</w:t>
      </w:r>
    </w:p>
    <w:p w14:paraId="63E3108C" w14:textId="3D35A365" w:rsidR="007A0A6D" w:rsidRPr="005B3792" w:rsidRDefault="00391ED1" w:rsidP="006F09BA">
      <w:pPr>
        <w:pStyle w:val="Heading2"/>
      </w:pPr>
      <w:bookmarkStart w:id="10" w:name="_Toc227315849"/>
      <w:r w:rsidRPr="005B3792">
        <w:t>F</w:t>
      </w:r>
      <w:r w:rsidR="007A0A6D" w:rsidRPr="005B3792">
        <w:t>eedback, complaints, and appeals</w:t>
      </w:r>
      <w:bookmarkEnd w:id="10"/>
    </w:p>
    <w:p w14:paraId="73356958" w14:textId="5CC5C26C" w:rsidR="00AF2481" w:rsidRPr="005B3792" w:rsidRDefault="007A0A6D" w:rsidP="0039285C">
      <w:pPr>
        <w:pStyle w:val="Heading3"/>
      </w:pPr>
      <w:r w:rsidRPr="005B3792">
        <w:t>Young people have the right to complain and/or provide feedback</w:t>
      </w:r>
      <w:r w:rsidR="0039285C" w:rsidRPr="005B3792">
        <w:t>.</w:t>
      </w:r>
      <w:r w:rsidRPr="005B3792">
        <w:t xml:space="preserve"> </w:t>
      </w:r>
      <w:r w:rsidR="0039285C" w:rsidRPr="005B3792">
        <w:t xml:space="preserve">Where a young person may not be able to advocate for themselves (due to fear, age, language barrier, lack of understanding, etc.), Custodial Officers shall organise additional support for the young person </w:t>
      </w:r>
      <w:r w:rsidRPr="005B3792">
        <w:t xml:space="preserve">in accordance with </w:t>
      </w:r>
      <w:hyperlink r:id="rId28" w:history="1">
        <w:r w:rsidRPr="005B3792">
          <w:rPr>
            <w:rStyle w:val="Hyperlink"/>
          </w:rPr>
          <w:t>COPP 6.6 – Requests, Complaints and Feedback</w:t>
        </w:r>
      </w:hyperlink>
      <w:r w:rsidRPr="005B3792">
        <w:t>.</w:t>
      </w:r>
      <w:r w:rsidR="00AF2481" w:rsidRPr="005B3792">
        <w:t xml:space="preserve"> </w:t>
      </w:r>
    </w:p>
    <w:p w14:paraId="0DEFE4D5" w14:textId="49854E80" w:rsidR="00AB5170" w:rsidRPr="005B3792" w:rsidRDefault="007A0A6D" w:rsidP="00DE5653">
      <w:pPr>
        <w:pStyle w:val="Heading3"/>
      </w:pPr>
      <w:r w:rsidRPr="005B3792">
        <w:t xml:space="preserve">Neither the </w:t>
      </w:r>
      <w:r w:rsidRPr="005B3792">
        <w:rPr>
          <w:i/>
        </w:rPr>
        <w:t>Young Offenders Act 1994</w:t>
      </w:r>
      <w:r w:rsidRPr="005B3792">
        <w:t xml:space="preserve"> nor the </w:t>
      </w:r>
      <w:r w:rsidRPr="005B3792">
        <w:rPr>
          <w:iCs/>
        </w:rPr>
        <w:t>Young Offenders Regulations 1995</w:t>
      </w:r>
      <w:r w:rsidRPr="005B3792">
        <w:t xml:space="preserve"> contain provisions that </w:t>
      </w:r>
      <w:r w:rsidR="00B84151" w:rsidRPr="005B3792">
        <w:t>enable</w:t>
      </w:r>
      <w:r w:rsidRPr="005B3792">
        <w:t xml:space="preserve"> young people to appeal confinement </w:t>
      </w:r>
      <w:r w:rsidR="00455CBC" w:rsidRPr="005B3792">
        <w:t>orders issued</w:t>
      </w:r>
      <w:r w:rsidRPr="005B3792">
        <w:t xml:space="preserve"> to maintain the good government, good order, or security of </w:t>
      </w:r>
      <w:r w:rsidR="00B84151" w:rsidRPr="005B3792">
        <w:t>a</w:t>
      </w:r>
      <w:r w:rsidRPr="005B3792">
        <w:t xml:space="preserve"> YDC. </w:t>
      </w:r>
      <w:bookmarkStart w:id="11" w:name="_Toc201317979"/>
      <w:bookmarkStart w:id="12" w:name="_Toc201647476"/>
      <w:bookmarkStart w:id="13" w:name="_Toc202265302"/>
      <w:bookmarkStart w:id="14" w:name="_Toc203462359"/>
      <w:bookmarkStart w:id="15" w:name="_Toc204586211"/>
      <w:bookmarkStart w:id="16" w:name="_Toc201317548"/>
      <w:bookmarkStart w:id="17" w:name="_Toc201317691"/>
      <w:bookmarkStart w:id="18" w:name="_Toc201647477"/>
      <w:bookmarkStart w:id="19" w:name="_Toc21070051"/>
      <w:bookmarkEnd w:id="11"/>
      <w:bookmarkEnd w:id="12"/>
      <w:bookmarkEnd w:id="13"/>
      <w:bookmarkEnd w:id="14"/>
      <w:bookmarkEnd w:id="15"/>
      <w:bookmarkEnd w:id="16"/>
      <w:bookmarkEnd w:id="17"/>
      <w:bookmarkEnd w:id="18"/>
    </w:p>
    <w:p w14:paraId="4237D9C1" w14:textId="15DC6344" w:rsidR="00DE5653" w:rsidRPr="005B3792" w:rsidRDefault="00DE5653" w:rsidP="00FA1C4A">
      <w:pPr>
        <w:pStyle w:val="Heading1"/>
      </w:pPr>
      <w:bookmarkStart w:id="20" w:name="_Toc227315850"/>
      <w:r w:rsidRPr="005B3792">
        <w:t xml:space="preserve">Confinement for </w:t>
      </w:r>
      <w:r w:rsidR="00F21CD3" w:rsidRPr="005B3792">
        <w:t>Security</w:t>
      </w:r>
      <w:r w:rsidRPr="005B3792">
        <w:t xml:space="preserve">, Good Order or </w:t>
      </w:r>
      <w:r w:rsidR="00F21CD3" w:rsidRPr="005B3792">
        <w:t>Management</w:t>
      </w:r>
      <w:r w:rsidRPr="005B3792">
        <w:t xml:space="preserve"> – </w:t>
      </w:r>
      <w:r w:rsidR="00F21CD3" w:rsidRPr="005B3792">
        <w:br/>
      </w:r>
      <w:r w:rsidRPr="005B3792">
        <w:t>Section 11B(d)</w:t>
      </w:r>
      <w:bookmarkEnd w:id="20"/>
    </w:p>
    <w:p w14:paraId="786FA126" w14:textId="682F1E94" w:rsidR="00916628" w:rsidRPr="005B3792" w:rsidRDefault="00916628" w:rsidP="00FA1C4A">
      <w:pPr>
        <w:pStyle w:val="Heading2"/>
      </w:pPr>
      <w:bookmarkStart w:id="21" w:name="_Toc227315851"/>
      <w:r w:rsidRPr="005B3792">
        <w:t>Overview</w:t>
      </w:r>
      <w:bookmarkEnd w:id="21"/>
    </w:p>
    <w:p w14:paraId="063BBAD0" w14:textId="1A216D1A" w:rsidR="00833113" w:rsidRPr="005B3792" w:rsidRDefault="006477FD" w:rsidP="00405D9E">
      <w:pPr>
        <w:pStyle w:val="Heading3"/>
      </w:pPr>
      <w:r w:rsidRPr="005B3792">
        <w:t>Custodial Officers</w:t>
      </w:r>
      <w:r w:rsidR="004B07DF" w:rsidRPr="005B3792">
        <w:t xml:space="preserve"> </w:t>
      </w:r>
      <w:r w:rsidR="005C2AD7" w:rsidRPr="005B3792">
        <w:t xml:space="preserve">shall manage </w:t>
      </w:r>
      <w:r w:rsidR="00417E13" w:rsidRPr="005B3792">
        <w:t>a young person’s</w:t>
      </w:r>
      <w:r w:rsidR="006156AA" w:rsidRPr="005B3792">
        <w:t xml:space="preserve"> b</w:t>
      </w:r>
      <w:r w:rsidR="00BB6BA6" w:rsidRPr="005B3792">
        <w:t>ehaviour</w:t>
      </w:r>
      <w:r w:rsidR="00CC7895" w:rsidRPr="005B3792">
        <w:t xml:space="preserve"> in a respectful and trauma-informed </w:t>
      </w:r>
      <w:r w:rsidR="00837192" w:rsidRPr="005B3792">
        <w:t>manner</w:t>
      </w:r>
      <w:r w:rsidR="00BB6BA6" w:rsidRPr="005B3792">
        <w:t xml:space="preserve"> </w:t>
      </w:r>
      <w:r w:rsidR="006156AA" w:rsidRPr="005B3792">
        <w:t xml:space="preserve">in accordance </w:t>
      </w:r>
      <w:r w:rsidR="00BB6BA6" w:rsidRPr="005B3792">
        <w:t xml:space="preserve">with </w:t>
      </w:r>
      <w:bookmarkEnd w:id="19"/>
      <w:r w:rsidR="0066711F" w:rsidRPr="005B3792">
        <w:fldChar w:fldCharType="begin"/>
      </w:r>
      <w:r w:rsidR="00990E04" w:rsidRPr="005B3792">
        <w:instrText>HYPERLINK "https://dojwa.sharepoint.com/sites/intranet/prison-operations/Pages/bhdc-copps.aspx"</w:instrText>
      </w:r>
      <w:r w:rsidR="0066711F" w:rsidRPr="005B3792">
        <w:fldChar w:fldCharType="separate"/>
      </w:r>
      <w:r w:rsidR="00990E04" w:rsidRPr="005B3792">
        <w:rPr>
          <w:rStyle w:val="Hyperlink"/>
        </w:rPr>
        <w:t>COPP 6.1 – Behaviour Management</w:t>
      </w:r>
      <w:r w:rsidR="0066711F" w:rsidRPr="005B3792">
        <w:fldChar w:fldCharType="end"/>
      </w:r>
      <w:r w:rsidR="00C16305" w:rsidRPr="005B3792">
        <w:t>.</w:t>
      </w:r>
    </w:p>
    <w:p w14:paraId="181FE388" w14:textId="0366691E" w:rsidR="00AB5170" w:rsidRPr="005B3792" w:rsidRDefault="00AB5170" w:rsidP="00AB5170">
      <w:pPr>
        <w:pStyle w:val="Heading3"/>
      </w:pPr>
      <w:bookmarkStart w:id="22" w:name="_Toc21070052"/>
      <w:r w:rsidRPr="005B3792">
        <w:t xml:space="preserve">Where Custodial Officers deem these strategies unsuccessful and reasonably believe that there </w:t>
      </w:r>
      <w:r w:rsidR="00B23408" w:rsidRPr="005B3792">
        <w:t>are</w:t>
      </w:r>
      <w:r w:rsidRPr="005B3792">
        <w:t xml:space="preserve"> no suitable alternative</w:t>
      </w:r>
      <w:r w:rsidR="00B23408" w:rsidRPr="005B3792">
        <w:t>s</w:t>
      </w:r>
      <w:r w:rsidRPr="005B3792">
        <w:t xml:space="preserve"> to maintain the </w:t>
      </w:r>
      <w:r w:rsidR="00602690" w:rsidRPr="005B3792">
        <w:t>security, good order, or management</w:t>
      </w:r>
      <w:r w:rsidRPr="005B3792">
        <w:t xml:space="preserve"> of </w:t>
      </w:r>
      <w:r w:rsidR="00602690" w:rsidRPr="005B3792">
        <w:t>a</w:t>
      </w:r>
      <w:r w:rsidRPr="005B3792">
        <w:t xml:space="preserve"> YDC, staff or other young people, Custodial Officers may issue a</w:t>
      </w:r>
      <w:r w:rsidR="005E04CA" w:rsidRPr="005B3792">
        <w:t xml:space="preserve"> short</w:t>
      </w:r>
      <w:r w:rsidRPr="005B3792">
        <w:t xml:space="preserve"> confinement order.</w:t>
      </w:r>
      <w:r w:rsidRPr="005B3792">
        <w:rPr>
          <w:rStyle w:val="FootnoteReference"/>
        </w:rPr>
        <w:footnoteReference w:id="2"/>
      </w:r>
      <w:r w:rsidRPr="005B3792">
        <w:t xml:space="preserve"> Refer to </w:t>
      </w:r>
      <w:hyperlink w:anchor="_Appendix_A_:" w:history="1">
        <w:r w:rsidR="00E91C8E" w:rsidRPr="005B3792">
          <w:rPr>
            <w:rStyle w:val="Hyperlink"/>
          </w:rPr>
          <w:t>Appendix A: Confinement for Good Government, Good Order, or Security</w:t>
        </w:r>
      </w:hyperlink>
      <w:r w:rsidRPr="005B3792">
        <w:t xml:space="preserve">.  </w:t>
      </w:r>
    </w:p>
    <w:p w14:paraId="419BE891" w14:textId="63EE9F34" w:rsidR="00AB5170" w:rsidRPr="005B3792" w:rsidRDefault="00AB5170" w:rsidP="00AB5170">
      <w:pPr>
        <w:pStyle w:val="Heading3"/>
      </w:pPr>
      <w:r w:rsidRPr="005B3792">
        <w:t>Reasons for issuing a short confinement order include</w:t>
      </w:r>
      <w:r w:rsidR="00F21CD3" w:rsidRPr="005B3792">
        <w:t xml:space="preserve"> (but are not limited to)</w:t>
      </w:r>
      <w:r w:rsidRPr="005B3792">
        <w:t>:</w:t>
      </w:r>
    </w:p>
    <w:p w14:paraId="1535D360" w14:textId="77777777" w:rsidR="00AB5170" w:rsidRPr="005B3792" w:rsidRDefault="00AB5170" w:rsidP="00AB5170">
      <w:pPr>
        <w:pStyle w:val="Heading3"/>
        <w:numPr>
          <w:ilvl w:val="0"/>
          <w:numId w:val="20"/>
        </w:numPr>
        <w:spacing w:before="0"/>
        <w:ind w:left="1077" w:hanging="357"/>
      </w:pPr>
      <w:r w:rsidRPr="005B3792">
        <w:t xml:space="preserve">interrupting a cycle of behaviour and providing an opportunity for the young person to self-regulate and reflect on their behaviour </w:t>
      </w:r>
    </w:p>
    <w:p w14:paraId="53F4FB62" w14:textId="0865BAF8" w:rsidR="00B23408" w:rsidRPr="005B3792" w:rsidRDefault="00AB5170" w:rsidP="00B23408">
      <w:pPr>
        <w:pStyle w:val="ListParagraph"/>
        <w:numPr>
          <w:ilvl w:val="0"/>
          <w:numId w:val="20"/>
        </w:numPr>
        <w:spacing w:after="120"/>
        <w:ind w:left="1077" w:hanging="357"/>
        <w:contextualSpacing w:val="0"/>
      </w:pPr>
      <w:r w:rsidRPr="005B3792">
        <w:t>protecting young people</w:t>
      </w:r>
      <w:r w:rsidR="00EC7C5D" w:rsidRPr="005B3792">
        <w:t xml:space="preserve"> and staff</w:t>
      </w:r>
      <w:r w:rsidRPr="005B3792">
        <w:t xml:space="preserve"> in the event of a disturbance or the existence of a hazard</w:t>
      </w:r>
    </w:p>
    <w:p w14:paraId="65F0E42C" w14:textId="46792BF4" w:rsidR="007D34A6" w:rsidRPr="005B3792" w:rsidRDefault="007D34A6" w:rsidP="007D34A6">
      <w:pPr>
        <w:pStyle w:val="Heading3"/>
      </w:pPr>
      <w:r w:rsidRPr="005B3792">
        <w:t>Custodial Officers shall order confinement for the shortest time necessary</w:t>
      </w:r>
      <w:r w:rsidR="006773D4" w:rsidRPr="005B3792">
        <w:t xml:space="preserve"> that is appropriate in the circumstances and for a period not exceeding two</w:t>
      </w:r>
      <w:r w:rsidR="00B23408" w:rsidRPr="005B3792">
        <w:t xml:space="preserve"> (2)</w:t>
      </w:r>
      <w:r w:rsidR="006773D4" w:rsidRPr="005B3792">
        <w:t xml:space="preserve"> hours</w:t>
      </w:r>
      <w:r w:rsidR="00A86DCC" w:rsidRPr="005B3792">
        <w:t xml:space="preserve"> in</w:t>
      </w:r>
      <w:r w:rsidR="00087AE3">
        <w:t xml:space="preserve"> a</w:t>
      </w:r>
      <w:r w:rsidR="00A86DCC" w:rsidRPr="005B3792">
        <w:t xml:space="preserve"> 24</w:t>
      </w:r>
      <w:r w:rsidR="00B23408" w:rsidRPr="005B3792">
        <w:t>-</w:t>
      </w:r>
      <w:r w:rsidR="00A86DCC" w:rsidRPr="005B3792">
        <w:t>hour</w:t>
      </w:r>
      <w:r w:rsidR="00B23408" w:rsidRPr="005B3792">
        <w:t xml:space="preserve"> period</w:t>
      </w:r>
      <w:r w:rsidRPr="005B3792">
        <w:t>.</w:t>
      </w:r>
    </w:p>
    <w:p w14:paraId="24FC38C8" w14:textId="0B1D408F" w:rsidR="007D60C5" w:rsidRPr="005B3792" w:rsidRDefault="00D33795" w:rsidP="0028340C">
      <w:pPr>
        <w:pStyle w:val="Heading2"/>
        <w:ind w:left="709" w:hanging="709"/>
      </w:pPr>
      <w:bookmarkStart w:id="23" w:name="_Toc227315852"/>
      <w:r w:rsidRPr="005B3792">
        <w:lastRenderedPageBreak/>
        <w:t xml:space="preserve">Section 11B(d) – </w:t>
      </w:r>
      <w:r w:rsidR="007D60C5" w:rsidRPr="005B3792">
        <w:t>Record keeping and notification</w:t>
      </w:r>
      <w:bookmarkEnd w:id="23"/>
    </w:p>
    <w:p w14:paraId="06E072D7" w14:textId="3B36E6CE" w:rsidR="007D60C5" w:rsidRPr="005B3792" w:rsidRDefault="00D33795" w:rsidP="007D60C5">
      <w:pPr>
        <w:pStyle w:val="Heading3"/>
      </w:pPr>
      <w:r w:rsidRPr="005B3792">
        <w:t>C</w:t>
      </w:r>
      <w:r w:rsidR="00D239FC" w:rsidRPr="005B3792">
        <w:t>ustodial Officer</w:t>
      </w:r>
      <w:r w:rsidRPr="005B3792">
        <w:t>s</w:t>
      </w:r>
      <w:r w:rsidR="00D239FC" w:rsidRPr="005B3792">
        <w:t xml:space="preserve"> shall record confinement order</w:t>
      </w:r>
      <w:r w:rsidRPr="005B3792">
        <w:t>s</w:t>
      </w:r>
      <w:r w:rsidR="0028340C" w:rsidRPr="005B3792">
        <w:t xml:space="preserve"> </w:t>
      </w:r>
      <w:r w:rsidR="00D239FC" w:rsidRPr="005B3792">
        <w:t xml:space="preserve">on TOMS according to </w:t>
      </w:r>
      <w:hyperlink w:anchor="_Appendix_B_:_1" w:history="1">
        <w:r w:rsidR="00E91C8E" w:rsidRPr="005B3792">
          <w:rPr>
            <w:rStyle w:val="Hyperlink"/>
          </w:rPr>
          <w:t>Appendix B: Procedure for Section 11B(d) Confinement Orders</w:t>
        </w:r>
      </w:hyperlink>
      <w:r w:rsidR="00D239FC" w:rsidRPr="005B3792">
        <w:t>.</w:t>
      </w:r>
    </w:p>
    <w:p w14:paraId="12101B0E" w14:textId="739D307E" w:rsidR="00D239FC" w:rsidRPr="005B3792" w:rsidRDefault="002D3640" w:rsidP="00D239FC">
      <w:pPr>
        <w:pStyle w:val="Heading3"/>
      </w:pPr>
      <w:r w:rsidRPr="005B3792">
        <w:t>Custodial Officers shall notify the r</w:t>
      </w:r>
      <w:r w:rsidR="00D239FC" w:rsidRPr="005B3792">
        <w:t xml:space="preserve">elevant Unit Managers, Senior Officers, and Assistant Superintendents of confinement orders within the applicable time frames according to </w:t>
      </w:r>
      <w:hyperlink w:anchor="_Appendix_B_:_1" w:history="1">
        <w:r w:rsidR="00D239FC" w:rsidRPr="005B3792">
          <w:rPr>
            <w:rStyle w:val="Hyperlink"/>
          </w:rPr>
          <w:t>Appendix B</w:t>
        </w:r>
      </w:hyperlink>
      <w:r w:rsidR="00D239FC" w:rsidRPr="005B3792">
        <w:t>.</w:t>
      </w:r>
    </w:p>
    <w:p w14:paraId="7AD28FA9" w14:textId="34B2FDD2" w:rsidR="00D239FC" w:rsidRPr="005B3792" w:rsidRDefault="00D33795" w:rsidP="0028340C">
      <w:pPr>
        <w:pStyle w:val="Heading2"/>
        <w:ind w:left="709" w:hanging="709"/>
      </w:pPr>
      <w:bookmarkStart w:id="24" w:name="_Toc227315853"/>
      <w:r w:rsidRPr="005B3792">
        <w:t xml:space="preserve">Section 11B(d) – </w:t>
      </w:r>
      <w:r w:rsidR="00D239FC" w:rsidRPr="005B3792">
        <w:t>Information for young person</w:t>
      </w:r>
      <w:bookmarkEnd w:id="24"/>
    </w:p>
    <w:p w14:paraId="39C3561E" w14:textId="343D9506" w:rsidR="00D239FC" w:rsidRPr="005B3792" w:rsidRDefault="00D239FC" w:rsidP="00FA1C4A">
      <w:pPr>
        <w:pStyle w:val="Heading3"/>
      </w:pPr>
      <w:r w:rsidRPr="005B3792">
        <w:t>As soon as practicable after issuing a confinement order, Custodial Officers shall explain the</w:t>
      </w:r>
      <w:r w:rsidR="00F06C0F" w:rsidRPr="005B3792">
        <w:t xml:space="preserve"> reason</w:t>
      </w:r>
      <w:r w:rsidR="009307BD" w:rsidRPr="005B3792">
        <w:t>(</w:t>
      </w:r>
      <w:r w:rsidR="00F06C0F" w:rsidRPr="005B3792">
        <w:t>s</w:t>
      </w:r>
      <w:r w:rsidR="009307BD" w:rsidRPr="005B3792">
        <w:t>)</w:t>
      </w:r>
      <w:r w:rsidR="00F06C0F" w:rsidRPr="005B3792">
        <w:t xml:space="preserve"> and length of time for confinement</w:t>
      </w:r>
      <w:r w:rsidRPr="005B3792">
        <w:t xml:space="preserve"> to the young person in a manner that </w:t>
      </w:r>
      <w:r w:rsidR="00F06C0F" w:rsidRPr="005B3792">
        <w:t>they</w:t>
      </w:r>
      <w:r w:rsidRPr="005B3792">
        <w:t xml:space="preserve"> underst</w:t>
      </w:r>
      <w:r w:rsidR="00F06C0F" w:rsidRPr="005B3792">
        <w:t>and</w:t>
      </w:r>
      <w:r w:rsidR="009307BD" w:rsidRPr="005B3792">
        <w:t>.</w:t>
      </w:r>
    </w:p>
    <w:p w14:paraId="18571CEB" w14:textId="7F40D925" w:rsidR="00414C97" w:rsidRPr="005B3792" w:rsidRDefault="00414C97" w:rsidP="00414C97">
      <w:pPr>
        <w:pStyle w:val="Heading3"/>
      </w:pPr>
      <w:r w:rsidRPr="005B3792">
        <w:t>Custodial Officers shall ensure the young person understands by providing an opportunity for the young person to ask questions.</w:t>
      </w:r>
    </w:p>
    <w:p w14:paraId="52042C08" w14:textId="49A72BBB" w:rsidR="00D239FC" w:rsidRPr="005B3792" w:rsidRDefault="00D239FC" w:rsidP="00D239FC">
      <w:pPr>
        <w:pStyle w:val="Heading3"/>
      </w:pPr>
      <w:r w:rsidRPr="005B3792">
        <w:t xml:space="preserve">Custodial Officers shall determine if a young person requires a translator or interpreter where a period of confinement has been ordered. Organising a translator or interpreting service shall be in accordance with </w:t>
      </w:r>
      <w:hyperlink r:id="rId29" w:history="1">
        <w:r w:rsidRPr="005B3792">
          <w:rPr>
            <w:rStyle w:val="Hyperlink"/>
          </w:rPr>
          <w:t>COPP 5.1 – Orientation</w:t>
        </w:r>
      </w:hyperlink>
      <w:r w:rsidRPr="005B3792">
        <w:t xml:space="preserve">. </w:t>
      </w:r>
    </w:p>
    <w:p w14:paraId="11698C43" w14:textId="6AC51228" w:rsidR="0028340C" w:rsidRPr="005B3792" w:rsidRDefault="0028340C" w:rsidP="0028340C">
      <w:pPr>
        <w:pStyle w:val="Heading2"/>
        <w:ind w:left="709" w:hanging="709"/>
      </w:pPr>
      <w:bookmarkStart w:id="25" w:name="_Toc227315854"/>
      <w:r w:rsidRPr="005B3792">
        <w:t>Section 11B(d) – Monitoring and welfare checks</w:t>
      </w:r>
      <w:bookmarkEnd w:id="25"/>
    </w:p>
    <w:p w14:paraId="1E6BE5A3" w14:textId="7C6A8D67" w:rsidR="0028340C" w:rsidRPr="005B3792" w:rsidRDefault="0028340C" w:rsidP="0028340C">
      <w:pPr>
        <w:pStyle w:val="Heading3"/>
      </w:pPr>
      <w:r w:rsidRPr="005B3792">
        <w:t xml:space="preserve">Custodial Officers in the unit where the young person is confined shall check the young person </w:t>
      </w:r>
      <w:r w:rsidR="00F06C0F" w:rsidRPr="005B3792">
        <w:t>every 15 minutes</w:t>
      </w:r>
      <w:r w:rsidR="00F01FE3" w:rsidRPr="005B3792">
        <w:t>,</w:t>
      </w:r>
      <w:r w:rsidR="00F06C0F" w:rsidRPr="005B3792">
        <w:t xml:space="preserve"> at a minimum</w:t>
      </w:r>
      <w:r w:rsidR="00F01FE3" w:rsidRPr="005B3792">
        <w:t>,</w:t>
      </w:r>
      <w:r w:rsidRPr="005B3792">
        <w:t xml:space="preserve"> in addition to the scheduled welfare checks conducted </w:t>
      </w:r>
      <w:r w:rsidR="0050510D" w:rsidRPr="005B3792">
        <w:t>according to</w:t>
      </w:r>
      <w:r w:rsidRPr="005B3792">
        <w:t xml:space="preserve"> </w:t>
      </w:r>
      <w:hyperlink r:id="rId30" w:history="1">
        <w:r w:rsidRPr="005B3792">
          <w:rPr>
            <w:rStyle w:val="Hyperlink"/>
          </w:rPr>
          <w:t>COPP 6.9 – Unit Management and Timetables</w:t>
        </w:r>
      </w:hyperlink>
      <w:r w:rsidRPr="005B3792">
        <w:t>.</w:t>
      </w:r>
    </w:p>
    <w:p w14:paraId="4F764E35" w14:textId="1B0BD90C" w:rsidR="0028340C" w:rsidRPr="005B3792" w:rsidRDefault="0028340C" w:rsidP="0028340C">
      <w:pPr>
        <w:pStyle w:val="Heading3"/>
      </w:pPr>
      <w:r w:rsidRPr="005B3792">
        <w:t xml:space="preserve">Custodial Officers shall be vigilant in monitoring and checking young people who may have a heightened risk of self-harm or suicide and shall manage these young people in accordance with </w:t>
      </w:r>
      <w:hyperlink r:id="rId31" w:history="1">
        <w:r w:rsidRPr="005B3792">
          <w:rPr>
            <w:rStyle w:val="Hyperlink"/>
          </w:rPr>
          <w:t>COPP 7.4 – Detainees at Risk of Self Harm or Requiring Additional support and Monitoring</w:t>
        </w:r>
      </w:hyperlink>
      <w:r w:rsidRPr="005B3792">
        <w:t xml:space="preserve">. </w:t>
      </w:r>
    </w:p>
    <w:p w14:paraId="6944C811" w14:textId="726401CD" w:rsidR="00E66811" w:rsidRPr="005B3792" w:rsidRDefault="00E66811" w:rsidP="0028340C">
      <w:pPr>
        <w:pStyle w:val="Heading3"/>
      </w:pPr>
      <w:r w:rsidRPr="005B3792">
        <w:t xml:space="preserve">Where young people are subject to the At Risk Management System (ARMS), Custodial Officers shall monitor young people according to their supervision level and the </w:t>
      </w:r>
      <w:hyperlink r:id="rId32" w:history="1">
        <w:r w:rsidRPr="005B3792">
          <w:rPr>
            <w:rStyle w:val="Hyperlink"/>
          </w:rPr>
          <w:t>ARMS Manual: Youth Version</w:t>
        </w:r>
      </w:hyperlink>
      <w:r w:rsidRPr="005B3792">
        <w:t xml:space="preserve">. </w:t>
      </w:r>
    </w:p>
    <w:p w14:paraId="08A32B5D" w14:textId="2AE95909" w:rsidR="0028340C" w:rsidRPr="005B3792" w:rsidRDefault="0028340C" w:rsidP="0028340C">
      <w:pPr>
        <w:pStyle w:val="Heading3"/>
      </w:pPr>
      <w:r w:rsidRPr="005B3792">
        <w:t xml:space="preserve">Custodial Officers shall document all welfare checks </w:t>
      </w:r>
      <w:r w:rsidR="00A86DCC" w:rsidRPr="005B3792">
        <w:t>on TOMS</w:t>
      </w:r>
      <w:r w:rsidRPr="005B3792">
        <w:t>.</w:t>
      </w:r>
    </w:p>
    <w:p w14:paraId="0073DF65" w14:textId="77777777" w:rsidR="0028340C" w:rsidRPr="005B3792" w:rsidRDefault="0028340C" w:rsidP="0028340C">
      <w:pPr>
        <w:pStyle w:val="Heading2"/>
        <w:ind w:left="709" w:hanging="709"/>
      </w:pPr>
      <w:bookmarkStart w:id="26" w:name="_Hlk204157105"/>
      <w:bookmarkStart w:id="27" w:name="_Toc227315855"/>
      <w:r w:rsidRPr="005B3792">
        <w:t xml:space="preserve">Section 11B(d) – </w:t>
      </w:r>
      <w:bookmarkEnd w:id="26"/>
      <w:r w:rsidRPr="005B3792">
        <w:t>Health and psychological services</w:t>
      </w:r>
      <w:bookmarkEnd w:id="27"/>
    </w:p>
    <w:p w14:paraId="13F6828A" w14:textId="77777777" w:rsidR="0028340C" w:rsidRPr="005B3792" w:rsidRDefault="0028340C" w:rsidP="0028340C">
      <w:pPr>
        <w:pStyle w:val="Heading3"/>
      </w:pPr>
      <w:r w:rsidRPr="005B3792">
        <w:t xml:space="preserve">Young people in confinement shall have normal access to health and psychological services in accordance with </w:t>
      </w:r>
      <w:hyperlink r:id="rId33" w:history="1">
        <w:r w:rsidRPr="005B3792">
          <w:rPr>
            <w:rStyle w:val="Hyperlink"/>
          </w:rPr>
          <w:t>COPP 3.1 – Access to Health and Psychological Services</w:t>
        </w:r>
      </w:hyperlink>
      <w:r w:rsidRPr="005B3792">
        <w:t>.</w:t>
      </w:r>
    </w:p>
    <w:p w14:paraId="44C4D92F" w14:textId="03D157C0" w:rsidR="00F01FE3" w:rsidRPr="005B3792" w:rsidRDefault="00F01FE3" w:rsidP="00FA1C4A">
      <w:pPr>
        <w:pStyle w:val="Heading2"/>
      </w:pPr>
      <w:bookmarkStart w:id="28" w:name="_Toc227315856"/>
      <w:r w:rsidRPr="005B3792">
        <w:t xml:space="preserve">Section 11B(d) </w:t>
      </w:r>
      <w:r w:rsidR="009A1268" w:rsidRPr="005B3792">
        <w:t xml:space="preserve">– </w:t>
      </w:r>
      <w:r w:rsidRPr="005B3792">
        <w:t>Searching</w:t>
      </w:r>
      <w:bookmarkEnd w:id="28"/>
    </w:p>
    <w:p w14:paraId="7AFEC9CC" w14:textId="6A56CDD9" w:rsidR="00F01FE3" w:rsidRPr="005B3792" w:rsidRDefault="00F01FE3" w:rsidP="00F01FE3">
      <w:pPr>
        <w:pStyle w:val="Heading3"/>
      </w:pPr>
      <w:r w:rsidRPr="005B3792">
        <w:t xml:space="preserve">Searches shall be conducted in accordance with </w:t>
      </w:r>
      <w:hyperlink r:id="rId34" w:history="1">
        <w:r w:rsidRPr="005B3792">
          <w:rPr>
            <w:rStyle w:val="Hyperlink"/>
          </w:rPr>
          <w:t>COPP 9.6 – Searching</w:t>
        </w:r>
      </w:hyperlink>
      <w:r w:rsidRPr="005B3792">
        <w:t xml:space="preserve"> and the relevant Local Operating Procedure</w:t>
      </w:r>
      <w:r w:rsidR="009736E8" w:rsidRPr="005B3792">
        <w:t xml:space="preserve"> (LOP)</w:t>
      </w:r>
      <w:r w:rsidRPr="005B3792">
        <w:t>.</w:t>
      </w:r>
    </w:p>
    <w:p w14:paraId="6C13804E" w14:textId="0784739B" w:rsidR="0028340C" w:rsidRPr="005B3792" w:rsidRDefault="0028340C" w:rsidP="0028340C">
      <w:pPr>
        <w:pStyle w:val="Heading2"/>
        <w:ind w:left="709" w:hanging="709"/>
      </w:pPr>
      <w:bookmarkStart w:id="29" w:name="_Toc227315857"/>
      <w:r w:rsidRPr="005B3792">
        <w:t>Section 11B(d) – Minimum entitlements and privileges</w:t>
      </w:r>
      <w:bookmarkEnd w:id="29"/>
    </w:p>
    <w:p w14:paraId="4EA7C533" w14:textId="17AC46C6" w:rsidR="00F06C0F" w:rsidRPr="005B3792" w:rsidRDefault="00F06C0F" w:rsidP="008F0B62">
      <w:pPr>
        <w:pStyle w:val="Heading3"/>
      </w:pPr>
      <w:r w:rsidRPr="005B3792">
        <w:t xml:space="preserve">Custodial Officers shall ensure that young people receive one </w:t>
      </w:r>
      <w:r w:rsidR="00142015" w:rsidRPr="005B3792">
        <w:t xml:space="preserve">hour </w:t>
      </w:r>
      <w:r w:rsidRPr="005B3792">
        <w:t>out of cell every six hours</w:t>
      </w:r>
      <w:r w:rsidR="00142015" w:rsidRPr="005B3792">
        <w:t>, during unlock hours,</w:t>
      </w:r>
      <w:r w:rsidRPr="005B3792">
        <w:t xml:space="preserve"> and issue short confinement orders around this entitlement.</w:t>
      </w:r>
    </w:p>
    <w:p w14:paraId="1B9F6A97" w14:textId="0EB03077" w:rsidR="008F0B62" w:rsidRPr="005B3792" w:rsidRDefault="009B5E24" w:rsidP="008F0B62">
      <w:pPr>
        <w:pStyle w:val="Heading3"/>
      </w:pPr>
      <w:r w:rsidRPr="005B3792">
        <w:lastRenderedPageBreak/>
        <w:t xml:space="preserve">Young people shall retain their normal access to entitlements and privileges, to the extent possible during a period of confinement, in accordance with </w:t>
      </w:r>
      <w:r w:rsidR="008D26F1" w:rsidRPr="005B3792">
        <w:br/>
      </w:r>
      <w:hyperlink r:id="rId35" w:history="1">
        <w:r w:rsidR="00E42BDE" w:rsidRPr="005B3792">
          <w:rPr>
            <w:rStyle w:val="Hyperlink"/>
          </w:rPr>
          <w:t>COPP 6.2 – Entitlements, Supervision Levels and Privileges</w:t>
        </w:r>
      </w:hyperlink>
      <w:r w:rsidRPr="005B3792">
        <w:rPr>
          <w:bCs w:val="0"/>
        </w:rPr>
        <w:t>.</w:t>
      </w:r>
    </w:p>
    <w:p w14:paraId="2CE739C7" w14:textId="2BA625AC" w:rsidR="009B5E24" w:rsidRPr="005B3792" w:rsidRDefault="008F0B62" w:rsidP="009B5E24">
      <w:pPr>
        <w:pStyle w:val="Heading3"/>
      </w:pPr>
      <w:r w:rsidRPr="005B3792">
        <w:t xml:space="preserve">Entitlements may only be suspended by the </w:t>
      </w:r>
      <w:proofErr w:type="gramStart"/>
      <w:r w:rsidRPr="005B3792">
        <w:t>Superintendent</w:t>
      </w:r>
      <w:proofErr w:type="gramEnd"/>
      <w:r w:rsidRPr="005B3792">
        <w:t xml:space="preserve"> and such orders shall be made sparingly</w:t>
      </w:r>
      <w:r w:rsidR="00F62B6A" w:rsidRPr="005B3792">
        <w:t>.</w:t>
      </w:r>
      <w:r w:rsidR="00EC7C5D" w:rsidRPr="005B3792">
        <w:t xml:space="preserve"> Any such decision is to be documented by the Superintendent in Offender Notes.</w:t>
      </w:r>
    </w:p>
    <w:p w14:paraId="2F9BE86E" w14:textId="1907F635" w:rsidR="00AB5170" w:rsidRPr="005B3792" w:rsidRDefault="00E80B11" w:rsidP="009B5E24">
      <w:pPr>
        <w:pStyle w:val="Heading3"/>
      </w:pPr>
      <w:r w:rsidRPr="005B3792">
        <w:t xml:space="preserve">Access to privileges shall be determined by the Superintendent, </w:t>
      </w:r>
      <w:r w:rsidR="00142015" w:rsidRPr="005B3792">
        <w:t>Deputy/</w:t>
      </w:r>
      <w:r w:rsidRPr="005B3792">
        <w:t>Assistant Superintendent</w:t>
      </w:r>
      <w:r w:rsidR="00142015" w:rsidRPr="005B3792">
        <w:t>s</w:t>
      </w:r>
      <w:r w:rsidRPr="005B3792">
        <w:t xml:space="preserve">, Unit Managers, or Senior Officers in </w:t>
      </w:r>
      <w:r w:rsidR="00F62B6A" w:rsidRPr="005B3792">
        <w:t xml:space="preserve">consideration of the security of the YDC. </w:t>
      </w:r>
      <w:r w:rsidR="00EC7C5D" w:rsidRPr="005B3792">
        <w:t xml:space="preserve">  </w:t>
      </w:r>
      <w:bookmarkStart w:id="30" w:name="_Toc203462362"/>
      <w:bookmarkStart w:id="31" w:name="_Toc202251594"/>
      <w:bookmarkEnd w:id="30"/>
      <w:bookmarkEnd w:id="31"/>
    </w:p>
    <w:p w14:paraId="094CD1A5" w14:textId="1E6E2846" w:rsidR="00DE5653" w:rsidRPr="005B3792" w:rsidRDefault="00DE5653" w:rsidP="00FA1C4A">
      <w:pPr>
        <w:pStyle w:val="Heading1"/>
      </w:pPr>
      <w:bookmarkStart w:id="32" w:name="_Toc227315858"/>
      <w:r w:rsidRPr="005B3792">
        <w:t>Confinement for Good Government, Good Order or Security – Regulation 74(2)</w:t>
      </w:r>
      <w:bookmarkEnd w:id="32"/>
    </w:p>
    <w:p w14:paraId="2401D633" w14:textId="265840DE" w:rsidR="00916628" w:rsidRPr="005B3792" w:rsidRDefault="00916628" w:rsidP="00FA1C4A">
      <w:pPr>
        <w:pStyle w:val="Heading2"/>
      </w:pPr>
      <w:bookmarkStart w:id="33" w:name="_Toc227315859"/>
      <w:r w:rsidRPr="005B3792">
        <w:t>Overview</w:t>
      </w:r>
      <w:bookmarkEnd w:id="33"/>
    </w:p>
    <w:p w14:paraId="66E658A9" w14:textId="779E5D6D" w:rsidR="002D3640" w:rsidRPr="005B3792" w:rsidRDefault="002D3640" w:rsidP="002F07D0">
      <w:pPr>
        <w:pStyle w:val="Heading3"/>
      </w:pPr>
      <w:r w:rsidRPr="005B3792">
        <w:t xml:space="preserve">Where a longer confinement order is required, Senior Officers shall discuss the rationale with the Superintendent (or delegate) according to </w:t>
      </w:r>
      <w:hyperlink w:anchor="_Appendix_C_:_1" w:history="1">
        <w:r w:rsidR="00E91C8E" w:rsidRPr="005B3792">
          <w:rPr>
            <w:rStyle w:val="Hyperlink"/>
          </w:rPr>
          <w:t>Appendix C: Procedure for Regulation 74(2) Confinement Orders</w:t>
        </w:r>
      </w:hyperlink>
      <w:r w:rsidRPr="005B3792">
        <w:t>.</w:t>
      </w:r>
    </w:p>
    <w:p w14:paraId="0EB071A1" w14:textId="754D2C1A" w:rsidR="00916628" w:rsidRPr="005B3792" w:rsidRDefault="00F01FE3" w:rsidP="00916628">
      <w:pPr>
        <w:pStyle w:val="Heading3"/>
      </w:pPr>
      <w:r w:rsidRPr="005B3792">
        <w:t>Only the</w:t>
      </w:r>
      <w:r w:rsidR="00916628" w:rsidRPr="005B3792">
        <w:t xml:space="preserve"> Superintendent </w:t>
      </w:r>
      <w:r w:rsidRPr="005B3792">
        <w:t>and</w:t>
      </w:r>
      <w:r w:rsidR="00916628" w:rsidRPr="005B3792">
        <w:t xml:space="preserve"> </w:t>
      </w:r>
      <w:r w:rsidRPr="005B3792">
        <w:t>Custodial Officers delegated by the Superintendent</w:t>
      </w:r>
      <w:r w:rsidR="0050510D" w:rsidRPr="005B3792">
        <w:t xml:space="preserve"> via a signed instrument</w:t>
      </w:r>
      <w:r w:rsidRPr="005B3792">
        <w:t xml:space="preserve"> are authorised to issue confinement order</w:t>
      </w:r>
      <w:r w:rsidR="0050510D" w:rsidRPr="005B3792">
        <w:t>s</w:t>
      </w:r>
      <w:r w:rsidRPr="005B3792">
        <w:t xml:space="preserve"> under regulation 74(2).</w:t>
      </w:r>
      <w:r w:rsidR="00916628" w:rsidRPr="005B3792">
        <w:rPr>
          <w:rStyle w:val="FootnoteReference"/>
        </w:rPr>
        <w:footnoteReference w:id="3"/>
      </w:r>
      <w:r w:rsidR="00916628" w:rsidRPr="005B3792">
        <w:t xml:space="preserve"> </w:t>
      </w:r>
      <w:r w:rsidR="00916628" w:rsidRPr="005B3792">
        <w:rPr>
          <w:rStyle w:val="FootnoteReference"/>
        </w:rPr>
        <w:footnoteReference w:id="4"/>
      </w:r>
    </w:p>
    <w:bookmarkEnd w:id="22"/>
    <w:p w14:paraId="6BF17F2C" w14:textId="3D6AA2CD" w:rsidR="002F07D0" w:rsidRPr="005B3792" w:rsidRDefault="00AB5170" w:rsidP="002F07D0">
      <w:pPr>
        <w:pStyle w:val="Heading3"/>
      </w:pPr>
      <w:r w:rsidRPr="005B3792">
        <w:t xml:space="preserve">The Superintendent (or </w:t>
      </w:r>
      <w:r w:rsidR="002F07D0" w:rsidRPr="005B3792">
        <w:t>delegate</w:t>
      </w:r>
      <w:r w:rsidRPr="005B3792">
        <w:t xml:space="preserve">) shall consider </w:t>
      </w:r>
      <w:r w:rsidR="002F07D0" w:rsidRPr="005B3792">
        <w:t>the strategies already utilised to manage a situation</w:t>
      </w:r>
      <w:r w:rsidR="00D239FC" w:rsidRPr="005B3792">
        <w:t xml:space="preserve"> when determining whether to order further confinement</w:t>
      </w:r>
      <w:r w:rsidR="002F07D0" w:rsidRPr="005B3792">
        <w:t xml:space="preserve">. </w:t>
      </w:r>
      <w:r w:rsidR="002D3640" w:rsidRPr="005B3792">
        <w:t xml:space="preserve">The Superintendent (or delegate) shall ensure that the implementation of alternative strategies in line with </w:t>
      </w:r>
      <w:hyperlink r:id="rId36" w:history="1">
        <w:r w:rsidR="002D3640" w:rsidRPr="005B3792">
          <w:rPr>
            <w:rStyle w:val="Hyperlink"/>
          </w:rPr>
          <w:t>COPP 6.1 – Behaviour Management</w:t>
        </w:r>
      </w:hyperlink>
      <w:r w:rsidR="002D3640" w:rsidRPr="005B3792">
        <w:t xml:space="preserve"> was</w:t>
      </w:r>
      <w:r w:rsidR="007E2FDA" w:rsidRPr="005B3792">
        <w:t xml:space="preserve"> attempted or</w:t>
      </w:r>
      <w:r w:rsidR="002D3640" w:rsidRPr="005B3792">
        <w:t xml:space="preserve"> </w:t>
      </w:r>
      <w:r w:rsidR="007E2FDA" w:rsidRPr="005B3792">
        <w:t>considered</w:t>
      </w:r>
      <w:r w:rsidR="002D3640" w:rsidRPr="005B3792">
        <w:t xml:space="preserve">. </w:t>
      </w:r>
    </w:p>
    <w:p w14:paraId="3BA44567" w14:textId="11B96BCE" w:rsidR="00D239FC" w:rsidRPr="005B3792" w:rsidRDefault="00E13924" w:rsidP="00D239FC">
      <w:pPr>
        <w:pStyle w:val="Heading3"/>
      </w:pPr>
      <w:bookmarkStart w:id="34" w:name="_Toc21070053"/>
      <w:r w:rsidRPr="005B3792">
        <w:t>These strategies shall</w:t>
      </w:r>
      <w:r w:rsidR="00BF2E47" w:rsidRPr="005B3792">
        <w:t xml:space="preserve"> </w:t>
      </w:r>
      <w:proofErr w:type="gramStart"/>
      <w:r w:rsidR="00BF2E47" w:rsidRPr="005B3792">
        <w:t>take into account</w:t>
      </w:r>
      <w:proofErr w:type="gramEnd"/>
      <w:r w:rsidR="00BF2E47" w:rsidRPr="005B3792">
        <w:t xml:space="preserve"> the provision of supports available to the </w:t>
      </w:r>
      <w:r w:rsidR="00417E13" w:rsidRPr="005B3792">
        <w:t>young person</w:t>
      </w:r>
      <w:r w:rsidR="00437166" w:rsidRPr="005B3792">
        <w:t xml:space="preserve"> and the</w:t>
      </w:r>
      <w:r w:rsidR="00BF2E47" w:rsidRPr="005B3792">
        <w:t xml:space="preserve"> </w:t>
      </w:r>
      <w:bookmarkEnd w:id="34"/>
      <w:r w:rsidR="00BF2E47" w:rsidRPr="005B3792">
        <w:t xml:space="preserve">assessment of strategies </w:t>
      </w:r>
      <w:r w:rsidR="0050510D" w:rsidRPr="005B3792">
        <w:t xml:space="preserve">implemented or considered </w:t>
      </w:r>
      <w:r w:rsidR="00BF2E47" w:rsidRPr="005B3792">
        <w:t>in line with any known disabilit</w:t>
      </w:r>
      <w:r w:rsidR="002F07D0" w:rsidRPr="005B3792">
        <w:t>y</w:t>
      </w:r>
      <w:r w:rsidR="00BF2E47" w:rsidRPr="005B3792">
        <w:t xml:space="preserve"> including</w:t>
      </w:r>
      <w:r w:rsidR="0050510D" w:rsidRPr="005B3792">
        <w:t xml:space="preserve"> </w:t>
      </w:r>
      <w:proofErr w:type="spellStart"/>
      <w:r w:rsidR="0050510D" w:rsidRPr="005B3792">
        <w:t>Fetal</w:t>
      </w:r>
      <w:proofErr w:type="spellEnd"/>
      <w:r w:rsidR="0050510D" w:rsidRPr="005B3792">
        <w:t xml:space="preserve"> Alcohol Spectrum Disorder (</w:t>
      </w:r>
      <w:r w:rsidR="00BF2E47" w:rsidRPr="005B3792">
        <w:t>FASD</w:t>
      </w:r>
      <w:r w:rsidR="0050510D" w:rsidRPr="005B3792">
        <w:t>)</w:t>
      </w:r>
      <w:r w:rsidR="00BF2E47" w:rsidRPr="005B3792">
        <w:t xml:space="preserve">, intellectual </w:t>
      </w:r>
      <w:r w:rsidRPr="005B3792">
        <w:t xml:space="preserve">and </w:t>
      </w:r>
      <w:r w:rsidR="00BF2E47" w:rsidRPr="005B3792">
        <w:t>physical</w:t>
      </w:r>
      <w:r w:rsidRPr="005B3792">
        <w:t xml:space="preserve"> impairments,</w:t>
      </w:r>
      <w:r w:rsidR="00BF2E47" w:rsidRPr="005B3792">
        <w:t xml:space="preserve"> and mental health</w:t>
      </w:r>
      <w:r w:rsidRPr="005B3792">
        <w:t xml:space="preserve"> needs</w:t>
      </w:r>
      <w:r w:rsidR="00BF2E47" w:rsidRPr="005B3792">
        <w:t xml:space="preserve">. </w:t>
      </w:r>
    </w:p>
    <w:p w14:paraId="30193925" w14:textId="11697CEE" w:rsidR="00D239FC" w:rsidRPr="005B3792" w:rsidRDefault="00D239FC" w:rsidP="00D239FC">
      <w:pPr>
        <w:pStyle w:val="Heading3"/>
      </w:pPr>
      <w:r w:rsidRPr="005B3792">
        <w:t>Where the Superintendent (or delegate) considers that alternative management strategies are not sufficient to maintain the good government, good order, or security of young people or staff, they may issue a longer confinement order.</w:t>
      </w:r>
    </w:p>
    <w:p w14:paraId="63198F8D" w14:textId="3F53B730" w:rsidR="00AB5170" w:rsidRPr="005B3792" w:rsidRDefault="00AB5170" w:rsidP="002F07D0">
      <w:pPr>
        <w:pStyle w:val="Heading3"/>
      </w:pPr>
      <w:r w:rsidRPr="005B3792">
        <w:t>The Superintendent (or delegate) shall order confinement for the shortest time that is appropriate in the circumstances and for a period not exceeding 24 hours.</w:t>
      </w:r>
      <w:r w:rsidRPr="005B3792">
        <w:rPr>
          <w:rStyle w:val="FootnoteReference"/>
        </w:rPr>
        <w:footnoteReference w:id="5"/>
      </w:r>
    </w:p>
    <w:p w14:paraId="6A35C751" w14:textId="29CFDE24" w:rsidR="00A2018E" w:rsidRPr="005B3792" w:rsidRDefault="00A2018E" w:rsidP="00A2018E">
      <w:pPr>
        <w:pStyle w:val="Heading2"/>
        <w:ind w:left="709" w:hanging="709"/>
      </w:pPr>
      <w:bookmarkStart w:id="35" w:name="_Toc200979860"/>
      <w:bookmarkStart w:id="36" w:name="_Toc201317550"/>
      <w:bookmarkStart w:id="37" w:name="_Toc201317693"/>
      <w:bookmarkStart w:id="38" w:name="_Toc201317982"/>
      <w:bookmarkStart w:id="39" w:name="_Toc201647480"/>
      <w:bookmarkStart w:id="40" w:name="_Toc207024777"/>
      <w:bookmarkStart w:id="41" w:name="_Toc200979861"/>
      <w:bookmarkStart w:id="42" w:name="_Toc201317551"/>
      <w:bookmarkStart w:id="43" w:name="_Toc201317694"/>
      <w:bookmarkStart w:id="44" w:name="_Toc201317983"/>
      <w:bookmarkStart w:id="45" w:name="_Toc201647481"/>
      <w:bookmarkStart w:id="46" w:name="_Toc207024778"/>
      <w:bookmarkStart w:id="47" w:name="_Toc200979862"/>
      <w:bookmarkStart w:id="48" w:name="_Toc201317552"/>
      <w:bookmarkStart w:id="49" w:name="_Toc201317695"/>
      <w:bookmarkStart w:id="50" w:name="_Toc201317984"/>
      <w:bookmarkStart w:id="51" w:name="_Toc201647482"/>
      <w:bookmarkStart w:id="52" w:name="_Toc207024779"/>
      <w:bookmarkStart w:id="53" w:name="_Toc207024780"/>
      <w:bookmarkStart w:id="54" w:name="_Toc200979864"/>
      <w:bookmarkStart w:id="55" w:name="_Toc201317554"/>
      <w:bookmarkStart w:id="56" w:name="_Toc201317697"/>
      <w:bookmarkStart w:id="57" w:name="_Toc201317986"/>
      <w:bookmarkStart w:id="58" w:name="_Toc201647484"/>
      <w:bookmarkStart w:id="59" w:name="_Toc207024781"/>
      <w:bookmarkStart w:id="60" w:name="_Toc207024782"/>
      <w:bookmarkStart w:id="61" w:name="_Toc207024783"/>
      <w:bookmarkStart w:id="62" w:name="_Toc207024785"/>
      <w:bookmarkStart w:id="63" w:name="_Toc207024786"/>
      <w:bookmarkStart w:id="64" w:name="_Toc207024788"/>
      <w:bookmarkStart w:id="65" w:name="_Toc207024789"/>
      <w:bookmarkStart w:id="66" w:name="_Toc207024790"/>
      <w:bookmarkStart w:id="67" w:name="_Toc22731586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5B3792">
        <w:t>Regulation 74(2) – Record keeping</w:t>
      </w:r>
      <w:r w:rsidR="0092192D" w:rsidRPr="005B3792">
        <w:t xml:space="preserve"> and notification</w:t>
      </w:r>
      <w:bookmarkEnd w:id="67"/>
    </w:p>
    <w:p w14:paraId="760CAF9E" w14:textId="4E37B05E" w:rsidR="002D3640" w:rsidRPr="005B3792" w:rsidRDefault="002D3640" w:rsidP="002D3640">
      <w:pPr>
        <w:pStyle w:val="Heading3"/>
      </w:pPr>
      <w:r w:rsidRPr="005B3792">
        <w:t xml:space="preserve">The Superintendent (or delegate) shall record the young person’s confinement on TOMS according to </w:t>
      </w:r>
      <w:hyperlink w:anchor="_Appendix_C_:_1" w:history="1">
        <w:r w:rsidRPr="005B3792">
          <w:rPr>
            <w:rStyle w:val="Hyperlink"/>
          </w:rPr>
          <w:t>Appendix C</w:t>
        </w:r>
      </w:hyperlink>
      <w:r w:rsidRPr="005B3792">
        <w:t>.</w:t>
      </w:r>
      <w:r w:rsidRPr="005B3792">
        <w:rPr>
          <w:rStyle w:val="FootnoteReference"/>
        </w:rPr>
        <w:footnoteReference w:id="6"/>
      </w:r>
    </w:p>
    <w:p w14:paraId="4BACE2DE" w14:textId="076C7795" w:rsidR="0092192D" w:rsidRPr="005B3792" w:rsidRDefault="002D3640" w:rsidP="002D3640">
      <w:pPr>
        <w:pStyle w:val="Heading3"/>
      </w:pPr>
      <w:r w:rsidRPr="005B3792">
        <w:lastRenderedPageBreak/>
        <w:t xml:space="preserve">The Superintendent (or </w:t>
      </w:r>
      <w:r w:rsidR="0092192D" w:rsidRPr="005B3792">
        <w:t>authorised officer</w:t>
      </w:r>
      <w:r w:rsidRPr="005B3792">
        <w:t>) shall</w:t>
      </w:r>
      <w:r w:rsidR="00EC7C5D" w:rsidRPr="005B3792">
        <w:t xml:space="preserve"> immediately</w:t>
      </w:r>
      <w:r w:rsidRPr="005B3792">
        <w:t xml:space="preserve"> notify the Deputy Commissioner Young People</w:t>
      </w:r>
      <w:r w:rsidR="0092192D" w:rsidRPr="005B3792">
        <w:t>, via the Assistant Commissioner Operations,</w:t>
      </w:r>
      <w:r w:rsidRPr="005B3792">
        <w:t xml:space="preserve"> </w:t>
      </w:r>
      <w:r w:rsidR="0092192D" w:rsidRPr="005B3792">
        <w:t xml:space="preserve">if a young person has not spent at least two (2) hours out of cell in a day (i.e., the minimum </w:t>
      </w:r>
      <w:r w:rsidR="00610009" w:rsidRPr="005B3792">
        <w:t>out of cell hours [</w:t>
      </w:r>
      <w:proofErr w:type="spellStart"/>
      <w:r w:rsidR="0092192D" w:rsidRPr="005B3792">
        <w:t>OOCH</w:t>
      </w:r>
      <w:proofErr w:type="spellEnd"/>
      <w:r w:rsidR="00610009" w:rsidRPr="005B3792">
        <w:t>]</w:t>
      </w:r>
      <w:r w:rsidR="0092192D" w:rsidRPr="005B3792">
        <w:t xml:space="preserve">). </w:t>
      </w:r>
    </w:p>
    <w:p w14:paraId="22E46883" w14:textId="40DB0B83" w:rsidR="002D3640" w:rsidRPr="005B3792" w:rsidRDefault="0092192D" w:rsidP="0092192D">
      <w:pPr>
        <w:pStyle w:val="Heading3"/>
      </w:pPr>
      <w:r w:rsidRPr="005B3792">
        <w:t>Th</w:t>
      </w:r>
      <w:r w:rsidR="007B2017" w:rsidRPr="005B3792">
        <w:t>is</w:t>
      </w:r>
      <w:r w:rsidRPr="005B3792">
        <w:t xml:space="preserve"> email notification shall also </w:t>
      </w:r>
      <w:r w:rsidR="007B2017" w:rsidRPr="005B3792">
        <w:t>include</w:t>
      </w:r>
      <w:r w:rsidRPr="005B3792">
        <w:t xml:space="preserve"> the following</w:t>
      </w:r>
      <w:r w:rsidR="007B2017" w:rsidRPr="005B3792">
        <w:t xml:space="preserve"> information</w:t>
      </w:r>
      <w:r w:rsidRPr="005B3792">
        <w:t>:</w:t>
      </w:r>
    </w:p>
    <w:p w14:paraId="07722DC6" w14:textId="4B0DB3B0" w:rsidR="0092192D" w:rsidRPr="005B3792" w:rsidRDefault="0092192D" w:rsidP="00FA1C4A">
      <w:pPr>
        <w:pStyle w:val="ListParagraph"/>
        <w:numPr>
          <w:ilvl w:val="0"/>
          <w:numId w:val="66"/>
        </w:numPr>
        <w:spacing w:before="120"/>
        <w:ind w:left="1066" w:hanging="357"/>
        <w:contextualSpacing w:val="0"/>
      </w:pPr>
      <w:r w:rsidRPr="005B3792">
        <w:t xml:space="preserve">The strategies </w:t>
      </w:r>
      <w:r w:rsidR="00FE2A23" w:rsidRPr="005B3792">
        <w:t>used</w:t>
      </w:r>
      <w:r w:rsidRPr="005B3792">
        <w:t xml:space="preserve"> to achieve the minimum </w:t>
      </w:r>
      <w:proofErr w:type="spellStart"/>
      <w:r w:rsidRPr="005B3792">
        <w:t>OOCH</w:t>
      </w:r>
      <w:proofErr w:type="spellEnd"/>
      <w:r w:rsidRPr="005B3792">
        <w:t>.</w:t>
      </w:r>
    </w:p>
    <w:p w14:paraId="28BB3D29" w14:textId="0A39AAEF" w:rsidR="0092192D" w:rsidRPr="005B3792" w:rsidRDefault="0092192D" w:rsidP="00FA1C4A">
      <w:pPr>
        <w:pStyle w:val="ListParagraph"/>
        <w:numPr>
          <w:ilvl w:val="0"/>
          <w:numId w:val="66"/>
        </w:numPr>
        <w:spacing w:before="120"/>
        <w:ind w:left="1066" w:hanging="357"/>
        <w:contextualSpacing w:val="0"/>
      </w:pPr>
      <w:r w:rsidRPr="005B3792">
        <w:t xml:space="preserve">The strategies that were considered to achieve the minimum </w:t>
      </w:r>
      <w:proofErr w:type="spellStart"/>
      <w:r w:rsidRPr="005B3792">
        <w:t>OOCH</w:t>
      </w:r>
      <w:proofErr w:type="spellEnd"/>
      <w:r w:rsidRPr="005B3792">
        <w:t xml:space="preserve"> and the reason(s) for not implementing them.</w:t>
      </w:r>
    </w:p>
    <w:p w14:paraId="3B6AD3B8" w14:textId="05E3FB48" w:rsidR="0092192D" w:rsidRPr="005B3792" w:rsidRDefault="00FE2A23" w:rsidP="00FA1C4A">
      <w:pPr>
        <w:pStyle w:val="ListParagraph"/>
        <w:numPr>
          <w:ilvl w:val="0"/>
          <w:numId w:val="66"/>
        </w:numPr>
        <w:spacing w:before="120"/>
        <w:ind w:left="1066" w:hanging="357"/>
        <w:contextualSpacing w:val="0"/>
      </w:pPr>
      <w:r w:rsidRPr="005B3792">
        <w:t xml:space="preserve">The strategies that will be implemented in the following day(s) </w:t>
      </w:r>
      <w:r w:rsidR="007B2017" w:rsidRPr="005B3792">
        <w:t xml:space="preserve">to achieve the minimum </w:t>
      </w:r>
      <w:proofErr w:type="spellStart"/>
      <w:r w:rsidR="007B2017" w:rsidRPr="005B3792">
        <w:t>OOCH</w:t>
      </w:r>
      <w:proofErr w:type="spellEnd"/>
      <w:r w:rsidR="007B2017" w:rsidRPr="005B3792">
        <w:t>.</w:t>
      </w:r>
    </w:p>
    <w:p w14:paraId="04B9F32B" w14:textId="541C1566" w:rsidR="00A2018E" w:rsidRPr="005B3792" w:rsidRDefault="00A2018E" w:rsidP="00A2018E">
      <w:pPr>
        <w:pStyle w:val="Heading2"/>
        <w:ind w:left="709" w:hanging="709"/>
      </w:pPr>
      <w:bookmarkStart w:id="68" w:name="_Toc227315861"/>
      <w:r w:rsidRPr="005B3792">
        <w:t>Regulation 74(2) – Information for young person</w:t>
      </w:r>
      <w:bookmarkEnd w:id="68"/>
    </w:p>
    <w:p w14:paraId="48A6D4CA" w14:textId="662A0591" w:rsidR="002959BB" w:rsidRPr="005B3792" w:rsidRDefault="002959BB" w:rsidP="002959BB">
      <w:pPr>
        <w:pStyle w:val="Heading3"/>
      </w:pPr>
      <w:r w:rsidRPr="005B3792">
        <w:t>As soon as practicable, the Superintendent (or delegate) shall explain the following to the young person, verbally or in writing, in a manner that is understood by the young person:</w:t>
      </w:r>
    </w:p>
    <w:p w14:paraId="433E1FC6" w14:textId="2D4110CD" w:rsidR="002959BB" w:rsidRPr="005B3792" w:rsidRDefault="002959BB" w:rsidP="00FA1C4A">
      <w:pPr>
        <w:pStyle w:val="ListNumber"/>
        <w:numPr>
          <w:ilvl w:val="0"/>
          <w:numId w:val="63"/>
        </w:numPr>
      </w:pPr>
      <w:r w:rsidRPr="005B3792">
        <w:t>The reason</w:t>
      </w:r>
      <w:r w:rsidR="00455CBC" w:rsidRPr="005B3792">
        <w:t>(</w:t>
      </w:r>
      <w:r w:rsidRPr="005B3792">
        <w:t>s</w:t>
      </w:r>
      <w:r w:rsidR="00455CBC" w:rsidRPr="005B3792">
        <w:t>)</w:t>
      </w:r>
      <w:r w:rsidRPr="005B3792">
        <w:t xml:space="preserve"> and length of time </w:t>
      </w:r>
      <w:r w:rsidR="00252874" w:rsidRPr="005B3792">
        <w:t>of</w:t>
      </w:r>
      <w:r w:rsidRPr="005B3792">
        <w:t xml:space="preserve"> confinement.</w:t>
      </w:r>
      <w:r w:rsidR="00455CBC" w:rsidRPr="005B3792">
        <w:rPr>
          <w:rStyle w:val="FootnoteReference"/>
        </w:rPr>
        <w:footnoteReference w:id="7"/>
      </w:r>
    </w:p>
    <w:p w14:paraId="157F42A9" w14:textId="77777777" w:rsidR="002959BB" w:rsidRPr="005B3792" w:rsidRDefault="002959BB" w:rsidP="002959BB">
      <w:pPr>
        <w:pStyle w:val="ListNumber"/>
      </w:pPr>
      <w:r w:rsidRPr="005B3792">
        <w:t>Expectations and entitlements during confinement.</w:t>
      </w:r>
    </w:p>
    <w:p w14:paraId="4E2D0A63" w14:textId="77777777" w:rsidR="002959BB" w:rsidRPr="005B3792" w:rsidRDefault="002959BB" w:rsidP="002959BB">
      <w:pPr>
        <w:pStyle w:val="Heading3"/>
      </w:pPr>
      <w:r w:rsidRPr="005B3792">
        <w:t>The Superintendent (or delegate) explaining the order shall ensure the young person understands the order by providing an opportunity for the young person to ask questions.</w:t>
      </w:r>
    </w:p>
    <w:p w14:paraId="30F44C43" w14:textId="77777777" w:rsidR="002959BB" w:rsidRPr="005B3792" w:rsidRDefault="002959BB" w:rsidP="002959BB">
      <w:pPr>
        <w:pStyle w:val="Heading3"/>
      </w:pPr>
      <w:r w:rsidRPr="005B3792">
        <w:t>The Superintendent (or authorised officer) shall ensure every effort to provide and explain information to the young person has been made in a manner that the young person understands. Young people who are not able to communicate in spoken and/or written English shall be made aware of their right to communicate in their preferred language through a translator or interpreting service.</w:t>
      </w:r>
    </w:p>
    <w:p w14:paraId="271F88B8" w14:textId="418240C1" w:rsidR="00030BBB" w:rsidRPr="005B3792" w:rsidRDefault="00030BBB" w:rsidP="00FA1C4A">
      <w:pPr>
        <w:pStyle w:val="Heading3"/>
      </w:pPr>
      <w:r w:rsidRPr="005B3792">
        <w:t xml:space="preserve">Custodial Officers shall determine if a young person requires a translator or interpreter where a period of confinement has been ordered. Organising a translator or interpreting service shall be in accordance with </w:t>
      </w:r>
      <w:hyperlink r:id="rId37" w:history="1">
        <w:r w:rsidRPr="005B3792">
          <w:rPr>
            <w:rStyle w:val="Hyperlink"/>
          </w:rPr>
          <w:t>COPP 5.1 – Orientation</w:t>
        </w:r>
      </w:hyperlink>
      <w:r w:rsidRPr="005B3792">
        <w:t xml:space="preserve">. </w:t>
      </w:r>
    </w:p>
    <w:p w14:paraId="379239D9" w14:textId="44B59E8A" w:rsidR="00030BBB" w:rsidRPr="005B3792" w:rsidRDefault="00030BBB" w:rsidP="00A2018E">
      <w:pPr>
        <w:pStyle w:val="Heading2"/>
        <w:ind w:left="709" w:hanging="709"/>
      </w:pPr>
      <w:bookmarkStart w:id="69" w:name="_Toc227315862"/>
      <w:r w:rsidRPr="005B3792">
        <w:t>Regulation 74(2) – Cell designation</w:t>
      </w:r>
      <w:bookmarkEnd w:id="69"/>
    </w:p>
    <w:p w14:paraId="7488C1AD" w14:textId="08EF8C0E" w:rsidR="00030BBB" w:rsidRPr="005B3792" w:rsidRDefault="00030BBB" w:rsidP="00030BBB">
      <w:pPr>
        <w:pStyle w:val="Heading3"/>
      </w:pPr>
      <w:r w:rsidRPr="005B3792">
        <w:t xml:space="preserve">The Superintendent (or </w:t>
      </w:r>
      <w:r w:rsidR="002959BB" w:rsidRPr="005B3792">
        <w:t>delegate</w:t>
      </w:r>
      <w:r w:rsidRPr="005B3792">
        <w:t>) shall determine, allocate and communicate to the relevant Unit Manager the cell to be designated for confinement, cells for confinement shall be:</w:t>
      </w:r>
    </w:p>
    <w:p w14:paraId="3D7AECE7" w14:textId="77777777" w:rsidR="00030BBB" w:rsidRPr="005B3792" w:rsidRDefault="00030BBB" w:rsidP="00030BBB">
      <w:pPr>
        <w:pStyle w:val="ListNumber"/>
        <w:numPr>
          <w:ilvl w:val="0"/>
          <w:numId w:val="9"/>
        </w:numPr>
        <w:tabs>
          <w:tab w:val="left" w:pos="1134"/>
        </w:tabs>
        <w:ind w:hanging="11"/>
      </w:pPr>
      <w:r w:rsidRPr="005B3792">
        <w:t>appropriately sized</w:t>
      </w:r>
    </w:p>
    <w:p w14:paraId="2FDF38DA" w14:textId="77777777" w:rsidR="00030BBB" w:rsidRPr="005B3792" w:rsidRDefault="00030BBB" w:rsidP="00030BBB">
      <w:pPr>
        <w:pStyle w:val="ListNumber"/>
        <w:numPr>
          <w:ilvl w:val="0"/>
          <w:numId w:val="9"/>
        </w:numPr>
        <w:tabs>
          <w:tab w:val="left" w:pos="1134"/>
        </w:tabs>
        <w:ind w:hanging="11"/>
      </w:pPr>
      <w:r w:rsidRPr="005B3792">
        <w:t>sufficiently ventilated and lit</w:t>
      </w:r>
    </w:p>
    <w:p w14:paraId="2194E25B" w14:textId="77777777" w:rsidR="00030BBB" w:rsidRPr="005B3792" w:rsidRDefault="00030BBB" w:rsidP="00030BBB">
      <w:pPr>
        <w:pStyle w:val="ListNumber"/>
        <w:numPr>
          <w:ilvl w:val="0"/>
          <w:numId w:val="9"/>
        </w:numPr>
        <w:tabs>
          <w:tab w:val="left" w:pos="1134"/>
        </w:tabs>
        <w:ind w:hanging="11"/>
      </w:pPr>
      <w:r w:rsidRPr="005B3792">
        <w:t>where young people can be safely confined without injury to their health.</w:t>
      </w:r>
      <w:r w:rsidRPr="005B3792">
        <w:rPr>
          <w:rStyle w:val="FootnoteReference"/>
        </w:rPr>
        <w:footnoteReference w:id="8"/>
      </w:r>
    </w:p>
    <w:p w14:paraId="5174BA33" w14:textId="77777777" w:rsidR="00F01FE3" w:rsidRPr="005B3792" w:rsidRDefault="00F01FE3" w:rsidP="00F01FE3">
      <w:pPr>
        <w:pStyle w:val="Heading3"/>
      </w:pPr>
      <w:r w:rsidRPr="005B3792">
        <w:t>A mattress and appropriate bedding shall be provided.</w:t>
      </w:r>
    </w:p>
    <w:p w14:paraId="67BC8AC2" w14:textId="7FE95962" w:rsidR="00030BBB" w:rsidRPr="005B3792" w:rsidRDefault="00F01FE3" w:rsidP="00030BBB">
      <w:pPr>
        <w:pStyle w:val="Heading3"/>
      </w:pPr>
      <w:r w:rsidRPr="005B3792">
        <w:lastRenderedPageBreak/>
        <w:t>Custodial Officers shall check the cell allocation on TOMS and update if required.</w:t>
      </w:r>
    </w:p>
    <w:p w14:paraId="47241C2D" w14:textId="116ABAD3" w:rsidR="00030BBB" w:rsidRPr="005B3792" w:rsidRDefault="00030BBB" w:rsidP="00030BBB">
      <w:pPr>
        <w:pStyle w:val="Heading3"/>
      </w:pPr>
      <w:r w:rsidRPr="005B3792">
        <w:t xml:space="preserve">Custodial Officers shall check the cell designated </w:t>
      </w:r>
      <w:r w:rsidR="00F01FE3" w:rsidRPr="005B3792">
        <w:t>for confinement</w:t>
      </w:r>
      <w:r w:rsidRPr="005B3792">
        <w:t xml:space="preserve"> for items that may cause injury </w:t>
      </w:r>
      <w:r w:rsidR="00F01FE3" w:rsidRPr="005B3792">
        <w:t>before</w:t>
      </w:r>
      <w:r w:rsidRPr="005B3792">
        <w:t xml:space="preserve"> the young person </w:t>
      </w:r>
      <w:r w:rsidR="00F01FE3" w:rsidRPr="005B3792">
        <w:t>is</w:t>
      </w:r>
      <w:r w:rsidRPr="005B3792">
        <w:t xml:space="preserve"> placed in the cell.</w:t>
      </w:r>
    </w:p>
    <w:p w14:paraId="120327EC" w14:textId="7626B257" w:rsidR="00F01FE3" w:rsidRPr="005B3792" w:rsidRDefault="00F01FE3" w:rsidP="00A2018E">
      <w:pPr>
        <w:pStyle w:val="Heading2"/>
        <w:ind w:left="709" w:hanging="709"/>
      </w:pPr>
      <w:bookmarkStart w:id="70" w:name="_Toc227315863"/>
      <w:r w:rsidRPr="005B3792">
        <w:t>Regulation 74(2) – Property</w:t>
      </w:r>
      <w:bookmarkEnd w:id="70"/>
      <w:r w:rsidRPr="005B3792">
        <w:t xml:space="preserve"> </w:t>
      </w:r>
    </w:p>
    <w:p w14:paraId="693A699D" w14:textId="5706F3C8" w:rsidR="00F01FE3" w:rsidRPr="005B3792" w:rsidRDefault="00F01FE3" w:rsidP="00F01FE3">
      <w:pPr>
        <w:pStyle w:val="Heading3"/>
      </w:pPr>
      <w:r w:rsidRPr="005B3792">
        <w:t>Where potentially harmful items (including personal property) are identified as per 5.</w:t>
      </w:r>
      <w:r w:rsidR="00E91C8E" w:rsidRPr="005B3792">
        <w:t>4</w:t>
      </w:r>
      <w:r w:rsidRPr="005B3792">
        <w:t>.4, Custodial Officers shall:</w:t>
      </w:r>
    </w:p>
    <w:p w14:paraId="00F2A56D" w14:textId="77777777" w:rsidR="00F01FE3" w:rsidRPr="005B3792" w:rsidRDefault="00F01FE3" w:rsidP="00F01FE3">
      <w:pPr>
        <w:pStyle w:val="ListParagraph"/>
        <w:numPr>
          <w:ilvl w:val="0"/>
          <w:numId w:val="45"/>
        </w:numPr>
        <w:tabs>
          <w:tab w:val="clear" w:pos="1440"/>
          <w:tab w:val="num" w:pos="1560"/>
        </w:tabs>
        <w:spacing w:after="120"/>
        <w:ind w:left="1134" w:hanging="425"/>
        <w:contextualSpacing w:val="0"/>
      </w:pPr>
      <w:r w:rsidRPr="005B3792">
        <w:t>inform the relevant Unit Manager (or authorised officer) who shall determine if the items are to be removed from the cell</w:t>
      </w:r>
    </w:p>
    <w:p w14:paraId="77C0F49A" w14:textId="77777777" w:rsidR="00F01FE3" w:rsidRPr="005B3792" w:rsidRDefault="00F01FE3" w:rsidP="00F01FE3">
      <w:pPr>
        <w:pStyle w:val="ListParagraph"/>
        <w:numPr>
          <w:ilvl w:val="0"/>
          <w:numId w:val="45"/>
        </w:numPr>
        <w:tabs>
          <w:tab w:val="clear" w:pos="1440"/>
          <w:tab w:val="num" w:pos="1560"/>
        </w:tabs>
        <w:spacing w:after="120"/>
        <w:ind w:left="1134" w:hanging="425"/>
        <w:contextualSpacing w:val="0"/>
      </w:pPr>
      <w:r w:rsidRPr="005B3792">
        <w:t xml:space="preserve">remove and store the items (and document this in the occurrence book and TOMS) in accordance with </w:t>
      </w:r>
      <w:hyperlink r:id="rId38" w:history="1">
        <w:r w:rsidRPr="005B3792">
          <w:rPr>
            <w:rStyle w:val="Hyperlink"/>
          </w:rPr>
          <w:t>COPP 4.1 – Property</w:t>
        </w:r>
      </w:hyperlink>
    </w:p>
    <w:p w14:paraId="4074A604" w14:textId="77777777" w:rsidR="00F01FE3" w:rsidRPr="005B3792" w:rsidRDefault="00F01FE3" w:rsidP="00F01FE3">
      <w:pPr>
        <w:pStyle w:val="ListParagraph"/>
        <w:numPr>
          <w:ilvl w:val="0"/>
          <w:numId w:val="45"/>
        </w:numPr>
        <w:tabs>
          <w:tab w:val="clear" w:pos="1440"/>
          <w:tab w:val="num" w:pos="1560"/>
        </w:tabs>
        <w:spacing w:after="120"/>
        <w:ind w:left="1134" w:hanging="425"/>
        <w:contextualSpacing w:val="0"/>
      </w:pPr>
      <w:r w:rsidRPr="005B3792">
        <w:t>inform the young person why the items were removed and when the items can be returned to the young person’s possession.</w:t>
      </w:r>
    </w:p>
    <w:p w14:paraId="7FC280FC" w14:textId="45A048A9" w:rsidR="00F01FE3" w:rsidRPr="005B3792" w:rsidRDefault="00424E58" w:rsidP="00FA1C4A">
      <w:pPr>
        <w:pStyle w:val="Heading3"/>
      </w:pPr>
      <w:r w:rsidRPr="005B3792">
        <w:t xml:space="preserve">Any removal of cell furniture or electrical devices (e.g., television, radio, etc.) shall be recorded by Custodial Officers on TOMS, in the incident report related to the confinement order, in accordance with </w:t>
      </w:r>
      <w:hyperlink r:id="rId39" w:history="1">
        <w:r w:rsidRPr="005B3792">
          <w:rPr>
            <w:rStyle w:val="Hyperlink"/>
          </w:rPr>
          <w:t>COPP 8.1 – Incident Reporting</w:t>
        </w:r>
      </w:hyperlink>
      <w:r w:rsidRPr="005B3792">
        <w:t>.</w:t>
      </w:r>
    </w:p>
    <w:p w14:paraId="50CBC150" w14:textId="32A228C7" w:rsidR="00A2018E" w:rsidRPr="005B3792" w:rsidRDefault="00A2018E" w:rsidP="00A2018E">
      <w:pPr>
        <w:pStyle w:val="Heading2"/>
        <w:ind w:left="709" w:hanging="709"/>
      </w:pPr>
      <w:bookmarkStart w:id="71" w:name="_Toc227315864"/>
      <w:r w:rsidRPr="005B3792">
        <w:t>Regulation 74(2) – Monitoring and welfare checks</w:t>
      </w:r>
      <w:bookmarkEnd w:id="71"/>
    </w:p>
    <w:p w14:paraId="2D52481B" w14:textId="5413AFD3" w:rsidR="00973CAA" w:rsidRPr="005B3792" w:rsidRDefault="00973CAA" w:rsidP="00973CAA">
      <w:pPr>
        <w:pStyle w:val="Heading3"/>
      </w:pPr>
      <w:r w:rsidRPr="005B3792">
        <w:t xml:space="preserve">Custodial Officers in the unit where the young person is confined shall check the young person every </w:t>
      </w:r>
      <w:r w:rsidR="009B5E24" w:rsidRPr="005B3792">
        <w:t>15 minutes</w:t>
      </w:r>
      <w:r w:rsidR="00424E58" w:rsidRPr="005B3792">
        <w:t>,</w:t>
      </w:r>
      <w:r w:rsidR="009B5E24" w:rsidRPr="005B3792">
        <w:t xml:space="preserve"> at a minimum</w:t>
      </w:r>
      <w:r w:rsidR="00424E58" w:rsidRPr="005B3792">
        <w:t>,</w:t>
      </w:r>
      <w:r w:rsidRPr="005B3792">
        <w:t xml:space="preserve"> in addition to the scheduled welfare checks</w:t>
      </w:r>
      <w:r w:rsidR="009B5E24" w:rsidRPr="005B3792">
        <w:t xml:space="preserve"> </w:t>
      </w:r>
      <w:r w:rsidRPr="005B3792">
        <w:t xml:space="preserve">conducted in accordance with </w:t>
      </w:r>
      <w:hyperlink r:id="rId40" w:history="1">
        <w:r w:rsidRPr="005B3792">
          <w:rPr>
            <w:rStyle w:val="Hyperlink"/>
          </w:rPr>
          <w:t>COPP 6.9 – Unit Management and Timetables</w:t>
        </w:r>
      </w:hyperlink>
      <w:r w:rsidRPr="005B3792">
        <w:t>.</w:t>
      </w:r>
    </w:p>
    <w:p w14:paraId="4EB545AA" w14:textId="320A2606" w:rsidR="00455CBC" w:rsidRPr="005B3792" w:rsidRDefault="00455CBC" w:rsidP="00455CBC">
      <w:pPr>
        <w:pStyle w:val="Heading3"/>
      </w:pPr>
      <w:r w:rsidRPr="005B3792">
        <w:t xml:space="preserve">Custodial Officers shall be vigilant in monitoring and checking young people who may have a heightened risk of self-harm or suicide and shall monitor young people in accordance with </w:t>
      </w:r>
      <w:hyperlink r:id="rId41" w:history="1">
        <w:r w:rsidRPr="005B3792">
          <w:rPr>
            <w:rStyle w:val="Hyperlink"/>
          </w:rPr>
          <w:t>COPP 7.4 – Detainees at Risk of Self Harm or Requiring Additional Support and Monitoring</w:t>
        </w:r>
      </w:hyperlink>
      <w:r w:rsidRPr="005B3792">
        <w:rPr>
          <w:rStyle w:val="Hyperlink"/>
          <w:color w:val="auto"/>
          <w:u w:val="none"/>
        </w:rPr>
        <w:t xml:space="preserve"> and the </w:t>
      </w:r>
      <w:hyperlink r:id="rId42" w:history="1">
        <w:r w:rsidR="00E66811" w:rsidRPr="005B3792">
          <w:rPr>
            <w:rStyle w:val="Hyperlink"/>
          </w:rPr>
          <w:t>ARMS Manual: Youth Version</w:t>
        </w:r>
      </w:hyperlink>
      <w:r w:rsidRPr="005B3792">
        <w:t xml:space="preserve">. </w:t>
      </w:r>
    </w:p>
    <w:p w14:paraId="10741F0E" w14:textId="77777777" w:rsidR="00E66811" w:rsidRPr="005B3792" w:rsidRDefault="00E66811" w:rsidP="00E66811">
      <w:pPr>
        <w:pStyle w:val="Heading3"/>
      </w:pPr>
      <w:r w:rsidRPr="005B3792">
        <w:t xml:space="preserve">Where young people are subject to the At Risk Management System (ARMS), Custodial Officers shall monitor young people according to their supervision level and the </w:t>
      </w:r>
      <w:hyperlink r:id="rId43" w:history="1">
        <w:r w:rsidRPr="005B3792">
          <w:rPr>
            <w:rStyle w:val="Hyperlink"/>
          </w:rPr>
          <w:t>ARMS Manual: Youth Version</w:t>
        </w:r>
      </w:hyperlink>
      <w:r w:rsidRPr="005B3792">
        <w:t xml:space="preserve">. </w:t>
      </w:r>
    </w:p>
    <w:p w14:paraId="7B0FD8C1" w14:textId="33940007" w:rsidR="00973CAA" w:rsidRPr="005B3792" w:rsidRDefault="00973CAA" w:rsidP="00973CAA">
      <w:pPr>
        <w:pStyle w:val="Heading3"/>
      </w:pPr>
      <w:r w:rsidRPr="005B3792">
        <w:t>Custodial Officers shall document all welfare checks on TOMS.</w:t>
      </w:r>
    </w:p>
    <w:p w14:paraId="63F1E3E3" w14:textId="7C47C3CB" w:rsidR="000D4B32" w:rsidRPr="005B3792" w:rsidRDefault="00A2018E" w:rsidP="00FA1C4A">
      <w:pPr>
        <w:pStyle w:val="Heading2"/>
        <w:ind w:left="709" w:hanging="709"/>
      </w:pPr>
      <w:bookmarkStart w:id="72" w:name="_Toc227315865"/>
      <w:r w:rsidRPr="005B3792">
        <w:t>Regulation 74(2) – Health and psychological services</w:t>
      </w:r>
      <w:bookmarkEnd w:id="72"/>
      <w:r w:rsidR="000D4B32" w:rsidRPr="005B3792">
        <w:t xml:space="preserve"> </w:t>
      </w:r>
    </w:p>
    <w:p w14:paraId="51C05FB8" w14:textId="77777777" w:rsidR="000D4B32" w:rsidRPr="005B3792" w:rsidRDefault="000D4B32" w:rsidP="000D4B32">
      <w:pPr>
        <w:pStyle w:val="Heading3"/>
      </w:pPr>
      <w:r w:rsidRPr="005B3792">
        <w:t xml:space="preserve">Young people in confinement shall have normal access to health and psychological services in accordance with </w:t>
      </w:r>
      <w:hyperlink r:id="rId44" w:history="1">
        <w:r w:rsidRPr="005B3792">
          <w:rPr>
            <w:rStyle w:val="Hyperlink"/>
          </w:rPr>
          <w:t>COPP 3.1 – Access to Health and Psychological Services</w:t>
        </w:r>
      </w:hyperlink>
      <w:r w:rsidRPr="005B3792">
        <w:t>.</w:t>
      </w:r>
    </w:p>
    <w:p w14:paraId="791B2F33" w14:textId="290C792C" w:rsidR="00E0180F" w:rsidRPr="005B3792" w:rsidRDefault="00E0180F" w:rsidP="00E0180F">
      <w:pPr>
        <w:pStyle w:val="Heading2"/>
        <w:ind w:left="709" w:hanging="709"/>
      </w:pPr>
      <w:bookmarkStart w:id="73" w:name="_Toc227315866"/>
      <w:r w:rsidRPr="005B3792">
        <w:t>Regulation 74(2) – Additional support</w:t>
      </w:r>
      <w:bookmarkEnd w:id="73"/>
    </w:p>
    <w:p w14:paraId="22EEBF26" w14:textId="1040DFE8" w:rsidR="00E0180F" w:rsidRPr="005B3792" w:rsidRDefault="00E0180F" w:rsidP="00E0180F">
      <w:pPr>
        <w:pStyle w:val="Heading3"/>
      </w:pPr>
      <w:r w:rsidRPr="005B3792">
        <w:t>Where required</w:t>
      </w:r>
      <w:r w:rsidR="00F01FE3" w:rsidRPr="005B3792">
        <w:t>,</w:t>
      </w:r>
      <w:r w:rsidRPr="005B3792">
        <w:t xml:space="preserve"> the Superintendent (or authorised officer) shall organise additional support for young people, such as:</w:t>
      </w:r>
    </w:p>
    <w:p w14:paraId="3C27E5F4" w14:textId="1694B4C2" w:rsidR="00E0180F" w:rsidRPr="005B3792" w:rsidRDefault="00F01FE3" w:rsidP="00E0180F">
      <w:pPr>
        <w:pStyle w:val="ListNumber"/>
        <w:numPr>
          <w:ilvl w:val="0"/>
          <w:numId w:val="10"/>
        </w:numPr>
        <w:tabs>
          <w:tab w:val="left" w:pos="993"/>
        </w:tabs>
        <w:ind w:hanging="11"/>
      </w:pPr>
      <w:r w:rsidRPr="005B3792">
        <w:t>a C</w:t>
      </w:r>
      <w:r w:rsidR="00E0180F" w:rsidRPr="005B3792">
        <w:t>haplain</w:t>
      </w:r>
    </w:p>
    <w:p w14:paraId="61AD909D" w14:textId="62F90E19" w:rsidR="00E0180F" w:rsidRPr="005B3792" w:rsidRDefault="00F01FE3" w:rsidP="00E0180F">
      <w:pPr>
        <w:pStyle w:val="ListNumber"/>
        <w:numPr>
          <w:ilvl w:val="0"/>
          <w:numId w:val="10"/>
        </w:numPr>
        <w:tabs>
          <w:tab w:val="left" w:pos="993"/>
        </w:tabs>
        <w:ind w:hanging="11"/>
      </w:pPr>
      <w:r w:rsidRPr="005B3792">
        <w:t xml:space="preserve">an </w:t>
      </w:r>
      <w:r w:rsidR="00E0180F" w:rsidRPr="005B3792">
        <w:t>Aboriginal Youth Support Officer</w:t>
      </w:r>
      <w:r w:rsidRPr="005B3792">
        <w:t xml:space="preserve"> (AYSO)</w:t>
      </w:r>
    </w:p>
    <w:p w14:paraId="5A91C21B" w14:textId="1D4214F2" w:rsidR="00E0180F" w:rsidRPr="005B3792" w:rsidRDefault="00F01FE3" w:rsidP="00E0180F">
      <w:pPr>
        <w:pStyle w:val="ListNumber"/>
        <w:numPr>
          <w:ilvl w:val="0"/>
          <w:numId w:val="10"/>
        </w:numPr>
        <w:tabs>
          <w:tab w:val="left" w:pos="993"/>
        </w:tabs>
        <w:ind w:hanging="11"/>
      </w:pPr>
      <w:r w:rsidRPr="005B3792">
        <w:t>social and/or official visitors</w:t>
      </w:r>
      <w:r w:rsidR="00E0180F" w:rsidRPr="005B3792">
        <w:t>.</w:t>
      </w:r>
    </w:p>
    <w:p w14:paraId="7D184ACD" w14:textId="5AB5B3E7" w:rsidR="00F01FE3" w:rsidRPr="005B3792" w:rsidRDefault="00F01FE3" w:rsidP="00E0180F">
      <w:pPr>
        <w:pStyle w:val="Heading3"/>
      </w:pPr>
      <w:r w:rsidRPr="005B3792">
        <w:lastRenderedPageBreak/>
        <w:t xml:space="preserve">Additional support(s) </w:t>
      </w:r>
      <w:r w:rsidR="00142015" w:rsidRPr="005B3792">
        <w:t>shall</w:t>
      </w:r>
      <w:r w:rsidRPr="005B3792">
        <w:t xml:space="preserve"> be arranged </w:t>
      </w:r>
      <w:r w:rsidR="00142015" w:rsidRPr="005B3792">
        <w:t>in</w:t>
      </w:r>
      <w:r w:rsidRPr="005B3792">
        <w:t xml:space="preserve"> consideration of the circumstances of the confinement order (e.g., an AYSO is able to speak to a young person confined to their sleeping quarters, but a social visit with a young person’s Responsible Adult is not practicable during a YDC disturbance).</w:t>
      </w:r>
    </w:p>
    <w:p w14:paraId="00D5DA15" w14:textId="25661F8B" w:rsidR="000D4B32" w:rsidRPr="005B3792" w:rsidRDefault="000D4B32" w:rsidP="000D4B32">
      <w:pPr>
        <w:pStyle w:val="Heading2"/>
        <w:ind w:left="709" w:hanging="709"/>
      </w:pPr>
      <w:bookmarkStart w:id="74" w:name="_Toc227315867"/>
      <w:r w:rsidRPr="005B3792">
        <w:t>Regulation 74(2) – Exercise</w:t>
      </w:r>
      <w:bookmarkEnd w:id="74"/>
    </w:p>
    <w:p w14:paraId="74D21783" w14:textId="35361040" w:rsidR="00C33C61" w:rsidRPr="005B3792" w:rsidRDefault="000D4B32" w:rsidP="00C33C61">
      <w:pPr>
        <w:pStyle w:val="Heading3"/>
      </w:pPr>
      <w:r w:rsidRPr="005B3792">
        <w:t>Where a young person is issued with a confinement order for a period of six hours or more, Custodial Officers shall facilitate the young person’s entitlement to exercise for 60 minutes every six hours during unlock hours.</w:t>
      </w:r>
      <w:r w:rsidRPr="005B3792">
        <w:rPr>
          <w:rStyle w:val="FootnoteReference"/>
        </w:rPr>
        <w:footnoteReference w:id="9"/>
      </w:r>
    </w:p>
    <w:p w14:paraId="63B54305" w14:textId="1AAAC452" w:rsidR="00C33C61" w:rsidRPr="005B3792" w:rsidRDefault="00C33C61" w:rsidP="00C33C61">
      <w:pPr>
        <w:pStyle w:val="Heading3"/>
      </w:pPr>
      <w:r w:rsidRPr="005B3792">
        <w:t>Time out of cell for exercise shall not be substituted with any other activity, such as seeing YJPS or Education staff.</w:t>
      </w:r>
    </w:p>
    <w:p w14:paraId="3593DEF5" w14:textId="00CE7E32" w:rsidR="00C33C61" w:rsidRPr="005B3792" w:rsidRDefault="00C33C61" w:rsidP="00FA1C4A">
      <w:pPr>
        <w:pStyle w:val="Heading3"/>
      </w:pPr>
      <w:r w:rsidRPr="005B3792">
        <w:t>Unit Managers shall record time out of cell on TOMS as soon as practicable.</w:t>
      </w:r>
    </w:p>
    <w:p w14:paraId="1AAAB5AB" w14:textId="7849C61E" w:rsidR="00A2018E" w:rsidRPr="005B3792" w:rsidRDefault="00A2018E" w:rsidP="00A2018E">
      <w:pPr>
        <w:pStyle w:val="Heading2"/>
        <w:ind w:left="709" w:hanging="709"/>
      </w:pPr>
      <w:bookmarkStart w:id="75" w:name="_Toc227315868"/>
      <w:r w:rsidRPr="005B3792">
        <w:t xml:space="preserve">Regulation 74(2) – </w:t>
      </w:r>
      <w:r w:rsidR="000D4B32" w:rsidRPr="005B3792">
        <w:t>Other</w:t>
      </w:r>
      <w:r w:rsidRPr="005B3792">
        <w:t xml:space="preserve"> entitlements and privileges</w:t>
      </w:r>
      <w:bookmarkEnd w:id="75"/>
    </w:p>
    <w:p w14:paraId="2E52595B" w14:textId="4C083248" w:rsidR="00CA11FC" w:rsidRPr="005B3792" w:rsidRDefault="0050510D" w:rsidP="00CA11FC">
      <w:pPr>
        <w:pStyle w:val="Heading3"/>
      </w:pPr>
      <w:r w:rsidRPr="005B3792">
        <w:t>Young people’s access to privileges and e</w:t>
      </w:r>
      <w:r w:rsidR="00CA11FC" w:rsidRPr="005B3792">
        <w:t xml:space="preserve">ntitlements during a period of confinement are subject to the circumstances of the confinement order. For example, </w:t>
      </w:r>
      <w:r w:rsidRPr="005B3792">
        <w:t xml:space="preserve">the Superintendent might suspend </w:t>
      </w:r>
      <w:r w:rsidR="00CA11FC" w:rsidRPr="005B3792">
        <w:t>social</w:t>
      </w:r>
      <w:r w:rsidRPr="005B3792">
        <w:t>/official</w:t>
      </w:r>
      <w:r w:rsidR="00CA11FC" w:rsidRPr="005B3792">
        <w:t xml:space="preserve"> visits </w:t>
      </w:r>
      <w:r w:rsidRPr="005B3792">
        <w:t>during a major disturbance</w:t>
      </w:r>
      <w:r w:rsidR="00CA11FC" w:rsidRPr="005B3792">
        <w:t>.</w:t>
      </w:r>
    </w:p>
    <w:p w14:paraId="2128D09E" w14:textId="322F8429" w:rsidR="0050510D" w:rsidRPr="005B3792" w:rsidRDefault="0050510D" w:rsidP="0050510D">
      <w:pPr>
        <w:pStyle w:val="Heading3"/>
      </w:pPr>
      <w:r w:rsidRPr="005B3792">
        <w:t xml:space="preserve">Entitlements may only be suspended by the Superintendent </w:t>
      </w:r>
      <w:r w:rsidR="001A6BC4" w:rsidRPr="005B3792">
        <w:t xml:space="preserve">in accordance with </w:t>
      </w:r>
      <w:r w:rsidR="00D85945" w:rsidRPr="005B3792">
        <w:rPr>
          <w:bCs w:val="0"/>
        </w:rPr>
        <w:t xml:space="preserve"> </w:t>
      </w:r>
      <w:hyperlink r:id="rId45" w:history="1">
        <w:r w:rsidR="00E42BDE" w:rsidRPr="005B3792">
          <w:rPr>
            <w:rStyle w:val="Hyperlink"/>
          </w:rPr>
          <w:t>COPP 6.2 – Entitlements, Supervision Levels and Privileges</w:t>
        </w:r>
      </w:hyperlink>
      <w:r w:rsidR="001A6BC4" w:rsidRPr="005B3792">
        <w:t>. S</w:t>
      </w:r>
      <w:r w:rsidRPr="005B3792">
        <w:t>uch orders shall be made sparingly</w:t>
      </w:r>
      <w:r w:rsidR="001A6BC4" w:rsidRPr="005B3792">
        <w:t xml:space="preserve"> and documented in the </w:t>
      </w:r>
      <w:r w:rsidR="009D282A" w:rsidRPr="005B3792">
        <w:t>minutes of the relevant incident report</w:t>
      </w:r>
      <w:r w:rsidR="001A6BC4" w:rsidRPr="005B3792">
        <w:t xml:space="preserve"> on TOMS</w:t>
      </w:r>
      <w:r w:rsidR="009D282A" w:rsidRPr="005B3792">
        <w:t xml:space="preserve"> according to </w:t>
      </w:r>
      <w:hyperlink r:id="rId46" w:history="1">
        <w:r w:rsidR="009D282A" w:rsidRPr="005B3792">
          <w:rPr>
            <w:rStyle w:val="Hyperlink"/>
          </w:rPr>
          <w:t>COPP 8.1 – Incident Reporting</w:t>
        </w:r>
      </w:hyperlink>
      <w:r w:rsidR="001A6BC4" w:rsidRPr="005B3792">
        <w:t>.</w:t>
      </w:r>
      <w:r w:rsidRPr="005B3792">
        <w:t xml:space="preserve"> </w:t>
      </w:r>
    </w:p>
    <w:p w14:paraId="264628A1" w14:textId="00B316E1" w:rsidR="00CA11FC" w:rsidRPr="005B3792" w:rsidRDefault="0050510D" w:rsidP="00CA11FC">
      <w:pPr>
        <w:pStyle w:val="Heading3"/>
      </w:pPr>
      <w:r w:rsidRPr="005B3792">
        <w:t>P</w:t>
      </w:r>
      <w:r w:rsidR="00CA11FC" w:rsidRPr="005B3792">
        <w:t xml:space="preserve">rivileges shall be determined by the Superintendent, </w:t>
      </w:r>
      <w:r w:rsidRPr="005B3792">
        <w:t>Deputy/</w:t>
      </w:r>
      <w:r w:rsidR="00CA11FC" w:rsidRPr="005B3792">
        <w:t>Assistant Superintendent</w:t>
      </w:r>
      <w:r w:rsidR="003A09EC" w:rsidRPr="005B3792">
        <w:t>s</w:t>
      </w:r>
      <w:r w:rsidR="00CA11FC" w:rsidRPr="005B3792">
        <w:t xml:space="preserve">, Unit Managers, or Senior Officers </w:t>
      </w:r>
      <w:r w:rsidR="005562CB" w:rsidRPr="005B3792">
        <w:t xml:space="preserve">and documented on TOMS </w:t>
      </w:r>
      <w:r w:rsidR="00CA11FC" w:rsidRPr="005B3792">
        <w:t xml:space="preserve">in accordance with </w:t>
      </w:r>
      <w:hyperlink r:id="rId47" w:history="1">
        <w:r w:rsidR="00E42BDE" w:rsidRPr="005B3792">
          <w:rPr>
            <w:rStyle w:val="Hyperlink"/>
          </w:rPr>
          <w:t>COPP 6.2 – Entitlements, Supervision Levels and Privileges</w:t>
        </w:r>
      </w:hyperlink>
      <w:r w:rsidR="00CA11FC" w:rsidRPr="005B3792">
        <w:t>.</w:t>
      </w:r>
    </w:p>
    <w:p w14:paraId="4D5F1252" w14:textId="37B127EA" w:rsidR="00FA598C" w:rsidRPr="005B3792" w:rsidRDefault="00AB5170" w:rsidP="00FA1C4A">
      <w:pPr>
        <w:pStyle w:val="Heading1"/>
      </w:pPr>
      <w:bookmarkStart w:id="76" w:name="_Toc203462364"/>
      <w:bookmarkStart w:id="77" w:name="_Toc204586230"/>
      <w:bookmarkStart w:id="78" w:name="_Toc204586411"/>
      <w:bookmarkStart w:id="79" w:name="_Toc204674883"/>
      <w:bookmarkStart w:id="80" w:name="_Toc205458206"/>
      <w:bookmarkStart w:id="81" w:name="_Toc205458551"/>
      <w:bookmarkStart w:id="82" w:name="_Toc205798225"/>
      <w:bookmarkStart w:id="83" w:name="_Toc206158438"/>
      <w:bookmarkStart w:id="84" w:name="_Toc207024800"/>
      <w:bookmarkStart w:id="85" w:name="_Toc202251604"/>
      <w:bookmarkStart w:id="86" w:name="_Toc227315869"/>
      <w:bookmarkEnd w:id="76"/>
      <w:bookmarkEnd w:id="77"/>
      <w:bookmarkEnd w:id="78"/>
      <w:bookmarkEnd w:id="79"/>
      <w:bookmarkEnd w:id="80"/>
      <w:bookmarkEnd w:id="81"/>
      <w:bookmarkEnd w:id="82"/>
      <w:bookmarkEnd w:id="83"/>
      <w:bookmarkEnd w:id="84"/>
      <w:r w:rsidRPr="005B3792">
        <w:t>Confinement for Detention Centre Offences</w:t>
      </w:r>
      <w:bookmarkEnd w:id="85"/>
      <w:r w:rsidR="00A2018E" w:rsidRPr="005B3792">
        <w:t xml:space="preserve"> – Regulation 74(1)</w:t>
      </w:r>
      <w:bookmarkEnd w:id="86"/>
    </w:p>
    <w:p w14:paraId="1A481DEA" w14:textId="3A30C3CC" w:rsidR="00916628" w:rsidRPr="005B3792" w:rsidRDefault="00916628" w:rsidP="00FA1C4A">
      <w:pPr>
        <w:pStyle w:val="Heading2"/>
      </w:pPr>
      <w:bookmarkStart w:id="87" w:name="_Toc21070058"/>
      <w:bookmarkStart w:id="88" w:name="_Toc227315870"/>
      <w:r w:rsidRPr="005B3792">
        <w:t>Overview</w:t>
      </w:r>
      <w:bookmarkEnd w:id="88"/>
    </w:p>
    <w:p w14:paraId="534EABC1" w14:textId="346AC08F" w:rsidR="00FA598C" w:rsidRPr="005B3792" w:rsidRDefault="00FA598C" w:rsidP="00405D9E">
      <w:pPr>
        <w:pStyle w:val="Heading3"/>
      </w:pPr>
      <w:r w:rsidRPr="005B3792">
        <w:t>Detention centre offences shall be</w:t>
      </w:r>
      <w:r w:rsidR="007D34A6" w:rsidRPr="005B3792">
        <w:t xml:space="preserve"> dealt with</w:t>
      </w:r>
      <w:r w:rsidRPr="005B3792">
        <w:t xml:space="preserve"> </w:t>
      </w:r>
      <w:r w:rsidR="00532ABE" w:rsidRPr="005B3792">
        <w:t>according to</w:t>
      </w:r>
      <w:r w:rsidR="00081A75" w:rsidRPr="005B3792">
        <w:t xml:space="preserve"> </w:t>
      </w:r>
      <w:r w:rsidR="00253967" w:rsidRPr="005B3792">
        <w:t>s</w:t>
      </w:r>
      <w:r w:rsidR="007D34A6" w:rsidRPr="005B3792">
        <w:t xml:space="preserve">ection </w:t>
      </w:r>
      <w:r w:rsidR="00253967" w:rsidRPr="005B3792">
        <w:t xml:space="preserve">170 </w:t>
      </w:r>
      <w:r w:rsidR="00532ABE" w:rsidRPr="005B3792">
        <w:t xml:space="preserve">of </w:t>
      </w:r>
      <w:r w:rsidR="00081A75" w:rsidRPr="005B3792">
        <w:t xml:space="preserve">the </w:t>
      </w:r>
      <w:r w:rsidR="00081A75" w:rsidRPr="005B3792">
        <w:rPr>
          <w:i/>
        </w:rPr>
        <w:t>Young Offenders Act 1994</w:t>
      </w:r>
      <w:r w:rsidR="00081A75" w:rsidRPr="005B3792">
        <w:t xml:space="preserve"> and </w:t>
      </w:r>
      <w:bookmarkEnd w:id="87"/>
      <w:r w:rsidR="00CC4EBD" w:rsidRPr="005B3792">
        <w:rPr>
          <w:bCs w:val="0"/>
        </w:rPr>
        <w:fldChar w:fldCharType="begin"/>
      </w:r>
      <w:r w:rsidR="00EC1F36" w:rsidRPr="005B3792">
        <w:instrText>HYPERLINK "https://dojwa.sharepoint.com/sites/intranet/prison-operations/Pages/bhdc-copps.aspx"</w:instrText>
      </w:r>
      <w:r w:rsidR="00CC4EBD" w:rsidRPr="005B3792">
        <w:rPr>
          <w:bCs w:val="0"/>
        </w:rPr>
      </w:r>
      <w:r w:rsidR="00CC4EBD" w:rsidRPr="005B3792">
        <w:rPr>
          <w:bCs w:val="0"/>
        </w:rPr>
        <w:fldChar w:fldCharType="separate"/>
      </w:r>
      <w:r w:rsidR="00835EB6" w:rsidRPr="005B3792">
        <w:rPr>
          <w:rStyle w:val="Hyperlink"/>
        </w:rPr>
        <w:t>COPP 6.4 – Offences and Charges</w:t>
      </w:r>
      <w:r w:rsidR="00CC4EBD" w:rsidRPr="005B3792">
        <w:rPr>
          <w:bCs w:val="0"/>
        </w:rPr>
        <w:fldChar w:fldCharType="end"/>
      </w:r>
      <w:r w:rsidR="00835EB6" w:rsidRPr="005B3792">
        <w:t>.</w:t>
      </w:r>
    </w:p>
    <w:p w14:paraId="0C1FEE66" w14:textId="7E69F4E7" w:rsidR="005F033B" w:rsidRPr="005B3792" w:rsidRDefault="00FA598C" w:rsidP="00405D9E">
      <w:pPr>
        <w:pStyle w:val="Heading3"/>
      </w:pPr>
      <w:bookmarkStart w:id="89" w:name="_Toc21070059"/>
      <w:r w:rsidRPr="005B3792">
        <w:t xml:space="preserve">Confinement for detention centre offences shall only be </w:t>
      </w:r>
      <w:r w:rsidR="009C063F" w:rsidRPr="005B3792">
        <w:t>ordered by</w:t>
      </w:r>
      <w:r w:rsidRPr="005B3792">
        <w:t xml:space="preserve"> the Superintendent or </w:t>
      </w:r>
      <w:proofErr w:type="spellStart"/>
      <w:r w:rsidRPr="005B3792">
        <w:t>VJ</w:t>
      </w:r>
      <w:proofErr w:type="spellEnd"/>
      <w:r w:rsidRPr="005B3792">
        <w:t>.</w:t>
      </w:r>
      <w:bookmarkEnd w:id="89"/>
      <w:r w:rsidR="00532ABE" w:rsidRPr="005B3792">
        <w:rPr>
          <w:rStyle w:val="FootnoteReference"/>
        </w:rPr>
        <w:footnoteReference w:id="10"/>
      </w:r>
    </w:p>
    <w:p w14:paraId="04A82631" w14:textId="133A902E" w:rsidR="009C063F" w:rsidRPr="005B3792" w:rsidRDefault="005F033B" w:rsidP="00405D9E">
      <w:pPr>
        <w:pStyle w:val="Heading3"/>
      </w:pPr>
      <w:bookmarkStart w:id="90" w:name="_Toc21070060"/>
      <w:r w:rsidRPr="005B3792">
        <w:t xml:space="preserve">Confinement shall be for the shortest time </w:t>
      </w:r>
      <w:r w:rsidR="005C31C1" w:rsidRPr="005B3792">
        <w:t xml:space="preserve">that is appropriate in the </w:t>
      </w:r>
      <w:r w:rsidR="00CC4EBD" w:rsidRPr="005B3792">
        <w:t xml:space="preserve">circumstances </w:t>
      </w:r>
      <w:r w:rsidR="001B7146" w:rsidRPr="005B3792">
        <w:t>and for a period not exceeding</w:t>
      </w:r>
      <w:r w:rsidR="009C063F" w:rsidRPr="005B3792">
        <w:t>:</w:t>
      </w:r>
      <w:r w:rsidR="001B7146" w:rsidRPr="005B3792" w:rsidDel="001B7146">
        <w:t xml:space="preserve"> </w:t>
      </w:r>
    </w:p>
    <w:p w14:paraId="29779899" w14:textId="134872CA" w:rsidR="009C063F" w:rsidRPr="005B3792" w:rsidRDefault="005F033B" w:rsidP="00FA1C4A">
      <w:pPr>
        <w:pStyle w:val="Heading3"/>
        <w:numPr>
          <w:ilvl w:val="0"/>
          <w:numId w:val="23"/>
        </w:numPr>
        <w:spacing w:before="0"/>
        <w:ind w:left="1077" w:hanging="357"/>
      </w:pPr>
      <w:r w:rsidRPr="005B3792">
        <w:t>24 hours if the order is made by the Superintendent</w:t>
      </w:r>
      <w:r w:rsidR="006B0733" w:rsidRPr="005B3792">
        <w:rPr>
          <w:rStyle w:val="FootnoteReference"/>
        </w:rPr>
        <w:footnoteReference w:id="11"/>
      </w:r>
      <w:r w:rsidRPr="005B3792">
        <w:t xml:space="preserve"> </w:t>
      </w:r>
    </w:p>
    <w:p w14:paraId="40096605" w14:textId="0B3D65B9" w:rsidR="0061547B" w:rsidRPr="005B3792" w:rsidRDefault="005F033B" w:rsidP="00FA1C4A">
      <w:pPr>
        <w:pStyle w:val="Heading3"/>
        <w:numPr>
          <w:ilvl w:val="0"/>
          <w:numId w:val="23"/>
        </w:numPr>
        <w:spacing w:before="0"/>
        <w:ind w:left="1077" w:hanging="357"/>
      </w:pPr>
      <w:r w:rsidRPr="005B3792">
        <w:t xml:space="preserve">48 hours if the order is made by a </w:t>
      </w:r>
      <w:proofErr w:type="spellStart"/>
      <w:r w:rsidRPr="005B3792">
        <w:t>VJ</w:t>
      </w:r>
      <w:proofErr w:type="spellEnd"/>
      <w:r w:rsidRPr="005B3792">
        <w:t>.</w:t>
      </w:r>
      <w:bookmarkStart w:id="91" w:name="_Toc21070063"/>
      <w:bookmarkEnd w:id="90"/>
      <w:bookmarkEnd w:id="91"/>
      <w:r w:rsidR="00532ABE" w:rsidRPr="005B3792">
        <w:rPr>
          <w:rStyle w:val="FootnoteReference"/>
        </w:rPr>
        <w:footnoteReference w:id="12"/>
      </w:r>
    </w:p>
    <w:p w14:paraId="6B396975" w14:textId="4A5C4FA1" w:rsidR="00A2018E" w:rsidRPr="005B3792" w:rsidRDefault="00A2018E" w:rsidP="00A2018E">
      <w:pPr>
        <w:pStyle w:val="Heading2"/>
        <w:ind w:left="709" w:hanging="709"/>
      </w:pPr>
      <w:bookmarkStart w:id="92" w:name="_Toc227315871"/>
      <w:r w:rsidRPr="005B3792">
        <w:lastRenderedPageBreak/>
        <w:t>Regulation 74(1) – Record keeping and notification</w:t>
      </w:r>
      <w:bookmarkEnd w:id="92"/>
    </w:p>
    <w:p w14:paraId="0F766004" w14:textId="67B63E75" w:rsidR="002959BB" w:rsidRPr="005B3792" w:rsidRDefault="002959BB" w:rsidP="00FA1C4A">
      <w:pPr>
        <w:pStyle w:val="Heading3"/>
      </w:pPr>
      <w:r w:rsidRPr="005B3792">
        <w:t xml:space="preserve">The Superintendent shall record the young person’s confinement </w:t>
      </w:r>
      <w:r w:rsidR="00D26F13" w:rsidRPr="005B3792">
        <w:t>order on TOMS</w:t>
      </w:r>
      <w:r w:rsidRPr="005B3792">
        <w:t>.</w:t>
      </w:r>
      <w:r w:rsidRPr="005B3792">
        <w:rPr>
          <w:rStyle w:val="FootnoteReference"/>
        </w:rPr>
        <w:footnoteReference w:id="13"/>
      </w:r>
    </w:p>
    <w:p w14:paraId="498B44BE" w14:textId="59D00278" w:rsidR="007B2017" w:rsidRPr="005B3792" w:rsidRDefault="007B2017" w:rsidP="00973CAA">
      <w:pPr>
        <w:pStyle w:val="Heading3"/>
      </w:pPr>
      <w:r w:rsidRPr="005B3792">
        <w:t>T</w:t>
      </w:r>
      <w:r w:rsidR="00973CAA" w:rsidRPr="005B3792">
        <w:t xml:space="preserve">he Superintendent (or </w:t>
      </w:r>
      <w:r w:rsidRPr="005B3792">
        <w:t>authorised officer</w:t>
      </w:r>
      <w:r w:rsidR="00973CAA" w:rsidRPr="005B3792">
        <w:t>) shall notify the Deputy Commissioner Young People</w:t>
      </w:r>
      <w:r w:rsidRPr="005B3792">
        <w:t>, via the Assistant Commissioner Operations,</w:t>
      </w:r>
      <w:r w:rsidR="00973CAA" w:rsidRPr="005B3792">
        <w:t xml:space="preserve"> </w:t>
      </w:r>
      <w:r w:rsidRPr="005B3792">
        <w:t>of the following when the confinement order is issued:</w:t>
      </w:r>
    </w:p>
    <w:p w14:paraId="2BAAFA27" w14:textId="713D6E93" w:rsidR="000B7443" w:rsidRPr="005B3792" w:rsidRDefault="000B7443" w:rsidP="00FA1C4A">
      <w:pPr>
        <w:pStyle w:val="Heading3"/>
        <w:numPr>
          <w:ilvl w:val="0"/>
          <w:numId w:val="67"/>
        </w:numPr>
        <w:spacing w:before="120"/>
        <w:ind w:left="1077" w:hanging="357"/>
      </w:pPr>
      <w:r w:rsidRPr="005B3792">
        <w:t>The name of the young person to be confined.</w:t>
      </w:r>
    </w:p>
    <w:p w14:paraId="08BA83CB" w14:textId="3E465801" w:rsidR="00973CAA" w:rsidRPr="005B3792" w:rsidRDefault="007B2017" w:rsidP="00FA1C4A">
      <w:pPr>
        <w:pStyle w:val="Heading3"/>
        <w:numPr>
          <w:ilvl w:val="0"/>
          <w:numId w:val="67"/>
        </w:numPr>
        <w:spacing w:before="120"/>
        <w:ind w:left="1077" w:hanging="357"/>
      </w:pPr>
      <w:r w:rsidRPr="005B3792">
        <w:t>The length of the confinement order</w:t>
      </w:r>
      <w:r w:rsidR="00973CAA" w:rsidRPr="005B3792">
        <w:t>.</w:t>
      </w:r>
    </w:p>
    <w:p w14:paraId="0F09AA2A" w14:textId="2B3E5847" w:rsidR="007B2017" w:rsidRPr="005B3792" w:rsidRDefault="000B7443" w:rsidP="00FA1C4A">
      <w:pPr>
        <w:pStyle w:val="ListParagraph"/>
        <w:numPr>
          <w:ilvl w:val="0"/>
          <w:numId w:val="67"/>
        </w:numPr>
        <w:spacing w:before="120"/>
        <w:ind w:left="1077" w:hanging="357"/>
        <w:contextualSpacing w:val="0"/>
      </w:pPr>
      <w:r w:rsidRPr="005B3792">
        <w:t>The detention offence(s) for which the confinement order was issued.</w:t>
      </w:r>
    </w:p>
    <w:p w14:paraId="765EAEF3" w14:textId="6A4C916D" w:rsidR="00973CAA" w:rsidRPr="005B3792" w:rsidRDefault="00973CAA" w:rsidP="00973CAA">
      <w:pPr>
        <w:pStyle w:val="Heading3"/>
      </w:pPr>
      <w:r w:rsidRPr="005B3792">
        <w:t xml:space="preserve">Where possible, </w:t>
      </w:r>
      <w:r w:rsidR="00F01FE3" w:rsidRPr="005B3792">
        <w:t>and if required, the Superintendent (or authorised officer) shall inform</w:t>
      </w:r>
      <w:r w:rsidRPr="005B3792">
        <w:t xml:space="preserve"> the young people’s </w:t>
      </w:r>
      <w:r w:rsidR="00F01FE3" w:rsidRPr="005B3792">
        <w:t>R</w:t>
      </w:r>
      <w:r w:rsidRPr="005B3792">
        <w:t xml:space="preserve">esponsible </w:t>
      </w:r>
      <w:r w:rsidR="00F01FE3" w:rsidRPr="005B3792">
        <w:t>A</w:t>
      </w:r>
      <w:r w:rsidRPr="005B3792">
        <w:t xml:space="preserve">dult </w:t>
      </w:r>
      <w:r w:rsidR="00F01FE3" w:rsidRPr="005B3792">
        <w:t xml:space="preserve">of the reason and duration of the confinement order. This contact shall be documented </w:t>
      </w:r>
      <w:r w:rsidRPr="005B3792">
        <w:t>on TOMS</w:t>
      </w:r>
      <w:r w:rsidR="00F01FE3" w:rsidRPr="005B3792">
        <w:t>.</w:t>
      </w:r>
      <w:r w:rsidRPr="005B3792">
        <w:t xml:space="preserve"> </w:t>
      </w:r>
    </w:p>
    <w:p w14:paraId="3BCFA7A2" w14:textId="2D1B40AB" w:rsidR="000D4B32" w:rsidRPr="005B3792" w:rsidRDefault="000D4B32" w:rsidP="000D4B32">
      <w:pPr>
        <w:pStyle w:val="Heading2"/>
        <w:ind w:left="709" w:hanging="709"/>
      </w:pPr>
      <w:bookmarkStart w:id="93" w:name="_Toc227315872"/>
      <w:r w:rsidRPr="005B3792">
        <w:t>Regulation 74(1) – Cell designation</w:t>
      </w:r>
      <w:bookmarkEnd w:id="93"/>
    </w:p>
    <w:p w14:paraId="1D7CF9AB" w14:textId="6B79D21F" w:rsidR="000D4B32" w:rsidRPr="005B3792" w:rsidRDefault="000D4B32" w:rsidP="000D4B32">
      <w:pPr>
        <w:pStyle w:val="Heading3"/>
      </w:pPr>
      <w:r w:rsidRPr="005B3792">
        <w:t xml:space="preserve">The Superintendent (or </w:t>
      </w:r>
      <w:r w:rsidR="00AF614A" w:rsidRPr="005B3792">
        <w:t>delegate</w:t>
      </w:r>
      <w:r w:rsidRPr="005B3792">
        <w:t>) shall determine, allocate and communicate to the relevant Unit Manager the cell to be designated for confinement, cells for confinement shall be:</w:t>
      </w:r>
    </w:p>
    <w:p w14:paraId="5E82E405" w14:textId="77777777" w:rsidR="000D4B32" w:rsidRPr="005B3792" w:rsidRDefault="000D4B32" w:rsidP="000D4B32">
      <w:pPr>
        <w:pStyle w:val="ListNumber"/>
        <w:numPr>
          <w:ilvl w:val="0"/>
          <w:numId w:val="9"/>
        </w:numPr>
        <w:tabs>
          <w:tab w:val="left" w:pos="1134"/>
        </w:tabs>
        <w:ind w:hanging="11"/>
      </w:pPr>
      <w:r w:rsidRPr="005B3792">
        <w:t>appropriately sized</w:t>
      </w:r>
    </w:p>
    <w:p w14:paraId="5E7277EB" w14:textId="77777777" w:rsidR="000D4B32" w:rsidRPr="005B3792" w:rsidRDefault="000D4B32" w:rsidP="000D4B32">
      <w:pPr>
        <w:pStyle w:val="ListNumber"/>
        <w:numPr>
          <w:ilvl w:val="0"/>
          <w:numId w:val="9"/>
        </w:numPr>
        <w:tabs>
          <w:tab w:val="left" w:pos="1134"/>
        </w:tabs>
        <w:ind w:hanging="11"/>
      </w:pPr>
      <w:r w:rsidRPr="005B3792">
        <w:t>sufficiently ventilated and lit</w:t>
      </w:r>
    </w:p>
    <w:p w14:paraId="686F65FC" w14:textId="77777777" w:rsidR="000D4B32" w:rsidRPr="005B3792" w:rsidRDefault="000D4B32" w:rsidP="000D4B32">
      <w:pPr>
        <w:pStyle w:val="ListNumber"/>
        <w:numPr>
          <w:ilvl w:val="0"/>
          <w:numId w:val="9"/>
        </w:numPr>
        <w:tabs>
          <w:tab w:val="left" w:pos="1134"/>
        </w:tabs>
        <w:ind w:hanging="11"/>
      </w:pPr>
      <w:r w:rsidRPr="005B3792">
        <w:t>where young people can be safely confined without injury to their health.</w:t>
      </w:r>
      <w:r w:rsidRPr="005B3792">
        <w:rPr>
          <w:rStyle w:val="FootnoteReference"/>
        </w:rPr>
        <w:footnoteReference w:id="14"/>
      </w:r>
    </w:p>
    <w:p w14:paraId="0FD4ACBF" w14:textId="77777777" w:rsidR="00D26F13" w:rsidRPr="005B3792" w:rsidRDefault="00D26F13" w:rsidP="00D26F13">
      <w:pPr>
        <w:pStyle w:val="Heading3"/>
      </w:pPr>
      <w:r w:rsidRPr="005B3792">
        <w:t>Custodial Officers shall check the cell allocation on TOMS and update if required.</w:t>
      </w:r>
    </w:p>
    <w:p w14:paraId="5B51410C" w14:textId="77777777" w:rsidR="00D26F13" w:rsidRPr="005B3792" w:rsidRDefault="00D26F13" w:rsidP="00D26F13">
      <w:pPr>
        <w:pStyle w:val="Heading3"/>
      </w:pPr>
      <w:r w:rsidRPr="005B3792">
        <w:t>A mattress and appropriate bedding shall be provided.</w:t>
      </w:r>
    </w:p>
    <w:p w14:paraId="6CF3CEA3" w14:textId="70D107D9" w:rsidR="00D26F13" w:rsidRPr="005B3792" w:rsidRDefault="00D26F13" w:rsidP="00D26F13">
      <w:pPr>
        <w:pStyle w:val="Heading3"/>
      </w:pPr>
      <w:r w:rsidRPr="005B3792">
        <w:t>Custodial Officers shall check the cell designated for confinement for items that may cause injury before the young person is placed in the cell. Refer to 6.13</w:t>
      </w:r>
      <w:r w:rsidR="000B7443" w:rsidRPr="005B3792">
        <w:t>.1</w:t>
      </w:r>
      <w:r w:rsidRPr="005B3792">
        <w:t>.</w:t>
      </w:r>
    </w:p>
    <w:p w14:paraId="56B0D9DA" w14:textId="230FECEF" w:rsidR="000D4B32" w:rsidRPr="005B3792" w:rsidRDefault="000D4B32" w:rsidP="00A2018E">
      <w:pPr>
        <w:pStyle w:val="Heading2"/>
        <w:ind w:left="709" w:hanging="709"/>
      </w:pPr>
      <w:bookmarkStart w:id="94" w:name="_Toc227315873"/>
      <w:r w:rsidRPr="005B3792">
        <w:t xml:space="preserve">Regulation 74(1) – </w:t>
      </w:r>
      <w:r w:rsidR="00955D18" w:rsidRPr="005B3792">
        <w:t xml:space="preserve">Detainee Confinement </w:t>
      </w:r>
      <w:r w:rsidRPr="005B3792">
        <w:t xml:space="preserve">Management </w:t>
      </w:r>
      <w:r w:rsidR="00955D18" w:rsidRPr="005B3792">
        <w:t>P</w:t>
      </w:r>
      <w:r w:rsidRPr="005B3792">
        <w:t>lan</w:t>
      </w:r>
      <w:bookmarkEnd w:id="94"/>
    </w:p>
    <w:p w14:paraId="1C43AC09" w14:textId="403419F4" w:rsidR="00866B6F" w:rsidRPr="005B3792" w:rsidRDefault="000D4B32" w:rsidP="000D4B32">
      <w:pPr>
        <w:pStyle w:val="Heading3"/>
      </w:pPr>
      <w:r w:rsidRPr="005B3792">
        <w:t xml:space="preserve">The Assistant Superintendent Operations (or authorised officer) shall develop a plan that </w:t>
      </w:r>
      <w:r w:rsidR="00866B6F" w:rsidRPr="005B3792">
        <w:t xml:space="preserve">details how the young person will be managed </w:t>
      </w:r>
      <w:r w:rsidR="004A74FD" w:rsidRPr="005B3792">
        <w:t>in confinement as per</w:t>
      </w:r>
      <w:r w:rsidR="00866B6F" w:rsidRPr="005B3792">
        <w:t xml:space="preserve"> </w:t>
      </w:r>
      <w:r w:rsidR="004A74FD" w:rsidRPr="005B3792">
        <w:t>sections 6.</w:t>
      </w:r>
      <w:r w:rsidR="00D26F13" w:rsidRPr="005B3792">
        <w:t>5</w:t>
      </w:r>
      <w:r w:rsidR="004A74FD" w:rsidRPr="005B3792">
        <w:t xml:space="preserve"> to </w:t>
      </w:r>
      <w:r w:rsidR="00252874" w:rsidRPr="005B3792">
        <w:t>6.1</w:t>
      </w:r>
      <w:r w:rsidR="00D26F13" w:rsidRPr="005B3792">
        <w:t>4</w:t>
      </w:r>
      <w:r w:rsidR="00252874" w:rsidRPr="005B3792">
        <w:t>.</w:t>
      </w:r>
    </w:p>
    <w:p w14:paraId="26859182" w14:textId="4EC57018" w:rsidR="000D4B32" w:rsidRPr="005B3792" w:rsidRDefault="00866B6F" w:rsidP="000D4B32">
      <w:pPr>
        <w:pStyle w:val="Heading3"/>
      </w:pPr>
      <w:r w:rsidRPr="005B3792">
        <w:t xml:space="preserve">The management plan shall be </w:t>
      </w:r>
      <w:r w:rsidR="000D4B32" w:rsidRPr="005B3792">
        <w:t xml:space="preserve">reflective of the young person’s known disabilities including FASD, intellectual and physical impairments, and mental health risks and needs. </w:t>
      </w:r>
    </w:p>
    <w:p w14:paraId="6D2C0104" w14:textId="2557F01D" w:rsidR="000D4B32" w:rsidRPr="005B3792" w:rsidRDefault="000D4B32" w:rsidP="000D4B32">
      <w:pPr>
        <w:pStyle w:val="Heading3"/>
      </w:pPr>
      <w:r w:rsidRPr="005B3792">
        <w:t>The plan shall be documented in the Detainee Confinement Management Plan</w:t>
      </w:r>
      <w:r w:rsidR="00866B6F" w:rsidRPr="005B3792">
        <w:t xml:space="preserve"> (</w:t>
      </w:r>
      <w:r w:rsidRPr="005B3792">
        <w:t xml:space="preserve">ACM </w:t>
      </w:r>
      <w:r w:rsidR="00866B6F" w:rsidRPr="005B3792">
        <w:t>C</w:t>
      </w:r>
      <w:r w:rsidRPr="005B3792">
        <w:t>hecklist</w:t>
      </w:r>
      <w:r w:rsidR="00866B6F" w:rsidRPr="005B3792">
        <w:t>s module)</w:t>
      </w:r>
      <w:r w:rsidRPr="005B3792">
        <w:t xml:space="preserve"> on TOMS.</w:t>
      </w:r>
    </w:p>
    <w:p w14:paraId="4C2FD9A8" w14:textId="050A0D9B" w:rsidR="000D4B32" w:rsidRPr="005B3792" w:rsidRDefault="000D4B32" w:rsidP="000D4B32">
      <w:pPr>
        <w:pStyle w:val="Heading3"/>
      </w:pPr>
      <w:r w:rsidRPr="005B3792">
        <w:t xml:space="preserve">The Superintendent may consider and endorse additional support for the young person </w:t>
      </w:r>
      <w:r w:rsidR="00E979FF" w:rsidRPr="005B3792">
        <w:t>in accordance with</w:t>
      </w:r>
      <w:r w:rsidRPr="005B3792">
        <w:t xml:space="preserve"> </w:t>
      </w:r>
      <w:hyperlink r:id="rId48" w:history="1">
        <w:r w:rsidRPr="005B3792">
          <w:rPr>
            <w:rStyle w:val="Hyperlink"/>
          </w:rPr>
          <w:t>COPP 6.1 – Behaviour Management</w:t>
        </w:r>
      </w:hyperlink>
      <w:r w:rsidRPr="005B3792">
        <w:t xml:space="preserve">. </w:t>
      </w:r>
    </w:p>
    <w:p w14:paraId="62BDEEC0" w14:textId="6B1BC9EE" w:rsidR="000D4B32" w:rsidRPr="005B3792" w:rsidRDefault="000D4B32" w:rsidP="000D4B32">
      <w:pPr>
        <w:pStyle w:val="Heading3"/>
      </w:pPr>
      <w:r w:rsidRPr="005B3792">
        <w:t xml:space="preserve">The Superintendent shall endorse the </w:t>
      </w:r>
      <w:r w:rsidR="00E979FF" w:rsidRPr="005B3792">
        <w:t xml:space="preserve">management </w:t>
      </w:r>
      <w:r w:rsidRPr="005B3792">
        <w:t>plan on TOMS.</w:t>
      </w:r>
      <w:r w:rsidR="00AF614A" w:rsidRPr="005B3792">
        <w:rPr>
          <w:rStyle w:val="FootnoteReference"/>
        </w:rPr>
        <w:footnoteReference w:id="15"/>
      </w:r>
    </w:p>
    <w:p w14:paraId="2B7D2B18" w14:textId="0EAE6A25" w:rsidR="000D4B32" w:rsidRPr="005B3792" w:rsidRDefault="000D4B32" w:rsidP="000D4B32">
      <w:pPr>
        <w:pStyle w:val="Heading3"/>
      </w:pPr>
      <w:r w:rsidRPr="005B3792">
        <w:lastRenderedPageBreak/>
        <w:t>The Assistant Superintendent Operations (or authorised officer) shall explain the management plan to the young person and ensure the young person understands the requirements by providing opportunities for the young person to ask questions.</w:t>
      </w:r>
    </w:p>
    <w:p w14:paraId="7BEB0E68" w14:textId="77777777" w:rsidR="000D4B32" w:rsidRPr="005B3792" w:rsidRDefault="000D4B32" w:rsidP="000D4B32">
      <w:pPr>
        <w:pStyle w:val="Heading3"/>
      </w:pPr>
      <w:r w:rsidRPr="005B3792">
        <w:t>The Assistant Superintendent Operations (or authorised officer) shall ensure every effort to provide and explain information to the young person has been made in a manner that the young person understands.</w:t>
      </w:r>
    </w:p>
    <w:p w14:paraId="65A07ABD" w14:textId="4C182E31" w:rsidR="00A2018E" w:rsidRPr="005B3792" w:rsidRDefault="00A2018E" w:rsidP="00A2018E">
      <w:pPr>
        <w:pStyle w:val="Heading2"/>
        <w:ind w:left="709" w:hanging="709"/>
      </w:pPr>
      <w:bookmarkStart w:id="95" w:name="_Toc227315874"/>
      <w:r w:rsidRPr="005B3792">
        <w:t>Regulation 74(1) – Monitoring and welfare checks</w:t>
      </w:r>
      <w:bookmarkEnd w:id="95"/>
    </w:p>
    <w:p w14:paraId="2391433E" w14:textId="14DA253A" w:rsidR="000D4B32" w:rsidRPr="005B3792" w:rsidRDefault="000D4B32" w:rsidP="000D4B32">
      <w:pPr>
        <w:pStyle w:val="Heading3"/>
      </w:pPr>
      <w:r w:rsidRPr="005B3792">
        <w:t xml:space="preserve">Custodial Officers shall monitor a young person continuously </w:t>
      </w:r>
      <w:r w:rsidR="000B7443" w:rsidRPr="005B3792">
        <w:t>f</w:t>
      </w:r>
      <w:r w:rsidRPr="005B3792">
        <w:t xml:space="preserve">or the first 30 minutes </w:t>
      </w:r>
      <w:r w:rsidR="000B7443" w:rsidRPr="005B3792">
        <w:t>of the confinement order</w:t>
      </w:r>
      <w:r w:rsidR="001A6BC4" w:rsidRPr="005B3792">
        <w:t xml:space="preserve"> or until the young person appears settled</w:t>
      </w:r>
      <w:r w:rsidR="000B7443" w:rsidRPr="005B3792">
        <w:t>.</w:t>
      </w:r>
      <w:r w:rsidR="001A6BC4" w:rsidRPr="005B3792">
        <w:t xml:space="preserve"> </w:t>
      </w:r>
    </w:p>
    <w:p w14:paraId="16CD6B55" w14:textId="78579564" w:rsidR="000D4B32" w:rsidRPr="005B3792" w:rsidRDefault="000D4B32" w:rsidP="000D4B32">
      <w:pPr>
        <w:pStyle w:val="Heading3"/>
        <w:spacing w:before="0"/>
      </w:pPr>
      <w:r w:rsidRPr="005B3792">
        <w:t>After the first 30 minutes</w:t>
      </w:r>
      <w:r w:rsidR="000B7443" w:rsidRPr="005B3792">
        <w:t>,</w:t>
      </w:r>
      <w:r w:rsidRPr="005B3792">
        <w:t xml:space="preserve"> and </w:t>
      </w:r>
      <w:r w:rsidR="001A6BC4" w:rsidRPr="005B3792">
        <w:t>where a young person appears settled</w:t>
      </w:r>
      <w:r w:rsidRPr="005B3792">
        <w:t>, Custodial Officers shall monitor a young person</w:t>
      </w:r>
      <w:r w:rsidR="000B7443" w:rsidRPr="005B3792">
        <w:t xml:space="preserve"> every 15 minutes, at a minimum,</w:t>
      </w:r>
      <w:r w:rsidR="009B5E24" w:rsidRPr="005B3792">
        <w:t xml:space="preserve"> in accordance with</w:t>
      </w:r>
      <w:r w:rsidR="000B7443" w:rsidRPr="005B3792">
        <w:t xml:space="preserve"> the welfare check schedule in</w:t>
      </w:r>
      <w:r w:rsidR="00D26F13" w:rsidRPr="005B3792">
        <w:t xml:space="preserve"> </w:t>
      </w:r>
      <w:hyperlink r:id="rId49" w:history="1">
        <w:r w:rsidR="009B5E24" w:rsidRPr="005B3792">
          <w:rPr>
            <w:rStyle w:val="Hyperlink"/>
          </w:rPr>
          <w:t>COPP 6.9 – Unit Management and Timetables</w:t>
        </w:r>
      </w:hyperlink>
      <w:r w:rsidR="009B5E24" w:rsidRPr="005B3792">
        <w:t>.</w:t>
      </w:r>
    </w:p>
    <w:p w14:paraId="747E6DAC" w14:textId="0FD2DC98" w:rsidR="001A6BC4" w:rsidRPr="005B3792" w:rsidRDefault="001A6BC4" w:rsidP="00E66811">
      <w:pPr>
        <w:pStyle w:val="Heading3"/>
      </w:pPr>
      <w:r w:rsidRPr="005B3792">
        <w:t>Where a young person appears unsettled or heightened beyond the first 30 minutes, Custodial Officers shall maintain continuous monitoring.</w:t>
      </w:r>
    </w:p>
    <w:p w14:paraId="44928B6A" w14:textId="1C333B80" w:rsidR="00E66811" w:rsidRPr="005B3792" w:rsidRDefault="00E66811" w:rsidP="00E66811">
      <w:pPr>
        <w:pStyle w:val="Heading3"/>
      </w:pPr>
      <w:r w:rsidRPr="005B3792">
        <w:t xml:space="preserve">Where </w:t>
      </w:r>
      <w:r w:rsidR="001A6BC4" w:rsidRPr="005B3792">
        <w:t xml:space="preserve">a </w:t>
      </w:r>
      <w:r w:rsidRPr="005B3792">
        <w:t xml:space="preserve">young </w:t>
      </w:r>
      <w:r w:rsidR="001A6BC4" w:rsidRPr="005B3792">
        <w:t>person</w:t>
      </w:r>
      <w:r w:rsidRPr="005B3792">
        <w:t xml:space="preserve"> </w:t>
      </w:r>
      <w:r w:rsidR="001A6BC4" w:rsidRPr="005B3792">
        <w:t>is</w:t>
      </w:r>
      <w:r w:rsidRPr="005B3792">
        <w:t xml:space="preserve"> subject to the At Risk Management System (ARMS), Custodial Officers shall monitor </w:t>
      </w:r>
      <w:r w:rsidR="001A6BC4" w:rsidRPr="005B3792">
        <w:t xml:space="preserve">the </w:t>
      </w:r>
      <w:r w:rsidRPr="005B3792">
        <w:t xml:space="preserve">young </w:t>
      </w:r>
      <w:r w:rsidR="001A6BC4" w:rsidRPr="005B3792">
        <w:t>person</w:t>
      </w:r>
      <w:r w:rsidRPr="005B3792">
        <w:t xml:space="preserve"> according to their supervision level and the </w:t>
      </w:r>
      <w:hyperlink r:id="rId50" w:history="1">
        <w:r w:rsidRPr="005B3792">
          <w:rPr>
            <w:rStyle w:val="Hyperlink"/>
          </w:rPr>
          <w:t>ARMS Manual: Youth Version</w:t>
        </w:r>
      </w:hyperlink>
      <w:r w:rsidRPr="005B3792">
        <w:t xml:space="preserve">. </w:t>
      </w:r>
    </w:p>
    <w:p w14:paraId="26EAE51D" w14:textId="0D5C1D9D" w:rsidR="000D4B32" w:rsidRPr="005B3792" w:rsidRDefault="000D4B32" w:rsidP="000D4B32">
      <w:pPr>
        <w:pStyle w:val="Heading3"/>
      </w:pPr>
      <w:r w:rsidRPr="005B3792">
        <w:t>The Superintendent (or authorised officer) shall visit the young person in confinement daily (including weekends and public holidays). The visit</w:t>
      </w:r>
      <w:r w:rsidR="00A61EF3" w:rsidRPr="005B3792">
        <w:t>s</w:t>
      </w:r>
      <w:r w:rsidRPr="005B3792">
        <w:t xml:space="preserve"> shall be documented in TOMS and the unit occurrence book.</w:t>
      </w:r>
    </w:p>
    <w:p w14:paraId="1C645285" w14:textId="2051DB2B" w:rsidR="000D4B32" w:rsidRPr="005B3792" w:rsidRDefault="000D4B32" w:rsidP="000D4B32">
      <w:pPr>
        <w:pStyle w:val="Heading3"/>
      </w:pPr>
      <w:r w:rsidRPr="005B3792">
        <w:t xml:space="preserve">Custodial Officers, the relevant Unit Manager, and the Superintendent (or </w:t>
      </w:r>
      <w:r w:rsidR="00A61EF3" w:rsidRPr="005B3792">
        <w:t>authorised officer</w:t>
      </w:r>
      <w:r w:rsidRPr="005B3792">
        <w:t>) shall engage in regular communication with a young person in confinement.</w:t>
      </w:r>
    </w:p>
    <w:p w14:paraId="4FBE68A5" w14:textId="00300240" w:rsidR="000D4B32" w:rsidRPr="005B3792" w:rsidRDefault="000D4B32" w:rsidP="000D4B32">
      <w:pPr>
        <w:pStyle w:val="Heading3"/>
      </w:pPr>
      <w:bookmarkStart w:id="96" w:name="_Hlk204155418"/>
      <w:r w:rsidRPr="005B3792">
        <w:t xml:space="preserve">Custodial Officers shall be vigilant in monitoring and checking young people who may have a heightened risk of self-harm or suicide and shall </w:t>
      </w:r>
      <w:r w:rsidR="00455CBC" w:rsidRPr="005B3792">
        <w:t>monitor</w:t>
      </w:r>
      <w:r w:rsidRPr="005B3792">
        <w:t xml:space="preserve"> young people in accordance with </w:t>
      </w:r>
      <w:r w:rsidR="00455CBC" w:rsidRPr="005B3792">
        <w:rPr>
          <w:rStyle w:val="Hyperlink"/>
          <w:color w:val="auto"/>
          <w:u w:val="none"/>
        </w:rPr>
        <w:t xml:space="preserve">the </w:t>
      </w:r>
      <w:hyperlink r:id="rId51" w:history="1">
        <w:r w:rsidR="00E66811" w:rsidRPr="005B3792">
          <w:rPr>
            <w:rStyle w:val="Hyperlink"/>
          </w:rPr>
          <w:t>COPP 7.4 – Detainees at Risk of Self Harm or Requiring Additional Support and Monitoring</w:t>
        </w:r>
      </w:hyperlink>
      <w:r w:rsidRPr="005B3792">
        <w:t xml:space="preserve">. </w:t>
      </w:r>
    </w:p>
    <w:p w14:paraId="56C161D9" w14:textId="6A40AEE2" w:rsidR="000D4B32" w:rsidRPr="005B3792" w:rsidRDefault="000D4B32" w:rsidP="000D4B32">
      <w:pPr>
        <w:pStyle w:val="Heading3"/>
      </w:pPr>
      <w:r w:rsidRPr="005B3792">
        <w:t>Custodial Officers shall document all welfare checks on TOMS.</w:t>
      </w:r>
    </w:p>
    <w:p w14:paraId="7035EDB7" w14:textId="1DEFE8E1" w:rsidR="000D4B32" w:rsidRPr="005B3792" w:rsidRDefault="00A2018E" w:rsidP="00FA1C4A">
      <w:pPr>
        <w:pStyle w:val="Heading2"/>
        <w:ind w:left="709" w:hanging="709"/>
      </w:pPr>
      <w:bookmarkStart w:id="97" w:name="_Toc227315875"/>
      <w:bookmarkEnd w:id="96"/>
      <w:r w:rsidRPr="005B3792">
        <w:t>Regulation 74(1) – Health and psychological services</w:t>
      </w:r>
      <w:bookmarkEnd w:id="97"/>
      <w:r w:rsidR="000D4B32" w:rsidRPr="005B3792">
        <w:t xml:space="preserve"> </w:t>
      </w:r>
    </w:p>
    <w:p w14:paraId="5FED7DBD" w14:textId="55060FBD" w:rsidR="000D4B32" w:rsidRPr="005B3792" w:rsidRDefault="000D4B32" w:rsidP="000D4B32">
      <w:pPr>
        <w:pStyle w:val="Heading3"/>
      </w:pPr>
      <w:bookmarkStart w:id="98" w:name="_Hlk204156987"/>
      <w:r w:rsidRPr="005B3792">
        <w:t xml:space="preserve">Young people in confinement shall have normal access to health and psychological services in accordance with </w:t>
      </w:r>
      <w:hyperlink r:id="rId52" w:history="1">
        <w:r w:rsidRPr="005B3792">
          <w:rPr>
            <w:rStyle w:val="Hyperlink"/>
          </w:rPr>
          <w:t>COPP 3.1 – Access to Health and Psychological Services</w:t>
        </w:r>
      </w:hyperlink>
      <w:r w:rsidRPr="005B3792">
        <w:t>.</w:t>
      </w:r>
    </w:p>
    <w:bookmarkEnd w:id="98"/>
    <w:p w14:paraId="34FDAA08" w14:textId="7D67BE26" w:rsidR="000D4B32" w:rsidRPr="005B3792" w:rsidRDefault="000D4B32" w:rsidP="000D4B32">
      <w:pPr>
        <w:pStyle w:val="Heading3"/>
      </w:pPr>
      <w:r w:rsidRPr="005B3792">
        <w:t>Where transport to a health appointment external to the YDC is required, the confinement order shall be terminated</w:t>
      </w:r>
      <w:r w:rsidR="001C3511" w:rsidRPr="005B3792">
        <w:t xml:space="preserve">, in accordance with </w:t>
      </w:r>
      <w:hyperlink r:id="rId53" w:history="1">
        <w:r w:rsidR="001C3511" w:rsidRPr="005B3792">
          <w:rPr>
            <w:rStyle w:val="Hyperlink"/>
          </w:rPr>
          <w:t xml:space="preserve">YCR 7 – </w:t>
        </w:r>
        <w:r w:rsidR="00887DD4" w:rsidRPr="005B3792">
          <w:rPr>
            <w:rStyle w:val="Hyperlink"/>
          </w:rPr>
          <w:t xml:space="preserve">Terminating </w:t>
        </w:r>
        <w:r w:rsidR="001C3511" w:rsidRPr="005B3792">
          <w:rPr>
            <w:rStyle w:val="Hyperlink"/>
          </w:rPr>
          <w:t>Confinement</w:t>
        </w:r>
      </w:hyperlink>
      <w:r w:rsidR="00A61EF3" w:rsidRPr="005B3792">
        <w:t>.</w:t>
      </w:r>
      <w:r w:rsidRPr="005B3792">
        <w:t xml:space="preserve"> </w:t>
      </w:r>
      <w:r w:rsidR="00A61EF3" w:rsidRPr="005B3792">
        <w:t>T</w:t>
      </w:r>
      <w:r w:rsidRPr="005B3792">
        <w:t xml:space="preserve">he young person’s escort </w:t>
      </w:r>
      <w:r w:rsidR="00A61EF3" w:rsidRPr="005B3792">
        <w:t xml:space="preserve">shall be </w:t>
      </w:r>
      <w:r w:rsidRPr="005B3792">
        <w:t xml:space="preserve">managed in accordance with </w:t>
      </w:r>
      <w:hyperlink r:id="rId54" w:history="1">
        <w:r w:rsidRPr="005B3792">
          <w:rPr>
            <w:rStyle w:val="Hyperlink"/>
          </w:rPr>
          <w:t>COPP 10.3 – Absences</w:t>
        </w:r>
      </w:hyperlink>
      <w:r w:rsidRPr="005B3792">
        <w:t>.</w:t>
      </w:r>
    </w:p>
    <w:p w14:paraId="533C2B55" w14:textId="1649DF06" w:rsidR="00E0180F" w:rsidRPr="005B3792" w:rsidRDefault="00E0180F" w:rsidP="00E0180F">
      <w:pPr>
        <w:pStyle w:val="Heading2"/>
        <w:ind w:left="709" w:hanging="709"/>
      </w:pPr>
      <w:bookmarkStart w:id="99" w:name="_Toc227315876"/>
      <w:r w:rsidRPr="005B3792">
        <w:t>Regulation 74(1) – Additional support</w:t>
      </w:r>
      <w:bookmarkEnd w:id="99"/>
    </w:p>
    <w:p w14:paraId="4657362B" w14:textId="34217EA4" w:rsidR="00E0180F" w:rsidRPr="005B3792" w:rsidRDefault="00E0180F" w:rsidP="00E0180F">
      <w:pPr>
        <w:pStyle w:val="Heading3"/>
      </w:pPr>
      <w:r w:rsidRPr="005B3792">
        <w:t>Where required, the Superintendent (or authorised officer) shall organise additional support for young people</w:t>
      </w:r>
      <w:r w:rsidR="00A61EF3" w:rsidRPr="005B3792">
        <w:t xml:space="preserve"> in confinement</w:t>
      </w:r>
      <w:r w:rsidRPr="005B3792">
        <w:t>, such as:</w:t>
      </w:r>
    </w:p>
    <w:p w14:paraId="1AC5E4BE" w14:textId="026CCF3B" w:rsidR="00E0180F" w:rsidRPr="005B3792" w:rsidRDefault="001C3511" w:rsidP="00E0180F">
      <w:pPr>
        <w:pStyle w:val="ListNumber"/>
        <w:numPr>
          <w:ilvl w:val="0"/>
          <w:numId w:val="10"/>
        </w:numPr>
        <w:tabs>
          <w:tab w:val="left" w:pos="993"/>
        </w:tabs>
        <w:ind w:hanging="11"/>
      </w:pPr>
      <w:r w:rsidRPr="005B3792">
        <w:lastRenderedPageBreak/>
        <w:t xml:space="preserve">a </w:t>
      </w:r>
      <w:r w:rsidR="00E0180F" w:rsidRPr="005B3792">
        <w:t>chaplain</w:t>
      </w:r>
    </w:p>
    <w:p w14:paraId="34E50DB0" w14:textId="0B640B67" w:rsidR="00E0180F" w:rsidRPr="005B3792" w:rsidRDefault="001C3511" w:rsidP="00E0180F">
      <w:pPr>
        <w:pStyle w:val="ListNumber"/>
        <w:numPr>
          <w:ilvl w:val="0"/>
          <w:numId w:val="10"/>
        </w:numPr>
        <w:tabs>
          <w:tab w:val="left" w:pos="993"/>
        </w:tabs>
        <w:ind w:hanging="11"/>
      </w:pPr>
      <w:r w:rsidRPr="005B3792">
        <w:t>an AYSO</w:t>
      </w:r>
    </w:p>
    <w:p w14:paraId="524AE969" w14:textId="4B3B5383" w:rsidR="00E0180F" w:rsidRPr="005B3792" w:rsidRDefault="001C3511" w:rsidP="00E0180F">
      <w:pPr>
        <w:pStyle w:val="ListNumber"/>
        <w:numPr>
          <w:ilvl w:val="0"/>
          <w:numId w:val="10"/>
        </w:numPr>
        <w:tabs>
          <w:tab w:val="left" w:pos="993"/>
        </w:tabs>
        <w:ind w:hanging="11"/>
      </w:pPr>
      <w:r w:rsidRPr="005B3792">
        <w:t>social and/or official visitors</w:t>
      </w:r>
      <w:r w:rsidR="00E0180F" w:rsidRPr="005B3792">
        <w:t>.</w:t>
      </w:r>
    </w:p>
    <w:p w14:paraId="53FE94AB" w14:textId="4D74245A" w:rsidR="001C3511" w:rsidRPr="005B3792" w:rsidRDefault="001C3511" w:rsidP="001C3511">
      <w:pPr>
        <w:pStyle w:val="Heading3"/>
      </w:pPr>
      <w:r w:rsidRPr="005B3792">
        <w:t xml:space="preserve">Additional support(s) </w:t>
      </w:r>
      <w:r w:rsidR="00A61EF3" w:rsidRPr="005B3792">
        <w:t>shall</w:t>
      </w:r>
      <w:r w:rsidRPr="005B3792">
        <w:t xml:space="preserve"> be arranged </w:t>
      </w:r>
      <w:r w:rsidR="00A61EF3" w:rsidRPr="005B3792">
        <w:t>in</w:t>
      </w:r>
      <w:r w:rsidRPr="005B3792">
        <w:t xml:space="preserve"> consideration of the circumstances of the confinement order (e.g., an AYSO is able to speak to a young person confined to their sleeping quarters, but a social visit with a young person’s Responsible Adult is not practicable).</w:t>
      </w:r>
    </w:p>
    <w:p w14:paraId="50152D40" w14:textId="061EE305" w:rsidR="004A74FD" w:rsidRPr="005B3792" w:rsidRDefault="004A74FD" w:rsidP="00E0180F">
      <w:pPr>
        <w:pStyle w:val="Heading2"/>
        <w:ind w:left="709" w:hanging="709"/>
      </w:pPr>
      <w:bookmarkStart w:id="100" w:name="_Toc227315877"/>
      <w:r w:rsidRPr="005B3792">
        <w:t>Regulation 74(1) – Planning and management</w:t>
      </w:r>
      <w:bookmarkEnd w:id="100"/>
    </w:p>
    <w:p w14:paraId="59F6D8D1" w14:textId="11B76EB0" w:rsidR="004A74FD" w:rsidRPr="005B3792" w:rsidRDefault="004A74FD" w:rsidP="004A74FD">
      <w:pPr>
        <w:pStyle w:val="Heading3"/>
      </w:pPr>
      <w:r w:rsidRPr="005B3792">
        <w:t>The Assistant Superintendent Security (or authorised officer) shall devise and document the following in the young person’s management plan:</w:t>
      </w:r>
    </w:p>
    <w:p w14:paraId="5AA79F07" w14:textId="48299187" w:rsidR="004A74FD" w:rsidRPr="005B3792" w:rsidRDefault="004A74FD" w:rsidP="00FA1C4A">
      <w:pPr>
        <w:pStyle w:val="ListParagraph"/>
        <w:numPr>
          <w:ilvl w:val="0"/>
          <w:numId w:val="61"/>
        </w:numPr>
        <w:spacing w:after="120"/>
        <w:ind w:left="1066" w:hanging="357"/>
        <w:contextualSpacing w:val="0"/>
      </w:pPr>
      <w:r w:rsidRPr="005B3792">
        <w:t>a timetable for the period of confinement</w:t>
      </w:r>
    </w:p>
    <w:p w14:paraId="6CE3172F" w14:textId="12FE5CFF" w:rsidR="004A74FD" w:rsidRPr="005B3792" w:rsidRDefault="004A74FD" w:rsidP="004A74FD">
      <w:pPr>
        <w:pStyle w:val="ListParagraph"/>
        <w:numPr>
          <w:ilvl w:val="0"/>
          <w:numId w:val="61"/>
        </w:numPr>
        <w:spacing w:after="120"/>
        <w:ind w:left="1066" w:hanging="357"/>
        <w:contextualSpacing w:val="0"/>
      </w:pPr>
      <w:r w:rsidRPr="005B3792">
        <w:t>movement requirements within the YDC.</w:t>
      </w:r>
    </w:p>
    <w:p w14:paraId="0C170562" w14:textId="48E01450" w:rsidR="004A74FD" w:rsidRPr="005B3792" w:rsidRDefault="00A61EF3" w:rsidP="00FA1C4A">
      <w:pPr>
        <w:pStyle w:val="Heading3"/>
      </w:pPr>
      <w:r w:rsidRPr="005B3792">
        <w:t>Any s</w:t>
      </w:r>
      <w:r w:rsidR="004A74FD" w:rsidRPr="005B3792">
        <w:t xml:space="preserve">earches shall be conducted in accordance with </w:t>
      </w:r>
      <w:hyperlink r:id="rId55" w:history="1">
        <w:r w:rsidR="004A74FD" w:rsidRPr="005B3792">
          <w:rPr>
            <w:rStyle w:val="Hyperlink"/>
          </w:rPr>
          <w:t>COPP 9.6 – Searching</w:t>
        </w:r>
      </w:hyperlink>
      <w:r w:rsidR="004A74FD" w:rsidRPr="005B3792">
        <w:t xml:space="preserve"> and the relevant Local Operating Procedure.</w:t>
      </w:r>
    </w:p>
    <w:p w14:paraId="0F53AD8A" w14:textId="6252CA32" w:rsidR="000D4B32" w:rsidRPr="005B3792" w:rsidRDefault="000D4B32" w:rsidP="004A74FD">
      <w:pPr>
        <w:pStyle w:val="Heading2"/>
        <w:ind w:left="709" w:hanging="709"/>
      </w:pPr>
      <w:bookmarkStart w:id="101" w:name="_Toc227315878"/>
      <w:r w:rsidRPr="005B3792">
        <w:t>Regulation 74(1) – Exercise</w:t>
      </w:r>
      <w:r w:rsidR="00210903" w:rsidRPr="005B3792">
        <w:t xml:space="preserve"> and fresh air</w:t>
      </w:r>
      <w:bookmarkEnd w:id="101"/>
    </w:p>
    <w:p w14:paraId="059364CB" w14:textId="7D499167" w:rsidR="000D4B32" w:rsidRPr="005B3792" w:rsidRDefault="000D4B32" w:rsidP="000D4B32">
      <w:pPr>
        <w:pStyle w:val="Heading3"/>
      </w:pPr>
      <w:r w:rsidRPr="005B3792">
        <w:t xml:space="preserve">Custodial Officers shall facilitate the young person’s entitlement to </w:t>
      </w:r>
      <w:r w:rsidR="00100B02" w:rsidRPr="005B3792">
        <w:t xml:space="preserve">30 minutes of </w:t>
      </w:r>
      <w:r w:rsidRPr="005B3792">
        <w:t xml:space="preserve">exercise </w:t>
      </w:r>
      <w:r w:rsidR="00210903" w:rsidRPr="005B3792">
        <w:t xml:space="preserve">and </w:t>
      </w:r>
      <w:r w:rsidRPr="005B3792">
        <w:t>fresh air every three hours during unlock hours.</w:t>
      </w:r>
      <w:r w:rsidRPr="005B3792">
        <w:rPr>
          <w:rStyle w:val="FootnoteReference"/>
        </w:rPr>
        <w:footnoteReference w:id="16"/>
      </w:r>
    </w:p>
    <w:p w14:paraId="0ECE49C6" w14:textId="2F24F666" w:rsidR="00A61EF3" w:rsidRPr="005B3792" w:rsidRDefault="00100B02" w:rsidP="000D4B32">
      <w:pPr>
        <w:pStyle w:val="Heading3"/>
      </w:pPr>
      <w:r w:rsidRPr="005B3792">
        <w:t xml:space="preserve">Time out of cell for exercise and fresh air shall not be substituted with any other activity, such as seeing YJPS </w:t>
      </w:r>
      <w:r w:rsidR="00C33C61" w:rsidRPr="005B3792">
        <w:t xml:space="preserve">or Education </w:t>
      </w:r>
      <w:r w:rsidRPr="005B3792">
        <w:t>staff</w:t>
      </w:r>
      <w:r w:rsidR="00C33C61" w:rsidRPr="005B3792">
        <w:t>.</w:t>
      </w:r>
    </w:p>
    <w:p w14:paraId="028E6716" w14:textId="14CA99A9" w:rsidR="000D4B32" w:rsidRPr="005B3792" w:rsidRDefault="000D4B32" w:rsidP="000D4B32">
      <w:pPr>
        <w:pStyle w:val="Heading3"/>
      </w:pPr>
      <w:r w:rsidRPr="005B3792">
        <w:t>Unit Managers shall record time out of cell on TOMS as soon as practicable.</w:t>
      </w:r>
    </w:p>
    <w:p w14:paraId="4CA002E9" w14:textId="6F9463AB" w:rsidR="00210903" w:rsidRPr="005B3792" w:rsidRDefault="00210903" w:rsidP="00210903">
      <w:pPr>
        <w:pStyle w:val="Heading2"/>
        <w:ind w:left="709" w:hanging="709"/>
      </w:pPr>
      <w:bookmarkStart w:id="102" w:name="_Toc227315879"/>
      <w:r w:rsidRPr="005B3792">
        <w:t>Regulation 74(1) – Meals</w:t>
      </w:r>
      <w:bookmarkEnd w:id="102"/>
    </w:p>
    <w:p w14:paraId="319C8C1F" w14:textId="5F1965A3" w:rsidR="00210903" w:rsidRPr="005B3792" w:rsidRDefault="00210903" w:rsidP="00210903">
      <w:pPr>
        <w:pStyle w:val="Heading3"/>
      </w:pPr>
      <w:r w:rsidRPr="005B3792">
        <w:t xml:space="preserve">Meals shall be taken in the young person’s cell or as endorsed by the Superintendent (or authorised officer). </w:t>
      </w:r>
    </w:p>
    <w:p w14:paraId="5DB8552E" w14:textId="64DA502F" w:rsidR="00210903" w:rsidRPr="005B3792" w:rsidRDefault="00210903" w:rsidP="00210903">
      <w:pPr>
        <w:pStyle w:val="Heading3"/>
      </w:pPr>
      <w:r w:rsidRPr="005B3792">
        <w:t>The Superintendent</w:t>
      </w:r>
      <w:r w:rsidR="00043D4B" w:rsidRPr="005B3792">
        <w:t xml:space="preserve"> (or delegate)</w:t>
      </w:r>
      <w:r w:rsidRPr="005B3792">
        <w:t xml:space="preserve"> shall determine the type of utensil the young person shall use at mealtimes in consideration of the young person’s presentation and risk to self. </w:t>
      </w:r>
    </w:p>
    <w:p w14:paraId="03A8B057" w14:textId="77777777" w:rsidR="00210903" w:rsidRPr="005B3792" w:rsidRDefault="00210903" w:rsidP="00210903">
      <w:pPr>
        <w:pStyle w:val="Heading3"/>
      </w:pPr>
      <w:r w:rsidRPr="005B3792">
        <w:t xml:space="preserve">Custodial Officers shall account for utensils following each meal. </w:t>
      </w:r>
    </w:p>
    <w:p w14:paraId="798198EC" w14:textId="77777777" w:rsidR="00210903" w:rsidRPr="005B3792" w:rsidRDefault="00210903" w:rsidP="00210903">
      <w:pPr>
        <w:pStyle w:val="Heading3"/>
      </w:pPr>
      <w:r w:rsidRPr="005B3792">
        <w:t>Custodial Officers are not to issue cling wrap with any meal to the young person. Clip wrap shall be removed prior to issuing the meal to the young person.</w:t>
      </w:r>
    </w:p>
    <w:p w14:paraId="7BD49316" w14:textId="038DC62A" w:rsidR="00210903" w:rsidRPr="005B3792" w:rsidRDefault="00210903" w:rsidP="00210903">
      <w:pPr>
        <w:pStyle w:val="Heading2"/>
        <w:ind w:left="709" w:hanging="709"/>
      </w:pPr>
      <w:bookmarkStart w:id="103" w:name="_Toc227315880"/>
      <w:r w:rsidRPr="005B3792">
        <w:t>Regulation 74(1) – Showers and clothing</w:t>
      </w:r>
      <w:bookmarkEnd w:id="103"/>
    </w:p>
    <w:p w14:paraId="3BC1DB9C" w14:textId="77777777" w:rsidR="005562CB" w:rsidRPr="005B3792" w:rsidRDefault="005562CB" w:rsidP="005562CB">
      <w:pPr>
        <w:pStyle w:val="Heading3"/>
      </w:pPr>
      <w:r w:rsidRPr="005B3792">
        <w:t xml:space="preserve">Young people shall dress in their regular, YDC-issued clothing where possible. </w:t>
      </w:r>
    </w:p>
    <w:p w14:paraId="251BAEDA" w14:textId="77777777" w:rsidR="00210903" w:rsidRPr="005B3792" w:rsidRDefault="00210903" w:rsidP="00210903">
      <w:pPr>
        <w:pStyle w:val="Heading3"/>
      </w:pPr>
      <w:r w:rsidRPr="005B3792">
        <w:t>The relevant Unit Manager shall encourage the young person to shower daily.</w:t>
      </w:r>
    </w:p>
    <w:p w14:paraId="4AA6E3ED" w14:textId="46F5DE8C" w:rsidR="00210903" w:rsidRPr="005B3792" w:rsidRDefault="00210903" w:rsidP="00210903">
      <w:pPr>
        <w:pStyle w:val="Heading2"/>
        <w:ind w:left="709" w:hanging="709"/>
      </w:pPr>
      <w:bookmarkStart w:id="104" w:name="_Toc227315881"/>
      <w:r w:rsidRPr="005B3792">
        <w:t>Regulation 74(1) – Visits</w:t>
      </w:r>
      <w:bookmarkEnd w:id="104"/>
    </w:p>
    <w:p w14:paraId="094667CE" w14:textId="78DE1228" w:rsidR="00A02FEA" w:rsidRPr="005B3792" w:rsidRDefault="00A02FEA" w:rsidP="00210903">
      <w:pPr>
        <w:pStyle w:val="Heading3"/>
      </w:pPr>
      <w:r w:rsidRPr="005B3792">
        <w:t>Social and official visits are not an entitlement of a young person issued with a regulation 74(1) confinement order.</w:t>
      </w:r>
    </w:p>
    <w:p w14:paraId="470B9BB6" w14:textId="7877DDCE" w:rsidR="00A02FEA" w:rsidRPr="005B3792" w:rsidRDefault="00A02FEA" w:rsidP="00210903">
      <w:pPr>
        <w:pStyle w:val="Heading3"/>
      </w:pPr>
      <w:r w:rsidRPr="005B3792">
        <w:lastRenderedPageBreak/>
        <w:t>The Superintendent shall suspend or reschedule any of a young person’s visits for the duration of the confinement order.</w:t>
      </w:r>
    </w:p>
    <w:p w14:paraId="56CE6846" w14:textId="142321ED" w:rsidR="00210903" w:rsidRPr="005B3792" w:rsidRDefault="00210903" w:rsidP="00210903">
      <w:pPr>
        <w:pStyle w:val="Heading3"/>
      </w:pPr>
      <w:r w:rsidRPr="005B3792">
        <w:t xml:space="preserve">Where a request for a visit has been made, the Unit Manager shall contact the Superintendent with the details of the visit, the person visiting, and the date and time of the visit. </w:t>
      </w:r>
    </w:p>
    <w:p w14:paraId="47833CA4" w14:textId="0B1CE918" w:rsidR="00210903" w:rsidRPr="005B3792" w:rsidRDefault="00210903" w:rsidP="00210903">
      <w:pPr>
        <w:pStyle w:val="Heading3"/>
      </w:pPr>
      <w:r w:rsidRPr="005B3792">
        <w:t xml:space="preserve">The Superintendent shall consider the application and determine the location where the visit shall be conducted.  </w:t>
      </w:r>
    </w:p>
    <w:p w14:paraId="10BA390C" w14:textId="0F6ADFF8" w:rsidR="00210903" w:rsidRPr="005B3792" w:rsidRDefault="00210903" w:rsidP="00210903">
      <w:pPr>
        <w:pStyle w:val="Heading3"/>
      </w:pPr>
      <w:r w:rsidRPr="005B3792">
        <w:t>The Superintendent shall notify the relevant staff, visitor</w:t>
      </w:r>
      <w:r w:rsidR="00E42BDE" w:rsidRPr="005B3792">
        <w:t>(s)</w:t>
      </w:r>
      <w:r w:rsidRPr="005B3792">
        <w:t xml:space="preserve"> and young person </w:t>
      </w:r>
      <w:r w:rsidR="0005332B" w:rsidRPr="005B3792">
        <w:t xml:space="preserve">of </w:t>
      </w:r>
      <w:r w:rsidR="00E42BDE" w:rsidRPr="005B3792">
        <w:t xml:space="preserve">the </w:t>
      </w:r>
      <w:r w:rsidR="0005332B" w:rsidRPr="005B3792">
        <w:t xml:space="preserve">decision </w:t>
      </w:r>
      <w:r w:rsidRPr="005B3792">
        <w:t xml:space="preserve">and document the outcome </w:t>
      </w:r>
      <w:r w:rsidR="0005332B" w:rsidRPr="005B3792">
        <w:t>on</w:t>
      </w:r>
      <w:r w:rsidRPr="005B3792">
        <w:t xml:space="preserve"> TOMS.</w:t>
      </w:r>
    </w:p>
    <w:p w14:paraId="41D8AAF8" w14:textId="7BF9A2B2" w:rsidR="00E42BDE" w:rsidRPr="005B3792" w:rsidRDefault="0005332B" w:rsidP="00210903">
      <w:pPr>
        <w:pStyle w:val="Heading3"/>
      </w:pPr>
      <w:r w:rsidRPr="005B3792">
        <w:t xml:space="preserve">Where </w:t>
      </w:r>
      <w:r w:rsidR="00FD6D01" w:rsidRPr="005B3792">
        <w:t xml:space="preserve">the Superintendent approves </w:t>
      </w:r>
      <w:r w:rsidRPr="005B3792">
        <w:t>a visit</w:t>
      </w:r>
      <w:r w:rsidR="00E42BDE" w:rsidRPr="005B3792">
        <w:t xml:space="preserve"> </w:t>
      </w:r>
      <w:r w:rsidR="00FD6D01" w:rsidRPr="005B3792">
        <w:t>for a young person in confinement, the confinement order will be automatically terminated when the young person is released from the designated cell</w:t>
      </w:r>
      <w:r w:rsidR="00E42BDE" w:rsidRPr="005B3792">
        <w:t xml:space="preserve"> according to </w:t>
      </w:r>
      <w:hyperlink r:id="rId56" w:history="1">
        <w:r w:rsidR="00E42BDE" w:rsidRPr="005B3792">
          <w:rPr>
            <w:rStyle w:val="Hyperlink"/>
          </w:rPr>
          <w:t>YCR 7 – Terminating Confinement</w:t>
        </w:r>
      </w:hyperlink>
      <w:r w:rsidR="00E42BDE" w:rsidRPr="005B3792">
        <w:t xml:space="preserve">. </w:t>
      </w:r>
    </w:p>
    <w:p w14:paraId="532B3030" w14:textId="13542F0A" w:rsidR="00210903" w:rsidRPr="005B3792" w:rsidRDefault="00210903" w:rsidP="00210903">
      <w:pPr>
        <w:pStyle w:val="Heading3"/>
      </w:pPr>
      <w:r w:rsidRPr="005B3792">
        <w:t xml:space="preserve">Custodial Officers shall process visitors in accordance with </w:t>
      </w:r>
      <w:hyperlink r:id="rId57" w:history="1">
        <w:r w:rsidRPr="005B3792">
          <w:rPr>
            <w:rStyle w:val="Hyperlink"/>
          </w:rPr>
          <w:t>COPP 11.2 – Social and Inter-Facility Visits</w:t>
        </w:r>
      </w:hyperlink>
      <w:r w:rsidR="00E42BDE" w:rsidRPr="005B3792">
        <w:t xml:space="preserve"> and</w:t>
      </w:r>
      <w:r w:rsidRPr="005B3792">
        <w:t xml:space="preserve"> </w:t>
      </w:r>
      <w:hyperlink r:id="rId58" w:history="1">
        <w:r w:rsidRPr="005B3792">
          <w:rPr>
            <w:rStyle w:val="Hyperlink"/>
          </w:rPr>
          <w:t>COPP 11.3 – Official Visitors</w:t>
        </w:r>
      </w:hyperlink>
      <w:r w:rsidR="00E42BDE" w:rsidRPr="005B3792">
        <w:t>.</w:t>
      </w:r>
    </w:p>
    <w:p w14:paraId="3D23A06E" w14:textId="46E9A8D0" w:rsidR="00210903" w:rsidRPr="005B3792" w:rsidRDefault="00210903" w:rsidP="00210903">
      <w:pPr>
        <w:pStyle w:val="Heading2"/>
      </w:pPr>
      <w:bookmarkStart w:id="105" w:name="_Toc227315882"/>
      <w:r w:rsidRPr="005B3792">
        <w:t>Regulation 74(1) – Access to personal property</w:t>
      </w:r>
      <w:bookmarkEnd w:id="105"/>
    </w:p>
    <w:p w14:paraId="352D67F0" w14:textId="7E68AA96" w:rsidR="00D26F13" w:rsidRPr="005B3792" w:rsidRDefault="00D26F13" w:rsidP="00D26F13">
      <w:pPr>
        <w:pStyle w:val="Heading3"/>
      </w:pPr>
      <w:r w:rsidRPr="005B3792">
        <w:t>Where potentially harmful items (including personal property) are identified as per 6.3.4, Custodial Officers shall:</w:t>
      </w:r>
    </w:p>
    <w:p w14:paraId="29F937AF" w14:textId="77777777" w:rsidR="00D26F13" w:rsidRPr="005B3792" w:rsidRDefault="00D26F13" w:rsidP="00D26F13">
      <w:pPr>
        <w:pStyle w:val="ListParagraph"/>
        <w:numPr>
          <w:ilvl w:val="0"/>
          <w:numId w:val="45"/>
        </w:numPr>
        <w:tabs>
          <w:tab w:val="clear" w:pos="1440"/>
          <w:tab w:val="num" w:pos="1560"/>
        </w:tabs>
        <w:spacing w:after="120"/>
        <w:ind w:left="1134" w:hanging="425"/>
        <w:contextualSpacing w:val="0"/>
      </w:pPr>
      <w:r w:rsidRPr="005B3792">
        <w:t>inform the relevant Unit Manager (or authorised officer) who shall determine if the items are to be removed from the cell</w:t>
      </w:r>
    </w:p>
    <w:p w14:paraId="58D9F1B7" w14:textId="77777777" w:rsidR="00D26F13" w:rsidRPr="005B3792" w:rsidRDefault="00D26F13" w:rsidP="00D26F13">
      <w:pPr>
        <w:pStyle w:val="ListParagraph"/>
        <w:numPr>
          <w:ilvl w:val="0"/>
          <w:numId w:val="45"/>
        </w:numPr>
        <w:tabs>
          <w:tab w:val="clear" w:pos="1440"/>
          <w:tab w:val="num" w:pos="1560"/>
        </w:tabs>
        <w:spacing w:after="120"/>
        <w:ind w:left="1134" w:hanging="425"/>
        <w:contextualSpacing w:val="0"/>
      </w:pPr>
      <w:r w:rsidRPr="005B3792">
        <w:t xml:space="preserve">remove and store the items (and document this in the occurrence book and TOMS) in accordance with </w:t>
      </w:r>
      <w:hyperlink r:id="rId59" w:history="1">
        <w:r w:rsidRPr="005B3792">
          <w:rPr>
            <w:rStyle w:val="Hyperlink"/>
          </w:rPr>
          <w:t>COPP 4.1 – Property</w:t>
        </w:r>
      </w:hyperlink>
    </w:p>
    <w:p w14:paraId="3C1ADBB6" w14:textId="77777777" w:rsidR="00D26F13" w:rsidRPr="005B3792" w:rsidRDefault="00D26F13" w:rsidP="00D26F13">
      <w:pPr>
        <w:pStyle w:val="ListParagraph"/>
        <w:numPr>
          <w:ilvl w:val="0"/>
          <w:numId w:val="45"/>
        </w:numPr>
        <w:tabs>
          <w:tab w:val="clear" w:pos="1440"/>
          <w:tab w:val="num" w:pos="1560"/>
        </w:tabs>
        <w:spacing w:after="120"/>
        <w:ind w:left="1134" w:hanging="425"/>
        <w:contextualSpacing w:val="0"/>
      </w:pPr>
      <w:r w:rsidRPr="005B3792">
        <w:t>inform the young person why the items were removed and when the items can be returned to the young person’s possession.</w:t>
      </w:r>
    </w:p>
    <w:p w14:paraId="1ACE6C96" w14:textId="77777777" w:rsidR="00210903" w:rsidRPr="005B3792" w:rsidRDefault="00210903" w:rsidP="00210903">
      <w:pPr>
        <w:pStyle w:val="Heading3"/>
      </w:pPr>
      <w:r w:rsidRPr="005B3792">
        <w:t xml:space="preserve">The young person may request property in storage during a period of confinement in accordance with </w:t>
      </w:r>
      <w:hyperlink r:id="rId60" w:history="1">
        <w:r w:rsidRPr="005B3792">
          <w:rPr>
            <w:rStyle w:val="Hyperlink"/>
          </w:rPr>
          <w:t>COPP 6.6 – Requests, Complaints and Feedback</w:t>
        </w:r>
      </w:hyperlink>
      <w:r w:rsidRPr="005B3792">
        <w:t xml:space="preserve">. The request shall progress as follows: </w:t>
      </w:r>
    </w:p>
    <w:p w14:paraId="7C287B0C" w14:textId="77777777" w:rsidR="00210903" w:rsidRPr="005B3792" w:rsidRDefault="00210903" w:rsidP="00210903">
      <w:pPr>
        <w:pStyle w:val="Heading3"/>
        <w:numPr>
          <w:ilvl w:val="0"/>
          <w:numId w:val="42"/>
        </w:numPr>
        <w:spacing w:before="0"/>
        <w:ind w:left="1077" w:hanging="357"/>
      </w:pPr>
      <w:r w:rsidRPr="005B3792">
        <w:t>The Custodial Officer shall submit the completed form to the relevant Unit Manager (or authorised officer).</w:t>
      </w:r>
    </w:p>
    <w:p w14:paraId="38058348" w14:textId="77777777" w:rsidR="00210903" w:rsidRPr="005B3792" w:rsidRDefault="00210903" w:rsidP="00210903">
      <w:pPr>
        <w:pStyle w:val="Heading3"/>
        <w:numPr>
          <w:ilvl w:val="0"/>
          <w:numId w:val="42"/>
        </w:numPr>
        <w:spacing w:before="0"/>
        <w:ind w:left="1077" w:hanging="357"/>
      </w:pPr>
      <w:r w:rsidRPr="005B3792">
        <w:t>The Unit Manager shall submit the request to the Superintendent (or authorised officer) for consideration.</w:t>
      </w:r>
    </w:p>
    <w:p w14:paraId="468A27D0" w14:textId="77777777" w:rsidR="00210903" w:rsidRPr="005B3792" w:rsidRDefault="00210903" w:rsidP="00210903">
      <w:pPr>
        <w:pStyle w:val="Heading3"/>
        <w:numPr>
          <w:ilvl w:val="0"/>
          <w:numId w:val="42"/>
        </w:numPr>
        <w:spacing w:before="0"/>
        <w:ind w:left="1077" w:hanging="357"/>
      </w:pPr>
      <w:r w:rsidRPr="005B3792">
        <w:t>The Superintendent (or authorised officer) shall consider the request and provide a response to the Unit Manager.</w:t>
      </w:r>
    </w:p>
    <w:p w14:paraId="3D263B6B" w14:textId="77777777" w:rsidR="00210903" w:rsidRPr="005B3792" w:rsidRDefault="00210903" w:rsidP="00210903">
      <w:pPr>
        <w:pStyle w:val="Heading3"/>
        <w:numPr>
          <w:ilvl w:val="0"/>
          <w:numId w:val="42"/>
        </w:numPr>
        <w:spacing w:before="0"/>
        <w:ind w:left="1077" w:hanging="357"/>
      </w:pPr>
      <w:r w:rsidRPr="005B3792">
        <w:t xml:space="preserve">The Unit Manager (or authorised officer) shall inform the young person of the outcome and action requests approved by the Superintendent (or authorised officer) in accordance with </w:t>
      </w:r>
      <w:hyperlink r:id="rId61" w:history="1">
        <w:r w:rsidRPr="005B3792">
          <w:rPr>
            <w:rStyle w:val="Hyperlink"/>
          </w:rPr>
          <w:t>COPP 4.1 – Property</w:t>
        </w:r>
      </w:hyperlink>
      <w:r w:rsidRPr="005B3792">
        <w:t>.</w:t>
      </w:r>
    </w:p>
    <w:p w14:paraId="6529B292" w14:textId="119EACB1" w:rsidR="00A2018E" w:rsidRPr="005B3792" w:rsidRDefault="00A2018E" w:rsidP="00A2018E">
      <w:pPr>
        <w:pStyle w:val="Heading2"/>
        <w:ind w:left="709" w:hanging="709"/>
      </w:pPr>
      <w:bookmarkStart w:id="106" w:name="_Toc227315883"/>
      <w:r w:rsidRPr="005B3792">
        <w:t xml:space="preserve">Regulation 74(1) – </w:t>
      </w:r>
      <w:r w:rsidR="000D4B32" w:rsidRPr="005B3792">
        <w:t>Other</w:t>
      </w:r>
      <w:r w:rsidRPr="005B3792">
        <w:t xml:space="preserve"> entitlements and privileges</w:t>
      </w:r>
      <w:bookmarkEnd w:id="106"/>
    </w:p>
    <w:p w14:paraId="4CCB0A98" w14:textId="0BFBD0B7" w:rsidR="00CA11FC" w:rsidRPr="005B3792" w:rsidRDefault="00667A78" w:rsidP="00CA11FC">
      <w:pPr>
        <w:pStyle w:val="Heading3"/>
      </w:pPr>
      <w:r w:rsidRPr="005B3792">
        <w:t>A y</w:t>
      </w:r>
      <w:r w:rsidR="00CA11FC" w:rsidRPr="005B3792">
        <w:t>oung pe</w:t>
      </w:r>
      <w:r w:rsidRPr="005B3792">
        <w:t>rson’s</w:t>
      </w:r>
      <w:r w:rsidR="00CA11FC" w:rsidRPr="005B3792">
        <w:t xml:space="preserve"> entitlements may only be suspended by the Superintendent and such orders shall be made sparingly in accordance with </w:t>
      </w:r>
      <w:hyperlink r:id="rId62" w:history="1">
        <w:r w:rsidR="00E42BDE" w:rsidRPr="005B3792">
          <w:rPr>
            <w:rStyle w:val="Hyperlink"/>
          </w:rPr>
          <w:t>COPP 6.2 – Entitlements, Supervision Levels and Privileges</w:t>
        </w:r>
      </w:hyperlink>
      <w:r w:rsidR="00CA11FC" w:rsidRPr="005B3792">
        <w:t>.</w:t>
      </w:r>
    </w:p>
    <w:p w14:paraId="337E28D4" w14:textId="1037CB38" w:rsidR="00A2018E" w:rsidRPr="005B3792" w:rsidRDefault="00667A78" w:rsidP="00667A78">
      <w:pPr>
        <w:pStyle w:val="Heading3"/>
      </w:pPr>
      <w:r>
        <w:lastRenderedPageBreak/>
        <w:t>A y</w:t>
      </w:r>
      <w:r w:rsidR="00866B6F">
        <w:t xml:space="preserve">oung </w:t>
      </w:r>
      <w:r>
        <w:t>person’s</w:t>
      </w:r>
      <w:r w:rsidR="00866B6F">
        <w:t xml:space="preserve"> privileges shall be determined by the Superintendent, </w:t>
      </w:r>
      <w:r w:rsidR="009736E8">
        <w:t xml:space="preserve">relevant </w:t>
      </w:r>
      <w:r w:rsidR="009736E8" w:rsidRPr="005B3792">
        <w:t>Deputy/Assistant</w:t>
      </w:r>
      <w:r w:rsidR="00866B6F" w:rsidRPr="005B3792">
        <w:t xml:space="preserve"> Superintendent, Unit Managers, or Senior Officers in accordance with </w:t>
      </w:r>
      <w:hyperlink r:id="rId63" w:history="1">
        <w:r w:rsidR="00E42BDE" w:rsidRPr="005B3792">
          <w:rPr>
            <w:rStyle w:val="Hyperlink"/>
          </w:rPr>
          <w:t>COPP 6.2 – Entitlements, Supervision Levels and Privileges</w:t>
        </w:r>
      </w:hyperlink>
      <w:r w:rsidR="00866B6F" w:rsidRPr="005B3792">
        <w:t>.</w:t>
      </w:r>
    </w:p>
    <w:p w14:paraId="77EFA512" w14:textId="27627912" w:rsidR="0006574A" w:rsidRPr="005B3792" w:rsidRDefault="00210903" w:rsidP="0006574A">
      <w:pPr>
        <w:pStyle w:val="Heading3"/>
      </w:pPr>
      <w:r w:rsidRPr="005B3792">
        <w:t>Access to</w:t>
      </w:r>
      <w:r w:rsidR="00A906FD" w:rsidRPr="005B3792">
        <w:t xml:space="preserve"> (or suspension of)</w:t>
      </w:r>
      <w:r w:rsidRPr="005B3792">
        <w:t xml:space="preserve"> entitlements and</w:t>
      </w:r>
      <w:r w:rsidR="00A906FD" w:rsidRPr="005B3792">
        <w:t>/or</w:t>
      </w:r>
      <w:r w:rsidRPr="005B3792">
        <w:t xml:space="preserve"> privileges</w:t>
      </w:r>
      <w:r w:rsidR="0006574A" w:rsidRPr="005B3792">
        <w:t xml:space="preserve"> according to 6.1</w:t>
      </w:r>
      <w:r w:rsidR="0005332B" w:rsidRPr="005B3792">
        <w:t>4</w:t>
      </w:r>
      <w:r w:rsidR="0006574A" w:rsidRPr="005B3792">
        <w:t>.</w:t>
      </w:r>
      <w:r w:rsidR="00887DD4" w:rsidRPr="005B3792">
        <w:t>1</w:t>
      </w:r>
      <w:r w:rsidR="0006574A" w:rsidRPr="005B3792">
        <w:t xml:space="preserve"> and 6.1</w:t>
      </w:r>
      <w:r w:rsidR="0005332B" w:rsidRPr="005B3792">
        <w:t>4</w:t>
      </w:r>
      <w:r w:rsidR="0006574A" w:rsidRPr="005B3792">
        <w:t>.</w:t>
      </w:r>
      <w:r w:rsidR="00887DD4" w:rsidRPr="005B3792">
        <w:t>2</w:t>
      </w:r>
      <w:r w:rsidR="0006574A" w:rsidRPr="005B3792">
        <w:t xml:space="preserve"> shall be documented</w:t>
      </w:r>
      <w:r w:rsidR="00887DD4" w:rsidRPr="005B3792">
        <w:t xml:space="preserve"> and justified</w:t>
      </w:r>
      <w:r w:rsidR="0006574A" w:rsidRPr="005B3792">
        <w:t xml:space="preserve"> in the young person’s management plan.</w:t>
      </w:r>
    </w:p>
    <w:p w14:paraId="6429B35C" w14:textId="5803A1B5" w:rsidR="00881379" w:rsidRPr="005B3792" w:rsidRDefault="00881379" w:rsidP="00210903">
      <w:pPr>
        <w:pStyle w:val="Heading1"/>
      </w:pPr>
      <w:bookmarkStart w:id="107" w:name="_Toc202265310"/>
      <w:bookmarkStart w:id="108" w:name="_Toc203462367"/>
      <w:bookmarkStart w:id="109" w:name="_Terminating_a_Confinement"/>
      <w:bookmarkStart w:id="110" w:name="_Toc227315884"/>
      <w:bookmarkEnd w:id="107"/>
      <w:bookmarkEnd w:id="108"/>
      <w:bookmarkEnd w:id="109"/>
      <w:r w:rsidRPr="005B3792">
        <w:t xml:space="preserve">Terminating </w:t>
      </w:r>
      <w:r w:rsidR="00FA3D69" w:rsidRPr="005B3792">
        <w:t xml:space="preserve">a </w:t>
      </w:r>
      <w:r w:rsidRPr="005B3792">
        <w:t>Confinement Order</w:t>
      </w:r>
      <w:bookmarkEnd w:id="110"/>
    </w:p>
    <w:p w14:paraId="1E186754" w14:textId="6453FECC" w:rsidR="00881379" w:rsidRPr="005B3792" w:rsidRDefault="00881379" w:rsidP="00881379">
      <w:pPr>
        <w:pStyle w:val="Heading3"/>
      </w:pPr>
      <w:r w:rsidRPr="005B3792">
        <w:t xml:space="preserve">If required, </w:t>
      </w:r>
      <w:r w:rsidR="00FA3D69" w:rsidRPr="005B3792">
        <w:t xml:space="preserve">a </w:t>
      </w:r>
      <w:r w:rsidRPr="005B3792">
        <w:t>confinement order issued under section 11B(d)</w:t>
      </w:r>
      <w:r w:rsidR="00E42BDE" w:rsidRPr="005B3792">
        <w:t xml:space="preserve">, </w:t>
      </w:r>
      <w:r w:rsidRPr="005B3792">
        <w:t>regulation 74(2)</w:t>
      </w:r>
      <w:r w:rsidR="00E42BDE" w:rsidRPr="005B3792">
        <w:t xml:space="preserve"> or regulation 74(1)</w:t>
      </w:r>
      <w:r w:rsidRPr="005B3792">
        <w:t xml:space="preserve"> shall be terminated according to </w:t>
      </w:r>
      <w:hyperlink r:id="rId64" w:history="1">
        <w:r w:rsidRPr="005B3792">
          <w:rPr>
            <w:rStyle w:val="Hyperlink"/>
          </w:rPr>
          <w:t xml:space="preserve">YCR 7 – </w:t>
        </w:r>
        <w:r w:rsidR="00887DD4" w:rsidRPr="005B3792">
          <w:rPr>
            <w:rStyle w:val="Hyperlink"/>
          </w:rPr>
          <w:t xml:space="preserve">Terminating </w:t>
        </w:r>
        <w:r w:rsidRPr="005B3792">
          <w:rPr>
            <w:rStyle w:val="Hyperlink"/>
          </w:rPr>
          <w:t>Confinement</w:t>
        </w:r>
      </w:hyperlink>
      <w:r w:rsidRPr="005B3792">
        <w:t xml:space="preserve">. </w:t>
      </w:r>
    </w:p>
    <w:p w14:paraId="4C45B331" w14:textId="503C23A2" w:rsidR="00FA3D69" w:rsidRPr="005B007D" w:rsidRDefault="00FA3D69" w:rsidP="00FA1C4A">
      <w:pPr>
        <w:pStyle w:val="Heading1"/>
      </w:pPr>
      <w:bookmarkStart w:id="111" w:name="_Toc227315885"/>
      <w:r w:rsidRPr="005B3792">
        <w:t>Issuing a Subsequent Confinement</w:t>
      </w:r>
      <w:r w:rsidRPr="005B007D">
        <w:t xml:space="preserve"> Order</w:t>
      </w:r>
      <w:bookmarkEnd w:id="111"/>
    </w:p>
    <w:p w14:paraId="5F2E345D" w14:textId="348125D1" w:rsidR="00881379" w:rsidRPr="005B007D" w:rsidRDefault="00881379" w:rsidP="00FA1C4A">
      <w:pPr>
        <w:pStyle w:val="Heading3"/>
      </w:pPr>
      <w:r w:rsidRPr="005B007D">
        <w:t xml:space="preserve">If </w:t>
      </w:r>
      <w:r w:rsidR="0053627F" w:rsidRPr="005B007D">
        <w:t xml:space="preserve">further confinement is </w:t>
      </w:r>
      <w:r w:rsidRPr="005B007D">
        <w:t>required</w:t>
      </w:r>
      <w:r w:rsidR="0053627F" w:rsidRPr="005B007D">
        <w:t xml:space="preserve"> following the termination of a previous order</w:t>
      </w:r>
      <w:r w:rsidRPr="005B007D">
        <w:t xml:space="preserve">, a </w:t>
      </w:r>
      <w:r w:rsidR="00FA3D69" w:rsidRPr="005B007D">
        <w:t>new and entirely separate</w:t>
      </w:r>
      <w:r w:rsidRPr="005B007D">
        <w:t xml:space="preserve"> confinement order </w:t>
      </w:r>
      <w:r w:rsidR="0053627F" w:rsidRPr="005B007D">
        <w:t>is required in accordance with</w:t>
      </w:r>
      <w:r w:rsidR="00FA3D69" w:rsidRPr="005B007D">
        <w:t xml:space="preserve"> </w:t>
      </w:r>
      <w:r w:rsidR="0053627F" w:rsidRPr="005B007D">
        <w:br/>
      </w:r>
      <w:hyperlink r:id="rId65" w:history="1">
        <w:r w:rsidR="00FA3D69" w:rsidRPr="00FA1C4A">
          <w:rPr>
            <w:rStyle w:val="Hyperlink"/>
          </w:rPr>
          <w:t xml:space="preserve">YCR 7 – </w:t>
        </w:r>
        <w:r w:rsidR="00887DD4" w:rsidRPr="00FA1C4A">
          <w:rPr>
            <w:rStyle w:val="Hyperlink"/>
          </w:rPr>
          <w:t xml:space="preserve">Terminating </w:t>
        </w:r>
        <w:r w:rsidR="00FA3D69" w:rsidRPr="00FA1C4A">
          <w:rPr>
            <w:rStyle w:val="Hyperlink"/>
          </w:rPr>
          <w:t>Confinement</w:t>
        </w:r>
      </w:hyperlink>
      <w:r w:rsidR="00FA3D69" w:rsidRPr="005B007D">
        <w:t>.</w:t>
      </w:r>
    </w:p>
    <w:p w14:paraId="1BC75481" w14:textId="52E5744E" w:rsidR="00210903" w:rsidRPr="00100B02" w:rsidRDefault="00881379" w:rsidP="00210903">
      <w:pPr>
        <w:pStyle w:val="Heading1"/>
      </w:pPr>
      <w:bookmarkStart w:id="112" w:name="_Toc227315886"/>
      <w:r>
        <w:t xml:space="preserve">Support </w:t>
      </w:r>
      <w:r w:rsidR="00887DD4">
        <w:t xml:space="preserve">for </w:t>
      </w:r>
      <w:r>
        <w:t xml:space="preserve">Young People </w:t>
      </w:r>
      <w:r w:rsidR="00887DD4">
        <w:t>After</w:t>
      </w:r>
      <w:r>
        <w:t xml:space="preserve"> Confinement</w:t>
      </w:r>
      <w:bookmarkEnd w:id="112"/>
    </w:p>
    <w:p w14:paraId="2D35550B" w14:textId="5A17F5F8" w:rsidR="00606F33" w:rsidRPr="00251CE6" w:rsidRDefault="00606F33" w:rsidP="00606F33">
      <w:pPr>
        <w:pStyle w:val="Heading3"/>
        <w:ind w:left="680"/>
      </w:pPr>
      <w:bookmarkStart w:id="113" w:name="_Hlk205550969"/>
      <w:r>
        <w:t xml:space="preserve">The relevant Unit Manager (or authorised officer) shall explain to the young person that the period of confinement has been completed/terminated. Where required, a translator or interpreting service </w:t>
      </w:r>
      <w:r w:rsidRPr="00DB5754">
        <w:t xml:space="preserve">shall be </w:t>
      </w:r>
      <w:r>
        <w:t xml:space="preserve">arranged </w:t>
      </w:r>
      <w:r w:rsidRPr="00DB5754">
        <w:t xml:space="preserve">in accordance with </w:t>
      </w:r>
      <w:hyperlink r:id="rId66" w:history="1">
        <w:r>
          <w:rPr>
            <w:rStyle w:val="Hyperlink"/>
          </w:rPr>
          <w:t>COPP 5.1 – Orientation</w:t>
        </w:r>
      </w:hyperlink>
      <w:r w:rsidRPr="00416C3D">
        <w:t>.</w:t>
      </w:r>
      <w:r w:rsidRPr="00DB5754">
        <w:t xml:space="preserve"> </w:t>
      </w:r>
    </w:p>
    <w:p w14:paraId="5D39E273" w14:textId="61676A36" w:rsidR="00606F33" w:rsidRDefault="00606F33" w:rsidP="001A6BC4">
      <w:pPr>
        <w:pStyle w:val="Heading3"/>
        <w:ind w:left="680"/>
      </w:pPr>
      <w:r>
        <w:t>The relevant Unit Manager (or authorised officer) shall inform the Superintendent (or authorised officer) when the young person has been released from confinement.</w:t>
      </w:r>
    </w:p>
    <w:p w14:paraId="10B14D4B" w14:textId="319733C8" w:rsidR="00606F33" w:rsidRPr="00002585" w:rsidRDefault="00606F33" w:rsidP="00606F33">
      <w:pPr>
        <w:pStyle w:val="Heading3"/>
        <w:ind w:left="680" w:hanging="709"/>
        <w:rPr>
          <w:u w:val="single"/>
        </w:rPr>
      </w:pPr>
      <w:r>
        <w:t xml:space="preserve">Additional support for the young person, such as </w:t>
      </w:r>
      <w:r w:rsidRPr="00E978D5">
        <w:t>Peer Support</w:t>
      </w:r>
      <w:r>
        <w:t>s, Aboriginal Youth Support Officers, health and psychological services, and/or other</w:t>
      </w:r>
      <w:r w:rsidR="00607032">
        <w:t xml:space="preserve"> supports</w:t>
      </w:r>
      <w:r>
        <w:t xml:space="preserve"> identified by staff according to </w:t>
      </w:r>
      <w:hyperlink r:id="rId67" w:history="1">
        <w:r w:rsidRPr="00E978D5">
          <w:rPr>
            <w:rStyle w:val="Hyperlink"/>
          </w:rPr>
          <w:t>COPP 6.6 – Requests, Complaints and Feedback</w:t>
        </w:r>
      </w:hyperlink>
      <w:r>
        <w:t>, shall be organised by Custodial Officers if required</w:t>
      </w:r>
      <w:r w:rsidR="00607032">
        <w:t xml:space="preserve"> and when practicable</w:t>
      </w:r>
      <w:r>
        <w:t>.</w:t>
      </w:r>
    </w:p>
    <w:p w14:paraId="7CEEDEDB" w14:textId="5B8655D5" w:rsidR="00606F33" w:rsidRPr="00E82020" w:rsidRDefault="00606F33" w:rsidP="00606F33">
      <w:pPr>
        <w:pStyle w:val="Heading3"/>
        <w:ind w:left="680"/>
      </w:pPr>
      <w:r>
        <w:t>Custodial Officers</w:t>
      </w:r>
      <w:r w:rsidRPr="00B40423">
        <w:t xml:space="preserve"> shall be vigilant in monitoring and checking </w:t>
      </w:r>
      <w:r>
        <w:t xml:space="preserve">young people post-confinement </w:t>
      </w:r>
      <w:r w:rsidRPr="00B40423">
        <w:t xml:space="preserve">who may have a heightened risk of self-harm or suicide and shall manage </w:t>
      </w:r>
      <w:r>
        <w:t>young people</w:t>
      </w:r>
      <w:r w:rsidRPr="00B40423">
        <w:t xml:space="preserve"> in accordance with</w:t>
      </w:r>
      <w:r w:rsidR="00C00EFE">
        <w:t xml:space="preserve"> the</w:t>
      </w:r>
      <w:r>
        <w:t xml:space="preserve"> </w:t>
      </w:r>
      <w:hyperlink r:id="rId68" w:history="1">
        <w:r w:rsidR="00C00EFE" w:rsidRPr="00E66811">
          <w:rPr>
            <w:rStyle w:val="Hyperlink"/>
          </w:rPr>
          <w:t>ARMS Manual: Youth Version</w:t>
        </w:r>
      </w:hyperlink>
      <w:r w:rsidRPr="00B40423">
        <w:t>.</w:t>
      </w:r>
    </w:p>
    <w:p w14:paraId="5C165480" w14:textId="53682DA1" w:rsidR="00E43165" w:rsidRPr="00A10E51" w:rsidRDefault="00E43165" w:rsidP="00FA1C4A">
      <w:pPr>
        <w:pStyle w:val="Heading3"/>
      </w:pPr>
      <w:bookmarkStart w:id="114" w:name="_Toc203462370"/>
      <w:bookmarkStart w:id="115" w:name="_Toc203462372"/>
      <w:bookmarkStart w:id="116" w:name="_Toc203462383"/>
      <w:bookmarkStart w:id="117" w:name="_Toc203462384"/>
      <w:bookmarkStart w:id="118" w:name="_Toc203462391"/>
      <w:bookmarkStart w:id="119" w:name="_Toc203462392"/>
      <w:bookmarkStart w:id="120" w:name="_Toc203462393"/>
      <w:bookmarkStart w:id="121" w:name="_Toc203462394"/>
      <w:bookmarkStart w:id="122" w:name="_Visits"/>
      <w:bookmarkStart w:id="123" w:name="_Toc200979892"/>
      <w:bookmarkStart w:id="124" w:name="_Toc201317583"/>
      <w:bookmarkStart w:id="125" w:name="_Toc201317726"/>
      <w:bookmarkStart w:id="126" w:name="_Toc201318015"/>
      <w:bookmarkStart w:id="127" w:name="_Toc201647515"/>
      <w:bookmarkStart w:id="128" w:name="_Toc202265334"/>
      <w:bookmarkStart w:id="129" w:name="_Toc203462404"/>
      <w:bookmarkStart w:id="130" w:name="_Toc200979893"/>
      <w:bookmarkStart w:id="131" w:name="_Toc201317584"/>
      <w:bookmarkStart w:id="132" w:name="_Toc201317727"/>
      <w:bookmarkStart w:id="133" w:name="_Toc201318016"/>
      <w:bookmarkStart w:id="134" w:name="_Toc201647516"/>
      <w:bookmarkStart w:id="135" w:name="_Toc202265335"/>
      <w:bookmarkStart w:id="136" w:name="_Toc203462405"/>
      <w:bookmarkStart w:id="137" w:name="_Toc200979894"/>
      <w:bookmarkStart w:id="138" w:name="_Toc201317585"/>
      <w:bookmarkStart w:id="139" w:name="_Toc201317728"/>
      <w:bookmarkStart w:id="140" w:name="_Toc201318017"/>
      <w:bookmarkStart w:id="141" w:name="_Toc201647517"/>
      <w:bookmarkStart w:id="142" w:name="_Toc202265336"/>
      <w:bookmarkStart w:id="143" w:name="_Toc203462406"/>
      <w:bookmarkStart w:id="144" w:name="_Toc200979895"/>
      <w:bookmarkStart w:id="145" w:name="_Toc201317586"/>
      <w:bookmarkStart w:id="146" w:name="_Toc201317729"/>
      <w:bookmarkStart w:id="147" w:name="_Toc201318018"/>
      <w:bookmarkStart w:id="148" w:name="_Toc201647518"/>
      <w:bookmarkStart w:id="149" w:name="_Toc202265337"/>
      <w:bookmarkStart w:id="150" w:name="_Toc203462407"/>
      <w:bookmarkStart w:id="151" w:name="_Toc200979896"/>
      <w:bookmarkStart w:id="152" w:name="_Toc201317587"/>
      <w:bookmarkStart w:id="153" w:name="_Toc201317730"/>
      <w:bookmarkStart w:id="154" w:name="_Toc201318019"/>
      <w:bookmarkStart w:id="155" w:name="_Toc201647519"/>
      <w:bookmarkStart w:id="156" w:name="_Toc202265338"/>
      <w:bookmarkStart w:id="157" w:name="_Toc20346240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A10E51">
        <w:br w:type="page"/>
      </w:r>
    </w:p>
    <w:p w14:paraId="1193D915" w14:textId="77777777" w:rsidR="000755EE" w:rsidRDefault="003D708E" w:rsidP="00405D9E">
      <w:pPr>
        <w:pStyle w:val="Heading1"/>
      </w:pPr>
      <w:bookmarkStart w:id="158" w:name="_Toc227315887"/>
      <w:r>
        <w:lastRenderedPageBreak/>
        <w:t>Annexures</w:t>
      </w:r>
      <w:bookmarkEnd w:id="158"/>
    </w:p>
    <w:p w14:paraId="33CEB973" w14:textId="2B8FFAC3" w:rsidR="00B36A87" w:rsidRDefault="00B36A87" w:rsidP="00405D9E">
      <w:pPr>
        <w:pStyle w:val="Heading2"/>
      </w:pPr>
      <w:bookmarkStart w:id="159" w:name="_Toc227315888"/>
      <w:r>
        <w:t>Appendices</w:t>
      </w:r>
      <w:bookmarkEnd w:id="159"/>
    </w:p>
    <w:bookmarkStart w:id="160" w:name="_Hlk200977593"/>
    <w:p w14:paraId="462EA2FF" w14:textId="6C9568B3" w:rsidR="00B36A87" w:rsidRDefault="00507802" w:rsidP="00E15718">
      <w:pPr>
        <w:pStyle w:val="ListParagraph"/>
        <w:numPr>
          <w:ilvl w:val="0"/>
          <w:numId w:val="12"/>
        </w:numPr>
        <w:spacing w:before="120" w:after="120"/>
        <w:ind w:left="714" w:hanging="357"/>
        <w:contextualSpacing w:val="0"/>
      </w:pPr>
      <w:r>
        <w:fldChar w:fldCharType="begin"/>
      </w:r>
      <w:r>
        <w:instrText>HYPERLINK  \l "_Appendix_A_:"</w:instrText>
      </w:r>
      <w:r>
        <w:fldChar w:fldCharType="separate"/>
      </w:r>
      <w:r w:rsidR="00E15718" w:rsidRPr="00507802">
        <w:rPr>
          <w:rStyle w:val="Hyperlink"/>
        </w:rPr>
        <w:t xml:space="preserve">Appendix A: </w:t>
      </w:r>
      <w:r w:rsidR="00B36A87" w:rsidRPr="00507802">
        <w:rPr>
          <w:rStyle w:val="Hyperlink"/>
        </w:rPr>
        <w:t xml:space="preserve">Confinement </w:t>
      </w:r>
      <w:r w:rsidR="00D83F0E" w:rsidRPr="00507802">
        <w:rPr>
          <w:rStyle w:val="Hyperlink"/>
        </w:rPr>
        <w:t>for Good Government, Good Order, or Security</w:t>
      </w:r>
      <w:r>
        <w:fldChar w:fldCharType="end"/>
      </w:r>
    </w:p>
    <w:p w14:paraId="2A1BDB1E" w14:textId="65D8EF53" w:rsidR="00E15718" w:rsidRDefault="004E4E8E" w:rsidP="00E15718">
      <w:pPr>
        <w:pStyle w:val="ListParagraph"/>
        <w:numPr>
          <w:ilvl w:val="0"/>
          <w:numId w:val="12"/>
        </w:numPr>
        <w:spacing w:before="120" w:after="120"/>
        <w:ind w:left="714" w:hanging="357"/>
        <w:contextualSpacing w:val="0"/>
      </w:pPr>
      <w:hyperlink w:anchor="_Appendix_B_:" w:history="1">
        <w:r>
          <w:rPr>
            <w:rStyle w:val="Hyperlink"/>
          </w:rPr>
          <w:t>Appendix B: Procedure for Section 11B(d) Confinement Orders</w:t>
        </w:r>
      </w:hyperlink>
    </w:p>
    <w:bookmarkEnd w:id="160"/>
    <w:p w14:paraId="7519322B" w14:textId="4E622B87" w:rsidR="00E15718" w:rsidRPr="00B36A87" w:rsidRDefault="00507802" w:rsidP="00E15718">
      <w:pPr>
        <w:pStyle w:val="ListParagraph"/>
        <w:numPr>
          <w:ilvl w:val="0"/>
          <w:numId w:val="12"/>
        </w:numPr>
        <w:spacing w:before="120" w:after="120"/>
        <w:ind w:left="714" w:hanging="357"/>
        <w:contextualSpacing w:val="0"/>
      </w:pPr>
      <w:r>
        <w:fldChar w:fldCharType="begin"/>
      </w:r>
      <w:r w:rsidR="004E4E8E">
        <w:instrText>HYPERLINK  \l "_Appendix_C_:"</w:instrText>
      </w:r>
      <w:r>
        <w:fldChar w:fldCharType="separate"/>
      </w:r>
      <w:r w:rsidR="004E4E8E">
        <w:rPr>
          <w:rStyle w:val="Hyperlink"/>
        </w:rPr>
        <w:t>Appendix C: Procedure for Regulation 74(2) Confinement Orders</w:t>
      </w:r>
      <w:r>
        <w:fldChar w:fldCharType="end"/>
      </w:r>
    </w:p>
    <w:p w14:paraId="78B53391" w14:textId="273AAF17" w:rsidR="003D708E" w:rsidRDefault="003D708E" w:rsidP="00405D9E">
      <w:pPr>
        <w:pStyle w:val="Heading2"/>
      </w:pPr>
      <w:bookmarkStart w:id="161" w:name="_Toc227315889"/>
      <w:r>
        <w:t>Related COPP</w:t>
      </w:r>
      <w:r w:rsidR="006E0A98">
        <w:t>s</w:t>
      </w:r>
      <w:r>
        <w:t xml:space="preserve"> </w:t>
      </w:r>
      <w:r w:rsidR="00100B02">
        <w:t>and Rules</w:t>
      </w:r>
      <w:bookmarkEnd w:id="161"/>
      <w:r w:rsidR="00130EC0">
        <w:t xml:space="preserve"> </w:t>
      </w:r>
    </w:p>
    <w:p w14:paraId="6C5071F8" w14:textId="272CB4DC" w:rsidR="002315C6" w:rsidRPr="00D66B3D" w:rsidRDefault="002315C6" w:rsidP="00021F60">
      <w:pPr>
        <w:pStyle w:val="ListBullet"/>
        <w:rPr>
          <w:rStyle w:val="Hyperlink"/>
        </w:rPr>
      </w:pPr>
      <w:hyperlink r:id="rId69" w:history="1">
        <w:r w:rsidRPr="002315C6">
          <w:rPr>
            <w:rStyle w:val="Hyperlink"/>
          </w:rPr>
          <w:t>COPP 3.1 – Access to Health and Psychological Services</w:t>
        </w:r>
      </w:hyperlink>
    </w:p>
    <w:p w14:paraId="389083B2" w14:textId="79231517" w:rsidR="00BA5E7F" w:rsidRPr="00FA1C4A" w:rsidRDefault="00BF6358" w:rsidP="00021F60">
      <w:pPr>
        <w:pStyle w:val="ListBullet"/>
        <w:rPr>
          <w:rStyle w:val="Hyperlink"/>
          <w:color w:val="auto"/>
          <w:u w:val="none"/>
        </w:rPr>
      </w:pPr>
      <w:hyperlink r:id="rId70" w:history="1">
        <w:r w:rsidRPr="00B47233">
          <w:rPr>
            <w:rStyle w:val="Hyperlink"/>
          </w:rPr>
          <w:t>COPP 4.1 – Property</w:t>
        </w:r>
      </w:hyperlink>
    </w:p>
    <w:p w14:paraId="3B46FA7B" w14:textId="787A9DE2" w:rsidR="001A6BC4" w:rsidRPr="00021F60" w:rsidRDefault="001A6BC4" w:rsidP="00021F60">
      <w:pPr>
        <w:pStyle w:val="ListBullet"/>
      </w:pPr>
      <w:hyperlink r:id="rId71" w:history="1">
        <w:r w:rsidRPr="00D239FC">
          <w:rPr>
            <w:rStyle w:val="Hyperlink"/>
          </w:rPr>
          <w:t>COPP 5.1 – Orientation</w:t>
        </w:r>
      </w:hyperlink>
    </w:p>
    <w:p w14:paraId="1B19133E" w14:textId="51ED03E6" w:rsidR="00706A82" w:rsidRPr="00FA1C4A" w:rsidRDefault="00BF6358" w:rsidP="00021F60">
      <w:pPr>
        <w:pStyle w:val="ListBullet"/>
        <w:ind w:left="714" w:hanging="357"/>
        <w:rPr>
          <w:rStyle w:val="Hyperlink"/>
          <w:color w:val="auto"/>
          <w:u w:val="none"/>
        </w:rPr>
      </w:pPr>
      <w:hyperlink r:id="rId72" w:history="1">
        <w:r w:rsidRPr="00B47233">
          <w:rPr>
            <w:rStyle w:val="Hyperlink"/>
          </w:rPr>
          <w:t>COPP 6.1 – Behaviour Management</w:t>
        </w:r>
      </w:hyperlink>
    </w:p>
    <w:p w14:paraId="165B9556" w14:textId="0CBB61CE" w:rsidR="00D85945" w:rsidRPr="00021F60" w:rsidRDefault="00EA1664" w:rsidP="00021F60">
      <w:pPr>
        <w:pStyle w:val="ListBullet"/>
        <w:ind w:left="714" w:hanging="357"/>
      </w:pPr>
      <w:hyperlink r:id="rId73" w:history="1">
        <w:r>
          <w:rPr>
            <w:rStyle w:val="Hyperlink"/>
          </w:rPr>
          <w:t>COPP 6.2 – Entitlements, Supervision Levels and Privileges</w:t>
        </w:r>
      </w:hyperlink>
    </w:p>
    <w:p w14:paraId="2C03E141" w14:textId="0BA3C7BF" w:rsidR="003D708E" w:rsidRPr="00021F60" w:rsidRDefault="00BF6358" w:rsidP="00021F60">
      <w:pPr>
        <w:pStyle w:val="ListBullet"/>
        <w:ind w:left="714" w:hanging="357"/>
      </w:pPr>
      <w:hyperlink r:id="rId74" w:history="1">
        <w:r w:rsidRPr="00B47233">
          <w:rPr>
            <w:rStyle w:val="Hyperlink"/>
          </w:rPr>
          <w:t>COPP 6.4 – Offences and Charges</w:t>
        </w:r>
      </w:hyperlink>
    </w:p>
    <w:p w14:paraId="084E048A" w14:textId="2532AECC" w:rsidR="00B36A87" w:rsidRPr="00D66B3D" w:rsidRDefault="00BF6358" w:rsidP="00D83F0E">
      <w:pPr>
        <w:pStyle w:val="ListBullet"/>
        <w:ind w:left="714" w:hanging="357"/>
        <w:rPr>
          <w:rStyle w:val="Hyperlink"/>
        </w:rPr>
      </w:pPr>
      <w:hyperlink r:id="rId75" w:history="1">
        <w:r w:rsidRPr="00B47233">
          <w:rPr>
            <w:rStyle w:val="Hyperlink"/>
          </w:rPr>
          <w:t>COPP 6.6 – Requests, Complaints and Feedback</w:t>
        </w:r>
      </w:hyperlink>
    </w:p>
    <w:p w14:paraId="43DE63B8" w14:textId="77777777" w:rsidR="003F26DD" w:rsidRDefault="003F26DD" w:rsidP="003F26DD">
      <w:pPr>
        <w:pStyle w:val="ListBullet"/>
        <w:ind w:left="714" w:hanging="357"/>
      </w:pPr>
      <w:hyperlink r:id="rId76" w:history="1">
        <w:r>
          <w:rPr>
            <w:rStyle w:val="Hyperlink"/>
          </w:rPr>
          <w:t>COPP 6.7 – Unlock and Lock Up</w:t>
        </w:r>
      </w:hyperlink>
    </w:p>
    <w:p w14:paraId="318AFD98" w14:textId="0B38BE18" w:rsidR="007D60C5" w:rsidRDefault="007D60C5" w:rsidP="003F26DD">
      <w:pPr>
        <w:pStyle w:val="ListBullet"/>
        <w:ind w:left="714" w:hanging="357"/>
      </w:pPr>
      <w:hyperlink r:id="rId77" w:history="1">
        <w:r w:rsidRPr="007D60C5">
          <w:rPr>
            <w:rStyle w:val="Hyperlink"/>
          </w:rPr>
          <w:t>COPP 6.9 – Unit Management and Timetables</w:t>
        </w:r>
      </w:hyperlink>
    </w:p>
    <w:p w14:paraId="1633AB58" w14:textId="0E37BE27" w:rsidR="00476621" w:rsidRPr="00100B02" w:rsidRDefault="00507802" w:rsidP="00021F60">
      <w:pPr>
        <w:pStyle w:val="ListBullet"/>
        <w:ind w:left="714" w:hanging="357"/>
      </w:pPr>
      <w:hyperlink r:id="rId78" w:history="1">
        <w:r w:rsidRPr="00100B02">
          <w:rPr>
            <w:rStyle w:val="Hyperlink"/>
          </w:rPr>
          <w:t>COPP 7.4 – Detainees at Risk of Self Harm or Requiring Additional Support and Monitoring</w:t>
        </w:r>
      </w:hyperlink>
    </w:p>
    <w:p w14:paraId="57410A76" w14:textId="18493C85" w:rsidR="00B640C9" w:rsidRPr="00100B02" w:rsidRDefault="00990E04" w:rsidP="00021F60">
      <w:pPr>
        <w:pStyle w:val="ListBullet"/>
        <w:ind w:left="714" w:hanging="357"/>
        <w:rPr>
          <w:rStyle w:val="Hyperlink"/>
        </w:rPr>
      </w:pPr>
      <w:hyperlink r:id="rId79" w:history="1">
        <w:r w:rsidRPr="00100B02">
          <w:rPr>
            <w:rStyle w:val="Hyperlink"/>
          </w:rPr>
          <w:t>COPP 9.6 – Searching</w:t>
        </w:r>
      </w:hyperlink>
    </w:p>
    <w:p w14:paraId="753B333F" w14:textId="4CA37788" w:rsidR="00131805" w:rsidRPr="00100B02" w:rsidRDefault="00BF6358" w:rsidP="00021F60">
      <w:pPr>
        <w:pStyle w:val="ListBullet"/>
        <w:ind w:left="714" w:hanging="357"/>
        <w:rPr>
          <w:rStyle w:val="Hyperlink"/>
        </w:rPr>
      </w:pPr>
      <w:hyperlink r:id="rId80" w:history="1">
        <w:r w:rsidRPr="00100B02">
          <w:rPr>
            <w:rStyle w:val="Hyperlink"/>
          </w:rPr>
          <w:t>COPP 10.3 – Absences</w:t>
        </w:r>
      </w:hyperlink>
    </w:p>
    <w:p w14:paraId="7B29E4AE" w14:textId="362D859B" w:rsidR="00717BAA" w:rsidRPr="00100B02" w:rsidRDefault="00BF6358" w:rsidP="00021F60">
      <w:pPr>
        <w:pStyle w:val="ListBullet"/>
        <w:ind w:left="714" w:hanging="357"/>
        <w:rPr>
          <w:rStyle w:val="Hyperlink"/>
        </w:rPr>
      </w:pPr>
      <w:hyperlink r:id="rId81" w:history="1">
        <w:r w:rsidRPr="00100B02">
          <w:rPr>
            <w:rStyle w:val="Hyperlink"/>
          </w:rPr>
          <w:t>COPP 11.1 – Communication</w:t>
        </w:r>
      </w:hyperlink>
    </w:p>
    <w:p w14:paraId="1136DD87" w14:textId="4431A7C7" w:rsidR="00257560" w:rsidRPr="00100B02" w:rsidRDefault="002315C6" w:rsidP="00021F60">
      <w:pPr>
        <w:pStyle w:val="ListBullet"/>
        <w:ind w:left="714" w:hanging="357"/>
      </w:pPr>
      <w:hyperlink r:id="rId82" w:history="1">
        <w:r w:rsidRPr="00100B02">
          <w:rPr>
            <w:rStyle w:val="Hyperlink"/>
          </w:rPr>
          <w:t>COPP 11.2 – Social and Inter-Facility Visits</w:t>
        </w:r>
      </w:hyperlink>
    </w:p>
    <w:p w14:paraId="2A51ACC6" w14:textId="2535CAD0" w:rsidR="00100B02" w:rsidRPr="00FA1C4A" w:rsidRDefault="002315C6" w:rsidP="00100B02">
      <w:pPr>
        <w:pStyle w:val="ListBullet"/>
      </w:pPr>
      <w:hyperlink r:id="rId83" w:history="1">
        <w:r w:rsidRPr="00100B02">
          <w:rPr>
            <w:rStyle w:val="Hyperlink"/>
          </w:rPr>
          <w:t>COPP 11.3 – Official Visits</w:t>
        </w:r>
      </w:hyperlink>
    </w:p>
    <w:p w14:paraId="4093C767" w14:textId="29C3FC18" w:rsidR="00662F67" w:rsidRPr="005B007D" w:rsidRDefault="00887DD4" w:rsidP="00FA1C4A">
      <w:pPr>
        <w:pStyle w:val="ListBullet"/>
      </w:pPr>
      <w:hyperlink r:id="rId84" w:history="1">
        <w:r w:rsidRPr="00FA1C4A">
          <w:rPr>
            <w:rStyle w:val="Hyperlink"/>
          </w:rPr>
          <w:t>YCR</w:t>
        </w:r>
        <w:r w:rsidR="00100B02" w:rsidRPr="00FA1C4A">
          <w:rPr>
            <w:rStyle w:val="Hyperlink"/>
          </w:rPr>
          <w:t xml:space="preserve"> 7 – </w:t>
        </w:r>
        <w:r w:rsidRPr="00FA1C4A">
          <w:rPr>
            <w:rStyle w:val="Hyperlink"/>
          </w:rPr>
          <w:t xml:space="preserve">Terminating </w:t>
        </w:r>
        <w:r w:rsidR="00100B02" w:rsidRPr="00FA1C4A">
          <w:rPr>
            <w:rStyle w:val="Hyperlink"/>
          </w:rPr>
          <w:t>Confinement</w:t>
        </w:r>
      </w:hyperlink>
    </w:p>
    <w:p w14:paraId="7EEF1B0A" w14:textId="1BB24E9A" w:rsidR="00312D95" w:rsidRDefault="00507802" w:rsidP="00405D9E">
      <w:pPr>
        <w:pStyle w:val="Heading2"/>
        <w:rPr>
          <w:color w:val="auto"/>
        </w:rPr>
      </w:pPr>
      <w:bookmarkStart w:id="162" w:name="_Toc227315890"/>
      <w:r>
        <w:rPr>
          <w:color w:val="auto"/>
        </w:rPr>
        <w:t>Related documents</w:t>
      </w:r>
      <w:bookmarkEnd w:id="162"/>
    </w:p>
    <w:bookmarkStart w:id="163" w:name="_Hlk203571841"/>
    <w:p w14:paraId="525A3125" w14:textId="3907BD65" w:rsidR="00507802" w:rsidRPr="00507802" w:rsidRDefault="00507802" w:rsidP="00FA1C4A">
      <w:pPr>
        <w:pStyle w:val="ListParagraph"/>
        <w:numPr>
          <w:ilvl w:val="0"/>
          <w:numId w:val="40"/>
        </w:numPr>
      </w:pPr>
      <w:r>
        <w:fldChar w:fldCharType="begin"/>
      </w:r>
      <w:r>
        <w:instrText>HYPERLINK "https://dojwa.sharepoint.com/sites/intranet/prison-operations/Pages/arms-sams-youth.aspx"</w:instrText>
      </w:r>
      <w:r>
        <w:fldChar w:fldCharType="separate"/>
      </w:r>
      <w:r w:rsidRPr="00507802">
        <w:rPr>
          <w:rStyle w:val="Hyperlink"/>
        </w:rPr>
        <w:t>ARMS Manual: Youth Version</w:t>
      </w:r>
      <w:r>
        <w:fldChar w:fldCharType="end"/>
      </w:r>
    </w:p>
    <w:p w14:paraId="00559FCD" w14:textId="5F0CDDEF" w:rsidR="003D708E" w:rsidRDefault="003D708E" w:rsidP="00405D9E">
      <w:pPr>
        <w:pStyle w:val="Heading2"/>
      </w:pPr>
      <w:bookmarkStart w:id="164" w:name="_Toc203462418"/>
      <w:bookmarkStart w:id="165" w:name="_Toc204586252"/>
      <w:bookmarkStart w:id="166" w:name="_Toc204586433"/>
      <w:bookmarkStart w:id="167" w:name="_Toc204674906"/>
      <w:bookmarkStart w:id="168" w:name="_Toc205458228"/>
      <w:bookmarkStart w:id="169" w:name="_Toc205458573"/>
      <w:bookmarkStart w:id="170" w:name="_Toc205798248"/>
      <w:bookmarkStart w:id="171" w:name="_Toc206158461"/>
      <w:bookmarkStart w:id="172" w:name="_Toc207024823"/>
      <w:bookmarkStart w:id="173" w:name="_Toc227315891"/>
      <w:bookmarkEnd w:id="163"/>
      <w:bookmarkEnd w:id="164"/>
      <w:bookmarkEnd w:id="165"/>
      <w:bookmarkEnd w:id="166"/>
      <w:bookmarkEnd w:id="167"/>
      <w:bookmarkEnd w:id="168"/>
      <w:bookmarkEnd w:id="169"/>
      <w:bookmarkEnd w:id="170"/>
      <w:bookmarkEnd w:id="171"/>
      <w:bookmarkEnd w:id="172"/>
      <w:r>
        <w:t>Definitions</w:t>
      </w:r>
      <w:bookmarkEnd w:id="173"/>
    </w:p>
    <w:tbl>
      <w:tblPr>
        <w:tblStyle w:val="DCStable"/>
        <w:tblW w:w="0" w:type="auto"/>
        <w:tblCellMar>
          <w:top w:w="85" w:type="dxa"/>
          <w:left w:w="85" w:type="dxa"/>
          <w:bottom w:w="85" w:type="dxa"/>
          <w:right w:w="85" w:type="dxa"/>
        </w:tblCellMar>
        <w:tblLook w:val="04A0" w:firstRow="1" w:lastRow="0" w:firstColumn="1" w:lastColumn="0" w:noHBand="0" w:noVBand="1"/>
      </w:tblPr>
      <w:tblGrid>
        <w:gridCol w:w="2405"/>
        <w:gridCol w:w="6763"/>
      </w:tblGrid>
      <w:tr w:rsidR="003D708E" w:rsidRPr="000E6F0A" w14:paraId="259E4B9A" w14:textId="77777777" w:rsidTr="00A317B0">
        <w:trPr>
          <w:cnfStyle w:val="100000000000" w:firstRow="1" w:lastRow="0" w:firstColumn="0" w:lastColumn="0" w:oddVBand="0" w:evenVBand="0" w:oddHBand="0" w:evenHBand="0" w:firstRowFirstColumn="0" w:firstRowLastColumn="0" w:lastRowFirstColumn="0" w:lastRowLastColumn="0"/>
        </w:trPr>
        <w:tc>
          <w:tcPr>
            <w:tcW w:w="2405" w:type="dxa"/>
          </w:tcPr>
          <w:p w14:paraId="06CC2E13" w14:textId="77777777" w:rsidR="003D708E" w:rsidRPr="00CF6125" w:rsidRDefault="003D708E" w:rsidP="00DF778C">
            <w:pPr>
              <w:pStyle w:val="Tableheading"/>
            </w:pPr>
            <w:r>
              <w:t>Term</w:t>
            </w:r>
          </w:p>
        </w:tc>
        <w:tc>
          <w:tcPr>
            <w:tcW w:w="6763" w:type="dxa"/>
          </w:tcPr>
          <w:p w14:paraId="621047C5" w14:textId="77777777" w:rsidR="003D708E" w:rsidRPr="00CF6125" w:rsidRDefault="003D708E" w:rsidP="00DF778C">
            <w:pPr>
              <w:pStyle w:val="Tableheading"/>
            </w:pPr>
            <w:r>
              <w:t xml:space="preserve">Definition </w:t>
            </w:r>
          </w:p>
        </w:tc>
      </w:tr>
      <w:tr w:rsidR="00A906FD" w:rsidRPr="00472498" w14:paraId="539BD604" w14:textId="77777777" w:rsidTr="00FA1C4A">
        <w:trPr>
          <w:trHeight w:val="1134"/>
        </w:trPr>
        <w:tc>
          <w:tcPr>
            <w:tcW w:w="2405" w:type="dxa"/>
          </w:tcPr>
          <w:p w14:paraId="5E710A98" w14:textId="4A334C83" w:rsidR="00A906FD" w:rsidRPr="00E379B8" w:rsidRDefault="00A906FD" w:rsidP="00A906FD">
            <w:pPr>
              <w:pStyle w:val="Tabledata"/>
              <w:rPr>
                <w:rFonts w:cs="Arial"/>
              </w:rPr>
            </w:pPr>
            <w:r w:rsidRPr="00E379B8">
              <w:rPr>
                <w:rFonts w:cs="Arial"/>
              </w:rPr>
              <w:t xml:space="preserve">At Risk Assessment Group (ARAG) </w:t>
            </w:r>
          </w:p>
        </w:tc>
        <w:tc>
          <w:tcPr>
            <w:tcW w:w="6763" w:type="dxa"/>
          </w:tcPr>
          <w:p w14:paraId="31B04D8D" w14:textId="2D0B102A" w:rsidR="00A906FD" w:rsidRPr="00A906FD" w:rsidRDefault="00A906FD" w:rsidP="00E9451A">
            <w:pPr>
              <w:spacing w:before="100" w:beforeAutospacing="1" w:line="270" w:lineRule="atLeast"/>
              <w:rPr>
                <w:rFonts w:cs="Arial"/>
              </w:rPr>
            </w:pPr>
            <w:r w:rsidRPr="00A906FD">
              <w:rPr>
                <w:rFonts w:cs="Arial"/>
                <w:lang w:eastAsia="en-AU"/>
              </w:rPr>
              <w:t xml:space="preserve">A group that meets every weekday to discuss management of young people identified as being at-risk. The group includes Custodial Officers, medical staff, psychological staff, and </w:t>
            </w:r>
            <w:r w:rsidRPr="00FA1C4A">
              <w:rPr>
                <w:rFonts w:cs="Arial"/>
                <w:lang w:eastAsia="en-AU"/>
              </w:rPr>
              <w:t>Aboriginal Youth Support Officers</w:t>
            </w:r>
            <w:r w:rsidRPr="00A906FD">
              <w:rPr>
                <w:rFonts w:cs="Arial"/>
                <w:lang w:eastAsia="en-AU"/>
              </w:rPr>
              <w:t>.</w:t>
            </w:r>
            <w:r w:rsidRPr="00A906FD">
              <w:rPr>
                <w:rFonts w:cs="Arial"/>
                <w:color w:val="FF0000"/>
                <w:lang w:eastAsia="en-AU"/>
              </w:rPr>
              <w:t> </w:t>
            </w:r>
          </w:p>
        </w:tc>
      </w:tr>
      <w:tr w:rsidR="00A906FD" w:rsidRPr="00472498" w14:paraId="683BE374" w14:textId="77777777" w:rsidTr="00572089">
        <w:trPr>
          <w:trHeight w:val="454"/>
        </w:trPr>
        <w:tc>
          <w:tcPr>
            <w:tcW w:w="2405" w:type="dxa"/>
          </w:tcPr>
          <w:p w14:paraId="37CBDEFA" w14:textId="29F82A3B" w:rsidR="00A906FD" w:rsidRPr="00EA1664" w:rsidRDefault="00A906FD" w:rsidP="00A906FD">
            <w:pPr>
              <w:pStyle w:val="Tabledata"/>
            </w:pPr>
            <w:r w:rsidRPr="00EA1664">
              <w:rPr>
                <w:rFonts w:cs="Arial"/>
              </w:rPr>
              <w:t>At Risk Management System (ARMS)</w:t>
            </w:r>
            <w:r w:rsidR="00641DD1" w:rsidRPr="00FA1C4A">
              <w:rPr>
                <w:rFonts w:cs="Arial"/>
              </w:rPr>
              <w:t>: Youth Version</w:t>
            </w:r>
          </w:p>
        </w:tc>
        <w:tc>
          <w:tcPr>
            <w:tcW w:w="6763" w:type="dxa"/>
          </w:tcPr>
          <w:p w14:paraId="2335F670" w14:textId="3845EC78" w:rsidR="00A906FD" w:rsidRPr="00EA1664" w:rsidRDefault="00641DD1" w:rsidP="00FA1C4A">
            <w:pPr>
              <w:spacing w:before="100" w:beforeAutospacing="1" w:line="270" w:lineRule="atLeast"/>
              <w:rPr>
                <w:rFonts w:cs="Arial"/>
              </w:rPr>
            </w:pPr>
            <w:r w:rsidRPr="00FA1C4A">
              <w:rPr>
                <w:rFonts w:cs="Arial"/>
              </w:rPr>
              <w:t>The framework for the whole-of-Centre approach to the prevention and management of suicidal and non-suicidal self-injury (NSSI) for at-risk youth in custody.</w:t>
            </w:r>
          </w:p>
        </w:tc>
      </w:tr>
      <w:tr w:rsidR="00A906FD" w:rsidRPr="00472498" w14:paraId="1175CE23" w14:textId="77777777" w:rsidTr="00572089">
        <w:trPr>
          <w:trHeight w:val="454"/>
        </w:trPr>
        <w:tc>
          <w:tcPr>
            <w:tcW w:w="2405" w:type="dxa"/>
          </w:tcPr>
          <w:p w14:paraId="4EA1FD5F" w14:textId="1404AA47" w:rsidR="00A906FD" w:rsidRPr="00297F01" w:rsidRDefault="00A906FD" w:rsidP="00A906FD">
            <w:pPr>
              <w:pStyle w:val="Tabledata"/>
            </w:pPr>
            <w:bookmarkStart w:id="174" w:name="_Hlk200548185"/>
            <w:r w:rsidRPr="00297F01">
              <w:lastRenderedPageBreak/>
              <w:t>Authorised Officer</w:t>
            </w:r>
          </w:p>
        </w:tc>
        <w:tc>
          <w:tcPr>
            <w:tcW w:w="6763" w:type="dxa"/>
          </w:tcPr>
          <w:p w14:paraId="3782013A" w14:textId="2DB496BF" w:rsidR="00A906FD" w:rsidRPr="00297F01" w:rsidRDefault="00A906FD" w:rsidP="00A906FD">
            <w:pPr>
              <w:pStyle w:val="Tabledata"/>
            </w:pPr>
            <w:r w:rsidRPr="00297F01">
              <w:t>An officer authorised by the Superintendent to conduct a function or activity from this COPP. This authorisation will be made in writing and recorded.</w:t>
            </w:r>
          </w:p>
        </w:tc>
      </w:tr>
      <w:bookmarkEnd w:id="174"/>
      <w:tr w:rsidR="00A906FD" w:rsidRPr="00344FBE" w14:paraId="581ED0AE" w14:textId="77777777" w:rsidTr="00A317B0">
        <w:tc>
          <w:tcPr>
            <w:tcW w:w="2405" w:type="dxa"/>
          </w:tcPr>
          <w:p w14:paraId="3886ABE4" w14:textId="15EBAA87" w:rsidR="00A906FD" w:rsidRDefault="00A906FD" w:rsidP="00A906FD">
            <w:pPr>
              <w:pStyle w:val="Tabledata"/>
            </w:pPr>
            <w:r w:rsidRPr="00BC578D">
              <w:rPr>
                <w:rFonts w:cs="Arial"/>
              </w:rPr>
              <w:t>Chaplain</w:t>
            </w:r>
          </w:p>
        </w:tc>
        <w:tc>
          <w:tcPr>
            <w:tcW w:w="6763" w:type="dxa"/>
          </w:tcPr>
          <w:p w14:paraId="217D1F19" w14:textId="53D09D9B" w:rsidR="00A906FD" w:rsidRPr="00EE59D9" w:rsidRDefault="00A906FD" w:rsidP="00A906FD">
            <w:pPr>
              <w:pStyle w:val="Tabledata"/>
            </w:pPr>
            <w:r w:rsidRPr="00BC578D">
              <w:rPr>
                <w:rFonts w:cs="Arial"/>
              </w:rPr>
              <w:t>A person who is contracted by the Department to provide a funded service and facilitate chaplaincy work and religious activities within</w:t>
            </w:r>
            <w:r>
              <w:rPr>
                <w:rFonts w:cs="Arial"/>
              </w:rPr>
              <w:t xml:space="preserve"> the Detention Centre.</w:t>
            </w:r>
          </w:p>
        </w:tc>
      </w:tr>
      <w:tr w:rsidR="00A906FD" w:rsidRPr="00344FBE" w14:paraId="5F24BD1E" w14:textId="77777777" w:rsidTr="00A317B0">
        <w:tc>
          <w:tcPr>
            <w:tcW w:w="2405" w:type="dxa"/>
          </w:tcPr>
          <w:p w14:paraId="050F22F7" w14:textId="32485557" w:rsidR="00A906FD" w:rsidRPr="00A317B0" w:rsidRDefault="00A906FD" w:rsidP="00A906FD">
            <w:pPr>
              <w:pStyle w:val="Tabledata"/>
            </w:pPr>
            <w:r>
              <w:rPr>
                <w:rFonts w:cs="Arial"/>
              </w:rPr>
              <w:t xml:space="preserve">Code Green </w:t>
            </w:r>
          </w:p>
        </w:tc>
        <w:tc>
          <w:tcPr>
            <w:tcW w:w="6763" w:type="dxa"/>
          </w:tcPr>
          <w:p w14:paraId="30BD0991" w14:textId="1BFEBAB5" w:rsidR="00A906FD" w:rsidRPr="00EE59D9" w:rsidRDefault="00A906FD" w:rsidP="00A906FD">
            <w:pPr>
              <w:pStyle w:val="Tabledata"/>
            </w:pPr>
            <w:r w:rsidRPr="006C0371">
              <w:rPr>
                <w:rFonts w:cs="Arial"/>
              </w:rPr>
              <w:t>Response to minor incidents where the recovery team is required to attend an area for a non-emergency.</w:t>
            </w:r>
          </w:p>
        </w:tc>
      </w:tr>
      <w:tr w:rsidR="00A906FD" w:rsidRPr="00344FBE" w14:paraId="3FAA30D4" w14:textId="77777777" w:rsidTr="00A317B0">
        <w:tc>
          <w:tcPr>
            <w:tcW w:w="2405" w:type="dxa"/>
          </w:tcPr>
          <w:p w14:paraId="32D97612" w14:textId="77777777" w:rsidR="00A906FD" w:rsidRPr="00A317B0" w:rsidRDefault="00A906FD" w:rsidP="00A906FD">
            <w:pPr>
              <w:pStyle w:val="Tabledata"/>
            </w:pPr>
            <w:r w:rsidRPr="00A317B0">
              <w:t>Commissioner’s Operating Policy and Procedure (COPP)</w:t>
            </w:r>
          </w:p>
        </w:tc>
        <w:tc>
          <w:tcPr>
            <w:tcW w:w="6763" w:type="dxa"/>
          </w:tcPr>
          <w:p w14:paraId="5B935ED6" w14:textId="77777777" w:rsidR="00A906FD" w:rsidRPr="00344FBE" w:rsidRDefault="00A906FD" w:rsidP="00A906FD">
            <w:pPr>
              <w:pStyle w:val="Tabledata"/>
            </w:pPr>
            <w:r w:rsidRPr="00EE59D9">
              <w:t>Operational Instruments that provide instructions to staff how the relevant legislative requirements are implemented.</w:t>
            </w:r>
          </w:p>
        </w:tc>
      </w:tr>
      <w:tr w:rsidR="00A906FD" w:rsidRPr="00344FBE" w14:paraId="0DAC21F0" w14:textId="77777777" w:rsidTr="00A317B0">
        <w:tc>
          <w:tcPr>
            <w:tcW w:w="2405" w:type="dxa"/>
          </w:tcPr>
          <w:p w14:paraId="6C9D721C" w14:textId="14276D5D" w:rsidR="00A906FD" w:rsidRPr="005B3792" w:rsidRDefault="00A906FD" w:rsidP="00A906FD">
            <w:pPr>
              <w:pStyle w:val="Tabledata"/>
              <w:rPr>
                <w:rFonts w:cs="Arial"/>
              </w:rPr>
            </w:pPr>
            <w:r w:rsidRPr="005B3792">
              <w:t xml:space="preserve">Confinement </w:t>
            </w:r>
          </w:p>
        </w:tc>
        <w:tc>
          <w:tcPr>
            <w:tcW w:w="6763" w:type="dxa"/>
          </w:tcPr>
          <w:p w14:paraId="6F2F891D" w14:textId="5970BF00" w:rsidR="00A906FD" w:rsidRPr="005B3792" w:rsidRDefault="00837192" w:rsidP="00A906FD">
            <w:pPr>
              <w:pStyle w:val="Tabledata"/>
              <w:rPr>
                <w:rFonts w:cs="Arial"/>
              </w:rPr>
            </w:pPr>
            <w:r w:rsidRPr="005B3792">
              <w:t>Any occasion in which a young person is confined to their sleeping quarters or a designated cell at a time outside of the approved daily routine (i.e., non-routine confinement).</w:t>
            </w:r>
          </w:p>
        </w:tc>
      </w:tr>
      <w:tr w:rsidR="00A906FD" w:rsidRPr="00344FBE" w14:paraId="079AF54E" w14:textId="77777777" w:rsidTr="00A317B0">
        <w:tc>
          <w:tcPr>
            <w:tcW w:w="2405" w:type="dxa"/>
          </w:tcPr>
          <w:p w14:paraId="461D77B7" w14:textId="77777777" w:rsidR="00A906FD" w:rsidRDefault="00A906FD" w:rsidP="00A906FD">
            <w:pPr>
              <w:pStyle w:val="Tabledata"/>
            </w:pPr>
            <w:r w:rsidRPr="00522289">
              <w:rPr>
                <w:bCs/>
              </w:rPr>
              <w:t>Culturally and Linguistically Diverse (CaLD)</w:t>
            </w:r>
          </w:p>
        </w:tc>
        <w:tc>
          <w:tcPr>
            <w:tcW w:w="6763" w:type="dxa"/>
          </w:tcPr>
          <w:p w14:paraId="7386709C" w14:textId="0BAB0580" w:rsidR="00A906FD" w:rsidRDefault="00A906FD" w:rsidP="00A906FD">
            <w:pPr>
              <w:pStyle w:val="Tabledata"/>
            </w:pPr>
            <w:r w:rsidRPr="00522289">
              <w:rPr>
                <w:bCs/>
              </w:rPr>
              <w:t>Culturally and Linguistically Diverse (CaLD)</w:t>
            </w:r>
            <w:r>
              <w:t xml:space="preserve"> applies to g</w:t>
            </w:r>
            <w:r w:rsidRPr="00522289">
              <w:t>roups and individuals who differ according to religion, language and ethnicity and whose ancestry is other than Aboriginal or Torres Strait Islander, Anglo Saxon or Anglo Celtic.</w:t>
            </w:r>
          </w:p>
        </w:tc>
      </w:tr>
      <w:tr w:rsidR="00A906FD" w:rsidRPr="00344FBE" w14:paraId="7552E2F3" w14:textId="77777777" w:rsidTr="00A317B0">
        <w:tc>
          <w:tcPr>
            <w:tcW w:w="2405" w:type="dxa"/>
          </w:tcPr>
          <w:p w14:paraId="35199AA2" w14:textId="61EF716B" w:rsidR="00A906FD" w:rsidRPr="00522289" w:rsidRDefault="00A906FD" w:rsidP="00A906FD">
            <w:pPr>
              <w:pStyle w:val="Tabledata"/>
              <w:rPr>
                <w:bCs/>
              </w:rPr>
            </w:pPr>
            <w:r w:rsidRPr="008E61E4">
              <w:t>Custodial Officer</w:t>
            </w:r>
          </w:p>
        </w:tc>
        <w:tc>
          <w:tcPr>
            <w:tcW w:w="6763" w:type="dxa"/>
          </w:tcPr>
          <w:p w14:paraId="324DFF96" w14:textId="23F3A7CD" w:rsidR="00A906FD" w:rsidRPr="00522289" w:rsidRDefault="00A906FD" w:rsidP="00A906FD">
            <w:pPr>
              <w:pStyle w:val="Tabledata"/>
              <w:rPr>
                <w:bCs/>
              </w:rPr>
            </w:pPr>
            <w:r w:rsidRPr="00D9583A">
              <w:rPr>
                <w:lang w:bidi="en-US"/>
              </w:rPr>
              <w:t xml:space="preserve">In accordance with section 11(1a)(a) of the </w:t>
            </w:r>
            <w:r w:rsidRPr="000B12DB">
              <w:rPr>
                <w:i/>
                <w:iCs/>
                <w:lang w:bidi="en-US"/>
              </w:rPr>
              <w:t>Young Offender Act 1994</w:t>
            </w:r>
            <w:r w:rsidRPr="00D9583A">
              <w:rPr>
                <w:lang w:bidi="en-US"/>
              </w:rPr>
              <w:t>, a Custodial Officer is a person appointed as a custodial officer for non-administrative functions</w:t>
            </w:r>
            <w:r>
              <w:rPr>
                <w:lang w:bidi="en-US"/>
              </w:rPr>
              <w:t>.</w:t>
            </w:r>
          </w:p>
        </w:tc>
      </w:tr>
      <w:tr w:rsidR="00A906FD" w:rsidRPr="00344FBE" w14:paraId="71BFE206" w14:textId="77777777" w:rsidTr="00FA1C4A">
        <w:trPr>
          <w:trHeight w:val="567"/>
        </w:trPr>
        <w:tc>
          <w:tcPr>
            <w:tcW w:w="2405" w:type="dxa"/>
          </w:tcPr>
          <w:p w14:paraId="40B10A60" w14:textId="18FAE128" w:rsidR="00A906FD" w:rsidRPr="00522289" w:rsidRDefault="00A906FD" w:rsidP="00A906FD">
            <w:pPr>
              <w:pStyle w:val="Tabledata"/>
              <w:rPr>
                <w:bCs/>
              </w:rPr>
            </w:pPr>
            <w:bookmarkStart w:id="175" w:name="_Hlk201047557"/>
            <w:r>
              <w:rPr>
                <w:bCs/>
              </w:rPr>
              <w:t>Delegate</w:t>
            </w:r>
          </w:p>
        </w:tc>
        <w:tc>
          <w:tcPr>
            <w:tcW w:w="6763" w:type="dxa"/>
          </w:tcPr>
          <w:p w14:paraId="62E7CD67" w14:textId="418D78FA" w:rsidR="00A906FD" w:rsidRPr="00522289" w:rsidRDefault="00A906FD" w:rsidP="00A906FD">
            <w:pPr>
              <w:pStyle w:val="Tabledata"/>
            </w:pPr>
            <w:r w:rsidRPr="00871FA5">
              <w:t>An officer delegated a function in accordance with section 197</w:t>
            </w:r>
            <w:r>
              <w:t xml:space="preserve"> of the</w:t>
            </w:r>
            <w:r w:rsidRPr="00871FA5">
              <w:rPr>
                <w:i/>
                <w:iCs/>
              </w:rPr>
              <w:t xml:space="preserve"> Young Offenders Act 1994.</w:t>
            </w:r>
          </w:p>
        </w:tc>
      </w:tr>
      <w:bookmarkEnd w:id="175"/>
      <w:tr w:rsidR="00A906FD" w:rsidRPr="00344FBE" w14:paraId="011BC607" w14:textId="77777777" w:rsidTr="00A317B0">
        <w:tc>
          <w:tcPr>
            <w:tcW w:w="2405" w:type="dxa"/>
          </w:tcPr>
          <w:p w14:paraId="7C6D828A" w14:textId="586B84CB" w:rsidR="00A906FD" w:rsidRDefault="00A906FD" w:rsidP="00A906FD">
            <w:pPr>
              <w:pStyle w:val="Tabledata"/>
              <w:rPr>
                <w:bCs/>
              </w:rPr>
            </w:pPr>
            <w:r w:rsidRPr="00B179DD">
              <w:t>Department</w:t>
            </w:r>
          </w:p>
        </w:tc>
        <w:tc>
          <w:tcPr>
            <w:tcW w:w="6763" w:type="dxa"/>
          </w:tcPr>
          <w:p w14:paraId="1035F59A" w14:textId="184ACCDA" w:rsidR="00A906FD" w:rsidRPr="002F07D0" w:rsidRDefault="00A906FD" w:rsidP="00A906FD">
            <w:pPr>
              <w:pStyle w:val="Tabledata"/>
              <w:rPr>
                <w:iCs/>
              </w:rPr>
            </w:pPr>
            <w:r w:rsidRPr="00A20E1E">
              <w:t xml:space="preserve">The department of the Public Service principally assisting the Minister in the administration of the </w:t>
            </w:r>
            <w:r w:rsidRPr="00A20E1E">
              <w:rPr>
                <w:i/>
              </w:rPr>
              <w:t>Young Offenders Act 199</w:t>
            </w:r>
            <w:r>
              <w:rPr>
                <w:i/>
              </w:rPr>
              <w:t xml:space="preserve">4. </w:t>
            </w:r>
            <w:r>
              <w:rPr>
                <w:iCs/>
              </w:rPr>
              <w:t>That is, the Department of Justice.</w:t>
            </w:r>
          </w:p>
        </w:tc>
      </w:tr>
      <w:tr w:rsidR="00A906FD" w:rsidRPr="00344FBE" w14:paraId="3A96AF40" w14:textId="77777777" w:rsidTr="00A317B0">
        <w:tc>
          <w:tcPr>
            <w:tcW w:w="2405" w:type="dxa"/>
          </w:tcPr>
          <w:p w14:paraId="5EC162B6" w14:textId="77777777" w:rsidR="00A906FD" w:rsidRPr="00720463" w:rsidRDefault="00A906FD" w:rsidP="00A906FD">
            <w:pPr>
              <w:pStyle w:val="Tabledata"/>
            </w:pPr>
            <w:r w:rsidRPr="00720463">
              <w:t>Detainee</w:t>
            </w:r>
          </w:p>
        </w:tc>
        <w:tc>
          <w:tcPr>
            <w:tcW w:w="6763" w:type="dxa"/>
          </w:tcPr>
          <w:p w14:paraId="6711B8B6" w14:textId="3AFEB3A7" w:rsidR="00A906FD" w:rsidRDefault="00A906FD" w:rsidP="00A906FD">
            <w:r w:rsidRPr="00C73193">
              <w:t xml:space="preserve">Means a person who is </w:t>
            </w:r>
            <w:r>
              <w:t>accommodated</w:t>
            </w:r>
            <w:r w:rsidRPr="00C73193">
              <w:t xml:space="preserve"> in a detention centre as defined in s</w:t>
            </w:r>
            <w:r>
              <w:t xml:space="preserve">ection </w:t>
            </w:r>
            <w:r w:rsidRPr="00C73193">
              <w:t xml:space="preserve">3 of the </w:t>
            </w:r>
            <w:r w:rsidRPr="00C73193">
              <w:rPr>
                <w:i/>
              </w:rPr>
              <w:t>Young Offenders Act 1994</w:t>
            </w:r>
            <w:r>
              <w:rPr>
                <w:iCs/>
              </w:rPr>
              <w:t>,</w:t>
            </w:r>
            <w:r>
              <w:t xml:space="preserve"> </w:t>
            </w:r>
            <w:r w:rsidRPr="0039206D">
              <w:t xml:space="preserve">or a young person subject to a custody order or an interim or extended custody order under the </w:t>
            </w:r>
            <w:r w:rsidRPr="0039206D">
              <w:rPr>
                <w:i/>
                <w:iCs/>
              </w:rPr>
              <w:t>Criminal Law (Mental Impairment) Act 2023</w:t>
            </w:r>
            <w:r w:rsidRPr="00C73193">
              <w:t>.</w:t>
            </w:r>
          </w:p>
          <w:p w14:paraId="63D50151" w14:textId="77777777" w:rsidR="00A906FD" w:rsidRDefault="00A906FD" w:rsidP="00A906FD"/>
          <w:p w14:paraId="3BF4D4DB" w14:textId="44251EDE" w:rsidR="00A906FD" w:rsidRPr="00344FBE" w:rsidRDefault="00A906FD" w:rsidP="00A906FD">
            <w:r w:rsidRPr="00C117E3">
              <w:rPr>
                <w:rFonts w:cs="Arial"/>
              </w:rPr>
              <w:t>For the purpose of this COPP, all references to ‘detainee’ will be replaced with the term ‘young person’.</w:t>
            </w:r>
          </w:p>
        </w:tc>
      </w:tr>
      <w:tr w:rsidR="00A906FD" w:rsidRPr="00344FBE" w14:paraId="199FEFAC" w14:textId="77777777" w:rsidTr="00A317B0">
        <w:tc>
          <w:tcPr>
            <w:tcW w:w="2405" w:type="dxa"/>
          </w:tcPr>
          <w:p w14:paraId="607D40BE" w14:textId="583ED154" w:rsidR="00A906FD" w:rsidRPr="00720463" w:rsidRDefault="00A906FD" w:rsidP="00A906FD">
            <w:pPr>
              <w:pStyle w:val="Tabledata"/>
            </w:pPr>
            <w:proofErr w:type="spellStart"/>
            <w:r w:rsidRPr="002C4B45">
              <w:rPr>
                <w:rFonts w:cs="Arial"/>
              </w:rPr>
              <w:t>Fetal</w:t>
            </w:r>
            <w:proofErr w:type="spellEnd"/>
            <w:r w:rsidRPr="002C4B45">
              <w:rPr>
                <w:rFonts w:cs="Arial"/>
              </w:rPr>
              <w:t xml:space="preserve"> Alcohol Spectrum Disorder (FASD)</w:t>
            </w:r>
          </w:p>
        </w:tc>
        <w:tc>
          <w:tcPr>
            <w:tcW w:w="6763" w:type="dxa"/>
          </w:tcPr>
          <w:p w14:paraId="4029AB5D" w14:textId="26314E64" w:rsidR="00A906FD" w:rsidRDefault="00A906FD" w:rsidP="00A906FD">
            <w:pPr>
              <w:rPr>
                <w:rFonts w:eastAsia="Times New Roman" w:cs="Arial"/>
                <w:lang w:eastAsia="en-AU"/>
              </w:rPr>
            </w:pPr>
            <w:r w:rsidRPr="002C4B45">
              <w:rPr>
                <w:rFonts w:cs="Arial"/>
              </w:rPr>
              <w:t>A diagnostic term used to describe impacts on the brain and body of individuals prenatally exposed to alcohol.</w:t>
            </w:r>
          </w:p>
        </w:tc>
      </w:tr>
      <w:tr w:rsidR="00A906FD" w:rsidRPr="00344FBE" w14:paraId="7947774C" w14:textId="77777777" w:rsidTr="009F6C95">
        <w:trPr>
          <w:trHeight w:val="567"/>
        </w:trPr>
        <w:tc>
          <w:tcPr>
            <w:tcW w:w="2405" w:type="dxa"/>
          </w:tcPr>
          <w:p w14:paraId="2E632FF2" w14:textId="1364C820" w:rsidR="00A906FD" w:rsidRPr="002C4B45" w:rsidRDefault="00A906FD" w:rsidP="00A906FD">
            <w:pPr>
              <w:pStyle w:val="Tabledata"/>
              <w:rPr>
                <w:rFonts w:cs="Arial"/>
              </w:rPr>
            </w:pPr>
            <w:r w:rsidRPr="000B12DB">
              <w:rPr>
                <w:rFonts w:cs="Arial"/>
              </w:rPr>
              <w:t>Justice Health and Wellbeing Service (JHWS)</w:t>
            </w:r>
          </w:p>
        </w:tc>
        <w:tc>
          <w:tcPr>
            <w:tcW w:w="6763" w:type="dxa"/>
          </w:tcPr>
          <w:p w14:paraId="2E3318B4" w14:textId="1C5E1CB0" w:rsidR="00A906FD" w:rsidRPr="002C4B45" w:rsidRDefault="00A906FD" w:rsidP="00A906FD">
            <w:pPr>
              <w:rPr>
                <w:rFonts w:cs="Arial"/>
              </w:rPr>
            </w:pPr>
            <w:r w:rsidRPr="000B12DB">
              <w:rPr>
                <w:rFonts w:cs="Arial"/>
              </w:rPr>
              <w:t>The JHWS provides medical, nursing, and allied health services to all adults and young people in custody across the state of Western Australia.</w:t>
            </w:r>
          </w:p>
        </w:tc>
      </w:tr>
      <w:tr w:rsidR="00A906FD" w:rsidRPr="00344FBE" w14:paraId="518E9691" w14:textId="77777777" w:rsidTr="009F6C95">
        <w:trPr>
          <w:trHeight w:val="567"/>
        </w:trPr>
        <w:tc>
          <w:tcPr>
            <w:tcW w:w="2405" w:type="dxa"/>
          </w:tcPr>
          <w:p w14:paraId="6772F868" w14:textId="40C62BCF" w:rsidR="00A906FD" w:rsidRPr="007A0A6D" w:rsidRDefault="00A906FD" w:rsidP="00A906FD">
            <w:pPr>
              <w:pStyle w:val="Tabledata"/>
              <w:rPr>
                <w:rFonts w:cs="Arial"/>
              </w:rPr>
            </w:pPr>
            <w:r w:rsidRPr="007A0A6D">
              <w:t>Medical Practitioner</w:t>
            </w:r>
          </w:p>
        </w:tc>
        <w:tc>
          <w:tcPr>
            <w:tcW w:w="6763" w:type="dxa"/>
          </w:tcPr>
          <w:p w14:paraId="40B0969B" w14:textId="393BB0A7" w:rsidR="00A906FD" w:rsidRPr="007A0A6D" w:rsidRDefault="00A906FD" w:rsidP="00A906FD">
            <w:pPr>
              <w:rPr>
                <w:rFonts w:cs="Arial"/>
              </w:rPr>
            </w:pPr>
            <w:r w:rsidRPr="007A0A6D">
              <w:t xml:space="preserve">A General Practitioner or Doctor, who is registered in accordance with the </w:t>
            </w:r>
            <w:r w:rsidRPr="007A0A6D">
              <w:rPr>
                <w:i/>
                <w:iCs/>
              </w:rPr>
              <w:t>Medical Practitioners Act 2008.</w:t>
            </w:r>
            <w:r w:rsidRPr="007A0A6D">
              <w:t xml:space="preserve"> This includes an employee of the Corrective Services, Justice Health and Wellbeing Service.</w:t>
            </w:r>
          </w:p>
        </w:tc>
      </w:tr>
      <w:tr w:rsidR="00A906FD" w:rsidRPr="00344FBE" w14:paraId="3CA62405" w14:textId="77777777" w:rsidTr="009F6C95">
        <w:trPr>
          <w:trHeight w:val="567"/>
        </w:trPr>
        <w:tc>
          <w:tcPr>
            <w:tcW w:w="2405" w:type="dxa"/>
          </w:tcPr>
          <w:p w14:paraId="3C8C0C43" w14:textId="3B19AAE2" w:rsidR="00A906FD" w:rsidRDefault="00A906FD" w:rsidP="00A906FD">
            <w:pPr>
              <w:pStyle w:val="Tabledata"/>
            </w:pPr>
            <w:r w:rsidRPr="00E379B8">
              <w:rPr>
                <w:rFonts w:cs="Arial"/>
              </w:rPr>
              <w:lastRenderedPageBreak/>
              <w:t>Officers and Employees of Particular Classes</w:t>
            </w:r>
          </w:p>
        </w:tc>
        <w:tc>
          <w:tcPr>
            <w:tcW w:w="6763" w:type="dxa"/>
          </w:tcPr>
          <w:p w14:paraId="62BD7A9D" w14:textId="15F7AB60" w:rsidR="00A906FD" w:rsidRPr="00E379B8" w:rsidRDefault="00A906FD" w:rsidP="00FA1C4A">
            <w:pPr>
              <w:pStyle w:val="Tabledata"/>
              <w:spacing w:after="60"/>
              <w:rPr>
                <w:rFonts w:cs="Arial"/>
              </w:rPr>
            </w:pPr>
            <w:r w:rsidRPr="00E379B8">
              <w:rPr>
                <w:rFonts w:cs="Arial"/>
              </w:rPr>
              <w:t>The following descriptions of classes of officers and employees are prescribed for the purpose of s</w:t>
            </w:r>
            <w:r>
              <w:rPr>
                <w:rFonts w:cs="Arial"/>
              </w:rPr>
              <w:t>ection</w:t>
            </w:r>
            <w:r w:rsidRPr="00E379B8">
              <w:rPr>
                <w:rFonts w:cs="Arial"/>
              </w:rPr>
              <w:t xml:space="preserve"> 11(1a)(b) of the </w:t>
            </w:r>
            <w:r w:rsidRPr="00E379B8">
              <w:rPr>
                <w:rFonts w:cs="Arial"/>
                <w:i/>
              </w:rPr>
              <w:t>Young Offenders Act 1994</w:t>
            </w:r>
            <w:r w:rsidRPr="00E379B8" w:rsidDel="00C117E3">
              <w:rPr>
                <w:rFonts w:cs="Arial"/>
              </w:rPr>
              <w:t xml:space="preserve">, </w:t>
            </w:r>
            <w:r>
              <w:rPr>
                <w:rFonts w:cs="Arial"/>
              </w:rPr>
              <w:t xml:space="preserve">and </w:t>
            </w:r>
            <w:r w:rsidRPr="00E379B8">
              <w:rPr>
                <w:rFonts w:cs="Arial"/>
              </w:rPr>
              <w:t>r</w:t>
            </w:r>
            <w:r>
              <w:rPr>
                <w:rFonts w:cs="Arial"/>
              </w:rPr>
              <w:t>egulation</w:t>
            </w:r>
            <w:r w:rsidRPr="00E379B8">
              <w:rPr>
                <w:rFonts w:cs="Arial"/>
              </w:rPr>
              <w:t xml:space="preserve"> 49(2) of the </w:t>
            </w:r>
            <w:r w:rsidRPr="00FA1C4A">
              <w:rPr>
                <w:rFonts w:cs="Arial"/>
                <w:iCs/>
              </w:rPr>
              <w:t>Young Offender</w:t>
            </w:r>
            <w:r>
              <w:rPr>
                <w:rFonts w:cs="Arial"/>
                <w:iCs/>
              </w:rPr>
              <w:t>s</w:t>
            </w:r>
            <w:r w:rsidRPr="00FA1C4A">
              <w:rPr>
                <w:rFonts w:cs="Arial"/>
                <w:iCs/>
              </w:rPr>
              <w:t xml:space="preserve"> Regulations 1995</w:t>
            </w:r>
            <w:r w:rsidRPr="00E379B8">
              <w:rPr>
                <w:rFonts w:cs="Arial"/>
              </w:rPr>
              <w:t>:</w:t>
            </w:r>
          </w:p>
          <w:p w14:paraId="2F3A1BE6" w14:textId="346E7070" w:rsidR="00A906FD" w:rsidRDefault="00A906FD" w:rsidP="00A906FD">
            <w:pPr>
              <w:pStyle w:val="Tabledata"/>
              <w:numPr>
                <w:ilvl w:val="0"/>
                <w:numId w:val="33"/>
              </w:numPr>
              <w:rPr>
                <w:rFonts w:cs="Arial"/>
              </w:rPr>
            </w:pPr>
            <w:r w:rsidRPr="00E379B8">
              <w:rPr>
                <w:rFonts w:cs="Arial"/>
              </w:rPr>
              <w:t xml:space="preserve">Medical staff </w:t>
            </w:r>
            <w:r>
              <w:rPr>
                <w:rFonts w:cs="Arial"/>
              </w:rPr>
              <w:t xml:space="preserve">– </w:t>
            </w:r>
            <w:r w:rsidRPr="00E379B8">
              <w:rPr>
                <w:rFonts w:cs="Arial"/>
              </w:rPr>
              <w:t>persons who have undergone medical, nursing or health training and hold qualifications indicating successful completion of that training</w:t>
            </w:r>
          </w:p>
          <w:p w14:paraId="346D8441" w14:textId="0AD1C0C2" w:rsidR="00A906FD" w:rsidRDefault="00A906FD" w:rsidP="00A906FD">
            <w:pPr>
              <w:pStyle w:val="Tabledata"/>
              <w:numPr>
                <w:ilvl w:val="0"/>
                <w:numId w:val="33"/>
              </w:numPr>
              <w:rPr>
                <w:rFonts w:cs="Arial"/>
              </w:rPr>
            </w:pPr>
            <w:r w:rsidRPr="003F35E4">
              <w:rPr>
                <w:rFonts w:cs="Arial"/>
              </w:rPr>
              <w:t xml:space="preserve">Teaching staff </w:t>
            </w:r>
            <w:r>
              <w:rPr>
                <w:rFonts w:cs="Arial"/>
              </w:rPr>
              <w:t xml:space="preserve">– </w:t>
            </w:r>
            <w:r w:rsidRPr="003F35E4">
              <w:rPr>
                <w:rFonts w:cs="Arial"/>
              </w:rPr>
              <w:t>persons who provide recreation or sports supervision, teachers, vocational trainers and social trainers</w:t>
            </w:r>
          </w:p>
          <w:p w14:paraId="43D6788C" w14:textId="62B9DDE9" w:rsidR="00A906FD" w:rsidRDefault="00A906FD" w:rsidP="00A906FD">
            <w:pPr>
              <w:pStyle w:val="Tabledata"/>
              <w:numPr>
                <w:ilvl w:val="0"/>
                <w:numId w:val="33"/>
              </w:numPr>
              <w:rPr>
                <w:rFonts w:cs="Arial"/>
              </w:rPr>
            </w:pPr>
            <w:r w:rsidRPr="003F35E4">
              <w:rPr>
                <w:rFonts w:cs="Arial"/>
              </w:rPr>
              <w:t xml:space="preserve">Program support staff </w:t>
            </w:r>
            <w:r>
              <w:rPr>
                <w:rFonts w:cs="Arial"/>
              </w:rPr>
              <w:t xml:space="preserve">– </w:t>
            </w:r>
            <w:r w:rsidRPr="003F35E4">
              <w:rPr>
                <w:rFonts w:cs="Arial"/>
              </w:rPr>
              <w:t>counsellors, program facilitators and librarians</w:t>
            </w:r>
          </w:p>
          <w:p w14:paraId="63BF4AD1" w14:textId="43AE6530" w:rsidR="00A906FD" w:rsidRPr="003F35E4" w:rsidRDefault="00A906FD" w:rsidP="00FA1C4A">
            <w:pPr>
              <w:pStyle w:val="Tabledata"/>
              <w:numPr>
                <w:ilvl w:val="0"/>
                <w:numId w:val="33"/>
              </w:numPr>
              <w:rPr>
                <w:rFonts w:cs="Arial"/>
              </w:rPr>
            </w:pPr>
            <w:r w:rsidRPr="003F35E4">
              <w:rPr>
                <w:rFonts w:cs="Arial"/>
              </w:rPr>
              <w:t xml:space="preserve">Centre support staff </w:t>
            </w:r>
            <w:r>
              <w:rPr>
                <w:rFonts w:cs="Arial"/>
              </w:rPr>
              <w:t xml:space="preserve">– </w:t>
            </w:r>
            <w:r w:rsidRPr="003F35E4">
              <w:rPr>
                <w:rFonts w:cs="Arial"/>
              </w:rPr>
              <w:t>cleaning staff, laundry staff, gardening staff, vehicle driving staff, maintenance staff and hairdressers.</w:t>
            </w:r>
          </w:p>
        </w:tc>
      </w:tr>
      <w:tr w:rsidR="00A906FD" w:rsidRPr="00B94888" w14:paraId="765C61A7" w14:textId="77777777" w:rsidTr="00A317B0">
        <w:tc>
          <w:tcPr>
            <w:tcW w:w="2405" w:type="dxa"/>
          </w:tcPr>
          <w:p w14:paraId="1A813C76" w14:textId="77777777" w:rsidR="00A906FD" w:rsidRPr="00B94888" w:rsidRDefault="00A906FD" w:rsidP="00A906FD">
            <w:pPr>
              <w:pStyle w:val="Tabledata"/>
            </w:pPr>
            <w:r w:rsidRPr="00DE4C17">
              <w:t>Public Service Officer</w:t>
            </w:r>
          </w:p>
        </w:tc>
        <w:tc>
          <w:tcPr>
            <w:tcW w:w="6763" w:type="dxa"/>
          </w:tcPr>
          <w:p w14:paraId="6AF93B14" w14:textId="77777777" w:rsidR="00A906FD" w:rsidRPr="00B94888" w:rsidRDefault="00A906FD" w:rsidP="00A906FD">
            <w:pPr>
              <w:pStyle w:val="Tabledata"/>
            </w:pPr>
            <w:r w:rsidRPr="00DE4C17">
              <w:t xml:space="preserve">An officer employed in the State Government Public Service, subject to Part 3 of the </w:t>
            </w:r>
            <w:r w:rsidRPr="00DE4C17">
              <w:rPr>
                <w:i/>
              </w:rPr>
              <w:t>Public Sector Management Act 1994</w:t>
            </w:r>
            <w:r w:rsidRPr="00DE4C17">
              <w:t xml:space="preserve"> and includes such officers and other persons as are necessary to implement or administer this Act.</w:t>
            </w:r>
          </w:p>
        </w:tc>
      </w:tr>
      <w:tr w:rsidR="00A906FD" w:rsidRPr="00B94888" w14:paraId="553A7124" w14:textId="77777777" w:rsidTr="00A317B0">
        <w:tc>
          <w:tcPr>
            <w:tcW w:w="2405" w:type="dxa"/>
          </w:tcPr>
          <w:p w14:paraId="511B3961" w14:textId="77777777" w:rsidR="00A906FD" w:rsidRPr="00DE4C17" w:rsidRDefault="00A906FD" w:rsidP="00A906FD">
            <w:pPr>
              <w:pStyle w:val="Tabledata"/>
            </w:pPr>
            <w:r w:rsidRPr="008275D3">
              <w:t>Responsible Adult</w:t>
            </w:r>
          </w:p>
        </w:tc>
        <w:tc>
          <w:tcPr>
            <w:tcW w:w="6763" w:type="dxa"/>
          </w:tcPr>
          <w:p w14:paraId="1C7525DE" w14:textId="7CF15E2D" w:rsidR="00A906FD" w:rsidRPr="00DE4C17" w:rsidRDefault="00A906FD" w:rsidP="00A906FD">
            <w:pPr>
              <w:pStyle w:val="Tabledata"/>
            </w:pPr>
            <w:r w:rsidRPr="008275D3">
              <w:rPr>
                <w:bCs/>
                <w:iCs/>
              </w:rPr>
              <w:t>From the</w:t>
            </w:r>
            <w:r w:rsidRPr="008275D3">
              <w:rPr>
                <w:bCs/>
                <w:i/>
                <w:iCs/>
              </w:rPr>
              <w:t xml:space="preserve"> Young Offender</w:t>
            </w:r>
            <w:r>
              <w:rPr>
                <w:bCs/>
                <w:i/>
                <w:iCs/>
              </w:rPr>
              <w:t>s</w:t>
            </w:r>
            <w:r w:rsidRPr="008275D3">
              <w:rPr>
                <w:bCs/>
                <w:i/>
                <w:iCs/>
              </w:rPr>
              <w:t xml:space="preserve"> Act 1994: </w:t>
            </w:r>
            <w:r w:rsidRPr="008275D3">
              <w:rPr>
                <w:iCs/>
              </w:rPr>
              <w:t xml:space="preserve">in relation to a young person, means a parent, guardian, or other person having responsibility for the </w:t>
            </w:r>
            <w:r w:rsidR="00E42BDE" w:rsidRPr="008275D3">
              <w:rPr>
                <w:iCs/>
              </w:rPr>
              <w:t>day-to-day</w:t>
            </w:r>
            <w:r w:rsidRPr="008275D3">
              <w:rPr>
                <w:iCs/>
              </w:rPr>
              <w:t xml:space="preserve"> care of the young person but does not include a person who the regulations may provide is not a responsible adult.</w:t>
            </w:r>
          </w:p>
        </w:tc>
      </w:tr>
      <w:tr w:rsidR="00A906FD" w:rsidRPr="00DE4C17" w14:paraId="28B7CEEC" w14:textId="77777777" w:rsidTr="00A317B0">
        <w:tc>
          <w:tcPr>
            <w:tcW w:w="2405" w:type="dxa"/>
          </w:tcPr>
          <w:p w14:paraId="3E135476" w14:textId="7136DE85" w:rsidR="00A906FD" w:rsidRPr="00DE4C17" w:rsidRDefault="00A906FD" w:rsidP="00A906FD">
            <w:pPr>
              <w:pStyle w:val="Tabledata"/>
            </w:pPr>
            <w:r w:rsidRPr="00FD60B0">
              <w:t xml:space="preserve">Senior Officer </w:t>
            </w:r>
          </w:p>
        </w:tc>
        <w:tc>
          <w:tcPr>
            <w:tcW w:w="6763" w:type="dxa"/>
          </w:tcPr>
          <w:p w14:paraId="069BF94E" w14:textId="321E787B" w:rsidR="00A906FD" w:rsidRPr="00DE4C17" w:rsidRDefault="00A906FD" w:rsidP="00A906FD">
            <w:pPr>
              <w:pStyle w:val="Tabledata"/>
            </w:pPr>
            <w:r w:rsidRPr="00FD60B0">
              <w:t>A Custodial Officer who is substantive to this rank, or a Unit Manager or Custodial Officer acting in the capacity of Senior Officer, appointed by the Chief Executive Officer with reference to s</w:t>
            </w:r>
            <w:r>
              <w:t xml:space="preserve">ection </w:t>
            </w:r>
            <w:r w:rsidRPr="00FD60B0">
              <w:t xml:space="preserve">11 of the </w:t>
            </w:r>
            <w:r w:rsidRPr="00FD60B0">
              <w:rPr>
                <w:i/>
              </w:rPr>
              <w:t>Young Offenders Act 1994</w:t>
            </w:r>
            <w:r>
              <w:rPr>
                <w:i/>
              </w:rPr>
              <w:t>.</w:t>
            </w:r>
          </w:p>
        </w:tc>
      </w:tr>
      <w:tr w:rsidR="00A906FD" w:rsidRPr="00FD60B0" w14:paraId="033D9CE7" w14:textId="77777777" w:rsidTr="00A317B0">
        <w:tc>
          <w:tcPr>
            <w:tcW w:w="2405" w:type="dxa"/>
          </w:tcPr>
          <w:p w14:paraId="2E8A064F" w14:textId="77777777" w:rsidR="00A906FD" w:rsidRPr="00FD60B0" w:rsidRDefault="00A906FD" w:rsidP="00A906FD">
            <w:pPr>
              <w:pStyle w:val="Tabledata"/>
            </w:pPr>
            <w:r w:rsidRPr="00C81B34">
              <w:t>Staff</w:t>
            </w:r>
          </w:p>
        </w:tc>
        <w:tc>
          <w:tcPr>
            <w:tcW w:w="6763" w:type="dxa"/>
          </w:tcPr>
          <w:p w14:paraId="0020BE9F" w14:textId="3D9BC922" w:rsidR="00A906FD" w:rsidRPr="00FD60B0" w:rsidRDefault="00A906FD" w:rsidP="00A906FD">
            <w:pPr>
              <w:pStyle w:val="Tabledata"/>
            </w:pPr>
            <w:r w:rsidRPr="00C81B34">
              <w:t xml:space="preserve">Any </w:t>
            </w:r>
            <w:r>
              <w:t>person or officer</w:t>
            </w:r>
            <w:r w:rsidRPr="00C81B34">
              <w:t xml:space="preserve"> of the Department of Justice, including a Public Service Officer, Youth Custodial Officer or an employee of a particular class; and any contractor who provides services to the Department of Justice.</w:t>
            </w:r>
          </w:p>
        </w:tc>
      </w:tr>
      <w:tr w:rsidR="00A906FD" w:rsidRPr="00C81B34" w14:paraId="75749465" w14:textId="77777777" w:rsidTr="00A317B0">
        <w:tc>
          <w:tcPr>
            <w:tcW w:w="2405" w:type="dxa"/>
          </w:tcPr>
          <w:p w14:paraId="6DB8F3CD" w14:textId="77777777" w:rsidR="00A906FD" w:rsidRPr="00C81B34" w:rsidRDefault="00A906FD" w:rsidP="00A906FD">
            <w:pPr>
              <w:pStyle w:val="Tabledata"/>
            </w:pPr>
            <w:r w:rsidRPr="00DB64E8">
              <w:t>Superintendent</w:t>
            </w:r>
          </w:p>
        </w:tc>
        <w:tc>
          <w:tcPr>
            <w:tcW w:w="6763" w:type="dxa"/>
          </w:tcPr>
          <w:p w14:paraId="6B6DFC4A" w14:textId="77777777" w:rsidR="00A906FD" w:rsidRPr="00C81B34" w:rsidRDefault="00A906FD" w:rsidP="00A906FD">
            <w:pPr>
              <w:pStyle w:val="Tabledata"/>
            </w:pPr>
            <w:r w:rsidRPr="00DB64E8">
              <w:t xml:space="preserve">In accordance with section 3 of the </w:t>
            </w:r>
            <w:r w:rsidRPr="00DB64E8">
              <w:rPr>
                <w:i/>
              </w:rPr>
              <w:t>Young Offenders Act 1994, ‘</w:t>
            </w:r>
            <w:r w:rsidRPr="00DB64E8">
              <w:t>The person in charge of a detention centre’</w:t>
            </w:r>
          </w:p>
        </w:tc>
      </w:tr>
      <w:tr w:rsidR="00A906FD" w:rsidRPr="00DB64E8" w14:paraId="3E4AD165" w14:textId="77777777" w:rsidTr="00B84151">
        <w:trPr>
          <w:trHeight w:val="850"/>
        </w:trPr>
        <w:tc>
          <w:tcPr>
            <w:tcW w:w="2405" w:type="dxa"/>
          </w:tcPr>
          <w:p w14:paraId="4E59236E" w14:textId="77777777" w:rsidR="00A906FD" w:rsidRPr="00B179DD" w:rsidRDefault="00A906FD" w:rsidP="00A906FD">
            <w:pPr>
              <w:pStyle w:val="Tabledata"/>
            </w:pPr>
            <w:r w:rsidRPr="00D03B5A">
              <w:t>Total Offender Management Solution (TOMS)</w:t>
            </w:r>
          </w:p>
        </w:tc>
        <w:tc>
          <w:tcPr>
            <w:tcW w:w="6763" w:type="dxa"/>
          </w:tcPr>
          <w:p w14:paraId="4CB10648" w14:textId="1E9EAF88" w:rsidR="00A906FD" w:rsidRPr="00A20E1E" w:rsidRDefault="00A906FD" w:rsidP="00A906FD">
            <w:pPr>
              <w:pStyle w:val="Tabledata"/>
            </w:pPr>
            <w:r w:rsidRPr="00D03B5A">
              <w:t xml:space="preserve">The computer application used by the Department of Justice for the management of </w:t>
            </w:r>
            <w:r>
              <w:t>young people</w:t>
            </w:r>
            <w:r w:rsidRPr="00D03B5A">
              <w:t xml:space="preserve"> in custody.</w:t>
            </w:r>
          </w:p>
        </w:tc>
      </w:tr>
      <w:tr w:rsidR="00A906FD" w:rsidRPr="00DB64E8" w14:paraId="604AC62E" w14:textId="77777777" w:rsidTr="00A317B0">
        <w:tc>
          <w:tcPr>
            <w:tcW w:w="2405" w:type="dxa"/>
          </w:tcPr>
          <w:p w14:paraId="0A1FE54C" w14:textId="730D64AC" w:rsidR="00A906FD" w:rsidRPr="00D03B5A" w:rsidRDefault="00A906FD" w:rsidP="00A906FD">
            <w:pPr>
              <w:pStyle w:val="Tabledata"/>
            </w:pPr>
            <w:r>
              <w:rPr>
                <w:rFonts w:cs="Arial"/>
              </w:rPr>
              <w:t>Trauma-Informed Care</w:t>
            </w:r>
          </w:p>
        </w:tc>
        <w:tc>
          <w:tcPr>
            <w:tcW w:w="6763" w:type="dxa"/>
          </w:tcPr>
          <w:p w14:paraId="0AEAC6DD" w14:textId="77777777" w:rsidR="00A906FD" w:rsidRPr="00303E2B" w:rsidRDefault="00A906FD" w:rsidP="00A906FD">
            <w:pPr>
              <w:spacing w:after="60"/>
              <w:rPr>
                <w:rFonts w:cs="Arial"/>
              </w:rPr>
            </w:pPr>
            <w:r w:rsidRPr="00303E2B">
              <w:rPr>
                <w:rFonts w:cs="Arial"/>
              </w:rPr>
              <w:t xml:space="preserve">Trauma-informed care recognises that young people in detention are likely to have experiences of past trauma, and is practically based on the principles of four Rs: </w:t>
            </w:r>
          </w:p>
          <w:p w14:paraId="6BDBCEAB" w14:textId="77777777" w:rsidR="00A906FD" w:rsidRDefault="00A906FD" w:rsidP="00A906FD">
            <w:pPr>
              <w:pStyle w:val="ListParagraph"/>
              <w:numPr>
                <w:ilvl w:val="0"/>
                <w:numId w:val="34"/>
              </w:numPr>
              <w:rPr>
                <w:rFonts w:cs="Arial"/>
              </w:rPr>
            </w:pPr>
            <w:r w:rsidRPr="00303E2B">
              <w:rPr>
                <w:rFonts w:cs="Arial"/>
              </w:rPr>
              <w:t xml:space="preserve">Realises the widespread impact of trauma and understands potential paths for recovery. </w:t>
            </w:r>
          </w:p>
          <w:p w14:paraId="6A9473C6" w14:textId="77777777" w:rsidR="00A906FD" w:rsidRDefault="00A906FD" w:rsidP="00A906FD">
            <w:pPr>
              <w:pStyle w:val="ListParagraph"/>
              <w:numPr>
                <w:ilvl w:val="0"/>
                <w:numId w:val="34"/>
              </w:numPr>
              <w:rPr>
                <w:rFonts w:cs="Arial"/>
              </w:rPr>
            </w:pPr>
            <w:r w:rsidRPr="00303E2B">
              <w:rPr>
                <w:rFonts w:cs="Arial"/>
              </w:rPr>
              <w:t xml:space="preserve">Recognises the signs and symptoms of trauma in clients, families, staff, and others involved. </w:t>
            </w:r>
          </w:p>
          <w:p w14:paraId="7130D454" w14:textId="77777777" w:rsidR="00A906FD" w:rsidRDefault="00A906FD" w:rsidP="00A906FD">
            <w:pPr>
              <w:pStyle w:val="ListParagraph"/>
              <w:numPr>
                <w:ilvl w:val="0"/>
                <w:numId w:val="34"/>
              </w:numPr>
              <w:rPr>
                <w:rFonts w:cs="Arial"/>
              </w:rPr>
            </w:pPr>
            <w:r w:rsidRPr="00303E2B">
              <w:rPr>
                <w:rFonts w:cs="Arial"/>
              </w:rPr>
              <w:t xml:space="preserve">Responds by fully integrating knowledge about trauma into policies, procedures, and practices. </w:t>
            </w:r>
          </w:p>
          <w:p w14:paraId="04AC47CA" w14:textId="1E886253" w:rsidR="00A906FD" w:rsidRPr="002F07D0" w:rsidRDefault="00A906FD" w:rsidP="00FA1C4A">
            <w:pPr>
              <w:pStyle w:val="ListParagraph"/>
              <w:numPr>
                <w:ilvl w:val="0"/>
                <w:numId w:val="34"/>
              </w:numPr>
              <w:rPr>
                <w:rFonts w:cs="Arial"/>
              </w:rPr>
            </w:pPr>
            <w:r w:rsidRPr="002F07D0">
              <w:rPr>
                <w:rFonts w:cs="Arial"/>
              </w:rPr>
              <w:lastRenderedPageBreak/>
              <w:t>Seeks to actively resist re-traumatisation.</w:t>
            </w:r>
            <w:r w:rsidRPr="002F07D0">
              <w:rPr>
                <w:rFonts w:cs="Arial"/>
                <w:i/>
                <w:iCs/>
              </w:rPr>
              <w:t xml:space="preserve"> </w:t>
            </w:r>
          </w:p>
        </w:tc>
      </w:tr>
      <w:tr w:rsidR="00A906FD" w:rsidRPr="00DB64E8" w14:paraId="707D0BF5" w14:textId="77777777" w:rsidTr="00FA1C4A">
        <w:trPr>
          <w:trHeight w:val="1077"/>
        </w:trPr>
        <w:tc>
          <w:tcPr>
            <w:tcW w:w="2405" w:type="dxa"/>
          </w:tcPr>
          <w:p w14:paraId="574FF658" w14:textId="77777777" w:rsidR="00A906FD" w:rsidRPr="00DB64E8" w:rsidRDefault="00A906FD" w:rsidP="00A906FD">
            <w:pPr>
              <w:pStyle w:val="Tabledata"/>
            </w:pPr>
            <w:r w:rsidRPr="00B179DD">
              <w:lastRenderedPageBreak/>
              <w:t>Unit Manager</w:t>
            </w:r>
          </w:p>
        </w:tc>
        <w:tc>
          <w:tcPr>
            <w:tcW w:w="6763" w:type="dxa"/>
          </w:tcPr>
          <w:p w14:paraId="31AA61F7" w14:textId="77E9666C" w:rsidR="00A906FD" w:rsidRPr="00DB64E8" w:rsidRDefault="00A906FD" w:rsidP="00A906FD">
            <w:pPr>
              <w:pStyle w:val="Tabledata"/>
            </w:pPr>
            <w:r w:rsidRPr="00B179DD">
              <w:t>A Custodial Officer substantive to this rank or Custodial Officer acting in the capacity of Unit Manager, appointed by the Chief Executive Officer with reference to s</w:t>
            </w:r>
            <w:r>
              <w:t xml:space="preserve">ection </w:t>
            </w:r>
            <w:r w:rsidRPr="00B179DD">
              <w:t xml:space="preserve">11 of the </w:t>
            </w:r>
            <w:r w:rsidRPr="00B179DD">
              <w:rPr>
                <w:i/>
              </w:rPr>
              <w:t>Young Offenders Act 1994</w:t>
            </w:r>
            <w:r w:rsidRPr="00B179DD">
              <w:t>.</w:t>
            </w:r>
          </w:p>
        </w:tc>
      </w:tr>
      <w:tr w:rsidR="00A906FD" w:rsidRPr="00DB64E8" w14:paraId="009898CA" w14:textId="061A2327" w:rsidTr="00A317B0">
        <w:tc>
          <w:tcPr>
            <w:tcW w:w="2405" w:type="dxa"/>
          </w:tcPr>
          <w:p w14:paraId="08409DEF" w14:textId="5D26F529" w:rsidR="00A906FD" w:rsidRPr="00B179DD" w:rsidRDefault="00A906FD" w:rsidP="00A906FD">
            <w:pPr>
              <w:pStyle w:val="Tabledata"/>
            </w:pPr>
            <w:r w:rsidRPr="0045051B">
              <w:t>Visiting Justice</w:t>
            </w:r>
            <w:r>
              <w:t xml:space="preserve"> (</w:t>
            </w:r>
            <w:proofErr w:type="spellStart"/>
            <w:r>
              <w:t>VJ</w:t>
            </w:r>
            <w:proofErr w:type="spellEnd"/>
            <w:r>
              <w:t>)</w:t>
            </w:r>
          </w:p>
        </w:tc>
        <w:tc>
          <w:tcPr>
            <w:tcW w:w="6763" w:type="dxa"/>
          </w:tcPr>
          <w:p w14:paraId="31F78AE7" w14:textId="47CE2C01" w:rsidR="00A906FD" w:rsidRPr="00B179DD" w:rsidRDefault="00A906FD" w:rsidP="00A906FD">
            <w:pPr>
              <w:pStyle w:val="Tabledata"/>
            </w:pPr>
            <w:r>
              <w:t xml:space="preserve">A person appointed in accordance with section 166 and 168 </w:t>
            </w:r>
            <w:r w:rsidRPr="0045051B">
              <w:t xml:space="preserve">of the </w:t>
            </w:r>
            <w:r w:rsidRPr="0045051B">
              <w:rPr>
                <w:i/>
              </w:rPr>
              <w:t>Young Offender</w:t>
            </w:r>
            <w:r w:rsidR="00EF3478">
              <w:rPr>
                <w:i/>
              </w:rPr>
              <w:t>s</w:t>
            </w:r>
            <w:r w:rsidRPr="0045051B">
              <w:rPr>
                <w:i/>
              </w:rPr>
              <w:t xml:space="preserve"> Act 1994</w:t>
            </w:r>
            <w:r>
              <w:rPr>
                <w:i/>
              </w:rPr>
              <w:t>.</w:t>
            </w:r>
          </w:p>
        </w:tc>
      </w:tr>
      <w:tr w:rsidR="00A906FD" w:rsidRPr="00DB64E8" w:rsidDel="00B36A87" w14:paraId="4A2F6A61" w14:textId="77777777" w:rsidTr="00A317B0">
        <w:tc>
          <w:tcPr>
            <w:tcW w:w="2405" w:type="dxa"/>
          </w:tcPr>
          <w:p w14:paraId="23229BBA" w14:textId="37CFDC2A" w:rsidR="00A906FD" w:rsidDel="00B36A87" w:rsidRDefault="00A906FD" w:rsidP="00A906FD">
            <w:pPr>
              <w:pStyle w:val="Tabledata"/>
            </w:pPr>
            <w:r>
              <w:t>Young Person</w:t>
            </w:r>
          </w:p>
        </w:tc>
        <w:tc>
          <w:tcPr>
            <w:tcW w:w="6763" w:type="dxa"/>
          </w:tcPr>
          <w:p w14:paraId="30C8D5E7" w14:textId="77777777" w:rsidR="00A906FD" w:rsidRPr="00B9034A" w:rsidRDefault="00A906FD" w:rsidP="00A906FD">
            <w:pPr>
              <w:rPr>
                <w:rFonts w:cs="Arial"/>
              </w:rPr>
            </w:pPr>
            <w:r w:rsidRPr="00B9034A">
              <w:rPr>
                <w:rFonts w:cs="Arial"/>
              </w:rPr>
              <w:t xml:space="preserve">A detainee as defined in section 3 of the </w:t>
            </w:r>
            <w:r w:rsidRPr="00B9034A">
              <w:rPr>
                <w:rFonts w:cs="Arial"/>
                <w:i/>
                <w:iCs/>
              </w:rPr>
              <w:t>Y</w:t>
            </w:r>
            <w:r w:rsidRPr="00B9034A">
              <w:rPr>
                <w:rFonts w:cs="Arial"/>
                <w:i/>
              </w:rPr>
              <w:t>oung Offenders Act 1994.</w:t>
            </w:r>
          </w:p>
          <w:p w14:paraId="23C2BAA3" w14:textId="77777777" w:rsidR="00A906FD" w:rsidRPr="00B9034A" w:rsidRDefault="00A906FD" w:rsidP="00A906FD">
            <w:pPr>
              <w:rPr>
                <w:rFonts w:cs="Arial"/>
              </w:rPr>
            </w:pPr>
          </w:p>
          <w:p w14:paraId="01BCFC80" w14:textId="3BA5D3B0" w:rsidR="00A906FD" w:rsidDel="00B36A87" w:rsidRDefault="00A906FD" w:rsidP="00A906FD">
            <w:pPr>
              <w:pStyle w:val="Tabledata"/>
            </w:pPr>
            <w:r w:rsidRPr="00B9034A">
              <w:rPr>
                <w:rFonts w:cs="Arial"/>
              </w:rPr>
              <w:t xml:space="preserve">Any young person who is </w:t>
            </w:r>
            <w:r>
              <w:rPr>
                <w:rFonts w:cs="Arial"/>
              </w:rPr>
              <w:t>accommodated</w:t>
            </w:r>
            <w:r w:rsidRPr="00B9034A">
              <w:rPr>
                <w:rFonts w:cs="Arial"/>
              </w:rPr>
              <w:t xml:space="preserve"> in a YDC, or who is in the custody of a YDC. The term young </w:t>
            </w:r>
            <w:r>
              <w:rPr>
                <w:rFonts w:cs="Arial"/>
              </w:rPr>
              <w:t>person</w:t>
            </w:r>
            <w:r w:rsidRPr="00B9034A">
              <w:rPr>
                <w:rFonts w:cs="Arial"/>
              </w:rPr>
              <w:t xml:space="preserve"> also describes </w:t>
            </w:r>
            <w:r>
              <w:rPr>
                <w:rFonts w:cs="Arial"/>
              </w:rPr>
              <w:t>someone</w:t>
            </w:r>
            <w:r w:rsidRPr="00B9034A">
              <w:rPr>
                <w:rFonts w:cs="Arial"/>
              </w:rPr>
              <w:t xml:space="preserve"> who is alleged to be an offender</w:t>
            </w:r>
            <w:r>
              <w:rPr>
                <w:rFonts w:cs="Arial"/>
              </w:rPr>
              <w:t>,</w:t>
            </w:r>
            <w:r w:rsidRPr="00B9034A">
              <w:rPr>
                <w:rFonts w:cs="Arial"/>
              </w:rPr>
              <w:t xml:space="preserve"> or who is remanded in custody prior to being dealt with by the Courts.</w:t>
            </w:r>
          </w:p>
        </w:tc>
      </w:tr>
      <w:tr w:rsidR="00A906FD" w14:paraId="640394E5" w14:textId="77777777" w:rsidTr="00B84151">
        <w:trPr>
          <w:trHeight w:val="964"/>
        </w:trPr>
        <w:tc>
          <w:tcPr>
            <w:tcW w:w="2405" w:type="dxa"/>
          </w:tcPr>
          <w:p w14:paraId="06502BD6" w14:textId="520594A7" w:rsidR="00A906FD" w:rsidRPr="00720463" w:rsidRDefault="00A906FD" w:rsidP="00A906FD">
            <w:pPr>
              <w:pStyle w:val="Tabledata"/>
            </w:pPr>
            <w:r>
              <w:t>Youth Detention Centre</w:t>
            </w:r>
          </w:p>
        </w:tc>
        <w:tc>
          <w:tcPr>
            <w:tcW w:w="6763" w:type="dxa"/>
          </w:tcPr>
          <w:p w14:paraId="56CF2677" w14:textId="500B2F33" w:rsidR="00A906FD" w:rsidRPr="005B6B9D" w:rsidRDefault="00A906FD" w:rsidP="00A906FD">
            <w:r w:rsidRPr="005B6B9D">
              <w:t xml:space="preserve">A gazetted detention centre declared by the Minister to be a detention centre to accommodate remanded or sentenced young people. Refer to section 13 of </w:t>
            </w:r>
            <w:r w:rsidRPr="005B6B9D">
              <w:rPr>
                <w:i/>
                <w:iCs/>
              </w:rPr>
              <w:t>Young Offenders Act 1994</w:t>
            </w:r>
            <w:r w:rsidRPr="005B6B9D">
              <w:t>.</w:t>
            </w:r>
          </w:p>
        </w:tc>
      </w:tr>
      <w:tr w:rsidR="00A906FD" w14:paraId="4717F74E" w14:textId="77777777" w:rsidTr="00B84151">
        <w:trPr>
          <w:trHeight w:val="850"/>
        </w:trPr>
        <w:tc>
          <w:tcPr>
            <w:tcW w:w="2405" w:type="dxa"/>
          </w:tcPr>
          <w:p w14:paraId="38D0B34C" w14:textId="6A3E09C5" w:rsidR="00A906FD" w:rsidRPr="00B84151" w:rsidRDefault="00A906FD" w:rsidP="00A906FD">
            <w:pPr>
              <w:pStyle w:val="Tabledata"/>
              <w:rPr>
                <w:rFonts w:cs="Arial"/>
              </w:rPr>
            </w:pPr>
            <w:r w:rsidRPr="00E379B8">
              <w:rPr>
                <w:rFonts w:cs="Arial"/>
              </w:rPr>
              <w:t>Youth Justice Psychological Services (YJPS)</w:t>
            </w:r>
          </w:p>
        </w:tc>
        <w:tc>
          <w:tcPr>
            <w:tcW w:w="6763" w:type="dxa"/>
          </w:tcPr>
          <w:p w14:paraId="397B37C9" w14:textId="427D204B" w:rsidR="00A906FD" w:rsidRPr="005B6B9D" w:rsidRDefault="00A906FD" w:rsidP="00A906FD">
            <w:r w:rsidRPr="00E379B8">
              <w:rPr>
                <w:rFonts w:cs="Arial"/>
                <w:color w:val="000000" w:themeColor="text1"/>
              </w:rPr>
              <w:t xml:space="preserve">Provides psychological services to </w:t>
            </w:r>
            <w:r w:rsidRPr="00B84151">
              <w:rPr>
                <w:rFonts w:cs="Arial"/>
                <w:color w:val="000000" w:themeColor="text1"/>
              </w:rPr>
              <w:t>young people, their</w:t>
            </w:r>
            <w:r w:rsidRPr="00E379B8">
              <w:rPr>
                <w:rFonts w:cs="Arial"/>
                <w:color w:val="000000" w:themeColor="text1"/>
              </w:rPr>
              <w:t xml:space="preserve"> families, and staff working with young</w:t>
            </w:r>
            <w:r>
              <w:rPr>
                <w:rFonts w:cs="Arial"/>
                <w:color w:val="000000" w:themeColor="text1"/>
              </w:rPr>
              <w:t xml:space="preserve"> </w:t>
            </w:r>
            <w:r w:rsidRPr="00E379B8">
              <w:rPr>
                <w:rFonts w:cs="Arial"/>
                <w:color w:val="000000" w:themeColor="text1"/>
              </w:rPr>
              <w:t>people. Psychological services include assessment, intervention and consultation.    </w:t>
            </w:r>
          </w:p>
        </w:tc>
      </w:tr>
    </w:tbl>
    <w:p w14:paraId="1DE04F05" w14:textId="77777777" w:rsidR="003D708E" w:rsidRPr="00A10E51" w:rsidRDefault="003D708E" w:rsidP="00405D9E">
      <w:pPr>
        <w:pStyle w:val="Heading2"/>
      </w:pPr>
      <w:bookmarkStart w:id="176" w:name="_Toc227315892"/>
      <w:r w:rsidRPr="00A10E51">
        <w:t>Related legislation</w:t>
      </w:r>
      <w:bookmarkEnd w:id="176"/>
      <w:r w:rsidRPr="00A10E51">
        <w:t xml:space="preserve"> </w:t>
      </w:r>
    </w:p>
    <w:p w14:paraId="041756D4" w14:textId="77777777" w:rsidR="00887DD4" w:rsidRDefault="00887DD4" w:rsidP="00887DD4">
      <w:pPr>
        <w:pStyle w:val="ListBullet"/>
        <w:rPr>
          <w:i/>
          <w:iCs/>
        </w:rPr>
      </w:pPr>
      <w:r w:rsidRPr="0039206D">
        <w:rPr>
          <w:i/>
          <w:iCs/>
        </w:rPr>
        <w:t>Criminal Law (Mental Impairment) Act 2023</w:t>
      </w:r>
    </w:p>
    <w:p w14:paraId="0E6AA6E9" w14:textId="77777777" w:rsidR="00887DD4" w:rsidRDefault="00887DD4" w:rsidP="00887DD4">
      <w:pPr>
        <w:pStyle w:val="ListBullet"/>
        <w:rPr>
          <w:i/>
          <w:iCs/>
        </w:rPr>
      </w:pPr>
      <w:r w:rsidRPr="007A0A6D">
        <w:rPr>
          <w:i/>
          <w:iCs/>
        </w:rPr>
        <w:t>Medical Practitioners Act 2008</w:t>
      </w:r>
    </w:p>
    <w:p w14:paraId="2C91EC59" w14:textId="77777777" w:rsidR="00887DD4" w:rsidRPr="002F07D0" w:rsidRDefault="00887DD4" w:rsidP="00887DD4">
      <w:pPr>
        <w:pStyle w:val="ListBullet"/>
        <w:rPr>
          <w:i/>
          <w:iCs/>
        </w:rPr>
      </w:pPr>
      <w:r w:rsidRPr="009F75E6">
        <w:rPr>
          <w:i/>
          <w:iCs/>
        </w:rPr>
        <w:t>Public Sector Management Act 1994</w:t>
      </w:r>
    </w:p>
    <w:p w14:paraId="414425B1" w14:textId="57A2A925" w:rsidR="00FE4436" w:rsidRPr="00021F60" w:rsidRDefault="00FE4436" w:rsidP="00021F60">
      <w:pPr>
        <w:pStyle w:val="ListBullet"/>
        <w:rPr>
          <w:i/>
          <w:iCs/>
        </w:rPr>
      </w:pPr>
      <w:r w:rsidRPr="00021F60">
        <w:rPr>
          <w:i/>
          <w:iCs/>
        </w:rPr>
        <w:t>Young Offender</w:t>
      </w:r>
      <w:r w:rsidR="006A0352" w:rsidRPr="00021F60">
        <w:rPr>
          <w:i/>
          <w:iCs/>
        </w:rPr>
        <w:t>s</w:t>
      </w:r>
      <w:r w:rsidRPr="00021F60">
        <w:rPr>
          <w:i/>
          <w:iCs/>
        </w:rPr>
        <w:t xml:space="preserve"> Act 1994</w:t>
      </w:r>
    </w:p>
    <w:p w14:paraId="079ED64A" w14:textId="3F9DF84C" w:rsidR="00887DD4" w:rsidRDefault="00FE4436" w:rsidP="004E4E8E">
      <w:pPr>
        <w:pStyle w:val="ListBullet"/>
      </w:pPr>
      <w:r w:rsidRPr="00FA1C4A">
        <w:t>Young Offender</w:t>
      </w:r>
      <w:r w:rsidR="006A0352" w:rsidRPr="00FA1C4A">
        <w:t>s</w:t>
      </w:r>
      <w:r w:rsidRPr="00FA1C4A">
        <w:t xml:space="preserve"> Regulations 1995</w:t>
      </w:r>
    </w:p>
    <w:p w14:paraId="7B5DADA2" w14:textId="77777777" w:rsidR="00D978E7" w:rsidRDefault="002E5756" w:rsidP="00405D9E">
      <w:pPr>
        <w:pStyle w:val="Heading1"/>
      </w:pPr>
      <w:bookmarkStart w:id="177" w:name="_Toc178286"/>
      <w:bookmarkStart w:id="178" w:name="_Toc227315893"/>
      <w:r w:rsidRPr="009D516D">
        <w:t>Assurance</w:t>
      </w:r>
      <w:bookmarkEnd w:id="177"/>
      <w:bookmarkEnd w:id="178"/>
    </w:p>
    <w:p w14:paraId="69C8EFF3" w14:textId="77777777" w:rsidR="00617ED6" w:rsidRPr="00A10E51" w:rsidRDefault="00617ED6" w:rsidP="00617ED6">
      <w:r>
        <w:t>It is expected that:</w:t>
      </w:r>
    </w:p>
    <w:p w14:paraId="5CAA3EC1" w14:textId="6697D682" w:rsidR="00617ED6" w:rsidRDefault="00BF6358" w:rsidP="00021F60">
      <w:pPr>
        <w:pStyle w:val="ListBullet"/>
        <w:rPr>
          <w:rFonts w:eastAsia="Times New Roman"/>
        </w:rPr>
      </w:pPr>
      <w:r>
        <w:rPr>
          <w:rFonts w:eastAsia="Times New Roman"/>
        </w:rPr>
        <w:t xml:space="preserve">The </w:t>
      </w:r>
      <w:r w:rsidR="000B32B4">
        <w:rPr>
          <w:rFonts w:eastAsia="Times New Roman"/>
        </w:rPr>
        <w:t xml:space="preserve">YDC </w:t>
      </w:r>
      <w:r w:rsidR="00617ED6">
        <w:rPr>
          <w:rFonts w:eastAsia="Times New Roman"/>
        </w:rPr>
        <w:t xml:space="preserve">will undertake local compliance in accordance with the </w:t>
      </w:r>
      <w:hyperlink r:id="rId85" w:history="1">
        <w:r w:rsidR="00617ED6">
          <w:rPr>
            <w:rStyle w:val="Hyperlink"/>
            <w:rFonts w:eastAsia="Times New Roman"/>
          </w:rPr>
          <w:t>Compliance Manual</w:t>
        </w:r>
      </w:hyperlink>
      <w:r w:rsidR="00617ED6">
        <w:rPr>
          <w:rFonts w:eastAsia="Times New Roman"/>
        </w:rPr>
        <w:t>.</w:t>
      </w:r>
    </w:p>
    <w:p w14:paraId="0A364729" w14:textId="581E9C01" w:rsidR="00617ED6" w:rsidRDefault="00617ED6" w:rsidP="00021F60">
      <w:pPr>
        <w:pStyle w:val="ListBullet"/>
      </w:pPr>
      <w:r>
        <w:t xml:space="preserve">The </w:t>
      </w:r>
      <w:r w:rsidR="00D83F0E">
        <w:t>Young People Directorate within</w:t>
      </w:r>
      <w:r>
        <w:t xml:space="preserve"> Head Office will undertake management oversight as required. </w:t>
      </w:r>
    </w:p>
    <w:p w14:paraId="5F54A996" w14:textId="2953C275" w:rsidR="00617ED6" w:rsidRDefault="008E0021" w:rsidP="00021F60">
      <w:pPr>
        <w:pStyle w:val="ListBullet"/>
      </w:pPr>
      <w:r>
        <w:t xml:space="preserve">The Operational </w:t>
      </w:r>
      <w:r w:rsidR="00617ED6">
        <w:t xml:space="preserve">Compliance Branch will undertake checks in accordance with the </w:t>
      </w:r>
      <w:hyperlink r:id="rId86" w:history="1">
        <w:r w:rsidR="00C26748">
          <w:rPr>
            <w:rStyle w:val="Hyperlink"/>
            <w:rFonts w:eastAsia="Times New Roman"/>
          </w:rPr>
          <w:t>Operational</w:t>
        </w:r>
        <w:r w:rsidR="00617ED6">
          <w:rPr>
            <w:rStyle w:val="Hyperlink"/>
            <w:rFonts w:eastAsia="Times New Roman"/>
          </w:rPr>
          <w:t xml:space="preserve"> Compliance Framework.</w:t>
        </w:r>
      </w:hyperlink>
    </w:p>
    <w:p w14:paraId="4F5D6D05" w14:textId="6D4E1B77" w:rsidR="006E0A98" w:rsidRDefault="00617ED6" w:rsidP="00021F60">
      <w:pPr>
        <w:pStyle w:val="ListBullet"/>
      </w:pPr>
      <w:r>
        <w:t xml:space="preserve">Independent oversight will be undertaken as required. </w:t>
      </w:r>
    </w:p>
    <w:p w14:paraId="13A8EE32" w14:textId="77777777" w:rsidR="00FA1C4A" w:rsidRPr="00021F60" w:rsidRDefault="00FA1C4A" w:rsidP="00FA1C4A">
      <w:pPr>
        <w:pStyle w:val="ListBullet"/>
        <w:numPr>
          <w:ilvl w:val="0"/>
          <w:numId w:val="0"/>
        </w:numPr>
        <w:ind w:left="720" w:hanging="360"/>
      </w:pPr>
    </w:p>
    <w:p w14:paraId="1A75D23E" w14:textId="5D4AC90F" w:rsidR="006E0A98" w:rsidRPr="006E0A98" w:rsidRDefault="006E0A98" w:rsidP="00405D9E">
      <w:pPr>
        <w:pStyle w:val="Heading1"/>
      </w:pPr>
      <w:bookmarkStart w:id="179" w:name="_Toc227315894"/>
      <w:r w:rsidRPr="006E0A98">
        <w:lastRenderedPageBreak/>
        <w:t>Document Version History</w:t>
      </w:r>
      <w:bookmarkEnd w:id="179"/>
    </w:p>
    <w:tbl>
      <w:tblPr>
        <w:tblStyle w:val="DCStable"/>
        <w:tblW w:w="9634" w:type="dxa"/>
        <w:tblCellMar>
          <w:top w:w="28" w:type="dxa"/>
          <w:left w:w="57" w:type="dxa"/>
          <w:bottom w:w="28" w:type="dxa"/>
          <w:right w:w="57" w:type="dxa"/>
        </w:tblCellMar>
        <w:tblLook w:val="0620" w:firstRow="1" w:lastRow="0" w:firstColumn="0" w:lastColumn="0" w:noHBand="1" w:noVBand="1"/>
      </w:tblPr>
      <w:tblGrid>
        <w:gridCol w:w="995"/>
        <w:gridCol w:w="2154"/>
        <w:gridCol w:w="3225"/>
        <w:gridCol w:w="1630"/>
        <w:gridCol w:w="1630"/>
      </w:tblGrid>
      <w:tr w:rsidR="00B95D07" w:rsidRPr="007D3C6F" w14:paraId="60C42B29" w14:textId="524FB801" w:rsidTr="00625020">
        <w:trPr>
          <w:cnfStyle w:val="100000000000" w:firstRow="1" w:lastRow="0" w:firstColumn="0" w:lastColumn="0" w:oddVBand="0" w:evenVBand="0" w:oddHBand="0" w:evenHBand="0" w:firstRowFirstColumn="0" w:firstRowLastColumn="0" w:lastRowFirstColumn="0" w:lastRowLastColumn="0"/>
          <w:trHeight w:val="521"/>
        </w:trPr>
        <w:tc>
          <w:tcPr>
            <w:tcW w:w="995" w:type="dxa"/>
          </w:tcPr>
          <w:p w14:paraId="396D4560" w14:textId="77777777" w:rsidR="00B95D07" w:rsidRPr="007D3C6F" w:rsidRDefault="00B95D07" w:rsidP="00DF778C">
            <w:pPr>
              <w:pStyle w:val="Tableheading"/>
            </w:pPr>
            <w:r w:rsidRPr="007D3C6F">
              <w:t>Version no</w:t>
            </w:r>
          </w:p>
        </w:tc>
        <w:tc>
          <w:tcPr>
            <w:tcW w:w="2154" w:type="dxa"/>
          </w:tcPr>
          <w:p w14:paraId="300B3D15" w14:textId="77777777" w:rsidR="00B95D07" w:rsidRPr="007D3C6F" w:rsidRDefault="00B95D07" w:rsidP="00DF778C">
            <w:pPr>
              <w:pStyle w:val="Tableheading"/>
            </w:pPr>
            <w:r w:rsidRPr="007D3C6F">
              <w:t>Primary author(s)</w:t>
            </w:r>
          </w:p>
        </w:tc>
        <w:tc>
          <w:tcPr>
            <w:tcW w:w="3225" w:type="dxa"/>
          </w:tcPr>
          <w:p w14:paraId="3A3313DD" w14:textId="77777777" w:rsidR="00B95D07" w:rsidRPr="007D3C6F" w:rsidRDefault="00B95D07" w:rsidP="00DF778C">
            <w:pPr>
              <w:pStyle w:val="Tableheading"/>
            </w:pPr>
            <w:r w:rsidRPr="007D3C6F">
              <w:t>Description of version</w:t>
            </w:r>
          </w:p>
        </w:tc>
        <w:tc>
          <w:tcPr>
            <w:tcW w:w="1630" w:type="dxa"/>
          </w:tcPr>
          <w:p w14:paraId="548DD8D4" w14:textId="77777777" w:rsidR="00B95D07" w:rsidRPr="007D3C6F" w:rsidRDefault="00B95D07" w:rsidP="00DF778C">
            <w:pPr>
              <w:pStyle w:val="Tableheading"/>
            </w:pPr>
            <w:r w:rsidRPr="007D3C6F">
              <w:t>Date completed</w:t>
            </w:r>
          </w:p>
        </w:tc>
        <w:tc>
          <w:tcPr>
            <w:tcW w:w="1630" w:type="dxa"/>
          </w:tcPr>
          <w:p w14:paraId="5752D820" w14:textId="52FF0362" w:rsidR="00B95D07" w:rsidRPr="007D3C6F" w:rsidRDefault="00B95D07" w:rsidP="00DF778C">
            <w:pPr>
              <w:pStyle w:val="Tableheading"/>
            </w:pPr>
            <w:r>
              <w:t>Effective date</w:t>
            </w:r>
          </w:p>
        </w:tc>
      </w:tr>
      <w:tr w:rsidR="00B95D07" w:rsidRPr="007D3C6F" w14:paraId="59B936B1" w14:textId="36DC08BF" w:rsidTr="00625020">
        <w:trPr>
          <w:trHeight w:val="790"/>
        </w:trPr>
        <w:tc>
          <w:tcPr>
            <w:tcW w:w="995" w:type="dxa"/>
          </w:tcPr>
          <w:p w14:paraId="085BF2E7" w14:textId="05CDB3FF" w:rsidR="00B95D07" w:rsidRDefault="00B95D07" w:rsidP="00B039F6">
            <w:pPr>
              <w:pStyle w:val="Tabledata"/>
            </w:pPr>
            <w:r>
              <w:t>1.0</w:t>
            </w:r>
          </w:p>
        </w:tc>
        <w:tc>
          <w:tcPr>
            <w:tcW w:w="2154" w:type="dxa"/>
          </w:tcPr>
          <w:p w14:paraId="4A823938" w14:textId="3EDC06E7" w:rsidR="00B95D07" w:rsidRDefault="00B95D07" w:rsidP="00B039F6">
            <w:pPr>
              <w:pStyle w:val="Tabledata"/>
            </w:pPr>
            <w:r>
              <w:t>Operational Policy</w:t>
            </w:r>
          </w:p>
        </w:tc>
        <w:tc>
          <w:tcPr>
            <w:tcW w:w="3225" w:type="dxa"/>
          </w:tcPr>
          <w:p w14:paraId="00DA071E" w14:textId="5A285144" w:rsidR="00B95D07" w:rsidRDefault="00B95D07" w:rsidP="00B039F6">
            <w:pPr>
              <w:pStyle w:val="Tabledata"/>
            </w:pPr>
            <w:r>
              <w:t xml:space="preserve">Approved by </w:t>
            </w:r>
            <w:r w:rsidR="00A231D2">
              <w:t xml:space="preserve">the </w:t>
            </w:r>
            <w:r>
              <w:t xml:space="preserve">A/Director Operational Compliance and Contracts </w:t>
            </w:r>
          </w:p>
        </w:tc>
        <w:tc>
          <w:tcPr>
            <w:tcW w:w="1630" w:type="dxa"/>
          </w:tcPr>
          <w:p w14:paraId="474FC158" w14:textId="3072C323" w:rsidR="00B95D07" w:rsidRDefault="006A0352" w:rsidP="00B039F6">
            <w:pPr>
              <w:pStyle w:val="Tabledata"/>
            </w:pPr>
            <w:r>
              <w:t>24 February</w:t>
            </w:r>
            <w:r w:rsidR="00B95D07">
              <w:t xml:space="preserve"> 2021</w:t>
            </w:r>
          </w:p>
        </w:tc>
        <w:tc>
          <w:tcPr>
            <w:tcW w:w="1630" w:type="dxa"/>
          </w:tcPr>
          <w:p w14:paraId="32484D72" w14:textId="1D4D42A6" w:rsidR="00B95D07" w:rsidRDefault="006A0352" w:rsidP="00B039F6">
            <w:pPr>
              <w:pStyle w:val="Tabledata"/>
            </w:pPr>
            <w:r>
              <w:t>12</w:t>
            </w:r>
            <w:r w:rsidR="00B95D07">
              <w:t xml:space="preserve"> April 2021</w:t>
            </w:r>
          </w:p>
        </w:tc>
      </w:tr>
      <w:tr w:rsidR="006A0352" w:rsidRPr="007D3C6F" w14:paraId="3E578EE9" w14:textId="77777777" w:rsidTr="00625020">
        <w:trPr>
          <w:trHeight w:val="790"/>
        </w:trPr>
        <w:tc>
          <w:tcPr>
            <w:tcW w:w="995" w:type="dxa"/>
          </w:tcPr>
          <w:p w14:paraId="73A0E9FF" w14:textId="290E0CFB" w:rsidR="006A0352" w:rsidRDefault="006A0352" w:rsidP="006A0352">
            <w:pPr>
              <w:pStyle w:val="Tabledata"/>
            </w:pPr>
            <w:r>
              <w:t>2.0</w:t>
            </w:r>
          </w:p>
        </w:tc>
        <w:tc>
          <w:tcPr>
            <w:tcW w:w="2154" w:type="dxa"/>
          </w:tcPr>
          <w:p w14:paraId="7F3DE414" w14:textId="3C48E19F" w:rsidR="006A0352" w:rsidRDefault="006A0352" w:rsidP="006A0352">
            <w:pPr>
              <w:pStyle w:val="Tabledata"/>
            </w:pPr>
            <w:r w:rsidRPr="00FD43BD">
              <w:t>Operational Policy</w:t>
            </w:r>
          </w:p>
        </w:tc>
        <w:tc>
          <w:tcPr>
            <w:tcW w:w="3225" w:type="dxa"/>
          </w:tcPr>
          <w:p w14:paraId="0463CAA1" w14:textId="16F2E7FC" w:rsidR="006A0352" w:rsidRDefault="006A0352" w:rsidP="006A0352">
            <w:pPr>
              <w:pStyle w:val="Tabledata"/>
            </w:pPr>
            <w:r>
              <w:t xml:space="preserve">Approved by </w:t>
            </w:r>
            <w:r w:rsidR="00A231D2">
              <w:t xml:space="preserve">the </w:t>
            </w:r>
            <w:r>
              <w:t>A/Director Operational Compliance and Contracts</w:t>
            </w:r>
          </w:p>
        </w:tc>
        <w:tc>
          <w:tcPr>
            <w:tcW w:w="1630" w:type="dxa"/>
          </w:tcPr>
          <w:p w14:paraId="0361439B" w14:textId="4DC0198A" w:rsidR="006A0352" w:rsidRDefault="006A0352" w:rsidP="006A0352">
            <w:pPr>
              <w:pStyle w:val="Tabledata"/>
            </w:pPr>
            <w:r w:rsidRPr="00355BBD">
              <w:t>15 February 2023</w:t>
            </w:r>
          </w:p>
        </w:tc>
        <w:tc>
          <w:tcPr>
            <w:tcW w:w="1630" w:type="dxa"/>
          </w:tcPr>
          <w:p w14:paraId="456B3EDD" w14:textId="773F7C47" w:rsidR="006A0352" w:rsidRDefault="006A0352" w:rsidP="006A0352">
            <w:pPr>
              <w:pStyle w:val="Tabledata"/>
            </w:pPr>
            <w:r w:rsidRPr="00355BBD">
              <w:t>15 February 2023</w:t>
            </w:r>
          </w:p>
        </w:tc>
      </w:tr>
      <w:tr w:rsidR="008E0021" w:rsidRPr="007D3C6F" w14:paraId="1ABE8A55" w14:textId="77777777" w:rsidTr="00625020">
        <w:trPr>
          <w:trHeight w:val="1191"/>
        </w:trPr>
        <w:tc>
          <w:tcPr>
            <w:tcW w:w="995" w:type="dxa"/>
          </w:tcPr>
          <w:p w14:paraId="4420FEF6" w14:textId="526307E8" w:rsidR="008E0021" w:rsidRDefault="008E0021" w:rsidP="006A0352">
            <w:pPr>
              <w:pStyle w:val="Tabledata"/>
            </w:pPr>
            <w:r>
              <w:t>3.0</w:t>
            </w:r>
          </w:p>
        </w:tc>
        <w:tc>
          <w:tcPr>
            <w:tcW w:w="2154" w:type="dxa"/>
          </w:tcPr>
          <w:p w14:paraId="665660FF" w14:textId="77777777" w:rsidR="008E0021" w:rsidRDefault="008E0021" w:rsidP="006A0352">
            <w:pPr>
              <w:pStyle w:val="Tabledata"/>
            </w:pPr>
            <w:r w:rsidRPr="000B32B4">
              <w:t>Operational Policy</w:t>
            </w:r>
          </w:p>
          <w:p w14:paraId="14202B28" w14:textId="77777777" w:rsidR="008E0021" w:rsidRDefault="008E0021" w:rsidP="006A0352">
            <w:pPr>
              <w:pStyle w:val="Tabledata"/>
            </w:pPr>
          </w:p>
          <w:p w14:paraId="40E1F590" w14:textId="4685BFE9" w:rsidR="008E0021" w:rsidRPr="00FD43BD" w:rsidRDefault="008E0021" w:rsidP="00D83F0E">
            <w:pPr>
              <w:pStyle w:val="Tabledata"/>
            </w:pPr>
          </w:p>
        </w:tc>
        <w:tc>
          <w:tcPr>
            <w:tcW w:w="3225" w:type="dxa"/>
          </w:tcPr>
          <w:p w14:paraId="192A5C36" w14:textId="77777777" w:rsidR="008E0021" w:rsidRDefault="008E0021" w:rsidP="00555F57">
            <w:pPr>
              <w:pStyle w:val="Tabledata"/>
              <w:spacing w:after="60"/>
            </w:pPr>
            <w:r w:rsidRPr="00444218">
              <w:t xml:space="preserve">Approved by </w:t>
            </w:r>
            <w:r>
              <w:t>the Deputy Commissioner Operational Support</w:t>
            </w:r>
          </w:p>
          <w:p w14:paraId="3796791E" w14:textId="09203765" w:rsidR="008E0021" w:rsidRDefault="008E0021" w:rsidP="006A0352">
            <w:pPr>
              <w:pStyle w:val="Tabledata"/>
            </w:pPr>
            <w:r>
              <w:t>CM Ref: S23/99500</w:t>
            </w:r>
          </w:p>
        </w:tc>
        <w:tc>
          <w:tcPr>
            <w:tcW w:w="1630" w:type="dxa"/>
          </w:tcPr>
          <w:p w14:paraId="22B14BA4" w14:textId="38B7B241" w:rsidR="008E0021" w:rsidRPr="00355BBD" w:rsidRDefault="008E0021" w:rsidP="006A0352">
            <w:pPr>
              <w:pStyle w:val="Tabledata"/>
            </w:pPr>
            <w:r>
              <w:t>15 November 2023</w:t>
            </w:r>
          </w:p>
        </w:tc>
        <w:tc>
          <w:tcPr>
            <w:tcW w:w="1630" w:type="dxa"/>
          </w:tcPr>
          <w:p w14:paraId="06AFA0F5" w14:textId="58D5C3FB" w:rsidR="008E0021" w:rsidRPr="00355BBD" w:rsidRDefault="008E0021" w:rsidP="006A0352">
            <w:pPr>
              <w:pStyle w:val="Tabledata"/>
            </w:pPr>
            <w:r>
              <w:t>18 December 2023</w:t>
            </w:r>
          </w:p>
        </w:tc>
      </w:tr>
      <w:tr w:rsidR="00D83F0E" w:rsidRPr="007D3C6F" w14:paraId="79C4AB5F" w14:textId="77777777" w:rsidTr="00625020">
        <w:trPr>
          <w:trHeight w:val="1191"/>
        </w:trPr>
        <w:tc>
          <w:tcPr>
            <w:tcW w:w="995" w:type="dxa"/>
          </w:tcPr>
          <w:p w14:paraId="1997A37A" w14:textId="45CF8C83" w:rsidR="00D83F0E" w:rsidRDefault="00D83F0E" w:rsidP="006A0352">
            <w:pPr>
              <w:pStyle w:val="Tabledata"/>
            </w:pPr>
            <w:r>
              <w:t>4.0</w:t>
            </w:r>
          </w:p>
        </w:tc>
        <w:tc>
          <w:tcPr>
            <w:tcW w:w="2154" w:type="dxa"/>
          </w:tcPr>
          <w:p w14:paraId="696743E1" w14:textId="4A33354B" w:rsidR="00D83F0E" w:rsidRPr="00FD43BD" w:rsidRDefault="00D83F0E" w:rsidP="006A0352">
            <w:pPr>
              <w:pStyle w:val="Tabledata"/>
            </w:pPr>
            <w:r>
              <w:t>Operational Policy</w:t>
            </w:r>
          </w:p>
        </w:tc>
        <w:tc>
          <w:tcPr>
            <w:tcW w:w="3225" w:type="dxa"/>
          </w:tcPr>
          <w:p w14:paraId="4D966307" w14:textId="02B49882" w:rsidR="00D83F0E" w:rsidRDefault="00D83F0E" w:rsidP="00D83F0E">
            <w:pPr>
              <w:pStyle w:val="Tabledata"/>
              <w:spacing w:after="60"/>
            </w:pPr>
            <w:r>
              <w:t xml:space="preserve">Approved by </w:t>
            </w:r>
            <w:r w:rsidR="00A231D2">
              <w:t xml:space="preserve">the </w:t>
            </w:r>
            <w:r w:rsidR="002834BA">
              <w:t>A/</w:t>
            </w:r>
            <w:r>
              <w:t>Commissioner</w:t>
            </w:r>
            <w:r w:rsidR="00887DD4">
              <w:t xml:space="preserve"> Corrective Services</w:t>
            </w:r>
          </w:p>
          <w:p w14:paraId="39A3F04C" w14:textId="1EFA463D" w:rsidR="00D83F0E" w:rsidRPr="00444218" w:rsidRDefault="00D83F0E" w:rsidP="006A0352">
            <w:pPr>
              <w:pStyle w:val="Tabledata"/>
            </w:pPr>
            <w:r>
              <w:t>CM Ref: S25/</w:t>
            </w:r>
            <w:r w:rsidR="001600EF">
              <w:t>86694</w:t>
            </w:r>
          </w:p>
        </w:tc>
        <w:tc>
          <w:tcPr>
            <w:tcW w:w="1630" w:type="dxa"/>
          </w:tcPr>
          <w:p w14:paraId="61465A1D" w14:textId="29BBB3E5" w:rsidR="00D83F0E" w:rsidRDefault="00FB3A89" w:rsidP="006A0352">
            <w:pPr>
              <w:pStyle w:val="Tabledata"/>
            </w:pPr>
            <w:r>
              <w:t>5 January 2026</w:t>
            </w:r>
          </w:p>
        </w:tc>
        <w:tc>
          <w:tcPr>
            <w:tcW w:w="1630" w:type="dxa"/>
          </w:tcPr>
          <w:p w14:paraId="62FC07D0" w14:textId="14715AF4" w:rsidR="00D83F0E" w:rsidRPr="00355BBD" w:rsidRDefault="001600EF" w:rsidP="006A0352">
            <w:pPr>
              <w:pStyle w:val="Tabledata"/>
            </w:pPr>
            <w:r>
              <w:t>17 April 2026</w:t>
            </w:r>
          </w:p>
        </w:tc>
      </w:tr>
    </w:tbl>
    <w:p w14:paraId="1A273C01" w14:textId="77777777" w:rsidR="00B36A87" w:rsidRDefault="00B36A87" w:rsidP="00A10E51">
      <w:pPr>
        <w:sectPr w:rsidR="00B36A87" w:rsidSect="00FA1C4A">
          <w:headerReference w:type="first" r:id="rId87"/>
          <w:pgSz w:w="11900" w:h="16840" w:code="9"/>
          <w:pgMar w:top="1309" w:right="1304" w:bottom="1021" w:left="1304" w:header="624" w:footer="454" w:gutter="0"/>
          <w:cols w:space="708"/>
          <w:docGrid w:linePitch="360"/>
        </w:sectPr>
      </w:pPr>
    </w:p>
    <w:p w14:paraId="5DEC5F3A" w14:textId="1A5CC4DB" w:rsidR="00030D09" w:rsidRDefault="00030D09" w:rsidP="00FA1C4A">
      <w:pPr>
        <w:pStyle w:val="Heading1"/>
        <w:numPr>
          <w:ilvl w:val="0"/>
          <w:numId w:val="0"/>
        </w:numPr>
        <w:tabs>
          <w:tab w:val="left" w:pos="284"/>
        </w:tabs>
        <w:spacing w:before="120" w:after="240"/>
      </w:pPr>
      <w:bookmarkStart w:id="180" w:name="_Appendix_A_:"/>
      <w:bookmarkStart w:id="181" w:name="_Toc197072350"/>
      <w:bookmarkStart w:id="182" w:name="_Toc227315895"/>
      <w:bookmarkEnd w:id="180"/>
      <w:r w:rsidRPr="005063F7">
        <w:lastRenderedPageBreak/>
        <w:t xml:space="preserve">Appendix </w:t>
      </w:r>
      <w:r>
        <w:t>A</w:t>
      </w:r>
      <w:r w:rsidRPr="005063F7">
        <w:t xml:space="preserve">: </w:t>
      </w:r>
      <w:bookmarkEnd w:id="181"/>
      <w:r>
        <w:t>Confinement for Good Government, Good Order, or Security</w:t>
      </w:r>
      <w:bookmarkEnd w:id="182"/>
    </w:p>
    <w:tbl>
      <w:tblPr>
        <w:tblStyle w:val="TableGrid"/>
        <w:tblW w:w="10201" w:type="dxa"/>
        <w:tblLook w:val="04A0" w:firstRow="1" w:lastRow="0" w:firstColumn="1" w:lastColumn="0" w:noHBand="0" w:noVBand="1"/>
      </w:tblPr>
      <w:tblGrid>
        <w:gridCol w:w="2547"/>
        <w:gridCol w:w="3827"/>
        <w:gridCol w:w="3827"/>
      </w:tblGrid>
      <w:tr w:rsidR="00DC60AD" w:rsidRPr="00DC60AD" w14:paraId="02D98F43" w14:textId="77777777" w:rsidTr="00FA1C4A">
        <w:trPr>
          <w:trHeight w:val="567"/>
        </w:trPr>
        <w:tc>
          <w:tcPr>
            <w:tcW w:w="2547" w:type="dxa"/>
            <w:shd w:val="clear" w:color="auto" w:fill="690039"/>
            <w:vAlign w:val="center"/>
          </w:tcPr>
          <w:p w14:paraId="79BCE815" w14:textId="66C106A6" w:rsidR="003F26DD" w:rsidRPr="00FA1C4A" w:rsidRDefault="00B92DBC" w:rsidP="00DC60AD">
            <w:pPr>
              <w:jc w:val="center"/>
              <w:rPr>
                <w:b/>
                <w:bCs/>
                <w:sz w:val="18"/>
                <w:szCs w:val="18"/>
              </w:rPr>
            </w:pPr>
            <w:r>
              <w:rPr>
                <w:b/>
                <w:bCs/>
                <w:sz w:val="18"/>
                <w:szCs w:val="18"/>
              </w:rPr>
              <w:t>Requirements and considerations</w:t>
            </w:r>
          </w:p>
        </w:tc>
        <w:tc>
          <w:tcPr>
            <w:tcW w:w="3827" w:type="dxa"/>
            <w:shd w:val="clear" w:color="auto" w:fill="690039"/>
            <w:vAlign w:val="center"/>
          </w:tcPr>
          <w:p w14:paraId="5F2061FE" w14:textId="463900A9" w:rsidR="003F26DD" w:rsidRPr="00FA1C4A" w:rsidRDefault="003F26DD" w:rsidP="00DC60AD">
            <w:pPr>
              <w:jc w:val="center"/>
              <w:rPr>
                <w:b/>
                <w:bCs/>
                <w:sz w:val="18"/>
                <w:szCs w:val="18"/>
              </w:rPr>
            </w:pPr>
            <w:r w:rsidRPr="00FA1C4A">
              <w:rPr>
                <w:b/>
                <w:bCs/>
                <w:sz w:val="18"/>
                <w:szCs w:val="18"/>
              </w:rPr>
              <w:t xml:space="preserve">Section 11B(d) </w:t>
            </w:r>
            <w:r w:rsidRPr="00FA1C4A">
              <w:rPr>
                <w:b/>
                <w:bCs/>
                <w:sz w:val="18"/>
                <w:szCs w:val="18"/>
              </w:rPr>
              <w:br/>
              <w:t>confinement order</w:t>
            </w:r>
          </w:p>
        </w:tc>
        <w:tc>
          <w:tcPr>
            <w:tcW w:w="3827" w:type="dxa"/>
            <w:shd w:val="clear" w:color="auto" w:fill="690039"/>
            <w:vAlign w:val="center"/>
          </w:tcPr>
          <w:p w14:paraId="785C2A8E" w14:textId="0DD3C9B4" w:rsidR="003F26DD" w:rsidRPr="00FA1C4A" w:rsidRDefault="003F26DD" w:rsidP="00DC60AD">
            <w:pPr>
              <w:jc w:val="center"/>
              <w:rPr>
                <w:b/>
                <w:bCs/>
                <w:sz w:val="18"/>
                <w:szCs w:val="18"/>
              </w:rPr>
            </w:pPr>
            <w:r w:rsidRPr="00FA1C4A">
              <w:rPr>
                <w:b/>
                <w:bCs/>
                <w:sz w:val="18"/>
                <w:szCs w:val="18"/>
              </w:rPr>
              <w:t xml:space="preserve">Regulation 74(2) </w:t>
            </w:r>
            <w:r w:rsidR="00602690" w:rsidRPr="00FA1C4A">
              <w:rPr>
                <w:b/>
                <w:bCs/>
                <w:sz w:val="18"/>
                <w:szCs w:val="18"/>
              </w:rPr>
              <w:br/>
            </w:r>
            <w:r w:rsidRPr="00FA1C4A">
              <w:rPr>
                <w:b/>
                <w:bCs/>
                <w:sz w:val="18"/>
                <w:szCs w:val="18"/>
              </w:rPr>
              <w:t>confinement order</w:t>
            </w:r>
          </w:p>
        </w:tc>
      </w:tr>
      <w:tr w:rsidR="00DC60AD" w:rsidRPr="00DC60AD" w14:paraId="6FF0D4B7" w14:textId="77777777" w:rsidTr="00FA1C4A">
        <w:tc>
          <w:tcPr>
            <w:tcW w:w="2547" w:type="dxa"/>
            <w:shd w:val="clear" w:color="auto" w:fill="E2DCCB"/>
            <w:vAlign w:val="center"/>
          </w:tcPr>
          <w:p w14:paraId="6F59B29C" w14:textId="5E14D735" w:rsidR="003F26DD" w:rsidRPr="00FA1C4A" w:rsidRDefault="003F26DD" w:rsidP="00FA1C4A">
            <w:pPr>
              <w:spacing w:before="40" w:after="40"/>
              <w:jc w:val="center"/>
              <w:rPr>
                <w:b/>
                <w:bCs/>
                <w:sz w:val="18"/>
                <w:szCs w:val="18"/>
              </w:rPr>
            </w:pPr>
            <w:r w:rsidRPr="00FA1C4A">
              <w:rPr>
                <w:b/>
                <w:bCs/>
                <w:sz w:val="18"/>
                <w:szCs w:val="18"/>
              </w:rPr>
              <w:t xml:space="preserve">Who has the </w:t>
            </w:r>
            <w:r w:rsidR="006A3CD6" w:rsidRPr="00FA1C4A">
              <w:rPr>
                <w:b/>
                <w:bCs/>
                <w:sz w:val="18"/>
                <w:szCs w:val="18"/>
              </w:rPr>
              <w:t>authority</w:t>
            </w:r>
            <w:r w:rsidRPr="00FA1C4A">
              <w:rPr>
                <w:b/>
                <w:bCs/>
                <w:sz w:val="18"/>
                <w:szCs w:val="18"/>
              </w:rPr>
              <w:t xml:space="preserve"> to issue </w:t>
            </w:r>
            <w:r w:rsidR="00F77DDF" w:rsidRPr="00FA1C4A">
              <w:rPr>
                <w:b/>
                <w:bCs/>
                <w:sz w:val="18"/>
                <w:szCs w:val="18"/>
              </w:rPr>
              <w:t xml:space="preserve">the </w:t>
            </w:r>
            <w:r w:rsidRPr="00FA1C4A">
              <w:rPr>
                <w:b/>
                <w:bCs/>
                <w:sz w:val="18"/>
                <w:szCs w:val="18"/>
              </w:rPr>
              <w:t>confinement order?</w:t>
            </w:r>
          </w:p>
        </w:tc>
        <w:tc>
          <w:tcPr>
            <w:tcW w:w="3827" w:type="dxa"/>
            <w:vAlign w:val="center"/>
          </w:tcPr>
          <w:p w14:paraId="5F26107F" w14:textId="09D16B60" w:rsidR="003F26DD" w:rsidRPr="00FA1C4A" w:rsidRDefault="003F26DD" w:rsidP="00FA1C4A">
            <w:pPr>
              <w:spacing w:before="40" w:after="40"/>
              <w:jc w:val="center"/>
              <w:rPr>
                <w:sz w:val="18"/>
                <w:szCs w:val="18"/>
              </w:rPr>
            </w:pPr>
            <w:r w:rsidRPr="00FA1C4A">
              <w:rPr>
                <w:sz w:val="18"/>
                <w:szCs w:val="18"/>
              </w:rPr>
              <w:t>All Custodial Officers</w:t>
            </w:r>
          </w:p>
        </w:tc>
        <w:tc>
          <w:tcPr>
            <w:tcW w:w="3827" w:type="dxa"/>
            <w:vAlign w:val="center"/>
          </w:tcPr>
          <w:p w14:paraId="5253B26D" w14:textId="762FA828" w:rsidR="003F26DD" w:rsidRPr="00FA1C4A" w:rsidRDefault="003F26DD" w:rsidP="00FA1C4A">
            <w:pPr>
              <w:spacing w:before="40" w:after="40"/>
              <w:jc w:val="center"/>
              <w:rPr>
                <w:sz w:val="18"/>
                <w:szCs w:val="18"/>
              </w:rPr>
            </w:pPr>
            <w:r w:rsidRPr="00FA1C4A">
              <w:rPr>
                <w:sz w:val="18"/>
                <w:szCs w:val="18"/>
              </w:rPr>
              <w:t>Superintendent (or delegate)</w:t>
            </w:r>
          </w:p>
        </w:tc>
      </w:tr>
      <w:tr w:rsidR="00DC60AD" w:rsidRPr="00DC60AD" w14:paraId="1E234CC8" w14:textId="77777777" w:rsidTr="00FA1C4A">
        <w:tc>
          <w:tcPr>
            <w:tcW w:w="2547" w:type="dxa"/>
            <w:shd w:val="clear" w:color="auto" w:fill="E2DCCB"/>
            <w:vAlign w:val="center"/>
          </w:tcPr>
          <w:p w14:paraId="051D5783" w14:textId="77777777" w:rsidR="003F26DD" w:rsidRPr="00FA1C4A" w:rsidRDefault="003F26DD" w:rsidP="00FA1C4A">
            <w:pPr>
              <w:spacing w:before="40" w:after="40"/>
              <w:jc w:val="center"/>
              <w:rPr>
                <w:b/>
                <w:bCs/>
                <w:sz w:val="18"/>
                <w:szCs w:val="18"/>
              </w:rPr>
            </w:pPr>
            <w:r w:rsidRPr="00FA1C4A">
              <w:rPr>
                <w:b/>
                <w:bCs/>
                <w:sz w:val="18"/>
                <w:szCs w:val="18"/>
              </w:rPr>
              <w:t>Is a confinement order necessary?</w:t>
            </w:r>
          </w:p>
        </w:tc>
        <w:tc>
          <w:tcPr>
            <w:tcW w:w="3827" w:type="dxa"/>
            <w:vAlign w:val="center"/>
          </w:tcPr>
          <w:p w14:paraId="51B2E6C6" w14:textId="0F8301B3" w:rsidR="003F26DD" w:rsidRPr="00FA1C4A" w:rsidRDefault="00602690" w:rsidP="00FA1C4A">
            <w:pPr>
              <w:spacing w:before="40" w:after="40"/>
              <w:jc w:val="center"/>
              <w:rPr>
                <w:sz w:val="18"/>
                <w:szCs w:val="18"/>
              </w:rPr>
            </w:pPr>
            <w:r w:rsidRPr="00FA1C4A">
              <w:rPr>
                <w:sz w:val="18"/>
                <w:szCs w:val="18"/>
              </w:rPr>
              <w:t>Only if there are no reasonable alternatives available to maintain the security, good order, or management of a YDC.</w:t>
            </w:r>
          </w:p>
        </w:tc>
        <w:tc>
          <w:tcPr>
            <w:tcW w:w="3827" w:type="dxa"/>
            <w:vAlign w:val="center"/>
          </w:tcPr>
          <w:p w14:paraId="3623E727" w14:textId="7CFD4454" w:rsidR="003F26DD" w:rsidRPr="00FA1C4A" w:rsidRDefault="00602690" w:rsidP="00FA1C4A">
            <w:pPr>
              <w:spacing w:before="40" w:after="40"/>
              <w:jc w:val="center"/>
              <w:rPr>
                <w:sz w:val="18"/>
                <w:szCs w:val="18"/>
              </w:rPr>
            </w:pPr>
            <w:r w:rsidRPr="00FA1C4A">
              <w:rPr>
                <w:sz w:val="18"/>
                <w:szCs w:val="18"/>
              </w:rPr>
              <w:t>Only if there are no reasonable alternatives available to maintain the good government, good order, or security of a YDC (including a shorter section 11B(d) confinement order).</w:t>
            </w:r>
          </w:p>
          <w:p w14:paraId="574C1DE2" w14:textId="11D791AC" w:rsidR="00602690" w:rsidRPr="00FA1C4A" w:rsidRDefault="00602690" w:rsidP="00FA1C4A">
            <w:pPr>
              <w:spacing w:before="100" w:after="40"/>
              <w:jc w:val="center"/>
              <w:rPr>
                <w:sz w:val="18"/>
                <w:szCs w:val="18"/>
              </w:rPr>
            </w:pPr>
            <w:r w:rsidRPr="00FA1C4A">
              <w:rPr>
                <w:sz w:val="18"/>
                <w:szCs w:val="18"/>
              </w:rPr>
              <w:t>The Court may find the regular use of regulation 74(2) confinement orders unlawful.</w:t>
            </w:r>
          </w:p>
        </w:tc>
      </w:tr>
      <w:tr w:rsidR="00DC60AD" w:rsidRPr="00DC60AD" w14:paraId="302236C1" w14:textId="77777777" w:rsidTr="00FA1C4A">
        <w:tc>
          <w:tcPr>
            <w:tcW w:w="2547" w:type="dxa"/>
            <w:shd w:val="clear" w:color="auto" w:fill="E2DCCB"/>
            <w:vAlign w:val="center"/>
          </w:tcPr>
          <w:p w14:paraId="4B455ACA" w14:textId="77777777" w:rsidR="003F26DD" w:rsidRPr="00FA1C4A" w:rsidRDefault="003F26DD" w:rsidP="00FA1C4A">
            <w:pPr>
              <w:spacing w:before="40" w:after="40"/>
              <w:jc w:val="center"/>
              <w:rPr>
                <w:b/>
                <w:bCs/>
                <w:sz w:val="18"/>
                <w:szCs w:val="18"/>
              </w:rPr>
            </w:pPr>
            <w:r w:rsidRPr="00FA1C4A">
              <w:rPr>
                <w:b/>
                <w:bCs/>
                <w:sz w:val="18"/>
                <w:szCs w:val="18"/>
              </w:rPr>
              <w:t>In which circumstances may a confinement order be considered appropriate?</w:t>
            </w:r>
          </w:p>
        </w:tc>
        <w:tc>
          <w:tcPr>
            <w:tcW w:w="3827" w:type="dxa"/>
            <w:vAlign w:val="center"/>
          </w:tcPr>
          <w:p w14:paraId="3EB8D1D2" w14:textId="07972E28" w:rsidR="003F26DD" w:rsidRPr="00FA1C4A" w:rsidRDefault="00B92DBC" w:rsidP="00FA1C4A">
            <w:pPr>
              <w:spacing w:before="40" w:after="40"/>
              <w:jc w:val="center"/>
              <w:rPr>
                <w:sz w:val="18"/>
                <w:szCs w:val="18"/>
              </w:rPr>
            </w:pPr>
            <w:r>
              <w:rPr>
                <w:sz w:val="18"/>
                <w:szCs w:val="18"/>
              </w:rPr>
              <w:t>Short-term, unexpected situations in which there may be no time to request a regulation 74(2) confinement order (e.g., a riot, an out of bounds incident, a hazard).</w:t>
            </w:r>
          </w:p>
        </w:tc>
        <w:tc>
          <w:tcPr>
            <w:tcW w:w="3827" w:type="dxa"/>
            <w:vAlign w:val="center"/>
          </w:tcPr>
          <w:p w14:paraId="2A795473" w14:textId="255451A9" w:rsidR="00B92DBC" w:rsidRDefault="00B92DBC" w:rsidP="00FA1C4A">
            <w:pPr>
              <w:spacing w:before="40" w:after="40"/>
              <w:jc w:val="center"/>
              <w:rPr>
                <w:sz w:val="18"/>
                <w:szCs w:val="18"/>
              </w:rPr>
            </w:pPr>
            <w:r>
              <w:rPr>
                <w:sz w:val="18"/>
                <w:szCs w:val="18"/>
              </w:rPr>
              <w:t>Non-routine situations that can be planned for and warrant a longer period of confinement (e.g., containing an infectious disease).</w:t>
            </w:r>
          </w:p>
          <w:p w14:paraId="53564858" w14:textId="1938978E" w:rsidR="00B92DBC" w:rsidRPr="00FA1C4A" w:rsidRDefault="00B92DBC" w:rsidP="00FA1C4A">
            <w:pPr>
              <w:spacing w:before="100" w:after="40"/>
              <w:jc w:val="center"/>
              <w:rPr>
                <w:sz w:val="18"/>
                <w:szCs w:val="18"/>
              </w:rPr>
            </w:pPr>
            <w:r>
              <w:rPr>
                <w:sz w:val="18"/>
                <w:szCs w:val="18"/>
              </w:rPr>
              <w:t>Unexpected situations that were initially dealt with using section 11B(d) orders but require further confinement of young people.</w:t>
            </w:r>
          </w:p>
        </w:tc>
      </w:tr>
      <w:tr w:rsidR="00DC60AD" w:rsidRPr="00DC60AD" w14:paraId="6D20C80C" w14:textId="77777777" w:rsidTr="00FA1C4A">
        <w:tc>
          <w:tcPr>
            <w:tcW w:w="2547" w:type="dxa"/>
            <w:shd w:val="clear" w:color="auto" w:fill="E2DCCB"/>
            <w:vAlign w:val="center"/>
          </w:tcPr>
          <w:p w14:paraId="2B9B5B56" w14:textId="77777777" w:rsidR="003F26DD" w:rsidRPr="00FA1C4A" w:rsidRDefault="003F26DD" w:rsidP="00FA1C4A">
            <w:pPr>
              <w:spacing w:before="40" w:after="40"/>
              <w:jc w:val="center"/>
              <w:rPr>
                <w:b/>
                <w:bCs/>
                <w:sz w:val="18"/>
                <w:szCs w:val="18"/>
              </w:rPr>
            </w:pPr>
            <w:r w:rsidRPr="00FA1C4A">
              <w:rPr>
                <w:b/>
                <w:bCs/>
                <w:sz w:val="18"/>
                <w:szCs w:val="18"/>
              </w:rPr>
              <w:t>Can one order be made to confine multiple young people?</w:t>
            </w:r>
          </w:p>
        </w:tc>
        <w:tc>
          <w:tcPr>
            <w:tcW w:w="3827" w:type="dxa"/>
            <w:vAlign w:val="center"/>
          </w:tcPr>
          <w:p w14:paraId="020BC830" w14:textId="64933E25" w:rsidR="003F26DD" w:rsidRPr="005B3792" w:rsidRDefault="00387317" w:rsidP="00FA1C4A">
            <w:pPr>
              <w:spacing w:before="40" w:after="40"/>
              <w:jc w:val="center"/>
              <w:rPr>
                <w:sz w:val="18"/>
                <w:szCs w:val="18"/>
              </w:rPr>
            </w:pPr>
            <w:r w:rsidRPr="005B3792">
              <w:rPr>
                <w:sz w:val="18"/>
                <w:szCs w:val="18"/>
              </w:rPr>
              <w:t>No – if multiple young people are to be confined, a separate order shall be made in respect of each individual young person.</w:t>
            </w:r>
          </w:p>
        </w:tc>
        <w:tc>
          <w:tcPr>
            <w:tcW w:w="3827" w:type="dxa"/>
            <w:vAlign w:val="center"/>
          </w:tcPr>
          <w:p w14:paraId="190B9A07" w14:textId="7D7166CF" w:rsidR="003F26DD" w:rsidRPr="005B3792" w:rsidRDefault="00387317" w:rsidP="00FA1C4A">
            <w:pPr>
              <w:spacing w:before="40" w:after="40"/>
              <w:jc w:val="center"/>
              <w:rPr>
                <w:sz w:val="18"/>
                <w:szCs w:val="18"/>
              </w:rPr>
            </w:pPr>
            <w:r w:rsidRPr="005B3792">
              <w:rPr>
                <w:sz w:val="18"/>
                <w:szCs w:val="18"/>
              </w:rPr>
              <w:t>No – if multiple young people are to be confined, a separate order shall be made in respect of each individual young person.</w:t>
            </w:r>
          </w:p>
        </w:tc>
      </w:tr>
      <w:tr w:rsidR="00DC60AD" w:rsidRPr="00DC60AD" w14:paraId="1A479668" w14:textId="77777777" w:rsidTr="00FA1C4A">
        <w:tc>
          <w:tcPr>
            <w:tcW w:w="2547" w:type="dxa"/>
            <w:shd w:val="clear" w:color="auto" w:fill="E2DCCB"/>
            <w:vAlign w:val="center"/>
          </w:tcPr>
          <w:p w14:paraId="1DA76C79" w14:textId="51676416" w:rsidR="003F26DD" w:rsidRPr="00FA1C4A" w:rsidRDefault="00F77DDF" w:rsidP="00FA1C4A">
            <w:pPr>
              <w:spacing w:before="40" w:after="40"/>
              <w:jc w:val="center"/>
              <w:rPr>
                <w:b/>
                <w:bCs/>
                <w:sz w:val="18"/>
                <w:szCs w:val="18"/>
              </w:rPr>
            </w:pPr>
            <w:r w:rsidRPr="00FA1C4A">
              <w:rPr>
                <w:b/>
                <w:bCs/>
                <w:sz w:val="18"/>
                <w:szCs w:val="18"/>
              </w:rPr>
              <w:t>What is the m</w:t>
            </w:r>
            <w:r w:rsidR="003F26DD" w:rsidRPr="00FA1C4A">
              <w:rPr>
                <w:b/>
                <w:bCs/>
                <w:sz w:val="18"/>
                <w:szCs w:val="18"/>
              </w:rPr>
              <w:t xml:space="preserve">aximum length of </w:t>
            </w:r>
            <w:r w:rsidRPr="00FA1C4A">
              <w:rPr>
                <w:b/>
                <w:bCs/>
                <w:sz w:val="18"/>
                <w:szCs w:val="18"/>
              </w:rPr>
              <w:t xml:space="preserve">a </w:t>
            </w:r>
            <w:r w:rsidR="00DC60AD" w:rsidRPr="00FA1C4A">
              <w:rPr>
                <w:b/>
                <w:bCs/>
                <w:sz w:val="18"/>
                <w:szCs w:val="18"/>
              </w:rPr>
              <w:t xml:space="preserve">confinement </w:t>
            </w:r>
            <w:r w:rsidR="003F26DD" w:rsidRPr="00FA1C4A">
              <w:rPr>
                <w:b/>
                <w:bCs/>
                <w:sz w:val="18"/>
                <w:szCs w:val="18"/>
              </w:rPr>
              <w:t>order</w:t>
            </w:r>
            <w:r w:rsidRPr="00FA1C4A">
              <w:rPr>
                <w:b/>
                <w:bCs/>
                <w:sz w:val="18"/>
                <w:szCs w:val="18"/>
              </w:rPr>
              <w:t>?</w:t>
            </w:r>
          </w:p>
        </w:tc>
        <w:tc>
          <w:tcPr>
            <w:tcW w:w="3827" w:type="dxa"/>
            <w:vAlign w:val="center"/>
          </w:tcPr>
          <w:p w14:paraId="3AF91807" w14:textId="0BE0807C" w:rsidR="003F26DD" w:rsidRPr="005B3792" w:rsidRDefault="00602690" w:rsidP="00FA1C4A">
            <w:pPr>
              <w:spacing w:before="40" w:after="40"/>
              <w:jc w:val="center"/>
              <w:rPr>
                <w:sz w:val="18"/>
                <w:szCs w:val="18"/>
              </w:rPr>
            </w:pPr>
            <w:r w:rsidRPr="005B3792">
              <w:rPr>
                <w:sz w:val="18"/>
                <w:szCs w:val="18"/>
              </w:rPr>
              <w:t>The shortest time necessary that is appropriate in the circumstances and for a period not exceeding two (2) hours.</w:t>
            </w:r>
          </w:p>
        </w:tc>
        <w:tc>
          <w:tcPr>
            <w:tcW w:w="3827" w:type="dxa"/>
            <w:vAlign w:val="center"/>
          </w:tcPr>
          <w:p w14:paraId="011B959F" w14:textId="5D98A117" w:rsidR="003F26DD" w:rsidRPr="005B3792" w:rsidRDefault="00602690" w:rsidP="00FA1C4A">
            <w:pPr>
              <w:spacing w:before="40" w:after="40"/>
              <w:jc w:val="center"/>
              <w:rPr>
                <w:sz w:val="18"/>
                <w:szCs w:val="18"/>
              </w:rPr>
            </w:pPr>
            <w:r w:rsidRPr="005B3792">
              <w:rPr>
                <w:sz w:val="18"/>
                <w:szCs w:val="18"/>
              </w:rPr>
              <w:t>The shortest time necessary that is appropriate in the circumstances and for a period not exceeding 24 hours.</w:t>
            </w:r>
          </w:p>
        </w:tc>
      </w:tr>
      <w:tr w:rsidR="00DC60AD" w:rsidRPr="00DC60AD" w14:paraId="3D56E7D5" w14:textId="77777777" w:rsidTr="00FA1C4A">
        <w:tc>
          <w:tcPr>
            <w:tcW w:w="2547" w:type="dxa"/>
            <w:shd w:val="clear" w:color="auto" w:fill="E2DCCB"/>
            <w:vAlign w:val="center"/>
          </w:tcPr>
          <w:p w14:paraId="4761DC9D" w14:textId="77777777" w:rsidR="003F26DD" w:rsidRPr="00FA1C4A" w:rsidRDefault="003F26DD" w:rsidP="00FA1C4A">
            <w:pPr>
              <w:spacing w:before="40" w:after="40"/>
              <w:jc w:val="center"/>
              <w:rPr>
                <w:b/>
                <w:bCs/>
                <w:sz w:val="18"/>
                <w:szCs w:val="18"/>
              </w:rPr>
            </w:pPr>
            <w:r w:rsidRPr="00FA1C4A">
              <w:rPr>
                <w:b/>
                <w:bCs/>
                <w:sz w:val="18"/>
                <w:szCs w:val="18"/>
              </w:rPr>
              <w:t>Must the order specify length of confinement period?</w:t>
            </w:r>
          </w:p>
        </w:tc>
        <w:tc>
          <w:tcPr>
            <w:tcW w:w="3827" w:type="dxa"/>
            <w:vAlign w:val="center"/>
          </w:tcPr>
          <w:p w14:paraId="1059474C" w14:textId="0FD40982" w:rsidR="003F26DD" w:rsidRPr="005B3792" w:rsidRDefault="00602690" w:rsidP="00FA1C4A">
            <w:pPr>
              <w:spacing w:before="40" w:after="40"/>
              <w:jc w:val="center"/>
              <w:rPr>
                <w:sz w:val="18"/>
                <w:szCs w:val="18"/>
              </w:rPr>
            </w:pPr>
            <w:r w:rsidRPr="005B3792">
              <w:rPr>
                <w:sz w:val="18"/>
                <w:szCs w:val="18"/>
              </w:rPr>
              <w:t>No – however, best practice shall be to provide the young person with a timeframe, if possible.</w:t>
            </w:r>
          </w:p>
        </w:tc>
        <w:tc>
          <w:tcPr>
            <w:tcW w:w="3827" w:type="dxa"/>
            <w:vAlign w:val="center"/>
          </w:tcPr>
          <w:p w14:paraId="40635DDF" w14:textId="5C101588" w:rsidR="007B248E" w:rsidRPr="005B3792" w:rsidRDefault="00602690" w:rsidP="00FA1C4A">
            <w:pPr>
              <w:spacing w:before="40" w:after="40"/>
              <w:jc w:val="center"/>
              <w:rPr>
                <w:sz w:val="18"/>
                <w:szCs w:val="18"/>
              </w:rPr>
            </w:pPr>
            <w:r w:rsidRPr="005B3792">
              <w:rPr>
                <w:sz w:val="18"/>
                <w:szCs w:val="18"/>
              </w:rPr>
              <w:t>Yes – this must be recorded in the</w:t>
            </w:r>
            <w:r w:rsidR="007B248E" w:rsidRPr="005B3792">
              <w:rPr>
                <w:sz w:val="18"/>
                <w:szCs w:val="18"/>
              </w:rPr>
              <w:t xml:space="preserve"> </w:t>
            </w:r>
            <w:r w:rsidR="004E4E8E" w:rsidRPr="005B3792">
              <w:rPr>
                <w:i/>
                <w:iCs/>
                <w:sz w:val="18"/>
                <w:szCs w:val="18"/>
              </w:rPr>
              <w:t>Youth Superintendent Confinement Order YOR 74(2)</w:t>
            </w:r>
            <w:r w:rsidR="004E4E8E" w:rsidRPr="005B3792">
              <w:rPr>
                <w:sz w:val="18"/>
                <w:szCs w:val="18"/>
              </w:rPr>
              <w:t xml:space="preserve"> </w:t>
            </w:r>
            <w:r w:rsidR="007B248E" w:rsidRPr="005B3792">
              <w:rPr>
                <w:sz w:val="18"/>
                <w:szCs w:val="18"/>
              </w:rPr>
              <w:t xml:space="preserve">ACM Checklist and the </w:t>
            </w:r>
            <w:r w:rsidR="004E4E8E" w:rsidRPr="005B3792">
              <w:rPr>
                <w:sz w:val="18"/>
                <w:szCs w:val="18"/>
              </w:rPr>
              <w:t>Lockdowns</w:t>
            </w:r>
            <w:r w:rsidRPr="005B3792">
              <w:rPr>
                <w:sz w:val="18"/>
                <w:szCs w:val="18"/>
              </w:rPr>
              <w:t xml:space="preserve"> module</w:t>
            </w:r>
            <w:r w:rsidR="007B248E" w:rsidRPr="005B3792">
              <w:rPr>
                <w:sz w:val="18"/>
                <w:szCs w:val="18"/>
              </w:rPr>
              <w:t>.</w:t>
            </w:r>
          </w:p>
          <w:p w14:paraId="4C10D8B8" w14:textId="0EA6F3F2" w:rsidR="003F26DD" w:rsidRPr="005B3792" w:rsidRDefault="007B248E" w:rsidP="00FA1C4A">
            <w:pPr>
              <w:spacing w:before="100" w:after="40"/>
              <w:ind w:left="-11"/>
              <w:jc w:val="center"/>
              <w:rPr>
                <w:sz w:val="18"/>
                <w:szCs w:val="18"/>
              </w:rPr>
            </w:pPr>
            <w:r w:rsidRPr="005B3792">
              <w:rPr>
                <w:sz w:val="18"/>
                <w:szCs w:val="18"/>
              </w:rPr>
              <w:t>Additionally, t</w:t>
            </w:r>
            <w:r w:rsidR="00602690" w:rsidRPr="005B3792">
              <w:rPr>
                <w:sz w:val="18"/>
                <w:szCs w:val="18"/>
              </w:rPr>
              <w:t>he young person must be informed</w:t>
            </w:r>
            <w:r w:rsidRPr="005B3792">
              <w:rPr>
                <w:sz w:val="18"/>
                <w:szCs w:val="18"/>
              </w:rPr>
              <w:t>, verbally or in writing, by the Superintendent (or delegate) that issued the order.</w:t>
            </w:r>
          </w:p>
        </w:tc>
      </w:tr>
      <w:tr w:rsidR="00DC60AD" w:rsidRPr="00DC60AD" w14:paraId="160AC012" w14:textId="77777777" w:rsidTr="00FA1C4A">
        <w:tc>
          <w:tcPr>
            <w:tcW w:w="2547" w:type="dxa"/>
            <w:shd w:val="clear" w:color="auto" w:fill="E2DCCB"/>
            <w:vAlign w:val="center"/>
          </w:tcPr>
          <w:p w14:paraId="4A0899D0" w14:textId="77777777" w:rsidR="003F26DD" w:rsidRPr="00FA1C4A" w:rsidRDefault="003F26DD" w:rsidP="00FA1C4A">
            <w:pPr>
              <w:spacing w:before="40" w:after="40"/>
              <w:jc w:val="center"/>
              <w:rPr>
                <w:b/>
                <w:bCs/>
                <w:sz w:val="18"/>
                <w:szCs w:val="18"/>
              </w:rPr>
            </w:pPr>
            <w:r w:rsidRPr="00FA1C4A">
              <w:rPr>
                <w:b/>
                <w:bCs/>
                <w:sz w:val="18"/>
                <w:szCs w:val="18"/>
              </w:rPr>
              <w:t>Must the reason for confinement be documented?</w:t>
            </w:r>
          </w:p>
        </w:tc>
        <w:tc>
          <w:tcPr>
            <w:tcW w:w="3827" w:type="dxa"/>
            <w:vAlign w:val="center"/>
          </w:tcPr>
          <w:p w14:paraId="4701ACAF" w14:textId="63789006" w:rsidR="003F26DD" w:rsidRPr="005B3792" w:rsidRDefault="007B248E" w:rsidP="00FA1C4A">
            <w:pPr>
              <w:spacing w:before="40" w:after="40"/>
              <w:jc w:val="center"/>
              <w:rPr>
                <w:sz w:val="18"/>
                <w:szCs w:val="18"/>
              </w:rPr>
            </w:pPr>
            <w:r w:rsidRPr="005B3792">
              <w:rPr>
                <w:sz w:val="18"/>
                <w:szCs w:val="18"/>
              </w:rPr>
              <w:t xml:space="preserve">Yes – this must be recorded in the </w:t>
            </w:r>
            <w:r w:rsidR="004E4E8E" w:rsidRPr="005B3792">
              <w:rPr>
                <w:sz w:val="18"/>
                <w:szCs w:val="18"/>
              </w:rPr>
              <w:t>Lockdowns</w:t>
            </w:r>
            <w:r w:rsidRPr="005B3792">
              <w:rPr>
                <w:sz w:val="18"/>
                <w:szCs w:val="18"/>
              </w:rPr>
              <w:t xml:space="preserve"> module.</w:t>
            </w:r>
          </w:p>
        </w:tc>
        <w:tc>
          <w:tcPr>
            <w:tcW w:w="3827" w:type="dxa"/>
            <w:vAlign w:val="center"/>
          </w:tcPr>
          <w:p w14:paraId="264A9389" w14:textId="64896A35" w:rsidR="003F26DD" w:rsidRPr="005B3792" w:rsidRDefault="007B248E" w:rsidP="00FA1C4A">
            <w:pPr>
              <w:spacing w:before="40" w:after="40"/>
              <w:jc w:val="center"/>
              <w:rPr>
                <w:sz w:val="18"/>
                <w:szCs w:val="18"/>
              </w:rPr>
            </w:pPr>
            <w:r w:rsidRPr="005B3792">
              <w:rPr>
                <w:sz w:val="18"/>
                <w:szCs w:val="18"/>
              </w:rPr>
              <w:t xml:space="preserve">Yes – this must be recorded in the </w:t>
            </w:r>
            <w:r w:rsidRPr="005B3792">
              <w:rPr>
                <w:i/>
                <w:iCs/>
                <w:sz w:val="18"/>
                <w:szCs w:val="18"/>
              </w:rPr>
              <w:t xml:space="preserve">Youth Superintendent Confinement </w:t>
            </w:r>
            <w:r w:rsidR="004E4E8E" w:rsidRPr="005B3792">
              <w:rPr>
                <w:i/>
                <w:iCs/>
                <w:sz w:val="18"/>
                <w:szCs w:val="18"/>
              </w:rPr>
              <w:t xml:space="preserve">Order YOR </w:t>
            </w:r>
            <w:r w:rsidRPr="005B3792">
              <w:rPr>
                <w:i/>
                <w:iCs/>
                <w:sz w:val="18"/>
                <w:szCs w:val="18"/>
              </w:rPr>
              <w:t>74(2)</w:t>
            </w:r>
            <w:r w:rsidRPr="005B3792">
              <w:rPr>
                <w:sz w:val="18"/>
                <w:szCs w:val="18"/>
              </w:rPr>
              <w:t xml:space="preserve"> ACM Checklist and the </w:t>
            </w:r>
            <w:r w:rsidR="004E4E8E" w:rsidRPr="005B3792">
              <w:rPr>
                <w:sz w:val="18"/>
                <w:szCs w:val="18"/>
              </w:rPr>
              <w:t>Lockdowns</w:t>
            </w:r>
            <w:r w:rsidRPr="005B3792">
              <w:rPr>
                <w:sz w:val="18"/>
                <w:szCs w:val="18"/>
              </w:rPr>
              <w:t xml:space="preserve"> module.</w:t>
            </w:r>
          </w:p>
        </w:tc>
      </w:tr>
      <w:tr w:rsidR="00DC60AD" w:rsidRPr="00DC60AD" w14:paraId="03B8F1FF" w14:textId="77777777" w:rsidTr="00FA1C4A">
        <w:tc>
          <w:tcPr>
            <w:tcW w:w="2547" w:type="dxa"/>
            <w:shd w:val="clear" w:color="auto" w:fill="E2DCCB"/>
            <w:vAlign w:val="center"/>
          </w:tcPr>
          <w:p w14:paraId="35772916" w14:textId="77777777" w:rsidR="003F26DD" w:rsidRPr="00FA1C4A" w:rsidRDefault="003F26DD" w:rsidP="00FA1C4A">
            <w:pPr>
              <w:spacing w:before="40" w:after="40"/>
              <w:jc w:val="center"/>
              <w:rPr>
                <w:b/>
                <w:bCs/>
                <w:sz w:val="18"/>
                <w:szCs w:val="18"/>
              </w:rPr>
            </w:pPr>
            <w:r w:rsidRPr="00FA1C4A">
              <w:rPr>
                <w:b/>
                <w:bCs/>
                <w:sz w:val="18"/>
                <w:szCs w:val="18"/>
              </w:rPr>
              <w:t>Does young person need to be informed of the reason?</w:t>
            </w:r>
          </w:p>
        </w:tc>
        <w:tc>
          <w:tcPr>
            <w:tcW w:w="3827" w:type="dxa"/>
            <w:vAlign w:val="center"/>
          </w:tcPr>
          <w:p w14:paraId="377013D3" w14:textId="01825769" w:rsidR="003F26DD" w:rsidRPr="00FA1C4A" w:rsidRDefault="007B248E" w:rsidP="00FA1C4A">
            <w:pPr>
              <w:spacing w:before="40" w:after="40"/>
              <w:jc w:val="center"/>
              <w:rPr>
                <w:sz w:val="18"/>
                <w:szCs w:val="18"/>
              </w:rPr>
            </w:pPr>
            <w:r>
              <w:rPr>
                <w:sz w:val="18"/>
                <w:szCs w:val="18"/>
              </w:rPr>
              <w:t>No – however, best practice shall be to inform the young person, if possible or appropriate</w:t>
            </w:r>
            <w:r w:rsidRPr="00D85D68">
              <w:rPr>
                <w:sz w:val="18"/>
                <w:szCs w:val="18"/>
              </w:rPr>
              <w:t>.</w:t>
            </w:r>
            <w:r>
              <w:rPr>
                <w:sz w:val="18"/>
                <w:szCs w:val="18"/>
              </w:rPr>
              <w:t xml:space="preserve"> This shall be recorded on TOMS as an outcome of the incident.</w:t>
            </w:r>
          </w:p>
        </w:tc>
        <w:tc>
          <w:tcPr>
            <w:tcW w:w="3827" w:type="dxa"/>
            <w:vAlign w:val="center"/>
          </w:tcPr>
          <w:p w14:paraId="61B54F88" w14:textId="45349441" w:rsidR="003F26DD" w:rsidRPr="00FA1C4A" w:rsidRDefault="007B248E" w:rsidP="00FA1C4A">
            <w:pPr>
              <w:spacing w:before="40" w:after="40"/>
              <w:jc w:val="center"/>
              <w:rPr>
                <w:sz w:val="18"/>
                <w:szCs w:val="18"/>
              </w:rPr>
            </w:pPr>
            <w:r>
              <w:rPr>
                <w:sz w:val="18"/>
                <w:szCs w:val="18"/>
              </w:rPr>
              <w:t xml:space="preserve">Yes – </w:t>
            </w:r>
            <w:r w:rsidRPr="00D85D68">
              <w:rPr>
                <w:sz w:val="18"/>
                <w:szCs w:val="18"/>
              </w:rPr>
              <w:t>the young person must be informed, verbally or in writing, by the Superintendent (or delegate) that issued the order.</w:t>
            </w:r>
          </w:p>
        </w:tc>
      </w:tr>
      <w:tr w:rsidR="00DC60AD" w:rsidRPr="00DC60AD" w14:paraId="2CF43995" w14:textId="77777777" w:rsidTr="00FA1C4A">
        <w:tc>
          <w:tcPr>
            <w:tcW w:w="2547" w:type="dxa"/>
            <w:shd w:val="clear" w:color="auto" w:fill="E2DCCB"/>
            <w:vAlign w:val="center"/>
          </w:tcPr>
          <w:p w14:paraId="69287217" w14:textId="5FC74227" w:rsidR="003F26DD" w:rsidRPr="00FA1C4A" w:rsidRDefault="00F77DDF" w:rsidP="00FA1C4A">
            <w:pPr>
              <w:spacing w:before="40" w:after="40"/>
              <w:jc w:val="center"/>
              <w:rPr>
                <w:b/>
                <w:bCs/>
                <w:sz w:val="18"/>
                <w:szCs w:val="18"/>
              </w:rPr>
            </w:pPr>
            <w:r w:rsidRPr="00FA1C4A">
              <w:rPr>
                <w:b/>
                <w:bCs/>
                <w:sz w:val="18"/>
                <w:szCs w:val="18"/>
              </w:rPr>
              <w:t>Is the young person entitled to e</w:t>
            </w:r>
            <w:r w:rsidR="003F26DD" w:rsidRPr="00FA1C4A">
              <w:rPr>
                <w:b/>
                <w:bCs/>
                <w:sz w:val="18"/>
                <w:szCs w:val="18"/>
              </w:rPr>
              <w:t>xercise</w:t>
            </w:r>
            <w:r w:rsidR="00DC60AD" w:rsidRPr="00FA1C4A">
              <w:rPr>
                <w:b/>
                <w:bCs/>
                <w:sz w:val="18"/>
                <w:szCs w:val="18"/>
              </w:rPr>
              <w:t xml:space="preserve"> and fresh air</w:t>
            </w:r>
            <w:r w:rsidRPr="00FA1C4A">
              <w:rPr>
                <w:b/>
                <w:bCs/>
                <w:sz w:val="18"/>
                <w:szCs w:val="18"/>
              </w:rPr>
              <w:t>?</w:t>
            </w:r>
          </w:p>
        </w:tc>
        <w:tc>
          <w:tcPr>
            <w:tcW w:w="3827" w:type="dxa"/>
            <w:vAlign w:val="center"/>
          </w:tcPr>
          <w:p w14:paraId="4FADCDDF" w14:textId="63544334" w:rsidR="003F26DD" w:rsidRPr="00FA1C4A" w:rsidRDefault="007B248E" w:rsidP="00FA1C4A">
            <w:pPr>
              <w:spacing w:before="40" w:after="40"/>
              <w:jc w:val="center"/>
              <w:rPr>
                <w:sz w:val="18"/>
                <w:szCs w:val="18"/>
              </w:rPr>
            </w:pPr>
            <w:r>
              <w:rPr>
                <w:sz w:val="18"/>
                <w:szCs w:val="18"/>
              </w:rPr>
              <w:t>No – however, a young person shall receive at least two (2) hours out of cell each day</w:t>
            </w:r>
            <w:r w:rsidR="00F77DDF">
              <w:rPr>
                <w:sz w:val="18"/>
                <w:szCs w:val="18"/>
              </w:rPr>
              <w:t xml:space="preserve"> outside of any confinement ordered</w:t>
            </w:r>
            <w:r>
              <w:rPr>
                <w:sz w:val="18"/>
                <w:szCs w:val="18"/>
              </w:rPr>
              <w:t>.</w:t>
            </w:r>
          </w:p>
        </w:tc>
        <w:tc>
          <w:tcPr>
            <w:tcW w:w="3827" w:type="dxa"/>
            <w:vAlign w:val="center"/>
          </w:tcPr>
          <w:p w14:paraId="59BFC4F8" w14:textId="51A52255" w:rsidR="003F26DD" w:rsidRPr="00FA1C4A" w:rsidRDefault="007B248E" w:rsidP="00FA1C4A">
            <w:pPr>
              <w:spacing w:before="40" w:after="40"/>
              <w:jc w:val="center"/>
              <w:rPr>
                <w:sz w:val="18"/>
                <w:szCs w:val="18"/>
              </w:rPr>
            </w:pPr>
            <w:r>
              <w:rPr>
                <w:sz w:val="18"/>
                <w:szCs w:val="18"/>
              </w:rPr>
              <w:t>Yes – one (1) hour of exercise and fresh air</w:t>
            </w:r>
            <w:r w:rsidR="00DC60AD">
              <w:rPr>
                <w:sz w:val="18"/>
                <w:szCs w:val="18"/>
              </w:rPr>
              <w:t xml:space="preserve"> for</w:t>
            </w:r>
            <w:r>
              <w:rPr>
                <w:sz w:val="18"/>
                <w:szCs w:val="18"/>
              </w:rPr>
              <w:t xml:space="preserve"> every six (6) hours </w:t>
            </w:r>
            <w:r w:rsidR="00DC60AD">
              <w:rPr>
                <w:sz w:val="18"/>
                <w:szCs w:val="18"/>
              </w:rPr>
              <w:t xml:space="preserve">of confinement ordered </w:t>
            </w:r>
            <w:r>
              <w:rPr>
                <w:sz w:val="18"/>
                <w:szCs w:val="18"/>
              </w:rPr>
              <w:t>during unlock hours.</w:t>
            </w:r>
          </w:p>
        </w:tc>
      </w:tr>
      <w:tr w:rsidR="00DC60AD" w:rsidRPr="00DC60AD" w14:paraId="0569A3F1" w14:textId="77777777" w:rsidTr="00FA1C4A">
        <w:tc>
          <w:tcPr>
            <w:tcW w:w="2547" w:type="dxa"/>
            <w:shd w:val="clear" w:color="auto" w:fill="E2DCCB"/>
            <w:vAlign w:val="center"/>
          </w:tcPr>
          <w:p w14:paraId="3051DAA7" w14:textId="77777777" w:rsidR="00DC60AD" w:rsidRPr="00FA1C4A" w:rsidRDefault="00DC60AD" w:rsidP="00FA1C4A">
            <w:pPr>
              <w:spacing w:before="40" w:after="40"/>
              <w:jc w:val="center"/>
              <w:rPr>
                <w:b/>
                <w:bCs/>
                <w:sz w:val="18"/>
                <w:szCs w:val="18"/>
              </w:rPr>
            </w:pPr>
            <w:r w:rsidRPr="00FA1C4A">
              <w:rPr>
                <w:b/>
                <w:bCs/>
                <w:sz w:val="18"/>
                <w:szCs w:val="18"/>
              </w:rPr>
              <w:t>Can young person be released for other reasons?</w:t>
            </w:r>
          </w:p>
        </w:tc>
        <w:tc>
          <w:tcPr>
            <w:tcW w:w="3827" w:type="dxa"/>
            <w:vAlign w:val="center"/>
          </w:tcPr>
          <w:p w14:paraId="4F3E041F" w14:textId="35B28C16" w:rsidR="00DC60AD" w:rsidRPr="00FA1C4A" w:rsidRDefault="00DC60AD" w:rsidP="00FA1C4A">
            <w:pPr>
              <w:spacing w:before="40" w:after="40"/>
              <w:jc w:val="center"/>
              <w:rPr>
                <w:sz w:val="18"/>
                <w:szCs w:val="18"/>
              </w:rPr>
            </w:pPr>
            <w:r>
              <w:rPr>
                <w:sz w:val="18"/>
                <w:szCs w:val="18"/>
              </w:rPr>
              <w:t>If a young person is released from the designated confinement cell for any reason, the confinement order will end.</w:t>
            </w:r>
          </w:p>
        </w:tc>
        <w:tc>
          <w:tcPr>
            <w:tcW w:w="3827" w:type="dxa"/>
            <w:vAlign w:val="center"/>
          </w:tcPr>
          <w:p w14:paraId="1930EFBB" w14:textId="54B951C4" w:rsidR="00DC60AD" w:rsidRPr="00FA1C4A" w:rsidRDefault="00DC60AD" w:rsidP="00FA1C4A">
            <w:pPr>
              <w:spacing w:before="40" w:after="40"/>
              <w:jc w:val="center"/>
              <w:rPr>
                <w:sz w:val="18"/>
                <w:szCs w:val="18"/>
              </w:rPr>
            </w:pPr>
            <w:r>
              <w:rPr>
                <w:sz w:val="18"/>
                <w:szCs w:val="18"/>
              </w:rPr>
              <w:t>If a young person is released from the designated confinement cell for any reason other than to fulfil the exercise and fresh air entitlement, the confinement order will end.</w:t>
            </w:r>
          </w:p>
        </w:tc>
      </w:tr>
      <w:tr w:rsidR="00DC60AD" w:rsidRPr="00DC60AD" w14:paraId="3DE65949" w14:textId="77777777" w:rsidTr="00FA1C4A">
        <w:tc>
          <w:tcPr>
            <w:tcW w:w="2547" w:type="dxa"/>
            <w:shd w:val="clear" w:color="auto" w:fill="E2DCCB"/>
            <w:vAlign w:val="center"/>
          </w:tcPr>
          <w:p w14:paraId="40C30135" w14:textId="77777777" w:rsidR="00DC60AD" w:rsidRPr="00FA1C4A" w:rsidRDefault="00DC60AD" w:rsidP="00FA1C4A">
            <w:pPr>
              <w:spacing w:before="40" w:after="40"/>
              <w:jc w:val="center"/>
              <w:rPr>
                <w:b/>
                <w:bCs/>
                <w:sz w:val="18"/>
                <w:szCs w:val="18"/>
              </w:rPr>
            </w:pPr>
            <w:r w:rsidRPr="00FA1C4A">
              <w:rPr>
                <w:b/>
                <w:bCs/>
                <w:sz w:val="18"/>
                <w:szCs w:val="18"/>
              </w:rPr>
              <w:t>Can a subsequent order be made?</w:t>
            </w:r>
          </w:p>
        </w:tc>
        <w:tc>
          <w:tcPr>
            <w:tcW w:w="3827" w:type="dxa"/>
            <w:vAlign w:val="center"/>
          </w:tcPr>
          <w:p w14:paraId="141231FD" w14:textId="2A0E2AAF" w:rsidR="00DC60AD" w:rsidRPr="00FA1C4A" w:rsidRDefault="00DC60AD" w:rsidP="00FA1C4A">
            <w:pPr>
              <w:spacing w:before="40" w:after="40"/>
              <w:jc w:val="center"/>
              <w:rPr>
                <w:sz w:val="18"/>
                <w:szCs w:val="18"/>
              </w:rPr>
            </w:pPr>
            <w:r>
              <w:rPr>
                <w:sz w:val="18"/>
                <w:szCs w:val="18"/>
              </w:rPr>
              <w:t>Yes – however, the relevant Senior Officer is to inform the relevant Assistant Superintendent (or authorised officer) immediately upon the issuing of a second and subsequent order(s).</w:t>
            </w:r>
          </w:p>
        </w:tc>
        <w:tc>
          <w:tcPr>
            <w:tcW w:w="3827" w:type="dxa"/>
            <w:vAlign w:val="center"/>
          </w:tcPr>
          <w:p w14:paraId="19146153" w14:textId="06B40F02" w:rsidR="00DC60AD" w:rsidRPr="00FA1C4A" w:rsidRDefault="006A3CD6" w:rsidP="00FA1C4A">
            <w:pPr>
              <w:spacing w:before="40" w:after="40"/>
              <w:jc w:val="center"/>
              <w:rPr>
                <w:sz w:val="18"/>
                <w:szCs w:val="18"/>
              </w:rPr>
            </w:pPr>
            <w:r>
              <w:rPr>
                <w:sz w:val="18"/>
                <w:szCs w:val="18"/>
              </w:rPr>
              <w:t>Yes – however, t</w:t>
            </w:r>
            <w:r w:rsidRPr="00D85D68">
              <w:rPr>
                <w:sz w:val="18"/>
                <w:szCs w:val="18"/>
              </w:rPr>
              <w:t>he Court may find the regular</w:t>
            </w:r>
            <w:r>
              <w:rPr>
                <w:sz w:val="18"/>
                <w:szCs w:val="18"/>
              </w:rPr>
              <w:t xml:space="preserve"> and/or extended</w:t>
            </w:r>
            <w:r w:rsidRPr="00D85D68">
              <w:rPr>
                <w:sz w:val="18"/>
                <w:szCs w:val="18"/>
              </w:rPr>
              <w:t xml:space="preserve"> use of regulation 74(2) confinement orders unlawful.</w:t>
            </w:r>
          </w:p>
        </w:tc>
      </w:tr>
      <w:tr w:rsidR="00DC60AD" w:rsidRPr="00DC60AD" w14:paraId="4D5786FA" w14:textId="77777777" w:rsidTr="00FA1C4A">
        <w:tc>
          <w:tcPr>
            <w:tcW w:w="2547" w:type="dxa"/>
            <w:shd w:val="clear" w:color="auto" w:fill="E2DCCB"/>
            <w:vAlign w:val="center"/>
          </w:tcPr>
          <w:p w14:paraId="48FC1ED5" w14:textId="77777777" w:rsidR="00DC60AD" w:rsidRPr="00FA1C4A" w:rsidRDefault="00DC60AD" w:rsidP="00FA1C4A">
            <w:pPr>
              <w:spacing w:before="40" w:after="40"/>
              <w:jc w:val="center"/>
              <w:rPr>
                <w:b/>
                <w:bCs/>
                <w:sz w:val="18"/>
                <w:szCs w:val="18"/>
              </w:rPr>
            </w:pPr>
            <w:r w:rsidRPr="00FA1C4A">
              <w:rPr>
                <w:b/>
                <w:bCs/>
                <w:sz w:val="18"/>
                <w:szCs w:val="18"/>
              </w:rPr>
              <w:t>Does a plan to avoid further confinement orders need to be developed and documented?</w:t>
            </w:r>
          </w:p>
        </w:tc>
        <w:tc>
          <w:tcPr>
            <w:tcW w:w="3827" w:type="dxa"/>
            <w:vAlign w:val="center"/>
          </w:tcPr>
          <w:p w14:paraId="0B37BF01" w14:textId="29258B57" w:rsidR="00DC60AD" w:rsidRPr="00FA1C4A" w:rsidRDefault="00B92DBC" w:rsidP="00FA1C4A">
            <w:pPr>
              <w:spacing w:before="40" w:after="40"/>
              <w:jc w:val="center"/>
              <w:rPr>
                <w:sz w:val="18"/>
                <w:szCs w:val="18"/>
              </w:rPr>
            </w:pPr>
            <w:r w:rsidRPr="00D85D68">
              <w:rPr>
                <w:sz w:val="18"/>
                <w:szCs w:val="18"/>
              </w:rPr>
              <w:t>No – however, best practice shall be to</w:t>
            </w:r>
            <w:r>
              <w:rPr>
                <w:sz w:val="18"/>
                <w:szCs w:val="18"/>
              </w:rPr>
              <w:t xml:space="preserve"> consider reasonable alternatives to avoid further confinement.</w:t>
            </w:r>
          </w:p>
        </w:tc>
        <w:tc>
          <w:tcPr>
            <w:tcW w:w="3827" w:type="dxa"/>
            <w:vAlign w:val="center"/>
          </w:tcPr>
          <w:p w14:paraId="74A732DF" w14:textId="689289B6" w:rsidR="00DC60AD" w:rsidRPr="00FA1C4A" w:rsidRDefault="00DC60AD" w:rsidP="00FA1C4A">
            <w:pPr>
              <w:spacing w:before="40" w:after="40"/>
              <w:jc w:val="center"/>
              <w:rPr>
                <w:sz w:val="18"/>
                <w:szCs w:val="18"/>
              </w:rPr>
            </w:pPr>
            <w:r>
              <w:rPr>
                <w:sz w:val="18"/>
                <w:szCs w:val="18"/>
              </w:rPr>
              <w:t>Yes – to be recorded on TOMS in the young person’s Daily Activity Sheet or Notes module.</w:t>
            </w:r>
          </w:p>
        </w:tc>
      </w:tr>
    </w:tbl>
    <w:p w14:paraId="56B40602" w14:textId="6442AD57" w:rsidR="001706EA" w:rsidRDefault="00665E90" w:rsidP="001706EA">
      <w:pPr>
        <w:sectPr w:rsidR="001706EA" w:rsidSect="00FA1C4A">
          <w:footerReference w:type="default" r:id="rId88"/>
          <w:pgSz w:w="11900" w:h="16840" w:code="9"/>
          <w:pgMar w:top="1135" w:right="843" w:bottom="1021" w:left="851" w:header="624" w:footer="454" w:gutter="0"/>
          <w:cols w:space="708"/>
          <w:docGrid w:linePitch="360"/>
        </w:sectPr>
      </w:pPr>
      <w:r>
        <w:br/>
      </w:r>
      <w:bookmarkStart w:id="183" w:name="_Appendix_B_:"/>
      <w:bookmarkEnd w:id="183"/>
    </w:p>
    <w:p w14:paraId="12B51AF0" w14:textId="5328685E" w:rsidR="00665E90" w:rsidRDefault="00665E90" w:rsidP="00FA1C4A">
      <w:pPr>
        <w:pStyle w:val="Heading1"/>
        <w:numPr>
          <w:ilvl w:val="0"/>
          <w:numId w:val="0"/>
        </w:numPr>
        <w:spacing w:before="120" w:after="240"/>
        <w:ind w:left="431" w:hanging="431"/>
      </w:pPr>
      <w:bookmarkStart w:id="184" w:name="_Appendix_B_:_1"/>
      <w:bookmarkStart w:id="185" w:name="_Toc227315896"/>
      <w:bookmarkEnd w:id="184"/>
      <w:r w:rsidRPr="005063F7">
        <w:lastRenderedPageBreak/>
        <w:t xml:space="preserve">Appendix </w:t>
      </w:r>
      <w:r>
        <w:t>B:</w:t>
      </w:r>
      <w:r w:rsidRPr="005063F7">
        <w:t xml:space="preserve"> </w:t>
      </w:r>
      <w:r w:rsidR="00162624">
        <w:t>Procedure</w:t>
      </w:r>
      <w:r>
        <w:t xml:space="preserve"> for Section 11B(d) Confinement Orders</w:t>
      </w:r>
      <w:bookmarkEnd w:id="185"/>
    </w:p>
    <w:tbl>
      <w:tblPr>
        <w:tblStyle w:val="TableGrid"/>
        <w:tblW w:w="10490" w:type="dxa"/>
        <w:tblInd w:w="-572" w:type="dxa"/>
        <w:tblLook w:val="04A0" w:firstRow="1" w:lastRow="0" w:firstColumn="1" w:lastColumn="0" w:noHBand="0" w:noVBand="1"/>
      </w:tblPr>
      <w:tblGrid>
        <w:gridCol w:w="2552"/>
        <w:gridCol w:w="7938"/>
      </w:tblGrid>
      <w:tr w:rsidR="00F33751" w:rsidRPr="00CE2AA0" w14:paraId="066016F1" w14:textId="77777777" w:rsidTr="00FA1C4A">
        <w:tc>
          <w:tcPr>
            <w:tcW w:w="2552" w:type="dxa"/>
            <w:tcBorders>
              <w:top w:val="nil"/>
              <w:left w:val="nil"/>
              <w:bottom w:val="single" w:sz="4" w:space="0" w:color="auto"/>
              <w:right w:val="nil"/>
            </w:tcBorders>
            <w:shd w:val="clear" w:color="auto" w:fill="auto"/>
            <w:vAlign w:val="center"/>
          </w:tcPr>
          <w:p w14:paraId="66DACAD0" w14:textId="77777777" w:rsidR="00F33751" w:rsidRPr="00F33751" w:rsidRDefault="00F33751">
            <w:pPr>
              <w:jc w:val="center"/>
              <w:rPr>
                <w:b/>
                <w:bCs/>
                <w:sz w:val="22"/>
                <w:szCs w:val="22"/>
              </w:rPr>
            </w:pPr>
          </w:p>
        </w:tc>
        <w:tc>
          <w:tcPr>
            <w:tcW w:w="7938" w:type="dxa"/>
            <w:tcBorders>
              <w:top w:val="nil"/>
              <w:left w:val="nil"/>
              <w:bottom w:val="single" w:sz="4" w:space="0" w:color="auto"/>
              <w:right w:val="nil"/>
            </w:tcBorders>
            <w:shd w:val="clear" w:color="auto" w:fill="auto"/>
          </w:tcPr>
          <w:p w14:paraId="72A38632" w14:textId="77777777" w:rsidR="00F33751" w:rsidRPr="00F33751" w:rsidRDefault="00F33751" w:rsidP="00FA1C4A">
            <w:pPr>
              <w:tabs>
                <w:tab w:val="num" w:pos="720"/>
              </w:tabs>
              <w:spacing w:before="60" w:after="80"/>
              <w:rPr>
                <w:sz w:val="20"/>
                <w:szCs w:val="20"/>
              </w:rPr>
            </w:pPr>
          </w:p>
        </w:tc>
      </w:tr>
      <w:tr w:rsidR="00CE2AA0" w:rsidRPr="00CE2AA0" w14:paraId="3FF49818" w14:textId="77777777" w:rsidTr="00FA1C4A">
        <w:tc>
          <w:tcPr>
            <w:tcW w:w="2552" w:type="dxa"/>
            <w:tcBorders>
              <w:bottom w:val="single" w:sz="4" w:space="0" w:color="auto"/>
            </w:tcBorders>
            <w:shd w:val="clear" w:color="auto" w:fill="E2DCCB"/>
            <w:vAlign w:val="center"/>
          </w:tcPr>
          <w:p w14:paraId="6A9EFC0D" w14:textId="372F4AB8" w:rsidR="00CE2AA0" w:rsidRPr="00FA1C4A" w:rsidRDefault="00CE2AA0" w:rsidP="00FA1C4A">
            <w:pPr>
              <w:jc w:val="center"/>
              <w:rPr>
                <w:b/>
                <w:bCs/>
                <w:sz w:val="20"/>
                <w:szCs w:val="20"/>
              </w:rPr>
            </w:pPr>
            <w:r w:rsidRPr="00FA1C4A">
              <w:rPr>
                <w:b/>
                <w:bCs/>
                <w:sz w:val="22"/>
                <w:szCs w:val="22"/>
              </w:rPr>
              <w:t xml:space="preserve">Custodial </w:t>
            </w:r>
            <w:r w:rsidR="00D31791">
              <w:rPr>
                <w:b/>
                <w:bCs/>
                <w:sz w:val="22"/>
                <w:szCs w:val="22"/>
              </w:rPr>
              <w:br/>
            </w:r>
            <w:r w:rsidRPr="00FA1C4A">
              <w:rPr>
                <w:b/>
                <w:bCs/>
                <w:sz w:val="22"/>
                <w:szCs w:val="22"/>
              </w:rPr>
              <w:t>Officer</w:t>
            </w:r>
            <w:r w:rsidR="001C3511">
              <w:rPr>
                <w:b/>
                <w:bCs/>
                <w:sz w:val="22"/>
                <w:szCs w:val="22"/>
              </w:rPr>
              <w:t>s</w:t>
            </w:r>
          </w:p>
        </w:tc>
        <w:tc>
          <w:tcPr>
            <w:tcW w:w="7938" w:type="dxa"/>
            <w:tcBorders>
              <w:bottom w:val="single" w:sz="4" w:space="0" w:color="auto"/>
            </w:tcBorders>
          </w:tcPr>
          <w:p w14:paraId="5001E091" w14:textId="30A5A6D2" w:rsidR="00CE2AA0" w:rsidRPr="005B3792" w:rsidRDefault="00CE2AA0" w:rsidP="00FA1C4A">
            <w:pPr>
              <w:numPr>
                <w:ilvl w:val="0"/>
                <w:numId w:val="53"/>
              </w:numPr>
              <w:tabs>
                <w:tab w:val="num" w:pos="720"/>
              </w:tabs>
              <w:spacing w:before="60" w:after="80"/>
              <w:ind w:left="357" w:hanging="357"/>
              <w:rPr>
                <w:sz w:val="20"/>
                <w:szCs w:val="20"/>
              </w:rPr>
            </w:pPr>
            <w:r w:rsidRPr="00FA1C4A">
              <w:rPr>
                <w:sz w:val="20"/>
                <w:szCs w:val="20"/>
              </w:rPr>
              <w:t>A Custodial Officer shall immediately inform the relevant UM when they issue a young person with a confinement order</w:t>
            </w:r>
            <w:r w:rsidR="004E4E8E">
              <w:rPr>
                <w:sz w:val="20"/>
                <w:szCs w:val="20"/>
              </w:rPr>
              <w:t xml:space="preserve"> under</w:t>
            </w:r>
            <w:r w:rsidRPr="00FA1C4A">
              <w:rPr>
                <w:sz w:val="20"/>
                <w:szCs w:val="20"/>
              </w:rPr>
              <w:t xml:space="preserve"> section 11B(d) of the </w:t>
            </w:r>
            <w:r w:rsidRPr="00FA1C4A">
              <w:rPr>
                <w:i/>
                <w:iCs/>
                <w:sz w:val="20"/>
                <w:szCs w:val="20"/>
              </w:rPr>
              <w:t xml:space="preserve">Young </w:t>
            </w:r>
            <w:r w:rsidRPr="005B3792">
              <w:rPr>
                <w:i/>
                <w:iCs/>
                <w:sz w:val="20"/>
                <w:szCs w:val="20"/>
              </w:rPr>
              <w:t>Offenders Act 1994</w:t>
            </w:r>
            <w:r w:rsidRPr="005B3792">
              <w:rPr>
                <w:sz w:val="20"/>
                <w:szCs w:val="20"/>
              </w:rPr>
              <w:t xml:space="preserve">. </w:t>
            </w:r>
          </w:p>
          <w:p w14:paraId="70386E83" w14:textId="104BD302" w:rsidR="00CE2AA0" w:rsidRPr="00FA1C4A" w:rsidRDefault="00CE2AA0" w:rsidP="00FA1C4A">
            <w:pPr>
              <w:numPr>
                <w:ilvl w:val="0"/>
                <w:numId w:val="53"/>
              </w:numPr>
              <w:spacing w:before="60" w:after="80"/>
              <w:ind w:left="357" w:hanging="357"/>
              <w:rPr>
                <w:sz w:val="20"/>
                <w:szCs w:val="20"/>
              </w:rPr>
            </w:pPr>
            <w:r w:rsidRPr="005B3792">
              <w:rPr>
                <w:sz w:val="20"/>
                <w:szCs w:val="20"/>
              </w:rPr>
              <w:t xml:space="preserve">A Custodial Officer shall record the confinement order in the </w:t>
            </w:r>
            <w:r w:rsidR="00641DD1" w:rsidRPr="005B3792">
              <w:rPr>
                <w:sz w:val="20"/>
                <w:szCs w:val="20"/>
              </w:rPr>
              <w:t>Lockdowns</w:t>
            </w:r>
            <w:r w:rsidRPr="005B3792">
              <w:rPr>
                <w:sz w:val="20"/>
                <w:szCs w:val="20"/>
              </w:rPr>
              <w:t xml:space="preserve"> module, selecting </w:t>
            </w:r>
            <w:r w:rsidR="004E4E8E" w:rsidRPr="005B3792">
              <w:rPr>
                <w:sz w:val="20"/>
                <w:szCs w:val="20"/>
              </w:rPr>
              <w:t>the applicable reason</w:t>
            </w:r>
            <w:r w:rsidR="004E4E8E" w:rsidRPr="005B3792">
              <w:rPr>
                <w:i/>
                <w:iCs/>
                <w:sz w:val="20"/>
                <w:szCs w:val="20"/>
              </w:rPr>
              <w:t xml:space="preserve"> </w:t>
            </w:r>
            <w:r w:rsidRPr="005B3792">
              <w:rPr>
                <w:sz w:val="20"/>
                <w:szCs w:val="20"/>
              </w:rPr>
              <w:t>from the drop-down list</w:t>
            </w:r>
            <w:r w:rsidR="004E4E8E" w:rsidRPr="005B3792">
              <w:rPr>
                <w:sz w:val="20"/>
                <w:szCs w:val="20"/>
              </w:rPr>
              <w:t xml:space="preserve"> (e.g., good order</w:t>
            </w:r>
            <w:r w:rsidRPr="005B3792">
              <w:rPr>
                <w:sz w:val="20"/>
                <w:szCs w:val="20"/>
              </w:rPr>
              <w:t>,</w:t>
            </w:r>
            <w:r w:rsidR="004E4E8E" w:rsidRPr="005B3792">
              <w:rPr>
                <w:sz w:val="20"/>
                <w:szCs w:val="20"/>
              </w:rPr>
              <w:t xml:space="preserve"> environment)</w:t>
            </w:r>
            <w:r w:rsidRPr="005B3792">
              <w:rPr>
                <w:sz w:val="20"/>
                <w:szCs w:val="20"/>
              </w:rPr>
              <w:t xml:space="preserve"> noting the name of the Custodial Officer that issued the confinement order and the reason that confinement was ordered.</w:t>
            </w:r>
          </w:p>
        </w:tc>
      </w:tr>
      <w:tr w:rsidR="00CE2AA0" w:rsidRPr="00CE2AA0" w14:paraId="48537544" w14:textId="77777777" w:rsidTr="00FA1C4A">
        <w:tc>
          <w:tcPr>
            <w:tcW w:w="10490" w:type="dxa"/>
            <w:gridSpan w:val="2"/>
            <w:tcBorders>
              <w:left w:val="nil"/>
              <w:right w:val="nil"/>
            </w:tcBorders>
            <w:vAlign w:val="center"/>
          </w:tcPr>
          <w:p w14:paraId="45D0185B" w14:textId="4256F7A2" w:rsidR="00CE2AA0" w:rsidRPr="00FA1C4A" w:rsidRDefault="00677ED5" w:rsidP="00FA1C4A">
            <w:pPr>
              <w:spacing w:before="60" w:after="80"/>
              <w:rPr>
                <w:sz w:val="20"/>
                <w:szCs w:val="20"/>
              </w:rPr>
            </w:pPr>
            <w:r>
              <w:rPr>
                <w:noProof/>
                <w:sz w:val="20"/>
                <w:szCs w:val="20"/>
              </w:rPr>
              <mc:AlternateContent>
                <mc:Choice Requires="wps">
                  <w:drawing>
                    <wp:anchor distT="0" distB="0" distL="114300" distR="114300" simplePos="0" relativeHeight="251661312" behindDoc="0" locked="0" layoutInCell="1" allowOverlap="1" wp14:anchorId="197208D2" wp14:editId="3A18E96E">
                      <wp:simplePos x="0" y="0"/>
                      <wp:positionH relativeFrom="column">
                        <wp:posOffset>2392045</wp:posOffset>
                      </wp:positionH>
                      <wp:positionV relativeFrom="paragraph">
                        <wp:posOffset>97790</wp:posOffset>
                      </wp:positionV>
                      <wp:extent cx="1706245" cy="801370"/>
                      <wp:effectExtent l="0" t="0" r="27305" b="17780"/>
                      <wp:wrapNone/>
                      <wp:docPr id="1533045196" name="Isosceles Triangle 3"/>
                      <wp:cNvGraphicFramePr/>
                      <a:graphic xmlns:a="http://schemas.openxmlformats.org/drawingml/2006/main">
                        <a:graphicData uri="http://schemas.microsoft.com/office/word/2010/wordprocessingShape">
                          <wps:wsp>
                            <wps:cNvSpPr/>
                            <wps:spPr>
                              <a:xfrm rot="10800000">
                                <a:off x="0" y="0"/>
                                <a:ext cx="1706424" cy="801370"/>
                              </a:xfrm>
                              <a:prstGeom prst="triangle">
                                <a:avLst>
                                  <a:gd name="adj" fmla="val 49853"/>
                                </a:avLst>
                              </a:prstGeom>
                              <a:solidFill>
                                <a:srgbClr val="690039"/>
                              </a:solidFill>
                              <a:ln w="25400" cap="flat" cmpd="sng" algn="ctr">
                                <a:solidFill>
                                  <a:srgbClr val="69003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71A0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188.35pt;margin-top:7.7pt;width:134.35pt;height:63.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" adj="10768" fillcolor="#690039" strokecolor="#690039" strokeweight="2pt"/>
                  </w:pict>
                </mc:Fallback>
              </mc:AlternateContent>
            </w:r>
          </w:p>
          <w:p w14:paraId="2142FC4D" w14:textId="41BFCA1D" w:rsidR="00CE2AA0" w:rsidRPr="00FA1C4A" w:rsidRDefault="00CE2AA0" w:rsidP="00FA1C4A">
            <w:pPr>
              <w:spacing w:before="60" w:after="80"/>
              <w:rPr>
                <w:sz w:val="20"/>
                <w:szCs w:val="20"/>
              </w:rPr>
            </w:pPr>
          </w:p>
          <w:p w14:paraId="15A7AEF9" w14:textId="6D4D1CCE" w:rsidR="00CE2AA0" w:rsidRPr="00FA1C4A" w:rsidRDefault="00CE2AA0" w:rsidP="00FA1C4A">
            <w:pPr>
              <w:spacing w:before="60" w:after="80"/>
              <w:rPr>
                <w:sz w:val="20"/>
                <w:szCs w:val="20"/>
              </w:rPr>
            </w:pPr>
          </w:p>
          <w:p w14:paraId="3B000D54" w14:textId="77777777" w:rsidR="00CE2AA0" w:rsidRPr="00FA1C4A" w:rsidRDefault="00CE2AA0" w:rsidP="00FA1C4A">
            <w:pPr>
              <w:spacing w:before="60" w:after="80"/>
              <w:rPr>
                <w:sz w:val="20"/>
                <w:szCs w:val="20"/>
              </w:rPr>
            </w:pPr>
          </w:p>
          <w:p w14:paraId="118221B2" w14:textId="77777777" w:rsidR="00CE2AA0" w:rsidRPr="00FA1C4A" w:rsidRDefault="00CE2AA0" w:rsidP="00FA1C4A">
            <w:pPr>
              <w:spacing w:before="60" w:after="80"/>
              <w:rPr>
                <w:sz w:val="20"/>
                <w:szCs w:val="20"/>
              </w:rPr>
            </w:pPr>
          </w:p>
        </w:tc>
      </w:tr>
      <w:tr w:rsidR="00CE2AA0" w:rsidRPr="00CE2AA0" w14:paraId="7B3B0E97" w14:textId="77777777" w:rsidTr="00FA1C4A">
        <w:tc>
          <w:tcPr>
            <w:tcW w:w="2552" w:type="dxa"/>
            <w:tcBorders>
              <w:bottom w:val="single" w:sz="4" w:space="0" w:color="auto"/>
            </w:tcBorders>
            <w:shd w:val="clear" w:color="auto" w:fill="E2DCCB"/>
            <w:vAlign w:val="center"/>
          </w:tcPr>
          <w:p w14:paraId="44C6961B" w14:textId="0068E8E7" w:rsidR="00CE2AA0" w:rsidRPr="00FA1C4A" w:rsidRDefault="00CE2AA0" w:rsidP="00FA1C4A">
            <w:pPr>
              <w:jc w:val="center"/>
              <w:rPr>
                <w:b/>
                <w:bCs/>
                <w:sz w:val="20"/>
                <w:szCs w:val="20"/>
              </w:rPr>
            </w:pPr>
            <w:r w:rsidRPr="00FA1C4A">
              <w:rPr>
                <w:b/>
                <w:bCs/>
                <w:sz w:val="22"/>
                <w:szCs w:val="22"/>
              </w:rPr>
              <w:t>Unit Manager</w:t>
            </w:r>
            <w:r w:rsidR="001C3511">
              <w:rPr>
                <w:b/>
                <w:bCs/>
                <w:sz w:val="22"/>
                <w:szCs w:val="22"/>
              </w:rPr>
              <w:t>s</w:t>
            </w:r>
            <w:r w:rsidR="00D31791">
              <w:rPr>
                <w:b/>
                <w:bCs/>
                <w:sz w:val="22"/>
                <w:szCs w:val="22"/>
              </w:rPr>
              <w:br/>
            </w:r>
            <w:r w:rsidRPr="00FA1C4A">
              <w:rPr>
                <w:b/>
                <w:bCs/>
                <w:sz w:val="22"/>
                <w:szCs w:val="22"/>
              </w:rPr>
              <w:t>(UM)</w:t>
            </w:r>
          </w:p>
        </w:tc>
        <w:tc>
          <w:tcPr>
            <w:tcW w:w="7938" w:type="dxa"/>
            <w:tcBorders>
              <w:bottom w:val="single" w:sz="4" w:space="0" w:color="auto"/>
            </w:tcBorders>
          </w:tcPr>
          <w:p w14:paraId="0FC4CDA8" w14:textId="77777777" w:rsidR="00CE2AA0" w:rsidRPr="00FA1C4A" w:rsidRDefault="00CE2AA0" w:rsidP="00FA1C4A">
            <w:pPr>
              <w:numPr>
                <w:ilvl w:val="0"/>
                <w:numId w:val="54"/>
              </w:numPr>
              <w:tabs>
                <w:tab w:val="num" w:pos="720"/>
              </w:tabs>
              <w:spacing w:before="60" w:after="80"/>
              <w:rPr>
                <w:sz w:val="20"/>
                <w:szCs w:val="20"/>
              </w:rPr>
            </w:pPr>
            <w:r w:rsidRPr="00FA1C4A">
              <w:rPr>
                <w:sz w:val="20"/>
                <w:szCs w:val="20"/>
              </w:rPr>
              <w:t>Within 30 to 60 minutes of being informed about a confinement order by a Custodial Officer, UMs shall immediately investigate the situation and engage with the young person. UMs shall ensure that the rationale for confinement is sound and in line with the legislation.</w:t>
            </w:r>
          </w:p>
          <w:p w14:paraId="0C125610" w14:textId="32E12A02" w:rsidR="00CE2AA0" w:rsidRPr="00FA1C4A" w:rsidRDefault="00CE2AA0" w:rsidP="00FA1C4A">
            <w:pPr>
              <w:numPr>
                <w:ilvl w:val="0"/>
                <w:numId w:val="54"/>
              </w:numPr>
              <w:tabs>
                <w:tab w:val="num" w:pos="720"/>
              </w:tabs>
              <w:spacing w:before="60" w:after="80"/>
              <w:rPr>
                <w:sz w:val="20"/>
                <w:szCs w:val="20"/>
              </w:rPr>
            </w:pPr>
            <w:r w:rsidRPr="00FA1C4A">
              <w:rPr>
                <w:sz w:val="20"/>
                <w:szCs w:val="20"/>
              </w:rPr>
              <w:t>If a young person is confined for longer than 60 minutes, the UM shall inform the relevant SO.</w:t>
            </w:r>
          </w:p>
          <w:p w14:paraId="367C67D9" w14:textId="53CB0C61" w:rsidR="00CE2AA0" w:rsidRPr="00FA1C4A" w:rsidRDefault="00CE2AA0" w:rsidP="00FA1C4A">
            <w:pPr>
              <w:numPr>
                <w:ilvl w:val="0"/>
                <w:numId w:val="54"/>
              </w:numPr>
              <w:tabs>
                <w:tab w:val="num" w:pos="720"/>
              </w:tabs>
              <w:spacing w:before="60" w:after="80"/>
              <w:rPr>
                <w:sz w:val="20"/>
                <w:szCs w:val="20"/>
              </w:rPr>
            </w:pPr>
            <w:r w:rsidRPr="00FA1C4A">
              <w:rPr>
                <w:sz w:val="20"/>
                <w:szCs w:val="20"/>
              </w:rPr>
              <w:t>If the young person is confined under section 11B(d) more than once in a day, the UM shall immediately inform the relevant SO upon the second and subsequent confinement order(s).</w:t>
            </w:r>
          </w:p>
          <w:p w14:paraId="117972F0" w14:textId="2E51A927" w:rsidR="00CE2AA0" w:rsidRPr="00FA1C4A" w:rsidRDefault="00760E91" w:rsidP="00FA1C4A">
            <w:pPr>
              <w:numPr>
                <w:ilvl w:val="0"/>
                <w:numId w:val="54"/>
              </w:numPr>
              <w:spacing w:before="60" w:after="80"/>
              <w:rPr>
                <w:sz w:val="20"/>
                <w:szCs w:val="20"/>
              </w:rPr>
            </w:pPr>
            <w:r>
              <w:rPr>
                <w:sz w:val="20"/>
                <w:szCs w:val="20"/>
              </w:rPr>
              <w:t>T</w:t>
            </w:r>
            <w:r w:rsidRPr="00851CE1">
              <w:rPr>
                <w:sz w:val="20"/>
                <w:szCs w:val="20"/>
              </w:rPr>
              <w:t xml:space="preserve">he </w:t>
            </w:r>
            <w:r>
              <w:rPr>
                <w:sz w:val="20"/>
                <w:szCs w:val="20"/>
              </w:rPr>
              <w:t>UM</w:t>
            </w:r>
            <w:r w:rsidRPr="00851CE1">
              <w:rPr>
                <w:sz w:val="20"/>
                <w:szCs w:val="20"/>
              </w:rPr>
              <w:t xml:space="preserve"> of the young person's residential unit</w:t>
            </w:r>
            <w:r>
              <w:rPr>
                <w:sz w:val="20"/>
                <w:szCs w:val="20"/>
              </w:rPr>
              <w:t xml:space="preserve"> shall maintain responsibility of</w:t>
            </w:r>
            <w:r w:rsidRPr="00851CE1">
              <w:rPr>
                <w:sz w:val="20"/>
                <w:szCs w:val="20"/>
              </w:rPr>
              <w:t xml:space="preserve"> monitor</w:t>
            </w:r>
            <w:r>
              <w:rPr>
                <w:sz w:val="20"/>
                <w:szCs w:val="20"/>
              </w:rPr>
              <w:t>ing</w:t>
            </w:r>
            <w:r w:rsidRPr="00851CE1">
              <w:rPr>
                <w:sz w:val="20"/>
                <w:szCs w:val="20"/>
              </w:rPr>
              <w:t xml:space="preserve"> and oversee</w:t>
            </w:r>
            <w:r>
              <w:rPr>
                <w:sz w:val="20"/>
                <w:szCs w:val="20"/>
              </w:rPr>
              <w:t>ing</w:t>
            </w:r>
            <w:r w:rsidRPr="00851CE1">
              <w:rPr>
                <w:sz w:val="20"/>
                <w:szCs w:val="20"/>
              </w:rPr>
              <w:t xml:space="preserve"> a young person</w:t>
            </w:r>
            <w:r>
              <w:rPr>
                <w:sz w:val="20"/>
                <w:szCs w:val="20"/>
              </w:rPr>
              <w:t>’s confinement</w:t>
            </w:r>
            <w:r w:rsidRPr="00851CE1">
              <w:rPr>
                <w:sz w:val="20"/>
                <w:szCs w:val="20"/>
              </w:rPr>
              <w:t xml:space="preserve"> even if that young person is temporarily placed in the Intensive Supervision/Cue Unit.</w:t>
            </w:r>
          </w:p>
        </w:tc>
      </w:tr>
      <w:tr w:rsidR="00CE2AA0" w:rsidRPr="00CE2AA0" w14:paraId="5B74F25E" w14:textId="77777777" w:rsidTr="00FA1C4A">
        <w:tc>
          <w:tcPr>
            <w:tcW w:w="10490" w:type="dxa"/>
            <w:gridSpan w:val="2"/>
            <w:tcBorders>
              <w:left w:val="nil"/>
              <w:right w:val="nil"/>
            </w:tcBorders>
            <w:vAlign w:val="center"/>
          </w:tcPr>
          <w:p w14:paraId="19791466" w14:textId="4D0FBD54" w:rsidR="00CE2AA0" w:rsidRPr="00FA1C4A" w:rsidRDefault="00677ED5" w:rsidP="00FA1C4A">
            <w:pPr>
              <w:spacing w:before="60" w:after="80"/>
              <w:rPr>
                <w:sz w:val="20"/>
                <w:szCs w:val="20"/>
              </w:rPr>
            </w:pPr>
            <w:r>
              <w:rPr>
                <w:noProof/>
                <w:sz w:val="20"/>
                <w:szCs w:val="20"/>
              </w:rPr>
              <mc:AlternateContent>
                <mc:Choice Requires="wps">
                  <w:drawing>
                    <wp:anchor distT="0" distB="0" distL="114300" distR="114300" simplePos="0" relativeHeight="251663360" behindDoc="0" locked="0" layoutInCell="1" allowOverlap="1" wp14:anchorId="4C24ACA5" wp14:editId="4AC5798E">
                      <wp:simplePos x="0" y="0"/>
                      <wp:positionH relativeFrom="column">
                        <wp:posOffset>2390775</wp:posOffset>
                      </wp:positionH>
                      <wp:positionV relativeFrom="paragraph">
                        <wp:posOffset>99695</wp:posOffset>
                      </wp:positionV>
                      <wp:extent cx="1706245" cy="801370"/>
                      <wp:effectExtent l="0" t="0" r="27305" b="17780"/>
                      <wp:wrapNone/>
                      <wp:docPr id="1960574171" name="Isosceles Triangle 3"/>
                      <wp:cNvGraphicFramePr/>
                      <a:graphic xmlns:a="http://schemas.openxmlformats.org/drawingml/2006/main">
                        <a:graphicData uri="http://schemas.microsoft.com/office/word/2010/wordprocessingShape">
                          <wps:wsp>
                            <wps:cNvSpPr/>
                            <wps:spPr>
                              <a:xfrm rot="10800000">
                                <a:off x="0" y="0"/>
                                <a:ext cx="1706245" cy="801370"/>
                              </a:xfrm>
                              <a:prstGeom prst="triangle">
                                <a:avLst>
                                  <a:gd name="adj" fmla="val 49853"/>
                                </a:avLst>
                              </a:prstGeom>
                              <a:solidFill>
                                <a:srgbClr val="690039"/>
                              </a:solidFill>
                              <a:ln w="25400" cap="flat" cmpd="sng" algn="ctr">
                                <a:solidFill>
                                  <a:srgbClr val="69003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18BD8" id="Isosceles Triangle 3" o:spid="_x0000_s1026" type="#_x0000_t5" style="position:absolute;margin-left:188.25pt;margin-top:7.85pt;width:134.35pt;height:63.1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" adj="10768" fillcolor="#690039" strokecolor="#690039" strokeweight="2pt"/>
                  </w:pict>
                </mc:Fallback>
              </mc:AlternateContent>
            </w:r>
          </w:p>
          <w:p w14:paraId="687E4B28" w14:textId="49F48F00" w:rsidR="00CE2AA0" w:rsidRPr="00FA1C4A" w:rsidRDefault="00CE2AA0" w:rsidP="00FA1C4A">
            <w:pPr>
              <w:spacing w:before="60" w:after="80"/>
              <w:rPr>
                <w:sz w:val="20"/>
                <w:szCs w:val="20"/>
              </w:rPr>
            </w:pPr>
          </w:p>
          <w:p w14:paraId="751F3EDD" w14:textId="65A3A066" w:rsidR="00CE2AA0" w:rsidRPr="00FA1C4A" w:rsidRDefault="00CE2AA0" w:rsidP="00FA1C4A">
            <w:pPr>
              <w:spacing w:before="60" w:after="80"/>
              <w:rPr>
                <w:sz w:val="20"/>
                <w:szCs w:val="20"/>
              </w:rPr>
            </w:pPr>
          </w:p>
          <w:p w14:paraId="1D0BF743" w14:textId="77777777" w:rsidR="00CE2AA0" w:rsidRPr="00FA1C4A" w:rsidRDefault="00CE2AA0" w:rsidP="00FA1C4A">
            <w:pPr>
              <w:spacing w:before="60" w:after="80"/>
              <w:rPr>
                <w:sz w:val="20"/>
                <w:szCs w:val="20"/>
              </w:rPr>
            </w:pPr>
          </w:p>
          <w:p w14:paraId="0E07C749" w14:textId="77777777" w:rsidR="00CE2AA0" w:rsidRPr="00FA1C4A" w:rsidRDefault="00CE2AA0" w:rsidP="00FA1C4A">
            <w:pPr>
              <w:spacing w:before="60" w:after="80"/>
              <w:rPr>
                <w:sz w:val="20"/>
                <w:szCs w:val="20"/>
              </w:rPr>
            </w:pPr>
          </w:p>
        </w:tc>
      </w:tr>
      <w:tr w:rsidR="00CE2AA0" w:rsidRPr="00CE2AA0" w14:paraId="7EC437B4" w14:textId="77777777" w:rsidTr="00FA1C4A">
        <w:tc>
          <w:tcPr>
            <w:tcW w:w="2552" w:type="dxa"/>
            <w:shd w:val="clear" w:color="auto" w:fill="E2DCCB"/>
            <w:vAlign w:val="center"/>
          </w:tcPr>
          <w:p w14:paraId="3082D87D" w14:textId="6248054C" w:rsidR="00CE2AA0" w:rsidRPr="00FA1C4A" w:rsidRDefault="00CE2AA0" w:rsidP="00FA1C4A">
            <w:pPr>
              <w:jc w:val="center"/>
              <w:rPr>
                <w:b/>
                <w:bCs/>
                <w:sz w:val="20"/>
                <w:szCs w:val="20"/>
              </w:rPr>
            </w:pPr>
            <w:r w:rsidRPr="00FA1C4A">
              <w:rPr>
                <w:b/>
                <w:bCs/>
                <w:sz w:val="22"/>
                <w:szCs w:val="22"/>
              </w:rPr>
              <w:t>Senior Officer</w:t>
            </w:r>
            <w:r w:rsidR="001C3511">
              <w:rPr>
                <w:b/>
                <w:bCs/>
                <w:sz w:val="22"/>
                <w:szCs w:val="22"/>
              </w:rPr>
              <w:t>s</w:t>
            </w:r>
            <w:r w:rsidRPr="00FA1C4A">
              <w:rPr>
                <w:b/>
                <w:bCs/>
                <w:sz w:val="22"/>
                <w:szCs w:val="22"/>
              </w:rPr>
              <w:t xml:space="preserve"> </w:t>
            </w:r>
            <w:r w:rsidR="00D31791">
              <w:rPr>
                <w:b/>
                <w:bCs/>
                <w:sz w:val="22"/>
                <w:szCs w:val="22"/>
              </w:rPr>
              <w:br/>
            </w:r>
            <w:r w:rsidRPr="00FA1C4A">
              <w:rPr>
                <w:b/>
                <w:bCs/>
                <w:sz w:val="22"/>
                <w:szCs w:val="22"/>
              </w:rPr>
              <w:t>(SO)</w:t>
            </w:r>
          </w:p>
        </w:tc>
        <w:tc>
          <w:tcPr>
            <w:tcW w:w="7938" w:type="dxa"/>
          </w:tcPr>
          <w:p w14:paraId="27F7D626" w14:textId="77777777" w:rsidR="00CE2AA0" w:rsidRPr="00FA1C4A" w:rsidRDefault="00CE2AA0" w:rsidP="00FA1C4A">
            <w:pPr>
              <w:numPr>
                <w:ilvl w:val="0"/>
                <w:numId w:val="55"/>
              </w:numPr>
              <w:tabs>
                <w:tab w:val="num" w:pos="720"/>
              </w:tabs>
              <w:spacing w:before="60" w:after="80"/>
              <w:rPr>
                <w:sz w:val="20"/>
                <w:szCs w:val="20"/>
              </w:rPr>
            </w:pPr>
            <w:r w:rsidRPr="00FA1C4A">
              <w:rPr>
                <w:sz w:val="20"/>
                <w:szCs w:val="20"/>
              </w:rPr>
              <w:t xml:space="preserve">Immediately upon being informed about a confinement order issued under section 11B(d), the SO shall investigate the situation and ensure that the rationale for ongoing confinement is sound and in line with the legislation. </w:t>
            </w:r>
          </w:p>
          <w:p w14:paraId="69DF3004" w14:textId="77777777" w:rsidR="00CE2AA0" w:rsidRPr="00FA1C4A" w:rsidRDefault="00CE2AA0" w:rsidP="00FA1C4A">
            <w:pPr>
              <w:numPr>
                <w:ilvl w:val="0"/>
                <w:numId w:val="55"/>
              </w:numPr>
              <w:tabs>
                <w:tab w:val="num" w:pos="720"/>
              </w:tabs>
              <w:spacing w:before="60" w:after="80"/>
              <w:rPr>
                <w:sz w:val="20"/>
                <w:szCs w:val="20"/>
              </w:rPr>
            </w:pPr>
            <w:r w:rsidRPr="00FA1C4A">
              <w:rPr>
                <w:sz w:val="20"/>
                <w:szCs w:val="20"/>
              </w:rPr>
              <w:t>If a young person is confined for longer than 60 minutes, the SO shall notify the relevant Assistant Superintendent (or authorised officer). This notification shall include the strategies in place to release the young person from confinement and avoid further confinement order.</w:t>
            </w:r>
          </w:p>
          <w:p w14:paraId="3241FCD8" w14:textId="77777777" w:rsidR="00CE2AA0" w:rsidRPr="00FA1C4A" w:rsidRDefault="00CE2AA0" w:rsidP="00FA1C4A">
            <w:pPr>
              <w:numPr>
                <w:ilvl w:val="0"/>
                <w:numId w:val="55"/>
              </w:numPr>
              <w:tabs>
                <w:tab w:val="num" w:pos="720"/>
              </w:tabs>
              <w:spacing w:before="60" w:after="80"/>
              <w:rPr>
                <w:sz w:val="20"/>
                <w:szCs w:val="20"/>
              </w:rPr>
            </w:pPr>
            <w:r w:rsidRPr="00FA1C4A">
              <w:rPr>
                <w:sz w:val="20"/>
                <w:szCs w:val="20"/>
              </w:rPr>
              <w:t>If the young person is confined under section 11B(d) more than once in a day, the SO shall immediately inform the relevant Assistant Superintendent (or authorised officer) upon the second and subsequent confinement order(s).</w:t>
            </w:r>
          </w:p>
          <w:p w14:paraId="288DB9D2" w14:textId="2AA0B171" w:rsidR="00CE2AA0" w:rsidRPr="00FA1C4A" w:rsidRDefault="00CE2AA0" w:rsidP="00FA1C4A">
            <w:pPr>
              <w:numPr>
                <w:ilvl w:val="0"/>
                <w:numId w:val="55"/>
              </w:numPr>
              <w:tabs>
                <w:tab w:val="num" w:pos="720"/>
              </w:tabs>
              <w:spacing w:before="60" w:after="80"/>
              <w:rPr>
                <w:sz w:val="20"/>
                <w:szCs w:val="20"/>
              </w:rPr>
            </w:pPr>
            <w:r w:rsidRPr="00FA1C4A">
              <w:rPr>
                <w:sz w:val="20"/>
                <w:szCs w:val="20"/>
              </w:rPr>
              <w:t>If cumulative confinement under section 11B(d) exceeds two (2) hours in a day, a confinement order under regulation 74(2) of the Young Offenders Regulations 1995 shall be requested.</w:t>
            </w:r>
          </w:p>
          <w:p w14:paraId="26B8132C" w14:textId="03ED2BBA" w:rsidR="00CE2AA0" w:rsidRPr="00FA1C4A" w:rsidRDefault="00760E91" w:rsidP="00FA1C4A">
            <w:pPr>
              <w:numPr>
                <w:ilvl w:val="0"/>
                <w:numId w:val="55"/>
              </w:numPr>
              <w:spacing w:before="60" w:after="80"/>
              <w:rPr>
                <w:sz w:val="20"/>
                <w:szCs w:val="20"/>
              </w:rPr>
            </w:pPr>
            <w:r>
              <w:rPr>
                <w:sz w:val="20"/>
                <w:szCs w:val="20"/>
              </w:rPr>
              <w:t>T</w:t>
            </w:r>
            <w:r w:rsidRPr="00851CE1">
              <w:rPr>
                <w:sz w:val="20"/>
                <w:szCs w:val="20"/>
              </w:rPr>
              <w:t xml:space="preserve">he </w:t>
            </w:r>
            <w:r>
              <w:rPr>
                <w:sz w:val="20"/>
                <w:szCs w:val="20"/>
              </w:rPr>
              <w:t>SO</w:t>
            </w:r>
            <w:r w:rsidRPr="00851CE1">
              <w:rPr>
                <w:sz w:val="20"/>
                <w:szCs w:val="20"/>
              </w:rPr>
              <w:t xml:space="preserve"> of the young person's residential unit</w:t>
            </w:r>
            <w:r>
              <w:rPr>
                <w:sz w:val="20"/>
                <w:szCs w:val="20"/>
              </w:rPr>
              <w:t xml:space="preserve"> shall maintain responsibility of</w:t>
            </w:r>
            <w:r w:rsidRPr="00851CE1">
              <w:rPr>
                <w:sz w:val="20"/>
                <w:szCs w:val="20"/>
              </w:rPr>
              <w:t xml:space="preserve"> monitor</w:t>
            </w:r>
            <w:r>
              <w:rPr>
                <w:sz w:val="20"/>
                <w:szCs w:val="20"/>
              </w:rPr>
              <w:t>ing</w:t>
            </w:r>
            <w:r w:rsidRPr="00851CE1">
              <w:rPr>
                <w:sz w:val="20"/>
                <w:szCs w:val="20"/>
              </w:rPr>
              <w:t xml:space="preserve"> and oversee</w:t>
            </w:r>
            <w:r>
              <w:rPr>
                <w:sz w:val="20"/>
                <w:szCs w:val="20"/>
              </w:rPr>
              <w:t>ing</w:t>
            </w:r>
            <w:r w:rsidRPr="00851CE1">
              <w:rPr>
                <w:sz w:val="20"/>
                <w:szCs w:val="20"/>
              </w:rPr>
              <w:t xml:space="preserve"> a young person</w:t>
            </w:r>
            <w:r>
              <w:rPr>
                <w:sz w:val="20"/>
                <w:szCs w:val="20"/>
              </w:rPr>
              <w:t>’s confinement</w:t>
            </w:r>
            <w:r w:rsidRPr="00851CE1">
              <w:rPr>
                <w:sz w:val="20"/>
                <w:szCs w:val="20"/>
              </w:rPr>
              <w:t xml:space="preserve"> even if that young person is temporarily placed in the Intensive Supervision/Cue Unit.</w:t>
            </w:r>
          </w:p>
        </w:tc>
      </w:tr>
    </w:tbl>
    <w:p w14:paraId="639831A4" w14:textId="3ABA584C" w:rsidR="00665E90" w:rsidRDefault="00665E90" w:rsidP="00665E90"/>
    <w:p w14:paraId="1C031BAD" w14:textId="77777777" w:rsidR="00162624" w:rsidRPr="00162624" w:rsidRDefault="00162624" w:rsidP="00FA1C4A">
      <w:pPr>
        <w:sectPr w:rsidR="00162624" w:rsidRPr="00162624" w:rsidSect="00CE2AA0">
          <w:footerReference w:type="default" r:id="rId89"/>
          <w:pgSz w:w="11900" w:h="16840" w:code="9"/>
          <w:pgMar w:top="1135" w:right="1304" w:bottom="1021" w:left="1304" w:header="624" w:footer="454" w:gutter="0"/>
          <w:cols w:space="708"/>
          <w:docGrid w:linePitch="360"/>
        </w:sectPr>
      </w:pPr>
      <w:bookmarkStart w:id="186" w:name="_Appendix_C_:"/>
      <w:bookmarkEnd w:id="186"/>
    </w:p>
    <w:p w14:paraId="5AD76A94" w14:textId="69979F7A" w:rsidR="00665E90" w:rsidRDefault="00665E90" w:rsidP="00FA1C4A">
      <w:pPr>
        <w:pStyle w:val="Heading1"/>
        <w:numPr>
          <w:ilvl w:val="0"/>
          <w:numId w:val="0"/>
        </w:numPr>
        <w:spacing w:before="40"/>
      </w:pPr>
      <w:bookmarkStart w:id="187" w:name="_Appendix_C_:_1"/>
      <w:bookmarkStart w:id="188" w:name="_Toc227315897"/>
      <w:bookmarkEnd w:id="187"/>
      <w:r w:rsidRPr="005063F7">
        <w:lastRenderedPageBreak/>
        <w:t xml:space="preserve">Appendix </w:t>
      </w:r>
      <w:r>
        <w:t>C:</w:t>
      </w:r>
      <w:r w:rsidRPr="005063F7">
        <w:t xml:space="preserve"> </w:t>
      </w:r>
      <w:r w:rsidR="00162624">
        <w:t>Procedure</w:t>
      </w:r>
      <w:r>
        <w:t xml:space="preserve"> for Regulation 74(2) Confinement Orders</w:t>
      </w:r>
      <w:bookmarkEnd w:id="188"/>
    </w:p>
    <w:tbl>
      <w:tblPr>
        <w:tblStyle w:val="TableGrid"/>
        <w:tblW w:w="10490" w:type="dxa"/>
        <w:tblInd w:w="-572" w:type="dxa"/>
        <w:tblLook w:val="04A0" w:firstRow="1" w:lastRow="0" w:firstColumn="1" w:lastColumn="0" w:noHBand="0" w:noVBand="1"/>
      </w:tblPr>
      <w:tblGrid>
        <w:gridCol w:w="1985"/>
        <w:gridCol w:w="8505"/>
      </w:tblGrid>
      <w:tr w:rsidR="00677ED5" w:rsidRPr="00D85D68" w14:paraId="440DF63B" w14:textId="77777777" w:rsidTr="00FA1C4A">
        <w:tc>
          <w:tcPr>
            <w:tcW w:w="1985" w:type="dxa"/>
            <w:tcBorders>
              <w:bottom w:val="single" w:sz="4" w:space="0" w:color="auto"/>
            </w:tcBorders>
            <w:shd w:val="clear" w:color="auto" w:fill="E2DCCB"/>
            <w:vAlign w:val="center"/>
          </w:tcPr>
          <w:p w14:paraId="536EE4A9" w14:textId="5677B8F8" w:rsidR="00677ED5" w:rsidRPr="00D85D68" w:rsidRDefault="00677ED5" w:rsidP="00D85D68">
            <w:pPr>
              <w:jc w:val="center"/>
              <w:rPr>
                <w:b/>
                <w:bCs/>
                <w:sz w:val="20"/>
                <w:szCs w:val="20"/>
              </w:rPr>
            </w:pPr>
            <w:r>
              <w:rPr>
                <w:b/>
                <w:bCs/>
                <w:sz w:val="22"/>
                <w:szCs w:val="22"/>
              </w:rPr>
              <w:t>Senior</w:t>
            </w:r>
            <w:r w:rsidRPr="00D85D68">
              <w:rPr>
                <w:b/>
                <w:bCs/>
                <w:sz w:val="22"/>
                <w:szCs w:val="22"/>
              </w:rPr>
              <w:t xml:space="preserve"> Officer</w:t>
            </w:r>
            <w:r w:rsidR="001C3511">
              <w:rPr>
                <w:b/>
                <w:bCs/>
                <w:sz w:val="22"/>
                <w:szCs w:val="22"/>
              </w:rPr>
              <w:t>s</w:t>
            </w:r>
            <w:r>
              <w:rPr>
                <w:b/>
                <w:bCs/>
                <w:sz w:val="22"/>
                <w:szCs w:val="22"/>
              </w:rPr>
              <w:t xml:space="preserve"> </w:t>
            </w:r>
            <w:r w:rsidR="00D31791">
              <w:rPr>
                <w:b/>
                <w:bCs/>
                <w:sz w:val="22"/>
                <w:szCs w:val="22"/>
              </w:rPr>
              <w:br/>
            </w:r>
            <w:r>
              <w:rPr>
                <w:b/>
                <w:bCs/>
                <w:sz w:val="22"/>
                <w:szCs w:val="22"/>
              </w:rPr>
              <w:t>(SO)</w:t>
            </w:r>
          </w:p>
        </w:tc>
        <w:tc>
          <w:tcPr>
            <w:tcW w:w="8505" w:type="dxa"/>
            <w:tcBorders>
              <w:bottom w:val="single" w:sz="4" w:space="0" w:color="auto"/>
            </w:tcBorders>
          </w:tcPr>
          <w:p w14:paraId="31ACFABC" w14:textId="65E394AE" w:rsidR="00AC5CFC" w:rsidRDefault="00D239FC" w:rsidP="00AC5CFC">
            <w:pPr>
              <w:numPr>
                <w:ilvl w:val="0"/>
                <w:numId w:val="53"/>
              </w:numPr>
              <w:spacing w:before="60" w:after="80"/>
              <w:ind w:left="357" w:hanging="357"/>
              <w:rPr>
                <w:sz w:val="20"/>
                <w:szCs w:val="20"/>
              </w:rPr>
            </w:pPr>
            <w:r>
              <w:rPr>
                <w:sz w:val="20"/>
                <w:szCs w:val="20"/>
              </w:rPr>
              <w:t xml:space="preserve">Prior to requesting a confinement order under regulation 74(2) of the Young Offenders Regulations 1995, </w:t>
            </w:r>
            <w:r w:rsidR="00AC5CFC">
              <w:rPr>
                <w:sz w:val="20"/>
                <w:szCs w:val="20"/>
              </w:rPr>
              <w:t xml:space="preserve">the SO shall discuss the rationale with the Superintendent (or delegate). </w:t>
            </w:r>
            <w:r w:rsidR="00AC5CFC" w:rsidRPr="00AC5CFC">
              <w:rPr>
                <w:sz w:val="20"/>
                <w:szCs w:val="20"/>
              </w:rPr>
              <w:t>These conversations shall commence if a young person is confined under section 11B(d) for a cumulative 60 minutes in one day.</w:t>
            </w:r>
          </w:p>
          <w:p w14:paraId="152C9FB2" w14:textId="4012E2F4" w:rsidR="00AC5CFC" w:rsidRDefault="00AC5CFC" w:rsidP="00AC5CFC">
            <w:pPr>
              <w:numPr>
                <w:ilvl w:val="0"/>
                <w:numId w:val="53"/>
              </w:numPr>
              <w:spacing w:before="60" w:after="80"/>
              <w:ind w:left="357" w:hanging="357"/>
              <w:rPr>
                <w:sz w:val="20"/>
                <w:szCs w:val="20"/>
              </w:rPr>
            </w:pPr>
            <w:r>
              <w:rPr>
                <w:sz w:val="20"/>
                <w:szCs w:val="20"/>
              </w:rPr>
              <w:t>A regulation 74(2) confinement order shall be formally requested if the young person has been confined for a cumulative two hours in one day. The SO shall:</w:t>
            </w:r>
          </w:p>
          <w:p w14:paraId="0A9E479B" w14:textId="7857B540" w:rsidR="00AC5CFC" w:rsidRDefault="00AC5CFC" w:rsidP="00760E91">
            <w:pPr>
              <w:numPr>
                <w:ilvl w:val="1"/>
                <w:numId w:val="53"/>
              </w:numPr>
              <w:spacing w:before="60" w:after="80"/>
              <w:ind w:left="748"/>
              <w:rPr>
                <w:sz w:val="20"/>
                <w:szCs w:val="20"/>
              </w:rPr>
            </w:pPr>
            <w:r>
              <w:rPr>
                <w:sz w:val="20"/>
                <w:szCs w:val="20"/>
              </w:rPr>
              <w:t>outline the reason</w:t>
            </w:r>
            <w:r w:rsidR="00760E91">
              <w:rPr>
                <w:sz w:val="20"/>
                <w:szCs w:val="20"/>
              </w:rPr>
              <w:t>(</w:t>
            </w:r>
            <w:r>
              <w:rPr>
                <w:sz w:val="20"/>
                <w:szCs w:val="20"/>
              </w:rPr>
              <w:t>s</w:t>
            </w:r>
            <w:r w:rsidR="00760E91">
              <w:rPr>
                <w:sz w:val="20"/>
                <w:szCs w:val="20"/>
              </w:rPr>
              <w:t>)</w:t>
            </w:r>
            <w:r>
              <w:rPr>
                <w:sz w:val="20"/>
                <w:szCs w:val="20"/>
              </w:rPr>
              <w:t xml:space="preserve"> why a confinement order is required to maintain the good government, good order, or security of the YDC and what alternative strategies have already been implemented or considered</w:t>
            </w:r>
          </w:p>
          <w:p w14:paraId="56136B0D" w14:textId="77777777" w:rsidR="00AC5CFC" w:rsidRDefault="00AC5CFC" w:rsidP="00760E91">
            <w:pPr>
              <w:numPr>
                <w:ilvl w:val="1"/>
                <w:numId w:val="53"/>
              </w:numPr>
              <w:spacing w:before="60" w:after="80"/>
              <w:ind w:left="748"/>
              <w:rPr>
                <w:sz w:val="20"/>
                <w:szCs w:val="20"/>
              </w:rPr>
            </w:pPr>
            <w:r>
              <w:rPr>
                <w:sz w:val="20"/>
                <w:szCs w:val="20"/>
              </w:rPr>
              <w:t>specify the proposed length of time for the confinement order.</w:t>
            </w:r>
          </w:p>
          <w:p w14:paraId="52835E12" w14:textId="77777777" w:rsidR="00AC5CFC" w:rsidRDefault="00AC5CFC" w:rsidP="00AC5CFC">
            <w:pPr>
              <w:numPr>
                <w:ilvl w:val="0"/>
                <w:numId w:val="53"/>
              </w:numPr>
              <w:spacing w:before="60" w:after="80"/>
              <w:rPr>
                <w:sz w:val="20"/>
                <w:szCs w:val="20"/>
              </w:rPr>
            </w:pPr>
            <w:r>
              <w:rPr>
                <w:sz w:val="20"/>
                <w:szCs w:val="20"/>
              </w:rPr>
              <w:t>Where the Superintendent (or delegate) agrees that a confinement order under regulation 74(2) is required, the SO</w:t>
            </w:r>
            <w:r w:rsidR="00491844">
              <w:rPr>
                <w:sz w:val="20"/>
                <w:szCs w:val="20"/>
              </w:rPr>
              <w:t xml:space="preserve"> shall complete the </w:t>
            </w:r>
            <w:r w:rsidR="00491844" w:rsidRPr="00FA1C4A">
              <w:rPr>
                <w:i/>
                <w:iCs/>
                <w:sz w:val="20"/>
                <w:szCs w:val="20"/>
              </w:rPr>
              <w:t>Youth Superintendent Confinement Order YOR 74(2)</w:t>
            </w:r>
            <w:r w:rsidR="00491844">
              <w:rPr>
                <w:sz w:val="20"/>
                <w:szCs w:val="20"/>
              </w:rPr>
              <w:t xml:space="preserve"> ACM checklist on TOMS. The SO shall note the rationale for the request as it had been discussed with the Superintendent (or delegate).</w:t>
            </w:r>
          </w:p>
          <w:p w14:paraId="088D5C61" w14:textId="5FDE47BC" w:rsidR="00760E91" w:rsidRPr="00FA1C4A" w:rsidRDefault="00760E91" w:rsidP="00AC5CFC">
            <w:pPr>
              <w:numPr>
                <w:ilvl w:val="0"/>
                <w:numId w:val="53"/>
              </w:numPr>
              <w:spacing w:before="60" w:after="80"/>
              <w:rPr>
                <w:b/>
                <w:bCs/>
                <w:sz w:val="20"/>
                <w:szCs w:val="20"/>
              </w:rPr>
            </w:pPr>
            <w:r>
              <w:rPr>
                <w:sz w:val="20"/>
                <w:szCs w:val="20"/>
              </w:rPr>
              <w:t>T</w:t>
            </w:r>
            <w:r w:rsidRPr="00851CE1">
              <w:rPr>
                <w:sz w:val="20"/>
                <w:szCs w:val="20"/>
              </w:rPr>
              <w:t xml:space="preserve">he </w:t>
            </w:r>
            <w:r>
              <w:rPr>
                <w:sz w:val="20"/>
                <w:szCs w:val="20"/>
              </w:rPr>
              <w:t>SO</w:t>
            </w:r>
            <w:r w:rsidRPr="00851CE1">
              <w:rPr>
                <w:sz w:val="20"/>
                <w:szCs w:val="20"/>
              </w:rPr>
              <w:t xml:space="preserve"> of the young person's residential unit</w:t>
            </w:r>
            <w:r>
              <w:rPr>
                <w:sz w:val="20"/>
                <w:szCs w:val="20"/>
              </w:rPr>
              <w:t xml:space="preserve"> shall maintain responsibility of</w:t>
            </w:r>
            <w:r w:rsidRPr="00851CE1">
              <w:rPr>
                <w:sz w:val="20"/>
                <w:szCs w:val="20"/>
              </w:rPr>
              <w:t xml:space="preserve"> monitor</w:t>
            </w:r>
            <w:r>
              <w:rPr>
                <w:sz w:val="20"/>
                <w:szCs w:val="20"/>
              </w:rPr>
              <w:t>ing</w:t>
            </w:r>
            <w:r w:rsidRPr="00851CE1">
              <w:rPr>
                <w:sz w:val="20"/>
                <w:szCs w:val="20"/>
              </w:rPr>
              <w:t xml:space="preserve"> and oversee</w:t>
            </w:r>
            <w:r>
              <w:rPr>
                <w:sz w:val="20"/>
                <w:szCs w:val="20"/>
              </w:rPr>
              <w:t>ing</w:t>
            </w:r>
            <w:r w:rsidRPr="00851CE1">
              <w:rPr>
                <w:sz w:val="20"/>
                <w:szCs w:val="20"/>
              </w:rPr>
              <w:t xml:space="preserve"> a young person</w:t>
            </w:r>
            <w:r>
              <w:rPr>
                <w:sz w:val="20"/>
                <w:szCs w:val="20"/>
              </w:rPr>
              <w:t>’s confinement</w:t>
            </w:r>
            <w:r w:rsidRPr="00851CE1">
              <w:rPr>
                <w:sz w:val="20"/>
                <w:szCs w:val="20"/>
              </w:rPr>
              <w:t xml:space="preserve"> even if that young person is temporarily placed in the Intensive Supervision/Cue Unit.</w:t>
            </w:r>
          </w:p>
          <w:p w14:paraId="1E7D32AE" w14:textId="0ED47B5D" w:rsidR="00491844" w:rsidRPr="00FA1C4A" w:rsidRDefault="00491844" w:rsidP="00FA1C4A">
            <w:pPr>
              <w:numPr>
                <w:ilvl w:val="0"/>
                <w:numId w:val="53"/>
              </w:numPr>
              <w:spacing w:before="60" w:after="80"/>
              <w:rPr>
                <w:b/>
                <w:bCs/>
                <w:sz w:val="20"/>
                <w:szCs w:val="20"/>
              </w:rPr>
            </w:pPr>
            <w:r w:rsidRPr="00FA1C4A">
              <w:rPr>
                <w:b/>
                <w:bCs/>
                <w:sz w:val="20"/>
                <w:szCs w:val="20"/>
              </w:rPr>
              <w:t>A confinement order is automatically terminated if a young person is released f</w:t>
            </w:r>
            <w:r>
              <w:rPr>
                <w:b/>
                <w:bCs/>
                <w:sz w:val="20"/>
                <w:szCs w:val="20"/>
              </w:rPr>
              <w:t>rom</w:t>
            </w:r>
            <w:r w:rsidRPr="00FA1C4A">
              <w:rPr>
                <w:b/>
                <w:bCs/>
                <w:sz w:val="20"/>
                <w:szCs w:val="20"/>
              </w:rPr>
              <w:t xml:space="preserve"> the designated cell for any purpose other than the prescribed exercise period under regulation 74(4). The SO shall be responsible for requesting any further confinement orders for the young person, if required.</w:t>
            </w:r>
          </w:p>
        </w:tc>
      </w:tr>
      <w:tr w:rsidR="00677ED5" w:rsidRPr="00D85D68" w14:paraId="60BAE8A4" w14:textId="77777777" w:rsidTr="00FA1C4A">
        <w:tc>
          <w:tcPr>
            <w:tcW w:w="10490" w:type="dxa"/>
            <w:gridSpan w:val="2"/>
            <w:tcBorders>
              <w:left w:val="nil"/>
              <w:right w:val="nil"/>
            </w:tcBorders>
            <w:vAlign w:val="center"/>
          </w:tcPr>
          <w:p w14:paraId="66AC180A" w14:textId="77777777" w:rsidR="00677ED5" w:rsidRPr="00D85D68" w:rsidRDefault="00677ED5" w:rsidP="00D85D68">
            <w:pPr>
              <w:spacing w:before="60" w:after="80"/>
              <w:rPr>
                <w:sz w:val="20"/>
                <w:szCs w:val="20"/>
              </w:rPr>
            </w:pPr>
            <w:r>
              <w:rPr>
                <w:noProof/>
                <w:sz w:val="20"/>
                <w:szCs w:val="20"/>
              </w:rPr>
              <mc:AlternateContent>
                <mc:Choice Requires="wps">
                  <w:drawing>
                    <wp:anchor distT="0" distB="0" distL="114300" distR="114300" simplePos="0" relativeHeight="251665408" behindDoc="0" locked="0" layoutInCell="1" allowOverlap="1" wp14:anchorId="6F63DC7D" wp14:editId="0CE82F4E">
                      <wp:simplePos x="0" y="0"/>
                      <wp:positionH relativeFrom="column">
                        <wp:posOffset>2392045</wp:posOffset>
                      </wp:positionH>
                      <wp:positionV relativeFrom="paragraph">
                        <wp:posOffset>97790</wp:posOffset>
                      </wp:positionV>
                      <wp:extent cx="1706245" cy="801370"/>
                      <wp:effectExtent l="0" t="0" r="27305" b="17780"/>
                      <wp:wrapNone/>
                      <wp:docPr id="1878313607" name="Isosceles Triangle 3"/>
                      <wp:cNvGraphicFramePr/>
                      <a:graphic xmlns:a="http://schemas.openxmlformats.org/drawingml/2006/main">
                        <a:graphicData uri="http://schemas.microsoft.com/office/word/2010/wordprocessingShape">
                          <wps:wsp>
                            <wps:cNvSpPr/>
                            <wps:spPr>
                              <a:xfrm rot="10800000">
                                <a:off x="0" y="0"/>
                                <a:ext cx="1706424" cy="801370"/>
                              </a:xfrm>
                              <a:prstGeom prst="triangle">
                                <a:avLst>
                                  <a:gd name="adj" fmla="val 49853"/>
                                </a:avLst>
                              </a:prstGeom>
                              <a:solidFill>
                                <a:srgbClr val="690039"/>
                              </a:solidFill>
                              <a:ln w="25400" cap="flat" cmpd="sng" algn="ctr">
                                <a:solidFill>
                                  <a:srgbClr val="69003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C7ED5" id="Isosceles Triangle 3" o:spid="_x0000_s1026" type="#_x0000_t5" style="position:absolute;margin-left:188.35pt;margin-top:7.7pt;width:134.35pt;height:63.1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" adj="10768" fillcolor="#690039" strokecolor="#690039" strokeweight="2pt"/>
                  </w:pict>
                </mc:Fallback>
              </mc:AlternateContent>
            </w:r>
          </w:p>
          <w:p w14:paraId="732312F8" w14:textId="77777777" w:rsidR="00677ED5" w:rsidRPr="00D85D68" w:rsidRDefault="00677ED5" w:rsidP="00D85D68">
            <w:pPr>
              <w:spacing w:before="60" w:after="80"/>
              <w:rPr>
                <w:sz w:val="20"/>
                <w:szCs w:val="20"/>
              </w:rPr>
            </w:pPr>
          </w:p>
          <w:p w14:paraId="239B9E0B" w14:textId="77777777" w:rsidR="00677ED5" w:rsidRPr="00D85D68" w:rsidRDefault="00677ED5" w:rsidP="00D85D68">
            <w:pPr>
              <w:spacing w:before="60" w:after="80"/>
              <w:rPr>
                <w:sz w:val="20"/>
                <w:szCs w:val="20"/>
              </w:rPr>
            </w:pPr>
          </w:p>
          <w:p w14:paraId="240ADFD8" w14:textId="77777777" w:rsidR="00677ED5" w:rsidRPr="00D85D68" w:rsidRDefault="00677ED5" w:rsidP="00D85D68">
            <w:pPr>
              <w:spacing w:before="60" w:after="80"/>
              <w:rPr>
                <w:sz w:val="20"/>
                <w:szCs w:val="20"/>
              </w:rPr>
            </w:pPr>
          </w:p>
          <w:p w14:paraId="503A1EC2" w14:textId="77777777" w:rsidR="00677ED5" w:rsidRPr="00D85D68" w:rsidRDefault="00677ED5" w:rsidP="00D85D68">
            <w:pPr>
              <w:spacing w:before="60" w:after="80"/>
              <w:rPr>
                <w:sz w:val="20"/>
                <w:szCs w:val="20"/>
              </w:rPr>
            </w:pPr>
          </w:p>
        </w:tc>
      </w:tr>
      <w:tr w:rsidR="00677ED5" w:rsidRPr="00D85D68" w14:paraId="027C6064" w14:textId="77777777" w:rsidTr="00FA1C4A">
        <w:tc>
          <w:tcPr>
            <w:tcW w:w="1985" w:type="dxa"/>
            <w:tcBorders>
              <w:bottom w:val="single" w:sz="4" w:space="0" w:color="auto"/>
            </w:tcBorders>
            <w:shd w:val="clear" w:color="auto" w:fill="E2DCCB"/>
            <w:vAlign w:val="center"/>
          </w:tcPr>
          <w:p w14:paraId="7D7BD88E" w14:textId="593486B5" w:rsidR="00677ED5" w:rsidRPr="00D85D68" w:rsidRDefault="00F45A6F" w:rsidP="00D85D68">
            <w:pPr>
              <w:jc w:val="center"/>
              <w:rPr>
                <w:b/>
                <w:bCs/>
                <w:sz w:val="20"/>
                <w:szCs w:val="20"/>
              </w:rPr>
            </w:pPr>
            <w:r w:rsidRPr="00FA1C4A">
              <w:rPr>
                <w:b/>
                <w:bCs/>
                <w:sz w:val="22"/>
                <w:szCs w:val="22"/>
              </w:rPr>
              <w:t xml:space="preserve">Superintendent </w:t>
            </w:r>
            <w:r w:rsidRPr="00FA1C4A">
              <w:rPr>
                <w:b/>
                <w:bCs/>
                <w:sz w:val="22"/>
                <w:szCs w:val="22"/>
              </w:rPr>
              <w:br/>
              <w:t>or delegate</w:t>
            </w:r>
            <w:r w:rsidR="001C3511">
              <w:rPr>
                <w:b/>
                <w:bCs/>
                <w:sz w:val="22"/>
                <w:szCs w:val="22"/>
              </w:rPr>
              <w:t>s</w:t>
            </w:r>
          </w:p>
        </w:tc>
        <w:tc>
          <w:tcPr>
            <w:tcW w:w="8505" w:type="dxa"/>
            <w:tcBorders>
              <w:bottom w:val="single" w:sz="4" w:space="0" w:color="auto"/>
            </w:tcBorders>
          </w:tcPr>
          <w:p w14:paraId="69E1C7FA" w14:textId="0CAF368A" w:rsidR="00677ED5" w:rsidRDefault="00491844">
            <w:pPr>
              <w:numPr>
                <w:ilvl w:val="0"/>
                <w:numId w:val="54"/>
              </w:numPr>
              <w:tabs>
                <w:tab w:val="num" w:pos="720"/>
              </w:tabs>
              <w:spacing w:before="60" w:after="80"/>
              <w:rPr>
                <w:sz w:val="20"/>
                <w:szCs w:val="20"/>
              </w:rPr>
            </w:pPr>
            <w:r>
              <w:rPr>
                <w:sz w:val="20"/>
                <w:szCs w:val="20"/>
              </w:rPr>
              <w:t xml:space="preserve">The Superintendent (or delegate) </w:t>
            </w:r>
            <w:r w:rsidR="00760E91">
              <w:rPr>
                <w:sz w:val="20"/>
                <w:szCs w:val="20"/>
              </w:rPr>
              <w:t>shall</w:t>
            </w:r>
            <w:r>
              <w:rPr>
                <w:sz w:val="20"/>
                <w:szCs w:val="20"/>
              </w:rPr>
              <w:t xml:space="preserve"> ensure that the confinement order requested complies with the legislation. Where a delegate has any concerns, they shall escalate the request to the Superintendent.</w:t>
            </w:r>
          </w:p>
          <w:p w14:paraId="0FB6B493" w14:textId="77777777" w:rsidR="00491844" w:rsidRDefault="00491844">
            <w:pPr>
              <w:numPr>
                <w:ilvl w:val="0"/>
                <w:numId w:val="54"/>
              </w:numPr>
              <w:tabs>
                <w:tab w:val="num" w:pos="720"/>
              </w:tabs>
              <w:spacing w:before="60" w:after="80"/>
              <w:rPr>
                <w:sz w:val="20"/>
                <w:szCs w:val="20"/>
              </w:rPr>
            </w:pPr>
            <w:r>
              <w:rPr>
                <w:sz w:val="20"/>
                <w:szCs w:val="20"/>
              </w:rPr>
              <w:t xml:space="preserve">The Superintendent (or delegate) shall </w:t>
            </w:r>
            <w:proofErr w:type="gramStart"/>
            <w:r>
              <w:rPr>
                <w:sz w:val="20"/>
                <w:szCs w:val="20"/>
              </w:rPr>
              <w:t>take into account</w:t>
            </w:r>
            <w:proofErr w:type="gramEnd"/>
            <w:r>
              <w:rPr>
                <w:sz w:val="20"/>
                <w:szCs w:val="20"/>
              </w:rPr>
              <w:t xml:space="preserve"> all relevant circumstances in the YDC as well as factors specific to the young person, such as:</w:t>
            </w:r>
          </w:p>
          <w:p w14:paraId="6ED25E9B" w14:textId="672012E1" w:rsidR="00491844" w:rsidRDefault="00760E91" w:rsidP="00D31791">
            <w:pPr>
              <w:numPr>
                <w:ilvl w:val="1"/>
                <w:numId w:val="54"/>
              </w:numPr>
              <w:spacing w:before="60" w:after="80"/>
              <w:ind w:left="748"/>
              <w:rPr>
                <w:sz w:val="20"/>
                <w:szCs w:val="20"/>
              </w:rPr>
            </w:pPr>
            <w:r>
              <w:rPr>
                <w:sz w:val="20"/>
                <w:szCs w:val="20"/>
              </w:rPr>
              <w:t>time in confinement in previous days/weeks</w:t>
            </w:r>
          </w:p>
          <w:p w14:paraId="147589CB" w14:textId="359F3E77" w:rsidR="00760E91" w:rsidRDefault="00760E91" w:rsidP="00D31791">
            <w:pPr>
              <w:numPr>
                <w:ilvl w:val="1"/>
                <w:numId w:val="54"/>
              </w:numPr>
              <w:spacing w:before="60" w:after="80"/>
              <w:ind w:left="748"/>
              <w:rPr>
                <w:sz w:val="20"/>
                <w:szCs w:val="20"/>
              </w:rPr>
            </w:pPr>
            <w:r>
              <w:rPr>
                <w:sz w:val="20"/>
                <w:szCs w:val="20"/>
              </w:rPr>
              <w:t>current placement</w:t>
            </w:r>
          </w:p>
          <w:p w14:paraId="34A31EDC" w14:textId="77777777" w:rsidR="00760E91" w:rsidRDefault="00760E91" w:rsidP="00D31791">
            <w:pPr>
              <w:numPr>
                <w:ilvl w:val="1"/>
                <w:numId w:val="54"/>
              </w:numPr>
              <w:spacing w:before="60" w:after="80"/>
              <w:ind w:left="748"/>
              <w:rPr>
                <w:sz w:val="20"/>
                <w:szCs w:val="20"/>
              </w:rPr>
            </w:pPr>
            <w:r>
              <w:rPr>
                <w:sz w:val="20"/>
                <w:szCs w:val="20"/>
              </w:rPr>
              <w:t>risk factors (e.g., health or psychological status).</w:t>
            </w:r>
          </w:p>
          <w:p w14:paraId="03E21ECC" w14:textId="6F8E1CD9" w:rsidR="00760E91" w:rsidRDefault="00760E91" w:rsidP="00760E91">
            <w:pPr>
              <w:numPr>
                <w:ilvl w:val="0"/>
                <w:numId w:val="54"/>
              </w:numPr>
              <w:spacing w:before="60" w:after="80"/>
              <w:rPr>
                <w:sz w:val="20"/>
                <w:szCs w:val="20"/>
              </w:rPr>
            </w:pPr>
            <w:r>
              <w:rPr>
                <w:sz w:val="20"/>
                <w:szCs w:val="20"/>
              </w:rPr>
              <w:t>The Superintendent (or delegate) approving the confinement order shall note the above considerations, where relevant, in the</w:t>
            </w:r>
            <w:r w:rsidRPr="00851CE1">
              <w:rPr>
                <w:i/>
                <w:iCs/>
                <w:sz w:val="20"/>
                <w:szCs w:val="20"/>
              </w:rPr>
              <w:t xml:space="preserve"> Youth Superintendent Confinement Order YOR 74(2)</w:t>
            </w:r>
            <w:r>
              <w:rPr>
                <w:sz w:val="20"/>
                <w:szCs w:val="20"/>
              </w:rPr>
              <w:t xml:space="preserve"> ACM checklist submitted by the Custodial Officer before finalising the checklist on TOMS.</w:t>
            </w:r>
          </w:p>
          <w:p w14:paraId="4AFF976C" w14:textId="596EBCE0" w:rsidR="00760E91" w:rsidRPr="00760E91" w:rsidRDefault="00D31791" w:rsidP="00760E91">
            <w:pPr>
              <w:numPr>
                <w:ilvl w:val="0"/>
                <w:numId w:val="54"/>
              </w:numPr>
              <w:spacing w:before="60" w:after="80"/>
              <w:rPr>
                <w:sz w:val="20"/>
                <w:szCs w:val="20"/>
              </w:rPr>
            </w:pPr>
            <w:r>
              <w:rPr>
                <w:sz w:val="20"/>
                <w:szCs w:val="20"/>
              </w:rPr>
              <w:t>Either verbally in person or in writing by a Custodial Officer delivering the TOMS decision slips, t</w:t>
            </w:r>
            <w:r w:rsidR="00760E91" w:rsidRPr="00760E91">
              <w:rPr>
                <w:sz w:val="20"/>
                <w:szCs w:val="20"/>
              </w:rPr>
              <w:t>he Superintendent (or delegate) shall explain the following to the young person</w:t>
            </w:r>
            <w:r>
              <w:rPr>
                <w:sz w:val="20"/>
                <w:szCs w:val="20"/>
              </w:rPr>
              <w:t xml:space="preserve"> </w:t>
            </w:r>
            <w:r w:rsidR="00760E91" w:rsidRPr="00760E91">
              <w:rPr>
                <w:sz w:val="20"/>
                <w:szCs w:val="20"/>
              </w:rPr>
              <w:t>in a manner that is understood:</w:t>
            </w:r>
          </w:p>
          <w:p w14:paraId="4A60F874" w14:textId="45818219" w:rsidR="00760E91" w:rsidRPr="00760E91" w:rsidRDefault="00D31791" w:rsidP="00FA1C4A">
            <w:pPr>
              <w:numPr>
                <w:ilvl w:val="1"/>
                <w:numId w:val="54"/>
              </w:numPr>
              <w:spacing w:before="60" w:after="80"/>
              <w:ind w:left="748"/>
              <w:rPr>
                <w:sz w:val="20"/>
                <w:szCs w:val="20"/>
              </w:rPr>
            </w:pPr>
            <w:r>
              <w:rPr>
                <w:sz w:val="20"/>
                <w:szCs w:val="20"/>
              </w:rPr>
              <w:t>t</w:t>
            </w:r>
            <w:r w:rsidR="00760E91" w:rsidRPr="00760E91">
              <w:rPr>
                <w:sz w:val="20"/>
                <w:szCs w:val="20"/>
              </w:rPr>
              <w:t>he reason</w:t>
            </w:r>
            <w:r>
              <w:rPr>
                <w:sz w:val="20"/>
                <w:szCs w:val="20"/>
              </w:rPr>
              <w:t>(</w:t>
            </w:r>
            <w:r w:rsidR="00760E91" w:rsidRPr="00760E91">
              <w:rPr>
                <w:sz w:val="20"/>
                <w:szCs w:val="20"/>
              </w:rPr>
              <w:t>s</w:t>
            </w:r>
            <w:r>
              <w:rPr>
                <w:sz w:val="20"/>
                <w:szCs w:val="20"/>
              </w:rPr>
              <w:t>)</w:t>
            </w:r>
            <w:r w:rsidR="00760E91" w:rsidRPr="00760E91">
              <w:rPr>
                <w:sz w:val="20"/>
                <w:szCs w:val="20"/>
              </w:rPr>
              <w:t xml:space="preserve"> and length of time for confinement</w:t>
            </w:r>
          </w:p>
          <w:p w14:paraId="05285B67" w14:textId="21911051" w:rsidR="00760E91" w:rsidRPr="00760E91" w:rsidRDefault="00D31791" w:rsidP="00FA1C4A">
            <w:pPr>
              <w:numPr>
                <w:ilvl w:val="1"/>
                <w:numId w:val="54"/>
              </w:numPr>
              <w:spacing w:before="60" w:after="80"/>
              <w:ind w:left="748"/>
              <w:rPr>
                <w:sz w:val="20"/>
                <w:szCs w:val="20"/>
              </w:rPr>
            </w:pPr>
            <w:r>
              <w:rPr>
                <w:sz w:val="20"/>
                <w:szCs w:val="20"/>
              </w:rPr>
              <w:t>s</w:t>
            </w:r>
            <w:r w:rsidR="00760E91" w:rsidRPr="00760E91">
              <w:rPr>
                <w:sz w:val="20"/>
                <w:szCs w:val="20"/>
              </w:rPr>
              <w:t>upport available</w:t>
            </w:r>
          </w:p>
          <w:p w14:paraId="7847290D" w14:textId="4156E05C" w:rsidR="00760E91" w:rsidRPr="00760E91" w:rsidRDefault="00D31791" w:rsidP="00FA1C4A">
            <w:pPr>
              <w:numPr>
                <w:ilvl w:val="1"/>
                <w:numId w:val="54"/>
              </w:numPr>
              <w:spacing w:before="60" w:after="80"/>
              <w:ind w:left="748"/>
              <w:rPr>
                <w:sz w:val="20"/>
                <w:szCs w:val="20"/>
              </w:rPr>
            </w:pPr>
            <w:r>
              <w:rPr>
                <w:sz w:val="20"/>
                <w:szCs w:val="20"/>
              </w:rPr>
              <w:t>e</w:t>
            </w:r>
            <w:r w:rsidR="00760E91" w:rsidRPr="00760E91">
              <w:rPr>
                <w:sz w:val="20"/>
                <w:szCs w:val="20"/>
              </w:rPr>
              <w:t>xpectations and entitlements during confinement.</w:t>
            </w:r>
          </w:p>
          <w:p w14:paraId="53553D4C" w14:textId="6494AF0E" w:rsidR="00760E91" w:rsidRDefault="00D31791" w:rsidP="00760E91">
            <w:pPr>
              <w:numPr>
                <w:ilvl w:val="0"/>
                <w:numId w:val="54"/>
              </w:numPr>
              <w:spacing w:before="60" w:after="80"/>
              <w:rPr>
                <w:sz w:val="20"/>
                <w:szCs w:val="20"/>
              </w:rPr>
            </w:pPr>
            <w:r>
              <w:rPr>
                <w:sz w:val="20"/>
                <w:szCs w:val="20"/>
              </w:rPr>
              <w:t xml:space="preserve">Where a young person has been confined for longer than three hours (cumulatively) in a day, the Superintendent (or delegate) shall work with relevant staff to develop a plan for subsequent days to address the identified reason(s) for confinement. This shall be documented </w:t>
            </w:r>
            <w:r w:rsidR="00E91C8E">
              <w:rPr>
                <w:sz w:val="20"/>
                <w:szCs w:val="20"/>
              </w:rPr>
              <w:t>in the relevant management plan on</w:t>
            </w:r>
            <w:r>
              <w:rPr>
                <w:sz w:val="20"/>
                <w:szCs w:val="20"/>
              </w:rPr>
              <w:t xml:space="preserve"> TOMS (if placed in ISU/Cue Unit) or the Notes module (if placed in any other unit). </w:t>
            </w:r>
          </w:p>
          <w:p w14:paraId="56227200" w14:textId="47AB8940" w:rsidR="00F33751" w:rsidRPr="00D85D68" w:rsidRDefault="00F33751" w:rsidP="00760E91">
            <w:pPr>
              <w:numPr>
                <w:ilvl w:val="0"/>
                <w:numId w:val="54"/>
              </w:numPr>
              <w:spacing w:before="60" w:after="80"/>
              <w:rPr>
                <w:sz w:val="20"/>
                <w:szCs w:val="20"/>
              </w:rPr>
            </w:pPr>
            <w:r w:rsidRPr="00851CE1">
              <w:rPr>
                <w:b/>
                <w:bCs/>
                <w:sz w:val="20"/>
                <w:szCs w:val="20"/>
              </w:rPr>
              <w:t xml:space="preserve">The </w:t>
            </w:r>
            <w:r>
              <w:rPr>
                <w:b/>
                <w:bCs/>
                <w:sz w:val="20"/>
                <w:szCs w:val="20"/>
              </w:rPr>
              <w:t>Superintendent (or delegate)</w:t>
            </w:r>
            <w:r w:rsidRPr="00851CE1">
              <w:rPr>
                <w:b/>
                <w:bCs/>
                <w:sz w:val="20"/>
                <w:szCs w:val="20"/>
              </w:rPr>
              <w:t xml:space="preserve"> shall </w:t>
            </w:r>
            <w:r>
              <w:rPr>
                <w:b/>
                <w:bCs/>
                <w:sz w:val="20"/>
                <w:szCs w:val="20"/>
              </w:rPr>
              <w:t>ensure that</w:t>
            </w:r>
            <w:r w:rsidRPr="00851CE1">
              <w:rPr>
                <w:b/>
                <w:bCs/>
                <w:sz w:val="20"/>
                <w:szCs w:val="20"/>
              </w:rPr>
              <w:t xml:space="preserve"> any further confinement orders for the young person</w:t>
            </w:r>
            <w:r w:rsidR="001F11E5">
              <w:rPr>
                <w:b/>
                <w:bCs/>
                <w:sz w:val="20"/>
                <w:szCs w:val="20"/>
              </w:rPr>
              <w:t xml:space="preserve"> </w:t>
            </w:r>
            <w:r>
              <w:rPr>
                <w:b/>
                <w:bCs/>
                <w:sz w:val="20"/>
                <w:szCs w:val="20"/>
              </w:rPr>
              <w:t>are requested and approved</w:t>
            </w:r>
            <w:r w:rsidR="001F11E5">
              <w:rPr>
                <w:b/>
                <w:bCs/>
                <w:sz w:val="20"/>
                <w:szCs w:val="20"/>
              </w:rPr>
              <w:t>, if required</w:t>
            </w:r>
            <w:r w:rsidRPr="00851CE1">
              <w:rPr>
                <w:b/>
                <w:bCs/>
                <w:sz w:val="20"/>
                <w:szCs w:val="20"/>
              </w:rPr>
              <w:t>.</w:t>
            </w:r>
          </w:p>
        </w:tc>
      </w:tr>
    </w:tbl>
    <w:p w14:paraId="2BEEBD66" w14:textId="7634B90B" w:rsidR="00837499" w:rsidRPr="00A10E51" w:rsidRDefault="00837499" w:rsidP="00A906FD"/>
    <w:sectPr w:rsidR="00837499" w:rsidRPr="00A10E51" w:rsidSect="00FA1C4A">
      <w:footerReference w:type="default" r:id="rId90"/>
      <w:pgSz w:w="11900" w:h="16840" w:code="9"/>
      <w:pgMar w:top="1135" w:right="1304" w:bottom="1021" w:left="1304" w:header="62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EB7A" w14:textId="77777777" w:rsidR="00083C08" w:rsidRDefault="00083C08" w:rsidP="00D06E62">
      <w:r>
        <w:separator/>
      </w:r>
    </w:p>
  </w:endnote>
  <w:endnote w:type="continuationSeparator" w:id="0">
    <w:p w14:paraId="2B624176" w14:textId="77777777" w:rsidR="00083C08" w:rsidRDefault="00083C0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385A" w14:textId="6300D453" w:rsidR="006E0A98" w:rsidRDefault="006E0A98" w:rsidP="00A317B0">
    <w:pPr>
      <w:pStyle w:val="Footer"/>
      <w:tabs>
        <w:tab w:val="clear" w:pos="9026"/>
        <w:tab w:val="left" w:pos="1095"/>
        <w:tab w:val="left" w:pos="8080"/>
      </w:tabs>
      <w:ind w:right="-64"/>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rPr>
        <w:color w:val="C00000"/>
      </w:rPr>
      <w:tab/>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CFC3" w14:textId="10F3597C" w:rsidR="00030D09" w:rsidRDefault="00030D09" w:rsidP="004278A9">
    <w:pPr>
      <w:pStyle w:val="Footer"/>
      <w:tabs>
        <w:tab w:val="clear" w:pos="9026"/>
        <w:tab w:val="left" w:pos="1095"/>
        <w:tab w:val="left" w:pos="8080"/>
      </w:tabs>
      <w:ind w:right="-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0760" w14:textId="01754375" w:rsidR="003F6951" w:rsidRDefault="003F6951" w:rsidP="00A317B0">
    <w:pPr>
      <w:pStyle w:val="Footer"/>
      <w:tabs>
        <w:tab w:val="clear" w:pos="9026"/>
        <w:tab w:val="left" w:pos="1095"/>
        <w:tab w:val="left" w:pos="8080"/>
      </w:tabs>
      <w:ind w:right="-64"/>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rPr>
        <w:color w:val="C00000"/>
      </w:rPr>
      <w:tab/>
    </w:r>
    <w:r>
      <w:rPr>
        <w:color w:val="C00000"/>
      </w:rPr>
      <w:tab/>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A348" w14:textId="44415810" w:rsidR="00162624" w:rsidRDefault="00162624" w:rsidP="00A317B0">
    <w:pPr>
      <w:pStyle w:val="Footer"/>
      <w:tabs>
        <w:tab w:val="clear" w:pos="9026"/>
        <w:tab w:val="left" w:pos="1095"/>
        <w:tab w:val="left" w:pos="8080"/>
      </w:tabs>
      <w:ind w:right="-64"/>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rPr>
        <w:color w:val="C00000"/>
      </w:rPr>
      <w:tab/>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8524" w14:textId="77777777" w:rsidR="00162624" w:rsidRDefault="00162624" w:rsidP="00A317B0">
    <w:pPr>
      <w:pStyle w:val="Footer"/>
      <w:tabs>
        <w:tab w:val="clear" w:pos="9026"/>
        <w:tab w:val="left" w:pos="1095"/>
        <w:tab w:val="left" w:pos="8080"/>
      </w:tabs>
      <w:ind w:right="-64"/>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rPr>
        <w:color w:val="C00000"/>
      </w:rPr>
      <w:tab/>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81278" w14:textId="77777777" w:rsidR="00083C08" w:rsidRDefault="00083C08" w:rsidP="00D06E62">
      <w:r>
        <w:separator/>
      </w:r>
    </w:p>
  </w:footnote>
  <w:footnote w:type="continuationSeparator" w:id="0">
    <w:p w14:paraId="6E312493" w14:textId="77777777" w:rsidR="00083C08" w:rsidRDefault="00083C08" w:rsidP="00D06E62">
      <w:r>
        <w:continuationSeparator/>
      </w:r>
    </w:p>
  </w:footnote>
  <w:footnote w:id="1">
    <w:p w14:paraId="58157F36" w14:textId="77777777" w:rsidR="00A2018E" w:rsidRDefault="00A2018E" w:rsidP="00A2018E">
      <w:pPr>
        <w:pStyle w:val="FootnoteText"/>
      </w:pPr>
      <w:r>
        <w:rPr>
          <w:rStyle w:val="FootnoteReference"/>
        </w:rPr>
        <w:footnoteRef/>
      </w:r>
      <w:r>
        <w:t xml:space="preserve"> </w:t>
      </w:r>
      <w:r w:rsidRPr="00127451">
        <w:rPr>
          <w:i/>
          <w:iCs/>
        </w:rPr>
        <w:t>Young Offenders Act 1994</w:t>
      </w:r>
      <w:r>
        <w:t>, sections 6 and 7</w:t>
      </w:r>
    </w:p>
  </w:footnote>
  <w:footnote w:id="2">
    <w:p w14:paraId="1A68963A" w14:textId="77777777" w:rsidR="00AB5170" w:rsidRPr="00E13924" w:rsidRDefault="00AB5170" w:rsidP="00AB5170">
      <w:pPr>
        <w:pStyle w:val="FootnoteText"/>
      </w:pPr>
      <w:r>
        <w:rPr>
          <w:rStyle w:val="FootnoteReference"/>
        </w:rPr>
        <w:footnoteRef/>
      </w:r>
      <w:r>
        <w:t xml:space="preserve"> </w:t>
      </w:r>
      <w:r w:rsidRPr="00CC7895">
        <w:rPr>
          <w:i/>
          <w:iCs/>
        </w:rPr>
        <w:t>Young Offenders Act 1994</w:t>
      </w:r>
      <w:r>
        <w:t>, section 11B(d)</w:t>
      </w:r>
    </w:p>
  </w:footnote>
  <w:footnote w:id="3">
    <w:p w14:paraId="07CE0896" w14:textId="77777777" w:rsidR="00916628" w:rsidRDefault="00916628" w:rsidP="00916628">
      <w:pPr>
        <w:pStyle w:val="FootnoteText"/>
      </w:pPr>
      <w:r>
        <w:rPr>
          <w:rStyle w:val="FootnoteReference"/>
        </w:rPr>
        <w:footnoteRef/>
      </w:r>
      <w:r>
        <w:t xml:space="preserve"> </w:t>
      </w:r>
      <w:r w:rsidRPr="008B78B3">
        <w:rPr>
          <w:i/>
          <w:iCs/>
        </w:rPr>
        <w:t>Young Offenders Act 1994</w:t>
      </w:r>
      <w:r>
        <w:t>, section 197</w:t>
      </w:r>
    </w:p>
  </w:footnote>
  <w:footnote w:id="4">
    <w:p w14:paraId="062C11B3" w14:textId="77777777" w:rsidR="00916628" w:rsidRDefault="00916628" w:rsidP="00916628">
      <w:pPr>
        <w:pStyle w:val="FootnoteText"/>
      </w:pPr>
      <w:r w:rsidRPr="00E91C8E">
        <w:rPr>
          <w:rStyle w:val="FootnoteReference"/>
        </w:rPr>
        <w:footnoteRef/>
      </w:r>
      <w:r w:rsidRPr="00E91C8E">
        <w:t xml:space="preserve"> Superintendent’s Instrument of Delegation (Banksia Hill YDC) 2023; Superintendent’s Instrument of Delegation (Unit 18 YDC) 2024</w:t>
      </w:r>
    </w:p>
  </w:footnote>
  <w:footnote w:id="5">
    <w:p w14:paraId="4935B49C" w14:textId="77777777" w:rsidR="00AB5170" w:rsidRDefault="00AB5170" w:rsidP="00AB5170">
      <w:pPr>
        <w:pStyle w:val="FootnoteText"/>
      </w:pPr>
      <w:r>
        <w:rPr>
          <w:rStyle w:val="FootnoteReference"/>
        </w:rPr>
        <w:footnoteRef/>
      </w:r>
      <w:r>
        <w:t xml:space="preserve"> </w:t>
      </w:r>
      <w:r w:rsidRPr="00FA1C4A">
        <w:rPr>
          <w:i/>
          <w:iCs/>
        </w:rPr>
        <w:t>Young Offenders Act 1994</w:t>
      </w:r>
      <w:r>
        <w:t xml:space="preserve">, section 196(2)(e); </w:t>
      </w:r>
      <w:r w:rsidRPr="00012CE1">
        <w:rPr>
          <w:iCs/>
        </w:rPr>
        <w:t>Young Offenders Regulations 1995</w:t>
      </w:r>
      <w:r>
        <w:rPr>
          <w:iCs/>
        </w:rPr>
        <w:t xml:space="preserve">, </w:t>
      </w:r>
      <w:r>
        <w:t>regulation 74(2)</w:t>
      </w:r>
    </w:p>
  </w:footnote>
  <w:footnote w:id="6">
    <w:p w14:paraId="3031D8E1" w14:textId="77777777" w:rsidR="002D3640" w:rsidRDefault="002D3640" w:rsidP="002D3640">
      <w:pPr>
        <w:pStyle w:val="FootnoteText"/>
      </w:pPr>
      <w:r>
        <w:rPr>
          <w:rStyle w:val="FootnoteReference"/>
        </w:rPr>
        <w:footnoteRef/>
      </w:r>
      <w:r>
        <w:t xml:space="preserve"> Young Offenders Regulations 1995, regulation 79(1)</w:t>
      </w:r>
    </w:p>
  </w:footnote>
  <w:footnote w:id="7">
    <w:p w14:paraId="05752AB8" w14:textId="448E8FA5" w:rsidR="00455CBC" w:rsidRDefault="00455CBC">
      <w:pPr>
        <w:pStyle w:val="FootnoteText"/>
      </w:pPr>
      <w:r>
        <w:rPr>
          <w:rStyle w:val="FootnoteReference"/>
        </w:rPr>
        <w:footnoteRef/>
      </w:r>
      <w:r>
        <w:t xml:space="preserve"> Young Offenders Regulations 1995, regulation 79(2)</w:t>
      </w:r>
    </w:p>
  </w:footnote>
  <w:footnote w:id="8">
    <w:p w14:paraId="580E1ABB" w14:textId="3FBD380A" w:rsidR="00030BBB" w:rsidRDefault="00030BBB" w:rsidP="00030BBB">
      <w:pPr>
        <w:pStyle w:val="FootnoteText"/>
      </w:pPr>
      <w:r>
        <w:rPr>
          <w:rStyle w:val="FootnoteReference"/>
        </w:rPr>
        <w:footnoteRef/>
      </w:r>
      <w:r>
        <w:t xml:space="preserve"> Young Offenders Regulations 1995, regulation 79(3)</w:t>
      </w:r>
    </w:p>
  </w:footnote>
  <w:footnote w:id="9">
    <w:p w14:paraId="364D2A65" w14:textId="77777777" w:rsidR="000D4B32" w:rsidRDefault="000D4B32" w:rsidP="000D4B32">
      <w:pPr>
        <w:pStyle w:val="FootnoteText"/>
      </w:pPr>
      <w:r>
        <w:rPr>
          <w:rStyle w:val="FootnoteReference"/>
        </w:rPr>
        <w:footnoteRef/>
      </w:r>
      <w:r>
        <w:t xml:space="preserve"> Young Offenders Regulations 1995, regulation 79(4)</w:t>
      </w:r>
    </w:p>
  </w:footnote>
  <w:footnote w:id="10">
    <w:p w14:paraId="12EFF01C" w14:textId="2CE4F04A" w:rsidR="00532ABE" w:rsidRDefault="00532ABE">
      <w:pPr>
        <w:pStyle w:val="FootnoteText"/>
      </w:pPr>
      <w:r>
        <w:rPr>
          <w:rStyle w:val="FootnoteReference"/>
        </w:rPr>
        <w:footnoteRef/>
      </w:r>
      <w:r>
        <w:t xml:space="preserve"> Young Offenders Regulations 1995, regulation 74(1)</w:t>
      </w:r>
    </w:p>
  </w:footnote>
  <w:footnote w:id="11">
    <w:p w14:paraId="5ADB4F16" w14:textId="1E31448C" w:rsidR="006B0733" w:rsidRDefault="006B0733">
      <w:pPr>
        <w:pStyle w:val="FootnoteText"/>
      </w:pPr>
      <w:r>
        <w:rPr>
          <w:rStyle w:val="FootnoteReference"/>
        </w:rPr>
        <w:footnoteRef/>
      </w:r>
      <w:r>
        <w:t xml:space="preserve"> </w:t>
      </w:r>
      <w:r w:rsidRPr="00FB4D82">
        <w:rPr>
          <w:i/>
          <w:iCs/>
        </w:rPr>
        <w:t>Young Offenders Act 1994</w:t>
      </w:r>
      <w:r>
        <w:t>, section 173(2)(e)(</w:t>
      </w:r>
      <w:proofErr w:type="spellStart"/>
      <w:r>
        <w:t>i</w:t>
      </w:r>
      <w:proofErr w:type="spellEnd"/>
      <w:r>
        <w:t>)</w:t>
      </w:r>
    </w:p>
  </w:footnote>
  <w:footnote w:id="12">
    <w:p w14:paraId="3B8EB04F" w14:textId="7D5889AF" w:rsidR="00532ABE" w:rsidRDefault="00532ABE">
      <w:pPr>
        <w:pStyle w:val="FootnoteText"/>
      </w:pPr>
      <w:r>
        <w:rPr>
          <w:rStyle w:val="FootnoteReference"/>
        </w:rPr>
        <w:footnoteRef/>
      </w:r>
      <w:r>
        <w:t xml:space="preserve"> </w:t>
      </w:r>
      <w:r w:rsidRPr="00FA1C4A">
        <w:rPr>
          <w:i/>
          <w:iCs/>
        </w:rPr>
        <w:t>Young Offenders Act 1994</w:t>
      </w:r>
      <w:r>
        <w:t>, section 173(2)(e)</w:t>
      </w:r>
      <w:r w:rsidR="006B0733">
        <w:t>(ii)</w:t>
      </w:r>
    </w:p>
  </w:footnote>
  <w:footnote w:id="13">
    <w:p w14:paraId="06F81054" w14:textId="77777777" w:rsidR="002959BB" w:rsidRDefault="002959BB" w:rsidP="002959BB">
      <w:pPr>
        <w:pStyle w:val="FootnoteText"/>
      </w:pPr>
      <w:r>
        <w:rPr>
          <w:rStyle w:val="FootnoteReference"/>
        </w:rPr>
        <w:footnoteRef/>
      </w:r>
      <w:r>
        <w:t xml:space="preserve"> Young Offenders Regulations 1995, regulation 76(1)</w:t>
      </w:r>
    </w:p>
  </w:footnote>
  <w:footnote w:id="14">
    <w:p w14:paraId="49F20CD7" w14:textId="06BA0579" w:rsidR="000D4B32" w:rsidRDefault="000D4B32" w:rsidP="000D4B32">
      <w:pPr>
        <w:pStyle w:val="FootnoteText"/>
      </w:pPr>
      <w:r>
        <w:rPr>
          <w:rStyle w:val="FootnoteReference"/>
        </w:rPr>
        <w:footnoteRef/>
      </w:r>
      <w:r>
        <w:t xml:space="preserve"> Young Offenders Regulations 1995, regulation 76(2)</w:t>
      </w:r>
    </w:p>
  </w:footnote>
  <w:footnote w:id="15">
    <w:p w14:paraId="4283CAEB" w14:textId="4349987E" w:rsidR="00AF614A" w:rsidRDefault="00AF614A">
      <w:pPr>
        <w:pStyle w:val="FootnoteText"/>
      </w:pPr>
      <w:r>
        <w:rPr>
          <w:rStyle w:val="FootnoteReference"/>
        </w:rPr>
        <w:footnoteRef/>
      </w:r>
      <w:r>
        <w:t xml:space="preserve"> Young Offenders Regulations 1995, regulation 77(2)</w:t>
      </w:r>
    </w:p>
  </w:footnote>
  <w:footnote w:id="16">
    <w:p w14:paraId="4EB61758" w14:textId="77777777" w:rsidR="000D4B32" w:rsidRDefault="000D4B32" w:rsidP="000D4B32">
      <w:pPr>
        <w:pStyle w:val="FootnoteText"/>
      </w:pPr>
      <w:r>
        <w:rPr>
          <w:rStyle w:val="FootnoteReference"/>
        </w:rPr>
        <w:footnoteRef/>
      </w:r>
      <w:r>
        <w:t xml:space="preserve"> Young Offenders Regulations 1995, regulation 76(3)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C810" w14:textId="77777777" w:rsidR="006E0A98" w:rsidRDefault="006E0A98">
    <w:pPr>
      <w:pStyle w:val="Header"/>
    </w:pPr>
    <w:r>
      <w:rPr>
        <w:noProof/>
        <w:lang w:eastAsia="en-AU"/>
      </w:rPr>
      <mc:AlternateContent>
        <mc:Choice Requires="wps">
          <w:drawing>
            <wp:anchor distT="0" distB="0" distL="114300" distR="114300" simplePos="0" relativeHeight="251655168" behindDoc="1" locked="0" layoutInCell="0" allowOverlap="1" wp14:anchorId="76A74519" wp14:editId="0A12C7E5">
              <wp:simplePos x="0" y="0"/>
              <wp:positionH relativeFrom="margin">
                <wp:align>center</wp:align>
              </wp:positionH>
              <wp:positionV relativeFrom="margin">
                <wp:align>center</wp:align>
              </wp:positionV>
              <wp:extent cx="7900670" cy="315595"/>
              <wp:effectExtent l="0" t="2714625" r="0" b="2684780"/>
              <wp:wrapNone/>
              <wp:docPr id="4"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41C03B" w14:textId="77777777" w:rsidR="006E0A98" w:rsidRDefault="006E0A98" w:rsidP="00AC142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A74519" id="_x0000_t202" coordsize="21600,21600" o:spt="202" path="m,l,21600r21600,l21600,xe">
              <v:stroke joinstyle="miter"/>
              <v:path gradientshapeok="t" o:connecttype="rect"/>
            </v:shapetype>
            <v:shape id="WordArt 14" o:spid="_x0000_s1026" type="#_x0000_t202" style="position:absolute;margin-left:0;margin-top:0;width:622.1pt;height:24.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7241C03B" w14:textId="77777777" w:rsidR="006E0A98" w:rsidRDefault="006E0A98" w:rsidP="00AC142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FEFF0" w14:textId="73362F77" w:rsidR="006E0A98" w:rsidRDefault="006E0A98" w:rsidP="004D040B">
    <w:pPr>
      <w:pStyle w:val="Header"/>
      <w:pBdr>
        <w:bottom w:val="single" w:sz="4" w:space="3" w:color="auto"/>
      </w:pBdr>
    </w:pPr>
    <w:r>
      <w:rPr>
        <w:noProof/>
        <w:lang w:eastAsia="en-AU"/>
      </w:rPr>
      <mc:AlternateContent>
        <mc:Choice Requires="wps">
          <w:drawing>
            <wp:anchor distT="0" distB="0" distL="114300" distR="114300" simplePos="0" relativeHeight="251656192" behindDoc="1" locked="0" layoutInCell="0" allowOverlap="1" wp14:anchorId="0D8B60C1" wp14:editId="7CFF74E0">
              <wp:simplePos x="0" y="0"/>
              <wp:positionH relativeFrom="margin">
                <wp:align>center</wp:align>
              </wp:positionH>
              <wp:positionV relativeFrom="margin">
                <wp:align>center</wp:align>
              </wp:positionV>
              <wp:extent cx="7900670" cy="315595"/>
              <wp:effectExtent l="0" t="2714625" r="0" b="2684780"/>
              <wp:wrapNone/>
              <wp:docPr id="2"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B50420" w14:textId="77777777" w:rsidR="006E0A98" w:rsidRDefault="006E0A98" w:rsidP="00AC142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8B60C1" id="_x0000_t202" coordsize="21600,21600" o:spt="202" path="m,l,21600r21600,l21600,xe">
              <v:stroke joinstyle="miter"/>
              <v:path gradientshapeok="t" o:connecttype="rect"/>
            </v:shapetype>
            <v:shape id="WordArt 15" o:spid="_x0000_s1027" type="#_x0000_t202" style="position:absolute;margin-left:0;margin-top:0;width:622.1pt;height:2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2CB50420" w14:textId="77777777" w:rsidR="006E0A98" w:rsidRDefault="006E0A98" w:rsidP="00AC142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Pr>
        <w:noProof/>
      </w:rPr>
      <w:fldChar w:fldCharType="begin"/>
    </w:r>
    <w:r>
      <w:rPr>
        <w:noProof/>
      </w:rPr>
      <w:instrText xml:space="preserve"> STYLEREF  Title  \* MERGEFORMAT </w:instrText>
    </w:r>
    <w:r>
      <w:rPr>
        <w:noProof/>
      </w:rPr>
      <w:fldChar w:fldCharType="separate"/>
    </w:r>
    <w:r w:rsidR="005517F9">
      <w:rPr>
        <w:noProof/>
      </w:rPr>
      <w:t>COPP 6.10 Confinement</w:t>
    </w:r>
    <w:r>
      <w:rPr>
        <w:noProof/>
      </w:rPr>
      <w:fldChar w:fldCharType="end"/>
    </w:r>
    <w:r>
      <w:rPr>
        <w:noProof/>
      </w:rPr>
      <w:t xml:space="preserve"> v</w:t>
    </w:r>
    <w:r w:rsidR="008719B2">
      <w:rPr>
        <w:noProof/>
      </w:rPr>
      <w:t>4</w:t>
    </w:r>
    <w:r>
      <w:rPr>
        <w:noProof/>
      </w:rPr>
      <w:t>.0</w:t>
    </w:r>
    <w:r w:rsidR="00FE1CC2" w:rsidRPr="00FE1CC2">
      <w:rPr>
        <w:noProof/>
        <w:lang w:eastAsia="en-AU"/>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EADD" w14:textId="78F5FB0B" w:rsidR="00044542" w:rsidRDefault="008D26F1">
    <w:pPr>
      <w:pStyle w:val="Header"/>
    </w:pPr>
    <w:r>
      <w:rPr>
        <w:noProof/>
        <w:lang w:eastAsia="en-AU"/>
      </w:rPr>
      <mc:AlternateContent>
        <mc:Choice Requires="wps">
          <w:drawing>
            <wp:anchor distT="0" distB="0" distL="114300" distR="114300" simplePos="0" relativeHeight="251658240" behindDoc="0" locked="0" layoutInCell="1" allowOverlap="1" wp14:anchorId="50C625F1" wp14:editId="2F1BABCB">
              <wp:simplePos x="0" y="0"/>
              <wp:positionH relativeFrom="column">
                <wp:posOffset>2553335</wp:posOffset>
              </wp:positionH>
              <wp:positionV relativeFrom="paragraph">
                <wp:posOffset>-91440</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AB6559" w14:textId="77777777" w:rsidR="00044542" w:rsidRDefault="00044542" w:rsidP="00044542">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625F1" id="_x0000_t202" coordsize="21600,21600" o:spt="202" path="m,l,21600r21600,l21600,xe">
              <v:stroke joinstyle="miter"/>
              <v:path gradientshapeok="t" o:connecttype="rect"/>
            </v:shapetype>
            <v:shape id="Text Box 21" o:spid="_x0000_s1028" type="#_x0000_t202" style="position:absolute;margin-left:201.05pt;margin-top:-7.2pt;width:312.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" filled="f" stroked="f" strokeweight=".5pt">
              <v:textbox>
                <w:txbxContent>
                  <w:p w14:paraId="3EAB6559" w14:textId="77777777" w:rsidR="00044542" w:rsidRDefault="00044542" w:rsidP="00044542">
                    <w:pPr>
                      <w:pStyle w:val="Publicationtitle"/>
                      <w:rPr>
                        <w:rFonts w:hint="eastAsia"/>
                      </w:rPr>
                    </w:pPr>
                    <w:r>
                      <w:t>Commissioner’s Operating Policy and Procedure (COPP)</w:t>
                    </w:r>
                  </w:p>
                </w:txbxContent>
              </v:textbox>
            </v:shape>
          </w:pict>
        </mc:Fallback>
      </mc:AlternateContent>
    </w:r>
    <w:r w:rsidR="00FE1CC2"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7C23FEE4" wp14:editId="11239677">
              <wp:simplePos x="0" y="0"/>
              <wp:positionH relativeFrom="margin">
                <wp:posOffset>193040</wp:posOffset>
              </wp:positionH>
              <wp:positionV relativeFrom="paragraph">
                <wp:posOffset>216709</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563DC93" w14:textId="77777777" w:rsidR="00044542" w:rsidRPr="00464E72" w:rsidRDefault="00044542" w:rsidP="00044542">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3FEE4" id="Text Box 1" o:spid="_x0000_s1029" type="#_x0000_t202" style="position:absolute;margin-left:15.2pt;margin-top:17.05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" filled="f" stroked="f">
              <v:textbox>
                <w:txbxContent>
                  <w:sdt>
                    <w:sdtPr>
                      <w:rPr>
                        <w:rFonts w:ascii="Arial Bold" w:hAnsi="Arial Bold"/>
                        <w:b/>
                        <w:color w:val="FFFFFF" w:themeColor="background1"/>
                      </w:rPr>
                      <w:id w:val="-1483379727"/>
                    </w:sdtPr>
                    <w:sdtEndPr>
                      <w:rPr>
                        <w:sz w:val="20"/>
                        <w:szCs w:val="20"/>
                      </w:rPr>
                    </w:sdtEndPr>
                    <w:sdtContent>
                      <w:p w14:paraId="4563DC93" w14:textId="77777777" w:rsidR="00044542" w:rsidRPr="00464E72" w:rsidRDefault="00044542" w:rsidP="00044542">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FE1CC2">
      <w:rPr>
        <w:noProof/>
        <w:lang w:eastAsia="en-AU"/>
      </w:rPr>
      <w:drawing>
        <wp:anchor distT="0" distB="0" distL="114300" distR="114300" simplePos="0" relativeHeight="251659264" behindDoc="1" locked="0" layoutInCell="1" allowOverlap="1" wp14:anchorId="50F2D177" wp14:editId="1EF5DFC1">
          <wp:simplePos x="0" y="0"/>
          <wp:positionH relativeFrom="page">
            <wp:posOffset>-12065</wp:posOffset>
          </wp:positionH>
          <wp:positionV relativeFrom="margin">
            <wp:posOffset>-835834</wp:posOffset>
          </wp:positionV>
          <wp:extent cx="7580630" cy="10719435"/>
          <wp:effectExtent l="0" t="0" r="1270" b="5715"/>
          <wp:wrapNone/>
          <wp:docPr id="1935780439" name="Picture 1935780439" descr="A white rectangular object with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82290" name="Picture 837582290" descr="A white rectangular object with line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B6F6" w14:textId="1C47EF09" w:rsidR="00FE1CC2" w:rsidRDefault="00FE1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00C14C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8ECE02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1B41F4"/>
    <w:multiLevelType w:val="hybridMultilevel"/>
    <w:tmpl w:val="BD7270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3FD22FF"/>
    <w:multiLevelType w:val="hybridMultilevel"/>
    <w:tmpl w:val="A00C75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5B8113D"/>
    <w:multiLevelType w:val="multilevel"/>
    <w:tmpl w:val="087E38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8D3250A"/>
    <w:multiLevelType w:val="hybridMultilevel"/>
    <w:tmpl w:val="2E4A3A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B2C4252"/>
    <w:multiLevelType w:val="hybridMultilevel"/>
    <w:tmpl w:val="22FA1C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BC40695"/>
    <w:multiLevelType w:val="multilevel"/>
    <w:tmpl w:val="9486583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8" w15:restartNumberingAfterBreak="0">
    <w:nsid w:val="0C2800A7"/>
    <w:multiLevelType w:val="hybridMultilevel"/>
    <w:tmpl w:val="7122C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FC31EB"/>
    <w:multiLevelType w:val="hybridMultilevel"/>
    <w:tmpl w:val="A648BA00"/>
    <w:lvl w:ilvl="0" w:tplc="0C090001">
      <w:start w:val="1"/>
      <w:numFmt w:val="bullet"/>
      <w:lvlText w:val=""/>
      <w:lvlJc w:val="left"/>
      <w:pPr>
        <w:ind w:left="2232" w:hanging="360"/>
      </w:pPr>
      <w:rPr>
        <w:rFonts w:ascii="Symbol" w:hAnsi="Symbol" w:hint="default"/>
      </w:rPr>
    </w:lvl>
    <w:lvl w:ilvl="1" w:tplc="0C090003" w:tentative="1">
      <w:start w:val="1"/>
      <w:numFmt w:val="bullet"/>
      <w:lvlText w:val="o"/>
      <w:lvlJc w:val="left"/>
      <w:pPr>
        <w:ind w:left="2952" w:hanging="360"/>
      </w:pPr>
      <w:rPr>
        <w:rFonts w:ascii="Courier New" w:hAnsi="Courier New" w:cs="Courier New" w:hint="default"/>
      </w:rPr>
    </w:lvl>
    <w:lvl w:ilvl="2" w:tplc="0C090005" w:tentative="1">
      <w:start w:val="1"/>
      <w:numFmt w:val="bullet"/>
      <w:lvlText w:val=""/>
      <w:lvlJc w:val="left"/>
      <w:pPr>
        <w:ind w:left="3672" w:hanging="360"/>
      </w:pPr>
      <w:rPr>
        <w:rFonts w:ascii="Wingdings" w:hAnsi="Wingdings" w:hint="default"/>
      </w:rPr>
    </w:lvl>
    <w:lvl w:ilvl="3" w:tplc="0C090001" w:tentative="1">
      <w:start w:val="1"/>
      <w:numFmt w:val="bullet"/>
      <w:lvlText w:val=""/>
      <w:lvlJc w:val="left"/>
      <w:pPr>
        <w:ind w:left="4392" w:hanging="360"/>
      </w:pPr>
      <w:rPr>
        <w:rFonts w:ascii="Symbol" w:hAnsi="Symbol" w:hint="default"/>
      </w:rPr>
    </w:lvl>
    <w:lvl w:ilvl="4" w:tplc="0C090003" w:tentative="1">
      <w:start w:val="1"/>
      <w:numFmt w:val="bullet"/>
      <w:lvlText w:val="o"/>
      <w:lvlJc w:val="left"/>
      <w:pPr>
        <w:ind w:left="5112" w:hanging="360"/>
      </w:pPr>
      <w:rPr>
        <w:rFonts w:ascii="Courier New" w:hAnsi="Courier New" w:cs="Courier New" w:hint="default"/>
      </w:rPr>
    </w:lvl>
    <w:lvl w:ilvl="5" w:tplc="0C090005" w:tentative="1">
      <w:start w:val="1"/>
      <w:numFmt w:val="bullet"/>
      <w:lvlText w:val=""/>
      <w:lvlJc w:val="left"/>
      <w:pPr>
        <w:ind w:left="5832" w:hanging="360"/>
      </w:pPr>
      <w:rPr>
        <w:rFonts w:ascii="Wingdings" w:hAnsi="Wingdings" w:hint="default"/>
      </w:rPr>
    </w:lvl>
    <w:lvl w:ilvl="6" w:tplc="0C090001" w:tentative="1">
      <w:start w:val="1"/>
      <w:numFmt w:val="bullet"/>
      <w:lvlText w:val=""/>
      <w:lvlJc w:val="left"/>
      <w:pPr>
        <w:ind w:left="6552" w:hanging="360"/>
      </w:pPr>
      <w:rPr>
        <w:rFonts w:ascii="Symbol" w:hAnsi="Symbol" w:hint="default"/>
      </w:rPr>
    </w:lvl>
    <w:lvl w:ilvl="7" w:tplc="0C090003" w:tentative="1">
      <w:start w:val="1"/>
      <w:numFmt w:val="bullet"/>
      <w:lvlText w:val="o"/>
      <w:lvlJc w:val="left"/>
      <w:pPr>
        <w:ind w:left="7272" w:hanging="360"/>
      </w:pPr>
      <w:rPr>
        <w:rFonts w:ascii="Courier New" w:hAnsi="Courier New" w:cs="Courier New" w:hint="default"/>
      </w:rPr>
    </w:lvl>
    <w:lvl w:ilvl="8" w:tplc="0C090005" w:tentative="1">
      <w:start w:val="1"/>
      <w:numFmt w:val="bullet"/>
      <w:lvlText w:val=""/>
      <w:lvlJc w:val="left"/>
      <w:pPr>
        <w:ind w:left="7992" w:hanging="360"/>
      </w:pPr>
      <w:rPr>
        <w:rFonts w:ascii="Wingdings" w:hAnsi="Wingdings" w:hint="default"/>
      </w:rPr>
    </w:lvl>
  </w:abstractNum>
  <w:abstractNum w:abstractNumId="10" w15:restartNumberingAfterBreak="0">
    <w:nsid w:val="11E81C4E"/>
    <w:multiLevelType w:val="hybridMultilevel"/>
    <w:tmpl w:val="3A60F3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40D5EF0"/>
    <w:multiLevelType w:val="multilevel"/>
    <w:tmpl w:val="9082680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50F031E"/>
    <w:multiLevelType w:val="hybridMultilevel"/>
    <w:tmpl w:val="2D8A87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84016B4"/>
    <w:multiLevelType w:val="hybridMultilevel"/>
    <w:tmpl w:val="570E3E38"/>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4" w15:restartNumberingAfterBreak="0">
    <w:nsid w:val="18565644"/>
    <w:multiLevelType w:val="hybridMultilevel"/>
    <w:tmpl w:val="4EEE917C"/>
    <w:lvl w:ilvl="0" w:tplc="2CBCABB6">
      <w:start w:val="1"/>
      <w:numFmt w:val="bullet"/>
      <w:lvlText w:val="•"/>
      <w:lvlJc w:val="left"/>
      <w:pPr>
        <w:tabs>
          <w:tab w:val="num" w:pos="360"/>
        </w:tabs>
        <w:ind w:left="360" w:hanging="360"/>
      </w:pPr>
      <w:rPr>
        <w:rFonts w:ascii="Arial" w:hAnsi="Arial" w:hint="default"/>
      </w:rPr>
    </w:lvl>
    <w:lvl w:ilvl="1" w:tplc="E3DAB312">
      <w:start w:val="1"/>
      <w:numFmt w:val="bullet"/>
      <w:lvlText w:val="-"/>
      <w:lvlJc w:val="left"/>
      <w:pPr>
        <w:ind w:left="1080" w:hanging="360"/>
      </w:pPr>
      <w:rPr>
        <w:rFonts w:ascii="Arial" w:hAnsi="Arial" w:hint="default"/>
      </w:rPr>
    </w:lvl>
    <w:lvl w:ilvl="2" w:tplc="5404AB3E" w:tentative="1">
      <w:start w:val="1"/>
      <w:numFmt w:val="bullet"/>
      <w:lvlText w:val="•"/>
      <w:lvlJc w:val="left"/>
      <w:pPr>
        <w:tabs>
          <w:tab w:val="num" w:pos="1800"/>
        </w:tabs>
        <w:ind w:left="1800" w:hanging="360"/>
      </w:pPr>
      <w:rPr>
        <w:rFonts w:ascii="Arial" w:hAnsi="Arial" w:hint="default"/>
      </w:rPr>
    </w:lvl>
    <w:lvl w:ilvl="3" w:tplc="F9FE08BE" w:tentative="1">
      <w:start w:val="1"/>
      <w:numFmt w:val="bullet"/>
      <w:lvlText w:val="•"/>
      <w:lvlJc w:val="left"/>
      <w:pPr>
        <w:tabs>
          <w:tab w:val="num" w:pos="2520"/>
        </w:tabs>
        <w:ind w:left="2520" w:hanging="360"/>
      </w:pPr>
      <w:rPr>
        <w:rFonts w:ascii="Arial" w:hAnsi="Arial" w:hint="default"/>
      </w:rPr>
    </w:lvl>
    <w:lvl w:ilvl="4" w:tplc="DCE6FA74" w:tentative="1">
      <w:start w:val="1"/>
      <w:numFmt w:val="bullet"/>
      <w:lvlText w:val="•"/>
      <w:lvlJc w:val="left"/>
      <w:pPr>
        <w:tabs>
          <w:tab w:val="num" w:pos="3240"/>
        </w:tabs>
        <w:ind w:left="3240" w:hanging="360"/>
      </w:pPr>
      <w:rPr>
        <w:rFonts w:ascii="Arial" w:hAnsi="Arial" w:hint="default"/>
      </w:rPr>
    </w:lvl>
    <w:lvl w:ilvl="5" w:tplc="F5F2DBEA" w:tentative="1">
      <w:start w:val="1"/>
      <w:numFmt w:val="bullet"/>
      <w:lvlText w:val="•"/>
      <w:lvlJc w:val="left"/>
      <w:pPr>
        <w:tabs>
          <w:tab w:val="num" w:pos="3960"/>
        </w:tabs>
        <w:ind w:left="3960" w:hanging="360"/>
      </w:pPr>
      <w:rPr>
        <w:rFonts w:ascii="Arial" w:hAnsi="Arial" w:hint="default"/>
      </w:rPr>
    </w:lvl>
    <w:lvl w:ilvl="6" w:tplc="31061354" w:tentative="1">
      <w:start w:val="1"/>
      <w:numFmt w:val="bullet"/>
      <w:lvlText w:val="•"/>
      <w:lvlJc w:val="left"/>
      <w:pPr>
        <w:tabs>
          <w:tab w:val="num" w:pos="4680"/>
        </w:tabs>
        <w:ind w:left="4680" w:hanging="360"/>
      </w:pPr>
      <w:rPr>
        <w:rFonts w:ascii="Arial" w:hAnsi="Arial" w:hint="default"/>
      </w:rPr>
    </w:lvl>
    <w:lvl w:ilvl="7" w:tplc="C78A9766" w:tentative="1">
      <w:start w:val="1"/>
      <w:numFmt w:val="bullet"/>
      <w:lvlText w:val="•"/>
      <w:lvlJc w:val="left"/>
      <w:pPr>
        <w:tabs>
          <w:tab w:val="num" w:pos="5400"/>
        </w:tabs>
        <w:ind w:left="5400" w:hanging="360"/>
      </w:pPr>
      <w:rPr>
        <w:rFonts w:ascii="Arial" w:hAnsi="Arial" w:hint="default"/>
      </w:rPr>
    </w:lvl>
    <w:lvl w:ilvl="8" w:tplc="AF0AA93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1A8E5D18"/>
    <w:multiLevelType w:val="hybridMultilevel"/>
    <w:tmpl w:val="3E4086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BF41FE9"/>
    <w:multiLevelType w:val="hybridMultilevel"/>
    <w:tmpl w:val="B10E18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2B82C1E"/>
    <w:multiLevelType w:val="hybridMultilevel"/>
    <w:tmpl w:val="9A20434E"/>
    <w:lvl w:ilvl="0" w:tplc="0C090001">
      <w:start w:val="1"/>
      <w:numFmt w:val="bullet"/>
      <w:pStyle w:val="ListNumber"/>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4627A71"/>
    <w:multiLevelType w:val="hybridMultilevel"/>
    <w:tmpl w:val="0818F6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6D623D1"/>
    <w:multiLevelType w:val="hybridMultilevel"/>
    <w:tmpl w:val="68E243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6FA7C60"/>
    <w:multiLevelType w:val="hybridMultilevel"/>
    <w:tmpl w:val="D4126166"/>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21" w15:restartNumberingAfterBreak="0">
    <w:nsid w:val="27FC1F1A"/>
    <w:multiLevelType w:val="hybridMultilevel"/>
    <w:tmpl w:val="C8089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C30B6E"/>
    <w:multiLevelType w:val="hybridMultilevel"/>
    <w:tmpl w:val="6CDCB6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A286E30"/>
    <w:multiLevelType w:val="hybridMultilevel"/>
    <w:tmpl w:val="01743A0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4" w15:restartNumberingAfterBreak="0">
    <w:nsid w:val="2B017679"/>
    <w:multiLevelType w:val="multilevel"/>
    <w:tmpl w:val="9082680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B7141DD"/>
    <w:multiLevelType w:val="hybridMultilevel"/>
    <w:tmpl w:val="510EF980"/>
    <w:lvl w:ilvl="0" w:tplc="65EEE58C">
      <w:start w:val="1"/>
      <w:numFmt w:val="bullet"/>
      <w:pStyle w:val="List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DF00DC9"/>
    <w:multiLevelType w:val="hybridMultilevel"/>
    <w:tmpl w:val="1DC0D1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2F226016"/>
    <w:multiLevelType w:val="hybridMultilevel"/>
    <w:tmpl w:val="E5D6F766"/>
    <w:lvl w:ilvl="0" w:tplc="9E140EE8">
      <w:start w:val="1"/>
      <w:numFmt w:val="bullet"/>
      <w:lvlText w:val="•"/>
      <w:lvlJc w:val="left"/>
      <w:pPr>
        <w:tabs>
          <w:tab w:val="num" w:pos="360"/>
        </w:tabs>
        <w:ind w:left="360" w:hanging="360"/>
      </w:pPr>
      <w:rPr>
        <w:rFonts w:ascii="Arial" w:hAnsi="Arial" w:hint="default"/>
      </w:rPr>
    </w:lvl>
    <w:lvl w:ilvl="1" w:tplc="E3DAB312">
      <w:start w:val="1"/>
      <w:numFmt w:val="bullet"/>
      <w:lvlText w:val="-"/>
      <w:lvlJc w:val="left"/>
      <w:pPr>
        <w:ind w:left="1080" w:hanging="360"/>
      </w:pPr>
      <w:rPr>
        <w:rFonts w:ascii="Arial" w:hAnsi="Arial" w:hint="default"/>
      </w:rPr>
    </w:lvl>
    <w:lvl w:ilvl="2" w:tplc="B080AADC" w:tentative="1">
      <w:start w:val="1"/>
      <w:numFmt w:val="bullet"/>
      <w:lvlText w:val="•"/>
      <w:lvlJc w:val="left"/>
      <w:pPr>
        <w:tabs>
          <w:tab w:val="num" w:pos="1800"/>
        </w:tabs>
        <w:ind w:left="1800" w:hanging="360"/>
      </w:pPr>
      <w:rPr>
        <w:rFonts w:ascii="Arial" w:hAnsi="Arial" w:hint="default"/>
      </w:rPr>
    </w:lvl>
    <w:lvl w:ilvl="3" w:tplc="6FCE9022" w:tentative="1">
      <w:start w:val="1"/>
      <w:numFmt w:val="bullet"/>
      <w:lvlText w:val="•"/>
      <w:lvlJc w:val="left"/>
      <w:pPr>
        <w:tabs>
          <w:tab w:val="num" w:pos="2520"/>
        </w:tabs>
        <w:ind w:left="2520" w:hanging="360"/>
      </w:pPr>
      <w:rPr>
        <w:rFonts w:ascii="Arial" w:hAnsi="Arial" w:hint="default"/>
      </w:rPr>
    </w:lvl>
    <w:lvl w:ilvl="4" w:tplc="0E04EDC8" w:tentative="1">
      <w:start w:val="1"/>
      <w:numFmt w:val="bullet"/>
      <w:lvlText w:val="•"/>
      <w:lvlJc w:val="left"/>
      <w:pPr>
        <w:tabs>
          <w:tab w:val="num" w:pos="3240"/>
        </w:tabs>
        <w:ind w:left="3240" w:hanging="360"/>
      </w:pPr>
      <w:rPr>
        <w:rFonts w:ascii="Arial" w:hAnsi="Arial" w:hint="default"/>
      </w:rPr>
    </w:lvl>
    <w:lvl w:ilvl="5" w:tplc="9B5815B0" w:tentative="1">
      <w:start w:val="1"/>
      <w:numFmt w:val="bullet"/>
      <w:lvlText w:val="•"/>
      <w:lvlJc w:val="left"/>
      <w:pPr>
        <w:tabs>
          <w:tab w:val="num" w:pos="3960"/>
        </w:tabs>
        <w:ind w:left="3960" w:hanging="360"/>
      </w:pPr>
      <w:rPr>
        <w:rFonts w:ascii="Arial" w:hAnsi="Arial" w:hint="default"/>
      </w:rPr>
    </w:lvl>
    <w:lvl w:ilvl="6" w:tplc="68389230" w:tentative="1">
      <w:start w:val="1"/>
      <w:numFmt w:val="bullet"/>
      <w:lvlText w:val="•"/>
      <w:lvlJc w:val="left"/>
      <w:pPr>
        <w:tabs>
          <w:tab w:val="num" w:pos="4680"/>
        </w:tabs>
        <w:ind w:left="4680" w:hanging="360"/>
      </w:pPr>
      <w:rPr>
        <w:rFonts w:ascii="Arial" w:hAnsi="Arial" w:hint="default"/>
      </w:rPr>
    </w:lvl>
    <w:lvl w:ilvl="7" w:tplc="E6644110" w:tentative="1">
      <w:start w:val="1"/>
      <w:numFmt w:val="bullet"/>
      <w:lvlText w:val="•"/>
      <w:lvlJc w:val="left"/>
      <w:pPr>
        <w:tabs>
          <w:tab w:val="num" w:pos="5400"/>
        </w:tabs>
        <w:ind w:left="5400" w:hanging="360"/>
      </w:pPr>
      <w:rPr>
        <w:rFonts w:ascii="Arial" w:hAnsi="Arial" w:hint="default"/>
      </w:rPr>
    </w:lvl>
    <w:lvl w:ilvl="8" w:tplc="7C9835A4"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354A19BB"/>
    <w:multiLevelType w:val="hybridMultilevel"/>
    <w:tmpl w:val="9B1E74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360E7A8E"/>
    <w:multiLevelType w:val="hybridMultilevel"/>
    <w:tmpl w:val="DBDC1622"/>
    <w:lvl w:ilvl="0" w:tplc="0C090001">
      <w:start w:val="1"/>
      <w:numFmt w:val="bullet"/>
      <w:lvlText w:val=""/>
      <w:lvlJc w:val="left"/>
      <w:pPr>
        <w:ind w:left="2145" w:hanging="360"/>
      </w:pPr>
      <w:rPr>
        <w:rFonts w:ascii="Symbol" w:hAnsi="Symbol" w:hint="default"/>
      </w:rPr>
    </w:lvl>
    <w:lvl w:ilvl="1" w:tplc="0C090003" w:tentative="1">
      <w:start w:val="1"/>
      <w:numFmt w:val="bullet"/>
      <w:lvlText w:val="o"/>
      <w:lvlJc w:val="left"/>
      <w:pPr>
        <w:ind w:left="2865" w:hanging="360"/>
      </w:pPr>
      <w:rPr>
        <w:rFonts w:ascii="Courier New" w:hAnsi="Courier New" w:cs="Courier New" w:hint="default"/>
      </w:rPr>
    </w:lvl>
    <w:lvl w:ilvl="2" w:tplc="0C090005" w:tentative="1">
      <w:start w:val="1"/>
      <w:numFmt w:val="bullet"/>
      <w:lvlText w:val=""/>
      <w:lvlJc w:val="left"/>
      <w:pPr>
        <w:ind w:left="3585" w:hanging="360"/>
      </w:pPr>
      <w:rPr>
        <w:rFonts w:ascii="Wingdings" w:hAnsi="Wingdings" w:hint="default"/>
      </w:rPr>
    </w:lvl>
    <w:lvl w:ilvl="3" w:tplc="0C090001" w:tentative="1">
      <w:start w:val="1"/>
      <w:numFmt w:val="bullet"/>
      <w:lvlText w:val=""/>
      <w:lvlJc w:val="left"/>
      <w:pPr>
        <w:ind w:left="4305" w:hanging="360"/>
      </w:pPr>
      <w:rPr>
        <w:rFonts w:ascii="Symbol" w:hAnsi="Symbol" w:hint="default"/>
      </w:rPr>
    </w:lvl>
    <w:lvl w:ilvl="4" w:tplc="0C090003" w:tentative="1">
      <w:start w:val="1"/>
      <w:numFmt w:val="bullet"/>
      <w:lvlText w:val="o"/>
      <w:lvlJc w:val="left"/>
      <w:pPr>
        <w:ind w:left="5025" w:hanging="360"/>
      </w:pPr>
      <w:rPr>
        <w:rFonts w:ascii="Courier New" w:hAnsi="Courier New" w:cs="Courier New" w:hint="default"/>
      </w:rPr>
    </w:lvl>
    <w:lvl w:ilvl="5" w:tplc="0C090005" w:tentative="1">
      <w:start w:val="1"/>
      <w:numFmt w:val="bullet"/>
      <w:lvlText w:val=""/>
      <w:lvlJc w:val="left"/>
      <w:pPr>
        <w:ind w:left="5745" w:hanging="360"/>
      </w:pPr>
      <w:rPr>
        <w:rFonts w:ascii="Wingdings" w:hAnsi="Wingdings" w:hint="default"/>
      </w:rPr>
    </w:lvl>
    <w:lvl w:ilvl="6" w:tplc="0C090001" w:tentative="1">
      <w:start w:val="1"/>
      <w:numFmt w:val="bullet"/>
      <w:lvlText w:val=""/>
      <w:lvlJc w:val="left"/>
      <w:pPr>
        <w:ind w:left="6465" w:hanging="360"/>
      </w:pPr>
      <w:rPr>
        <w:rFonts w:ascii="Symbol" w:hAnsi="Symbol" w:hint="default"/>
      </w:rPr>
    </w:lvl>
    <w:lvl w:ilvl="7" w:tplc="0C090003" w:tentative="1">
      <w:start w:val="1"/>
      <w:numFmt w:val="bullet"/>
      <w:lvlText w:val="o"/>
      <w:lvlJc w:val="left"/>
      <w:pPr>
        <w:ind w:left="7185" w:hanging="360"/>
      </w:pPr>
      <w:rPr>
        <w:rFonts w:ascii="Courier New" w:hAnsi="Courier New" w:cs="Courier New" w:hint="default"/>
      </w:rPr>
    </w:lvl>
    <w:lvl w:ilvl="8" w:tplc="0C090005" w:tentative="1">
      <w:start w:val="1"/>
      <w:numFmt w:val="bullet"/>
      <w:lvlText w:val=""/>
      <w:lvlJc w:val="left"/>
      <w:pPr>
        <w:ind w:left="7905" w:hanging="360"/>
      </w:pPr>
      <w:rPr>
        <w:rFonts w:ascii="Wingdings" w:hAnsi="Wingdings" w:hint="default"/>
      </w:rPr>
    </w:lvl>
  </w:abstractNum>
  <w:abstractNum w:abstractNumId="30"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89B5BEF"/>
    <w:multiLevelType w:val="multilevel"/>
    <w:tmpl w:val="637626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3C2A50D8"/>
    <w:multiLevelType w:val="hybridMultilevel"/>
    <w:tmpl w:val="FABA5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E13107E"/>
    <w:multiLevelType w:val="hybridMultilevel"/>
    <w:tmpl w:val="C1B830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475A05FA"/>
    <w:multiLevelType w:val="hybridMultilevel"/>
    <w:tmpl w:val="F96E96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4A12482F"/>
    <w:multiLevelType w:val="hybridMultilevel"/>
    <w:tmpl w:val="0F1C0E18"/>
    <w:lvl w:ilvl="0" w:tplc="326A6A54">
      <w:start w:val="1"/>
      <w:numFmt w:val="bullet"/>
      <w:lvlText w:val="•"/>
      <w:lvlJc w:val="left"/>
      <w:pPr>
        <w:tabs>
          <w:tab w:val="num" w:pos="360"/>
        </w:tabs>
        <w:ind w:left="360" w:hanging="360"/>
      </w:pPr>
      <w:rPr>
        <w:rFonts w:ascii="Arial" w:hAnsi="Arial" w:hint="default"/>
      </w:rPr>
    </w:lvl>
    <w:lvl w:ilvl="1" w:tplc="9C0274C4" w:tentative="1">
      <w:start w:val="1"/>
      <w:numFmt w:val="bullet"/>
      <w:lvlText w:val="•"/>
      <w:lvlJc w:val="left"/>
      <w:pPr>
        <w:tabs>
          <w:tab w:val="num" w:pos="1080"/>
        </w:tabs>
        <w:ind w:left="1080" w:hanging="360"/>
      </w:pPr>
      <w:rPr>
        <w:rFonts w:ascii="Arial" w:hAnsi="Arial" w:hint="default"/>
      </w:rPr>
    </w:lvl>
    <w:lvl w:ilvl="2" w:tplc="0290B2CE" w:tentative="1">
      <w:start w:val="1"/>
      <w:numFmt w:val="bullet"/>
      <w:lvlText w:val="•"/>
      <w:lvlJc w:val="left"/>
      <w:pPr>
        <w:tabs>
          <w:tab w:val="num" w:pos="1800"/>
        </w:tabs>
        <w:ind w:left="1800" w:hanging="360"/>
      </w:pPr>
      <w:rPr>
        <w:rFonts w:ascii="Arial" w:hAnsi="Arial" w:hint="default"/>
      </w:rPr>
    </w:lvl>
    <w:lvl w:ilvl="3" w:tplc="219A8EA2" w:tentative="1">
      <w:start w:val="1"/>
      <w:numFmt w:val="bullet"/>
      <w:lvlText w:val="•"/>
      <w:lvlJc w:val="left"/>
      <w:pPr>
        <w:tabs>
          <w:tab w:val="num" w:pos="2520"/>
        </w:tabs>
        <w:ind w:left="2520" w:hanging="360"/>
      </w:pPr>
      <w:rPr>
        <w:rFonts w:ascii="Arial" w:hAnsi="Arial" w:hint="default"/>
      </w:rPr>
    </w:lvl>
    <w:lvl w:ilvl="4" w:tplc="3F40D294" w:tentative="1">
      <w:start w:val="1"/>
      <w:numFmt w:val="bullet"/>
      <w:lvlText w:val="•"/>
      <w:lvlJc w:val="left"/>
      <w:pPr>
        <w:tabs>
          <w:tab w:val="num" w:pos="3240"/>
        </w:tabs>
        <w:ind w:left="3240" w:hanging="360"/>
      </w:pPr>
      <w:rPr>
        <w:rFonts w:ascii="Arial" w:hAnsi="Arial" w:hint="default"/>
      </w:rPr>
    </w:lvl>
    <w:lvl w:ilvl="5" w:tplc="303CEE48" w:tentative="1">
      <w:start w:val="1"/>
      <w:numFmt w:val="bullet"/>
      <w:lvlText w:val="•"/>
      <w:lvlJc w:val="left"/>
      <w:pPr>
        <w:tabs>
          <w:tab w:val="num" w:pos="3960"/>
        </w:tabs>
        <w:ind w:left="3960" w:hanging="360"/>
      </w:pPr>
      <w:rPr>
        <w:rFonts w:ascii="Arial" w:hAnsi="Arial" w:hint="default"/>
      </w:rPr>
    </w:lvl>
    <w:lvl w:ilvl="6" w:tplc="D696B14A" w:tentative="1">
      <w:start w:val="1"/>
      <w:numFmt w:val="bullet"/>
      <w:lvlText w:val="•"/>
      <w:lvlJc w:val="left"/>
      <w:pPr>
        <w:tabs>
          <w:tab w:val="num" w:pos="4680"/>
        </w:tabs>
        <w:ind w:left="4680" w:hanging="360"/>
      </w:pPr>
      <w:rPr>
        <w:rFonts w:ascii="Arial" w:hAnsi="Arial" w:hint="default"/>
      </w:rPr>
    </w:lvl>
    <w:lvl w:ilvl="7" w:tplc="00D2E636" w:tentative="1">
      <w:start w:val="1"/>
      <w:numFmt w:val="bullet"/>
      <w:lvlText w:val="•"/>
      <w:lvlJc w:val="left"/>
      <w:pPr>
        <w:tabs>
          <w:tab w:val="num" w:pos="5400"/>
        </w:tabs>
        <w:ind w:left="5400" w:hanging="360"/>
      </w:pPr>
      <w:rPr>
        <w:rFonts w:ascii="Arial" w:hAnsi="Arial" w:hint="default"/>
      </w:rPr>
    </w:lvl>
    <w:lvl w:ilvl="8" w:tplc="682A76C4" w:tentative="1">
      <w:start w:val="1"/>
      <w:numFmt w:val="bullet"/>
      <w:lvlText w:val="•"/>
      <w:lvlJc w:val="left"/>
      <w:pPr>
        <w:tabs>
          <w:tab w:val="num" w:pos="6120"/>
        </w:tabs>
        <w:ind w:left="6120" w:hanging="360"/>
      </w:pPr>
      <w:rPr>
        <w:rFonts w:ascii="Arial" w:hAnsi="Arial" w:hint="default"/>
      </w:rPr>
    </w:lvl>
  </w:abstractNum>
  <w:abstractNum w:abstractNumId="36" w15:restartNumberingAfterBreak="0">
    <w:nsid w:val="4A765A13"/>
    <w:multiLevelType w:val="hybridMultilevel"/>
    <w:tmpl w:val="8FBED9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4E376605"/>
    <w:multiLevelType w:val="hybridMultilevel"/>
    <w:tmpl w:val="2354B8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4E7760A9"/>
    <w:multiLevelType w:val="hybridMultilevel"/>
    <w:tmpl w:val="94F4E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F5C33EC"/>
    <w:multiLevelType w:val="hybridMultilevel"/>
    <w:tmpl w:val="58AE88F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0" w15:restartNumberingAfterBreak="0">
    <w:nsid w:val="521A7E1A"/>
    <w:multiLevelType w:val="hybridMultilevel"/>
    <w:tmpl w:val="1698197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1" w15:restartNumberingAfterBreak="0">
    <w:nsid w:val="54AF04E2"/>
    <w:multiLevelType w:val="hybridMultilevel"/>
    <w:tmpl w:val="01D800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6A25470"/>
    <w:multiLevelType w:val="hybridMultilevel"/>
    <w:tmpl w:val="2D94FC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579F259F"/>
    <w:multiLevelType w:val="hybridMultilevel"/>
    <w:tmpl w:val="646294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5A0244FB"/>
    <w:multiLevelType w:val="hybridMultilevel"/>
    <w:tmpl w:val="2480A0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5C6C5F60"/>
    <w:multiLevelType w:val="hybridMultilevel"/>
    <w:tmpl w:val="7A4065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5F7B4AAC"/>
    <w:multiLevelType w:val="hybridMultilevel"/>
    <w:tmpl w:val="C284E2F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5FE937CA"/>
    <w:multiLevelType w:val="hybridMultilevel"/>
    <w:tmpl w:val="03484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608341CF"/>
    <w:multiLevelType w:val="hybridMultilevel"/>
    <w:tmpl w:val="C4B27E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60A907D9"/>
    <w:multiLevelType w:val="hybridMultilevel"/>
    <w:tmpl w:val="A03CC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3CC4995"/>
    <w:multiLevelType w:val="hybridMultilevel"/>
    <w:tmpl w:val="DF5A43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6DBE537F"/>
    <w:multiLevelType w:val="hybridMultilevel"/>
    <w:tmpl w:val="E99A66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6E0A3314"/>
    <w:multiLevelType w:val="multilevel"/>
    <w:tmpl w:val="90826806"/>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4" w15:restartNumberingAfterBreak="0">
    <w:nsid w:val="721D04A7"/>
    <w:multiLevelType w:val="hybridMultilevel"/>
    <w:tmpl w:val="3B2A30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73490AE5"/>
    <w:multiLevelType w:val="multilevel"/>
    <w:tmpl w:val="9486583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7BC91A19"/>
    <w:multiLevelType w:val="hybridMultilevel"/>
    <w:tmpl w:val="4A2258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7CE52CE7"/>
    <w:multiLevelType w:val="hybridMultilevel"/>
    <w:tmpl w:val="C3DA30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7D6A17D4"/>
    <w:multiLevelType w:val="hybridMultilevel"/>
    <w:tmpl w:val="ABA0B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E8329D5"/>
    <w:multiLevelType w:val="hybridMultilevel"/>
    <w:tmpl w:val="F440FA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F8D0B7F"/>
    <w:multiLevelType w:val="hybridMultilevel"/>
    <w:tmpl w:val="92D69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8333172">
    <w:abstractNumId w:val="4"/>
  </w:num>
  <w:num w:numId="2" w16cid:durableId="1707020531">
    <w:abstractNumId w:val="17"/>
  </w:num>
  <w:num w:numId="3" w16cid:durableId="1211305509">
    <w:abstractNumId w:val="25"/>
  </w:num>
  <w:num w:numId="4" w16cid:durableId="1420057756">
    <w:abstractNumId w:val="17"/>
    <w:lvlOverride w:ilvl="0">
      <w:startOverride w:val="1"/>
    </w:lvlOverride>
  </w:num>
  <w:num w:numId="5" w16cid:durableId="704067128">
    <w:abstractNumId w:val="17"/>
    <w:lvlOverride w:ilvl="0">
      <w:startOverride w:val="1"/>
    </w:lvlOverride>
  </w:num>
  <w:num w:numId="6" w16cid:durableId="885222297">
    <w:abstractNumId w:val="31"/>
  </w:num>
  <w:num w:numId="7" w16cid:durableId="7241782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2063911">
    <w:abstractNumId w:val="38"/>
  </w:num>
  <w:num w:numId="9" w16cid:durableId="463699450">
    <w:abstractNumId w:val="55"/>
  </w:num>
  <w:num w:numId="10" w16cid:durableId="1978141408">
    <w:abstractNumId w:val="11"/>
  </w:num>
  <w:num w:numId="11" w16cid:durableId="1825311943">
    <w:abstractNumId w:val="1"/>
  </w:num>
  <w:num w:numId="12" w16cid:durableId="1452551457">
    <w:abstractNumId w:val="61"/>
  </w:num>
  <w:num w:numId="13" w16cid:durableId="2041347847">
    <w:abstractNumId w:val="59"/>
  </w:num>
  <w:num w:numId="14" w16cid:durableId="621771286">
    <w:abstractNumId w:val="56"/>
  </w:num>
  <w:num w:numId="15" w16cid:durableId="1217816181">
    <w:abstractNumId w:val="42"/>
  </w:num>
  <w:num w:numId="16" w16cid:durableId="2062627362">
    <w:abstractNumId w:val="5"/>
  </w:num>
  <w:num w:numId="17" w16cid:durableId="171845491">
    <w:abstractNumId w:val="22"/>
  </w:num>
  <w:num w:numId="18" w16cid:durableId="501970537">
    <w:abstractNumId w:val="45"/>
  </w:num>
  <w:num w:numId="19" w16cid:durableId="1008100379">
    <w:abstractNumId w:val="33"/>
  </w:num>
  <w:num w:numId="20" w16cid:durableId="1153519900">
    <w:abstractNumId w:val="51"/>
  </w:num>
  <w:num w:numId="21" w16cid:durableId="1875264903">
    <w:abstractNumId w:val="10"/>
  </w:num>
  <w:num w:numId="22" w16cid:durableId="2146459670">
    <w:abstractNumId w:val="58"/>
  </w:num>
  <w:num w:numId="23" w16cid:durableId="1495797986">
    <w:abstractNumId w:val="52"/>
  </w:num>
  <w:num w:numId="24" w16cid:durableId="765462493">
    <w:abstractNumId w:val="43"/>
  </w:num>
  <w:num w:numId="25" w16cid:durableId="1360427767">
    <w:abstractNumId w:val="29"/>
  </w:num>
  <w:num w:numId="26" w16cid:durableId="1227374065">
    <w:abstractNumId w:val="60"/>
  </w:num>
  <w:num w:numId="27" w16cid:durableId="408239106">
    <w:abstractNumId w:val="49"/>
  </w:num>
  <w:num w:numId="28" w16cid:durableId="687873189">
    <w:abstractNumId w:val="20"/>
  </w:num>
  <w:num w:numId="29" w16cid:durableId="594509770">
    <w:abstractNumId w:val="28"/>
  </w:num>
  <w:num w:numId="30" w16cid:durableId="1730881298">
    <w:abstractNumId w:val="6"/>
  </w:num>
  <w:num w:numId="31" w16cid:durableId="141385964">
    <w:abstractNumId w:val="9"/>
  </w:num>
  <w:num w:numId="32" w16cid:durableId="1062214255">
    <w:abstractNumId w:val="41"/>
  </w:num>
  <w:num w:numId="33" w16cid:durableId="191725532">
    <w:abstractNumId w:val="47"/>
  </w:num>
  <w:num w:numId="34" w16cid:durableId="624047923">
    <w:abstractNumId w:val="46"/>
  </w:num>
  <w:num w:numId="35" w16cid:durableId="1456213997">
    <w:abstractNumId w:val="18"/>
  </w:num>
  <w:num w:numId="36" w16cid:durableId="1744911373">
    <w:abstractNumId w:val="30"/>
  </w:num>
  <w:num w:numId="37" w16cid:durableId="1687515300">
    <w:abstractNumId w:val="16"/>
  </w:num>
  <w:num w:numId="38" w16cid:durableId="2028435189">
    <w:abstractNumId w:val="50"/>
  </w:num>
  <w:num w:numId="39" w16cid:durableId="109785191">
    <w:abstractNumId w:val="21"/>
  </w:num>
  <w:num w:numId="40" w16cid:durableId="2070222109">
    <w:abstractNumId w:val="32"/>
  </w:num>
  <w:num w:numId="41" w16cid:durableId="1942493708">
    <w:abstractNumId w:val="3"/>
  </w:num>
  <w:num w:numId="42" w16cid:durableId="2013338744">
    <w:abstractNumId w:val="44"/>
  </w:num>
  <w:num w:numId="43" w16cid:durableId="1333873845">
    <w:abstractNumId w:val="8"/>
  </w:num>
  <w:num w:numId="44" w16cid:durableId="355889844">
    <w:abstractNumId w:val="24"/>
  </w:num>
  <w:num w:numId="45" w16cid:durableId="1475638379">
    <w:abstractNumId w:val="53"/>
  </w:num>
  <w:num w:numId="46" w16cid:durableId="63380113">
    <w:abstractNumId w:val="54"/>
  </w:num>
  <w:num w:numId="47" w16cid:durableId="1290210842">
    <w:abstractNumId w:val="26"/>
  </w:num>
  <w:num w:numId="48" w16cid:durableId="29956811">
    <w:abstractNumId w:val="15"/>
  </w:num>
  <w:num w:numId="49" w16cid:durableId="1458335457">
    <w:abstractNumId w:val="2"/>
  </w:num>
  <w:num w:numId="50" w16cid:durableId="1135946973">
    <w:abstractNumId w:val="48"/>
  </w:num>
  <w:num w:numId="51" w16cid:durableId="1168137807">
    <w:abstractNumId w:val="34"/>
  </w:num>
  <w:num w:numId="52" w16cid:durableId="1111246113">
    <w:abstractNumId w:val="37"/>
  </w:num>
  <w:num w:numId="53" w16cid:durableId="882255686">
    <w:abstractNumId w:val="14"/>
  </w:num>
  <w:num w:numId="54" w16cid:durableId="616255976">
    <w:abstractNumId w:val="27"/>
  </w:num>
  <w:num w:numId="55" w16cid:durableId="1565724320">
    <w:abstractNumId w:val="35"/>
  </w:num>
  <w:num w:numId="56" w16cid:durableId="508524772">
    <w:abstractNumId w:val="0"/>
  </w:num>
  <w:num w:numId="57" w16cid:durableId="1078600687">
    <w:abstractNumId w:val="0"/>
  </w:num>
  <w:num w:numId="58" w16cid:durableId="444273736">
    <w:abstractNumId w:val="39"/>
  </w:num>
  <w:num w:numId="59" w16cid:durableId="1945262759">
    <w:abstractNumId w:val="12"/>
  </w:num>
  <w:num w:numId="60" w16cid:durableId="514224667">
    <w:abstractNumId w:val="36"/>
  </w:num>
  <w:num w:numId="61" w16cid:durableId="1112701550">
    <w:abstractNumId w:val="13"/>
  </w:num>
  <w:num w:numId="62" w16cid:durableId="1022435276">
    <w:abstractNumId w:val="17"/>
    <w:lvlOverride w:ilvl="0">
      <w:startOverride w:val="1"/>
    </w:lvlOverride>
  </w:num>
  <w:num w:numId="63" w16cid:durableId="485899819">
    <w:abstractNumId w:val="19"/>
  </w:num>
  <w:num w:numId="64" w16cid:durableId="795296085">
    <w:abstractNumId w:val="7"/>
  </w:num>
  <w:num w:numId="65" w16cid:durableId="1344045022">
    <w:abstractNumId w:val="23"/>
  </w:num>
  <w:num w:numId="66" w16cid:durableId="765155072">
    <w:abstractNumId w:val="40"/>
  </w:num>
  <w:num w:numId="67" w16cid:durableId="792014229">
    <w:abstractNumId w:val="5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uh2W35Jg9VIsdbzOjkGucPfMr3Uhf9RsiKDLAS71M7D0GX2xoarDFSrESrN7rh5guNT3r8J2z84I23nrhspeHA==" w:salt="vd5PaErSQ7pjmd+A8On7Ag=="/>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1B5A"/>
    <w:rsid w:val="00001F17"/>
    <w:rsid w:val="0000294E"/>
    <w:rsid w:val="00004357"/>
    <w:rsid w:val="00005816"/>
    <w:rsid w:val="00007D23"/>
    <w:rsid w:val="00010767"/>
    <w:rsid w:val="000144FC"/>
    <w:rsid w:val="0001498C"/>
    <w:rsid w:val="00014DD6"/>
    <w:rsid w:val="00015983"/>
    <w:rsid w:val="00016DB1"/>
    <w:rsid w:val="000177A9"/>
    <w:rsid w:val="0002097D"/>
    <w:rsid w:val="00021F60"/>
    <w:rsid w:val="00022B4B"/>
    <w:rsid w:val="00023C42"/>
    <w:rsid w:val="00025B59"/>
    <w:rsid w:val="00025C54"/>
    <w:rsid w:val="0002624B"/>
    <w:rsid w:val="000264DD"/>
    <w:rsid w:val="00026674"/>
    <w:rsid w:val="000269C9"/>
    <w:rsid w:val="00030BBB"/>
    <w:rsid w:val="00030D09"/>
    <w:rsid w:val="00031DDF"/>
    <w:rsid w:val="000341B9"/>
    <w:rsid w:val="00035C58"/>
    <w:rsid w:val="00040925"/>
    <w:rsid w:val="000410D5"/>
    <w:rsid w:val="00041CB3"/>
    <w:rsid w:val="00043D4B"/>
    <w:rsid w:val="00044542"/>
    <w:rsid w:val="0004594B"/>
    <w:rsid w:val="00045DF2"/>
    <w:rsid w:val="00045F51"/>
    <w:rsid w:val="0004625D"/>
    <w:rsid w:val="00047AB6"/>
    <w:rsid w:val="000521AA"/>
    <w:rsid w:val="000532BD"/>
    <w:rsid w:val="0005332B"/>
    <w:rsid w:val="00053B6C"/>
    <w:rsid w:val="00054976"/>
    <w:rsid w:val="0005531D"/>
    <w:rsid w:val="00060F4E"/>
    <w:rsid w:val="0006269C"/>
    <w:rsid w:val="00063546"/>
    <w:rsid w:val="000639DE"/>
    <w:rsid w:val="00064642"/>
    <w:rsid w:val="00064EF2"/>
    <w:rsid w:val="0006574A"/>
    <w:rsid w:val="00065867"/>
    <w:rsid w:val="0006690A"/>
    <w:rsid w:val="000675C6"/>
    <w:rsid w:val="00070918"/>
    <w:rsid w:val="00070958"/>
    <w:rsid w:val="00070E47"/>
    <w:rsid w:val="000716E3"/>
    <w:rsid w:val="0007304D"/>
    <w:rsid w:val="0007509B"/>
    <w:rsid w:val="000755EE"/>
    <w:rsid w:val="00081A75"/>
    <w:rsid w:val="000824B9"/>
    <w:rsid w:val="00083770"/>
    <w:rsid w:val="00083C08"/>
    <w:rsid w:val="00083C88"/>
    <w:rsid w:val="00083F72"/>
    <w:rsid w:val="0008472E"/>
    <w:rsid w:val="00086C0D"/>
    <w:rsid w:val="00086EFC"/>
    <w:rsid w:val="000874D4"/>
    <w:rsid w:val="00087AE3"/>
    <w:rsid w:val="000925A5"/>
    <w:rsid w:val="0009333F"/>
    <w:rsid w:val="000941D0"/>
    <w:rsid w:val="00096C90"/>
    <w:rsid w:val="00096E93"/>
    <w:rsid w:val="00096FAC"/>
    <w:rsid w:val="00097916"/>
    <w:rsid w:val="00097F41"/>
    <w:rsid w:val="000A013B"/>
    <w:rsid w:val="000A2070"/>
    <w:rsid w:val="000A435F"/>
    <w:rsid w:val="000A61E1"/>
    <w:rsid w:val="000A7C94"/>
    <w:rsid w:val="000B03BB"/>
    <w:rsid w:val="000B056B"/>
    <w:rsid w:val="000B05FF"/>
    <w:rsid w:val="000B13B8"/>
    <w:rsid w:val="000B32B4"/>
    <w:rsid w:val="000B3D50"/>
    <w:rsid w:val="000B41F4"/>
    <w:rsid w:val="000B4200"/>
    <w:rsid w:val="000B435E"/>
    <w:rsid w:val="000B501B"/>
    <w:rsid w:val="000B57B7"/>
    <w:rsid w:val="000B5EBD"/>
    <w:rsid w:val="000B6320"/>
    <w:rsid w:val="000B7186"/>
    <w:rsid w:val="000B7443"/>
    <w:rsid w:val="000B78C3"/>
    <w:rsid w:val="000C08A2"/>
    <w:rsid w:val="000C1762"/>
    <w:rsid w:val="000C1FDD"/>
    <w:rsid w:val="000C27D9"/>
    <w:rsid w:val="000C2A05"/>
    <w:rsid w:val="000C2C79"/>
    <w:rsid w:val="000C32F1"/>
    <w:rsid w:val="000C3510"/>
    <w:rsid w:val="000C365A"/>
    <w:rsid w:val="000C47F0"/>
    <w:rsid w:val="000C65B0"/>
    <w:rsid w:val="000C7111"/>
    <w:rsid w:val="000D008C"/>
    <w:rsid w:val="000D091C"/>
    <w:rsid w:val="000D0AFC"/>
    <w:rsid w:val="000D0BB3"/>
    <w:rsid w:val="000D23DD"/>
    <w:rsid w:val="000D2ED0"/>
    <w:rsid w:val="000D3042"/>
    <w:rsid w:val="000D3F4D"/>
    <w:rsid w:val="000D4B32"/>
    <w:rsid w:val="000D562B"/>
    <w:rsid w:val="000D5B37"/>
    <w:rsid w:val="000D655E"/>
    <w:rsid w:val="000D69A3"/>
    <w:rsid w:val="000D6BEE"/>
    <w:rsid w:val="000D7000"/>
    <w:rsid w:val="000E567E"/>
    <w:rsid w:val="000E5D4D"/>
    <w:rsid w:val="000E6A28"/>
    <w:rsid w:val="000E6C4E"/>
    <w:rsid w:val="000F084D"/>
    <w:rsid w:val="000F09EE"/>
    <w:rsid w:val="000F1515"/>
    <w:rsid w:val="000F3168"/>
    <w:rsid w:val="000F4F7F"/>
    <w:rsid w:val="000F598E"/>
    <w:rsid w:val="000F5AE7"/>
    <w:rsid w:val="000F5E7D"/>
    <w:rsid w:val="000F7531"/>
    <w:rsid w:val="0010011C"/>
    <w:rsid w:val="00100B02"/>
    <w:rsid w:val="001035D6"/>
    <w:rsid w:val="00104A1F"/>
    <w:rsid w:val="00104AB7"/>
    <w:rsid w:val="00105C00"/>
    <w:rsid w:val="0010668F"/>
    <w:rsid w:val="00106A83"/>
    <w:rsid w:val="00110B4C"/>
    <w:rsid w:val="00111757"/>
    <w:rsid w:val="001119FE"/>
    <w:rsid w:val="001120C0"/>
    <w:rsid w:val="001120CB"/>
    <w:rsid w:val="0011500A"/>
    <w:rsid w:val="00115698"/>
    <w:rsid w:val="001158E9"/>
    <w:rsid w:val="00117CF3"/>
    <w:rsid w:val="00117EBB"/>
    <w:rsid w:val="00120D8C"/>
    <w:rsid w:val="00124A3F"/>
    <w:rsid w:val="00125258"/>
    <w:rsid w:val="00126481"/>
    <w:rsid w:val="00126611"/>
    <w:rsid w:val="001274B8"/>
    <w:rsid w:val="0013025D"/>
    <w:rsid w:val="0013070C"/>
    <w:rsid w:val="00130728"/>
    <w:rsid w:val="00130EC0"/>
    <w:rsid w:val="00131037"/>
    <w:rsid w:val="0013156B"/>
    <w:rsid w:val="00131805"/>
    <w:rsid w:val="00131B40"/>
    <w:rsid w:val="001325AA"/>
    <w:rsid w:val="00132D2E"/>
    <w:rsid w:val="0013386E"/>
    <w:rsid w:val="00133AC1"/>
    <w:rsid w:val="00133EA8"/>
    <w:rsid w:val="0013463B"/>
    <w:rsid w:val="001362EA"/>
    <w:rsid w:val="0013734F"/>
    <w:rsid w:val="00142015"/>
    <w:rsid w:val="00143C92"/>
    <w:rsid w:val="00144A1B"/>
    <w:rsid w:val="00144EE8"/>
    <w:rsid w:val="00145839"/>
    <w:rsid w:val="00145947"/>
    <w:rsid w:val="00145AF4"/>
    <w:rsid w:val="00146739"/>
    <w:rsid w:val="00150099"/>
    <w:rsid w:val="0015016E"/>
    <w:rsid w:val="00151022"/>
    <w:rsid w:val="0015117B"/>
    <w:rsid w:val="00152528"/>
    <w:rsid w:val="00152929"/>
    <w:rsid w:val="001529E0"/>
    <w:rsid w:val="001543E4"/>
    <w:rsid w:val="00154743"/>
    <w:rsid w:val="00155864"/>
    <w:rsid w:val="001600EF"/>
    <w:rsid w:val="001610D7"/>
    <w:rsid w:val="00161453"/>
    <w:rsid w:val="00161F56"/>
    <w:rsid w:val="00162624"/>
    <w:rsid w:val="00162BB2"/>
    <w:rsid w:val="0016321F"/>
    <w:rsid w:val="00164419"/>
    <w:rsid w:val="00164B29"/>
    <w:rsid w:val="00164FBF"/>
    <w:rsid w:val="001652E7"/>
    <w:rsid w:val="001658D7"/>
    <w:rsid w:val="00166E25"/>
    <w:rsid w:val="0016712C"/>
    <w:rsid w:val="00167D5F"/>
    <w:rsid w:val="0017011B"/>
    <w:rsid w:val="001706EA"/>
    <w:rsid w:val="0017130E"/>
    <w:rsid w:val="001737E9"/>
    <w:rsid w:val="001738C6"/>
    <w:rsid w:val="0017399E"/>
    <w:rsid w:val="001749A6"/>
    <w:rsid w:val="00174ACB"/>
    <w:rsid w:val="001757E8"/>
    <w:rsid w:val="00175C0A"/>
    <w:rsid w:val="001773F4"/>
    <w:rsid w:val="0018229B"/>
    <w:rsid w:val="001856DF"/>
    <w:rsid w:val="00186398"/>
    <w:rsid w:val="00186E3E"/>
    <w:rsid w:val="00190DFC"/>
    <w:rsid w:val="00190F97"/>
    <w:rsid w:val="001918CC"/>
    <w:rsid w:val="00192047"/>
    <w:rsid w:val="001921CF"/>
    <w:rsid w:val="00192565"/>
    <w:rsid w:val="00193135"/>
    <w:rsid w:val="0019325F"/>
    <w:rsid w:val="00193556"/>
    <w:rsid w:val="00193880"/>
    <w:rsid w:val="00193BC3"/>
    <w:rsid w:val="00196F72"/>
    <w:rsid w:val="001972CB"/>
    <w:rsid w:val="001A0776"/>
    <w:rsid w:val="001A1E31"/>
    <w:rsid w:val="001A1FBC"/>
    <w:rsid w:val="001A3F3E"/>
    <w:rsid w:val="001A5FE3"/>
    <w:rsid w:val="001A6BC4"/>
    <w:rsid w:val="001A6D20"/>
    <w:rsid w:val="001A6F0E"/>
    <w:rsid w:val="001B1011"/>
    <w:rsid w:val="001B2838"/>
    <w:rsid w:val="001B3F03"/>
    <w:rsid w:val="001B616B"/>
    <w:rsid w:val="001B66EE"/>
    <w:rsid w:val="001B7146"/>
    <w:rsid w:val="001C0756"/>
    <w:rsid w:val="001C0A10"/>
    <w:rsid w:val="001C29B1"/>
    <w:rsid w:val="001C3511"/>
    <w:rsid w:val="001C75E4"/>
    <w:rsid w:val="001D06F2"/>
    <w:rsid w:val="001D1044"/>
    <w:rsid w:val="001D2364"/>
    <w:rsid w:val="001D30B2"/>
    <w:rsid w:val="001D484B"/>
    <w:rsid w:val="001D4B71"/>
    <w:rsid w:val="001D6816"/>
    <w:rsid w:val="001E3C31"/>
    <w:rsid w:val="001E497B"/>
    <w:rsid w:val="001E5254"/>
    <w:rsid w:val="001E6D2D"/>
    <w:rsid w:val="001F0409"/>
    <w:rsid w:val="001F0673"/>
    <w:rsid w:val="001F067C"/>
    <w:rsid w:val="001F0A6E"/>
    <w:rsid w:val="001F11E5"/>
    <w:rsid w:val="001F1BE5"/>
    <w:rsid w:val="001F2448"/>
    <w:rsid w:val="001F24ED"/>
    <w:rsid w:val="001F4078"/>
    <w:rsid w:val="001F444B"/>
    <w:rsid w:val="001F5682"/>
    <w:rsid w:val="001F686E"/>
    <w:rsid w:val="001F71D0"/>
    <w:rsid w:val="001F7576"/>
    <w:rsid w:val="002000C2"/>
    <w:rsid w:val="00201298"/>
    <w:rsid w:val="00201781"/>
    <w:rsid w:val="00201B57"/>
    <w:rsid w:val="0020408A"/>
    <w:rsid w:val="002055FD"/>
    <w:rsid w:val="00205DE6"/>
    <w:rsid w:val="00206F80"/>
    <w:rsid w:val="00207D6F"/>
    <w:rsid w:val="00210903"/>
    <w:rsid w:val="00210D47"/>
    <w:rsid w:val="00211669"/>
    <w:rsid w:val="00213732"/>
    <w:rsid w:val="00213ECA"/>
    <w:rsid w:val="0021453C"/>
    <w:rsid w:val="00215159"/>
    <w:rsid w:val="002178FA"/>
    <w:rsid w:val="00221084"/>
    <w:rsid w:val="00222EA8"/>
    <w:rsid w:val="00224052"/>
    <w:rsid w:val="00224B2D"/>
    <w:rsid w:val="00224C82"/>
    <w:rsid w:val="002253DA"/>
    <w:rsid w:val="002304B6"/>
    <w:rsid w:val="002315C6"/>
    <w:rsid w:val="0023178C"/>
    <w:rsid w:val="00234278"/>
    <w:rsid w:val="00237DF1"/>
    <w:rsid w:val="00243936"/>
    <w:rsid w:val="00244A02"/>
    <w:rsid w:val="00244BE9"/>
    <w:rsid w:val="0024554E"/>
    <w:rsid w:val="002457AA"/>
    <w:rsid w:val="00245869"/>
    <w:rsid w:val="00250C62"/>
    <w:rsid w:val="00251EE8"/>
    <w:rsid w:val="00252874"/>
    <w:rsid w:val="002529C1"/>
    <w:rsid w:val="002529D7"/>
    <w:rsid w:val="00253967"/>
    <w:rsid w:val="00253E05"/>
    <w:rsid w:val="00254279"/>
    <w:rsid w:val="00254316"/>
    <w:rsid w:val="00254971"/>
    <w:rsid w:val="00255653"/>
    <w:rsid w:val="00256C67"/>
    <w:rsid w:val="00256EBB"/>
    <w:rsid w:val="00257560"/>
    <w:rsid w:val="0026441B"/>
    <w:rsid w:val="002662EE"/>
    <w:rsid w:val="0026689F"/>
    <w:rsid w:val="0026763F"/>
    <w:rsid w:val="0027039E"/>
    <w:rsid w:val="00271A38"/>
    <w:rsid w:val="00272845"/>
    <w:rsid w:val="00273B6E"/>
    <w:rsid w:val="00273BC0"/>
    <w:rsid w:val="0027444B"/>
    <w:rsid w:val="00275173"/>
    <w:rsid w:val="0027609B"/>
    <w:rsid w:val="0027651A"/>
    <w:rsid w:val="00277230"/>
    <w:rsid w:val="0028056B"/>
    <w:rsid w:val="00280847"/>
    <w:rsid w:val="002820F6"/>
    <w:rsid w:val="00283273"/>
    <w:rsid w:val="0028340C"/>
    <w:rsid w:val="002834BA"/>
    <w:rsid w:val="00283ACF"/>
    <w:rsid w:val="002854BA"/>
    <w:rsid w:val="00285795"/>
    <w:rsid w:val="002861F9"/>
    <w:rsid w:val="00286E7A"/>
    <w:rsid w:val="00287D39"/>
    <w:rsid w:val="00290167"/>
    <w:rsid w:val="00290B1D"/>
    <w:rsid w:val="00293251"/>
    <w:rsid w:val="00293DBA"/>
    <w:rsid w:val="002945DD"/>
    <w:rsid w:val="0029570D"/>
    <w:rsid w:val="002959BB"/>
    <w:rsid w:val="002962DE"/>
    <w:rsid w:val="002970B0"/>
    <w:rsid w:val="00297788"/>
    <w:rsid w:val="00297F01"/>
    <w:rsid w:val="002A0D54"/>
    <w:rsid w:val="002A1AC5"/>
    <w:rsid w:val="002A1EC9"/>
    <w:rsid w:val="002A37BB"/>
    <w:rsid w:val="002A4859"/>
    <w:rsid w:val="002A4AFA"/>
    <w:rsid w:val="002A6525"/>
    <w:rsid w:val="002A655F"/>
    <w:rsid w:val="002A7095"/>
    <w:rsid w:val="002A7702"/>
    <w:rsid w:val="002B3AEE"/>
    <w:rsid w:val="002B3B08"/>
    <w:rsid w:val="002B595A"/>
    <w:rsid w:val="002B65A3"/>
    <w:rsid w:val="002C000F"/>
    <w:rsid w:val="002C0362"/>
    <w:rsid w:val="002C0FF1"/>
    <w:rsid w:val="002C1AFA"/>
    <w:rsid w:val="002C40D9"/>
    <w:rsid w:val="002C4C86"/>
    <w:rsid w:val="002C61DA"/>
    <w:rsid w:val="002C6CA1"/>
    <w:rsid w:val="002C7C13"/>
    <w:rsid w:val="002D24CE"/>
    <w:rsid w:val="002D3003"/>
    <w:rsid w:val="002D3640"/>
    <w:rsid w:val="002D3A6F"/>
    <w:rsid w:val="002D3C88"/>
    <w:rsid w:val="002D454B"/>
    <w:rsid w:val="002D49CB"/>
    <w:rsid w:val="002D6A90"/>
    <w:rsid w:val="002D7023"/>
    <w:rsid w:val="002D7FAC"/>
    <w:rsid w:val="002E27AB"/>
    <w:rsid w:val="002E3443"/>
    <w:rsid w:val="002E3BA6"/>
    <w:rsid w:val="002E4465"/>
    <w:rsid w:val="002E4A58"/>
    <w:rsid w:val="002E5756"/>
    <w:rsid w:val="002E5B1C"/>
    <w:rsid w:val="002E6157"/>
    <w:rsid w:val="002E64BC"/>
    <w:rsid w:val="002E6F7B"/>
    <w:rsid w:val="002E75CB"/>
    <w:rsid w:val="002E7826"/>
    <w:rsid w:val="002E7D91"/>
    <w:rsid w:val="002F07D0"/>
    <w:rsid w:val="002F0CC5"/>
    <w:rsid w:val="002F1A9A"/>
    <w:rsid w:val="002F2764"/>
    <w:rsid w:val="002F3E28"/>
    <w:rsid w:val="002F5515"/>
    <w:rsid w:val="002F5D37"/>
    <w:rsid w:val="002F661B"/>
    <w:rsid w:val="002F6A80"/>
    <w:rsid w:val="00302144"/>
    <w:rsid w:val="003029C6"/>
    <w:rsid w:val="00303A58"/>
    <w:rsid w:val="003043B8"/>
    <w:rsid w:val="0030511C"/>
    <w:rsid w:val="003065D1"/>
    <w:rsid w:val="00306F62"/>
    <w:rsid w:val="003075BE"/>
    <w:rsid w:val="00307964"/>
    <w:rsid w:val="00310904"/>
    <w:rsid w:val="00310A39"/>
    <w:rsid w:val="00311314"/>
    <w:rsid w:val="0031151E"/>
    <w:rsid w:val="00312D95"/>
    <w:rsid w:val="003142F7"/>
    <w:rsid w:val="0031535A"/>
    <w:rsid w:val="003155F5"/>
    <w:rsid w:val="0032089B"/>
    <w:rsid w:val="00320A40"/>
    <w:rsid w:val="00320B76"/>
    <w:rsid w:val="00322889"/>
    <w:rsid w:val="003237D1"/>
    <w:rsid w:val="0032409B"/>
    <w:rsid w:val="00325160"/>
    <w:rsid w:val="003278AA"/>
    <w:rsid w:val="00331827"/>
    <w:rsid w:val="00332B2A"/>
    <w:rsid w:val="00333EA0"/>
    <w:rsid w:val="003340D0"/>
    <w:rsid w:val="00336AEE"/>
    <w:rsid w:val="0033709B"/>
    <w:rsid w:val="003374A7"/>
    <w:rsid w:val="0034001B"/>
    <w:rsid w:val="0034023E"/>
    <w:rsid w:val="00340C4F"/>
    <w:rsid w:val="00340D78"/>
    <w:rsid w:val="003422BC"/>
    <w:rsid w:val="00343187"/>
    <w:rsid w:val="00343A9C"/>
    <w:rsid w:val="003451A9"/>
    <w:rsid w:val="00345566"/>
    <w:rsid w:val="0034615C"/>
    <w:rsid w:val="00350647"/>
    <w:rsid w:val="00350FC1"/>
    <w:rsid w:val="00353C31"/>
    <w:rsid w:val="00353EE0"/>
    <w:rsid w:val="0035465B"/>
    <w:rsid w:val="00355074"/>
    <w:rsid w:val="00355FEF"/>
    <w:rsid w:val="0035640C"/>
    <w:rsid w:val="00356E3F"/>
    <w:rsid w:val="0035792B"/>
    <w:rsid w:val="0036069A"/>
    <w:rsid w:val="00360DA0"/>
    <w:rsid w:val="00360E31"/>
    <w:rsid w:val="003612D4"/>
    <w:rsid w:val="003620FB"/>
    <w:rsid w:val="003627F1"/>
    <w:rsid w:val="00363134"/>
    <w:rsid w:val="00364C0C"/>
    <w:rsid w:val="00365525"/>
    <w:rsid w:val="003659EC"/>
    <w:rsid w:val="00365BC2"/>
    <w:rsid w:val="00366C5A"/>
    <w:rsid w:val="00367440"/>
    <w:rsid w:val="0036785B"/>
    <w:rsid w:val="0037085A"/>
    <w:rsid w:val="00370AA0"/>
    <w:rsid w:val="00370BE7"/>
    <w:rsid w:val="00370F12"/>
    <w:rsid w:val="00372CBC"/>
    <w:rsid w:val="00373E3E"/>
    <w:rsid w:val="00376C3D"/>
    <w:rsid w:val="00377183"/>
    <w:rsid w:val="00380258"/>
    <w:rsid w:val="0038042F"/>
    <w:rsid w:val="003821CB"/>
    <w:rsid w:val="00382286"/>
    <w:rsid w:val="00382F1C"/>
    <w:rsid w:val="003833BD"/>
    <w:rsid w:val="003841C7"/>
    <w:rsid w:val="003855E6"/>
    <w:rsid w:val="00385ABF"/>
    <w:rsid w:val="0038623B"/>
    <w:rsid w:val="00386B32"/>
    <w:rsid w:val="00386E14"/>
    <w:rsid w:val="00386F57"/>
    <w:rsid w:val="00387317"/>
    <w:rsid w:val="00387924"/>
    <w:rsid w:val="00387987"/>
    <w:rsid w:val="00387AEC"/>
    <w:rsid w:val="003910C2"/>
    <w:rsid w:val="00391ED1"/>
    <w:rsid w:val="0039206D"/>
    <w:rsid w:val="00392470"/>
    <w:rsid w:val="0039285C"/>
    <w:rsid w:val="00392BEA"/>
    <w:rsid w:val="00393287"/>
    <w:rsid w:val="003936F0"/>
    <w:rsid w:val="00393EF6"/>
    <w:rsid w:val="00395E45"/>
    <w:rsid w:val="003961CE"/>
    <w:rsid w:val="003965AC"/>
    <w:rsid w:val="003A09EC"/>
    <w:rsid w:val="003A0A80"/>
    <w:rsid w:val="003A0C18"/>
    <w:rsid w:val="003A1D2D"/>
    <w:rsid w:val="003A22E4"/>
    <w:rsid w:val="003A3583"/>
    <w:rsid w:val="003A4E30"/>
    <w:rsid w:val="003A74DF"/>
    <w:rsid w:val="003A7F31"/>
    <w:rsid w:val="003B15A8"/>
    <w:rsid w:val="003B185D"/>
    <w:rsid w:val="003B2A3E"/>
    <w:rsid w:val="003B39C8"/>
    <w:rsid w:val="003B3E3B"/>
    <w:rsid w:val="003B48DA"/>
    <w:rsid w:val="003B4C76"/>
    <w:rsid w:val="003B6049"/>
    <w:rsid w:val="003B651D"/>
    <w:rsid w:val="003B66D7"/>
    <w:rsid w:val="003B6B99"/>
    <w:rsid w:val="003B6CF9"/>
    <w:rsid w:val="003B7302"/>
    <w:rsid w:val="003B7BE3"/>
    <w:rsid w:val="003C0744"/>
    <w:rsid w:val="003C103C"/>
    <w:rsid w:val="003C1B69"/>
    <w:rsid w:val="003C1B90"/>
    <w:rsid w:val="003C1E40"/>
    <w:rsid w:val="003C207E"/>
    <w:rsid w:val="003C289B"/>
    <w:rsid w:val="003C2971"/>
    <w:rsid w:val="003C350A"/>
    <w:rsid w:val="003C4598"/>
    <w:rsid w:val="003C4FA8"/>
    <w:rsid w:val="003C55A0"/>
    <w:rsid w:val="003D1A58"/>
    <w:rsid w:val="003D25AB"/>
    <w:rsid w:val="003D2D3A"/>
    <w:rsid w:val="003D4865"/>
    <w:rsid w:val="003D4EAF"/>
    <w:rsid w:val="003D522B"/>
    <w:rsid w:val="003D5B3A"/>
    <w:rsid w:val="003D6CD7"/>
    <w:rsid w:val="003D708E"/>
    <w:rsid w:val="003D7D38"/>
    <w:rsid w:val="003D7EE7"/>
    <w:rsid w:val="003E0850"/>
    <w:rsid w:val="003E140D"/>
    <w:rsid w:val="003E2C6B"/>
    <w:rsid w:val="003E39DA"/>
    <w:rsid w:val="003E539E"/>
    <w:rsid w:val="003E5AA4"/>
    <w:rsid w:val="003E5CAF"/>
    <w:rsid w:val="003E6802"/>
    <w:rsid w:val="003E69A0"/>
    <w:rsid w:val="003E6A72"/>
    <w:rsid w:val="003E6CE1"/>
    <w:rsid w:val="003E6FFD"/>
    <w:rsid w:val="003F26DD"/>
    <w:rsid w:val="003F2C48"/>
    <w:rsid w:val="003F30B9"/>
    <w:rsid w:val="003F35E4"/>
    <w:rsid w:val="003F6951"/>
    <w:rsid w:val="003F714B"/>
    <w:rsid w:val="003F7CDC"/>
    <w:rsid w:val="00400DF5"/>
    <w:rsid w:val="004039AC"/>
    <w:rsid w:val="00405AAF"/>
    <w:rsid w:val="00405D9E"/>
    <w:rsid w:val="00406225"/>
    <w:rsid w:val="00406C32"/>
    <w:rsid w:val="00406F50"/>
    <w:rsid w:val="0040796F"/>
    <w:rsid w:val="00411B43"/>
    <w:rsid w:val="00411B81"/>
    <w:rsid w:val="004143DF"/>
    <w:rsid w:val="00414C97"/>
    <w:rsid w:val="0041554E"/>
    <w:rsid w:val="00415E84"/>
    <w:rsid w:val="00416013"/>
    <w:rsid w:val="00416A9D"/>
    <w:rsid w:val="00416C3D"/>
    <w:rsid w:val="00417E13"/>
    <w:rsid w:val="00420B97"/>
    <w:rsid w:val="004215E1"/>
    <w:rsid w:val="004215F8"/>
    <w:rsid w:val="00421D50"/>
    <w:rsid w:val="004220D6"/>
    <w:rsid w:val="0042376F"/>
    <w:rsid w:val="004237C6"/>
    <w:rsid w:val="00424C67"/>
    <w:rsid w:val="00424E58"/>
    <w:rsid w:val="00425DB8"/>
    <w:rsid w:val="00426524"/>
    <w:rsid w:val="004278A9"/>
    <w:rsid w:val="00433FD8"/>
    <w:rsid w:val="00434AE6"/>
    <w:rsid w:val="004358EE"/>
    <w:rsid w:val="00436ECF"/>
    <w:rsid w:val="00437166"/>
    <w:rsid w:val="004378CE"/>
    <w:rsid w:val="00440AA5"/>
    <w:rsid w:val="004434AC"/>
    <w:rsid w:val="004439CC"/>
    <w:rsid w:val="0044405A"/>
    <w:rsid w:val="00444FD5"/>
    <w:rsid w:val="00445456"/>
    <w:rsid w:val="00445C79"/>
    <w:rsid w:val="00445C87"/>
    <w:rsid w:val="00446548"/>
    <w:rsid w:val="0045051B"/>
    <w:rsid w:val="00450817"/>
    <w:rsid w:val="00451303"/>
    <w:rsid w:val="0045184B"/>
    <w:rsid w:val="00452E83"/>
    <w:rsid w:val="00453DF6"/>
    <w:rsid w:val="00455B3B"/>
    <w:rsid w:val="00455CBC"/>
    <w:rsid w:val="004569C7"/>
    <w:rsid w:val="00457598"/>
    <w:rsid w:val="0046112C"/>
    <w:rsid w:val="00463395"/>
    <w:rsid w:val="00463B48"/>
    <w:rsid w:val="00464B52"/>
    <w:rsid w:val="00464E72"/>
    <w:rsid w:val="004673F0"/>
    <w:rsid w:val="00470FE3"/>
    <w:rsid w:val="00472965"/>
    <w:rsid w:val="00472F52"/>
    <w:rsid w:val="00473CDD"/>
    <w:rsid w:val="004741FC"/>
    <w:rsid w:val="00475B3B"/>
    <w:rsid w:val="00476621"/>
    <w:rsid w:val="004774E3"/>
    <w:rsid w:val="004807A3"/>
    <w:rsid w:val="00481269"/>
    <w:rsid w:val="00481AFA"/>
    <w:rsid w:val="00482128"/>
    <w:rsid w:val="00483DB8"/>
    <w:rsid w:val="00483E8D"/>
    <w:rsid w:val="00485EC0"/>
    <w:rsid w:val="00487095"/>
    <w:rsid w:val="004871E2"/>
    <w:rsid w:val="004877F6"/>
    <w:rsid w:val="00487D41"/>
    <w:rsid w:val="00490500"/>
    <w:rsid w:val="00490A6A"/>
    <w:rsid w:val="00491844"/>
    <w:rsid w:val="00491B76"/>
    <w:rsid w:val="00491F78"/>
    <w:rsid w:val="00492845"/>
    <w:rsid w:val="00493E87"/>
    <w:rsid w:val="004941A4"/>
    <w:rsid w:val="0049560A"/>
    <w:rsid w:val="0049649C"/>
    <w:rsid w:val="004966EF"/>
    <w:rsid w:val="0049790C"/>
    <w:rsid w:val="004A0F78"/>
    <w:rsid w:val="004A2409"/>
    <w:rsid w:val="004A46B7"/>
    <w:rsid w:val="004A47FD"/>
    <w:rsid w:val="004A5C3B"/>
    <w:rsid w:val="004A6541"/>
    <w:rsid w:val="004A74FD"/>
    <w:rsid w:val="004A7BA1"/>
    <w:rsid w:val="004A7F3D"/>
    <w:rsid w:val="004B07DF"/>
    <w:rsid w:val="004B1429"/>
    <w:rsid w:val="004B1D6A"/>
    <w:rsid w:val="004B307A"/>
    <w:rsid w:val="004B4570"/>
    <w:rsid w:val="004B4AF1"/>
    <w:rsid w:val="004B6106"/>
    <w:rsid w:val="004B6538"/>
    <w:rsid w:val="004B67D2"/>
    <w:rsid w:val="004B69FB"/>
    <w:rsid w:val="004C00AF"/>
    <w:rsid w:val="004C040F"/>
    <w:rsid w:val="004C2464"/>
    <w:rsid w:val="004C4C94"/>
    <w:rsid w:val="004C6475"/>
    <w:rsid w:val="004C7DBE"/>
    <w:rsid w:val="004D040B"/>
    <w:rsid w:val="004D19FE"/>
    <w:rsid w:val="004D2D6F"/>
    <w:rsid w:val="004D44DD"/>
    <w:rsid w:val="004D60C4"/>
    <w:rsid w:val="004D60CC"/>
    <w:rsid w:val="004D62C9"/>
    <w:rsid w:val="004E10E0"/>
    <w:rsid w:val="004E2651"/>
    <w:rsid w:val="004E3ED7"/>
    <w:rsid w:val="004E445C"/>
    <w:rsid w:val="004E4DBE"/>
    <w:rsid w:val="004E4E8E"/>
    <w:rsid w:val="004E571B"/>
    <w:rsid w:val="004E5896"/>
    <w:rsid w:val="004E7453"/>
    <w:rsid w:val="004E777B"/>
    <w:rsid w:val="004E7D1F"/>
    <w:rsid w:val="004F1797"/>
    <w:rsid w:val="004F2EC1"/>
    <w:rsid w:val="004F2EDE"/>
    <w:rsid w:val="004F356D"/>
    <w:rsid w:val="004F3F6F"/>
    <w:rsid w:val="004F418C"/>
    <w:rsid w:val="004F4375"/>
    <w:rsid w:val="004F44DC"/>
    <w:rsid w:val="004F55D0"/>
    <w:rsid w:val="004F571E"/>
    <w:rsid w:val="004F5CE9"/>
    <w:rsid w:val="004F65BF"/>
    <w:rsid w:val="004F68BF"/>
    <w:rsid w:val="004F75BB"/>
    <w:rsid w:val="004F7D99"/>
    <w:rsid w:val="00500744"/>
    <w:rsid w:val="00502C63"/>
    <w:rsid w:val="0050405F"/>
    <w:rsid w:val="0050466F"/>
    <w:rsid w:val="005048DB"/>
    <w:rsid w:val="0050510D"/>
    <w:rsid w:val="00506366"/>
    <w:rsid w:val="00507802"/>
    <w:rsid w:val="0051018C"/>
    <w:rsid w:val="005136B9"/>
    <w:rsid w:val="00513781"/>
    <w:rsid w:val="005157C8"/>
    <w:rsid w:val="00515BE8"/>
    <w:rsid w:val="00515CD6"/>
    <w:rsid w:val="00520B6C"/>
    <w:rsid w:val="005215BF"/>
    <w:rsid w:val="00521AF0"/>
    <w:rsid w:val="0052209E"/>
    <w:rsid w:val="00522289"/>
    <w:rsid w:val="005231AA"/>
    <w:rsid w:val="00523310"/>
    <w:rsid w:val="0052406F"/>
    <w:rsid w:val="00524E71"/>
    <w:rsid w:val="0052556D"/>
    <w:rsid w:val="005255F1"/>
    <w:rsid w:val="00526215"/>
    <w:rsid w:val="005269E6"/>
    <w:rsid w:val="005319F7"/>
    <w:rsid w:val="00531AB6"/>
    <w:rsid w:val="00532ABE"/>
    <w:rsid w:val="00532B00"/>
    <w:rsid w:val="00534387"/>
    <w:rsid w:val="0053471D"/>
    <w:rsid w:val="0053627F"/>
    <w:rsid w:val="0053701A"/>
    <w:rsid w:val="00540126"/>
    <w:rsid w:val="00540E7F"/>
    <w:rsid w:val="00541317"/>
    <w:rsid w:val="00542B68"/>
    <w:rsid w:val="00542D62"/>
    <w:rsid w:val="005453AF"/>
    <w:rsid w:val="00545ACF"/>
    <w:rsid w:val="00545FE7"/>
    <w:rsid w:val="00546FEA"/>
    <w:rsid w:val="00547AEE"/>
    <w:rsid w:val="00550213"/>
    <w:rsid w:val="005504C4"/>
    <w:rsid w:val="005504C6"/>
    <w:rsid w:val="00550741"/>
    <w:rsid w:val="00550D42"/>
    <w:rsid w:val="00550DA6"/>
    <w:rsid w:val="00551222"/>
    <w:rsid w:val="0055134D"/>
    <w:rsid w:val="005517F9"/>
    <w:rsid w:val="00551C47"/>
    <w:rsid w:val="005531AC"/>
    <w:rsid w:val="00554385"/>
    <w:rsid w:val="00554615"/>
    <w:rsid w:val="005548B6"/>
    <w:rsid w:val="00554909"/>
    <w:rsid w:val="005550BF"/>
    <w:rsid w:val="00555AF2"/>
    <w:rsid w:val="00555F57"/>
    <w:rsid w:val="005562CB"/>
    <w:rsid w:val="00556E9C"/>
    <w:rsid w:val="005604AE"/>
    <w:rsid w:val="0056088D"/>
    <w:rsid w:val="00560E73"/>
    <w:rsid w:val="00561DAE"/>
    <w:rsid w:val="00562C4F"/>
    <w:rsid w:val="005638AA"/>
    <w:rsid w:val="005657AE"/>
    <w:rsid w:val="00565CE9"/>
    <w:rsid w:val="005662E6"/>
    <w:rsid w:val="00566442"/>
    <w:rsid w:val="00566864"/>
    <w:rsid w:val="00566A56"/>
    <w:rsid w:val="00566E8D"/>
    <w:rsid w:val="005703BD"/>
    <w:rsid w:val="00571976"/>
    <w:rsid w:val="00572089"/>
    <w:rsid w:val="00575D1C"/>
    <w:rsid w:val="00575F59"/>
    <w:rsid w:val="005760CB"/>
    <w:rsid w:val="00576EFF"/>
    <w:rsid w:val="005803CF"/>
    <w:rsid w:val="0058042C"/>
    <w:rsid w:val="00580A6B"/>
    <w:rsid w:val="00580C5A"/>
    <w:rsid w:val="00582E4C"/>
    <w:rsid w:val="00583756"/>
    <w:rsid w:val="00583B32"/>
    <w:rsid w:val="005847B9"/>
    <w:rsid w:val="00585674"/>
    <w:rsid w:val="00592112"/>
    <w:rsid w:val="00593B7C"/>
    <w:rsid w:val="005941E5"/>
    <w:rsid w:val="005943DA"/>
    <w:rsid w:val="00594D83"/>
    <w:rsid w:val="005956F5"/>
    <w:rsid w:val="0059584F"/>
    <w:rsid w:val="00595BE1"/>
    <w:rsid w:val="0059747F"/>
    <w:rsid w:val="005A14A5"/>
    <w:rsid w:val="005A1559"/>
    <w:rsid w:val="005A17CE"/>
    <w:rsid w:val="005A23D7"/>
    <w:rsid w:val="005A3D99"/>
    <w:rsid w:val="005A3EA6"/>
    <w:rsid w:val="005A4B0C"/>
    <w:rsid w:val="005A4D74"/>
    <w:rsid w:val="005A67E5"/>
    <w:rsid w:val="005A6CA8"/>
    <w:rsid w:val="005B007D"/>
    <w:rsid w:val="005B11B1"/>
    <w:rsid w:val="005B3223"/>
    <w:rsid w:val="005B3792"/>
    <w:rsid w:val="005B4044"/>
    <w:rsid w:val="005B437D"/>
    <w:rsid w:val="005B4F1A"/>
    <w:rsid w:val="005B6126"/>
    <w:rsid w:val="005B6B74"/>
    <w:rsid w:val="005B6B9D"/>
    <w:rsid w:val="005B7559"/>
    <w:rsid w:val="005B77F0"/>
    <w:rsid w:val="005B7CD4"/>
    <w:rsid w:val="005B7F84"/>
    <w:rsid w:val="005C0241"/>
    <w:rsid w:val="005C07CF"/>
    <w:rsid w:val="005C1EE3"/>
    <w:rsid w:val="005C2AD7"/>
    <w:rsid w:val="005C31C1"/>
    <w:rsid w:val="005C4438"/>
    <w:rsid w:val="005C6327"/>
    <w:rsid w:val="005C72C6"/>
    <w:rsid w:val="005D1AD6"/>
    <w:rsid w:val="005D4139"/>
    <w:rsid w:val="005D53A2"/>
    <w:rsid w:val="005D6ECF"/>
    <w:rsid w:val="005D747D"/>
    <w:rsid w:val="005D7DF6"/>
    <w:rsid w:val="005E04CA"/>
    <w:rsid w:val="005E0A63"/>
    <w:rsid w:val="005E2AB9"/>
    <w:rsid w:val="005E2DA1"/>
    <w:rsid w:val="005E33F4"/>
    <w:rsid w:val="005E3493"/>
    <w:rsid w:val="005E372B"/>
    <w:rsid w:val="005E4B14"/>
    <w:rsid w:val="005E566A"/>
    <w:rsid w:val="005F033B"/>
    <w:rsid w:val="005F0913"/>
    <w:rsid w:val="005F1668"/>
    <w:rsid w:val="005F32B0"/>
    <w:rsid w:val="005F42B7"/>
    <w:rsid w:val="005F5314"/>
    <w:rsid w:val="006002EB"/>
    <w:rsid w:val="006002F9"/>
    <w:rsid w:val="00602690"/>
    <w:rsid w:val="00602A99"/>
    <w:rsid w:val="0060338A"/>
    <w:rsid w:val="006041A8"/>
    <w:rsid w:val="0060430C"/>
    <w:rsid w:val="00606F33"/>
    <w:rsid w:val="00607032"/>
    <w:rsid w:val="00610009"/>
    <w:rsid w:val="0061079F"/>
    <w:rsid w:val="00611B46"/>
    <w:rsid w:val="00613053"/>
    <w:rsid w:val="00614634"/>
    <w:rsid w:val="0061547B"/>
    <w:rsid w:val="006156AA"/>
    <w:rsid w:val="00617ED6"/>
    <w:rsid w:val="0062147F"/>
    <w:rsid w:val="00621D84"/>
    <w:rsid w:val="006229C8"/>
    <w:rsid w:val="00622F5F"/>
    <w:rsid w:val="006231D0"/>
    <w:rsid w:val="006239DC"/>
    <w:rsid w:val="00625020"/>
    <w:rsid w:val="00625D4A"/>
    <w:rsid w:val="00625EEB"/>
    <w:rsid w:val="00627596"/>
    <w:rsid w:val="00627992"/>
    <w:rsid w:val="00630021"/>
    <w:rsid w:val="00631056"/>
    <w:rsid w:val="00631202"/>
    <w:rsid w:val="0063352C"/>
    <w:rsid w:val="006335A4"/>
    <w:rsid w:val="00634C54"/>
    <w:rsid w:val="00637CC4"/>
    <w:rsid w:val="00641CF0"/>
    <w:rsid w:val="00641DD1"/>
    <w:rsid w:val="0064224B"/>
    <w:rsid w:val="006425E0"/>
    <w:rsid w:val="00642CCA"/>
    <w:rsid w:val="00642E93"/>
    <w:rsid w:val="006444FB"/>
    <w:rsid w:val="00644A2D"/>
    <w:rsid w:val="0064579D"/>
    <w:rsid w:val="00646915"/>
    <w:rsid w:val="00646BB6"/>
    <w:rsid w:val="0064765C"/>
    <w:rsid w:val="006477FD"/>
    <w:rsid w:val="0065000D"/>
    <w:rsid w:val="0065146F"/>
    <w:rsid w:val="00653553"/>
    <w:rsid w:val="00653700"/>
    <w:rsid w:val="00653713"/>
    <w:rsid w:val="00653E51"/>
    <w:rsid w:val="00654BDA"/>
    <w:rsid w:val="00656F4A"/>
    <w:rsid w:val="00656F5E"/>
    <w:rsid w:val="00657896"/>
    <w:rsid w:val="00657C07"/>
    <w:rsid w:val="0066016C"/>
    <w:rsid w:val="00660280"/>
    <w:rsid w:val="00661C4E"/>
    <w:rsid w:val="0066203E"/>
    <w:rsid w:val="00662259"/>
    <w:rsid w:val="0066273C"/>
    <w:rsid w:val="00662802"/>
    <w:rsid w:val="00662813"/>
    <w:rsid w:val="0066290C"/>
    <w:rsid w:val="006629F9"/>
    <w:rsid w:val="00662F67"/>
    <w:rsid w:val="00663830"/>
    <w:rsid w:val="00663E6B"/>
    <w:rsid w:val="00664522"/>
    <w:rsid w:val="006658A8"/>
    <w:rsid w:val="00665E90"/>
    <w:rsid w:val="006661BD"/>
    <w:rsid w:val="0066681A"/>
    <w:rsid w:val="0066711F"/>
    <w:rsid w:val="0066712E"/>
    <w:rsid w:val="00667785"/>
    <w:rsid w:val="006678D6"/>
    <w:rsid w:val="00667A78"/>
    <w:rsid w:val="00670316"/>
    <w:rsid w:val="00672846"/>
    <w:rsid w:val="00672F4B"/>
    <w:rsid w:val="00673092"/>
    <w:rsid w:val="0067428A"/>
    <w:rsid w:val="00674BF7"/>
    <w:rsid w:val="0067507F"/>
    <w:rsid w:val="00675AD2"/>
    <w:rsid w:val="006773D4"/>
    <w:rsid w:val="00677ED5"/>
    <w:rsid w:val="006801B3"/>
    <w:rsid w:val="006808FC"/>
    <w:rsid w:val="00681E88"/>
    <w:rsid w:val="00682E3C"/>
    <w:rsid w:val="00682FAA"/>
    <w:rsid w:val="00682FCE"/>
    <w:rsid w:val="0068355D"/>
    <w:rsid w:val="00683C31"/>
    <w:rsid w:val="00683E87"/>
    <w:rsid w:val="00684412"/>
    <w:rsid w:val="00684824"/>
    <w:rsid w:val="00685DEA"/>
    <w:rsid w:val="00686538"/>
    <w:rsid w:val="00687B38"/>
    <w:rsid w:val="0069028D"/>
    <w:rsid w:val="0069104E"/>
    <w:rsid w:val="00691619"/>
    <w:rsid w:val="00691B79"/>
    <w:rsid w:val="00691FF0"/>
    <w:rsid w:val="006927E0"/>
    <w:rsid w:val="00693F3D"/>
    <w:rsid w:val="00694248"/>
    <w:rsid w:val="006945A2"/>
    <w:rsid w:val="006964C2"/>
    <w:rsid w:val="006966C7"/>
    <w:rsid w:val="006A0352"/>
    <w:rsid w:val="006A12D0"/>
    <w:rsid w:val="006A1AA3"/>
    <w:rsid w:val="006A1D96"/>
    <w:rsid w:val="006A1F28"/>
    <w:rsid w:val="006A1FB1"/>
    <w:rsid w:val="006A2CCE"/>
    <w:rsid w:val="006A3154"/>
    <w:rsid w:val="006A3797"/>
    <w:rsid w:val="006A3CD6"/>
    <w:rsid w:val="006A3E97"/>
    <w:rsid w:val="006A571F"/>
    <w:rsid w:val="006A6072"/>
    <w:rsid w:val="006A7890"/>
    <w:rsid w:val="006B028B"/>
    <w:rsid w:val="006B06DA"/>
    <w:rsid w:val="006B0733"/>
    <w:rsid w:val="006B3601"/>
    <w:rsid w:val="006B4122"/>
    <w:rsid w:val="006B5F26"/>
    <w:rsid w:val="006C04DE"/>
    <w:rsid w:val="006C2231"/>
    <w:rsid w:val="006C2C3A"/>
    <w:rsid w:val="006C34F9"/>
    <w:rsid w:val="006C3968"/>
    <w:rsid w:val="006C65D6"/>
    <w:rsid w:val="006C6EB2"/>
    <w:rsid w:val="006C79D3"/>
    <w:rsid w:val="006D11F7"/>
    <w:rsid w:val="006D1748"/>
    <w:rsid w:val="006D186D"/>
    <w:rsid w:val="006D19AC"/>
    <w:rsid w:val="006D32EB"/>
    <w:rsid w:val="006D5431"/>
    <w:rsid w:val="006D5E90"/>
    <w:rsid w:val="006D64E2"/>
    <w:rsid w:val="006D723D"/>
    <w:rsid w:val="006D729A"/>
    <w:rsid w:val="006D75FB"/>
    <w:rsid w:val="006E0A98"/>
    <w:rsid w:val="006E0F9B"/>
    <w:rsid w:val="006E2A24"/>
    <w:rsid w:val="006E40F9"/>
    <w:rsid w:val="006E47EF"/>
    <w:rsid w:val="006E542B"/>
    <w:rsid w:val="006E7798"/>
    <w:rsid w:val="006F09BA"/>
    <w:rsid w:val="006F0ADE"/>
    <w:rsid w:val="00700726"/>
    <w:rsid w:val="007031F0"/>
    <w:rsid w:val="00704882"/>
    <w:rsid w:val="0070537E"/>
    <w:rsid w:val="00706A82"/>
    <w:rsid w:val="007075A0"/>
    <w:rsid w:val="0071024C"/>
    <w:rsid w:val="007105D9"/>
    <w:rsid w:val="007108A8"/>
    <w:rsid w:val="00711C79"/>
    <w:rsid w:val="00711D67"/>
    <w:rsid w:val="00712E40"/>
    <w:rsid w:val="0071505C"/>
    <w:rsid w:val="00715807"/>
    <w:rsid w:val="00716509"/>
    <w:rsid w:val="00717BAA"/>
    <w:rsid w:val="00717F02"/>
    <w:rsid w:val="007209CA"/>
    <w:rsid w:val="00721100"/>
    <w:rsid w:val="007218A8"/>
    <w:rsid w:val="00722D7A"/>
    <w:rsid w:val="00723DAF"/>
    <w:rsid w:val="007255EB"/>
    <w:rsid w:val="00726B48"/>
    <w:rsid w:val="0072723C"/>
    <w:rsid w:val="0072785A"/>
    <w:rsid w:val="00727EF7"/>
    <w:rsid w:val="00730A72"/>
    <w:rsid w:val="00731236"/>
    <w:rsid w:val="00731D3F"/>
    <w:rsid w:val="0073200C"/>
    <w:rsid w:val="00733F42"/>
    <w:rsid w:val="00736F2A"/>
    <w:rsid w:val="00740B0B"/>
    <w:rsid w:val="00740DE7"/>
    <w:rsid w:val="00741C39"/>
    <w:rsid w:val="007426F4"/>
    <w:rsid w:val="007444AC"/>
    <w:rsid w:val="00746D10"/>
    <w:rsid w:val="0075104B"/>
    <w:rsid w:val="00751957"/>
    <w:rsid w:val="00752A9E"/>
    <w:rsid w:val="00753A35"/>
    <w:rsid w:val="00755083"/>
    <w:rsid w:val="007552BA"/>
    <w:rsid w:val="00755E5F"/>
    <w:rsid w:val="0075601B"/>
    <w:rsid w:val="00756591"/>
    <w:rsid w:val="00757058"/>
    <w:rsid w:val="0075725D"/>
    <w:rsid w:val="00760020"/>
    <w:rsid w:val="0076013A"/>
    <w:rsid w:val="00760D8F"/>
    <w:rsid w:val="00760E91"/>
    <w:rsid w:val="00762698"/>
    <w:rsid w:val="007650D2"/>
    <w:rsid w:val="00770212"/>
    <w:rsid w:val="0077176E"/>
    <w:rsid w:val="0077303A"/>
    <w:rsid w:val="00775238"/>
    <w:rsid w:val="00775774"/>
    <w:rsid w:val="00775ED7"/>
    <w:rsid w:val="00776633"/>
    <w:rsid w:val="007768A6"/>
    <w:rsid w:val="0077795C"/>
    <w:rsid w:val="00777C57"/>
    <w:rsid w:val="007803BF"/>
    <w:rsid w:val="00780E90"/>
    <w:rsid w:val="00781218"/>
    <w:rsid w:val="0078154E"/>
    <w:rsid w:val="00781749"/>
    <w:rsid w:val="00782D97"/>
    <w:rsid w:val="00783EA6"/>
    <w:rsid w:val="00783F8C"/>
    <w:rsid w:val="00786B8D"/>
    <w:rsid w:val="00786CD5"/>
    <w:rsid w:val="00787658"/>
    <w:rsid w:val="00791585"/>
    <w:rsid w:val="00791902"/>
    <w:rsid w:val="00791AB7"/>
    <w:rsid w:val="00792253"/>
    <w:rsid w:val="00792353"/>
    <w:rsid w:val="00793073"/>
    <w:rsid w:val="0079408B"/>
    <w:rsid w:val="00794640"/>
    <w:rsid w:val="00794999"/>
    <w:rsid w:val="00794DEC"/>
    <w:rsid w:val="00795166"/>
    <w:rsid w:val="00797F05"/>
    <w:rsid w:val="007A0A6D"/>
    <w:rsid w:val="007A0BA4"/>
    <w:rsid w:val="007A0C16"/>
    <w:rsid w:val="007A1068"/>
    <w:rsid w:val="007A299F"/>
    <w:rsid w:val="007A5D68"/>
    <w:rsid w:val="007A6547"/>
    <w:rsid w:val="007A670D"/>
    <w:rsid w:val="007B0019"/>
    <w:rsid w:val="007B2017"/>
    <w:rsid w:val="007B248E"/>
    <w:rsid w:val="007B5C37"/>
    <w:rsid w:val="007B5FCA"/>
    <w:rsid w:val="007B6A02"/>
    <w:rsid w:val="007B7D3D"/>
    <w:rsid w:val="007C3190"/>
    <w:rsid w:val="007C33C9"/>
    <w:rsid w:val="007C3662"/>
    <w:rsid w:val="007C3BED"/>
    <w:rsid w:val="007C4227"/>
    <w:rsid w:val="007C42E2"/>
    <w:rsid w:val="007C4658"/>
    <w:rsid w:val="007C5345"/>
    <w:rsid w:val="007C6D81"/>
    <w:rsid w:val="007C7CBF"/>
    <w:rsid w:val="007D065E"/>
    <w:rsid w:val="007D1238"/>
    <w:rsid w:val="007D2125"/>
    <w:rsid w:val="007D2547"/>
    <w:rsid w:val="007D2C9D"/>
    <w:rsid w:val="007D2CF3"/>
    <w:rsid w:val="007D34A6"/>
    <w:rsid w:val="007D3C6F"/>
    <w:rsid w:val="007D3F7D"/>
    <w:rsid w:val="007D60C5"/>
    <w:rsid w:val="007D61A2"/>
    <w:rsid w:val="007D6D7C"/>
    <w:rsid w:val="007D738C"/>
    <w:rsid w:val="007D745A"/>
    <w:rsid w:val="007E147E"/>
    <w:rsid w:val="007E2A0A"/>
    <w:rsid w:val="007E2FDA"/>
    <w:rsid w:val="007E3B3C"/>
    <w:rsid w:val="007E67F4"/>
    <w:rsid w:val="007E711A"/>
    <w:rsid w:val="007F1346"/>
    <w:rsid w:val="007F140D"/>
    <w:rsid w:val="007F33D1"/>
    <w:rsid w:val="007F40ED"/>
    <w:rsid w:val="007F550D"/>
    <w:rsid w:val="007F6FB2"/>
    <w:rsid w:val="008000C6"/>
    <w:rsid w:val="00800AE5"/>
    <w:rsid w:val="00801297"/>
    <w:rsid w:val="0080193E"/>
    <w:rsid w:val="00801C10"/>
    <w:rsid w:val="00803710"/>
    <w:rsid w:val="00804598"/>
    <w:rsid w:val="00805699"/>
    <w:rsid w:val="008061B2"/>
    <w:rsid w:val="00810588"/>
    <w:rsid w:val="008114B3"/>
    <w:rsid w:val="008124D6"/>
    <w:rsid w:val="00812F1E"/>
    <w:rsid w:val="00815276"/>
    <w:rsid w:val="00815E06"/>
    <w:rsid w:val="0081609B"/>
    <w:rsid w:val="00817432"/>
    <w:rsid w:val="0081798C"/>
    <w:rsid w:val="008179F8"/>
    <w:rsid w:val="00817AE7"/>
    <w:rsid w:val="00820F70"/>
    <w:rsid w:val="008211C2"/>
    <w:rsid w:val="0082121C"/>
    <w:rsid w:val="00821FA2"/>
    <w:rsid w:val="00824263"/>
    <w:rsid w:val="00824B6C"/>
    <w:rsid w:val="008275D3"/>
    <w:rsid w:val="00827B01"/>
    <w:rsid w:val="008300E3"/>
    <w:rsid w:val="008320FC"/>
    <w:rsid w:val="008323BC"/>
    <w:rsid w:val="00833113"/>
    <w:rsid w:val="008343FD"/>
    <w:rsid w:val="00834DCF"/>
    <w:rsid w:val="00835880"/>
    <w:rsid w:val="00835EB6"/>
    <w:rsid w:val="0083695F"/>
    <w:rsid w:val="00836D47"/>
    <w:rsid w:val="00837051"/>
    <w:rsid w:val="00837192"/>
    <w:rsid w:val="00837499"/>
    <w:rsid w:val="008374F7"/>
    <w:rsid w:val="00841A50"/>
    <w:rsid w:val="00844223"/>
    <w:rsid w:val="008447B9"/>
    <w:rsid w:val="008451AC"/>
    <w:rsid w:val="00846228"/>
    <w:rsid w:val="00846B1F"/>
    <w:rsid w:val="00850121"/>
    <w:rsid w:val="0085046B"/>
    <w:rsid w:val="0085340F"/>
    <w:rsid w:val="00854ACB"/>
    <w:rsid w:val="00854AFA"/>
    <w:rsid w:val="00855C95"/>
    <w:rsid w:val="00855D02"/>
    <w:rsid w:val="008560CD"/>
    <w:rsid w:val="0085612E"/>
    <w:rsid w:val="00856C3C"/>
    <w:rsid w:val="00857A48"/>
    <w:rsid w:val="0086067A"/>
    <w:rsid w:val="00861523"/>
    <w:rsid w:val="00862F2F"/>
    <w:rsid w:val="0086360F"/>
    <w:rsid w:val="00865640"/>
    <w:rsid w:val="00866B6F"/>
    <w:rsid w:val="00867CAB"/>
    <w:rsid w:val="00870EDE"/>
    <w:rsid w:val="00871459"/>
    <w:rsid w:val="008719B2"/>
    <w:rsid w:val="00871FA5"/>
    <w:rsid w:val="008739D8"/>
    <w:rsid w:val="00873A9F"/>
    <w:rsid w:val="00873ECF"/>
    <w:rsid w:val="00874071"/>
    <w:rsid w:val="00874460"/>
    <w:rsid w:val="008764E6"/>
    <w:rsid w:val="00877BC4"/>
    <w:rsid w:val="008811E1"/>
    <w:rsid w:val="00881379"/>
    <w:rsid w:val="00881649"/>
    <w:rsid w:val="00882064"/>
    <w:rsid w:val="0088418C"/>
    <w:rsid w:val="00884C97"/>
    <w:rsid w:val="00884F76"/>
    <w:rsid w:val="00886AA3"/>
    <w:rsid w:val="00887DD4"/>
    <w:rsid w:val="00891173"/>
    <w:rsid w:val="0089177D"/>
    <w:rsid w:val="008919E8"/>
    <w:rsid w:val="00893664"/>
    <w:rsid w:val="00894AF5"/>
    <w:rsid w:val="008950F7"/>
    <w:rsid w:val="008957DC"/>
    <w:rsid w:val="008976B1"/>
    <w:rsid w:val="008A0B96"/>
    <w:rsid w:val="008A0D95"/>
    <w:rsid w:val="008A2DFC"/>
    <w:rsid w:val="008A2ED1"/>
    <w:rsid w:val="008A3967"/>
    <w:rsid w:val="008A6141"/>
    <w:rsid w:val="008A61EB"/>
    <w:rsid w:val="008A6323"/>
    <w:rsid w:val="008A6D46"/>
    <w:rsid w:val="008A7116"/>
    <w:rsid w:val="008A7EB0"/>
    <w:rsid w:val="008B0009"/>
    <w:rsid w:val="008B0010"/>
    <w:rsid w:val="008B0298"/>
    <w:rsid w:val="008B047D"/>
    <w:rsid w:val="008B0671"/>
    <w:rsid w:val="008B2008"/>
    <w:rsid w:val="008B2081"/>
    <w:rsid w:val="008B3A93"/>
    <w:rsid w:val="008B5955"/>
    <w:rsid w:val="008B5D6F"/>
    <w:rsid w:val="008B5E88"/>
    <w:rsid w:val="008B637E"/>
    <w:rsid w:val="008B6EF3"/>
    <w:rsid w:val="008C0758"/>
    <w:rsid w:val="008C0DD3"/>
    <w:rsid w:val="008C134E"/>
    <w:rsid w:val="008C1DDE"/>
    <w:rsid w:val="008C2380"/>
    <w:rsid w:val="008C4B44"/>
    <w:rsid w:val="008C5489"/>
    <w:rsid w:val="008C6338"/>
    <w:rsid w:val="008D021F"/>
    <w:rsid w:val="008D13F6"/>
    <w:rsid w:val="008D20A4"/>
    <w:rsid w:val="008D244C"/>
    <w:rsid w:val="008D26F1"/>
    <w:rsid w:val="008D3DE0"/>
    <w:rsid w:val="008D5119"/>
    <w:rsid w:val="008D51C1"/>
    <w:rsid w:val="008D5372"/>
    <w:rsid w:val="008D53B1"/>
    <w:rsid w:val="008D735F"/>
    <w:rsid w:val="008D7390"/>
    <w:rsid w:val="008D7779"/>
    <w:rsid w:val="008D79F7"/>
    <w:rsid w:val="008E0021"/>
    <w:rsid w:val="008E0076"/>
    <w:rsid w:val="008E0449"/>
    <w:rsid w:val="008E05B5"/>
    <w:rsid w:val="008E1A49"/>
    <w:rsid w:val="008E3FD3"/>
    <w:rsid w:val="008E5602"/>
    <w:rsid w:val="008E69AA"/>
    <w:rsid w:val="008F062D"/>
    <w:rsid w:val="008F06A4"/>
    <w:rsid w:val="008F0B62"/>
    <w:rsid w:val="008F10B0"/>
    <w:rsid w:val="008F1439"/>
    <w:rsid w:val="008F4690"/>
    <w:rsid w:val="008F633F"/>
    <w:rsid w:val="008F64BD"/>
    <w:rsid w:val="008F6A57"/>
    <w:rsid w:val="008F7B72"/>
    <w:rsid w:val="0090085B"/>
    <w:rsid w:val="00901887"/>
    <w:rsid w:val="00904111"/>
    <w:rsid w:val="00904565"/>
    <w:rsid w:val="00905A1C"/>
    <w:rsid w:val="00907064"/>
    <w:rsid w:val="00907DDB"/>
    <w:rsid w:val="0091065E"/>
    <w:rsid w:val="009111A4"/>
    <w:rsid w:val="00911D94"/>
    <w:rsid w:val="00912287"/>
    <w:rsid w:val="00913613"/>
    <w:rsid w:val="00915551"/>
    <w:rsid w:val="00915B0A"/>
    <w:rsid w:val="00916628"/>
    <w:rsid w:val="00916E0B"/>
    <w:rsid w:val="00917A45"/>
    <w:rsid w:val="00920F01"/>
    <w:rsid w:val="0092192D"/>
    <w:rsid w:val="009227CF"/>
    <w:rsid w:val="00924299"/>
    <w:rsid w:val="00924E18"/>
    <w:rsid w:val="0092517C"/>
    <w:rsid w:val="00926D26"/>
    <w:rsid w:val="009307BD"/>
    <w:rsid w:val="00930B45"/>
    <w:rsid w:val="00931903"/>
    <w:rsid w:val="0093365A"/>
    <w:rsid w:val="00937028"/>
    <w:rsid w:val="00941886"/>
    <w:rsid w:val="00942336"/>
    <w:rsid w:val="00942601"/>
    <w:rsid w:val="0094308C"/>
    <w:rsid w:val="00943212"/>
    <w:rsid w:val="00943261"/>
    <w:rsid w:val="00944F49"/>
    <w:rsid w:val="00945E3C"/>
    <w:rsid w:val="00946811"/>
    <w:rsid w:val="0095038D"/>
    <w:rsid w:val="00950B40"/>
    <w:rsid w:val="00952DF1"/>
    <w:rsid w:val="009541B7"/>
    <w:rsid w:val="00954FA9"/>
    <w:rsid w:val="00955D18"/>
    <w:rsid w:val="00956821"/>
    <w:rsid w:val="0096091F"/>
    <w:rsid w:val="00960BF4"/>
    <w:rsid w:val="00963119"/>
    <w:rsid w:val="009648EB"/>
    <w:rsid w:val="00966017"/>
    <w:rsid w:val="009669FB"/>
    <w:rsid w:val="009671E4"/>
    <w:rsid w:val="00967767"/>
    <w:rsid w:val="00967F71"/>
    <w:rsid w:val="009722FC"/>
    <w:rsid w:val="00972DD2"/>
    <w:rsid w:val="009736E8"/>
    <w:rsid w:val="00973CAA"/>
    <w:rsid w:val="00974797"/>
    <w:rsid w:val="00974D79"/>
    <w:rsid w:val="0097519E"/>
    <w:rsid w:val="00975205"/>
    <w:rsid w:val="0097523E"/>
    <w:rsid w:val="0097535C"/>
    <w:rsid w:val="009755F2"/>
    <w:rsid w:val="00977477"/>
    <w:rsid w:val="009774D2"/>
    <w:rsid w:val="00980693"/>
    <w:rsid w:val="0098131A"/>
    <w:rsid w:val="009814BD"/>
    <w:rsid w:val="009819EE"/>
    <w:rsid w:val="009827F5"/>
    <w:rsid w:val="00983365"/>
    <w:rsid w:val="009833B1"/>
    <w:rsid w:val="00986E64"/>
    <w:rsid w:val="00986E8D"/>
    <w:rsid w:val="00986EEB"/>
    <w:rsid w:val="0098780A"/>
    <w:rsid w:val="009903CD"/>
    <w:rsid w:val="00990AA2"/>
    <w:rsid w:val="00990E04"/>
    <w:rsid w:val="009914C1"/>
    <w:rsid w:val="00991805"/>
    <w:rsid w:val="0099220F"/>
    <w:rsid w:val="00992826"/>
    <w:rsid w:val="0099295E"/>
    <w:rsid w:val="00992D2F"/>
    <w:rsid w:val="00994408"/>
    <w:rsid w:val="009947F7"/>
    <w:rsid w:val="0099577B"/>
    <w:rsid w:val="00996216"/>
    <w:rsid w:val="009962C0"/>
    <w:rsid w:val="0099685D"/>
    <w:rsid w:val="00996F7D"/>
    <w:rsid w:val="009971FF"/>
    <w:rsid w:val="009A0DFA"/>
    <w:rsid w:val="009A1268"/>
    <w:rsid w:val="009A19E1"/>
    <w:rsid w:val="009A23D0"/>
    <w:rsid w:val="009A2534"/>
    <w:rsid w:val="009A2F80"/>
    <w:rsid w:val="009A38FB"/>
    <w:rsid w:val="009A3B45"/>
    <w:rsid w:val="009A3DE0"/>
    <w:rsid w:val="009A5158"/>
    <w:rsid w:val="009A5C22"/>
    <w:rsid w:val="009A7291"/>
    <w:rsid w:val="009B1F79"/>
    <w:rsid w:val="009B479F"/>
    <w:rsid w:val="009B5CD7"/>
    <w:rsid w:val="009B5E24"/>
    <w:rsid w:val="009B6320"/>
    <w:rsid w:val="009B68A0"/>
    <w:rsid w:val="009B7355"/>
    <w:rsid w:val="009B751B"/>
    <w:rsid w:val="009B7976"/>
    <w:rsid w:val="009C0441"/>
    <w:rsid w:val="009C063F"/>
    <w:rsid w:val="009C0FAD"/>
    <w:rsid w:val="009C2A06"/>
    <w:rsid w:val="009C2F38"/>
    <w:rsid w:val="009C4198"/>
    <w:rsid w:val="009C5D0A"/>
    <w:rsid w:val="009C66D5"/>
    <w:rsid w:val="009C7746"/>
    <w:rsid w:val="009C7F12"/>
    <w:rsid w:val="009D05D4"/>
    <w:rsid w:val="009D282A"/>
    <w:rsid w:val="009E1276"/>
    <w:rsid w:val="009E1EE0"/>
    <w:rsid w:val="009E368C"/>
    <w:rsid w:val="009E3A48"/>
    <w:rsid w:val="009E68C6"/>
    <w:rsid w:val="009F0C39"/>
    <w:rsid w:val="009F19E9"/>
    <w:rsid w:val="009F415B"/>
    <w:rsid w:val="009F4470"/>
    <w:rsid w:val="009F55A9"/>
    <w:rsid w:val="009F5834"/>
    <w:rsid w:val="009F6C95"/>
    <w:rsid w:val="00A02143"/>
    <w:rsid w:val="00A02308"/>
    <w:rsid w:val="00A02FEA"/>
    <w:rsid w:val="00A039E5"/>
    <w:rsid w:val="00A03E27"/>
    <w:rsid w:val="00A046FC"/>
    <w:rsid w:val="00A052A2"/>
    <w:rsid w:val="00A052CD"/>
    <w:rsid w:val="00A05F5F"/>
    <w:rsid w:val="00A06047"/>
    <w:rsid w:val="00A07857"/>
    <w:rsid w:val="00A07EBE"/>
    <w:rsid w:val="00A10E51"/>
    <w:rsid w:val="00A1154E"/>
    <w:rsid w:val="00A11869"/>
    <w:rsid w:val="00A120EC"/>
    <w:rsid w:val="00A13681"/>
    <w:rsid w:val="00A15052"/>
    <w:rsid w:val="00A1620F"/>
    <w:rsid w:val="00A168DD"/>
    <w:rsid w:val="00A2018E"/>
    <w:rsid w:val="00A21EFE"/>
    <w:rsid w:val="00A231D2"/>
    <w:rsid w:val="00A256BD"/>
    <w:rsid w:val="00A25893"/>
    <w:rsid w:val="00A2591F"/>
    <w:rsid w:val="00A25F59"/>
    <w:rsid w:val="00A30A70"/>
    <w:rsid w:val="00A317B0"/>
    <w:rsid w:val="00A3214F"/>
    <w:rsid w:val="00A32E21"/>
    <w:rsid w:val="00A331B2"/>
    <w:rsid w:val="00A345EF"/>
    <w:rsid w:val="00A34A20"/>
    <w:rsid w:val="00A35E87"/>
    <w:rsid w:val="00A35F10"/>
    <w:rsid w:val="00A3658A"/>
    <w:rsid w:val="00A37664"/>
    <w:rsid w:val="00A417AD"/>
    <w:rsid w:val="00A426F4"/>
    <w:rsid w:val="00A43693"/>
    <w:rsid w:val="00A43A76"/>
    <w:rsid w:val="00A43CAC"/>
    <w:rsid w:val="00A43D05"/>
    <w:rsid w:val="00A43D0E"/>
    <w:rsid w:val="00A43EF7"/>
    <w:rsid w:val="00A44721"/>
    <w:rsid w:val="00A4618E"/>
    <w:rsid w:val="00A4717A"/>
    <w:rsid w:val="00A47AF8"/>
    <w:rsid w:val="00A525C6"/>
    <w:rsid w:val="00A532BC"/>
    <w:rsid w:val="00A53372"/>
    <w:rsid w:val="00A53454"/>
    <w:rsid w:val="00A53F54"/>
    <w:rsid w:val="00A5453E"/>
    <w:rsid w:val="00A547EA"/>
    <w:rsid w:val="00A55B87"/>
    <w:rsid w:val="00A56275"/>
    <w:rsid w:val="00A56B08"/>
    <w:rsid w:val="00A56E82"/>
    <w:rsid w:val="00A60131"/>
    <w:rsid w:val="00A605BF"/>
    <w:rsid w:val="00A60BB2"/>
    <w:rsid w:val="00A616F4"/>
    <w:rsid w:val="00A61EF3"/>
    <w:rsid w:val="00A625B5"/>
    <w:rsid w:val="00A66586"/>
    <w:rsid w:val="00A66C89"/>
    <w:rsid w:val="00A6717B"/>
    <w:rsid w:val="00A674C3"/>
    <w:rsid w:val="00A70961"/>
    <w:rsid w:val="00A71ED3"/>
    <w:rsid w:val="00A72131"/>
    <w:rsid w:val="00A7331C"/>
    <w:rsid w:val="00A73D94"/>
    <w:rsid w:val="00A73F10"/>
    <w:rsid w:val="00A74A9C"/>
    <w:rsid w:val="00A750CB"/>
    <w:rsid w:val="00A77636"/>
    <w:rsid w:val="00A818C1"/>
    <w:rsid w:val="00A81F90"/>
    <w:rsid w:val="00A820CD"/>
    <w:rsid w:val="00A830BD"/>
    <w:rsid w:val="00A86DCC"/>
    <w:rsid w:val="00A872DC"/>
    <w:rsid w:val="00A878AB"/>
    <w:rsid w:val="00A904F4"/>
    <w:rsid w:val="00A90655"/>
    <w:rsid w:val="00A906FD"/>
    <w:rsid w:val="00A9103A"/>
    <w:rsid w:val="00A91733"/>
    <w:rsid w:val="00A92257"/>
    <w:rsid w:val="00A9297E"/>
    <w:rsid w:val="00A9348C"/>
    <w:rsid w:val="00A94754"/>
    <w:rsid w:val="00A95826"/>
    <w:rsid w:val="00A9588A"/>
    <w:rsid w:val="00A95B90"/>
    <w:rsid w:val="00A95DA1"/>
    <w:rsid w:val="00AA0195"/>
    <w:rsid w:val="00AA19CA"/>
    <w:rsid w:val="00AA2560"/>
    <w:rsid w:val="00AA274D"/>
    <w:rsid w:val="00AA6521"/>
    <w:rsid w:val="00AA7519"/>
    <w:rsid w:val="00AB05B9"/>
    <w:rsid w:val="00AB184F"/>
    <w:rsid w:val="00AB1CBB"/>
    <w:rsid w:val="00AB23D7"/>
    <w:rsid w:val="00AB250B"/>
    <w:rsid w:val="00AB3980"/>
    <w:rsid w:val="00AB416D"/>
    <w:rsid w:val="00AB4F9E"/>
    <w:rsid w:val="00AB5170"/>
    <w:rsid w:val="00AB5D8B"/>
    <w:rsid w:val="00AB71AB"/>
    <w:rsid w:val="00AB756D"/>
    <w:rsid w:val="00AB7590"/>
    <w:rsid w:val="00AC0336"/>
    <w:rsid w:val="00AC1423"/>
    <w:rsid w:val="00AC2834"/>
    <w:rsid w:val="00AC310D"/>
    <w:rsid w:val="00AC3A0F"/>
    <w:rsid w:val="00AC5CFC"/>
    <w:rsid w:val="00AC5EAE"/>
    <w:rsid w:val="00AD03B7"/>
    <w:rsid w:val="00AD1051"/>
    <w:rsid w:val="00AD28C4"/>
    <w:rsid w:val="00AD37D9"/>
    <w:rsid w:val="00AD3F32"/>
    <w:rsid w:val="00AD6836"/>
    <w:rsid w:val="00AD746D"/>
    <w:rsid w:val="00AE17CE"/>
    <w:rsid w:val="00AE3362"/>
    <w:rsid w:val="00AE3B62"/>
    <w:rsid w:val="00AE48A0"/>
    <w:rsid w:val="00AE62B7"/>
    <w:rsid w:val="00AE6C81"/>
    <w:rsid w:val="00AE702B"/>
    <w:rsid w:val="00AE7094"/>
    <w:rsid w:val="00AE784E"/>
    <w:rsid w:val="00AF1A37"/>
    <w:rsid w:val="00AF1FA6"/>
    <w:rsid w:val="00AF2481"/>
    <w:rsid w:val="00AF317F"/>
    <w:rsid w:val="00AF4C82"/>
    <w:rsid w:val="00AF4ED2"/>
    <w:rsid w:val="00AF614A"/>
    <w:rsid w:val="00AF7DDC"/>
    <w:rsid w:val="00AF7EFB"/>
    <w:rsid w:val="00B02B08"/>
    <w:rsid w:val="00B036DF"/>
    <w:rsid w:val="00B0379A"/>
    <w:rsid w:val="00B039F6"/>
    <w:rsid w:val="00B072D6"/>
    <w:rsid w:val="00B10867"/>
    <w:rsid w:val="00B10DCE"/>
    <w:rsid w:val="00B11772"/>
    <w:rsid w:val="00B126E3"/>
    <w:rsid w:val="00B12F14"/>
    <w:rsid w:val="00B135DC"/>
    <w:rsid w:val="00B13B1F"/>
    <w:rsid w:val="00B1672B"/>
    <w:rsid w:val="00B16BBE"/>
    <w:rsid w:val="00B16F03"/>
    <w:rsid w:val="00B20638"/>
    <w:rsid w:val="00B21EBC"/>
    <w:rsid w:val="00B221DC"/>
    <w:rsid w:val="00B225B6"/>
    <w:rsid w:val="00B22A07"/>
    <w:rsid w:val="00B23408"/>
    <w:rsid w:val="00B235EE"/>
    <w:rsid w:val="00B23D9C"/>
    <w:rsid w:val="00B250C7"/>
    <w:rsid w:val="00B270D9"/>
    <w:rsid w:val="00B27BD1"/>
    <w:rsid w:val="00B32098"/>
    <w:rsid w:val="00B341BB"/>
    <w:rsid w:val="00B35111"/>
    <w:rsid w:val="00B36A87"/>
    <w:rsid w:val="00B37932"/>
    <w:rsid w:val="00B37A2D"/>
    <w:rsid w:val="00B400CC"/>
    <w:rsid w:val="00B40423"/>
    <w:rsid w:val="00B40665"/>
    <w:rsid w:val="00B40DF7"/>
    <w:rsid w:val="00B4137E"/>
    <w:rsid w:val="00B423DF"/>
    <w:rsid w:val="00B42CC2"/>
    <w:rsid w:val="00B446B7"/>
    <w:rsid w:val="00B45117"/>
    <w:rsid w:val="00B45580"/>
    <w:rsid w:val="00B463C2"/>
    <w:rsid w:val="00B46D3D"/>
    <w:rsid w:val="00B47233"/>
    <w:rsid w:val="00B47A27"/>
    <w:rsid w:val="00B47FBD"/>
    <w:rsid w:val="00B513FE"/>
    <w:rsid w:val="00B51A5B"/>
    <w:rsid w:val="00B53112"/>
    <w:rsid w:val="00B531FA"/>
    <w:rsid w:val="00B54A71"/>
    <w:rsid w:val="00B5585B"/>
    <w:rsid w:val="00B55F16"/>
    <w:rsid w:val="00B561A6"/>
    <w:rsid w:val="00B562E4"/>
    <w:rsid w:val="00B5659F"/>
    <w:rsid w:val="00B6124D"/>
    <w:rsid w:val="00B616D9"/>
    <w:rsid w:val="00B61B7F"/>
    <w:rsid w:val="00B640C9"/>
    <w:rsid w:val="00B65948"/>
    <w:rsid w:val="00B66D2F"/>
    <w:rsid w:val="00B679EE"/>
    <w:rsid w:val="00B703E4"/>
    <w:rsid w:val="00B71201"/>
    <w:rsid w:val="00B71553"/>
    <w:rsid w:val="00B721D1"/>
    <w:rsid w:val="00B72B68"/>
    <w:rsid w:val="00B74561"/>
    <w:rsid w:val="00B7582D"/>
    <w:rsid w:val="00B75CE2"/>
    <w:rsid w:val="00B7709E"/>
    <w:rsid w:val="00B774CE"/>
    <w:rsid w:val="00B77B5A"/>
    <w:rsid w:val="00B8053D"/>
    <w:rsid w:val="00B81492"/>
    <w:rsid w:val="00B81758"/>
    <w:rsid w:val="00B83910"/>
    <w:rsid w:val="00B84151"/>
    <w:rsid w:val="00B8423A"/>
    <w:rsid w:val="00B848FF"/>
    <w:rsid w:val="00B86A0B"/>
    <w:rsid w:val="00B8767C"/>
    <w:rsid w:val="00B90E66"/>
    <w:rsid w:val="00B9133D"/>
    <w:rsid w:val="00B92DBC"/>
    <w:rsid w:val="00B937D8"/>
    <w:rsid w:val="00B95498"/>
    <w:rsid w:val="00B95D07"/>
    <w:rsid w:val="00B965AF"/>
    <w:rsid w:val="00B9737E"/>
    <w:rsid w:val="00B97FE3"/>
    <w:rsid w:val="00BA0723"/>
    <w:rsid w:val="00BA0BCF"/>
    <w:rsid w:val="00BA299A"/>
    <w:rsid w:val="00BA3F5E"/>
    <w:rsid w:val="00BA4392"/>
    <w:rsid w:val="00BA5733"/>
    <w:rsid w:val="00BA5816"/>
    <w:rsid w:val="00BA5E7F"/>
    <w:rsid w:val="00BA6C89"/>
    <w:rsid w:val="00BB0B1F"/>
    <w:rsid w:val="00BB1B77"/>
    <w:rsid w:val="00BB1DCC"/>
    <w:rsid w:val="00BB3234"/>
    <w:rsid w:val="00BB39CD"/>
    <w:rsid w:val="00BB40D8"/>
    <w:rsid w:val="00BB4ABB"/>
    <w:rsid w:val="00BB4EFB"/>
    <w:rsid w:val="00BB571D"/>
    <w:rsid w:val="00BB6800"/>
    <w:rsid w:val="00BB6BA6"/>
    <w:rsid w:val="00BB720E"/>
    <w:rsid w:val="00BC00F4"/>
    <w:rsid w:val="00BC119C"/>
    <w:rsid w:val="00BC163F"/>
    <w:rsid w:val="00BC1C47"/>
    <w:rsid w:val="00BC21DD"/>
    <w:rsid w:val="00BC2313"/>
    <w:rsid w:val="00BC2F21"/>
    <w:rsid w:val="00BC312A"/>
    <w:rsid w:val="00BC3B45"/>
    <w:rsid w:val="00BC3D32"/>
    <w:rsid w:val="00BC4748"/>
    <w:rsid w:val="00BC4B27"/>
    <w:rsid w:val="00BC4C40"/>
    <w:rsid w:val="00BC5900"/>
    <w:rsid w:val="00BC6AE1"/>
    <w:rsid w:val="00BC7D27"/>
    <w:rsid w:val="00BD0929"/>
    <w:rsid w:val="00BD0BA7"/>
    <w:rsid w:val="00BD0BC1"/>
    <w:rsid w:val="00BD0C92"/>
    <w:rsid w:val="00BD0D76"/>
    <w:rsid w:val="00BD2D06"/>
    <w:rsid w:val="00BD3B81"/>
    <w:rsid w:val="00BD3EBA"/>
    <w:rsid w:val="00BD4826"/>
    <w:rsid w:val="00BD65E4"/>
    <w:rsid w:val="00BD6AF5"/>
    <w:rsid w:val="00BD7248"/>
    <w:rsid w:val="00BE2D28"/>
    <w:rsid w:val="00BE4CFA"/>
    <w:rsid w:val="00BE5D62"/>
    <w:rsid w:val="00BE6878"/>
    <w:rsid w:val="00BE691D"/>
    <w:rsid w:val="00BE7726"/>
    <w:rsid w:val="00BF0400"/>
    <w:rsid w:val="00BF278F"/>
    <w:rsid w:val="00BF2E47"/>
    <w:rsid w:val="00BF3306"/>
    <w:rsid w:val="00BF3615"/>
    <w:rsid w:val="00BF3A65"/>
    <w:rsid w:val="00BF3EE4"/>
    <w:rsid w:val="00BF557F"/>
    <w:rsid w:val="00BF6358"/>
    <w:rsid w:val="00BF6C6E"/>
    <w:rsid w:val="00BF7615"/>
    <w:rsid w:val="00BF7F28"/>
    <w:rsid w:val="00C00EFE"/>
    <w:rsid w:val="00C0163D"/>
    <w:rsid w:val="00C03439"/>
    <w:rsid w:val="00C04359"/>
    <w:rsid w:val="00C04F2A"/>
    <w:rsid w:val="00C05FD0"/>
    <w:rsid w:val="00C062DB"/>
    <w:rsid w:val="00C06A93"/>
    <w:rsid w:val="00C06F1F"/>
    <w:rsid w:val="00C0767A"/>
    <w:rsid w:val="00C10329"/>
    <w:rsid w:val="00C10B25"/>
    <w:rsid w:val="00C1133E"/>
    <w:rsid w:val="00C11C3C"/>
    <w:rsid w:val="00C12ACD"/>
    <w:rsid w:val="00C13090"/>
    <w:rsid w:val="00C1394F"/>
    <w:rsid w:val="00C141BD"/>
    <w:rsid w:val="00C15190"/>
    <w:rsid w:val="00C15484"/>
    <w:rsid w:val="00C16305"/>
    <w:rsid w:val="00C16518"/>
    <w:rsid w:val="00C2101E"/>
    <w:rsid w:val="00C21483"/>
    <w:rsid w:val="00C22B40"/>
    <w:rsid w:val="00C22EFD"/>
    <w:rsid w:val="00C236E7"/>
    <w:rsid w:val="00C2451A"/>
    <w:rsid w:val="00C25549"/>
    <w:rsid w:val="00C25C16"/>
    <w:rsid w:val="00C25D1A"/>
    <w:rsid w:val="00C26748"/>
    <w:rsid w:val="00C27B2D"/>
    <w:rsid w:val="00C27C15"/>
    <w:rsid w:val="00C30DF7"/>
    <w:rsid w:val="00C327F0"/>
    <w:rsid w:val="00C33C61"/>
    <w:rsid w:val="00C340B7"/>
    <w:rsid w:val="00C34111"/>
    <w:rsid w:val="00C3655E"/>
    <w:rsid w:val="00C37909"/>
    <w:rsid w:val="00C37DBC"/>
    <w:rsid w:val="00C409FF"/>
    <w:rsid w:val="00C43EDD"/>
    <w:rsid w:val="00C4436B"/>
    <w:rsid w:val="00C4547B"/>
    <w:rsid w:val="00C45C81"/>
    <w:rsid w:val="00C465F1"/>
    <w:rsid w:val="00C46AB2"/>
    <w:rsid w:val="00C507DB"/>
    <w:rsid w:val="00C51279"/>
    <w:rsid w:val="00C51A4E"/>
    <w:rsid w:val="00C52315"/>
    <w:rsid w:val="00C53487"/>
    <w:rsid w:val="00C53C1D"/>
    <w:rsid w:val="00C5403E"/>
    <w:rsid w:val="00C55E7F"/>
    <w:rsid w:val="00C57E48"/>
    <w:rsid w:val="00C60570"/>
    <w:rsid w:val="00C63DCB"/>
    <w:rsid w:val="00C640F5"/>
    <w:rsid w:val="00C64EF6"/>
    <w:rsid w:val="00C65C80"/>
    <w:rsid w:val="00C65EA4"/>
    <w:rsid w:val="00C70137"/>
    <w:rsid w:val="00C702FE"/>
    <w:rsid w:val="00C70AF3"/>
    <w:rsid w:val="00C71D72"/>
    <w:rsid w:val="00C72A1C"/>
    <w:rsid w:val="00C72AB6"/>
    <w:rsid w:val="00C73193"/>
    <w:rsid w:val="00C7322F"/>
    <w:rsid w:val="00C7391E"/>
    <w:rsid w:val="00C760B7"/>
    <w:rsid w:val="00C7649A"/>
    <w:rsid w:val="00C7649E"/>
    <w:rsid w:val="00C773DF"/>
    <w:rsid w:val="00C77AEF"/>
    <w:rsid w:val="00C8272F"/>
    <w:rsid w:val="00C8325E"/>
    <w:rsid w:val="00C835C8"/>
    <w:rsid w:val="00C83C1E"/>
    <w:rsid w:val="00C84070"/>
    <w:rsid w:val="00C842EA"/>
    <w:rsid w:val="00C84891"/>
    <w:rsid w:val="00C855F1"/>
    <w:rsid w:val="00C8684A"/>
    <w:rsid w:val="00C87C5B"/>
    <w:rsid w:val="00C90A64"/>
    <w:rsid w:val="00C914B8"/>
    <w:rsid w:val="00C916E2"/>
    <w:rsid w:val="00C96C36"/>
    <w:rsid w:val="00C9733A"/>
    <w:rsid w:val="00CA11FC"/>
    <w:rsid w:val="00CA1612"/>
    <w:rsid w:val="00CA18BF"/>
    <w:rsid w:val="00CA2794"/>
    <w:rsid w:val="00CA2DB9"/>
    <w:rsid w:val="00CA3516"/>
    <w:rsid w:val="00CA3534"/>
    <w:rsid w:val="00CA64C7"/>
    <w:rsid w:val="00CA7D7E"/>
    <w:rsid w:val="00CA7EC1"/>
    <w:rsid w:val="00CB1035"/>
    <w:rsid w:val="00CB3FA7"/>
    <w:rsid w:val="00CB4CB1"/>
    <w:rsid w:val="00CB4E9E"/>
    <w:rsid w:val="00CB51F4"/>
    <w:rsid w:val="00CB588E"/>
    <w:rsid w:val="00CB6CEC"/>
    <w:rsid w:val="00CC09A4"/>
    <w:rsid w:val="00CC3054"/>
    <w:rsid w:val="00CC4682"/>
    <w:rsid w:val="00CC47AF"/>
    <w:rsid w:val="00CC4EBD"/>
    <w:rsid w:val="00CC52B8"/>
    <w:rsid w:val="00CC5CDA"/>
    <w:rsid w:val="00CC6BBE"/>
    <w:rsid w:val="00CC7895"/>
    <w:rsid w:val="00CD0C21"/>
    <w:rsid w:val="00CD1E75"/>
    <w:rsid w:val="00CD2A98"/>
    <w:rsid w:val="00CD30F3"/>
    <w:rsid w:val="00CD321D"/>
    <w:rsid w:val="00CD3B57"/>
    <w:rsid w:val="00CD4B9F"/>
    <w:rsid w:val="00CD5B51"/>
    <w:rsid w:val="00CD5E1B"/>
    <w:rsid w:val="00CD5E9D"/>
    <w:rsid w:val="00CD76B1"/>
    <w:rsid w:val="00CE053C"/>
    <w:rsid w:val="00CE0D5D"/>
    <w:rsid w:val="00CE128F"/>
    <w:rsid w:val="00CE1555"/>
    <w:rsid w:val="00CE1A06"/>
    <w:rsid w:val="00CE2AA0"/>
    <w:rsid w:val="00CE75CE"/>
    <w:rsid w:val="00CF0D67"/>
    <w:rsid w:val="00CF0E16"/>
    <w:rsid w:val="00CF288F"/>
    <w:rsid w:val="00CF28BF"/>
    <w:rsid w:val="00CF29A9"/>
    <w:rsid w:val="00CF3F99"/>
    <w:rsid w:val="00CF3FC9"/>
    <w:rsid w:val="00CF5910"/>
    <w:rsid w:val="00CF600D"/>
    <w:rsid w:val="00CF6630"/>
    <w:rsid w:val="00D01B4A"/>
    <w:rsid w:val="00D026B5"/>
    <w:rsid w:val="00D03055"/>
    <w:rsid w:val="00D03B5A"/>
    <w:rsid w:val="00D04EFA"/>
    <w:rsid w:val="00D0501E"/>
    <w:rsid w:val="00D05B49"/>
    <w:rsid w:val="00D06E62"/>
    <w:rsid w:val="00D117E5"/>
    <w:rsid w:val="00D118D5"/>
    <w:rsid w:val="00D11CC9"/>
    <w:rsid w:val="00D122C9"/>
    <w:rsid w:val="00D12318"/>
    <w:rsid w:val="00D1700F"/>
    <w:rsid w:val="00D202A4"/>
    <w:rsid w:val="00D20E41"/>
    <w:rsid w:val="00D20FFD"/>
    <w:rsid w:val="00D21950"/>
    <w:rsid w:val="00D226B6"/>
    <w:rsid w:val="00D22783"/>
    <w:rsid w:val="00D22F12"/>
    <w:rsid w:val="00D239FC"/>
    <w:rsid w:val="00D2650B"/>
    <w:rsid w:val="00D26F13"/>
    <w:rsid w:val="00D3120B"/>
    <w:rsid w:val="00D313E4"/>
    <w:rsid w:val="00D31791"/>
    <w:rsid w:val="00D32736"/>
    <w:rsid w:val="00D33596"/>
    <w:rsid w:val="00D33795"/>
    <w:rsid w:val="00D33AC4"/>
    <w:rsid w:val="00D34792"/>
    <w:rsid w:val="00D352D4"/>
    <w:rsid w:val="00D361B1"/>
    <w:rsid w:val="00D40B16"/>
    <w:rsid w:val="00D43733"/>
    <w:rsid w:val="00D43CB2"/>
    <w:rsid w:val="00D461BC"/>
    <w:rsid w:val="00D51CF5"/>
    <w:rsid w:val="00D52373"/>
    <w:rsid w:val="00D52FE3"/>
    <w:rsid w:val="00D548DB"/>
    <w:rsid w:val="00D55EB7"/>
    <w:rsid w:val="00D5605C"/>
    <w:rsid w:val="00D560E8"/>
    <w:rsid w:val="00D56291"/>
    <w:rsid w:val="00D607A0"/>
    <w:rsid w:val="00D60F91"/>
    <w:rsid w:val="00D61DA1"/>
    <w:rsid w:val="00D623EF"/>
    <w:rsid w:val="00D626FA"/>
    <w:rsid w:val="00D63813"/>
    <w:rsid w:val="00D65395"/>
    <w:rsid w:val="00D65834"/>
    <w:rsid w:val="00D65D52"/>
    <w:rsid w:val="00D66482"/>
    <w:rsid w:val="00D66B3D"/>
    <w:rsid w:val="00D66F01"/>
    <w:rsid w:val="00D706C2"/>
    <w:rsid w:val="00D70B49"/>
    <w:rsid w:val="00D71138"/>
    <w:rsid w:val="00D71787"/>
    <w:rsid w:val="00D72836"/>
    <w:rsid w:val="00D747C1"/>
    <w:rsid w:val="00D75434"/>
    <w:rsid w:val="00D755D1"/>
    <w:rsid w:val="00D75DB1"/>
    <w:rsid w:val="00D75DD3"/>
    <w:rsid w:val="00D75EC0"/>
    <w:rsid w:val="00D80E59"/>
    <w:rsid w:val="00D813C0"/>
    <w:rsid w:val="00D8157C"/>
    <w:rsid w:val="00D8293B"/>
    <w:rsid w:val="00D83F0E"/>
    <w:rsid w:val="00D85945"/>
    <w:rsid w:val="00D86B67"/>
    <w:rsid w:val="00D86EC2"/>
    <w:rsid w:val="00D90026"/>
    <w:rsid w:val="00D912C1"/>
    <w:rsid w:val="00D913D8"/>
    <w:rsid w:val="00D92245"/>
    <w:rsid w:val="00D92426"/>
    <w:rsid w:val="00D9330E"/>
    <w:rsid w:val="00D94934"/>
    <w:rsid w:val="00D94D32"/>
    <w:rsid w:val="00D95D4C"/>
    <w:rsid w:val="00D978AB"/>
    <w:rsid w:val="00D978E7"/>
    <w:rsid w:val="00DA0795"/>
    <w:rsid w:val="00DA11B5"/>
    <w:rsid w:val="00DA15AE"/>
    <w:rsid w:val="00DA3776"/>
    <w:rsid w:val="00DA38EB"/>
    <w:rsid w:val="00DA53BE"/>
    <w:rsid w:val="00DA594C"/>
    <w:rsid w:val="00DA5BFB"/>
    <w:rsid w:val="00DA5CEF"/>
    <w:rsid w:val="00DA6089"/>
    <w:rsid w:val="00DA6B5C"/>
    <w:rsid w:val="00DA6C03"/>
    <w:rsid w:val="00DB0655"/>
    <w:rsid w:val="00DB126E"/>
    <w:rsid w:val="00DB1FB8"/>
    <w:rsid w:val="00DB31F5"/>
    <w:rsid w:val="00DB44C1"/>
    <w:rsid w:val="00DB4C11"/>
    <w:rsid w:val="00DB5754"/>
    <w:rsid w:val="00DB79CB"/>
    <w:rsid w:val="00DC1604"/>
    <w:rsid w:val="00DC2031"/>
    <w:rsid w:val="00DC392F"/>
    <w:rsid w:val="00DC44F2"/>
    <w:rsid w:val="00DC5047"/>
    <w:rsid w:val="00DC536C"/>
    <w:rsid w:val="00DC5AB3"/>
    <w:rsid w:val="00DC60AD"/>
    <w:rsid w:val="00DC6F41"/>
    <w:rsid w:val="00DC7113"/>
    <w:rsid w:val="00DD0CF5"/>
    <w:rsid w:val="00DD17FF"/>
    <w:rsid w:val="00DD4048"/>
    <w:rsid w:val="00DD6C61"/>
    <w:rsid w:val="00DE1CCC"/>
    <w:rsid w:val="00DE2059"/>
    <w:rsid w:val="00DE2A7B"/>
    <w:rsid w:val="00DE2F9D"/>
    <w:rsid w:val="00DE5653"/>
    <w:rsid w:val="00DF4B71"/>
    <w:rsid w:val="00DF58E5"/>
    <w:rsid w:val="00DF59E7"/>
    <w:rsid w:val="00DF5EBC"/>
    <w:rsid w:val="00DF60AC"/>
    <w:rsid w:val="00DF61A1"/>
    <w:rsid w:val="00DF710F"/>
    <w:rsid w:val="00DF778C"/>
    <w:rsid w:val="00DF791F"/>
    <w:rsid w:val="00DF7AC2"/>
    <w:rsid w:val="00E0138B"/>
    <w:rsid w:val="00E0180F"/>
    <w:rsid w:val="00E0198C"/>
    <w:rsid w:val="00E05343"/>
    <w:rsid w:val="00E055BC"/>
    <w:rsid w:val="00E061F3"/>
    <w:rsid w:val="00E06433"/>
    <w:rsid w:val="00E06467"/>
    <w:rsid w:val="00E06648"/>
    <w:rsid w:val="00E102E9"/>
    <w:rsid w:val="00E118D8"/>
    <w:rsid w:val="00E129DC"/>
    <w:rsid w:val="00E13924"/>
    <w:rsid w:val="00E145F7"/>
    <w:rsid w:val="00E14D3D"/>
    <w:rsid w:val="00E1539A"/>
    <w:rsid w:val="00E15718"/>
    <w:rsid w:val="00E15CD5"/>
    <w:rsid w:val="00E16599"/>
    <w:rsid w:val="00E16D5F"/>
    <w:rsid w:val="00E213B9"/>
    <w:rsid w:val="00E23412"/>
    <w:rsid w:val="00E24A87"/>
    <w:rsid w:val="00E24C77"/>
    <w:rsid w:val="00E25750"/>
    <w:rsid w:val="00E25A4C"/>
    <w:rsid w:val="00E263F4"/>
    <w:rsid w:val="00E26D30"/>
    <w:rsid w:val="00E32C06"/>
    <w:rsid w:val="00E33EBE"/>
    <w:rsid w:val="00E35301"/>
    <w:rsid w:val="00E362E2"/>
    <w:rsid w:val="00E364A8"/>
    <w:rsid w:val="00E3661C"/>
    <w:rsid w:val="00E36AA2"/>
    <w:rsid w:val="00E40218"/>
    <w:rsid w:val="00E41878"/>
    <w:rsid w:val="00E42B4E"/>
    <w:rsid w:val="00E42BDE"/>
    <w:rsid w:val="00E43165"/>
    <w:rsid w:val="00E43B9F"/>
    <w:rsid w:val="00E44FEE"/>
    <w:rsid w:val="00E47921"/>
    <w:rsid w:val="00E50B8E"/>
    <w:rsid w:val="00E51074"/>
    <w:rsid w:val="00E5121D"/>
    <w:rsid w:val="00E51656"/>
    <w:rsid w:val="00E525DD"/>
    <w:rsid w:val="00E56059"/>
    <w:rsid w:val="00E56240"/>
    <w:rsid w:val="00E564F6"/>
    <w:rsid w:val="00E57403"/>
    <w:rsid w:val="00E57EFF"/>
    <w:rsid w:val="00E57F4C"/>
    <w:rsid w:val="00E6143C"/>
    <w:rsid w:val="00E62D27"/>
    <w:rsid w:val="00E63BA6"/>
    <w:rsid w:val="00E65D50"/>
    <w:rsid w:val="00E66811"/>
    <w:rsid w:val="00E66A50"/>
    <w:rsid w:val="00E715A5"/>
    <w:rsid w:val="00E71AAD"/>
    <w:rsid w:val="00E75DCC"/>
    <w:rsid w:val="00E7670C"/>
    <w:rsid w:val="00E800B4"/>
    <w:rsid w:val="00E80B11"/>
    <w:rsid w:val="00E80D13"/>
    <w:rsid w:val="00E80FB5"/>
    <w:rsid w:val="00E81080"/>
    <w:rsid w:val="00E81B3C"/>
    <w:rsid w:val="00E82325"/>
    <w:rsid w:val="00E83DD3"/>
    <w:rsid w:val="00E8409C"/>
    <w:rsid w:val="00E84D53"/>
    <w:rsid w:val="00E851CF"/>
    <w:rsid w:val="00E865C8"/>
    <w:rsid w:val="00E87F30"/>
    <w:rsid w:val="00E91517"/>
    <w:rsid w:val="00E915B0"/>
    <w:rsid w:val="00E91C8E"/>
    <w:rsid w:val="00E92618"/>
    <w:rsid w:val="00E9451A"/>
    <w:rsid w:val="00E96525"/>
    <w:rsid w:val="00E966A1"/>
    <w:rsid w:val="00E96BDE"/>
    <w:rsid w:val="00E9757A"/>
    <w:rsid w:val="00E978D5"/>
    <w:rsid w:val="00E979FF"/>
    <w:rsid w:val="00E97BBC"/>
    <w:rsid w:val="00EA15AE"/>
    <w:rsid w:val="00EA1664"/>
    <w:rsid w:val="00EA1A32"/>
    <w:rsid w:val="00EA1D87"/>
    <w:rsid w:val="00EA2F74"/>
    <w:rsid w:val="00EA3F6A"/>
    <w:rsid w:val="00EA4B1C"/>
    <w:rsid w:val="00EA5043"/>
    <w:rsid w:val="00EA588D"/>
    <w:rsid w:val="00EA630A"/>
    <w:rsid w:val="00EA6531"/>
    <w:rsid w:val="00EA7EAC"/>
    <w:rsid w:val="00EB0944"/>
    <w:rsid w:val="00EB31A2"/>
    <w:rsid w:val="00EB3835"/>
    <w:rsid w:val="00EB41BC"/>
    <w:rsid w:val="00EB6066"/>
    <w:rsid w:val="00EC0590"/>
    <w:rsid w:val="00EC0B64"/>
    <w:rsid w:val="00EC11D3"/>
    <w:rsid w:val="00EC13CA"/>
    <w:rsid w:val="00EC1F36"/>
    <w:rsid w:val="00EC2113"/>
    <w:rsid w:val="00EC22A2"/>
    <w:rsid w:val="00EC3C82"/>
    <w:rsid w:val="00EC3F2C"/>
    <w:rsid w:val="00EC4F64"/>
    <w:rsid w:val="00EC4FD0"/>
    <w:rsid w:val="00EC5126"/>
    <w:rsid w:val="00EC5AF1"/>
    <w:rsid w:val="00EC5B18"/>
    <w:rsid w:val="00EC5CD8"/>
    <w:rsid w:val="00EC6061"/>
    <w:rsid w:val="00EC7292"/>
    <w:rsid w:val="00EC77E0"/>
    <w:rsid w:val="00EC7AB2"/>
    <w:rsid w:val="00EC7C5D"/>
    <w:rsid w:val="00ED03C6"/>
    <w:rsid w:val="00ED22C1"/>
    <w:rsid w:val="00ED36FD"/>
    <w:rsid w:val="00ED3B7F"/>
    <w:rsid w:val="00ED68B9"/>
    <w:rsid w:val="00EE0761"/>
    <w:rsid w:val="00EE2937"/>
    <w:rsid w:val="00EE3AC7"/>
    <w:rsid w:val="00EE44AB"/>
    <w:rsid w:val="00EE4FFB"/>
    <w:rsid w:val="00EE6123"/>
    <w:rsid w:val="00EE7CC0"/>
    <w:rsid w:val="00EF052D"/>
    <w:rsid w:val="00EF0EF4"/>
    <w:rsid w:val="00EF1CBD"/>
    <w:rsid w:val="00EF1E0F"/>
    <w:rsid w:val="00EF2200"/>
    <w:rsid w:val="00EF292F"/>
    <w:rsid w:val="00EF3478"/>
    <w:rsid w:val="00EF4D87"/>
    <w:rsid w:val="00EF53BB"/>
    <w:rsid w:val="00EF5B23"/>
    <w:rsid w:val="00EF6E4C"/>
    <w:rsid w:val="00F0052E"/>
    <w:rsid w:val="00F01FE3"/>
    <w:rsid w:val="00F02663"/>
    <w:rsid w:val="00F028CC"/>
    <w:rsid w:val="00F0444F"/>
    <w:rsid w:val="00F0666C"/>
    <w:rsid w:val="00F067E1"/>
    <w:rsid w:val="00F06C0F"/>
    <w:rsid w:val="00F07093"/>
    <w:rsid w:val="00F0790E"/>
    <w:rsid w:val="00F112FA"/>
    <w:rsid w:val="00F123DC"/>
    <w:rsid w:val="00F12E27"/>
    <w:rsid w:val="00F14093"/>
    <w:rsid w:val="00F140B9"/>
    <w:rsid w:val="00F1465E"/>
    <w:rsid w:val="00F14BFC"/>
    <w:rsid w:val="00F178B7"/>
    <w:rsid w:val="00F209A3"/>
    <w:rsid w:val="00F20FEF"/>
    <w:rsid w:val="00F21CD3"/>
    <w:rsid w:val="00F232F2"/>
    <w:rsid w:val="00F24BD5"/>
    <w:rsid w:val="00F26EB8"/>
    <w:rsid w:val="00F31A79"/>
    <w:rsid w:val="00F326C0"/>
    <w:rsid w:val="00F336B2"/>
    <w:rsid w:val="00F33751"/>
    <w:rsid w:val="00F337B7"/>
    <w:rsid w:val="00F34F5B"/>
    <w:rsid w:val="00F35935"/>
    <w:rsid w:val="00F36957"/>
    <w:rsid w:val="00F37C78"/>
    <w:rsid w:val="00F40744"/>
    <w:rsid w:val="00F4248D"/>
    <w:rsid w:val="00F42B0B"/>
    <w:rsid w:val="00F4535D"/>
    <w:rsid w:val="00F45472"/>
    <w:rsid w:val="00F45492"/>
    <w:rsid w:val="00F45A6F"/>
    <w:rsid w:val="00F46CC1"/>
    <w:rsid w:val="00F50FCF"/>
    <w:rsid w:val="00F510C8"/>
    <w:rsid w:val="00F5204C"/>
    <w:rsid w:val="00F52822"/>
    <w:rsid w:val="00F5547D"/>
    <w:rsid w:val="00F60389"/>
    <w:rsid w:val="00F61610"/>
    <w:rsid w:val="00F61A29"/>
    <w:rsid w:val="00F62B6A"/>
    <w:rsid w:val="00F62FFC"/>
    <w:rsid w:val="00F63AB8"/>
    <w:rsid w:val="00F64282"/>
    <w:rsid w:val="00F64C88"/>
    <w:rsid w:val="00F6581B"/>
    <w:rsid w:val="00F67778"/>
    <w:rsid w:val="00F70609"/>
    <w:rsid w:val="00F7108F"/>
    <w:rsid w:val="00F728F8"/>
    <w:rsid w:val="00F729AF"/>
    <w:rsid w:val="00F736F0"/>
    <w:rsid w:val="00F74213"/>
    <w:rsid w:val="00F74CA8"/>
    <w:rsid w:val="00F77662"/>
    <w:rsid w:val="00F77DDF"/>
    <w:rsid w:val="00F808CA"/>
    <w:rsid w:val="00F80AD2"/>
    <w:rsid w:val="00F81214"/>
    <w:rsid w:val="00F87F92"/>
    <w:rsid w:val="00F911AA"/>
    <w:rsid w:val="00F917FB"/>
    <w:rsid w:val="00F933CE"/>
    <w:rsid w:val="00F948E8"/>
    <w:rsid w:val="00F94A22"/>
    <w:rsid w:val="00F94C19"/>
    <w:rsid w:val="00F95E50"/>
    <w:rsid w:val="00F97A19"/>
    <w:rsid w:val="00F97E45"/>
    <w:rsid w:val="00FA1B4B"/>
    <w:rsid w:val="00FA1C4A"/>
    <w:rsid w:val="00FA1D8B"/>
    <w:rsid w:val="00FA3D69"/>
    <w:rsid w:val="00FA430D"/>
    <w:rsid w:val="00FA598C"/>
    <w:rsid w:val="00FB0B64"/>
    <w:rsid w:val="00FB3A89"/>
    <w:rsid w:val="00FB3AAF"/>
    <w:rsid w:val="00FB459A"/>
    <w:rsid w:val="00FB793D"/>
    <w:rsid w:val="00FC120B"/>
    <w:rsid w:val="00FC186A"/>
    <w:rsid w:val="00FC300B"/>
    <w:rsid w:val="00FC3317"/>
    <w:rsid w:val="00FC5D0D"/>
    <w:rsid w:val="00FC6238"/>
    <w:rsid w:val="00FC6F34"/>
    <w:rsid w:val="00FC7262"/>
    <w:rsid w:val="00FC78A4"/>
    <w:rsid w:val="00FD3AB2"/>
    <w:rsid w:val="00FD403D"/>
    <w:rsid w:val="00FD5314"/>
    <w:rsid w:val="00FD5F5B"/>
    <w:rsid w:val="00FD6D01"/>
    <w:rsid w:val="00FD7C54"/>
    <w:rsid w:val="00FD7CBB"/>
    <w:rsid w:val="00FE197D"/>
    <w:rsid w:val="00FE1CC2"/>
    <w:rsid w:val="00FE207C"/>
    <w:rsid w:val="00FE241D"/>
    <w:rsid w:val="00FE29F6"/>
    <w:rsid w:val="00FE2A23"/>
    <w:rsid w:val="00FE2DD0"/>
    <w:rsid w:val="00FE2EFF"/>
    <w:rsid w:val="00FE39FC"/>
    <w:rsid w:val="00FE4436"/>
    <w:rsid w:val="00FE4529"/>
    <w:rsid w:val="00FE5781"/>
    <w:rsid w:val="00FF02F6"/>
    <w:rsid w:val="00FF1F87"/>
    <w:rsid w:val="00FF2739"/>
    <w:rsid w:val="00FF2F63"/>
    <w:rsid w:val="00FF3076"/>
    <w:rsid w:val="00FF4EAF"/>
    <w:rsid w:val="00FF742E"/>
    <w:rsid w:val="00FF7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C0AA14"/>
  <w14:defaultImageDpi w14:val="300"/>
  <w15:docId w15:val="{18F27A57-3913-427F-98C1-04AD73D3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F60"/>
    <w:rPr>
      <w:rFonts w:ascii="Arial" w:hAnsi="Arial"/>
      <w:sz w:val="24"/>
      <w:szCs w:val="24"/>
      <w:lang w:eastAsia="en-US"/>
    </w:rPr>
  </w:style>
  <w:style w:type="paragraph" w:styleId="Heading1">
    <w:name w:val="heading 1"/>
    <w:basedOn w:val="Normal"/>
    <w:next w:val="Normal"/>
    <w:link w:val="Heading1Char"/>
    <w:uiPriority w:val="9"/>
    <w:qFormat/>
    <w:rsid w:val="00405D9E"/>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405D9E"/>
    <w:pPr>
      <w:numPr>
        <w:ilvl w:val="1"/>
      </w:numPr>
      <w:spacing w:before="240"/>
      <w:ind w:left="742" w:hanging="742"/>
      <w:outlineLvl w:val="1"/>
    </w:pPr>
    <w:rPr>
      <w:bCs w:val="0"/>
      <w:sz w:val="24"/>
      <w:szCs w:val="26"/>
    </w:rPr>
  </w:style>
  <w:style w:type="paragraph" w:styleId="Heading3">
    <w:name w:val="heading 3"/>
    <w:basedOn w:val="Heading2"/>
    <w:next w:val="Normal"/>
    <w:link w:val="Heading3Char"/>
    <w:uiPriority w:val="9"/>
    <w:unhideWhenUsed/>
    <w:qFormat/>
    <w:rsid w:val="00405D9E"/>
    <w:pPr>
      <w:keepNext w:val="0"/>
      <w:keepLines w:val="0"/>
      <w:numPr>
        <w:ilvl w:val="2"/>
      </w:numPr>
      <w:spacing w:before="18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405D9E"/>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405D9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405D9E"/>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
    <w:next w:val="Normal"/>
    <w:uiPriority w:val="39"/>
    <w:unhideWhenUsed/>
    <w:qFormat/>
    <w:rsid w:val="00B679EE"/>
  </w:style>
  <w:style w:type="paragraph" w:styleId="TOC1">
    <w:name w:val="toc 1"/>
    <w:basedOn w:val="Normal"/>
    <w:next w:val="Normal"/>
    <w:autoRedefine/>
    <w:uiPriority w:val="39"/>
    <w:unhideWhenUsed/>
    <w:rsid w:val="0031151E"/>
    <w:pPr>
      <w:tabs>
        <w:tab w:val="left" w:pos="448"/>
        <w:tab w:val="right" w:leader="dot" w:pos="9214"/>
      </w:tabs>
      <w:spacing w:after="100"/>
    </w:pPr>
    <w:rPr>
      <w:b/>
      <w:bCs/>
      <w:noProof/>
    </w:rPr>
  </w:style>
  <w:style w:type="paragraph" w:styleId="TOC2">
    <w:name w:val="toc 2"/>
    <w:basedOn w:val="Normal"/>
    <w:next w:val="Normal"/>
    <w:autoRedefine/>
    <w:uiPriority w:val="39"/>
    <w:unhideWhenUsed/>
    <w:rsid w:val="00125258"/>
    <w:pPr>
      <w:tabs>
        <w:tab w:val="left" w:pos="1134"/>
        <w:tab w:val="right" w:leader="dot" w:pos="9214"/>
      </w:tabs>
      <w:spacing w:after="80"/>
      <w:ind w:left="238" w:firstLine="193"/>
    </w:pPr>
    <w:rPr>
      <w:bCs/>
      <w:noProof/>
    </w:r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ListParagraph"/>
    <w:qFormat/>
    <w:rsid w:val="00021F60"/>
    <w:pPr>
      <w:numPr>
        <w:numId w:val="3"/>
      </w:numPr>
      <w:spacing w:before="120" w:after="120"/>
      <w:contextualSpacing w:val="0"/>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Normal"/>
    <w:uiPriority w:val="99"/>
    <w:unhideWhenUsed/>
    <w:rsid w:val="00405D9E"/>
    <w:pPr>
      <w:numPr>
        <w:numId w:val="2"/>
      </w:numPr>
      <w:spacing w:after="120"/>
    </w:pPr>
  </w:style>
  <w:style w:type="table" w:customStyle="1" w:styleId="DCStable1">
    <w:name w:val="DCStable1"/>
    <w:basedOn w:val="TableNormal"/>
    <w:uiPriority w:val="99"/>
    <w:rsid w:val="00360E3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CF288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B5311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CommentReference">
    <w:name w:val="annotation reference"/>
    <w:basedOn w:val="DefaultParagraphFont"/>
    <w:uiPriority w:val="99"/>
    <w:unhideWhenUsed/>
    <w:rsid w:val="001D6816"/>
    <w:rPr>
      <w:sz w:val="16"/>
      <w:szCs w:val="16"/>
    </w:rPr>
  </w:style>
  <w:style w:type="paragraph" w:styleId="CommentText">
    <w:name w:val="annotation text"/>
    <w:basedOn w:val="Normal"/>
    <w:link w:val="CommentTextChar"/>
    <w:uiPriority w:val="99"/>
    <w:unhideWhenUsed/>
    <w:rsid w:val="001D6816"/>
    <w:rPr>
      <w:sz w:val="20"/>
      <w:szCs w:val="20"/>
    </w:rPr>
  </w:style>
  <w:style w:type="character" w:customStyle="1" w:styleId="CommentTextChar">
    <w:name w:val="Comment Text Char"/>
    <w:basedOn w:val="DefaultParagraphFont"/>
    <w:link w:val="CommentText"/>
    <w:uiPriority w:val="99"/>
    <w:rsid w:val="001D68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D6816"/>
    <w:rPr>
      <w:b/>
      <w:bCs/>
    </w:rPr>
  </w:style>
  <w:style w:type="character" w:customStyle="1" w:styleId="CommentSubjectChar">
    <w:name w:val="Comment Subject Char"/>
    <w:basedOn w:val="CommentTextChar"/>
    <w:link w:val="CommentSubject"/>
    <w:uiPriority w:val="99"/>
    <w:semiHidden/>
    <w:rsid w:val="001D6816"/>
    <w:rPr>
      <w:rFonts w:ascii="Arial" w:hAnsi="Arial"/>
      <w:b/>
      <w:bCs/>
      <w:lang w:eastAsia="en-US"/>
    </w:rPr>
  </w:style>
  <w:style w:type="character" w:styleId="FollowedHyperlink">
    <w:name w:val="FollowedHyperlink"/>
    <w:basedOn w:val="DefaultParagraphFont"/>
    <w:uiPriority w:val="99"/>
    <w:semiHidden/>
    <w:unhideWhenUsed/>
    <w:rsid w:val="00DF710F"/>
    <w:rPr>
      <w:color w:val="800080" w:themeColor="followedHyperlink"/>
      <w:u w:val="single"/>
    </w:rPr>
  </w:style>
  <w:style w:type="paragraph" w:styleId="TOC3">
    <w:name w:val="toc 3"/>
    <w:basedOn w:val="Normal"/>
    <w:next w:val="Normal"/>
    <w:autoRedefine/>
    <w:uiPriority w:val="39"/>
    <w:unhideWhenUsed/>
    <w:rsid w:val="00EE4FFB"/>
    <w:pPr>
      <w:spacing w:after="100"/>
      <w:ind w:left="480"/>
    </w:pPr>
  </w:style>
  <w:style w:type="paragraph" w:styleId="TOC4">
    <w:name w:val="toc 4"/>
    <w:basedOn w:val="Normal"/>
    <w:next w:val="Normal"/>
    <w:autoRedefine/>
    <w:uiPriority w:val="39"/>
    <w:unhideWhenUsed/>
    <w:rsid w:val="008300E3"/>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8300E3"/>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8300E3"/>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8300E3"/>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8300E3"/>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8300E3"/>
    <w:pPr>
      <w:spacing w:after="100" w:line="259" w:lineRule="auto"/>
      <w:ind w:left="1760"/>
    </w:pPr>
    <w:rPr>
      <w:rFonts w:asciiTheme="minorHAnsi" w:eastAsiaTheme="minorEastAsia" w:hAnsiTheme="minorHAnsi" w:cstheme="minorBidi"/>
      <w:sz w:val="22"/>
      <w:szCs w:val="22"/>
      <w:lang w:eastAsia="en-AU"/>
    </w:rPr>
  </w:style>
  <w:style w:type="paragraph" w:styleId="FootnoteText">
    <w:name w:val="footnote text"/>
    <w:basedOn w:val="Normal"/>
    <w:link w:val="FootnoteTextChar"/>
    <w:uiPriority w:val="99"/>
    <w:semiHidden/>
    <w:unhideWhenUsed/>
    <w:rsid w:val="006156AA"/>
    <w:rPr>
      <w:sz w:val="20"/>
      <w:szCs w:val="20"/>
    </w:rPr>
  </w:style>
  <w:style w:type="character" w:customStyle="1" w:styleId="FootnoteTextChar">
    <w:name w:val="Footnote Text Char"/>
    <w:basedOn w:val="DefaultParagraphFont"/>
    <w:link w:val="FootnoteText"/>
    <w:uiPriority w:val="99"/>
    <w:semiHidden/>
    <w:rsid w:val="006156AA"/>
    <w:rPr>
      <w:rFonts w:ascii="Arial" w:hAnsi="Arial"/>
      <w:lang w:eastAsia="en-US"/>
    </w:rPr>
  </w:style>
  <w:style w:type="character" w:styleId="FootnoteReference">
    <w:name w:val="footnote reference"/>
    <w:basedOn w:val="DefaultParagraphFont"/>
    <w:uiPriority w:val="99"/>
    <w:unhideWhenUsed/>
    <w:rsid w:val="006156AA"/>
    <w:rPr>
      <w:vertAlign w:val="superscript"/>
    </w:rPr>
  </w:style>
  <w:style w:type="paragraph" w:styleId="Revision">
    <w:name w:val="Revision"/>
    <w:hidden/>
    <w:uiPriority w:val="99"/>
    <w:semiHidden/>
    <w:rsid w:val="000B13B8"/>
    <w:rPr>
      <w:rFonts w:ascii="Arial" w:hAnsi="Arial"/>
      <w:sz w:val="24"/>
      <w:szCs w:val="24"/>
      <w:lang w:eastAsia="en-US"/>
    </w:rPr>
  </w:style>
  <w:style w:type="paragraph" w:styleId="NormalWeb">
    <w:name w:val="Normal (Web)"/>
    <w:basedOn w:val="Normal"/>
    <w:uiPriority w:val="99"/>
    <w:semiHidden/>
    <w:unhideWhenUsed/>
    <w:rsid w:val="00AC1423"/>
    <w:pPr>
      <w:spacing w:before="100" w:beforeAutospacing="1" w:after="100" w:afterAutospacing="1"/>
    </w:pPr>
    <w:rPr>
      <w:rFonts w:ascii="Times New Roman" w:eastAsiaTheme="minorEastAsia" w:hAnsi="Times New Roman"/>
      <w:lang w:eastAsia="en-AU"/>
    </w:rPr>
  </w:style>
  <w:style w:type="paragraph" w:customStyle="1" w:styleId="H2nonumber">
    <w:name w:val="H2nonumber"/>
    <w:basedOn w:val="Heading2"/>
    <w:qFormat/>
    <w:rsid w:val="00A10E51"/>
    <w:pPr>
      <w:numPr>
        <w:ilvl w:val="0"/>
        <w:numId w:val="0"/>
      </w:numPr>
    </w:pPr>
  </w:style>
  <w:style w:type="character" w:styleId="UnresolvedMention">
    <w:name w:val="Unresolved Mention"/>
    <w:basedOn w:val="DefaultParagraphFont"/>
    <w:uiPriority w:val="99"/>
    <w:semiHidden/>
    <w:unhideWhenUsed/>
    <w:rsid w:val="006E0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67186">
      <w:bodyDiv w:val="1"/>
      <w:marLeft w:val="0"/>
      <w:marRight w:val="0"/>
      <w:marTop w:val="0"/>
      <w:marBottom w:val="0"/>
      <w:divBdr>
        <w:top w:val="none" w:sz="0" w:space="0" w:color="auto"/>
        <w:left w:val="none" w:sz="0" w:space="0" w:color="auto"/>
        <w:bottom w:val="none" w:sz="0" w:space="0" w:color="auto"/>
        <w:right w:val="none" w:sz="0" w:space="0" w:color="auto"/>
      </w:divBdr>
    </w:div>
    <w:div w:id="236017216">
      <w:bodyDiv w:val="1"/>
      <w:marLeft w:val="0"/>
      <w:marRight w:val="0"/>
      <w:marTop w:val="0"/>
      <w:marBottom w:val="0"/>
      <w:divBdr>
        <w:top w:val="none" w:sz="0" w:space="0" w:color="auto"/>
        <w:left w:val="none" w:sz="0" w:space="0" w:color="auto"/>
        <w:bottom w:val="none" w:sz="0" w:space="0" w:color="auto"/>
        <w:right w:val="none" w:sz="0" w:space="0" w:color="auto"/>
      </w:divBdr>
    </w:div>
    <w:div w:id="259417368">
      <w:bodyDiv w:val="1"/>
      <w:marLeft w:val="0"/>
      <w:marRight w:val="0"/>
      <w:marTop w:val="0"/>
      <w:marBottom w:val="0"/>
      <w:divBdr>
        <w:top w:val="none" w:sz="0" w:space="0" w:color="auto"/>
        <w:left w:val="none" w:sz="0" w:space="0" w:color="auto"/>
        <w:bottom w:val="none" w:sz="0" w:space="0" w:color="auto"/>
        <w:right w:val="none" w:sz="0" w:space="0" w:color="auto"/>
      </w:divBdr>
      <w:divsChild>
        <w:div w:id="1339229750">
          <w:marLeft w:val="547"/>
          <w:marRight w:val="0"/>
          <w:marTop w:val="0"/>
          <w:marBottom w:val="0"/>
          <w:divBdr>
            <w:top w:val="none" w:sz="0" w:space="0" w:color="auto"/>
            <w:left w:val="none" w:sz="0" w:space="0" w:color="auto"/>
            <w:bottom w:val="none" w:sz="0" w:space="0" w:color="auto"/>
            <w:right w:val="none" w:sz="0" w:space="0" w:color="auto"/>
          </w:divBdr>
        </w:div>
        <w:div w:id="1244796125">
          <w:marLeft w:val="547"/>
          <w:marRight w:val="0"/>
          <w:marTop w:val="0"/>
          <w:marBottom w:val="0"/>
          <w:divBdr>
            <w:top w:val="none" w:sz="0" w:space="0" w:color="auto"/>
            <w:left w:val="none" w:sz="0" w:space="0" w:color="auto"/>
            <w:bottom w:val="none" w:sz="0" w:space="0" w:color="auto"/>
            <w:right w:val="none" w:sz="0" w:space="0" w:color="auto"/>
          </w:divBdr>
        </w:div>
        <w:div w:id="1332026264">
          <w:marLeft w:val="547"/>
          <w:marRight w:val="0"/>
          <w:marTop w:val="0"/>
          <w:marBottom w:val="0"/>
          <w:divBdr>
            <w:top w:val="none" w:sz="0" w:space="0" w:color="auto"/>
            <w:left w:val="none" w:sz="0" w:space="0" w:color="auto"/>
            <w:bottom w:val="none" w:sz="0" w:space="0" w:color="auto"/>
            <w:right w:val="none" w:sz="0" w:space="0" w:color="auto"/>
          </w:divBdr>
        </w:div>
        <w:div w:id="1453669424">
          <w:marLeft w:val="547"/>
          <w:marRight w:val="0"/>
          <w:marTop w:val="0"/>
          <w:marBottom w:val="0"/>
          <w:divBdr>
            <w:top w:val="none" w:sz="0" w:space="0" w:color="auto"/>
            <w:left w:val="none" w:sz="0" w:space="0" w:color="auto"/>
            <w:bottom w:val="none" w:sz="0" w:space="0" w:color="auto"/>
            <w:right w:val="none" w:sz="0" w:space="0" w:color="auto"/>
          </w:divBdr>
        </w:div>
      </w:divsChild>
    </w:div>
    <w:div w:id="614408553">
      <w:bodyDiv w:val="1"/>
      <w:marLeft w:val="0"/>
      <w:marRight w:val="0"/>
      <w:marTop w:val="0"/>
      <w:marBottom w:val="0"/>
      <w:divBdr>
        <w:top w:val="none" w:sz="0" w:space="0" w:color="auto"/>
        <w:left w:val="none" w:sz="0" w:space="0" w:color="auto"/>
        <w:bottom w:val="none" w:sz="0" w:space="0" w:color="auto"/>
        <w:right w:val="none" w:sz="0" w:space="0" w:color="auto"/>
      </w:divBdr>
      <w:divsChild>
        <w:div w:id="1520123015">
          <w:marLeft w:val="547"/>
          <w:marRight w:val="0"/>
          <w:marTop w:val="0"/>
          <w:marBottom w:val="0"/>
          <w:divBdr>
            <w:top w:val="none" w:sz="0" w:space="0" w:color="auto"/>
            <w:left w:val="none" w:sz="0" w:space="0" w:color="auto"/>
            <w:bottom w:val="none" w:sz="0" w:space="0" w:color="auto"/>
            <w:right w:val="none" w:sz="0" w:space="0" w:color="auto"/>
          </w:divBdr>
        </w:div>
        <w:div w:id="2049331290">
          <w:marLeft w:val="547"/>
          <w:marRight w:val="0"/>
          <w:marTop w:val="0"/>
          <w:marBottom w:val="0"/>
          <w:divBdr>
            <w:top w:val="none" w:sz="0" w:space="0" w:color="auto"/>
            <w:left w:val="none" w:sz="0" w:space="0" w:color="auto"/>
            <w:bottom w:val="none" w:sz="0" w:space="0" w:color="auto"/>
            <w:right w:val="none" w:sz="0" w:space="0" w:color="auto"/>
          </w:divBdr>
        </w:div>
        <w:div w:id="833957526">
          <w:marLeft w:val="547"/>
          <w:marRight w:val="0"/>
          <w:marTop w:val="0"/>
          <w:marBottom w:val="0"/>
          <w:divBdr>
            <w:top w:val="none" w:sz="0" w:space="0" w:color="auto"/>
            <w:left w:val="none" w:sz="0" w:space="0" w:color="auto"/>
            <w:bottom w:val="none" w:sz="0" w:space="0" w:color="auto"/>
            <w:right w:val="none" w:sz="0" w:space="0" w:color="auto"/>
          </w:divBdr>
        </w:div>
        <w:div w:id="1489516330">
          <w:marLeft w:val="547"/>
          <w:marRight w:val="0"/>
          <w:marTop w:val="0"/>
          <w:marBottom w:val="0"/>
          <w:divBdr>
            <w:top w:val="none" w:sz="0" w:space="0" w:color="auto"/>
            <w:left w:val="none" w:sz="0" w:space="0" w:color="auto"/>
            <w:bottom w:val="none" w:sz="0" w:space="0" w:color="auto"/>
            <w:right w:val="none" w:sz="0" w:space="0" w:color="auto"/>
          </w:divBdr>
        </w:div>
        <w:div w:id="1265267220">
          <w:marLeft w:val="547"/>
          <w:marRight w:val="0"/>
          <w:marTop w:val="0"/>
          <w:marBottom w:val="0"/>
          <w:divBdr>
            <w:top w:val="none" w:sz="0" w:space="0" w:color="auto"/>
            <w:left w:val="none" w:sz="0" w:space="0" w:color="auto"/>
            <w:bottom w:val="none" w:sz="0" w:space="0" w:color="auto"/>
            <w:right w:val="none" w:sz="0" w:space="0" w:color="auto"/>
          </w:divBdr>
        </w:div>
      </w:divsChild>
    </w:div>
    <w:div w:id="669679398">
      <w:bodyDiv w:val="1"/>
      <w:marLeft w:val="0"/>
      <w:marRight w:val="0"/>
      <w:marTop w:val="0"/>
      <w:marBottom w:val="0"/>
      <w:divBdr>
        <w:top w:val="none" w:sz="0" w:space="0" w:color="auto"/>
        <w:left w:val="none" w:sz="0" w:space="0" w:color="auto"/>
        <w:bottom w:val="none" w:sz="0" w:space="0" w:color="auto"/>
        <w:right w:val="none" w:sz="0" w:space="0" w:color="auto"/>
      </w:divBdr>
    </w:div>
    <w:div w:id="784689322">
      <w:bodyDiv w:val="1"/>
      <w:marLeft w:val="0"/>
      <w:marRight w:val="0"/>
      <w:marTop w:val="0"/>
      <w:marBottom w:val="0"/>
      <w:divBdr>
        <w:top w:val="none" w:sz="0" w:space="0" w:color="auto"/>
        <w:left w:val="none" w:sz="0" w:space="0" w:color="auto"/>
        <w:bottom w:val="none" w:sz="0" w:space="0" w:color="auto"/>
        <w:right w:val="none" w:sz="0" w:space="0" w:color="auto"/>
      </w:divBdr>
      <w:divsChild>
        <w:div w:id="67271784">
          <w:marLeft w:val="547"/>
          <w:marRight w:val="0"/>
          <w:marTop w:val="0"/>
          <w:marBottom w:val="0"/>
          <w:divBdr>
            <w:top w:val="none" w:sz="0" w:space="0" w:color="auto"/>
            <w:left w:val="none" w:sz="0" w:space="0" w:color="auto"/>
            <w:bottom w:val="none" w:sz="0" w:space="0" w:color="auto"/>
            <w:right w:val="none" w:sz="0" w:space="0" w:color="auto"/>
          </w:divBdr>
        </w:div>
        <w:div w:id="203638163">
          <w:marLeft w:val="547"/>
          <w:marRight w:val="0"/>
          <w:marTop w:val="0"/>
          <w:marBottom w:val="0"/>
          <w:divBdr>
            <w:top w:val="none" w:sz="0" w:space="0" w:color="auto"/>
            <w:left w:val="none" w:sz="0" w:space="0" w:color="auto"/>
            <w:bottom w:val="none" w:sz="0" w:space="0" w:color="auto"/>
            <w:right w:val="none" w:sz="0" w:space="0" w:color="auto"/>
          </w:divBdr>
        </w:div>
      </w:divsChild>
    </w:div>
    <w:div w:id="870993653">
      <w:bodyDiv w:val="1"/>
      <w:marLeft w:val="0"/>
      <w:marRight w:val="0"/>
      <w:marTop w:val="0"/>
      <w:marBottom w:val="0"/>
      <w:divBdr>
        <w:top w:val="none" w:sz="0" w:space="0" w:color="auto"/>
        <w:left w:val="none" w:sz="0" w:space="0" w:color="auto"/>
        <w:bottom w:val="none" w:sz="0" w:space="0" w:color="auto"/>
        <w:right w:val="none" w:sz="0" w:space="0" w:color="auto"/>
      </w:divBdr>
    </w:div>
    <w:div w:id="874998006">
      <w:bodyDiv w:val="1"/>
      <w:marLeft w:val="0"/>
      <w:marRight w:val="0"/>
      <w:marTop w:val="0"/>
      <w:marBottom w:val="0"/>
      <w:divBdr>
        <w:top w:val="none" w:sz="0" w:space="0" w:color="auto"/>
        <w:left w:val="none" w:sz="0" w:space="0" w:color="auto"/>
        <w:bottom w:val="none" w:sz="0" w:space="0" w:color="auto"/>
        <w:right w:val="none" w:sz="0" w:space="0" w:color="auto"/>
      </w:divBdr>
    </w:div>
    <w:div w:id="1412509542">
      <w:bodyDiv w:val="1"/>
      <w:marLeft w:val="0"/>
      <w:marRight w:val="0"/>
      <w:marTop w:val="0"/>
      <w:marBottom w:val="0"/>
      <w:divBdr>
        <w:top w:val="none" w:sz="0" w:space="0" w:color="auto"/>
        <w:left w:val="none" w:sz="0" w:space="0" w:color="auto"/>
        <w:bottom w:val="none" w:sz="0" w:space="0" w:color="auto"/>
        <w:right w:val="none" w:sz="0" w:space="0" w:color="auto"/>
      </w:divBdr>
    </w:div>
    <w:div w:id="1488208861">
      <w:bodyDiv w:val="1"/>
      <w:marLeft w:val="0"/>
      <w:marRight w:val="0"/>
      <w:marTop w:val="0"/>
      <w:marBottom w:val="0"/>
      <w:divBdr>
        <w:top w:val="none" w:sz="0" w:space="0" w:color="auto"/>
        <w:left w:val="none" w:sz="0" w:space="0" w:color="auto"/>
        <w:bottom w:val="none" w:sz="0" w:space="0" w:color="auto"/>
        <w:right w:val="none" w:sz="0" w:space="0" w:color="auto"/>
      </w:divBdr>
    </w:div>
    <w:div w:id="1732390042">
      <w:bodyDiv w:val="1"/>
      <w:marLeft w:val="0"/>
      <w:marRight w:val="0"/>
      <w:marTop w:val="0"/>
      <w:marBottom w:val="0"/>
      <w:divBdr>
        <w:top w:val="none" w:sz="0" w:space="0" w:color="auto"/>
        <w:left w:val="none" w:sz="0" w:space="0" w:color="auto"/>
        <w:bottom w:val="none" w:sz="0" w:space="0" w:color="auto"/>
        <w:right w:val="none" w:sz="0" w:space="0" w:color="auto"/>
      </w:divBdr>
    </w:div>
    <w:div w:id="1892380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ldsafe.humanrights.gov.au/national-principles/about-national-principles" TargetMode="External"/><Relationship Id="rId18" Type="http://schemas.openxmlformats.org/officeDocument/2006/relationships/header" Target="header3.xml"/><Relationship Id="rId26" Type="http://schemas.openxmlformats.org/officeDocument/2006/relationships/hyperlink" Target="https://dojwa.sharepoint.com/sites/intranet/prison-operations/DCCOPPS/YDC-COPP-7.4.aspx" TargetMode="External"/><Relationship Id="rId39" Type="http://schemas.openxmlformats.org/officeDocument/2006/relationships/hyperlink" Target="https://dojwa.sharepoint.com/sites/intranet/prison-operations/Pages/bhdc-copps.aspx" TargetMode="External"/><Relationship Id="rId21" Type="http://schemas.openxmlformats.org/officeDocument/2006/relationships/hyperlink" Target="https://dojwa.sharepoint.com/sites/intranet/prison-operations/DCCOPPS/bhydc-copp-6.7.docx" TargetMode="External"/><Relationship Id="rId34" Type="http://schemas.openxmlformats.org/officeDocument/2006/relationships/hyperlink" Target="https://dojwa.sharepoint.com/sites/intranet/prison-operations/DCCOPPS/YDC-COPP-9.6.aspx" TargetMode="External"/><Relationship Id="rId42" Type="http://schemas.openxmlformats.org/officeDocument/2006/relationships/hyperlink" Target="https://dojwa.sharepoint.com/sites/intranet/prison-operations/Pages/arms-sams-youth.aspx" TargetMode="External"/><Relationship Id="rId47" Type="http://schemas.openxmlformats.org/officeDocument/2006/relationships/hyperlink" Target="https://dojwa.sharepoint.com/sites/intranet/prison-operations/Pages/bhdc-copps.aspx" TargetMode="External"/><Relationship Id="rId50" Type="http://schemas.openxmlformats.org/officeDocument/2006/relationships/hyperlink" Target="https://dojwa.sharepoint.com/sites/intranet/prison-operations/Pages/arms-sams-youth.aspx" TargetMode="External"/><Relationship Id="rId55" Type="http://schemas.openxmlformats.org/officeDocument/2006/relationships/hyperlink" Target="https://dojwa.sharepoint.com/sites/intranet/prison-operations/DCCOPPS/YDC-COPP-9.6.aspx" TargetMode="External"/><Relationship Id="rId63" Type="http://schemas.openxmlformats.org/officeDocument/2006/relationships/hyperlink" Target="https://dojwa.sharepoint.com/sites/intranet/prison-operations/Pages/bhdc-copps.aspx" TargetMode="External"/><Relationship Id="rId68" Type="http://schemas.openxmlformats.org/officeDocument/2006/relationships/hyperlink" Target="https://dojwa.sharepoint.com/sites/intranet/prison-operations/Pages/arms-sams-youth.aspx" TargetMode="External"/><Relationship Id="rId76" Type="http://schemas.openxmlformats.org/officeDocument/2006/relationships/hyperlink" Target="https://dojwa.sharepoint.com/sites/intranet/prison-operations/DCCOPPS/bhydc-copp-6.7.docx" TargetMode="External"/><Relationship Id="rId84" Type="http://schemas.openxmlformats.org/officeDocument/2006/relationships/hyperlink" Target="https://dojwa.sharepoint.com/sites/intranet/prison-operations/Pages/youth-custodial-rules.aspx" TargetMode="External"/><Relationship Id="rId89" Type="http://schemas.openxmlformats.org/officeDocument/2006/relationships/footer" Target="footer4.xml"/><Relationship Id="rId7" Type="http://schemas.openxmlformats.org/officeDocument/2006/relationships/styles" Target="styles.xml"/><Relationship Id="rId71" Type="http://schemas.openxmlformats.org/officeDocument/2006/relationships/hyperlink" Target="https://dojwa.sharepoint.com/sites/intranet/prison-operations/DCCOPPS/YDC-COPP-5.1.aspx"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ojwa.sharepoint.com/sites/intranet/prison-operations/DCCOPPS/YDC-COPP-5.1.aspx" TargetMode="External"/><Relationship Id="rId11" Type="http://schemas.openxmlformats.org/officeDocument/2006/relationships/endnotes" Target="endnotes.xml"/><Relationship Id="rId24" Type="http://schemas.openxmlformats.org/officeDocument/2006/relationships/hyperlink" Target="https://dojwa.sharepoint.com/sites/intranet/prison-operations/DCCOPPS/bhydc-copp-6.7.docx" TargetMode="External"/><Relationship Id="rId32" Type="http://schemas.openxmlformats.org/officeDocument/2006/relationships/hyperlink" Target="https://dojwa.sharepoint.com/sites/intranet/prison-operations/Pages/arms-sams-youth.aspx" TargetMode="External"/><Relationship Id="rId37" Type="http://schemas.openxmlformats.org/officeDocument/2006/relationships/hyperlink" Target="https://dojwa.sharepoint.com/sites/intranet/prison-operations/DCCOPPS/YDC-COPP-5.1.aspx" TargetMode="External"/><Relationship Id="rId40" Type="http://schemas.openxmlformats.org/officeDocument/2006/relationships/hyperlink" Target="https://dojwa.sharepoint.com/sites/intranet/prison-operations/DCCOPPS/ydc-copp-6.9.docx" TargetMode="External"/><Relationship Id="rId45" Type="http://schemas.openxmlformats.org/officeDocument/2006/relationships/hyperlink" Target="https://dojwa.sharepoint.com/sites/intranet/prison-operations/Pages/bhdc-copps.aspx" TargetMode="External"/><Relationship Id="rId53" Type="http://schemas.openxmlformats.org/officeDocument/2006/relationships/hyperlink" Target="https://dojwa.sharepoint.com/sites/intranet/prison-operations/Pages/youth-custodial-rules.aspx" TargetMode="External"/><Relationship Id="rId58" Type="http://schemas.openxmlformats.org/officeDocument/2006/relationships/hyperlink" Target="https://dojwa.sharepoint.com/sites/intranet/prison-operations/DCCOPPS/BHYDC-COPP-11.3.aspx" TargetMode="External"/><Relationship Id="rId66" Type="http://schemas.openxmlformats.org/officeDocument/2006/relationships/hyperlink" Target="https://dojwa.sharepoint.com/sites/intranet/prison-operations/DCCOPPS/YDC-COPP-5.1.aspx" TargetMode="External"/><Relationship Id="rId74" Type="http://schemas.openxmlformats.org/officeDocument/2006/relationships/hyperlink" Target="https://dojwa.sharepoint.com/sites/intranet/prison-operations/DCCOPPS/YDC-COPP-6.4.aspx" TargetMode="External"/><Relationship Id="rId79" Type="http://schemas.openxmlformats.org/officeDocument/2006/relationships/hyperlink" Target="https://dojwa.sharepoint.com/sites/intranet/prison-operations/DCCOPPS/YDC-COPP-9.6.aspx" TargetMode="External"/><Relationship Id="rId87" Type="http://schemas.openxmlformats.org/officeDocument/2006/relationships/header" Target="header4.xml"/><Relationship Id="rId5" Type="http://schemas.openxmlformats.org/officeDocument/2006/relationships/customXml" Target="../customXml/item5.xml"/><Relationship Id="rId61" Type="http://schemas.openxmlformats.org/officeDocument/2006/relationships/hyperlink" Target="https://dojwa.sharepoint.com/sites/intranet/prison-operations/Pages/bhdc-copps.aspx" TargetMode="External"/><Relationship Id="rId82" Type="http://schemas.openxmlformats.org/officeDocument/2006/relationships/hyperlink" Target="https://dojwa.sharepoint.com/sites/intranet/prison-operations/Pages/bhdc-copps.aspx" TargetMode="External"/><Relationship Id="rId90" Type="http://schemas.openxmlformats.org/officeDocument/2006/relationships/footer" Target="footer5.xml"/><Relationship Id="rId19" Type="http://schemas.openxmlformats.org/officeDocument/2006/relationships/footer" Target="footer2.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yperlink" Target="https://dojwa.sharepoint.com/sites/intranet/prison-operations/DCCOPPS/ydc-copp-6.9.docx" TargetMode="External"/><Relationship Id="rId27" Type="http://schemas.openxmlformats.org/officeDocument/2006/relationships/hyperlink" Target="https://dojwa.sharepoint.com/sites/intranet/prison-operations/Pages/arms-sams-youth.aspx" TargetMode="External"/><Relationship Id="rId30" Type="http://schemas.openxmlformats.org/officeDocument/2006/relationships/hyperlink" Target="https://dojwa.sharepoint.com/sites/intranet/prison-operations/DCCOPPS/ydc-copp-6.9.docx" TargetMode="External"/><Relationship Id="rId35" Type="http://schemas.openxmlformats.org/officeDocument/2006/relationships/hyperlink" Target="https://dojwa.sharepoint.com/sites/intranet/prison-operations/Pages/bhdc-copps.aspx" TargetMode="External"/><Relationship Id="rId43" Type="http://schemas.openxmlformats.org/officeDocument/2006/relationships/hyperlink" Target="https://dojwa.sharepoint.com/sites/intranet/prison-operations/Pages/arms-sams-youth.aspx" TargetMode="External"/><Relationship Id="rId48" Type="http://schemas.openxmlformats.org/officeDocument/2006/relationships/hyperlink" Target="https://dojwa.sharepoint.com/sites/intranet/prison-operations/Pages/bhdc-copps.aspx" TargetMode="External"/><Relationship Id="rId56" Type="http://schemas.openxmlformats.org/officeDocument/2006/relationships/hyperlink" Target="https://dojwa.sharepoint.com/sites/intranet/prison-operations/Pages/youth-custodial-rules.aspx" TargetMode="External"/><Relationship Id="rId64" Type="http://schemas.openxmlformats.org/officeDocument/2006/relationships/hyperlink" Target="https://dojwa.sharepoint.com/sites/intranet/prison-operations/Pages/youth-custodial-rules.aspx" TargetMode="External"/><Relationship Id="rId69" Type="http://schemas.openxmlformats.org/officeDocument/2006/relationships/hyperlink" Target="https://dojwa.sharepoint.com/sites/intranet/prison-operations/DCCOPPS/YDC-COPP-3.1.aspx" TargetMode="External"/><Relationship Id="rId77" Type="http://schemas.openxmlformats.org/officeDocument/2006/relationships/hyperlink" Target="https://dojwa.sharepoint.com/sites/intranet/prison-operations/DCCOPPS/ydc-copp-6.9.docx" TargetMode="External"/><Relationship Id="rId8" Type="http://schemas.openxmlformats.org/officeDocument/2006/relationships/settings" Target="settings.xml"/><Relationship Id="rId51" Type="http://schemas.openxmlformats.org/officeDocument/2006/relationships/hyperlink" Target="https://dojwa.sharepoint.com/sites/intranet/prison-operations/Pages/bhdc-copps.aspx" TargetMode="External"/><Relationship Id="rId72" Type="http://schemas.openxmlformats.org/officeDocument/2006/relationships/hyperlink" Target="https://dojwa.sharepoint.com/sites/intranet/prison-operations/DCCOPPS/ydc-copp-6.1.aspx" TargetMode="External"/><Relationship Id="rId80" Type="http://schemas.openxmlformats.org/officeDocument/2006/relationships/hyperlink" Target="https://dojwa.sharepoint.com/sites/intranet/prison-operations/DCCOPPS/YDC-COPP-10.3.aspx" TargetMode="External"/><Relationship Id="rId85" Type="http://schemas.openxmlformats.org/officeDocument/2006/relationships/hyperlink" Target="https://dojwa.sharepoint.com/search/Pages/results.aspx?k=operational%20compliance&amp;ql=3081" TargetMode="External"/><Relationship Id="rId3" Type="http://schemas.openxmlformats.org/officeDocument/2006/relationships/customXml" Target="../customXml/item3.xml"/><Relationship Id="rId12" Type="http://schemas.openxmlformats.org/officeDocument/2006/relationships/hyperlink" Target="https://www.ayja.org.au/wp-content/uploads/2019/04/AYJA-Poster-April-2019.pdf" TargetMode="External"/><Relationship Id="rId17" Type="http://schemas.openxmlformats.org/officeDocument/2006/relationships/footer" Target="footer1.xml"/><Relationship Id="rId25" Type="http://schemas.openxmlformats.org/officeDocument/2006/relationships/hyperlink" Target="https://dojwa.sharepoint.com/sites/intranet/prison-operations/DCCOPPS/YDC-COPP-6.6.aspx" TargetMode="External"/><Relationship Id="rId33" Type="http://schemas.openxmlformats.org/officeDocument/2006/relationships/hyperlink" Target="https://dojwa.sharepoint.com/sites/intranet/prison-operations/DCCOPPS/YDC-COPP-3.1.aspx" TargetMode="External"/><Relationship Id="rId38" Type="http://schemas.openxmlformats.org/officeDocument/2006/relationships/hyperlink" Target="https://dojwa.sharepoint.com/sites/intranet/prison-operations/Pages/bhdc-copps.aspx" TargetMode="External"/><Relationship Id="rId46" Type="http://schemas.openxmlformats.org/officeDocument/2006/relationships/hyperlink" Target="https://dojwa.sharepoint.com/sites/intranet/prison-operations/Pages/bhdc-copps.aspx" TargetMode="External"/><Relationship Id="rId59" Type="http://schemas.openxmlformats.org/officeDocument/2006/relationships/hyperlink" Target="https://dojwa.sharepoint.com/sites/intranet/prison-operations/Pages/bhdc-copps.aspx" TargetMode="External"/><Relationship Id="rId67" Type="http://schemas.openxmlformats.org/officeDocument/2006/relationships/hyperlink" Target="https://dojwa.sharepoint.com/sites/intranet/prison-operations/DCCOPPS/YDC-COPP-6.6.aspx" TargetMode="External"/><Relationship Id="rId20" Type="http://schemas.openxmlformats.org/officeDocument/2006/relationships/hyperlink" Target="https://dojwa.sharepoint.com/sites/intranet/prison-operations/DCCOPPS/YDC-COPP-6.4.aspx" TargetMode="External"/><Relationship Id="rId41" Type="http://schemas.openxmlformats.org/officeDocument/2006/relationships/hyperlink" Target="https://dojwa.sharepoint.com/sites/intranet/prison-operations/Pages/bhdc-copps.aspx" TargetMode="External"/><Relationship Id="rId54" Type="http://schemas.openxmlformats.org/officeDocument/2006/relationships/hyperlink" Target="https://dojwa.sharepoint.com/sites/intranet/prison-operations/Pages/bhdc-copps.aspx" TargetMode="External"/><Relationship Id="rId62" Type="http://schemas.openxmlformats.org/officeDocument/2006/relationships/hyperlink" Target="https://dojwa.sharepoint.com/sites/intranet/prison-operations/Pages/bhdc-copps.aspx" TargetMode="External"/><Relationship Id="rId70" Type="http://schemas.openxmlformats.org/officeDocument/2006/relationships/hyperlink" Target="https://dojwa.sharepoint.com/sites/intranet/prison-operations/DCCOPPS/YDC-COPP-4.1.aspx" TargetMode="External"/><Relationship Id="rId75" Type="http://schemas.openxmlformats.org/officeDocument/2006/relationships/hyperlink" Target="https://dojwa.sharepoint.com/sites/intranet/prison-operations/DCCOPPS/YDC-COPP-6.6.aspx" TargetMode="External"/><Relationship Id="rId83" Type="http://schemas.openxmlformats.org/officeDocument/2006/relationships/hyperlink" Target="https://dojwa.sharepoint.com/sites/intranet/prison-operations/Pages/bhdc-copps.aspx" TargetMode="External"/><Relationship Id="rId88" Type="http://schemas.openxmlformats.org/officeDocument/2006/relationships/footer" Target="footer3.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ojwa.sharepoint.com/sites/intranet/prison-operations/Pages/youth-custodial-rules.aspx" TargetMode="External"/><Relationship Id="rId28" Type="http://schemas.openxmlformats.org/officeDocument/2006/relationships/hyperlink" Target="https://dojwa.sharepoint.com/sites/intranet/prison-operations/Pages/bhdc-copps.aspx" TargetMode="External"/><Relationship Id="rId36" Type="http://schemas.openxmlformats.org/officeDocument/2006/relationships/hyperlink" Target="https://dojwa.sharepoint.com/sites/intranet/prison-operations/Pages/bhdc-copps.aspx" TargetMode="External"/><Relationship Id="rId49" Type="http://schemas.openxmlformats.org/officeDocument/2006/relationships/hyperlink" Target="https://dojwa.sharepoint.com/sites/intranet/prison-operations/DCCOPPS/ydc-copp-6.9.docx" TargetMode="External"/><Relationship Id="rId57" Type="http://schemas.openxmlformats.org/officeDocument/2006/relationships/hyperlink" Target="https://dojwa.sharepoint.com/sites/intranet/prison-operations/DCCOPPS/BHYDC-COPP-11.2.aspx" TargetMode="External"/><Relationship Id="rId10" Type="http://schemas.openxmlformats.org/officeDocument/2006/relationships/footnotes" Target="footnotes.xml"/><Relationship Id="rId31" Type="http://schemas.openxmlformats.org/officeDocument/2006/relationships/hyperlink" Target="https://dojwa.sharepoint.com/sites/intranet/prison-operations/Pages/bhdc-copps.aspx" TargetMode="External"/><Relationship Id="rId44" Type="http://schemas.openxmlformats.org/officeDocument/2006/relationships/hyperlink" Target="https://dojwa.sharepoint.com/sites/intranet/prison-operations/DCCOPPS/YDC-COPP-3.1.aspx" TargetMode="External"/><Relationship Id="rId52" Type="http://schemas.openxmlformats.org/officeDocument/2006/relationships/hyperlink" Target="https://dojwa.sharepoint.com/sites/intranet/prison-operations/DCCOPPS/YDC-COPP-3.1.aspx" TargetMode="External"/><Relationship Id="rId60" Type="http://schemas.openxmlformats.org/officeDocument/2006/relationships/hyperlink" Target="https://dojwa.sharepoint.com/sites/intranet/prison-operations/Pages/bhdc-copps.aspx" TargetMode="External"/><Relationship Id="rId65" Type="http://schemas.openxmlformats.org/officeDocument/2006/relationships/hyperlink" Target="https://dojwa.sharepoint.com/sites/intranet/prison-operations/Pages/youth-custodial-rules.aspx" TargetMode="External"/><Relationship Id="rId73" Type="http://schemas.openxmlformats.org/officeDocument/2006/relationships/hyperlink" Target="https://dojwa.sharepoint.com/sites/intranet/prison-operations/Pages/bhdc-copps.aspx" TargetMode="External"/><Relationship Id="rId78" Type="http://schemas.openxmlformats.org/officeDocument/2006/relationships/hyperlink" Target="https://dojwa.sharepoint.com/sites/intranet/prison-operations/DCCOPPS/YDC-COPP-7.4.aspx" TargetMode="External"/><Relationship Id="rId81" Type="http://schemas.openxmlformats.org/officeDocument/2006/relationships/hyperlink" Target="https://dojwa.sharepoint.com/sites/intranet/prison-operations/DCCOPPS/YDC-COPP-11.1.aspx" TargetMode="External"/><Relationship Id="rId86" Type="http://schemas.openxmlformats.org/officeDocument/2006/relationships/hyperlink" Target="https://dojwa.sharepoint.com/search/Pages/results.aspx?k=operational%20compliance&amp;ql=3081"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Banksia Hill Detention Centre - COPP 6.10 Confinement</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19FD232-7BDE-46EB-88E2-E392BDE284AA}">
  <ds:schemaRefs>
    <ds:schemaRef ds:uri="http://schemas.openxmlformats.org/officeDocument/2006/bibliography"/>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24</Pages>
  <Words>9213</Words>
  <Characters>53531</Characters>
  <Application>Microsoft Office Word</Application>
  <DocSecurity>8</DocSecurity>
  <Lines>1672</Lines>
  <Paragraphs>721</Paragraphs>
  <ScaleCrop>false</ScaleCrop>
  <HeadingPairs>
    <vt:vector size="2" baseType="variant">
      <vt:variant>
        <vt:lpstr>Title</vt:lpstr>
      </vt:variant>
      <vt:variant>
        <vt:i4>1</vt:i4>
      </vt:variant>
    </vt:vector>
  </HeadingPairs>
  <TitlesOfParts>
    <vt:vector size="1" baseType="lpstr">
      <vt:lpstr>COPP 6.10 Confinement</vt:lpstr>
    </vt:vector>
  </TitlesOfParts>
  <Manager>Nimilandra.Nageswaran@correctiveservices.wa.gov.au</Manager>
  <Company>Department of Justice</Company>
  <LinksUpToDate>false</LinksUpToDate>
  <CharactersWithSpaces>62023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6.10 Confinement</dc:title>
  <dc:creator>Venters, Joshua</dc:creator>
  <cp:keywords>Department of Justice; Corrective Services; DoJ; Commissioner; Procedure; Policy; COPP; COPPs; Detention Centre; Juvenile; Youth; Young; Person; Rule; Rules; Western Australia; Instrument; Instruments; Operations; BHDC; 6.10; Confine; Solitary; Locked up; Isolated.</cp:keywords>
  <cp:lastModifiedBy>Venters, Joshua</cp:lastModifiedBy>
  <cp:revision>10</cp:revision>
  <cp:lastPrinted>2025-09-02T03:50:00Z</cp:lastPrinted>
  <dcterms:created xsi:type="dcterms:W3CDTF">2025-11-20T00:36:00Z</dcterms:created>
  <dcterms:modified xsi:type="dcterms:W3CDTF">2026-04-17T02:59:00Z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