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5E9C" w14:textId="77777777" w:rsidR="007140F0" w:rsidRDefault="007140F0" w:rsidP="0025156E">
      <w:pPr>
        <w:pStyle w:val="Title"/>
        <w:spacing w:before="360"/>
        <w:rPr>
          <w:sz w:val="52"/>
          <w:szCs w:val="52"/>
        </w:rPr>
      </w:pPr>
    </w:p>
    <w:p w14:paraId="1A4153CA" w14:textId="0EB2C4E7" w:rsidR="00BA7AA6" w:rsidRDefault="000F1A32" w:rsidP="00BA7AA6">
      <w:pPr>
        <w:pStyle w:val="Title"/>
        <w:spacing w:before="360"/>
        <w:rPr>
          <w:sz w:val="52"/>
          <w:szCs w:val="52"/>
        </w:rPr>
      </w:pPr>
      <w:r w:rsidRPr="0025156E">
        <w:rPr>
          <w:sz w:val="52"/>
          <w:szCs w:val="52"/>
        </w:rPr>
        <w:t xml:space="preserve">COPP </w:t>
      </w:r>
      <w:bookmarkStart w:id="0" w:name="_Hlk223509915"/>
      <w:bookmarkEnd w:id="0"/>
      <w:r w:rsidR="00A452E6">
        <w:t>7.6</w:t>
      </w:r>
      <w:r w:rsidR="000A51B4">
        <w:t xml:space="preserve"> </w:t>
      </w:r>
      <w:r w:rsidR="00A452E6">
        <w:t>Individual Engagement Plans</w:t>
      </w:r>
    </w:p>
    <w:p w14:paraId="6E8C7067" w14:textId="77777777" w:rsidR="00E96E71" w:rsidRPr="00E96E71" w:rsidRDefault="00E96E71" w:rsidP="00E96E71"/>
    <w:p w14:paraId="0C2C069A" w14:textId="77777777" w:rsidR="00E96E71" w:rsidRPr="00DC34C9" w:rsidRDefault="00E96E71" w:rsidP="00E96E71">
      <w:pPr>
        <w:pStyle w:val="Heading"/>
        <w:rPr>
          <w:szCs w:val="28"/>
        </w:rPr>
      </w:pPr>
      <w:r w:rsidRPr="00DC34C9">
        <w:rPr>
          <w:szCs w:val="28"/>
        </w:rPr>
        <w:t xml:space="preserve">Youth Detention Centres </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03"/>
      </w:tblGrid>
      <w:tr w:rsidR="00352E48" w14:paraId="7BD5D5F2" w14:textId="77777777" w:rsidTr="006D3A81">
        <w:tc>
          <w:tcPr>
            <w:tcW w:w="9003" w:type="dxa"/>
            <w:tcBorders>
              <w:top w:val="single" w:sz="6" w:space="0" w:color="565A5C"/>
              <w:left w:val="single" w:sz="6" w:space="0" w:color="565A5C"/>
              <w:bottom w:val="single" w:sz="6" w:space="0" w:color="565A5C"/>
              <w:right w:val="single" w:sz="6" w:space="0" w:color="565A5C"/>
            </w:tcBorders>
            <w:shd w:val="clear" w:color="auto" w:fill="203866"/>
          </w:tcPr>
          <w:p w14:paraId="707962F2" w14:textId="77777777" w:rsidR="00352E48" w:rsidRPr="00AB53C8" w:rsidRDefault="00352E48" w:rsidP="006D3A81">
            <w:pPr>
              <w:rPr>
                <w:b/>
                <w:bCs/>
                <w:color w:val="FFFFFF" w:themeColor="background1"/>
                <w:sz w:val="28"/>
                <w:szCs w:val="28"/>
              </w:rPr>
            </w:pPr>
            <w:r w:rsidRPr="00AB53C8">
              <w:rPr>
                <w:b/>
                <w:bCs/>
                <w:color w:val="FFFFFF" w:themeColor="background1"/>
                <w:sz w:val="28"/>
                <w:szCs w:val="28"/>
              </w:rPr>
              <w:t>Principles and Standards</w:t>
            </w:r>
          </w:p>
        </w:tc>
      </w:tr>
      <w:tr w:rsidR="00352E48" w14:paraId="4F090754" w14:textId="77777777" w:rsidTr="006D3A81">
        <w:trPr>
          <w:trHeight w:val="4018"/>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557DA4D1" w14:textId="77777777" w:rsidR="00352E48" w:rsidRPr="00AB53C8" w:rsidRDefault="00352E48" w:rsidP="006D3A81">
            <w:pPr>
              <w:rPr>
                <w:color w:val="000000" w:themeColor="text1"/>
                <w:sz w:val="22"/>
                <w:szCs w:val="22"/>
              </w:rPr>
            </w:pPr>
            <w:r w:rsidRPr="00AB53C8">
              <w:rPr>
                <w:color w:val="000000"/>
                <w:sz w:val="22"/>
                <w:szCs w:val="22"/>
                <w:lang w:eastAsia="en-US"/>
              </w:rPr>
              <w:t xml:space="preserve">The Model of Care (MoC) Instruction guides and supports staff to operationalise the MoC’s high-level principles. The Moc creates a rehabilitative and therapeutic environment within Youth Detention Centres, to support, build and nurture a young person’s skills and individual strengths, to enable rehabilitation, reduce reoffending and promote positive life outcomes. </w:t>
            </w:r>
          </w:p>
          <w:p w14:paraId="5028C229" w14:textId="77777777" w:rsidR="00352E48" w:rsidRPr="00AB53C8" w:rsidRDefault="00352E48" w:rsidP="006D3A81">
            <w:pPr>
              <w:spacing w:before="120"/>
              <w:rPr>
                <w:color w:val="000000" w:themeColor="text1"/>
                <w:sz w:val="22"/>
                <w:szCs w:val="22"/>
              </w:rPr>
            </w:pPr>
            <w:r w:rsidRPr="00AB53C8">
              <w:rPr>
                <w:color w:val="000000" w:themeColor="text1"/>
                <w:sz w:val="22"/>
                <w:szCs w:val="22"/>
              </w:rPr>
              <w:t>In the context of the MoC, the Commissioner’s Operating Policies and Procedures are developed in accordance with Western Australian legislation and consideration of the following national and international standards, guidelines to inform best practice:</w:t>
            </w:r>
          </w:p>
          <w:p w14:paraId="46AD8FBD" w14:textId="77777777" w:rsidR="00352E48" w:rsidRPr="00AB53C8" w:rsidRDefault="00352E48" w:rsidP="00D012FB">
            <w:pPr>
              <w:pStyle w:val="ListParagraph"/>
              <w:keepLines w:val="0"/>
              <w:numPr>
                <w:ilvl w:val="0"/>
                <w:numId w:val="19"/>
              </w:numPr>
              <w:spacing w:before="120"/>
              <w:ind w:left="714" w:hanging="357"/>
              <w:contextualSpacing w:val="0"/>
              <w:rPr>
                <w:color w:val="000000" w:themeColor="text1"/>
                <w:sz w:val="22"/>
                <w:szCs w:val="22"/>
              </w:rPr>
            </w:pPr>
            <w:r w:rsidRPr="00AB53C8">
              <w:rPr>
                <w:color w:val="000000" w:themeColor="text1"/>
                <w:sz w:val="22"/>
                <w:szCs w:val="22"/>
              </w:rPr>
              <w:t>National Child Principles</w:t>
            </w:r>
          </w:p>
          <w:p w14:paraId="0B700E45" w14:textId="77777777" w:rsidR="00352E48" w:rsidRPr="00AB53C8" w:rsidRDefault="00352E48" w:rsidP="00D012FB">
            <w:pPr>
              <w:pStyle w:val="ListParagraph"/>
              <w:keepLines w:val="0"/>
              <w:numPr>
                <w:ilvl w:val="0"/>
                <w:numId w:val="19"/>
              </w:numPr>
              <w:rPr>
                <w:color w:val="000000" w:themeColor="text1"/>
                <w:sz w:val="22"/>
                <w:szCs w:val="22"/>
              </w:rPr>
            </w:pPr>
            <w:r w:rsidRPr="00AB53C8">
              <w:rPr>
                <w:color w:val="000000" w:themeColor="text1"/>
                <w:sz w:val="22"/>
                <w:szCs w:val="22"/>
              </w:rPr>
              <w:t>Department Standards and Guidelines</w:t>
            </w:r>
          </w:p>
          <w:p w14:paraId="64E020EA" w14:textId="77777777" w:rsidR="00352E48" w:rsidRPr="00AB53C8" w:rsidRDefault="00352E48" w:rsidP="00D012FB">
            <w:pPr>
              <w:pStyle w:val="ListParagraph"/>
              <w:keepLines w:val="0"/>
              <w:numPr>
                <w:ilvl w:val="0"/>
                <w:numId w:val="19"/>
              </w:numPr>
              <w:rPr>
                <w:color w:val="000000" w:themeColor="text1"/>
                <w:sz w:val="22"/>
                <w:szCs w:val="22"/>
              </w:rPr>
            </w:pPr>
            <w:r w:rsidRPr="00AB53C8">
              <w:rPr>
                <w:color w:val="000000" w:themeColor="text1"/>
                <w:sz w:val="22"/>
                <w:szCs w:val="22"/>
              </w:rPr>
              <w:t>Principles of Youth Justice in Australia (Australasian Youth Justice Administrators, 2019)</w:t>
            </w:r>
          </w:p>
          <w:p w14:paraId="055BA586" w14:textId="77777777" w:rsidR="00352E48" w:rsidRPr="00AB53C8" w:rsidRDefault="00352E48" w:rsidP="00D012FB">
            <w:pPr>
              <w:pStyle w:val="ListParagraph"/>
              <w:keepLines w:val="0"/>
              <w:numPr>
                <w:ilvl w:val="0"/>
                <w:numId w:val="19"/>
              </w:numPr>
              <w:rPr>
                <w:color w:val="000000" w:themeColor="text1"/>
                <w:sz w:val="22"/>
                <w:szCs w:val="22"/>
              </w:rPr>
            </w:pPr>
            <w:r w:rsidRPr="00AB53C8">
              <w:rPr>
                <w:color w:val="000000" w:themeColor="text1"/>
                <w:sz w:val="22"/>
                <w:szCs w:val="22"/>
              </w:rPr>
              <w:t xml:space="preserve">Standard Minimum Rules for the Administration of Juvenile Justice </w:t>
            </w:r>
          </w:p>
          <w:p w14:paraId="27E9CA77" w14:textId="4711FF4F" w:rsidR="00352E48" w:rsidRPr="00AB53C8" w:rsidRDefault="00352E48" w:rsidP="00D012FB">
            <w:pPr>
              <w:pStyle w:val="ListBullet"/>
              <w:keepNext/>
              <w:numPr>
                <w:ilvl w:val="0"/>
                <w:numId w:val="19"/>
              </w:numPr>
              <w:spacing w:after="240"/>
              <w:ind w:left="714" w:hanging="357"/>
              <w:rPr>
                <w:sz w:val="22"/>
              </w:rPr>
            </w:pPr>
            <w:r w:rsidRPr="00AB53C8">
              <w:rPr>
                <w:color w:val="000000" w:themeColor="text1"/>
                <w:sz w:val="22"/>
              </w:rPr>
              <w:t>(“The Beijing Rules”) (United Nations, 1985)</w:t>
            </w:r>
            <w:r w:rsidR="00A55804">
              <w:rPr>
                <w:color w:val="000000" w:themeColor="text1"/>
                <w:sz w:val="22"/>
              </w:rPr>
              <w:t>.</w:t>
            </w:r>
          </w:p>
        </w:tc>
      </w:tr>
      <w:tr w:rsidR="00352E48" w14:paraId="2C397839" w14:textId="77777777" w:rsidTr="006D3A81">
        <w:trPr>
          <w:trHeight w:val="57"/>
        </w:trPr>
        <w:tc>
          <w:tcPr>
            <w:tcW w:w="9003" w:type="dxa"/>
            <w:tcBorders>
              <w:top w:val="single" w:sz="6" w:space="0" w:color="565A5C"/>
              <w:left w:val="single" w:sz="6" w:space="0" w:color="565A5C"/>
              <w:bottom w:val="single" w:sz="6" w:space="0" w:color="565A5C"/>
              <w:right w:val="single" w:sz="6" w:space="0" w:color="565A5C"/>
            </w:tcBorders>
            <w:shd w:val="clear" w:color="auto" w:fill="203866" w:themeFill="accent4"/>
          </w:tcPr>
          <w:p w14:paraId="286B0206" w14:textId="77777777" w:rsidR="00352E48" w:rsidRPr="00AB53C8" w:rsidRDefault="00352E48" w:rsidP="006D3A81">
            <w:pPr>
              <w:rPr>
                <w:b/>
                <w:bCs/>
                <w:color w:val="000000"/>
                <w:sz w:val="22"/>
                <w:szCs w:val="22"/>
              </w:rPr>
            </w:pPr>
            <w:r w:rsidRPr="00AB53C8">
              <w:rPr>
                <w:b/>
                <w:bCs/>
                <w:color w:val="FFFFFF" w:themeColor="background1"/>
                <w:sz w:val="28"/>
                <w:szCs w:val="28"/>
              </w:rPr>
              <w:t>Privacy and Responsible Information Sharing Act 2024</w:t>
            </w:r>
          </w:p>
        </w:tc>
      </w:tr>
      <w:tr w:rsidR="00352E48" w14:paraId="3B6F8A83" w14:textId="77777777" w:rsidTr="006D3A81">
        <w:trPr>
          <w:trHeight w:val="4825"/>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33C5E698" w14:textId="77777777" w:rsidR="00352E48" w:rsidRPr="00AB53C8" w:rsidRDefault="00352E48" w:rsidP="006D3A81">
            <w:pPr>
              <w:spacing w:line="259" w:lineRule="auto"/>
              <w:rPr>
                <w:rFonts w:eastAsia="Aptos" w:cs="Arial"/>
                <w:i/>
                <w:iCs/>
                <w:sz w:val="22"/>
                <w:szCs w:val="22"/>
              </w:rPr>
            </w:pPr>
            <w:r w:rsidRPr="00AB53C8">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AB53C8">
              <w:rPr>
                <w:rFonts w:eastAsia="Aptos" w:cs="Arial"/>
                <w:i/>
                <w:iCs/>
                <w:sz w:val="22"/>
                <w:szCs w:val="22"/>
              </w:rPr>
              <w:t xml:space="preserve">Privacy and Responsible Information Sharing Act 2024. </w:t>
            </w:r>
            <w:r w:rsidRPr="00AB53C8">
              <w:rPr>
                <w:rFonts w:eastAsia="Aptos" w:cs="Arial"/>
                <w:sz w:val="22"/>
                <w:szCs w:val="22"/>
              </w:rPr>
              <w:t>Refer to</w:t>
            </w:r>
            <w:r w:rsidRPr="00AB53C8">
              <w:rPr>
                <w:rFonts w:eastAsia="Aptos" w:cs="Arial"/>
                <w:i/>
                <w:iCs/>
                <w:sz w:val="22"/>
                <w:szCs w:val="22"/>
              </w:rPr>
              <w:t xml:space="preserve"> </w:t>
            </w:r>
            <w:hyperlink r:id="rId11" w:history="1">
              <w:r w:rsidRPr="00AB53C8">
                <w:rPr>
                  <w:rStyle w:val="Hyperlink1Char"/>
                  <w:rFonts w:eastAsia="MS Mincho"/>
                  <w:sz w:val="22"/>
                </w:rPr>
                <w:t>Public Information Privacy Statemen</w:t>
              </w:r>
              <w:r w:rsidRPr="00AB53C8">
                <w:rPr>
                  <w:rFonts w:eastAsia="Times New Roman" w:cs="Arial"/>
                  <w:color w:val="467886"/>
                  <w:sz w:val="22"/>
                  <w:szCs w:val="22"/>
                  <w:u w:val="single"/>
                </w:rPr>
                <w:t>t</w:t>
              </w:r>
            </w:hyperlink>
            <w:r w:rsidRPr="00AB53C8">
              <w:rPr>
                <w:rFonts w:eastAsia="Aptos" w:cs="Arial"/>
                <w:i/>
                <w:iCs/>
                <w:sz w:val="22"/>
                <w:szCs w:val="22"/>
              </w:rPr>
              <w:t xml:space="preserve"> </w:t>
            </w:r>
            <w:r w:rsidRPr="00AB53C8">
              <w:rPr>
                <w:rFonts w:eastAsia="Aptos" w:cs="Arial"/>
                <w:sz w:val="22"/>
                <w:szCs w:val="22"/>
              </w:rPr>
              <w:t>and</w:t>
            </w:r>
            <w:r w:rsidRPr="00AB53C8">
              <w:rPr>
                <w:rFonts w:eastAsia="Aptos" w:cs="Arial"/>
                <w:i/>
                <w:iCs/>
                <w:sz w:val="22"/>
                <w:szCs w:val="22"/>
              </w:rPr>
              <w:t xml:space="preserve"> </w:t>
            </w:r>
            <w:hyperlink r:id="rId12" w:history="1">
              <w:r w:rsidRPr="00AB53C8">
                <w:rPr>
                  <w:rFonts w:eastAsia="Aptos" w:cs="Arial"/>
                  <w:color w:val="467886"/>
                  <w:sz w:val="22"/>
                  <w:szCs w:val="22"/>
                  <w:u w:val="single"/>
                </w:rPr>
                <w:t>Privacy and Responsible Information Sharing</w:t>
              </w:r>
            </w:hyperlink>
            <w:r w:rsidRPr="00AB53C8">
              <w:rPr>
                <w:rFonts w:eastAsia="Aptos" w:cs="Arial"/>
                <w:i/>
                <w:iCs/>
                <w:sz w:val="22"/>
                <w:szCs w:val="22"/>
              </w:rPr>
              <w:t>.</w:t>
            </w:r>
          </w:p>
          <w:p w14:paraId="4A2C1E6C" w14:textId="77777777" w:rsidR="00352E48" w:rsidRPr="00AB53C8" w:rsidRDefault="00352E48" w:rsidP="006D3A81">
            <w:pPr>
              <w:spacing w:line="259" w:lineRule="auto"/>
              <w:rPr>
                <w:rFonts w:eastAsia="Aptos" w:cs="Arial"/>
                <w:i/>
                <w:iCs/>
                <w:sz w:val="22"/>
                <w:szCs w:val="22"/>
              </w:rPr>
            </w:pPr>
          </w:p>
          <w:p w14:paraId="199800D6"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Lawful and fair collection – only collect personal information where necessary and lawful </w:t>
            </w:r>
          </w:p>
          <w:p w14:paraId="7764BEEC"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Collection notices – inform people why and how their data is being collected </w:t>
            </w:r>
          </w:p>
          <w:p w14:paraId="6EFD51E0"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Relevance and minimisation – only collect information that is needed </w:t>
            </w:r>
          </w:p>
          <w:p w14:paraId="073AFF2E"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Data quality – ensure information is accurate, complete and up to date </w:t>
            </w:r>
          </w:p>
          <w:p w14:paraId="7D5C4479"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Openness and transparency – have clear privacy policies and practices </w:t>
            </w:r>
          </w:p>
          <w:p w14:paraId="57BBE212"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Access and correction – individuals can access and correct their information </w:t>
            </w:r>
          </w:p>
          <w:p w14:paraId="5DDCC027"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Use and disclosure limits – only use/disclose information for authorised purposes </w:t>
            </w:r>
          </w:p>
          <w:p w14:paraId="78C47C6B"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Identifiers – restrict use of government identifiers</w:t>
            </w:r>
          </w:p>
          <w:p w14:paraId="24E6166D"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 xml:space="preserve">Anonymity/pseudonymity (where appropriate) </w:t>
            </w:r>
          </w:p>
          <w:p w14:paraId="29F70953" w14:textId="77777777" w:rsidR="00352E48" w:rsidRPr="00AB53C8" w:rsidRDefault="00352E48" w:rsidP="00D012FB">
            <w:pPr>
              <w:pStyle w:val="ListBullet"/>
              <w:keepNext/>
              <w:numPr>
                <w:ilvl w:val="0"/>
                <w:numId w:val="18"/>
              </w:numPr>
              <w:spacing w:after="0"/>
              <w:rPr>
                <w:rFonts w:eastAsia="Aptos"/>
                <w:sz w:val="22"/>
              </w:rPr>
            </w:pPr>
            <w:r w:rsidRPr="00AB53C8">
              <w:rPr>
                <w:rFonts w:eastAsia="Aptos"/>
                <w:sz w:val="22"/>
              </w:rPr>
              <w:t>Data security – protect information from misuse, loss or unauthorised access</w:t>
            </w:r>
          </w:p>
          <w:p w14:paraId="052D71B3" w14:textId="77777777" w:rsidR="00352E48" w:rsidRPr="00AB53C8" w:rsidRDefault="00352E48" w:rsidP="00D012FB">
            <w:pPr>
              <w:pStyle w:val="ListParagraph"/>
              <w:keepLines w:val="0"/>
              <w:numPr>
                <w:ilvl w:val="0"/>
                <w:numId w:val="18"/>
              </w:numPr>
              <w:rPr>
                <w:color w:val="000000"/>
                <w:sz w:val="22"/>
                <w:szCs w:val="22"/>
              </w:rPr>
            </w:pPr>
            <w:r w:rsidRPr="00AB53C8">
              <w:rPr>
                <w:rFonts w:eastAsia="Aptos"/>
                <w:sz w:val="22"/>
              </w:rPr>
              <w:t>Retention and disposal – destroy or de</w:t>
            </w:r>
            <w:r w:rsidRPr="00AB53C8">
              <w:rPr>
                <w:rFonts w:eastAsia="Aptos"/>
                <w:sz w:val="22"/>
              </w:rPr>
              <w:noBreakHyphen/>
              <w:t>identify information when no longer needed.</w:t>
            </w:r>
          </w:p>
        </w:tc>
      </w:tr>
    </w:tbl>
    <w:p w14:paraId="15461777" w14:textId="6F1EEB23" w:rsidR="00655C09" w:rsidRDefault="00655C09">
      <w:pPr>
        <w:spacing w:after="160" w:line="278" w:lineRule="auto"/>
        <w:rPr>
          <w:rFonts w:eastAsia="MS Gothic"/>
          <w:b/>
          <w:bCs/>
          <w:color w:val="305497"/>
          <w:sz w:val="28"/>
          <w:szCs w:val="28"/>
        </w:rPr>
      </w:pPr>
    </w:p>
    <w:p w14:paraId="6F312FE8" w14:textId="58F3972E" w:rsidR="00550DEF" w:rsidRPr="00E47878" w:rsidRDefault="00550DEF" w:rsidP="00550DEF">
      <w:pPr>
        <w:pStyle w:val="Heading"/>
        <w:rPr>
          <w:lang w:eastAsia="en-AU"/>
        </w:rPr>
      </w:pPr>
      <w:r w:rsidRPr="00E47878">
        <w:rPr>
          <w:lang w:eastAsia="en-AU"/>
        </w:rPr>
        <w:lastRenderedPageBreak/>
        <w:t>Contents</w:t>
      </w:r>
    </w:p>
    <w:p w14:paraId="74E6E27F" w14:textId="042FADCE" w:rsidR="00A55804" w:rsidRDefault="00D92259">
      <w:pPr>
        <w:pStyle w:val="TOC1"/>
        <w:rPr>
          <w:rFonts w:asciiTheme="minorHAnsi" w:eastAsiaTheme="minorEastAsia" w:hAnsiTheme="minorHAnsi" w:cstheme="minorBidi"/>
          <w:b w:val="0"/>
          <w:color w:val="auto"/>
          <w:kern w:val="2"/>
          <w:lang w:eastAsia="en-AU"/>
          <w14:ligatures w14:val="standardContextual"/>
        </w:rPr>
      </w:pPr>
      <w:r>
        <w:rPr>
          <w:color w:val="467886"/>
          <w:lang w:eastAsia="en-AU"/>
        </w:rPr>
        <w:fldChar w:fldCharType="begin"/>
      </w:r>
      <w:r>
        <w:rPr>
          <w:color w:val="467886"/>
          <w:lang w:eastAsia="en-AU"/>
        </w:rPr>
        <w:instrText xml:space="preserve"> TOC \o "1-2" \h \z \u </w:instrText>
      </w:r>
      <w:r>
        <w:rPr>
          <w:color w:val="467886"/>
          <w:lang w:eastAsia="en-AU"/>
        </w:rPr>
        <w:fldChar w:fldCharType="separate"/>
      </w:r>
      <w:hyperlink w:anchor="_Toc239682069" w:history="1">
        <w:r w:rsidR="00A55804" w:rsidRPr="00AF18D5">
          <w:rPr>
            <w:rStyle w:val="Hyperlink"/>
            <w:lang w:eastAsia="en-AU"/>
          </w:rPr>
          <w:t>1</w:t>
        </w:r>
        <w:r w:rsidR="00A55804">
          <w:rPr>
            <w:rFonts w:asciiTheme="minorHAnsi" w:eastAsiaTheme="minorEastAsia" w:hAnsiTheme="minorHAnsi" w:cstheme="minorBidi"/>
            <w:b w:val="0"/>
            <w:color w:val="auto"/>
            <w:kern w:val="2"/>
            <w:lang w:eastAsia="en-AU"/>
            <w14:ligatures w14:val="standardContextual"/>
          </w:rPr>
          <w:tab/>
        </w:r>
        <w:r w:rsidR="00A55804" w:rsidRPr="00AF18D5">
          <w:rPr>
            <w:rStyle w:val="Hyperlink"/>
            <w:lang w:eastAsia="en-AU"/>
          </w:rPr>
          <w:t>Scope</w:t>
        </w:r>
        <w:r w:rsidR="00A55804">
          <w:rPr>
            <w:webHidden/>
          </w:rPr>
          <w:tab/>
        </w:r>
        <w:r w:rsidR="00A55804">
          <w:rPr>
            <w:webHidden/>
          </w:rPr>
          <w:fldChar w:fldCharType="begin"/>
        </w:r>
        <w:r w:rsidR="00A55804">
          <w:rPr>
            <w:webHidden/>
          </w:rPr>
          <w:instrText xml:space="preserve"> PAGEREF _Toc239682069 \h </w:instrText>
        </w:r>
        <w:r w:rsidR="00A55804">
          <w:rPr>
            <w:webHidden/>
          </w:rPr>
        </w:r>
        <w:r w:rsidR="00A55804">
          <w:rPr>
            <w:webHidden/>
          </w:rPr>
          <w:fldChar w:fldCharType="separate"/>
        </w:r>
        <w:r w:rsidR="00A55804">
          <w:rPr>
            <w:webHidden/>
          </w:rPr>
          <w:t>3</w:t>
        </w:r>
        <w:r w:rsidR="00A55804">
          <w:rPr>
            <w:webHidden/>
          </w:rPr>
          <w:fldChar w:fldCharType="end"/>
        </w:r>
      </w:hyperlink>
    </w:p>
    <w:p w14:paraId="588C2A5B" w14:textId="01506746"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70" w:history="1">
        <w:r w:rsidRPr="00AF18D5">
          <w:rPr>
            <w:rStyle w:val="Hyperlink"/>
          </w:rPr>
          <w:t>2</w:t>
        </w:r>
        <w:r>
          <w:rPr>
            <w:rFonts w:asciiTheme="minorHAnsi" w:eastAsiaTheme="minorEastAsia" w:hAnsiTheme="minorHAnsi" w:cstheme="minorBidi"/>
            <w:b w:val="0"/>
            <w:color w:val="auto"/>
            <w:kern w:val="2"/>
            <w:lang w:eastAsia="en-AU"/>
            <w14:ligatures w14:val="standardContextual"/>
          </w:rPr>
          <w:tab/>
        </w:r>
        <w:r w:rsidRPr="00AF18D5">
          <w:rPr>
            <w:rStyle w:val="Hyperlink"/>
          </w:rPr>
          <w:t>Policy</w:t>
        </w:r>
        <w:r>
          <w:rPr>
            <w:webHidden/>
          </w:rPr>
          <w:tab/>
        </w:r>
        <w:r>
          <w:rPr>
            <w:webHidden/>
          </w:rPr>
          <w:fldChar w:fldCharType="begin"/>
        </w:r>
        <w:r>
          <w:rPr>
            <w:webHidden/>
          </w:rPr>
          <w:instrText xml:space="preserve"> PAGEREF _Toc239682070 \h </w:instrText>
        </w:r>
        <w:r>
          <w:rPr>
            <w:webHidden/>
          </w:rPr>
        </w:r>
        <w:r>
          <w:rPr>
            <w:webHidden/>
          </w:rPr>
          <w:fldChar w:fldCharType="separate"/>
        </w:r>
        <w:r>
          <w:rPr>
            <w:webHidden/>
          </w:rPr>
          <w:t>3</w:t>
        </w:r>
        <w:r>
          <w:rPr>
            <w:webHidden/>
          </w:rPr>
          <w:fldChar w:fldCharType="end"/>
        </w:r>
      </w:hyperlink>
    </w:p>
    <w:p w14:paraId="1441C798" w14:textId="1EB47E4E"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71" w:history="1">
        <w:r w:rsidRPr="00AF18D5">
          <w:rPr>
            <w:rStyle w:val="Hyperlink"/>
          </w:rPr>
          <w:t>3</w:t>
        </w:r>
        <w:r>
          <w:rPr>
            <w:rFonts w:asciiTheme="minorHAnsi" w:eastAsiaTheme="minorEastAsia" w:hAnsiTheme="minorHAnsi" w:cstheme="minorBidi"/>
            <w:b w:val="0"/>
            <w:color w:val="auto"/>
            <w:kern w:val="2"/>
            <w:lang w:eastAsia="en-AU"/>
            <w14:ligatures w14:val="standardContextual"/>
          </w:rPr>
          <w:tab/>
        </w:r>
        <w:r w:rsidRPr="00AF18D5">
          <w:rPr>
            <w:rStyle w:val="Hyperlink"/>
          </w:rPr>
          <w:t>Individual Engagement Plan - IEP</w:t>
        </w:r>
        <w:r>
          <w:rPr>
            <w:webHidden/>
          </w:rPr>
          <w:tab/>
        </w:r>
        <w:r>
          <w:rPr>
            <w:webHidden/>
          </w:rPr>
          <w:fldChar w:fldCharType="begin"/>
        </w:r>
        <w:r>
          <w:rPr>
            <w:webHidden/>
          </w:rPr>
          <w:instrText xml:space="preserve"> PAGEREF _Toc239682071 \h </w:instrText>
        </w:r>
        <w:r>
          <w:rPr>
            <w:webHidden/>
          </w:rPr>
        </w:r>
        <w:r>
          <w:rPr>
            <w:webHidden/>
          </w:rPr>
          <w:fldChar w:fldCharType="separate"/>
        </w:r>
        <w:r>
          <w:rPr>
            <w:webHidden/>
          </w:rPr>
          <w:t>5</w:t>
        </w:r>
        <w:r>
          <w:rPr>
            <w:webHidden/>
          </w:rPr>
          <w:fldChar w:fldCharType="end"/>
        </w:r>
      </w:hyperlink>
    </w:p>
    <w:p w14:paraId="3A92C03A" w14:textId="726F2D87"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72" w:history="1">
        <w:r w:rsidRPr="00AF18D5">
          <w:rPr>
            <w:rStyle w:val="Hyperlink"/>
            <w:bCs/>
            <w:noProof/>
          </w:rPr>
          <w:t>3.2</w:t>
        </w:r>
        <w:r>
          <w:rPr>
            <w:rFonts w:asciiTheme="minorHAnsi" w:eastAsiaTheme="minorEastAsia" w:hAnsiTheme="minorHAnsi" w:cstheme="minorBidi"/>
            <w:noProof/>
            <w:color w:val="auto"/>
            <w:kern w:val="2"/>
            <w:lang w:eastAsia="en-AU"/>
            <w14:ligatures w14:val="standardContextual"/>
          </w:rPr>
          <w:tab/>
        </w:r>
        <w:r w:rsidRPr="00AF18D5">
          <w:rPr>
            <w:rStyle w:val="Hyperlink"/>
            <w:bCs/>
            <w:noProof/>
          </w:rPr>
          <w:t>Requirements for the development of an IEP</w:t>
        </w:r>
        <w:r>
          <w:rPr>
            <w:noProof/>
            <w:webHidden/>
          </w:rPr>
          <w:tab/>
        </w:r>
        <w:r>
          <w:rPr>
            <w:noProof/>
            <w:webHidden/>
          </w:rPr>
          <w:fldChar w:fldCharType="begin"/>
        </w:r>
        <w:r>
          <w:rPr>
            <w:noProof/>
            <w:webHidden/>
          </w:rPr>
          <w:instrText xml:space="preserve"> PAGEREF _Toc239682072 \h </w:instrText>
        </w:r>
        <w:r>
          <w:rPr>
            <w:noProof/>
            <w:webHidden/>
          </w:rPr>
        </w:r>
        <w:r>
          <w:rPr>
            <w:noProof/>
            <w:webHidden/>
          </w:rPr>
          <w:fldChar w:fldCharType="separate"/>
        </w:r>
        <w:r>
          <w:rPr>
            <w:noProof/>
            <w:webHidden/>
          </w:rPr>
          <w:t>5</w:t>
        </w:r>
        <w:r>
          <w:rPr>
            <w:noProof/>
            <w:webHidden/>
          </w:rPr>
          <w:fldChar w:fldCharType="end"/>
        </w:r>
      </w:hyperlink>
    </w:p>
    <w:p w14:paraId="2AE538C7" w14:textId="660D8F7E"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73" w:history="1">
        <w:r w:rsidRPr="00AF18D5">
          <w:rPr>
            <w:rStyle w:val="Hyperlink"/>
          </w:rPr>
          <w:t>4</w:t>
        </w:r>
        <w:r>
          <w:rPr>
            <w:rFonts w:asciiTheme="minorHAnsi" w:eastAsiaTheme="minorEastAsia" w:hAnsiTheme="minorHAnsi" w:cstheme="minorBidi"/>
            <w:b w:val="0"/>
            <w:color w:val="auto"/>
            <w:kern w:val="2"/>
            <w:lang w:eastAsia="en-AU"/>
            <w14:ligatures w14:val="standardContextual"/>
          </w:rPr>
          <w:tab/>
        </w:r>
        <w:r w:rsidRPr="00AF18D5">
          <w:rPr>
            <w:rStyle w:val="Hyperlink"/>
          </w:rPr>
          <w:t>Development of an Individual Engagement Plan</w:t>
        </w:r>
        <w:r>
          <w:rPr>
            <w:webHidden/>
          </w:rPr>
          <w:tab/>
        </w:r>
        <w:r>
          <w:rPr>
            <w:webHidden/>
          </w:rPr>
          <w:fldChar w:fldCharType="begin"/>
        </w:r>
        <w:r>
          <w:rPr>
            <w:webHidden/>
          </w:rPr>
          <w:instrText xml:space="preserve"> PAGEREF _Toc239682073 \h </w:instrText>
        </w:r>
        <w:r>
          <w:rPr>
            <w:webHidden/>
          </w:rPr>
        </w:r>
        <w:r>
          <w:rPr>
            <w:webHidden/>
          </w:rPr>
          <w:fldChar w:fldCharType="separate"/>
        </w:r>
        <w:r>
          <w:rPr>
            <w:webHidden/>
          </w:rPr>
          <w:t>6</w:t>
        </w:r>
        <w:r>
          <w:rPr>
            <w:webHidden/>
          </w:rPr>
          <w:fldChar w:fldCharType="end"/>
        </w:r>
      </w:hyperlink>
    </w:p>
    <w:p w14:paraId="36BFFD9D" w14:textId="015D5AED"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74" w:history="1">
        <w:r w:rsidRPr="00AF18D5">
          <w:rPr>
            <w:rStyle w:val="Hyperlink"/>
            <w:noProof/>
          </w:rPr>
          <w:t>4.1</w:t>
        </w:r>
        <w:r>
          <w:rPr>
            <w:rFonts w:asciiTheme="minorHAnsi" w:eastAsiaTheme="minorEastAsia" w:hAnsiTheme="minorHAnsi" w:cstheme="minorBidi"/>
            <w:noProof/>
            <w:color w:val="auto"/>
            <w:kern w:val="2"/>
            <w:lang w:eastAsia="en-AU"/>
            <w14:ligatures w14:val="standardContextual"/>
          </w:rPr>
          <w:tab/>
        </w:r>
        <w:r w:rsidRPr="00AF18D5">
          <w:rPr>
            <w:rStyle w:val="Hyperlink"/>
            <w:noProof/>
          </w:rPr>
          <w:t>Multidisciplinary development</w:t>
        </w:r>
        <w:r>
          <w:rPr>
            <w:noProof/>
            <w:webHidden/>
          </w:rPr>
          <w:tab/>
        </w:r>
        <w:r>
          <w:rPr>
            <w:noProof/>
            <w:webHidden/>
          </w:rPr>
          <w:fldChar w:fldCharType="begin"/>
        </w:r>
        <w:r>
          <w:rPr>
            <w:noProof/>
            <w:webHidden/>
          </w:rPr>
          <w:instrText xml:space="preserve"> PAGEREF _Toc239682074 \h </w:instrText>
        </w:r>
        <w:r>
          <w:rPr>
            <w:noProof/>
            <w:webHidden/>
          </w:rPr>
        </w:r>
        <w:r>
          <w:rPr>
            <w:noProof/>
            <w:webHidden/>
          </w:rPr>
          <w:fldChar w:fldCharType="separate"/>
        </w:r>
        <w:r>
          <w:rPr>
            <w:noProof/>
            <w:webHidden/>
          </w:rPr>
          <w:t>6</w:t>
        </w:r>
        <w:r>
          <w:rPr>
            <w:noProof/>
            <w:webHidden/>
          </w:rPr>
          <w:fldChar w:fldCharType="end"/>
        </w:r>
      </w:hyperlink>
    </w:p>
    <w:p w14:paraId="7E714945" w14:textId="44FC3BB1"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75" w:history="1">
        <w:r w:rsidRPr="00AF18D5">
          <w:rPr>
            <w:rStyle w:val="Hyperlink"/>
            <w:noProof/>
          </w:rPr>
          <w:t>4.2</w:t>
        </w:r>
        <w:r>
          <w:rPr>
            <w:rFonts w:asciiTheme="minorHAnsi" w:eastAsiaTheme="minorEastAsia" w:hAnsiTheme="minorHAnsi" w:cstheme="minorBidi"/>
            <w:noProof/>
            <w:color w:val="auto"/>
            <w:kern w:val="2"/>
            <w:lang w:eastAsia="en-AU"/>
            <w14:ligatures w14:val="standardContextual"/>
          </w:rPr>
          <w:tab/>
        </w:r>
        <w:r w:rsidRPr="00AF18D5">
          <w:rPr>
            <w:rStyle w:val="Hyperlink"/>
            <w:noProof/>
          </w:rPr>
          <w:t>Responsibility for development</w:t>
        </w:r>
        <w:r>
          <w:rPr>
            <w:noProof/>
            <w:webHidden/>
          </w:rPr>
          <w:tab/>
        </w:r>
        <w:r>
          <w:rPr>
            <w:noProof/>
            <w:webHidden/>
          </w:rPr>
          <w:fldChar w:fldCharType="begin"/>
        </w:r>
        <w:r>
          <w:rPr>
            <w:noProof/>
            <w:webHidden/>
          </w:rPr>
          <w:instrText xml:space="preserve"> PAGEREF _Toc239682075 \h </w:instrText>
        </w:r>
        <w:r>
          <w:rPr>
            <w:noProof/>
            <w:webHidden/>
          </w:rPr>
        </w:r>
        <w:r>
          <w:rPr>
            <w:noProof/>
            <w:webHidden/>
          </w:rPr>
          <w:fldChar w:fldCharType="separate"/>
        </w:r>
        <w:r>
          <w:rPr>
            <w:noProof/>
            <w:webHidden/>
          </w:rPr>
          <w:t>6</w:t>
        </w:r>
        <w:r>
          <w:rPr>
            <w:noProof/>
            <w:webHidden/>
          </w:rPr>
          <w:fldChar w:fldCharType="end"/>
        </w:r>
      </w:hyperlink>
    </w:p>
    <w:p w14:paraId="5B14E915" w14:textId="369870FE"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76" w:history="1">
        <w:r w:rsidRPr="00AF18D5">
          <w:rPr>
            <w:rStyle w:val="Hyperlink"/>
            <w:noProof/>
          </w:rPr>
          <w:t>4.3</w:t>
        </w:r>
        <w:r>
          <w:rPr>
            <w:rFonts w:asciiTheme="minorHAnsi" w:eastAsiaTheme="minorEastAsia" w:hAnsiTheme="minorHAnsi" w:cstheme="minorBidi"/>
            <w:noProof/>
            <w:color w:val="auto"/>
            <w:kern w:val="2"/>
            <w:lang w:eastAsia="en-AU"/>
            <w14:ligatures w14:val="standardContextual"/>
          </w:rPr>
          <w:tab/>
        </w:r>
        <w:r w:rsidRPr="00AF18D5">
          <w:rPr>
            <w:rStyle w:val="Hyperlink"/>
            <w:noProof/>
          </w:rPr>
          <w:t>Required contributions</w:t>
        </w:r>
        <w:r>
          <w:rPr>
            <w:noProof/>
            <w:webHidden/>
          </w:rPr>
          <w:tab/>
        </w:r>
        <w:r>
          <w:rPr>
            <w:noProof/>
            <w:webHidden/>
          </w:rPr>
          <w:fldChar w:fldCharType="begin"/>
        </w:r>
        <w:r>
          <w:rPr>
            <w:noProof/>
            <w:webHidden/>
          </w:rPr>
          <w:instrText xml:space="preserve"> PAGEREF _Toc239682076 \h </w:instrText>
        </w:r>
        <w:r>
          <w:rPr>
            <w:noProof/>
            <w:webHidden/>
          </w:rPr>
        </w:r>
        <w:r>
          <w:rPr>
            <w:noProof/>
            <w:webHidden/>
          </w:rPr>
          <w:fldChar w:fldCharType="separate"/>
        </w:r>
        <w:r>
          <w:rPr>
            <w:noProof/>
            <w:webHidden/>
          </w:rPr>
          <w:t>7</w:t>
        </w:r>
        <w:r>
          <w:rPr>
            <w:noProof/>
            <w:webHidden/>
          </w:rPr>
          <w:fldChar w:fldCharType="end"/>
        </w:r>
      </w:hyperlink>
    </w:p>
    <w:p w14:paraId="4C3E9EC6" w14:textId="03B1DBF4"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77" w:history="1">
        <w:r w:rsidRPr="00AF18D5">
          <w:rPr>
            <w:rStyle w:val="Hyperlink"/>
            <w:noProof/>
          </w:rPr>
          <w:t>4.4</w:t>
        </w:r>
        <w:r>
          <w:rPr>
            <w:rFonts w:asciiTheme="minorHAnsi" w:eastAsiaTheme="minorEastAsia" w:hAnsiTheme="minorHAnsi" w:cstheme="minorBidi"/>
            <w:noProof/>
            <w:color w:val="auto"/>
            <w:kern w:val="2"/>
            <w:lang w:eastAsia="en-AU"/>
            <w14:ligatures w14:val="standardContextual"/>
          </w:rPr>
          <w:tab/>
        </w:r>
        <w:r w:rsidRPr="00AF18D5">
          <w:rPr>
            <w:rStyle w:val="Hyperlink"/>
            <w:noProof/>
          </w:rPr>
          <w:t>Timeframes</w:t>
        </w:r>
        <w:r>
          <w:rPr>
            <w:noProof/>
            <w:webHidden/>
          </w:rPr>
          <w:tab/>
        </w:r>
        <w:r>
          <w:rPr>
            <w:noProof/>
            <w:webHidden/>
          </w:rPr>
          <w:fldChar w:fldCharType="begin"/>
        </w:r>
        <w:r>
          <w:rPr>
            <w:noProof/>
            <w:webHidden/>
          </w:rPr>
          <w:instrText xml:space="preserve"> PAGEREF _Toc239682077 \h </w:instrText>
        </w:r>
        <w:r>
          <w:rPr>
            <w:noProof/>
            <w:webHidden/>
          </w:rPr>
        </w:r>
        <w:r>
          <w:rPr>
            <w:noProof/>
            <w:webHidden/>
          </w:rPr>
          <w:fldChar w:fldCharType="separate"/>
        </w:r>
        <w:r>
          <w:rPr>
            <w:noProof/>
            <w:webHidden/>
          </w:rPr>
          <w:t>7</w:t>
        </w:r>
        <w:r>
          <w:rPr>
            <w:noProof/>
            <w:webHidden/>
          </w:rPr>
          <w:fldChar w:fldCharType="end"/>
        </w:r>
      </w:hyperlink>
    </w:p>
    <w:p w14:paraId="195DEB19" w14:textId="65158692"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78" w:history="1">
        <w:r w:rsidRPr="00AF18D5">
          <w:rPr>
            <w:rStyle w:val="Hyperlink"/>
            <w:noProof/>
          </w:rPr>
          <w:t>4.5</w:t>
        </w:r>
        <w:r>
          <w:rPr>
            <w:rFonts w:asciiTheme="minorHAnsi" w:eastAsiaTheme="minorEastAsia" w:hAnsiTheme="minorHAnsi" w:cstheme="minorBidi"/>
            <w:noProof/>
            <w:color w:val="auto"/>
            <w:kern w:val="2"/>
            <w:lang w:eastAsia="en-AU"/>
            <w14:ligatures w14:val="standardContextual"/>
          </w:rPr>
          <w:tab/>
        </w:r>
        <w:r w:rsidRPr="00AF18D5">
          <w:rPr>
            <w:rStyle w:val="Hyperlink"/>
            <w:noProof/>
          </w:rPr>
          <w:t>Review and ongoing management of IEPs</w:t>
        </w:r>
        <w:r>
          <w:rPr>
            <w:noProof/>
            <w:webHidden/>
          </w:rPr>
          <w:tab/>
        </w:r>
        <w:r>
          <w:rPr>
            <w:noProof/>
            <w:webHidden/>
          </w:rPr>
          <w:fldChar w:fldCharType="begin"/>
        </w:r>
        <w:r>
          <w:rPr>
            <w:noProof/>
            <w:webHidden/>
          </w:rPr>
          <w:instrText xml:space="preserve"> PAGEREF _Toc239682078 \h </w:instrText>
        </w:r>
        <w:r>
          <w:rPr>
            <w:noProof/>
            <w:webHidden/>
          </w:rPr>
        </w:r>
        <w:r>
          <w:rPr>
            <w:noProof/>
            <w:webHidden/>
          </w:rPr>
          <w:fldChar w:fldCharType="separate"/>
        </w:r>
        <w:r>
          <w:rPr>
            <w:noProof/>
            <w:webHidden/>
          </w:rPr>
          <w:t>7</w:t>
        </w:r>
        <w:r>
          <w:rPr>
            <w:noProof/>
            <w:webHidden/>
          </w:rPr>
          <w:fldChar w:fldCharType="end"/>
        </w:r>
      </w:hyperlink>
    </w:p>
    <w:p w14:paraId="4310D767" w14:textId="5CD173AA"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79" w:history="1">
        <w:r w:rsidRPr="00AF18D5">
          <w:rPr>
            <w:rStyle w:val="Hyperlink"/>
            <w:noProof/>
            <w:lang w:val="en-US"/>
          </w:rPr>
          <w:t>4.6</w:t>
        </w:r>
        <w:r>
          <w:rPr>
            <w:rFonts w:asciiTheme="minorHAnsi" w:eastAsiaTheme="minorEastAsia" w:hAnsiTheme="minorHAnsi" w:cstheme="minorBidi"/>
            <w:noProof/>
            <w:color w:val="auto"/>
            <w:kern w:val="2"/>
            <w:lang w:eastAsia="en-AU"/>
            <w14:ligatures w14:val="standardContextual"/>
          </w:rPr>
          <w:tab/>
        </w:r>
        <w:r w:rsidRPr="00AF18D5">
          <w:rPr>
            <w:rStyle w:val="Hyperlink"/>
            <w:noProof/>
            <w:lang w:val="en-US"/>
          </w:rPr>
          <w:t>Interaction with ARMS and SAMS</w:t>
        </w:r>
        <w:r>
          <w:rPr>
            <w:noProof/>
            <w:webHidden/>
          </w:rPr>
          <w:tab/>
        </w:r>
        <w:r>
          <w:rPr>
            <w:noProof/>
            <w:webHidden/>
          </w:rPr>
          <w:fldChar w:fldCharType="begin"/>
        </w:r>
        <w:r>
          <w:rPr>
            <w:noProof/>
            <w:webHidden/>
          </w:rPr>
          <w:instrText xml:space="preserve"> PAGEREF _Toc239682079 \h </w:instrText>
        </w:r>
        <w:r>
          <w:rPr>
            <w:noProof/>
            <w:webHidden/>
          </w:rPr>
        </w:r>
        <w:r>
          <w:rPr>
            <w:noProof/>
            <w:webHidden/>
          </w:rPr>
          <w:fldChar w:fldCharType="separate"/>
        </w:r>
        <w:r>
          <w:rPr>
            <w:noProof/>
            <w:webHidden/>
          </w:rPr>
          <w:t>7</w:t>
        </w:r>
        <w:r>
          <w:rPr>
            <w:noProof/>
            <w:webHidden/>
          </w:rPr>
          <w:fldChar w:fldCharType="end"/>
        </w:r>
      </w:hyperlink>
    </w:p>
    <w:p w14:paraId="78246288" w14:textId="795A1EA1"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80" w:history="1">
        <w:r w:rsidRPr="00AF18D5">
          <w:rPr>
            <w:rStyle w:val="Hyperlink"/>
            <w:noProof/>
            <w:lang w:val="en-US"/>
          </w:rPr>
          <w:t>4.7</w:t>
        </w:r>
        <w:r>
          <w:rPr>
            <w:rFonts w:asciiTheme="minorHAnsi" w:eastAsiaTheme="minorEastAsia" w:hAnsiTheme="minorHAnsi" w:cstheme="minorBidi"/>
            <w:noProof/>
            <w:color w:val="auto"/>
            <w:kern w:val="2"/>
            <w:lang w:eastAsia="en-AU"/>
            <w14:ligatures w14:val="standardContextual"/>
          </w:rPr>
          <w:tab/>
        </w:r>
        <w:r w:rsidRPr="00AF18D5">
          <w:rPr>
            <w:rStyle w:val="Hyperlink"/>
            <w:noProof/>
            <w:lang w:val="en-US"/>
          </w:rPr>
          <w:t>Storage, accessibility and information sharing</w:t>
        </w:r>
        <w:r>
          <w:rPr>
            <w:noProof/>
            <w:webHidden/>
          </w:rPr>
          <w:tab/>
        </w:r>
        <w:r>
          <w:rPr>
            <w:noProof/>
            <w:webHidden/>
          </w:rPr>
          <w:fldChar w:fldCharType="begin"/>
        </w:r>
        <w:r>
          <w:rPr>
            <w:noProof/>
            <w:webHidden/>
          </w:rPr>
          <w:instrText xml:space="preserve"> PAGEREF _Toc239682080 \h </w:instrText>
        </w:r>
        <w:r>
          <w:rPr>
            <w:noProof/>
            <w:webHidden/>
          </w:rPr>
        </w:r>
        <w:r>
          <w:rPr>
            <w:noProof/>
            <w:webHidden/>
          </w:rPr>
          <w:fldChar w:fldCharType="separate"/>
        </w:r>
        <w:r>
          <w:rPr>
            <w:noProof/>
            <w:webHidden/>
          </w:rPr>
          <w:t>8</w:t>
        </w:r>
        <w:r>
          <w:rPr>
            <w:noProof/>
            <w:webHidden/>
          </w:rPr>
          <w:fldChar w:fldCharType="end"/>
        </w:r>
      </w:hyperlink>
    </w:p>
    <w:p w14:paraId="26E4ECA0" w14:textId="298865DD"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81" w:history="1">
        <w:r w:rsidRPr="00AF18D5">
          <w:rPr>
            <w:rStyle w:val="Hyperlink"/>
            <w:lang w:val="en-US"/>
          </w:rPr>
          <w:t>5</w:t>
        </w:r>
        <w:r>
          <w:rPr>
            <w:rFonts w:asciiTheme="minorHAnsi" w:eastAsiaTheme="minorEastAsia" w:hAnsiTheme="minorHAnsi" w:cstheme="minorBidi"/>
            <w:b w:val="0"/>
            <w:color w:val="auto"/>
            <w:kern w:val="2"/>
            <w:lang w:eastAsia="en-AU"/>
            <w14:ligatures w14:val="standardContextual"/>
          </w:rPr>
          <w:tab/>
        </w:r>
        <w:r w:rsidRPr="00AF18D5">
          <w:rPr>
            <w:rStyle w:val="Hyperlink"/>
            <w:lang w:val="en-US"/>
          </w:rPr>
          <w:t>Consideration of Diverse and Pregnant Young People</w:t>
        </w:r>
        <w:r>
          <w:rPr>
            <w:webHidden/>
          </w:rPr>
          <w:tab/>
        </w:r>
        <w:r>
          <w:rPr>
            <w:webHidden/>
          </w:rPr>
          <w:fldChar w:fldCharType="begin"/>
        </w:r>
        <w:r>
          <w:rPr>
            <w:webHidden/>
          </w:rPr>
          <w:instrText xml:space="preserve"> PAGEREF _Toc239682081 \h </w:instrText>
        </w:r>
        <w:r>
          <w:rPr>
            <w:webHidden/>
          </w:rPr>
        </w:r>
        <w:r>
          <w:rPr>
            <w:webHidden/>
          </w:rPr>
          <w:fldChar w:fldCharType="separate"/>
        </w:r>
        <w:r>
          <w:rPr>
            <w:webHidden/>
          </w:rPr>
          <w:t>8</w:t>
        </w:r>
        <w:r>
          <w:rPr>
            <w:webHidden/>
          </w:rPr>
          <w:fldChar w:fldCharType="end"/>
        </w:r>
      </w:hyperlink>
    </w:p>
    <w:p w14:paraId="37567B49" w14:textId="74E9FD10"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82" w:history="1">
        <w:r w:rsidRPr="00AF18D5">
          <w:rPr>
            <w:rStyle w:val="Hyperlink"/>
            <w:noProof/>
            <w:lang w:val="en-US"/>
          </w:rPr>
          <w:t>5.1</w:t>
        </w:r>
        <w:r>
          <w:rPr>
            <w:rFonts w:asciiTheme="minorHAnsi" w:eastAsiaTheme="minorEastAsia" w:hAnsiTheme="minorHAnsi" w:cstheme="minorBidi"/>
            <w:noProof/>
            <w:color w:val="auto"/>
            <w:kern w:val="2"/>
            <w:lang w:eastAsia="en-AU"/>
            <w14:ligatures w14:val="standardContextual"/>
          </w:rPr>
          <w:tab/>
        </w:r>
        <w:r w:rsidRPr="00AF18D5">
          <w:rPr>
            <w:rStyle w:val="Hyperlink"/>
            <w:noProof/>
            <w:lang w:val="en-US"/>
          </w:rPr>
          <w:t>Trans, gender diverse and intersex</w:t>
        </w:r>
        <w:r>
          <w:rPr>
            <w:noProof/>
            <w:webHidden/>
          </w:rPr>
          <w:tab/>
        </w:r>
        <w:r>
          <w:rPr>
            <w:noProof/>
            <w:webHidden/>
          </w:rPr>
          <w:fldChar w:fldCharType="begin"/>
        </w:r>
        <w:r>
          <w:rPr>
            <w:noProof/>
            <w:webHidden/>
          </w:rPr>
          <w:instrText xml:space="preserve"> PAGEREF _Toc239682082 \h </w:instrText>
        </w:r>
        <w:r>
          <w:rPr>
            <w:noProof/>
            <w:webHidden/>
          </w:rPr>
        </w:r>
        <w:r>
          <w:rPr>
            <w:noProof/>
            <w:webHidden/>
          </w:rPr>
          <w:fldChar w:fldCharType="separate"/>
        </w:r>
        <w:r>
          <w:rPr>
            <w:noProof/>
            <w:webHidden/>
          </w:rPr>
          <w:t>8</w:t>
        </w:r>
        <w:r>
          <w:rPr>
            <w:noProof/>
            <w:webHidden/>
          </w:rPr>
          <w:fldChar w:fldCharType="end"/>
        </w:r>
      </w:hyperlink>
    </w:p>
    <w:p w14:paraId="0BC46C1A" w14:textId="08978F34"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83" w:history="1">
        <w:r w:rsidRPr="00AF18D5">
          <w:rPr>
            <w:rStyle w:val="Hyperlink"/>
            <w:noProof/>
            <w:lang w:val="en-US"/>
          </w:rPr>
          <w:t>5.2</w:t>
        </w:r>
        <w:r>
          <w:rPr>
            <w:rFonts w:asciiTheme="minorHAnsi" w:eastAsiaTheme="minorEastAsia" w:hAnsiTheme="minorHAnsi" w:cstheme="minorBidi"/>
            <w:noProof/>
            <w:color w:val="auto"/>
            <w:kern w:val="2"/>
            <w:lang w:eastAsia="en-AU"/>
            <w14:ligatures w14:val="standardContextual"/>
          </w:rPr>
          <w:tab/>
        </w:r>
        <w:r w:rsidRPr="00AF18D5">
          <w:rPr>
            <w:rStyle w:val="Hyperlink"/>
            <w:noProof/>
            <w:lang w:val="en-US"/>
          </w:rPr>
          <w:t>Pregnant young people</w:t>
        </w:r>
        <w:r>
          <w:rPr>
            <w:noProof/>
            <w:webHidden/>
          </w:rPr>
          <w:tab/>
        </w:r>
        <w:r>
          <w:rPr>
            <w:noProof/>
            <w:webHidden/>
          </w:rPr>
          <w:fldChar w:fldCharType="begin"/>
        </w:r>
        <w:r>
          <w:rPr>
            <w:noProof/>
            <w:webHidden/>
          </w:rPr>
          <w:instrText xml:space="preserve"> PAGEREF _Toc239682083 \h </w:instrText>
        </w:r>
        <w:r>
          <w:rPr>
            <w:noProof/>
            <w:webHidden/>
          </w:rPr>
        </w:r>
        <w:r>
          <w:rPr>
            <w:noProof/>
            <w:webHidden/>
          </w:rPr>
          <w:fldChar w:fldCharType="separate"/>
        </w:r>
        <w:r>
          <w:rPr>
            <w:noProof/>
            <w:webHidden/>
          </w:rPr>
          <w:t>9</w:t>
        </w:r>
        <w:r>
          <w:rPr>
            <w:noProof/>
            <w:webHidden/>
          </w:rPr>
          <w:fldChar w:fldCharType="end"/>
        </w:r>
      </w:hyperlink>
    </w:p>
    <w:p w14:paraId="0973C6FD" w14:textId="4F26A817"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84" w:history="1">
        <w:r w:rsidRPr="00AF18D5">
          <w:rPr>
            <w:rStyle w:val="Hyperlink"/>
          </w:rPr>
          <w:t>6</w:t>
        </w:r>
        <w:r>
          <w:rPr>
            <w:rFonts w:asciiTheme="minorHAnsi" w:eastAsiaTheme="minorEastAsia" w:hAnsiTheme="minorHAnsi" w:cstheme="minorBidi"/>
            <w:b w:val="0"/>
            <w:color w:val="auto"/>
            <w:kern w:val="2"/>
            <w:lang w:eastAsia="en-AU"/>
            <w14:ligatures w14:val="standardContextual"/>
          </w:rPr>
          <w:tab/>
        </w:r>
        <w:r w:rsidRPr="00AF18D5">
          <w:rPr>
            <w:rStyle w:val="Hyperlink"/>
          </w:rPr>
          <w:t>Definitions</w:t>
        </w:r>
        <w:r>
          <w:rPr>
            <w:webHidden/>
          </w:rPr>
          <w:tab/>
        </w:r>
        <w:r>
          <w:rPr>
            <w:webHidden/>
          </w:rPr>
          <w:fldChar w:fldCharType="begin"/>
        </w:r>
        <w:r>
          <w:rPr>
            <w:webHidden/>
          </w:rPr>
          <w:instrText xml:space="preserve"> PAGEREF _Toc239682084 \h </w:instrText>
        </w:r>
        <w:r>
          <w:rPr>
            <w:webHidden/>
          </w:rPr>
        </w:r>
        <w:r>
          <w:rPr>
            <w:webHidden/>
          </w:rPr>
          <w:fldChar w:fldCharType="separate"/>
        </w:r>
        <w:r>
          <w:rPr>
            <w:webHidden/>
          </w:rPr>
          <w:t>10</w:t>
        </w:r>
        <w:r>
          <w:rPr>
            <w:webHidden/>
          </w:rPr>
          <w:fldChar w:fldCharType="end"/>
        </w:r>
      </w:hyperlink>
    </w:p>
    <w:p w14:paraId="39A58B76" w14:textId="62A13439"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85" w:history="1">
        <w:r w:rsidRPr="00AF18D5">
          <w:rPr>
            <w:rStyle w:val="Hyperlink"/>
          </w:rPr>
          <w:t>Annexures</w:t>
        </w:r>
        <w:r>
          <w:rPr>
            <w:webHidden/>
          </w:rPr>
          <w:tab/>
        </w:r>
        <w:r>
          <w:rPr>
            <w:webHidden/>
          </w:rPr>
          <w:fldChar w:fldCharType="begin"/>
        </w:r>
        <w:r>
          <w:rPr>
            <w:webHidden/>
          </w:rPr>
          <w:instrText xml:space="preserve"> PAGEREF _Toc239682085 \h </w:instrText>
        </w:r>
        <w:r>
          <w:rPr>
            <w:webHidden/>
          </w:rPr>
        </w:r>
        <w:r>
          <w:rPr>
            <w:webHidden/>
          </w:rPr>
          <w:fldChar w:fldCharType="separate"/>
        </w:r>
        <w:r>
          <w:rPr>
            <w:webHidden/>
          </w:rPr>
          <w:t>12</w:t>
        </w:r>
        <w:r>
          <w:rPr>
            <w:webHidden/>
          </w:rPr>
          <w:fldChar w:fldCharType="end"/>
        </w:r>
      </w:hyperlink>
    </w:p>
    <w:p w14:paraId="1EE40682" w14:textId="607DFFF7"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86" w:history="1">
        <w:r w:rsidRPr="00AF18D5">
          <w:rPr>
            <w:rStyle w:val="Hyperlink"/>
            <w:noProof/>
          </w:rPr>
          <w:t>Related COPPs</w:t>
        </w:r>
        <w:r>
          <w:rPr>
            <w:noProof/>
            <w:webHidden/>
          </w:rPr>
          <w:tab/>
        </w:r>
        <w:r>
          <w:rPr>
            <w:noProof/>
            <w:webHidden/>
          </w:rPr>
          <w:fldChar w:fldCharType="begin"/>
        </w:r>
        <w:r>
          <w:rPr>
            <w:noProof/>
            <w:webHidden/>
          </w:rPr>
          <w:instrText xml:space="preserve"> PAGEREF _Toc239682086 \h </w:instrText>
        </w:r>
        <w:r>
          <w:rPr>
            <w:noProof/>
            <w:webHidden/>
          </w:rPr>
        </w:r>
        <w:r>
          <w:rPr>
            <w:noProof/>
            <w:webHidden/>
          </w:rPr>
          <w:fldChar w:fldCharType="separate"/>
        </w:r>
        <w:r>
          <w:rPr>
            <w:noProof/>
            <w:webHidden/>
          </w:rPr>
          <w:t>12</w:t>
        </w:r>
        <w:r>
          <w:rPr>
            <w:noProof/>
            <w:webHidden/>
          </w:rPr>
          <w:fldChar w:fldCharType="end"/>
        </w:r>
      </w:hyperlink>
    </w:p>
    <w:p w14:paraId="2CDA7E7F" w14:textId="7176D692"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87" w:history="1">
        <w:r w:rsidRPr="00AF18D5">
          <w:rPr>
            <w:rStyle w:val="Hyperlink"/>
            <w:noProof/>
          </w:rPr>
          <w:t>Related Documents</w:t>
        </w:r>
        <w:r>
          <w:rPr>
            <w:noProof/>
            <w:webHidden/>
          </w:rPr>
          <w:tab/>
        </w:r>
        <w:r>
          <w:rPr>
            <w:noProof/>
            <w:webHidden/>
          </w:rPr>
          <w:fldChar w:fldCharType="begin"/>
        </w:r>
        <w:r>
          <w:rPr>
            <w:noProof/>
            <w:webHidden/>
          </w:rPr>
          <w:instrText xml:space="preserve"> PAGEREF _Toc239682087 \h </w:instrText>
        </w:r>
        <w:r>
          <w:rPr>
            <w:noProof/>
            <w:webHidden/>
          </w:rPr>
        </w:r>
        <w:r>
          <w:rPr>
            <w:noProof/>
            <w:webHidden/>
          </w:rPr>
          <w:fldChar w:fldCharType="separate"/>
        </w:r>
        <w:r>
          <w:rPr>
            <w:noProof/>
            <w:webHidden/>
          </w:rPr>
          <w:t>12</w:t>
        </w:r>
        <w:r>
          <w:rPr>
            <w:noProof/>
            <w:webHidden/>
          </w:rPr>
          <w:fldChar w:fldCharType="end"/>
        </w:r>
      </w:hyperlink>
    </w:p>
    <w:p w14:paraId="55339CBC" w14:textId="20AA7CE4" w:rsidR="00A55804" w:rsidRDefault="00A55804">
      <w:pPr>
        <w:pStyle w:val="TOC2"/>
        <w:rPr>
          <w:rFonts w:asciiTheme="minorHAnsi" w:eastAsiaTheme="minorEastAsia" w:hAnsiTheme="minorHAnsi" w:cstheme="minorBidi"/>
          <w:noProof/>
          <w:color w:val="auto"/>
          <w:kern w:val="2"/>
          <w:lang w:eastAsia="en-AU"/>
          <w14:ligatures w14:val="standardContextual"/>
        </w:rPr>
      </w:pPr>
      <w:hyperlink w:anchor="_Toc239682088" w:history="1">
        <w:r w:rsidRPr="00AF18D5">
          <w:rPr>
            <w:rStyle w:val="Hyperlink"/>
            <w:noProof/>
          </w:rPr>
          <w:t>Related Legislation</w:t>
        </w:r>
        <w:r>
          <w:rPr>
            <w:noProof/>
            <w:webHidden/>
          </w:rPr>
          <w:tab/>
        </w:r>
        <w:r>
          <w:rPr>
            <w:noProof/>
            <w:webHidden/>
          </w:rPr>
          <w:fldChar w:fldCharType="begin"/>
        </w:r>
        <w:r>
          <w:rPr>
            <w:noProof/>
            <w:webHidden/>
          </w:rPr>
          <w:instrText xml:space="preserve"> PAGEREF _Toc239682088 \h </w:instrText>
        </w:r>
        <w:r>
          <w:rPr>
            <w:noProof/>
            <w:webHidden/>
          </w:rPr>
        </w:r>
        <w:r>
          <w:rPr>
            <w:noProof/>
            <w:webHidden/>
          </w:rPr>
          <w:fldChar w:fldCharType="separate"/>
        </w:r>
        <w:r>
          <w:rPr>
            <w:noProof/>
            <w:webHidden/>
          </w:rPr>
          <w:t>12</w:t>
        </w:r>
        <w:r>
          <w:rPr>
            <w:noProof/>
            <w:webHidden/>
          </w:rPr>
          <w:fldChar w:fldCharType="end"/>
        </w:r>
      </w:hyperlink>
    </w:p>
    <w:p w14:paraId="3810C6E4" w14:textId="79466F50"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89" w:history="1">
        <w:r w:rsidRPr="00AF18D5">
          <w:rPr>
            <w:rStyle w:val="Hyperlink"/>
          </w:rPr>
          <w:t>Assurance</w:t>
        </w:r>
        <w:r>
          <w:rPr>
            <w:webHidden/>
          </w:rPr>
          <w:tab/>
        </w:r>
        <w:r>
          <w:rPr>
            <w:webHidden/>
          </w:rPr>
          <w:fldChar w:fldCharType="begin"/>
        </w:r>
        <w:r>
          <w:rPr>
            <w:webHidden/>
          </w:rPr>
          <w:instrText xml:space="preserve"> PAGEREF _Toc239682089 \h </w:instrText>
        </w:r>
        <w:r>
          <w:rPr>
            <w:webHidden/>
          </w:rPr>
        </w:r>
        <w:r>
          <w:rPr>
            <w:webHidden/>
          </w:rPr>
          <w:fldChar w:fldCharType="separate"/>
        </w:r>
        <w:r>
          <w:rPr>
            <w:webHidden/>
          </w:rPr>
          <w:t>12</w:t>
        </w:r>
        <w:r>
          <w:rPr>
            <w:webHidden/>
          </w:rPr>
          <w:fldChar w:fldCharType="end"/>
        </w:r>
      </w:hyperlink>
    </w:p>
    <w:p w14:paraId="76AAF68F" w14:textId="30D3DFA4"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90" w:history="1">
        <w:r w:rsidRPr="00AF18D5">
          <w:rPr>
            <w:rStyle w:val="Hyperlink"/>
          </w:rPr>
          <w:t>Document Version History</w:t>
        </w:r>
        <w:r>
          <w:rPr>
            <w:webHidden/>
          </w:rPr>
          <w:tab/>
        </w:r>
        <w:r>
          <w:rPr>
            <w:webHidden/>
          </w:rPr>
          <w:fldChar w:fldCharType="begin"/>
        </w:r>
        <w:r>
          <w:rPr>
            <w:webHidden/>
          </w:rPr>
          <w:instrText xml:space="preserve"> PAGEREF _Toc239682090 \h </w:instrText>
        </w:r>
        <w:r>
          <w:rPr>
            <w:webHidden/>
          </w:rPr>
        </w:r>
        <w:r>
          <w:rPr>
            <w:webHidden/>
          </w:rPr>
          <w:fldChar w:fldCharType="separate"/>
        </w:r>
        <w:r>
          <w:rPr>
            <w:webHidden/>
          </w:rPr>
          <w:t>13</w:t>
        </w:r>
        <w:r>
          <w:rPr>
            <w:webHidden/>
          </w:rPr>
          <w:fldChar w:fldCharType="end"/>
        </w:r>
      </w:hyperlink>
    </w:p>
    <w:p w14:paraId="17C1D512" w14:textId="299B6223" w:rsidR="00A55804" w:rsidRDefault="00A55804">
      <w:pPr>
        <w:pStyle w:val="TOC1"/>
        <w:rPr>
          <w:rFonts w:asciiTheme="minorHAnsi" w:eastAsiaTheme="minorEastAsia" w:hAnsiTheme="minorHAnsi" w:cstheme="minorBidi"/>
          <w:b w:val="0"/>
          <w:color w:val="auto"/>
          <w:kern w:val="2"/>
          <w:lang w:eastAsia="en-AU"/>
          <w14:ligatures w14:val="standardContextual"/>
        </w:rPr>
      </w:pPr>
      <w:hyperlink w:anchor="_Toc239682091" w:history="1">
        <w:r w:rsidRPr="00AF18D5">
          <w:rPr>
            <w:rStyle w:val="Hyperlink"/>
          </w:rPr>
          <w:t>Appendix A – Individual Engagement Plan (IEP) Template</w:t>
        </w:r>
        <w:r>
          <w:rPr>
            <w:webHidden/>
          </w:rPr>
          <w:tab/>
        </w:r>
        <w:r>
          <w:rPr>
            <w:webHidden/>
          </w:rPr>
          <w:fldChar w:fldCharType="begin"/>
        </w:r>
        <w:r>
          <w:rPr>
            <w:webHidden/>
          </w:rPr>
          <w:instrText xml:space="preserve"> PAGEREF _Toc239682091 \h </w:instrText>
        </w:r>
        <w:r>
          <w:rPr>
            <w:webHidden/>
          </w:rPr>
        </w:r>
        <w:r>
          <w:rPr>
            <w:webHidden/>
          </w:rPr>
          <w:fldChar w:fldCharType="separate"/>
        </w:r>
        <w:r>
          <w:rPr>
            <w:webHidden/>
          </w:rPr>
          <w:t>14</w:t>
        </w:r>
        <w:r>
          <w:rPr>
            <w:webHidden/>
          </w:rPr>
          <w:fldChar w:fldCharType="end"/>
        </w:r>
      </w:hyperlink>
    </w:p>
    <w:p w14:paraId="4B88408D" w14:textId="0217D69B" w:rsidR="00013B88" w:rsidRPr="00013B88" w:rsidRDefault="00D92259" w:rsidP="00013B88">
      <w:pPr>
        <w:pStyle w:val="Heading1"/>
        <w:numPr>
          <w:ilvl w:val="0"/>
          <w:numId w:val="0"/>
        </w:numPr>
        <w:ind w:left="432" w:hanging="432"/>
        <w:rPr>
          <w:lang w:eastAsia="en-AU"/>
        </w:rPr>
      </w:pPr>
      <w:r>
        <w:rPr>
          <w:rFonts w:eastAsia="MS Mincho" w:cstheme="minorHAnsi"/>
          <w:noProof/>
          <w:color w:val="467886"/>
          <w:sz w:val="24"/>
          <w:szCs w:val="24"/>
          <w:lang w:eastAsia="en-AU"/>
        </w:rPr>
        <w:fldChar w:fldCharType="end"/>
      </w:r>
      <w:r w:rsidR="00E2131C">
        <w:rPr>
          <w:lang w:eastAsia="en-AU"/>
        </w:rPr>
        <w:br w:type="page"/>
      </w:r>
    </w:p>
    <w:p w14:paraId="7F23D9F4" w14:textId="76AA57AA" w:rsidR="00156F18" w:rsidRPr="00156F18" w:rsidRDefault="00156F18" w:rsidP="00275BFC">
      <w:pPr>
        <w:pStyle w:val="Heading1"/>
        <w:spacing w:before="200"/>
        <w:rPr>
          <w:lang w:eastAsia="en-AU"/>
        </w:rPr>
      </w:pPr>
      <w:bookmarkStart w:id="1" w:name="_Toc239682069"/>
      <w:r w:rsidRPr="00156F18">
        <w:rPr>
          <w:lang w:eastAsia="en-AU"/>
        </w:rPr>
        <w:lastRenderedPageBreak/>
        <w:t>Scope</w:t>
      </w:r>
      <w:bookmarkEnd w:id="1"/>
    </w:p>
    <w:p w14:paraId="17BB1A22" w14:textId="77777777" w:rsidR="00AD0BCD" w:rsidRPr="00435D01" w:rsidRDefault="00AD0BCD" w:rsidP="00275BFC">
      <w:pPr>
        <w:spacing w:before="200" w:after="120"/>
      </w:pPr>
      <w:r w:rsidRPr="00184515">
        <w:t>This Commissioner’s Operating Policy and Procedure (COPP) applies to all Youth Detention Centres (YDC), Custodial Officers and staff.</w:t>
      </w:r>
    </w:p>
    <w:p w14:paraId="535C99BD" w14:textId="0A8E612C" w:rsidR="00863C19" w:rsidRPr="00544128" w:rsidRDefault="00156F18" w:rsidP="00544128">
      <w:pPr>
        <w:pStyle w:val="Heading1"/>
      </w:pPr>
      <w:bookmarkStart w:id="2" w:name="_Toc239682070"/>
      <w:r w:rsidRPr="00544128">
        <w:t>Policy</w:t>
      </w:r>
      <w:bookmarkEnd w:id="2"/>
    </w:p>
    <w:p w14:paraId="10061AA7" w14:textId="77777777" w:rsidR="00A452E6" w:rsidRDefault="00A452E6" w:rsidP="00A452E6">
      <w:pPr>
        <w:spacing w:before="100" w:beforeAutospacing="1" w:after="100" w:afterAutospacing="1"/>
        <w:rPr>
          <w:rFonts w:eastAsia="Times New Roman"/>
          <w:color w:val="000000"/>
        </w:rPr>
      </w:pPr>
      <w:bookmarkStart w:id="3" w:name="_Toc236916281"/>
      <w:bookmarkStart w:id="4" w:name="_Hlk219120684"/>
      <w:bookmarkStart w:id="5" w:name="_Hlk219121064"/>
      <w:bookmarkStart w:id="6" w:name="_Toc230247652"/>
      <w:r w:rsidRPr="00523362">
        <w:rPr>
          <w:rFonts w:eastAsia="Times New Roman"/>
          <w:color w:val="000000"/>
        </w:rPr>
        <w:t>The purpose of this policy is to establish a clear, consistent, and trauma-informed operational framework for the development, implementation, and review of Individual Engagement Plans (IEPs) for young people with complex needs whose presentation may include behavioural challenges.</w:t>
      </w:r>
    </w:p>
    <w:p w14:paraId="55392E2A" w14:textId="77777777" w:rsidR="00A452E6" w:rsidRDefault="00A452E6" w:rsidP="00A452E6">
      <w:pPr>
        <w:spacing w:before="100" w:beforeAutospacing="1" w:after="100" w:afterAutospacing="1"/>
        <w:rPr>
          <w:rFonts w:eastAsia="Times New Roman"/>
          <w:color w:val="000000"/>
        </w:rPr>
      </w:pPr>
      <w:r w:rsidRPr="00C14F1F">
        <w:rPr>
          <w:rFonts w:eastAsia="Times New Roman"/>
          <w:color w:val="000000"/>
        </w:rPr>
        <w:t>The Department is committed to providing a safe, structured, and rehabilitative custodial environment that recognises that complex behaviours displayed by young people are often an expression of complex needs, including trauma, disability, neurodiversity, cognitive or executive functioning difficulties, mental health concerns, cultural disconnection, or developmental vulnerability, rather than deliberate non-compliance</w:t>
      </w:r>
      <w:r>
        <w:rPr>
          <w:rFonts w:eastAsia="Times New Roman"/>
          <w:color w:val="000000"/>
        </w:rPr>
        <w:t>.</w:t>
      </w:r>
    </w:p>
    <w:p w14:paraId="0DACF5A0" w14:textId="77777777" w:rsidR="00A452E6" w:rsidRDefault="00A452E6" w:rsidP="00A452E6">
      <w:pPr>
        <w:spacing w:before="100" w:beforeAutospacing="1" w:after="100" w:afterAutospacing="1"/>
        <w:rPr>
          <w:rFonts w:eastAsia="Times New Roman"/>
          <w:color w:val="000000"/>
        </w:rPr>
      </w:pPr>
      <w:r w:rsidRPr="00523362">
        <w:rPr>
          <w:rFonts w:eastAsia="Times New Roman"/>
          <w:color w:val="000000"/>
        </w:rPr>
        <w:t>An IEP is a structured, multidisciplinary planning tool designed to support staff to engage with a young person in a consistent, trauma-informed, and needs-informed manner.</w:t>
      </w:r>
      <w:r>
        <w:rPr>
          <w:rFonts w:eastAsia="Times New Roman"/>
          <w:color w:val="000000"/>
        </w:rPr>
        <w:t xml:space="preserve"> </w:t>
      </w:r>
      <w:r w:rsidRPr="00C14F1F">
        <w:rPr>
          <w:rFonts w:eastAsia="Times New Roman"/>
          <w:color w:val="000000"/>
        </w:rPr>
        <w:t>IEP</w:t>
      </w:r>
      <w:r>
        <w:rPr>
          <w:rFonts w:eastAsia="Times New Roman"/>
          <w:color w:val="000000"/>
        </w:rPr>
        <w:t>’</w:t>
      </w:r>
      <w:r w:rsidRPr="00C14F1F">
        <w:rPr>
          <w:rFonts w:eastAsia="Times New Roman"/>
          <w:color w:val="000000"/>
        </w:rPr>
        <w:t>s are a key mechanism for translating the Department’s Model of Care principles into consistent day-to-day operational practice.</w:t>
      </w:r>
    </w:p>
    <w:p w14:paraId="3F57B1F9" w14:textId="77777777" w:rsidR="00A452E6" w:rsidRDefault="00A452E6" w:rsidP="00A452E6">
      <w:pPr>
        <w:spacing w:before="100" w:beforeAutospacing="1" w:after="100" w:afterAutospacing="1"/>
        <w:rPr>
          <w:rFonts w:eastAsia="Times New Roman"/>
          <w:color w:val="000000"/>
        </w:rPr>
      </w:pPr>
      <w:r w:rsidRPr="00523362">
        <w:rPr>
          <w:rFonts w:eastAsia="Times New Roman"/>
          <w:color w:val="000000"/>
        </w:rPr>
        <w:t>The intent of an IEP is to reduce behavioural escalation, promote relational security, and support rehabilitation by ensuring staff responses are predictable, proportionate, and grounded in understanding.</w:t>
      </w:r>
    </w:p>
    <w:p w14:paraId="225375CD" w14:textId="77777777" w:rsidR="00A452E6" w:rsidRDefault="00A452E6" w:rsidP="00A452E6">
      <w:pPr>
        <w:spacing w:before="100" w:beforeAutospacing="1" w:after="100" w:afterAutospacing="1"/>
        <w:rPr>
          <w:rFonts w:eastAsia="Times New Roman"/>
          <w:color w:val="000000"/>
        </w:rPr>
      </w:pPr>
      <w:r>
        <w:rPr>
          <w:rFonts w:eastAsia="Times New Roman"/>
          <w:color w:val="000000"/>
        </w:rPr>
        <w:t>An IEP</w:t>
      </w:r>
      <w:r w:rsidRPr="00523362">
        <w:rPr>
          <w:rFonts w:eastAsia="Times New Roman"/>
          <w:color w:val="000000"/>
        </w:rPr>
        <w:t xml:space="preserve"> is not a disciplinary response, sanction, or consequence arising from an incident. Rather, it is a proactive support mechanism that assists staff to understand a young person’s individual needs, strengths, vulnerabilities, triggers, communication preferences, and effective engagement strategies. </w:t>
      </w:r>
    </w:p>
    <w:p w14:paraId="76DAF2DD" w14:textId="77777777" w:rsidR="00A452E6" w:rsidRPr="0074643D" w:rsidRDefault="00A452E6" w:rsidP="00A452E6">
      <w:pPr>
        <w:spacing w:before="100" w:beforeAutospacing="1" w:after="100" w:afterAutospacing="1"/>
        <w:rPr>
          <w:rFonts w:eastAsia="Times New Roman"/>
          <w:color w:val="000000"/>
        </w:rPr>
      </w:pPr>
      <w:r w:rsidRPr="0074643D">
        <w:rPr>
          <w:rFonts w:eastAsia="Times New Roman"/>
          <w:color w:val="000000"/>
        </w:rPr>
        <w:t>An IEP shall not be used to impose restrictions on a young person in the following circumstances:</w:t>
      </w:r>
    </w:p>
    <w:p w14:paraId="48A40DBB" w14:textId="302F9C7B" w:rsidR="00A452E6" w:rsidRDefault="00A452E6" w:rsidP="00DD72CF">
      <w:pPr>
        <w:pStyle w:val="ListParagraph"/>
        <w:keepLines w:val="0"/>
        <w:numPr>
          <w:ilvl w:val="0"/>
          <w:numId w:val="24"/>
        </w:numPr>
        <w:spacing w:before="120" w:after="120"/>
        <w:ind w:left="714" w:hanging="357"/>
        <w:contextualSpacing w:val="0"/>
      </w:pPr>
      <w:r>
        <w:t xml:space="preserve">self-selected placement in cell (refer </w:t>
      </w:r>
      <w:hyperlink r:id="rId13" w:history="1">
        <w:r w:rsidRPr="00B259A8">
          <w:rPr>
            <w:rStyle w:val="Hyperlink"/>
          </w:rPr>
          <w:t xml:space="preserve">COPP 6.1 Behaviour </w:t>
        </w:r>
        <w:r w:rsidR="000F71E6">
          <w:rPr>
            <w:rStyle w:val="Hyperlink"/>
          </w:rPr>
          <w:t>Expectations and Response</w:t>
        </w:r>
      </w:hyperlink>
      <w:r>
        <w:t>)</w:t>
      </w:r>
    </w:p>
    <w:p w14:paraId="58AFAC1A" w14:textId="36136BE9" w:rsidR="00A452E6" w:rsidRDefault="00A452E6" w:rsidP="00DD72CF">
      <w:pPr>
        <w:pStyle w:val="ListParagraph"/>
        <w:keepLines w:val="0"/>
        <w:numPr>
          <w:ilvl w:val="0"/>
          <w:numId w:val="24"/>
        </w:numPr>
        <w:spacing w:before="120" w:after="120"/>
        <w:ind w:left="714" w:hanging="357"/>
        <w:contextualSpacing w:val="0"/>
      </w:pPr>
      <w:r>
        <w:t xml:space="preserve">withdrawal of privileges (refer </w:t>
      </w:r>
      <w:r w:rsidRPr="003D77FF">
        <w:rPr>
          <w:rStyle w:val="Hyperlink"/>
        </w:rPr>
        <w:t xml:space="preserve">COPP 6.2 </w:t>
      </w:r>
      <w:r w:rsidR="003D77FF">
        <w:rPr>
          <w:rStyle w:val="Hyperlink"/>
        </w:rPr>
        <w:t xml:space="preserve">Entitlements, </w:t>
      </w:r>
      <w:r w:rsidRPr="003D77FF">
        <w:rPr>
          <w:rStyle w:val="Hyperlink"/>
        </w:rPr>
        <w:t>Supervision Levels and Privileges</w:t>
      </w:r>
      <w:r>
        <w:t>)</w:t>
      </w:r>
    </w:p>
    <w:p w14:paraId="666A543C" w14:textId="77777777" w:rsidR="00A452E6" w:rsidRPr="00BD5A3B" w:rsidRDefault="00A452E6" w:rsidP="00DD72CF">
      <w:pPr>
        <w:pStyle w:val="ListParagraph"/>
        <w:keepLines w:val="0"/>
        <w:numPr>
          <w:ilvl w:val="0"/>
          <w:numId w:val="24"/>
        </w:numPr>
        <w:spacing w:before="120" w:after="120"/>
        <w:ind w:left="714" w:hanging="357"/>
        <w:contextualSpacing w:val="0"/>
      </w:pPr>
      <w:r>
        <w:t xml:space="preserve">confinement for the good government, good order or security of a YDC (section 11B(d)) of the </w:t>
      </w:r>
      <w:r w:rsidRPr="00A4164B">
        <w:rPr>
          <w:i/>
          <w:iCs/>
        </w:rPr>
        <w:t xml:space="preserve">Young Offenders Act </w:t>
      </w:r>
      <w:r>
        <w:t xml:space="preserve">1994 or for a detention centre offence (r.4 (1) of the </w:t>
      </w:r>
      <w:r w:rsidRPr="00A55804">
        <w:t>Young Offenders Regulations 1995</w:t>
      </w:r>
      <w:r>
        <w:t>) (refer COPP 6.10 Confinement).</w:t>
      </w:r>
    </w:p>
    <w:p w14:paraId="182E6621" w14:textId="77777777" w:rsidR="00A452E6" w:rsidRDefault="00A452E6" w:rsidP="00A452E6">
      <w:pPr>
        <w:spacing w:before="100" w:beforeAutospacing="1" w:after="100" w:afterAutospacing="1"/>
        <w:rPr>
          <w:rFonts w:eastAsia="Times New Roman"/>
          <w:color w:val="000000"/>
        </w:rPr>
      </w:pPr>
      <w:r>
        <w:rPr>
          <w:rFonts w:eastAsia="Times New Roman"/>
          <w:color w:val="000000"/>
        </w:rPr>
        <w:t xml:space="preserve">An IEP is </w:t>
      </w:r>
      <w:r w:rsidRPr="00523362">
        <w:rPr>
          <w:rFonts w:eastAsia="Times New Roman"/>
          <w:color w:val="000000"/>
        </w:rPr>
        <w:t xml:space="preserve">intended to complement, not replace, existing </w:t>
      </w:r>
      <w:r>
        <w:rPr>
          <w:rFonts w:eastAsia="Times New Roman"/>
          <w:color w:val="000000"/>
        </w:rPr>
        <w:t xml:space="preserve">support and </w:t>
      </w:r>
      <w:r w:rsidRPr="00523362">
        <w:rPr>
          <w:rFonts w:eastAsia="Times New Roman"/>
          <w:color w:val="000000"/>
        </w:rPr>
        <w:t xml:space="preserve">behaviour management processes, </w:t>
      </w:r>
      <w:r w:rsidRPr="008958C8">
        <w:rPr>
          <w:rFonts w:eastAsia="Times New Roman"/>
          <w:color w:val="000000"/>
        </w:rPr>
        <w:t>At</w:t>
      </w:r>
      <w:r>
        <w:rPr>
          <w:rFonts w:eastAsia="Times New Roman"/>
          <w:color w:val="000000"/>
        </w:rPr>
        <w:t>-</w:t>
      </w:r>
      <w:r w:rsidRPr="008958C8">
        <w:rPr>
          <w:rFonts w:eastAsia="Times New Roman"/>
          <w:color w:val="000000"/>
        </w:rPr>
        <w:t>Risk Management System (ARMS)</w:t>
      </w:r>
      <w:r w:rsidRPr="00523362">
        <w:rPr>
          <w:rFonts w:eastAsia="Times New Roman"/>
          <w:color w:val="000000"/>
        </w:rPr>
        <w:t xml:space="preserve">, or </w:t>
      </w:r>
      <w:r w:rsidRPr="008958C8">
        <w:rPr>
          <w:rFonts w:eastAsia="Times New Roman"/>
          <w:color w:val="000000"/>
        </w:rPr>
        <w:t xml:space="preserve">Support and Monitoring System </w:t>
      </w:r>
      <w:r>
        <w:rPr>
          <w:rFonts w:eastAsia="Times New Roman"/>
          <w:color w:val="000000"/>
        </w:rPr>
        <w:t>(</w:t>
      </w:r>
      <w:r w:rsidRPr="00523362">
        <w:rPr>
          <w:rFonts w:eastAsia="Times New Roman"/>
          <w:color w:val="000000"/>
        </w:rPr>
        <w:t>SAMS</w:t>
      </w:r>
      <w:r>
        <w:rPr>
          <w:rFonts w:eastAsia="Times New Roman"/>
          <w:color w:val="000000"/>
        </w:rPr>
        <w:t>)</w:t>
      </w:r>
      <w:r w:rsidRPr="00523362">
        <w:rPr>
          <w:rFonts w:eastAsia="Times New Roman"/>
          <w:color w:val="000000"/>
        </w:rPr>
        <w:t xml:space="preserve">. </w:t>
      </w:r>
      <w:r>
        <w:rPr>
          <w:rFonts w:eastAsia="Times New Roman"/>
          <w:color w:val="000000"/>
        </w:rPr>
        <w:t xml:space="preserve">IEP’s </w:t>
      </w:r>
      <w:r w:rsidRPr="00523362">
        <w:rPr>
          <w:rFonts w:eastAsia="Times New Roman"/>
          <w:color w:val="000000"/>
        </w:rPr>
        <w:t>provide practical, operational guidance to inform day-to-day interactions across all contexts, including routine engagement, transitions, structured activities, unstructured time, incidents, and after-hours operations.</w:t>
      </w:r>
    </w:p>
    <w:p w14:paraId="4710BBC8" w14:textId="77777777" w:rsidR="00A452E6" w:rsidRDefault="00A452E6" w:rsidP="00A452E6">
      <w:pPr>
        <w:spacing w:before="100" w:beforeAutospacing="1" w:after="100" w:afterAutospacing="1"/>
        <w:rPr>
          <w:rFonts w:eastAsia="Times New Roman"/>
          <w:color w:val="000000"/>
        </w:rPr>
      </w:pPr>
      <w:r>
        <w:rPr>
          <w:rFonts w:eastAsia="Times New Roman"/>
          <w:color w:val="000000"/>
        </w:rPr>
        <w:lastRenderedPageBreak/>
        <w:t>An IEP assists</w:t>
      </w:r>
      <w:r w:rsidRPr="00C14F1F">
        <w:rPr>
          <w:rFonts w:eastAsia="Times New Roman"/>
          <w:color w:val="000000"/>
        </w:rPr>
        <w:t xml:space="preserve"> staff to understand the underlying factors influencing a young person’s presentation and to respond in ways that are trauma-informed, culturally aware, and rehabilitative. This includes recognising the unique experiences and needs of Aboriginal young people, the impact of intergenerational trauma, and the importance of culturally safe engagement.</w:t>
      </w:r>
    </w:p>
    <w:p w14:paraId="6800BF8C" w14:textId="77777777" w:rsidR="00A452E6" w:rsidRDefault="00A452E6" w:rsidP="00A452E6">
      <w:pPr>
        <w:spacing w:before="100" w:beforeAutospacing="1" w:after="100" w:afterAutospacing="1"/>
        <w:rPr>
          <w:rFonts w:eastAsia="Times New Roman"/>
          <w:color w:val="000000"/>
        </w:rPr>
      </w:pPr>
      <w:r>
        <w:rPr>
          <w:rFonts w:eastAsia="Times New Roman"/>
          <w:color w:val="000000"/>
        </w:rPr>
        <w:t xml:space="preserve">An IEP </w:t>
      </w:r>
      <w:r w:rsidRPr="00C14F1F">
        <w:rPr>
          <w:rFonts w:eastAsia="Times New Roman"/>
          <w:color w:val="000000"/>
        </w:rPr>
        <w:t>strengthen</w:t>
      </w:r>
      <w:r>
        <w:rPr>
          <w:rFonts w:eastAsia="Times New Roman"/>
          <w:color w:val="000000"/>
        </w:rPr>
        <w:t>s</w:t>
      </w:r>
      <w:r w:rsidRPr="00C14F1F">
        <w:rPr>
          <w:rFonts w:eastAsia="Times New Roman"/>
          <w:color w:val="000000"/>
        </w:rPr>
        <w:t xml:space="preserve"> relational security, reduce</w:t>
      </w:r>
      <w:r>
        <w:rPr>
          <w:rFonts w:eastAsia="Times New Roman"/>
          <w:color w:val="000000"/>
        </w:rPr>
        <w:t>s</w:t>
      </w:r>
      <w:r w:rsidRPr="00C14F1F">
        <w:rPr>
          <w:rFonts w:eastAsia="Times New Roman"/>
          <w:color w:val="000000"/>
        </w:rPr>
        <w:t xml:space="preserve"> behavioural escalation, and promote</w:t>
      </w:r>
      <w:r>
        <w:rPr>
          <w:rFonts w:eastAsia="Times New Roman"/>
          <w:color w:val="000000"/>
        </w:rPr>
        <w:t>s</w:t>
      </w:r>
      <w:r w:rsidRPr="00C14F1F">
        <w:rPr>
          <w:rFonts w:eastAsia="Times New Roman"/>
          <w:color w:val="000000"/>
        </w:rPr>
        <w:t xml:space="preserve"> positive and meaningful engagement between young people and staff.</w:t>
      </w:r>
    </w:p>
    <w:p w14:paraId="49367C65" w14:textId="4A4F10FF" w:rsidR="00A452E6" w:rsidRDefault="00A452E6" w:rsidP="00A452E6">
      <w:pPr>
        <w:spacing w:after="160" w:line="278" w:lineRule="auto"/>
        <w:rPr>
          <w:rFonts w:eastAsia="Times New Roman"/>
          <w:color w:val="000000"/>
        </w:rPr>
      </w:pPr>
      <w:r>
        <w:rPr>
          <w:rFonts w:eastAsia="Times New Roman"/>
          <w:color w:val="000000"/>
        </w:rPr>
        <w:br w:type="page"/>
      </w:r>
    </w:p>
    <w:p w14:paraId="69ABD9A4" w14:textId="25CF8340" w:rsidR="00AD0BCD" w:rsidRPr="00AD0BCD" w:rsidRDefault="00A452E6" w:rsidP="00AD0BCD">
      <w:pPr>
        <w:pStyle w:val="Heading1"/>
        <w:ind w:left="431" w:hanging="431"/>
      </w:pPr>
      <w:bookmarkStart w:id="7" w:name="_Toc239682071"/>
      <w:bookmarkEnd w:id="3"/>
      <w:r>
        <w:lastRenderedPageBreak/>
        <w:t>Individual Engagement Plan</w:t>
      </w:r>
      <w:r w:rsidR="00BE0F6E">
        <w:t xml:space="preserve"> - IEP</w:t>
      </w:r>
      <w:bookmarkEnd w:id="7"/>
    </w:p>
    <w:p w14:paraId="686D9760" w14:textId="77777777" w:rsidR="00BE0F6E" w:rsidRPr="009D39CF" w:rsidRDefault="00BE0F6E" w:rsidP="00BE0F6E">
      <w:pPr>
        <w:pStyle w:val="Heading3"/>
        <w:keepLines w:val="0"/>
        <w:spacing w:before="200"/>
        <w:ind w:left="709"/>
        <w:rPr>
          <w:szCs w:val="24"/>
        </w:rPr>
      </w:pPr>
      <w:r w:rsidRPr="009D39CF">
        <w:rPr>
          <w:szCs w:val="24"/>
        </w:rPr>
        <w:t>An Individual Engagement Plan (IEP) is a structured, multidisciplinary document that supports staff to understand and respond to a young person’s individual needs in a consistent, trauma-informed, and rehabilitative manner</w:t>
      </w:r>
      <w:r>
        <w:rPr>
          <w:szCs w:val="24"/>
        </w:rPr>
        <w:t>.</w:t>
      </w:r>
    </w:p>
    <w:p w14:paraId="1AA4ABD0" w14:textId="77777777" w:rsidR="00BE0F6E" w:rsidRDefault="00BE0F6E" w:rsidP="00BE0F6E">
      <w:pPr>
        <w:pStyle w:val="Heading3"/>
        <w:keepLines w:val="0"/>
        <w:spacing w:before="200"/>
        <w:ind w:left="709"/>
        <w:rPr>
          <w:szCs w:val="24"/>
        </w:rPr>
      </w:pPr>
      <w:r w:rsidRPr="009D39CF">
        <w:rPr>
          <w:szCs w:val="24"/>
        </w:rPr>
        <w:t xml:space="preserve">The need for an IEP is deliberately not prescriptive. </w:t>
      </w:r>
      <w:r>
        <w:rPr>
          <w:szCs w:val="24"/>
        </w:rPr>
        <w:t>The c</w:t>
      </w:r>
      <w:r w:rsidRPr="009D39CF">
        <w:rPr>
          <w:szCs w:val="24"/>
        </w:rPr>
        <w:t xml:space="preserve">omplex needs </w:t>
      </w:r>
      <w:r>
        <w:rPr>
          <w:szCs w:val="24"/>
        </w:rPr>
        <w:t xml:space="preserve">of a young person can </w:t>
      </w:r>
      <w:r w:rsidRPr="009D39CF">
        <w:rPr>
          <w:szCs w:val="24"/>
        </w:rPr>
        <w:t xml:space="preserve">present in diverse and dynamic ways, and it is neither practical nor desirable to attempt to define every scenario in which an IEP may be required. </w:t>
      </w:r>
    </w:p>
    <w:p w14:paraId="3A600BC0" w14:textId="77777777" w:rsidR="00BE0F6E" w:rsidRDefault="00BE0F6E" w:rsidP="00BE0F6E">
      <w:pPr>
        <w:pStyle w:val="Heading3"/>
        <w:keepLines w:val="0"/>
        <w:spacing w:before="200"/>
        <w:ind w:left="709"/>
        <w:rPr>
          <w:szCs w:val="24"/>
        </w:rPr>
      </w:pPr>
      <w:r w:rsidRPr="009D39CF">
        <w:rPr>
          <w:szCs w:val="24"/>
        </w:rPr>
        <w:t xml:space="preserve">Professional judgement and operational discretion </w:t>
      </w:r>
      <w:r>
        <w:rPr>
          <w:szCs w:val="24"/>
        </w:rPr>
        <w:t xml:space="preserve">by all staff </w:t>
      </w:r>
      <w:r w:rsidRPr="009D39CF">
        <w:rPr>
          <w:szCs w:val="24"/>
        </w:rPr>
        <w:t>are therefore central to decision-making</w:t>
      </w:r>
      <w:r>
        <w:rPr>
          <w:szCs w:val="24"/>
        </w:rPr>
        <w:t>.</w:t>
      </w:r>
    </w:p>
    <w:p w14:paraId="474F7C9D" w14:textId="77777777" w:rsidR="00BE0F6E" w:rsidRPr="00BE0F6E" w:rsidRDefault="00BE0F6E" w:rsidP="00BE0F6E">
      <w:pPr>
        <w:pStyle w:val="Heading3"/>
        <w:keepLines w:val="0"/>
        <w:spacing w:before="200"/>
        <w:ind w:left="709"/>
        <w:rPr>
          <w:szCs w:val="24"/>
        </w:rPr>
      </w:pPr>
      <w:r w:rsidRPr="00BE0F6E">
        <w:rPr>
          <w:szCs w:val="24"/>
        </w:rPr>
        <w:t>An IEP:</w:t>
      </w:r>
    </w:p>
    <w:p w14:paraId="4F6C6B13" w14:textId="77777777" w:rsidR="00BE0F6E" w:rsidRPr="00BE0F6E" w:rsidRDefault="00BE0F6E" w:rsidP="00DD72CF">
      <w:pPr>
        <w:numPr>
          <w:ilvl w:val="0"/>
          <w:numId w:val="25"/>
        </w:numPr>
        <w:spacing w:before="120" w:after="120"/>
        <w:ind w:left="1134" w:hanging="283"/>
      </w:pPr>
      <w:r w:rsidRPr="00BE0F6E">
        <w:t>is not a disciplinary or punitive tool</w:t>
      </w:r>
    </w:p>
    <w:p w14:paraId="0D54A227" w14:textId="5B2FED1E" w:rsidR="00BE0F6E" w:rsidRPr="00BE0F6E" w:rsidRDefault="00BE0F6E" w:rsidP="00DD72CF">
      <w:pPr>
        <w:numPr>
          <w:ilvl w:val="0"/>
          <w:numId w:val="25"/>
        </w:numPr>
        <w:spacing w:before="120" w:after="120"/>
        <w:ind w:left="1134" w:hanging="283"/>
      </w:pPr>
      <w:r w:rsidRPr="00BE0F6E">
        <w:t>does not replace behaviour expectations and responses, ARMS, or SAMS processes (</w:t>
      </w:r>
      <w:r w:rsidR="00C04F63">
        <w:t>r</w:t>
      </w:r>
      <w:r w:rsidRPr="00BE0F6E">
        <w:t>efer</w:t>
      </w:r>
      <w:r w:rsidR="00C04F63">
        <w:t xml:space="preserve"> </w:t>
      </w:r>
      <w:hyperlink r:id="rId14" w:history="1">
        <w:r w:rsidRPr="003D77FF">
          <w:rPr>
            <w:rStyle w:val="Hyperlink"/>
          </w:rPr>
          <w:t>COPP 6.1 Behaviour Expectations</w:t>
        </w:r>
      </w:hyperlink>
      <w:r w:rsidRPr="003D77FF">
        <w:rPr>
          <w:rStyle w:val="Hyperlink"/>
        </w:rPr>
        <w:t xml:space="preserve"> and Responses</w:t>
      </w:r>
      <w:r w:rsidRPr="00BE0F6E">
        <w:t xml:space="preserve"> and </w:t>
      </w:r>
      <w:bookmarkStart w:id="8" w:name="_Hlk219195345"/>
      <w:r w:rsidRPr="00BE0F6E">
        <w:fldChar w:fldCharType="begin"/>
      </w:r>
      <w:r w:rsidRPr="00BE0F6E">
        <w:instrText>HYPERLINK "https://dojwa.sharepoint.com/sites/intranet/prison-operations/Pages/bhdc-copps.aspx"</w:instrText>
      </w:r>
      <w:r w:rsidRPr="00BE0F6E">
        <w:fldChar w:fldCharType="separate"/>
      </w:r>
      <w:r w:rsidRPr="003D77FF">
        <w:rPr>
          <w:rStyle w:val="Hyperlink"/>
        </w:rPr>
        <w:t xml:space="preserve">COPP 7.4 </w:t>
      </w:r>
      <w:r w:rsidR="004D1429">
        <w:rPr>
          <w:rStyle w:val="Hyperlink"/>
        </w:rPr>
        <w:t>–</w:t>
      </w:r>
      <w:r w:rsidRPr="003D77FF">
        <w:rPr>
          <w:rStyle w:val="Hyperlink"/>
        </w:rPr>
        <w:t xml:space="preserve"> </w:t>
      </w:r>
      <w:r w:rsidR="004D1429">
        <w:rPr>
          <w:rStyle w:val="Hyperlink"/>
        </w:rPr>
        <w:t>Young People</w:t>
      </w:r>
      <w:r w:rsidRPr="003D77FF">
        <w:rPr>
          <w:rStyle w:val="Hyperlink"/>
        </w:rPr>
        <w:t xml:space="preserve"> at Risk of Self-Harm or Requiring Additional Support and Monitoring</w:t>
      </w:r>
      <w:bookmarkEnd w:id="8"/>
      <w:r w:rsidRPr="00BE0F6E">
        <w:fldChar w:fldCharType="end"/>
      </w:r>
      <w:r w:rsidRPr="00BE0F6E">
        <w:t>)</w:t>
      </w:r>
    </w:p>
    <w:p w14:paraId="02DD7B61" w14:textId="77777777" w:rsidR="00BE0F6E" w:rsidRPr="00BE0F6E" w:rsidRDefault="00BE0F6E" w:rsidP="00DD72CF">
      <w:pPr>
        <w:numPr>
          <w:ilvl w:val="0"/>
          <w:numId w:val="25"/>
        </w:numPr>
        <w:spacing w:before="120" w:after="120"/>
        <w:ind w:left="1134" w:hanging="283"/>
      </w:pPr>
      <w:r w:rsidRPr="00BE0F6E">
        <w:t>provides practical guidance to staff on how best to engage, communicate with, and support a young person in day-to-day operations</w:t>
      </w:r>
    </w:p>
    <w:p w14:paraId="05D2D71D" w14:textId="77777777" w:rsidR="00BE0F6E" w:rsidRPr="00BE0F6E" w:rsidRDefault="00BE0F6E" w:rsidP="00DD72CF">
      <w:pPr>
        <w:numPr>
          <w:ilvl w:val="0"/>
          <w:numId w:val="25"/>
        </w:numPr>
        <w:spacing w:before="120" w:after="120"/>
        <w:ind w:left="1134" w:hanging="283"/>
      </w:pPr>
      <w:r w:rsidRPr="00BE0F6E">
        <w:t>focuses on strengths, triggers, communication needs, cultural considerations, and effective engagement and de-escalation strategies</w:t>
      </w:r>
    </w:p>
    <w:p w14:paraId="049320B9" w14:textId="77777777" w:rsidR="00BE0F6E" w:rsidRPr="00BE0F6E" w:rsidRDefault="00BE0F6E" w:rsidP="00DD72CF">
      <w:pPr>
        <w:numPr>
          <w:ilvl w:val="0"/>
          <w:numId w:val="25"/>
        </w:numPr>
        <w:spacing w:before="120" w:after="120"/>
        <w:ind w:left="1134" w:hanging="283"/>
      </w:pPr>
      <w:r w:rsidRPr="00BE0F6E">
        <w:t>supports relational security by promoting predictable, consistent, and respectful interactions.</w:t>
      </w:r>
    </w:p>
    <w:p w14:paraId="513DB4D7" w14:textId="28F88DEA" w:rsidR="00BE0F6E" w:rsidRPr="00B34DE5" w:rsidRDefault="00B34DE5" w:rsidP="00B34DE5">
      <w:pPr>
        <w:pStyle w:val="Heading3"/>
        <w:keepLines w:val="0"/>
        <w:spacing w:before="200"/>
        <w:ind w:left="709"/>
        <w:rPr>
          <w:szCs w:val="24"/>
        </w:rPr>
      </w:pPr>
      <w:r w:rsidRPr="00B34DE5">
        <w:rPr>
          <w:szCs w:val="24"/>
        </w:rPr>
        <w:t>The IEP shall be used as an ongoing planning and decision-making tool to inform the management, supervision of and engagement with the young person.</w:t>
      </w:r>
    </w:p>
    <w:p w14:paraId="62C212FB" w14:textId="26650BCB" w:rsidR="00AD0BCD" w:rsidRPr="00C04F63" w:rsidRDefault="00B34DE5" w:rsidP="00224CCF">
      <w:pPr>
        <w:pStyle w:val="Heading2"/>
        <w:spacing w:before="240"/>
        <w:ind w:left="576" w:hanging="576"/>
        <w:rPr>
          <w:b w:val="0"/>
          <w:bCs/>
        </w:rPr>
      </w:pPr>
      <w:bookmarkStart w:id="9" w:name="_Toc216865670"/>
      <w:bookmarkStart w:id="10" w:name="_Toc216950637"/>
      <w:bookmarkStart w:id="11" w:name="_Toc216950729"/>
      <w:bookmarkStart w:id="12" w:name="_Toc216950886"/>
      <w:bookmarkStart w:id="13" w:name="_Toc217023448"/>
      <w:bookmarkStart w:id="14" w:name="_Toc217028564"/>
      <w:bookmarkStart w:id="15" w:name="_Toc216865671"/>
      <w:bookmarkStart w:id="16" w:name="_Toc216950638"/>
      <w:bookmarkStart w:id="17" w:name="_Toc216950730"/>
      <w:bookmarkStart w:id="18" w:name="_Toc216950887"/>
      <w:bookmarkStart w:id="19" w:name="_Toc217023449"/>
      <w:bookmarkStart w:id="20" w:name="_Toc217028565"/>
      <w:bookmarkStart w:id="21" w:name="_Toc216865672"/>
      <w:bookmarkStart w:id="22" w:name="_Toc216950639"/>
      <w:bookmarkStart w:id="23" w:name="_Toc216950731"/>
      <w:bookmarkStart w:id="24" w:name="_Toc216950888"/>
      <w:bookmarkStart w:id="25" w:name="_Toc217023450"/>
      <w:bookmarkStart w:id="26" w:name="_Toc217028566"/>
      <w:bookmarkStart w:id="27" w:name="_Toc216865673"/>
      <w:bookmarkStart w:id="28" w:name="_Toc216950640"/>
      <w:bookmarkStart w:id="29" w:name="_Toc216950732"/>
      <w:bookmarkStart w:id="30" w:name="_Toc216950889"/>
      <w:bookmarkStart w:id="31" w:name="_Toc217023451"/>
      <w:bookmarkStart w:id="32" w:name="_Toc217028567"/>
      <w:bookmarkStart w:id="33" w:name="_Toc216865674"/>
      <w:bookmarkStart w:id="34" w:name="_Toc216950641"/>
      <w:bookmarkStart w:id="35" w:name="_Toc216950733"/>
      <w:bookmarkStart w:id="36" w:name="_Toc216950890"/>
      <w:bookmarkStart w:id="37" w:name="_Toc217023452"/>
      <w:bookmarkStart w:id="38" w:name="_Toc217028568"/>
      <w:bookmarkStart w:id="39" w:name="_Toc216865675"/>
      <w:bookmarkStart w:id="40" w:name="_Toc216950642"/>
      <w:bookmarkStart w:id="41" w:name="_Toc216950734"/>
      <w:bookmarkStart w:id="42" w:name="_Toc216950891"/>
      <w:bookmarkStart w:id="43" w:name="_Toc217023453"/>
      <w:bookmarkStart w:id="44" w:name="_Toc217028569"/>
      <w:bookmarkStart w:id="45" w:name="_Toc216865676"/>
      <w:bookmarkStart w:id="46" w:name="_Toc216950643"/>
      <w:bookmarkStart w:id="47" w:name="_Toc216950735"/>
      <w:bookmarkStart w:id="48" w:name="_Toc216950892"/>
      <w:bookmarkStart w:id="49" w:name="_Toc217023454"/>
      <w:bookmarkStart w:id="50" w:name="_Toc217028570"/>
      <w:bookmarkStart w:id="51" w:name="_Toc216865677"/>
      <w:bookmarkStart w:id="52" w:name="_Toc216950644"/>
      <w:bookmarkStart w:id="53" w:name="_Toc216950736"/>
      <w:bookmarkStart w:id="54" w:name="_Toc216950893"/>
      <w:bookmarkStart w:id="55" w:name="_Toc217023455"/>
      <w:bookmarkStart w:id="56" w:name="_Toc217028571"/>
      <w:bookmarkStart w:id="57" w:name="_Toc216865678"/>
      <w:bookmarkStart w:id="58" w:name="_Toc216950645"/>
      <w:bookmarkStart w:id="59" w:name="_Toc216950737"/>
      <w:bookmarkStart w:id="60" w:name="_Toc216950894"/>
      <w:bookmarkStart w:id="61" w:name="_Toc217023456"/>
      <w:bookmarkStart w:id="62" w:name="_Toc217028572"/>
      <w:bookmarkStart w:id="63" w:name="_Toc216865679"/>
      <w:bookmarkStart w:id="64" w:name="_Toc216950646"/>
      <w:bookmarkStart w:id="65" w:name="_Toc216950738"/>
      <w:bookmarkStart w:id="66" w:name="_Toc216950895"/>
      <w:bookmarkStart w:id="67" w:name="_Toc217023457"/>
      <w:bookmarkStart w:id="68" w:name="_Toc217028573"/>
      <w:bookmarkStart w:id="69" w:name="_Toc216865680"/>
      <w:bookmarkStart w:id="70" w:name="_Toc216950647"/>
      <w:bookmarkStart w:id="71" w:name="_Toc216950739"/>
      <w:bookmarkStart w:id="72" w:name="_Toc216950896"/>
      <w:bookmarkStart w:id="73" w:name="_Toc217023458"/>
      <w:bookmarkStart w:id="74" w:name="_Toc217028574"/>
      <w:bookmarkStart w:id="75" w:name="_Toc216950649"/>
      <w:bookmarkStart w:id="76" w:name="_Toc216950741"/>
      <w:bookmarkStart w:id="77" w:name="_Toc216950898"/>
      <w:bookmarkStart w:id="78" w:name="_Toc217023460"/>
      <w:bookmarkStart w:id="79" w:name="_Toc217028576"/>
      <w:bookmarkStart w:id="80" w:name="_Toc239682072"/>
      <w:bookmarkEnd w:id="4"/>
      <w:bookmarkEnd w:id="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C04F63">
        <w:rPr>
          <w:b w:val="0"/>
          <w:bCs/>
        </w:rPr>
        <w:t>Requirements for the development of an IEP</w:t>
      </w:r>
      <w:bookmarkEnd w:id="80"/>
    </w:p>
    <w:p w14:paraId="4CEBBFB8" w14:textId="77777777" w:rsidR="00B34DE5" w:rsidRPr="00B34DE5" w:rsidRDefault="00B34DE5" w:rsidP="00B34DE5">
      <w:pPr>
        <w:pStyle w:val="Heading3"/>
        <w:keepLines w:val="0"/>
        <w:spacing w:before="200"/>
        <w:ind w:left="709"/>
        <w:rPr>
          <w:szCs w:val="24"/>
        </w:rPr>
      </w:pPr>
      <w:r w:rsidRPr="00B34DE5">
        <w:rPr>
          <w:szCs w:val="24"/>
        </w:rPr>
        <w:t xml:space="preserve">An IEP may be developed: </w:t>
      </w:r>
    </w:p>
    <w:p w14:paraId="0B26CCB0" w14:textId="77777777" w:rsidR="00B34DE5" w:rsidRPr="00B34DE5" w:rsidRDefault="00B34DE5" w:rsidP="00DD72CF">
      <w:pPr>
        <w:numPr>
          <w:ilvl w:val="0"/>
          <w:numId w:val="26"/>
        </w:numPr>
        <w:spacing w:before="120" w:after="120"/>
        <w:ind w:left="1276" w:hanging="425"/>
      </w:pPr>
      <w:r w:rsidRPr="00B34DE5">
        <w:t>when a young person is identified by the Manager Complex Care or Assistant Superintendent Specialised Services due to complex behaviour or presentation.</w:t>
      </w:r>
    </w:p>
    <w:p w14:paraId="6A87436B" w14:textId="6E3D0ACD" w:rsidR="00B34DE5" w:rsidRPr="00B34DE5" w:rsidRDefault="00926C6D" w:rsidP="00DD72CF">
      <w:pPr>
        <w:numPr>
          <w:ilvl w:val="0"/>
          <w:numId w:val="26"/>
        </w:numPr>
        <w:spacing w:before="120" w:after="120"/>
        <w:ind w:left="1276" w:hanging="425"/>
      </w:pPr>
      <w:r>
        <w:t>a</w:t>
      </w:r>
      <w:r w:rsidR="00B34DE5" w:rsidRPr="00B34DE5">
        <w:t>t the request of the Superintendent or Deputy Superintendent</w:t>
      </w:r>
    </w:p>
    <w:p w14:paraId="623244A6" w14:textId="77777777" w:rsidR="00B34DE5" w:rsidRPr="00B34DE5" w:rsidRDefault="00B34DE5" w:rsidP="00DD72CF">
      <w:pPr>
        <w:numPr>
          <w:ilvl w:val="0"/>
          <w:numId w:val="26"/>
        </w:numPr>
        <w:spacing w:before="120" w:after="120"/>
        <w:ind w:left="1276" w:hanging="425"/>
      </w:pPr>
      <w:r w:rsidRPr="00B34DE5">
        <w:t>when recommended through the At-Risk Assessment Group (ARAG)</w:t>
      </w:r>
    </w:p>
    <w:p w14:paraId="3D8079E8" w14:textId="77777777" w:rsidR="00B34DE5" w:rsidRPr="00B34DE5" w:rsidRDefault="00B34DE5" w:rsidP="00DD72CF">
      <w:pPr>
        <w:numPr>
          <w:ilvl w:val="0"/>
          <w:numId w:val="26"/>
        </w:numPr>
        <w:spacing w:before="120" w:after="120"/>
        <w:ind w:left="1276" w:hanging="425"/>
      </w:pPr>
      <w:r w:rsidRPr="00B34DE5">
        <w:t>where concerns are raised by other staff regarding complex behaviour or presentation, via their line management</w:t>
      </w:r>
    </w:p>
    <w:p w14:paraId="04D19ED0" w14:textId="77777777" w:rsidR="00B34DE5" w:rsidRPr="00B34DE5" w:rsidRDefault="00B34DE5" w:rsidP="00DD72CF">
      <w:pPr>
        <w:numPr>
          <w:ilvl w:val="0"/>
          <w:numId w:val="26"/>
        </w:numPr>
        <w:spacing w:before="120" w:after="120"/>
        <w:ind w:left="1276" w:hanging="425"/>
      </w:pPr>
      <w:r w:rsidRPr="00B34DE5">
        <w:t>where a young person has required placement in a specialised unit (such as CCU, ISU, Cue or Unit 18) due to complex behaviour or presentation.</w:t>
      </w:r>
    </w:p>
    <w:p w14:paraId="25AC0286" w14:textId="77777777" w:rsidR="00FD06B4" w:rsidRPr="00FD06B4" w:rsidRDefault="00FD06B4" w:rsidP="00FD06B4">
      <w:pPr>
        <w:pStyle w:val="Heading3"/>
        <w:keepLines w:val="0"/>
        <w:spacing w:before="200"/>
        <w:ind w:left="709"/>
        <w:rPr>
          <w:szCs w:val="24"/>
        </w:rPr>
      </w:pPr>
      <w:bookmarkStart w:id="81" w:name="_Toc217028579"/>
      <w:bookmarkStart w:id="82" w:name="_Toc216950652"/>
      <w:bookmarkStart w:id="83" w:name="_Toc216950744"/>
      <w:bookmarkStart w:id="84" w:name="_Toc216950901"/>
      <w:bookmarkStart w:id="85" w:name="_Toc217023463"/>
      <w:bookmarkStart w:id="86" w:name="_Toc217028580"/>
      <w:bookmarkStart w:id="87" w:name="_Toc216950653"/>
      <w:bookmarkStart w:id="88" w:name="_Toc216950745"/>
      <w:bookmarkStart w:id="89" w:name="_Toc216950902"/>
      <w:bookmarkStart w:id="90" w:name="_Toc217023464"/>
      <w:bookmarkStart w:id="91" w:name="_Toc217028581"/>
      <w:bookmarkStart w:id="92" w:name="_Toc216950654"/>
      <w:bookmarkStart w:id="93" w:name="_Toc216950746"/>
      <w:bookmarkStart w:id="94" w:name="_Toc216950903"/>
      <w:bookmarkStart w:id="95" w:name="_Toc217023465"/>
      <w:bookmarkStart w:id="96" w:name="_Toc217028582"/>
      <w:bookmarkStart w:id="97" w:name="_Toc216950655"/>
      <w:bookmarkStart w:id="98" w:name="_Toc216950747"/>
      <w:bookmarkStart w:id="99" w:name="_Toc216950904"/>
      <w:bookmarkStart w:id="100" w:name="_Toc217023466"/>
      <w:bookmarkStart w:id="101" w:name="_Toc217028583"/>
      <w:bookmarkStart w:id="102" w:name="_Toc216950656"/>
      <w:bookmarkStart w:id="103" w:name="_Toc216950748"/>
      <w:bookmarkStart w:id="104" w:name="_Toc216950905"/>
      <w:bookmarkStart w:id="105" w:name="_Toc217023467"/>
      <w:bookmarkStart w:id="106" w:name="_Toc217028584"/>
      <w:bookmarkStart w:id="107" w:name="_Toc216865684"/>
      <w:bookmarkStart w:id="108" w:name="_Toc216950657"/>
      <w:bookmarkStart w:id="109" w:name="_Toc216950749"/>
      <w:bookmarkStart w:id="110" w:name="_Toc216950906"/>
      <w:bookmarkStart w:id="111" w:name="_Toc217023468"/>
      <w:bookmarkStart w:id="112" w:name="_Toc217028585"/>
      <w:bookmarkStart w:id="113" w:name="_Toc236916286"/>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FD06B4">
        <w:rPr>
          <w:szCs w:val="24"/>
        </w:rPr>
        <w:t>The circumstances under which an IEP may be considered is not prescriptive and will be based on consideration of an individual young persons need.  However, some situations in which an IEP may be considered can include where a young person:</w:t>
      </w:r>
    </w:p>
    <w:p w14:paraId="52E99E54" w14:textId="77777777" w:rsidR="00FD06B4" w:rsidRPr="00FD06B4" w:rsidRDefault="00FD06B4" w:rsidP="00DD72CF">
      <w:pPr>
        <w:numPr>
          <w:ilvl w:val="0"/>
          <w:numId w:val="27"/>
        </w:numPr>
        <w:spacing w:before="120" w:after="120"/>
        <w:ind w:left="1276" w:hanging="556"/>
        <w:outlineLvl w:val="3"/>
        <w:rPr>
          <w:rFonts w:eastAsia="MS Gothic" w:cs="Arial"/>
        </w:rPr>
      </w:pPr>
      <w:r w:rsidRPr="00FD06B4">
        <w:rPr>
          <w:rFonts w:eastAsia="MS Gothic" w:cs="Arial"/>
        </w:rPr>
        <w:lastRenderedPageBreak/>
        <w:t>has an identified disability or complex needs</w:t>
      </w:r>
    </w:p>
    <w:p w14:paraId="676BD993" w14:textId="77777777" w:rsidR="00FD06B4" w:rsidRPr="00FD06B4" w:rsidRDefault="00FD06B4" w:rsidP="00DD72CF">
      <w:pPr>
        <w:numPr>
          <w:ilvl w:val="0"/>
          <w:numId w:val="27"/>
        </w:numPr>
        <w:spacing w:before="120" w:after="120"/>
        <w:ind w:left="1276" w:hanging="556"/>
        <w:outlineLvl w:val="3"/>
        <w:rPr>
          <w:rFonts w:eastAsia="MS Gothic" w:cs="Arial"/>
        </w:rPr>
      </w:pPr>
      <w:r w:rsidRPr="00FD06B4">
        <w:rPr>
          <w:rFonts w:eastAsia="MS Gothic" w:cs="Arial"/>
        </w:rPr>
        <w:t>is of a young developmental age</w:t>
      </w:r>
    </w:p>
    <w:p w14:paraId="2F86CD2C" w14:textId="77777777" w:rsidR="00FD06B4" w:rsidRPr="00FD06B4" w:rsidRDefault="00FD06B4" w:rsidP="00DD72CF">
      <w:pPr>
        <w:numPr>
          <w:ilvl w:val="0"/>
          <w:numId w:val="27"/>
        </w:numPr>
        <w:spacing w:before="120" w:after="120"/>
        <w:ind w:left="1276" w:hanging="556"/>
        <w:outlineLvl w:val="3"/>
        <w:rPr>
          <w:rFonts w:eastAsia="MS Gothic" w:cs="Arial"/>
        </w:rPr>
      </w:pPr>
      <w:r w:rsidRPr="00FD06B4">
        <w:rPr>
          <w:rFonts w:eastAsia="MS Gothic" w:cs="Arial"/>
        </w:rPr>
        <w:t>experiences repeated placement on ARMS</w:t>
      </w:r>
    </w:p>
    <w:p w14:paraId="6179D29F" w14:textId="77777777" w:rsidR="00FD06B4" w:rsidRPr="00FD06B4" w:rsidRDefault="00FD06B4" w:rsidP="00DD72CF">
      <w:pPr>
        <w:keepNext/>
        <w:keepLines/>
        <w:numPr>
          <w:ilvl w:val="0"/>
          <w:numId w:val="27"/>
        </w:numPr>
        <w:spacing w:before="120" w:after="120"/>
        <w:ind w:left="1276" w:hanging="556"/>
        <w:outlineLvl w:val="3"/>
        <w:rPr>
          <w:rFonts w:eastAsia="MS Gothic" w:cs="Arial"/>
        </w:rPr>
      </w:pPr>
      <w:r w:rsidRPr="00FD06B4">
        <w:rPr>
          <w:rFonts w:eastAsia="MS Gothic" w:cs="Arial"/>
        </w:rPr>
        <w:t>has repeated placements in higher supervision environments</w:t>
      </w:r>
    </w:p>
    <w:p w14:paraId="1991FC19" w14:textId="7A2A8C54" w:rsidR="00FD06B4" w:rsidRPr="00FD06B4" w:rsidRDefault="00FD06B4" w:rsidP="00DD72CF">
      <w:pPr>
        <w:keepNext/>
        <w:keepLines/>
        <w:numPr>
          <w:ilvl w:val="0"/>
          <w:numId w:val="27"/>
        </w:numPr>
        <w:spacing w:before="120" w:after="120"/>
        <w:ind w:left="1276" w:hanging="556"/>
        <w:outlineLvl w:val="3"/>
        <w:rPr>
          <w:rFonts w:eastAsia="MS Gothic" w:cs="Arial"/>
        </w:rPr>
      </w:pPr>
      <w:r w:rsidRPr="00FD06B4">
        <w:rPr>
          <w:rFonts w:eastAsia="MS Gothic" w:cs="Arial"/>
        </w:rPr>
        <w:t>demonstrates persistent or escalating behavioural presentations that are not adequately supported through standard operational approaches</w:t>
      </w:r>
      <w:r w:rsidR="00C04F63">
        <w:rPr>
          <w:rFonts w:eastAsia="MS Gothic" w:cs="Arial"/>
        </w:rPr>
        <w:t xml:space="preserve"> (r</w:t>
      </w:r>
      <w:r w:rsidRPr="00FD06B4">
        <w:rPr>
          <w:rFonts w:eastAsia="MS Gothic" w:cs="Arial"/>
        </w:rPr>
        <w:t xml:space="preserve">efer </w:t>
      </w:r>
      <w:hyperlink r:id="rId15" w:history="1">
        <w:r w:rsidRPr="00C04F63">
          <w:rPr>
            <w:rStyle w:val="Hyperlink"/>
          </w:rPr>
          <w:t xml:space="preserve">COPP 6.1 </w:t>
        </w:r>
        <w:r w:rsidR="000F0CD2" w:rsidRPr="00C04F63">
          <w:rPr>
            <w:rStyle w:val="Hyperlink"/>
          </w:rPr>
          <w:t>–</w:t>
        </w:r>
        <w:r w:rsidRPr="00C04F63">
          <w:rPr>
            <w:rStyle w:val="Hyperlink"/>
          </w:rPr>
          <w:t xml:space="preserve"> </w:t>
        </w:r>
        <w:r w:rsidR="000F0CD2" w:rsidRPr="00C04F63">
          <w:rPr>
            <w:rStyle w:val="Hyperlink"/>
          </w:rPr>
          <w:t>Behaviour</w:t>
        </w:r>
      </w:hyperlink>
      <w:r w:rsidR="000F0CD2" w:rsidRPr="00C04F63">
        <w:rPr>
          <w:rStyle w:val="Hyperlink"/>
        </w:rPr>
        <w:t xml:space="preserve"> Expectation and Responses</w:t>
      </w:r>
      <w:r w:rsidR="00C04F63" w:rsidRPr="00C04F63">
        <w:rPr>
          <w:rStyle w:val="Hyperlink"/>
          <w:color w:val="auto"/>
          <w:u w:val="none"/>
        </w:rPr>
        <w:t>)</w:t>
      </w:r>
      <w:r w:rsidRPr="00C04F63">
        <w:rPr>
          <w:rStyle w:val="Hyperlink"/>
          <w:color w:val="auto"/>
          <w:u w:val="none"/>
        </w:rPr>
        <w:t>.</w:t>
      </w:r>
    </w:p>
    <w:p w14:paraId="108118DC" w14:textId="77777777" w:rsidR="00FD06B4" w:rsidRPr="00FD06B4" w:rsidRDefault="00FD06B4" w:rsidP="00FD06B4">
      <w:pPr>
        <w:pStyle w:val="Heading3"/>
        <w:keepLines w:val="0"/>
        <w:spacing w:before="200"/>
        <w:ind w:left="709"/>
        <w:rPr>
          <w:szCs w:val="24"/>
        </w:rPr>
      </w:pPr>
      <w:r w:rsidRPr="00FD06B4">
        <w:rPr>
          <w:szCs w:val="24"/>
        </w:rPr>
        <w:t xml:space="preserve">Custodial Officers who identify a potential need for an IEP are to raise this with the Unit Manager or Senior Officer in the first instance. </w:t>
      </w:r>
    </w:p>
    <w:p w14:paraId="43A3783A" w14:textId="77777777" w:rsidR="00FD06B4" w:rsidRPr="00FD06B4" w:rsidRDefault="00FD06B4" w:rsidP="00FD06B4">
      <w:pPr>
        <w:pStyle w:val="Heading3"/>
        <w:keepLines w:val="0"/>
        <w:spacing w:before="200"/>
        <w:ind w:left="709"/>
        <w:rPr>
          <w:szCs w:val="24"/>
        </w:rPr>
      </w:pPr>
      <w:r w:rsidRPr="00FD06B4">
        <w:rPr>
          <w:szCs w:val="24"/>
        </w:rPr>
        <w:t xml:space="preserve">The Unit manager will refer the young person to the Manager Complex Care or the relevant Multidisciplinary Team (MDT) Chair for consideration. </w:t>
      </w:r>
    </w:p>
    <w:p w14:paraId="71482DC5" w14:textId="77777777" w:rsidR="00FD06B4" w:rsidRPr="00FD06B4" w:rsidRDefault="00FD06B4" w:rsidP="00FD06B4">
      <w:pPr>
        <w:pStyle w:val="Heading3"/>
        <w:keepLines w:val="0"/>
        <w:spacing w:before="200"/>
        <w:ind w:left="709"/>
        <w:rPr>
          <w:szCs w:val="24"/>
        </w:rPr>
      </w:pPr>
      <w:r w:rsidRPr="00FD06B4">
        <w:rPr>
          <w:szCs w:val="24"/>
        </w:rPr>
        <w:t>All other staff who identify a potential need for an IEP are to raise this with their relevant line manager who will notify the relevant Unit Manager.</w:t>
      </w:r>
    </w:p>
    <w:p w14:paraId="7910E390" w14:textId="77777777" w:rsidR="00FD06B4" w:rsidRPr="00FD06B4" w:rsidRDefault="00FD06B4" w:rsidP="00FD06B4">
      <w:pPr>
        <w:pStyle w:val="Heading3"/>
        <w:keepLines w:val="0"/>
        <w:spacing w:before="200"/>
        <w:ind w:left="709"/>
        <w:rPr>
          <w:szCs w:val="24"/>
        </w:rPr>
      </w:pPr>
      <w:r w:rsidRPr="00FD06B4">
        <w:rPr>
          <w:szCs w:val="24"/>
        </w:rPr>
        <w:t xml:space="preserve">Requests for an IEP may also be made by the Superintendent, relevant Assistant Superintendent, relevant Deputy Superintendent, or through recommendations arising from the ARAG. </w:t>
      </w:r>
    </w:p>
    <w:p w14:paraId="17F6F50A" w14:textId="77777777" w:rsidR="00FD06B4" w:rsidRPr="00FD06B4" w:rsidRDefault="00FD06B4" w:rsidP="00FD06B4">
      <w:pPr>
        <w:pStyle w:val="Heading3"/>
        <w:keepLines w:val="0"/>
        <w:spacing w:before="200"/>
        <w:ind w:left="709"/>
        <w:rPr>
          <w:szCs w:val="24"/>
        </w:rPr>
      </w:pPr>
      <w:r w:rsidRPr="00FD06B4">
        <w:rPr>
          <w:szCs w:val="24"/>
        </w:rPr>
        <w:t>For pregnant young people or young people who self- identify as trans, gender diverse and intersex, refer to section 5 of this COPP.</w:t>
      </w:r>
    </w:p>
    <w:p w14:paraId="2E52285E" w14:textId="2804E57A" w:rsidR="00AD0BCD" w:rsidRPr="00C04F63" w:rsidRDefault="000F0CD2" w:rsidP="00AD0BCD">
      <w:pPr>
        <w:pStyle w:val="Heading1"/>
        <w:ind w:left="431" w:hanging="431"/>
      </w:pPr>
      <w:bookmarkStart w:id="114" w:name="_Toc239682073"/>
      <w:bookmarkEnd w:id="113"/>
      <w:r w:rsidRPr="00C04F63">
        <w:t>Development of an Individual Engagement Plan</w:t>
      </w:r>
      <w:bookmarkEnd w:id="114"/>
    </w:p>
    <w:p w14:paraId="20E3773E" w14:textId="7620D70A" w:rsidR="00AD0BCD" w:rsidRPr="00224CCF" w:rsidRDefault="000F0CD2" w:rsidP="00224CCF">
      <w:pPr>
        <w:pStyle w:val="Heading2"/>
        <w:spacing w:before="240"/>
        <w:ind w:left="576" w:hanging="576"/>
      </w:pPr>
      <w:bookmarkStart w:id="115" w:name="_Toc239682074"/>
      <w:r>
        <w:t>Multidisciplinary development</w:t>
      </w:r>
      <w:bookmarkEnd w:id="115"/>
    </w:p>
    <w:p w14:paraId="66C58DB0" w14:textId="77777777" w:rsidR="000F0CD2" w:rsidRPr="000F0CD2" w:rsidRDefault="000F0CD2" w:rsidP="000F0CD2">
      <w:pPr>
        <w:pStyle w:val="Heading3"/>
        <w:keepLines w:val="0"/>
        <w:spacing w:before="200"/>
        <w:ind w:left="709"/>
        <w:rPr>
          <w:szCs w:val="24"/>
        </w:rPr>
      </w:pPr>
      <w:r w:rsidRPr="000F0CD2">
        <w:rPr>
          <w:szCs w:val="24"/>
        </w:rPr>
        <w:t>The development of an IEP shall occur through a relevant MDT. The specific MDT will depend on the individual circumstances of the young person and may include, for example:</w:t>
      </w:r>
    </w:p>
    <w:p w14:paraId="43D994B8" w14:textId="77777777" w:rsidR="000F0CD2" w:rsidRPr="000F0CD2" w:rsidRDefault="000F0CD2" w:rsidP="00DD72CF">
      <w:pPr>
        <w:numPr>
          <w:ilvl w:val="0"/>
          <w:numId w:val="28"/>
        </w:numPr>
        <w:spacing w:before="120" w:after="120"/>
        <w:ind w:left="1276" w:hanging="425"/>
      </w:pPr>
      <w:r w:rsidRPr="000F0CD2">
        <w:t>Unit 18 MDT</w:t>
      </w:r>
    </w:p>
    <w:p w14:paraId="0D2B3362" w14:textId="77777777" w:rsidR="000F0CD2" w:rsidRPr="000F0CD2" w:rsidRDefault="000F0CD2" w:rsidP="00DD72CF">
      <w:pPr>
        <w:numPr>
          <w:ilvl w:val="0"/>
          <w:numId w:val="28"/>
        </w:numPr>
        <w:spacing w:before="120" w:after="120"/>
        <w:ind w:left="1276" w:hanging="425"/>
      </w:pPr>
      <w:r w:rsidRPr="000F0CD2">
        <w:t>Complex Care MDT</w:t>
      </w:r>
    </w:p>
    <w:p w14:paraId="4D5EF697" w14:textId="4B9172C4" w:rsidR="000F0CD2" w:rsidRPr="000F0CD2" w:rsidRDefault="000F0CD2" w:rsidP="00DD72CF">
      <w:pPr>
        <w:numPr>
          <w:ilvl w:val="0"/>
          <w:numId w:val="28"/>
        </w:numPr>
        <w:spacing w:before="120" w:after="120"/>
        <w:ind w:left="1276" w:hanging="425"/>
      </w:pPr>
      <w:r w:rsidRPr="000F0CD2">
        <w:t>ISU/CUE MDT</w:t>
      </w:r>
    </w:p>
    <w:p w14:paraId="4F26DD57" w14:textId="77777777" w:rsidR="000F0CD2" w:rsidRPr="000F0CD2" w:rsidRDefault="000F0CD2" w:rsidP="00DD72CF">
      <w:pPr>
        <w:numPr>
          <w:ilvl w:val="0"/>
          <w:numId w:val="28"/>
        </w:numPr>
        <w:spacing w:before="120" w:after="120"/>
        <w:ind w:left="1276" w:hanging="425"/>
      </w:pPr>
      <w:r w:rsidRPr="000F0CD2">
        <w:t>A specially convened MDT for the purpose of IEP development.</w:t>
      </w:r>
    </w:p>
    <w:p w14:paraId="21062E52" w14:textId="77777777" w:rsidR="000F0CD2" w:rsidRDefault="000F0CD2" w:rsidP="000F0CD2">
      <w:pPr>
        <w:pStyle w:val="Heading3"/>
        <w:keepLines w:val="0"/>
        <w:spacing w:before="200"/>
        <w:ind w:left="709"/>
        <w:rPr>
          <w:szCs w:val="24"/>
        </w:rPr>
      </w:pPr>
      <w:r w:rsidRPr="000F0CD2">
        <w:rPr>
          <w:szCs w:val="24"/>
        </w:rPr>
        <w:t>The IEP shall be developed collaboratively, recognising the value of diverse professional perspectives.</w:t>
      </w:r>
    </w:p>
    <w:p w14:paraId="7327BB03" w14:textId="72188A04" w:rsidR="00A30B49" w:rsidRDefault="00A30B49" w:rsidP="00A30B49">
      <w:pPr>
        <w:pStyle w:val="Heading2"/>
      </w:pPr>
      <w:bookmarkStart w:id="116" w:name="_Toc239682075"/>
      <w:r>
        <w:t>Responsibility for development</w:t>
      </w:r>
      <w:bookmarkEnd w:id="116"/>
    </w:p>
    <w:p w14:paraId="37CB49CA" w14:textId="03E9BB25" w:rsidR="00A30B49" w:rsidRPr="00162C07" w:rsidRDefault="00A30B49" w:rsidP="00A30B49">
      <w:pPr>
        <w:pStyle w:val="Heading3"/>
        <w:keepLines w:val="0"/>
        <w:spacing w:before="200"/>
        <w:ind w:left="709"/>
        <w:rPr>
          <w:szCs w:val="24"/>
        </w:rPr>
      </w:pPr>
      <w:r w:rsidRPr="004A2C7B">
        <w:rPr>
          <w:szCs w:val="24"/>
        </w:rPr>
        <w:t xml:space="preserve">The </w:t>
      </w:r>
      <w:r w:rsidR="007B065D">
        <w:rPr>
          <w:szCs w:val="24"/>
        </w:rPr>
        <w:t>c</w:t>
      </w:r>
      <w:r w:rsidRPr="004A2C7B">
        <w:rPr>
          <w:szCs w:val="24"/>
        </w:rPr>
        <w:t>hairperson of the relevant MDT is responsible for overseeing the development of the IEP</w:t>
      </w:r>
      <w:r>
        <w:rPr>
          <w:szCs w:val="24"/>
        </w:rPr>
        <w:t>.</w:t>
      </w:r>
    </w:p>
    <w:p w14:paraId="0CDA9158" w14:textId="77777777" w:rsidR="00A30B49" w:rsidRDefault="00A30B49" w:rsidP="00A30B49">
      <w:pPr>
        <w:pStyle w:val="Heading3"/>
        <w:keepLines w:val="0"/>
        <w:spacing w:before="200"/>
        <w:ind w:left="709"/>
        <w:rPr>
          <w:szCs w:val="24"/>
        </w:rPr>
      </w:pPr>
      <w:r w:rsidRPr="004A2C7B">
        <w:rPr>
          <w:szCs w:val="24"/>
        </w:rPr>
        <w:t>This responsibility includes coordinating and collating contributions, ensuring the plan is completed within required timeframes and confirming that the IEP is published and accessible to staff</w:t>
      </w:r>
      <w:r>
        <w:rPr>
          <w:szCs w:val="24"/>
        </w:rPr>
        <w:t>.</w:t>
      </w:r>
    </w:p>
    <w:p w14:paraId="380690F8" w14:textId="375F8464" w:rsidR="00A30B49" w:rsidRDefault="00A30B49" w:rsidP="00A30B49">
      <w:pPr>
        <w:pStyle w:val="Heading3"/>
        <w:keepLines w:val="0"/>
        <w:spacing w:before="200"/>
        <w:ind w:left="709"/>
        <w:rPr>
          <w:szCs w:val="24"/>
        </w:rPr>
      </w:pPr>
      <w:r w:rsidRPr="004A2C7B">
        <w:rPr>
          <w:szCs w:val="24"/>
        </w:rPr>
        <w:t xml:space="preserve">While the </w:t>
      </w:r>
      <w:r w:rsidR="007B065D">
        <w:rPr>
          <w:szCs w:val="24"/>
        </w:rPr>
        <w:t>c</w:t>
      </w:r>
      <w:r w:rsidRPr="004A2C7B">
        <w:rPr>
          <w:szCs w:val="24"/>
        </w:rPr>
        <w:t xml:space="preserve">hairperson holds accountability, the quality and effectiveness of an IEP relies on meaningful input from all </w:t>
      </w:r>
      <w:r>
        <w:rPr>
          <w:szCs w:val="24"/>
        </w:rPr>
        <w:t>associated staff.</w:t>
      </w:r>
    </w:p>
    <w:p w14:paraId="3517A863" w14:textId="7EF9D9EE" w:rsidR="00A30B49" w:rsidRDefault="00A30B49" w:rsidP="00A30B49">
      <w:pPr>
        <w:pStyle w:val="Heading2"/>
      </w:pPr>
      <w:bookmarkStart w:id="117" w:name="_Toc239682076"/>
      <w:r>
        <w:lastRenderedPageBreak/>
        <w:t>Required contributions</w:t>
      </w:r>
      <w:bookmarkEnd w:id="117"/>
    </w:p>
    <w:p w14:paraId="07F3ED36" w14:textId="77777777" w:rsidR="001932F1" w:rsidRPr="001932F1" w:rsidRDefault="001932F1" w:rsidP="001932F1">
      <w:pPr>
        <w:pStyle w:val="Heading3"/>
      </w:pPr>
      <w:r w:rsidRPr="001932F1">
        <w:t xml:space="preserve">An IEP can include input from any business area and the contributors will be determined by the relevant chairperson on a case-by-case basis.  </w:t>
      </w:r>
    </w:p>
    <w:p w14:paraId="33DFE5BE" w14:textId="77777777" w:rsidR="001932F1" w:rsidRPr="001932F1" w:rsidRDefault="001932F1" w:rsidP="001932F1">
      <w:pPr>
        <w:pStyle w:val="Heading3"/>
      </w:pPr>
      <w:r w:rsidRPr="001932F1">
        <w:t>The minimum contribution to develop the IEP would be expected to include the following staff:</w:t>
      </w:r>
    </w:p>
    <w:p w14:paraId="2F7D7B8C" w14:textId="77777777" w:rsidR="001932F1" w:rsidRPr="001932F1" w:rsidRDefault="001932F1" w:rsidP="00DD72CF">
      <w:pPr>
        <w:numPr>
          <w:ilvl w:val="0"/>
          <w:numId w:val="29"/>
        </w:numPr>
        <w:spacing w:before="120" w:after="120"/>
        <w:ind w:hanging="357"/>
        <w:outlineLvl w:val="2"/>
        <w:rPr>
          <w:rFonts w:eastAsia="MS Gothic"/>
          <w:bCs/>
          <w:color w:val="000000"/>
        </w:rPr>
      </w:pPr>
      <w:r w:rsidRPr="001932F1">
        <w:rPr>
          <w:rFonts w:eastAsia="MS Gothic"/>
          <w:bCs/>
          <w:color w:val="000000"/>
        </w:rPr>
        <w:t>Youth Justice Psychological Services</w:t>
      </w:r>
    </w:p>
    <w:p w14:paraId="7BF9754F" w14:textId="77777777" w:rsidR="001932F1" w:rsidRPr="001932F1" w:rsidRDefault="001932F1" w:rsidP="00DD72CF">
      <w:pPr>
        <w:numPr>
          <w:ilvl w:val="0"/>
          <w:numId w:val="29"/>
        </w:numPr>
        <w:spacing w:before="120" w:after="120"/>
        <w:ind w:hanging="357"/>
        <w:outlineLvl w:val="2"/>
        <w:rPr>
          <w:rFonts w:eastAsia="MS Gothic"/>
          <w:bCs/>
          <w:color w:val="000000"/>
        </w:rPr>
      </w:pPr>
      <w:r w:rsidRPr="001932F1">
        <w:rPr>
          <w:rFonts w:eastAsia="MS Gothic"/>
          <w:bCs/>
          <w:color w:val="000000"/>
        </w:rPr>
        <w:t>Justice Health and Wellbeing Services (JHWS)</w:t>
      </w:r>
    </w:p>
    <w:p w14:paraId="2C165488" w14:textId="77777777" w:rsidR="001932F1" w:rsidRPr="001932F1" w:rsidRDefault="001932F1" w:rsidP="00DD72CF">
      <w:pPr>
        <w:numPr>
          <w:ilvl w:val="0"/>
          <w:numId w:val="29"/>
        </w:numPr>
        <w:spacing w:before="120" w:after="120"/>
        <w:ind w:hanging="357"/>
        <w:outlineLvl w:val="2"/>
        <w:rPr>
          <w:rFonts w:eastAsia="MS Gothic"/>
          <w:bCs/>
          <w:color w:val="000000"/>
        </w:rPr>
      </w:pPr>
      <w:r w:rsidRPr="001932F1">
        <w:rPr>
          <w:rFonts w:eastAsia="MS Gothic"/>
          <w:bCs/>
          <w:color w:val="000000"/>
        </w:rPr>
        <w:t>Aboriginal Youth Support Officers (AYSO) where relevant</w:t>
      </w:r>
    </w:p>
    <w:p w14:paraId="6FB5B08F" w14:textId="77777777" w:rsidR="001932F1" w:rsidRPr="001932F1" w:rsidRDefault="001932F1" w:rsidP="00DD72CF">
      <w:pPr>
        <w:numPr>
          <w:ilvl w:val="0"/>
          <w:numId w:val="29"/>
        </w:numPr>
        <w:spacing w:before="120" w:after="120"/>
        <w:ind w:hanging="357"/>
        <w:outlineLvl w:val="2"/>
        <w:rPr>
          <w:rFonts w:eastAsia="MS Gothic"/>
          <w:bCs/>
          <w:color w:val="000000"/>
        </w:rPr>
      </w:pPr>
      <w:r w:rsidRPr="001932F1">
        <w:rPr>
          <w:rFonts w:eastAsia="MS Gothic"/>
          <w:bCs/>
          <w:color w:val="000000"/>
        </w:rPr>
        <w:t xml:space="preserve">Case Planning and Programs Unit (CPPU), and </w:t>
      </w:r>
    </w:p>
    <w:p w14:paraId="28433EE9" w14:textId="77777777" w:rsidR="001932F1" w:rsidRPr="001932F1" w:rsidRDefault="001932F1" w:rsidP="00DD72CF">
      <w:pPr>
        <w:numPr>
          <w:ilvl w:val="0"/>
          <w:numId w:val="29"/>
        </w:numPr>
        <w:spacing w:before="120" w:after="120"/>
        <w:ind w:hanging="357"/>
        <w:outlineLvl w:val="2"/>
        <w:rPr>
          <w:rFonts w:eastAsia="MS Gothic"/>
          <w:bCs/>
          <w:color w:val="000000"/>
        </w:rPr>
      </w:pPr>
      <w:r w:rsidRPr="001932F1">
        <w:rPr>
          <w:rFonts w:eastAsia="MS Gothic"/>
          <w:bCs/>
          <w:color w:val="000000"/>
        </w:rPr>
        <w:t xml:space="preserve">relevant Custodial Officers and staff who have direct operational knowledge of the young person. </w:t>
      </w:r>
    </w:p>
    <w:p w14:paraId="58FCD156" w14:textId="6010DBBC" w:rsidR="00E0504C" w:rsidRPr="00E0504C" w:rsidRDefault="00E0504C" w:rsidP="00E0504C">
      <w:pPr>
        <w:pStyle w:val="Heading3"/>
      </w:pPr>
      <w:r w:rsidRPr="00E0504C">
        <w:t xml:space="preserve">Additional sources of input, where the case requires, can be from Education, the Neurodevelopmental Mental Health team, mentors and </w:t>
      </w:r>
      <w:r w:rsidR="0076100D">
        <w:t>C</w:t>
      </w:r>
      <w:r w:rsidRPr="00E0504C">
        <w:t xml:space="preserve">ommunity </w:t>
      </w:r>
      <w:r w:rsidR="0076100D">
        <w:t>Y</w:t>
      </w:r>
      <w:r w:rsidRPr="00E0504C">
        <w:t xml:space="preserve">outh </w:t>
      </w:r>
      <w:r w:rsidR="0076100D">
        <w:t>J</w:t>
      </w:r>
      <w:r w:rsidRPr="00E0504C">
        <w:t xml:space="preserve">ustice </w:t>
      </w:r>
      <w:r w:rsidR="0076100D">
        <w:t>S</w:t>
      </w:r>
      <w:r w:rsidRPr="00E0504C">
        <w:t>ervices.</w:t>
      </w:r>
    </w:p>
    <w:p w14:paraId="75F7ABBA" w14:textId="77777777" w:rsidR="00E0504C" w:rsidRDefault="00E0504C" w:rsidP="00E0504C">
      <w:pPr>
        <w:pStyle w:val="Heading3"/>
      </w:pPr>
      <w:r w:rsidRPr="00E0504C">
        <w:t xml:space="preserve">Custodial Officer input is critical to ensure that the plan is practical, realistic, and applicable in daily operations. </w:t>
      </w:r>
    </w:p>
    <w:p w14:paraId="210F75DD" w14:textId="7C1AA33C" w:rsidR="001932F1" w:rsidRPr="001932F1" w:rsidRDefault="00E0504C" w:rsidP="00E0504C">
      <w:pPr>
        <w:pStyle w:val="Heading3"/>
      </w:pPr>
      <w:r w:rsidRPr="004A2C7B">
        <w:t>An IEP is not to become active until these contributions have been received and considered</w:t>
      </w:r>
      <w:r w:rsidR="0076100D">
        <w:t xml:space="preserve"> </w:t>
      </w:r>
      <w:r w:rsidR="001932F1" w:rsidRPr="00E0504C">
        <w:t>C</w:t>
      </w:r>
      <w:r w:rsidR="001932F1" w:rsidRPr="001932F1">
        <w:t xml:space="preserve">ommunity </w:t>
      </w:r>
      <w:r w:rsidR="001932F1" w:rsidRPr="00E0504C">
        <w:t>Y</w:t>
      </w:r>
      <w:r w:rsidR="001932F1" w:rsidRPr="001932F1">
        <w:t xml:space="preserve">outh </w:t>
      </w:r>
      <w:r w:rsidR="001932F1" w:rsidRPr="00E0504C">
        <w:t>J</w:t>
      </w:r>
      <w:r w:rsidR="001932F1" w:rsidRPr="001932F1">
        <w:t xml:space="preserve">ustice </w:t>
      </w:r>
      <w:r w:rsidR="001932F1" w:rsidRPr="00E0504C">
        <w:t>S</w:t>
      </w:r>
      <w:r w:rsidR="001932F1" w:rsidRPr="001932F1">
        <w:t>ervices.</w:t>
      </w:r>
    </w:p>
    <w:p w14:paraId="41FABF51" w14:textId="32A58310" w:rsidR="00A30B49" w:rsidRDefault="001932F1" w:rsidP="001932F1">
      <w:pPr>
        <w:pStyle w:val="Heading2"/>
      </w:pPr>
      <w:bookmarkStart w:id="118" w:name="_Toc239682077"/>
      <w:r>
        <w:t>Timeframes</w:t>
      </w:r>
      <w:bookmarkEnd w:id="118"/>
    </w:p>
    <w:p w14:paraId="57D3B733" w14:textId="77777777" w:rsidR="001932F1" w:rsidRPr="001932F1" w:rsidRDefault="001932F1" w:rsidP="001932F1">
      <w:pPr>
        <w:pStyle w:val="Heading3"/>
      </w:pPr>
      <w:r w:rsidRPr="001932F1">
        <w:t>The initial IEP shall be developed and completed within one (1) week of:</w:t>
      </w:r>
    </w:p>
    <w:p w14:paraId="70281589" w14:textId="77777777" w:rsidR="001932F1" w:rsidRPr="001932F1" w:rsidRDefault="001932F1" w:rsidP="00DD72CF">
      <w:pPr>
        <w:numPr>
          <w:ilvl w:val="0"/>
          <w:numId w:val="30"/>
        </w:numPr>
        <w:spacing w:before="120" w:after="120"/>
        <w:ind w:left="1276" w:hanging="425"/>
      </w:pPr>
      <w:r w:rsidRPr="001932F1">
        <w:t>transfer to Unit 18</w:t>
      </w:r>
    </w:p>
    <w:p w14:paraId="4CCF2C31" w14:textId="77777777" w:rsidR="001932F1" w:rsidRPr="001932F1" w:rsidRDefault="001932F1" w:rsidP="00DD72CF">
      <w:pPr>
        <w:numPr>
          <w:ilvl w:val="0"/>
          <w:numId w:val="30"/>
        </w:numPr>
        <w:spacing w:before="120" w:after="120"/>
        <w:ind w:left="1276" w:hanging="425"/>
      </w:pPr>
      <w:r w:rsidRPr="001932F1">
        <w:t>receival of referral to relevant MDT.</w:t>
      </w:r>
    </w:p>
    <w:p w14:paraId="53AABAF9" w14:textId="194511DE" w:rsidR="001932F1" w:rsidRDefault="00116AF1" w:rsidP="00116AF1">
      <w:pPr>
        <w:pStyle w:val="Heading2"/>
      </w:pPr>
      <w:bookmarkStart w:id="119" w:name="_Toc239682078"/>
      <w:r>
        <w:t>Review and ongoing management of IEPs</w:t>
      </w:r>
      <w:bookmarkEnd w:id="119"/>
    </w:p>
    <w:p w14:paraId="61CCEA94" w14:textId="77777777" w:rsidR="00A07841" w:rsidRPr="00D07999" w:rsidRDefault="00A07841" w:rsidP="00A07841">
      <w:pPr>
        <w:pStyle w:val="Heading3"/>
        <w:keepLines w:val="0"/>
        <w:spacing w:before="200"/>
        <w:ind w:left="709"/>
        <w:rPr>
          <w:szCs w:val="24"/>
        </w:rPr>
      </w:pPr>
      <w:bookmarkStart w:id="120" w:name="_Toc217023475"/>
      <w:bookmarkStart w:id="121" w:name="_Toc217028592"/>
      <w:bookmarkStart w:id="122" w:name="_Toc217023476"/>
      <w:bookmarkStart w:id="123" w:name="_Toc217028593"/>
      <w:bookmarkStart w:id="124" w:name="_Toc217023477"/>
      <w:bookmarkStart w:id="125" w:name="_Toc217028594"/>
      <w:bookmarkStart w:id="126" w:name="_Toc217023478"/>
      <w:bookmarkStart w:id="127" w:name="_Toc217028595"/>
      <w:bookmarkStart w:id="128" w:name="_Toc217023479"/>
      <w:bookmarkStart w:id="129" w:name="_Toc217028596"/>
      <w:bookmarkStart w:id="130" w:name="_Toc217023480"/>
      <w:bookmarkStart w:id="131" w:name="_Toc217028597"/>
      <w:bookmarkStart w:id="132" w:name="_Toc217023481"/>
      <w:bookmarkStart w:id="133" w:name="_Toc217028598"/>
      <w:bookmarkStart w:id="134" w:name="_Toc217023482"/>
      <w:bookmarkStart w:id="135" w:name="_Toc217028599"/>
      <w:bookmarkStart w:id="136" w:name="_Toc217023483"/>
      <w:bookmarkStart w:id="137" w:name="_Toc217028600"/>
      <w:bookmarkStart w:id="138" w:name="_Toc217023484"/>
      <w:bookmarkStart w:id="139" w:name="_Toc217028601"/>
      <w:bookmarkStart w:id="140" w:name="_Toc217023485"/>
      <w:bookmarkStart w:id="141" w:name="_Toc217028602"/>
      <w:bookmarkStart w:id="142" w:name="_Toc217023486"/>
      <w:bookmarkStart w:id="143" w:name="_Toc217028603"/>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D07999">
        <w:rPr>
          <w:szCs w:val="24"/>
        </w:rPr>
        <w:t xml:space="preserve">IEPs are living documents and </w:t>
      </w:r>
      <w:r>
        <w:rPr>
          <w:szCs w:val="24"/>
        </w:rPr>
        <w:t>shall</w:t>
      </w:r>
      <w:r w:rsidRPr="00D07999">
        <w:rPr>
          <w:szCs w:val="24"/>
        </w:rPr>
        <w:t xml:space="preserve"> remain responsive to changes in a young person’s presentation, needs, and circumstances. The frequency of review </w:t>
      </w:r>
      <w:r>
        <w:rPr>
          <w:szCs w:val="24"/>
        </w:rPr>
        <w:t>shall</w:t>
      </w:r>
      <w:r w:rsidRPr="00D07999">
        <w:rPr>
          <w:szCs w:val="24"/>
        </w:rPr>
        <w:t xml:space="preserve"> be determined by the relevant MDT, </w:t>
      </w:r>
      <w:proofErr w:type="gramStart"/>
      <w:r w:rsidRPr="00D07999">
        <w:rPr>
          <w:szCs w:val="24"/>
        </w:rPr>
        <w:t>taking into account</w:t>
      </w:r>
      <w:proofErr w:type="gramEnd"/>
      <w:r w:rsidRPr="00D07999">
        <w:rPr>
          <w:szCs w:val="24"/>
        </w:rPr>
        <w:t xml:space="preserve"> the level of complexity, risk, and stability</w:t>
      </w:r>
      <w:r>
        <w:rPr>
          <w:szCs w:val="24"/>
        </w:rPr>
        <w:t>.</w:t>
      </w:r>
    </w:p>
    <w:p w14:paraId="0D501825" w14:textId="59327D06" w:rsidR="00A07841" w:rsidRDefault="00A07841" w:rsidP="00A07841">
      <w:pPr>
        <w:pStyle w:val="Heading3"/>
        <w:keepLines w:val="0"/>
        <w:spacing w:before="200"/>
        <w:ind w:left="709"/>
        <w:rPr>
          <w:szCs w:val="24"/>
        </w:rPr>
      </w:pPr>
      <w:r w:rsidRPr="00D07999">
        <w:rPr>
          <w:szCs w:val="24"/>
        </w:rPr>
        <w:t xml:space="preserve">As a minimum expectation, young people in Unit 18 </w:t>
      </w:r>
      <w:r>
        <w:rPr>
          <w:szCs w:val="24"/>
        </w:rPr>
        <w:t>shall</w:t>
      </w:r>
      <w:r w:rsidRPr="00D07999">
        <w:rPr>
          <w:szCs w:val="24"/>
        </w:rPr>
        <w:t xml:space="preserve"> have their IEP reviewed weekly through the Unit 18 MDT</w:t>
      </w:r>
      <w:r>
        <w:rPr>
          <w:szCs w:val="24"/>
        </w:rPr>
        <w:t xml:space="preserve"> (refer </w:t>
      </w:r>
      <w:hyperlink r:id="rId16" w:history="1">
        <w:r w:rsidRPr="007B3DC8">
          <w:rPr>
            <w:rStyle w:val="Hyperlink"/>
            <w:rFonts w:eastAsia="MS Mincho"/>
            <w:szCs w:val="24"/>
          </w:rPr>
          <w:t>COPP 2.3 Placement Unit 18</w:t>
        </w:r>
      </w:hyperlink>
      <w:r w:rsidRPr="007B3DC8">
        <w:rPr>
          <w:rStyle w:val="Hyperlink"/>
          <w:rFonts w:eastAsia="MS Mincho"/>
          <w:bCs w:val="0"/>
          <w:color w:val="auto"/>
          <w:szCs w:val="24"/>
          <w:u w:val="none"/>
        </w:rPr>
        <w:t>)</w:t>
      </w:r>
      <w:r>
        <w:t>.</w:t>
      </w:r>
    </w:p>
    <w:p w14:paraId="54BAF7E4" w14:textId="77777777" w:rsidR="00A07841" w:rsidRPr="00D07999" w:rsidRDefault="00A07841" w:rsidP="00A07841">
      <w:pPr>
        <w:pStyle w:val="Heading3"/>
        <w:keepLines w:val="0"/>
        <w:spacing w:before="200"/>
        <w:ind w:left="709"/>
        <w:rPr>
          <w:szCs w:val="24"/>
        </w:rPr>
      </w:pPr>
      <w:r w:rsidRPr="00D07999">
        <w:rPr>
          <w:szCs w:val="24"/>
        </w:rPr>
        <w:t xml:space="preserve">Young people managed through the Complex Care MDT </w:t>
      </w:r>
      <w:r>
        <w:rPr>
          <w:szCs w:val="24"/>
        </w:rPr>
        <w:t>shall</w:t>
      </w:r>
      <w:r w:rsidRPr="00D07999">
        <w:rPr>
          <w:szCs w:val="24"/>
        </w:rPr>
        <w:t xml:space="preserve"> have their IEP reviewed at each MDT sitting, and young people discussed through ISU or CUE processes </w:t>
      </w:r>
      <w:r>
        <w:rPr>
          <w:szCs w:val="24"/>
        </w:rPr>
        <w:t>shall</w:t>
      </w:r>
      <w:r w:rsidRPr="00D07999">
        <w:rPr>
          <w:szCs w:val="24"/>
        </w:rPr>
        <w:t xml:space="preserve"> have their IEP reviewed whenever they are considered by the MDT</w:t>
      </w:r>
      <w:r>
        <w:rPr>
          <w:szCs w:val="24"/>
        </w:rPr>
        <w:t xml:space="preserve"> (refer </w:t>
      </w:r>
      <w:hyperlink r:id="rId17" w:history="1">
        <w:r w:rsidRPr="007B3DC8">
          <w:rPr>
            <w:rStyle w:val="Hyperlink"/>
            <w:rFonts w:eastAsia="MS Mincho"/>
            <w:szCs w:val="24"/>
          </w:rPr>
          <w:t>COPP 5.2 – Intensive Support and Cue Units</w:t>
        </w:r>
      </w:hyperlink>
      <w:r>
        <w:t>).</w:t>
      </w:r>
    </w:p>
    <w:p w14:paraId="23C4C55D" w14:textId="73BB309B" w:rsidR="00A07841" w:rsidRPr="00D07999" w:rsidRDefault="00C615E5" w:rsidP="00A07841">
      <w:pPr>
        <w:pStyle w:val="Heading3"/>
        <w:keepLines w:val="0"/>
        <w:spacing w:before="200"/>
        <w:ind w:left="709"/>
        <w:rPr>
          <w:szCs w:val="24"/>
        </w:rPr>
      </w:pPr>
      <w:r>
        <w:rPr>
          <w:szCs w:val="24"/>
        </w:rPr>
        <w:t>W</w:t>
      </w:r>
      <w:r w:rsidR="00A07841" w:rsidRPr="00D07999">
        <w:rPr>
          <w:szCs w:val="24"/>
        </w:rPr>
        <w:t xml:space="preserve">here there is </w:t>
      </w:r>
      <w:r>
        <w:rPr>
          <w:szCs w:val="24"/>
        </w:rPr>
        <w:t>an identified</w:t>
      </w:r>
      <w:r w:rsidR="00A07841" w:rsidRPr="00D07999">
        <w:rPr>
          <w:szCs w:val="24"/>
        </w:rPr>
        <w:t xml:space="preserve"> significant change in behaviour, risk, engagement, or placement,</w:t>
      </w:r>
      <w:r>
        <w:rPr>
          <w:szCs w:val="24"/>
        </w:rPr>
        <w:t xml:space="preserve"> an out-of-cycle review shall be undertaken</w:t>
      </w:r>
      <w:r w:rsidR="00A07841" w:rsidRPr="00D07999">
        <w:rPr>
          <w:szCs w:val="24"/>
        </w:rPr>
        <w:t xml:space="preserve"> to ensure the IEP remains current and effective.</w:t>
      </w:r>
    </w:p>
    <w:p w14:paraId="47CAAE63" w14:textId="77777777" w:rsidR="0058269B" w:rsidRDefault="0058269B" w:rsidP="0058269B">
      <w:pPr>
        <w:pStyle w:val="Heading2"/>
        <w:rPr>
          <w:lang w:val="en-US"/>
        </w:rPr>
      </w:pPr>
      <w:bookmarkStart w:id="144" w:name="_Toc239682079"/>
      <w:r>
        <w:rPr>
          <w:lang w:val="en-US"/>
        </w:rPr>
        <w:t>Interaction with ARMS and SAMS</w:t>
      </w:r>
      <w:bookmarkEnd w:id="144"/>
    </w:p>
    <w:p w14:paraId="3F2F9C56" w14:textId="1A25D2B2" w:rsidR="0058269B" w:rsidRPr="00D07999" w:rsidRDefault="0058269B" w:rsidP="0058269B">
      <w:pPr>
        <w:pStyle w:val="Heading3"/>
        <w:keepLines w:val="0"/>
        <w:spacing w:before="200"/>
        <w:ind w:left="709"/>
        <w:rPr>
          <w:szCs w:val="24"/>
        </w:rPr>
      </w:pPr>
      <w:r w:rsidRPr="00D07999">
        <w:rPr>
          <w:szCs w:val="24"/>
        </w:rPr>
        <w:t xml:space="preserve">An </w:t>
      </w:r>
      <w:r>
        <w:rPr>
          <w:szCs w:val="24"/>
        </w:rPr>
        <w:t>IEP</w:t>
      </w:r>
      <w:r w:rsidRPr="00D07999">
        <w:rPr>
          <w:szCs w:val="24"/>
        </w:rPr>
        <w:t xml:space="preserve"> does not replace</w:t>
      </w:r>
      <w:r>
        <w:rPr>
          <w:szCs w:val="24"/>
        </w:rPr>
        <w:t xml:space="preserve"> the</w:t>
      </w:r>
      <w:r w:rsidRPr="00D07999">
        <w:rPr>
          <w:szCs w:val="24"/>
        </w:rPr>
        <w:t xml:space="preserve"> ARMS or SAMS processes and is not required for every young person subject to those frameworks, as both systems already </w:t>
      </w:r>
      <w:r w:rsidRPr="00D07999">
        <w:rPr>
          <w:szCs w:val="24"/>
        </w:rPr>
        <w:lastRenderedPageBreak/>
        <w:t>include safety and risk management planning</w:t>
      </w:r>
      <w:r>
        <w:rPr>
          <w:szCs w:val="24"/>
        </w:rPr>
        <w:t xml:space="preserve"> (refer </w:t>
      </w:r>
      <w:hyperlink r:id="rId18" w:history="1">
        <w:r w:rsidRPr="00856233">
          <w:rPr>
            <w:rStyle w:val="Hyperlink"/>
            <w:szCs w:val="24"/>
          </w:rPr>
          <w:t>At-Risk Management System Manual</w:t>
        </w:r>
      </w:hyperlink>
      <w:r>
        <w:rPr>
          <w:szCs w:val="24"/>
        </w:rPr>
        <w:t xml:space="preserve"> and </w:t>
      </w:r>
      <w:hyperlink r:id="rId19" w:history="1">
        <w:r w:rsidRPr="00856233">
          <w:rPr>
            <w:rStyle w:val="Hyperlink"/>
            <w:szCs w:val="24"/>
          </w:rPr>
          <w:t>Support and Monitoring System (SAMS) Manual</w:t>
        </w:r>
      </w:hyperlink>
      <w:r>
        <w:rPr>
          <w:szCs w:val="24"/>
        </w:rPr>
        <w:t>).</w:t>
      </w:r>
    </w:p>
    <w:p w14:paraId="208D6C9B" w14:textId="77777777" w:rsidR="0058269B" w:rsidRPr="00D07999" w:rsidRDefault="0058269B" w:rsidP="0058269B">
      <w:pPr>
        <w:pStyle w:val="Heading3"/>
        <w:keepLines w:val="0"/>
        <w:spacing w:before="200"/>
        <w:ind w:left="709"/>
        <w:rPr>
          <w:szCs w:val="24"/>
        </w:rPr>
      </w:pPr>
      <w:r w:rsidRPr="00D07999">
        <w:rPr>
          <w:szCs w:val="24"/>
        </w:rPr>
        <w:t xml:space="preserve">Where a young person has an active IEP and is managed through the </w:t>
      </w:r>
      <w:r w:rsidRPr="00856233">
        <w:rPr>
          <w:szCs w:val="24"/>
        </w:rPr>
        <w:t>ARAG</w:t>
      </w:r>
      <w:r w:rsidRPr="00D07999">
        <w:rPr>
          <w:szCs w:val="24"/>
        </w:rPr>
        <w:t xml:space="preserve">, the ARAG is to consult the IEP when developing or reviewing the Risk Management Plan. The IEP should inform </w:t>
      </w:r>
      <w:r>
        <w:rPr>
          <w:szCs w:val="24"/>
        </w:rPr>
        <w:t xml:space="preserve">an </w:t>
      </w:r>
      <w:r w:rsidRPr="00D07999">
        <w:rPr>
          <w:szCs w:val="24"/>
        </w:rPr>
        <w:t>understanding of the young person’s triggers, protective factors and effective engagement strategies.</w:t>
      </w:r>
    </w:p>
    <w:p w14:paraId="6C8C3638" w14:textId="77777777" w:rsidR="0058269B" w:rsidRPr="00D07999" w:rsidRDefault="0058269B" w:rsidP="0058269B">
      <w:pPr>
        <w:pStyle w:val="Heading3"/>
        <w:keepLines w:val="0"/>
        <w:spacing w:before="200"/>
        <w:ind w:left="709"/>
        <w:rPr>
          <w:szCs w:val="24"/>
        </w:rPr>
      </w:pPr>
      <w:r w:rsidRPr="00D07999">
        <w:rPr>
          <w:szCs w:val="24"/>
        </w:rPr>
        <w:t xml:space="preserve">When a young person is being considered for removal from ARMS, the ARAG </w:t>
      </w:r>
      <w:r>
        <w:rPr>
          <w:szCs w:val="24"/>
        </w:rPr>
        <w:t>shall,</w:t>
      </w:r>
      <w:r w:rsidRPr="00D07999">
        <w:rPr>
          <w:szCs w:val="24"/>
        </w:rPr>
        <w:t xml:space="preserve"> again consult the IEP to ensure it remains c</w:t>
      </w:r>
      <w:r>
        <w:rPr>
          <w:szCs w:val="24"/>
        </w:rPr>
        <w:t>urrent</w:t>
      </w:r>
      <w:r w:rsidRPr="00D07999">
        <w:rPr>
          <w:szCs w:val="24"/>
        </w:rPr>
        <w:t xml:space="preserve"> and that any new information identified through </w:t>
      </w:r>
      <w:r>
        <w:rPr>
          <w:szCs w:val="24"/>
        </w:rPr>
        <w:t xml:space="preserve">the </w:t>
      </w:r>
      <w:r w:rsidRPr="00D07999">
        <w:rPr>
          <w:szCs w:val="24"/>
        </w:rPr>
        <w:t>ARAG is reflected.</w:t>
      </w:r>
    </w:p>
    <w:p w14:paraId="5A090039" w14:textId="77777777" w:rsidR="0058269B" w:rsidRDefault="0058269B" w:rsidP="0058269B">
      <w:pPr>
        <w:pStyle w:val="Heading3"/>
        <w:keepLines w:val="0"/>
        <w:spacing w:before="200"/>
        <w:ind w:left="709"/>
        <w:rPr>
          <w:szCs w:val="24"/>
        </w:rPr>
      </w:pPr>
      <w:r w:rsidRPr="00D07999">
        <w:rPr>
          <w:szCs w:val="24"/>
        </w:rPr>
        <w:t xml:space="preserve">Where a young person is managed through the ARAG and does not have an active IEP, the ARAG </w:t>
      </w:r>
      <w:r>
        <w:rPr>
          <w:szCs w:val="24"/>
        </w:rPr>
        <w:t>shall</w:t>
      </w:r>
      <w:r w:rsidRPr="00D07999">
        <w:rPr>
          <w:szCs w:val="24"/>
        </w:rPr>
        <w:t xml:space="preserve"> consider whether an IEP would support ongoing stability and engagement</w:t>
      </w:r>
      <w:r>
        <w:rPr>
          <w:szCs w:val="24"/>
        </w:rPr>
        <w:t xml:space="preserve"> for the young person</w:t>
      </w:r>
      <w:r w:rsidRPr="00D07999">
        <w:rPr>
          <w:szCs w:val="24"/>
        </w:rPr>
        <w:t xml:space="preserve">. </w:t>
      </w:r>
    </w:p>
    <w:p w14:paraId="265A6A8B" w14:textId="77777777" w:rsidR="0058269B" w:rsidRPr="00D07999" w:rsidRDefault="0058269B" w:rsidP="0058269B">
      <w:pPr>
        <w:pStyle w:val="Heading3"/>
        <w:keepLines w:val="0"/>
        <w:tabs>
          <w:tab w:val="left" w:pos="1418"/>
        </w:tabs>
        <w:spacing w:before="200"/>
        <w:ind w:left="709"/>
        <w:rPr>
          <w:szCs w:val="24"/>
        </w:rPr>
      </w:pPr>
      <w:r w:rsidRPr="00D07999">
        <w:rPr>
          <w:szCs w:val="24"/>
        </w:rPr>
        <w:t xml:space="preserve">This consideration </w:t>
      </w:r>
      <w:r>
        <w:rPr>
          <w:szCs w:val="24"/>
        </w:rPr>
        <w:t>shall</w:t>
      </w:r>
      <w:r w:rsidRPr="00D07999">
        <w:rPr>
          <w:szCs w:val="24"/>
        </w:rPr>
        <w:t xml:space="preserve"> be documented, and where an IEP is deemed appropriate, the ARAG Chair </w:t>
      </w:r>
      <w:r>
        <w:rPr>
          <w:szCs w:val="24"/>
        </w:rPr>
        <w:t>shall</w:t>
      </w:r>
      <w:r w:rsidRPr="00D07999">
        <w:rPr>
          <w:szCs w:val="24"/>
        </w:rPr>
        <w:t xml:space="preserve"> raise the recommendation with the relevant MDT Chair</w:t>
      </w:r>
      <w:r>
        <w:rPr>
          <w:szCs w:val="24"/>
        </w:rPr>
        <w:t>.</w:t>
      </w:r>
    </w:p>
    <w:p w14:paraId="75B6162F" w14:textId="77777777" w:rsidR="0058269B" w:rsidRPr="00D07999" w:rsidRDefault="0058269B" w:rsidP="0058269B">
      <w:pPr>
        <w:pStyle w:val="Heading3"/>
        <w:keepLines w:val="0"/>
        <w:spacing w:before="200"/>
        <w:ind w:left="709"/>
        <w:rPr>
          <w:szCs w:val="24"/>
        </w:rPr>
      </w:pPr>
      <w:r>
        <w:rPr>
          <w:szCs w:val="24"/>
        </w:rPr>
        <w:t>An IEP is</w:t>
      </w:r>
      <w:r w:rsidRPr="00D07999">
        <w:rPr>
          <w:szCs w:val="24"/>
        </w:rPr>
        <w:t xml:space="preserve"> expected to support sustained periods of stability and may contribute to reducing the need for ongoing ARMS placement</w:t>
      </w:r>
      <w:r>
        <w:rPr>
          <w:szCs w:val="24"/>
        </w:rPr>
        <w:t>.</w:t>
      </w:r>
    </w:p>
    <w:p w14:paraId="5DCA6B81" w14:textId="77777777" w:rsidR="007472D6" w:rsidRDefault="007472D6" w:rsidP="007472D6">
      <w:pPr>
        <w:pStyle w:val="Heading2"/>
        <w:rPr>
          <w:lang w:val="en-US"/>
        </w:rPr>
      </w:pPr>
      <w:bookmarkStart w:id="145" w:name="_Toc239682080"/>
      <w:r>
        <w:rPr>
          <w:lang w:val="en-US"/>
        </w:rPr>
        <w:t>Storage, accessibility and information sharing</w:t>
      </w:r>
      <w:bookmarkEnd w:id="145"/>
    </w:p>
    <w:p w14:paraId="69E8F598" w14:textId="5BD940C9" w:rsidR="007472D6" w:rsidRPr="00D07999" w:rsidRDefault="007472D6" w:rsidP="007472D6">
      <w:pPr>
        <w:pStyle w:val="Heading3"/>
        <w:keepLines w:val="0"/>
        <w:spacing w:before="200"/>
        <w:ind w:left="709"/>
        <w:rPr>
          <w:szCs w:val="24"/>
        </w:rPr>
      </w:pPr>
      <w:r>
        <w:rPr>
          <w:szCs w:val="24"/>
        </w:rPr>
        <w:t>IEPs</w:t>
      </w:r>
      <w:r w:rsidRPr="00D07999">
        <w:rPr>
          <w:szCs w:val="24"/>
        </w:rPr>
        <w:t xml:space="preserve"> </w:t>
      </w:r>
      <w:r>
        <w:rPr>
          <w:szCs w:val="24"/>
        </w:rPr>
        <w:t xml:space="preserve">shall </w:t>
      </w:r>
      <w:r w:rsidRPr="00D07999">
        <w:rPr>
          <w:szCs w:val="24"/>
        </w:rPr>
        <w:t>be saved within the Content Manager folder associated with the young person. A hard copy</w:t>
      </w:r>
      <w:r>
        <w:rPr>
          <w:szCs w:val="24"/>
        </w:rPr>
        <w:t xml:space="preserve"> shall</w:t>
      </w:r>
      <w:r w:rsidRPr="00D07999">
        <w:rPr>
          <w:szCs w:val="24"/>
        </w:rPr>
        <w:t xml:space="preserve"> also be placed in the young person’s physical file</w:t>
      </w:r>
      <w:r>
        <w:rPr>
          <w:szCs w:val="24"/>
        </w:rPr>
        <w:t xml:space="preserve"> (refer </w:t>
      </w:r>
      <w:hyperlink w:anchor="_Appendix_A_–" w:history="1">
        <w:r w:rsidRPr="007A7A43">
          <w:rPr>
            <w:rStyle w:val="Hyperlink"/>
            <w:szCs w:val="24"/>
          </w:rPr>
          <w:t>Appendix A – Individual Engagement Plan (IEP)</w:t>
        </w:r>
        <w:r w:rsidR="00C51773">
          <w:rPr>
            <w:rStyle w:val="Hyperlink"/>
            <w:szCs w:val="24"/>
          </w:rPr>
          <w:t xml:space="preserve"> Template</w:t>
        </w:r>
        <w:r w:rsidRPr="00C51773">
          <w:rPr>
            <w:rStyle w:val="Hyperlink"/>
            <w:color w:val="auto"/>
            <w:szCs w:val="24"/>
            <w:u w:val="none"/>
          </w:rPr>
          <w:t>).</w:t>
        </w:r>
      </w:hyperlink>
    </w:p>
    <w:p w14:paraId="2922B611" w14:textId="77777777" w:rsidR="007472D6" w:rsidRPr="00D07999" w:rsidRDefault="007472D6" w:rsidP="007472D6">
      <w:pPr>
        <w:pStyle w:val="Heading3"/>
        <w:keepLines w:val="0"/>
        <w:spacing w:before="200"/>
        <w:ind w:left="709"/>
        <w:rPr>
          <w:szCs w:val="24"/>
        </w:rPr>
      </w:pPr>
      <w:r w:rsidRPr="00D07999">
        <w:rPr>
          <w:szCs w:val="24"/>
        </w:rPr>
        <w:t xml:space="preserve">To support consistent operational use, a copy of the IEP </w:t>
      </w:r>
      <w:r>
        <w:rPr>
          <w:szCs w:val="24"/>
        </w:rPr>
        <w:t>shall</w:t>
      </w:r>
      <w:r w:rsidRPr="00D07999">
        <w:rPr>
          <w:szCs w:val="24"/>
        </w:rPr>
        <w:t xml:space="preserve"> be accessible within the Unit Office where the young person is accommodated. Staff are expected to familiarise themselves with the IEP and apply it in </w:t>
      </w:r>
      <w:r>
        <w:rPr>
          <w:szCs w:val="24"/>
        </w:rPr>
        <w:t xml:space="preserve">their </w:t>
      </w:r>
      <w:r w:rsidRPr="00D07999">
        <w:rPr>
          <w:szCs w:val="24"/>
        </w:rPr>
        <w:t>day-to-day engagement</w:t>
      </w:r>
      <w:r>
        <w:rPr>
          <w:szCs w:val="24"/>
        </w:rPr>
        <w:t xml:space="preserve"> with the young person.</w:t>
      </w:r>
    </w:p>
    <w:p w14:paraId="33AF6898" w14:textId="77777777" w:rsidR="007472D6" w:rsidRDefault="007472D6" w:rsidP="007472D6">
      <w:pPr>
        <w:pStyle w:val="Heading3"/>
        <w:keepLines w:val="0"/>
        <w:spacing w:before="200"/>
        <w:ind w:left="709"/>
        <w:rPr>
          <w:szCs w:val="24"/>
        </w:rPr>
      </w:pPr>
      <w:r>
        <w:rPr>
          <w:szCs w:val="24"/>
        </w:rPr>
        <w:t xml:space="preserve">The details of the IEP shall be recorded in the young person’s notes on the Total Offender Management System (TOMS). </w:t>
      </w:r>
    </w:p>
    <w:p w14:paraId="49517BBF" w14:textId="77777777" w:rsidR="007472D6" w:rsidRDefault="007472D6" w:rsidP="007472D6">
      <w:pPr>
        <w:pStyle w:val="Heading1"/>
        <w:rPr>
          <w:lang w:val="en-US"/>
        </w:rPr>
      </w:pPr>
      <w:bookmarkStart w:id="146" w:name="_Toc239682081"/>
      <w:r>
        <w:rPr>
          <w:lang w:val="en-US"/>
        </w:rPr>
        <w:t>Consideration of Diverse and Pregnant Young People</w:t>
      </w:r>
      <w:bookmarkEnd w:id="146"/>
    </w:p>
    <w:p w14:paraId="26D9D97A" w14:textId="77777777" w:rsidR="00B046FE" w:rsidRDefault="007472D6" w:rsidP="007472D6">
      <w:pPr>
        <w:pStyle w:val="Heading2"/>
        <w:rPr>
          <w:lang w:val="en-US"/>
        </w:rPr>
      </w:pPr>
      <w:bookmarkStart w:id="147" w:name="_Toc239682082"/>
      <w:r>
        <w:rPr>
          <w:lang w:val="en-US"/>
        </w:rPr>
        <w:t>Trans,</w:t>
      </w:r>
      <w:r w:rsidR="00B046FE">
        <w:rPr>
          <w:lang w:val="en-US"/>
        </w:rPr>
        <w:t xml:space="preserve"> gender diverse and intersex</w:t>
      </w:r>
      <w:bookmarkEnd w:id="147"/>
    </w:p>
    <w:p w14:paraId="1DE7DD92" w14:textId="77777777" w:rsidR="00B046FE" w:rsidRDefault="00B046FE" w:rsidP="00B046FE">
      <w:pPr>
        <w:pStyle w:val="Heading3"/>
        <w:keepLines w:val="0"/>
        <w:spacing w:before="200"/>
        <w:ind w:left="709"/>
      </w:pPr>
      <w:r w:rsidRPr="00E020DB">
        <w:t>A young person who self- identif</w:t>
      </w:r>
      <w:r>
        <w:t>ies</w:t>
      </w:r>
      <w:r w:rsidRPr="00E020DB">
        <w:t xml:space="preserve"> as trans, gender diverse and intersex or those young people holding or stating they possess an acknowledgment document under the </w:t>
      </w:r>
      <w:r w:rsidRPr="00BE6082">
        <w:rPr>
          <w:i/>
          <w:iCs/>
        </w:rPr>
        <w:t>Births, Deaths and Marriages Registration Act 1998</w:t>
      </w:r>
      <w:r w:rsidRPr="00E020DB">
        <w:t xml:space="preserve"> shall be managed in accordance with </w:t>
      </w:r>
      <w:hyperlink r:id="rId20" w:history="1">
        <w:r w:rsidRPr="00C51773">
          <w:rPr>
            <w:rStyle w:val="Hyperlink"/>
            <w:rFonts w:eastAsia="MS Mincho"/>
            <w:szCs w:val="24"/>
          </w:rPr>
          <w:t>COPP - 7.5 Trans, Gender Diverse and Intersex</w:t>
        </w:r>
      </w:hyperlink>
      <w:r>
        <w:t xml:space="preserve"> and </w:t>
      </w:r>
      <w:hyperlink r:id="rId21" w:history="1">
        <w:r w:rsidRPr="00C51773">
          <w:rPr>
            <w:rStyle w:val="Hyperlink"/>
            <w:rFonts w:eastAsia="MS Mincho"/>
            <w:szCs w:val="24"/>
          </w:rPr>
          <w:t>COPP 7.8 - Change of Sex or Gender Process of a Young Person</w:t>
        </w:r>
      </w:hyperlink>
      <w:r>
        <w:t>.</w:t>
      </w:r>
    </w:p>
    <w:p w14:paraId="632BD9EB" w14:textId="77777777" w:rsidR="00B046FE" w:rsidRDefault="00B046FE" w:rsidP="00B046FE">
      <w:pPr>
        <w:pStyle w:val="Heading3"/>
        <w:keepLines w:val="0"/>
        <w:spacing w:before="200"/>
        <w:ind w:left="709"/>
      </w:pPr>
      <w:r>
        <w:t xml:space="preserve">When the </w:t>
      </w:r>
      <w:r w:rsidRPr="00957812">
        <w:t xml:space="preserve">Superintendent or </w:t>
      </w:r>
      <w:r>
        <w:t xml:space="preserve">relevant </w:t>
      </w:r>
      <w:r w:rsidRPr="00957812">
        <w:t xml:space="preserve">Deputy Superintendent </w:t>
      </w:r>
      <w:r>
        <w:t xml:space="preserve">convene </w:t>
      </w:r>
      <w:r w:rsidRPr="00957812">
        <w:t xml:space="preserve">a meeting with the </w:t>
      </w:r>
      <w:r>
        <w:t xml:space="preserve">relevant </w:t>
      </w:r>
      <w:r w:rsidRPr="00957812">
        <w:t xml:space="preserve">MDT </w:t>
      </w:r>
      <w:r>
        <w:t xml:space="preserve">to </w:t>
      </w:r>
      <w:r w:rsidRPr="00957812">
        <w:t xml:space="preserve">discuss the ongoing management of the </w:t>
      </w:r>
      <w:r>
        <w:t>young person.</w:t>
      </w:r>
    </w:p>
    <w:p w14:paraId="2453E8D6" w14:textId="77777777" w:rsidR="00B046FE" w:rsidRDefault="00B046FE" w:rsidP="00B046FE">
      <w:pPr>
        <w:pStyle w:val="Heading3"/>
        <w:keepLines w:val="0"/>
        <w:spacing w:before="200"/>
        <w:ind w:left="709"/>
      </w:pPr>
      <w:r>
        <w:t xml:space="preserve">The </w:t>
      </w:r>
      <w:r w:rsidRPr="00BE6082">
        <w:t xml:space="preserve">MDT will consider the </w:t>
      </w:r>
      <w:r>
        <w:t xml:space="preserve">need for the development </w:t>
      </w:r>
      <w:r w:rsidRPr="00BE6082">
        <w:t>of a</w:t>
      </w:r>
      <w:r>
        <w:t>n IEP</w:t>
      </w:r>
      <w:r w:rsidRPr="00BE6082">
        <w:t xml:space="preserve"> </w:t>
      </w:r>
      <w:r>
        <w:t xml:space="preserve">in accordance with </w:t>
      </w:r>
      <w:hyperlink r:id="rId22" w:history="1">
        <w:r w:rsidRPr="00C51773">
          <w:rPr>
            <w:rStyle w:val="Hyperlink"/>
            <w:rFonts w:eastAsia="MS Mincho"/>
            <w:szCs w:val="24"/>
          </w:rPr>
          <w:t>COPP 7.5 – Trans, Gender Diverse and Intersex</w:t>
        </w:r>
      </w:hyperlink>
      <w:r w:rsidRPr="00BE6082">
        <w:t xml:space="preserve">. </w:t>
      </w:r>
    </w:p>
    <w:p w14:paraId="421812C3" w14:textId="77777777" w:rsidR="00B046FE" w:rsidRPr="00BE6082" w:rsidRDefault="00B046FE" w:rsidP="00B046FE">
      <w:pPr>
        <w:pStyle w:val="Heading3"/>
        <w:keepLines w:val="0"/>
        <w:spacing w:before="200"/>
        <w:ind w:left="709"/>
      </w:pPr>
      <w:r>
        <w:lastRenderedPageBreak/>
        <w:t>The IEP</w:t>
      </w:r>
      <w:r w:rsidRPr="00BE6082">
        <w:t xml:space="preserve"> shall incorporate </w:t>
      </w:r>
      <w:r>
        <w:t>the identified individual needs of the young person, as required.</w:t>
      </w:r>
    </w:p>
    <w:p w14:paraId="4B747B62" w14:textId="77777777" w:rsidR="00B046FE" w:rsidRDefault="00B046FE" w:rsidP="00B046FE">
      <w:pPr>
        <w:pStyle w:val="Heading2"/>
        <w:rPr>
          <w:lang w:val="en-US"/>
        </w:rPr>
      </w:pPr>
      <w:bookmarkStart w:id="148" w:name="_Toc239682083"/>
      <w:r>
        <w:rPr>
          <w:lang w:val="en-US"/>
        </w:rPr>
        <w:t>Pregnant young people</w:t>
      </w:r>
      <w:bookmarkEnd w:id="148"/>
    </w:p>
    <w:p w14:paraId="4EAE3179" w14:textId="77777777" w:rsidR="00B046FE" w:rsidRDefault="00B046FE" w:rsidP="00B046FE">
      <w:pPr>
        <w:pStyle w:val="Heading3"/>
        <w:keepLines w:val="0"/>
        <w:spacing w:before="200"/>
        <w:ind w:left="709"/>
      </w:pPr>
      <w:r>
        <w:t xml:space="preserve">A pregnant young person </w:t>
      </w:r>
      <w:r w:rsidRPr="00BE6082">
        <w:t xml:space="preserve">shall be supported through a multi-disciplinary approach including the development of a Pregnancy Management Plan </w:t>
      </w:r>
      <w:r>
        <w:t xml:space="preserve">(PMP) in accordance with </w:t>
      </w:r>
      <w:hyperlink r:id="rId23" w:history="1">
        <w:r w:rsidRPr="00C51773">
          <w:rPr>
            <w:rStyle w:val="Hyperlink"/>
            <w:rFonts w:eastAsia="MS Mincho"/>
            <w:szCs w:val="24"/>
          </w:rPr>
          <w:t>COPP 7.2 – Pregnant Young</w:t>
        </w:r>
      </w:hyperlink>
      <w:r w:rsidRPr="00C51773">
        <w:rPr>
          <w:rStyle w:val="Hyperlink"/>
          <w:rFonts w:eastAsia="MS Mincho"/>
          <w:szCs w:val="24"/>
        </w:rPr>
        <w:t xml:space="preserve"> Person</w:t>
      </w:r>
      <w:r>
        <w:t>.</w:t>
      </w:r>
    </w:p>
    <w:p w14:paraId="0BACC4C1" w14:textId="77777777" w:rsidR="00B046FE" w:rsidRDefault="00B046FE" w:rsidP="00B046FE">
      <w:pPr>
        <w:pStyle w:val="Heading3"/>
        <w:keepLines w:val="0"/>
        <w:spacing w:before="200"/>
        <w:ind w:left="709"/>
      </w:pPr>
      <w:r>
        <w:t xml:space="preserve">A PMP </w:t>
      </w:r>
      <w:r w:rsidRPr="00BE6082">
        <w:t xml:space="preserve">considers the developmental needs of </w:t>
      </w:r>
      <w:r>
        <w:t xml:space="preserve">the </w:t>
      </w:r>
      <w:r w:rsidRPr="00BE6082">
        <w:t xml:space="preserve">pregnant </w:t>
      </w:r>
      <w:r>
        <w:t xml:space="preserve">young person </w:t>
      </w:r>
      <w:r w:rsidRPr="00BE6082">
        <w:t xml:space="preserve">and the care and protection of the </w:t>
      </w:r>
      <w:r>
        <w:t>young person</w:t>
      </w:r>
      <w:r w:rsidRPr="00BE6082">
        <w:t xml:space="preserve"> during ante and postnatal care</w:t>
      </w:r>
      <w:r>
        <w:t>.</w:t>
      </w:r>
    </w:p>
    <w:p w14:paraId="7E04D2C3" w14:textId="77777777" w:rsidR="00B046FE" w:rsidRDefault="00B046FE" w:rsidP="00B046FE">
      <w:pPr>
        <w:pStyle w:val="Heading3"/>
        <w:keepLines w:val="0"/>
        <w:spacing w:before="200"/>
        <w:ind w:left="709"/>
      </w:pPr>
      <w:r>
        <w:t xml:space="preserve">The relevant MDT shall consider the formulation of a (PMP) as referred in </w:t>
      </w:r>
      <w:hyperlink r:id="rId24" w:history="1">
        <w:r w:rsidRPr="00C51773">
          <w:rPr>
            <w:rStyle w:val="Hyperlink"/>
            <w:rFonts w:eastAsia="MS Mincho"/>
            <w:szCs w:val="24"/>
          </w:rPr>
          <w:t>COPP 7.2 – Pregnant Young</w:t>
        </w:r>
      </w:hyperlink>
      <w:r w:rsidRPr="00C51773">
        <w:rPr>
          <w:rStyle w:val="Hyperlink"/>
          <w:rFonts w:eastAsia="MS Mincho"/>
          <w:szCs w:val="24"/>
        </w:rPr>
        <w:t xml:space="preserve"> Person</w:t>
      </w:r>
      <w:r>
        <w:t>. The PMP shall be incorporated into the IEP if the young person is identified as requiring the development of an IEP.</w:t>
      </w:r>
    </w:p>
    <w:p w14:paraId="036B607B" w14:textId="086CA7F8" w:rsidR="00AD0BCD" w:rsidRPr="00A874AB" w:rsidRDefault="00AD0BCD" w:rsidP="00B046FE">
      <w:pPr>
        <w:pStyle w:val="Heading2"/>
        <w:rPr>
          <w:lang w:val="en-US"/>
        </w:rPr>
      </w:pPr>
      <w:r w:rsidRPr="00AD0BCD">
        <w:rPr>
          <w:lang w:val="en-US"/>
        </w:rPr>
        <w:br w:type="page"/>
      </w:r>
      <w:bookmarkStart w:id="149" w:name="_Toc216865773"/>
      <w:bookmarkStart w:id="150" w:name="_Toc216950691"/>
      <w:bookmarkStart w:id="151" w:name="_Toc216950783"/>
      <w:bookmarkStart w:id="152" w:name="_Toc216950940"/>
      <w:bookmarkStart w:id="153" w:name="_Toc217023537"/>
      <w:bookmarkStart w:id="154" w:name="_Toc217028642"/>
      <w:bookmarkStart w:id="155" w:name="_Toc216865774"/>
      <w:bookmarkStart w:id="156" w:name="_Toc216950692"/>
      <w:bookmarkStart w:id="157" w:name="_Toc216950784"/>
      <w:bookmarkStart w:id="158" w:name="_Toc216950941"/>
      <w:bookmarkStart w:id="159" w:name="_Toc217023538"/>
      <w:bookmarkStart w:id="160" w:name="_Toc217028643"/>
      <w:bookmarkStart w:id="161" w:name="_Toc216865775"/>
      <w:bookmarkStart w:id="162" w:name="_Toc216950693"/>
      <w:bookmarkStart w:id="163" w:name="_Toc216950785"/>
      <w:bookmarkStart w:id="164" w:name="_Toc216950942"/>
      <w:bookmarkStart w:id="165" w:name="_Toc217023539"/>
      <w:bookmarkStart w:id="166" w:name="_Toc217028644"/>
      <w:bookmarkStart w:id="167" w:name="_Toc216865776"/>
      <w:bookmarkStart w:id="168" w:name="_Toc216950694"/>
      <w:bookmarkStart w:id="169" w:name="_Toc216950786"/>
      <w:bookmarkStart w:id="170" w:name="_Toc216950943"/>
      <w:bookmarkStart w:id="171" w:name="_Toc217023540"/>
      <w:bookmarkStart w:id="172" w:name="_Toc217028645"/>
      <w:bookmarkStart w:id="173" w:name="_Toc216865777"/>
      <w:bookmarkStart w:id="174" w:name="_Toc216950695"/>
      <w:bookmarkStart w:id="175" w:name="_Toc216950787"/>
      <w:bookmarkStart w:id="176" w:name="_Toc216950944"/>
      <w:bookmarkStart w:id="177" w:name="_Toc217023541"/>
      <w:bookmarkStart w:id="178" w:name="_Toc217028646"/>
      <w:bookmarkStart w:id="179" w:name="_Toc216865778"/>
      <w:bookmarkStart w:id="180" w:name="_Toc216950696"/>
      <w:bookmarkStart w:id="181" w:name="_Toc216950788"/>
      <w:bookmarkStart w:id="182" w:name="_Toc216950945"/>
      <w:bookmarkStart w:id="183" w:name="_Toc217023542"/>
      <w:bookmarkStart w:id="184" w:name="_Toc217028647"/>
      <w:bookmarkStart w:id="185" w:name="_Toc216865779"/>
      <w:bookmarkStart w:id="186" w:name="_Toc216950697"/>
      <w:bookmarkStart w:id="187" w:name="_Toc216950789"/>
      <w:bookmarkStart w:id="188" w:name="_Toc216950946"/>
      <w:bookmarkStart w:id="189" w:name="_Toc217023543"/>
      <w:bookmarkStart w:id="190" w:name="_Toc217028648"/>
      <w:bookmarkStart w:id="191" w:name="_Toc216865780"/>
      <w:bookmarkStart w:id="192" w:name="_Toc216950698"/>
      <w:bookmarkStart w:id="193" w:name="_Toc216950790"/>
      <w:bookmarkStart w:id="194" w:name="_Toc216950947"/>
      <w:bookmarkStart w:id="195" w:name="_Toc217023544"/>
      <w:bookmarkStart w:id="196" w:name="_Toc217028649"/>
      <w:bookmarkStart w:id="197" w:name="_Toc216865781"/>
      <w:bookmarkStart w:id="198" w:name="_Toc216950699"/>
      <w:bookmarkStart w:id="199" w:name="_Toc216950791"/>
      <w:bookmarkStart w:id="200" w:name="_Toc216950948"/>
      <w:bookmarkStart w:id="201" w:name="_Toc217023545"/>
      <w:bookmarkStart w:id="202" w:name="_Toc217028650"/>
      <w:bookmarkStart w:id="203" w:name="_Toc216865782"/>
      <w:bookmarkStart w:id="204" w:name="_Toc216950700"/>
      <w:bookmarkStart w:id="205" w:name="_Toc216950792"/>
      <w:bookmarkStart w:id="206" w:name="_Toc216950949"/>
      <w:bookmarkStart w:id="207" w:name="_Toc217023546"/>
      <w:bookmarkStart w:id="208" w:name="_Toc217028651"/>
      <w:bookmarkStart w:id="209" w:name="_Toc216865783"/>
      <w:bookmarkStart w:id="210" w:name="_Toc216950701"/>
      <w:bookmarkStart w:id="211" w:name="_Toc216950793"/>
      <w:bookmarkStart w:id="212" w:name="_Toc216950950"/>
      <w:bookmarkStart w:id="213" w:name="_Toc217023547"/>
      <w:bookmarkStart w:id="214" w:name="_Toc217028652"/>
      <w:bookmarkStart w:id="215" w:name="_Toc216865784"/>
      <w:bookmarkStart w:id="216" w:name="_Toc216950702"/>
      <w:bookmarkStart w:id="217" w:name="_Toc216950794"/>
      <w:bookmarkStart w:id="218" w:name="_Toc216950951"/>
      <w:bookmarkStart w:id="219" w:name="_Toc217023548"/>
      <w:bookmarkStart w:id="220" w:name="_Toc217028653"/>
      <w:bookmarkStart w:id="221" w:name="_Toc216865785"/>
      <w:bookmarkStart w:id="222" w:name="_Toc216950703"/>
      <w:bookmarkStart w:id="223" w:name="_Toc216950795"/>
      <w:bookmarkStart w:id="224" w:name="_Toc216950952"/>
      <w:bookmarkStart w:id="225" w:name="_Toc217023549"/>
      <w:bookmarkStart w:id="226" w:name="_Toc217028654"/>
      <w:bookmarkStart w:id="227" w:name="_Toc216865786"/>
      <w:bookmarkStart w:id="228" w:name="_Toc216950704"/>
      <w:bookmarkStart w:id="229" w:name="_Toc216950796"/>
      <w:bookmarkStart w:id="230" w:name="_Toc216950953"/>
      <w:bookmarkStart w:id="231" w:name="_Toc217023550"/>
      <w:bookmarkStart w:id="232" w:name="_Toc217028655"/>
      <w:bookmarkStart w:id="233" w:name="_Toc216865787"/>
      <w:bookmarkStart w:id="234" w:name="_Toc216950705"/>
      <w:bookmarkStart w:id="235" w:name="_Toc216950797"/>
      <w:bookmarkStart w:id="236" w:name="_Toc216950954"/>
      <w:bookmarkStart w:id="237" w:name="_Toc217023551"/>
      <w:bookmarkStart w:id="238" w:name="_Toc217028656"/>
      <w:bookmarkStart w:id="239" w:name="_Toc216865788"/>
      <w:bookmarkStart w:id="240" w:name="_Toc216950706"/>
      <w:bookmarkStart w:id="241" w:name="_Toc216950798"/>
      <w:bookmarkStart w:id="242" w:name="_Toc216950955"/>
      <w:bookmarkStart w:id="243" w:name="_Toc217023552"/>
      <w:bookmarkStart w:id="244" w:name="_Toc217028657"/>
      <w:bookmarkStart w:id="245" w:name="_Toc216865789"/>
      <w:bookmarkStart w:id="246" w:name="_Toc216950707"/>
      <w:bookmarkStart w:id="247" w:name="_Toc216950799"/>
      <w:bookmarkStart w:id="248" w:name="_Toc216950956"/>
      <w:bookmarkStart w:id="249" w:name="_Toc217023553"/>
      <w:bookmarkStart w:id="250" w:name="_Toc217028658"/>
      <w:bookmarkStart w:id="251" w:name="_Toc216865790"/>
      <w:bookmarkStart w:id="252" w:name="_Toc216950708"/>
      <w:bookmarkStart w:id="253" w:name="_Toc216950800"/>
      <w:bookmarkStart w:id="254" w:name="_Toc216950957"/>
      <w:bookmarkStart w:id="255" w:name="_Toc217023554"/>
      <w:bookmarkStart w:id="256" w:name="_Toc217028659"/>
      <w:bookmarkStart w:id="257" w:name="_Toc216865791"/>
      <w:bookmarkStart w:id="258" w:name="_Toc216950709"/>
      <w:bookmarkStart w:id="259" w:name="_Toc216950801"/>
      <w:bookmarkStart w:id="260" w:name="_Toc216950958"/>
      <w:bookmarkStart w:id="261" w:name="_Toc217023555"/>
      <w:bookmarkStart w:id="262" w:name="_Toc217028660"/>
      <w:bookmarkStart w:id="263" w:name="_Toc216865792"/>
      <w:bookmarkStart w:id="264" w:name="_Toc216950710"/>
      <w:bookmarkStart w:id="265" w:name="_Toc216950802"/>
      <w:bookmarkStart w:id="266" w:name="_Toc216950959"/>
      <w:bookmarkStart w:id="267" w:name="_Toc217023556"/>
      <w:bookmarkStart w:id="268" w:name="_Toc217028661"/>
      <w:bookmarkStart w:id="269" w:name="_Toc216865793"/>
      <w:bookmarkStart w:id="270" w:name="_Toc216950711"/>
      <w:bookmarkStart w:id="271" w:name="_Toc216950803"/>
      <w:bookmarkStart w:id="272" w:name="_Toc216950960"/>
      <w:bookmarkStart w:id="273" w:name="_Toc217023557"/>
      <w:bookmarkStart w:id="274" w:name="_Toc217028662"/>
      <w:bookmarkStart w:id="275" w:name="_Toc216865794"/>
      <w:bookmarkStart w:id="276" w:name="_Toc216950712"/>
      <w:bookmarkStart w:id="277" w:name="_Toc216950804"/>
      <w:bookmarkStart w:id="278" w:name="_Toc216950961"/>
      <w:bookmarkStart w:id="279" w:name="_Toc217023558"/>
      <w:bookmarkStart w:id="280" w:name="_Toc217028663"/>
      <w:bookmarkStart w:id="281" w:name="_Toc216865795"/>
      <w:bookmarkStart w:id="282" w:name="_Toc216950713"/>
      <w:bookmarkStart w:id="283" w:name="_Toc216950805"/>
      <w:bookmarkStart w:id="284" w:name="_Toc216950962"/>
      <w:bookmarkStart w:id="285" w:name="_Toc217023559"/>
      <w:bookmarkStart w:id="286" w:name="_Toc217028664"/>
      <w:bookmarkStart w:id="287" w:name="_Toc216865796"/>
      <w:bookmarkStart w:id="288" w:name="_Toc216950714"/>
      <w:bookmarkStart w:id="289" w:name="_Toc216950806"/>
      <w:bookmarkStart w:id="290" w:name="_Toc216950963"/>
      <w:bookmarkStart w:id="291" w:name="_Toc217023560"/>
      <w:bookmarkStart w:id="292" w:name="_Toc217028665"/>
      <w:bookmarkStart w:id="293" w:name="_Toc216865797"/>
      <w:bookmarkStart w:id="294" w:name="_Toc216950715"/>
      <w:bookmarkStart w:id="295" w:name="_Toc216950807"/>
      <w:bookmarkStart w:id="296" w:name="_Toc216950964"/>
      <w:bookmarkStart w:id="297" w:name="_Toc217023561"/>
      <w:bookmarkStart w:id="298" w:name="_Toc217028666"/>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70630C89" w14:textId="184ADB27" w:rsidR="00F533CF" w:rsidRPr="007F6A61" w:rsidRDefault="009D49EF" w:rsidP="00E47878">
      <w:pPr>
        <w:pStyle w:val="Heading1"/>
        <w:spacing w:before="360"/>
      </w:pPr>
      <w:bookmarkStart w:id="299" w:name="_Toc239682084"/>
      <w:bookmarkEnd w:id="6"/>
      <w:r w:rsidRPr="007F6A61">
        <w:lastRenderedPageBreak/>
        <w:t>Definitions</w:t>
      </w:r>
      <w:bookmarkEnd w:id="299"/>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405"/>
        <w:gridCol w:w="6521"/>
      </w:tblGrid>
      <w:tr w:rsidR="00C545D7" w:rsidRPr="000E6F0A" w14:paraId="15F2AA14" w14:textId="77777777" w:rsidTr="00C540DF">
        <w:trPr>
          <w:cnfStyle w:val="100000000000" w:firstRow="1" w:lastRow="0" w:firstColumn="0" w:lastColumn="0" w:oddVBand="0" w:evenVBand="0" w:oddHBand="0" w:evenHBand="0" w:firstRowFirstColumn="0" w:firstRowLastColumn="0" w:lastRowFirstColumn="0" w:lastRowLastColumn="0"/>
          <w:tblHeader/>
        </w:trPr>
        <w:tc>
          <w:tcPr>
            <w:tcW w:w="2405" w:type="dxa"/>
            <w:shd w:val="clear" w:color="auto" w:fill="203866"/>
          </w:tcPr>
          <w:p w14:paraId="67FE0ECC" w14:textId="77777777" w:rsidR="00C545D7" w:rsidRPr="00CF6125" w:rsidRDefault="00C545D7" w:rsidP="009D49EF">
            <w:pPr>
              <w:pStyle w:val="Tableheading"/>
              <w:keepLines/>
            </w:pPr>
            <w:r>
              <w:t>Term</w:t>
            </w:r>
          </w:p>
        </w:tc>
        <w:tc>
          <w:tcPr>
            <w:tcW w:w="6521" w:type="dxa"/>
            <w:shd w:val="clear" w:color="auto" w:fill="203866"/>
          </w:tcPr>
          <w:p w14:paraId="188A8A91" w14:textId="77777777" w:rsidR="00C545D7" w:rsidRPr="00CF6125" w:rsidRDefault="00C545D7" w:rsidP="009D49EF">
            <w:pPr>
              <w:pStyle w:val="Tableheading"/>
              <w:keepLines/>
            </w:pPr>
            <w:r>
              <w:t xml:space="preserve">Definition </w:t>
            </w:r>
          </w:p>
        </w:tc>
      </w:tr>
      <w:tr w:rsidR="008A4CA4" w:rsidRPr="002855FC" w14:paraId="19E55A68" w14:textId="77777777" w:rsidTr="00C540DF">
        <w:tc>
          <w:tcPr>
            <w:tcW w:w="2405" w:type="dxa"/>
          </w:tcPr>
          <w:p w14:paraId="3F10EFE4" w14:textId="77777777" w:rsidR="008A4CA4" w:rsidRDefault="008A4CA4" w:rsidP="008A4CA4">
            <w:pPr>
              <w:pStyle w:val="Tabledata"/>
            </w:pPr>
            <w:r w:rsidRPr="00234CE0">
              <w:t xml:space="preserve">Assistant Superintendent </w:t>
            </w:r>
          </w:p>
          <w:p w14:paraId="32AAA8A3" w14:textId="07CFCA55" w:rsidR="008A4CA4" w:rsidRPr="000333A4" w:rsidRDefault="008A4CA4" w:rsidP="008A4CA4">
            <w:pPr>
              <w:keepLines/>
              <w:spacing w:before="120"/>
            </w:pPr>
            <w:r>
              <w:t>Specialist Services</w:t>
            </w:r>
          </w:p>
        </w:tc>
        <w:tc>
          <w:tcPr>
            <w:tcW w:w="6521" w:type="dxa"/>
          </w:tcPr>
          <w:p w14:paraId="58143295" w14:textId="4991E3D0" w:rsidR="008A4CA4" w:rsidRPr="000333A4" w:rsidRDefault="008A4CA4" w:rsidP="008A4CA4">
            <w:pPr>
              <w:keepLines/>
              <w:spacing w:before="120"/>
            </w:pPr>
            <w:r w:rsidRPr="00642209">
              <w:t>Officers designated by the Superintendent to be an Assistant Superintendent of a Youth Detention Centre</w:t>
            </w:r>
            <w:r>
              <w:t>.</w:t>
            </w:r>
          </w:p>
        </w:tc>
      </w:tr>
      <w:tr w:rsidR="008A4CA4" w:rsidRPr="002855FC" w14:paraId="29183ACF" w14:textId="77777777" w:rsidTr="00481D11">
        <w:tc>
          <w:tcPr>
            <w:tcW w:w="2405" w:type="dxa"/>
          </w:tcPr>
          <w:p w14:paraId="43F13A8A" w14:textId="7CDD8098" w:rsidR="008A4CA4" w:rsidRPr="000333A4" w:rsidRDefault="008A4CA4" w:rsidP="008A4CA4">
            <w:pPr>
              <w:keepLines/>
              <w:spacing w:before="120"/>
            </w:pPr>
            <w:r w:rsidRPr="00C51606">
              <w:t xml:space="preserve">At Risk Assessment Group (ARAG) </w:t>
            </w:r>
          </w:p>
        </w:tc>
        <w:tc>
          <w:tcPr>
            <w:tcW w:w="6521" w:type="dxa"/>
          </w:tcPr>
          <w:p w14:paraId="185FAA62" w14:textId="589B45D9" w:rsidR="008A4CA4" w:rsidRPr="000333A4" w:rsidRDefault="008A4CA4" w:rsidP="008A4CA4">
            <w:pPr>
              <w:keepLines/>
              <w:spacing w:before="120"/>
            </w:pPr>
            <w:r w:rsidRPr="00642209">
              <w:t>A group that meets every weekday to discuss management of young people identified as being at-risk. The group includes Custodial Officers, medical staff, psychological staff, and Aboriginal Youth Support Officers</w:t>
            </w:r>
          </w:p>
        </w:tc>
      </w:tr>
      <w:tr w:rsidR="008A4CA4" w:rsidRPr="002855FC" w14:paraId="3C8C6FCB" w14:textId="77777777" w:rsidTr="00481D11">
        <w:tc>
          <w:tcPr>
            <w:tcW w:w="2405" w:type="dxa"/>
          </w:tcPr>
          <w:p w14:paraId="2194DC6F" w14:textId="57D36EC5" w:rsidR="008A4CA4" w:rsidRPr="000333A4" w:rsidRDefault="008A4CA4" w:rsidP="008A4CA4">
            <w:pPr>
              <w:keepLines/>
              <w:spacing w:before="120"/>
            </w:pPr>
            <w:r w:rsidRPr="00B42319">
              <w:t>At-Risk Management System (ARMS)</w:t>
            </w:r>
          </w:p>
        </w:tc>
        <w:tc>
          <w:tcPr>
            <w:tcW w:w="6521" w:type="dxa"/>
          </w:tcPr>
          <w:p w14:paraId="66D961DE" w14:textId="654D6CB5" w:rsidR="008A4CA4" w:rsidRPr="000333A4" w:rsidRDefault="008A4CA4" w:rsidP="008A4CA4">
            <w:pPr>
              <w:keepLines/>
              <w:spacing w:before="120"/>
            </w:pPr>
            <w:r w:rsidRPr="00642209">
              <w:t>The framework for the whole-of-Centre approach to the prevention and management of suicidal and non-suicidal self-injury (NSSI) for at-risk youth in custody</w:t>
            </w:r>
          </w:p>
        </w:tc>
      </w:tr>
      <w:tr w:rsidR="008A4CA4" w:rsidRPr="002855FC" w14:paraId="6E3493FD" w14:textId="77777777" w:rsidTr="00C540DF">
        <w:tc>
          <w:tcPr>
            <w:tcW w:w="2405" w:type="dxa"/>
          </w:tcPr>
          <w:p w14:paraId="72A99908" w14:textId="6650403B" w:rsidR="008A4CA4" w:rsidRPr="000333A4" w:rsidRDefault="008A4CA4" w:rsidP="008A4CA4">
            <w:pPr>
              <w:keepLines/>
              <w:spacing w:before="120"/>
            </w:pPr>
            <w:r w:rsidRPr="00234CE0">
              <w:t>Aboriginal Youth Support Officers (AYSO)</w:t>
            </w:r>
          </w:p>
        </w:tc>
        <w:tc>
          <w:tcPr>
            <w:tcW w:w="6521" w:type="dxa"/>
          </w:tcPr>
          <w:p w14:paraId="6F60C363" w14:textId="2FBD0787" w:rsidR="008A4CA4" w:rsidRPr="000333A4" w:rsidRDefault="008A4CA4" w:rsidP="008A4CA4">
            <w:pPr>
              <w:keepLines/>
              <w:spacing w:before="120"/>
            </w:pPr>
            <w:r w:rsidRPr="009F108D">
              <w:t xml:space="preserve">An officer employed in the State Government Public Service, subject to Part 3 of the Public Sector Management Act 1994, who </w:t>
            </w:r>
            <w:proofErr w:type="gramStart"/>
            <w:r w:rsidRPr="009F108D">
              <w:t>provides assistance to</w:t>
            </w:r>
            <w:proofErr w:type="gramEnd"/>
            <w:r w:rsidRPr="009F108D">
              <w:t xml:space="preserve"> young people accommodated in a Youth Detention Centre to enhance their wellbeing and facilitate development of cultural knowledge (individually and in groups).</w:t>
            </w:r>
          </w:p>
        </w:tc>
      </w:tr>
      <w:tr w:rsidR="008A4CA4" w:rsidRPr="002855FC" w14:paraId="7D0F3B25" w14:textId="77777777" w:rsidTr="00C540DF">
        <w:tc>
          <w:tcPr>
            <w:tcW w:w="2405" w:type="dxa"/>
          </w:tcPr>
          <w:p w14:paraId="721E47D2" w14:textId="01D695B2" w:rsidR="008A4CA4" w:rsidRPr="000333A4" w:rsidRDefault="008A4CA4" w:rsidP="008A4CA4">
            <w:pPr>
              <w:keepLines/>
              <w:spacing w:before="120"/>
            </w:pPr>
            <w:r w:rsidRPr="00642209">
              <w:t>Case Planning and Program Unit (CPPU)</w:t>
            </w:r>
          </w:p>
        </w:tc>
        <w:tc>
          <w:tcPr>
            <w:tcW w:w="6521" w:type="dxa"/>
          </w:tcPr>
          <w:p w14:paraId="0EB62752" w14:textId="2039845D" w:rsidR="008A4CA4" w:rsidRPr="000333A4" w:rsidRDefault="008A4CA4" w:rsidP="008A4CA4">
            <w:pPr>
              <w:keepLines/>
              <w:spacing w:before="120"/>
            </w:pPr>
            <w:r w:rsidRPr="00642209">
              <w:t>Responsible for coordinating and scheduling any program delivery for young people accommodated in a YDC. The CPPU liaise with internal and external service providers and offer through-care support to young people transitioning to the community</w:t>
            </w:r>
          </w:p>
        </w:tc>
      </w:tr>
      <w:tr w:rsidR="008A4CA4" w:rsidRPr="002855FC" w14:paraId="4B5C2BD6" w14:textId="77777777" w:rsidTr="00C540DF">
        <w:tc>
          <w:tcPr>
            <w:tcW w:w="2405" w:type="dxa"/>
          </w:tcPr>
          <w:p w14:paraId="123CEF52" w14:textId="5997AE31" w:rsidR="008A4CA4" w:rsidRPr="000333A4" w:rsidRDefault="008A4CA4" w:rsidP="008A4CA4">
            <w:pPr>
              <w:keepLines/>
              <w:spacing w:before="120"/>
            </w:pPr>
            <w:r w:rsidRPr="00234CE0">
              <w:t>Content Manager</w:t>
            </w:r>
          </w:p>
        </w:tc>
        <w:tc>
          <w:tcPr>
            <w:tcW w:w="6521" w:type="dxa"/>
          </w:tcPr>
          <w:p w14:paraId="46B5E698" w14:textId="2B026671" w:rsidR="008A4CA4" w:rsidRPr="000333A4" w:rsidRDefault="008A4CA4" w:rsidP="008A4CA4">
            <w:pPr>
              <w:keepLines/>
              <w:spacing w:before="120"/>
            </w:pPr>
            <w:r w:rsidRPr="00642209">
              <w:t>The department’s Electronic Document and Records Management System (EDRMS) used to capture, store and manage corporate records securely and in accordance with relevant legislation, policies and standards.</w:t>
            </w:r>
          </w:p>
        </w:tc>
      </w:tr>
      <w:tr w:rsidR="008A4CA4" w:rsidRPr="002855FC" w14:paraId="4349662D" w14:textId="77777777" w:rsidTr="00C540DF">
        <w:tc>
          <w:tcPr>
            <w:tcW w:w="2405" w:type="dxa"/>
          </w:tcPr>
          <w:p w14:paraId="2A0A89AF" w14:textId="1620D252" w:rsidR="008A4CA4" w:rsidRPr="000333A4" w:rsidRDefault="008A4CA4" w:rsidP="008A4CA4">
            <w:pPr>
              <w:keepLines/>
              <w:spacing w:before="120"/>
            </w:pPr>
            <w:r>
              <w:t>Commissioner’s Operating Policy and Procedures (COPP)</w:t>
            </w:r>
          </w:p>
        </w:tc>
        <w:tc>
          <w:tcPr>
            <w:tcW w:w="6521" w:type="dxa"/>
          </w:tcPr>
          <w:p w14:paraId="7150C95A" w14:textId="04316265" w:rsidR="008A4CA4" w:rsidRPr="000333A4" w:rsidRDefault="008A4CA4" w:rsidP="008A4CA4">
            <w:pPr>
              <w:keepLines/>
              <w:spacing w:before="120"/>
            </w:pPr>
            <w:r>
              <w:t>COPPs</w:t>
            </w:r>
            <w:r w:rsidRPr="007A0221">
              <w:t xml:space="preserve"> are policy documents that provide instructions to staff as to how the relevant legislative requirements are implemented.</w:t>
            </w:r>
          </w:p>
        </w:tc>
      </w:tr>
      <w:tr w:rsidR="008A4CA4" w:rsidRPr="002855FC" w14:paraId="16A4F3F6" w14:textId="77777777" w:rsidTr="00C540DF">
        <w:tc>
          <w:tcPr>
            <w:tcW w:w="2405" w:type="dxa"/>
          </w:tcPr>
          <w:p w14:paraId="71E19626" w14:textId="75985E8E" w:rsidR="008A4CA4" w:rsidRPr="000333A4" w:rsidRDefault="008A4CA4" w:rsidP="008A4CA4">
            <w:pPr>
              <w:keepLines/>
              <w:spacing w:before="120"/>
            </w:pPr>
            <w:r>
              <w:t xml:space="preserve">Custodial </w:t>
            </w:r>
            <w:r w:rsidRPr="00EC4E29">
              <w:rPr>
                <w:rFonts w:eastAsia="MS Gothic"/>
              </w:rPr>
              <w:t>Officer</w:t>
            </w:r>
          </w:p>
        </w:tc>
        <w:tc>
          <w:tcPr>
            <w:tcW w:w="6521" w:type="dxa"/>
          </w:tcPr>
          <w:p w14:paraId="764A2CC8" w14:textId="717071AF" w:rsidR="008A4CA4" w:rsidRPr="000333A4" w:rsidRDefault="008A4CA4" w:rsidP="008A4CA4">
            <w:pPr>
              <w:keepLines/>
              <w:spacing w:before="120"/>
            </w:pPr>
            <w:r w:rsidRPr="00642209">
              <w:t>In accordance with section 11(1a)(a) of the Young Offenders Act 1994, a Custodial Officer is a person appointed as a custodial officer for non-administrative functions</w:t>
            </w:r>
            <w:r w:rsidRPr="008615A8">
              <w:t xml:space="preserve">. </w:t>
            </w:r>
          </w:p>
        </w:tc>
      </w:tr>
      <w:tr w:rsidR="008A4CA4" w:rsidRPr="002855FC" w14:paraId="0EB88B5C" w14:textId="77777777" w:rsidTr="00C540DF">
        <w:tc>
          <w:tcPr>
            <w:tcW w:w="2405" w:type="dxa"/>
          </w:tcPr>
          <w:p w14:paraId="512FEF38" w14:textId="01C62969" w:rsidR="008A4CA4" w:rsidRPr="000333A4" w:rsidRDefault="008A4CA4" w:rsidP="008A4CA4">
            <w:pPr>
              <w:keepLines/>
              <w:spacing w:before="120"/>
            </w:pPr>
            <w:r>
              <w:t>Detainee</w:t>
            </w:r>
          </w:p>
        </w:tc>
        <w:tc>
          <w:tcPr>
            <w:tcW w:w="6521" w:type="dxa"/>
          </w:tcPr>
          <w:p w14:paraId="2A2F44BD" w14:textId="77777777" w:rsidR="008A4CA4" w:rsidRDefault="008A4CA4" w:rsidP="008A4CA4">
            <w:pPr>
              <w:pStyle w:val="Tabledata"/>
            </w:pPr>
            <w:r>
              <w:t>Means a person who is accommodated in a detention centre as defined in section 3 of the Young Offenders Act 1994 or, a young person subject to a custody order or an interim or extended custody order under the Criminal Law (Mental Impairment) Act 2023.</w:t>
            </w:r>
          </w:p>
          <w:p w14:paraId="726CC4DA" w14:textId="77777777" w:rsidR="008A4CA4" w:rsidRDefault="008A4CA4" w:rsidP="008A4CA4">
            <w:pPr>
              <w:pStyle w:val="Tabledata"/>
            </w:pPr>
          </w:p>
          <w:p w14:paraId="36F922CB" w14:textId="51C8C6E5" w:rsidR="008A4CA4" w:rsidRPr="000333A4" w:rsidRDefault="008A4CA4" w:rsidP="008A4CA4">
            <w:pPr>
              <w:keepLines/>
              <w:spacing w:before="120"/>
            </w:pPr>
            <w:proofErr w:type="gramStart"/>
            <w:r>
              <w:t>For the purpose of</w:t>
            </w:r>
            <w:proofErr w:type="gramEnd"/>
            <w:r>
              <w:t xml:space="preserve"> this COPP, all references to ‘detainee’ will be replaced with the term ‘young person’.</w:t>
            </w:r>
          </w:p>
        </w:tc>
      </w:tr>
      <w:tr w:rsidR="008A4CA4" w:rsidRPr="002855FC" w14:paraId="7BE70F85" w14:textId="77777777" w:rsidTr="00481D11">
        <w:tc>
          <w:tcPr>
            <w:tcW w:w="2405" w:type="dxa"/>
            <w:shd w:val="clear" w:color="auto" w:fill="FFFFFF" w:themeFill="background1"/>
          </w:tcPr>
          <w:p w14:paraId="47D31616" w14:textId="1E832805" w:rsidR="008A4CA4" w:rsidRPr="000333A4" w:rsidRDefault="008A4CA4" w:rsidP="008A4CA4">
            <w:pPr>
              <w:keepLines/>
              <w:spacing w:before="120"/>
            </w:pPr>
            <w:r>
              <w:rPr>
                <w:rFonts w:cs="Arial"/>
              </w:rPr>
              <w:lastRenderedPageBreak/>
              <w:t>Individual Engagement Plan (IEP)</w:t>
            </w:r>
          </w:p>
        </w:tc>
        <w:tc>
          <w:tcPr>
            <w:tcW w:w="6521" w:type="dxa"/>
            <w:shd w:val="clear" w:color="auto" w:fill="FFFFFF" w:themeFill="background1"/>
          </w:tcPr>
          <w:p w14:paraId="08032675" w14:textId="28A2FFB7" w:rsidR="008A4CA4" w:rsidRPr="000333A4" w:rsidRDefault="008A4CA4" w:rsidP="008A4CA4">
            <w:pPr>
              <w:keepLines/>
              <w:spacing w:before="120"/>
            </w:pPr>
            <w:r w:rsidRPr="0064515C">
              <w:rPr>
                <w:rFonts w:cs="Arial"/>
              </w:rPr>
              <w:t xml:space="preserve">An individually tailored management plan </w:t>
            </w:r>
            <w:r>
              <w:rPr>
                <w:rFonts w:cs="Arial"/>
              </w:rPr>
              <w:t xml:space="preserve">developed with </w:t>
            </w:r>
            <w:r w:rsidRPr="0064515C">
              <w:rPr>
                <w:rFonts w:cs="Arial"/>
              </w:rPr>
              <w:t xml:space="preserve">oversight from a multi-disciplinary team, to assist staff in the consistent management of </w:t>
            </w:r>
            <w:r>
              <w:rPr>
                <w:rFonts w:cs="Arial"/>
              </w:rPr>
              <w:t xml:space="preserve">a young person with complex needs, </w:t>
            </w:r>
            <w:r w:rsidRPr="0064515C">
              <w:rPr>
                <w:rFonts w:cs="Arial"/>
              </w:rPr>
              <w:t xml:space="preserve">to inform staff of a </w:t>
            </w:r>
            <w:r>
              <w:rPr>
                <w:rFonts w:cs="Arial"/>
              </w:rPr>
              <w:t>young person’s individual needs</w:t>
            </w:r>
            <w:r w:rsidRPr="0064515C">
              <w:rPr>
                <w:rFonts w:cs="Arial"/>
              </w:rPr>
              <w:t>.</w:t>
            </w:r>
          </w:p>
        </w:tc>
      </w:tr>
      <w:tr w:rsidR="008A4CA4" w:rsidRPr="002855FC" w14:paraId="336CB482" w14:textId="77777777" w:rsidTr="00481D11">
        <w:tc>
          <w:tcPr>
            <w:tcW w:w="2405" w:type="dxa"/>
            <w:shd w:val="clear" w:color="auto" w:fill="FFFFFF" w:themeFill="background1"/>
          </w:tcPr>
          <w:p w14:paraId="6A4B6A48" w14:textId="1038D64A" w:rsidR="008A4CA4" w:rsidRPr="000333A4" w:rsidRDefault="008A4CA4" w:rsidP="008A4CA4">
            <w:pPr>
              <w:keepLines/>
              <w:spacing w:before="120"/>
            </w:pPr>
            <w:r w:rsidRPr="00E379B8">
              <w:rPr>
                <w:rFonts w:cs="Arial"/>
              </w:rPr>
              <w:t>Intensive Support Unit (ISU)</w:t>
            </w:r>
          </w:p>
        </w:tc>
        <w:tc>
          <w:tcPr>
            <w:tcW w:w="6521" w:type="dxa"/>
            <w:shd w:val="clear" w:color="auto" w:fill="FFFFFF" w:themeFill="background1"/>
          </w:tcPr>
          <w:p w14:paraId="6A394DDB" w14:textId="6F81A14F" w:rsidR="008A4CA4" w:rsidRPr="000333A4" w:rsidRDefault="008A4CA4" w:rsidP="008A4CA4">
            <w:pPr>
              <w:keepLines/>
              <w:spacing w:before="120"/>
            </w:pPr>
            <w:r w:rsidRPr="00642209">
              <w:rPr>
                <w:rFonts w:cs="Arial"/>
              </w:rPr>
              <w:t>A unit within Banksia Hill Youth Detention Centre for male young people that provides a higher level of care and support than standard accommodation units</w:t>
            </w:r>
            <w:r>
              <w:rPr>
                <w:rFonts w:cs="Arial"/>
              </w:rPr>
              <w:t>.</w:t>
            </w:r>
          </w:p>
        </w:tc>
      </w:tr>
      <w:tr w:rsidR="008A4CA4" w:rsidRPr="002855FC" w14:paraId="44E57D30" w14:textId="77777777" w:rsidTr="00C540DF">
        <w:tc>
          <w:tcPr>
            <w:tcW w:w="2405" w:type="dxa"/>
          </w:tcPr>
          <w:p w14:paraId="6C55B2EB" w14:textId="5B163807" w:rsidR="008A4CA4" w:rsidRPr="000333A4" w:rsidRDefault="008A4CA4" w:rsidP="008A4CA4">
            <w:pPr>
              <w:keepLines/>
              <w:spacing w:before="120"/>
            </w:pPr>
            <w:r w:rsidRPr="00642209">
              <w:t>Multi-Disciplinary Team (MDT)</w:t>
            </w:r>
          </w:p>
        </w:tc>
        <w:tc>
          <w:tcPr>
            <w:tcW w:w="6521" w:type="dxa"/>
          </w:tcPr>
          <w:p w14:paraId="2EBDDD74" w14:textId="7E7046C5" w:rsidR="008A4CA4" w:rsidRPr="000333A4" w:rsidRDefault="008A4CA4" w:rsidP="008A4CA4">
            <w:pPr>
              <w:keepLines/>
              <w:spacing w:before="120"/>
            </w:pPr>
            <w:r w:rsidRPr="00642209">
              <w:t>A team that includes a range of varied internal and external stakeholders, with the aim of collaboratively discussing issues and developing an agreed outcome.</w:t>
            </w:r>
          </w:p>
        </w:tc>
      </w:tr>
      <w:tr w:rsidR="008A4CA4" w:rsidRPr="002855FC" w14:paraId="066D576B" w14:textId="77777777" w:rsidTr="00C540DF">
        <w:tc>
          <w:tcPr>
            <w:tcW w:w="2405" w:type="dxa"/>
          </w:tcPr>
          <w:p w14:paraId="3300704E" w14:textId="3457F8CA" w:rsidR="008A4CA4" w:rsidRPr="000333A4" w:rsidRDefault="008A4CA4" w:rsidP="008A4CA4">
            <w:pPr>
              <w:keepLines/>
              <w:spacing w:before="120"/>
            </w:pPr>
            <w:r>
              <w:t>Senior Officer</w:t>
            </w:r>
          </w:p>
        </w:tc>
        <w:tc>
          <w:tcPr>
            <w:tcW w:w="6521" w:type="dxa"/>
          </w:tcPr>
          <w:p w14:paraId="32E14052" w14:textId="2DF035BA" w:rsidR="008A4CA4" w:rsidRPr="000333A4" w:rsidRDefault="008A4CA4" w:rsidP="008A4CA4">
            <w:pPr>
              <w:keepLines/>
              <w:spacing w:before="120"/>
            </w:pPr>
            <w:r w:rsidRPr="004B1B32">
              <w:t>A Custodial Officer who is substantive to this rank, or a Unit Manager, or Custodial Officer acting in the capacity of Senior Officer, appointed by the Chief Executive Officer with reference to section 11 of the Young Offenders Act 1994</w:t>
            </w:r>
          </w:p>
        </w:tc>
      </w:tr>
      <w:tr w:rsidR="008A4CA4" w:rsidRPr="002855FC" w14:paraId="5A088D1D" w14:textId="77777777" w:rsidTr="00C540DF">
        <w:tc>
          <w:tcPr>
            <w:tcW w:w="2405" w:type="dxa"/>
          </w:tcPr>
          <w:p w14:paraId="466FD0DD" w14:textId="7349D9F6" w:rsidR="008A4CA4" w:rsidRDefault="008A4CA4" w:rsidP="008A4CA4">
            <w:pPr>
              <w:keepLines/>
              <w:spacing w:before="120"/>
            </w:pPr>
            <w:r w:rsidRPr="004B1B32">
              <w:rPr>
                <w:rFonts w:cs="Arial"/>
              </w:rPr>
              <w:t>Senior Management Team</w:t>
            </w:r>
            <w:r>
              <w:rPr>
                <w:rFonts w:cs="Arial"/>
              </w:rPr>
              <w:t xml:space="preserve"> (SMT)</w:t>
            </w:r>
          </w:p>
        </w:tc>
        <w:tc>
          <w:tcPr>
            <w:tcW w:w="6521" w:type="dxa"/>
          </w:tcPr>
          <w:p w14:paraId="37011956" w14:textId="1C86127D" w:rsidR="002F222D" w:rsidRPr="004B1B32" w:rsidRDefault="008A4CA4" w:rsidP="008A4CA4">
            <w:pPr>
              <w:pStyle w:val="Tabledata"/>
              <w:rPr>
                <w:rFonts w:cs="Arial"/>
              </w:rPr>
            </w:pPr>
            <w:r w:rsidRPr="004B1B32">
              <w:rPr>
                <w:rFonts w:cs="Arial"/>
              </w:rPr>
              <w:t>The Senior Management Team is defined as any person or class of persons with discretionary authority in accordance with s. 35 (3) of the Prisons Act 1981 to approve and remove a prisoner’s supervision level and privileges and may include the following staff:</w:t>
            </w:r>
          </w:p>
          <w:p w14:paraId="1EBB5FCD" w14:textId="3EDF6D42" w:rsidR="008A4CA4" w:rsidRPr="002F222D" w:rsidRDefault="008A4CA4" w:rsidP="002F222D">
            <w:pPr>
              <w:pStyle w:val="Tabledata"/>
              <w:numPr>
                <w:ilvl w:val="0"/>
                <w:numId w:val="33"/>
              </w:numPr>
            </w:pPr>
            <w:r w:rsidRPr="002F222D">
              <w:t>Superintendents</w:t>
            </w:r>
          </w:p>
          <w:p w14:paraId="15570069" w14:textId="7531AF4E" w:rsidR="008A4CA4" w:rsidRPr="002F222D" w:rsidRDefault="008A4CA4" w:rsidP="002F222D">
            <w:pPr>
              <w:pStyle w:val="Tabledata"/>
              <w:numPr>
                <w:ilvl w:val="0"/>
                <w:numId w:val="33"/>
              </w:numPr>
            </w:pPr>
            <w:r w:rsidRPr="002F222D">
              <w:t>Deputy Superintendents</w:t>
            </w:r>
          </w:p>
          <w:p w14:paraId="45B773D1" w14:textId="5CD70043" w:rsidR="008A4CA4" w:rsidRPr="002F222D" w:rsidRDefault="008A4CA4" w:rsidP="002F222D">
            <w:pPr>
              <w:pStyle w:val="Tabledata"/>
              <w:numPr>
                <w:ilvl w:val="0"/>
                <w:numId w:val="33"/>
              </w:numPr>
            </w:pPr>
            <w:r w:rsidRPr="002F222D">
              <w:t>Assistant Superintendents.</w:t>
            </w:r>
          </w:p>
          <w:p w14:paraId="4AAC9623" w14:textId="7B2D864C" w:rsidR="008A4CA4" w:rsidRPr="00F33B91" w:rsidRDefault="008A4CA4" w:rsidP="002F222D">
            <w:pPr>
              <w:pStyle w:val="Tabledata"/>
              <w:numPr>
                <w:ilvl w:val="0"/>
                <w:numId w:val="33"/>
              </w:numPr>
              <w:rPr>
                <w:rFonts w:cs="Arial"/>
              </w:rPr>
            </w:pPr>
            <w:r w:rsidRPr="002F222D">
              <w:t>Principal Officers</w:t>
            </w:r>
          </w:p>
        </w:tc>
      </w:tr>
      <w:tr w:rsidR="008A4CA4" w:rsidRPr="002855FC" w14:paraId="011342D3" w14:textId="77777777" w:rsidTr="00C540DF">
        <w:tc>
          <w:tcPr>
            <w:tcW w:w="2405" w:type="dxa"/>
          </w:tcPr>
          <w:p w14:paraId="3FE51F20" w14:textId="024BBD98" w:rsidR="008A4CA4" w:rsidRDefault="008A4CA4" w:rsidP="008A4CA4">
            <w:pPr>
              <w:keepLines/>
              <w:spacing w:before="120"/>
            </w:pPr>
            <w:r>
              <w:rPr>
                <w:rFonts w:cs="Arial"/>
              </w:rPr>
              <w:t>Staff</w:t>
            </w:r>
          </w:p>
        </w:tc>
        <w:tc>
          <w:tcPr>
            <w:tcW w:w="6521" w:type="dxa"/>
          </w:tcPr>
          <w:p w14:paraId="53E7DCED" w14:textId="2EB52D10" w:rsidR="008A4CA4" w:rsidRPr="00F33B91" w:rsidRDefault="008A4CA4" w:rsidP="008A4CA4">
            <w:pPr>
              <w:keepLines/>
              <w:spacing w:before="120"/>
              <w:rPr>
                <w:rFonts w:cs="Arial"/>
              </w:rPr>
            </w:pPr>
            <w:r w:rsidRPr="00A82294">
              <w:rPr>
                <w:rFonts w:cs="Arial"/>
              </w:rPr>
              <w:t>Any employee or officer of the Department of Justice, including a Public Service Officer, Custodial Officer or an employee of a particular class; and any contractor who provides services to the Department of Justice.</w:t>
            </w:r>
          </w:p>
        </w:tc>
      </w:tr>
      <w:tr w:rsidR="008A4CA4" w:rsidRPr="002855FC" w14:paraId="75F03770" w14:textId="77777777" w:rsidTr="00C540DF">
        <w:tc>
          <w:tcPr>
            <w:tcW w:w="2405" w:type="dxa"/>
          </w:tcPr>
          <w:p w14:paraId="49366069" w14:textId="778E852B" w:rsidR="008A4CA4" w:rsidRDefault="008A4CA4" w:rsidP="008A4CA4">
            <w:pPr>
              <w:keepLines/>
              <w:spacing w:before="120"/>
            </w:pPr>
            <w:r>
              <w:rPr>
                <w:rFonts w:cs="Arial"/>
              </w:rPr>
              <w:t xml:space="preserve">Superintendent </w:t>
            </w:r>
          </w:p>
        </w:tc>
        <w:tc>
          <w:tcPr>
            <w:tcW w:w="6521" w:type="dxa"/>
          </w:tcPr>
          <w:p w14:paraId="461D87D1" w14:textId="3197C8F8" w:rsidR="008A4CA4" w:rsidRPr="00F33B91" w:rsidRDefault="008A4CA4" w:rsidP="008A4CA4">
            <w:pPr>
              <w:keepLines/>
              <w:spacing w:before="120"/>
              <w:rPr>
                <w:rFonts w:cs="Arial"/>
              </w:rPr>
            </w:pPr>
            <w:r w:rsidRPr="00E379B8">
              <w:rPr>
                <w:rFonts w:cs="Arial"/>
              </w:rPr>
              <w:t xml:space="preserve">In accordance with section 3 of the </w:t>
            </w:r>
            <w:r w:rsidRPr="00E379B8">
              <w:rPr>
                <w:rFonts w:cs="Arial"/>
                <w:i/>
              </w:rPr>
              <w:t>Young Offenders Act 1994, ‘</w:t>
            </w:r>
            <w:r w:rsidRPr="00E379B8">
              <w:rPr>
                <w:rFonts w:cs="Arial"/>
              </w:rPr>
              <w:t>The person in charge of a detention centre’.</w:t>
            </w:r>
          </w:p>
        </w:tc>
      </w:tr>
      <w:tr w:rsidR="008A4CA4" w:rsidRPr="002855FC" w14:paraId="6952AE81" w14:textId="77777777" w:rsidTr="00C540DF">
        <w:tc>
          <w:tcPr>
            <w:tcW w:w="2405" w:type="dxa"/>
          </w:tcPr>
          <w:p w14:paraId="6E780B59" w14:textId="27059FCC" w:rsidR="008A4CA4" w:rsidRDefault="008A4CA4" w:rsidP="008A4CA4">
            <w:pPr>
              <w:keepLines/>
              <w:spacing w:before="120"/>
            </w:pPr>
            <w:r w:rsidRPr="004B1B32">
              <w:t>Support and Monitoring System (SAMS)</w:t>
            </w:r>
          </w:p>
        </w:tc>
        <w:tc>
          <w:tcPr>
            <w:tcW w:w="6521" w:type="dxa"/>
          </w:tcPr>
          <w:p w14:paraId="1DD01673" w14:textId="77777777" w:rsidR="008A4CA4" w:rsidRDefault="008A4CA4" w:rsidP="008A4CA4">
            <w:pPr>
              <w:pStyle w:val="Tabledata"/>
            </w:pPr>
            <w:r>
              <w:t>SAMS is a whole of YDC approach to the way young people who require multi-disciplinary intervention are identified and monitored. The system provides a standardised approach across all young people across all YDC’s identified as:</w:t>
            </w:r>
          </w:p>
          <w:p w14:paraId="52F9FC3D" w14:textId="05271302" w:rsidR="008A4CA4" w:rsidRDefault="008A4CA4" w:rsidP="002F222D">
            <w:pPr>
              <w:pStyle w:val="Tabledata"/>
              <w:numPr>
                <w:ilvl w:val="0"/>
                <w:numId w:val="33"/>
              </w:numPr>
            </w:pPr>
            <w:r>
              <w:t>'Disturbed and Vulnerable'</w:t>
            </w:r>
          </w:p>
          <w:p w14:paraId="5B4E8E6B" w14:textId="51DC3907" w:rsidR="008A4CA4" w:rsidRDefault="008A4CA4" w:rsidP="002F222D">
            <w:pPr>
              <w:pStyle w:val="Tabledata"/>
              <w:numPr>
                <w:ilvl w:val="0"/>
                <w:numId w:val="33"/>
              </w:numPr>
            </w:pPr>
            <w:r>
              <w:t>long-term (chronic) risk to self</w:t>
            </w:r>
          </w:p>
          <w:p w14:paraId="6FBA8C0A" w14:textId="08849AA3" w:rsidR="008A4CA4" w:rsidRDefault="008A4CA4" w:rsidP="002F222D">
            <w:pPr>
              <w:pStyle w:val="Tabledata"/>
              <w:numPr>
                <w:ilvl w:val="0"/>
                <w:numId w:val="33"/>
              </w:numPr>
            </w:pPr>
            <w:r>
              <w:t>experiencing sensitive cultural or spiritual issues.</w:t>
            </w:r>
          </w:p>
          <w:p w14:paraId="629B4E6C" w14:textId="77777777" w:rsidR="008A4CA4" w:rsidRDefault="008A4CA4" w:rsidP="008A4CA4">
            <w:pPr>
              <w:pStyle w:val="Tabledata"/>
            </w:pPr>
          </w:p>
          <w:p w14:paraId="0E58376B" w14:textId="2CFA1749" w:rsidR="008A4CA4" w:rsidRPr="00F33B91" w:rsidRDefault="008A4CA4" w:rsidP="008A4CA4">
            <w:pPr>
              <w:keepLines/>
              <w:spacing w:before="120"/>
              <w:rPr>
                <w:rFonts w:cs="Arial"/>
              </w:rPr>
            </w:pPr>
            <w:r>
              <w:lastRenderedPageBreak/>
              <w:t>The purpose of SAMS is to make sure there is a collaborative, coordinated approach to identifying and managing young people who are not an immediate risk to themselves, however, require additional support, intervention and/or monitoring.</w:t>
            </w:r>
          </w:p>
        </w:tc>
      </w:tr>
      <w:tr w:rsidR="008A4CA4" w:rsidRPr="002855FC" w14:paraId="35A7DF7E" w14:textId="77777777" w:rsidTr="00481D11">
        <w:tc>
          <w:tcPr>
            <w:tcW w:w="2405" w:type="dxa"/>
          </w:tcPr>
          <w:p w14:paraId="7ED0B3CF" w14:textId="0C0A9B79" w:rsidR="008A4CA4" w:rsidRDefault="008A4CA4" w:rsidP="008A4CA4">
            <w:pPr>
              <w:keepLines/>
              <w:spacing w:before="120"/>
            </w:pPr>
            <w:r w:rsidRPr="00BB7AA0">
              <w:lastRenderedPageBreak/>
              <w:t>Total Offender Management Solution (TOMS)</w:t>
            </w:r>
          </w:p>
        </w:tc>
        <w:tc>
          <w:tcPr>
            <w:tcW w:w="6521" w:type="dxa"/>
          </w:tcPr>
          <w:p w14:paraId="278F0B0E" w14:textId="0DFB22A3" w:rsidR="008A4CA4" w:rsidRPr="00F33B91" w:rsidRDefault="008A4CA4" w:rsidP="008A4CA4">
            <w:pPr>
              <w:keepLines/>
              <w:spacing w:before="120"/>
              <w:rPr>
                <w:rFonts w:cs="Arial"/>
              </w:rPr>
            </w:pPr>
            <w:r w:rsidRPr="00A82294">
              <w:t>The computer application used by the Department of Justice for the management of young people in custody</w:t>
            </w:r>
            <w:r w:rsidRPr="00062CD8">
              <w:t>.</w:t>
            </w:r>
          </w:p>
        </w:tc>
      </w:tr>
    </w:tbl>
    <w:p w14:paraId="44CFEB2F" w14:textId="16F4F25D" w:rsidR="00DA267C" w:rsidRPr="001564BF" w:rsidRDefault="006D79C6" w:rsidP="001564BF">
      <w:pPr>
        <w:pStyle w:val="Heading1"/>
        <w:numPr>
          <w:ilvl w:val="0"/>
          <w:numId w:val="0"/>
        </w:numPr>
      </w:pPr>
      <w:bookmarkStart w:id="300" w:name="_Toc239682085"/>
      <w:bookmarkStart w:id="301" w:name="_Toc230247655"/>
      <w:r w:rsidRPr="007F6A61">
        <w:t>Annexures</w:t>
      </w:r>
      <w:bookmarkStart w:id="302" w:name="_Appendix"/>
      <w:bookmarkStart w:id="303" w:name="_Toc230247653"/>
      <w:bookmarkStart w:id="304" w:name="_Toc235088076"/>
      <w:bookmarkEnd w:id="300"/>
      <w:bookmarkEnd w:id="302"/>
    </w:p>
    <w:p w14:paraId="53242FBB" w14:textId="77777777" w:rsidR="006D79C6" w:rsidRPr="008C1E70" w:rsidRDefault="006D79C6" w:rsidP="006D79C6">
      <w:pPr>
        <w:pStyle w:val="Heading2"/>
        <w:numPr>
          <w:ilvl w:val="0"/>
          <w:numId w:val="0"/>
        </w:numPr>
      </w:pPr>
      <w:bookmarkStart w:id="305" w:name="_Toc239682086"/>
      <w:r w:rsidRPr="008C1E70">
        <w:t>Related COPPs</w:t>
      </w:r>
      <w:bookmarkEnd w:id="303"/>
      <w:bookmarkEnd w:id="304"/>
      <w:bookmarkEnd w:id="305"/>
      <w:r w:rsidRPr="008C1E70">
        <w:t xml:space="preserve"> </w:t>
      </w:r>
    </w:p>
    <w:bookmarkStart w:id="306" w:name="_Related_COPPs"/>
    <w:bookmarkStart w:id="307" w:name="_Toc230247654"/>
    <w:bookmarkStart w:id="308" w:name="_Toc235088077"/>
    <w:bookmarkEnd w:id="306"/>
    <w:p w14:paraId="32BA4C8E" w14:textId="16D77F19" w:rsidR="00EA6ADF" w:rsidRPr="00657732" w:rsidRDefault="00044388" w:rsidP="00A87743">
      <w:pPr>
        <w:numPr>
          <w:ilvl w:val="0"/>
          <w:numId w:val="23"/>
        </w:numPr>
        <w:spacing w:before="120" w:after="120"/>
        <w:ind w:left="709" w:hanging="284"/>
        <w:rPr>
          <w:color w:val="0000FF"/>
          <w:u w:val="single"/>
        </w:rPr>
      </w:pPr>
      <w:r>
        <w:rPr>
          <w:color w:val="0000FF"/>
          <w:u w:val="single"/>
        </w:rPr>
        <w:fldChar w:fldCharType="begin"/>
      </w:r>
      <w:r>
        <w:rPr>
          <w:color w:val="0000FF"/>
          <w:u w:val="single"/>
        </w:rPr>
        <w:instrText>HYPERLINK "https://dojwa.sharepoint.com/sites/intranet/prison-operations/Pages/bhdc-copps.aspx"</w:instrText>
      </w:r>
      <w:r>
        <w:rPr>
          <w:color w:val="0000FF"/>
          <w:u w:val="single"/>
        </w:rPr>
      </w:r>
      <w:r>
        <w:rPr>
          <w:color w:val="0000FF"/>
          <w:u w:val="single"/>
        </w:rPr>
        <w:fldChar w:fldCharType="separate"/>
      </w:r>
      <w:r w:rsidR="00EA6ADF" w:rsidRPr="00044388">
        <w:rPr>
          <w:rStyle w:val="Hyperlink"/>
        </w:rPr>
        <w:t>COPP 2.</w:t>
      </w:r>
      <w:r w:rsidR="00121735" w:rsidRPr="00044388">
        <w:rPr>
          <w:rStyle w:val="Hyperlink"/>
        </w:rPr>
        <w:t>3</w:t>
      </w:r>
      <w:r w:rsidR="00EA6ADF" w:rsidRPr="00044388">
        <w:rPr>
          <w:rStyle w:val="Hyperlink"/>
        </w:rPr>
        <w:t xml:space="preserve"> – </w:t>
      </w:r>
      <w:r w:rsidR="00121735" w:rsidRPr="00044388">
        <w:rPr>
          <w:rStyle w:val="Hyperlink"/>
        </w:rPr>
        <w:t>Placement Unit 18</w:t>
      </w:r>
      <w:r>
        <w:rPr>
          <w:color w:val="0000FF"/>
          <w:u w:val="single"/>
        </w:rPr>
        <w:fldChar w:fldCharType="end"/>
      </w:r>
    </w:p>
    <w:p w14:paraId="3017BBED" w14:textId="1C3599A7" w:rsidR="00EA6ADF" w:rsidRDefault="00EA6ADF" w:rsidP="00A87743">
      <w:pPr>
        <w:numPr>
          <w:ilvl w:val="0"/>
          <w:numId w:val="23"/>
        </w:numPr>
        <w:spacing w:before="120" w:after="120"/>
        <w:ind w:left="709" w:hanging="284"/>
        <w:rPr>
          <w:rStyle w:val="Hyperlink"/>
        </w:rPr>
      </w:pPr>
      <w:r w:rsidRPr="00044388">
        <w:rPr>
          <w:rStyle w:val="Hyperlink"/>
        </w:rPr>
        <w:t xml:space="preserve">COPP </w:t>
      </w:r>
      <w:r w:rsidR="00121735" w:rsidRPr="00044388">
        <w:rPr>
          <w:rStyle w:val="Hyperlink"/>
        </w:rPr>
        <w:t>5.2</w:t>
      </w:r>
      <w:r w:rsidRPr="00044388">
        <w:rPr>
          <w:rStyle w:val="Hyperlink"/>
        </w:rPr>
        <w:t xml:space="preserve"> – </w:t>
      </w:r>
      <w:r w:rsidR="00121735" w:rsidRPr="00044388">
        <w:rPr>
          <w:rStyle w:val="Hyperlink"/>
        </w:rPr>
        <w:t>Intensive Support and Cue Units</w:t>
      </w:r>
    </w:p>
    <w:p w14:paraId="409FCA0F" w14:textId="2DCD8709" w:rsidR="00FA59C5" w:rsidRPr="00044388" w:rsidRDefault="00FA59C5" w:rsidP="00A87743">
      <w:pPr>
        <w:numPr>
          <w:ilvl w:val="0"/>
          <w:numId w:val="23"/>
        </w:numPr>
        <w:spacing w:before="120" w:after="120"/>
        <w:ind w:left="709" w:hanging="284"/>
        <w:rPr>
          <w:rStyle w:val="Hyperlink"/>
        </w:rPr>
      </w:pPr>
      <w:r>
        <w:rPr>
          <w:rStyle w:val="Hyperlink"/>
        </w:rPr>
        <w:t>COPP 6.1 – Behaviour Expectations and Responses</w:t>
      </w:r>
    </w:p>
    <w:p w14:paraId="60495117" w14:textId="77777777" w:rsidR="006A1AE2" w:rsidRPr="00044388" w:rsidRDefault="00EA6ADF" w:rsidP="00A87743">
      <w:pPr>
        <w:numPr>
          <w:ilvl w:val="0"/>
          <w:numId w:val="23"/>
        </w:numPr>
        <w:spacing w:before="120" w:after="120"/>
        <w:ind w:left="709" w:hanging="284"/>
        <w:rPr>
          <w:rStyle w:val="Hyperlink"/>
        </w:rPr>
      </w:pPr>
      <w:hyperlink r:id="rId25" w:history="1">
        <w:r w:rsidRPr="00044388">
          <w:rPr>
            <w:rStyle w:val="Hyperlink"/>
          </w:rPr>
          <w:t>COPP 6.2 – Entitlements, Supervision Levels and Privileges</w:t>
        </w:r>
      </w:hyperlink>
    </w:p>
    <w:p w14:paraId="4D81D2AC" w14:textId="187F2208" w:rsidR="00EA6ADF" w:rsidRPr="00044388" w:rsidRDefault="00EA6ADF" w:rsidP="00A87743">
      <w:pPr>
        <w:numPr>
          <w:ilvl w:val="0"/>
          <w:numId w:val="23"/>
        </w:numPr>
        <w:spacing w:before="120" w:after="120"/>
        <w:ind w:left="709" w:hanging="284"/>
        <w:rPr>
          <w:rStyle w:val="Hyperlink"/>
        </w:rPr>
      </w:pPr>
      <w:r w:rsidRPr="00044388">
        <w:rPr>
          <w:rStyle w:val="Hyperlink"/>
        </w:rPr>
        <w:t>COPP 6.</w:t>
      </w:r>
      <w:r w:rsidR="006A1AE2" w:rsidRPr="00044388">
        <w:rPr>
          <w:rStyle w:val="Hyperlink"/>
        </w:rPr>
        <w:t>6</w:t>
      </w:r>
      <w:r w:rsidRPr="00044388">
        <w:rPr>
          <w:rStyle w:val="Hyperlink"/>
        </w:rPr>
        <w:t xml:space="preserve"> – </w:t>
      </w:r>
      <w:r w:rsidR="006A1AE2" w:rsidRPr="00044388">
        <w:rPr>
          <w:rStyle w:val="Hyperlink"/>
        </w:rPr>
        <w:t>Requests, Complaints and Feedback</w:t>
      </w:r>
      <w:r w:rsidRPr="00044388">
        <w:rPr>
          <w:rStyle w:val="Hyperlink"/>
        </w:rPr>
        <w:t xml:space="preserve"> </w:t>
      </w:r>
    </w:p>
    <w:p w14:paraId="6A838B2F" w14:textId="14E36ECA" w:rsidR="009A62D0" w:rsidRPr="00044388" w:rsidRDefault="009A62D0" w:rsidP="00A87743">
      <w:pPr>
        <w:numPr>
          <w:ilvl w:val="0"/>
          <w:numId w:val="23"/>
        </w:numPr>
        <w:spacing w:before="120" w:after="120"/>
        <w:ind w:left="709" w:hanging="284"/>
        <w:rPr>
          <w:rStyle w:val="Hyperlink"/>
        </w:rPr>
      </w:pPr>
      <w:r w:rsidRPr="00044388">
        <w:rPr>
          <w:rStyle w:val="Hyperlink"/>
        </w:rPr>
        <w:t>COPP 7.2 – Pregnant Young Person</w:t>
      </w:r>
    </w:p>
    <w:p w14:paraId="54F41C14" w14:textId="61A7E06A" w:rsidR="009A62D0" w:rsidRPr="00044388" w:rsidRDefault="00EA6ADF" w:rsidP="00A87743">
      <w:pPr>
        <w:numPr>
          <w:ilvl w:val="0"/>
          <w:numId w:val="23"/>
        </w:numPr>
        <w:spacing w:before="120" w:after="120"/>
        <w:ind w:left="709" w:hanging="284"/>
        <w:rPr>
          <w:rStyle w:val="Hyperlink"/>
        </w:rPr>
      </w:pPr>
      <w:hyperlink r:id="rId26" w:history="1">
        <w:r w:rsidRPr="00044388">
          <w:rPr>
            <w:rStyle w:val="Hyperlink"/>
          </w:rPr>
          <w:t>COPP 7.</w:t>
        </w:r>
        <w:r w:rsidR="009A62D0" w:rsidRPr="00044388">
          <w:rPr>
            <w:rStyle w:val="Hyperlink"/>
          </w:rPr>
          <w:t>4</w:t>
        </w:r>
        <w:r w:rsidRPr="00044388">
          <w:rPr>
            <w:rStyle w:val="Hyperlink"/>
          </w:rPr>
          <w:t xml:space="preserve"> - Young </w:t>
        </w:r>
        <w:r w:rsidR="00A8099B" w:rsidRPr="00044388">
          <w:rPr>
            <w:rStyle w:val="Hyperlink"/>
          </w:rPr>
          <w:t>P</w:t>
        </w:r>
        <w:r w:rsidRPr="00044388">
          <w:rPr>
            <w:rStyle w:val="Hyperlink"/>
          </w:rPr>
          <w:t>e</w:t>
        </w:r>
        <w:r w:rsidR="006E17DF">
          <w:rPr>
            <w:rStyle w:val="Hyperlink"/>
          </w:rPr>
          <w:t>ople</w:t>
        </w:r>
        <w:r w:rsidRPr="00044388">
          <w:rPr>
            <w:rStyle w:val="Hyperlink"/>
          </w:rPr>
          <w:t xml:space="preserve"> at Risk of Self-Harm or Requiring Additional Support and Monitoring</w:t>
        </w:r>
      </w:hyperlink>
    </w:p>
    <w:p w14:paraId="6D9DD7E2" w14:textId="6B0D7A56" w:rsidR="00EA6ADF" w:rsidRPr="00044388" w:rsidRDefault="00EA6ADF" w:rsidP="00A87743">
      <w:pPr>
        <w:numPr>
          <w:ilvl w:val="0"/>
          <w:numId w:val="23"/>
        </w:numPr>
        <w:spacing w:before="120" w:after="120"/>
        <w:ind w:left="709" w:hanging="284"/>
        <w:rPr>
          <w:rStyle w:val="Hyperlink"/>
        </w:rPr>
      </w:pPr>
      <w:hyperlink r:id="rId27" w:history="1">
        <w:r w:rsidRPr="00044388">
          <w:rPr>
            <w:rStyle w:val="Hyperlink"/>
          </w:rPr>
          <w:t xml:space="preserve">COPP </w:t>
        </w:r>
        <w:r w:rsidR="009A62D0" w:rsidRPr="00044388">
          <w:rPr>
            <w:rStyle w:val="Hyperlink"/>
          </w:rPr>
          <w:t>7.5</w:t>
        </w:r>
        <w:r w:rsidRPr="00044388">
          <w:rPr>
            <w:rStyle w:val="Hyperlink"/>
          </w:rPr>
          <w:t xml:space="preserve"> – </w:t>
        </w:r>
        <w:r w:rsidR="009A62D0" w:rsidRPr="00044388">
          <w:rPr>
            <w:rStyle w:val="Hyperlink"/>
          </w:rPr>
          <w:t>Trans,</w:t>
        </w:r>
      </w:hyperlink>
      <w:r w:rsidR="009A62D0" w:rsidRPr="00044388">
        <w:rPr>
          <w:rStyle w:val="Hyperlink"/>
        </w:rPr>
        <w:t xml:space="preserve"> </w:t>
      </w:r>
      <w:r w:rsidR="00FA59C5">
        <w:rPr>
          <w:rStyle w:val="Hyperlink"/>
        </w:rPr>
        <w:t>G</w:t>
      </w:r>
      <w:r w:rsidR="009A62D0" w:rsidRPr="00044388">
        <w:rPr>
          <w:rStyle w:val="Hyperlink"/>
        </w:rPr>
        <w:t xml:space="preserve">ender </w:t>
      </w:r>
      <w:r w:rsidR="00FA59C5">
        <w:rPr>
          <w:rStyle w:val="Hyperlink"/>
        </w:rPr>
        <w:t>D</w:t>
      </w:r>
      <w:r w:rsidR="009A62D0" w:rsidRPr="00044388">
        <w:rPr>
          <w:rStyle w:val="Hyperlink"/>
        </w:rPr>
        <w:t xml:space="preserve">iverse and </w:t>
      </w:r>
      <w:r w:rsidR="00FA59C5">
        <w:rPr>
          <w:rStyle w:val="Hyperlink"/>
        </w:rPr>
        <w:t>I</w:t>
      </w:r>
      <w:r w:rsidR="009A62D0" w:rsidRPr="00044388">
        <w:rPr>
          <w:rStyle w:val="Hyperlink"/>
        </w:rPr>
        <w:t>ntersex</w:t>
      </w:r>
    </w:p>
    <w:p w14:paraId="5B6FEA04" w14:textId="37CBAC39" w:rsidR="00EA6ADF" w:rsidRPr="00044388" w:rsidRDefault="00EA6ADF" w:rsidP="00A87743">
      <w:pPr>
        <w:numPr>
          <w:ilvl w:val="0"/>
          <w:numId w:val="23"/>
        </w:numPr>
        <w:spacing w:before="120" w:after="120"/>
        <w:ind w:left="709" w:hanging="284"/>
        <w:rPr>
          <w:rStyle w:val="Hyperlink"/>
        </w:rPr>
      </w:pPr>
      <w:hyperlink r:id="rId28" w:history="1">
        <w:r w:rsidRPr="00044388">
          <w:rPr>
            <w:rStyle w:val="Hyperlink"/>
          </w:rPr>
          <w:t xml:space="preserve">COPP </w:t>
        </w:r>
        <w:r w:rsidR="009A62D0" w:rsidRPr="00044388">
          <w:rPr>
            <w:rStyle w:val="Hyperlink"/>
          </w:rPr>
          <w:t>7.8</w:t>
        </w:r>
        <w:r w:rsidRPr="00044388">
          <w:rPr>
            <w:rStyle w:val="Hyperlink"/>
          </w:rPr>
          <w:t xml:space="preserve"> – </w:t>
        </w:r>
        <w:r w:rsidR="00417BB9" w:rsidRPr="00044388">
          <w:rPr>
            <w:rStyle w:val="Hyperlink"/>
          </w:rPr>
          <w:t>Change</w:t>
        </w:r>
      </w:hyperlink>
      <w:r w:rsidR="00417BB9" w:rsidRPr="00044388">
        <w:rPr>
          <w:rStyle w:val="Hyperlink"/>
        </w:rPr>
        <w:t xml:space="preserve"> of Sex or Gender Process of a Young Person</w:t>
      </w:r>
      <w:r w:rsidRPr="00044388">
        <w:rPr>
          <w:rStyle w:val="Hyperlink"/>
        </w:rPr>
        <w:t xml:space="preserve"> </w:t>
      </w:r>
    </w:p>
    <w:p w14:paraId="18F46AB5" w14:textId="07C3952A" w:rsidR="006D79C6" w:rsidRDefault="006D79C6" w:rsidP="00877F41">
      <w:pPr>
        <w:pStyle w:val="Heading2"/>
        <w:numPr>
          <w:ilvl w:val="0"/>
          <w:numId w:val="0"/>
        </w:numPr>
        <w:spacing w:before="240"/>
      </w:pPr>
      <w:bookmarkStart w:id="309" w:name="_Toc239682087"/>
      <w:r w:rsidRPr="008C1E70">
        <w:t>Related Documents</w:t>
      </w:r>
      <w:bookmarkEnd w:id="307"/>
      <w:bookmarkEnd w:id="308"/>
      <w:bookmarkEnd w:id="309"/>
      <w:r w:rsidRPr="008C1E70">
        <w:t xml:space="preserve"> </w:t>
      </w:r>
    </w:p>
    <w:p w14:paraId="1E788801" w14:textId="11FE1A85" w:rsidR="00417BB9" w:rsidRPr="009310C5" w:rsidRDefault="00417BB9" w:rsidP="00DD72CF">
      <w:pPr>
        <w:numPr>
          <w:ilvl w:val="0"/>
          <w:numId w:val="31"/>
        </w:numPr>
        <w:spacing w:before="120" w:after="120"/>
        <w:ind w:left="714" w:hanging="357"/>
        <w:rPr>
          <w:rStyle w:val="Hyperlink"/>
        </w:rPr>
      </w:pPr>
      <w:hyperlink r:id="rId29" w:history="1">
        <w:r w:rsidRPr="00660146">
          <w:rPr>
            <w:rStyle w:val="Hyperlink"/>
          </w:rPr>
          <w:t xml:space="preserve">At-Risk Management System </w:t>
        </w:r>
        <w:r w:rsidR="009310C5">
          <w:rPr>
            <w:rStyle w:val="Hyperlink"/>
          </w:rPr>
          <w:t xml:space="preserve">(ARMS) </w:t>
        </w:r>
        <w:r w:rsidRPr="00660146">
          <w:rPr>
            <w:rStyle w:val="Hyperlink"/>
          </w:rPr>
          <w:t>Manual</w:t>
        </w:r>
      </w:hyperlink>
      <w:r w:rsidR="009310C5" w:rsidRPr="009310C5">
        <w:rPr>
          <w:rStyle w:val="Hyperlink"/>
        </w:rPr>
        <w:t xml:space="preserve">: Youth Version </w:t>
      </w:r>
      <w:r w:rsidRPr="009310C5">
        <w:rPr>
          <w:rStyle w:val="Hyperlink"/>
        </w:rPr>
        <w:t xml:space="preserve"> </w:t>
      </w:r>
    </w:p>
    <w:p w14:paraId="38D879E8" w14:textId="77777777" w:rsidR="00C53B86" w:rsidRDefault="009310C5" w:rsidP="00DD72CF">
      <w:pPr>
        <w:numPr>
          <w:ilvl w:val="0"/>
          <w:numId w:val="31"/>
        </w:numPr>
        <w:spacing w:before="120" w:after="120"/>
        <w:rPr>
          <w:rStyle w:val="Hyperlink"/>
        </w:rPr>
      </w:pPr>
      <w:hyperlink r:id="rId30" w:history="1">
        <w:r w:rsidRPr="00660146">
          <w:rPr>
            <w:rStyle w:val="Hyperlink"/>
          </w:rPr>
          <w:t>Support and Monitoring System (SAMS) Manual</w:t>
        </w:r>
      </w:hyperlink>
      <w:r w:rsidRPr="00660146">
        <w:rPr>
          <w:rStyle w:val="Hyperlink"/>
        </w:rPr>
        <w:t>: Youth Version</w:t>
      </w:r>
    </w:p>
    <w:p w14:paraId="0B19B12C" w14:textId="5C5CB01D" w:rsidR="00C53B86" w:rsidRPr="00C53B86" w:rsidRDefault="00D86264" w:rsidP="00DD72CF">
      <w:pPr>
        <w:numPr>
          <w:ilvl w:val="0"/>
          <w:numId w:val="31"/>
        </w:numPr>
        <w:spacing w:before="120" w:after="120"/>
        <w:rPr>
          <w:color w:val="467886"/>
          <w:u w:val="single"/>
        </w:rPr>
      </w:pPr>
      <w:hyperlink r:id="rId31" w:history="1">
        <w:r w:rsidRPr="00D86264">
          <w:rPr>
            <w:rStyle w:val="Hyperlink"/>
          </w:rPr>
          <w:t>Justice Health and Wellbeing Services Policy and Procedures</w:t>
        </w:r>
      </w:hyperlink>
      <w:r>
        <w:rPr>
          <w:color w:val="467886"/>
          <w:u w:val="single"/>
        </w:rPr>
        <w:t xml:space="preserve"> </w:t>
      </w:r>
    </w:p>
    <w:p w14:paraId="217A0109" w14:textId="712508E4" w:rsidR="002D1C49" w:rsidRPr="008C1E70" w:rsidRDefault="002D1C49" w:rsidP="00877F41">
      <w:pPr>
        <w:pStyle w:val="Heading2"/>
        <w:numPr>
          <w:ilvl w:val="0"/>
          <w:numId w:val="0"/>
        </w:numPr>
        <w:spacing w:before="240"/>
      </w:pPr>
      <w:bookmarkStart w:id="310" w:name="_Toc239682088"/>
      <w:r w:rsidRPr="008C1E70">
        <w:t>Related Legislation</w:t>
      </w:r>
      <w:bookmarkEnd w:id="301"/>
      <w:bookmarkEnd w:id="310"/>
    </w:p>
    <w:p w14:paraId="23921673" w14:textId="10E02B6A" w:rsidR="00315D93" w:rsidRPr="009C1650" w:rsidRDefault="006D79C6" w:rsidP="00D92259">
      <w:pPr>
        <w:pStyle w:val="ListBullet"/>
        <w:rPr>
          <w:i/>
          <w:iCs/>
        </w:rPr>
      </w:pPr>
      <w:r w:rsidRPr="009C1650">
        <w:rPr>
          <w:i/>
          <w:iCs/>
        </w:rPr>
        <w:t xml:space="preserve">Young Offenders </w:t>
      </w:r>
      <w:r w:rsidR="00315D93" w:rsidRPr="009C1650">
        <w:rPr>
          <w:i/>
          <w:iCs/>
        </w:rPr>
        <w:t>Act 19</w:t>
      </w:r>
      <w:r w:rsidRPr="009C1650">
        <w:rPr>
          <w:i/>
          <w:iCs/>
        </w:rPr>
        <w:t>94</w:t>
      </w:r>
    </w:p>
    <w:p w14:paraId="7D96CB1F" w14:textId="6DC353A7" w:rsidR="007B001A" w:rsidRPr="006D79C6" w:rsidRDefault="006D79C6" w:rsidP="00D92259">
      <w:pPr>
        <w:pStyle w:val="ListBullet"/>
      </w:pPr>
      <w:r w:rsidRPr="006D79C6">
        <w:t>Young Offenders Regulations 1995</w:t>
      </w:r>
    </w:p>
    <w:p w14:paraId="0E1DD8B3" w14:textId="44EF8878" w:rsidR="002D1C49" w:rsidRPr="001632CB" w:rsidRDefault="002D1C49" w:rsidP="00BA033C">
      <w:pPr>
        <w:pStyle w:val="Heading1"/>
        <w:numPr>
          <w:ilvl w:val="0"/>
          <w:numId w:val="0"/>
        </w:numPr>
      </w:pPr>
      <w:bookmarkStart w:id="311" w:name="_Toc230247656"/>
      <w:bookmarkStart w:id="312" w:name="_Toc239682089"/>
      <w:r w:rsidRPr="001632CB">
        <w:t>Assurance</w:t>
      </w:r>
      <w:bookmarkEnd w:id="311"/>
      <w:bookmarkEnd w:id="312"/>
    </w:p>
    <w:p w14:paraId="2A0F0912" w14:textId="77777777" w:rsidR="002D1C49" w:rsidRDefault="002D1C49" w:rsidP="006855D2">
      <w:pPr>
        <w:spacing w:before="200" w:after="120"/>
      </w:pPr>
      <w:r w:rsidRPr="001632CB">
        <w:t>It is expected that:</w:t>
      </w:r>
    </w:p>
    <w:p w14:paraId="06E64C98" w14:textId="77777777" w:rsidR="006178B5" w:rsidRPr="00BA033C" w:rsidRDefault="006178B5" w:rsidP="00D012FB">
      <w:pPr>
        <w:pStyle w:val="ListBullet"/>
        <w:numPr>
          <w:ilvl w:val="0"/>
          <w:numId w:val="21"/>
        </w:numPr>
        <w:spacing w:after="0"/>
        <w:rPr>
          <w:rStyle w:val="Hyperlink1Char"/>
        </w:rPr>
      </w:pPr>
      <w:r>
        <w:t>The Y</w:t>
      </w:r>
      <w:r w:rsidRPr="00967CED">
        <w:t xml:space="preserve">DC will undertake local compliance in accordance with the </w:t>
      </w:r>
      <w:hyperlink r:id="rId32" w:history="1">
        <w:r w:rsidRPr="00BA033C">
          <w:rPr>
            <w:rStyle w:val="Hyperlink1Char"/>
          </w:rPr>
          <w:t>Compliance Manual</w:t>
        </w:r>
      </w:hyperlink>
      <w:r w:rsidRPr="00BA033C">
        <w:rPr>
          <w:rStyle w:val="Hyperlink1Char"/>
        </w:rPr>
        <w:t>.</w:t>
      </w:r>
    </w:p>
    <w:p w14:paraId="4C1516C5" w14:textId="77777777" w:rsidR="006178B5" w:rsidRPr="00967CED" w:rsidRDefault="006178B5" w:rsidP="00D012FB">
      <w:pPr>
        <w:pStyle w:val="ListBullet"/>
        <w:numPr>
          <w:ilvl w:val="0"/>
          <w:numId w:val="20"/>
        </w:numPr>
        <w:spacing w:after="0"/>
      </w:pPr>
      <w:r w:rsidRPr="00967CED">
        <w:t>The Young People</w:t>
      </w:r>
      <w:r>
        <w:t xml:space="preserve"> Directorate within</w:t>
      </w:r>
      <w:r w:rsidRPr="00967CED">
        <w:t xml:space="preserve"> Head Office will undertake management oversight as required. </w:t>
      </w:r>
    </w:p>
    <w:p w14:paraId="60175C34" w14:textId="765E1ECA" w:rsidR="006178B5" w:rsidRPr="00AA5BDE" w:rsidRDefault="006178B5" w:rsidP="00D012FB">
      <w:pPr>
        <w:pStyle w:val="ListBullet"/>
        <w:numPr>
          <w:ilvl w:val="0"/>
          <w:numId w:val="20"/>
        </w:numPr>
        <w:spacing w:after="0"/>
      </w:pPr>
      <w:r w:rsidRPr="00967CED">
        <w:t>Ope</w:t>
      </w:r>
      <w:r w:rsidRPr="003750A6">
        <w:t xml:space="preserve">rational Compliance </w:t>
      </w:r>
      <w:r w:rsidR="009C1650">
        <w:t xml:space="preserve">branch </w:t>
      </w:r>
      <w:r w:rsidRPr="00AA5BDE">
        <w:t xml:space="preserve">will undertake checks in accordance with the </w:t>
      </w:r>
      <w:hyperlink r:id="rId33" w:history="1">
        <w:r w:rsidRPr="00BA033C">
          <w:rPr>
            <w:rStyle w:val="Hyperlink1Char"/>
          </w:rPr>
          <w:t>Operational Compliance Framework</w:t>
        </w:r>
      </w:hyperlink>
      <w:r w:rsidRPr="00BA033C">
        <w:rPr>
          <w:rStyle w:val="Hyperlink1Char"/>
        </w:rPr>
        <w:t>.</w:t>
      </w:r>
    </w:p>
    <w:p w14:paraId="6768F673" w14:textId="261A2356" w:rsidR="00C854A7" w:rsidRPr="009F222B" w:rsidRDefault="006178B5" w:rsidP="009F222B">
      <w:pPr>
        <w:pStyle w:val="ListBullet"/>
        <w:spacing w:after="0"/>
      </w:pPr>
      <w:r w:rsidRPr="00AA5BDE">
        <w:t>Independent oversight will be undertaken as required</w:t>
      </w:r>
      <w:r w:rsidR="009C1650">
        <w:t>.</w:t>
      </w:r>
      <w:r w:rsidR="00B402FD" w:rsidRPr="00AA5BDE">
        <w:t xml:space="preserve"> </w:t>
      </w:r>
      <w:r w:rsidR="00393361">
        <w:br w:type="page"/>
      </w:r>
    </w:p>
    <w:p w14:paraId="62EE0194" w14:textId="77777777" w:rsidR="00C854A7" w:rsidRPr="008C1E70" w:rsidRDefault="00C854A7" w:rsidP="00C854A7">
      <w:pPr>
        <w:pStyle w:val="Heading1"/>
        <w:numPr>
          <w:ilvl w:val="0"/>
          <w:numId w:val="0"/>
        </w:numPr>
      </w:pPr>
      <w:bookmarkStart w:id="313" w:name="_Toc219976011"/>
      <w:bookmarkStart w:id="314" w:name="_Hlk228538805"/>
      <w:bookmarkStart w:id="315" w:name="_Toc230247657"/>
      <w:bookmarkStart w:id="316" w:name="_Toc239682090"/>
      <w:r w:rsidRPr="008C1E70">
        <w:lastRenderedPageBreak/>
        <w:t xml:space="preserve">Document Version </w:t>
      </w:r>
      <w:bookmarkEnd w:id="313"/>
      <w:bookmarkEnd w:id="314"/>
      <w:bookmarkEnd w:id="315"/>
      <w:r>
        <w:t>History</w:t>
      </w:r>
      <w:bookmarkEnd w:id="316"/>
      <w:r>
        <w:t xml:space="preserve"> </w:t>
      </w:r>
    </w:p>
    <w:tbl>
      <w:tblPr>
        <w:tblStyle w:val="DCStable"/>
        <w:tblpPr w:leftFromText="181" w:rightFromText="181" w:vertAnchor="text" w:horzAnchor="margin" w:tblpY="1"/>
        <w:tblOverlap w:val="never"/>
        <w:tblW w:w="9493" w:type="dxa"/>
        <w:tblCellMar>
          <w:top w:w="57" w:type="dxa"/>
          <w:left w:w="85" w:type="dxa"/>
          <w:bottom w:w="57" w:type="dxa"/>
          <w:right w:w="85" w:type="dxa"/>
        </w:tblCellMar>
        <w:tblLook w:val="0620" w:firstRow="1" w:lastRow="0" w:firstColumn="0" w:lastColumn="0" w:noHBand="1" w:noVBand="1"/>
      </w:tblPr>
      <w:tblGrid>
        <w:gridCol w:w="1052"/>
        <w:gridCol w:w="1795"/>
        <w:gridCol w:w="3521"/>
        <w:gridCol w:w="1562"/>
        <w:gridCol w:w="1563"/>
      </w:tblGrid>
      <w:tr w:rsidR="00536DB1" w:rsidRPr="009330FC" w14:paraId="60866036" w14:textId="77777777" w:rsidTr="002E2A9C">
        <w:trPr>
          <w:cnfStyle w:val="100000000000" w:firstRow="1" w:lastRow="0" w:firstColumn="0" w:lastColumn="0" w:oddVBand="0" w:evenVBand="0" w:oddHBand="0" w:evenHBand="0" w:firstRowFirstColumn="0" w:firstRowLastColumn="0" w:lastRowFirstColumn="0" w:lastRowLastColumn="0"/>
        </w:trPr>
        <w:tc>
          <w:tcPr>
            <w:tcW w:w="1052" w:type="dxa"/>
            <w:shd w:val="clear" w:color="auto" w:fill="E8E8E8"/>
          </w:tcPr>
          <w:p w14:paraId="239422AD" w14:textId="77777777" w:rsidR="00536DB1" w:rsidRPr="002D1C49" w:rsidRDefault="00536DB1" w:rsidP="00C854A7">
            <w:pPr>
              <w:pStyle w:val="Tableheading"/>
              <w:rPr>
                <w:color w:val="305497"/>
              </w:rPr>
            </w:pPr>
            <w:r w:rsidRPr="002D1C49">
              <w:rPr>
                <w:color w:val="305497"/>
              </w:rPr>
              <w:t>Version no</w:t>
            </w:r>
          </w:p>
        </w:tc>
        <w:tc>
          <w:tcPr>
            <w:tcW w:w="1795" w:type="dxa"/>
            <w:shd w:val="clear" w:color="auto" w:fill="E8E8E8"/>
          </w:tcPr>
          <w:p w14:paraId="050317ED" w14:textId="77777777" w:rsidR="00536DB1" w:rsidRPr="002D1C49" w:rsidRDefault="00536DB1" w:rsidP="00C854A7">
            <w:pPr>
              <w:pStyle w:val="Tableheading"/>
              <w:rPr>
                <w:color w:val="305497"/>
              </w:rPr>
            </w:pPr>
            <w:r w:rsidRPr="002D1C49">
              <w:rPr>
                <w:color w:val="305497"/>
              </w:rPr>
              <w:t>Primary author(s)</w:t>
            </w:r>
          </w:p>
        </w:tc>
        <w:tc>
          <w:tcPr>
            <w:tcW w:w="3521" w:type="dxa"/>
            <w:shd w:val="clear" w:color="auto" w:fill="E8E8E8"/>
          </w:tcPr>
          <w:p w14:paraId="62B980BD" w14:textId="77777777" w:rsidR="00536DB1" w:rsidRPr="002D1C49" w:rsidRDefault="00536DB1" w:rsidP="00C854A7">
            <w:pPr>
              <w:pStyle w:val="Tableheading"/>
              <w:rPr>
                <w:color w:val="305497"/>
              </w:rPr>
            </w:pPr>
            <w:r w:rsidRPr="002D1C49">
              <w:rPr>
                <w:color w:val="305497"/>
              </w:rPr>
              <w:t>Description of version</w:t>
            </w:r>
          </w:p>
        </w:tc>
        <w:tc>
          <w:tcPr>
            <w:tcW w:w="1562" w:type="dxa"/>
            <w:shd w:val="clear" w:color="auto" w:fill="E8E8E8"/>
          </w:tcPr>
          <w:p w14:paraId="018CC1DC" w14:textId="6F8B6F01" w:rsidR="00536DB1" w:rsidRPr="002D1C49" w:rsidRDefault="002D1C49" w:rsidP="00C854A7">
            <w:pPr>
              <w:pStyle w:val="Tableheading"/>
              <w:rPr>
                <w:color w:val="305497"/>
              </w:rPr>
            </w:pPr>
            <w:r w:rsidRPr="002D1C49">
              <w:rPr>
                <w:color w:val="305497"/>
              </w:rPr>
              <w:t>Date Completed</w:t>
            </w:r>
          </w:p>
        </w:tc>
        <w:tc>
          <w:tcPr>
            <w:tcW w:w="1563" w:type="dxa"/>
            <w:shd w:val="clear" w:color="auto" w:fill="E8E8E8"/>
          </w:tcPr>
          <w:p w14:paraId="0FF5B751" w14:textId="77777777" w:rsidR="00536DB1" w:rsidRPr="002D1C49" w:rsidRDefault="00536DB1" w:rsidP="00C854A7">
            <w:pPr>
              <w:pStyle w:val="Tableheading"/>
              <w:rPr>
                <w:color w:val="305497"/>
              </w:rPr>
            </w:pPr>
            <w:r w:rsidRPr="002D1C49">
              <w:rPr>
                <w:color w:val="305497"/>
              </w:rPr>
              <w:t xml:space="preserve">Effective date </w:t>
            </w:r>
          </w:p>
        </w:tc>
      </w:tr>
      <w:tr w:rsidR="00417BB9" w:rsidRPr="009330FC" w14:paraId="17E19847" w14:textId="77777777" w:rsidTr="002E2A9C">
        <w:trPr>
          <w:trHeight w:val="400"/>
        </w:trPr>
        <w:tc>
          <w:tcPr>
            <w:tcW w:w="1052" w:type="dxa"/>
          </w:tcPr>
          <w:p w14:paraId="0F29A8ED" w14:textId="6EBD8487" w:rsidR="00417BB9" w:rsidRPr="009330FC" w:rsidRDefault="00417BB9" w:rsidP="00417BB9">
            <w:pPr>
              <w:pStyle w:val="Tabledata"/>
            </w:pPr>
            <w:r>
              <w:t>1.0</w:t>
            </w:r>
          </w:p>
        </w:tc>
        <w:tc>
          <w:tcPr>
            <w:tcW w:w="1795" w:type="dxa"/>
          </w:tcPr>
          <w:p w14:paraId="4C424B43" w14:textId="3E031772" w:rsidR="00417BB9" w:rsidRPr="00FF2C23" w:rsidRDefault="00417BB9" w:rsidP="002E2A9C">
            <w:pPr>
              <w:pStyle w:val="Tabledata"/>
              <w:rPr>
                <w:color w:val="305497"/>
              </w:rPr>
            </w:pPr>
            <w:r w:rsidRPr="000812DB">
              <w:t>Operational Policy</w:t>
            </w:r>
          </w:p>
        </w:tc>
        <w:tc>
          <w:tcPr>
            <w:tcW w:w="3521" w:type="dxa"/>
          </w:tcPr>
          <w:p w14:paraId="264E27E7" w14:textId="05FB46C2" w:rsidR="00417BB9" w:rsidRPr="00FF2C23" w:rsidRDefault="00417BB9" w:rsidP="002E2A9C">
            <w:pPr>
              <w:pStyle w:val="Tabledata"/>
              <w:rPr>
                <w:color w:val="305497"/>
              </w:rPr>
            </w:pPr>
            <w:r w:rsidRPr="000812DB">
              <w:t xml:space="preserve">Approved by the A/Director Operational </w:t>
            </w:r>
            <w:r>
              <w:t xml:space="preserve">Projects, </w:t>
            </w:r>
            <w:r w:rsidRPr="000812DB">
              <w:t>Policy Compliance and Contracts</w:t>
            </w:r>
          </w:p>
        </w:tc>
        <w:tc>
          <w:tcPr>
            <w:tcW w:w="1562" w:type="dxa"/>
          </w:tcPr>
          <w:p w14:paraId="1F5D853D" w14:textId="1A8B7537" w:rsidR="00417BB9" w:rsidRPr="002E2A9C" w:rsidRDefault="00417BB9" w:rsidP="002E2A9C">
            <w:pPr>
              <w:pStyle w:val="Tabledata"/>
            </w:pPr>
            <w:r>
              <w:t>7 April 2021</w:t>
            </w:r>
          </w:p>
        </w:tc>
        <w:tc>
          <w:tcPr>
            <w:tcW w:w="1563" w:type="dxa"/>
          </w:tcPr>
          <w:p w14:paraId="61CD311A" w14:textId="24A20CB7" w:rsidR="00417BB9" w:rsidRPr="002E2A9C" w:rsidRDefault="00417BB9" w:rsidP="002E2A9C">
            <w:pPr>
              <w:pStyle w:val="Tabledata"/>
            </w:pPr>
            <w:r>
              <w:t>3 May 2021</w:t>
            </w:r>
          </w:p>
        </w:tc>
      </w:tr>
      <w:tr w:rsidR="00417BB9" w:rsidRPr="009330FC" w14:paraId="3DBA2417" w14:textId="77777777" w:rsidTr="002E2A9C">
        <w:trPr>
          <w:trHeight w:val="400"/>
        </w:trPr>
        <w:tc>
          <w:tcPr>
            <w:tcW w:w="1052" w:type="dxa"/>
          </w:tcPr>
          <w:p w14:paraId="449B8980" w14:textId="47E93281" w:rsidR="00417BB9" w:rsidRPr="009330FC" w:rsidRDefault="00417BB9" w:rsidP="00417BB9">
            <w:pPr>
              <w:pStyle w:val="Tabledata"/>
            </w:pPr>
            <w:r>
              <w:t>2.0</w:t>
            </w:r>
          </w:p>
        </w:tc>
        <w:tc>
          <w:tcPr>
            <w:tcW w:w="1795" w:type="dxa"/>
          </w:tcPr>
          <w:p w14:paraId="28EE573D" w14:textId="77777777" w:rsidR="00417BB9" w:rsidRDefault="00417BB9" w:rsidP="00417BB9">
            <w:pPr>
              <w:pStyle w:val="Tabledata"/>
            </w:pPr>
            <w:r w:rsidRPr="00646299">
              <w:t>Operational Policy</w:t>
            </w:r>
          </w:p>
          <w:p w14:paraId="5A958F42" w14:textId="77777777" w:rsidR="00417BB9" w:rsidRDefault="00417BB9" w:rsidP="00417BB9">
            <w:pPr>
              <w:pStyle w:val="Tabledata"/>
            </w:pPr>
          </w:p>
          <w:p w14:paraId="1DF6C5B3" w14:textId="58434D03" w:rsidR="00417BB9" w:rsidRPr="00FF2C23" w:rsidRDefault="00417BB9" w:rsidP="00417BB9">
            <w:pPr>
              <w:spacing w:before="120"/>
              <w:rPr>
                <w:color w:val="305497"/>
              </w:rPr>
            </w:pPr>
          </w:p>
        </w:tc>
        <w:tc>
          <w:tcPr>
            <w:tcW w:w="3521" w:type="dxa"/>
          </w:tcPr>
          <w:p w14:paraId="0E7CE817" w14:textId="77777777" w:rsidR="00417BB9" w:rsidRDefault="00417BB9" w:rsidP="00417BB9">
            <w:pPr>
              <w:pStyle w:val="Tabledata"/>
            </w:pPr>
            <w:r>
              <w:t xml:space="preserve">Approved by the Deputy Commissioner </w:t>
            </w:r>
          </w:p>
          <w:p w14:paraId="68E07E3D" w14:textId="77777777" w:rsidR="00417BB9" w:rsidRDefault="00417BB9" w:rsidP="00417BB9">
            <w:pPr>
              <w:pStyle w:val="Tabledata"/>
            </w:pPr>
            <w:r>
              <w:t>Operational Support</w:t>
            </w:r>
          </w:p>
          <w:p w14:paraId="1F0B2179" w14:textId="0757D9BB" w:rsidR="00417BB9" w:rsidRPr="00FF2C23" w:rsidRDefault="00417BB9" w:rsidP="00417BB9">
            <w:pPr>
              <w:spacing w:before="120"/>
              <w:rPr>
                <w:color w:val="305497"/>
              </w:rPr>
            </w:pPr>
            <w:r>
              <w:t xml:space="preserve">CM Ref: </w:t>
            </w:r>
            <w:r w:rsidRPr="00A33425">
              <w:t>S23/99516</w:t>
            </w:r>
          </w:p>
        </w:tc>
        <w:tc>
          <w:tcPr>
            <w:tcW w:w="1562" w:type="dxa"/>
          </w:tcPr>
          <w:p w14:paraId="090FD057" w14:textId="0D35652B" w:rsidR="00417BB9" w:rsidRPr="002E2A9C" w:rsidRDefault="00417BB9" w:rsidP="002E2A9C">
            <w:pPr>
              <w:pStyle w:val="Tabledata"/>
            </w:pPr>
            <w:r>
              <w:t>15 November 2023</w:t>
            </w:r>
          </w:p>
        </w:tc>
        <w:tc>
          <w:tcPr>
            <w:tcW w:w="1563" w:type="dxa"/>
          </w:tcPr>
          <w:p w14:paraId="3EB8419E" w14:textId="710B4BB4" w:rsidR="00417BB9" w:rsidRPr="002E2A9C" w:rsidRDefault="00417BB9" w:rsidP="002E2A9C">
            <w:pPr>
              <w:pStyle w:val="Tabledata"/>
            </w:pPr>
            <w:r>
              <w:t>18 December 2023</w:t>
            </w:r>
          </w:p>
        </w:tc>
      </w:tr>
      <w:tr w:rsidR="00417BB9" w:rsidRPr="009330FC" w14:paraId="2F481F13" w14:textId="77777777" w:rsidTr="002E2A9C">
        <w:trPr>
          <w:trHeight w:val="400"/>
        </w:trPr>
        <w:tc>
          <w:tcPr>
            <w:tcW w:w="1052" w:type="dxa"/>
          </w:tcPr>
          <w:p w14:paraId="515185EF" w14:textId="7426D909" w:rsidR="00417BB9" w:rsidRPr="009F222B" w:rsidRDefault="00417BB9" w:rsidP="00417BB9">
            <w:pPr>
              <w:pStyle w:val="Tabledata"/>
            </w:pPr>
            <w:r w:rsidRPr="009F222B">
              <w:t>3.0</w:t>
            </w:r>
          </w:p>
        </w:tc>
        <w:tc>
          <w:tcPr>
            <w:tcW w:w="1795" w:type="dxa"/>
          </w:tcPr>
          <w:p w14:paraId="3F8BFC0A" w14:textId="56D959F2" w:rsidR="00417BB9" w:rsidRPr="009F222B" w:rsidRDefault="00417BB9" w:rsidP="002E2A9C">
            <w:pPr>
              <w:pStyle w:val="Tabledata"/>
              <w:rPr>
                <w:color w:val="305497"/>
              </w:rPr>
            </w:pPr>
            <w:r w:rsidRPr="009F222B">
              <w:t>Operational Policy</w:t>
            </w:r>
          </w:p>
        </w:tc>
        <w:tc>
          <w:tcPr>
            <w:tcW w:w="3521" w:type="dxa"/>
          </w:tcPr>
          <w:p w14:paraId="7850D9C8" w14:textId="2C17D416" w:rsidR="00417BB9" w:rsidRPr="009F222B" w:rsidRDefault="00417BB9" w:rsidP="00A87743">
            <w:pPr>
              <w:pStyle w:val="Tabledata"/>
            </w:pPr>
            <w:r w:rsidRPr="009F222B">
              <w:t>Approved by the Commissioner</w:t>
            </w:r>
            <w:r w:rsidR="00A87743" w:rsidRPr="009F222B">
              <w:t xml:space="preserve">, Corrective Services </w:t>
            </w:r>
            <w:r w:rsidRPr="009F222B">
              <w:t xml:space="preserve">CM Ref: </w:t>
            </w:r>
            <w:r w:rsidR="004223C9" w:rsidRPr="009F222B">
              <w:t>S25/83323</w:t>
            </w:r>
          </w:p>
        </w:tc>
        <w:tc>
          <w:tcPr>
            <w:tcW w:w="1562" w:type="dxa"/>
          </w:tcPr>
          <w:p w14:paraId="50BFB8CE" w14:textId="5BFF49D8" w:rsidR="00417BB9" w:rsidRPr="002E2A9C" w:rsidRDefault="009F222B" w:rsidP="002E2A9C">
            <w:pPr>
              <w:pStyle w:val="Tabledata"/>
            </w:pPr>
            <w:r>
              <w:t>3 September 2026</w:t>
            </w:r>
          </w:p>
        </w:tc>
        <w:tc>
          <w:tcPr>
            <w:tcW w:w="1563" w:type="dxa"/>
          </w:tcPr>
          <w:p w14:paraId="66218715" w14:textId="17FF0032" w:rsidR="00417BB9" w:rsidRPr="002E2A9C" w:rsidRDefault="00031C51" w:rsidP="002E2A9C">
            <w:pPr>
              <w:pStyle w:val="Tabledata"/>
            </w:pPr>
            <w:r>
              <w:t>7</w:t>
            </w:r>
            <w:r w:rsidR="009F222B" w:rsidRPr="009F222B">
              <w:t xml:space="preserve"> September 2026</w:t>
            </w:r>
          </w:p>
        </w:tc>
      </w:tr>
    </w:tbl>
    <w:p w14:paraId="0FBE415D" w14:textId="77777777" w:rsidR="00EB2ABC" w:rsidRDefault="00EB2ABC" w:rsidP="00B402FD">
      <w:pPr>
        <w:pStyle w:val="Heading1"/>
        <w:sectPr w:rsidR="00EB2ABC" w:rsidSect="007F6A61">
          <w:headerReference w:type="even" r:id="rId34"/>
          <w:headerReference w:type="default" r:id="rId35"/>
          <w:footerReference w:type="default" r:id="rId36"/>
          <w:headerReference w:type="first" r:id="rId37"/>
          <w:type w:val="continuous"/>
          <w:pgSz w:w="11900" w:h="16840" w:code="9"/>
          <w:pgMar w:top="1418" w:right="1440" w:bottom="1021" w:left="1440" w:header="709" w:footer="794" w:gutter="0"/>
          <w:cols w:space="720"/>
          <w:titlePg/>
          <w:docGrid w:linePitch="360"/>
        </w:sectPr>
      </w:pPr>
    </w:p>
    <w:p w14:paraId="01A76EAD" w14:textId="60D7B79E" w:rsidR="00C56E3B" w:rsidRPr="001564BF" w:rsidRDefault="003213E5" w:rsidP="001564BF">
      <w:pPr>
        <w:pStyle w:val="Heading1"/>
        <w:numPr>
          <w:ilvl w:val="0"/>
          <w:numId w:val="0"/>
        </w:numPr>
      </w:pPr>
      <w:bookmarkStart w:id="317" w:name="_Appendix_A_–"/>
      <w:bookmarkStart w:id="318" w:name="_Toc239682091"/>
      <w:bookmarkEnd w:id="317"/>
      <w:r w:rsidRPr="00B25A3D">
        <w:rPr>
          <w:rFonts w:ascii="Aptos" w:eastAsia="Aptos" w:hAnsi="Aptos"/>
          <w:noProof/>
          <w:kern w:val="2"/>
          <w14:ligatures w14:val="standardContextual"/>
        </w:rPr>
        <w:lastRenderedPageBreak/>
        <mc:AlternateContent>
          <mc:Choice Requires="wps">
            <w:drawing>
              <wp:anchor distT="45720" distB="45720" distL="114300" distR="114300" simplePos="0" relativeHeight="251660288" behindDoc="0" locked="0" layoutInCell="1" allowOverlap="1" wp14:anchorId="354D2FC0" wp14:editId="02233D2E">
                <wp:simplePos x="0" y="0"/>
                <wp:positionH relativeFrom="column">
                  <wp:posOffset>1107062</wp:posOffset>
                </wp:positionH>
                <wp:positionV relativeFrom="paragraph">
                  <wp:posOffset>741722</wp:posOffset>
                </wp:positionV>
                <wp:extent cx="1896745" cy="245745"/>
                <wp:effectExtent l="0" t="0" r="0" b="1905"/>
                <wp:wrapSquare wrapText="bothSides"/>
                <wp:docPr id="525781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745" cy="245745"/>
                        </a:xfrm>
                        <a:prstGeom prst="rect">
                          <a:avLst/>
                        </a:prstGeom>
                        <a:noFill/>
                        <a:ln w="9525">
                          <a:noFill/>
                          <a:miter lim="800000"/>
                          <a:headEnd/>
                          <a:tailEnd/>
                        </a:ln>
                      </wps:spPr>
                      <wps:txbx>
                        <w:txbxContent>
                          <w:p w14:paraId="780F989B" w14:textId="77777777" w:rsidR="00B25A3D" w:rsidRPr="00B25A3D" w:rsidRDefault="00B25A3D" w:rsidP="00B25A3D">
                            <w:pPr>
                              <w:rPr>
                                <w:color w:val="FFFFFF"/>
                                <w:sz w:val="20"/>
                                <w:szCs w:val="20"/>
                              </w:rPr>
                            </w:pPr>
                            <w:bookmarkStart w:id="319" w:name="_Hlk138071949"/>
                            <w:r w:rsidRPr="00B25A3D">
                              <w:rPr>
                                <w:color w:val="FFFFFF"/>
                                <w:sz w:val="20"/>
                                <w:szCs w:val="20"/>
                              </w:rPr>
                              <w:t>Corrective Services</w:t>
                            </w:r>
                          </w:p>
                          <w:bookmarkEnd w:id="319"/>
                          <w:p w14:paraId="095E6D7F" w14:textId="77777777" w:rsidR="00B25A3D" w:rsidRDefault="00B25A3D" w:rsidP="00B25A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4D2FC0" id="_x0000_t202" coordsize="21600,21600" o:spt="202" path="m,l,21600r21600,l21600,xe">
                <v:stroke joinstyle="miter"/>
                <v:path gradientshapeok="t" o:connecttype="rect"/>
              </v:shapetype>
              <v:shape id="Text Box 2" o:spid="_x0000_s1026" type="#_x0000_t202" style="position:absolute;margin-left:87.15pt;margin-top:58.4pt;width:149.35pt;height:19.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" filled="f" stroked="f">
                <v:textbox>
                  <w:txbxContent>
                    <w:p w14:paraId="780F989B" w14:textId="77777777" w:rsidR="00B25A3D" w:rsidRPr="00B25A3D" w:rsidRDefault="00B25A3D" w:rsidP="00B25A3D">
                      <w:pPr>
                        <w:rPr>
                          <w:color w:val="FFFFFF"/>
                          <w:sz w:val="20"/>
                          <w:szCs w:val="20"/>
                        </w:rPr>
                      </w:pPr>
                      <w:bookmarkStart w:id="320" w:name="_Hlk138071949"/>
                      <w:r w:rsidRPr="00B25A3D">
                        <w:rPr>
                          <w:color w:val="FFFFFF"/>
                          <w:sz w:val="20"/>
                          <w:szCs w:val="20"/>
                        </w:rPr>
                        <w:t>Corrective Services</w:t>
                      </w:r>
                    </w:p>
                    <w:bookmarkEnd w:id="320"/>
                    <w:p w14:paraId="095E6D7F" w14:textId="77777777" w:rsidR="00B25A3D" w:rsidRDefault="00B25A3D" w:rsidP="00B25A3D"/>
                  </w:txbxContent>
                </v:textbox>
                <w10:wrap type="square"/>
              </v:shape>
            </w:pict>
          </mc:Fallback>
        </mc:AlternateContent>
      </w:r>
      <w:r w:rsidR="00847B46" w:rsidRPr="00B25A3D">
        <w:rPr>
          <w:rFonts w:ascii="Aptos" w:eastAsia="Aptos" w:hAnsi="Aptos"/>
          <w:noProof/>
          <w:kern w:val="2"/>
          <w14:ligatures w14:val="standardContextual"/>
        </w:rPr>
        <w:drawing>
          <wp:anchor distT="0" distB="0" distL="114300" distR="114300" simplePos="0" relativeHeight="251659264" behindDoc="0" locked="0" layoutInCell="1" allowOverlap="1" wp14:anchorId="4EBA4EEC" wp14:editId="02D2090A">
            <wp:simplePos x="0" y="0"/>
            <wp:positionH relativeFrom="margin">
              <wp:posOffset>-24130</wp:posOffset>
            </wp:positionH>
            <wp:positionV relativeFrom="paragraph">
              <wp:posOffset>332068</wp:posOffset>
            </wp:positionV>
            <wp:extent cx="9293225" cy="782320"/>
            <wp:effectExtent l="0" t="0" r="3175" b="0"/>
            <wp:wrapThrough wrapText="bothSides">
              <wp:wrapPolygon edited="0">
                <wp:start x="0" y="0"/>
                <wp:lineTo x="0" y="21039"/>
                <wp:lineTo x="21563" y="21039"/>
                <wp:lineTo x="21563" y="0"/>
                <wp:lineTo x="0" y="0"/>
              </wp:wrapPolygon>
            </wp:wrapThrough>
            <wp:docPr id="737579249" name="Picture 737579249" descr="A grey rectangular object with a red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79249" name="Picture 737579249" descr="A grey rectangular object with a red stripe&#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9293225" cy="782320"/>
                    </a:xfrm>
                    <a:prstGeom prst="rect">
                      <a:avLst/>
                    </a:prstGeom>
                  </pic:spPr>
                </pic:pic>
              </a:graphicData>
            </a:graphic>
            <wp14:sizeRelH relativeFrom="page">
              <wp14:pctWidth>0</wp14:pctWidth>
            </wp14:sizeRelH>
            <wp14:sizeRelV relativeFrom="page">
              <wp14:pctHeight>0</wp14:pctHeight>
            </wp14:sizeRelV>
          </wp:anchor>
        </w:drawing>
      </w:r>
      <w:r w:rsidR="00847B46" w:rsidRPr="00B25A3D">
        <w:rPr>
          <w:rFonts w:ascii="Aptos" w:eastAsia="Aptos" w:hAnsi="Aptos"/>
          <w:noProof/>
          <w:kern w:val="2"/>
          <w14:ligatures w14:val="standardContextual"/>
        </w:rPr>
        <mc:AlternateContent>
          <mc:Choice Requires="wps">
            <w:drawing>
              <wp:anchor distT="45720" distB="45720" distL="114300" distR="114300" simplePos="0" relativeHeight="251661312" behindDoc="0" locked="0" layoutInCell="1" allowOverlap="1" wp14:anchorId="305DC135" wp14:editId="0DBFDBF5">
                <wp:simplePos x="0" y="0"/>
                <wp:positionH relativeFrom="column">
                  <wp:posOffset>5321862</wp:posOffset>
                </wp:positionH>
                <wp:positionV relativeFrom="paragraph">
                  <wp:posOffset>554990</wp:posOffset>
                </wp:positionV>
                <wp:extent cx="38766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1404620"/>
                        </a:xfrm>
                        <a:prstGeom prst="rect">
                          <a:avLst/>
                        </a:prstGeom>
                        <a:noFill/>
                        <a:ln w="9525">
                          <a:noFill/>
                          <a:miter lim="800000"/>
                          <a:headEnd/>
                          <a:tailEnd/>
                        </a:ln>
                      </wps:spPr>
                      <wps:txbx>
                        <w:txbxContent>
                          <w:p w14:paraId="4C898D9C" w14:textId="577319BE" w:rsidR="00B25A3D" w:rsidRPr="00B25A3D" w:rsidRDefault="00B25A3D" w:rsidP="00847B46">
                            <w:pPr>
                              <w:jc w:val="right"/>
                              <w:rPr>
                                <w:b/>
                                <w:bCs/>
                                <w:noProof/>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bookmarkStart w:id="321" w:name="_Hlk137723887"/>
                            <w:r w:rsidRPr="00B25A3D">
                              <w:rPr>
                                <w:b/>
                                <w:bCs/>
                                <w:noProof/>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Commissioner’s Operating Policy and Procedure (COPP)</w:t>
                            </w:r>
                          </w:p>
                          <w:p w14:paraId="540A7C80" w14:textId="34D0ABBE" w:rsidR="00B25A3D" w:rsidRDefault="00B25A3D" w:rsidP="00847B46">
                            <w:pPr>
                              <w:jc w:val="right"/>
                            </w:pPr>
                            <w:r w:rsidRPr="00B25A3D">
                              <w:rPr>
                                <w:b/>
                                <w:bCs/>
                                <w:noProof/>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Youth Detention Centre</w:t>
                            </w:r>
                            <w:bookmarkEnd w:id="32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5DC135" id="_x0000_s1027" type="#_x0000_t202" style="position:absolute;margin-left:419.05pt;margin-top:43.7pt;width:305.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" filled="f" stroked="f">
                <v:textbox style="mso-fit-shape-to-text:t">
                  <w:txbxContent>
                    <w:p w14:paraId="4C898D9C" w14:textId="577319BE" w:rsidR="00B25A3D" w:rsidRPr="00B25A3D" w:rsidRDefault="00B25A3D" w:rsidP="00847B46">
                      <w:pPr>
                        <w:jc w:val="right"/>
                        <w:rPr>
                          <w:b/>
                          <w:bCs/>
                          <w:noProof/>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bookmarkStart w:id="322" w:name="_Hlk137723887"/>
                      <w:r w:rsidRPr="00B25A3D">
                        <w:rPr>
                          <w:b/>
                          <w:bCs/>
                          <w:noProof/>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Commissioner’s Operating Policy and Procedure (COPP)</w:t>
                      </w:r>
                    </w:p>
                    <w:p w14:paraId="540A7C80" w14:textId="34D0ABBE" w:rsidR="00B25A3D" w:rsidRDefault="00B25A3D" w:rsidP="00847B46">
                      <w:pPr>
                        <w:jc w:val="right"/>
                      </w:pPr>
                      <w:r w:rsidRPr="00B25A3D">
                        <w:rPr>
                          <w:b/>
                          <w:bCs/>
                          <w:noProof/>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Youth Detention Centre</w:t>
                      </w:r>
                      <w:bookmarkEnd w:id="322"/>
                    </w:p>
                  </w:txbxContent>
                </v:textbox>
                <w10:wrap type="square"/>
              </v:shape>
            </w:pict>
          </mc:Fallback>
        </mc:AlternateContent>
      </w:r>
      <w:r w:rsidR="00751E05" w:rsidRPr="001564BF">
        <w:t>Appendix A – Individual Engagement Plan (IEP) Template</w:t>
      </w:r>
      <w:bookmarkEnd w:id="318"/>
    </w:p>
    <w:p w14:paraId="0DD6760F" w14:textId="10EFACC1" w:rsidR="00B25A3D" w:rsidRPr="00B25A3D" w:rsidRDefault="00B25A3D" w:rsidP="00B25A3D">
      <w:pPr>
        <w:tabs>
          <w:tab w:val="center" w:pos="4513"/>
          <w:tab w:val="right" w:pos="9026"/>
        </w:tabs>
        <w:ind w:left="4995" w:hanging="4995"/>
        <w:rPr>
          <w:rFonts w:ascii="Century Gothic" w:eastAsia="Times New Roman" w:hAnsi="Century Gothic"/>
          <w:b/>
          <w:bCs/>
          <w:color w:val="004E9A"/>
          <w:sz w:val="28"/>
          <w:szCs w:val="28"/>
        </w:rPr>
      </w:pPr>
      <w:r w:rsidRPr="00B25A3D">
        <w:rPr>
          <w:rFonts w:ascii="Century Gothic" w:eastAsia="Times New Roman" w:hAnsi="Century Gothic"/>
          <w:b/>
          <w:bCs/>
          <w:color w:val="004E9A"/>
          <w:sz w:val="28"/>
          <w:szCs w:val="28"/>
        </w:rPr>
        <w:t>INDIVIDUAL ENGAGEMENT PLAN</w:t>
      </w:r>
    </w:p>
    <w:p w14:paraId="777BD292" w14:textId="77777777" w:rsidR="00B25A3D" w:rsidRPr="00B25A3D" w:rsidRDefault="00B25A3D" w:rsidP="00B25A3D">
      <w:pPr>
        <w:tabs>
          <w:tab w:val="center" w:pos="4513"/>
          <w:tab w:val="right" w:pos="9026"/>
        </w:tabs>
        <w:spacing w:after="2"/>
        <w:ind w:left="4995" w:hanging="4995"/>
        <w:rPr>
          <w:rFonts w:ascii="Century Gothic" w:eastAsia="Times New Roman" w:hAnsi="Century Gothic"/>
          <w:color w:val="004E9A"/>
          <w:sz w:val="18"/>
          <w:szCs w:val="18"/>
        </w:rPr>
      </w:pPr>
      <w:r w:rsidRPr="00B25A3D">
        <w:rPr>
          <w:rFonts w:ascii="Century Gothic" w:eastAsia="Times New Roman" w:hAnsi="Century Gothic"/>
          <w:color w:val="004E9A"/>
          <w:sz w:val="18"/>
          <w:szCs w:val="18"/>
        </w:rPr>
        <w:t>This plan has been created in response to the young person’s complex needs. It has been developed in collaboration with the young person, staff and relevant MDT</w:t>
      </w:r>
    </w:p>
    <w:p w14:paraId="644A22EC" w14:textId="77777777" w:rsidR="00B25A3D" w:rsidRPr="00B25A3D" w:rsidRDefault="00B25A3D" w:rsidP="00B25A3D">
      <w:pPr>
        <w:tabs>
          <w:tab w:val="center" w:pos="4513"/>
          <w:tab w:val="right" w:pos="9026"/>
        </w:tabs>
        <w:spacing w:after="2"/>
        <w:ind w:left="4995" w:hanging="4995"/>
        <w:rPr>
          <w:rFonts w:ascii="Aptos" w:eastAsia="Aptos" w:hAnsi="Aptos"/>
          <w:color w:val="004E9A"/>
          <w:kern w:val="2"/>
          <w:sz w:val="16"/>
          <w:szCs w:val="16"/>
          <w14:ligatures w14:val="standardContextual"/>
        </w:rPr>
      </w:pPr>
    </w:p>
    <w:tbl>
      <w:tblPr>
        <w:tblStyle w:val="TableGrid2"/>
        <w:tblW w:w="14516"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3940"/>
        <w:gridCol w:w="9153"/>
      </w:tblGrid>
      <w:tr w:rsidR="00B25A3D" w:rsidRPr="00B25A3D" w14:paraId="6B9762A8" w14:textId="77777777" w:rsidTr="00602661">
        <w:trPr>
          <w:trHeight w:val="848"/>
        </w:trPr>
        <w:tc>
          <w:tcPr>
            <w:tcW w:w="1423" w:type="dxa"/>
          </w:tcPr>
          <w:p w14:paraId="0B2AA98E" w14:textId="77777777" w:rsidR="00B25A3D" w:rsidRPr="00B25A3D" w:rsidRDefault="00B25A3D" w:rsidP="00B25A3D">
            <w:pPr>
              <w:spacing w:after="160" w:line="259" w:lineRule="auto"/>
              <w:ind w:left="325" w:right="-479" w:hanging="325"/>
              <w:rPr>
                <w:rFonts w:ascii="Aptos" w:eastAsia="Aptos" w:hAnsi="Aptos"/>
                <w:b/>
                <w:bCs/>
                <w:color w:val="0070C0"/>
                <w:kern w:val="2"/>
                <w14:ligatures w14:val="standardContextual"/>
              </w:rPr>
            </w:pPr>
            <w:r w:rsidRPr="00B25A3D">
              <w:rPr>
                <w:rFonts w:ascii="Aptos" w:eastAsia="Aptos" w:hAnsi="Aptos"/>
                <w:b/>
                <w:bCs/>
                <w:color w:val="0070C0"/>
                <w:kern w:val="2"/>
                <w14:ligatures w14:val="standardContextual"/>
              </w:rPr>
              <w:t>NAME:</w:t>
            </w:r>
          </w:p>
        </w:tc>
        <w:tc>
          <w:tcPr>
            <w:tcW w:w="3940" w:type="dxa"/>
          </w:tcPr>
          <w:p w14:paraId="7EB75CB0" w14:textId="77777777" w:rsidR="00B25A3D" w:rsidRPr="00B25A3D" w:rsidRDefault="00000000" w:rsidP="00B25A3D">
            <w:pPr>
              <w:spacing w:after="160" w:line="259" w:lineRule="auto"/>
              <w:ind w:right="-479"/>
              <w:rPr>
                <w:rFonts w:ascii="Aptos" w:eastAsia="Aptos" w:hAnsi="Aptos"/>
                <w:kern w:val="2"/>
                <w14:ligatures w14:val="standardContextual"/>
              </w:rPr>
            </w:pPr>
            <w:sdt>
              <w:sdtPr>
                <w:rPr>
                  <w:rFonts w:ascii="Aptos" w:eastAsia="Aptos" w:hAnsi="Aptos"/>
                  <w:kern w:val="2"/>
                  <w14:ligatures w14:val="standardContextual"/>
                </w:rPr>
                <w:id w:val="597600728"/>
                <w:placeholder>
                  <w:docPart w:val="FB8564E1E0554498A9EF41292FEAE4AA"/>
                </w:placeholder>
                <w:showingPlcHdr/>
              </w:sdtPr>
              <w:sdtContent>
                <w:r w:rsidR="00B25A3D" w:rsidRPr="00B25A3D">
                  <w:rPr>
                    <w:rFonts w:ascii="Aptos" w:eastAsia="Aptos" w:hAnsi="Aptos"/>
                    <w:color w:val="666666"/>
                    <w:kern w:val="2"/>
                    <w14:ligatures w14:val="standardContextual"/>
                  </w:rPr>
                  <w:t>Click or tap here to enter text.</w:t>
                </w:r>
              </w:sdtContent>
            </w:sdt>
          </w:p>
        </w:tc>
        <w:tc>
          <w:tcPr>
            <w:tcW w:w="9153" w:type="dxa"/>
            <w:shd w:val="clear" w:color="auto" w:fill="C4FAFF"/>
          </w:tcPr>
          <w:p w14:paraId="5B6BBD4D" w14:textId="77777777" w:rsidR="00B25A3D" w:rsidRPr="00B25A3D" w:rsidRDefault="00B25A3D" w:rsidP="00B25A3D">
            <w:pPr>
              <w:spacing w:after="160" w:line="259" w:lineRule="auto"/>
              <w:rPr>
                <w:rFonts w:ascii="Aptos" w:eastAsia="Aptos" w:hAnsi="Aptos"/>
                <w:b/>
                <w:bCs/>
                <w:color w:val="005DAB"/>
                <w:kern w:val="2"/>
                <w14:ligatures w14:val="standardContextual"/>
              </w:rPr>
            </w:pPr>
            <w:r w:rsidRPr="00B25A3D">
              <w:rPr>
                <w:rFonts w:ascii="Aptos" w:eastAsia="Aptos" w:hAnsi="Aptos"/>
                <w:b/>
                <w:bCs/>
                <w:color w:val="005DAB"/>
                <w:kern w:val="2"/>
                <w14:ligatures w14:val="standardContextual"/>
              </w:rPr>
              <w:t xml:space="preserve">These are the things that keep me strong: </w:t>
            </w:r>
          </w:p>
          <w:p w14:paraId="4F4A2C6E" w14:textId="77777777" w:rsidR="00B25A3D" w:rsidRPr="00B25A3D" w:rsidRDefault="00B25A3D" w:rsidP="00B25A3D">
            <w:pPr>
              <w:spacing w:after="160" w:line="259" w:lineRule="auto"/>
              <w:rPr>
                <w:rFonts w:ascii="Aptos" w:eastAsia="Aptos" w:hAnsi="Aptos"/>
                <w:b/>
                <w:bCs/>
                <w:kern w:val="2"/>
                <w14:ligatures w14:val="standardContextual"/>
              </w:rPr>
            </w:pPr>
            <w:r w:rsidRPr="00B25A3D">
              <w:rPr>
                <w:rFonts w:ascii="Aptos" w:eastAsia="Aptos" w:hAnsi="Aptos"/>
                <w:b/>
                <w:bCs/>
                <w:color w:val="005DAB"/>
                <w:kern w:val="2"/>
                <w14:ligatures w14:val="standardContextual"/>
              </w:rPr>
              <w:t>Things that help (e.g. feel safe and comfortable, feel calm and contained, communicate, feel less confused etc)</w:t>
            </w:r>
          </w:p>
        </w:tc>
      </w:tr>
      <w:tr w:rsidR="00B25A3D" w:rsidRPr="00B25A3D" w14:paraId="640E19AE" w14:textId="77777777" w:rsidTr="00602661">
        <w:trPr>
          <w:trHeight w:val="80"/>
        </w:trPr>
        <w:tc>
          <w:tcPr>
            <w:tcW w:w="1423" w:type="dxa"/>
          </w:tcPr>
          <w:p w14:paraId="29B0BA0C" w14:textId="77777777" w:rsidR="00B25A3D" w:rsidRPr="00B25A3D" w:rsidRDefault="00B25A3D" w:rsidP="00B25A3D">
            <w:pPr>
              <w:spacing w:after="160" w:line="259" w:lineRule="auto"/>
              <w:ind w:right="-479"/>
              <w:rPr>
                <w:rFonts w:ascii="Aptos" w:eastAsia="Aptos" w:hAnsi="Aptos"/>
                <w:b/>
                <w:bCs/>
                <w:color w:val="0070C0"/>
                <w:kern w:val="2"/>
                <w14:ligatures w14:val="standardContextual"/>
              </w:rPr>
            </w:pPr>
            <w:r w:rsidRPr="00B25A3D">
              <w:rPr>
                <w:rFonts w:ascii="Aptos" w:eastAsia="Aptos" w:hAnsi="Aptos"/>
                <w:b/>
                <w:bCs/>
                <w:color w:val="0070C0"/>
                <w:kern w:val="2"/>
                <w14:ligatures w14:val="standardContextual"/>
              </w:rPr>
              <w:t xml:space="preserve"> AGE:</w:t>
            </w:r>
          </w:p>
          <w:p w14:paraId="7BDE314D" w14:textId="77777777" w:rsidR="00B25A3D" w:rsidRPr="00B25A3D" w:rsidRDefault="00B25A3D" w:rsidP="00B25A3D">
            <w:pPr>
              <w:spacing w:after="160" w:line="259" w:lineRule="auto"/>
              <w:ind w:right="-479"/>
              <w:rPr>
                <w:rFonts w:ascii="Aptos" w:eastAsia="Aptos" w:hAnsi="Aptos"/>
                <w:b/>
                <w:bCs/>
                <w:color w:val="0070C0"/>
                <w:kern w:val="2"/>
                <w14:ligatures w14:val="standardContextual"/>
              </w:rPr>
            </w:pPr>
          </w:p>
        </w:tc>
        <w:tc>
          <w:tcPr>
            <w:tcW w:w="3940" w:type="dxa"/>
          </w:tcPr>
          <w:sdt>
            <w:sdtPr>
              <w:rPr>
                <w:rFonts w:ascii="Aptos" w:eastAsia="Aptos" w:hAnsi="Aptos"/>
                <w:kern w:val="2"/>
                <w14:ligatures w14:val="standardContextual"/>
              </w:rPr>
              <w:id w:val="-363213836"/>
              <w:placeholder>
                <w:docPart w:val="E767CE12AE634881A1F0F35E4488EC02"/>
              </w:placeholder>
              <w:showingPlcHdr/>
            </w:sdtPr>
            <w:sdtContent>
              <w:p w14:paraId="16165A1A" w14:textId="77777777" w:rsidR="00B25A3D" w:rsidRPr="00B25A3D" w:rsidRDefault="00B25A3D" w:rsidP="00B25A3D">
                <w:pPr>
                  <w:spacing w:after="160" w:line="259" w:lineRule="auto"/>
                  <w:rPr>
                    <w:rFonts w:ascii="Aptos" w:eastAsia="Aptos" w:hAnsi="Aptos"/>
                    <w:kern w:val="2"/>
                    <w14:ligatures w14:val="standardContextual"/>
                  </w:rPr>
                </w:pPr>
                <w:r w:rsidRPr="00B25A3D">
                  <w:rPr>
                    <w:rFonts w:ascii="Aptos" w:eastAsia="Aptos" w:hAnsi="Aptos"/>
                    <w:color w:val="666666"/>
                    <w:kern w:val="2"/>
                    <w14:ligatures w14:val="standardContextual"/>
                  </w:rPr>
                  <w:t>Click or tap here to enter text.</w:t>
                </w:r>
              </w:p>
            </w:sdtContent>
          </w:sdt>
        </w:tc>
        <w:tc>
          <w:tcPr>
            <w:tcW w:w="9153" w:type="dxa"/>
            <w:shd w:val="clear" w:color="auto" w:fill="C4FAFF"/>
          </w:tcPr>
          <w:sdt>
            <w:sdtPr>
              <w:rPr>
                <w:rFonts w:ascii="Aptos" w:eastAsia="Aptos" w:hAnsi="Aptos"/>
                <w:kern w:val="2"/>
                <w14:ligatures w14:val="standardContextual"/>
              </w:rPr>
              <w:id w:val="47424769"/>
              <w:placeholder>
                <w:docPart w:val="E767CE12AE634881A1F0F35E4488EC02"/>
              </w:placeholder>
            </w:sdtPr>
            <w:sdtContent>
              <w:sdt>
                <w:sdtPr>
                  <w:rPr>
                    <w:rFonts w:ascii="Aptos" w:eastAsia="Aptos" w:hAnsi="Aptos"/>
                    <w:kern w:val="2"/>
                    <w14:ligatures w14:val="standardContextual"/>
                  </w:rPr>
                  <w:id w:val="141169338"/>
                  <w:placeholder>
                    <w:docPart w:val="E767CE12AE634881A1F0F35E4488EC02"/>
                  </w:placeholder>
                  <w:showingPlcHdr/>
                </w:sdtPr>
                <w:sdtContent>
                  <w:p w14:paraId="728B461F" w14:textId="77777777" w:rsidR="00B25A3D" w:rsidRPr="00B25A3D" w:rsidRDefault="00B25A3D" w:rsidP="00B25A3D">
                    <w:pPr>
                      <w:spacing w:after="160" w:line="259" w:lineRule="auto"/>
                      <w:rPr>
                        <w:rFonts w:ascii="Aptos" w:eastAsia="Aptos" w:hAnsi="Aptos"/>
                        <w:kern w:val="2"/>
                        <w14:ligatures w14:val="standardContextual"/>
                      </w:rPr>
                    </w:pPr>
                    <w:r w:rsidRPr="00B25A3D">
                      <w:rPr>
                        <w:rFonts w:ascii="Aptos" w:eastAsia="Aptos" w:hAnsi="Aptos"/>
                        <w:color w:val="666666"/>
                        <w:kern w:val="2"/>
                        <w14:ligatures w14:val="standardContextual"/>
                      </w:rPr>
                      <w:t>Click or tap here to enter text.</w:t>
                    </w:r>
                  </w:p>
                </w:sdtContent>
              </w:sdt>
            </w:sdtContent>
          </w:sdt>
        </w:tc>
      </w:tr>
    </w:tbl>
    <w:p w14:paraId="0BFC2352" w14:textId="77777777" w:rsidR="00B25A3D" w:rsidRPr="00B25A3D" w:rsidRDefault="00B25A3D" w:rsidP="00B25A3D">
      <w:pPr>
        <w:spacing w:after="160" w:line="259" w:lineRule="auto"/>
        <w:ind w:right="-479"/>
        <w:rPr>
          <w:rFonts w:ascii="Aptos" w:eastAsia="Aptos" w:hAnsi="Aptos"/>
          <w:kern w:val="2"/>
          <w:sz w:val="22"/>
          <w:szCs w:val="22"/>
          <w14:ligatures w14:val="standardContextual"/>
        </w:rPr>
      </w:pPr>
      <w:r w:rsidRPr="00B25A3D">
        <w:rPr>
          <w:rFonts w:ascii="Aptos" w:eastAsia="Aptos" w:hAnsi="Aptos"/>
          <w:b/>
          <w:bCs/>
          <w:color w:val="0075B2"/>
          <w:kern w:val="2"/>
          <w:sz w:val="22"/>
          <w:szCs w:val="22"/>
          <w14:ligatures w14:val="standardContextual"/>
        </w:rPr>
        <w:t>Overview:</w:t>
      </w:r>
      <w:r w:rsidRPr="00B25A3D">
        <w:rPr>
          <w:rFonts w:ascii="Aptos" w:eastAsia="Aptos" w:hAnsi="Aptos"/>
          <w:kern w:val="2"/>
          <w:sz w:val="22"/>
          <w:szCs w:val="22"/>
          <w14:ligatures w14:val="standardContextual"/>
        </w:rPr>
        <w:t xml:space="preserve"> </w:t>
      </w:r>
      <w:bookmarkStart w:id="323" w:name="Textdetaineename"/>
      <w:sdt>
        <w:sdtPr>
          <w:rPr>
            <w:rFonts w:ascii="Aptos" w:eastAsia="Aptos" w:hAnsi="Aptos"/>
            <w:kern w:val="2"/>
            <w:sz w:val="22"/>
            <w:szCs w:val="22"/>
            <w14:ligatures w14:val="standardContextual"/>
          </w:rPr>
          <w:id w:val="329797752"/>
          <w:placeholder>
            <w:docPart w:val="FB8564E1E0554498A9EF41292FEAE4AA"/>
          </w:placeholder>
        </w:sdtPr>
        <w:sdtEndPr>
          <w:rPr>
            <w:i/>
            <w:iCs/>
            <w:color w:val="E8E8E8"/>
            <w14:textFill>
              <w14:solidFill>
                <w14:srgbClr w14:val="E8E8E8">
                  <w14:lumMod w14:val="50000"/>
                </w14:srgbClr>
              </w14:solidFill>
            </w14:textFill>
          </w:rPr>
        </w:sdtEndPr>
        <w:sdtContent>
          <w:bookmarkEnd w:id="323"/>
          <w:sdt>
            <w:sdtPr>
              <w:rPr>
                <w:rFonts w:ascii="Aptos" w:eastAsia="Aptos" w:hAnsi="Aptos"/>
                <w:i/>
                <w:iCs/>
                <w:color w:val="E8E8E8"/>
                <w:kern w:val="2"/>
                <w:sz w:val="22"/>
                <w:szCs w:val="22"/>
                <w14:textFill>
                  <w14:solidFill>
                    <w14:srgbClr w14:val="E8E8E8">
                      <w14:lumMod w14:val="50000"/>
                    </w14:srgbClr>
                  </w14:solidFill>
                </w14:textFill>
                <w14:ligatures w14:val="standardContextual"/>
              </w:rPr>
              <w:id w:val="590823583"/>
              <w:placeholder>
                <w:docPart w:val="FB8564E1E0554498A9EF41292FEAE4AA"/>
              </w:placeholder>
            </w:sdtPr>
            <w:sdtContent>
              <w:r w:rsidRPr="00B25A3D">
                <w:rPr>
                  <w:rFonts w:ascii="Aptos" w:eastAsia="Aptos" w:hAnsi="Aptos"/>
                  <w:i/>
                  <w:iCs/>
                  <w:color w:val="E8E8E8"/>
                  <w:kern w:val="2"/>
                  <w:sz w:val="22"/>
                  <w:szCs w:val="22"/>
                  <w14:textFill>
                    <w14:solidFill>
                      <w14:srgbClr w14:val="E8E8E8">
                        <w14:lumMod w14:val="50000"/>
                      </w14:srgbClr>
                    </w14:solidFill>
                  </w14:textFill>
                  <w14:ligatures w14:val="standardContextual"/>
                </w:rPr>
                <w:t>Insert notes of interest here i.e. diagnosed FASD, ADHD, PTSD and any other relevant to support and respond better to the young person’s needs</w:t>
              </w:r>
            </w:sdtContent>
          </w:sdt>
        </w:sdtContent>
      </w:sdt>
    </w:p>
    <w:p w14:paraId="62E3C4F9" w14:textId="77777777" w:rsidR="00B25A3D" w:rsidRPr="00B25A3D" w:rsidRDefault="00B25A3D" w:rsidP="00B25A3D">
      <w:pPr>
        <w:spacing w:after="160" w:line="259" w:lineRule="auto"/>
        <w:ind w:right="-479"/>
        <w:rPr>
          <w:rFonts w:ascii="Aptos" w:eastAsia="Aptos" w:hAnsi="Aptos"/>
          <w:kern w:val="2"/>
          <w:sz w:val="22"/>
          <w:szCs w:val="22"/>
          <w14:ligatures w14:val="standardContextual"/>
        </w:rPr>
      </w:pPr>
      <w:r w:rsidRPr="00B25A3D">
        <w:rPr>
          <w:rFonts w:ascii="Aptos" w:eastAsia="Aptos" w:hAnsi="Aptos"/>
          <w:b/>
          <w:bCs/>
          <w:color w:val="0075B2"/>
          <w:kern w:val="2"/>
          <w:sz w:val="22"/>
          <w:szCs w:val="22"/>
          <w14:ligatures w14:val="standardContextual"/>
        </w:rPr>
        <w:t>Other Considerations:</w:t>
      </w:r>
      <w:r w:rsidRPr="00B25A3D">
        <w:rPr>
          <w:rFonts w:ascii="Aptos" w:eastAsia="Aptos" w:hAnsi="Aptos"/>
          <w:kern w:val="2"/>
          <w:sz w:val="22"/>
          <w:szCs w:val="22"/>
          <w14:ligatures w14:val="standardContextual"/>
        </w:rPr>
        <w:t xml:space="preserve"> </w:t>
      </w:r>
      <w:sdt>
        <w:sdtPr>
          <w:rPr>
            <w:rFonts w:ascii="Aptos" w:eastAsia="Aptos" w:hAnsi="Aptos"/>
            <w:kern w:val="2"/>
            <w:sz w:val="22"/>
            <w:szCs w:val="22"/>
            <w14:ligatures w14:val="standardContextual"/>
          </w:rPr>
          <w:id w:val="357163336"/>
          <w:placeholder>
            <w:docPart w:val="FB8564E1E0554498A9EF41292FEAE4AA"/>
          </w:placeholder>
          <w:showingPlcHdr/>
          <w:text/>
        </w:sdtPr>
        <w:sdtContent>
          <w:r w:rsidRPr="00B25A3D">
            <w:rPr>
              <w:rFonts w:ascii="Aptos" w:eastAsia="Aptos" w:hAnsi="Aptos"/>
              <w:color w:val="666666"/>
              <w:kern w:val="2"/>
              <w:sz w:val="22"/>
              <w:szCs w:val="22"/>
              <w14:ligatures w14:val="standardContextual"/>
            </w:rPr>
            <w:t>Click or tap here to enter text.</w:t>
          </w:r>
        </w:sdtContent>
      </w:sdt>
    </w:p>
    <w:tbl>
      <w:tblPr>
        <w:tblStyle w:val="TableGrid2"/>
        <w:tblW w:w="14544" w:type="dxa"/>
        <w:tblLayout w:type="fixed"/>
        <w:tblLook w:val="04A0" w:firstRow="1" w:lastRow="0" w:firstColumn="1" w:lastColumn="0" w:noHBand="0" w:noVBand="1"/>
      </w:tblPr>
      <w:tblGrid>
        <w:gridCol w:w="4962"/>
        <w:gridCol w:w="4971"/>
        <w:gridCol w:w="4611"/>
      </w:tblGrid>
      <w:tr w:rsidR="00B25A3D" w:rsidRPr="00B25A3D" w14:paraId="78C587E1" w14:textId="77777777" w:rsidTr="00B25A3D">
        <w:tc>
          <w:tcPr>
            <w:tcW w:w="14544" w:type="dxa"/>
            <w:gridSpan w:val="3"/>
            <w:tcBorders>
              <w:top w:val="nil"/>
              <w:left w:val="nil"/>
              <w:bottom w:val="nil"/>
              <w:right w:val="nil"/>
            </w:tcBorders>
            <w:shd w:val="clear" w:color="auto" w:fill="B3E5A1"/>
          </w:tcPr>
          <w:p w14:paraId="57086989" w14:textId="77777777" w:rsidR="00B25A3D" w:rsidRPr="00B25A3D" w:rsidRDefault="00B25A3D" w:rsidP="00B25A3D">
            <w:pPr>
              <w:spacing w:after="160" w:line="259" w:lineRule="auto"/>
              <w:ind w:right="-479"/>
              <w:rPr>
                <w:rFonts w:ascii="Aptos" w:eastAsia="Aptos" w:hAnsi="Aptos"/>
                <w:kern w:val="2"/>
                <w14:ligatures w14:val="standardContextual"/>
              </w:rPr>
            </w:pPr>
            <w:r w:rsidRPr="00B25A3D">
              <w:rPr>
                <w:rFonts w:ascii="Aptos" w:eastAsia="Aptos" w:hAnsi="Aptos"/>
                <w:b/>
                <w:bCs/>
                <w:color w:val="005DAB"/>
                <w:kern w:val="2"/>
                <w14:ligatures w14:val="standardContextual"/>
              </w:rPr>
              <w:t>I want to achieve/try while I’m in Unit 18</w:t>
            </w:r>
            <w:r w:rsidRPr="00B25A3D">
              <w:rPr>
                <w:rFonts w:ascii="Aptos" w:eastAsia="Aptos" w:hAnsi="Aptos"/>
                <w:kern w:val="2"/>
                <w14:ligatures w14:val="standardContextual"/>
              </w:rPr>
              <w:t xml:space="preserve">: </w:t>
            </w:r>
            <w:sdt>
              <w:sdtPr>
                <w:rPr>
                  <w:rFonts w:ascii="Aptos" w:eastAsia="Aptos" w:hAnsi="Aptos"/>
                  <w:kern w:val="2"/>
                  <w14:ligatures w14:val="standardContextual"/>
                </w:rPr>
                <w:id w:val="591510729"/>
                <w:placeholder>
                  <w:docPart w:val="FB8564E1E0554498A9EF41292FEAE4AA"/>
                </w:placeholder>
                <w:showingPlcHdr/>
              </w:sdtPr>
              <w:sdtContent>
                <w:r w:rsidRPr="00B25A3D">
                  <w:rPr>
                    <w:rFonts w:ascii="Aptos" w:eastAsia="Aptos" w:hAnsi="Aptos"/>
                    <w:color w:val="666666"/>
                    <w:kern w:val="2"/>
                    <w14:ligatures w14:val="standardContextual"/>
                  </w:rPr>
                  <w:t>Click or tap here to enter text.</w:t>
                </w:r>
              </w:sdtContent>
            </w:sdt>
          </w:p>
        </w:tc>
      </w:tr>
      <w:tr w:rsidR="00B25A3D" w:rsidRPr="00B25A3D" w14:paraId="4A5D7193" w14:textId="77777777" w:rsidTr="00B25A3D">
        <w:tc>
          <w:tcPr>
            <w:tcW w:w="14544" w:type="dxa"/>
            <w:gridSpan w:val="3"/>
            <w:tcBorders>
              <w:top w:val="nil"/>
              <w:left w:val="nil"/>
              <w:bottom w:val="nil"/>
              <w:right w:val="nil"/>
            </w:tcBorders>
            <w:shd w:val="clear" w:color="auto" w:fill="FFFFFF"/>
          </w:tcPr>
          <w:p w14:paraId="4CFABE25" w14:textId="77777777" w:rsidR="00B25A3D" w:rsidRPr="00B25A3D" w:rsidRDefault="00B25A3D" w:rsidP="00B25A3D">
            <w:pPr>
              <w:spacing w:after="160" w:line="259" w:lineRule="auto"/>
              <w:ind w:right="-479"/>
              <w:jc w:val="center"/>
              <w:rPr>
                <w:rFonts w:ascii="Aptos" w:eastAsia="Aptos" w:hAnsi="Aptos"/>
                <w:b/>
                <w:bCs/>
                <w:color w:val="005DAB"/>
                <w:kern w:val="2"/>
                <w14:ligatures w14:val="standardContextual"/>
              </w:rPr>
            </w:pPr>
          </w:p>
        </w:tc>
      </w:tr>
      <w:tr w:rsidR="00B25A3D" w:rsidRPr="00B25A3D" w14:paraId="668C6758" w14:textId="77777777" w:rsidTr="00B25A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4962" w:type="dxa"/>
            <w:shd w:val="clear" w:color="auto" w:fill="FBFAC1"/>
          </w:tcPr>
          <w:p w14:paraId="7DDAEFF6" w14:textId="77777777" w:rsidR="00B25A3D" w:rsidRPr="00B25A3D" w:rsidRDefault="00B25A3D" w:rsidP="00B25A3D">
            <w:pPr>
              <w:spacing w:after="160" w:line="259" w:lineRule="auto"/>
              <w:rPr>
                <w:rFonts w:ascii="Aptos" w:eastAsia="Aptos" w:hAnsi="Aptos"/>
                <w:b/>
                <w:bCs/>
                <w:kern w:val="2"/>
                <w14:ligatures w14:val="standardContextual"/>
              </w:rPr>
            </w:pPr>
            <w:r w:rsidRPr="00B25A3D">
              <w:rPr>
                <w:rFonts w:ascii="Aptos" w:eastAsia="Aptos" w:hAnsi="Aptos"/>
                <w:b/>
                <w:bCs/>
                <w:color w:val="0075B2"/>
                <w:kern w:val="2"/>
                <w14:ligatures w14:val="standardContextual"/>
              </w:rPr>
              <w:t>Things that make me feel (unsafe, angry, disrespected, not listened to, confused, anxious, stressed out) triggers etc……</w:t>
            </w:r>
          </w:p>
        </w:tc>
        <w:tc>
          <w:tcPr>
            <w:tcW w:w="4971" w:type="dxa"/>
            <w:shd w:val="clear" w:color="auto" w:fill="FF7474"/>
          </w:tcPr>
          <w:p w14:paraId="5334AF38" w14:textId="77777777" w:rsidR="00B25A3D" w:rsidRPr="00B25A3D" w:rsidRDefault="00B25A3D" w:rsidP="00B25A3D">
            <w:pPr>
              <w:spacing w:after="160" w:line="259" w:lineRule="auto"/>
              <w:rPr>
                <w:rFonts w:ascii="Aptos" w:eastAsia="Aptos" w:hAnsi="Aptos"/>
                <w:b/>
                <w:bCs/>
                <w:kern w:val="2"/>
                <w14:ligatures w14:val="standardContextual"/>
              </w:rPr>
            </w:pPr>
            <w:r w:rsidRPr="00B25A3D">
              <w:rPr>
                <w:rFonts w:ascii="Aptos" w:eastAsia="Aptos" w:hAnsi="Aptos"/>
                <w:b/>
                <w:bCs/>
                <w:color w:val="0075B2"/>
                <w:kern w:val="2"/>
                <w14:ligatures w14:val="standardContextual"/>
              </w:rPr>
              <w:t>How I try to keep control (what my complex needs look like) - Challenging behaviour, this is what I might do when I feel……</w:t>
            </w:r>
          </w:p>
        </w:tc>
        <w:tc>
          <w:tcPr>
            <w:tcW w:w="4611" w:type="dxa"/>
            <w:shd w:val="clear" w:color="auto" w:fill="D9F2D0"/>
          </w:tcPr>
          <w:p w14:paraId="2732E51E" w14:textId="77777777" w:rsidR="00B25A3D" w:rsidRPr="00B25A3D" w:rsidRDefault="00B25A3D" w:rsidP="00B25A3D">
            <w:pPr>
              <w:spacing w:after="160" w:line="259" w:lineRule="auto"/>
              <w:rPr>
                <w:rFonts w:ascii="Aptos" w:eastAsia="Aptos" w:hAnsi="Aptos"/>
                <w:b/>
                <w:bCs/>
                <w:kern w:val="2"/>
                <w14:ligatures w14:val="standardContextual"/>
              </w:rPr>
            </w:pPr>
            <w:r w:rsidRPr="00B25A3D">
              <w:rPr>
                <w:rFonts w:ascii="Aptos" w:eastAsia="Aptos" w:hAnsi="Aptos"/>
                <w:b/>
                <w:bCs/>
                <w:color w:val="0075B2"/>
                <w:kern w:val="2"/>
                <w14:ligatures w14:val="standardContextual"/>
              </w:rPr>
              <w:t>These are the things that work best for me when I’m starting to feel…..</w:t>
            </w:r>
          </w:p>
        </w:tc>
      </w:tr>
      <w:tr w:rsidR="00B25A3D" w:rsidRPr="00B25A3D" w14:paraId="5039A6A1" w14:textId="77777777" w:rsidTr="00321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54"/>
        </w:trPr>
        <w:sdt>
          <w:sdtPr>
            <w:rPr>
              <w:rFonts w:ascii="Aptos" w:eastAsia="Aptos" w:hAnsi="Aptos"/>
              <w:kern w:val="2"/>
              <w14:ligatures w14:val="standardContextual"/>
            </w:rPr>
            <w:id w:val="1839428068"/>
            <w:placeholder>
              <w:docPart w:val="FB8564E1E0554498A9EF41292FEAE4AA"/>
            </w:placeholder>
            <w:showingPlcHdr/>
          </w:sdtPr>
          <w:sdtContent>
            <w:tc>
              <w:tcPr>
                <w:tcW w:w="4962" w:type="dxa"/>
                <w:shd w:val="clear" w:color="auto" w:fill="FBFAC1"/>
              </w:tcPr>
              <w:p w14:paraId="336584B2" w14:textId="77777777" w:rsidR="00B25A3D" w:rsidRPr="00B25A3D" w:rsidRDefault="00B25A3D" w:rsidP="00B25A3D">
                <w:pPr>
                  <w:spacing w:after="160" w:line="259" w:lineRule="auto"/>
                  <w:ind w:right="24"/>
                  <w:rPr>
                    <w:rFonts w:ascii="Aptos" w:eastAsia="Aptos" w:hAnsi="Aptos"/>
                    <w:kern w:val="2"/>
                    <w14:ligatures w14:val="standardContextual"/>
                  </w:rPr>
                </w:pPr>
                <w:r w:rsidRPr="00B25A3D">
                  <w:rPr>
                    <w:rFonts w:ascii="Aptos" w:eastAsia="Aptos" w:hAnsi="Aptos"/>
                    <w:color w:val="666666"/>
                    <w:kern w:val="2"/>
                    <w14:ligatures w14:val="standardContextual"/>
                  </w:rPr>
                  <w:t>Click or tap here to enter text.</w:t>
                </w:r>
              </w:p>
            </w:tc>
          </w:sdtContent>
        </w:sdt>
        <w:sdt>
          <w:sdtPr>
            <w:rPr>
              <w:rFonts w:ascii="Aptos" w:eastAsia="Aptos" w:hAnsi="Aptos"/>
              <w:kern w:val="2"/>
              <w14:ligatures w14:val="standardContextual"/>
            </w:rPr>
            <w:id w:val="-2139562354"/>
            <w:placeholder>
              <w:docPart w:val="FB8564E1E0554498A9EF41292FEAE4AA"/>
            </w:placeholder>
            <w:showingPlcHdr/>
          </w:sdtPr>
          <w:sdtContent>
            <w:tc>
              <w:tcPr>
                <w:tcW w:w="4971" w:type="dxa"/>
                <w:shd w:val="clear" w:color="auto" w:fill="FF7474"/>
              </w:tcPr>
              <w:p w14:paraId="58A05F74" w14:textId="77777777" w:rsidR="00B25A3D" w:rsidRPr="00B25A3D" w:rsidRDefault="00B25A3D" w:rsidP="00B25A3D">
                <w:pPr>
                  <w:spacing w:after="160" w:line="259" w:lineRule="auto"/>
                  <w:rPr>
                    <w:rFonts w:ascii="Aptos" w:eastAsia="Aptos" w:hAnsi="Aptos"/>
                    <w:kern w:val="2"/>
                    <w14:ligatures w14:val="standardContextual"/>
                  </w:rPr>
                </w:pPr>
                <w:r w:rsidRPr="00B25A3D">
                  <w:rPr>
                    <w:rFonts w:ascii="Aptos" w:eastAsia="Aptos" w:hAnsi="Aptos"/>
                    <w:color w:val="666666"/>
                    <w:kern w:val="2"/>
                    <w14:ligatures w14:val="standardContextual"/>
                  </w:rPr>
                  <w:t>Click or tap here to enter text.</w:t>
                </w:r>
              </w:p>
            </w:tc>
          </w:sdtContent>
        </w:sdt>
        <w:sdt>
          <w:sdtPr>
            <w:rPr>
              <w:rFonts w:ascii="Aptos" w:eastAsia="Aptos" w:hAnsi="Aptos"/>
              <w:kern w:val="2"/>
              <w14:ligatures w14:val="standardContextual"/>
            </w:rPr>
            <w:id w:val="-899847"/>
            <w:placeholder>
              <w:docPart w:val="FB8564E1E0554498A9EF41292FEAE4AA"/>
            </w:placeholder>
            <w:showingPlcHdr/>
          </w:sdtPr>
          <w:sdtContent>
            <w:tc>
              <w:tcPr>
                <w:tcW w:w="4611" w:type="dxa"/>
                <w:shd w:val="clear" w:color="auto" w:fill="D9F2D0"/>
              </w:tcPr>
              <w:p w14:paraId="1B7AC739" w14:textId="77777777" w:rsidR="00B25A3D" w:rsidRPr="00B25A3D" w:rsidRDefault="00B25A3D" w:rsidP="00B25A3D">
                <w:pPr>
                  <w:spacing w:after="160" w:line="259" w:lineRule="auto"/>
                  <w:rPr>
                    <w:rFonts w:ascii="Aptos" w:eastAsia="Aptos" w:hAnsi="Aptos"/>
                    <w:kern w:val="2"/>
                    <w14:ligatures w14:val="standardContextual"/>
                  </w:rPr>
                </w:pPr>
                <w:r w:rsidRPr="00B25A3D">
                  <w:rPr>
                    <w:rFonts w:ascii="Aptos" w:eastAsia="Aptos" w:hAnsi="Aptos"/>
                    <w:color w:val="666666"/>
                    <w:kern w:val="2"/>
                    <w14:ligatures w14:val="standardContextual"/>
                  </w:rPr>
                  <w:t>Click or tap here to enter text.</w:t>
                </w:r>
              </w:p>
            </w:tc>
          </w:sdtContent>
        </w:sdt>
      </w:tr>
    </w:tbl>
    <w:p w14:paraId="761C40D3" w14:textId="27D86BC1" w:rsidR="00984249" w:rsidRDefault="00984249" w:rsidP="00031C51">
      <w:bookmarkStart w:id="324" w:name="_Toc81821394"/>
      <w:bookmarkStart w:id="325" w:name="_Toc208481600"/>
      <w:bookmarkStart w:id="326" w:name="_Toc230247658"/>
      <w:bookmarkEnd w:id="324"/>
      <w:bookmarkEnd w:id="325"/>
      <w:bookmarkEnd w:id="326"/>
    </w:p>
    <w:sectPr w:rsidR="00984249" w:rsidSect="003213E5">
      <w:headerReference w:type="default" r:id="rId39"/>
      <w:pgSz w:w="16840" w:h="11900" w:orient="landscape" w:code="9"/>
      <w:pgMar w:top="274"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E646" w14:textId="77777777" w:rsidR="00FE6E84" w:rsidRDefault="00FE6E84" w:rsidP="000451B2">
      <w:r>
        <w:separator/>
      </w:r>
    </w:p>
  </w:endnote>
  <w:endnote w:type="continuationSeparator" w:id="0">
    <w:p w14:paraId="3BE891AA" w14:textId="77777777" w:rsidR="00FE6E84" w:rsidRDefault="00FE6E84" w:rsidP="000451B2">
      <w:r>
        <w:continuationSeparator/>
      </w:r>
    </w:p>
  </w:endnote>
  <w:endnote w:type="continuationNotice" w:id="1">
    <w:p w14:paraId="133CA870" w14:textId="77777777" w:rsidR="00FE6E84" w:rsidRDefault="00FE6E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6204" w14:textId="174D9C90" w:rsidR="00E47878" w:rsidRPr="00B028FC" w:rsidRDefault="00E47878">
    <w:pPr>
      <w:pStyle w:val="Footer"/>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B028FC">
      <w:rPr>
        <w:color w:val="C00000"/>
      </w:rPr>
      <w:ptab w:relativeTo="margin" w:alignment="right" w:leader="none"/>
    </w:r>
    <w:r w:rsidR="00B028FC" w:rsidRPr="00B028FC">
      <w:rPr>
        <w:color w:val="000000" w:themeColor="text1"/>
      </w:rPr>
      <w:t xml:space="preserve">Page </w:t>
    </w:r>
    <w:r w:rsidR="00B028FC" w:rsidRPr="00B028FC">
      <w:rPr>
        <w:color w:val="000000" w:themeColor="text1"/>
      </w:rPr>
      <w:fldChar w:fldCharType="begin"/>
    </w:r>
    <w:r w:rsidR="00B028FC" w:rsidRPr="00B028FC">
      <w:rPr>
        <w:color w:val="000000" w:themeColor="text1"/>
      </w:rPr>
      <w:instrText xml:space="preserve"> PAGE  \* Arabic  \* MERGEFORMAT </w:instrText>
    </w:r>
    <w:r w:rsidR="00B028FC" w:rsidRPr="00B028FC">
      <w:rPr>
        <w:color w:val="000000" w:themeColor="text1"/>
      </w:rPr>
      <w:fldChar w:fldCharType="separate"/>
    </w:r>
    <w:r w:rsidR="00B028FC" w:rsidRPr="00B028FC">
      <w:rPr>
        <w:noProof/>
        <w:color w:val="000000" w:themeColor="text1"/>
      </w:rPr>
      <w:t>1</w:t>
    </w:r>
    <w:r w:rsidR="00B028FC" w:rsidRPr="00B028FC">
      <w:rPr>
        <w:color w:val="000000" w:themeColor="text1"/>
      </w:rPr>
      <w:fldChar w:fldCharType="end"/>
    </w:r>
    <w:r w:rsidR="00B028FC" w:rsidRPr="00B028FC">
      <w:rPr>
        <w:color w:val="000000" w:themeColor="text1"/>
      </w:rPr>
      <w:t xml:space="preserve"> of </w:t>
    </w:r>
    <w:r w:rsidR="00B028FC" w:rsidRPr="00B028FC">
      <w:rPr>
        <w:color w:val="000000" w:themeColor="text1"/>
      </w:rPr>
      <w:fldChar w:fldCharType="begin"/>
    </w:r>
    <w:r w:rsidR="00B028FC" w:rsidRPr="00B028FC">
      <w:rPr>
        <w:color w:val="000000" w:themeColor="text1"/>
      </w:rPr>
      <w:instrText xml:space="preserve"> NUMPAGES  \* Arabic  \* MERGEFORMAT </w:instrText>
    </w:r>
    <w:r w:rsidR="00B028FC" w:rsidRPr="00B028FC">
      <w:rPr>
        <w:color w:val="000000" w:themeColor="text1"/>
      </w:rPr>
      <w:fldChar w:fldCharType="separate"/>
    </w:r>
    <w:r w:rsidR="00B028FC" w:rsidRPr="00B028FC">
      <w:rPr>
        <w:noProof/>
        <w:color w:val="000000" w:themeColor="text1"/>
      </w:rPr>
      <w:t>2</w:t>
    </w:r>
    <w:r w:rsidR="00B028FC" w:rsidRPr="00B028FC">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12DBB" w14:textId="77777777" w:rsidR="00FE6E84" w:rsidRDefault="00FE6E84" w:rsidP="000451B2">
      <w:r>
        <w:separator/>
      </w:r>
    </w:p>
  </w:footnote>
  <w:footnote w:type="continuationSeparator" w:id="0">
    <w:p w14:paraId="02269F94" w14:textId="77777777" w:rsidR="00FE6E84" w:rsidRDefault="00FE6E84" w:rsidP="000451B2">
      <w:r>
        <w:continuationSeparator/>
      </w:r>
    </w:p>
  </w:footnote>
  <w:footnote w:type="continuationNotice" w:id="1">
    <w:p w14:paraId="7B5BD37C" w14:textId="77777777" w:rsidR="00FE6E84" w:rsidRDefault="00FE6E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50F" w14:textId="121BF7D8" w:rsidR="0087244E" w:rsidRDefault="00F56F06">
    <w:pPr>
      <w:pStyle w:val="Header"/>
    </w:pPr>
    <w:r>
      <w:rPr>
        <w:noProof/>
        <w14:ligatures w14:val="standardContextual"/>
      </w:rPr>
      <mc:AlternateContent>
        <mc:Choice Requires="wps">
          <w:drawing>
            <wp:anchor distT="0" distB="0" distL="0" distR="0" simplePos="0" relativeHeight="251663360" behindDoc="0" locked="0" layoutInCell="1" allowOverlap="1" wp14:anchorId="55FFC1DB" wp14:editId="6EB7B3DA">
              <wp:simplePos x="635" y="635"/>
              <wp:positionH relativeFrom="page">
                <wp:align>center</wp:align>
              </wp:positionH>
              <wp:positionV relativeFrom="page">
                <wp:align>top</wp:align>
              </wp:positionV>
              <wp:extent cx="622300" cy="376555"/>
              <wp:effectExtent l="0" t="0" r="6350" b="4445"/>
              <wp:wrapNone/>
              <wp:docPr id="2598192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FC1DB" id="_x0000_t202" coordsize="21600,21600" o:spt="202" path="m,l,21600r21600,l21600,xe">
              <v:stroke joinstyle="miter"/>
              <v:path gradientshapeok="t" o:connecttype="rect"/>
            </v:shapetype>
            <v:shape id="Text Box 8"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8781" w14:textId="0FF9530D" w:rsidR="003B7806" w:rsidRDefault="00F56F06" w:rsidP="003213E5">
    <w:pPr>
      <w:pStyle w:val="Header"/>
      <w:pBdr>
        <w:bottom w:val="single" w:sz="4" w:space="0" w:color="auto"/>
      </w:pBdr>
      <w:tabs>
        <w:tab w:val="clear" w:pos="9026"/>
        <w:tab w:val="right" w:pos="9020"/>
      </w:tabs>
    </w:pPr>
    <w:r>
      <w:rPr>
        <w:noProof/>
        <w14:ligatures w14:val="standardContextual"/>
      </w:rPr>
      <mc:AlternateContent>
        <mc:Choice Requires="wps">
          <w:drawing>
            <wp:anchor distT="0" distB="0" distL="0" distR="0" simplePos="0" relativeHeight="251664384" behindDoc="0" locked="0" layoutInCell="1" allowOverlap="1" wp14:anchorId="5284D87C" wp14:editId="6DFC6AE3">
              <wp:simplePos x="635" y="635"/>
              <wp:positionH relativeFrom="page">
                <wp:align>center</wp:align>
              </wp:positionH>
              <wp:positionV relativeFrom="page">
                <wp:align>top</wp:align>
              </wp:positionV>
              <wp:extent cx="622300" cy="376555"/>
              <wp:effectExtent l="0" t="0" r="6350" b="4445"/>
              <wp:wrapNone/>
              <wp:docPr id="17469317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296A59" w14:textId="40E1915A" w:rsidR="00F56F06" w:rsidRPr="00DE61D8" w:rsidRDefault="00F56F06" w:rsidP="00F56F06">
                          <w:pPr>
                            <w:rPr>
                              <w:rFonts w:eastAsia="Aptos" w:cs="Arial"/>
                              <w:noProof/>
                              <w:color w:val="B40A00"/>
                              <w:sz w:val="20"/>
                              <w:szCs w:val="20"/>
                            </w:rPr>
                          </w:pPr>
                          <w:r w:rsidRPr="00DE61D8">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4D87C" id="_x0000_t202" coordsize="21600,21600" o:spt="202" path="m,l,21600r21600,l21600,xe">
              <v:stroke joinstyle="miter"/>
              <v:path gradientshapeok="t" o:connecttype="rect"/>
            </v:shapetype>
            <v:shape id="Text Box 9" o:spid="_x0000_s1029"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296A59" w14:textId="40E1915A" w:rsidR="00F56F06" w:rsidRPr="00DE61D8" w:rsidRDefault="00F56F06" w:rsidP="00F56F06">
                    <w:pPr>
                      <w:rPr>
                        <w:rFonts w:eastAsia="Aptos" w:cs="Arial"/>
                        <w:noProof/>
                        <w:color w:val="B40A00"/>
                        <w:sz w:val="20"/>
                        <w:szCs w:val="20"/>
                      </w:rPr>
                    </w:pPr>
                    <w:r w:rsidRPr="00DE61D8">
                      <w:rPr>
                        <w:rFonts w:eastAsia="Aptos" w:cs="Arial"/>
                        <w:noProof/>
                        <w:color w:val="B40A00"/>
                        <w:sz w:val="20"/>
                        <w:szCs w:val="20"/>
                      </w:rPr>
                      <w:t>OFFICIAL</w:t>
                    </w:r>
                  </w:p>
                </w:txbxContent>
              </v:textbox>
              <w10:wrap anchorx="page" anchory="page"/>
            </v:shape>
          </w:pict>
        </mc:Fallback>
      </mc:AlternateContent>
    </w:r>
    <w:r w:rsidR="00AD0BCD">
      <w:rPr>
        <w:noProof/>
      </w:rPr>
      <w:t xml:space="preserve">COPP </w:t>
    </w:r>
    <w:r w:rsidR="00537083">
      <w:rPr>
        <w:noProof/>
      </w:rPr>
      <w:t>7.6 Individual Engagement Plans v 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84C7" w14:textId="322CFEBF" w:rsidR="007140F0" w:rsidRDefault="00352E48" w:rsidP="00352E48">
    <w:pPr>
      <w:pStyle w:val="Header"/>
      <w:tabs>
        <w:tab w:val="clear" w:pos="4513"/>
        <w:tab w:val="clear" w:pos="9026"/>
        <w:tab w:val="right" w:pos="9020"/>
      </w:tabs>
    </w:pPr>
    <w:r w:rsidRPr="00D521D2">
      <w:rPr>
        <w:rFonts w:cs="Arial"/>
        <w:noProof/>
        <w:color w:val="FFFFFF" w:themeColor="background1"/>
        <w:sz w:val="56"/>
        <w:szCs w:val="56"/>
        <w:lang w:eastAsia="en-AU"/>
      </w:rPr>
      <mc:AlternateContent>
        <mc:Choice Requires="wps">
          <w:drawing>
            <wp:anchor distT="0" distB="0" distL="114300" distR="114300" simplePos="0" relativeHeight="251661312" behindDoc="0" locked="0" layoutInCell="1" allowOverlap="1" wp14:anchorId="5EB8D338" wp14:editId="185B149B">
              <wp:simplePos x="0" y="0"/>
              <wp:positionH relativeFrom="margin">
                <wp:posOffset>577850</wp:posOffset>
              </wp:positionH>
              <wp:positionV relativeFrom="paragraph">
                <wp:posOffset>334010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8D338" id="_x0000_t202" coordsize="21600,21600" o:spt="202" path="m,l,21600r21600,l21600,xe">
              <v:stroke joinstyle="miter"/>
              <v:path gradientshapeok="t" o:connecttype="rect"/>
            </v:shapetype>
            <v:shape id="Text Box 1" o:spid="_x0000_s1030" type="#_x0000_t202" style="position:absolute;margin-left:45.5pt;margin-top:26.3pt;width:129.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jI+gEAANQ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" filled="f" stroked="f">
              <v:textbo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Pr="00D521D2">
      <w:rPr>
        <w:rFonts w:eastAsia="Arial"/>
        <w:noProof/>
        <w:color w:val="FFFFFF" w:themeColor="background1"/>
        <w:kern w:val="2"/>
        <w:sz w:val="24"/>
        <w14:ligatures w14:val="standardContextual"/>
      </w:rPr>
      <w:drawing>
        <wp:anchor distT="0" distB="0" distL="114300" distR="114300" simplePos="0" relativeHeight="251659264" behindDoc="1" locked="0" layoutInCell="1" allowOverlap="1" wp14:anchorId="03F191A5" wp14:editId="213AC8B4">
          <wp:simplePos x="0" y="0"/>
          <wp:positionH relativeFrom="page">
            <wp:align>right</wp:align>
          </wp:positionH>
          <wp:positionV relativeFrom="page">
            <wp:align>top</wp:align>
          </wp:positionV>
          <wp:extent cx="7553325" cy="10718800"/>
          <wp:effectExtent l="0" t="0" r="9525" b="6350"/>
          <wp:wrapNone/>
          <wp:docPr id="104328540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718800"/>
                  </a:xfrm>
                  <a:prstGeom prst="rect">
                    <a:avLst/>
                  </a:prstGeom>
                </pic:spPr>
              </pic:pic>
            </a:graphicData>
          </a:graphic>
          <wp14:sizeRelH relativeFrom="margin">
            <wp14:pctWidth>0</wp14:pctWidth>
          </wp14:sizeRelH>
          <wp14:sizeRelV relativeFrom="margin">
            <wp14:pctHeight>0</wp14:pctHeight>
          </wp14:sizeRelV>
        </wp:anchor>
      </w:drawing>
    </w:r>
    <w:r w:rsidR="00F56F06">
      <w:rPr>
        <w:rFonts w:cs="Arial"/>
        <w:noProof/>
        <w:color w:val="FFFFFF" w:themeColor="background1"/>
        <w:sz w:val="56"/>
        <w:szCs w:val="56"/>
        <w:lang w:eastAsia="en-AU"/>
        <w14:ligatures w14:val="standardContextual"/>
      </w:rPr>
      <mc:AlternateContent>
        <mc:Choice Requires="wps">
          <w:drawing>
            <wp:anchor distT="0" distB="0" distL="0" distR="0" simplePos="0" relativeHeight="251662336" behindDoc="0" locked="0" layoutInCell="1" allowOverlap="1" wp14:anchorId="607BC7FE" wp14:editId="265B0BE8">
              <wp:simplePos x="914400" y="447675"/>
              <wp:positionH relativeFrom="page">
                <wp:align>center</wp:align>
              </wp:positionH>
              <wp:positionV relativeFrom="page">
                <wp:align>top</wp:align>
              </wp:positionV>
              <wp:extent cx="622300" cy="376555"/>
              <wp:effectExtent l="0" t="0" r="6350" b="4445"/>
              <wp:wrapNone/>
              <wp:docPr id="14300709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E1DA23" w14:textId="7B7A4335" w:rsidR="00F56F06" w:rsidRPr="00DE61D8" w:rsidRDefault="00F56F06" w:rsidP="00F56F06">
                          <w:pPr>
                            <w:rPr>
                              <w:rFonts w:eastAsia="Aptos" w:cs="Arial"/>
                              <w:b/>
                              <w:bCs/>
                              <w:noProof/>
                              <w:color w:val="FFFFFF" w:themeColor="background1"/>
                              <w:sz w:val="20"/>
                              <w:szCs w:val="20"/>
                            </w:rPr>
                          </w:pPr>
                          <w:r w:rsidRPr="00DE61D8">
                            <w:rPr>
                              <w:rFonts w:eastAsia="Aptos" w:cs="Arial"/>
                              <w:b/>
                              <w:bCs/>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07BC7FE" id="Text Box 7"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8E1DA23" w14:textId="7B7A4335" w:rsidR="00F56F06" w:rsidRPr="00DE61D8" w:rsidRDefault="00F56F06" w:rsidP="00F56F06">
                    <w:pPr>
                      <w:rPr>
                        <w:rFonts w:eastAsia="Aptos" w:cs="Arial"/>
                        <w:b/>
                        <w:bCs/>
                        <w:noProof/>
                        <w:color w:val="FFFFFF" w:themeColor="background1"/>
                        <w:sz w:val="20"/>
                        <w:szCs w:val="20"/>
                      </w:rPr>
                    </w:pPr>
                    <w:r w:rsidRPr="00DE61D8">
                      <w:rPr>
                        <w:rFonts w:eastAsia="Aptos" w:cs="Arial"/>
                        <w:b/>
                        <w:bCs/>
                        <w:noProof/>
                        <w:color w:val="FFFFFF" w:themeColor="background1"/>
                        <w:sz w:val="20"/>
                        <w:szCs w:val="20"/>
                      </w:rPr>
                      <w:t>OFFICIAL</w:t>
                    </w:r>
                  </w:p>
                </w:txbxContent>
              </v:textbox>
              <w10:wrap anchorx="page" anchory="page"/>
            </v:shape>
          </w:pict>
        </mc:Fallback>
      </mc:AlternateConten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96EB" w14:textId="77777777" w:rsidR="003213E5" w:rsidRDefault="003213E5" w:rsidP="003213E5">
    <w:pPr>
      <w:pStyle w:val="Header"/>
      <w:pBdr>
        <w:bottom w:val="single" w:sz="4" w:space="0" w:color="auto"/>
      </w:pBdr>
      <w:tabs>
        <w:tab w:val="clear" w:pos="9026"/>
        <w:tab w:val="right" w:pos="9020"/>
      </w:tabs>
    </w:pPr>
    <w:r>
      <w:rPr>
        <w:noProof/>
        <w14:ligatures w14:val="standardContextual"/>
      </w:rPr>
      <mc:AlternateContent>
        <mc:Choice Requires="wps">
          <w:drawing>
            <wp:anchor distT="0" distB="0" distL="0" distR="0" simplePos="0" relativeHeight="251666432" behindDoc="0" locked="0" layoutInCell="1" allowOverlap="1" wp14:anchorId="28477284" wp14:editId="5800EDD2">
              <wp:simplePos x="635" y="635"/>
              <wp:positionH relativeFrom="page">
                <wp:align>center</wp:align>
              </wp:positionH>
              <wp:positionV relativeFrom="page">
                <wp:align>top</wp:align>
              </wp:positionV>
              <wp:extent cx="622300" cy="376555"/>
              <wp:effectExtent l="0" t="0" r="6350" b="4445"/>
              <wp:wrapNone/>
              <wp:docPr id="83823353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13FE5E6" w14:textId="77777777" w:rsidR="003213E5" w:rsidRPr="00DE61D8" w:rsidRDefault="003213E5" w:rsidP="00F56F06">
                          <w:pPr>
                            <w:rPr>
                              <w:rFonts w:eastAsia="Aptos" w:cs="Arial"/>
                              <w:noProof/>
                              <w:color w:val="B40A00"/>
                              <w:sz w:val="20"/>
                              <w:szCs w:val="20"/>
                            </w:rPr>
                          </w:pPr>
                          <w:r w:rsidRPr="00DE61D8">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477284" id="_x0000_t202" coordsize="21600,21600" o:spt="202" path="m,l,21600r21600,l21600,xe">
              <v:stroke joinstyle="miter"/>
              <v:path gradientshapeok="t" o:connecttype="rect"/>
            </v:shapetype>
            <v:shape id="_x0000_s1032"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113FE5E6" w14:textId="77777777" w:rsidR="003213E5" w:rsidRPr="00DE61D8" w:rsidRDefault="003213E5" w:rsidP="00F56F06">
                    <w:pPr>
                      <w:rPr>
                        <w:rFonts w:eastAsia="Aptos" w:cs="Arial"/>
                        <w:noProof/>
                        <w:color w:val="B40A00"/>
                        <w:sz w:val="20"/>
                        <w:szCs w:val="20"/>
                      </w:rPr>
                    </w:pPr>
                    <w:r w:rsidRPr="00DE61D8">
                      <w:rPr>
                        <w:rFonts w:eastAsia="Aptos" w:cs="Arial"/>
                        <w:noProof/>
                        <w:color w:val="B40A00"/>
                        <w:sz w:val="20"/>
                        <w:szCs w:val="20"/>
                      </w:rPr>
                      <w:t>OFFICIAL</w:t>
                    </w:r>
                  </w:p>
                </w:txbxContent>
              </v:textbox>
              <w10:wrap anchorx="page" anchory="page"/>
            </v:shape>
          </w:pict>
        </mc:Fallback>
      </mc:AlternateContent>
    </w:r>
    <w:r>
      <w:rPr>
        <w:noProof/>
      </w:rPr>
      <w:t>COPP 7.6 Individual Engagement Plans v 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26035A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40DD4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28F51F5"/>
    <w:multiLevelType w:val="hybridMultilevel"/>
    <w:tmpl w:val="F4F04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D4052E"/>
    <w:multiLevelType w:val="hybridMultilevel"/>
    <w:tmpl w:val="C60A21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50F52FD"/>
    <w:multiLevelType w:val="hybridMultilevel"/>
    <w:tmpl w:val="10667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B8113D"/>
    <w:multiLevelType w:val="multilevel"/>
    <w:tmpl w:val="2066514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20" w:hanging="720"/>
      </w:pPr>
      <w:rPr>
        <w:rFonts w:hint="default"/>
        <w:specVanish w:val="0"/>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pStyle w:val="ListNumber1"/>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7" w15:restartNumberingAfterBreak="0">
    <w:nsid w:val="1E8935F1"/>
    <w:multiLevelType w:val="hybridMultilevel"/>
    <w:tmpl w:val="37AC1C14"/>
    <w:lvl w:ilvl="0" w:tplc="DEF4BEEC">
      <w:start w:val="1"/>
      <w:numFmt w:val="bullet"/>
      <w:pStyle w:val="List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9" w15:restartNumberingAfterBreak="0">
    <w:nsid w:val="1F745A2D"/>
    <w:multiLevelType w:val="hybridMultilevel"/>
    <w:tmpl w:val="9F589814"/>
    <w:lvl w:ilvl="0" w:tplc="FEDCEC7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8BD09AB"/>
    <w:multiLevelType w:val="hybridMultilevel"/>
    <w:tmpl w:val="A5CE6210"/>
    <w:lvl w:ilvl="0" w:tplc="8F065F9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DF79C8"/>
    <w:multiLevelType w:val="hybridMultilevel"/>
    <w:tmpl w:val="9788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3F7366"/>
    <w:multiLevelType w:val="multilevel"/>
    <w:tmpl w:val="49969496"/>
    <w:styleLink w:val="StyleOutlinenumberedTrebuchetMS11ptBold"/>
    <w:lvl w:ilvl="0">
      <w:start w:val="1"/>
      <w:numFmt w:val="decimal"/>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Arial" w:hAnsi="Arial"/>
        <w:sz w:val="24"/>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05449E7"/>
    <w:multiLevelType w:val="hybridMultilevel"/>
    <w:tmpl w:val="BEE27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712E20"/>
    <w:multiLevelType w:val="hybridMultilevel"/>
    <w:tmpl w:val="62E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17"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19"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4D852170"/>
    <w:multiLevelType w:val="hybridMultilevel"/>
    <w:tmpl w:val="465CBB32"/>
    <w:lvl w:ilvl="0" w:tplc="54A0CEA4">
      <w:start w:val="1"/>
      <w:numFmt w:val="bullet"/>
      <w:lvlText w:val=""/>
      <w:lvlJc w:val="left"/>
      <w:pPr>
        <w:ind w:left="1287" w:hanging="360"/>
      </w:pPr>
      <w:rPr>
        <w:rFonts w:ascii="Symbol" w:hAnsi="Symbol" w:hint="default"/>
        <w:color w:val="auto"/>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61C10079"/>
    <w:multiLevelType w:val="hybridMultilevel"/>
    <w:tmpl w:val="8F9CD55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3"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F2118B1"/>
    <w:multiLevelType w:val="hybridMultilevel"/>
    <w:tmpl w:val="C2E8E8B6"/>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9F7DB2"/>
    <w:multiLevelType w:val="hybridMultilevel"/>
    <w:tmpl w:val="CD7EE15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6"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7"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3780219"/>
    <w:multiLevelType w:val="hybridMultilevel"/>
    <w:tmpl w:val="6B122754"/>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9" w15:restartNumberingAfterBreak="0">
    <w:nsid w:val="73C81012"/>
    <w:multiLevelType w:val="hybridMultilevel"/>
    <w:tmpl w:val="64D6F08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0"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AD18D1"/>
    <w:multiLevelType w:val="hybridMultilevel"/>
    <w:tmpl w:val="7E04EB8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446726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072405">
    <w:abstractNumId w:val="1"/>
  </w:num>
  <w:num w:numId="3" w16cid:durableId="43799854">
    <w:abstractNumId w:val="0"/>
  </w:num>
  <w:num w:numId="4" w16cid:durableId="1706834199">
    <w:abstractNumId w:val="13"/>
  </w:num>
  <w:num w:numId="5" w16cid:durableId="1189567666">
    <w:abstractNumId w:val="21"/>
  </w:num>
  <w:num w:numId="6" w16cid:durableId="1869099608">
    <w:abstractNumId w:val="17"/>
  </w:num>
  <w:num w:numId="7" w16cid:durableId="818303905">
    <w:abstractNumId w:val="27"/>
  </w:num>
  <w:num w:numId="8" w16cid:durableId="279990399">
    <w:abstractNumId w:val="31"/>
  </w:num>
  <w:num w:numId="9" w16cid:durableId="1441333933">
    <w:abstractNumId w:val="30"/>
  </w:num>
  <w:num w:numId="10" w16cid:durableId="1624849358">
    <w:abstractNumId w:val="19"/>
  </w:num>
  <w:num w:numId="11" w16cid:durableId="350692075">
    <w:abstractNumId w:val="10"/>
  </w:num>
  <w:num w:numId="12" w16cid:durableId="1157265718">
    <w:abstractNumId w:val="18"/>
  </w:num>
  <w:num w:numId="13" w16cid:durableId="730034449">
    <w:abstractNumId w:val="26"/>
  </w:num>
  <w:num w:numId="14" w16cid:durableId="1697077025">
    <w:abstractNumId w:val="23"/>
  </w:num>
  <w:num w:numId="15" w16cid:durableId="1222979721">
    <w:abstractNumId w:val="16"/>
  </w:num>
  <w:num w:numId="16" w16cid:durableId="1035421077">
    <w:abstractNumId w:val="5"/>
  </w:num>
  <w:num w:numId="17" w16cid:durableId="895046219">
    <w:abstractNumId w:val="8"/>
  </w:num>
  <w:num w:numId="18" w16cid:durableId="1318993412">
    <w:abstractNumId w:val="24"/>
  </w:num>
  <w:num w:numId="19" w16cid:durableId="367031995">
    <w:abstractNumId w:val="12"/>
  </w:num>
  <w:num w:numId="20" w16cid:durableId="1668678226">
    <w:abstractNumId w:val="15"/>
  </w:num>
  <w:num w:numId="21" w16cid:durableId="1011839704">
    <w:abstractNumId w:val="11"/>
  </w:num>
  <w:num w:numId="22" w16cid:durableId="157889793">
    <w:abstractNumId w:val="7"/>
  </w:num>
  <w:num w:numId="23" w16cid:durableId="1637640871">
    <w:abstractNumId w:val="20"/>
  </w:num>
  <w:num w:numId="24" w16cid:durableId="319620512">
    <w:abstractNumId w:val="4"/>
  </w:num>
  <w:num w:numId="25" w16cid:durableId="322706713">
    <w:abstractNumId w:val="32"/>
  </w:num>
  <w:num w:numId="26" w16cid:durableId="483788472">
    <w:abstractNumId w:val="22"/>
  </w:num>
  <w:num w:numId="27" w16cid:durableId="437797895">
    <w:abstractNumId w:val="3"/>
  </w:num>
  <w:num w:numId="28" w16cid:durableId="244000562">
    <w:abstractNumId w:val="25"/>
  </w:num>
  <w:num w:numId="29" w16cid:durableId="1387947607">
    <w:abstractNumId w:val="29"/>
  </w:num>
  <w:num w:numId="30" w16cid:durableId="1029065782">
    <w:abstractNumId w:val="28"/>
  </w:num>
  <w:num w:numId="31" w16cid:durableId="909271247">
    <w:abstractNumId w:val="14"/>
  </w:num>
  <w:num w:numId="32" w16cid:durableId="1764454801">
    <w:abstractNumId w:val="6"/>
  </w:num>
  <w:num w:numId="33" w16cid:durableId="1203058587">
    <w:abstractNumId w:val="2"/>
  </w:num>
  <w:num w:numId="34" w16cid:durableId="1072969287">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xO+NQLMjtWynANW8jw8TVNi2Qcj4W7hECxRYP/1lnZ+GerOmhKLLImPU4GE74jWe3xwOW2aZyHHHVXG6dWgwAQ==" w:salt="tbRIKF96Kws1P7dX8Cj4p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B2"/>
    <w:rsid w:val="0000064C"/>
    <w:rsid w:val="000008A1"/>
    <w:rsid w:val="00000AEA"/>
    <w:rsid w:val="00001F99"/>
    <w:rsid w:val="000024BF"/>
    <w:rsid w:val="00002EC6"/>
    <w:rsid w:val="0000777B"/>
    <w:rsid w:val="00007DDA"/>
    <w:rsid w:val="000110A8"/>
    <w:rsid w:val="0001259D"/>
    <w:rsid w:val="000127F5"/>
    <w:rsid w:val="00012F56"/>
    <w:rsid w:val="00013B88"/>
    <w:rsid w:val="00013BB5"/>
    <w:rsid w:val="00015765"/>
    <w:rsid w:val="0001614C"/>
    <w:rsid w:val="00016FA6"/>
    <w:rsid w:val="000171B7"/>
    <w:rsid w:val="00017AAE"/>
    <w:rsid w:val="00020180"/>
    <w:rsid w:val="00021FAD"/>
    <w:rsid w:val="000224F2"/>
    <w:rsid w:val="000244EB"/>
    <w:rsid w:val="00025119"/>
    <w:rsid w:val="0002629F"/>
    <w:rsid w:val="00027566"/>
    <w:rsid w:val="000300AB"/>
    <w:rsid w:val="00030F25"/>
    <w:rsid w:val="0003184B"/>
    <w:rsid w:val="00031C51"/>
    <w:rsid w:val="000330DF"/>
    <w:rsid w:val="000333A4"/>
    <w:rsid w:val="00034D41"/>
    <w:rsid w:val="00035D15"/>
    <w:rsid w:val="0003659E"/>
    <w:rsid w:val="00037D7B"/>
    <w:rsid w:val="00040247"/>
    <w:rsid w:val="000403EF"/>
    <w:rsid w:val="00040C4A"/>
    <w:rsid w:val="00040CE8"/>
    <w:rsid w:val="000436F5"/>
    <w:rsid w:val="00044388"/>
    <w:rsid w:val="000451B2"/>
    <w:rsid w:val="00045AAD"/>
    <w:rsid w:val="00045EDD"/>
    <w:rsid w:val="00046E6B"/>
    <w:rsid w:val="0004748E"/>
    <w:rsid w:val="00053E5D"/>
    <w:rsid w:val="00055385"/>
    <w:rsid w:val="00055616"/>
    <w:rsid w:val="00057B0A"/>
    <w:rsid w:val="00057F3B"/>
    <w:rsid w:val="00061792"/>
    <w:rsid w:val="00062495"/>
    <w:rsid w:val="000651A6"/>
    <w:rsid w:val="00065689"/>
    <w:rsid w:val="00066E2A"/>
    <w:rsid w:val="00067073"/>
    <w:rsid w:val="000713DF"/>
    <w:rsid w:val="000720F5"/>
    <w:rsid w:val="00072156"/>
    <w:rsid w:val="00072639"/>
    <w:rsid w:val="00072BB5"/>
    <w:rsid w:val="00072E31"/>
    <w:rsid w:val="0007336E"/>
    <w:rsid w:val="000751BF"/>
    <w:rsid w:val="00075536"/>
    <w:rsid w:val="00080217"/>
    <w:rsid w:val="00080281"/>
    <w:rsid w:val="00080788"/>
    <w:rsid w:val="00081258"/>
    <w:rsid w:val="0008200B"/>
    <w:rsid w:val="000820B0"/>
    <w:rsid w:val="000821E0"/>
    <w:rsid w:val="00083FC7"/>
    <w:rsid w:val="00085145"/>
    <w:rsid w:val="00087062"/>
    <w:rsid w:val="000919CF"/>
    <w:rsid w:val="0009210B"/>
    <w:rsid w:val="00092613"/>
    <w:rsid w:val="0009289B"/>
    <w:rsid w:val="000933BE"/>
    <w:rsid w:val="00093F7C"/>
    <w:rsid w:val="0009519D"/>
    <w:rsid w:val="000A0F6A"/>
    <w:rsid w:val="000A1D4A"/>
    <w:rsid w:val="000A2A33"/>
    <w:rsid w:val="000A2AA6"/>
    <w:rsid w:val="000A2E48"/>
    <w:rsid w:val="000A319A"/>
    <w:rsid w:val="000A31BA"/>
    <w:rsid w:val="000A51B4"/>
    <w:rsid w:val="000A533C"/>
    <w:rsid w:val="000A6725"/>
    <w:rsid w:val="000A682B"/>
    <w:rsid w:val="000A714D"/>
    <w:rsid w:val="000A73CD"/>
    <w:rsid w:val="000B0765"/>
    <w:rsid w:val="000B37DF"/>
    <w:rsid w:val="000B4B8B"/>
    <w:rsid w:val="000B7A92"/>
    <w:rsid w:val="000B7DD2"/>
    <w:rsid w:val="000C1D72"/>
    <w:rsid w:val="000C2FCA"/>
    <w:rsid w:val="000C324F"/>
    <w:rsid w:val="000D0ED4"/>
    <w:rsid w:val="000D2763"/>
    <w:rsid w:val="000D3867"/>
    <w:rsid w:val="000D3F72"/>
    <w:rsid w:val="000D4C82"/>
    <w:rsid w:val="000D5571"/>
    <w:rsid w:val="000D5789"/>
    <w:rsid w:val="000D6033"/>
    <w:rsid w:val="000D63D7"/>
    <w:rsid w:val="000D6494"/>
    <w:rsid w:val="000D66F8"/>
    <w:rsid w:val="000D7977"/>
    <w:rsid w:val="000E2CE7"/>
    <w:rsid w:val="000E2E41"/>
    <w:rsid w:val="000E3196"/>
    <w:rsid w:val="000E3662"/>
    <w:rsid w:val="000E43FA"/>
    <w:rsid w:val="000E5288"/>
    <w:rsid w:val="000E56C6"/>
    <w:rsid w:val="000E6065"/>
    <w:rsid w:val="000E7DF8"/>
    <w:rsid w:val="000F0545"/>
    <w:rsid w:val="000F0CD2"/>
    <w:rsid w:val="000F1A32"/>
    <w:rsid w:val="000F2924"/>
    <w:rsid w:val="000F3BB5"/>
    <w:rsid w:val="000F44A9"/>
    <w:rsid w:val="000F5116"/>
    <w:rsid w:val="000F5277"/>
    <w:rsid w:val="000F557D"/>
    <w:rsid w:val="000F6C5F"/>
    <w:rsid w:val="000F71E6"/>
    <w:rsid w:val="001004A9"/>
    <w:rsid w:val="001023C9"/>
    <w:rsid w:val="00103D57"/>
    <w:rsid w:val="001047FB"/>
    <w:rsid w:val="00104999"/>
    <w:rsid w:val="00105A63"/>
    <w:rsid w:val="00112601"/>
    <w:rsid w:val="001126BF"/>
    <w:rsid w:val="00112C3B"/>
    <w:rsid w:val="00113C06"/>
    <w:rsid w:val="00113C5A"/>
    <w:rsid w:val="001143CA"/>
    <w:rsid w:val="00114D53"/>
    <w:rsid w:val="00116AF1"/>
    <w:rsid w:val="001174E1"/>
    <w:rsid w:val="00120291"/>
    <w:rsid w:val="001207FC"/>
    <w:rsid w:val="00121735"/>
    <w:rsid w:val="001222E9"/>
    <w:rsid w:val="00123973"/>
    <w:rsid w:val="00126C93"/>
    <w:rsid w:val="001278B6"/>
    <w:rsid w:val="0012790A"/>
    <w:rsid w:val="001279BF"/>
    <w:rsid w:val="00132781"/>
    <w:rsid w:val="001328C2"/>
    <w:rsid w:val="0013467E"/>
    <w:rsid w:val="00137D57"/>
    <w:rsid w:val="00140A59"/>
    <w:rsid w:val="00140AE8"/>
    <w:rsid w:val="00141DB5"/>
    <w:rsid w:val="0014380C"/>
    <w:rsid w:val="00144FF9"/>
    <w:rsid w:val="00145A82"/>
    <w:rsid w:val="00145B02"/>
    <w:rsid w:val="0014696C"/>
    <w:rsid w:val="001474AF"/>
    <w:rsid w:val="001512A6"/>
    <w:rsid w:val="00151922"/>
    <w:rsid w:val="00151C0C"/>
    <w:rsid w:val="00152E07"/>
    <w:rsid w:val="0015363F"/>
    <w:rsid w:val="00155017"/>
    <w:rsid w:val="001564BF"/>
    <w:rsid w:val="00156F18"/>
    <w:rsid w:val="00157201"/>
    <w:rsid w:val="00157E1C"/>
    <w:rsid w:val="0016077F"/>
    <w:rsid w:val="00162B85"/>
    <w:rsid w:val="00162EFD"/>
    <w:rsid w:val="001632CB"/>
    <w:rsid w:val="0016504F"/>
    <w:rsid w:val="0017031F"/>
    <w:rsid w:val="00173150"/>
    <w:rsid w:val="00174364"/>
    <w:rsid w:val="00174DD4"/>
    <w:rsid w:val="00175E9C"/>
    <w:rsid w:val="00176153"/>
    <w:rsid w:val="0017634C"/>
    <w:rsid w:val="001775A0"/>
    <w:rsid w:val="0018042B"/>
    <w:rsid w:val="00180D2F"/>
    <w:rsid w:val="00182A24"/>
    <w:rsid w:val="0018426E"/>
    <w:rsid w:val="00184961"/>
    <w:rsid w:val="00187323"/>
    <w:rsid w:val="0019028E"/>
    <w:rsid w:val="001921B5"/>
    <w:rsid w:val="001932F1"/>
    <w:rsid w:val="0019412B"/>
    <w:rsid w:val="00194B06"/>
    <w:rsid w:val="00195474"/>
    <w:rsid w:val="001956B1"/>
    <w:rsid w:val="00197B95"/>
    <w:rsid w:val="001A09DA"/>
    <w:rsid w:val="001A0D89"/>
    <w:rsid w:val="001A1BD4"/>
    <w:rsid w:val="001A2133"/>
    <w:rsid w:val="001A2E64"/>
    <w:rsid w:val="001A369E"/>
    <w:rsid w:val="001A419E"/>
    <w:rsid w:val="001A481D"/>
    <w:rsid w:val="001A4D00"/>
    <w:rsid w:val="001A4D77"/>
    <w:rsid w:val="001A5E6C"/>
    <w:rsid w:val="001A6BA7"/>
    <w:rsid w:val="001A7DB7"/>
    <w:rsid w:val="001B0292"/>
    <w:rsid w:val="001B0ECB"/>
    <w:rsid w:val="001B1A56"/>
    <w:rsid w:val="001B1ADA"/>
    <w:rsid w:val="001B1E74"/>
    <w:rsid w:val="001B2409"/>
    <w:rsid w:val="001B418C"/>
    <w:rsid w:val="001B4500"/>
    <w:rsid w:val="001B4DB5"/>
    <w:rsid w:val="001C018C"/>
    <w:rsid w:val="001C0B66"/>
    <w:rsid w:val="001C17A6"/>
    <w:rsid w:val="001C1AFE"/>
    <w:rsid w:val="001C1B2E"/>
    <w:rsid w:val="001C2084"/>
    <w:rsid w:val="001C40B5"/>
    <w:rsid w:val="001C6342"/>
    <w:rsid w:val="001C6F2F"/>
    <w:rsid w:val="001C73A5"/>
    <w:rsid w:val="001C7A78"/>
    <w:rsid w:val="001D0A8E"/>
    <w:rsid w:val="001D26A5"/>
    <w:rsid w:val="001D3382"/>
    <w:rsid w:val="001D5638"/>
    <w:rsid w:val="001D5BC1"/>
    <w:rsid w:val="001D6E59"/>
    <w:rsid w:val="001E1717"/>
    <w:rsid w:val="001E24E2"/>
    <w:rsid w:val="001E3374"/>
    <w:rsid w:val="001E5298"/>
    <w:rsid w:val="001E6D42"/>
    <w:rsid w:val="001E7264"/>
    <w:rsid w:val="001F09B2"/>
    <w:rsid w:val="001F7B47"/>
    <w:rsid w:val="00200FB3"/>
    <w:rsid w:val="00201023"/>
    <w:rsid w:val="002019B1"/>
    <w:rsid w:val="00201ABB"/>
    <w:rsid w:val="00201BB8"/>
    <w:rsid w:val="00202C1B"/>
    <w:rsid w:val="00203303"/>
    <w:rsid w:val="002038CB"/>
    <w:rsid w:val="002064F4"/>
    <w:rsid w:val="002078E2"/>
    <w:rsid w:val="00211DC2"/>
    <w:rsid w:val="00212F03"/>
    <w:rsid w:val="00213251"/>
    <w:rsid w:val="0021477A"/>
    <w:rsid w:val="0021484F"/>
    <w:rsid w:val="00215043"/>
    <w:rsid w:val="0021664F"/>
    <w:rsid w:val="0021673E"/>
    <w:rsid w:val="002169F2"/>
    <w:rsid w:val="00220E6E"/>
    <w:rsid w:val="002213F2"/>
    <w:rsid w:val="00221C3C"/>
    <w:rsid w:val="0022268C"/>
    <w:rsid w:val="00222BD7"/>
    <w:rsid w:val="00223477"/>
    <w:rsid w:val="002243C3"/>
    <w:rsid w:val="00224B17"/>
    <w:rsid w:val="00224CCF"/>
    <w:rsid w:val="0022672C"/>
    <w:rsid w:val="0023084D"/>
    <w:rsid w:val="00230C9C"/>
    <w:rsid w:val="0023534D"/>
    <w:rsid w:val="00236C8A"/>
    <w:rsid w:val="0023793C"/>
    <w:rsid w:val="00237A62"/>
    <w:rsid w:val="00237AE4"/>
    <w:rsid w:val="00237E96"/>
    <w:rsid w:val="002403B9"/>
    <w:rsid w:val="0024271A"/>
    <w:rsid w:val="002429E7"/>
    <w:rsid w:val="00242AA6"/>
    <w:rsid w:val="00243A4C"/>
    <w:rsid w:val="00243D8B"/>
    <w:rsid w:val="0024497C"/>
    <w:rsid w:val="00244B35"/>
    <w:rsid w:val="00244DA9"/>
    <w:rsid w:val="00245B7B"/>
    <w:rsid w:val="002469C8"/>
    <w:rsid w:val="00247A85"/>
    <w:rsid w:val="00250C77"/>
    <w:rsid w:val="0025156E"/>
    <w:rsid w:val="00251BFD"/>
    <w:rsid w:val="00253118"/>
    <w:rsid w:val="00254DF0"/>
    <w:rsid w:val="00256272"/>
    <w:rsid w:val="002571DF"/>
    <w:rsid w:val="0026033C"/>
    <w:rsid w:val="0026062B"/>
    <w:rsid w:val="00261684"/>
    <w:rsid w:val="00262DD5"/>
    <w:rsid w:val="002637C2"/>
    <w:rsid w:val="002657D8"/>
    <w:rsid w:val="002661A7"/>
    <w:rsid w:val="00266302"/>
    <w:rsid w:val="00266681"/>
    <w:rsid w:val="00267586"/>
    <w:rsid w:val="00270DAE"/>
    <w:rsid w:val="00271D46"/>
    <w:rsid w:val="0027212A"/>
    <w:rsid w:val="00272A96"/>
    <w:rsid w:val="00272F0D"/>
    <w:rsid w:val="00273003"/>
    <w:rsid w:val="0027334C"/>
    <w:rsid w:val="002744F7"/>
    <w:rsid w:val="00275BFC"/>
    <w:rsid w:val="00280543"/>
    <w:rsid w:val="002822FC"/>
    <w:rsid w:val="00282C7F"/>
    <w:rsid w:val="00283E34"/>
    <w:rsid w:val="0028484D"/>
    <w:rsid w:val="002852FE"/>
    <w:rsid w:val="002855FC"/>
    <w:rsid w:val="00285940"/>
    <w:rsid w:val="00285A34"/>
    <w:rsid w:val="002876BB"/>
    <w:rsid w:val="0029114E"/>
    <w:rsid w:val="002913D9"/>
    <w:rsid w:val="002933D3"/>
    <w:rsid w:val="002950DF"/>
    <w:rsid w:val="002962E4"/>
    <w:rsid w:val="0029631F"/>
    <w:rsid w:val="00296993"/>
    <w:rsid w:val="002A0B0F"/>
    <w:rsid w:val="002A0E89"/>
    <w:rsid w:val="002A217C"/>
    <w:rsid w:val="002A2312"/>
    <w:rsid w:val="002A2991"/>
    <w:rsid w:val="002A3C81"/>
    <w:rsid w:val="002A6CD7"/>
    <w:rsid w:val="002A7D74"/>
    <w:rsid w:val="002B0949"/>
    <w:rsid w:val="002B09BE"/>
    <w:rsid w:val="002B09ED"/>
    <w:rsid w:val="002B15AE"/>
    <w:rsid w:val="002B1B87"/>
    <w:rsid w:val="002B2494"/>
    <w:rsid w:val="002B28C1"/>
    <w:rsid w:val="002B2BDC"/>
    <w:rsid w:val="002B3345"/>
    <w:rsid w:val="002B4AA1"/>
    <w:rsid w:val="002B6C30"/>
    <w:rsid w:val="002C132D"/>
    <w:rsid w:val="002C2066"/>
    <w:rsid w:val="002C2D52"/>
    <w:rsid w:val="002C3082"/>
    <w:rsid w:val="002C6B04"/>
    <w:rsid w:val="002D1C49"/>
    <w:rsid w:val="002D6D1A"/>
    <w:rsid w:val="002E0843"/>
    <w:rsid w:val="002E2A9C"/>
    <w:rsid w:val="002E4578"/>
    <w:rsid w:val="002E7805"/>
    <w:rsid w:val="002E7FBB"/>
    <w:rsid w:val="002F1428"/>
    <w:rsid w:val="002F222D"/>
    <w:rsid w:val="002F6F2A"/>
    <w:rsid w:val="00302C2E"/>
    <w:rsid w:val="00303D1F"/>
    <w:rsid w:val="00303F8B"/>
    <w:rsid w:val="00304A39"/>
    <w:rsid w:val="00304C92"/>
    <w:rsid w:val="00305D8B"/>
    <w:rsid w:val="00310627"/>
    <w:rsid w:val="00310C8B"/>
    <w:rsid w:val="00312201"/>
    <w:rsid w:val="00313145"/>
    <w:rsid w:val="00313694"/>
    <w:rsid w:val="00313E8E"/>
    <w:rsid w:val="00315499"/>
    <w:rsid w:val="00315D93"/>
    <w:rsid w:val="00316B14"/>
    <w:rsid w:val="003211C2"/>
    <w:rsid w:val="003213E5"/>
    <w:rsid w:val="00322684"/>
    <w:rsid w:val="0032329F"/>
    <w:rsid w:val="00323D92"/>
    <w:rsid w:val="00323E3F"/>
    <w:rsid w:val="003242A3"/>
    <w:rsid w:val="00324347"/>
    <w:rsid w:val="0032538A"/>
    <w:rsid w:val="00326393"/>
    <w:rsid w:val="003327CA"/>
    <w:rsid w:val="00332D29"/>
    <w:rsid w:val="003354C4"/>
    <w:rsid w:val="0033690E"/>
    <w:rsid w:val="0033712D"/>
    <w:rsid w:val="003372DF"/>
    <w:rsid w:val="003441C2"/>
    <w:rsid w:val="00346F04"/>
    <w:rsid w:val="00347CBB"/>
    <w:rsid w:val="00352E48"/>
    <w:rsid w:val="00353DEC"/>
    <w:rsid w:val="00353FF9"/>
    <w:rsid w:val="00355E7B"/>
    <w:rsid w:val="00357D86"/>
    <w:rsid w:val="0036064E"/>
    <w:rsid w:val="003624A3"/>
    <w:rsid w:val="00362998"/>
    <w:rsid w:val="00365293"/>
    <w:rsid w:val="00365F9E"/>
    <w:rsid w:val="003663DD"/>
    <w:rsid w:val="00370605"/>
    <w:rsid w:val="003723C0"/>
    <w:rsid w:val="00374800"/>
    <w:rsid w:val="003765C3"/>
    <w:rsid w:val="00376E58"/>
    <w:rsid w:val="00377492"/>
    <w:rsid w:val="00377F76"/>
    <w:rsid w:val="00380413"/>
    <w:rsid w:val="00380E26"/>
    <w:rsid w:val="003812ED"/>
    <w:rsid w:val="00381EE1"/>
    <w:rsid w:val="0038337D"/>
    <w:rsid w:val="0038419C"/>
    <w:rsid w:val="003841F3"/>
    <w:rsid w:val="00384A7A"/>
    <w:rsid w:val="00385961"/>
    <w:rsid w:val="00385E9B"/>
    <w:rsid w:val="00387604"/>
    <w:rsid w:val="0039231A"/>
    <w:rsid w:val="00392908"/>
    <w:rsid w:val="00393361"/>
    <w:rsid w:val="00393712"/>
    <w:rsid w:val="00393A06"/>
    <w:rsid w:val="003A053B"/>
    <w:rsid w:val="003A2450"/>
    <w:rsid w:val="003A2575"/>
    <w:rsid w:val="003A2AEB"/>
    <w:rsid w:val="003A2CD4"/>
    <w:rsid w:val="003A3257"/>
    <w:rsid w:val="003A4DB1"/>
    <w:rsid w:val="003A5381"/>
    <w:rsid w:val="003A5519"/>
    <w:rsid w:val="003A56C8"/>
    <w:rsid w:val="003A6BA6"/>
    <w:rsid w:val="003B0901"/>
    <w:rsid w:val="003B1DC7"/>
    <w:rsid w:val="003B215D"/>
    <w:rsid w:val="003B22C2"/>
    <w:rsid w:val="003B4231"/>
    <w:rsid w:val="003B526C"/>
    <w:rsid w:val="003B547E"/>
    <w:rsid w:val="003B7806"/>
    <w:rsid w:val="003C0DBF"/>
    <w:rsid w:val="003C0FDD"/>
    <w:rsid w:val="003C3197"/>
    <w:rsid w:val="003C3EE5"/>
    <w:rsid w:val="003C66B7"/>
    <w:rsid w:val="003C6D9B"/>
    <w:rsid w:val="003C772F"/>
    <w:rsid w:val="003D027C"/>
    <w:rsid w:val="003D09B7"/>
    <w:rsid w:val="003D0DF7"/>
    <w:rsid w:val="003D1DEA"/>
    <w:rsid w:val="003D1FD1"/>
    <w:rsid w:val="003D24C8"/>
    <w:rsid w:val="003D420B"/>
    <w:rsid w:val="003D6418"/>
    <w:rsid w:val="003D7184"/>
    <w:rsid w:val="003D77FF"/>
    <w:rsid w:val="003E068F"/>
    <w:rsid w:val="003E0B64"/>
    <w:rsid w:val="003E230F"/>
    <w:rsid w:val="003E6C84"/>
    <w:rsid w:val="003F0624"/>
    <w:rsid w:val="003F0B9C"/>
    <w:rsid w:val="003F1762"/>
    <w:rsid w:val="003F2BE3"/>
    <w:rsid w:val="003F575E"/>
    <w:rsid w:val="0040159E"/>
    <w:rsid w:val="00401EED"/>
    <w:rsid w:val="0040283A"/>
    <w:rsid w:val="0040309A"/>
    <w:rsid w:val="004034B7"/>
    <w:rsid w:val="00403877"/>
    <w:rsid w:val="00403D88"/>
    <w:rsid w:val="00405B39"/>
    <w:rsid w:val="0040675D"/>
    <w:rsid w:val="00406D57"/>
    <w:rsid w:val="00407F3E"/>
    <w:rsid w:val="00407FA2"/>
    <w:rsid w:val="00413DE4"/>
    <w:rsid w:val="00413E22"/>
    <w:rsid w:val="00414FDD"/>
    <w:rsid w:val="00415279"/>
    <w:rsid w:val="00417BB9"/>
    <w:rsid w:val="00420981"/>
    <w:rsid w:val="004223C9"/>
    <w:rsid w:val="004266D7"/>
    <w:rsid w:val="004279A1"/>
    <w:rsid w:val="0043349D"/>
    <w:rsid w:val="00433E00"/>
    <w:rsid w:val="0043467E"/>
    <w:rsid w:val="004366E7"/>
    <w:rsid w:val="004401A5"/>
    <w:rsid w:val="0044178E"/>
    <w:rsid w:val="004438CA"/>
    <w:rsid w:val="00443C06"/>
    <w:rsid w:val="00447B3F"/>
    <w:rsid w:val="00450355"/>
    <w:rsid w:val="00451B9A"/>
    <w:rsid w:val="004523BD"/>
    <w:rsid w:val="004543E7"/>
    <w:rsid w:val="00463B38"/>
    <w:rsid w:val="00463C73"/>
    <w:rsid w:val="004653BE"/>
    <w:rsid w:val="00471045"/>
    <w:rsid w:val="00471593"/>
    <w:rsid w:val="004719D7"/>
    <w:rsid w:val="00473BD9"/>
    <w:rsid w:val="004743B4"/>
    <w:rsid w:val="00474EDB"/>
    <w:rsid w:val="00476906"/>
    <w:rsid w:val="0048393E"/>
    <w:rsid w:val="00485153"/>
    <w:rsid w:val="004860C8"/>
    <w:rsid w:val="004866A3"/>
    <w:rsid w:val="0048768D"/>
    <w:rsid w:val="00487AB0"/>
    <w:rsid w:val="00487C69"/>
    <w:rsid w:val="004907CF"/>
    <w:rsid w:val="00490E4A"/>
    <w:rsid w:val="00491314"/>
    <w:rsid w:val="0049164F"/>
    <w:rsid w:val="00491E62"/>
    <w:rsid w:val="004923E1"/>
    <w:rsid w:val="00493571"/>
    <w:rsid w:val="004937EE"/>
    <w:rsid w:val="004948E8"/>
    <w:rsid w:val="00495AD0"/>
    <w:rsid w:val="00496594"/>
    <w:rsid w:val="00496A62"/>
    <w:rsid w:val="004975FE"/>
    <w:rsid w:val="004A0A11"/>
    <w:rsid w:val="004A3130"/>
    <w:rsid w:val="004A66C4"/>
    <w:rsid w:val="004B1046"/>
    <w:rsid w:val="004B33CE"/>
    <w:rsid w:val="004B3782"/>
    <w:rsid w:val="004B5430"/>
    <w:rsid w:val="004B7F7E"/>
    <w:rsid w:val="004C187E"/>
    <w:rsid w:val="004C369C"/>
    <w:rsid w:val="004C4725"/>
    <w:rsid w:val="004C5136"/>
    <w:rsid w:val="004C550D"/>
    <w:rsid w:val="004C63B2"/>
    <w:rsid w:val="004C665F"/>
    <w:rsid w:val="004C7584"/>
    <w:rsid w:val="004D1429"/>
    <w:rsid w:val="004D3A89"/>
    <w:rsid w:val="004D3D54"/>
    <w:rsid w:val="004D4D6B"/>
    <w:rsid w:val="004D58E3"/>
    <w:rsid w:val="004D728E"/>
    <w:rsid w:val="004E04E6"/>
    <w:rsid w:val="004E2BD0"/>
    <w:rsid w:val="004E54BA"/>
    <w:rsid w:val="004F00DF"/>
    <w:rsid w:val="004F3B47"/>
    <w:rsid w:val="004F4893"/>
    <w:rsid w:val="004F55BA"/>
    <w:rsid w:val="004F6177"/>
    <w:rsid w:val="004F6FBC"/>
    <w:rsid w:val="004F7449"/>
    <w:rsid w:val="0050167B"/>
    <w:rsid w:val="00502128"/>
    <w:rsid w:val="00503840"/>
    <w:rsid w:val="00503906"/>
    <w:rsid w:val="005039FF"/>
    <w:rsid w:val="00503E5A"/>
    <w:rsid w:val="0050401D"/>
    <w:rsid w:val="00504769"/>
    <w:rsid w:val="00504AF7"/>
    <w:rsid w:val="00505775"/>
    <w:rsid w:val="00505DC6"/>
    <w:rsid w:val="00506BD4"/>
    <w:rsid w:val="00507EB9"/>
    <w:rsid w:val="005109AD"/>
    <w:rsid w:val="005111EC"/>
    <w:rsid w:val="00512354"/>
    <w:rsid w:val="00512578"/>
    <w:rsid w:val="00513ACE"/>
    <w:rsid w:val="0051500E"/>
    <w:rsid w:val="00515DA1"/>
    <w:rsid w:val="00516040"/>
    <w:rsid w:val="005163E5"/>
    <w:rsid w:val="00517FF8"/>
    <w:rsid w:val="00523BC5"/>
    <w:rsid w:val="00524BFB"/>
    <w:rsid w:val="0052532C"/>
    <w:rsid w:val="0052553A"/>
    <w:rsid w:val="0053196F"/>
    <w:rsid w:val="00531E1E"/>
    <w:rsid w:val="005322D5"/>
    <w:rsid w:val="00533742"/>
    <w:rsid w:val="0053667F"/>
    <w:rsid w:val="00536DB1"/>
    <w:rsid w:val="00537083"/>
    <w:rsid w:val="0054008D"/>
    <w:rsid w:val="00541C7F"/>
    <w:rsid w:val="00543FDD"/>
    <w:rsid w:val="00544128"/>
    <w:rsid w:val="00550B3D"/>
    <w:rsid w:val="00550DEF"/>
    <w:rsid w:val="005513BF"/>
    <w:rsid w:val="00551A42"/>
    <w:rsid w:val="00552B8A"/>
    <w:rsid w:val="00552E98"/>
    <w:rsid w:val="00553A45"/>
    <w:rsid w:val="00553E84"/>
    <w:rsid w:val="0055627E"/>
    <w:rsid w:val="0056442E"/>
    <w:rsid w:val="00566C77"/>
    <w:rsid w:val="00567DAC"/>
    <w:rsid w:val="005708C8"/>
    <w:rsid w:val="00570B21"/>
    <w:rsid w:val="00570C4E"/>
    <w:rsid w:val="00570F02"/>
    <w:rsid w:val="005721C1"/>
    <w:rsid w:val="005724C7"/>
    <w:rsid w:val="005726AF"/>
    <w:rsid w:val="00572FA2"/>
    <w:rsid w:val="00573481"/>
    <w:rsid w:val="00574E8B"/>
    <w:rsid w:val="00575D21"/>
    <w:rsid w:val="00575EF2"/>
    <w:rsid w:val="00576969"/>
    <w:rsid w:val="00577A58"/>
    <w:rsid w:val="00581A86"/>
    <w:rsid w:val="0058269B"/>
    <w:rsid w:val="0058356F"/>
    <w:rsid w:val="005835C2"/>
    <w:rsid w:val="005867E0"/>
    <w:rsid w:val="00587149"/>
    <w:rsid w:val="00587461"/>
    <w:rsid w:val="005876EF"/>
    <w:rsid w:val="005903E1"/>
    <w:rsid w:val="00594A15"/>
    <w:rsid w:val="00594C37"/>
    <w:rsid w:val="005A02C0"/>
    <w:rsid w:val="005A1BD2"/>
    <w:rsid w:val="005A1D25"/>
    <w:rsid w:val="005A20A5"/>
    <w:rsid w:val="005A35CE"/>
    <w:rsid w:val="005A37E8"/>
    <w:rsid w:val="005A45E4"/>
    <w:rsid w:val="005A52B2"/>
    <w:rsid w:val="005A5818"/>
    <w:rsid w:val="005B11E8"/>
    <w:rsid w:val="005B2B65"/>
    <w:rsid w:val="005B2ED1"/>
    <w:rsid w:val="005B7729"/>
    <w:rsid w:val="005C238B"/>
    <w:rsid w:val="005C43AE"/>
    <w:rsid w:val="005C4836"/>
    <w:rsid w:val="005C4B9B"/>
    <w:rsid w:val="005C5A2B"/>
    <w:rsid w:val="005D0450"/>
    <w:rsid w:val="005D05CF"/>
    <w:rsid w:val="005D1672"/>
    <w:rsid w:val="005D23DF"/>
    <w:rsid w:val="005D3347"/>
    <w:rsid w:val="005D373E"/>
    <w:rsid w:val="005D4104"/>
    <w:rsid w:val="005E0C33"/>
    <w:rsid w:val="005E2C42"/>
    <w:rsid w:val="005E2F54"/>
    <w:rsid w:val="005E3F72"/>
    <w:rsid w:val="005E4093"/>
    <w:rsid w:val="005E4A35"/>
    <w:rsid w:val="005E502D"/>
    <w:rsid w:val="005F1A75"/>
    <w:rsid w:val="005F1DF8"/>
    <w:rsid w:val="005F3F99"/>
    <w:rsid w:val="005F4704"/>
    <w:rsid w:val="005F669A"/>
    <w:rsid w:val="005F7856"/>
    <w:rsid w:val="00601B68"/>
    <w:rsid w:val="006023FF"/>
    <w:rsid w:val="00602930"/>
    <w:rsid w:val="00603443"/>
    <w:rsid w:val="00604145"/>
    <w:rsid w:val="0060510C"/>
    <w:rsid w:val="006062CB"/>
    <w:rsid w:val="0060651F"/>
    <w:rsid w:val="00607BF1"/>
    <w:rsid w:val="0061167F"/>
    <w:rsid w:val="00612D6D"/>
    <w:rsid w:val="00614D8B"/>
    <w:rsid w:val="00615B97"/>
    <w:rsid w:val="00615C1E"/>
    <w:rsid w:val="0061601E"/>
    <w:rsid w:val="006161C5"/>
    <w:rsid w:val="00617445"/>
    <w:rsid w:val="00617670"/>
    <w:rsid w:val="006178B5"/>
    <w:rsid w:val="00617B72"/>
    <w:rsid w:val="006205A0"/>
    <w:rsid w:val="00620680"/>
    <w:rsid w:val="006210DA"/>
    <w:rsid w:val="0062161A"/>
    <w:rsid w:val="00621C96"/>
    <w:rsid w:val="006240B9"/>
    <w:rsid w:val="0062570A"/>
    <w:rsid w:val="00630AB6"/>
    <w:rsid w:val="00630B6F"/>
    <w:rsid w:val="00631025"/>
    <w:rsid w:val="006316A0"/>
    <w:rsid w:val="00631B52"/>
    <w:rsid w:val="006338DC"/>
    <w:rsid w:val="00636048"/>
    <w:rsid w:val="006409C9"/>
    <w:rsid w:val="00641B94"/>
    <w:rsid w:val="00642781"/>
    <w:rsid w:val="006429A2"/>
    <w:rsid w:val="0064436C"/>
    <w:rsid w:val="00645049"/>
    <w:rsid w:val="006453C3"/>
    <w:rsid w:val="0064686E"/>
    <w:rsid w:val="0065122D"/>
    <w:rsid w:val="00654AAE"/>
    <w:rsid w:val="00655B64"/>
    <w:rsid w:val="00655C09"/>
    <w:rsid w:val="00657015"/>
    <w:rsid w:val="00657732"/>
    <w:rsid w:val="00660146"/>
    <w:rsid w:val="00660942"/>
    <w:rsid w:val="00660E18"/>
    <w:rsid w:val="00662AE5"/>
    <w:rsid w:val="006663FB"/>
    <w:rsid w:val="0066787D"/>
    <w:rsid w:val="00667A10"/>
    <w:rsid w:val="0067032F"/>
    <w:rsid w:val="00670BF2"/>
    <w:rsid w:val="00671714"/>
    <w:rsid w:val="00672CA9"/>
    <w:rsid w:val="00675C72"/>
    <w:rsid w:val="00675D83"/>
    <w:rsid w:val="006774E2"/>
    <w:rsid w:val="00680399"/>
    <w:rsid w:val="006807DA"/>
    <w:rsid w:val="00680CD1"/>
    <w:rsid w:val="0068246C"/>
    <w:rsid w:val="00682CE0"/>
    <w:rsid w:val="00683582"/>
    <w:rsid w:val="0068385D"/>
    <w:rsid w:val="00683B2D"/>
    <w:rsid w:val="00684338"/>
    <w:rsid w:val="006855D2"/>
    <w:rsid w:val="00685CDF"/>
    <w:rsid w:val="00686F7E"/>
    <w:rsid w:val="00690060"/>
    <w:rsid w:val="00690495"/>
    <w:rsid w:val="00690F67"/>
    <w:rsid w:val="006922B6"/>
    <w:rsid w:val="00692D91"/>
    <w:rsid w:val="00695446"/>
    <w:rsid w:val="0069568D"/>
    <w:rsid w:val="006958B1"/>
    <w:rsid w:val="00696722"/>
    <w:rsid w:val="006A052B"/>
    <w:rsid w:val="006A0AB2"/>
    <w:rsid w:val="006A0D9E"/>
    <w:rsid w:val="006A19B5"/>
    <w:rsid w:val="006A1AE2"/>
    <w:rsid w:val="006A39CE"/>
    <w:rsid w:val="006A4F67"/>
    <w:rsid w:val="006A5D20"/>
    <w:rsid w:val="006A630B"/>
    <w:rsid w:val="006A6A03"/>
    <w:rsid w:val="006A7FCC"/>
    <w:rsid w:val="006B166B"/>
    <w:rsid w:val="006B266E"/>
    <w:rsid w:val="006B2D46"/>
    <w:rsid w:val="006B6260"/>
    <w:rsid w:val="006B740F"/>
    <w:rsid w:val="006C030F"/>
    <w:rsid w:val="006C0D42"/>
    <w:rsid w:val="006C1618"/>
    <w:rsid w:val="006C1C83"/>
    <w:rsid w:val="006C3F45"/>
    <w:rsid w:val="006C5BD2"/>
    <w:rsid w:val="006C5F20"/>
    <w:rsid w:val="006D356C"/>
    <w:rsid w:val="006D4F6C"/>
    <w:rsid w:val="006D56A8"/>
    <w:rsid w:val="006D5A3A"/>
    <w:rsid w:val="006D65D3"/>
    <w:rsid w:val="006D6B6A"/>
    <w:rsid w:val="006D79C6"/>
    <w:rsid w:val="006D7CC6"/>
    <w:rsid w:val="006E02FF"/>
    <w:rsid w:val="006E0321"/>
    <w:rsid w:val="006E17DF"/>
    <w:rsid w:val="006E2224"/>
    <w:rsid w:val="006E2279"/>
    <w:rsid w:val="006E2435"/>
    <w:rsid w:val="006E378F"/>
    <w:rsid w:val="006E38AE"/>
    <w:rsid w:val="006E4C05"/>
    <w:rsid w:val="006E5475"/>
    <w:rsid w:val="006E6141"/>
    <w:rsid w:val="006E6C9F"/>
    <w:rsid w:val="006F23DF"/>
    <w:rsid w:val="006F5BE2"/>
    <w:rsid w:val="006F6A58"/>
    <w:rsid w:val="006F7AED"/>
    <w:rsid w:val="00700C09"/>
    <w:rsid w:val="0070161E"/>
    <w:rsid w:val="00701652"/>
    <w:rsid w:val="00701C3F"/>
    <w:rsid w:val="007028A9"/>
    <w:rsid w:val="00703534"/>
    <w:rsid w:val="00703E0C"/>
    <w:rsid w:val="00705A91"/>
    <w:rsid w:val="00705AC8"/>
    <w:rsid w:val="0070614E"/>
    <w:rsid w:val="00706647"/>
    <w:rsid w:val="00707BE1"/>
    <w:rsid w:val="00710F96"/>
    <w:rsid w:val="00712E98"/>
    <w:rsid w:val="00713551"/>
    <w:rsid w:val="00713F06"/>
    <w:rsid w:val="007140F0"/>
    <w:rsid w:val="0071454D"/>
    <w:rsid w:val="00715BF8"/>
    <w:rsid w:val="00720892"/>
    <w:rsid w:val="007235E1"/>
    <w:rsid w:val="00725408"/>
    <w:rsid w:val="0072615D"/>
    <w:rsid w:val="00726EF3"/>
    <w:rsid w:val="0072714C"/>
    <w:rsid w:val="00730ABF"/>
    <w:rsid w:val="007321F4"/>
    <w:rsid w:val="00732AFC"/>
    <w:rsid w:val="00732B34"/>
    <w:rsid w:val="00734125"/>
    <w:rsid w:val="00734EFB"/>
    <w:rsid w:val="0073553B"/>
    <w:rsid w:val="007369FE"/>
    <w:rsid w:val="00737DFF"/>
    <w:rsid w:val="00740389"/>
    <w:rsid w:val="007406B6"/>
    <w:rsid w:val="0074084F"/>
    <w:rsid w:val="007409DD"/>
    <w:rsid w:val="00740F66"/>
    <w:rsid w:val="00742429"/>
    <w:rsid w:val="00745E8C"/>
    <w:rsid w:val="007469C3"/>
    <w:rsid w:val="00746D5A"/>
    <w:rsid w:val="00746FA6"/>
    <w:rsid w:val="007472D6"/>
    <w:rsid w:val="007500A4"/>
    <w:rsid w:val="00750192"/>
    <w:rsid w:val="00751E05"/>
    <w:rsid w:val="0075355E"/>
    <w:rsid w:val="0075482D"/>
    <w:rsid w:val="00754DB3"/>
    <w:rsid w:val="007559B5"/>
    <w:rsid w:val="00757CBE"/>
    <w:rsid w:val="00760D55"/>
    <w:rsid w:val="0076100D"/>
    <w:rsid w:val="00761A26"/>
    <w:rsid w:val="00761AB7"/>
    <w:rsid w:val="00761B78"/>
    <w:rsid w:val="00761C16"/>
    <w:rsid w:val="00763723"/>
    <w:rsid w:val="0076547B"/>
    <w:rsid w:val="00771ED9"/>
    <w:rsid w:val="007770F3"/>
    <w:rsid w:val="00777CBA"/>
    <w:rsid w:val="0078036E"/>
    <w:rsid w:val="00780C0E"/>
    <w:rsid w:val="007816AF"/>
    <w:rsid w:val="007823BF"/>
    <w:rsid w:val="00784481"/>
    <w:rsid w:val="00785A98"/>
    <w:rsid w:val="00787531"/>
    <w:rsid w:val="007934D9"/>
    <w:rsid w:val="007935A5"/>
    <w:rsid w:val="00793FB7"/>
    <w:rsid w:val="00795966"/>
    <w:rsid w:val="007A0E38"/>
    <w:rsid w:val="007A0ECA"/>
    <w:rsid w:val="007A1004"/>
    <w:rsid w:val="007A3155"/>
    <w:rsid w:val="007A4318"/>
    <w:rsid w:val="007A4773"/>
    <w:rsid w:val="007A4E91"/>
    <w:rsid w:val="007A5F5F"/>
    <w:rsid w:val="007A66B4"/>
    <w:rsid w:val="007A684B"/>
    <w:rsid w:val="007A7A43"/>
    <w:rsid w:val="007B001A"/>
    <w:rsid w:val="007B065D"/>
    <w:rsid w:val="007B2FC7"/>
    <w:rsid w:val="007B3DC8"/>
    <w:rsid w:val="007B4AB5"/>
    <w:rsid w:val="007B5B8D"/>
    <w:rsid w:val="007B68ED"/>
    <w:rsid w:val="007B6A90"/>
    <w:rsid w:val="007B6F90"/>
    <w:rsid w:val="007C1F4F"/>
    <w:rsid w:val="007C352B"/>
    <w:rsid w:val="007C4697"/>
    <w:rsid w:val="007C65AD"/>
    <w:rsid w:val="007C6CB8"/>
    <w:rsid w:val="007C75DA"/>
    <w:rsid w:val="007C7B1B"/>
    <w:rsid w:val="007C7BD6"/>
    <w:rsid w:val="007D095C"/>
    <w:rsid w:val="007D2416"/>
    <w:rsid w:val="007D3A14"/>
    <w:rsid w:val="007D44E1"/>
    <w:rsid w:val="007D55AE"/>
    <w:rsid w:val="007D7238"/>
    <w:rsid w:val="007E1281"/>
    <w:rsid w:val="007E1312"/>
    <w:rsid w:val="007E2BD2"/>
    <w:rsid w:val="007E2C5B"/>
    <w:rsid w:val="007E57BB"/>
    <w:rsid w:val="007E66A3"/>
    <w:rsid w:val="007F0D48"/>
    <w:rsid w:val="007F1A3C"/>
    <w:rsid w:val="007F1F08"/>
    <w:rsid w:val="007F26EA"/>
    <w:rsid w:val="007F3498"/>
    <w:rsid w:val="007F3F5A"/>
    <w:rsid w:val="007F456F"/>
    <w:rsid w:val="007F4A81"/>
    <w:rsid w:val="007F5A18"/>
    <w:rsid w:val="007F5C31"/>
    <w:rsid w:val="007F6A61"/>
    <w:rsid w:val="007F7ECA"/>
    <w:rsid w:val="008023A2"/>
    <w:rsid w:val="00803C8A"/>
    <w:rsid w:val="0081354B"/>
    <w:rsid w:val="00813A40"/>
    <w:rsid w:val="008157C6"/>
    <w:rsid w:val="00820A86"/>
    <w:rsid w:val="00822869"/>
    <w:rsid w:val="00825142"/>
    <w:rsid w:val="008261A6"/>
    <w:rsid w:val="00826582"/>
    <w:rsid w:val="008271FD"/>
    <w:rsid w:val="00831E77"/>
    <w:rsid w:val="00833238"/>
    <w:rsid w:val="008340C7"/>
    <w:rsid w:val="008363EE"/>
    <w:rsid w:val="00837062"/>
    <w:rsid w:val="008377A3"/>
    <w:rsid w:val="008410C4"/>
    <w:rsid w:val="008427A4"/>
    <w:rsid w:val="008438DC"/>
    <w:rsid w:val="008457B0"/>
    <w:rsid w:val="0084582D"/>
    <w:rsid w:val="00845880"/>
    <w:rsid w:val="00847B31"/>
    <w:rsid w:val="00847B46"/>
    <w:rsid w:val="00850262"/>
    <w:rsid w:val="00850E0E"/>
    <w:rsid w:val="00852176"/>
    <w:rsid w:val="00853C70"/>
    <w:rsid w:val="00856233"/>
    <w:rsid w:val="0085631C"/>
    <w:rsid w:val="00857672"/>
    <w:rsid w:val="0085797A"/>
    <w:rsid w:val="00860781"/>
    <w:rsid w:val="0086079E"/>
    <w:rsid w:val="00860D02"/>
    <w:rsid w:val="00863C19"/>
    <w:rsid w:val="00864A56"/>
    <w:rsid w:val="00865375"/>
    <w:rsid w:val="00865972"/>
    <w:rsid w:val="00870684"/>
    <w:rsid w:val="00870853"/>
    <w:rsid w:val="0087244E"/>
    <w:rsid w:val="0087381C"/>
    <w:rsid w:val="008746C3"/>
    <w:rsid w:val="00875B38"/>
    <w:rsid w:val="008762ED"/>
    <w:rsid w:val="00876D10"/>
    <w:rsid w:val="008778FE"/>
    <w:rsid w:val="00877F41"/>
    <w:rsid w:val="0088261E"/>
    <w:rsid w:val="00882CB5"/>
    <w:rsid w:val="00883875"/>
    <w:rsid w:val="008841D8"/>
    <w:rsid w:val="00885052"/>
    <w:rsid w:val="00890EA0"/>
    <w:rsid w:val="0089144C"/>
    <w:rsid w:val="00893532"/>
    <w:rsid w:val="00894350"/>
    <w:rsid w:val="00895751"/>
    <w:rsid w:val="00895917"/>
    <w:rsid w:val="00895A98"/>
    <w:rsid w:val="00896E5E"/>
    <w:rsid w:val="00897B11"/>
    <w:rsid w:val="00897F7F"/>
    <w:rsid w:val="008A0FA6"/>
    <w:rsid w:val="008A1E68"/>
    <w:rsid w:val="008A4CA4"/>
    <w:rsid w:val="008A55A4"/>
    <w:rsid w:val="008A68F6"/>
    <w:rsid w:val="008A6F5B"/>
    <w:rsid w:val="008B1053"/>
    <w:rsid w:val="008B37C4"/>
    <w:rsid w:val="008B470D"/>
    <w:rsid w:val="008C0F9F"/>
    <w:rsid w:val="008C1E70"/>
    <w:rsid w:val="008C200F"/>
    <w:rsid w:val="008C3822"/>
    <w:rsid w:val="008C56F0"/>
    <w:rsid w:val="008C5FC1"/>
    <w:rsid w:val="008D1732"/>
    <w:rsid w:val="008D190E"/>
    <w:rsid w:val="008D1B41"/>
    <w:rsid w:val="008D2794"/>
    <w:rsid w:val="008D30D9"/>
    <w:rsid w:val="008D3CAB"/>
    <w:rsid w:val="008D3F47"/>
    <w:rsid w:val="008D4203"/>
    <w:rsid w:val="008D5DF5"/>
    <w:rsid w:val="008D6FB2"/>
    <w:rsid w:val="008D770F"/>
    <w:rsid w:val="008D7B4F"/>
    <w:rsid w:val="008E171D"/>
    <w:rsid w:val="008E2AF6"/>
    <w:rsid w:val="008E32CB"/>
    <w:rsid w:val="008E368A"/>
    <w:rsid w:val="008E4B48"/>
    <w:rsid w:val="008E5198"/>
    <w:rsid w:val="008E55BC"/>
    <w:rsid w:val="008E5BA7"/>
    <w:rsid w:val="008E5C49"/>
    <w:rsid w:val="008E5E0D"/>
    <w:rsid w:val="008F031A"/>
    <w:rsid w:val="008F04EC"/>
    <w:rsid w:val="008F2C1B"/>
    <w:rsid w:val="008F2CA8"/>
    <w:rsid w:val="008F5D5A"/>
    <w:rsid w:val="008F7C0F"/>
    <w:rsid w:val="008F7D9A"/>
    <w:rsid w:val="00901A21"/>
    <w:rsid w:val="00901C3D"/>
    <w:rsid w:val="0090359C"/>
    <w:rsid w:val="0090360E"/>
    <w:rsid w:val="00904AF2"/>
    <w:rsid w:val="00905C8A"/>
    <w:rsid w:val="00906ED2"/>
    <w:rsid w:val="00910E0D"/>
    <w:rsid w:val="00913557"/>
    <w:rsid w:val="00913C44"/>
    <w:rsid w:val="009165FC"/>
    <w:rsid w:val="00921A6A"/>
    <w:rsid w:val="009221E7"/>
    <w:rsid w:val="00924B97"/>
    <w:rsid w:val="00925D8F"/>
    <w:rsid w:val="00926034"/>
    <w:rsid w:val="00926734"/>
    <w:rsid w:val="00926AD0"/>
    <w:rsid w:val="00926C6D"/>
    <w:rsid w:val="009307FC"/>
    <w:rsid w:val="00930B88"/>
    <w:rsid w:val="009310C5"/>
    <w:rsid w:val="009330FC"/>
    <w:rsid w:val="00933367"/>
    <w:rsid w:val="00934186"/>
    <w:rsid w:val="00937A2B"/>
    <w:rsid w:val="00940A03"/>
    <w:rsid w:val="00940BF4"/>
    <w:rsid w:val="00944A6C"/>
    <w:rsid w:val="00947DF8"/>
    <w:rsid w:val="00953142"/>
    <w:rsid w:val="00954A0C"/>
    <w:rsid w:val="00955BBA"/>
    <w:rsid w:val="00955EF4"/>
    <w:rsid w:val="009560F2"/>
    <w:rsid w:val="009608EC"/>
    <w:rsid w:val="00960DB1"/>
    <w:rsid w:val="00962570"/>
    <w:rsid w:val="009630AD"/>
    <w:rsid w:val="009648DF"/>
    <w:rsid w:val="00965791"/>
    <w:rsid w:val="0097065D"/>
    <w:rsid w:val="00972ED4"/>
    <w:rsid w:val="00973973"/>
    <w:rsid w:val="0098089F"/>
    <w:rsid w:val="00981667"/>
    <w:rsid w:val="00981A19"/>
    <w:rsid w:val="00981CBA"/>
    <w:rsid w:val="00984098"/>
    <w:rsid w:val="00984249"/>
    <w:rsid w:val="0098791D"/>
    <w:rsid w:val="009918C8"/>
    <w:rsid w:val="00992611"/>
    <w:rsid w:val="0099373E"/>
    <w:rsid w:val="0099438F"/>
    <w:rsid w:val="00995C5F"/>
    <w:rsid w:val="009973AF"/>
    <w:rsid w:val="009A00C0"/>
    <w:rsid w:val="009A1A9B"/>
    <w:rsid w:val="009A1F77"/>
    <w:rsid w:val="009A2A36"/>
    <w:rsid w:val="009A2E45"/>
    <w:rsid w:val="009A3D5B"/>
    <w:rsid w:val="009A42E4"/>
    <w:rsid w:val="009A5022"/>
    <w:rsid w:val="009A5F4A"/>
    <w:rsid w:val="009A62D0"/>
    <w:rsid w:val="009B2F29"/>
    <w:rsid w:val="009B367A"/>
    <w:rsid w:val="009B3780"/>
    <w:rsid w:val="009B4D67"/>
    <w:rsid w:val="009B5347"/>
    <w:rsid w:val="009B5625"/>
    <w:rsid w:val="009B600D"/>
    <w:rsid w:val="009B659F"/>
    <w:rsid w:val="009B694B"/>
    <w:rsid w:val="009C1121"/>
    <w:rsid w:val="009C1650"/>
    <w:rsid w:val="009C34C9"/>
    <w:rsid w:val="009C4808"/>
    <w:rsid w:val="009C48A5"/>
    <w:rsid w:val="009C4C71"/>
    <w:rsid w:val="009C53E2"/>
    <w:rsid w:val="009C61BB"/>
    <w:rsid w:val="009D1F5F"/>
    <w:rsid w:val="009D3F60"/>
    <w:rsid w:val="009D49EF"/>
    <w:rsid w:val="009D7AA7"/>
    <w:rsid w:val="009D7BC8"/>
    <w:rsid w:val="009E1544"/>
    <w:rsid w:val="009E1B7D"/>
    <w:rsid w:val="009E3CE2"/>
    <w:rsid w:val="009E4F97"/>
    <w:rsid w:val="009E7E5B"/>
    <w:rsid w:val="009F222B"/>
    <w:rsid w:val="009F3FC1"/>
    <w:rsid w:val="009F4043"/>
    <w:rsid w:val="009F6BE9"/>
    <w:rsid w:val="009F71CB"/>
    <w:rsid w:val="00A0061C"/>
    <w:rsid w:val="00A02C13"/>
    <w:rsid w:val="00A04152"/>
    <w:rsid w:val="00A052C4"/>
    <w:rsid w:val="00A057F2"/>
    <w:rsid w:val="00A068DD"/>
    <w:rsid w:val="00A07841"/>
    <w:rsid w:val="00A10EB0"/>
    <w:rsid w:val="00A11321"/>
    <w:rsid w:val="00A11EE9"/>
    <w:rsid w:val="00A121F4"/>
    <w:rsid w:val="00A14079"/>
    <w:rsid w:val="00A155CC"/>
    <w:rsid w:val="00A20A64"/>
    <w:rsid w:val="00A20C44"/>
    <w:rsid w:val="00A249BB"/>
    <w:rsid w:val="00A250FD"/>
    <w:rsid w:val="00A251FD"/>
    <w:rsid w:val="00A2532E"/>
    <w:rsid w:val="00A25A33"/>
    <w:rsid w:val="00A25FA5"/>
    <w:rsid w:val="00A25FFE"/>
    <w:rsid w:val="00A2680B"/>
    <w:rsid w:val="00A30796"/>
    <w:rsid w:val="00A30B49"/>
    <w:rsid w:val="00A3157D"/>
    <w:rsid w:val="00A33F92"/>
    <w:rsid w:val="00A3473F"/>
    <w:rsid w:val="00A35A2F"/>
    <w:rsid w:val="00A35E91"/>
    <w:rsid w:val="00A36D43"/>
    <w:rsid w:val="00A37161"/>
    <w:rsid w:val="00A40447"/>
    <w:rsid w:val="00A409D9"/>
    <w:rsid w:val="00A41039"/>
    <w:rsid w:val="00A41AD1"/>
    <w:rsid w:val="00A42508"/>
    <w:rsid w:val="00A42957"/>
    <w:rsid w:val="00A44383"/>
    <w:rsid w:val="00A4452E"/>
    <w:rsid w:val="00A452E6"/>
    <w:rsid w:val="00A46FB0"/>
    <w:rsid w:val="00A54828"/>
    <w:rsid w:val="00A55804"/>
    <w:rsid w:val="00A562C7"/>
    <w:rsid w:val="00A56BB8"/>
    <w:rsid w:val="00A56BD9"/>
    <w:rsid w:val="00A5761C"/>
    <w:rsid w:val="00A6055A"/>
    <w:rsid w:val="00A60BF6"/>
    <w:rsid w:val="00A61077"/>
    <w:rsid w:val="00A64CDB"/>
    <w:rsid w:val="00A657E5"/>
    <w:rsid w:val="00A674CA"/>
    <w:rsid w:val="00A67C6D"/>
    <w:rsid w:val="00A7071D"/>
    <w:rsid w:val="00A711B0"/>
    <w:rsid w:val="00A73CD3"/>
    <w:rsid w:val="00A73DCC"/>
    <w:rsid w:val="00A808C1"/>
    <w:rsid w:val="00A8099B"/>
    <w:rsid w:val="00A80BAC"/>
    <w:rsid w:val="00A81491"/>
    <w:rsid w:val="00A84167"/>
    <w:rsid w:val="00A84D02"/>
    <w:rsid w:val="00A85253"/>
    <w:rsid w:val="00A85A98"/>
    <w:rsid w:val="00A8606C"/>
    <w:rsid w:val="00A870EA"/>
    <w:rsid w:val="00A874AB"/>
    <w:rsid w:val="00A87743"/>
    <w:rsid w:val="00A87AC2"/>
    <w:rsid w:val="00A9015F"/>
    <w:rsid w:val="00A91C63"/>
    <w:rsid w:val="00A91C9B"/>
    <w:rsid w:val="00A91D31"/>
    <w:rsid w:val="00A91F09"/>
    <w:rsid w:val="00A93692"/>
    <w:rsid w:val="00A93AF5"/>
    <w:rsid w:val="00A973A2"/>
    <w:rsid w:val="00A97D8D"/>
    <w:rsid w:val="00AA087F"/>
    <w:rsid w:val="00AA1012"/>
    <w:rsid w:val="00AA307A"/>
    <w:rsid w:val="00AA4B56"/>
    <w:rsid w:val="00AA5F6E"/>
    <w:rsid w:val="00AA63A2"/>
    <w:rsid w:val="00AA6635"/>
    <w:rsid w:val="00AA68E7"/>
    <w:rsid w:val="00AA79CB"/>
    <w:rsid w:val="00AB0D77"/>
    <w:rsid w:val="00AB17BC"/>
    <w:rsid w:val="00AB19DC"/>
    <w:rsid w:val="00AB2901"/>
    <w:rsid w:val="00AB4F5A"/>
    <w:rsid w:val="00AB705C"/>
    <w:rsid w:val="00AB74E6"/>
    <w:rsid w:val="00AB7962"/>
    <w:rsid w:val="00AB7D04"/>
    <w:rsid w:val="00AC1165"/>
    <w:rsid w:val="00AC1503"/>
    <w:rsid w:val="00AC4FB2"/>
    <w:rsid w:val="00AC7675"/>
    <w:rsid w:val="00AC7C53"/>
    <w:rsid w:val="00AD030F"/>
    <w:rsid w:val="00AD0BCD"/>
    <w:rsid w:val="00AD0D4E"/>
    <w:rsid w:val="00AD388C"/>
    <w:rsid w:val="00AD6DEB"/>
    <w:rsid w:val="00AD7C45"/>
    <w:rsid w:val="00AE0731"/>
    <w:rsid w:val="00AE0DF7"/>
    <w:rsid w:val="00AE1B20"/>
    <w:rsid w:val="00AE3B8D"/>
    <w:rsid w:val="00AE5768"/>
    <w:rsid w:val="00AE5ACF"/>
    <w:rsid w:val="00AE71F7"/>
    <w:rsid w:val="00AF20D6"/>
    <w:rsid w:val="00AF3214"/>
    <w:rsid w:val="00AF33CF"/>
    <w:rsid w:val="00AF36B4"/>
    <w:rsid w:val="00AF4510"/>
    <w:rsid w:val="00AF4B87"/>
    <w:rsid w:val="00AF6266"/>
    <w:rsid w:val="00AF6E94"/>
    <w:rsid w:val="00B01B98"/>
    <w:rsid w:val="00B028FC"/>
    <w:rsid w:val="00B02EA9"/>
    <w:rsid w:val="00B02EAC"/>
    <w:rsid w:val="00B04339"/>
    <w:rsid w:val="00B046FE"/>
    <w:rsid w:val="00B0738C"/>
    <w:rsid w:val="00B101F2"/>
    <w:rsid w:val="00B12D74"/>
    <w:rsid w:val="00B16FD5"/>
    <w:rsid w:val="00B2007B"/>
    <w:rsid w:val="00B20602"/>
    <w:rsid w:val="00B20BEB"/>
    <w:rsid w:val="00B23370"/>
    <w:rsid w:val="00B23BB2"/>
    <w:rsid w:val="00B24095"/>
    <w:rsid w:val="00B259A8"/>
    <w:rsid w:val="00B25A3D"/>
    <w:rsid w:val="00B26D37"/>
    <w:rsid w:val="00B26EF1"/>
    <w:rsid w:val="00B27A89"/>
    <w:rsid w:val="00B30C56"/>
    <w:rsid w:val="00B32115"/>
    <w:rsid w:val="00B34813"/>
    <w:rsid w:val="00B34DE5"/>
    <w:rsid w:val="00B369B4"/>
    <w:rsid w:val="00B402FD"/>
    <w:rsid w:val="00B40CE2"/>
    <w:rsid w:val="00B40CFA"/>
    <w:rsid w:val="00B44F81"/>
    <w:rsid w:val="00B45FC9"/>
    <w:rsid w:val="00B460B7"/>
    <w:rsid w:val="00B51345"/>
    <w:rsid w:val="00B51D3A"/>
    <w:rsid w:val="00B523BA"/>
    <w:rsid w:val="00B54F8F"/>
    <w:rsid w:val="00B554AB"/>
    <w:rsid w:val="00B55BE2"/>
    <w:rsid w:val="00B56BCA"/>
    <w:rsid w:val="00B57C6A"/>
    <w:rsid w:val="00B61DE8"/>
    <w:rsid w:val="00B6277B"/>
    <w:rsid w:val="00B62842"/>
    <w:rsid w:val="00B633EF"/>
    <w:rsid w:val="00B64BD7"/>
    <w:rsid w:val="00B656CD"/>
    <w:rsid w:val="00B6620E"/>
    <w:rsid w:val="00B66C2D"/>
    <w:rsid w:val="00B6714E"/>
    <w:rsid w:val="00B70145"/>
    <w:rsid w:val="00B7022B"/>
    <w:rsid w:val="00B728B6"/>
    <w:rsid w:val="00B72C01"/>
    <w:rsid w:val="00B73791"/>
    <w:rsid w:val="00B73EA0"/>
    <w:rsid w:val="00B75C1F"/>
    <w:rsid w:val="00B76186"/>
    <w:rsid w:val="00B7619E"/>
    <w:rsid w:val="00B77443"/>
    <w:rsid w:val="00B774B4"/>
    <w:rsid w:val="00B810A7"/>
    <w:rsid w:val="00B82BF7"/>
    <w:rsid w:val="00B845DF"/>
    <w:rsid w:val="00B84A93"/>
    <w:rsid w:val="00B85791"/>
    <w:rsid w:val="00B86B59"/>
    <w:rsid w:val="00B87B6A"/>
    <w:rsid w:val="00B900CD"/>
    <w:rsid w:val="00B91752"/>
    <w:rsid w:val="00B97BD5"/>
    <w:rsid w:val="00B97C2B"/>
    <w:rsid w:val="00BA033C"/>
    <w:rsid w:val="00BA2DE1"/>
    <w:rsid w:val="00BA5D97"/>
    <w:rsid w:val="00BA759F"/>
    <w:rsid w:val="00BA7AA6"/>
    <w:rsid w:val="00BB2F47"/>
    <w:rsid w:val="00BB3778"/>
    <w:rsid w:val="00BC0546"/>
    <w:rsid w:val="00BC06D5"/>
    <w:rsid w:val="00BC346A"/>
    <w:rsid w:val="00BC3958"/>
    <w:rsid w:val="00BC58AB"/>
    <w:rsid w:val="00BC5C62"/>
    <w:rsid w:val="00BC5D86"/>
    <w:rsid w:val="00BC621D"/>
    <w:rsid w:val="00BC7A8C"/>
    <w:rsid w:val="00BD00CB"/>
    <w:rsid w:val="00BD0D6D"/>
    <w:rsid w:val="00BD25FB"/>
    <w:rsid w:val="00BD3F64"/>
    <w:rsid w:val="00BD67E6"/>
    <w:rsid w:val="00BD6804"/>
    <w:rsid w:val="00BE0B72"/>
    <w:rsid w:val="00BE0F6E"/>
    <w:rsid w:val="00BE116E"/>
    <w:rsid w:val="00BE1C8F"/>
    <w:rsid w:val="00BE1FDD"/>
    <w:rsid w:val="00BE2D51"/>
    <w:rsid w:val="00BE33FB"/>
    <w:rsid w:val="00BE5305"/>
    <w:rsid w:val="00BF0046"/>
    <w:rsid w:val="00BF0B30"/>
    <w:rsid w:val="00BF0EE6"/>
    <w:rsid w:val="00BF3295"/>
    <w:rsid w:val="00BF529C"/>
    <w:rsid w:val="00BF6A30"/>
    <w:rsid w:val="00BF7ED9"/>
    <w:rsid w:val="00C00B0A"/>
    <w:rsid w:val="00C01C78"/>
    <w:rsid w:val="00C038A4"/>
    <w:rsid w:val="00C04F63"/>
    <w:rsid w:val="00C07772"/>
    <w:rsid w:val="00C129B8"/>
    <w:rsid w:val="00C12DBA"/>
    <w:rsid w:val="00C143DC"/>
    <w:rsid w:val="00C14B82"/>
    <w:rsid w:val="00C1598F"/>
    <w:rsid w:val="00C16825"/>
    <w:rsid w:val="00C17A98"/>
    <w:rsid w:val="00C20F13"/>
    <w:rsid w:val="00C22E1A"/>
    <w:rsid w:val="00C243AA"/>
    <w:rsid w:val="00C25338"/>
    <w:rsid w:val="00C26D33"/>
    <w:rsid w:val="00C279B7"/>
    <w:rsid w:val="00C27F98"/>
    <w:rsid w:val="00C309E4"/>
    <w:rsid w:val="00C313B9"/>
    <w:rsid w:val="00C31D1B"/>
    <w:rsid w:val="00C32A15"/>
    <w:rsid w:val="00C335C6"/>
    <w:rsid w:val="00C348B7"/>
    <w:rsid w:val="00C402CF"/>
    <w:rsid w:val="00C40759"/>
    <w:rsid w:val="00C41D3A"/>
    <w:rsid w:val="00C41EAE"/>
    <w:rsid w:val="00C458CB"/>
    <w:rsid w:val="00C46747"/>
    <w:rsid w:val="00C50632"/>
    <w:rsid w:val="00C51618"/>
    <w:rsid w:val="00C51773"/>
    <w:rsid w:val="00C52277"/>
    <w:rsid w:val="00C52644"/>
    <w:rsid w:val="00C526D5"/>
    <w:rsid w:val="00C53752"/>
    <w:rsid w:val="00C53B86"/>
    <w:rsid w:val="00C540DF"/>
    <w:rsid w:val="00C545D7"/>
    <w:rsid w:val="00C5488D"/>
    <w:rsid w:val="00C562FA"/>
    <w:rsid w:val="00C56E3B"/>
    <w:rsid w:val="00C60E8D"/>
    <w:rsid w:val="00C615E5"/>
    <w:rsid w:val="00C61AFC"/>
    <w:rsid w:val="00C61CE7"/>
    <w:rsid w:val="00C61D10"/>
    <w:rsid w:val="00C628BE"/>
    <w:rsid w:val="00C63E9A"/>
    <w:rsid w:val="00C6631E"/>
    <w:rsid w:val="00C67006"/>
    <w:rsid w:val="00C67367"/>
    <w:rsid w:val="00C71685"/>
    <w:rsid w:val="00C75D7D"/>
    <w:rsid w:val="00C764A0"/>
    <w:rsid w:val="00C77D12"/>
    <w:rsid w:val="00C80704"/>
    <w:rsid w:val="00C82085"/>
    <w:rsid w:val="00C8279F"/>
    <w:rsid w:val="00C83F6E"/>
    <w:rsid w:val="00C8458C"/>
    <w:rsid w:val="00C854A7"/>
    <w:rsid w:val="00C86037"/>
    <w:rsid w:val="00C86832"/>
    <w:rsid w:val="00C8792B"/>
    <w:rsid w:val="00C87C71"/>
    <w:rsid w:val="00C90747"/>
    <w:rsid w:val="00C91993"/>
    <w:rsid w:val="00C920EE"/>
    <w:rsid w:val="00C93ED9"/>
    <w:rsid w:val="00C9506B"/>
    <w:rsid w:val="00C95F57"/>
    <w:rsid w:val="00C977C4"/>
    <w:rsid w:val="00CA2AF7"/>
    <w:rsid w:val="00CA3E6A"/>
    <w:rsid w:val="00CA461B"/>
    <w:rsid w:val="00CB1DF7"/>
    <w:rsid w:val="00CB3985"/>
    <w:rsid w:val="00CB47CE"/>
    <w:rsid w:val="00CB4E88"/>
    <w:rsid w:val="00CB53B2"/>
    <w:rsid w:val="00CB78C8"/>
    <w:rsid w:val="00CC191F"/>
    <w:rsid w:val="00CC2976"/>
    <w:rsid w:val="00CC5392"/>
    <w:rsid w:val="00CC5B99"/>
    <w:rsid w:val="00CC5D28"/>
    <w:rsid w:val="00CC662F"/>
    <w:rsid w:val="00CC7748"/>
    <w:rsid w:val="00CD0507"/>
    <w:rsid w:val="00CD07A4"/>
    <w:rsid w:val="00CD1976"/>
    <w:rsid w:val="00CD2C16"/>
    <w:rsid w:val="00CD3F42"/>
    <w:rsid w:val="00CD47EA"/>
    <w:rsid w:val="00CD51D7"/>
    <w:rsid w:val="00CD636E"/>
    <w:rsid w:val="00CD7421"/>
    <w:rsid w:val="00CD7655"/>
    <w:rsid w:val="00CE1D3B"/>
    <w:rsid w:val="00CE3CC5"/>
    <w:rsid w:val="00CE5EF2"/>
    <w:rsid w:val="00CF0D43"/>
    <w:rsid w:val="00CF1A8F"/>
    <w:rsid w:val="00CF24DF"/>
    <w:rsid w:val="00CF2671"/>
    <w:rsid w:val="00CF35C1"/>
    <w:rsid w:val="00CF42BE"/>
    <w:rsid w:val="00CF575B"/>
    <w:rsid w:val="00CF5FAA"/>
    <w:rsid w:val="00D005BF"/>
    <w:rsid w:val="00D00D56"/>
    <w:rsid w:val="00D012FB"/>
    <w:rsid w:val="00D0176E"/>
    <w:rsid w:val="00D01D52"/>
    <w:rsid w:val="00D04543"/>
    <w:rsid w:val="00D050B2"/>
    <w:rsid w:val="00D05D43"/>
    <w:rsid w:val="00D05E7F"/>
    <w:rsid w:val="00D068E3"/>
    <w:rsid w:val="00D076A8"/>
    <w:rsid w:val="00D07746"/>
    <w:rsid w:val="00D1004C"/>
    <w:rsid w:val="00D1776C"/>
    <w:rsid w:val="00D17814"/>
    <w:rsid w:val="00D17F25"/>
    <w:rsid w:val="00D200AF"/>
    <w:rsid w:val="00D20649"/>
    <w:rsid w:val="00D23153"/>
    <w:rsid w:val="00D23570"/>
    <w:rsid w:val="00D24337"/>
    <w:rsid w:val="00D26B67"/>
    <w:rsid w:val="00D3152F"/>
    <w:rsid w:val="00D33618"/>
    <w:rsid w:val="00D363D1"/>
    <w:rsid w:val="00D36654"/>
    <w:rsid w:val="00D40C27"/>
    <w:rsid w:val="00D460F2"/>
    <w:rsid w:val="00D548C0"/>
    <w:rsid w:val="00D5575F"/>
    <w:rsid w:val="00D57769"/>
    <w:rsid w:val="00D6222D"/>
    <w:rsid w:val="00D6340B"/>
    <w:rsid w:val="00D6505D"/>
    <w:rsid w:val="00D659A9"/>
    <w:rsid w:val="00D66D25"/>
    <w:rsid w:val="00D705BD"/>
    <w:rsid w:val="00D70DB6"/>
    <w:rsid w:val="00D71501"/>
    <w:rsid w:val="00D71DB7"/>
    <w:rsid w:val="00D72391"/>
    <w:rsid w:val="00D746F0"/>
    <w:rsid w:val="00D74E37"/>
    <w:rsid w:val="00D7585F"/>
    <w:rsid w:val="00D76A19"/>
    <w:rsid w:val="00D776BA"/>
    <w:rsid w:val="00D77DE4"/>
    <w:rsid w:val="00D81D0A"/>
    <w:rsid w:val="00D8272A"/>
    <w:rsid w:val="00D830B1"/>
    <w:rsid w:val="00D83BE3"/>
    <w:rsid w:val="00D845CE"/>
    <w:rsid w:val="00D86264"/>
    <w:rsid w:val="00D86631"/>
    <w:rsid w:val="00D86D0F"/>
    <w:rsid w:val="00D86F69"/>
    <w:rsid w:val="00D91092"/>
    <w:rsid w:val="00D92259"/>
    <w:rsid w:val="00D948DE"/>
    <w:rsid w:val="00D96AA2"/>
    <w:rsid w:val="00D96F91"/>
    <w:rsid w:val="00D96FC1"/>
    <w:rsid w:val="00DA0B34"/>
    <w:rsid w:val="00DA1B57"/>
    <w:rsid w:val="00DA233B"/>
    <w:rsid w:val="00DA243E"/>
    <w:rsid w:val="00DA267C"/>
    <w:rsid w:val="00DA2960"/>
    <w:rsid w:val="00DA3E1D"/>
    <w:rsid w:val="00DA56F6"/>
    <w:rsid w:val="00DA5B2E"/>
    <w:rsid w:val="00DA62C5"/>
    <w:rsid w:val="00DA6710"/>
    <w:rsid w:val="00DA7F46"/>
    <w:rsid w:val="00DB0461"/>
    <w:rsid w:val="00DB3BA9"/>
    <w:rsid w:val="00DB439A"/>
    <w:rsid w:val="00DB50C3"/>
    <w:rsid w:val="00DB684D"/>
    <w:rsid w:val="00DB70BF"/>
    <w:rsid w:val="00DC1DA4"/>
    <w:rsid w:val="00DC32EF"/>
    <w:rsid w:val="00DC34C9"/>
    <w:rsid w:val="00DC3F08"/>
    <w:rsid w:val="00DC6096"/>
    <w:rsid w:val="00DC75D9"/>
    <w:rsid w:val="00DC76F5"/>
    <w:rsid w:val="00DC7BC3"/>
    <w:rsid w:val="00DC7EB7"/>
    <w:rsid w:val="00DD149D"/>
    <w:rsid w:val="00DD5AE8"/>
    <w:rsid w:val="00DD6185"/>
    <w:rsid w:val="00DD72CF"/>
    <w:rsid w:val="00DD72E1"/>
    <w:rsid w:val="00DE0AB0"/>
    <w:rsid w:val="00DE250C"/>
    <w:rsid w:val="00DE2934"/>
    <w:rsid w:val="00DE34F4"/>
    <w:rsid w:val="00DE4EC9"/>
    <w:rsid w:val="00DE5256"/>
    <w:rsid w:val="00DE5FEF"/>
    <w:rsid w:val="00DE61D8"/>
    <w:rsid w:val="00DF137F"/>
    <w:rsid w:val="00DF192D"/>
    <w:rsid w:val="00DF2B36"/>
    <w:rsid w:val="00DF4532"/>
    <w:rsid w:val="00DF5563"/>
    <w:rsid w:val="00E02AB5"/>
    <w:rsid w:val="00E02B77"/>
    <w:rsid w:val="00E02C3A"/>
    <w:rsid w:val="00E0504C"/>
    <w:rsid w:val="00E05465"/>
    <w:rsid w:val="00E05BF0"/>
    <w:rsid w:val="00E0690C"/>
    <w:rsid w:val="00E06ADD"/>
    <w:rsid w:val="00E06F62"/>
    <w:rsid w:val="00E13343"/>
    <w:rsid w:val="00E14E25"/>
    <w:rsid w:val="00E1686D"/>
    <w:rsid w:val="00E208DD"/>
    <w:rsid w:val="00E2131C"/>
    <w:rsid w:val="00E249EE"/>
    <w:rsid w:val="00E25E0C"/>
    <w:rsid w:val="00E25FF6"/>
    <w:rsid w:val="00E26355"/>
    <w:rsid w:val="00E26AD2"/>
    <w:rsid w:val="00E27FC2"/>
    <w:rsid w:val="00E304E4"/>
    <w:rsid w:val="00E3166F"/>
    <w:rsid w:val="00E32BB7"/>
    <w:rsid w:val="00E32BC9"/>
    <w:rsid w:val="00E376E9"/>
    <w:rsid w:val="00E37F96"/>
    <w:rsid w:val="00E41144"/>
    <w:rsid w:val="00E42E71"/>
    <w:rsid w:val="00E431FD"/>
    <w:rsid w:val="00E43C80"/>
    <w:rsid w:val="00E442DC"/>
    <w:rsid w:val="00E44EE6"/>
    <w:rsid w:val="00E47878"/>
    <w:rsid w:val="00E47B0E"/>
    <w:rsid w:val="00E47FAE"/>
    <w:rsid w:val="00E5033F"/>
    <w:rsid w:val="00E509D8"/>
    <w:rsid w:val="00E5122D"/>
    <w:rsid w:val="00E551A7"/>
    <w:rsid w:val="00E55C03"/>
    <w:rsid w:val="00E57AEB"/>
    <w:rsid w:val="00E57B73"/>
    <w:rsid w:val="00E61E52"/>
    <w:rsid w:val="00E62FF0"/>
    <w:rsid w:val="00E63FCE"/>
    <w:rsid w:val="00E6400F"/>
    <w:rsid w:val="00E658D0"/>
    <w:rsid w:val="00E6678F"/>
    <w:rsid w:val="00E67D54"/>
    <w:rsid w:val="00E700F8"/>
    <w:rsid w:val="00E71075"/>
    <w:rsid w:val="00E73A4D"/>
    <w:rsid w:val="00E74E3C"/>
    <w:rsid w:val="00E75611"/>
    <w:rsid w:val="00E75EB3"/>
    <w:rsid w:val="00E7611B"/>
    <w:rsid w:val="00E76BB8"/>
    <w:rsid w:val="00E8050B"/>
    <w:rsid w:val="00E8110B"/>
    <w:rsid w:val="00E81401"/>
    <w:rsid w:val="00E81E2A"/>
    <w:rsid w:val="00E823CD"/>
    <w:rsid w:val="00E82542"/>
    <w:rsid w:val="00E85120"/>
    <w:rsid w:val="00E855F5"/>
    <w:rsid w:val="00E908F8"/>
    <w:rsid w:val="00E94D3F"/>
    <w:rsid w:val="00E94FC8"/>
    <w:rsid w:val="00E955B9"/>
    <w:rsid w:val="00E963EA"/>
    <w:rsid w:val="00E96796"/>
    <w:rsid w:val="00E96E71"/>
    <w:rsid w:val="00EA00D5"/>
    <w:rsid w:val="00EA1B39"/>
    <w:rsid w:val="00EA1EAA"/>
    <w:rsid w:val="00EA509B"/>
    <w:rsid w:val="00EA515B"/>
    <w:rsid w:val="00EA567E"/>
    <w:rsid w:val="00EA5F9C"/>
    <w:rsid w:val="00EA6449"/>
    <w:rsid w:val="00EA6A14"/>
    <w:rsid w:val="00EA6ADF"/>
    <w:rsid w:val="00EA7701"/>
    <w:rsid w:val="00EB00DD"/>
    <w:rsid w:val="00EB2ABC"/>
    <w:rsid w:val="00EB2B4A"/>
    <w:rsid w:val="00EB30C7"/>
    <w:rsid w:val="00EB3980"/>
    <w:rsid w:val="00EB53D5"/>
    <w:rsid w:val="00EB62F4"/>
    <w:rsid w:val="00EB65A7"/>
    <w:rsid w:val="00EB774E"/>
    <w:rsid w:val="00EC071E"/>
    <w:rsid w:val="00EC0C38"/>
    <w:rsid w:val="00EC1629"/>
    <w:rsid w:val="00EC30CB"/>
    <w:rsid w:val="00EC3464"/>
    <w:rsid w:val="00EC4BD1"/>
    <w:rsid w:val="00ED12D1"/>
    <w:rsid w:val="00ED1542"/>
    <w:rsid w:val="00ED175B"/>
    <w:rsid w:val="00ED2EB4"/>
    <w:rsid w:val="00ED3B0F"/>
    <w:rsid w:val="00ED4944"/>
    <w:rsid w:val="00ED673B"/>
    <w:rsid w:val="00ED7835"/>
    <w:rsid w:val="00ED79F0"/>
    <w:rsid w:val="00EE08F8"/>
    <w:rsid w:val="00EE0F92"/>
    <w:rsid w:val="00EE1F2F"/>
    <w:rsid w:val="00EE2AD5"/>
    <w:rsid w:val="00EE4551"/>
    <w:rsid w:val="00EE7342"/>
    <w:rsid w:val="00EF0780"/>
    <w:rsid w:val="00EF1607"/>
    <w:rsid w:val="00EF188E"/>
    <w:rsid w:val="00EF1B0F"/>
    <w:rsid w:val="00EF266C"/>
    <w:rsid w:val="00EF4740"/>
    <w:rsid w:val="00EF47B9"/>
    <w:rsid w:val="00EF48A4"/>
    <w:rsid w:val="00EF5D4C"/>
    <w:rsid w:val="00EF70FC"/>
    <w:rsid w:val="00F0116A"/>
    <w:rsid w:val="00F01352"/>
    <w:rsid w:val="00F03F69"/>
    <w:rsid w:val="00F07819"/>
    <w:rsid w:val="00F1142E"/>
    <w:rsid w:val="00F1420D"/>
    <w:rsid w:val="00F17559"/>
    <w:rsid w:val="00F17B4B"/>
    <w:rsid w:val="00F17EEE"/>
    <w:rsid w:val="00F20379"/>
    <w:rsid w:val="00F2146A"/>
    <w:rsid w:val="00F254B6"/>
    <w:rsid w:val="00F256A7"/>
    <w:rsid w:val="00F25789"/>
    <w:rsid w:val="00F27775"/>
    <w:rsid w:val="00F27E76"/>
    <w:rsid w:val="00F3122B"/>
    <w:rsid w:val="00F319B5"/>
    <w:rsid w:val="00F32E78"/>
    <w:rsid w:val="00F341A7"/>
    <w:rsid w:val="00F3672F"/>
    <w:rsid w:val="00F367F5"/>
    <w:rsid w:val="00F368D5"/>
    <w:rsid w:val="00F37A4A"/>
    <w:rsid w:val="00F40027"/>
    <w:rsid w:val="00F40C95"/>
    <w:rsid w:val="00F41DE8"/>
    <w:rsid w:val="00F41F35"/>
    <w:rsid w:val="00F43CCC"/>
    <w:rsid w:val="00F44AF3"/>
    <w:rsid w:val="00F45B00"/>
    <w:rsid w:val="00F46199"/>
    <w:rsid w:val="00F46822"/>
    <w:rsid w:val="00F46A3A"/>
    <w:rsid w:val="00F47423"/>
    <w:rsid w:val="00F50B83"/>
    <w:rsid w:val="00F52C1C"/>
    <w:rsid w:val="00F533CF"/>
    <w:rsid w:val="00F56F06"/>
    <w:rsid w:val="00F57E59"/>
    <w:rsid w:val="00F61026"/>
    <w:rsid w:val="00F6173C"/>
    <w:rsid w:val="00F6185E"/>
    <w:rsid w:val="00F62E19"/>
    <w:rsid w:val="00F62FDF"/>
    <w:rsid w:val="00F65722"/>
    <w:rsid w:val="00F65800"/>
    <w:rsid w:val="00F65914"/>
    <w:rsid w:val="00F670F4"/>
    <w:rsid w:val="00F7058D"/>
    <w:rsid w:val="00F70C10"/>
    <w:rsid w:val="00F70FA7"/>
    <w:rsid w:val="00F73062"/>
    <w:rsid w:val="00F739C9"/>
    <w:rsid w:val="00F778D7"/>
    <w:rsid w:val="00F80289"/>
    <w:rsid w:val="00F80311"/>
    <w:rsid w:val="00F81ADA"/>
    <w:rsid w:val="00F81C8C"/>
    <w:rsid w:val="00F833DD"/>
    <w:rsid w:val="00F83426"/>
    <w:rsid w:val="00F843E3"/>
    <w:rsid w:val="00F872B2"/>
    <w:rsid w:val="00F901A4"/>
    <w:rsid w:val="00F91617"/>
    <w:rsid w:val="00F92343"/>
    <w:rsid w:val="00F92406"/>
    <w:rsid w:val="00F93EF5"/>
    <w:rsid w:val="00F94A7B"/>
    <w:rsid w:val="00F94C60"/>
    <w:rsid w:val="00F94F11"/>
    <w:rsid w:val="00F951F0"/>
    <w:rsid w:val="00F96280"/>
    <w:rsid w:val="00FA032B"/>
    <w:rsid w:val="00FA0C97"/>
    <w:rsid w:val="00FA2EAC"/>
    <w:rsid w:val="00FA59C5"/>
    <w:rsid w:val="00FA6ACD"/>
    <w:rsid w:val="00FA78A5"/>
    <w:rsid w:val="00FB017F"/>
    <w:rsid w:val="00FB1286"/>
    <w:rsid w:val="00FB1D22"/>
    <w:rsid w:val="00FB1D9F"/>
    <w:rsid w:val="00FB2022"/>
    <w:rsid w:val="00FB2ABA"/>
    <w:rsid w:val="00FB4B91"/>
    <w:rsid w:val="00FB4DEC"/>
    <w:rsid w:val="00FB6619"/>
    <w:rsid w:val="00FC032B"/>
    <w:rsid w:val="00FC06FF"/>
    <w:rsid w:val="00FC19CE"/>
    <w:rsid w:val="00FC206E"/>
    <w:rsid w:val="00FC2386"/>
    <w:rsid w:val="00FC3E2B"/>
    <w:rsid w:val="00FC68FF"/>
    <w:rsid w:val="00FC69DD"/>
    <w:rsid w:val="00FC6C2D"/>
    <w:rsid w:val="00FC78F4"/>
    <w:rsid w:val="00FC7B11"/>
    <w:rsid w:val="00FD0323"/>
    <w:rsid w:val="00FD06B4"/>
    <w:rsid w:val="00FD2D64"/>
    <w:rsid w:val="00FD5509"/>
    <w:rsid w:val="00FD58ED"/>
    <w:rsid w:val="00FD60C8"/>
    <w:rsid w:val="00FD6F2E"/>
    <w:rsid w:val="00FE17D4"/>
    <w:rsid w:val="00FE3342"/>
    <w:rsid w:val="00FE390B"/>
    <w:rsid w:val="00FE4D65"/>
    <w:rsid w:val="00FE5B79"/>
    <w:rsid w:val="00FE6E84"/>
    <w:rsid w:val="00FE6EDF"/>
    <w:rsid w:val="00FF08FE"/>
    <w:rsid w:val="00FF1254"/>
    <w:rsid w:val="00FF1D44"/>
    <w:rsid w:val="00FF22ED"/>
    <w:rsid w:val="00FF2A22"/>
    <w:rsid w:val="00FF2C23"/>
    <w:rsid w:val="00FF44C9"/>
    <w:rsid w:val="00FF4835"/>
    <w:rsid w:val="00FF5F7B"/>
    <w:rsid w:val="01524EBF"/>
    <w:rsid w:val="01596A5A"/>
    <w:rsid w:val="021556D3"/>
    <w:rsid w:val="03284DBC"/>
    <w:rsid w:val="03914239"/>
    <w:rsid w:val="04348358"/>
    <w:rsid w:val="05A3CAB9"/>
    <w:rsid w:val="06985060"/>
    <w:rsid w:val="06D918CB"/>
    <w:rsid w:val="08B0825A"/>
    <w:rsid w:val="0C0C5CD1"/>
    <w:rsid w:val="0E28EBA4"/>
    <w:rsid w:val="0ED03E03"/>
    <w:rsid w:val="10327DC6"/>
    <w:rsid w:val="10C56224"/>
    <w:rsid w:val="10D00763"/>
    <w:rsid w:val="11609341"/>
    <w:rsid w:val="12509244"/>
    <w:rsid w:val="13E06BC3"/>
    <w:rsid w:val="16068BCC"/>
    <w:rsid w:val="16114F69"/>
    <w:rsid w:val="173B6874"/>
    <w:rsid w:val="1793E390"/>
    <w:rsid w:val="18467EC1"/>
    <w:rsid w:val="199D516C"/>
    <w:rsid w:val="1A2C059F"/>
    <w:rsid w:val="1D1E1C6A"/>
    <w:rsid w:val="1D7719D2"/>
    <w:rsid w:val="1DA7C8A6"/>
    <w:rsid w:val="1E410BDE"/>
    <w:rsid w:val="1FAD487C"/>
    <w:rsid w:val="1FE7A1B4"/>
    <w:rsid w:val="203EF6DD"/>
    <w:rsid w:val="20432FC3"/>
    <w:rsid w:val="2060DEAE"/>
    <w:rsid w:val="20B21B37"/>
    <w:rsid w:val="240E87CB"/>
    <w:rsid w:val="2774C331"/>
    <w:rsid w:val="27F85FC7"/>
    <w:rsid w:val="287EB801"/>
    <w:rsid w:val="2B0D3EC4"/>
    <w:rsid w:val="2C37186F"/>
    <w:rsid w:val="2C624597"/>
    <w:rsid w:val="2C902509"/>
    <w:rsid w:val="2CE6BC20"/>
    <w:rsid w:val="2CE7D19C"/>
    <w:rsid w:val="2DC4315D"/>
    <w:rsid w:val="2E1832C2"/>
    <w:rsid w:val="2EB89212"/>
    <w:rsid w:val="2F85024B"/>
    <w:rsid w:val="2F8B7580"/>
    <w:rsid w:val="2FBD3B1A"/>
    <w:rsid w:val="326D99EA"/>
    <w:rsid w:val="33096BF7"/>
    <w:rsid w:val="33BB7915"/>
    <w:rsid w:val="33FDC5F3"/>
    <w:rsid w:val="35925DCD"/>
    <w:rsid w:val="3713A253"/>
    <w:rsid w:val="3733B406"/>
    <w:rsid w:val="373D55CF"/>
    <w:rsid w:val="37D0608C"/>
    <w:rsid w:val="38AADB16"/>
    <w:rsid w:val="38BD46D0"/>
    <w:rsid w:val="38C9898D"/>
    <w:rsid w:val="3B8236C3"/>
    <w:rsid w:val="3CC1E9C3"/>
    <w:rsid w:val="3D5C9BC5"/>
    <w:rsid w:val="3D9539AC"/>
    <w:rsid w:val="3DAED75F"/>
    <w:rsid w:val="44C8BF48"/>
    <w:rsid w:val="46467A25"/>
    <w:rsid w:val="48699428"/>
    <w:rsid w:val="492F888F"/>
    <w:rsid w:val="495579D9"/>
    <w:rsid w:val="4A2628C2"/>
    <w:rsid w:val="4B952711"/>
    <w:rsid w:val="4BB35C68"/>
    <w:rsid w:val="4EBE885A"/>
    <w:rsid w:val="4EC7EA48"/>
    <w:rsid w:val="4F565E56"/>
    <w:rsid w:val="50BD8626"/>
    <w:rsid w:val="53A1852F"/>
    <w:rsid w:val="54A445E1"/>
    <w:rsid w:val="54DCBD8E"/>
    <w:rsid w:val="54EE87DA"/>
    <w:rsid w:val="5561A021"/>
    <w:rsid w:val="55A1AEAF"/>
    <w:rsid w:val="5696AD2D"/>
    <w:rsid w:val="5BE48689"/>
    <w:rsid w:val="5C247B84"/>
    <w:rsid w:val="5C7E4A05"/>
    <w:rsid w:val="5FD8A016"/>
    <w:rsid w:val="603A3810"/>
    <w:rsid w:val="60672415"/>
    <w:rsid w:val="634F6B63"/>
    <w:rsid w:val="6552221C"/>
    <w:rsid w:val="6774FDB9"/>
    <w:rsid w:val="682F999F"/>
    <w:rsid w:val="68EFEB2C"/>
    <w:rsid w:val="695A03D1"/>
    <w:rsid w:val="69BC9303"/>
    <w:rsid w:val="6A2E9A4A"/>
    <w:rsid w:val="6A5FC2BD"/>
    <w:rsid w:val="6B4DC041"/>
    <w:rsid w:val="6E0D4FE9"/>
    <w:rsid w:val="6F528D5C"/>
    <w:rsid w:val="74017440"/>
    <w:rsid w:val="742D51D5"/>
    <w:rsid w:val="747E0A5B"/>
    <w:rsid w:val="78902EE6"/>
    <w:rsid w:val="7A634495"/>
    <w:rsid w:val="7B61C12C"/>
    <w:rsid w:val="7C2A3B50"/>
    <w:rsid w:val="7EBCF539"/>
    <w:rsid w:val="7EF54147"/>
    <w:rsid w:val="7F0799C7"/>
    <w:rsid w:val="7F70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CE2E"/>
  <w15:chartTrackingRefBased/>
  <w15:docId w15:val="{0A2BA495-D024-4C88-952F-19062F3C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7B"/>
    <w:pPr>
      <w:spacing w:after="0" w:line="240" w:lineRule="auto"/>
    </w:pPr>
    <w:rPr>
      <w:rFonts w:ascii="Arial" w:eastAsia="MS Mincho" w:hAnsi="Arial" w:cs="Times New Roman"/>
      <w:kern w:val="0"/>
      <w:lang w:val="en-AU"/>
      <w14:ligatures w14:val="none"/>
    </w:rPr>
  </w:style>
  <w:style w:type="paragraph" w:styleId="Heading1">
    <w:name w:val="heading 1"/>
    <w:basedOn w:val="Normal"/>
    <w:next w:val="Normal"/>
    <w:link w:val="Heading1Char"/>
    <w:uiPriority w:val="9"/>
    <w:qFormat/>
    <w:rsid w:val="00A56BD9"/>
    <w:pPr>
      <w:keepLines/>
      <w:numPr>
        <w:numId w:val="16"/>
      </w:numPr>
      <w:spacing w:before="240" w:after="120"/>
      <w:outlineLvl w:val="0"/>
    </w:pPr>
    <w:rPr>
      <w:rFonts w:eastAsia="MS Gothic"/>
      <w:b/>
      <w:bCs/>
      <w:color w:val="305497"/>
      <w:sz w:val="28"/>
      <w:szCs w:val="28"/>
    </w:rPr>
  </w:style>
  <w:style w:type="paragraph" w:styleId="Heading2">
    <w:name w:val="heading 2"/>
    <w:basedOn w:val="Heading1"/>
    <w:next w:val="Heading1"/>
    <w:link w:val="Heading2Char"/>
    <w:uiPriority w:val="9"/>
    <w:unhideWhenUsed/>
    <w:qFormat/>
    <w:rsid w:val="00D92259"/>
    <w:pPr>
      <w:numPr>
        <w:ilvl w:val="1"/>
      </w:numPr>
      <w:spacing w:before="200"/>
      <w:outlineLvl w:val="1"/>
    </w:pPr>
    <w:rPr>
      <w:rFonts w:ascii="Arial Bold" w:hAnsi="Arial Bold"/>
      <w:bCs w:val="0"/>
      <w:sz w:val="24"/>
      <w:szCs w:val="26"/>
    </w:rPr>
  </w:style>
  <w:style w:type="paragraph" w:styleId="Heading3">
    <w:name w:val="heading 3"/>
    <w:basedOn w:val="Heading2"/>
    <w:link w:val="Heading3Char"/>
    <w:uiPriority w:val="9"/>
    <w:unhideWhenUsed/>
    <w:qFormat/>
    <w:rsid w:val="00D92259"/>
    <w:pPr>
      <w:numPr>
        <w:ilvl w:val="2"/>
      </w:numPr>
      <w:spacing w:before="120"/>
      <w:outlineLvl w:val="2"/>
    </w:pPr>
    <w:rPr>
      <w:rFonts w:ascii="Arial" w:hAnsi="Arial"/>
      <w:b w:val="0"/>
      <w:bCs/>
      <w:color w:val="000000" w:themeColor="text1"/>
    </w:rPr>
  </w:style>
  <w:style w:type="paragraph" w:styleId="Heading4">
    <w:name w:val="heading 4"/>
    <w:basedOn w:val="Normal"/>
    <w:next w:val="Normal"/>
    <w:link w:val="Heading4Char"/>
    <w:uiPriority w:val="9"/>
    <w:unhideWhenUsed/>
    <w:qFormat/>
    <w:rsid w:val="00544128"/>
    <w:pPr>
      <w:keepNext/>
      <w:keepLines/>
      <w:numPr>
        <w:ilvl w:val="3"/>
        <w:numId w:val="16"/>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544128"/>
    <w:pPr>
      <w:keepNext/>
      <w:keepLines/>
      <w:numPr>
        <w:ilvl w:val="4"/>
        <w:numId w:val="16"/>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544128"/>
    <w:pPr>
      <w:keepNext/>
      <w:keepLines/>
      <w:numPr>
        <w:ilvl w:val="5"/>
        <w:numId w:val="16"/>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544128"/>
    <w:pPr>
      <w:keepNext/>
      <w:keepLines/>
      <w:numPr>
        <w:ilvl w:val="6"/>
        <w:numId w:val="16"/>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544128"/>
    <w:pPr>
      <w:keepNext/>
      <w:keepLines/>
      <w:numPr>
        <w:ilvl w:val="7"/>
        <w:numId w:val="16"/>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544128"/>
    <w:pPr>
      <w:keepNext/>
      <w:keepLines/>
      <w:numPr>
        <w:ilvl w:val="8"/>
        <w:numId w:val="16"/>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BD9"/>
    <w:rPr>
      <w:rFonts w:ascii="Arial" w:eastAsia="MS Gothic" w:hAnsi="Arial" w:cs="Times New Roman"/>
      <w:b/>
      <w:bCs/>
      <w:color w:val="305497"/>
      <w:kern w:val="0"/>
      <w:sz w:val="28"/>
      <w:szCs w:val="28"/>
      <w:lang w:val="en-AU"/>
      <w14:ligatures w14:val="none"/>
    </w:rPr>
  </w:style>
  <w:style w:type="character" w:customStyle="1" w:styleId="Heading2Char">
    <w:name w:val="Heading 2 Char"/>
    <w:link w:val="Heading2"/>
    <w:uiPriority w:val="9"/>
    <w:rsid w:val="00D92259"/>
    <w:rPr>
      <w:rFonts w:ascii="Arial Bold" w:eastAsia="MS Gothic" w:hAnsi="Arial Bold" w:cs="Times New Roman"/>
      <w:b/>
      <w:color w:val="305497"/>
      <w:kern w:val="0"/>
      <w:szCs w:val="26"/>
      <w:lang w:val="en-AU"/>
      <w14:ligatures w14:val="none"/>
    </w:rPr>
  </w:style>
  <w:style w:type="character" w:customStyle="1" w:styleId="Heading3Char">
    <w:name w:val="Heading 3 Char"/>
    <w:link w:val="Heading3"/>
    <w:uiPriority w:val="9"/>
    <w:rsid w:val="00D92259"/>
    <w:rPr>
      <w:rFonts w:ascii="Arial" w:eastAsia="MS Gothic" w:hAnsi="Arial" w:cs="Times New Roman"/>
      <w:bCs/>
      <w:color w:val="000000" w:themeColor="text1"/>
      <w:kern w:val="0"/>
      <w:szCs w:val="26"/>
      <w:lang w:val="en-AU"/>
      <w14:ligatures w14:val="none"/>
    </w:rPr>
  </w:style>
  <w:style w:type="character" w:customStyle="1" w:styleId="Heading4Char">
    <w:name w:val="Heading 4 Char"/>
    <w:link w:val="Heading4"/>
    <w:uiPriority w:val="9"/>
    <w:rsid w:val="00544128"/>
    <w:rPr>
      <w:rFonts w:ascii="Calibri" w:eastAsia="MS Gothic" w:hAnsi="Calibri" w:cs="Times New Roman"/>
      <w:b/>
      <w:bCs/>
      <w:i/>
      <w:iCs/>
      <w:color w:val="4F81BD"/>
      <w:kern w:val="0"/>
      <w:lang w:val="en-AU"/>
      <w14:ligatures w14:val="none"/>
    </w:rPr>
  </w:style>
  <w:style w:type="character" w:customStyle="1" w:styleId="Heading5Char">
    <w:name w:val="Heading 5 Char"/>
    <w:link w:val="Heading5"/>
    <w:uiPriority w:val="9"/>
    <w:rsid w:val="00544128"/>
    <w:rPr>
      <w:rFonts w:ascii="Calibri" w:eastAsia="MS Gothic" w:hAnsi="Calibri" w:cs="Times New Roman"/>
      <w:color w:val="243F60"/>
      <w:kern w:val="0"/>
      <w:lang w:val="en-AU"/>
      <w14:ligatures w14:val="none"/>
    </w:rPr>
  </w:style>
  <w:style w:type="character" w:customStyle="1" w:styleId="Heading6Char">
    <w:name w:val="Heading 6 Char"/>
    <w:link w:val="Heading6"/>
    <w:uiPriority w:val="9"/>
    <w:rsid w:val="00544128"/>
    <w:rPr>
      <w:rFonts w:ascii="Calibri" w:eastAsia="MS Gothic" w:hAnsi="Calibri" w:cs="Times New Roman"/>
      <w:i/>
      <w:iCs/>
      <w:color w:val="243F60"/>
      <w:kern w:val="0"/>
      <w:lang w:val="en-AU"/>
      <w14:ligatures w14:val="none"/>
    </w:rPr>
  </w:style>
  <w:style w:type="character" w:customStyle="1" w:styleId="Heading7Char">
    <w:name w:val="Heading 7 Char"/>
    <w:link w:val="Heading7"/>
    <w:uiPriority w:val="9"/>
    <w:semiHidden/>
    <w:rsid w:val="00544128"/>
    <w:rPr>
      <w:rFonts w:ascii="Calibri" w:eastAsia="MS Gothic" w:hAnsi="Calibri" w:cs="Times New Roman"/>
      <w:i/>
      <w:iCs/>
      <w:color w:val="404040"/>
      <w:kern w:val="0"/>
      <w:lang w:val="en-AU"/>
      <w14:ligatures w14:val="none"/>
    </w:rPr>
  </w:style>
  <w:style w:type="character" w:customStyle="1" w:styleId="Heading8Char">
    <w:name w:val="Heading 8 Char"/>
    <w:link w:val="Heading8"/>
    <w:uiPriority w:val="9"/>
    <w:semiHidden/>
    <w:rsid w:val="00544128"/>
    <w:rPr>
      <w:rFonts w:ascii="Calibri" w:eastAsia="MS Gothic" w:hAnsi="Calibri" w:cs="Times New Roman"/>
      <w:color w:val="404040"/>
      <w:kern w:val="0"/>
      <w:sz w:val="20"/>
      <w:szCs w:val="20"/>
      <w:lang w:val="en-AU"/>
      <w14:ligatures w14:val="none"/>
    </w:rPr>
  </w:style>
  <w:style w:type="character" w:customStyle="1" w:styleId="Heading9Char">
    <w:name w:val="Heading 9 Char"/>
    <w:link w:val="Heading9"/>
    <w:uiPriority w:val="9"/>
    <w:semiHidden/>
    <w:rsid w:val="00544128"/>
    <w:rPr>
      <w:rFonts w:ascii="Calibri" w:eastAsia="MS Gothic" w:hAnsi="Calibri" w:cs="Times New Roman"/>
      <w:i/>
      <w:iCs/>
      <w:color w:val="404040"/>
      <w:kern w:val="0"/>
      <w:sz w:val="20"/>
      <w:szCs w:val="20"/>
      <w:lang w:val="en-AU"/>
      <w14:ligatures w14:val="none"/>
    </w:rPr>
  </w:style>
  <w:style w:type="paragraph" w:styleId="Title">
    <w:name w:val="Title"/>
    <w:basedOn w:val="Normal"/>
    <w:next w:val="Normal"/>
    <w:link w:val="TitleChar"/>
    <w:qFormat/>
    <w:rsid w:val="007C75DA"/>
    <w:pPr>
      <w:spacing w:before="2280" w:after="240"/>
    </w:pPr>
    <w:rPr>
      <w:rFonts w:ascii="Arial Bold" w:hAnsi="Arial Bold"/>
      <w:b/>
      <w:color w:val="305497"/>
      <w:sz w:val="48"/>
      <w:szCs w:val="56"/>
    </w:rPr>
  </w:style>
  <w:style w:type="character" w:customStyle="1" w:styleId="TitleChar">
    <w:name w:val="Title Char"/>
    <w:link w:val="Title"/>
    <w:rsid w:val="007C75DA"/>
    <w:rPr>
      <w:rFonts w:ascii="Arial Bold" w:eastAsia="MS Mincho" w:hAnsi="Arial Bold" w:cs="Times New Roman"/>
      <w:b/>
      <w:color w:val="305497"/>
      <w:kern w:val="0"/>
      <w:sz w:val="48"/>
      <w:szCs w:val="56"/>
      <w:lang w:val="en-AU"/>
      <w14:ligatures w14:val="none"/>
    </w:rPr>
  </w:style>
  <w:style w:type="paragraph" w:styleId="Subtitle">
    <w:name w:val="Subtitle"/>
    <w:basedOn w:val="Normal"/>
    <w:next w:val="Normal"/>
    <w:link w:val="SubtitleChar"/>
    <w:uiPriority w:val="11"/>
    <w:qFormat/>
    <w:rsid w:val="00544128"/>
    <w:pPr>
      <w:spacing w:after="200"/>
    </w:pPr>
    <w:rPr>
      <w:rFonts w:ascii="Arial Bold" w:hAnsi="Arial Bold"/>
      <w:b/>
      <w:color w:val="565A5C"/>
      <w:sz w:val="32"/>
      <w:szCs w:val="40"/>
    </w:rPr>
  </w:style>
  <w:style w:type="character" w:customStyle="1" w:styleId="SubtitleChar">
    <w:name w:val="Subtitle Char"/>
    <w:link w:val="Subtitle"/>
    <w:uiPriority w:val="11"/>
    <w:rsid w:val="00544128"/>
    <w:rPr>
      <w:rFonts w:ascii="Arial Bold" w:eastAsia="MS Mincho" w:hAnsi="Arial Bold" w:cs="Times New Roman"/>
      <w:b/>
      <w:color w:val="565A5C"/>
      <w:kern w:val="0"/>
      <w:sz w:val="32"/>
      <w:szCs w:val="40"/>
      <w:lang w:val="en-AU"/>
      <w14:ligatures w14:val="none"/>
    </w:rPr>
  </w:style>
  <w:style w:type="paragraph" w:styleId="Quote">
    <w:name w:val="Quote"/>
    <w:basedOn w:val="Normal"/>
    <w:link w:val="QuoteChar"/>
    <w:uiPriority w:val="64"/>
    <w:qFormat/>
    <w:rsid w:val="00544128"/>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544128"/>
    <w:rPr>
      <w:rFonts w:ascii="Arial" w:eastAsia="Times New Roman" w:hAnsi="Arial" w:cs="Times New Roman"/>
      <w:kern w:val="0"/>
      <w:sz w:val="22"/>
      <w:lang w:val="en-AU"/>
      <w14:ligatures w14:val="none"/>
    </w:rPr>
  </w:style>
  <w:style w:type="paragraph" w:styleId="ListParagraph">
    <w:name w:val="List Paragraph"/>
    <w:basedOn w:val="Normal"/>
    <w:link w:val="ListParagraphChar"/>
    <w:uiPriority w:val="34"/>
    <w:qFormat/>
    <w:rsid w:val="00A56BD9"/>
    <w:pPr>
      <w:keepLines/>
      <w:ind w:left="720"/>
      <w:contextualSpacing/>
    </w:pPr>
  </w:style>
  <w:style w:type="character" w:styleId="IntenseEmphasis">
    <w:name w:val="Intense Emphasis"/>
    <w:basedOn w:val="DefaultParagraphFont"/>
    <w:uiPriority w:val="21"/>
    <w:qFormat/>
    <w:rsid w:val="000451B2"/>
    <w:rPr>
      <w:i/>
      <w:iCs/>
      <w:color w:val="4E1330" w:themeColor="accent1" w:themeShade="BF"/>
    </w:rPr>
  </w:style>
  <w:style w:type="paragraph" w:styleId="IntenseQuote">
    <w:name w:val="Intense Quote"/>
    <w:basedOn w:val="Normal"/>
    <w:link w:val="IntenseQuoteChar"/>
    <w:uiPriority w:val="65"/>
    <w:qFormat/>
    <w:rsid w:val="00544128"/>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544128"/>
    <w:rPr>
      <w:rFonts w:ascii="Arial" w:eastAsia="Times New Roman" w:hAnsi="Arial" w:cs="Times New Roman"/>
      <w:kern w:val="0"/>
      <w:sz w:val="22"/>
      <w:lang w:val="en-AU"/>
      <w14:ligatures w14:val="none"/>
    </w:rPr>
  </w:style>
  <w:style w:type="character" w:styleId="IntenseReference">
    <w:name w:val="Intense Reference"/>
    <w:basedOn w:val="DefaultParagraphFont"/>
    <w:uiPriority w:val="32"/>
    <w:qFormat/>
    <w:rsid w:val="000451B2"/>
    <w:rPr>
      <w:b/>
      <w:bCs/>
      <w:smallCaps/>
      <w:color w:val="4E1330" w:themeColor="accent1" w:themeShade="BF"/>
      <w:spacing w:val="5"/>
    </w:rPr>
  </w:style>
  <w:style w:type="paragraph" w:styleId="Header">
    <w:name w:val="header"/>
    <w:basedOn w:val="Normal"/>
    <w:link w:val="HeaderChar"/>
    <w:unhideWhenUsed/>
    <w:rsid w:val="00544128"/>
    <w:pPr>
      <w:tabs>
        <w:tab w:val="center" w:pos="4513"/>
        <w:tab w:val="right" w:pos="9026"/>
      </w:tabs>
    </w:pPr>
    <w:rPr>
      <w:sz w:val="20"/>
    </w:rPr>
  </w:style>
  <w:style w:type="character" w:customStyle="1" w:styleId="HeaderChar">
    <w:name w:val="Header Char"/>
    <w:link w:val="Header"/>
    <w:rsid w:val="00544128"/>
    <w:rPr>
      <w:rFonts w:ascii="Arial" w:eastAsia="MS Mincho" w:hAnsi="Arial" w:cs="Times New Roman"/>
      <w:kern w:val="0"/>
      <w:sz w:val="20"/>
      <w:lang w:val="en-AU"/>
      <w14:ligatures w14:val="none"/>
    </w:rPr>
  </w:style>
  <w:style w:type="paragraph" w:styleId="Footer">
    <w:name w:val="footer"/>
    <w:basedOn w:val="Normal"/>
    <w:link w:val="FooterChar"/>
    <w:uiPriority w:val="99"/>
    <w:unhideWhenUsed/>
    <w:rsid w:val="00544128"/>
    <w:pPr>
      <w:tabs>
        <w:tab w:val="center" w:pos="4513"/>
        <w:tab w:val="right" w:pos="9026"/>
      </w:tabs>
      <w:ind w:left="-284"/>
    </w:pPr>
    <w:rPr>
      <w:sz w:val="20"/>
    </w:rPr>
  </w:style>
  <w:style w:type="character" w:customStyle="1" w:styleId="FooterChar">
    <w:name w:val="Footer Char"/>
    <w:link w:val="Footer"/>
    <w:uiPriority w:val="99"/>
    <w:rsid w:val="00544128"/>
    <w:rPr>
      <w:rFonts w:ascii="Arial" w:eastAsia="MS Mincho" w:hAnsi="Arial" w:cs="Times New Roman"/>
      <w:kern w:val="0"/>
      <w:sz w:val="20"/>
      <w:lang w:val="en-AU"/>
      <w14:ligatures w14:val="none"/>
    </w:rPr>
  </w:style>
  <w:style w:type="character" w:styleId="Hyperlink">
    <w:name w:val="Hyperlink"/>
    <w:uiPriority w:val="99"/>
    <w:unhideWhenUsed/>
    <w:rsid w:val="00F94A7B"/>
    <w:rPr>
      <w:rFonts w:ascii="Arial" w:hAnsi="Arial"/>
      <w:color w:val="467886"/>
      <w:sz w:val="24"/>
      <w:u w:val="single"/>
    </w:rPr>
  </w:style>
  <w:style w:type="character" w:styleId="UnresolvedMention">
    <w:name w:val="Unresolved Mention"/>
    <w:basedOn w:val="DefaultParagraphFont"/>
    <w:uiPriority w:val="99"/>
    <w:semiHidden/>
    <w:unhideWhenUsed/>
    <w:rsid w:val="00544128"/>
    <w:rPr>
      <w:color w:val="605E5C"/>
      <w:shd w:val="clear" w:color="auto" w:fill="E1DFDD"/>
    </w:rPr>
  </w:style>
  <w:style w:type="paragraph" w:styleId="NoSpacing">
    <w:name w:val="No Spacing"/>
    <w:uiPriority w:val="1"/>
    <w:qFormat/>
    <w:rsid w:val="000451B2"/>
    <w:pPr>
      <w:spacing w:after="0" w:line="240" w:lineRule="auto"/>
    </w:pPr>
    <w:rPr>
      <w:lang w:val="en-AU"/>
    </w:rPr>
  </w:style>
  <w:style w:type="table" w:styleId="TableGrid">
    <w:name w:val="Table Grid"/>
    <w:basedOn w:val="TableNormal"/>
    <w:uiPriority w:val="59"/>
    <w:rsid w:val="00544128"/>
    <w:pPr>
      <w:spacing w:after="0" w:line="240" w:lineRule="auto"/>
    </w:pPr>
    <w:rPr>
      <w:rFonts w:ascii="Cambria" w:eastAsia="MS Mincho" w:hAnsi="Cambria"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9D49EF"/>
    <w:pPr>
      <w:spacing w:before="120" w:after="120"/>
    </w:pPr>
    <w:rPr>
      <w:b/>
      <w:color w:val="305497"/>
      <w:sz w:val="28"/>
    </w:rPr>
  </w:style>
  <w:style w:type="paragraph" w:styleId="TOC1">
    <w:name w:val="toc 1"/>
    <w:basedOn w:val="Normal"/>
    <w:next w:val="Normal"/>
    <w:autoRedefine/>
    <w:uiPriority w:val="39"/>
    <w:unhideWhenUsed/>
    <w:rsid w:val="00C6631E"/>
    <w:pPr>
      <w:tabs>
        <w:tab w:val="left" w:pos="426"/>
        <w:tab w:val="right" w:leader="dot" w:pos="9168"/>
      </w:tabs>
      <w:spacing w:after="100"/>
    </w:pPr>
    <w:rPr>
      <w:rFonts w:cstheme="minorHAnsi"/>
      <w:b/>
      <w:noProof/>
      <w:color w:val="305497"/>
    </w:rPr>
  </w:style>
  <w:style w:type="paragraph" w:styleId="TOC2">
    <w:name w:val="toc 2"/>
    <w:basedOn w:val="Normal"/>
    <w:next w:val="Normal"/>
    <w:autoRedefine/>
    <w:uiPriority w:val="39"/>
    <w:unhideWhenUsed/>
    <w:rsid w:val="00D92259"/>
    <w:pPr>
      <w:tabs>
        <w:tab w:val="left" w:pos="1022"/>
        <w:tab w:val="right" w:leader="dot" w:pos="9168"/>
      </w:tabs>
      <w:spacing w:after="100"/>
      <w:ind w:left="998" w:hanging="567"/>
    </w:pPr>
    <w:rPr>
      <w:color w:val="305497"/>
    </w:rPr>
  </w:style>
  <w:style w:type="table" w:customStyle="1" w:styleId="DCStable">
    <w:name w:val="DCStable"/>
    <w:basedOn w:val="TableNormal"/>
    <w:uiPriority w:val="99"/>
    <w:rsid w:val="00544128"/>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B101F2"/>
    <w:pPr>
      <w:keepLines/>
      <w:numPr>
        <w:numId w:val="22"/>
      </w:numPr>
      <w:spacing w:after="120"/>
      <w:ind w:left="714" w:hanging="357"/>
    </w:pPr>
    <w:rPr>
      <w:rFonts w:eastAsia="Times New Roman"/>
      <w:szCs w:val="22"/>
    </w:rPr>
  </w:style>
  <w:style w:type="paragraph" w:customStyle="1" w:styleId="Tabledata">
    <w:name w:val="Table data"/>
    <w:basedOn w:val="Normal"/>
    <w:qFormat/>
    <w:rsid w:val="00544128"/>
    <w:rPr>
      <w:rFonts w:eastAsia="Times New Roman"/>
      <w:lang w:eastAsia="en-AU"/>
    </w:rPr>
  </w:style>
  <w:style w:type="paragraph" w:customStyle="1" w:styleId="Tableheading">
    <w:name w:val="Table heading"/>
    <w:basedOn w:val="Tabledata"/>
    <w:qFormat/>
    <w:rsid w:val="00544128"/>
    <w:rPr>
      <w:rFonts w:cs="Arial"/>
      <w:b/>
      <w:lang w:eastAsia="en-US"/>
    </w:rPr>
  </w:style>
  <w:style w:type="paragraph" w:customStyle="1" w:styleId="paragraph">
    <w:name w:val="paragraph"/>
    <w:basedOn w:val="Normal"/>
    <w:rsid w:val="001C1AFE"/>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1C1AFE"/>
  </w:style>
  <w:style w:type="character" w:customStyle="1" w:styleId="eop">
    <w:name w:val="eop"/>
    <w:basedOn w:val="DefaultParagraphFont"/>
    <w:rsid w:val="001C1AFE"/>
  </w:style>
  <w:style w:type="character" w:customStyle="1" w:styleId="scxw237951122">
    <w:name w:val="scxw237951122"/>
    <w:basedOn w:val="DefaultParagraphFont"/>
    <w:rsid w:val="00490E4A"/>
  </w:style>
  <w:style w:type="table" w:customStyle="1" w:styleId="TableGrid1">
    <w:name w:val="Table Grid1"/>
    <w:basedOn w:val="TableNormal"/>
    <w:next w:val="TableGrid"/>
    <w:uiPriority w:val="39"/>
    <w:rsid w:val="00C6736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44128"/>
    <w:rPr>
      <w:rFonts w:cs="Times New Roman"/>
      <w:b/>
      <w:bCs/>
    </w:rPr>
  </w:style>
  <w:style w:type="character" w:styleId="FollowedHyperlink">
    <w:name w:val="FollowedHyperlink"/>
    <w:rsid w:val="00544128"/>
    <w:rPr>
      <w:color w:val="800080"/>
      <w:u w:val="single"/>
    </w:rPr>
  </w:style>
  <w:style w:type="character" w:styleId="CommentReference">
    <w:name w:val="annotation reference"/>
    <w:basedOn w:val="DefaultParagraphFont"/>
    <w:uiPriority w:val="99"/>
    <w:unhideWhenUsed/>
    <w:rsid w:val="00544128"/>
    <w:rPr>
      <w:sz w:val="16"/>
      <w:szCs w:val="16"/>
    </w:rPr>
  </w:style>
  <w:style w:type="paragraph" w:styleId="CommentText">
    <w:name w:val="annotation text"/>
    <w:basedOn w:val="Normal"/>
    <w:link w:val="CommentTextChar"/>
    <w:uiPriority w:val="99"/>
    <w:unhideWhenUsed/>
    <w:rsid w:val="00544128"/>
    <w:rPr>
      <w:sz w:val="20"/>
      <w:szCs w:val="20"/>
    </w:rPr>
  </w:style>
  <w:style w:type="character" w:customStyle="1" w:styleId="CommentTextChar">
    <w:name w:val="Comment Text Char"/>
    <w:basedOn w:val="DefaultParagraphFont"/>
    <w:link w:val="CommentText"/>
    <w:uiPriority w:val="99"/>
    <w:rsid w:val="00544128"/>
    <w:rPr>
      <w:rFonts w:ascii="Arial" w:eastAsia="MS Mincho" w:hAnsi="Arial" w:cs="Times New Roman"/>
      <w:kern w:val="0"/>
      <w:sz w:val="20"/>
      <w:szCs w:val="20"/>
      <w:lang w:val="en-AU"/>
      <w14:ligatures w14:val="none"/>
    </w:rPr>
  </w:style>
  <w:style w:type="paragraph" w:styleId="CommentSubject">
    <w:name w:val="annotation subject"/>
    <w:basedOn w:val="CommentText"/>
    <w:next w:val="CommentText"/>
    <w:link w:val="CommentSubjectChar"/>
    <w:semiHidden/>
    <w:unhideWhenUsed/>
    <w:rsid w:val="00544128"/>
    <w:rPr>
      <w:b/>
      <w:bCs/>
    </w:rPr>
  </w:style>
  <w:style w:type="character" w:customStyle="1" w:styleId="CommentSubjectChar">
    <w:name w:val="Comment Subject Char"/>
    <w:basedOn w:val="CommentTextChar"/>
    <w:link w:val="CommentSubject"/>
    <w:semiHidden/>
    <w:rsid w:val="00544128"/>
    <w:rPr>
      <w:rFonts w:ascii="Arial" w:eastAsia="MS Mincho" w:hAnsi="Arial" w:cs="Times New Roman"/>
      <w:b/>
      <w:bCs/>
      <w:kern w:val="0"/>
      <w:sz w:val="20"/>
      <w:szCs w:val="20"/>
      <w:lang w:val="en-AU"/>
      <w14:ligatures w14:val="none"/>
    </w:rPr>
  </w:style>
  <w:style w:type="paragraph" w:styleId="FootnoteText">
    <w:name w:val="footnote text"/>
    <w:basedOn w:val="Normal"/>
    <w:link w:val="FootnoteTextChar"/>
    <w:uiPriority w:val="99"/>
    <w:unhideWhenUsed/>
    <w:rsid w:val="00544128"/>
    <w:rPr>
      <w:sz w:val="20"/>
      <w:szCs w:val="20"/>
    </w:rPr>
  </w:style>
  <w:style w:type="character" w:customStyle="1" w:styleId="FootnoteTextChar">
    <w:name w:val="Footnote Text Char"/>
    <w:basedOn w:val="DefaultParagraphFont"/>
    <w:link w:val="FootnoteText"/>
    <w:uiPriority w:val="99"/>
    <w:rsid w:val="00544128"/>
    <w:rPr>
      <w:rFonts w:ascii="Arial" w:eastAsia="MS Mincho" w:hAnsi="Arial" w:cs="Times New Roman"/>
      <w:kern w:val="0"/>
      <w:sz w:val="20"/>
      <w:szCs w:val="20"/>
      <w:lang w:val="en-AU"/>
      <w14:ligatures w14:val="none"/>
    </w:rPr>
  </w:style>
  <w:style w:type="character" w:styleId="FootnoteReference">
    <w:name w:val="footnote reference"/>
    <w:basedOn w:val="DefaultParagraphFont"/>
    <w:uiPriority w:val="99"/>
    <w:unhideWhenUsed/>
    <w:rsid w:val="00544128"/>
    <w:rPr>
      <w:vertAlign w:val="superscript"/>
    </w:rPr>
  </w:style>
  <w:style w:type="paragraph" w:customStyle="1" w:styleId="ListNumber1">
    <w:name w:val="List Number1"/>
    <w:basedOn w:val="Heading3"/>
    <w:next w:val="ListNumber"/>
    <w:uiPriority w:val="99"/>
    <w:unhideWhenUsed/>
    <w:rsid w:val="00FC7B11"/>
    <w:pPr>
      <w:keepLines w:val="0"/>
      <w:numPr>
        <w:numId w:val="1"/>
      </w:numPr>
    </w:pPr>
    <w:rPr>
      <w:bCs w:val="0"/>
      <w:color w:val="000000"/>
    </w:rPr>
  </w:style>
  <w:style w:type="table" w:customStyle="1" w:styleId="DCStable1">
    <w:name w:val="DCStable1"/>
    <w:basedOn w:val="TableNormal"/>
    <w:uiPriority w:val="99"/>
    <w:rsid w:val="00FC7B11"/>
    <w:pPr>
      <w:spacing w:after="0" w:line="240" w:lineRule="auto"/>
    </w:pPr>
    <w:rPr>
      <w:rFonts w:ascii="Arial" w:eastAsia="MS Mincho" w:hAnsi="Arial" w:cs="Times New Roman"/>
      <w:kern w:val="0"/>
      <w:szCs w:val="20"/>
      <w:lang w:val="en-AU" w:eastAsia="en-AU"/>
      <w14:ligatures w14:val="none"/>
    </w:rPr>
    <w:tblPr>
      <w:tblStyleRowBandSize w:val="1"/>
      <w:tblInd w:w="0" w:type="nil"/>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Number">
    <w:name w:val="List Number"/>
    <w:basedOn w:val="ListParagraph"/>
    <w:uiPriority w:val="99"/>
    <w:unhideWhenUsed/>
    <w:rsid w:val="00544128"/>
    <w:pPr>
      <w:numPr>
        <w:numId w:val="9"/>
      </w:numPr>
      <w:spacing w:before="120" w:after="120"/>
      <w:contextualSpacing w:val="0"/>
    </w:pPr>
    <w:rPr>
      <w:rFonts w:eastAsiaTheme="minorHAnsi"/>
      <w:szCs w:val="22"/>
    </w:rPr>
  </w:style>
  <w:style w:type="paragraph" w:customStyle="1" w:styleId="Style1">
    <w:name w:val="Style1"/>
    <w:basedOn w:val="Heading3"/>
    <w:link w:val="Style1Char"/>
    <w:rsid w:val="00544128"/>
    <w:pPr>
      <w:keepLines w:val="0"/>
      <w:spacing w:before="0"/>
      <w:ind w:hanging="851"/>
    </w:pPr>
    <w:rPr>
      <w:rFonts w:eastAsia="Times New Roman" w:cs="Dotum"/>
      <w:color w:val="auto"/>
      <w:szCs w:val="24"/>
      <w:lang w:eastAsia="en-AU"/>
    </w:rPr>
  </w:style>
  <w:style w:type="character" w:customStyle="1" w:styleId="Style1Char">
    <w:name w:val="Style1 Char"/>
    <w:basedOn w:val="DefaultParagraphFont"/>
    <w:link w:val="Style1"/>
    <w:rsid w:val="00F61026"/>
    <w:rPr>
      <w:rFonts w:ascii="Arial" w:eastAsia="Times New Roman" w:hAnsi="Arial" w:cs="Dotum"/>
      <w:bCs/>
      <w:kern w:val="0"/>
      <w:lang w:val="en-AU" w:eastAsia="en-AU"/>
      <w14:ligatures w14:val="none"/>
    </w:rPr>
  </w:style>
  <w:style w:type="paragraph" w:customStyle="1" w:styleId="H1nonumber">
    <w:name w:val="H1nonumber"/>
    <w:basedOn w:val="Heading1"/>
    <w:qFormat/>
    <w:rsid w:val="00A73DCC"/>
    <w:pPr>
      <w:spacing w:before="60"/>
      <w:ind w:left="743" w:hanging="743"/>
    </w:pPr>
    <w:rPr>
      <w:b w:val="0"/>
      <w:bCs w:val="0"/>
      <w:color w:val="000000" w:themeColor="text1"/>
    </w:rPr>
  </w:style>
  <w:style w:type="paragraph" w:styleId="ListBullet2">
    <w:name w:val="List Bullet 2"/>
    <w:basedOn w:val="Normal"/>
    <w:uiPriority w:val="99"/>
    <w:unhideWhenUsed/>
    <w:rsid w:val="00057F3B"/>
    <w:pPr>
      <w:numPr>
        <w:numId w:val="2"/>
      </w:numPr>
      <w:contextualSpacing/>
    </w:pPr>
  </w:style>
  <w:style w:type="paragraph" w:styleId="ListBullet3">
    <w:name w:val="List Bullet 3"/>
    <w:basedOn w:val="Normal"/>
    <w:uiPriority w:val="99"/>
    <w:semiHidden/>
    <w:unhideWhenUsed/>
    <w:rsid w:val="00126C93"/>
    <w:pPr>
      <w:numPr>
        <w:numId w:val="3"/>
      </w:numPr>
      <w:contextualSpacing/>
    </w:pPr>
  </w:style>
  <w:style w:type="paragraph" w:styleId="ListNumber2">
    <w:name w:val="List Number 2"/>
    <w:basedOn w:val="Normal"/>
    <w:uiPriority w:val="99"/>
    <w:unhideWhenUsed/>
    <w:rsid w:val="00126C93"/>
    <w:pPr>
      <w:contextualSpacing/>
    </w:pPr>
  </w:style>
  <w:style w:type="paragraph" w:customStyle="1" w:styleId="StyleHeading112ptLeft0cmBefore0pt1">
    <w:name w:val="Style Heading 1 + 12 pt Left:  0 cm Before:  0 pt1"/>
    <w:basedOn w:val="Heading1"/>
    <w:rsid w:val="00544128"/>
    <w:pPr>
      <w:keepLines w:val="0"/>
      <w:numPr>
        <w:numId w:val="10"/>
      </w:numPr>
      <w:tabs>
        <w:tab w:val="left" w:pos="0"/>
      </w:tabs>
      <w:autoSpaceDE w:val="0"/>
      <w:autoSpaceDN w:val="0"/>
      <w:spacing w:before="360"/>
    </w:pPr>
    <w:rPr>
      <w:rFonts w:eastAsia="Times New Roman"/>
      <w:color w:val="auto"/>
      <w:kern w:val="28"/>
      <w:sz w:val="24"/>
      <w:szCs w:val="20"/>
    </w:rPr>
  </w:style>
  <w:style w:type="numbering" w:customStyle="1" w:styleId="StyleOutlinenumberedTrebuchetMS11ptBold">
    <w:name w:val="Style Outline numbered Trebuchet MS 11 pt Bold"/>
    <w:basedOn w:val="NoList"/>
    <w:rsid w:val="00213251"/>
    <w:pPr>
      <w:numPr>
        <w:numId w:val="4"/>
      </w:numPr>
    </w:pPr>
  </w:style>
  <w:style w:type="table" w:customStyle="1" w:styleId="DCStable2">
    <w:name w:val="DCStable2"/>
    <w:basedOn w:val="TableNormal"/>
    <w:uiPriority w:val="99"/>
    <w:rsid w:val="00690060"/>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Documentdetails">
    <w:name w:val="Document details"/>
    <w:basedOn w:val="Normal"/>
    <w:qFormat/>
    <w:rsid w:val="00544128"/>
    <w:pPr>
      <w:spacing w:before="60" w:after="60"/>
    </w:pPr>
  </w:style>
  <w:style w:type="table" w:customStyle="1" w:styleId="DCStable4">
    <w:name w:val="DCStable4"/>
    <w:basedOn w:val="TableNormal"/>
    <w:uiPriority w:val="99"/>
    <w:rsid w:val="00E06F62"/>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4"/>
      </w:rPr>
      <w:tblPr/>
      <w:tcPr>
        <w:shd w:val="clear" w:color="auto" w:fill="C00000"/>
      </w:tcPr>
    </w:tblStylePr>
    <w:tblStylePr w:type="band2Horz">
      <w:tblPr/>
      <w:tcPr>
        <w:shd w:val="clear" w:color="auto" w:fill="F0C2D8" w:themeFill="accent1" w:themeFillTint="33"/>
      </w:tcPr>
    </w:tblStylePr>
  </w:style>
  <w:style w:type="numbering" w:styleId="111111">
    <w:name w:val="Outline List 2"/>
    <w:basedOn w:val="NoList"/>
    <w:rsid w:val="00544128"/>
    <w:pPr>
      <w:numPr>
        <w:numId w:val="5"/>
      </w:numPr>
    </w:pPr>
  </w:style>
  <w:style w:type="numbering" w:styleId="1ai">
    <w:name w:val="Outline List 1"/>
    <w:basedOn w:val="NoList"/>
    <w:rsid w:val="00544128"/>
    <w:pPr>
      <w:numPr>
        <w:numId w:val="6"/>
      </w:numPr>
    </w:pPr>
  </w:style>
  <w:style w:type="paragraph" w:customStyle="1" w:styleId="ACRuleHeader1">
    <w:name w:val="AC Rule Header 1"/>
    <w:basedOn w:val="Normal"/>
    <w:next w:val="ACRuleBody2"/>
    <w:rsid w:val="00544128"/>
    <w:pPr>
      <w:numPr>
        <w:numId w:val="7"/>
      </w:numPr>
      <w:spacing w:before="240" w:after="120"/>
      <w:outlineLvl w:val="0"/>
    </w:pPr>
    <w:rPr>
      <w:rFonts w:eastAsiaTheme="minorHAnsi" w:cstheme="minorBidi"/>
      <w:b/>
      <w:szCs w:val="22"/>
    </w:rPr>
  </w:style>
  <w:style w:type="paragraph" w:customStyle="1" w:styleId="ACRuleHeader2">
    <w:name w:val="AC Rule Header 2"/>
    <w:basedOn w:val="ACRuleHeader1"/>
    <w:next w:val="ACRuleBody3"/>
    <w:rsid w:val="00544128"/>
    <w:pPr>
      <w:numPr>
        <w:ilvl w:val="1"/>
      </w:numPr>
      <w:spacing w:before="120"/>
      <w:jc w:val="both"/>
      <w:outlineLvl w:val="1"/>
    </w:pPr>
  </w:style>
  <w:style w:type="paragraph" w:customStyle="1" w:styleId="ACRuleBody2">
    <w:name w:val="AC Rule Body 2"/>
    <w:basedOn w:val="ACRuleHeader2"/>
    <w:rsid w:val="00544128"/>
    <w:pPr>
      <w:ind w:left="1276" w:hanging="709"/>
      <w:outlineLvl w:val="9"/>
    </w:pPr>
    <w:rPr>
      <w:b w:val="0"/>
    </w:rPr>
  </w:style>
  <w:style w:type="paragraph" w:customStyle="1" w:styleId="ACRuleBody3">
    <w:name w:val="AC Rule Body 3"/>
    <w:basedOn w:val="ACRuleBody2"/>
    <w:rsid w:val="00544128"/>
    <w:pPr>
      <w:numPr>
        <w:ilvl w:val="2"/>
      </w:numPr>
    </w:pPr>
  </w:style>
  <w:style w:type="paragraph" w:styleId="BalloonText">
    <w:name w:val="Balloon Text"/>
    <w:basedOn w:val="Normal"/>
    <w:link w:val="BalloonTextChar"/>
    <w:semiHidden/>
    <w:unhideWhenUsed/>
    <w:rsid w:val="00544128"/>
    <w:rPr>
      <w:rFonts w:ascii="Lucida Grande" w:hAnsi="Lucida Grande" w:cs="Lucida Grande"/>
      <w:sz w:val="18"/>
      <w:szCs w:val="18"/>
    </w:rPr>
  </w:style>
  <w:style w:type="character" w:customStyle="1" w:styleId="BalloonTextChar">
    <w:name w:val="Balloon Text Char"/>
    <w:link w:val="BalloonText"/>
    <w:semiHidden/>
    <w:rsid w:val="00544128"/>
    <w:rPr>
      <w:rFonts w:ascii="Lucida Grande" w:eastAsia="MS Mincho" w:hAnsi="Lucida Grande" w:cs="Lucida Grande"/>
      <w:kern w:val="0"/>
      <w:sz w:val="18"/>
      <w:szCs w:val="18"/>
      <w:lang w:val="en-AU"/>
      <w14:ligatures w14:val="none"/>
    </w:rPr>
  </w:style>
  <w:style w:type="paragraph" w:styleId="BodyText">
    <w:name w:val="Body Text"/>
    <w:basedOn w:val="Normal"/>
    <w:link w:val="BodyTextChar"/>
    <w:rsid w:val="00544128"/>
    <w:pPr>
      <w:jc w:val="center"/>
    </w:pPr>
    <w:rPr>
      <w:rFonts w:ascii="Times New Roman" w:eastAsia="Times New Roman" w:hAnsi="Times New Roman"/>
      <w:b/>
      <w:bCs/>
    </w:rPr>
  </w:style>
  <w:style w:type="character" w:customStyle="1" w:styleId="BodyTextChar">
    <w:name w:val="Body Text Char"/>
    <w:basedOn w:val="DefaultParagraphFont"/>
    <w:link w:val="BodyText"/>
    <w:rsid w:val="00544128"/>
    <w:rPr>
      <w:rFonts w:ascii="Times New Roman" w:eastAsia="Times New Roman" w:hAnsi="Times New Roman" w:cs="Times New Roman"/>
      <w:b/>
      <w:bCs/>
      <w:kern w:val="0"/>
      <w:lang w:val="en-AU"/>
      <w14:ligatures w14:val="none"/>
    </w:rPr>
  </w:style>
  <w:style w:type="paragraph" w:styleId="BodyText2">
    <w:name w:val="Body Text 2"/>
    <w:basedOn w:val="Normal"/>
    <w:link w:val="BodyText2Char"/>
    <w:rsid w:val="00544128"/>
    <w:pPr>
      <w:spacing w:after="120" w:line="480" w:lineRule="auto"/>
    </w:pPr>
    <w:rPr>
      <w:rFonts w:eastAsia="Times New Roman"/>
      <w:lang w:eastAsia="en-AU"/>
    </w:rPr>
  </w:style>
  <w:style w:type="character" w:customStyle="1" w:styleId="BodyText2Char">
    <w:name w:val="Body Text 2 Char"/>
    <w:basedOn w:val="DefaultParagraphFont"/>
    <w:link w:val="BodyText2"/>
    <w:rsid w:val="00544128"/>
    <w:rPr>
      <w:rFonts w:ascii="Arial" w:eastAsia="Times New Roman" w:hAnsi="Arial" w:cs="Times New Roman"/>
      <w:kern w:val="0"/>
      <w:lang w:val="en-AU" w:eastAsia="en-AU"/>
      <w14:ligatures w14:val="none"/>
    </w:rPr>
  </w:style>
  <w:style w:type="paragraph" w:styleId="BodyTextIndent2">
    <w:name w:val="Body Text Indent 2"/>
    <w:basedOn w:val="Normal"/>
    <w:link w:val="BodyTextIndent2Char"/>
    <w:rsid w:val="0054412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544128"/>
    <w:rPr>
      <w:rFonts w:ascii="Arial" w:eastAsia="Times New Roman" w:hAnsi="Arial" w:cs="Times New Roman"/>
      <w:kern w:val="0"/>
      <w:lang w:val="en-AU" w:eastAsia="en-AU"/>
      <w14:ligatures w14:val="none"/>
    </w:rPr>
  </w:style>
  <w:style w:type="character" w:customStyle="1" w:styleId="CharDefText">
    <w:name w:val="CharDefText"/>
    <w:basedOn w:val="DefaultParagraphFont"/>
    <w:rsid w:val="00544128"/>
    <w:rPr>
      <w:b/>
      <w:i/>
    </w:rPr>
  </w:style>
  <w:style w:type="character" w:customStyle="1" w:styleId="Classification">
    <w:name w:val="Classification"/>
    <w:basedOn w:val="DefaultParagraphFont"/>
    <w:uiPriority w:val="1"/>
    <w:rsid w:val="00544128"/>
    <w:rPr>
      <w:rFonts w:ascii="Arial" w:hAnsi="Arial"/>
      <w:b/>
      <w:color w:val="C00000"/>
      <w:sz w:val="24"/>
    </w:rPr>
  </w:style>
  <w:style w:type="paragraph" w:customStyle="1" w:styleId="Default">
    <w:name w:val="Default"/>
    <w:rsid w:val="00544128"/>
    <w:pPr>
      <w:autoSpaceDE w:val="0"/>
      <w:autoSpaceDN w:val="0"/>
      <w:adjustRightInd w:val="0"/>
      <w:spacing w:after="0" w:line="240" w:lineRule="auto"/>
    </w:pPr>
    <w:rPr>
      <w:rFonts w:ascii="Arial" w:eastAsia="MS Mincho" w:hAnsi="Arial" w:cs="Arial"/>
      <w:color w:val="000000"/>
      <w:kern w:val="0"/>
      <w:lang w:val="en-AU" w:eastAsia="en-AU"/>
      <w14:ligatures w14:val="none"/>
    </w:rPr>
  </w:style>
  <w:style w:type="paragraph" w:styleId="DocumentMap">
    <w:name w:val="Document Map"/>
    <w:basedOn w:val="Normal"/>
    <w:link w:val="DocumentMapChar"/>
    <w:semiHidden/>
    <w:rsid w:val="0054412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544128"/>
    <w:rPr>
      <w:rFonts w:ascii="Tahoma" w:eastAsia="Times New Roman" w:hAnsi="Tahoma" w:cs="Tahoma"/>
      <w:kern w:val="0"/>
      <w:sz w:val="20"/>
      <w:szCs w:val="20"/>
      <w:shd w:val="clear" w:color="auto" w:fill="000080"/>
      <w:lang w:val="en-AU" w:eastAsia="en-AU"/>
      <w14:ligatures w14:val="none"/>
    </w:rPr>
  </w:style>
  <w:style w:type="character" w:styleId="EndnoteReference">
    <w:name w:val="endnote reference"/>
    <w:basedOn w:val="DefaultParagraphFont"/>
    <w:uiPriority w:val="99"/>
    <w:semiHidden/>
    <w:unhideWhenUsed/>
    <w:rsid w:val="00544128"/>
    <w:rPr>
      <w:vertAlign w:val="superscript"/>
    </w:rPr>
  </w:style>
  <w:style w:type="paragraph" w:styleId="EndnoteText">
    <w:name w:val="endnote text"/>
    <w:basedOn w:val="Normal"/>
    <w:link w:val="EndnoteTextChar"/>
    <w:uiPriority w:val="99"/>
    <w:semiHidden/>
    <w:unhideWhenUsed/>
    <w:rsid w:val="00544128"/>
    <w:rPr>
      <w:sz w:val="20"/>
      <w:szCs w:val="20"/>
    </w:rPr>
  </w:style>
  <w:style w:type="character" w:customStyle="1" w:styleId="EndnoteTextChar">
    <w:name w:val="Endnote Text Char"/>
    <w:basedOn w:val="DefaultParagraphFont"/>
    <w:link w:val="EndnoteText"/>
    <w:uiPriority w:val="99"/>
    <w:semiHidden/>
    <w:rsid w:val="00544128"/>
    <w:rPr>
      <w:rFonts w:ascii="Arial" w:eastAsia="MS Mincho" w:hAnsi="Arial" w:cs="Times New Roman"/>
      <w:kern w:val="0"/>
      <w:sz w:val="20"/>
      <w:szCs w:val="20"/>
      <w:lang w:val="en-AU"/>
      <w14:ligatures w14:val="none"/>
    </w:rPr>
  </w:style>
  <w:style w:type="paragraph" w:styleId="TOC3">
    <w:name w:val="toc 3"/>
    <w:basedOn w:val="Normal"/>
    <w:next w:val="Normal"/>
    <w:autoRedefine/>
    <w:uiPriority w:val="39"/>
    <w:rsid w:val="00544128"/>
    <w:pPr>
      <w:ind w:left="1440"/>
    </w:pPr>
    <w:rPr>
      <w:rFonts w:eastAsia="Times New Roman"/>
      <w:lang w:eastAsia="en-AU"/>
    </w:rPr>
  </w:style>
  <w:style w:type="paragraph" w:customStyle="1" w:styleId="Heading2Arial12ptNotBoldBottomNoborder">
    <w:name w:val="Heading 2 + Arial 12 pt Not Bold Bottom: (No border)"/>
    <w:basedOn w:val="TOC3"/>
    <w:rsid w:val="00544128"/>
    <w:rPr>
      <w:b/>
      <w:bCs/>
      <w:szCs w:val="20"/>
    </w:rPr>
  </w:style>
  <w:style w:type="paragraph" w:customStyle="1" w:styleId="InTableHeadings">
    <w:name w:val="In Table Headings"/>
    <w:basedOn w:val="Normal"/>
    <w:link w:val="InTableHeadingsChar"/>
    <w:rsid w:val="00544128"/>
    <w:rPr>
      <w:rFonts w:ascii="Arial Narrow" w:hAnsi="Arial Narrow"/>
      <w:b/>
      <w:bCs/>
      <w:sz w:val="20"/>
      <w:szCs w:val="20"/>
      <w:lang w:eastAsia="en-AU"/>
    </w:rPr>
  </w:style>
  <w:style w:type="character" w:customStyle="1" w:styleId="InTableHeadingsChar">
    <w:name w:val="In Table Headings Char"/>
    <w:basedOn w:val="DefaultParagraphFont"/>
    <w:link w:val="InTableHeadings"/>
    <w:locked/>
    <w:rsid w:val="00544128"/>
    <w:rPr>
      <w:rFonts w:ascii="Arial Narrow" w:eastAsia="MS Mincho" w:hAnsi="Arial Narrow" w:cs="Times New Roman"/>
      <w:b/>
      <w:bCs/>
      <w:kern w:val="0"/>
      <w:sz w:val="20"/>
      <w:szCs w:val="20"/>
      <w:lang w:val="en-AU" w:eastAsia="en-AU"/>
      <w14:ligatures w14:val="none"/>
    </w:rPr>
  </w:style>
  <w:style w:type="paragraph" w:customStyle="1" w:styleId="Instructionalnote">
    <w:name w:val="Instructional note"/>
    <w:basedOn w:val="Normal"/>
    <w:qFormat/>
    <w:rsid w:val="00544128"/>
    <w:rPr>
      <w:color w:val="C00000"/>
    </w:rPr>
  </w:style>
  <w:style w:type="table" w:styleId="LightGrid-Accent2">
    <w:name w:val="Light Grid Accent 2"/>
    <w:basedOn w:val="TableNormal"/>
    <w:uiPriority w:val="62"/>
    <w:rsid w:val="00544128"/>
    <w:pPr>
      <w:spacing w:after="0" w:line="240" w:lineRule="auto"/>
    </w:pPr>
    <w:rPr>
      <w:kern w:val="0"/>
      <w:sz w:val="22"/>
      <w:szCs w:val="22"/>
      <w:lang w:val="en-AU"/>
      <w14:ligatures w14:val="none"/>
    </w:rPr>
    <w:tblPr>
      <w:tblStyleRowBandSize w:val="1"/>
      <w:tblStyleColBandSize w:val="1"/>
      <w:tblBorders>
        <w:top w:val="single" w:sz="8" w:space="0" w:color="D1B948" w:themeColor="accent2"/>
        <w:left w:val="single" w:sz="8" w:space="0" w:color="D1B948" w:themeColor="accent2"/>
        <w:bottom w:val="single" w:sz="8" w:space="0" w:color="D1B948" w:themeColor="accent2"/>
        <w:right w:val="single" w:sz="8" w:space="0" w:color="D1B948" w:themeColor="accent2"/>
        <w:insideH w:val="single" w:sz="8" w:space="0" w:color="D1B948" w:themeColor="accent2"/>
        <w:insideV w:val="single" w:sz="8" w:space="0" w:color="D1B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18" w:space="0" w:color="D1B948" w:themeColor="accent2"/>
          <w:right w:val="single" w:sz="8" w:space="0" w:color="D1B948" w:themeColor="accent2"/>
          <w:insideH w:val="nil"/>
          <w:insideV w:val="single" w:sz="8" w:space="0" w:color="D1B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948" w:themeColor="accent2"/>
          <w:left w:val="single" w:sz="8" w:space="0" w:color="D1B948" w:themeColor="accent2"/>
          <w:bottom w:val="single" w:sz="8" w:space="0" w:color="D1B948" w:themeColor="accent2"/>
          <w:right w:val="single" w:sz="8" w:space="0" w:color="D1B948" w:themeColor="accent2"/>
          <w:insideH w:val="nil"/>
          <w:insideV w:val="single" w:sz="8" w:space="0" w:color="D1B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tcPr>
    </w:tblStylePr>
    <w:tblStylePr w:type="band1Vert">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shd w:val="clear" w:color="auto" w:fill="F3EDD1" w:themeFill="accent2" w:themeFillTint="3F"/>
      </w:tcPr>
    </w:tblStylePr>
    <w:tblStylePr w:type="band1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shd w:val="clear" w:color="auto" w:fill="F3EDD1" w:themeFill="accent2" w:themeFillTint="3F"/>
      </w:tcPr>
    </w:tblStylePr>
    <w:tblStylePr w:type="band2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tcPr>
    </w:tblStylePr>
  </w:style>
  <w:style w:type="paragraph" w:styleId="List">
    <w:name w:val="List"/>
    <w:basedOn w:val="Normal"/>
    <w:rsid w:val="00544128"/>
    <w:pPr>
      <w:numPr>
        <w:numId w:val="8"/>
      </w:numPr>
      <w:tabs>
        <w:tab w:val="clear" w:pos="720"/>
        <w:tab w:val="num" w:pos="1418"/>
      </w:tabs>
      <w:spacing w:before="120" w:after="120"/>
    </w:pPr>
    <w:rPr>
      <w:rFonts w:eastAsia="Times New Roman" w:cs="Arial"/>
      <w:lang w:eastAsia="en-AU"/>
    </w:rPr>
  </w:style>
  <w:style w:type="paragraph" w:customStyle="1" w:styleId="MediumList1-Accent11">
    <w:name w:val="Medium List 1 - Accent 11"/>
    <w:basedOn w:val="Normal"/>
    <w:uiPriority w:val="61"/>
    <w:rsid w:val="00544128"/>
    <w:pPr>
      <w:keepNext/>
      <w:tabs>
        <w:tab w:val="num" w:pos="2160"/>
      </w:tabs>
      <w:spacing w:after="180"/>
      <w:ind w:left="2520" w:hanging="360"/>
      <w:contextualSpacing/>
      <w:outlineLvl w:val="3"/>
    </w:pPr>
    <w:rPr>
      <w:rFonts w:eastAsia="Times New Roman"/>
      <w:sz w:val="22"/>
    </w:rPr>
  </w:style>
  <w:style w:type="paragraph" w:customStyle="1" w:styleId="MediumList2-Accent11">
    <w:name w:val="Medium List 2 - Accent 11"/>
    <w:basedOn w:val="Normal"/>
    <w:uiPriority w:val="66"/>
    <w:rsid w:val="00544128"/>
    <w:pPr>
      <w:keepNext/>
      <w:tabs>
        <w:tab w:val="num" w:pos="5760"/>
      </w:tabs>
      <w:spacing w:after="180"/>
      <w:ind w:left="6120" w:hanging="360"/>
      <w:contextualSpacing/>
      <w:outlineLvl w:val="8"/>
    </w:pPr>
    <w:rPr>
      <w:rFonts w:eastAsia="Times New Roman"/>
      <w:sz w:val="22"/>
    </w:rPr>
  </w:style>
  <w:style w:type="paragraph" w:customStyle="1" w:styleId="MediumShading1-Accent11">
    <w:name w:val="Medium Shading 1 - Accent 11"/>
    <w:basedOn w:val="Normal"/>
    <w:uiPriority w:val="60"/>
    <w:unhideWhenUsed/>
    <w:qFormat/>
    <w:rsid w:val="00544128"/>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544128"/>
    <w:pPr>
      <w:keepNext/>
      <w:tabs>
        <w:tab w:val="num" w:pos="1440"/>
      </w:tabs>
      <w:spacing w:after="180"/>
      <w:ind w:left="1797" w:hanging="357"/>
      <w:contextualSpacing/>
      <w:outlineLvl w:val="2"/>
    </w:pPr>
    <w:rPr>
      <w:rFonts w:eastAsia="Times New Roman"/>
      <w:sz w:val="22"/>
    </w:rPr>
  </w:style>
  <w:style w:type="paragraph" w:customStyle="1" w:styleId="msolistparagraph0">
    <w:name w:val="msolistparagraph"/>
    <w:basedOn w:val="Normal"/>
    <w:rsid w:val="00544128"/>
    <w:pPr>
      <w:ind w:left="720"/>
    </w:pPr>
    <w:rPr>
      <w:rFonts w:ascii="Calibri" w:eastAsia="Times New Roman" w:hAnsi="Calibri"/>
      <w:sz w:val="22"/>
      <w:szCs w:val="22"/>
      <w:lang w:eastAsia="en-AU"/>
    </w:rPr>
  </w:style>
  <w:style w:type="paragraph" w:styleId="NormalWeb">
    <w:name w:val="Normal (Web)"/>
    <w:basedOn w:val="Normal"/>
    <w:uiPriority w:val="99"/>
    <w:rsid w:val="00544128"/>
    <w:pPr>
      <w:spacing w:before="100" w:beforeAutospacing="1" w:after="100" w:afterAutospacing="1"/>
    </w:pPr>
    <w:rPr>
      <w:rFonts w:ascii="Verdana" w:eastAsia="Times New Roman" w:hAnsi="Verdana"/>
      <w:sz w:val="19"/>
      <w:szCs w:val="19"/>
      <w:lang w:eastAsia="en-AU"/>
    </w:rPr>
  </w:style>
  <w:style w:type="character" w:styleId="PageNumber">
    <w:name w:val="page number"/>
    <w:basedOn w:val="DefaultParagraphFont"/>
    <w:rsid w:val="00544128"/>
  </w:style>
  <w:style w:type="character" w:styleId="PlaceholderText">
    <w:name w:val="Placeholder Text"/>
    <w:basedOn w:val="DefaultParagraphFont"/>
    <w:uiPriority w:val="99"/>
    <w:semiHidden/>
    <w:rsid w:val="00544128"/>
    <w:rPr>
      <w:color w:val="808080"/>
    </w:rPr>
  </w:style>
  <w:style w:type="paragraph" w:customStyle="1" w:styleId="Publicationtitle">
    <w:name w:val="Publicationtitle"/>
    <w:basedOn w:val="Subtitle"/>
    <w:qFormat/>
    <w:rsid w:val="00544128"/>
    <w:pPr>
      <w:jc w:val="right"/>
    </w:pPr>
    <w:rPr>
      <w:color w:val="FFFFFF" w:themeColor="background1"/>
    </w:rPr>
  </w:style>
  <w:style w:type="paragraph" w:customStyle="1" w:styleId="Sectionheading">
    <w:name w:val="Section heading"/>
    <w:basedOn w:val="Normal"/>
    <w:next w:val="Normal"/>
    <w:uiPriority w:val="11"/>
    <w:qFormat/>
    <w:rsid w:val="00544128"/>
    <w:pPr>
      <w:keepNext/>
      <w:numPr>
        <w:numId w:val="17"/>
      </w:numPr>
      <w:spacing w:before="360" w:after="180"/>
    </w:pPr>
    <w:rPr>
      <w:rFonts w:eastAsia="Times New Roman"/>
      <w:b/>
      <w:color w:val="305497" w:themeColor="text2"/>
      <w:sz w:val="40"/>
    </w:rPr>
  </w:style>
  <w:style w:type="paragraph" w:customStyle="1" w:styleId="StyleHeading1Arial12ptJustifiedBottomNoborder">
    <w:name w:val="Style Heading 1 + Arial 12 pt Justified Bottom: (No border)"/>
    <w:basedOn w:val="Heading1"/>
    <w:rsid w:val="00544128"/>
    <w:pPr>
      <w:keepLines w:val="0"/>
      <w:numPr>
        <w:numId w:val="11"/>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54412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StyleHeading1Before0ptBottomSinglesolidlineAuto">
    <w:name w:val="Style Heading 1 + Before:  0 pt Bottom: (Single solid line Auto ..."/>
    <w:basedOn w:val="TOC1"/>
    <w:rsid w:val="00544128"/>
    <w:pPr>
      <w:numPr>
        <w:numId w:val="12"/>
      </w:numPr>
      <w:pBdr>
        <w:bottom w:val="single" w:sz="18" w:space="6" w:color="auto"/>
      </w:pBdr>
      <w:tabs>
        <w:tab w:val="left" w:pos="0"/>
        <w:tab w:val="right" w:leader="dot" w:pos="9600"/>
      </w:tabs>
      <w:spacing w:after="0"/>
      <w:ind w:right="187"/>
    </w:pPr>
    <w:rPr>
      <w:rFonts w:eastAsia="Dotum"/>
      <w:sz w:val="28"/>
      <w:szCs w:val="20"/>
      <w:lang w:eastAsia="en-AU"/>
    </w:rPr>
  </w:style>
  <w:style w:type="paragraph" w:customStyle="1" w:styleId="StyleHeading2Before6ptAfter6pt">
    <w:name w:val="Style Heading 2 + Before:  6 pt After:  6 pt"/>
    <w:basedOn w:val="Heading2"/>
    <w:rsid w:val="00544128"/>
    <w:pPr>
      <w:keepLines w:val="0"/>
      <w:spacing w:before="120"/>
      <w:ind w:left="851" w:hanging="851"/>
    </w:pPr>
    <w:rPr>
      <w:rFonts w:eastAsia="Times New Roman"/>
      <w:bCs/>
      <w:i/>
      <w:iCs/>
      <w:color w:val="auto"/>
      <w:szCs w:val="20"/>
      <w:lang w:eastAsia="en-AU"/>
    </w:rPr>
  </w:style>
  <w:style w:type="numbering" w:customStyle="1" w:styleId="StyleNumbered13ptBold">
    <w:name w:val="Style Numbered 13 pt Bold"/>
    <w:basedOn w:val="NoList"/>
    <w:rsid w:val="00544128"/>
    <w:pPr>
      <w:numPr>
        <w:numId w:val="13"/>
      </w:numPr>
    </w:pPr>
  </w:style>
  <w:style w:type="numbering" w:customStyle="1" w:styleId="StyleOutlinenumbered13ptBold">
    <w:name w:val="Style Outline numbered 13 pt Bold"/>
    <w:basedOn w:val="NoList"/>
    <w:rsid w:val="00544128"/>
    <w:pPr>
      <w:numPr>
        <w:numId w:val="14"/>
      </w:numPr>
    </w:pPr>
  </w:style>
  <w:style w:type="paragraph" w:customStyle="1" w:styleId="StyleStyleHeading113ptJustifiedBefore0pt125pt">
    <w:name w:val="Style Style Heading 1 + 13 pt Justified Before:  0 pt + 12.5 pt"/>
    <w:basedOn w:val="Normal"/>
    <w:rsid w:val="00544128"/>
    <w:pPr>
      <w:numPr>
        <w:numId w:val="15"/>
      </w:numPr>
      <w:tabs>
        <w:tab w:val="left" w:pos="709"/>
        <w:tab w:val="right" w:leader="dot" w:pos="9599"/>
      </w:tabs>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544128"/>
    <w:pPr>
      <w:tabs>
        <w:tab w:val="left" w:pos="709"/>
        <w:tab w:val="num" w:pos="1644"/>
        <w:tab w:val="right" w:leader="dot" w:pos="9599"/>
      </w:tabs>
      <w:ind w:left="680" w:hanging="680"/>
    </w:pPr>
    <w:rPr>
      <w:rFonts w:ascii="Arial Bold" w:eastAsia="Times New Roman" w:hAnsi="Arial Bold"/>
      <w:b/>
      <w:bCs/>
      <w:szCs w:val="20"/>
      <w:lang w:eastAsia="en-AU"/>
    </w:rPr>
  </w:style>
  <w:style w:type="paragraph" w:customStyle="1" w:styleId="Subsectionheading">
    <w:name w:val="Subsection heading"/>
    <w:basedOn w:val="Normal"/>
    <w:next w:val="Normal"/>
    <w:uiPriority w:val="12"/>
    <w:qFormat/>
    <w:rsid w:val="00544128"/>
    <w:pPr>
      <w:numPr>
        <w:ilvl w:val="1"/>
        <w:numId w:val="17"/>
      </w:numPr>
      <w:spacing w:before="360" w:after="180"/>
    </w:pPr>
    <w:rPr>
      <w:rFonts w:eastAsia="Times New Roman"/>
      <w:b/>
      <w:sz w:val="28"/>
    </w:rPr>
  </w:style>
  <w:style w:type="character" w:styleId="SubtleEmphasis">
    <w:name w:val="Subtle Emphasis"/>
    <w:basedOn w:val="DefaultParagraphFont"/>
    <w:uiPriority w:val="19"/>
    <w:qFormat/>
    <w:rsid w:val="00544128"/>
    <w:rPr>
      <w:i/>
      <w:iCs/>
      <w:color w:val="000000" w:themeColor="text1"/>
    </w:rPr>
  </w:style>
  <w:style w:type="paragraph" w:customStyle="1" w:styleId="TableData0">
    <w:name w:val="Table Data"/>
    <w:basedOn w:val="Normal"/>
    <w:link w:val="TableDataChar"/>
    <w:rsid w:val="00544128"/>
    <w:rPr>
      <w:rFonts w:ascii="Arial Narrow" w:hAnsi="Arial Narrow"/>
      <w:sz w:val="20"/>
      <w:szCs w:val="20"/>
      <w:lang w:eastAsia="en-AU"/>
    </w:rPr>
  </w:style>
  <w:style w:type="character" w:customStyle="1" w:styleId="TableDataChar">
    <w:name w:val="Table Data Char"/>
    <w:basedOn w:val="DefaultParagraphFont"/>
    <w:link w:val="TableData0"/>
    <w:locked/>
    <w:rsid w:val="00544128"/>
    <w:rPr>
      <w:rFonts w:ascii="Arial Narrow" w:eastAsia="MS Mincho" w:hAnsi="Arial Narrow" w:cs="Times New Roman"/>
      <w:kern w:val="0"/>
      <w:sz w:val="20"/>
      <w:szCs w:val="20"/>
      <w:lang w:val="en-AU" w:eastAsia="en-AU"/>
      <w14:ligatures w14:val="none"/>
    </w:rPr>
  </w:style>
  <w:style w:type="paragraph" w:customStyle="1" w:styleId="Tabletext">
    <w:name w:val="Table text"/>
    <w:rsid w:val="00544128"/>
    <w:pPr>
      <w:keepLines/>
      <w:spacing w:before="40" w:after="40" w:line="200" w:lineRule="exact"/>
    </w:pPr>
    <w:rPr>
      <w:rFonts w:ascii="Arial Narrow" w:eastAsia="Times New Roman" w:hAnsi="Arial Narrow" w:cs="Times New Roman"/>
      <w:kern w:val="0"/>
      <w:sz w:val="18"/>
      <w:szCs w:val="20"/>
      <w:lang w:val="en-AU"/>
      <w14:ligatures w14:val="none"/>
    </w:rPr>
  </w:style>
  <w:style w:type="paragraph" w:styleId="TOC4">
    <w:name w:val="toc 4"/>
    <w:basedOn w:val="Normal"/>
    <w:next w:val="Normal"/>
    <w:autoRedefine/>
    <w:uiPriority w:val="39"/>
    <w:rsid w:val="00544128"/>
    <w:pPr>
      <w:ind w:left="720"/>
    </w:pPr>
    <w:rPr>
      <w:rFonts w:ascii="Times New Roman" w:eastAsia="Times New Roman" w:hAnsi="Times New Roman"/>
      <w:lang w:eastAsia="en-AU"/>
    </w:rPr>
  </w:style>
  <w:style w:type="paragraph" w:styleId="TOC5">
    <w:name w:val="toc 5"/>
    <w:basedOn w:val="Normal"/>
    <w:next w:val="Normal"/>
    <w:autoRedefine/>
    <w:uiPriority w:val="39"/>
    <w:rsid w:val="00544128"/>
    <w:pPr>
      <w:ind w:left="960"/>
    </w:pPr>
    <w:rPr>
      <w:rFonts w:ascii="Times New Roman" w:eastAsia="Times New Roman" w:hAnsi="Times New Roman"/>
      <w:lang w:eastAsia="en-AU"/>
    </w:rPr>
  </w:style>
  <w:style w:type="paragraph" w:styleId="TOC6">
    <w:name w:val="toc 6"/>
    <w:basedOn w:val="Normal"/>
    <w:next w:val="Normal"/>
    <w:autoRedefine/>
    <w:uiPriority w:val="39"/>
    <w:rsid w:val="00544128"/>
    <w:pPr>
      <w:ind w:left="1200"/>
    </w:pPr>
    <w:rPr>
      <w:rFonts w:ascii="Times New Roman" w:eastAsia="Times New Roman" w:hAnsi="Times New Roman"/>
      <w:lang w:eastAsia="en-AU"/>
    </w:rPr>
  </w:style>
  <w:style w:type="paragraph" w:styleId="TOC7">
    <w:name w:val="toc 7"/>
    <w:basedOn w:val="Normal"/>
    <w:next w:val="Normal"/>
    <w:autoRedefine/>
    <w:uiPriority w:val="39"/>
    <w:rsid w:val="00544128"/>
    <w:pPr>
      <w:ind w:left="1440"/>
    </w:pPr>
    <w:rPr>
      <w:rFonts w:ascii="Times New Roman" w:eastAsia="Times New Roman" w:hAnsi="Times New Roman"/>
      <w:lang w:eastAsia="en-AU"/>
    </w:rPr>
  </w:style>
  <w:style w:type="paragraph" w:styleId="TOC8">
    <w:name w:val="toc 8"/>
    <w:basedOn w:val="Normal"/>
    <w:next w:val="Normal"/>
    <w:autoRedefine/>
    <w:uiPriority w:val="39"/>
    <w:rsid w:val="00544128"/>
    <w:pPr>
      <w:ind w:left="1680"/>
    </w:pPr>
    <w:rPr>
      <w:rFonts w:ascii="Times New Roman" w:eastAsia="Times New Roman" w:hAnsi="Times New Roman"/>
      <w:lang w:eastAsia="en-AU"/>
    </w:rPr>
  </w:style>
  <w:style w:type="paragraph" w:styleId="TOC9">
    <w:name w:val="toc 9"/>
    <w:basedOn w:val="Normal"/>
    <w:next w:val="Normal"/>
    <w:autoRedefine/>
    <w:uiPriority w:val="39"/>
    <w:rsid w:val="00544128"/>
    <w:pPr>
      <w:ind w:left="1920"/>
    </w:pPr>
    <w:rPr>
      <w:rFonts w:ascii="Times New Roman" w:eastAsia="Times New Roman" w:hAnsi="Times New Roman"/>
      <w:lang w:eastAsia="en-AU"/>
    </w:rPr>
  </w:style>
  <w:style w:type="paragraph" w:styleId="TOCHeading">
    <w:name w:val="TOC Heading"/>
    <w:basedOn w:val="Heading1"/>
    <w:next w:val="Normal"/>
    <w:uiPriority w:val="39"/>
    <w:unhideWhenUsed/>
    <w:qFormat/>
    <w:rsid w:val="00544128"/>
    <w:pPr>
      <w:numPr>
        <w:numId w:val="0"/>
      </w:numPr>
      <w:spacing w:before="480" w:after="0" w:line="276" w:lineRule="auto"/>
      <w:outlineLvl w:val="9"/>
    </w:pPr>
    <w:rPr>
      <w:rFonts w:ascii="Calibri" w:hAnsi="Calibri"/>
      <w:color w:val="365F91"/>
      <w:lang w:eastAsia="ja-JP"/>
    </w:rPr>
  </w:style>
  <w:style w:type="paragraph" w:customStyle="1" w:styleId="Appendix">
    <w:name w:val="Appendix"/>
    <w:basedOn w:val="Heading"/>
    <w:link w:val="AppendixChar"/>
    <w:qFormat/>
    <w:rsid w:val="00152E07"/>
    <w:pPr>
      <w:shd w:val="clear" w:color="auto" w:fill="203866"/>
    </w:pPr>
    <w:rPr>
      <w:color w:val="FFFFFF" w:themeColor="background1"/>
      <w:szCs w:val="22"/>
    </w:rPr>
  </w:style>
  <w:style w:type="character" w:customStyle="1" w:styleId="HeadingChar">
    <w:name w:val="Heading Char"/>
    <w:basedOn w:val="DefaultParagraphFont"/>
    <w:link w:val="Heading"/>
    <w:rsid w:val="00152E07"/>
    <w:rPr>
      <w:rFonts w:ascii="Arial" w:eastAsia="MS Mincho" w:hAnsi="Arial" w:cs="Times New Roman"/>
      <w:b/>
      <w:color w:val="305497"/>
      <w:kern w:val="0"/>
      <w:sz w:val="28"/>
      <w:lang w:val="en-AU"/>
      <w14:ligatures w14:val="none"/>
    </w:rPr>
  </w:style>
  <w:style w:type="character" w:customStyle="1" w:styleId="AppendixChar">
    <w:name w:val="Appendix Char"/>
    <w:basedOn w:val="HeadingChar"/>
    <w:link w:val="Appendix"/>
    <w:rsid w:val="00152E07"/>
    <w:rPr>
      <w:rFonts w:ascii="Arial" w:eastAsia="MS Mincho" w:hAnsi="Arial" w:cs="Times New Roman"/>
      <w:b/>
      <w:color w:val="FFFFFF" w:themeColor="background1"/>
      <w:kern w:val="0"/>
      <w:sz w:val="28"/>
      <w:szCs w:val="22"/>
      <w:shd w:val="clear" w:color="auto" w:fill="203866"/>
      <w:lang w:val="en-AU"/>
      <w14:ligatures w14:val="none"/>
    </w:rPr>
  </w:style>
  <w:style w:type="paragraph" w:customStyle="1" w:styleId="Hyperlink1">
    <w:name w:val="Hyperlink1"/>
    <w:basedOn w:val="Normal"/>
    <w:link w:val="Hyperlink1Char"/>
    <w:qFormat/>
    <w:rsid w:val="00155017"/>
    <w:pPr>
      <w:framePr w:hSpace="180" w:wrap="around" w:vAnchor="page" w:hAnchor="margin" w:y="4576"/>
      <w:spacing w:line="259" w:lineRule="auto"/>
    </w:pPr>
    <w:rPr>
      <w:rFonts w:eastAsia="Times New Roman" w:cs="Arial"/>
      <w:color w:val="467886"/>
      <w:szCs w:val="22"/>
      <w:u w:val="single"/>
      <w:lang w:eastAsia="en-AU"/>
    </w:rPr>
  </w:style>
  <w:style w:type="character" w:customStyle="1" w:styleId="Hyperlink1Char">
    <w:name w:val="Hyperlink1 Char"/>
    <w:basedOn w:val="DefaultParagraphFont"/>
    <w:link w:val="Hyperlink1"/>
    <w:rsid w:val="00155017"/>
    <w:rPr>
      <w:rFonts w:ascii="Arial" w:eastAsia="Times New Roman" w:hAnsi="Arial" w:cs="Arial"/>
      <w:color w:val="467886"/>
      <w:kern w:val="0"/>
      <w:szCs w:val="22"/>
      <w:u w:val="single"/>
      <w:lang w:val="en-AU" w:eastAsia="en-AU"/>
      <w14:ligatures w14:val="none"/>
    </w:rPr>
  </w:style>
  <w:style w:type="paragraph" w:styleId="Revision">
    <w:name w:val="Revision"/>
    <w:hidden/>
    <w:uiPriority w:val="99"/>
    <w:semiHidden/>
    <w:rsid w:val="00E67D54"/>
    <w:pPr>
      <w:spacing w:after="0" w:line="240" w:lineRule="auto"/>
    </w:pPr>
    <w:rPr>
      <w:rFonts w:ascii="Arial" w:eastAsia="MS Mincho" w:hAnsi="Arial" w:cs="Times New Roman"/>
      <w:kern w:val="0"/>
      <w:lang w:val="en-AU"/>
      <w14:ligatures w14:val="none"/>
    </w:rPr>
  </w:style>
  <w:style w:type="character" w:customStyle="1" w:styleId="ListParagraphChar">
    <w:name w:val="List Paragraph Char"/>
    <w:basedOn w:val="DefaultParagraphFont"/>
    <w:link w:val="ListParagraph"/>
    <w:uiPriority w:val="34"/>
    <w:rsid w:val="00F254B6"/>
    <w:rPr>
      <w:rFonts w:ascii="Arial" w:eastAsia="MS Mincho" w:hAnsi="Arial" w:cs="Times New Roman"/>
      <w:kern w:val="0"/>
      <w:lang w:val="en-AU"/>
      <w14:ligatures w14:val="none"/>
    </w:rPr>
  </w:style>
  <w:style w:type="table" w:customStyle="1" w:styleId="TableGrid2">
    <w:name w:val="Table Grid2"/>
    <w:basedOn w:val="TableNormal"/>
    <w:next w:val="TableGrid"/>
    <w:uiPriority w:val="39"/>
    <w:rsid w:val="00B25A3D"/>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919">
      <w:bodyDiv w:val="1"/>
      <w:marLeft w:val="0"/>
      <w:marRight w:val="0"/>
      <w:marTop w:val="0"/>
      <w:marBottom w:val="0"/>
      <w:divBdr>
        <w:top w:val="none" w:sz="0" w:space="0" w:color="auto"/>
        <w:left w:val="none" w:sz="0" w:space="0" w:color="auto"/>
        <w:bottom w:val="none" w:sz="0" w:space="0" w:color="auto"/>
        <w:right w:val="none" w:sz="0" w:space="0" w:color="auto"/>
      </w:divBdr>
      <w:divsChild>
        <w:div w:id="148593329">
          <w:marLeft w:val="0"/>
          <w:marRight w:val="0"/>
          <w:marTop w:val="0"/>
          <w:marBottom w:val="0"/>
          <w:divBdr>
            <w:top w:val="none" w:sz="0" w:space="0" w:color="auto"/>
            <w:left w:val="none" w:sz="0" w:space="0" w:color="auto"/>
            <w:bottom w:val="none" w:sz="0" w:space="0" w:color="auto"/>
            <w:right w:val="none" w:sz="0" w:space="0" w:color="auto"/>
          </w:divBdr>
        </w:div>
        <w:div w:id="235281266">
          <w:marLeft w:val="0"/>
          <w:marRight w:val="0"/>
          <w:marTop w:val="0"/>
          <w:marBottom w:val="0"/>
          <w:divBdr>
            <w:top w:val="none" w:sz="0" w:space="0" w:color="auto"/>
            <w:left w:val="none" w:sz="0" w:space="0" w:color="auto"/>
            <w:bottom w:val="none" w:sz="0" w:space="0" w:color="auto"/>
            <w:right w:val="none" w:sz="0" w:space="0" w:color="auto"/>
          </w:divBdr>
        </w:div>
        <w:div w:id="855383489">
          <w:marLeft w:val="0"/>
          <w:marRight w:val="0"/>
          <w:marTop w:val="0"/>
          <w:marBottom w:val="0"/>
          <w:divBdr>
            <w:top w:val="none" w:sz="0" w:space="0" w:color="auto"/>
            <w:left w:val="none" w:sz="0" w:space="0" w:color="auto"/>
            <w:bottom w:val="none" w:sz="0" w:space="0" w:color="auto"/>
            <w:right w:val="none" w:sz="0" w:space="0" w:color="auto"/>
          </w:divBdr>
        </w:div>
        <w:div w:id="1457602585">
          <w:marLeft w:val="0"/>
          <w:marRight w:val="0"/>
          <w:marTop w:val="0"/>
          <w:marBottom w:val="0"/>
          <w:divBdr>
            <w:top w:val="none" w:sz="0" w:space="0" w:color="auto"/>
            <w:left w:val="none" w:sz="0" w:space="0" w:color="auto"/>
            <w:bottom w:val="none" w:sz="0" w:space="0" w:color="auto"/>
            <w:right w:val="none" w:sz="0" w:space="0" w:color="auto"/>
          </w:divBdr>
        </w:div>
        <w:div w:id="1737969596">
          <w:marLeft w:val="0"/>
          <w:marRight w:val="0"/>
          <w:marTop w:val="0"/>
          <w:marBottom w:val="0"/>
          <w:divBdr>
            <w:top w:val="none" w:sz="0" w:space="0" w:color="auto"/>
            <w:left w:val="none" w:sz="0" w:space="0" w:color="auto"/>
            <w:bottom w:val="none" w:sz="0" w:space="0" w:color="auto"/>
            <w:right w:val="none" w:sz="0" w:space="0" w:color="auto"/>
          </w:divBdr>
        </w:div>
        <w:div w:id="1836141549">
          <w:marLeft w:val="0"/>
          <w:marRight w:val="0"/>
          <w:marTop w:val="0"/>
          <w:marBottom w:val="0"/>
          <w:divBdr>
            <w:top w:val="none" w:sz="0" w:space="0" w:color="auto"/>
            <w:left w:val="none" w:sz="0" w:space="0" w:color="auto"/>
            <w:bottom w:val="none" w:sz="0" w:space="0" w:color="auto"/>
            <w:right w:val="none" w:sz="0" w:space="0" w:color="auto"/>
          </w:divBdr>
        </w:div>
        <w:div w:id="1887403956">
          <w:marLeft w:val="0"/>
          <w:marRight w:val="0"/>
          <w:marTop w:val="0"/>
          <w:marBottom w:val="0"/>
          <w:divBdr>
            <w:top w:val="none" w:sz="0" w:space="0" w:color="auto"/>
            <w:left w:val="none" w:sz="0" w:space="0" w:color="auto"/>
            <w:bottom w:val="none" w:sz="0" w:space="0" w:color="auto"/>
            <w:right w:val="none" w:sz="0" w:space="0" w:color="auto"/>
          </w:divBdr>
        </w:div>
      </w:divsChild>
    </w:div>
    <w:div w:id="23134873">
      <w:bodyDiv w:val="1"/>
      <w:marLeft w:val="0"/>
      <w:marRight w:val="0"/>
      <w:marTop w:val="0"/>
      <w:marBottom w:val="0"/>
      <w:divBdr>
        <w:top w:val="none" w:sz="0" w:space="0" w:color="auto"/>
        <w:left w:val="none" w:sz="0" w:space="0" w:color="auto"/>
        <w:bottom w:val="none" w:sz="0" w:space="0" w:color="auto"/>
        <w:right w:val="none" w:sz="0" w:space="0" w:color="auto"/>
      </w:divBdr>
      <w:divsChild>
        <w:div w:id="180437317">
          <w:marLeft w:val="0"/>
          <w:marRight w:val="0"/>
          <w:marTop w:val="0"/>
          <w:marBottom w:val="0"/>
          <w:divBdr>
            <w:top w:val="none" w:sz="0" w:space="0" w:color="auto"/>
            <w:left w:val="none" w:sz="0" w:space="0" w:color="auto"/>
            <w:bottom w:val="none" w:sz="0" w:space="0" w:color="auto"/>
            <w:right w:val="none" w:sz="0" w:space="0" w:color="auto"/>
          </w:divBdr>
        </w:div>
        <w:div w:id="922377883">
          <w:marLeft w:val="0"/>
          <w:marRight w:val="0"/>
          <w:marTop w:val="0"/>
          <w:marBottom w:val="0"/>
          <w:divBdr>
            <w:top w:val="none" w:sz="0" w:space="0" w:color="auto"/>
            <w:left w:val="none" w:sz="0" w:space="0" w:color="auto"/>
            <w:bottom w:val="none" w:sz="0" w:space="0" w:color="auto"/>
            <w:right w:val="none" w:sz="0" w:space="0" w:color="auto"/>
          </w:divBdr>
        </w:div>
        <w:div w:id="1493179671">
          <w:marLeft w:val="0"/>
          <w:marRight w:val="0"/>
          <w:marTop w:val="0"/>
          <w:marBottom w:val="0"/>
          <w:divBdr>
            <w:top w:val="none" w:sz="0" w:space="0" w:color="auto"/>
            <w:left w:val="none" w:sz="0" w:space="0" w:color="auto"/>
            <w:bottom w:val="none" w:sz="0" w:space="0" w:color="auto"/>
            <w:right w:val="none" w:sz="0" w:space="0" w:color="auto"/>
          </w:divBdr>
        </w:div>
      </w:divsChild>
    </w:div>
    <w:div w:id="29306702">
      <w:bodyDiv w:val="1"/>
      <w:marLeft w:val="0"/>
      <w:marRight w:val="0"/>
      <w:marTop w:val="0"/>
      <w:marBottom w:val="0"/>
      <w:divBdr>
        <w:top w:val="none" w:sz="0" w:space="0" w:color="auto"/>
        <w:left w:val="none" w:sz="0" w:space="0" w:color="auto"/>
        <w:bottom w:val="none" w:sz="0" w:space="0" w:color="auto"/>
        <w:right w:val="none" w:sz="0" w:space="0" w:color="auto"/>
      </w:divBdr>
    </w:div>
    <w:div w:id="63988114">
      <w:bodyDiv w:val="1"/>
      <w:marLeft w:val="0"/>
      <w:marRight w:val="0"/>
      <w:marTop w:val="0"/>
      <w:marBottom w:val="0"/>
      <w:divBdr>
        <w:top w:val="none" w:sz="0" w:space="0" w:color="auto"/>
        <w:left w:val="none" w:sz="0" w:space="0" w:color="auto"/>
        <w:bottom w:val="none" w:sz="0" w:space="0" w:color="auto"/>
        <w:right w:val="none" w:sz="0" w:space="0" w:color="auto"/>
      </w:divBdr>
    </w:div>
    <w:div w:id="118307814">
      <w:bodyDiv w:val="1"/>
      <w:marLeft w:val="0"/>
      <w:marRight w:val="0"/>
      <w:marTop w:val="0"/>
      <w:marBottom w:val="0"/>
      <w:divBdr>
        <w:top w:val="none" w:sz="0" w:space="0" w:color="auto"/>
        <w:left w:val="none" w:sz="0" w:space="0" w:color="auto"/>
        <w:bottom w:val="none" w:sz="0" w:space="0" w:color="auto"/>
        <w:right w:val="none" w:sz="0" w:space="0" w:color="auto"/>
      </w:divBdr>
      <w:divsChild>
        <w:div w:id="47723961">
          <w:marLeft w:val="0"/>
          <w:marRight w:val="0"/>
          <w:marTop w:val="0"/>
          <w:marBottom w:val="0"/>
          <w:divBdr>
            <w:top w:val="none" w:sz="0" w:space="0" w:color="auto"/>
            <w:left w:val="none" w:sz="0" w:space="0" w:color="auto"/>
            <w:bottom w:val="none" w:sz="0" w:space="0" w:color="auto"/>
            <w:right w:val="none" w:sz="0" w:space="0" w:color="auto"/>
          </w:divBdr>
          <w:divsChild>
            <w:div w:id="1847285699">
              <w:marLeft w:val="-75"/>
              <w:marRight w:val="0"/>
              <w:marTop w:val="30"/>
              <w:marBottom w:val="30"/>
              <w:divBdr>
                <w:top w:val="none" w:sz="0" w:space="0" w:color="auto"/>
                <w:left w:val="none" w:sz="0" w:space="0" w:color="auto"/>
                <w:bottom w:val="none" w:sz="0" w:space="0" w:color="auto"/>
                <w:right w:val="none" w:sz="0" w:space="0" w:color="auto"/>
              </w:divBdr>
              <w:divsChild>
                <w:div w:id="199437976">
                  <w:marLeft w:val="0"/>
                  <w:marRight w:val="0"/>
                  <w:marTop w:val="0"/>
                  <w:marBottom w:val="0"/>
                  <w:divBdr>
                    <w:top w:val="none" w:sz="0" w:space="0" w:color="auto"/>
                    <w:left w:val="none" w:sz="0" w:space="0" w:color="auto"/>
                    <w:bottom w:val="none" w:sz="0" w:space="0" w:color="auto"/>
                    <w:right w:val="none" w:sz="0" w:space="0" w:color="auto"/>
                  </w:divBdr>
                  <w:divsChild>
                    <w:div w:id="670062912">
                      <w:marLeft w:val="0"/>
                      <w:marRight w:val="0"/>
                      <w:marTop w:val="0"/>
                      <w:marBottom w:val="0"/>
                      <w:divBdr>
                        <w:top w:val="none" w:sz="0" w:space="0" w:color="auto"/>
                        <w:left w:val="none" w:sz="0" w:space="0" w:color="auto"/>
                        <w:bottom w:val="none" w:sz="0" w:space="0" w:color="auto"/>
                        <w:right w:val="none" w:sz="0" w:space="0" w:color="auto"/>
                      </w:divBdr>
                    </w:div>
                    <w:div w:id="815993258">
                      <w:marLeft w:val="0"/>
                      <w:marRight w:val="0"/>
                      <w:marTop w:val="0"/>
                      <w:marBottom w:val="0"/>
                      <w:divBdr>
                        <w:top w:val="none" w:sz="0" w:space="0" w:color="auto"/>
                        <w:left w:val="none" w:sz="0" w:space="0" w:color="auto"/>
                        <w:bottom w:val="none" w:sz="0" w:space="0" w:color="auto"/>
                        <w:right w:val="none" w:sz="0" w:space="0" w:color="auto"/>
                      </w:divBdr>
                    </w:div>
                    <w:div w:id="1350374767">
                      <w:marLeft w:val="0"/>
                      <w:marRight w:val="0"/>
                      <w:marTop w:val="0"/>
                      <w:marBottom w:val="0"/>
                      <w:divBdr>
                        <w:top w:val="none" w:sz="0" w:space="0" w:color="auto"/>
                        <w:left w:val="none" w:sz="0" w:space="0" w:color="auto"/>
                        <w:bottom w:val="none" w:sz="0" w:space="0" w:color="auto"/>
                        <w:right w:val="none" w:sz="0" w:space="0" w:color="auto"/>
                      </w:divBdr>
                    </w:div>
                  </w:divsChild>
                </w:div>
                <w:div w:id="290021159">
                  <w:marLeft w:val="0"/>
                  <w:marRight w:val="0"/>
                  <w:marTop w:val="0"/>
                  <w:marBottom w:val="0"/>
                  <w:divBdr>
                    <w:top w:val="none" w:sz="0" w:space="0" w:color="auto"/>
                    <w:left w:val="none" w:sz="0" w:space="0" w:color="auto"/>
                    <w:bottom w:val="none" w:sz="0" w:space="0" w:color="auto"/>
                    <w:right w:val="none" w:sz="0" w:space="0" w:color="auto"/>
                  </w:divBdr>
                  <w:divsChild>
                    <w:div w:id="1635721736">
                      <w:marLeft w:val="0"/>
                      <w:marRight w:val="0"/>
                      <w:marTop w:val="0"/>
                      <w:marBottom w:val="0"/>
                      <w:divBdr>
                        <w:top w:val="none" w:sz="0" w:space="0" w:color="auto"/>
                        <w:left w:val="none" w:sz="0" w:space="0" w:color="auto"/>
                        <w:bottom w:val="none" w:sz="0" w:space="0" w:color="auto"/>
                        <w:right w:val="none" w:sz="0" w:space="0" w:color="auto"/>
                      </w:divBdr>
                    </w:div>
                  </w:divsChild>
                </w:div>
                <w:div w:id="311451398">
                  <w:marLeft w:val="0"/>
                  <w:marRight w:val="0"/>
                  <w:marTop w:val="0"/>
                  <w:marBottom w:val="0"/>
                  <w:divBdr>
                    <w:top w:val="none" w:sz="0" w:space="0" w:color="auto"/>
                    <w:left w:val="none" w:sz="0" w:space="0" w:color="auto"/>
                    <w:bottom w:val="none" w:sz="0" w:space="0" w:color="auto"/>
                    <w:right w:val="none" w:sz="0" w:space="0" w:color="auto"/>
                  </w:divBdr>
                  <w:divsChild>
                    <w:div w:id="609437817">
                      <w:marLeft w:val="0"/>
                      <w:marRight w:val="0"/>
                      <w:marTop w:val="0"/>
                      <w:marBottom w:val="0"/>
                      <w:divBdr>
                        <w:top w:val="none" w:sz="0" w:space="0" w:color="auto"/>
                        <w:left w:val="none" w:sz="0" w:space="0" w:color="auto"/>
                        <w:bottom w:val="none" w:sz="0" w:space="0" w:color="auto"/>
                        <w:right w:val="none" w:sz="0" w:space="0" w:color="auto"/>
                      </w:divBdr>
                    </w:div>
                    <w:div w:id="1405034178">
                      <w:marLeft w:val="0"/>
                      <w:marRight w:val="0"/>
                      <w:marTop w:val="0"/>
                      <w:marBottom w:val="0"/>
                      <w:divBdr>
                        <w:top w:val="none" w:sz="0" w:space="0" w:color="auto"/>
                        <w:left w:val="none" w:sz="0" w:space="0" w:color="auto"/>
                        <w:bottom w:val="none" w:sz="0" w:space="0" w:color="auto"/>
                        <w:right w:val="none" w:sz="0" w:space="0" w:color="auto"/>
                      </w:divBdr>
                    </w:div>
                    <w:div w:id="1675373717">
                      <w:marLeft w:val="0"/>
                      <w:marRight w:val="0"/>
                      <w:marTop w:val="0"/>
                      <w:marBottom w:val="0"/>
                      <w:divBdr>
                        <w:top w:val="none" w:sz="0" w:space="0" w:color="auto"/>
                        <w:left w:val="none" w:sz="0" w:space="0" w:color="auto"/>
                        <w:bottom w:val="none" w:sz="0" w:space="0" w:color="auto"/>
                        <w:right w:val="none" w:sz="0" w:space="0" w:color="auto"/>
                      </w:divBdr>
                    </w:div>
                  </w:divsChild>
                </w:div>
                <w:div w:id="346518090">
                  <w:marLeft w:val="0"/>
                  <w:marRight w:val="0"/>
                  <w:marTop w:val="0"/>
                  <w:marBottom w:val="0"/>
                  <w:divBdr>
                    <w:top w:val="none" w:sz="0" w:space="0" w:color="auto"/>
                    <w:left w:val="none" w:sz="0" w:space="0" w:color="auto"/>
                    <w:bottom w:val="none" w:sz="0" w:space="0" w:color="auto"/>
                    <w:right w:val="none" w:sz="0" w:space="0" w:color="auto"/>
                  </w:divBdr>
                  <w:divsChild>
                    <w:div w:id="760100074">
                      <w:marLeft w:val="0"/>
                      <w:marRight w:val="0"/>
                      <w:marTop w:val="0"/>
                      <w:marBottom w:val="0"/>
                      <w:divBdr>
                        <w:top w:val="none" w:sz="0" w:space="0" w:color="auto"/>
                        <w:left w:val="none" w:sz="0" w:space="0" w:color="auto"/>
                        <w:bottom w:val="none" w:sz="0" w:space="0" w:color="auto"/>
                        <w:right w:val="none" w:sz="0" w:space="0" w:color="auto"/>
                      </w:divBdr>
                    </w:div>
                    <w:div w:id="930889736">
                      <w:marLeft w:val="0"/>
                      <w:marRight w:val="0"/>
                      <w:marTop w:val="0"/>
                      <w:marBottom w:val="0"/>
                      <w:divBdr>
                        <w:top w:val="none" w:sz="0" w:space="0" w:color="auto"/>
                        <w:left w:val="none" w:sz="0" w:space="0" w:color="auto"/>
                        <w:bottom w:val="none" w:sz="0" w:space="0" w:color="auto"/>
                        <w:right w:val="none" w:sz="0" w:space="0" w:color="auto"/>
                      </w:divBdr>
                    </w:div>
                    <w:div w:id="2012759413">
                      <w:marLeft w:val="0"/>
                      <w:marRight w:val="0"/>
                      <w:marTop w:val="0"/>
                      <w:marBottom w:val="0"/>
                      <w:divBdr>
                        <w:top w:val="none" w:sz="0" w:space="0" w:color="auto"/>
                        <w:left w:val="none" w:sz="0" w:space="0" w:color="auto"/>
                        <w:bottom w:val="none" w:sz="0" w:space="0" w:color="auto"/>
                        <w:right w:val="none" w:sz="0" w:space="0" w:color="auto"/>
                      </w:divBdr>
                    </w:div>
                  </w:divsChild>
                </w:div>
                <w:div w:id="598031070">
                  <w:marLeft w:val="0"/>
                  <w:marRight w:val="0"/>
                  <w:marTop w:val="0"/>
                  <w:marBottom w:val="0"/>
                  <w:divBdr>
                    <w:top w:val="none" w:sz="0" w:space="0" w:color="auto"/>
                    <w:left w:val="none" w:sz="0" w:space="0" w:color="auto"/>
                    <w:bottom w:val="none" w:sz="0" w:space="0" w:color="auto"/>
                    <w:right w:val="none" w:sz="0" w:space="0" w:color="auto"/>
                  </w:divBdr>
                  <w:divsChild>
                    <w:div w:id="638386507">
                      <w:marLeft w:val="0"/>
                      <w:marRight w:val="0"/>
                      <w:marTop w:val="0"/>
                      <w:marBottom w:val="0"/>
                      <w:divBdr>
                        <w:top w:val="none" w:sz="0" w:space="0" w:color="auto"/>
                        <w:left w:val="none" w:sz="0" w:space="0" w:color="auto"/>
                        <w:bottom w:val="none" w:sz="0" w:space="0" w:color="auto"/>
                        <w:right w:val="none" w:sz="0" w:space="0" w:color="auto"/>
                      </w:divBdr>
                    </w:div>
                    <w:div w:id="1129322034">
                      <w:marLeft w:val="0"/>
                      <w:marRight w:val="0"/>
                      <w:marTop w:val="0"/>
                      <w:marBottom w:val="0"/>
                      <w:divBdr>
                        <w:top w:val="none" w:sz="0" w:space="0" w:color="auto"/>
                        <w:left w:val="none" w:sz="0" w:space="0" w:color="auto"/>
                        <w:bottom w:val="none" w:sz="0" w:space="0" w:color="auto"/>
                        <w:right w:val="none" w:sz="0" w:space="0" w:color="auto"/>
                      </w:divBdr>
                    </w:div>
                    <w:div w:id="1339237319">
                      <w:marLeft w:val="0"/>
                      <w:marRight w:val="0"/>
                      <w:marTop w:val="0"/>
                      <w:marBottom w:val="0"/>
                      <w:divBdr>
                        <w:top w:val="none" w:sz="0" w:space="0" w:color="auto"/>
                        <w:left w:val="none" w:sz="0" w:space="0" w:color="auto"/>
                        <w:bottom w:val="none" w:sz="0" w:space="0" w:color="auto"/>
                        <w:right w:val="none" w:sz="0" w:space="0" w:color="auto"/>
                      </w:divBdr>
                    </w:div>
                  </w:divsChild>
                </w:div>
                <w:div w:id="666715444">
                  <w:marLeft w:val="0"/>
                  <w:marRight w:val="0"/>
                  <w:marTop w:val="0"/>
                  <w:marBottom w:val="0"/>
                  <w:divBdr>
                    <w:top w:val="none" w:sz="0" w:space="0" w:color="auto"/>
                    <w:left w:val="none" w:sz="0" w:space="0" w:color="auto"/>
                    <w:bottom w:val="none" w:sz="0" w:space="0" w:color="auto"/>
                    <w:right w:val="none" w:sz="0" w:space="0" w:color="auto"/>
                  </w:divBdr>
                  <w:divsChild>
                    <w:div w:id="291982973">
                      <w:marLeft w:val="0"/>
                      <w:marRight w:val="0"/>
                      <w:marTop w:val="0"/>
                      <w:marBottom w:val="0"/>
                      <w:divBdr>
                        <w:top w:val="none" w:sz="0" w:space="0" w:color="auto"/>
                        <w:left w:val="none" w:sz="0" w:space="0" w:color="auto"/>
                        <w:bottom w:val="none" w:sz="0" w:space="0" w:color="auto"/>
                        <w:right w:val="none" w:sz="0" w:space="0" w:color="auto"/>
                      </w:divBdr>
                    </w:div>
                  </w:divsChild>
                </w:div>
                <w:div w:id="877625180">
                  <w:marLeft w:val="0"/>
                  <w:marRight w:val="0"/>
                  <w:marTop w:val="0"/>
                  <w:marBottom w:val="0"/>
                  <w:divBdr>
                    <w:top w:val="none" w:sz="0" w:space="0" w:color="auto"/>
                    <w:left w:val="none" w:sz="0" w:space="0" w:color="auto"/>
                    <w:bottom w:val="none" w:sz="0" w:space="0" w:color="auto"/>
                    <w:right w:val="none" w:sz="0" w:space="0" w:color="auto"/>
                  </w:divBdr>
                  <w:divsChild>
                    <w:div w:id="948775990">
                      <w:marLeft w:val="0"/>
                      <w:marRight w:val="0"/>
                      <w:marTop w:val="0"/>
                      <w:marBottom w:val="0"/>
                      <w:divBdr>
                        <w:top w:val="none" w:sz="0" w:space="0" w:color="auto"/>
                        <w:left w:val="none" w:sz="0" w:space="0" w:color="auto"/>
                        <w:bottom w:val="none" w:sz="0" w:space="0" w:color="auto"/>
                        <w:right w:val="none" w:sz="0" w:space="0" w:color="auto"/>
                      </w:divBdr>
                    </w:div>
                  </w:divsChild>
                </w:div>
                <w:div w:id="926885902">
                  <w:marLeft w:val="0"/>
                  <w:marRight w:val="0"/>
                  <w:marTop w:val="0"/>
                  <w:marBottom w:val="0"/>
                  <w:divBdr>
                    <w:top w:val="none" w:sz="0" w:space="0" w:color="auto"/>
                    <w:left w:val="none" w:sz="0" w:space="0" w:color="auto"/>
                    <w:bottom w:val="none" w:sz="0" w:space="0" w:color="auto"/>
                    <w:right w:val="none" w:sz="0" w:space="0" w:color="auto"/>
                  </w:divBdr>
                  <w:divsChild>
                    <w:div w:id="1814980201">
                      <w:marLeft w:val="0"/>
                      <w:marRight w:val="0"/>
                      <w:marTop w:val="0"/>
                      <w:marBottom w:val="0"/>
                      <w:divBdr>
                        <w:top w:val="none" w:sz="0" w:space="0" w:color="auto"/>
                        <w:left w:val="none" w:sz="0" w:space="0" w:color="auto"/>
                        <w:bottom w:val="none" w:sz="0" w:space="0" w:color="auto"/>
                        <w:right w:val="none" w:sz="0" w:space="0" w:color="auto"/>
                      </w:divBdr>
                    </w:div>
                    <w:div w:id="1830170420">
                      <w:marLeft w:val="0"/>
                      <w:marRight w:val="0"/>
                      <w:marTop w:val="0"/>
                      <w:marBottom w:val="0"/>
                      <w:divBdr>
                        <w:top w:val="none" w:sz="0" w:space="0" w:color="auto"/>
                        <w:left w:val="none" w:sz="0" w:space="0" w:color="auto"/>
                        <w:bottom w:val="none" w:sz="0" w:space="0" w:color="auto"/>
                        <w:right w:val="none" w:sz="0" w:space="0" w:color="auto"/>
                      </w:divBdr>
                    </w:div>
                    <w:div w:id="2091078353">
                      <w:marLeft w:val="0"/>
                      <w:marRight w:val="0"/>
                      <w:marTop w:val="0"/>
                      <w:marBottom w:val="0"/>
                      <w:divBdr>
                        <w:top w:val="none" w:sz="0" w:space="0" w:color="auto"/>
                        <w:left w:val="none" w:sz="0" w:space="0" w:color="auto"/>
                        <w:bottom w:val="none" w:sz="0" w:space="0" w:color="auto"/>
                        <w:right w:val="none" w:sz="0" w:space="0" w:color="auto"/>
                      </w:divBdr>
                    </w:div>
                  </w:divsChild>
                </w:div>
                <w:div w:id="1072317907">
                  <w:marLeft w:val="0"/>
                  <w:marRight w:val="0"/>
                  <w:marTop w:val="0"/>
                  <w:marBottom w:val="0"/>
                  <w:divBdr>
                    <w:top w:val="none" w:sz="0" w:space="0" w:color="auto"/>
                    <w:left w:val="none" w:sz="0" w:space="0" w:color="auto"/>
                    <w:bottom w:val="none" w:sz="0" w:space="0" w:color="auto"/>
                    <w:right w:val="none" w:sz="0" w:space="0" w:color="auto"/>
                  </w:divBdr>
                  <w:divsChild>
                    <w:div w:id="705982944">
                      <w:marLeft w:val="0"/>
                      <w:marRight w:val="0"/>
                      <w:marTop w:val="0"/>
                      <w:marBottom w:val="0"/>
                      <w:divBdr>
                        <w:top w:val="none" w:sz="0" w:space="0" w:color="auto"/>
                        <w:left w:val="none" w:sz="0" w:space="0" w:color="auto"/>
                        <w:bottom w:val="none" w:sz="0" w:space="0" w:color="auto"/>
                        <w:right w:val="none" w:sz="0" w:space="0" w:color="auto"/>
                      </w:divBdr>
                    </w:div>
                  </w:divsChild>
                </w:div>
                <w:div w:id="1124154629">
                  <w:marLeft w:val="0"/>
                  <w:marRight w:val="0"/>
                  <w:marTop w:val="0"/>
                  <w:marBottom w:val="0"/>
                  <w:divBdr>
                    <w:top w:val="none" w:sz="0" w:space="0" w:color="auto"/>
                    <w:left w:val="none" w:sz="0" w:space="0" w:color="auto"/>
                    <w:bottom w:val="none" w:sz="0" w:space="0" w:color="auto"/>
                    <w:right w:val="none" w:sz="0" w:space="0" w:color="auto"/>
                  </w:divBdr>
                  <w:divsChild>
                    <w:div w:id="1844278992">
                      <w:marLeft w:val="0"/>
                      <w:marRight w:val="0"/>
                      <w:marTop w:val="0"/>
                      <w:marBottom w:val="0"/>
                      <w:divBdr>
                        <w:top w:val="none" w:sz="0" w:space="0" w:color="auto"/>
                        <w:left w:val="none" w:sz="0" w:space="0" w:color="auto"/>
                        <w:bottom w:val="none" w:sz="0" w:space="0" w:color="auto"/>
                        <w:right w:val="none" w:sz="0" w:space="0" w:color="auto"/>
                      </w:divBdr>
                    </w:div>
                  </w:divsChild>
                </w:div>
                <w:div w:id="1237666431">
                  <w:marLeft w:val="0"/>
                  <w:marRight w:val="0"/>
                  <w:marTop w:val="0"/>
                  <w:marBottom w:val="0"/>
                  <w:divBdr>
                    <w:top w:val="none" w:sz="0" w:space="0" w:color="auto"/>
                    <w:left w:val="none" w:sz="0" w:space="0" w:color="auto"/>
                    <w:bottom w:val="none" w:sz="0" w:space="0" w:color="auto"/>
                    <w:right w:val="none" w:sz="0" w:space="0" w:color="auto"/>
                  </w:divBdr>
                  <w:divsChild>
                    <w:div w:id="1937519541">
                      <w:marLeft w:val="0"/>
                      <w:marRight w:val="0"/>
                      <w:marTop w:val="0"/>
                      <w:marBottom w:val="0"/>
                      <w:divBdr>
                        <w:top w:val="none" w:sz="0" w:space="0" w:color="auto"/>
                        <w:left w:val="none" w:sz="0" w:space="0" w:color="auto"/>
                        <w:bottom w:val="none" w:sz="0" w:space="0" w:color="auto"/>
                        <w:right w:val="none" w:sz="0" w:space="0" w:color="auto"/>
                      </w:divBdr>
                    </w:div>
                  </w:divsChild>
                </w:div>
                <w:div w:id="1727219129">
                  <w:marLeft w:val="0"/>
                  <w:marRight w:val="0"/>
                  <w:marTop w:val="0"/>
                  <w:marBottom w:val="0"/>
                  <w:divBdr>
                    <w:top w:val="none" w:sz="0" w:space="0" w:color="auto"/>
                    <w:left w:val="none" w:sz="0" w:space="0" w:color="auto"/>
                    <w:bottom w:val="none" w:sz="0" w:space="0" w:color="auto"/>
                    <w:right w:val="none" w:sz="0" w:space="0" w:color="auto"/>
                  </w:divBdr>
                  <w:divsChild>
                    <w:div w:id="493687385">
                      <w:marLeft w:val="0"/>
                      <w:marRight w:val="0"/>
                      <w:marTop w:val="0"/>
                      <w:marBottom w:val="0"/>
                      <w:divBdr>
                        <w:top w:val="none" w:sz="0" w:space="0" w:color="auto"/>
                        <w:left w:val="none" w:sz="0" w:space="0" w:color="auto"/>
                        <w:bottom w:val="none" w:sz="0" w:space="0" w:color="auto"/>
                        <w:right w:val="none" w:sz="0" w:space="0" w:color="auto"/>
                      </w:divBdr>
                    </w:div>
                  </w:divsChild>
                </w:div>
                <w:div w:id="1886288580">
                  <w:marLeft w:val="0"/>
                  <w:marRight w:val="0"/>
                  <w:marTop w:val="0"/>
                  <w:marBottom w:val="0"/>
                  <w:divBdr>
                    <w:top w:val="none" w:sz="0" w:space="0" w:color="auto"/>
                    <w:left w:val="none" w:sz="0" w:space="0" w:color="auto"/>
                    <w:bottom w:val="none" w:sz="0" w:space="0" w:color="auto"/>
                    <w:right w:val="none" w:sz="0" w:space="0" w:color="auto"/>
                  </w:divBdr>
                  <w:divsChild>
                    <w:div w:id="752628816">
                      <w:marLeft w:val="0"/>
                      <w:marRight w:val="0"/>
                      <w:marTop w:val="0"/>
                      <w:marBottom w:val="0"/>
                      <w:divBdr>
                        <w:top w:val="none" w:sz="0" w:space="0" w:color="auto"/>
                        <w:left w:val="none" w:sz="0" w:space="0" w:color="auto"/>
                        <w:bottom w:val="none" w:sz="0" w:space="0" w:color="auto"/>
                        <w:right w:val="none" w:sz="0" w:space="0" w:color="auto"/>
                      </w:divBdr>
                    </w:div>
                  </w:divsChild>
                </w:div>
                <w:div w:id="2123575434">
                  <w:marLeft w:val="0"/>
                  <w:marRight w:val="0"/>
                  <w:marTop w:val="0"/>
                  <w:marBottom w:val="0"/>
                  <w:divBdr>
                    <w:top w:val="none" w:sz="0" w:space="0" w:color="auto"/>
                    <w:left w:val="none" w:sz="0" w:space="0" w:color="auto"/>
                    <w:bottom w:val="none" w:sz="0" w:space="0" w:color="auto"/>
                    <w:right w:val="none" w:sz="0" w:space="0" w:color="auto"/>
                  </w:divBdr>
                  <w:divsChild>
                    <w:div w:id="70548375">
                      <w:marLeft w:val="0"/>
                      <w:marRight w:val="0"/>
                      <w:marTop w:val="0"/>
                      <w:marBottom w:val="0"/>
                      <w:divBdr>
                        <w:top w:val="none" w:sz="0" w:space="0" w:color="auto"/>
                        <w:left w:val="none" w:sz="0" w:space="0" w:color="auto"/>
                        <w:bottom w:val="none" w:sz="0" w:space="0" w:color="auto"/>
                        <w:right w:val="none" w:sz="0" w:space="0" w:color="auto"/>
                      </w:divBdr>
                    </w:div>
                    <w:div w:id="209347045">
                      <w:marLeft w:val="0"/>
                      <w:marRight w:val="0"/>
                      <w:marTop w:val="0"/>
                      <w:marBottom w:val="0"/>
                      <w:divBdr>
                        <w:top w:val="none" w:sz="0" w:space="0" w:color="auto"/>
                        <w:left w:val="none" w:sz="0" w:space="0" w:color="auto"/>
                        <w:bottom w:val="none" w:sz="0" w:space="0" w:color="auto"/>
                        <w:right w:val="none" w:sz="0" w:space="0" w:color="auto"/>
                      </w:divBdr>
                    </w:div>
                    <w:div w:id="533806594">
                      <w:marLeft w:val="0"/>
                      <w:marRight w:val="0"/>
                      <w:marTop w:val="0"/>
                      <w:marBottom w:val="0"/>
                      <w:divBdr>
                        <w:top w:val="none" w:sz="0" w:space="0" w:color="auto"/>
                        <w:left w:val="none" w:sz="0" w:space="0" w:color="auto"/>
                        <w:bottom w:val="none" w:sz="0" w:space="0" w:color="auto"/>
                        <w:right w:val="none" w:sz="0" w:space="0" w:color="auto"/>
                      </w:divBdr>
                    </w:div>
                    <w:div w:id="542594277">
                      <w:marLeft w:val="0"/>
                      <w:marRight w:val="0"/>
                      <w:marTop w:val="0"/>
                      <w:marBottom w:val="0"/>
                      <w:divBdr>
                        <w:top w:val="none" w:sz="0" w:space="0" w:color="auto"/>
                        <w:left w:val="none" w:sz="0" w:space="0" w:color="auto"/>
                        <w:bottom w:val="none" w:sz="0" w:space="0" w:color="auto"/>
                        <w:right w:val="none" w:sz="0" w:space="0" w:color="auto"/>
                      </w:divBdr>
                    </w:div>
                    <w:div w:id="1434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99465">
          <w:marLeft w:val="0"/>
          <w:marRight w:val="0"/>
          <w:marTop w:val="0"/>
          <w:marBottom w:val="0"/>
          <w:divBdr>
            <w:top w:val="none" w:sz="0" w:space="0" w:color="auto"/>
            <w:left w:val="none" w:sz="0" w:space="0" w:color="auto"/>
            <w:bottom w:val="none" w:sz="0" w:space="0" w:color="auto"/>
            <w:right w:val="none" w:sz="0" w:space="0" w:color="auto"/>
          </w:divBdr>
        </w:div>
        <w:div w:id="1152482220">
          <w:marLeft w:val="0"/>
          <w:marRight w:val="0"/>
          <w:marTop w:val="0"/>
          <w:marBottom w:val="0"/>
          <w:divBdr>
            <w:top w:val="none" w:sz="0" w:space="0" w:color="auto"/>
            <w:left w:val="none" w:sz="0" w:space="0" w:color="auto"/>
            <w:bottom w:val="none" w:sz="0" w:space="0" w:color="auto"/>
            <w:right w:val="none" w:sz="0" w:space="0" w:color="auto"/>
          </w:divBdr>
        </w:div>
        <w:div w:id="1315110943">
          <w:marLeft w:val="0"/>
          <w:marRight w:val="0"/>
          <w:marTop w:val="0"/>
          <w:marBottom w:val="0"/>
          <w:divBdr>
            <w:top w:val="none" w:sz="0" w:space="0" w:color="auto"/>
            <w:left w:val="none" w:sz="0" w:space="0" w:color="auto"/>
            <w:bottom w:val="none" w:sz="0" w:space="0" w:color="auto"/>
            <w:right w:val="none" w:sz="0" w:space="0" w:color="auto"/>
          </w:divBdr>
        </w:div>
        <w:div w:id="1474829876">
          <w:marLeft w:val="0"/>
          <w:marRight w:val="0"/>
          <w:marTop w:val="0"/>
          <w:marBottom w:val="0"/>
          <w:divBdr>
            <w:top w:val="none" w:sz="0" w:space="0" w:color="auto"/>
            <w:left w:val="none" w:sz="0" w:space="0" w:color="auto"/>
            <w:bottom w:val="none" w:sz="0" w:space="0" w:color="auto"/>
            <w:right w:val="none" w:sz="0" w:space="0" w:color="auto"/>
          </w:divBdr>
        </w:div>
      </w:divsChild>
    </w:div>
    <w:div w:id="188883268">
      <w:bodyDiv w:val="1"/>
      <w:marLeft w:val="0"/>
      <w:marRight w:val="0"/>
      <w:marTop w:val="0"/>
      <w:marBottom w:val="0"/>
      <w:divBdr>
        <w:top w:val="none" w:sz="0" w:space="0" w:color="auto"/>
        <w:left w:val="none" w:sz="0" w:space="0" w:color="auto"/>
        <w:bottom w:val="none" w:sz="0" w:space="0" w:color="auto"/>
        <w:right w:val="none" w:sz="0" w:space="0" w:color="auto"/>
      </w:divBdr>
    </w:div>
    <w:div w:id="236718672">
      <w:bodyDiv w:val="1"/>
      <w:marLeft w:val="0"/>
      <w:marRight w:val="0"/>
      <w:marTop w:val="0"/>
      <w:marBottom w:val="0"/>
      <w:divBdr>
        <w:top w:val="none" w:sz="0" w:space="0" w:color="auto"/>
        <w:left w:val="none" w:sz="0" w:space="0" w:color="auto"/>
        <w:bottom w:val="none" w:sz="0" w:space="0" w:color="auto"/>
        <w:right w:val="none" w:sz="0" w:space="0" w:color="auto"/>
      </w:divBdr>
    </w:div>
    <w:div w:id="241531647">
      <w:bodyDiv w:val="1"/>
      <w:marLeft w:val="0"/>
      <w:marRight w:val="0"/>
      <w:marTop w:val="0"/>
      <w:marBottom w:val="0"/>
      <w:divBdr>
        <w:top w:val="none" w:sz="0" w:space="0" w:color="auto"/>
        <w:left w:val="none" w:sz="0" w:space="0" w:color="auto"/>
        <w:bottom w:val="none" w:sz="0" w:space="0" w:color="auto"/>
        <w:right w:val="none" w:sz="0" w:space="0" w:color="auto"/>
      </w:divBdr>
      <w:divsChild>
        <w:div w:id="1273972037">
          <w:marLeft w:val="0"/>
          <w:marRight w:val="0"/>
          <w:marTop w:val="0"/>
          <w:marBottom w:val="0"/>
          <w:divBdr>
            <w:top w:val="none" w:sz="0" w:space="0" w:color="auto"/>
            <w:left w:val="none" w:sz="0" w:space="0" w:color="auto"/>
            <w:bottom w:val="none" w:sz="0" w:space="0" w:color="auto"/>
            <w:right w:val="none" w:sz="0" w:space="0" w:color="auto"/>
          </w:divBdr>
        </w:div>
        <w:div w:id="2019773506">
          <w:marLeft w:val="0"/>
          <w:marRight w:val="0"/>
          <w:marTop w:val="0"/>
          <w:marBottom w:val="0"/>
          <w:divBdr>
            <w:top w:val="none" w:sz="0" w:space="0" w:color="auto"/>
            <w:left w:val="none" w:sz="0" w:space="0" w:color="auto"/>
            <w:bottom w:val="none" w:sz="0" w:space="0" w:color="auto"/>
            <w:right w:val="none" w:sz="0" w:space="0" w:color="auto"/>
          </w:divBdr>
        </w:div>
      </w:divsChild>
    </w:div>
    <w:div w:id="244070269">
      <w:bodyDiv w:val="1"/>
      <w:marLeft w:val="0"/>
      <w:marRight w:val="0"/>
      <w:marTop w:val="0"/>
      <w:marBottom w:val="0"/>
      <w:divBdr>
        <w:top w:val="none" w:sz="0" w:space="0" w:color="auto"/>
        <w:left w:val="none" w:sz="0" w:space="0" w:color="auto"/>
        <w:bottom w:val="none" w:sz="0" w:space="0" w:color="auto"/>
        <w:right w:val="none" w:sz="0" w:space="0" w:color="auto"/>
      </w:divBdr>
      <w:divsChild>
        <w:div w:id="390468743">
          <w:marLeft w:val="0"/>
          <w:marRight w:val="0"/>
          <w:marTop w:val="0"/>
          <w:marBottom w:val="0"/>
          <w:divBdr>
            <w:top w:val="none" w:sz="0" w:space="0" w:color="auto"/>
            <w:left w:val="none" w:sz="0" w:space="0" w:color="auto"/>
            <w:bottom w:val="none" w:sz="0" w:space="0" w:color="auto"/>
            <w:right w:val="none" w:sz="0" w:space="0" w:color="auto"/>
          </w:divBdr>
        </w:div>
        <w:div w:id="1749156608">
          <w:marLeft w:val="0"/>
          <w:marRight w:val="0"/>
          <w:marTop w:val="0"/>
          <w:marBottom w:val="0"/>
          <w:divBdr>
            <w:top w:val="none" w:sz="0" w:space="0" w:color="auto"/>
            <w:left w:val="none" w:sz="0" w:space="0" w:color="auto"/>
            <w:bottom w:val="none" w:sz="0" w:space="0" w:color="auto"/>
            <w:right w:val="none" w:sz="0" w:space="0" w:color="auto"/>
          </w:divBdr>
        </w:div>
      </w:divsChild>
    </w:div>
    <w:div w:id="245766985">
      <w:bodyDiv w:val="1"/>
      <w:marLeft w:val="0"/>
      <w:marRight w:val="0"/>
      <w:marTop w:val="0"/>
      <w:marBottom w:val="0"/>
      <w:divBdr>
        <w:top w:val="none" w:sz="0" w:space="0" w:color="auto"/>
        <w:left w:val="none" w:sz="0" w:space="0" w:color="auto"/>
        <w:bottom w:val="none" w:sz="0" w:space="0" w:color="auto"/>
        <w:right w:val="none" w:sz="0" w:space="0" w:color="auto"/>
      </w:divBdr>
      <w:divsChild>
        <w:div w:id="63377743">
          <w:marLeft w:val="0"/>
          <w:marRight w:val="0"/>
          <w:marTop w:val="0"/>
          <w:marBottom w:val="0"/>
          <w:divBdr>
            <w:top w:val="none" w:sz="0" w:space="0" w:color="auto"/>
            <w:left w:val="none" w:sz="0" w:space="0" w:color="auto"/>
            <w:bottom w:val="none" w:sz="0" w:space="0" w:color="auto"/>
            <w:right w:val="none" w:sz="0" w:space="0" w:color="auto"/>
          </w:divBdr>
        </w:div>
        <w:div w:id="295529751">
          <w:marLeft w:val="0"/>
          <w:marRight w:val="0"/>
          <w:marTop w:val="0"/>
          <w:marBottom w:val="0"/>
          <w:divBdr>
            <w:top w:val="none" w:sz="0" w:space="0" w:color="auto"/>
            <w:left w:val="none" w:sz="0" w:space="0" w:color="auto"/>
            <w:bottom w:val="none" w:sz="0" w:space="0" w:color="auto"/>
            <w:right w:val="none" w:sz="0" w:space="0" w:color="auto"/>
          </w:divBdr>
        </w:div>
        <w:div w:id="1677734350">
          <w:marLeft w:val="0"/>
          <w:marRight w:val="0"/>
          <w:marTop w:val="0"/>
          <w:marBottom w:val="0"/>
          <w:divBdr>
            <w:top w:val="none" w:sz="0" w:space="0" w:color="auto"/>
            <w:left w:val="none" w:sz="0" w:space="0" w:color="auto"/>
            <w:bottom w:val="none" w:sz="0" w:space="0" w:color="auto"/>
            <w:right w:val="none" w:sz="0" w:space="0" w:color="auto"/>
          </w:divBdr>
        </w:div>
      </w:divsChild>
    </w:div>
    <w:div w:id="302776875">
      <w:bodyDiv w:val="1"/>
      <w:marLeft w:val="0"/>
      <w:marRight w:val="0"/>
      <w:marTop w:val="0"/>
      <w:marBottom w:val="0"/>
      <w:divBdr>
        <w:top w:val="none" w:sz="0" w:space="0" w:color="auto"/>
        <w:left w:val="none" w:sz="0" w:space="0" w:color="auto"/>
        <w:bottom w:val="none" w:sz="0" w:space="0" w:color="auto"/>
        <w:right w:val="none" w:sz="0" w:space="0" w:color="auto"/>
      </w:divBdr>
    </w:div>
    <w:div w:id="339043733">
      <w:bodyDiv w:val="1"/>
      <w:marLeft w:val="0"/>
      <w:marRight w:val="0"/>
      <w:marTop w:val="0"/>
      <w:marBottom w:val="0"/>
      <w:divBdr>
        <w:top w:val="none" w:sz="0" w:space="0" w:color="auto"/>
        <w:left w:val="none" w:sz="0" w:space="0" w:color="auto"/>
        <w:bottom w:val="none" w:sz="0" w:space="0" w:color="auto"/>
        <w:right w:val="none" w:sz="0" w:space="0" w:color="auto"/>
      </w:divBdr>
      <w:divsChild>
        <w:div w:id="132716908">
          <w:marLeft w:val="0"/>
          <w:marRight w:val="0"/>
          <w:marTop w:val="0"/>
          <w:marBottom w:val="0"/>
          <w:divBdr>
            <w:top w:val="none" w:sz="0" w:space="0" w:color="auto"/>
            <w:left w:val="none" w:sz="0" w:space="0" w:color="auto"/>
            <w:bottom w:val="none" w:sz="0" w:space="0" w:color="auto"/>
            <w:right w:val="none" w:sz="0" w:space="0" w:color="auto"/>
          </w:divBdr>
        </w:div>
        <w:div w:id="500506130">
          <w:marLeft w:val="0"/>
          <w:marRight w:val="0"/>
          <w:marTop w:val="0"/>
          <w:marBottom w:val="0"/>
          <w:divBdr>
            <w:top w:val="none" w:sz="0" w:space="0" w:color="auto"/>
            <w:left w:val="none" w:sz="0" w:space="0" w:color="auto"/>
            <w:bottom w:val="none" w:sz="0" w:space="0" w:color="auto"/>
            <w:right w:val="none" w:sz="0" w:space="0" w:color="auto"/>
          </w:divBdr>
        </w:div>
        <w:div w:id="776213002">
          <w:marLeft w:val="0"/>
          <w:marRight w:val="0"/>
          <w:marTop w:val="0"/>
          <w:marBottom w:val="0"/>
          <w:divBdr>
            <w:top w:val="none" w:sz="0" w:space="0" w:color="auto"/>
            <w:left w:val="none" w:sz="0" w:space="0" w:color="auto"/>
            <w:bottom w:val="none" w:sz="0" w:space="0" w:color="auto"/>
            <w:right w:val="none" w:sz="0" w:space="0" w:color="auto"/>
          </w:divBdr>
        </w:div>
      </w:divsChild>
    </w:div>
    <w:div w:id="369262134">
      <w:bodyDiv w:val="1"/>
      <w:marLeft w:val="0"/>
      <w:marRight w:val="0"/>
      <w:marTop w:val="0"/>
      <w:marBottom w:val="0"/>
      <w:divBdr>
        <w:top w:val="none" w:sz="0" w:space="0" w:color="auto"/>
        <w:left w:val="none" w:sz="0" w:space="0" w:color="auto"/>
        <w:bottom w:val="none" w:sz="0" w:space="0" w:color="auto"/>
        <w:right w:val="none" w:sz="0" w:space="0" w:color="auto"/>
      </w:divBdr>
    </w:div>
    <w:div w:id="491290560">
      <w:bodyDiv w:val="1"/>
      <w:marLeft w:val="0"/>
      <w:marRight w:val="0"/>
      <w:marTop w:val="0"/>
      <w:marBottom w:val="0"/>
      <w:divBdr>
        <w:top w:val="none" w:sz="0" w:space="0" w:color="auto"/>
        <w:left w:val="none" w:sz="0" w:space="0" w:color="auto"/>
        <w:bottom w:val="none" w:sz="0" w:space="0" w:color="auto"/>
        <w:right w:val="none" w:sz="0" w:space="0" w:color="auto"/>
      </w:divBdr>
    </w:div>
    <w:div w:id="499659485">
      <w:bodyDiv w:val="1"/>
      <w:marLeft w:val="0"/>
      <w:marRight w:val="0"/>
      <w:marTop w:val="0"/>
      <w:marBottom w:val="0"/>
      <w:divBdr>
        <w:top w:val="none" w:sz="0" w:space="0" w:color="auto"/>
        <w:left w:val="none" w:sz="0" w:space="0" w:color="auto"/>
        <w:bottom w:val="none" w:sz="0" w:space="0" w:color="auto"/>
        <w:right w:val="none" w:sz="0" w:space="0" w:color="auto"/>
      </w:divBdr>
      <w:divsChild>
        <w:div w:id="265579432">
          <w:marLeft w:val="0"/>
          <w:marRight w:val="0"/>
          <w:marTop w:val="0"/>
          <w:marBottom w:val="0"/>
          <w:divBdr>
            <w:top w:val="none" w:sz="0" w:space="0" w:color="auto"/>
            <w:left w:val="none" w:sz="0" w:space="0" w:color="auto"/>
            <w:bottom w:val="none" w:sz="0" w:space="0" w:color="auto"/>
            <w:right w:val="none" w:sz="0" w:space="0" w:color="auto"/>
          </w:divBdr>
        </w:div>
        <w:div w:id="499588586">
          <w:marLeft w:val="0"/>
          <w:marRight w:val="0"/>
          <w:marTop w:val="0"/>
          <w:marBottom w:val="0"/>
          <w:divBdr>
            <w:top w:val="none" w:sz="0" w:space="0" w:color="auto"/>
            <w:left w:val="none" w:sz="0" w:space="0" w:color="auto"/>
            <w:bottom w:val="none" w:sz="0" w:space="0" w:color="auto"/>
            <w:right w:val="none" w:sz="0" w:space="0" w:color="auto"/>
          </w:divBdr>
        </w:div>
        <w:div w:id="720330676">
          <w:marLeft w:val="0"/>
          <w:marRight w:val="0"/>
          <w:marTop w:val="0"/>
          <w:marBottom w:val="0"/>
          <w:divBdr>
            <w:top w:val="none" w:sz="0" w:space="0" w:color="auto"/>
            <w:left w:val="none" w:sz="0" w:space="0" w:color="auto"/>
            <w:bottom w:val="none" w:sz="0" w:space="0" w:color="auto"/>
            <w:right w:val="none" w:sz="0" w:space="0" w:color="auto"/>
          </w:divBdr>
        </w:div>
      </w:divsChild>
    </w:div>
    <w:div w:id="581991592">
      <w:bodyDiv w:val="1"/>
      <w:marLeft w:val="0"/>
      <w:marRight w:val="0"/>
      <w:marTop w:val="0"/>
      <w:marBottom w:val="0"/>
      <w:divBdr>
        <w:top w:val="none" w:sz="0" w:space="0" w:color="auto"/>
        <w:left w:val="none" w:sz="0" w:space="0" w:color="auto"/>
        <w:bottom w:val="none" w:sz="0" w:space="0" w:color="auto"/>
        <w:right w:val="none" w:sz="0" w:space="0" w:color="auto"/>
      </w:divBdr>
    </w:div>
    <w:div w:id="602224163">
      <w:bodyDiv w:val="1"/>
      <w:marLeft w:val="0"/>
      <w:marRight w:val="0"/>
      <w:marTop w:val="0"/>
      <w:marBottom w:val="0"/>
      <w:divBdr>
        <w:top w:val="none" w:sz="0" w:space="0" w:color="auto"/>
        <w:left w:val="none" w:sz="0" w:space="0" w:color="auto"/>
        <w:bottom w:val="none" w:sz="0" w:space="0" w:color="auto"/>
        <w:right w:val="none" w:sz="0" w:space="0" w:color="auto"/>
      </w:divBdr>
      <w:divsChild>
        <w:div w:id="481777628">
          <w:marLeft w:val="0"/>
          <w:marRight w:val="0"/>
          <w:marTop w:val="0"/>
          <w:marBottom w:val="0"/>
          <w:divBdr>
            <w:top w:val="none" w:sz="0" w:space="0" w:color="auto"/>
            <w:left w:val="none" w:sz="0" w:space="0" w:color="auto"/>
            <w:bottom w:val="none" w:sz="0" w:space="0" w:color="auto"/>
            <w:right w:val="none" w:sz="0" w:space="0" w:color="auto"/>
          </w:divBdr>
        </w:div>
        <w:div w:id="961502465">
          <w:marLeft w:val="0"/>
          <w:marRight w:val="0"/>
          <w:marTop w:val="0"/>
          <w:marBottom w:val="0"/>
          <w:divBdr>
            <w:top w:val="none" w:sz="0" w:space="0" w:color="auto"/>
            <w:left w:val="none" w:sz="0" w:space="0" w:color="auto"/>
            <w:bottom w:val="none" w:sz="0" w:space="0" w:color="auto"/>
            <w:right w:val="none" w:sz="0" w:space="0" w:color="auto"/>
          </w:divBdr>
          <w:divsChild>
            <w:div w:id="94986648">
              <w:marLeft w:val="0"/>
              <w:marRight w:val="0"/>
              <w:marTop w:val="0"/>
              <w:marBottom w:val="0"/>
              <w:divBdr>
                <w:top w:val="none" w:sz="0" w:space="0" w:color="auto"/>
                <w:left w:val="none" w:sz="0" w:space="0" w:color="auto"/>
                <w:bottom w:val="none" w:sz="0" w:space="0" w:color="auto"/>
                <w:right w:val="none" w:sz="0" w:space="0" w:color="auto"/>
              </w:divBdr>
            </w:div>
            <w:div w:id="651173954">
              <w:marLeft w:val="0"/>
              <w:marRight w:val="0"/>
              <w:marTop w:val="0"/>
              <w:marBottom w:val="0"/>
              <w:divBdr>
                <w:top w:val="none" w:sz="0" w:space="0" w:color="auto"/>
                <w:left w:val="none" w:sz="0" w:space="0" w:color="auto"/>
                <w:bottom w:val="none" w:sz="0" w:space="0" w:color="auto"/>
                <w:right w:val="none" w:sz="0" w:space="0" w:color="auto"/>
              </w:divBdr>
            </w:div>
            <w:div w:id="899513489">
              <w:marLeft w:val="0"/>
              <w:marRight w:val="0"/>
              <w:marTop w:val="0"/>
              <w:marBottom w:val="0"/>
              <w:divBdr>
                <w:top w:val="none" w:sz="0" w:space="0" w:color="auto"/>
                <w:left w:val="none" w:sz="0" w:space="0" w:color="auto"/>
                <w:bottom w:val="none" w:sz="0" w:space="0" w:color="auto"/>
                <w:right w:val="none" w:sz="0" w:space="0" w:color="auto"/>
              </w:divBdr>
            </w:div>
            <w:div w:id="1041906563">
              <w:marLeft w:val="0"/>
              <w:marRight w:val="0"/>
              <w:marTop w:val="0"/>
              <w:marBottom w:val="0"/>
              <w:divBdr>
                <w:top w:val="none" w:sz="0" w:space="0" w:color="auto"/>
                <w:left w:val="none" w:sz="0" w:space="0" w:color="auto"/>
                <w:bottom w:val="none" w:sz="0" w:space="0" w:color="auto"/>
                <w:right w:val="none" w:sz="0" w:space="0" w:color="auto"/>
              </w:divBdr>
            </w:div>
            <w:div w:id="1320572385">
              <w:marLeft w:val="0"/>
              <w:marRight w:val="0"/>
              <w:marTop w:val="0"/>
              <w:marBottom w:val="0"/>
              <w:divBdr>
                <w:top w:val="none" w:sz="0" w:space="0" w:color="auto"/>
                <w:left w:val="none" w:sz="0" w:space="0" w:color="auto"/>
                <w:bottom w:val="none" w:sz="0" w:space="0" w:color="auto"/>
                <w:right w:val="none" w:sz="0" w:space="0" w:color="auto"/>
              </w:divBdr>
            </w:div>
            <w:div w:id="17821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890">
      <w:bodyDiv w:val="1"/>
      <w:marLeft w:val="0"/>
      <w:marRight w:val="0"/>
      <w:marTop w:val="0"/>
      <w:marBottom w:val="0"/>
      <w:divBdr>
        <w:top w:val="none" w:sz="0" w:space="0" w:color="auto"/>
        <w:left w:val="none" w:sz="0" w:space="0" w:color="auto"/>
        <w:bottom w:val="none" w:sz="0" w:space="0" w:color="auto"/>
        <w:right w:val="none" w:sz="0" w:space="0" w:color="auto"/>
      </w:divBdr>
      <w:divsChild>
        <w:div w:id="2407260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 w:id="1415206144">
              <w:marLeft w:val="0"/>
              <w:marRight w:val="0"/>
              <w:marTop w:val="0"/>
              <w:marBottom w:val="0"/>
              <w:divBdr>
                <w:top w:val="none" w:sz="0" w:space="0" w:color="auto"/>
                <w:left w:val="none" w:sz="0" w:space="0" w:color="auto"/>
                <w:bottom w:val="none" w:sz="0" w:space="0" w:color="auto"/>
                <w:right w:val="none" w:sz="0" w:space="0" w:color="auto"/>
              </w:divBdr>
            </w:div>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528526337">
          <w:marLeft w:val="0"/>
          <w:marRight w:val="0"/>
          <w:marTop w:val="0"/>
          <w:marBottom w:val="0"/>
          <w:divBdr>
            <w:top w:val="none" w:sz="0" w:space="0" w:color="auto"/>
            <w:left w:val="none" w:sz="0" w:space="0" w:color="auto"/>
            <w:bottom w:val="none" w:sz="0" w:space="0" w:color="auto"/>
            <w:right w:val="none" w:sz="0" w:space="0" w:color="auto"/>
          </w:divBdr>
          <w:divsChild>
            <w:div w:id="1026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2528">
      <w:bodyDiv w:val="1"/>
      <w:marLeft w:val="0"/>
      <w:marRight w:val="0"/>
      <w:marTop w:val="0"/>
      <w:marBottom w:val="0"/>
      <w:divBdr>
        <w:top w:val="none" w:sz="0" w:space="0" w:color="auto"/>
        <w:left w:val="none" w:sz="0" w:space="0" w:color="auto"/>
        <w:bottom w:val="none" w:sz="0" w:space="0" w:color="auto"/>
        <w:right w:val="none" w:sz="0" w:space="0" w:color="auto"/>
      </w:divBdr>
      <w:divsChild>
        <w:div w:id="485242781">
          <w:marLeft w:val="0"/>
          <w:marRight w:val="0"/>
          <w:marTop w:val="0"/>
          <w:marBottom w:val="0"/>
          <w:divBdr>
            <w:top w:val="none" w:sz="0" w:space="0" w:color="auto"/>
            <w:left w:val="none" w:sz="0" w:space="0" w:color="auto"/>
            <w:bottom w:val="none" w:sz="0" w:space="0" w:color="auto"/>
            <w:right w:val="none" w:sz="0" w:space="0" w:color="auto"/>
          </w:divBdr>
          <w:divsChild>
            <w:div w:id="1358777447">
              <w:marLeft w:val="0"/>
              <w:marRight w:val="0"/>
              <w:marTop w:val="0"/>
              <w:marBottom w:val="0"/>
              <w:divBdr>
                <w:top w:val="none" w:sz="0" w:space="0" w:color="auto"/>
                <w:left w:val="none" w:sz="0" w:space="0" w:color="auto"/>
                <w:bottom w:val="none" w:sz="0" w:space="0" w:color="auto"/>
                <w:right w:val="none" w:sz="0" w:space="0" w:color="auto"/>
              </w:divBdr>
            </w:div>
          </w:divsChild>
        </w:div>
        <w:div w:id="1174298241">
          <w:marLeft w:val="0"/>
          <w:marRight w:val="0"/>
          <w:marTop w:val="0"/>
          <w:marBottom w:val="0"/>
          <w:divBdr>
            <w:top w:val="none" w:sz="0" w:space="0" w:color="auto"/>
            <w:left w:val="none" w:sz="0" w:space="0" w:color="auto"/>
            <w:bottom w:val="none" w:sz="0" w:space="0" w:color="auto"/>
            <w:right w:val="none" w:sz="0" w:space="0" w:color="auto"/>
          </w:divBdr>
        </w:div>
      </w:divsChild>
    </w:div>
    <w:div w:id="653337934">
      <w:bodyDiv w:val="1"/>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sChild>
            <w:div w:id="1376926797">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 w:id="851603639">
              <w:marLeft w:val="0"/>
              <w:marRight w:val="0"/>
              <w:marTop w:val="0"/>
              <w:marBottom w:val="0"/>
              <w:divBdr>
                <w:top w:val="none" w:sz="0" w:space="0" w:color="auto"/>
                <w:left w:val="none" w:sz="0" w:space="0" w:color="auto"/>
                <w:bottom w:val="none" w:sz="0" w:space="0" w:color="auto"/>
                <w:right w:val="none" w:sz="0" w:space="0" w:color="auto"/>
              </w:divBdr>
            </w:div>
            <w:div w:id="1007830916">
              <w:marLeft w:val="0"/>
              <w:marRight w:val="0"/>
              <w:marTop w:val="0"/>
              <w:marBottom w:val="0"/>
              <w:divBdr>
                <w:top w:val="none" w:sz="0" w:space="0" w:color="auto"/>
                <w:left w:val="none" w:sz="0" w:space="0" w:color="auto"/>
                <w:bottom w:val="none" w:sz="0" w:space="0" w:color="auto"/>
                <w:right w:val="none" w:sz="0" w:space="0" w:color="auto"/>
              </w:divBdr>
            </w:div>
            <w:div w:id="1896159030">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54452">
      <w:bodyDiv w:val="1"/>
      <w:marLeft w:val="0"/>
      <w:marRight w:val="0"/>
      <w:marTop w:val="0"/>
      <w:marBottom w:val="0"/>
      <w:divBdr>
        <w:top w:val="none" w:sz="0" w:space="0" w:color="auto"/>
        <w:left w:val="none" w:sz="0" w:space="0" w:color="auto"/>
        <w:bottom w:val="none" w:sz="0" w:space="0" w:color="auto"/>
        <w:right w:val="none" w:sz="0" w:space="0" w:color="auto"/>
      </w:divBdr>
    </w:div>
    <w:div w:id="678889407">
      <w:bodyDiv w:val="1"/>
      <w:marLeft w:val="0"/>
      <w:marRight w:val="0"/>
      <w:marTop w:val="0"/>
      <w:marBottom w:val="0"/>
      <w:divBdr>
        <w:top w:val="none" w:sz="0" w:space="0" w:color="auto"/>
        <w:left w:val="none" w:sz="0" w:space="0" w:color="auto"/>
        <w:bottom w:val="none" w:sz="0" w:space="0" w:color="auto"/>
        <w:right w:val="none" w:sz="0" w:space="0" w:color="auto"/>
      </w:divBdr>
      <w:divsChild>
        <w:div w:id="58211844">
          <w:marLeft w:val="0"/>
          <w:marRight w:val="0"/>
          <w:marTop w:val="0"/>
          <w:marBottom w:val="0"/>
          <w:divBdr>
            <w:top w:val="none" w:sz="0" w:space="0" w:color="auto"/>
            <w:left w:val="none" w:sz="0" w:space="0" w:color="auto"/>
            <w:bottom w:val="none" w:sz="0" w:space="0" w:color="auto"/>
            <w:right w:val="none" w:sz="0" w:space="0" w:color="auto"/>
          </w:divBdr>
        </w:div>
        <w:div w:id="1984576543">
          <w:marLeft w:val="0"/>
          <w:marRight w:val="0"/>
          <w:marTop w:val="0"/>
          <w:marBottom w:val="0"/>
          <w:divBdr>
            <w:top w:val="none" w:sz="0" w:space="0" w:color="auto"/>
            <w:left w:val="none" w:sz="0" w:space="0" w:color="auto"/>
            <w:bottom w:val="none" w:sz="0" w:space="0" w:color="auto"/>
            <w:right w:val="none" w:sz="0" w:space="0" w:color="auto"/>
          </w:divBdr>
        </w:div>
      </w:divsChild>
    </w:div>
    <w:div w:id="797257616">
      <w:bodyDiv w:val="1"/>
      <w:marLeft w:val="0"/>
      <w:marRight w:val="0"/>
      <w:marTop w:val="0"/>
      <w:marBottom w:val="0"/>
      <w:divBdr>
        <w:top w:val="none" w:sz="0" w:space="0" w:color="auto"/>
        <w:left w:val="none" w:sz="0" w:space="0" w:color="auto"/>
        <w:bottom w:val="none" w:sz="0" w:space="0" w:color="auto"/>
        <w:right w:val="none" w:sz="0" w:space="0" w:color="auto"/>
      </w:divBdr>
    </w:div>
    <w:div w:id="821391549">
      <w:bodyDiv w:val="1"/>
      <w:marLeft w:val="0"/>
      <w:marRight w:val="0"/>
      <w:marTop w:val="0"/>
      <w:marBottom w:val="0"/>
      <w:divBdr>
        <w:top w:val="none" w:sz="0" w:space="0" w:color="auto"/>
        <w:left w:val="none" w:sz="0" w:space="0" w:color="auto"/>
        <w:bottom w:val="none" w:sz="0" w:space="0" w:color="auto"/>
        <w:right w:val="none" w:sz="0" w:space="0" w:color="auto"/>
      </w:divBdr>
    </w:div>
    <w:div w:id="851603400">
      <w:bodyDiv w:val="1"/>
      <w:marLeft w:val="0"/>
      <w:marRight w:val="0"/>
      <w:marTop w:val="0"/>
      <w:marBottom w:val="0"/>
      <w:divBdr>
        <w:top w:val="none" w:sz="0" w:space="0" w:color="auto"/>
        <w:left w:val="none" w:sz="0" w:space="0" w:color="auto"/>
        <w:bottom w:val="none" w:sz="0" w:space="0" w:color="auto"/>
        <w:right w:val="none" w:sz="0" w:space="0" w:color="auto"/>
      </w:divBdr>
      <w:divsChild>
        <w:div w:id="901982915">
          <w:marLeft w:val="0"/>
          <w:marRight w:val="0"/>
          <w:marTop w:val="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
            <w:div w:id="348265405">
              <w:marLeft w:val="0"/>
              <w:marRight w:val="0"/>
              <w:marTop w:val="0"/>
              <w:marBottom w:val="0"/>
              <w:divBdr>
                <w:top w:val="none" w:sz="0" w:space="0" w:color="auto"/>
                <w:left w:val="none" w:sz="0" w:space="0" w:color="auto"/>
                <w:bottom w:val="none" w:sz="0" w:space="0" w:color="auto"/>
                <w:right w:val="none" w:sz="0" w:space="0" w:color="auto"/>
              </w:divBdr>
            </w:div>
            <w:div w:id="1001129122">
              <w:marLeft w:val="0"/>
              <w:marRight w:val="0"/>
              <w:marTop w:val="0"/>
              <w:marBottom w:val="0"/>
              <w:divBdr>
                <w:top w:val="none" w:sz="0" w:space="0" w:color="auto"/>
                <w:left w:val="none" w:sz="0" w:space="0" w:color="auto"/>
                <w:bottom w:val="none" w:sz="0" w:space="0" w:color="auto"/>
                <w:right w:val="none" w:sz="0" w:space="0" w:color="auto"/>
              </w:divBdr>
            </w:div>
          </w:divsChild>
        </w:div>
        <w:div w:id="974142700">
          <w:marLeft w:val="0"/>
          <w:marRight w:val="0"/>
          <w:marTop w:val="0"/>
          <w:marBottom w:val="0"/>
          <w:divBdr>
            <w:top w:val="none" w:sz="0" w:space="0" w:color="auto"/>
            <w:left w:val="none" w:sz="0" w:space="0" w:color="auto"/>
            <w:bottom w:val="none" w:sz="0" w:space="0" w:color="auto"/>
            <w:right w:val="none" w:sz="0" w:space="0" w:color="auto"/>
          </w:divBdr>
          <w:divsChild>
            <w:div w:id="36593283">
              <w:marLeft w:val="0"/>
              <w:marRight w:val="0"/>
              <w:marTop w:val="0"/>
              <w:marBottom w:val="0"/>
              <w:divBdr>
                <w:top w:val="none" w:sz="0" w:space="0" w:color="auto"/>
                <w:left w:val="none" w:sz="0" w:space="0" w:color="auto"/>
                <w:bottom w:val="none" w:sz="0" w:space="0" w:color="auto"/>
                <w:right w:val="none" w:sz="0" w:space="0" w:color="auto"/>
              </w:divBdr>
            </w:div>
            <w:div w:id="1360161774">
              <w:marLeft w:val="0"/>
              <w:marRight w:val="0"/>
              <w:marTop w:val="0"/>
              <w:marBottom w:val="0"/>
              <w:divBdr>
                <w:top w:val="none" w:sz="0" w:space="0" w:color="auto"/>
                <w:left w:val="none" w:sz="0" w:space="0" w:color="auto"/>
                <w:bottom w:val="none" w:sz="0" w:space="0" w:color="auto"/>
                <w:right w:val="none" w:sz="0" w:space="0" w:color="auto"/>
              </w:divBdr>
            </w:div>
            <w:div w:id="2018651290">
              <w:marLeft w:val="0"/>
              <w:marRight w:val="0"/>
              <w:marTop w:val="0"/>
              <w:marBottom w:val="0"/>
              <w:divBdr>
                <w:top w:val="none" w:sz="0" w:space="0" w:color="auto"/>
                <w:left w:val="none" w:sz="0" w:space="0" w:color="auto"/>
                <w:bottom w:val="none" w:sz="0" w:space="0" w:color="auto"/>
                <w:right w:val="none" w:sz="0" w:space="0" w:color="auto"/>
              </w:divBdr>
            </w:div>
            <w:div w:id="20683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264">
      <w:bodyDiv w:val="1"/>
      <w:marLeft w:val="0"/>
      <w:marRight w:val="0"/>
      <w:marTop w:val="0"/>
      <w:marBottom w:val="0"/>
      <w:divBdr>
        <w:top w:val="none" w:sz="0" w:space="0" w:color="auto"/>
        <w:left w:val="none" w:sz="0" w:space="0" w:color="auto"/>
        <w:bottom w:val="none" w:sz="0" w:space="0" w:color="auto"/>
        <w:right w:val="none" w:sz="0" w:space="0" w:color="auto"/>
      </w:divBdr>
      <w:divsChild>
        <w:div w:id="62804369">
          <w:marLeft w:val="0"/>
          <w:marRight w:val="0"/>
          <w:marTop w:val="0"/>
          <w:marBottom w:val="0"/>
          <w:divBdr>
            <w:top w:val="none" w:sz="0" w:space="0" w:color="auto"/>
            <w:left w:val="none" w:sz="0" w:space="0" w:color="auto"/>
            <w:bottom w:val="none" w:sz="0" w:space="0" w:color="auto"/>
            <w:right w:val="none" w:sz="0" w:space="0" w:color="auto"/>
          </w:divBdr>
        </w:div>
        <w:div w:id="488445106">
          <w:marLeft w:val="0"/>
          <w:marRight w:val="0"/>
          <w:marTop w:val="0"/>
          <w:marBottom w:val="0"/>
          <w:divBdr>
            <w:top w:val="none" w:sz="0" w:space="0" w:color="auto"/>
            <w:left w:val="none" w:sz="0" w:space="0" w:color="auto"/>
            <w:bottom w:val="none" w:sz="0" w:space="0" w:color="auto"/>
            <w:right w:val="none" w:sz="0" w:space="0" w:color="auto"/>
          </w:divBdr>
        </w:div>
        <w:div w:id="1047029438">
          <w:marLeft w:val="0"/>
          <w:marRight w:val="0"/>
          <w:marTop w:val="0"/>
          <w:marBottom w:val="0"/>
          <w:divBdr>
            <w:top w:val="none" w:sz="0" w:space="0" w:color="auto"/>
            <w:left w:val="none" w:sz="0" w:space="0" w:color="auto"/>
            <w:bottom w:val="none" w:sz="0" w:space="0" w:color="auto"/>
            <w:right w:val="none" w:sz="0" w:space="0" w:color="auto"/>
          </w:divBdr>
        </w:div>
        <w:div w:id="1582329385">
          <w:marLeft w:val="0"/>
          <w:marRight w:val="0"/>
          <w:marTop w:val="0"/>
          <w:marBottom w:val="0"/>
          <w:divBdr>
            <w:top w:val="none" w:sz="0" w:space="0" w:color="auto"/>
            <w:left w:val="none" w:sz="0" w:space="0" w:color="auto"/>
            <w:bottom w:val="none" w:sz="0" w:space="0" w:color="auto"/>
            <w:right w:val="none" w:sz="0" w:space="0" w:color="auto"/>
          </w:divBdr>
          <w:divsChild>
            <w:div w:id="390233379">
              <w:marLeft w:val="-75"/>
              <w:marRight w:val="0"/>
              <w:marTop w:val="30"/>
              <w:marBottom w:val="30"/>
              <w:divBdr>
                <w:top w:val="none" w:sz="0" w:space="0" w:color="auto"/>
                <w:left w:val="none" w:sz="0" w:space="0" w:color="auto"/>
                <w:bottom w:val="none" w:sz="0" w:space="0" w:color="auto"/>
                <w:right w:val="none" w:sz="0" w:space="0" w:color="auto"/>
              </w:divBdr>
              <w:divsChild>
                <w:div w:id="26951734">
                  <w:marLeft w:val="0"/>
                  <w:marRight w:val="0"/>
                  <w:marTop w:val="0"/>
                  <w:marBottom w:val="0"/>
                  <w:divBdr>
                    <w:top w:val="none" w:sz="0" w:space="0" w:color="auto"/>
                    <w:left w:val="none" w:sz="0" w:space="0" w:color="auto"/>
                    <w:bottom w:val="none" w:sz="0" w:space="0" w:color="auto"/>
                    <w:right w:val="none" w:sz="0" w:space="0" w:color="auto"/>
                  </w:divBdr>
                  <w:divsChild>
                    <w:div w:id="1228539170">
                      <w:marLeft w:val="0"/>
                      <w:marRight w:val="0"/>
                      <w:marTop w:val="0"/>
                      <w:marBottom w:val="0"/>
                      <w:divBdr>
                        <w:top w:val="none" w:sz="0" w:space="0" w:color="auto"/>
                        <w:left w:val="none" w:sz="0" w:space="0" w:color="auto"/>
                        <w:bottom w:val="none" w:sz="0" w:space="0" w:color="auto"/>
                        <w:right w:val="none" w:sz="0" w:space="0" w:color="auto"/>
                      </w:divBdr>
                    </w:div>
                  </w:divsChild>
                </w:div>
                <w:div w:id="204148977">
                  <w:marLeft w:val="0"/>
                  <w:marRight w:val="0"/>
                  <w:marTop w:val="0"/>
                  <w:marBottom w:val="0"/>
                  <w:divBdr>
                    <w:top w:val="none" w:sz="0" w:space="0" w:color="auto"/>
                    <w:left w:val="none" w:sz="0" w:space="0" w:color="auto"/>
                    <w:bottom w:val="none" w:sz="0" w:space="0" w:color="auto"/>
                    <w:right w:val="none" w:sz="0" w:space="0" w:color="auto"/>
                  </w:divBdr>
                  <w:divsChild>
                    <w:div w:id="1428430459">
                      <w:marLeft w:val="0"/>
                      <w:marRight w:val="0"/>
                      <w:marTop w:val="0"/>
                      <w:marBottom w:val="0"/>
                      <w:divBdr>
                        <w:top w:val="none" w:sz="0" w:space="0" w:color="auto"/>
                        <w:left w:val="none" w:sz="0" w:space="0" w:color="auto"/>
                        <w:bottom w:val="none" w:sz="0" w:space="0" w:color="auto"/>
                        <w:right w:val="none" w:sz="0" w:space="0" w:color="auto"/>
                      </w:divBdr>
                    </w:div>
                    <w:div w:id="1546067453">
                      <w:marLeft w:val="0"/>
                      <w:marRight w:val="0"/>
                      <w:marTop w:val="0"/>
                      <w:marBottom w:val="0"/>
                      <w:divBdr>
                        <w:top w:val="none" w:sz="0" w:space="0" w:color="auto"/>
                        <w:left w:val="none" w:sz="0" w:space="0" w:color="auto"/>
                        <w:bottom w:val="none" w:sz="0" w:space="0" w:color="auto"/>
                        <w:right w:val="none" w:sz="0" w:space="0" w:color="auto"/>
                      </w:divBdr>
                    </w:div>
                    <w:div w:id="1913538256">
                      <w:marLeft w:val="0"/>
                      <w:marRight w:val="0"/>
                      <w:marTop w:val="0"/>
                      <w:marBottom w:val="0"/>
                      <w:divBdr>
                        <w:top w:val="none" w:sz="0" w:space="0" w:color="auto"/>
                        <w:left w:val="none" w:sz="0" w:space="0" w:color="auto"/>
                        <w:bottom w:val="none" w:sz="0" w:space="0" w:color="auto"/>
                        <w:right w:val="none" w:sz="0" w:space="0" w:color="auto"/>
                      </w:divBdr>
                    </w:div>
                  </w:divsChild>
                </w:div>
                <w:div w:id="427510187">
                  <w:marLeft w:val="0"/>
                  <w:marRight w:val="0"/>
                  <w:marTop w:val="0"/>
                  <w:marBottom w:val="0"/>
                  <w:divBdr>
                    <w:top w:val="none" w:sz="0" w:space="0" w:color="auto"/>
                    <w:left w:val="none" w:sz="0" w:space="0" w:color="auto"/>
                    <w:bottom w:val="none" w:sz="0" w:space="0" w:color="auto"/>
                    <w:right w:val="none" w:sz="0" w:space="0" w:color="auto"/>
                  </w:divBdr>
                  <w:divsChild>
                    <w:div w:id="886184469">
                      <w:marLeft w:val="0"/>
                      <w:marRight w:val="0"/>
                      <w:marTop w:val="0"/>
                      <w:marBottom w:val="0"/>
                      <w:divBdr>
                        <w:top w:val="none" w:sz="0" w:space="0" w:color="auto"/>
                        <w:left w:val="none" w:sz="0" w:space="0" w:color="auto"/>
                        <w:bottom w:val="none" w:sz="0" w:space="0" w:color="auto"/>
                        <w:right w:val="none" w:sz="0" w:space="0" w:color="auto"/>
                      </w:divBdr>
                    </w:div>
                  </w:divsChild>
                </w:div>
                <w:div w:id="511069188">
                  <w:marLeft w:val="0"/>
                  <w:marRight w:val="0"/>
                  <w:marTop w:val="0"/>
                  <w:marBottom w:val="0"/>
                  <w:divBdr>
                    <w:top w:val="none" w:sz="0" w:space="0" w:color="auto"/>
                    <w:left w:val="none" w:sz="0" w:space="0" w:color="auto"/>
                    <w:bottom w:val="none" w:sz="0" w:space="0" w:color="auto"/>
                    <w:right w:val="none" w:sz="0" w:space="0" w:color="auto"/>
                  </w:divBdr>
                  <w:divsChild>
                    <w:div w:id="155726432">
                      <w:marLeft w:val="0"/>
                      <w:marRight w:val="0"/>
                      <w:marTop w:val="0"/>
                      <w:marBottom w:val="0"/>
                      <w:divBdr>
                        <w:top w:val="none" w:sz="0" w:space="0" w:color="auto"/>
                        <w:left w:val="none" w:sz="0" w:space="0" w:color="auto"/>
                        <w:bottom w:val="none" w:sz="0" w:space="0" w:color="auto"/>
                        <w:right w:val="none" w:sz="0" w:space="0" w:color="auto"/>
                      </w:divBdr>
                    </w:div>
                    <w:div w:id="171577906">
                      <w:marLeft w:val="0"/>
                      <w:marRight w:val="0"/>
                      <w:marTop w:val="0"/>
                      <w:marBottom w:val="0"/>
                      <w:divBdr>
                        <w:top w:val="none" w:sz="0" w:space="0" w:color="auto"/>
                        <w:left w:val="none" w:sz="0" w:space="0" w:color="auto"/>
                        <w:bottom w:val="none" w:sz="0" w:space="0" w:color="auto"/>
                        <w:right w:val="none" w:sz="0" w:space="0" w:color="auto"/>
                      </w:divBdr>
                    </w:div>
                    <w:div w:id="2044164915">
                      <w:marLeft w:val="0"/>
                      <w:marRight w:val="0"/>
                      <w:marTop w:val="0"/>
                      <w:marBottom w:val="0"/>
                      <w:divBdr>
                        <w:top w:val="none" w:sz="0" w:space="0" w:color="auto"/>
                        <w:left w:val="none" w:sz="0" w:space="0" w:color="auto"/>
                        <w:bottom w:val="none" w:sz="0" w:space="0" w:color="auto"/>
                        <w:right w:val="none" w:sz="0" w:space="0" w:color="auto"/>
                      </w:divBdr>
                    </w:div>
                  </w:divsChild>
                </w:div>
                <w:div w:id="560100745">
                  <w:marLeft w:val="0"/>
                  <w:marRight w:val="0"/>
                  <w:marTop w:val="0"/>
                  <w:marBottom w:val="0"/>
                  <w:divBdr>
                    <w:top w:val="none" w:sz="0" w:space="0" w:color="auto"/>
                    <w:left w:val="none" w:sz="0" w:space="0" w:color="auto"/>
                    <w:bottom w:val="none" w:sz="0" w:space="0" w:color="auto"/>
                    <w:right w:val="none" w:sz="0" w:space="0" w:color="auto"/>
                  </w:divBdr>
                  <w:divsChild>
                    <w:div w:id="614092663">
                      <w:marLeft w:val="0"/>
                      <w:marRight w:val="0"/>
                      <w:marTop w:val="0"/>
                      <w:marBottom w:val="0"/>
                      <w:divBdr>
                        <w:top w:val="none" w:sz="0" w:space="0" w:color="auto"/>
                        <w:left w:val="none" w:sz="0" w:space="0" w:color="auto"/>
                        <w:bottom w:val="none" w:sz="0" w:space="0" w:color="auto"/>
                        <w:right w:val="none" w:sz="0" w:space="0" w:color="auto"/>
                      </w:divBdr>
                    </w:div>
                    <w:div w:id="685062766">
                      <w:marLeft w:val="0"/>
                      <w:marRight w:val="0"/>
                      <w:marTop w:val="0"/>
                      <w:marBottom w:val="0"/>
                      <w:divBdr>
                        <w:top w:val="none" w:sz="0" w:space="0" w:color="auto"/>
                        <w:left w:val="none" w:sz="0" w:space="0" w:color="auto"/>
                        <w:bottom w:val="none" w:sz="0" w:space="0" w:color="auto"/>
                        <w:right w:val="none" w:sz="0" w:space="0" w:color="auto"/>
                      </w:divBdr>
                    </w:div>
                    <w:div w:id="796026594">
                      <w:marLeft w:val="0"/>
                      <w:marRight w:val="0"/>
                      <w:marTop w:val="0"/>
                      <w:marBottom w:val="0"/>
                      <w:divBdr>
                        <w:top w:val="none" w:sz="0" w:space="0" w:color="auto"/>
                        <w:left w:val="none" w:sz="0" w:space="0" w:color="auto"/>
                        <w:bottom w:val="none" w:sz="0" w:space="0" w:color="auto"/>
                        <w:right w:val="none" w:sz="0" w:space="0" w:color="auto"/>
                      </w:divBdr>
                    </w:div>
                  </w:divsChild>
                </w:div>
                <w:div w:id="626619691">
                  <w:marLeft w:val="0"/>
                  <w:marRight w:val="0"/>
                  <w:marTop w:val="0"/>
                  <w:marBottom w:val="0"/>
                  <w:divBdr>
                    <w:top w:val="none" w:sz="0" w:space="0" w:color="auto"/>
                    <w:left w:val="none" w:sz="0" w:space="0" w:color="auto"/>
                    <w:bottom w:val="none" w:sz="0" w:space="0" w:color="auto"/>
                    <w:right w:val="none" w:sz="0" w:space="0" w:color="auto"/>
                  </w:divBdr>
                  <w:divsChild>
                    <w:div w:id="72699627">
                      <w:marLeft w:val="0"/>
                      <w:marRight w:val="0"/>
                      <w:marTop w:val="0"/>
                      <w:marBottom w:val="0"/>
                      <w:divBdr>
                        <w:top w:val="none" w:sz="0" w:space="0" w:color="auto"/>
                        <w:left w:val="none" w:sz="0" w:space="0" w:color="auto"/>
                        <w:bottom w:val="none" w:sz="0" w:space="0" w:color="auto"/>
                        <w:right w:val="none" w:sz="0" w:space="0" w:color="auto"/>
                      </w:divBdr>
                    </w:div>
                    <w:div w:id="1448156586">
                      <w:marLeft w:val="0"/>
                      <w:marRight w:val="0"/>
                      <w:marTop w:val="0"/>
                      <w:marBottom w:val="0"/>
                      <w:divBdr>
                        <w:top w:val="none" w:sz="0" w:space="0" w:color="auto"/>
                        <w:left w:val="none" w:sz="0" w:space="0" w:color="auto"/>
                        <w:bottom w:val="none" w:sz="0" w:space="0" w:color="auto"/>
                        <w:right w:val="none" w:sz="0" w:space="0" w:color="auto"/>
                      </w:divBdr>
                    </w:div>
                    <w:div w:id="2134712043">
                      <w:marLeft w:val="0"/>
                      <w:marRight w:val="0"/>
                      <w:marTop w:val="0"/>
                      <w:marBottom w:val="0"/>
                      <w:divBdr>
                        <w:top w:val="none" w:sz="0" w:space="0" w:color="auto"/>
                        <w:left w:val="none" w:sz="0" w:space="0" w:color="auto"/>
                        <w:bottom w:val="none" w:sz="0" w:space="0" w:color="auto"/>
                        <w:right w:val="none" w:sz="0" w:space="0" w:color="auto"/>
                      </w:divBdr>
                    </w:div>
                  </w:divsChild>
                </w:div>
                <w:div w:id="996152388">
                  <w:marLeft w:val="0"/>
                  <w:marRight w:val="0"/>
                  <w:marTop w:val="0"/>
                  <w:marBottom w:val="0"/>
                  <w:divBdr>
                    <w:top w:val="none" w:sz="0" w:space="0" w:color="auto"/>
                    <w:left w:val="none" w:sz="0" w:space="0" w:color="auto"/>
                    <w:bottom w:val="none" w:sz="0" w:space="0" w:color="auto"/>
                    <w:right w:val="none" w:sz="0" w:space="0" w:color="auto"/>
                  </w:divBdr>
                  <w:divsChild>
                    <w:div w:id="846945158">
                      <w:marLeft w:val="0"/>
                      <w:marRight w:val="0"/>
                      <w:marTop w:val="0"/>
                      <w:marBottom w:val="0"/>
                      <w:divBdr>
                        <w:top w:val="none" w:sz="0" w:space="0" w:color="auto"/>
                        <w:left w:val="none" w:sz="0" w:space="0" w:color="auto"/>
                        <w:bottom w:val="none" w:sz="0" w:space="0" w:color="auto"/>
                        <w:right w:val="none" w:sz="0" w:space="0" w:color="auto"/>
                      </w:divBdr>
                    </w:div>
                  </w:divsChild>
                </w:div>
                <w:div w:id="1106924074">
                  <w:marLeft w:val="0"/>
                  <w:marRight w:val="0"/>
                  <w:marTop w:val="0"/>
                  <w:marBottom w:val="0"/>
                  <w:divBdr>
                    <w:top w:val="none" w:sz="0" w:space="0" w:color="auto"/>
                    <w:left w:val="none" w:sz="0" w:space="0" w:color="auto"/>
                    <w:bottom w:val="none" w:sz="0" w:space="0" w:color="auto"/>
                    <w:right w:val="none" w:sz="0" w:space="0" w:color="auto"/>
                  </w:divBdr>
                  <w:divsChild>
                    <w:div w:id="1121067359">
                      <w:marLeft w:val="0"/>
                      <w:marRight w:val="0"/>
                      <w:marTop w:val="0"/>
                      <w:marBottom w:val="0"/>
                      <w:divBdr>
                        <w:top w:val="none" w:sz="0" w:space="0" w:color="auto"/>
                        <w:left w:val="none" w:sz="0" w:space="0" w:color="auto"/>
                        <w:bottom w:val="none" w:sz="0" w:space="0" w:color="auto"/>
                        <w:right w:val="none" w:sz="0" w:space="0" w:color="auto"/>
                      </w:divBdr>
                    </w:div>
                  </w:divsChild>
                </w:div>
                <w:div w:id="1124424589">
                  <w:marLeft w:val="0"/>
                  <w:marRight w:val="0"/>
                  <w:marTop w:val="0"/>
                  <w:marBottom w:val="0"/>
                  <w:divBdr>
                    <w:top w:val="none" w:sz="0" w:space="0" w:color="auto"/>
                    <w:left w:val="none" w:sz="0" w:space="0" w:color="auto"/>
                    <w:bottom w:val="none" w:sz="0" w:space="0" w:color="auto"/>
                    <w:right w:val="none" w:sz="0" w:space="0" w:color="auto"/>
                  </w:divBdr>
                  <w:divsChild>
                    <w:div w:id="804395615">
                      <w:marLeft w:val="0"/>
                      <w:marRight w:val="0"/>
                      <w:marTop w:val="0"/>
                      <w:marBottom w:val="0"/>
                      <w:divBdr>
                        <w:top w:val="none" w:sz="0" w:space="0" w:color="auto"/>
                        <w:left w:val="none" w:sz="0" w:space="0" w:color="auto"/>
                        <w:bottom w:val="none" w:sz="0" w:space="0" w:color="auto"/>
                        <w:right w:val="none" w:sz="0" w:space="0" w:color="auto"/>
                      </w:divBdr>
                    </w:div>
                  </w:divsChild>
                </w:div>
                <w:div w:id="1480459093">
                  <w:marLeft w:val="0"/>
                  <w:marRight w:val="0"/>
                  <w:marTop w:val="0"/>
                  <w:marBottom w:val="0"/>
                  <w:divBdr>
                    <w:top w:val="none" w:sz="0" w:space="0" w:color="auto"/>
                    <w:left w:val="none" w:sz="0" w:space="0" w:color="auto"/>
                    <w:bottom w:val="none" w:sz="0" w:space="0" w:color="auto"/>
                    <w:right w:val="none" w:sz="0" w:space="0" w:color="auto"/>
                  </w:divBdr>
                  <w:divsChild>
                    <w:div w:id="202327721">
                      <w:marLeft w:val="0"/>
                      <w:marRight w:val="0"/>
                      <w:marTop w:val="0"/>
                      <w:marBottom w:val="0"/>
                      <w:divBdr>
                        <w:top w:val="none" w:sz="0" w:space="0" w:color="auto"/>
                        <w:left w:val="none" w:sz="0" w:space="0" w:color="auto"/>
                        <w:bottom w:val="none" w:sz="0" w:space="0" w:color="auto"/>
                        <w:right w:val="none" w:sz="0" w:space="0" w:color="auto"/>
                      </w:divBdr>
                    </w:div>
                    <w:div w:id="1450469123">
                      <w:marLeft w:val="0"/>
                      <w:marRight w:val="0"/>
                      <w:marTop w:val="0"/>
                      <w:marBottom w:val="0"/>
                      <w:divBdr>
                        <w:top w:val="none" w:sz="0" w:space="0" w:color="auto"/>
                        <w:left w:val="none" w:sz="0" w:space="0" w:color="auto"/>
                        <w:bottom w:val="none" w:sz="0" w:space="0" w:color="auto"/>
                        <w:right w:val="none" w:sz="0" w:space="0" w:color="auto"/>
                      </w:divBdr>
                    </w:div>
                    <w:div w:id="1964772183">
                      <w:marLeft w:val="0"/>
                      <w:marRight w:val="0"/>
                      <w:marTop w:val="0"/>
                      <w:marBottom w:val="0"/>
                      <w:divBdr>
                        <w:top w:val="none" w:sz="0" w:space="0" w:color="auto"/>
                        <w:left w:val="none" w:sz="0" w:space="0" w:color="auto"/>
                        <w:bottom w:val="none" w:sz="0" w:space="0" w:color="auto"/>
                        <w:right w:val="none" w:sz="0" w:space="0" w:color="auto"/>
                      </w:divBdr>
                    </w:div>
                  </w:divsChild>
                </w:div>
                <w:div w:id="1500347029">
                  <w:marLeft w:val="0"/>
                  <w:marRight w:val="0"/>
                  <w:marTop w:val="0"/>
                  <w:marBottom w:val="0"/>
                  <w:divBdr>
                    <w:top w:val="none" w:sz="0" w:space="0" w:color="auto"/>
                    <w:left w:val="none" w:sz="0" w:space="0" w:color="auto"/>
                    <w:bottom w:val="none" w:sz="0" w:space="0" w:color="auto"/>
                    <w:right w:val="none" w:sz="0" w:space="0" w:color="auto"/>
                  </w:divBdr>
                  <w:divsChild>
                    <w:div w:id="1991205604">
                      <w:marLeft w:val="0"/>
                      <w:marRight w:val="0"/>
                      <w:marTop w:val="0"/>
                      <w:marBottom w:val="0"/>
                      <w:divBdr>
                        <w:top w:val="none" w:sz="0" w:space="0" w:color="auto"/>
                        <w:left w:val="none" w:sz="0" w:space="0" w:color="auto"/>
                        <w:bottom w:val="none" w:sz="0" w:space="0" w:color="auto"/>
                        <w:right w:val="none" w:sz="0" w:space="0" w:color="auto"/>
                      </w:divBdr>
                    </w:div>
                  </w:divsChild>
                </w:div>
                <w:div w:id="1839153732">
                  <w:marLeft w:val="0"/>
                  <w:marRight w:val="0"/>
                  <w:marTop w:val="0"/>
                  <w:marBottom w:val="0"/>
                  <w:divBdr>
                    <w:top w:val="none" w:sz="0" w:space="0" w:color="auto"/>
                    <w:left w:val="none" w:sz="0" w:space="0" w:color="auto"/>
                    <w:bottom w:val="none" w:sz="0" w:space="0" w:color="auto"/>
                    <w:right w:val="none" w:sz="0" w:space="0" w:color="auto"/>
                  </w:divBdr>
                  <w:divsChild>
                    <w:div w:id="306400047">
                      <w:marLeft w:val="0"/>
                      <w:marRight w:val="0"/>
                      <w:marTop w:val="0"/>
                      <w:marBottom w:val="0"/>
                      <w:divBdr>
                        <w:top w:val="none" w:sz="0" w:space="0" w:color="auto"/>
                        <w:left w:val="none" w:sz="0" w:space="0" w:color="auto"/>
                        <w:bottom w:val="none" w:sz="0" w:space="0" w:color="auto"/>
                        <w:right w:val="none" w:sz="0" w:space="0" w:color="auto"/>
                      </w:divBdr>
                    </w:div>
                    <w:div w:id="467627875">
                      <w:marLeft w:val="0"/>
                      <w:marRight w:val="0"/>
                      <w:marTop w:val="0"/>
                      <w:marBottom w:val="0"/>
                      <w:divBdr>
                        <w:top w:val="none" w:sz="0" w:space="0" w:color="auto"/>
                        <w:left w:val="none" w:sz="0" w:space="0" w:color="auto"/>
                        <w:bottom w:val="none" w:sz="0" w:space="0" w:color="auto"/>
                        <w:right w:val="none" w:sz="0" w:space="0" w:color="auto"/>
                      </w:divBdr>
                    </w:div>
                    <w:div w:id="1106120448">
                      <w:marLeft w:val="0"/>
                      <w:marRight w:val="0"/>
                      <w:marTop w:val="0"/>
                      <w:marBottom w:val="0"/>
                      <w:divBdr>
                        <w:top w:val="none" w:sz="0" w:space="0" w:color="auto"/>
                        <w:left w:val="none" w:sz="0" w:space="0" w:color="auto"/>
                        <w:bottom w:val="none" w:sz="0" w:space="0" w:color="auto"/>
                        <w:right w:val="none" w:sz="0" w:space="0" w:color="auto"/>
                      </w:divBdr>
                    </w:div>
                    <w:div w:id="1638994479">
                      <w:marLeft w:val="0"/>
                      <w:marRight w:val="0"/>
                      <w:marTop w:val="0"/>
                      <w:marBottom w:val="0"/>
                      <w:divBdr>
                        <w:top w:val="none" w:sz="0" w:space="0" w:color="auto"/>
                        <w:left w:val="none" w:sz="0" w:space="0" w:color="auto"/>
                        <w:bottom w:val="none" w:sz="0" w:space="0" w:color="auto"/>
                        <w:right w:val="none" w:sz="0" w:space="0" w:color="auto"/>
                      </w:divBdr>
                    </w:div>
                    <w:div w:id="1861820827">
                      <w:marLeft w:val="0"/>
                      <w:marRight w:val="0"/>
                      <w:marTop w:val="0"/>
                      <w:marBottom w:val="0"/>
                      <w:divBdr>
                        <w:top w:val="none" w:sz="0" w:space="0" w:color="auto"/>
                        <w:left w:val="none" w:sz="0" w:space="0" w:color="auto"/>
                        <w:bottom w:val="none" w:sz="0" w:space="0" w:color="auto"/>
                        <w:right w:val="none" w:sz="0" w:space="0" w:color="auto"/>
                      </w:divBdr>
                    </w:div>
                  </w:divsChild>
                </w:div>
                <w:div w:id="1912537310">
                  <w:marLeft w:val="0"/>
                  <w:marRight w:val="0"/>
                  <w:marTop w:val="0"/>
                  <w:marBottom w:val="0"/>
                  <w:divBdr>
                    <w:top w:val="none" w:sz="0" w:space="0" w:color="auto"/>
                    <w:left w:val="none" w:sz="0" w:space="0" w:color="auto"/>
                    <w:bottom w:val="none" w:sz="0" w:space="0" w:color="auto"/>
                    <w:right w:val="none" w:sz="0" w:space="0" w:color="auto"/>
                  </w:divBdr>
                  <w:divsChild>
                    <w:div w:id="471364609">
                      <w:marLeft w:val="0"/>
                      <w:marRight w:val="0"/>
                      <w:marTop w:val="0"/>
                      <w:marBottom w:val="0"/>
                      <w:divBdr>
                        <w:top w:val="none" w:sz="0" w:space="0" w:color="auto"/>
                        <w:left w:val="none" w:sz="0" w:space="0" w:color="auto"/>
                        <w:bottom w:val="none" w:sz="0" w:space="0" w:color="auto"/>
                        <w:right w:val="none" w:sz="0" w:space="0" w:color="auto"/>
                      </w:divBdr>
                    </w:div>
                  </w:divsChild>
                </w:div>
                <w:div w:id="2133278452">
                  <w:marLeft w:val="0"/>
                  <w:marRight w:val="0"/>
                  <w:marTop w:val="0"/>
                  <w:marBottom w:val="0"/>
                  <w:divBdr>
                    <w:top w:val="none" w:sz="0" w:space="0" w:color="auto"/>
                    <w:left w:val="none" w:sz="0" w:space="0" w:color="auto"/>
                    <w:bottom w:val="none" w:sz="0" w:space="0" w:color="auto"/>
                    <w:right w:val="none" w:sz="0" w:space="0" w:color="auto"/>
                  </w:divBdr>
                  <w:divsChild>
                    <w:div w:id="13750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2492">
          <w:marLeft w:val="0"/>
          <w:marRight w:val="0"/>
          <w:marTop w:val="0"/>
          <w:marBottom w:val="0"/>
          <w:divBdr>
            <w:top w:val="none" w:sz="0" w:space="0" w:color="auto"/>
            <w:left w:val="none" w:sz="0" w:space="0" w:color="auto"/>
            <w:bottom w:val="none" w:sz="0" w:space="0" w:color="auto"/>
            <w:right w:val="none" w:sz="0" w:space="0" w:color="auto"/>
          </w:divBdr>
        </w:div>
      </w:divsChild>
    </w:div>
    <w:div w:id="895354517">
      <w:bodyDiv w:val="1"/>
      <w:marLeft w:val="0"/>
      <w:marRight w:val="0"/>
      <w:marTop w:val="0"/>
      <w:marBottom w:val="0"/>
      <w:divBdr>
        <w:top w:val="none" w:sz="0" w:space="0" w:color="auto"/>
        <w:left w:val="none" w:sz="0" w:space="0" w:color="auto"/>
        <w:bottom w:val="none" w:sz="0" w:space="0" w:color="auto"/>
        <w:right w:val="none" w:sz="0" w:space="0" w:color="auto"/>
      </w:divBdr>
    </w:div>
    <w:div w:id="976296014">
      <w:bodyDiv w:val="1"/>
      <w:marLeft w:val="0"/>
      <w:marRight w:val="0"/>
      <w:marTop w:val="0"/>
      <w:marBottom w:val="0"/>
      <w:divBdr>
        <w:top w:val="none" w:sz="0" w:space="0" w:color="auto"/>
        <w:left w:val="none" w:sz="0" w:space="0" w:color="auto"/>
        <w:bottom w:val="none" w:sz="0" w:space="0" w:color="auto"/>
        <w:right w:val="none" w:sz="0" w:space="0" w:color="auto"/>
      </w:divBdr>
      <w:divsChild>
        <w:div w:id="136454896">
          <w:marLeft w:val="0"/>
          <w:marRight w:val="0"/>
          <w:marTop w:val="0"/>
          <w:marBottom w:val="0"/>
          <w:divBdr>
            <w:top w:val="none" w:sz="0" w:space="0" w:color="auto"/>
            <w:left w:val="none" w:sz="0" w:space="0" w:color="auto"/>
            <w:bottom w:val="none" w:sz="0" w:space="0" w:color="auto"/>
            <w:right w:val="none" w:sz="0" w:space="0" w:color="auto"/>
          </w:divBdr>
        </w:div>
        <w:div w:id="580599731">
          <w:marLeft w:val="0"/>
          <w:marRight w:val="0"/>
          <w:marTop w:val="0"/>
          <w:marBottom w:val="0"/>
          <w:divBdr>
            <w:top w:val="none" w:sz="0" w:space="0" w:color="auto"/>
            <w:left w:val="none" w:sz="0" w:space="0" w:color="auto"/>
            <w:bottom w:val="none" w:sz="0" w:space="0" w:color="auto"/>
            <w:right w:val="none" w:sz="0" w:space="0" w:color="auto"/>
          </w:divBdr>
        </w:div>
        <w:div w:id="917860380">
          <w:marLeft w:val="0"/>
          <w:marRight w:val="0"/>
          <w:marTop w:val="0"/>
          <w:marBottom w:val="0"/>
          <w:divBdr>
            <w:top w:val="none" w:sz="0" w:space="0" w:color="auto"/>
            <w:left w:val="none" w:sz="0" w:space="0" w:color="auto"/>
            <w:bottom w:val="none" w:sz="0" w:space="0" w:color="auto"/>
            <w:right w:val="none" w:sz="0" w:space="0" w:color="auto"/>
          </w:divBdr>
        </w:div>
        <w:div w:id="941717790">
          <w:marLeft w:val="0"/>
          <w:marRight w:val="0"/>
          <w:marTop w:val="0"/>
          <w:marBottom w:val="0"/>
          <w:divBdr>
            <w:top w:val="none" w:sz="0" w:space="0" w:color="auto"/>
            <w:left w:val="none" w:sz="0" w:space="0" w:color="auto"/>
            <w:bottom w:val="none" w:sz="0" w:space="0" w:color="auto"/>
            <w:right w:val="none" w:sz="0" w:space="0" w:color="auto"/>
          </w:divBdr>
        </w:div>
        <w:div w:id="1005012009">
          <w:marLeft w:val="0"/>
          <w:marRight w:val="0"/>
          <w:marTop w:val="0"/>
          <w:marBottom w:val="0"/>
          <w:divBdr>
            <w:top w:val="none" w:sz="0" w:space="0" w:color="auto"/>
            <w:left w:val="none" w:sz="0" w:space="0" w:color="auto"/>
            <w:bottom w:val="none" w:sz="0" w:space="0" w:color="auto"/>
            <w:right w:val="none" w:sz="0" w:space="0" w:color="auto"/>
          </w:divBdr>
        </w:div>
        <w:div w:id="1384518674">
          <w:marLeft w:val="0"/>
          <w:marRight w:val="0"/>
          <w:marTop w:val="0"/>
          <w:marBottom w:val="0"/>
          <w:divBdr>
            <w:top w:val="none" w:sz="0" w:space="0" w:color="auto"/>
            <w:left w:val="none" w:sz="0" w:space="0" w:color="auto"/>
            <w:bottom w:val="none" w:sz="0" w:space="0" w:color="auto"/>
            <w:right w:val="none" w:sz="0" w:space="0" w:color="auto"/>
          </w:divBdr>
        </w:div>
        <w:div w:id="1786995924">
          <w:marLeft w:val="0"/>
          <w:marRight w:val="0"/>
          <w:marTop w:val="0"/>
          <w:marBottom w:val="0"/>
          <w:divBdr>
            <w:top w:val="none" w:sz="0" w:space="0" w:color="auto"/>
            <w:left w:val="none" w:sz="0" w:space="0" w:color="auto"/>
            <w:bottom w:val="none" w:sz="0" w:space="0" w:color="auto"/>
            <w:right w:val="none" w:sz="0" w:space="0" w:color="auto"/>
          </w:divBdr>
        </w:div>
      </w:divsChild>
    </w:div>
    <w:div w:id="977807285">
      <w:bodyDiv w:val="1"/>
      <w:marLeft w:val="0"/>
      <w:marRight w:val="0"/>
      <w:marTop w:val="0"/>
      <w:marBottom w:val="0"/>
      <w:divBdr>
        <w:top w:val="none" w:sz="0" w:space="0" w:color="auto"/>
        <w:left w:val="none" w:sz="0" w:space="0" w:color="auto"/>
        <w:bottom w:val="none" w:sz="0" w:space="0" w:color="auto"/>
        <w:right w:val="none" w:sz="0" w:space="0" w:color="auto"/>
      </w:divBdr>
      <w:divsChild>
        <w:div w:id="61757955">
          <w:marLeft w:val="0"/>
          <w:marRight w:val="0"/>
          <w:marTop w:val="0"/>
          <w:marBottom w:val="0"/>
          <w:divBdr>
            <w:top w:val="none" w:sz="0" w:space="0" w:color="auto"/>
            <w:left w:val="none" w:sz="0" w:space="0" w:color="auto"/>
            <w:bottom w:val="none" w:sz="0" w:space="0" w:color="auto"/>
            <w:right w:val="none" w:sz="0" w:space="0" w:color="auto"/>
          </w:divBdr>
          <w:divsChild>
            <w:div w:id="155269608">
              <w:marLeft w:val="0"/>
              <w:marRight w:val="0"/>
              <w:marTop w:val="0"/>
              <w:marBottom w:val="0"/>
              <w:divBdr>
                <w:top w:val="none" w:sz="0" w:space="0" w:color="auto"/>
                <w:left w:val="none" w:sz="0" w:space="0" w:color="auto"/>
                <w:bottom w:val="none" w:sz="0" w:space="0" w:color="auto"/>
                <w:right w:val="none" w:sz="0" w:space="0" w:color="auto"/>
              </w:divBdr>
            </w:div>
            <w:div w:id="479276796">
              <w:marLeft w:val="0"/>
              <w:marRight w:val="0"/>
              <w:marTop w:val="0"/>
              <w:marBottom w:val="0"/>
              <w:divBdr>
                <w:top w:val="none" w:sz="0" w:space="0" w:color="auto"/>
                <w:left w:val="none" w:sz="0" w:space="0" w:color="auto"/>
                <w:bottom w:val="none" w:sz="0" w:space="0" w:color="auto"/>
                <w:right w:val="none" w:sz="0" w:space="0" w:color="auto"/>
              </w:divBdr>
            </w:div>
            <w:div w:id="1338966939">
              <w:marLeft w:val="0"/>
              <w:marRight w:val="0"/>
              <w:marTop w:val="0"/>
              <w:marBottom w:val="0"/>
              <w:divBdr>
                <w:top w:val="none" w:sz="0" w:space="0" w:color="auto"/>
                <w:left w:val="none" w:sz="0" w:space="0" w:color="auto"/>
                <w:bottom w:val="none" w:sz="0" w:space="0" w:color="auto"/>
                <w:right w:val="none" w:sz="0" w:space="0" w:color="auto"/>
              </w:divBdr>
            </w:div>
          </w:divsChild>
        </w:div>
        <w:div w:id="425542009">
          <w:marLeft w:val="0"/>
          <w:marRight w:val="0"/>
          <w:marTop w:val="0"/>
          <w:marBottom w:val="0"/>
          <w:divBdr>
            <w:top w:val="none" w:sz="0" w:space="0" w:color="auto"/>
            <w:left w:val="none" w:sz="0" w:space="0" w:color="auto"/>
            <w:bottom w:val="none" w:sz="0" w:space="0" w:color="auto"/>
            <w:right w:val="none" w:sz="0" w:space="0" w:color="auto"/>
          </w:divBdr>
          <w:divsChild>
            <w:div w:id="1944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026">
      <w:bodyDiv w:val="1"/>
      <w:marLeft w:val="0"/>
      <w:marRight w:val="0"/>
      <w:marTop w:val="0"/>
      <w:marBottom w:val="0"/>
      <w:divBdr>
        <w:top w:val="none" w:sz="0" w:space="0" w:color="auto"/>
        <w:left w:val="none" w:sz="0" w:space="0" w:color="auto"/>
        <w:bottom w:val="none" w:sz="0" w:space="0" w:color="auto"/>
        <w:right w:val="none" w:sz="0" w:space="0" w:color="auto"/>
      </w:divBdr>
    </w:div>
    <w:div w:id="1092555627">
      <w:bodyDiv w:val="1"/>
      <w:marLeft w:val="0"/>
      <w:marRight w:val="0"/>
      <w:marTop w:val="0"/>
      <w:marBottom w:val="0"/>
      <w:divBdr>
        <w:top w:val="none" w:sz="0" w:space="0" w:color="auto"/>
        <w:left w:val="none" w:sz="0" w:space="0" w:color="auto"/>
        <w:bottom w:val="none" w:sz="0" w:space="0" w:color="auto"/>
        <w:right w:val="none" w:sz="0" w:space="0" w:color="auto"/>
      </w:divBdr>
    </w:div>
    <w:div w:id="1116101677">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35174262">
      <w:bodyDiv w:val="1"/>
      <w:marLeft w:val="0"/>
      <w:marRight w:val="0"/>
      <w:marTop w:val="0"/>
      <w:marBottom w:val="0"/>
      <w:divBdr>
        <w:top w:val="none" w:sz="0" w:space="0" w:color="auto"/>
        <w:left w:val="none" w:sz="0" w:space="0" w:color="auto"/>
        <w:bottom w:val="none" w:sz="0" w:space="0" w:color="auto"/>
        <w:right w:val="none" w:sz="0" w:space="0" w:color="auto"/>
      </w:divBdr>
      <w:divsChild>
        <w:div w:id="54624124">
          <w:marLeft w:val="0"/>
          <w:marRight w:val="0"/>
          <w:marTop w:val="0"/>
          <w:marBottom w:val="0"/>
          <w:divBdr>
            <w:top w:val="none" w:sz="0" w:space="0" w:color="auto"/>
            <w:left w:val="none" w:sz="0" w:space="0" w:color="auto"/>
            <w:bottom w:val="none" w:sz="0" w:space="0" w:color="auto"/>
            <w:right w:val="none" w:sz="0" w:space="0" w:color="auto"/>
          </w:divBdr>
        </w:div>
        <w:div w:id="121851903">
          <w:marLeft w:val="0"/>
          <w:marRight w:val="0"/>
          <w:marTop w:val="0"/>
          <w:marBottom w:val="0"/>
          <w:divBdr>
            <w:top w:val="none" w:sz="0" w:space="0" w:color="auto"/>
            <w:left w:val="none" w:sz="0" w:space="0" w:color="auto"/>
            <w:bottom w:val="none" w:sz="0" w:space="0" w:color="auto"/>
            <w:right w:val="none" w:sz="0" w:space="0" w:color="auto"/>
          </w:divBdr>
        </w:div>
        <w:div w:id="126513377">
          <w:marLeft w:val="0"/>
          <w:marRight w:val="0"/>
          <w:marTop w:val="0"/>
          <w:marBottom w:val="0"/>
          <w:divBdr>
            <w:top w:val="none" w:sz="0" w:space="0" w:color="auto"/>
            <w:left w:val="none" w:sz="0" w:space="0" w:color="auto"/>
            <w:bottom w:val="none" w:sz="0" w:space="0" w:color="auto"/>
            <w:right w:val="none" w:sz="0" w:space="0" w:color="auto"/>
          </w:divBdr>
        </w:div>
        <w:div w:id="178466367">
          <w:marLeft w:val="0"/>
          <w:marRight w:val="0"/>
          <w:marTop w:val="0"/>
          <w:marBottom w:val="0"/>
          <w:divBdr>
            <w:top w:val="none" w:sz="0" w:space="0" w:color="auto"/>
            <w:left w:val="none" w:sz="0" w:space="0" w:color="auto"/>
            <w:bottom w:val="none" w:sz="0" w:space="0" w:color="auto"/>
            <w:right w:val="none" w:sz="0" w:space="0" w:color="auto"/>
          </w:divBdr>
        </w:div>
        <w:div w:id="209222733">
          <w:marLeft w:val="0"/>
          <w:marRight w:val="0"/>
          <w:marTop w:val="0"/>
          <w:marBottom w:val="0"/>
          <w:divBdr>
            <w:top w:val="none" w:sz="0" w:space="0" w:color="auto"/>
            <w:left w:val="none" w:sz="0" w:space="0" w:color="auto"/>
            <w:bottom w:val="none" w:sz="0" w:space="0" w:color="auto"/>
            <w:right w:val="none" w:sz="0" w:space="0" w:color="auto"/>
          </w:divBdr>
        </w:div>
        <w:div w:id="218174509">
          <w:marLeft w:val="0"/>
          <w:marRight w:val="0"/>
          <w:marTop w:val="0"/>
          <w:marBottom w:val="0"/>
          <w:divBdr>
            <w:top w:val="none" w:sz="0" w:space="0" w:color="auto"/>
            <w:left w:val="none" w:sz="0" w:space="0" w:color="auto"/>
            <w:bottom w:val="none" w:sz="0" w:space="0" w:color="auto"/>
            <w:right w:val="none" w:sz="0" w:space="0" w:color="auto"/>
          </w:divBdr>
        </w:div>
        <w:div w:id="253824985">
          <w:marLeft w:val="0"/>
          <w:marRight w:val="0"/>
          <w:marTop w:val="0"/>
          <w:marBottom w:val="0"/>
          <w:divBdr>
            <w:top w:val="none" w:sz="0" w:space="0" w:color="auto"/>
            <w:left w:val="none" w:sz="0" w:space="0" w:color="auto"/>
            <w:bottom w:val="none" w:sz="0" w:space="0" w:color="auto"/>
            <w:right w:val="none" w:sz="0" w:space="0" w:color="auto"/>
          </w:divBdr>
        </w:div>
        <w:div w:id="287008294">
          <w:marLeft w:val="0"/>
          <w:marRight w:val="0"/>
          <w:marTop w:val="0"/>
          <w:marBottom w:val="0"/>
          <w:divBdr>
            <w:top w:val="none" w:sz="0" w:space="0" w:color="auto"/>
            <w:left w:val="none" w:sz="0" w:space="0" w:color="auto"/>
            <w:bottom w:val="none" w:sz="0" w:space="0" w:color="auto"/>
            <w:right w:val="none" w:sz="0" w:space="0" w:color="auto"/>
          </w:divBdr>
        </w:div>
        <w:div w:id="316303769">
          <w:marLeft w:val="0"/>
          <w:marRight w:val="0"/>
          <w:marTop w:val="0"/>
          <w:marBottom w:val="0"/>
          <w:divBdr>
            <w:top w:val="none" w:sz="0" w:space="0" w:color="auto"/>
            <w:left w:val="none" w:sz="0" w:space="0" w:color="auto"/>
            <w:bottom w:val="none" w:sz="0" w:space="0" w:color="auto"/>
            <w:right w:val="none" w:sz="0" w:space="0" w:color="auto"/>
          </w:divBdr>
        </w:div>
        <w:div w:id="372539023">
          <w:marLeft w:val="0"/>
          <w:marRight w:val="0"/>
          <w:marTop w:val="0"/>
          <w:marBottom w:val="0"/>
          <w:divBdr>
            <w:top w:val="none" w:sz="0" w:space="0" w:color="auto"/>
            <w:left w:val="none" w:sz="0" w:space="0" w:color="auto"/>
            <w:bottom w:val="none" w:sz="0" w:space="0" w:color="auto"/>
            <w:right w:val="none" w:sz="0" w:space="0" w:color="auto"/>
          </w:divBdr>
        </w:div>
        <w:div w:id="378284667">
          <w:marLeft w:val="0"/>
          <w:marRight w:val="0"/>
          <w:marTop w:val="0"/>
          <w:marBottom w:val="0"/>
          <w:divBdr>
            <w:top w:val="none" w:sz="0" w:space="0" w:color="auto"/>
            <w:left w:val="none" w:sz="0" w:space="0" w:color="auto"/>
            <w:bottom w:val="none" w:sz="0" w:space="0" w:color="auto"/>
            <w:right w:val="none" w:sz="0" w:space="0" w:color="auto"/>
          </w:divBdr>
        </w:div>
        <w:div w:id="570165689">
          <w:marLeft w:val="0"/>
          <w:marRight w:val="0"/>
          <w:marTop w:val="0"/>
          <w:marBottom w:val="0"/>
          <w:divBdr>
            <w:top w:val="none" w:sz="0" w:space="0" w:color="auto"/>
            <w:left w:val="none" w:sz="0" w:space="0" w:color="auto"/>
            <w:bottom w:val="none" w:sz="0" w:space="0" w:color="auto"/>
            <w:right w:val="none" w:sz="0" w:space="0" w:color="auto"/>
          </w:divBdr>
        </w:div>
        <w:div w:id="602684058">
          <w:marLeft w:val="0"/>
          <w:marRight w:val="0"/>
          <w:marTop w:val="0"/>
          <w:marBottom w:val="0"/>
          <w:divBdr>
            <w:top w:val="none" w:sz="0" w:space="0" w:color="auto"/>
            <w:left w:val="none" w:sz="0" w:space="0" w:color="auto"/>
            <w:bottom w:val="none" w:sz="0" w:space="0" w:color="auto"/>
            <w:right w:val="none" w:sz="0" w:space="0" w:color="auto"/>
          </w:divBdr>
        </w:div>
        <w:div w:id="728112997">
          <w:marLeft w:val="0"/>
          <w:marRight w:val="0"/>
          <w:marTop w:val="0"/>
          <w:marBottom w:val="0"/>
          <w:divBdr>
            <w:top w:val="none" w:sz="0" w:space="0" w:color="auto"/>
            <w:left w:val="none" w:sz="0" w:space="0" w:color="auto"/>
            <w:bottom w:val="none" w:sz="0" w:space="0" w:color="auto"/>
            <w:right w:val="none" w:sz="0" w:space="0" w:color="auto"/>
          </w:divBdr>
        </w:div>
        <w:div w:id="786852845">
          <w:marLeft w:val="0"/>
          <w:marRight w:val="0"/>
          <w:marTop w:val="0"/>
          <w:marBottom w:val="0"/>
          <w:divBdr>
            <w:top w:val="none" w:sz="0" w:space="0" w:color="auto"/>
            <w:left w:val="none" w:sz="0" w:space="0" w:color="auto"/>
            <w:bottom w:val="none" w:sz="0" w:space="0" w:color="auto"/>
            <w:right w:val="none" w:sz="0" w:space="0" w:color="auto"/>
          </w:divBdr>
        </w:div>
        <w:div w:id="808396451">
          <w:marLeft w:val="0"/>
          <w:marRight w:val="0"/>
          <w:marTop w:val="0"/>
          <w:marBottom w:val="0"/>
          <w:divBdr>
            <w:top w:val="none" w:sz="0" w:space="0" w:color="auto"/>
            <w:left w:val="none" w:sz="0" w:space="0" w:color="auto"/>
            <w:bottom w:val="none" w:sz="0" w:space="0" w:color="auto"/>
            <w:right w:val="none" w:sz="0" w:space="0" w:color="auto"/>
          </w:divBdr>
        </w:div>
        <w:div w:id="875698512">
          <w:marLeft w:val="0"/>
          <w:marRight w:val="0"/>
          <w:marTop w:val="0"/>
          <w:marBottom w:val="0"/>
          <w:divBdr>
            <w:top w:val="none" w:sz="0" w:space="0" w:color="auto"/>
            <w:left w:val="none" w:sz="0" w:space="0" w:color="auto"/>
            <w:bottom w:val="none" w:sz="0" w:space="0" w:color="auto"/>
            <w:right w:val="none" w:sz="0" w:space="0" w:color="auto"/>
          </w:divBdr>
        </w:div>
        <w:div w:id="889077704">
          <w:marLeft w:val="0"/>
          <w:marRight w:val="0"/>
          <w:marTop w:val="0"/>
          <w:marBottom w:val="0"/>
          <w:divBdr>
            <w:top w:val="none" w:sz="0" w:space="0" w:color="auto"/>
            <w:left w:val="none" w:sz="0" w:space="0" w:color="auto"/>
            <w:bottom w:val="none" w:sz="0" w:space="0" w:color="auto"/>
            <w:right w:val="none" w:sz="0" w:space="0" w:color="auto"/>
          </w:divBdr>
        </w:div>
        <w:div w:id="909272142">
          <w:marLeft w:val="0"/>
          <w:marRight w:val="0"/>
          <w:marTop w:val="0"/>
          <w:marBottom w:val="0"/>
          <w:divBdr>
            <w:top w:val="none" w:sz="0" w:space="0" w:color="auto"/>
            <w:left w:val="none" w:sz="0" w:space="0" w:color="auto"/>
            <w:bottom w:val="none" w:sz="0" w:space="0" w:color="auto"/>
            <w:right w:val="none" w:sz="0" w:space="0" w:color="auto"/>
          </w:divBdr>
        </w:div>
        <w:div w:id="969897034">
          <w:marLeft w:val="0"/>
          <w:marRight w:val="0"/>
          <w:marTop w:val="0"/>
          <w:marBottom w:val="0"/>
          <w:divBdr>
            <w:top w:val="none" w:sz="0" w:space="0" w:color="auto"/>
            <w:left w:val="none" w:sz="0" w:space="0" w:color="auto"/>
            <w:bottom w:val="none" w:sz="0" w:space="0" w:color="auto"/>
            <w:right w:val="none" w:sz="0" w:space="0" w:color="auto"/>
          </w:divBdr>
        </w:div>
        <w:div w:id="988634912">
          <w:marLeft w:val="0"/>
          <w:marRight w:val="0"/>
          <w:marTop w:val="0"/>
          <w:marBottom w:val="0"/>
          <w:divBdr>
            <w:top w:val="none" w:sz="0" w:space="0" w:color="auto"/>
            <w:left w:val="none" w:sz="0" w:space="0" w:color="auto"/>
            <w:bottom w:val="none" w:sz="0" w:space="0" w:color="auto"/>
            <w:right w:val="none" w:sz="0" w:space="0" w:color="auto"/>
          </w:divBdr>
        </w:div>
        <w:div w:id="1118908921">
          <w:marLeft w:val="0"/>
          <w:marRight w:val="0"/>
          <w:marTop w:val="0"/>
          <w:marBottom w:val="0"/>
          <w:divBdr>
            <w:top w:val="none" w:sz="0" w:space="0" w:color="auto"/>
            <w:left w:val="none" w:sz="0" w:space="0" w:color="auto"/>
            <w:bottom w:val="none" w:sz="0" w:space="0" w:color="auto"/>
            <w:right w:val="none" w:sz="0" w:space="0" w:color="auto"/>
          </w:divBdr>
        </w:div>
        <w:div w:id="1136877538">
          <w:marLeft w:val="0"/>
          <w:marRight w:val="0"/>
          <w:marTop w:val="0"/>
          <w:marBottom w:val="0"/>
          <w:divBdr>
            <w:top w:val="none" w:sz="0" w:space="0" w:color="auto"/>
            <w:left w:val="none" w:sz="0" w:space="0" w:color="auto"/>
            <w:bottom w:val="none" w:sz="0" w:space="0" w:color="auto"/>
            <w:right w:val="none" w:sz="0" w:space="0" w:color="auto"/>
          </w:divBdr>
        </w:div>
        <w:div w:id="1144666706">
          <w:marLeft w:val="0"/>
          <w:marRight w:val="0"/>
          <w:marTop w:val="0"/>
          <w:marBottom w:val="0"/>
          <w:divBdr>
            <w:top w:val="none" w:sz="0" w:space="0" w:color="auto"/>
            <w:left w:val="none" w:sz="0" w:space="0" w:color="auto"/>
            <w:bottom w:val="none" w:sz="0" w:space="0" w:color="auto"/>
            <w:right w:val="none" w:sz="0" w:space="0" w:color="auto"/>
          </w:divBdr>
        </w:div>
        <w:div w:id="1145467252">
          <w:marLeft w:val="0"/>
          <w:marRight w:val="0"/>
          <w:marTop w:val="0"/>
          <w:marBottom w:val="0"/>
          <w:divBdr>
            <w:top w:val="none" w:sz="0" w:space="0" w:color="auto"/>
            <w:left w:val="none" w:sz="0" w:space="0" w:color="auto"/>
            <w:bottom w:val="none" w:sz="0" w:space="0" w:color="auto"/>
            <w:right w:val="none" w:sz="0" w:space="0" w:color="auto"/>
          </w:divBdr>
        </w:div>
        <w:div w:id="1162311173">
          <w:marLeft w:val="0"/>
          <w:marRight w:val="0"/>
          <w:marTop w:val="0"/>
          <w:marBottom w:val="0"/>
          <w:divBdr>
            <w:top w:val="none" w:sz="0" w:space="0" w:color="auto"/>
            <w:left w:val="none" w:sz="0" w:space="0" w:color="auto"/>
            <w:bottom w:val="none" w:sz="0" w:space="0" w:color="auto"/>
            <w:right w:val="none" w:sz="0" w:space="0" w:color="auto"/>
          </w:divBdr>
        </w:div>
        <w:div w:id="1187251209">
          <w:marLeft w:val="0"/>
          <w:marRight w:val="0"/>
          <w:marTop w:val="0"/>
          <w:marBottom w:val="0"/>
          <w:divBdr>
            <w:top w:val="none" w:sz="0" w:space="0" w:color="auto"/>
            <w:left w:val="none" w:sz="0" w:space="0" w:color="auto"/>
            <w:bottom w:val="none" w:sz="0" w:space="0" w:color="auto"/>
            <w:right w:val="none" w:sz="0" w:space="0" w:color="auto"/>
          </w:divBdr>
        </w:div>
        <w:div w:id="1199734304">
          <w:marLeft w:val="0"/>
          <w:marRight w:val="0"/>
          <w:marTop w:val="0"/>
          <w:marBottom w:val="0"/>
          <w:divBdr>
            <w:top w:val="none" w:sz="0" w:space="0" w:color="auto"/>
            <w:left w:val="none" w:sz="0" w:space="0" w:color="auto"/>
            <w:bottom w:val="none" w:sz="0" w:space="0" w:color="auto"/>
            <w:right w:val="none" w:sz="0" w:space="0" w:color="auto"/>
          </w:divBdr>
        </w:div>
        <w:div w:id="1292008824">
          <w:marLeft w:val="0"/>
          <w:marRight w:val="0"/>
          <w:marTop w:val="0"/>
          <w:marBottom w:val="0"/>
          <w:divBdr>
            <w:top w:val="none" w:sz="0" w:space="0" w:color="auto"/>
            <w:left w:val="none" w:sz="0" w:space="0" w:color="auto"/>
            <w:bottom w:val="none" w:sz="0" w:space="0" w:color="auto"/>
            <w:right w:val="none" w:sz="0" w:space="0" w:color="auto"/>
          </w:divBdr>
        </w:div>
        <w:div w:id="1312906164">
          <w:marLeft w:val="0"/>
          <w:marRight w:val="0"/>
          <w:marTop w:val="0"/>
          <w:marBottom w:val="0"/>
          <w:divBdr>
            <w:top w:val="none" w:sz="0" w:space="0" w:color="auto"/>
            <w:left w:val="none" w:sz="0" w:space="0" w:color="auto"/>
            <w:bottom w:val="none" w:sz="0" w:space="0" w:color="auto"/>
            <w:right w:val="none" w:sz="0" w:space="0" w:color="auto"/>
          </w:divBdr>
        </w:div>
        <w:div w:id="1328704080">
          <w:marLeft w:val="0"/>
          <w:marRight w:val="0"/>
          <w:marTop w:val="0"/>
          <w:marBottom w:val="0"/>
          <w:divBdr>
            <w:top w:val="none" w:sz="0" w:space="0" w:color="auto"/>
            <w:left w:val="none" w:sz="0" w:space="0" w:color="auto"/>
            <w:bottom w:val="none" w:sz="0" w:space="0" w:color="auto"/>
            <w:right w:val="none" w:sz="0" w:space="0" w:color="auto"/>
          </w:divBdr>
        </w:div>
        <w:div w:id="1346858068">
          <w:marLeft w:val="0"/>
          <w:marRight w:val="0"/>
          <w:marTop w:val="0"/>
          <w:marBottom w:val="0"/>
          <w:divBdr>
            <w:top w:val="none" w:sz="0" w:space="0" w:color="auto"/>
            <w:left w:val="none" w:sz="0" w:space="0" w:color="auto"/>
            <w:bottom w:val="none" w:sz="0" w:space="0" w:color="auto"/>
            <w:right w:val="none" w:sz="0" w:space="0" w:color="auto"/>
          </w:divBdr>
        </w:div>
        <w:div w:id="1427071022">
          <w:marLeft w:val="0"/>
          <w:marRight w:val="0"/>
          <w:marTop w:val="0"/>
          <w:marBottom w:val="0"/>
          <w:divBdr>
            <w:top w:val="none" w:sz="0" w:space="0" w:color="auto"/>
            <w:left w:val="none" w:sz="0" w:space="0" w:color="auto"/>
            <w:bottom w:val="none" w:sz="0" w:space="0" w:color="auto"/>
            <w:right w:val="none" w:sz="0" w:space="0" w:color="auto"/>
          </w:divBdr>
        </w:div>
        <w:div w:id="1447848006">
          <w:marLeft w:val="0"/>
          <w:marRight w:val="0"/>
          <w:marTop w:val="0"/>
          <w:marBottom w:val="0"/>
          <w:divBdr>
            <w:top w:val="none" w:sz="0" w:space="0" w:color="auto"/>
            <w:left w:val="none" w:sz="0" w:space="0" w:color="auto"/>
            <w:bottom w:val="none" w:sz="0" w:space="0" w:color="auto"/>
            <w:right w:val="none" w:sz="0" w:space="0" w:color="auto"/>
          </w:divBdr>
        </w:div>
        <w:div w:id="1466850821">
          <w:marLeft w:val="0"/>
          <w:marRight w:val="0"/>
          <w:marTop w:val="0"/>
          <w:marBottom w:val="0"/>
          <w:divBdr>
            <w:top w:val="none" w:sz="0" w:space="0" w:color="auto"/>
            <w:left w:val="none" w:sz="0" w:space="0" w:color="auto"/>
            <w:bottom w:val="none" w:sz="0" w:space="0" w:color="auto"/>
            <w:right w:val="none" w:sz="0" w:space="0" w:color="auto"/>
          </w:divBdr>
        </w:div>
        <w:div w:id="1501044295">
          <w:marLeft w:val="0"/>
          <w:marRight w:val="0"/>
          <w:marTop w:val="0"/>
          <w:marBottom w:val="0"/>
          <w:divBdr>
            <w:top w:val="none" w:sz="0" w:space="0" w:color="auto"/>
            <w:left w:val="none" w:sz="0" w:space="0" w:color="auto"/>
            <w:bottom w:val="none" w:sz="0" w:space="0" w:color="auto"/>
            <w:right w:val="none" w:sz="0" w:space="0" w:color="auto"/>
          </w:divBdr>
        </w:div>
        <w:div w:id="1518500549">
          <w:marLeft w:val="0"/>
          <w:marRight w:val="0"/>
          <w:marTop w:val="0"/>
          <w:marBottom w:val="0"/>
          <w:divBdr>
            <w:top w:val="none" w:sz="0" w:space="0" w:color="auto"/>
            <w:left w:val="none" w:sz="0" w:space="0" w:color="auto"/>
            <w:bottom w:val="none" w:sz="0" w:space="0" w:color="auto"/>
            <w:right w:val="none" w:sz="0" w:space="0" w:color="auto"/>
          </w:divBdr>
        </w:div>
        <w:div w:id="1598558441">
          <w:marLeft w:val="0"/>
          <w:marRight w:val="0"/>
          <w:marTop w:val="0"/>
          <w:marBottom w:val="0"/>
          <w:divBdr>
            <w:top w:val="none" w:sz="0" w:space="0" w:color="auto"/>
            <w:left w:val="none" w:sz="0" w:space="0" w:color="auto"/>
            <w:bottom w:val="none" w:sz="0" w:space="0" w:color="auto"/>
            <w:right w:val="none" w:sz="0" w:space="0" w:color="auto"/>
          </w:divBdr>
        </w:div>
        <w:div w:id="1636907449">
          <w:marLeft w:val="0"/>
          <w:marRight w:val="0"/>
          <w:marTop w:val="0"/>
          <w:marBottom w:val="0"/>
          <w:divBdr>
            <w:top w:val="none" w:sz="0" w:space="0" w:color="auto"/>
            <w:left w:val="none" w:sz="0" w:space="0" w:color="auto"/>
            <w:bottom w:val="none" w:sz="0" w:space="0" w:color="auto"/>
            <w:right w:val="none" w:sz="0" w:space="0" w:color="auto"/>
          </w:divBdr>
        </w:div>
        <w:div w:id="1638299001">
          <w:marLeft w:val="0"/>
          <w:marRight w:val="0"/>
          <w:marTop w:val="0"/>
          <w:marBottom w:val="0"/>
          <w:divBdr>
            <w:top w:val="none" w:sz="0" w:space="0" w:color="auto"/>
            <w:left w:val="none" w:sz="0" w:space="0" w:color="auto"/>
            <w:bottom w:val="none" w:sz="0" w:space="0" w:color="auto"/>
            <w:right w:val="none" w:sz="0" w:space="0" w:color="auto"/>
          </w:divBdr>
        </w:div>
        <w:div w:id="1639460479">
          <w:marLeft w:val="0"/>
          <w:marRight w:val="0"/>
          <w:marTop w:val="0"/>
          <w:marBottom w:val="0"/>
          <w:divBdr>
            <w:top w:val="none" w:sz="0" w:space="0" w:color="auto"/>
            <w:left w:val="none" w:sz="0" w:space="0" w:color="auto"/>
            <w:bottom w:val="none" w:sz="0" w:space="0" w:color="auto"/>
            <w:right w:val="none" w:sz="0" w:space="0" w:color="auto"/>
          </w:divBdr>
        </w:div>
        <w:div w:id="1652365958">
          <w:marLeft w:val="0"/>
          <w:marRight w:val="0"/>
          <w:marTop w:val="0"/>
          <w:marBottom w:val="0"/>
          <w:divBdr>
            <w:top w:val="none" w:sz="0" w:space="0" w:color="auto"/>
            <w:left w:val="none" w:sz="0" w:space="0" w:color="auto"/>
            <w:bottom w:val="none" w:sz="0" w:space="0" w:color="auto"/>
            <w:right w:val="none" w:sz="0" w:space="0" w:color="auto"/>
          </w:divBdr>
        </w:div>
        <w:div w:id="1748376209">
          <w:marLeft w:val="0"/>
          <w:marRight w:val="0"/>
          <w:marTop w:val="0"/>
          <w:marBottom w:val="0"/>
          <w:divBdr>
            <w:top w:val="none" w:sz="0" w:space="0" w:color="auto"/>
            <w:left w:val="none" w:sz="0" w:space="0" w:color="auto"/>
            <w:bottom w:val="none" w:sz="0" w:space="0" w:color="auto"/>
            <w:right w:val="none" w:sz="0" w:space="0" w:color="auto"/>
          </w:divBdr>
        </w:div>
        <w:div w:id="1768500957">
          <w:marLeft w:val="0"/>
          <w:marRight w:val="0"/>
          <w:marTop w:val="0"/>
          <w:marBottom w:val="0"/>
          <w:divBdr>
            <w:top w:val="none" w:sz="0" w:space="0" w:color="auto"/>
            <w:left w:val="none" w:sz="0" w:space="0" w:color="auto"/>
            <w:bottom w:val="none" w:sz="0" w:space="0" w:color="auto"/>
            <w:right w:val="none" w:sz="0" w:space="0" w:color="auto"/>
          </w:divBdr>
        </w:div>
        <w:div w:id="1770807299">
          <w:marLeft w:val="0"/>
          <w:marRight w:val="0"/>
          <w:marTop w:val="0"/>
          <w:marBottom w:val="0"/>
          <w:divBdr>
            <w:top w:val="none" w:sz="0" w:space="0" w:color="auto"/>
            <w:left w:val="none" w:sz="0" w:space="0" w:color="auto"/>
            <w:bottom w:val="none" w:sz="0" w:space="0" w:color="auto"/>
            <w:right w:val="none" w:sz="0" w:space="0" w:color="auto"/>
          </w:divBdr>
        </w:div>
        <w:div w:id="1786995666">
          <w:marLeft w:val="0"/>
          <w:marRight w:val="0"/>
          <w:marTop w:val="0"/>
          <w:marBottom w:val="0"/>
          <w:divBdr>
            <w:top w:val="none" w:sz="0" w:space="0" w:color="auto"/>
            <w:left w:val="none" w:sz="0" w:space="0" w:color="auto"/>
            <w:bottom w:val="none" w:sz="0" w:space="0" w:color="auto"/>
            <w:right w:val="none" w:sz="0" w:space="0" w:color="auto"/>
          </w:divBdr>
        </w:div>
        <w:div w:id="1902985846">
          <w:marLeft w:val="0"/>
          <w:marRight w:val="0"/>
          <w:marTop w:val="0"/>
          <w:marBottom w:val="0"/>
          <w:divBdr>
            <w:top w:val="none" w:sz="0" w:space="0" w:color="auto"/>
            <w:left w:val="none" w:sz="0" w:space="0" w:color="auto"/>
            <w:bottom w:val="none" w:sz="0" w:space="0" w:color="auto"/>
            <w:right w:val="none" w:sz="0" w:space="0" w:color="auto"/>
          </w:divBdr>
        </w:div>
        <w:div w:id="1927184223">
          <w:marLeft w:val="0"/>
          <w:marRight w:val="0"/>
          <w:marTop w:val="0"/>
          <w:marBottom w:val="0"/>
          <w:divBdr>
            <w:top w:val="none" w:sz="0" w:space="0" w:color="auto"/>
            <w:left w:val="none" w:sz="0" w:space="0" w:color="auto"/>
            <w:bottom w:val="none" w:sz="0" w:space="0" w:color="auto"/>
            <w:right w:val="none" w:sz="0" w:space="0" w:color="auto"/>
          </w:divBdr>
        </w:div>
        <w:div w:id="1936329008">
          <w:marLeft w:val="0"/>
          <w:marRight w:val="0"/>
          <w:marTop w:val="0"/>
          <w:marBottom w:val="0"/>
          <w:divBdr>
            <w:top w:val="none" w:sz="0" w:space="0" w:color="auto"/>
            <w:left w:val="none" w:sz="0" w:space="0" w:color="auto"/>
            <w:bottom w:val="none" w:sz="0" w:space="0" w:color="auto"/>
            <w:right w:val="none" w:sz="0" w:space="0" w:color="auto"/>
          </w:divBdr>
        </w:div>
        <w:div w:id="1950162774">
          <w:marLeft w:val="0"/>
          <w:marRight w:val="0"/>
          <w:marTop w:val="0"/>
          <w:marBottom w:val="0"/>
          <w:divBdr>
            <w:top w:val="none" w:sz="0" w:space="0" w:color="auto"/>
            <w:left w:val="none" w:sz="0" w:space="0" w:color="auto"/>
            <w:bottom w:val="none" w:sz="0" w:space="0" w:color="auto"/>
            <w:right w:val="none" w:sz="0" w:space="0" w:color="auto"/>
          </w:divBdr>
        </w:div>
        <w:div w:id="2040616868">
          <w:marLeft w:val="0"/>
          <w:marRight w:val="0"/>
          <w:marTop w:val="0"/>
          <w:marBottom w:val="0"/>
          <w:divBdr>
            <w:top w:val="none" w:sz="0" w:space="0" w:color="auto"/>
            <w:left w:val="none" w:sz="0" w:space="0" w:color="auto"/>
            <w:bottom w:val="none" w:sz="0" w:space="0" w:color="auto"/>
            <w:right w:val="none" w:sz="0" w:space="0" w:color="auto"/>
          </w:divBdr>
        </w:div>
        <w:div w:id="2064475968">
          <w:marLeft w:val="0"/>
          <w:marRight w:val="0"/>
          <w:marTop w:val="0"/>
          <w:marBottom w:val="0"/>
          <w:divBdr>
            <w:top w:val="none" w:sz="0" w:space="0" w:color="auto"/>
            <w:left w:val="none" w:sz="0" w:space="0" w:color="auto"/>
            <w:bottom w:val="none" w:sz="0" w:space="0" w:color="auto"/>
            <w:right w:val="none" w:sz="0" w:space="0" w:color="auto"/>
          </w:divBdr>
        </w:div>
        <w:div w:id="2106991823">
          <w:marLeft w:val="0"/>
          <w:marRight w:val="0"/>
          <w:marTop w:val="0"/>
          <w:marBottom w:val="0"/>
          <w:divBdr>
            <w:top w:val="none" w:sz="0" w:space="0" w:color="auto"/>
            <w:left w:val="none" w:sz="0" w:space="0" w:color="auto"/>
            <w:bottom w:val="none" w:sz="0" w:space="0" w:color="auto"/>
            <w:right w:val="none" w:sz="0" w:space="0" w:color="auto"/>
          </w:divBdr>
        </w:div>
      </w:divsChild>
    </w:div>
    <w:div w:id="1157452642">
      <w:bodyDiv w:val="1"/>
      <w:marLeft w:val="0"/>
      <w:marRight w:val="0"/>
      <w:marTop w:val="0"/>
      <w:marBottom w:val="0"/>
      <w:divBdr>
        <w:top w:val="none" w:sz="0" w:space="0" w:color="auto"/>
        <w:left w:val="none" w:sz="0" w:space="0" w:color="auto"/>
        <w:bottom w:val="none" w:sz="0" w:space="0" w:color="auto"/>
        <w:right w:val="none" w:sz="0" w:space="0" w:color="auto"/>
      </w:divBdr>
      <w:divsChild>
        <w:div w:id="235287250">
          <w:marLeft w:val="0"/>
          <w:marRight w:val="0"/>
          <w:marTop w:val="0"/>
          <w:marBottom w:val="0"/>
          <w:divBdr>
            <w:top w:val="none" w:sz="0" w:space="0" w:color="auto"/>
            <w:left w:val="none" w:sz="0" w:space="0" w:color="auto"/>
            <w:bottom w:val="none" w:sz="0" w:space="0" w:color="auto"/>
            <w:right w:val="none" w:sz="0" w:space="0" w:color="auto"/>
          </w:divBdr>
          <w:divsChild>
            <w:div w:id="37054244">
              <w:marLeft w:val="0"/>
              <w:marRight w:val="0"/>
              <w:marTop w:val="0"/>
              <w:marBottom w:val="0"/>
              <w:divBdr>
                <w:top w:val="none" w:sz="0" w:space="0" w:color="auto"/>
                <w:left w:val="none" w:sz="0" w:space="0" w:color="auto"/>
                <w:bottom w:val="none" w:sz="0" w:space="0" w:color="auto"/>
                <w:right w:val="none" w:sz="0" w:space="0" w:color="auto"/>
              </w:divBdr>
            </w:div>
            <w:div w:id="190152680">
              <w:marLeft w:val="0"/>
              <w:marRight w:val="0"/>
              <w:marTop w:val="0"/>
              <w:marBottom w:val="0"/>
              <w:divBdr>
                <w:top w:val="none" w:sz="0" w:space="0" w:color="auto"/>
                <w:left w:val="none" w:sz="0" w:space="0" w:color="auto"/>
                <w:bottom w:val="none" w:sz="0" w:space="0" w:color="auto"/>
                <w:right w:val="none" w:sz="0" w:space="0" w:color="auto"/>
              </w:divBdr>
            </w:div>
            <w:div w:id="493187433">
              <w:marLeft w:val="0"/>
              <w:marRight w:val="0"/>
              <w:marTop w:val="0"/>
              <w:marBottom w:val="0"/>
              <w:divBdr>
                <w:top w:val="none" w:sz="0" w:space="0" w:color="auto"/>
                <w:left w:val="none" w:sz="0" w:space="0" w:color="auto"/>
                <w:bottom w:val="none" w:sz="0" w:space="0" w:color="auto"/>
                <w:right w:val="none" w:sz="0" w:space="0" w:color="auto"/>
              </w:divBdr>
            </w:div>
            <w:div w:id="506747484">
              <w:marLeft w:val="0"/>
              <w:marRight w:val="0"/>
              <w:marTop w:val="0"/>
              <w:marBottom w:val="0"/>
              <w:divBdr>
                <w:top w:val="none" w:sz="0" w:space="0" w:color="auto"/>
                <w:left w:val="none" w:sz="0" w:space="0" w:color="auto"/>
                <w:bottom w:val="none" w:sz="0" w:space="0" w:color="auto"/>
                <w:right w:val="none" w:sz="0" w:space="0" w:color="auto"/>
              </w:divBdr>
            </w:div>
            <w:div w:id="737703937">
              <w:marLeft w:val="0"/>
              <w:marRight w:val="0"/>
              <w:marTop w:val="0"/>
              <w:marBottom w:val="0"/>
              <w:divBdr>
                <w:top w:val="none" w:sz="0" w:space="0" w:color="auto"/>
                <w:left w:val="none" w:sz="0" w:space="0" w:color="auto"/>
                <w:bottom w:val="none" w:sz="0" w:space="0" w:color="auto"/>
                <w:right w:val="none" w:sz="0" w:space="0" w:color="auto"/>
              </w:divBdr>
            </w:div>
            <w:div w:id="933974778">
              <w:marLeft w:val="0"/>
              <w:marRight w:val="0"/>
              <w:marTop w:val="0"/>
              <w:marBottom w:val="0"/>
              <w:divBdr>
                <w:top w:val="none" w:sz="0" w:space="0" w:color="auto"/>
                <w:left w:val="none" w:sz="0" w:space="0" w:color="auto"/>
                <w:bottom w:val="none" w:sz="0" w:space="0" w:color="auto"/>
                <w:right w:val="none" w:sz="0" w:space="0" w:color="auto"/>
              </w:divBdr>
            </w:div>
            <w:div w:id="1440493615">
              <w:marLeft w:val="0"/>
              <w:marRight w:val="0"/>
              <w:marTop w:val="0"/>
              <w:marBottom w:val="0"/>
              <w:divBdr>
                <w:top w:val="none" w:sz="0" w:space="0" w:color="auto"/>
                <w:left w:val="none" w:sz="0" w:space="0" w:color="auto"/>
                <w:bottom w:val="none" w:sz="0" w:space="0" w:color="auto"/>
                <w:right w:val="none" w:sz="0" w:space="0" w:color="auto"/>
              </w:divBdr>
            </w:div>
            <w:div w:id="1793551718">
              <w:marLeft w:val="0"/>
              <w:marRight w:val="0"/>
              <w:marTop w:val="0"/>
              <w:marBottom w:val="0"/>
              <w:divBdr>
                <w:top w:val="none" w:sz="0" w:space="0" w:color="auto"/>
                <w:left w:val="none" w:sz="0" w:space="0" w:color="auto"/>
                <w:bottom w:val="none" w:sz="0" w:space="0" w:color="auto"/>
                <w:right w:val="none" w:sz="0" w:space="0" w:color="auto"/>
              </w:divBdr>
            </w:div>
            <w:div w:id="2057461516">
              <w:marLeft w:val="0"/>
              <w:marRight w:val="0"/>
              <w:marTop w:val="0"/>
              <w:marBottom w:val="0"/>
              <w:divBdr>
                <w:top w:val="none" w:sz="0" w:space="0" w:color="auto"/>
                <w:left w:val="none" w:sz="0" w:space="0" w:color="auto"/>
                <w:bottom w:val="none" w:sz="0" w:space="0" w:color="auto"/>
                <w:right w:val="none" w:sz="0" w:space="0" w:color="auto"/>
              </w:divBdr>
            </w:div>
          </w:divsChild>
        </w:div>
        <w:div w:id="1309699940">
          <w:marLeft w:val="0"/>
          <w:marRight w:val="0"/>
          <w:marTop w:val="0"/>
          <w:marBottom w:val="0"/>
          <w:divBdr>
            <w:top w:val="none" w:sz="0" w:space="0" w:color="auto"/>
            <w:left w:val="none" w:sz="0" w:space="0" w:color="auto"/>
            <w:bottom w:val="none" w:sz="0" w:space="0" w:color="auto"/>
            <w:right w:val="none" w:sz="0" w:space="0" w:color="auto"/>
          </w:divBdr>
          <w:divsChild>
            <w:div w:id="400101015">
              <w:marLeft w:val="0"/>
              <w:marRight w:val="0"/>
              <w:marTop w:val="0"/>
              <w:marBottom w:val="0"/>
              <w:divBdr>
                <w:top w:val="none" w:sz="0" w:space="0" w:color="auto"/>
                <w:left w:val="none" w:sz="0" w:space="0" w:color="auto"/>
                <w:bottom w:val="none" w:sz="0" w:space="0" w:color="auto"/>
                <w:right w:val="none" w:sz="0" w:space="0" w:color="auto"/>
              </w:divBdr>
            </w:div>
            <w:div w:id="4044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46424">
      <w:bodyDiv w:val="1"/>
      <w:marLeft w:val="0"/>
      <w:marRight w:val="0"/>
      <w:marTop w:val="0"/>
      <w:marBottom w:val="0"/>
      <w:divBdr>
        <w:top w:val="none" w:sz="0" w:space="0" w:color="auto"/>
        <w:left w:val="none" w:sz="0" w:space="0" w:color="auto"/>
        <w:bottom w:val="none" w:sz="0" w:space="0" w:color="auto"/>
        <w:right w:val="none" w:sz="0" w:space="0" w:color="auto"/>
      </w:divBdr>
    </w:div>
    <w:div w:id="1191184404">
      <w:bodyDiv w:val="1"/>
      <w:marLeft w:val="0"/>
      <w:marRight w:val="0"/>
      <w:marTop w:val="0"/>
      <w:marBottom w:val="0"/>
      <w:divBdr>
        <w:top w:val="none" w:sz="0" w:space="0" w:color="auto"/>
        <w:left w:val="none" w:sz="0" w:space="0" w:color="auto"/>
        <w:bottom w:val="none" w:sz="0" w:space="0" w:color="auto"/>
        <w:right w:val="none" w:sz="0" w:space="0" w:color="auto"/>
      </w:divBdr>
    </w:div>
    <w:div w:id="1222911341">
      <w:bodyDiv w:val="1"/>
      <w:marLeft w:val="0"/>
      <w:marRight w:val="0"/>
      <w:marTop w:val="0"/>
      <w:marBottom w:val="0"/>
      <w:divBdr>
        <w:top w:val="none" w:sz="0" w:space="0" w:color="auto"/>
        <w:left w:val="none" w:sz="0" w:space="0" w:color="auto"/>
        <w:bottom w:val="none" w:sz="0" w:space="0" w:color="auto"/>
        <w:right w:val="none" w:sz="0" w:space="0" w:color="auto"/>
      </w:divBdr>
      <w:divsChild>
        <w:div w:id="109209907">
          <w:marLeft w:val="0"/>
          <w:marRight w:val="0"/>
          <w:marTop w:val="0"/>
          <w:marBottom w:val="0"/>
          <w:divBdr>
            <w:top w:val="none" w:sz="0" w:space="0" w:color="auto"/>
            <w:left w:val="none" w:sz="0" w:space="0" w:color="auto"/>
            <w:bottom w:val="none" w:sz="0" w:space="0" w:color="auto"/>
            <w:right w:val="none" w:sz="0" w:space="0" w:color="auto"/>
          </w:divBdr>
        </w:div>
        <w:div w:id="755975314">
          <w:marLeft w:val="0"/>
          <w:marRight w:val="0"/>
          <w:marTop w:val="0"/>
          <w:marBottom w:val="0"/>
          <w:divBdr>
            <w:top w:val="none" w:sz="0" w:space="0" w:color="auto"/>
            <w:left w:val="none" w:sz="0" w:space="0" w:color="auto"/>
            <w:bottom w:val="none" w:sz="0" w:space="0" w:color="auto"/>
            <w:right w:val="none" w:sz="0" w:space="0" w:color="auto"/>
          </w:divBdr>
        </w:div>
        <w:div w:id="1591893120">
          <w:marLeft w:val="0"/>
          <w:marRight w:val="0"/>
          <w:marTop w:val="0"/>
          <w:marBottom w:val="0"/>
          <w:divBdr>
            <w:top w:val="none" w:sz="0" w:space="0" w:color="auto"/>
            <w:left w:val="none" w:sz="0" w:space="0" w:color="auto"/>
            <w:bottom w:val="none" w:sz="0" w:space="0" w:color="auto"/>
            <w:right w:val="none" w:sz="0" w:space="0" w:color="auto"/>
          </w:divBdr>
        </w:div>
        <w:div w:id="1679313887">
          <w:marLeft w:val="0"/>
          <w:marRight w:val="0"/>
          <w:marTop w:val="0"/>
          <w:marBottom w:val="0"/>
          <w:divBdr>
            <w:top w:val="none" w:sz="0" w:space="0" w:color="auto"/>
            <w:left w:val="none" w:sz="0" w:space="0" w:color="auto"/>
            <w:bottom w:val="none" w:sz="0" w:space="0" w:color="auto"/>
            <w:right w:val="none" w:sz="0" w:space="0" w:color="auto"/>
          </w:divBdr>
        </w:div>
        <w:div w:id="1876582202">
          <w:marLeft w:val="0"/>
          <w:marRight w:val="0"/>
          <w:marTop w:val="0"/>
          <w:marBottom w:val="0"/>
          <w:divBdr>
            <w:top w:val="none" w:sz="0" w:space="0" w:color="auto"/>
            <w:left w:val="none" w:sz="0" w:space="0" w:color="auto"/>
            <w:bottom w:val="none" w:sz="0" w:space="0" w:color="auto"/>
            <w:right w:val="none" w:sz="0" w:space="0" w:color="auto"/>
          </w:divBdr>
        </w:div>
        <w:div w:id="1957567051">
          <w:marLeft w:val="0"/>
          <w:marRight w:val="0"/>
          <w:marTop w:val="0"/>
          <w:marBottom w:val="0"/>
          <w:divBdr>
            <w:top w:val="none" w:sz="0" w:space="0" w:color="auto"/>
            <w:left w:val="none" w:sz="0" w:space="0" w:color="auto"/>
            <w:bottom w:val="none" w:sz="0" w:space="0" w:color="auto"/>
            <w:right w:val="none" w:sz="0" w:space="0" w:color="auto"/>
          </w:divBdr>
        </w:div>
      </w:divsChild>
    </w:div>
    <w:div w:id="1288970661">
      <w:bodyDiv w:val="1"/>
      <w:marLeft w:val="0"/>
      <w:marRight w:val="0"/>
      <w:marTop w:val="0"/>
      <w:marBottom w:val="0"/>
      <w:divBdr>
        <w:top w:val="none" w:sz="0" w:space="0" w:color="auto"/>
        <w:left w:val="none" w:sz="0" w:space="0" w:color="auto"/>
        <w:bottom w:val="none" w:sz="0" w:space="0" w:color="auto"/>
        <w:right w:val="none" w:sz="0" w:space="0" w:color="auto"/>
      </w:divBdr>
    </w:div>
    <w:div w:id="1345133739">
      <w:bodyDiv w:val="1"/>
      <w:marLeft w:val="0"/>
      <w:marRight w:val="0"/>
      <w:marTop w:val="0"/>
      <w:marBottom w:val="0"/>
      <w:divBdr>
        <w:top w:val="none" w:sz="0" w:space="0" w:color="auto"/>
        <w:left w:val="none" w:sz="0" w:space="0" w:color="auto"/>
        <w:bottom w:val="none" w:sz="0" w:space="0" w:color="auto"/>
        <w:right w:val="none" w:sz="0" w:space="0" w:color="auto"/>
      </w:divBdr>
      <w:divsChild>
        <w:div w:id="841159575">
          <w:marLeft w:val="0"/>
          <w:marRight w:val="0"/>
          <w:marTop w:val="0"/>
          <w:marBottom w:val="0"/>
          <w:divBdr>
            <w:top w:val="none" w:sz="0" w:space="0" w:color="auto"/>
            <w:left w:val="none" w:sz="0" w:space="0" w:color="auto"/>
            <w:bottom w:val="none" w:sz="0" w:space="0" w:color="auto"/>
            <w:right w:val="none" w:sz="0" w:space="0" w:color="auto"/>
          </w:divBdr>
        </w:div>
        <w:div w:id="1006790611">
          <w:marLeft w:val="0"/>
          <w:marRight w:val="0"/>
          <w:marTop w:val="0"/>
          <w:marBottom w:val="0"/>
          <w:divBdr>
            <w:top w:val="none" w:sz="0" w:space="0" w:color="auto"/>
            <w:left w:val="none" w:sz="0" w:space="0" w:color="auto"/>
            <w:bottom w:val="none" w:sz="0" w:space="0" w:color="auto"/>
            <w:right w:val="none" w:sz="0" w:space="0" w:color="auto"/>
          </w:divBdr>
        </w:div>
        <w:div w:id="1284464222">
          <w:marLeft w:val="0"/>
          <w:marRight w:val="0"/>
          <w:marTop w:val="0"/>
          <w:marBottom w:val="0"/>
          <w:divBdr>
            <w:top w:val="none" w:sz="0" w:space="0" w:color="auto"/>
            <w:left w:val="none" w:sz="0" w:space="0" w:color="auto"/>
            <w:bottom w:val="none" w:sz="0" w:space="0" w:color="auto"/>
            <w:right w:val="none" w:sz="0" w:space="0" w:color="auto"/>
          </w:divBdr>
        </w:div>
        <w:div w:id="1652830988">
          <w:marLeft w:val="0"/>
          <w:marRight w:val="0"/>
          <w:marTop w:val="0"/>
          <w:marBottom w:val="0"/>
          <w:divBdr>
            <w:top w:val="none" w:sz="0" w:space="0" w:color="auto"/>
            <w:left w:val="none" w:sz="0" w:space="0" w:color="auto"/>
            <w:bottom w:val="none" w:sz="0" w:space="0" w:color="auto"/>
            <w:right w:val="none" w:sz="0" w:space="0" w:color="auto"/>
          </w:divBdr>
        </w:div>
        <w:div w:id="1712222097">
          <w:marLeft w:val="0"/>
          <w:marRight w:val="0"/>
          <w:marTop w:val="0"/>
          <w:marBottom w:val="0"/>
          <w:divBdr>
            <w:top w:val="none" w:sz="0" w:space="0" w:color="auto"/>
            <w:left w:val="none" w:sz="0" w:space="0" w:color="auto"/>
            <w:bottom w:val="none" w:sz="0" w:space="0" w:color="auto"/>
            <w:right w:val="none" w:sz="0" w:space="0" w:color="auto"/>
          </w:divBdr>
        </w:div>
        <w:div w:id="2121878426">
          <w:marLeft w:val="0"/>
          <w:marRight w:val="0"/>
          <w:marTop w:val="0"/>
          <w:marBottom w:val="0"/>
          <w:divBdr>
            <w:top w:val="none" w:sz="0" w:space="0" w:color="auto"/>
            <w:left w:val="none" w:sz="0" w:space="0" w:color="auto"/>
            <w:bottom w:val="none" w:sz="0" w:space="0" w:color="auto"/>
            <w:right w:val="none" w:sz="0" w:space="0" w:color="auto"/>
          </w:divBdr>
        </w:div>
      </w:divsChild>
    </w:div>
    <w:div w:id="1357733719">
      <w:bodyDiv w:val="1"/>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
            <w:div w:id="1398046539">
              <w:marLeft w:val="0"/>
              <w:marRight w:val="0"/>
              <w:marTop w:val="0"/>
              <w:marBottom w:val="0"/>
              <w:divBdr>
                <w:top w:val="none" w:sz="0" w:space="0" w:color="auto"/>
                <w:left w:val="none" w:sz="0" w:space="0" w:color="auto"/>
                <w:bottom w:val="none" w:sz="0" w:space="0" w:color="auto"/>
                <w:right w:val="none" w:sz="0" w:space="0" w:color="auto"/>
              </w:divBdr>
            </w:div>
            <w:div w:id="1938051735">
              <w:marLeft w:val="0"/>
              <w:marRight w:val="0"/>
              <w:marTop w:val="0"/>
              <w:marBottom w:val="0"/>
              <w:divBdr>
                <w:top w:val="none" w:sz="0" w:space="0" w:color="auto"/>
                <w:left w:val="none" w:sz="0" w:space="0" w:color="auto"/>
                <w:bottom w:val="none" w:sz="0" w:space="0" w:color="auto"/>
                <w:right w:val="none" w:sz="0" w:space="0" w:color="auto"/>
              </w:divBdr>
            </w:div>
            <w:div w:id="2004628595">
              <w:marLeft w:val="0"/>
              <w:marRight w:val="0"/>
              <w:marTop w:val="0"/>
              <w:marBottom w:val="0"/>
              <w:divBdr>
                <w:top w:val="none" w:sz="0" w:space="0" w:color="auto"/>
                <w:left w:val="none" w:sz="0" w:space="0" w:color="auto"/>
                <w:bottom w:val="none" w:sz="0" w:space="0" w:color="auto"/>
                <w:right w:val="none" w:sz="0" w:space="0" w:color="auto"/>
              </w:divBdr>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 w:id="620461398">
              <w:marLeft w:val="0"/>
              <w:marRight w:val="0"/>
              <w:marTop w:val="0"/>
              <w:marBottom w:val="0"/>
              <w:divBdr>
                <w:top w:val="none" w:sz="0" w:space="0" w:color="auto"/>
                <w:left w:val="none" w:sz="0" w:space="0" w:color="auto"/>
                <w:bottom w:val="none" w:sz="0" w:space="0" w:color="auto"/>
                <w:right w:val="none" w:sz="0" w:space="0" w:color="auto"/>
              </w:divBdr>
            </w:div>
            <w:div w:id="19048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2164">
      <w:bodyDiv w:val="1"/>
      <w:marLeft w:val="0"/>
      <w:marRight w:val="0"/>
      <w:marTop w:val="0"/>
      <w:marBottom w:val="0"/>
      <w:divBdr>
        <w:top w:val="none" w:sz="0" w:space="0" w:color="auto"/>
        <w:left w:val="none" w:sz="0" w:space="0" w:color="auto"/>
        <w:bottom w:val="none" w:sz="0" w:space="0" w:color="auto"/>
        <w:right w:val="none" w:sz="0" w:space="0" w:color="auto"/>
      </w:divBdr>
      <w:divsChild>
        <w:div w:id="723482244">
          <w:marLeft w:val="0"/>
          <w:marRight w:val="0"/>
          <w:marTop w:val="0"/>
          <w:marBottom w:val="0"/>
          <w:divBdr>
            <w:top w:val="none" w:sz="0" w:space="0" w:color="auto"/>
            <w:left w:val="none" w:sz="0" w:space="0" w:color="auto"/>
            <w:bottom w:val="none" w:sz="0" w:space="0" w:color="auto"/>
            <w:right w:val="none" w:sz="0" w:space="0" w:color="auto"/>
          </w:divBdr>
        </w:div>
        <w:div w:id="1675262458">
          <w:marLeft w:val="0"/>
          <w:marRight w:val="0"/>
          <w:marTop w:val="0"/>
          <w:marBottom w:val="0"/>
          <w:divBdr>
            <w:top w:val="none" w:sz="0" w:space="0" w:color="auto"/>
            <w:left w:val="none" w:sz="0" w:space="0" w:color="auto"/>
            <w:bottom w:val="none" w:sz="0" w:space="0" w:color="auto"/>
            <w:right w:val="none" w:sz="0" w:space="0" w:color="auto"/>
          </w:divBdr>
        </w:div>
        <w:div w:id="2112628157">
          <w:marLeft w:val="0"/>
          <w:marRight w:val="0"/>
          <w:marTop w:val="0"/>
          <w:marBottom w:val="0"/>
          <w:divBdr>
            <w:top w:val="none" w:sz="0" w:space="0" w:color="auto"/>
            <w:left w:val="none" w:sz="0" w:space="0" w:color="auto"/>
            <w:bottom w:val="none" w:sz="0" w:space="0" w:color="auto"/>
            <w:right w:val="none" w:sz="0" w:space="0" w:color="auto"/>
          </w:divBdr>
        </w:div>
        <w:div w:id="2134320209">
          <w:marLeft w:val="0"/>
          <w:marRight w:val="0"/>
          <w:marTop w:val="0"/>
          <w:marBottom w:val="0"/>
          <w:divBdr>
            <w:top w:val="none" w:sz="0" w:space="0" w:color="auto"/>
            <w:left w:val="none" w:sz="0" w:space="0" w:color="auto"/>
            <w:bottom w:val="none" w:sz="0" w:space="0" w:color="auto"/>
            <w:right w:val="none" w:sz="0" w:space="0" w:color="auto"/>
          </w:divBdr>
        </w:div>
      </w:divsChild>
    </w:div>
    <w:div w:id="1520317995">
      <w:bodyDiv w:val="1"/>
      <w:marLeft w:val="0"/>
      <w:marRight w:val="0"/>
      <w:marTop w:val="0"/>
      <w:marBottom w:val="0"/>
      <w:divBdr>
        <w:top w:val="none" w:sz="0" w:space="0" w:color="auto"/>
        <w:left w:val="none" w:sz="0" w:space="0" w:color="auto"/>
        <w:bottom w:val="none" w:sz="0" w:space="0" w:color="auto"/>
        <w:right w:val="none" w:sz="0" w:space="0" w:color="auto"/>
      </w:divBdr>
      <w:divsChild>
        <w:div w:id="1612858105">
          <w:marLeft w:val="0"/>
          <w:marRight w:val="0"/>
          <w:marTop w:val="0"/>
          <w:marBottom w:val="0"/>
          <w:divBdr>
            <w:top w:val="none" w:sz="0" w:space="0" w:color="auto"/>
            <w:left w:val="none" w:sz="0" w:space="0" w:color="auto"/>
            <w:bottom w:val="none" w:sz="0" w:space="0" w:color="auto"/>
            <w:right w:val="none" w:sz="0" w:space="0" w:color="auto"/>
          </w:divBdr>
        </w:div>
        <w:div w:id="1816140971">
          <w:marLeft w:val="0"/>
          <w:marRight w:val="0"/>
          <w:marTop w:val="0"/>
          <w:marBottom w:val="0"/>
          <w:divBdr>
            <w:top w:val="none" w:sz="0" w:space="0" w:color="auto"/>
            <w:left w:val="none" w:sz="0" w:space="0" w:color="auto"/>
            <w:bottom w:val="none" w:sz="0" w:space="0" w:color="auto"/>
            <w:right w:val="none" w:sz="0" w:space="0" w:color="auto"/>
          </w:divBdr>
        </w:div>
      </w:divsChild>
    </w:div>
    <w:div w:id="1520965522">
      <w:bodyDiv w:val="1"/>
      <w:marLeft w:val="0"/>
      <w:marRight w:val="0"/>
      <w:marTop w:val="0"/>
      <w:marBottom w:val="0"/>
      <w:divBdr>
        <w:top w:val="none" w:sz="0" w:space="0" w:color="auto"/>
        <w:left w:val="none" w:sz="0" w:space="0" w:color="auto"/>
        <w:bottom w:val="none" w:sz="0" w:space="0" w:color="auto"/>
        <w:right w:val="none" w:sz="0" w:space="0" w:color="auto"/>
      </w:divBdr>
      <w:divsChild>
        <w:div w:id="1777166633">
          <w:marLeft w:val="0"/>
          <w:marRight w:val="0"/>
          <w:marTop w:val="0"/>
          <w:marBottom w:val="0"/>
          <w:divBdr>
            <w:top w:val="none" w:sz="0" w:space="0" w:color="auto"/>
            <w:left w:val="none" w:sz="0" w:space="0" w:color="auto"/>
            <w:bottom w:val="none" w:sz="0" w:space="0" w:color="auto"/>
            <w:right w:val="none" w:sz="0" w:space="0" w:color="auto"/>
          </w:divBdr>
          <w:divsChild>
            <w:div w:id="1197354445">
              <w:marLeft w:val="0"/>
              <w:marRight w:val="0"/>
              <w:marTop w:val="0"/>
              <w:marBottom w:val="0"/>
              <w:divBdr>
                <w:top w:val="none" w:sz="0" w:space="0" w:color="auto"/>
                <w:left w:val="none" w:sz="0" w:space="0" w:color="auto"/>
                <w:bottom w:val="none" w:sz="0" w:space="0" w:color="auto"/>
                <w:right w:val="none" w:sz="0" w:space="0" w:color="auto"/>
              </w:divBdr>
            </w:div>
            <w:div w:id="1633825838">
              <w:marLeft w:val="0"/>
              <w:marRight w:val="0"/>
              <w:marTop w:val="0"/>
              <w:marBottom w:val="0"/>
              <w:divBdr>
                <w:top w:val="none" w:sz="0" w:space="0" w:color="auto"/>
                <w:left w:val="none" w:sz="0" w:space="0" w:color="auto"/>
                <w:bottom w:val="none" w:sz="0" w:space="0" w:color="auto"/>
                <w:right w:val="none" w:sz="0" w:space="0" w:color="auto"/>
              </w:divBdr>
            </w:div>
          </w:divsChild>
        </w:div>
        <w:div w:id="1814979927">
          <w:marLeft w:val="0"/>
          <w:marRight w:val="0"/>
          <w:marTop w:val="0"/>
          <w:marBottom w:val="0"/>
          <w:divBdr>
            <w:top w:val="none" w:sz="0" w:space="0" w:color="auto"/>
            <w:left w:val="none" w:sz="0" w:space="0" w:color="auto"/>
            <w:bottom w:val="none" w:sz="0" w:space="0" w:color="auto"/>
            <w:right w:val="none" w:sz="0" w:space="0" w:color="auto"/>
          </w:divBdr>
          <w:divsChild>
            <w:div w:id="8228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640">
      <w:bodyDiv w:val="1"/>
      <w:marLeft w:val="0"/>
      <w:marRight w:val="0"/>
      <w:marTop w:val="0"/>
      <w:marBottom w:val="0"/>
      <w:divBdr>
        <w:top w:val="none" w:sz="0" w:space="0" w:color="auto"/>
        <w:left w:val="none" w:sz="0" w:space="0" w:color="auto"/>
        <w:bottom w:val="none" w:sz="0" w:space="0" w:color="auto"/>
        <w:right w:val="none" w:sz="0" w:space="0" w:color="auto"/>
      </w:divBdr>
      <w:divsChild>
        <w:div w:id="1496074207">
          <w:marLeft w:val="547"/>
          <w:marRight w:val="0"/>
          <w:marTop w:val="0"/>
          <w:marBottom w:val="0"/>
          <w:divBdr>
            <w:top w:val="none" w:sz="0" w:space="0" w:color="auto"/>
            <w:left w:val="none" w:sz="0" w:space="0" w:color="auto"/>
            <w:bottom w:val="none" w:sz="0" w:space="0" w:color="auto"/>
            <w:right w:val="none" w:sz="0" w:space="0" w:color="auto"/>
          </w:divBdr>
        </w:div>
      </w:divsChild>
    </w:div>
    <w:div w:id="1596134754">
      <w:bodyDiv w:val="1"/>
      <w:marLeft w:val="0"/>
      <w:marRight w:val="0"/>
      <w:marTop w:val="0"/>
      <w:marBottom w:val="0"/>
      <w:divBdr>
        <w:top w:val="none" w:sz="0" w:space="0" w:color="auto"/>
        <w:left w:val="none" w:sz="0" w:space="0" w:color="auto"/>
        <w:bottom w:val="none" w:sz="0" w:space="0" w:color="auto"/>
        <w:right w:val="none" w:sz="0" w:space="0" w:color="auto"/>
      </w:divBdr>
      <w:divsChild>
        <w:div w:id="1866750215">
          <w:marLeft w:val="0"/>
          <w:marRight w:val="0"/>
          <w:marTop w:val="0"/>
          <w:marBottom w:val="0"/>
          <w:divBdr>
            <w:top w:val="none" w:sz="0" w:space="0" w:color="auto"/>
            <w:left w:val="none" w:sz="0" w:space="0" w:color="auto"/>
            <w:bottom w:val="none" w:sz="0" w:space="0" w:color="auto"/>
            <w:right w:val="none" w:sz="0" w:space="0" w:color="auto"/>
          </w:divBdr>
        </w:div>
        <w:div w:id="2081244077">
          <w:marLeft w:val="0"/>
          <w:marRight w:val="0"/>
          <w:marTop w:val="0"/>
          <w:marBottom w:val="0"/>
          <w:divBdr>
            <w:top w:val="none" w:sz="0" w:space="0" w:color="auto"/>
            <w:left w:val="none" w:sz="0" w:space="0" w:color="auto"/>
            <w:bottom w:val="none" w:sz="0" w:space="0" w:color="auto"/>
            <w:right w:val="none" w:sz="0" w:space="0" w:color="auto"/>
          </w:divBdr>
          <w:divsChild>
            <w:div w:id="362561517">
              <w:marLeft w:val="0"/>
              <w:marRight w:val="0"/>
              <w:marTop w:val="30"/>
              <w:marBottom w:val="30"/>
              <w:divBdr>
                <w:top w:val="none" w:sz="0" w:space="0" w:color="auto"/>
                <w:left w:val="none" w:sz="0" w:space="0" w:color="auto"/>
                <w:bottom w:val="none" w:sz="0" w:space="0" w:color="auto"/>
                <w:right w:val="none" w:sz="0" w:space="0" w:color="auto"/>
              </w:divBdr>
              <w:divsChild>
                <w:div w:id="67768391">
                  <w:marLeft w:val="0"/>
                  <w:marRight w:val="0"/>
                  <w:marTop w:val="0"/>
                  <w:marBottom w:val="0"/>
                  <w:divBdr>
                    <w:top w:val="none" w:sz="0" w:space="0" w:color="auto"/>
                    <w:left w:val="none" w:sz="0" w:space="0" w:color="auto"/>
                    <w:bottom w:val="none" w:sz="0" w:space="0" w:color="auto"/>
                    <w:right w:val="none" w:sz="0" w:space="0" w:color="auto"/>
                  </w:divBdr>
                  <w:divsChild>
                    <w:div w:id="915894236">
                      <w:marLeft w:val="0"/>
                      <w:marRight w:val="0"/>
                      <w:marTop w:val="0"/>
                      <w:marBottom w:val="0"/>
                      <w:divBdr>
                        <w:top w:val="none" w:sz="0" w:space="0" w:color="auto"/>
                        <w:left w:val="none" w:sz="0" w:space="0" w:color="auto"/>
                        <w:bottom w:val="none" w:sz="0" w:space="0" w:color="auto"/>
                        <w:right w:val="none" w:sz="0" w:space="0" w:color="auto"/>
                      </w:divBdr>
                    </w:div>
                  </w:divsChild>
                </w:div>
                <w:div w:id="101146412">
                  <w:marLeft w:val="0"/>
                  <w:marRight w:val="0"/>
                  <w:marTop w:val="0"/>
                  <w:marBottom w:val="0"/>
                  <w:divBdr>
                    <w:top w:val="none" w:sz="0" w:space="0" w:color="auto"/>
                    <w:left w:val="none" w:sz="0" w:space="0" w:color="auto"/>
                    <w:bottom w:val="none" w:sz="0" w:space="0" w:color="auto"/>
                    <w:right w:val="none" w:sz="0" w:space="0" w:color="auto"/>
                  </w:divBdr>
                  <w:divsChild>
                    <w:div w:id="1038624541">
                      <w:marLeft w:val="0"/>
                      <w:marRight w:val="0"/>
                      <w:marTop w:val="0"/>
                      <w:marBottom w:val="0"/>
                      <w:divBdr>
                        <w:top w:val="none" w:sz="0" w:space="0" w:color="auto"/>
                        <w:left w:val="none" w:sz="0" w:space="0" w:color="auto"/>
                        <w:bottom w:val="none" w:sz="0" w:space="0" w:color="auto"/>
                        <w:right w:val="none" w:sz="0" w:space="0" w:color="auto"/>
                      </w:divBdr>
                    </w:div>
                    <w:div w:id="1174421473">
                      <w:marLeft w:val="0"/>
                      <w:marRight w:val="0"/>
                      <w:marTop w:val="0"/>
                      <w:marBottom w:val="0"/>
                      <w:divBdr>
                        <w:top w:val="none" w:sz="0" w:space="0" w:color="auto"/>
                        <w:left w:val="none" w:sz="0" w:space="0" w:color="auto"/>
                        <w:bottom w:val="none" w:sz="0" w:space="0" w:color="auto"/>
                        <w:right w:val="none" w:sz="0" w:space="0" w:color="auto"/>
                      </w:divBdr>
                    </w:div>
                    <w:div w:id="1797217769">
                      <w:marLeft w:val="0"/>
                      <w:marRight w:val="0"/>
                      <w:marTop w:val="0"/>
                      <w:marBottom w:val="0"/>
                      <w:divBdr>
                        <w:top w:val="none" w:sz="0" w:space="0" w:color="auto"/>
                        <w:left w:val="none" w:sz="0" w:space="0" w:color="auto"/>
                        <w:bottom w:val="none" w:sz="0" w:space="0" w:color="auto"/>
                        <w:right w:val="none" w:sz="0" w:space="0" w:color="auto"/>
                      </w:divBdr>
                    </w:div>
                  </w:divsChild>
                </w:div>
                <w:div w:id="154153832">
                  <w:marLeft w:val="0"/>
                  <w:marRight w:val="0"/>
                  <w:marTop w:val="0"/>
                  <w:marBottom w:val="0"/>
                  <w:divBdr>
                    <w:top w:val="none" w:sz="0" w:space="0" w:color="auto"/>
                    <w:left w:val="none" w:sz="0" w:space="0" w:color="auto"/>
                    <w:bottom w:val="none" w:sz="0" w:space="0" w:color="auto"/>
                    <w:right w:val="none" w:sz="0" w:space="0" w:color="auto"/>
                  </w:divBdr>
                  <w:divsChild>
                    <w:div w:id="1022899991">
                      <w:marLeft w:val="0"/>
                      <w:marRight w:val="0"/>
                      <w:marTop w:val="0"/>
                      <w:marBottom w:val="0"/>
                      <w:divBdr>
                        <w:top w:val="none" w:sz="0" w:space="0" w:color="auto"/>
                        <w:left w:val="none" w:sz="0" w:space="0" w:color="auto"/>
                        <w:bottom w:val="none" w:sz="0" w:space="0" w:color="auto"/>
                        <w:right w:val="none" w:sz="0" w:space="0" w:color="auto"/>
                      </w:divBdr>
                    </w:div>
                  </w:divsChild>
                </w:div>
                <w:div w:id="164520390">
                  <w:marLeft w:val="0"/>
                  <w:marRight w:val="0"/>
                  <w:marTop w:val="0"/>
                  <w:marBottom w:val="0"/>
                  <w:divBdr>
                    <w:top w:val="none" w:sz="0" w:space="0" w:color="auto"/>
                    <w:left w:val="none" w:sz="0" w:space="0" w:color="auto"/>
                    <w:bottom w:val="none" w:sz="0" w:space="0" w:color="auto"/>
                    <w:right w:val="none" w:sz="0" w:space="0" w:color="auto"/>
                  </w:divBdr>
                  <w:divsChild>
                    <w:div w:id="1304702448">
                      <w:marLeft w:val="0"/>
                      <w:marRight w:val="0"/>
                      <w:marTop w:val="0"/>
                      <w:marBottom w:val="0"/>
                      <w:divBdr>
                        <w:top w:val="none" w:sz="0" w:space="0" w:color="auto"/>
                        <w:left w:val="none" w:sz="0" w:space="0" w:color="auto"/>
                        <w:bottom w:val="none" w:sz="0" w:space="0" w:color="auto"/>
                        <w:right w:val="none" w:sz="0" w:space="0" w:color="auto"/>
                      </w:divBdr>
                    </w:div>
                    <w:div w:id="2027293864">
                      <w:marLeft w:val="0"/>
                      <w:marRight w:val="0"/>
                      <w:marTop w:val="0"/>
                      <w:marBottom w:val="0"/>
                      <w:divBdr>
                        <w:top w:val="none" w:sz="0" w:space="0" w:color="auto"/>
                        <w:left w:val="none" w:sz="0" w:space="0" w:color="auto"/>
                        <w:bottom w:val="none" w:sz="0" w:space="0" w:color="auto"/>
                        <w:right w:val="none" w:sz="0" w:space="0" w:color="auto"/>
                      </w:divBdr>
                    </w:div>
                  </w:divsChild>
                </w:div>
                <w:div w:id="170144671">
                  <w:marLeft w:val="0"/>
                  <w:marRight w:val="0"/>
                  <w:marTop w:val="0"/>
                  <w:marBottom w:val="0"/>
                  <w:divBdr>
                    <w:top w:val="none" w:sz="0" w:space="0" w:color="auto"/>
                    <w:left w:val="none" w:sz="0" w:space="0" w:color="auto"/>
                    <w:bottom w:val="none" w:sz="0" w:space="0" w:color="auto"/>
                    <w:right w:val="none" w:sz="0" w:space="0" w:color="auto"/>
                  </w:divBdr>
                  <w:divsChild>
                    <w:div w:id="495614144">
                      <w:marLeft w:val="0"/>
                      <w:marRight w:val="0"/>
                      <w:marTop w:val="0"/>
                      <w:marBottom w:val="0"/>
                      <w:divBdr>
                        <w:top w:val="none" w:sz="0" w:space="0" w:color="auto"/>
                        <w:left w:val="none" w:sz="0" w:space="0" w:color="auto"/>
                        <w:bottom w:val="none" w:sz="0" w:space="0" w:color="auto"/>
                        <w:right w:val="none" w:sz="0" w:space="0" w:color="auto"/>
                      </w:divBdr>
                    </w:div>
                  </w:divsChild>
                </w:div>
                <w:div w:id="225071631">
                  <w:marLeft w:val="0"/>
                  <w:marRight w:val="0"/>
                  <w:marTop w:val="0"/>
                  <w:marBottom w:val="0"/>
                  <w:divBdr>
                    <w:top w:val="none" w:sz="0" w:space="0" w:color="auto"/>
                    <w:left w:val="none" w:sz="0" w:space="0" w:color="auto"/>
                    <w:bottom w:val="none" w:sz="0" w:space="0" w:color="auto"/>
                    <w:right w:val="none" w:sz="0" w:space="0" w:color="auto"/>
                  </w:divBdr>
                  <w:divsChild>
                    <w:div w:id="236594990">
                      <w:marLeft w:val="0"/>
                      <w:marRight w:val="0"/>
                      <w:marTop w:val="0"/>
                      <w:marBottom w:val="0"/>
                      <w:divBdr>
                        <w:top w:val="none" w:sz="0" w:space="0" w:color="auto"/>
                        <w:left w:val="none" w:sz="0" w:space="0" w:color="auto"/>
                        <w:bottom w:val="none" w:sz="0" w:space="0" w:color="auto"/>
                        <w:right w:val="none" w:sz="0" w:space="0" w:color="auto"/>
                      </w:divBdr>
                    </w:div>
                    <w:div w:id="315111722">
                      <w:marLeft w:val="0"/>
                      <w:marRight w:val="0"/>
                      <w:marTop w:val="0"/>
                      <w:marBottom w:val="0"/>
                      <w:divBdr>
                        <w:top w:val="none" w:sz="0" w:space="0" w:color="auto"/>
                        <w:left w:val="none" w:sz="0" w:space="0" w:color="auto"/>
                        <w:bottom w:val="none" w:sz="0" w:space="0" w:color="auto"/>
                        <w:right w:val="none" w:sz="0" w:space="0" w:color="auto"/>
                      </w:divBdr>
                    </w:div>
                    <w:div w:id="573707656">
                      <w:marLeft w:val="0"/>
                      <w:marRight w:val="0"/>
                      <w:marTop w:val="0"/>
                      <w:marBottom w:val="0"/>
                      <w:divBdr>
                        <w:top w:val="none" w:sz="0" w:space="0" w:color="auto"/>
                        <w:left w:val="none" w:sz="0" w:space="0" w:color="auto"/>
                        <w:bottom w:val="none" w:sz="0" w:space="0" w:color="auto"/>
                        <w:right w:val="none" w:sz="0" w:space="0" w:color="auto"/>
                      </w:divBdr>
                    </w:div>
                  </w:divsChild>
                </w:div>
                <w:div w:id="230625148">
                  <w:marLeft w:val="0"/>
                  <w:marRight w:val="0"/>
                  <w:marTop w:val="0"/>
                  <w:marBottom w:val="0"/>
                  <w:divBdr>
                    <w:top w:val="none" w:sz="0" w:space="0" w:color="auto"/>
                    <w:left w:val="none" w:sz="0" w:space="0" w:color="auto"/>
                    <w:bottom w:val="none" w:sz="0" w:space="0" w:color="auto"/>
                    <w:right w:val="none" w:sz="0" w:space="0" w:color="auto"/>
                  </w:divBdr>
                  <w:divsChild>
                    <w:div w:id="642855880">
                      <w:marLeft w:val="0"/>
                      <w:marRight w:val="0"/>
                      <w:marTop w:val="0"/>
                      <w:marBottom w:val="0"/>
                      <w:divBdr>
                        <w:top w:val="none" w:sz="0" w:space="0" w:color="auto"/>
                        <w:left w:val="none" w:sz="0" w:space="0" w:color="auto"/>
                        <w:bottom w:val="none" w:sz="0" w:space="0" w:color="auto"/>
                        <w:right w:val="none" w:sz="0" w:space="0" w:color="auto"/>
                      </w:divBdr>
                    </w:div>
                    <w:div w:id="842084196">
                      <w:marLeft w:val="0"/>
                      <w:marRight w:val="0"/>
                      <w:marTop w:val="0"/>
                      <w:marBottom w:val="0"/>
                      <w:divBdr>
                        <w:top w:val="none" w:sz="0" w:space="0" w:color="auto"/>
                        <w:left w:val="none" w:sz="0" w:space="0" w:color="auto"/>
                        <w:bottom w:val="none" w:sz="0" w:space="0" w:color="auto"/>
                        <w:right w:val="none" w:sz="0" w:space="0" w:color="auto"/>
                      </w:divBdr>
                    </w:div>
                    <w:div w:id="907181893">
                      <w:marLeft w:val="0"/>
                      <w:marRight w:val="0"/>
                      <w:marTop w:val="0"/>
                      <w:marBottom w:val="0"/>
                      <w:divBdr>
                        <w:top w:val="none" w:sz="0" w:space="0" w:color="auto"/>
                        <w:left w:val="none" w:sz="0" w:space="0" w:color="auto"/>
                        <w:bottom w:val="none" w:sz="0" w:space="0" w:color="auto"/>
                        <w:right w:val="none" w:sz="0" w:space="0" w:color="auto"/>
                      </w:divBdr>
                    </w:div>
                    <w:div w:id="1202013827">
                      <w:marLeft w:val="0"/>
                      <w:marRight w:val="0"/>
                      <w:marTop w:val="0"/>
                      <w:marBottom w:val="0"/>
                      <w:divBdr>
                        <w:top w:val="none" w:sz="0" w:space="0" w:color="auto"/>
                        <w:left w:val="none" w:sz="0" w:space="0" w:color="auto"/>
                        <w:bottom w:val="none" w:sz="0" w:space="0" w:color="auto"/>
                        <w:right w:val="none" w:sz="0" w:space="0" w:color="auto"/>
                      </w:divBdr>
                    </w:div>
                  </w:divsChild>
                </w:div>
                <w:div w:id="282619494">
                  <w:marLeft w:val="0"/>
                  <w:marRight w:val="0"/>
                  <w:marTop w:val="0"/>
                  <w:marBottom w:val="0"/>
                  <w:divBdr>
                    <w:top w:val="none" w:sz="0" w:space="0" w:color="auto"/>
                    <w:left w:val="none" w:sz="0" w:space="0" w:color="auto"/>
                    <w:bottom w:val="none" w:sz="0" w:space="0" w:color="auto"/>
                    <w:right w:val="none" w:sz="0" w:space="0" w:color="auto"/>
                  </w:divBdr>
                  <w:divsChild>
                    <w:div w:id="1816870883">
                      <w:marLeft w:val="0"/>
                      <w:marRight w:val="0"/>
                      <w:marTop w:val="0"/>
                      <w:marBottom w:val="0"/>
                      <w:divBdr>
                        <w:top w:val="none" w:sz="0" w:space="0" w:color="auto"/>
                        <w:left w:val="none" w:sz="0" w:space="0" w:color="auto"/>
                        <w:bottom w:val="none" w:sz="0" w:space="0" w:color="auto"/>
                        <w:right w:val="none" w:sz="0" w:space="0" w:color="auto"/>
                      </w:divBdr>
                    </w:div>
                  </w:divsChild>
                </w:div>
                <w:div w:id="479273358">
                  <w:marLeft w:val="0"/>
                  <w:marRight w:val="0"/>
                  <w:marTop w:val="0"/>
                  <w:marBottom w:val="0"/>
                  <w:divBdr>
                    <w:top w:val="none" w:sz="0" w:space="0" w:color="auto"/>
                    <w:left w:val="none" w:sz="0" w:space="0" w:color="auto"/>
                    <w:bottom w:val="none" w:sz="0" w:space="0" w:color="auto"/>
                    <w:right w:val="none" w:sz="0" w:space="0" w:color="auto"/>
                  </w:divBdr>
                  <w:divsChild>
                    <w:div w:id="1384408896">
                      <w:marLeft w:val="0"/>
                      <w:marRight w:val="0"/>
                      <w:marTop w:val="0"/>
                      <w:marBottom w:val="0"/>
                      <w:divBdr>
                        <w:top w:val="none" w:sz="0" w:space="0" w:color="auto"/>
                        <w:left w:val="none" w:sz="0" w:space="0" w:color="auto"/>
                        <w:bottom w:val="none" w:sz="0" w:space="0" w:color="auto"/>
                        <w:right w:val="none" w:sz="0" w:space="0" w:color="auto"/>
                      </w:divBdr>
                    </w:div>
                  </w:divsChild>
                </w:div>
                <w:div w:id="492835385">
                  <w:marLeft w:val="0"/>
                  <w:marRight w:val="0"/>
                  <w:marTop w:val="0"/>
                  <w:marBottom w:val="0"/>
                  <w:divBdr>
                    <w:top w:val="none" w:sz="0" w:space="0" w:color="auto"/>
                    <w:left w:val="none" w:sz="0" w:space="0" w:color="auto"/>
                    <w:bottom w:val="none" w:sz="0" w:space="0" w:color="auto"/>
                    <w:right w:val="none" w:sz="0" w:space="0" w:color="auto"/>
                  </w:divBdr>
                  <w:divsChild>
                    <w:div w:id="1384870500">
                      <w:marLeft w:val="0"/>
                      <w:marRight w:val="0"/>
                      <w:marTop w:val="0"/>
                      <w:marBottom w:val="0"/>
                      <w:divBdr>
                        <w:top w:val="none" w:sz="0" w:space="0" w:color="auto"/>
                        <w:left w:val="none" w:sz="0" w:space="0" w:color="auto"/>
                        <w:bottom w:val="none" w:sz="0" w:space="0" w:color="auto"/>
                        <w:right w:val="none" w:sz="0" w:space="0" w:color="auto"/>
                      </w:divBdr>
                    </w:div>
                  </w:divsChild>
                </w:div>
                <w:div w:id="495808956">
                  <w:marLeft w:val="0"/>
                  <w:marRight w:val="0"/>
                  <w:marTop w:val="0"/>
                  <w:marBottom w:val="0"/>
                  <w:divBdr>
                    <w:top w:val="none" w:sz="0" w:space="0" w:color="auto"/>
                    <w:left w:val="none" w:sz="0" w:space="0" w:color="auto"/>
                    <w:bottom w:val="none" w:sz="0" w:space="0" w:color="auto"/>
                    <w:right w:val="none" w:sz="0" w:space="0" w:color="auto"/>
                  </w:divBdr>
                  <w:divsChild>
                    <w:div w:id="1150710564">
                      <w:marLeft w:val="0"/>
                      <w:marRight w:val="0"/>
                      <w:marTop w:val="0"/>
                      <w:marBottom w:val="0"/>
                      <w:divBdr>
                        <w:top w:val="none" w:sz="0" w:space="0" w:color="auto"/>
                        <w:left w:val="none" w:sz="0" w:space="0" w:color="auto"/>
                        <w:bottom w:val="none" w:sz="0" w:space="0" w:color="auto"/>
                        <w:right w:val="none" w:sz="0" w:space="0" w:color="auto"/>
                      </w:divBdr>
                    </w:div>
                    <w:div w:id="1250499400">
                      <w:marLeft w:val="0"/>
                      <w:marRight w:val="0"/>
                      <w:marTop w:val="0"/>
                      <w:marBottom w:val="0"/>
                      <w:divBdr>
                        <w:top w:val="none" w:sz="0" w:space="0" w:color="auto"/>
                        <w:left w:val="none" w:sz="0" w:space="0" w:color="auto"/>
                        <w:bottom w:val="none" w:sz="0" w:space="0" w:color="auto"/>
                        <w:right w:val="none" w:sz="0" w:space="0" w:color="auto"/>
                      </w:divBdr>
                    </w:div>
                  </w:divsChild>
                </w:div>
                <w:div w:id="496309113">
                  <w:marLeft w:val="0"/>
                  <w:marRight w:val="0"/>
                  <w:marTop w:val="0"/>
                  <w:marBottom w:val="0"/>
                  <w:divBdr>
                    <w:top w:val="none" w:sz="0" w:space="0" w:color="auto"/>
                    <w:left w:val="none" w:sz="0" w:space="0" w:color="auto"/>
                    <w:bottom w:val="none" w:sz="0" w:space="0" w:color="auto"/>
                    <w:right w:val="none" w:sz="0" w:space="0" w:color="auto"/>
                  </w:divBdr>
                  <w:divsChild>
                    <w:div w:id="726031807">
                      <w:marLeft w:val="0"/>
                      <w:marRight w:val="0"/>
                      <w:marTop w:val="0"/>
                      <w:marBottom w:val="0"/>
                      <w:divBdr>
                        <w:top w:val="none" w:sz="0" w:space="0" w:color="auto"/>
                        <w:left w:val="none" w:sz="0" w:space="0" w:color="auto"/>
                        <w:bottom w:val="none" w:sz="0" w:space="0" w:color="auto"/>
                        <w:right w:val="none" w:sz="0" w:space="0" w:color="auto"/>
                      </w:divBdr>
                    </w:div>
                  </w:divsChild>
                </w:div>
                <w:div w:id="519054091">
                  <w:marLeft w:val="0"/>
                  <w:marRight w:val="0"/>
                  <w:marTop w:val="0"/>
                  <w:marBottom w:val="0"/>
                  <w:divBdr>
                    <w:top w:val="none" w:sz="0" w:space="0" w:color="auto"/>
                    <w:left w:val="none" w:sz="0" w:space="0" w:color="auto"/>
                    <w:bottom w:val="none" w:sz="0" w:space="0" w:color="auto"/>
                    <w:right w:val="none" w:sz="0" w:space="0" w:color="auto"/>
                  </w:divBdr>
                  <w:divsChild>
                    <w:div w:id="2007517944">
                      <w:marLeft w:val="0"/>
                      <w:marRight w:val="0"/>
                      <w:marTop w:val="0"/>
                      <w:marBottom w:val="0"/>
                      <w:divBdr>
                        <w:top w:val="none" w:sz="0" w:space="0" w:color="auto"/>
                        <w:left w:val="none" w:sz="0" w:space="0" w:color="auto"/>
                        <w:bottom w:val="none" w:sz="0" w:space="0" w:color="auto"/>
                        <w:right w:val="none" w:sz="0" w:space="0" w:color="auto"/>
                      </w:divBdr>
                    </w:div>
                  </w:divsChild>
                </w:div>
                <w:div w:id="615986199">
                  <w:marLeft w:val="0"/>
                  <w:marRight w:val="0"/>
                  <w:marTop w:val="0"/>
                  <w:marBottom w:val="0"/>
                  <w:divBdr>
                    <w:top w:val="none" w:sz="0" w:space="0" w:color="auto"/>
                    <w:left w:val="none" w:sz="0" w:space="0" w:color="auto"/>
                    <w:bottom w:val="none" w:sz="0" w:space="0" w:color="auto"/>
                    <w:right w:val="none" w:sz="0" w:space="0" w:color="auto"/>
                  </w:divBdr>
                  <w:divsChild>
                    <w:div w:id="340402689">
                      <w:marLeft w:val="0"/>
                      <w:marRight w:val="0"/>
                      <w:marTop w:val="0"/>
                      <w:marBottom w:val="0"/>
                      <w:divBdr>
                        <w:top w:val="none" w:sz="0" w:space="0" w:color="auto"/>
                        <w:left w:val="none" w:sz="0" w:space="0" w:color="auto"/>
                        <w:bottom w:val="none" w:sz="0" w:space="0" w:color="auto"/>
                        <w:right w:val="none" w:sz="0" w:space="0" w:color="auto"/>
                      </w:divBdr>
                    </w:div>
                  </w:divsChild>
                </w:div>
                <w:div w:id="625503516">
                  <w:marLeft w:val="0"/>
                  <w:marRight w:val="0"/>
                  <w:marTop w:val="0"/>
                  <w:marBottom w:val="0"/>
                  <w:divBdr>
                    <w:top w:val="none" w:sz="0" w:space="0" w:color="auto"/>
                    <w:left w:val="none" w:sz="0" w:space="0" w:color="auto"/>
                    <w:bottom w:val="none" w:sz="0" w:space="0" w:color="auto"/>
                    <w:right w:val="none" w:sz="0" w:space="0" w:color="auto"/>
                  </w:divBdr>
                  <w:divsChild>
                    <w:div w:id="526068433">
                      <w:marLeft w:val="0"/>
                      <w:marRight w:val="0"/>
                      <w:marTop w:val="0"/>
                      <w:marBottom w:val="0"/>
                      <w:divBdr>
                        <w:top w:val="none" w:sz="0" w:space="0" w:color="auto"/>
                        <w:left w:val="none" w:sz="0" w:space="0" w:color="auto"/>
                        <w:bottom w:val="none" w:sz="0" w:space="0" w:color="auto"/>
                        <w:right w:val="none" w:sz="0" w:space="0" w:color="auto"/>
                      </w:divBdr>
                    </w:div>
                  </w:divsChild>
                </w:div>
                <w:div w:id="639768416">
                  <w:marLeft w:val="0"/>
                  <w:marRight w:val="0"/>
                  <w:marTop w:val="0"/>
                  <w:marBottom w:val="0"/>
                  <w:divBdr>
                    <w:top w:val="none" w:sz="0" w:space="0" w:color="auto"/>
                    <w:left w:val="none" w:sz="0" w:space="0" w:color="auto"/>
                    <w:bottom w:val="none" w:sz="0" w:space="0" w:color="auto"/>
                    <w:right w:val="none" w:sz="0" w:space="0" w:color="auto"/>
                  </w:divBdr>
                  <w:divsChild>
                    <w:div w:id="1001085185">
                      <w:marLeft w:val="0"/>
                      <w:marRight w:val="0"/>
                      <w:marTop w:val="0"/>
                      <w:marBottom w:val="0"/>
                      <w:divBdr>
                        <w:top w:val="none" w:sz="0" w:space="0" w:color="auto"/>
                        <w:left w:val="none" w:sz="0" w:space="0" w:color="auto"/>
                        <w:bottom w:val="none" w:sz="0" w:space="0" w:color="auto"/>
                        <w:right w:val="none" w:sz="0" w:space="0" w:color="auto"/>
                      </w:divBdr>
                    </w:div>
                  </w:divsChild>
                </w:div>
                <w:div w:id="684483096">
                  <w:marLeft w:val="0"/>
                  <w:marRight w:val="0"/>
                  <w:marTop w:val="0"/>
                  <w:marBottom w:val="0"/>
                  <w:divBdr>
                    <w:top w:val="none" w:sz="0" w:space="0" w:color="auto"/>
                    <w:left w:val="none" w:sz="0" w:space="0" w:color="auto"/>
                    <w:bottom w:val="none" w:sz="0" w:space="0" w:color="auto"/>
                    <w:right w:val="none" w:sz="0" w:space="0" w:color="auto"/>
                  </w:divBdr>
                  <w:divsChild>
                    <w:div w:id="1118335649">
                      <w:marLeft w:val="0"/>
                      <w:marRight w:val="0"/>
                      <w:marTop w:val="0"/>
                      <w:marBottom w:val="0"/>
                      <w:divBdr>
                        <w:top w:val="none" w:sz="0" w:space="0" w:color="auto"/>
                        <w:left w:val="none" w:sz="0" w:space="0" w:color="auto"/>
                        <w:bottom w:val="none" w:sz="0" w:space="0" w:color="auto"/>
                        <w:right w:val="none" w:sz="0" w:space="0" w:color="auto"/>
                      </w:divBdr>
                    </w:div>
                  </w:divsChild>
                </w:div>
                <w:div w:id="716466210">
                  <w:marLeft w:val="0"/>
                  <w:marRight w:val="0"/>
                  <w:marTop w:val="0"/>
                  <w:marBottom w:val="0"/>
                  <w:divBdr>
                    <w:top w:val="none" w:sz="0" w:space="0" w:color="auto"/>
                    <w:left w:val="none" w:sz="0" w:space="0" w:color="auto"/>
                    <w:bottom w:val="none" w:sz="0" w:space="0" w:color="auto"/>
                    <w:right w:val="none" w:sz="0" w:space="0" w:color="auto"/>
                  </w:divBdr>
                  <w:divsChild>
                    <w:div w:id="1740323718">
                      <w:marLeft w:val="0"/>
                      <w:marRight w:val="0"/>
                      <w:marTop w:val="0"/>
                      <w:marBottom w:val="0"/>
                      <w:divBdr>
                        <w:top w:val="none" w:sz="0" w:space="0" w:color="auto"/>
                        <w:left w:val="none" w:sz="0" w:space="0" w:color="auto"/>
                        <w:bottom w:val="none" w:sz="0" w:space="0" w:color="auto"/>
                        <w:right w:val="none" w:sz="0" w:space="0" w:color="auto"/>
                      </w:divBdr>
                    </w:div>
                  </w:divsChild>
                </w:div>
                <w:div w:id="752094227">
                  <w:marLeft w:val="0"/>
                  <w:marRight w:val="0"/>
                  <w:marTop w:val="0"/>
                  <w:marBottom w:val="0"/>
                  <w:divBdr>
                    <w:top w:val="none" w:sz="0" w:space="0" w:color="auto"/>
                    <w:left w:val="none" w:sz="0" w:space="0" w:color="auto"/>
                    <w:bottom w:val="none" w:sz="0" w:space="0" w:color="auto"/>
                    <w:right w:val="none" w:sz="0" w:space="0" w:color="auto"/>
                  </w:divBdr>
                  <w:divsChild>
                    <w:div w:id="377820633">
                      <w:marLeft w:val="0"/>
                      <w:marRight w:val="0"/>
                      <w:marTop w:val="0"/>
                      <w:marBottom w:val="0"/>
                      <w:divBdr>
                        <w:top w:val="none" w:sz="0" w:space="0" w:color="auto"/>
                        <w:left w:val="none" w:sz="0" w:space="0" w:color="auto"/>
                        <w:bottom w:val="none" w:sz="0" w:space="0" w:color="auto"/>
                        <w:right w:val="none" w:sz="0" w:space="0" w:color="auto"/>
                      </w:divBdr>
                    </w:div>
                    <w:div w:id="893931821">
                      <w:marLeft w:val="0"/>
                      <w:marRight w:val="0"/>
                      <w:marTop w:val="0"/>
                      <w:marBottom w:val="0"/>
                      <w:divBdr>
                        <w:top w:val="none" w:sz="0" w:space="0" w:color="auto"/>
                        <w:left w:val="none" w:sz="0" w:space="0" w:color="auto"/>
                        <w:bottom w:val="none" w:sz="0" w:space="0" w:color="auto"/>
                        <w:right w:val="none" w:sz="0" w:space="0" w:color="auto"/>
                      </w:divBdr>
                    </w:div>
                    <w:div w:id="1027101112">
                      <w:marLeft w:val="0"/>
                      <w:marRight w:val="0"/>
                      <w:marTop w:val="0"/>
                      <w:marBottom w:val="0"/>
                      <w:divBdr>
                        <w:top w:val="none" w:sz="0" w:space="0" w:color="auto"/>
                        <w:left w:val="none" w:sz="0" w:space="0" w:color="auto"/>
                        <w:bottom w:val="none" w:sz="0" w:space="0" w:color="auto"/>
                        <w:right w:val="none" w:sz="0" w:space="0" w:color="auto"/>
                      </w:divBdr>
                    </w:div>
                  </w:divsChild>
                </w:div>
                <w:div w:id="762262874">
                  <w:marLeft w:val="0"/>
                  <w:marRight w:val="0"/>
                  <w:marTop w:val="0"/>
                  <w:marBottom w:val="0"/>
                  <w:divBdr>
                    <w:top w:val="none" w:sz="0" w:space="0" w:color="auto"/>
                    <w:left w:val="none" w:sz="0" w:space="0" w:color="auto"/>
                    <w:bottom w:val="none" w:sz="0" w:space="0" w:color="auto"/>
                    <w:right w:val="none" w:sz="0" w:space="0" w:color="auto"/>
                  </w:divBdr>
                  <w:divsChild>
                    <w:div w:id="194854881">
                      <w:marLeft w:val="0"/>
                      <w:marRight w:val="0"/>
                      <w:marTop w:val="0"/>
                      <w:marBottom w:val="0"/>
                      <w:divBdr>
                        <w:top w:val="none" w:sz="0" w:space="0" w:color="auto"/>
                        <w:left w:val="none" w:sz="0" w:space="0" w:color="auto"/>
                        <w:bottom w:val="none" w:sz="0" w:space="0" w:color="auto"/>
                        <w:right w:val="none" w:sz="0" w:space="0" w:color="auto"/>
                      </w:divBdr>
                    </w:div>
                    <w:div w:id="1471283661">
                      <w:marLeft w:val="0"/>
                      <w:marRight w:val="0"/>
                      <w:marTop w:val="0"/>
                      <w:marBottom w:val="0"/>
                      <w:divBdr>
                        <w:top w:val="none" w:sz="0" w:space="0" w:color="auto"/>
                        <w:left w:val="none" w:sz="0" w:space="0" w:color="auto"/>
                        <w:bottom w:val="none" w:sz="0" w:space="0" w:color="auto"/>
                        <w:right w:val="none" w:sz="0" w:space="0" w:color="auto"/>
                      </w:divBdr>
                    </w:div>
                  </w:divsChild>
                </w:div>
                <w:div w:id="845554950">
                  <w:marLeft w:val="0"/>
                  <w:marRight w:val="0"/>
                  <w:marTop w:val="0"/>
                  <w:marBottom w:val="0"/>
                  <w:divBdr>
                    <w:top w:val="none" w:sz="0" w:space="0" w:color="auto"/>
                    <w:left w:val="none" w:sz="0" w:space="0" w:color="auto"/>
                    <w:bottom w:val="none" w:sz="0" w:space="0" w:color="auto"/>
                    <w:right w:val="none" w:sz="0" w:space="0" w:color="auto"/>
                  </w:divBdr>
                  <w:divsChild>
                    <w:div w:id="1336805308">
                      <w:marLeft w:val="0"/>
                      <w:marRight w:val="0"/>
                      <w:marTop w:val="0"/>
                      <w:marBottom w:val="0"/>
                      <w:divBdr>
                        <w:top w:val="none" w:sz="0" w:space="0" w:color="auto"/>
                        <w:left w:val="none" w:sz="0" w:space="0" w:color="auto"/>
                        <w:bottom w:val="none" w:sz="0" w:space="0" w:color="auto"/>
                        <w:right w:val="none" w:sz="0" w:space="0" w:color="auto"/>
                      </w:divBdr>
                    </w:div>
                  </w:divsChild>
                </w:div>
                <w:div w:id="885291196">
                  <w:marLeft w:val="0"/>
                  <w:marRight w:val="0"/>
                  <w:marTop w:val="0"/>
                  <w:marBottom w:val="0"/>
                  <w:divBdr>
                    <w:top w:val="none" w:sz="0" w:space="0" w:color="auto"/>
                    <w:left w:val="none" w:sz="0" w:space="0" w:color="auto"/>
                    <w:bottom w:val="none" w:sz="0" w:space="0" w:color="auto"/>
                    <w:right w:val="none" w:sz="0" w:space="0" w:color="auto"/>
                  </w:divBdr>
                  <w:divsChild>
                    <w:div w:id="1033575714">
                      <w:marLeft w:val="0"/>
                      <w:marRight w:val="0"/>
                      <w:marTop w:val="0"/>
                      <w:marBottom w:val="0"/>
                      <w:divBdr>
                        <w:top w:val="none" w:sz="0" w:space="0" w:color="auto"/>
                        <w:left w:val="none" w:sz="0" w:space="0" w:color="auto"/>
                        <w:bottom w:val="none" w:sz="0" w:space="0" w:color="auto"/>
                        <w:right w:val="none" w:sz="0" w:space="0" w:color="auto"/>
                      </w:divBdr>
                    </w:div>
                  </w:divsChild>
                </w:div>
                <w:div w:id="915280139">
                  <w:marLeft w:val="0"/>
                  <w:marRight w:val="0"/>
                  <w:marTop w:val="0"/>
                  <w:marBottom w:val="0"/>
                  <w:divBdr>
                    <w:top w:val="none" w:sz="0" w:space="0" w:color="auto"/>
                    <w:left w:val="none" w:sz="0" w:space="0" w:color="auto"/>
                    <w:bottom w:val="none" w:sz="0" w:space="0" w:color="auto"/>
                    <w:right w:val="none" w:sz="0" w:space="0" w:color="auto"/>
                  </w:divBdr>
                  <w:divsChild>
                    <w:div w:id="227152278">
                      <w:marLeft w:val="0"/>
                      <w:marRight w:val="0"/>
                      <w:marTop w:val="0"/>
                      <w:marBottom w:val="0"/>
                      <w:divBdr>
                        <w:top w:val="none" w:sz="0" w:space="0" w:color="auto"/>
                        <w:left w:val="none" w:sz="0" w:space="0" w:color="auto"/>
                        <w:bottom w:val="none" w:sz="0" w:space="0" w:color="auto"/>
                        <w:right w:val="none" w:sz="0" w:space="0" w:color="auto"/>
                      </w:divBdr>
                    </w:div>
                  </w:divsChild>
                </w:div>
                <w:div w:id="1032993668">
                  <w:marLeft w:val="0"/>
                  <w:marRight w:val="0"/>
                  <w:marTop w:val="0"/>
                  <w:marBottom w:val="0"/>
                  <w:divBdr>
                    <w:top w:val="none" w:sz="0" w:space="0" w:color="auto"/>
                    <w:left w:val="none" w:sz="0" w:space="0" w:color="auto"/>
                    <w:bottom w:val="none" w:sz="0" w:space="0" w:color="auto"/>
                    <w:right w:val="none" w:sz="0" w:space="0" w:color="auto"/>
                  </w:divBdr>
                  <w:divsChild>
                    <w:div w:id="1571843895">
                      <w:marLeft w:val="0"/>
                      <w:marRight w:val="0"/>
                      <w:marTop w:val="0"/>
                      <w:marBottom w:val="0"/>
                      <w:divBdr>
                        <w:top w:val="none" w:sz="0" w:space="0" w:color="auto"/>
                        <w:left w:val="none" w:sz="0" w:space="0" w:color="auto"/>
                        <w:bottom w:val="none" w:sz="0" w:space="0" w:color="auto"/>
                        <w:right w:val="none" w:sz="0" w:space="0" w:color="auto"/>
                      </w:divBdr>
                    </w:div>
                  </w:divsChild>
                </w:div>
                <w:div w:id="1154948206">
                  <w:marLeft w:val="0"/>
                  <w:marRight w:val="0"/>
                  <w:marTop w:val="0"/>
                  <w:marBottom w:val="0"/>
                  <w:divBdr>
                    <w:top w:val="none" w:sz="0" w:space="0" w:color="auto"/>
                    <w:left w:val="none" w:sz="0" w:space="0" w:color="auto"/>
                    <w:bottom w:val="none" w:sz="0" w:space="0" w:color="auto"/>
                    <w:right w:val="none" w:sz="0" w:space="0" w:color="auto"/>
                  </w:divBdr>
                  <w:divsChild>
                    <w:div w:id="1838769925">
                      <w:marLeft w:val="0"/>
                      <w:marRight w:val="0"/>
                      <w:marTop w:val="0"/>
                      <w:marBottom w:val="0"/>
                      <w:divBdr>
                        <w:top w:val="none" w:sz="0" w:space="0" w:color="auto"/>
                        <w:left w:val="none" w:sz="0" w:space="0" w:color="auto"/>
                        <w:bottom w:val="none" w:sz="0" w:space="0" w:color="auto"/>
                        <w:right w:val="none" w:sz="0" w:space="0" w:color="auto"/>
                      </w:divBdr>
                    </w:div>
                  </w:divsChild>
                </w:div>
                <w:div w:id="1171918154">
                  <w:marLeft w:val="0"/>
                  <w:marRight w:val="0"/>
                  <w:marTop w:val="0"/>
                  <w:marBottom w:val="0"/>
                  <w:divBdr>
                    <w:top w:val="none" w:sz="0" w:space="0" w:color="auto"/>
                    <w:left w:val="none" w:sz="0" w:space="0" w:color="auto"/>
                    <w:bottom w:val="none" w:sz="0" w:space="0" w:color="auto"/>
                    <w:right w:val="none" w:sz="0" w:space="0" w:color="auto"/>
                  </w:divBdr>
                  <w:divsChild>
                    <w:div w:id="1215459211">
                      <w:marLeft w:val="0"/>
                      <w:marRight w:val="0"/>
                      <w:marTop w:val="0"/>
                      <w:marBottom w:val="0"/>
                      <w:divBdr>
                        <w:top w:val="none" w:sz="0" w:space="0" w:color="auto"/>
                        <w:left w:val="none" w:sz="0" w:space="0" w:color="auto"/>
                        <w:bottom w:val="none" w:sz="0" w:space="0" w:color="auto"/>
                        <w:right w:val="none" w:sz="0" w:space="0" w:color="auto"/>
                      </w:divBdr>
                    </w:div>
                  </w:divsChild>
                </w:div>
                <w:div w:id="1183284970">
                  <w:marLeft w:val="0"/>
                  <w:marRight w:val="0"/>
                  <w:marTop w:val="0"/>
                  <w:marBottom w:val="0"/>
                  <w:divBdr>
                    <w:top w:val="none" w:sz="0" w:space="0" w:color="auto"/>
                    <w:left w:val="none" w:sz="0" w:space="0" w:color="auto"/>
                    <w:bottom w:val="none" w:sz="0" w:space="0" w:color="auto"/>
                    <w:right w:val="none" w:sz="0" w:space="0" w:color="auto"/>
                  </w:divBdr>
                  <w:divsChild>
                    <w:div w:id="1988702146">
                      <w:marLeft w:val="0"/>
                      <w:marRight w:val="0"/>
                      <w:marTop w:val="0"/>
                      <w:marBottom w:val="0"/>
                      <w:divBdr>
                        <w:top w:val="none" w:sz="0" w:space="0" w:color="auto"/>
                        <w:left w:val="none" w:sz="0" w:space="0" w:color="auto"/>
                        <w:bottom w:val="none" w:sz="0" w:space="0" w:color="auto"/>
                        <w:right w:val="none" w:sz="0" w:space="0" w:color="auto"/>
                      </w:divBdr>
                    </w:div>
                  </w:divsChild>
                </w:div>
                <w:div w:id="1194878758">
                  <w:marLeft w:val="0"/>
                  <w:marRight w:val="0"/>
                  <w:marTop w:val="0"/>
                  <w:marBottom w:val="0"/>
                  <w:divBdr>
                    <w:top w:val="none" w:sz="0" w:space="0" w:color="auto"/>
                    <w:left w:val="none" w:sz="0" w:space="0" w:color="auto"/>
                    <w:bottom w:val="none" w:sz="0" w:space="0" w:color="auto"/>
                    <w:right w:val="none" w:sz="0" w:space="0" w:color="auto"/>
                  </w:divBdr>
                  <w:divsChild>
                    <w:div w:id="313414804">
                      <w:marLeft w:val="0"/>
                      <w:marRight w:val="0"/>
                      <w:marTop w:val="0"/>
                      <w:marBottom w:val="0"/>
                      <w:divBdr>
                        <w:top w:val="none" w:sz="0" w:space="0" w:color="auto"/>
                        <w:left w:val="none" w:sz="0" w:space="0" w:color="auto"/>
                        <w:bottom w:val="none" w:sz="0" w:space="0" w:color="auto"/>
                        <w:right w:val="none" w:sz="0" w:space="0" w:color="auto"/>
                      </w:divBdr>
                    </w:div>
                  </w:divsChild>
                </w:div>
                <w:div w:id="1285383117">
                  <w:marLeft w:val="0"/>
                  <w:marRight w:val="0"/>
                  <w:marTop w:val="0"/>
                  <w:marBottom w:val="0"/>
                  <w:divBdr>
                    <w:top w:val="none" w:sz="0" w:space="0" w:color="auto"/>
                    <w:left w:val="none" w:sz="0" w:space="0" w:color="auto"/>
                    <w:bottom w:val="none" w:sz="0" w:space="0" w:color="auto"/>
                    <w:right w:val="none" w:sz="0" w:space="0" w:color="auto"/>
                  </w:divBdr>
                  <w:divsChild>
                    <w:div w:id="429551652">
                      <w:marLeft w:val="0"/>
                      <w:marRight w:val="0"/>
                      <w:marTop w:val="0"/>
                      <w:marBottom w:val="0"/>
                      <w:divBdr>
                        <w:top w:val="none" w:sz="0" w:space="0" w:color="auto"/>
                        <w:left w:val="none" w:sz="0" w:space="0" w:color="auto"/>
                        <w:bottom w:val="none" w:sz="0" w:space="0" w:color="auto"/>
                        <w:right w:val="none" w:sz="0" w:space="0" w:color="auto"/>
                      </w:divBdr>
                    </w:div>
                  </w:divsChild>
                </w:div>
                <w:div w:id="1311523499">
                  <w:marLeft w:val="0"/>
                  <w:marRight w:val="0"/>
                  <w:marTop w:val="0"/>
                  <w:marBottom w:val="0"/>
                  <w:divBdr>
                    <w:top w:val="none" w:sz="0" w:space="0" w:color="auto"/>
                    <w:left w:val="none" w:sz="0" w:space="0" w:color="auto"/>
                    <w:bottom w:val="none" w:sz="0" w:space="0" w:color="auto"/>
                    <w:right w:val="none" w:sz="0" w:space="0" w:color="auto"/>
                  </w:divBdr>
                  <w:divsChild>
                    <w:div w:id="156727310">
                      <w:marLeft w:val="0"/>
                      <w:marRight w:val="0"/>
                      <w:marTop w:val="0"/>
                      <w:marBottom w:val="0"/>
                      <w:divBdr>
                        <w:top w:val="none" w:sz="0" w:space="0" w:color="auto"/>
                        <w:left w:val="none" w:sz="0" w:space="0" w:color="auto"/>
                        <w:bottom w:val="none" w:sz="0" w:space="0" w:color="auto"/>
                        <w:right w:val="none" w:sz="0" w:space="0" w:color="auto"/>
                      </w:divBdr>
                    </w:div>
                  </w:divsChild>
                </w:div>
                <w:div w:id="1311981849">
                  <w:marLeft w:val="0"/>
                  <w:marRight w:val="0"/>
                  <w:marTop w:val="0"/>
                  <w:marBottom w:val="0"/>
                  <w:divBdr>
                    <w:top w:val="none" w:sz="0" w:space="0" w:color="auto"/>
                    <w:left w:val="none" w:sz="0" w:space="0" w:color="auto"/>
                    <w:bottom w:val="none" w:sz="0" w:space="0" w:color="auto"/>
                    <w:right w:val="none" w:sz="0" w:space="0" w:color="auto"/>
                  </w:divBdr>
                  <w:divsChild>
                    <w:div w:id="755174279">
                      <w:marLeft w:val="0"/>
                      <w:marRight w:val="0"/>
                      <w:marTop w:val="0"/>
                      <w:marBottom w:val="0"/>
                      <w:divBdr>
                        <w:top w:val="none" w:sz="0" w:space="0" w:color="auto"/>
                        <w:left w:val="none" w:sz="0" w:space="0" w:color="auto"/>
                        <w:bottom w:val="none" w:sz="0" w:space="0" w:color="auto"/>
                        <w:right w:val="none" w:sz="0" w:space="0" w:color="auto"/>
                      </w:divBdr>
                    </w:div>
                    <w:div w:id="915242318">
                      <w:marLeft w:val="0"/>
                      <w:marRight w:val="0"/>
                      <w:marTop w:val="0"/>
                      <w:marBottom w:val="0"/>
                      <w:divBdr>
                        <w:top w:val="none" w:sz="0" w:space="0" w:color="auto"/>
                        <w:left w:val="none" w:sz="0" w:space="0" w:color="auto"/>
                        <w:bottom w:val="none" w:sz="0" w:space="0" w:color="auto"/>
                        <w:right w:val="none" w:sz="0" w:space="0" w:color="auto"/>
                      </w:divBdr>
                    </w:div>
                    <w:div w:id="948463538">
                      <w:marLeft w:val="0"/>
                      <w:marRight w:val="0"/>
                      <w:marTop w:val="0"/>
                      <w:marBottom w:val="0"/>
                      <w:divBdr>
                        <w:top w:val="none" w:sz="0" w:space="0" w:color="auto"/>
                        <w:left w:val="none" w:sz="0" w:space="0" w:color="auto"/>
                        <w:bottom w:val="none" w:sz="0" w:space="0" w:color="auto"/>
                        <w:right w:val="none" w:sz="0" w:space="0" w:color="auto"/>
                      </w:divBdr>
                    </w:div>
                    <w:div w:id="1351418065">
                      <w:marLeft w:val="0"/>
                      <w:marRight w:val="0"/>
                      <w:marTop w:val="0"/>
                      <w:marBottom w:val="0"/>
                      <w:divBdr>
                        <w:top w:val="none" w:sz="0" w:space="0" w:color="auto"/>
                        <w:left w:val="none" w:sz="0" w:space="0" w:color="auto"/>
                        <w:bottom w:val="none" w:sz="0" w:space="0" w:color="auto"/>
                        <w:right w:val="none" w:sz="0" w:space="0" w:color="auto"/>
                      </w:divBdr>
                    </w:div>
                    <w:div w:id="1594701395">
                      <w:marLeft w:val="0"/>
                      <w:marRight w:val="0"/>
                      <w:marTop w:val="0"/>
                      <w:marBottom w:val="0"/>
                      <w:divBdr>
                        <w:top w:val="none" w:sz="0" w:space="0" w:color="auto"/>
                        <w:left w:val="none" w:sz="0" w:space="0" w:color="auto"/>
                        <w:bottom w:val="none" w:sz="0" w:space="0" w:color="auto"/>
                        <w:right w:val="none" w:sz="0" w:space="0" w:color="auto"/>
                      </w:divBdr>
                    </w:div>
                  </w:divsChild>
                </w:div>
                <w:div w:id="1385062559">
                  <w:marLeft w:val="0"/>
                  <w:marRight w:val="0"/>
                  <w:marTop w:val="0"/>
                  <w:marBottom w:val="0"/>
                  <w:divBdr>
                    <w:top w:val="none" w:sz="0" w:space="0" w:color="auto"/>
                    <w:left w:val="none" w:sz="0" w:space="0" w:color="auto"/>
                    <w:bottom w:val="none" w:sz="0" w:space="0" w:color="auto"/>
                    <w:right w:val="none" w:sz="0" w:space="0" w:color="auto"/>
                  </w:divBdr>
                  <w:divsChild>
                    <w:div w:id="703600066">
                      <w:marLeft w:val="0"/>
                      <w:marRight w:val="0"/>
                      <w:marTop w:val="0"/>
                      <w:marBottom w:val="0"/>
                      <w:divBdr>
                        <w:top w:val="none" w:sz="0" w:space="0" w:color="auto"/>
                        <w:left w:val="none" w:sz="0" w:space="0" w:color="auto"/>
                        <w:bottom w:val="none" w:sz="0" w:space="0" w:color="auto"/>
                        <w:right w:val="none" w:sz="0" w:space="0" w:color="auto"/>
                      </w:divBdr>
                    </w:div>
                  </w:divsChild>
                </w:div>
                <w:div w:id="1422676390">
                  <w:marLeft w:val="0"/>
                  <w:marRight w:val="0"/>
                  <w:marTop w:val="0"/>
                  <w:marBottom w:val="0"/>
                  <w:divBdr>
                    <w:top w:val="none" w:sz="0" w:space="0" w:color="auto"/>
                    <w:left w:val="none" w:sz="0" w:space="0" w:color="auto"/>
                    <w:bottom w:val="none" w:sz="0" w:space="0" w:color="auto"/>
                    <w:right w:val="none" w:sz="0" w:space="0" w:color="auto"/>
                  </w:divBdr>
                  <w:divsChild>
                    <w:div w:id="1932354652">
                      <w:marLeft w:val="0"/>
                      <w:marRight w:val="0"/>
                      <w:marTop w:val="0"/>
                      <w:marBottom w:val="0"/>
                      <w:divBdr>
                        <w:top w:val="none" w:sz="0" w:space="0" w:color="auto"/>
                        <w:left w:val="none" w:sz="0" w:space="0" w:color="auto"/>
                        <w:bottom w:val="none" w:sz="0" w:space="0" w:color="auto"/>
                        <w:right w:val="none" w:sz="0" w:space="0" w:color="auto"/>
                      </w:divBdr>
                    </w:div>
                  </w:divsChild>
                </w:div>
                <w:div w:id="1471481375">
                  <w:marLeft w:val="0"/>
                  <w:marRight w:val="0"/>
                  <w:marTop w:val="0"/>
                  <w:marBottom w:val="0"/>
                  <w:divBdr>
                    <w:top w:val="none" w:sz="0" w:space="0" w:color="auto"/>
                    <w:left w:val="none" w:sz="0" w:space="0" w:color="auto"/>
                    <w:bottom w:val="none" w:sz="0" w:space="0" w:color="auto"/>
                    <w:right w:val="none" w:sz="0" w:space="0" w:color="auto"/>
                  </w:divBdr>
                  <w:divsChild>
                    <w:div w:id="665791884">
                      <w:marLeft w:val="0"/>
                      <w:marRight w:val="0"/>
                      <w:marTop w:val="0"/>
                      <w:marBottom w:val="0"/>
                      <w:divBdr>
                        <w:top w:val="none" w:sz="0" w:space="0" w:color="auto"/>
                        <w:left w:val="none" w:sz="0" w:space="0" w:color="auto"/>
                        <w:bottom w:val="none" w:sz="0" w:space="0" w:color="auto"/>
                        <w:right w:val="none" w:sz="0" w:space="0" w:color="auto"/>
                      </w:divBdr>
                    </w:div>
                    <w:div w:id="1141069661">
                      <w:marLeft w:val="0"/>
                      <w:marRight w:val="0"/>
                      <w:marTop w:val="0"/>
                      <w:marBottom w:val="0"/>
                      <w:divBdr>
                        <w:top w:val="none" w:sz="0" w:space="0" w:color="auto"/>
                        <w:left w:val="none" w:sz="0" w:space="0" w:color="auto"/>
                        <w:bottom w:val="none" w:sz="0" w:space="0" w:color="auto"/>
                        <w:right w:val="none" w:sz="0" w:space="0" w:color="auto"/>
                      </w:divBdr>
                    </w:div>
                    <w:div w:id="1716613340">
                      <w:marLeft w:val="0"/>
                      <w:marRight w:val="0"/>
                      <w:marTop w:val="0"/>
                      <w:marBottom w:val="0"/>
                      <w:divBdr>
                        <w:top w:val="none" w:sz="0" w:space="0" w:color="auto"/>
                        <w:left w:val="none" w:sz="0" w:space="0" w:color="auto"/>
                        <w:bottom w:val="none" w:sz="0" w:space="0" w:color="auto"/>
                        <w:right w:val="none" w:sz="0" w:space="0" w:color="auto"/>
                      </w:divBdr>
                    </w:div>
                  </w:divsChild>
                </w:div>
                <w:div w:id="1505509179">
                  <w:marLeft w:val="0"/>
                  <w:marRight w:val="0"/>
                  <w:marTop w:val="0"/>
                  <w:marBottom w:val="0"/>
                  <w:divBdr>
                    <w:top w:val="none" w:sz="0" w:space="0" w:color="auto"/>
                    <w:left w:val="none" w:sz="0" w:space="0" w:color="auto"/>
                    <w:bottom w:val="none" w:sz="0" w:space="0" w:color="auto"/>
                    <w:right w:val="none" w:sz="0" w:space="0" w:color="auto"/>
                  </w:divBdr>
                  <w:divsChild>
                    <w:div w:id="812140837">
                      <w:marLeft w:val="0"/>
                      <w:marRight w:val="0"/>
                      <w:marTop w:val="0"/>
                      <w:marBottom w:val="0"/>
                      <w:divBdr>
                        <w:top w:val="none" w:sz="0" w:space="0" w:color="auto"/>
                        <w:left w:val="none" w:sz="0" w:space="0" w:color="auto"/>
                        <w:bottom w:val="none" w:sz="0" w:space="0" w:color="auto"/>
                        <w:right w:val="none" w:sz="0" w:space="0" w:color="auto"/>
                      </w:divBdr>
                    </w:div>
                    <w:div w:id="907228045">
                      <w:marLeft w:val="0"/>
                      <w:marRight w:val="0"/>
                      <w:marTop w:val="0"/>
                      <w:marBottom w:val="0"/>
                      <w:divBdr>
                        <w:top w:val="none" w:sz="0" w:space="0" w:color="auto"/>
                        <w:left w:val="none" w:sz="0" w:space="0" w:color="auto"/>
                        <w:bottom w:val="none" w:sz="0" w:space="0" w:color="auto"/>
                        <w:right w:val="none" w:sz="0" w:space="0" w:color="auto"/>
                      </w:divBdr>
                    </w:div>
                    <w:div w:id="959074082">
                      <w:marLeft w:val="0"/>
                      <w:marRight w:val="0"/>
                      <w:marTop w:val="0"/>
                      <w:marBottom w:val="0"/>
                      <w:divBdr>
                        <w:top w:val="none" w:sz="0" w:space="0" w:color="auto"/>
                        <w:left w:val="none" w:sz="0" w:space="0" w:color="auto"/>
                        <w:bottom w:val="none" w:sz="0" w:space="0" w:color="auto"/>
                        <w:right w:val="none" w:sz="0" w:space="0" w:color="auto"/>
                      </w:divBdr>
                    </w:div>
                    <w:div w:id="1472019265">
                      <w:marLeft w:val="0"/>
                      <w:marRight w:val="0"/>
                      <w:marTop w:val="0"/>
                      <w:marBottom w:val="0"/>
                      <w:divBdr>
                        <w:top w:val="none" w:sz="0" w:space="0" w:color="auto"/>
                        <w:left w:val="none" w:sz="0" w:space="0" w:color="auto"/>
                        <w:bottom w:val="none" w:sz="0" w:space="0" w:color="auto"/>
                        <w:right w:val="none" w:sz="0" w:space="0" w:color="auto"/>
                      </w:divBdr>
                    </w:div>
                    <w:div w:id="1748647759">
                      <w:marLeft w:val="0"/>
                      <w:marRight w:val="0"/>
                      <w:marTop w:val="0"/>
                      <w:marBottom w:val="0"/>
                      <w:divBdr>
                        <w:top w:val="none" w:sz="0" w:space="0" w:color="auto"/>
                        <w:left w:val="none" w:sz="0" w:space="0" w:color="auto"/>
                        <w:bottom w:val="none" w:sz="0" w:space="0" w:color="auto"/>
                        <w:right w:val="none" w:sz="0" w:space="0" w:color="auto"/>
                      </w:divBdr>
                    </w:div>
                  </w:divsChild>
                </w:div>
                <w:div w:id="1619067931">
                  <w:marLeft w:val="0"/>
                  <w:marRight w:val="0"/>
                  <w:marTop w:val="0"/>
                  <w:marBottom w:val="0"/>
                  <w:divBdr>
                    <w:top w:val="none" w:sz="0" w:space="0" w:color="auto"/>
                    <w:left w:val="none" w:sz="0" w:space="0" w:color="auto"/>
                    <w:bottom w:val="none" w:sz="0" w:space="0" w:color="auto"/>
                    <w:right w:val="none" w:sz="0" w:space="0" w:color="auto"/>
                  </w:divBdr>
                  <w:divsChild>
                    <w:div w:id="1593011247">
                      <w:marLeft w:val="0"/>
                      <w:marRight w:val="0"/>
                      <w:marTop w:val="0"/>
                      <w:marBottom w:val="0"/>
                      <w:divBdr>
                        <w:top w:val="none" w:sz="0" w:space="0" w:color="auto"/>
                        <w:left w:val="none" w:sz="0" w:space="0" w:color="auto"/>
                        <w:bottom w:val="none" w:sz="0" w:space="0" w:color="auto"/>
                        <w:right w:val="none" w:sz="0" w:space="0" w:color="auto"/>
                      </w:divBdr>
                    </w:div>
                  </w:divsChild>
                </w:div>
                <w:div w:id="1690257937">
                  <w:marLeft w:val="0"/>
                  <w:marRight w:val="0"/>
                  <w:marTop w:val="0"/>
                  <w:marBottom w:val="0"/>
                  <w:divBdr>
                    <w:top w:val="none" w:sz="0" w:space="0" w:color="auto"/>
                    <w:left w:val="none" w:sz="0" w:space="0" w:color="auto"/>
                    <w:bottom w:val="none" w:sz="0" w:space="0" w:color="auto"/>
                    <w:right w:val="none" w:sz="0" w:space="0" w:color="auto"/>
                  </w:divBdr>
                  <w:divsChild>
                    <w:div w:id="291792142">
                      <w:marLeft w:val="0"/>
                      <w:marRight w:val="0"/>
                      <w:marTop w:val="0"/>
                      <w:marBottom w:val="0"/>
                      <w:divBdr>
                        <w:top w:val="none" w:sz="0" w:space="0" w:color="auto"/>
                        <w:left w:val="none" w:sz="0" w:space="0" w:color="auto"/>
                        <w:bottom w:val="none" w:sz="0" w:space="0" w:color="auto"/>
                        <w:right w:val="none" w:sz="0" w:space="0" w:color="auto"/>
                      </w:divBdr>
                    </w:div>
                    <w:div w:id="1448891715">
                      <w:marLeft w:val="0"/>
                      <w:marRight w:val="0"/>
                      <w:marTop w:val="0"/>
                      <w:marBottom w:val="0"/>
                      <w:divBdr>
                        <w:top w:val="none" w:sz="0" w:space="0" w:color="auto"/>
                        <w:left w:val="none" w:sz="0" w:space="0" w:color="auto"/>
                        <w:bottom w:val="none" w:sz="0" w:space="0" w:color="auto"/>
                        <w:right w:val="none" w:sz="0" w:space="0" w:color="auto"/>
                      </w:divBdr>
                    </w:div>
                  </w:divsChild>
                </w:div>
                <w:div w:id="1703827526">
                  <w:marLeft w:val="0"/>
                  <w:marRight w:val="0"/>
                  <w:marTop w:val="0"/>
                  <w:marBottom w:val="0"/>
                  <w:divBdr>
                    <w:top w:val="none" w:sz="0" w:space="0" w:color="auto"/>
                    <w:left w:val="none" w:sz="0" w:space="0" w:color="auto"/>
                    <w:bottom w:val="none" w:sz="0" w:space="0" w:color="auto"/>
                    <w:right w:val="none" w:sz="0" w:space="0" w:color="auto"/>
                  </w:divBdr>
                  <w:divsChild>
                    <w:div w:id="1608805186">
                      <w:marLeft w:val="0"/>
                      <w:marRight w:val="0"/>
                      <w:marTop w:val="0"/>
                      <w:marBottom w:val="0"/>
                      <w:divBdr>
                        <w:top w:val="none" w:sz="0" w:space="0" w:color="auto"/>
                        <w:left w:val="none" w:sz="0" w:space="0" w:color="auto"/>
                        <w:bottom w:val="none" w:sz="0" w:space="0" w:color="auto"/>
                        <w:right w:val="none" w:sz="0" w:space="0" w:color="auto"/>
                      </w:divBdr>
                    </w:div>
                  </w:divsChild>
                </w:div>
                <w:div w:id="1709913312">
                  <w:marLeft w:val="0"/>
                  <w:marRight w:val="0"/>
                  <w:marTop w:val="0"/>
                  <w:marBottom w:val="0"/>
                  <w:divBdr>
                    <w:top w:val="none" w:sz="0" w:space="0" w:color="auto"/>
                    <w:left w:val="none" w:sz="0" w:space="0" w:color="auto"/>
                    <w:bottom w:val="none" w:sz="0" w:space="0" w:color="auto"/>
                    <w:right w:val="none" w:sz="0" w:space="0" w:color="auto"/>
                  </w:divBdr>
                  <w:divsChild>
                    <w:div w:id="375399612">
                      <w:marLeft w:val="0"/>
                      <w:marRight w:val="0"/>
                      <w:marTop w:val="0"/>
                      <w:marBottom w:val="0"/>
                      <w:divBdr>
                        <w:top w:val="none" w:sz="0" w:space="0" w:color="auto"/>
                        <w:left w:val="none" w:sz="0" w:space="0" w:color="auto"/>
                        <w:bottom w:val="none" w:sz="0" w:space="0" w:color="auto"/>
                        <w:right w:val="none" w:sz="0" w:space="0" w:color="auto"/>
                      </w:divBdr>
                    </w:div>
                  </w:divsChild>
                </w:div>
                <w:div w:id="1761832543">
                  <w:marLeft w:val="0"/>
                  <w:marRight w:val="0"/>
                  <w:marTop w:val="0"/>
                  <w:marBottom w:val="0"/>
                  <w:divBdr>
                    <w:top w:val="none" w:sz="0" w:space="0" w:color="auto"/>
                    <w:left w:val="none" w:sz="0" w:space="0" w:color="auto"/>
                    <w:bottom w:val="none" w:sz="0" w:space="0" w:color="auto"/>
                    <w:right w:val="none" w:sz="0" w:space="0" w:color="auto"/>
                  </w:divBdr>
                  <w:divsChild>
                    <w:div w:id="1336955038">
                      <w:marLeft w:val="0"/>
                      <w:marRight w:val="0"/>
                      <w:marTop w:val="0"/>
                      <w:marBottom w:val="0"/>
                      <w:divBdr>
                        <w:top w:val="none" w:sz="0" w:space="0" w:color="auto"/>
                        <w:left w:val="none" w:sz="0" w:space="0" w:color="auto"/>
                        <w:bottom w:val="none" w:sz="0" w:space="0" w:color="auto"/>
                        <w:right w:val="none" w:sz="0" w:space="0" w:color="auto"/>
                      </w:divBdr>
                    </w:div>
                  </w:divsChild>
                </w:div>
                <w:div w:id="1772431865">
                  <w:marLeft w:val="0"/>
                  <w:marRight w:val="0"/>
                  <w:marTop w:val="0"/>
                  <w:marBottom w:val="0"/>
                  <w:divBdr>
                    <w:top w:val="none" w:sz="0" w:space="0" w:color="auto"/>
                    <w:left w:val="none" w:sz="0" w:space="0" w:color="auto"/>
                    <w:bottom w:val="none" w:sz="0" w:space="0" w:color="auto"/>
                    <w:right w:val="none" w:sz="0" w:space="0" w:color="auto"/>
                  </w:divBdr>
                  <w:divsChild>
                    <w:div w:id="1442649629">
                      <w:marLeft w:val="0"/>
                      <w:marRight w:val="0"/>
                      <w:marTop w:val="0"/>
                      <w:marBottom w:val="0"/>
                      <w:divBdr>
                        <w:top w:val="none" w:sz="0" w:space="0" w:color="auto"/>
                        <w:left w:val="none" w:sz="0" w:space="0" w:color="auto"/>
                        <w:bottom w:val="none" w:sz="0" w:space="0" w:color="auto"/>
                        <w:right w:val="none" w:sz="0" w:space="0" w:color="auto"/>
                      </w:divBdr>
                    </w:div>
                    <w:div w:id="2046178330">
                      <w:marLeft w:val="0"/>
                      <w:marRight w:val="0"/>
                      <w:marTop w:val="0"/>
                      <w:marBottom w:val="0"/>
                      <w:divBdr>
                        <w:top w:val="none" w:sz="0" w:space="0" w:color="auto"/>
                        <w:left w:val="none" w:sz="0" w:space="0" w:color="auto"/>
                        <w:bottom w:val="none" w:sz="0" w:space="0" w:color="auto"/>
                        <w:right w:val="none" w:sz="0" w:space="0" w:color="auto"/>
                      </w:divBdr>
                    </w:div>
                  </w:divsChild>
                </w:div>
                <w:div w:id="1813601454">
                  <w:marLeft w:val="0"/>
                  <w:marRight w:val="0"/>
                  <w:marTop w:val="0"/>
                  <w:marBottom w:val="0"/>
                  <w:divBdr>
                    <w:top w:val="none" w:sz="0" w:space="0" w:color="auto"/>
                    <w:left w:val="none" w:sz="0" w:space="0" w:color="auto"/>
                    <w:bottom w:val="none" w:sz="0" w:space="0" w:color="auto"/>
                    <w:right w:val="none" w:sz="0" w:space="0" w:color="auto"/>
                  </w:divBdr>
                  <w:divsChild>
                    <w:div w:id="1969968834">
                      <w:marLeft w:val="0"/>
                      <w:marRight w:val="0"/>
                      <w:marTop w:val="0"/>
                      <w:marBottom w:val="0"/>
                      <w:divBdr>
                        <w:top w:val="none" w:sz="0" w:space="0" w:color="auto"/>
                        <w:left w:val="none" w:sz="0" w:space="0" w:color="auto"/>
                        <w:bottom w:val="none" w:sz="0" w:space="0" w:color="auto"/>
                        <w:right w:val="none" w:sz="0" w:space="0" w:color="auto"/>
                      </w:divBdr>
                    </w:div>
                  </w:divsChild>
                </w:div>
                <w:div w:id="1825392416">
                  <w:marLeft w:val="0"/>
                  <w:marRight w:val="0"/>
                  <w:marTop w:val="0"/>
                  <w:marBottom w:val="0"/>
                  <w:divBdr>
                    <w:top w:val="none" w:sz="0" w:space="0" w:color="auto"/>
                    <w:left w:val="none" w:sz="0" w:space="0" w:color="auto"/>
                    <w:bottom w:val="none" w:sz="0" w:space="0" w:color="auto"/>
                    <w:right w:val="none" w:sz="0" w:space="0" w:color="auto"/>
                  </w:divBdr>
                  <w:divsChild>
                    <w:div w:id="1835224342">
                      <w:marLeft w:val="0"/>
                      <w:marRight w:val="0"/>
                      <w:marTop w:val="0"/>
                      <w:marBottom w:val="0"/>
                      <w:divBdr>
                        <w:top w:val="none" w:sz="0" w:space="0" w:color="auto"/>
                        <w:left w:val="none" w:sz="0" w:space="0" w:color="auto"/>
                        <w:bottom w:val="none" w:sz="0" w:space="0" w:color="auto"/>
                        <w:right w:val="none" w:sz="0" w:space="0" w:color="auto"/>
                      </w:divBdr>
                    </w:div>
                  </w:divsChild>
                </w:div>
                <w:div w:id="1825926562">
                  <w:marLeft w:val="0"/>
                  <w:marRight w:val="0"/>
                  <w:marTop w:val="0"/>
                  <w:marBottom w:val="0"/>
                  <w:divBdr>
                    <w:top w:val="none" w:sz="0" w:space="0" w:color="auto"/>
                    <w:left w:val="none" w:sz="0" w:space="0" w:color="auto"/>
                    <w:bottom w:val="none" w:sz="0" w:space="0" w:color="auto"/>
                    <w:right w:val="none" w:sz="0" w:space="0" w:color="auto"/>
                  </w:divBdr>
                  <w:divsChild>
                    <w:div w:id="1207644590">
                      <w:marLeft w:val="0"/>
                      <w:marRight w:val="0"/>
                      <w:marTop w:val="0"/>
                      <w:marBottom w:val="0"/>
                      <w:divBdr>
                        <w:top w:val="none" w:sz="0" w:space="0" w:color="auto"/>
                        <w:left w:val="none" w:sz="0" w:space="0" w:color="auto"/>
                        <w:bottom w:val="none" w:sz="0" w:space="0" w:color="auto"/>
                        <w:right w:val="none" w:sz="0" w:space="0" w:color="auto"/>
                      </w:divBdr>
                    </w:div>
                    <w:div w:id="1852837361">
                      <w:marLeft w:val="0"/>
                      <w:marRight w:val="0"/>
                      <w:marTop w:val="0"/>
                      <w:marBottom w:val="0"/>
                      <w:divBdr>
                        <w:top w:val="none" w:sz="0" w:space="0" w:color="auto"/>
                        <w:left w:val="none" w:sz="0" w:space="0" w:color="auto"/>
                        <w:bottom w:val="none" w:sz="0" w:space="0" w:color="auto"/>
                        <w:right w:val="none" w:sz="0" w:space="0" w:color="auto"/>
                      </w:divBdr>
                    </w:div>
                    <w:div w:id="2141682833">
                      <w:marLeft w:val="0"/>
                      <w:marRight w:val="0"/>
                      <w:marTop w:val="0"/>
                      <w:marBottom w:val="0"/>
                      <w:divBdr>
                        <w:top w:val="none" w:sz="0" w:space="0" w:color="auto"/>
                        <w:left w:val="none" w:sz="0" w:space="0" w:color="auto"/>
                        <w:bottom w:val="none" w:sz="0" w:space="0" w:color="auto"/>
                        <w:right w:val="none" w:sz="0" w:space="0" w:color="auto"/>
                      </w:divBdr>
                    </w:div>
                  </w:divsChild>
                </w:div>
                <w:div w:id="1894191489">
                  <w:marLeft w:val="0"/>
                  <w:marRight w:val="0"/>
                  <w:marTop w:val="0"/>
                  <w:marBottom w:val="0"/>
                  <w:divBdr>
                    <w:top w:val="none" w:sz="0" w:space="0" w:color="auto"/>
                    <w:left w:val="none" w:sz="0" w:space="0" w:color="auto"/>
                    <w:bottom w:val="none" w:sz="0" w:space="0" w:color="auto"/>
                    <w:right w:val="none" w:sz="0" w:space="0" w:color="auto"/>
                  </w:divBdr>
                  <w:divsChild>
                    <w:div w:id="14697199">
                      <w:marLeft w:val="0"/>
                      <w:marRight w:val="0"/>
                      <w:marTop w:val="0"/>
                      <w:marBottom w:val="0"/>
                      <w:divBdr>
                        <w:top w:val="none" w:sz="0" w:space="0" w:color="auto"/>
                        <w:left w:val="none" w:sz="0" w:space="0" w:color="auto"/>
                        <w:bottom w:val="none" w:sz="0" w:space="0" w:color="auto"/>
                        <w:right w:val="none" w:sz="0" w:space="0" w:color="auto"/>
                      </w:divBdr>
                    </w:div>
                  </w:divsChild>
                </w:div>
                <w:div w:id="1917401817">
                  <w:marLeft w:val="0"/>
                  <w:marRight w:val="0"/>
                  <w:marTop w:val="0"/>
                  <w:marBottom w:val="0"/>
                  <w:divBdr>
                    <w:top w:val="none" w:sz="0" w:space="0" w:color="auto"/>
                    <w:left w:val="none" w:sz="0" w:space="0" w:color="auto"/>
                    <w:bottom w:val="none" w:sz="0" w:space="0" w:color="auto"/>
                    <w:right w:val="none" w:sz="0" w:space="0" w:color="auto"/>
                  </w:divBdr>
                  <w:divsChild>
                    <w:div w:id="291404706">
                      <w:marLeft w:val="0"/>
                      <w:marRight w:val="0"/>
                      <w:marTop w:val="0"/>
                      <w:marBottom w:val="0"/>
                      <w:divBdr>
                        <w:top w:val="none" w:sz="0" w:space="0" w:color="auto"/>
                        <w:left w:val="none" w:sz="0" w:space="0" w:color="auto"/>
                        <w:bottom w:val="none" w:sz="0" w:space="0" w:color="auto"/>
                        <w:right w:val="none" w:sz="0" w:space="0" w:color="auto"/>
                      </w:divBdr>
                    </w:div>
                    <w:div w:id="549922364">
                      <w:marLeft w:val="0"/>
                      <w:marRight w:val="0"/>
                      <w:marTop w:val="0"/>
                      <w:marBottom w:val="0"/>
                      <w:divBdr>
                        <w:top w:val="none" w:sz="0" w:space="0" w:color="auto"/>
                        <w:left w:val="none" w:sz="0" w:space="0" w:color="auto"/>
                        <w:bottom w:val="none" w:sz="0" w:space="0" w:color="auto"/>
                        <w:right w:val="none" w:sz="0" w:space="0" w:color="auto"/>
                      </w:divBdr>
                    </w:div>
                    <w:div w:id="665786048">
                      <w:marLeft w:val="0"/>
                      <w:marRight w:val="0"/>
                      <w:marTop w:val="0"/>
                      <w:marBottom w:val="0"/>
                      <w:divBdr>
                        <w:top w:val="none" w:sz="0" w:space="0" w:color="auto"/>
                        <w:left w:val="none" w:sz="0" w:space="0" w:color="auto"/>
                        <w:bottom w:val="none" w:sz="0" w:space="0" w:color="auto"/>
                        <w:right w:val="none" w:sz="0" w:space="0" w:color="auto"/>
                      </w:divBdr>
                    </w:div>
                    <w:div w:id="1412508057">
                      <w:marLeft w:val="0"/>
                      <w:marRight w:val="0"/>
                      <w:marTop w:val="0"/>
                      <w:marBottom w:val="0"/>
                      <w:divBdr>
                        <w:top w:val="none" w:sz="0" w:space="0" w:color="auto"/>
                        <w:left w:val="none" w:sz="0" w:space="0" w:color="auto"/>
                        <w:bottom w:val="none" w:sz="0" w:space="0" w:color="auto"/>
                        <w:right w:val="none" w:sz="0" w:space="0" w:color="auto"/>
                      </w:divBdr>
                    </w:div>
                    <w:div w:id="1442261965">
                      <w:marLeft w:val="0"/>
                      <w:marRight w:val="0"/>
                      <w:marTop w:val="0"/>
                      <w:marBottom w:val="0"/>
                      <w:divBdr>
                        <w:top w:val="none" w:sz="0" w:space="0" w:color="auto"/>
                        <w:left w:val="none" w:sz="0" w:space="0" w:color="auto"/>
                        <w:bottom w:val="none" w:sz="0" w:space="0" w:color="auto"/>
                        <w:right w:val="none" w:sz="0" w:space="0" w:color="auto"/>
                      </w:divBdr>
                    </w:div>
                    <w:div w:id="1559703516">
                      <w:marLeft w:val="0"/>
                      <w:marRight w:val="0"/>
                      <w:marTop w:val="0"/>
                      <w:marBottom w:val="0"/>
                      <w:divBdr>
                        <w:top w:val="none" w:sz="0" w:space="0" w:color="auto"/>
                        <w:left w:val="none" w:sz="0" w:space="0" w:color="auto"/>
                        <w:bottom w:val="none" w:sz="0" w:space="0" w:color="auto"/>
                        <w:right w:val="none" w:sz="0" w:space="0" w:color="auto"/>
                      </w:divBdr>
                    </w:div>
                    <w:div w:id="1766539490">
                      <w:marLeft w:val="0"/>
                      <w:marRight w:val="0"/>
                      <w:marTop w:val="0"/>
                      <w:marBottom w:val="0"/>
                      <w:divBdr>
                        <w:top w:val="none" w:sz="0" w:space="0" w:color="auto"/>
                        <w:left w:val="none" w:sz="0" w:space="0" w:color="auto"/>
                        <w:bottom w:val="none" w:sz="0" w:space="0" w:color="auto"/>
                        <w:right w:val="none" w:sz="0" w:space="0" w:color="auto"/>
                      </w:divBdr>
                    </w:div>
                    <w:div w:id="2080781719">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1698195299">
                      <w:marLeft w:val="0"/>
                      <w:marRight w:val="0"/>
                      <w:marTop w:val="0"/>
                      <w:marBottom w:val="0"/>
                      <w:divBdr>
                        <w:top w:val="none" w:sz="0" w:space="0" w:color="auto"/>
                        <w:left w:val="none" w:sz="0" w:space="0" w:color="auto"/>
                        <w:bottom w:val="none" w:sz="0" w:space="0" w:color="auto"/>
                        <w:right w:val="none" w:sz="0" w:space="0" w:color="auto"/>
                      </w:divBdr>
                    </w:div>
                  </w:divsChild>
                </w:div>
                <w:div w:id="2006516980">
                  <w:marLeft w:val="0"/>
                  <w:marRight w:val="0"/>
                  <w:marTop w:val="0"/>
                  <w:marBottom w:val="0"/>
                  <w:divBdr>
                    <w:top w:val="none" w:sz="0" w:space="0" w:color="auto"/>
                    <w:left w:val="none" w:sz="0" w:space="0" w:color="auto"/>
                    <w:bottom w:val="none" w:sz="0" w:space="0" w:color="auto"/>
                    <w:right w:val="none" w:sz="0" w:space="0" w:color="auto"/>
                  </w:divBdr>
                  <w:divsChild>
                    <w:div w:id="2132283880">
                      <w:marLeft w:val="0"/>
                      <w:marRight w:val="0"/>
                      <w:marTop w:val="0"/>
                      <w:marBottom w:val="0"/>
                      <w:divBdr>
                        <w:top w:val="none" w:sz="0" w:space="0" w:color="auto"/>
                        <w:left w:val="none" w:sz="0" w:space="0" w:color="auto"/>
                        <w:bottom w:val="none" w:sz="0" w:space="0" w:color="auto"/>
                        <w:right w:val="none" w:sz="0" w:space="0" w:color="auto"/>
                      </w:divBdr>
                    </w:div>
                  </w:divsChild>
                </w:div>
                <w:div w:id="2015259293">
                  <w:marLeft w:val="0"/>
                  <w:marRight w:val="0"/>
                  <w:marTop w:val="0"/>
                  <w:marBottom w:val="0"/>
                  <w:divBdr>
                    <w:top w:val="none" w:sz="0" w:space="0" w:color="auto"/>
                    <w:left w:val="none" w:sz="0" w:space="0" w:color="auto"/>
                    <w:bottom w:val="none" w:sz="0" w:space="0" w:color="auto"/>
                    <w:right w:val="none" w:sz="0" w:space="0" w:color="auto"/>
                  </w:divBdr>
                  <w:divsChild>
                    <w:div w:id="1294404425">
                      <w:marLeft w:val="0"/>
                      <w:marRight w:val="0"/>
                      <w:marTop w:val="0"/>
                      <w:marBottom w:val="0"/>
                      <w:divBdr>
                        <w:top w:val="none" w:sz="0" w:space="0" w:color="auto"/>
                        <w:left w:val="none" w:sz="0" w:space="0" w:color="auto"/>
                        <w:bottom w:val="none" w:sz="0" w:space="0" w:color="auto"/>
                        <w:right w:val="none" w:sz="0" w:space="0" w:color="auto"/>
                      </w:divBdr>
                    </w:div>
                  </w:divsChild>
                </w:div>
                <w:div w:id="2079398645">
                  <w:marLeft w:val="0"/>
                  <w:marRight w:val="0"/>
                  <w:marTop w:val="0"/>
                  <w:marBottom w:val="0"/>
                  <w:divBdr>
                    <w:top w:val="none" w:sz="0" w:space="0" w:color="auto"/>
                    <w:left w:val="none" w:sz="0" w:space="0" w:color="auto"/>
                    <w:bottom w:val="none" w:sz="0" w:space="0" w:color="auto"/>
                    <w:right w:val="none" w:sz="0" w:space="0" w:color="auto"/>
                  </w:divBdr>
                  <w:divsChild>
                    <w:div w:id="937718618">
                      <w:marLeft w:val="0"/>
                      <w:marRight w:val="0"/>
                      <w:marTop w:val="0"/>
                      <w:marBottom w:val="0"/>
                      <w:divBdr>
                        <w:top w:val="none" w:sz="0" w:space="0" w:color="auto"/>
                        <w:left w:val="none" w:sz="0" w:space="0" w:color="auto"/>
                        <w:bottom w:val="none" w:sz="0" w:space="0" w:color="auto"/>
                        <w:right w:val="none" w:sz="0" w:space="0" w:color="auto"/>
                      </w:divBdr>
                    </w:div>
                  </w:divsChild>
                </w:div>
                <w:div w:id="2103447685">
                  <w:marLeft w:val="0"/>
                  <w:marRight w:val="0"/>
                  <w:marTop w:val="0"/>
                  <w:marBottom w:val="0"/>
                  <w:divBdr>
                    <w:top w:val="none" w:sz="0" w:space="0" w:color="auto"/>
                    <w:left w:val="none" w:sz="0" w:space="0" w:color="auto"/>
                    <w:bottom w:val="none" w:sz="0" w:space="0" w:color="auto"/>
                    <w:right w:val="none" w:sz="0" w:space="0" w:color="auto"/>
                  </w:divBdr>
                  <w:divsChild>
                    <w:div w:id="1694303395">
                      <w:marLeft w:val="0"/>
                      <w:marRight w:val="0"/>
                      <w:marTop w:val="0"/>
                      <w:marBottom w:val="0"/>
                      <w:divBdr>
                        <w:top w:val="none" w:sz="0" w:space="0" w:color="auto"/>
                        <w:left w:val="none" w:sz="0" w:space="0" w:color="auto"/>
                        <w:bottom w:val="none" w:sz="0" w:space="0" w:color="auto"/>
                        <w:right w:val="none" w:sz="0" w:space="0" w:color="auto"/>
                      </w:divBdr>
                    </w:div>
                  </w:divsChild>
                </w:div>
                <w:div w:id="2111003933">
                  <w:marLeft w:val="0"/>
                  <w:marRight w:val="0"/>
                  <w:marTop w:val="0"/>
                  <w:marBottom w:val="0"/>
                  <w:divBdr>
                    <w:top w:val="none" w:sz="0" w:space="0" w:color="auto"/>
                    <w:left w:val="none" w:sz="0" w:space="0" w:color="auto"/>
                    <w:bottom w:val="none" w:sz="0" w:space="0" w:color="auto"/>
                    <w:right w:val="none" w:sz="0" w:space="0" w:color="auto"/>
                  </w:divBdr>
                  <w:divsChild>
                    <w:div w:id="816607538">
                      <w:marLeft w:val="0"/>
                      <w:marRight w:val="0"/>
                      <w:marTop w:val="0"/>
                      <w:marBottom w:val="0"/>
                      <w:divBdr>
                        <w:top w:val="none" w:sz="0" w:space="0" w:color="auto"/>
                        <w:left w:val="none" w:sz="0" w:space="0" w:color="auto"/>
                        <w:bottom w:val="none" w:sz="0" w:space="0" w:color="auto"/>
                        <w:right w:val="none" w:sz="0" w:space="0" w:color="auto"/>
                      </w:divBdr>
                    </w:div>
                    <w:div w:id="988824924">
                      <w:marLeft w:val="0"/>
                      <w:marRight w:val="0"/>
                      <w:marTop w:val="0"/>
                      <w:marBottom w:val="0"/>
                      <w:divBdr>
                        <w:top w:val="none" w:sz="0" w:space="0" w:color="auto"/>
                        <w:left w:val="none" w:sz="0" w:space="0" w:color="auto"/>
                        <w:bottom w:val="none" w:sz="0" w:space="0" w:color="auto"/>
                        <w:right w:val="none" w:sz="0" w:space="0" w:color="auto"/>
                      </w:divBdr>
                    </w:div>
                    <w:div w:id="1421754619">
                      <w:marLeft w:val="0"/>
                      <w:marRight w:val="0"/>
                      <w:marTop w:val="0"/>
                      <w:marBottom w:val="0"/>
                      <w:divBdr>
                        <w:top w:val="none" w:sz="0" w:space="0" w:color="auto"/>
                        <w:left w:val="none" w:sz="0" w:space="0" w:color="auto"/>
                        <w:bottom w:val="none" w:sz="0" w:space="0" w:color="auto"/>
                        <w:right w:val="none" w:sz="0" w:space="0" w:color="auto"/>
                      </w:divBdr>
                    </w:div>
                    <w:div w:id="1902523917">
                      <w:marLeft w:val="0"/>
                      <w:marRight w:val="0"/>
                      <w:marTop w:val="0"/>
                      <w:marBottom w:val="0"/>
                      <w:divBdr>
                        <w:top w:val="none" w:sz="0" w:space="0" w:color="auto"/>
                        <w:left w:val="none" w:sz="0" w:space="0" w:color="auto"/>
                        <w:bottom w:val="none" w:sz="0" w:space="0" w:color="auto"/>
                        <w:right w:val="none" w:sz="0" w:space="0" w:color="auto"/>
                      </w:divBdr>
                    </w:div>
                  </w:divsChild>
                </w:div>
                <w:div w:id="2132092860">
                  <w:marLeft w:val="0"/>
                  <w:marRight w:val="0"/>
                  <w:marTop w:val="0"/>
                  <w:marBottom w:val="0"/>
                  <w:divBdr>
                    <w:top w:val="none" w:sz="0" w:space="0" w:color="auto"/>
                    <w:left w:val="none" w:sz="0" w:space="0" w:color="auto"/>
                    <w:bottom w:val="none" w:sz="0" w:space="0" w:color="auto"/>
                    <w:right w:val="none" w:sz="0" w:space="0" w:color="auto"/>
                  </w:divBdr>
                  <w:divsChild>
                    <w:div w:id="567109999">
                      <w:marLeft w:val="0"/>
                      <w:marRight w:val="0"/>
                      <w:marTop w:val="0"/>
                      <w:marBottom w:val="0"/>
                      <w:divBdr>
                        <w:top w:val="none" w:sz="0" w:space="0" w:color="auto"/>
                        <w:left w:val="none" w:sz="0" w:space="0" w:color="auto"/>
                        <w:bottom w:val="none" w:sz="0" w:space="0" w:color="auto"/>
                        <w:right w:val="none" w:sz="0" w:space="0" w:color="auto"/>
                      </w:divBdr>
                    </w:div>
                    <w:div w:id="786434373">
                      <w:marLeft w:val="0"/>
                      <w:marRight w:val="0"/>
                      <w:marTop w:val="0"/>
                      <w:marBottom w:val="0"/>
                      <w:divBdr>
                        <w:top w:val="none" w:sz="0" w:space="0" w:color="auto"/>
                        <w:left w:val="none" w:sz="0" w:space="0" w:color="auto"/>
                        <w:bottom w:val="none" w:sz="0" w:space="0" w:color="auto"/>
                        <w:right w:val="none" w:sz="0" w:space="0" w:color="auto"/>
                      </w:divBdr>
                    </w:div>
                    <w:div w:id="21103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72450">
      <w:bodyDiv w:val="1"/>
      <w:marLeft w:val="0"/>
      <w:marRight w:val="0"/>
      <w:marTop w:val="0"/>
      <w:marBottom w:val="0"/>
      <w:divBdr>
        <w:top w:val="none" w:sz="0" w:space="0" w:color="auto"/>
        <w:left w:val="none" w:sz="0" w:space="0" w:color="auto"/>
        <w:bottom w:val="none" w:sz="0" w:space="0" w:color="auto"/>
        <w:right w:val="none" w:sz="0" w:space="0" w:color="auto"/>
      </w:divBdr>
      <w:divsChild>
        <w:div w:id="721173327">
          <w:marLeft w:val="0"/>
          <w:marRight w:val="0"/>
          <w:marTop w:val="0"/>
          <w:marBottom w:val="0"/>
          <w:divBdr>
            <w:top w:val="none" w:sz="0" w:space="0" w:color="auto"/>
            <w:left w:val="none" w:sz="0" w:space="0" w:color="auto"/>
            <w:bottom w:val="none" w:sz="0" w:space="0" w:color="auto"/>
            <w:right w:val="none" w:sz="0" w:space="0" w:color="auto"/>
          </w:divBdr>
          <w:divsChild>
            <w:div w:id="29769842">
              <w:marLeft w:val="0"/>
              <w:marRight w:val="0"/>
              <w:marTop w:val="0"/>
              <w:marBottom w:val="0"/>
              <w:divBdr>
                <w:top w:val="none" w:sz="0" w:space="0" w:color="auto"/>
                <w:left w:val="none" w:sz="0" w:space="0" w:color="auto"/>
                <w:bottom w:val="none" w:sz="0" w:space="0" w:color="auto"/>
                <w:right w:val="none" w:sz="0" w:space="0" w:color="auto"/>
              </w:divBdr>
            </w:div>
            <w:div w:id="1886405429">
              <w:marLeft w:val="0"/>
              <w:marRight w:val="0"/>
              <w:marTop w:val="0"/>
              <w:marBottom w:val="0"/>
              <w:divBdr>
                <w:top w:val="none" w:sz="0" w:space="0" w:color="auto"/>
                <w:left w:val="none" w:sz="0" w:space="0" w:color="auto"/>
                <w:bottom w:val="none" w:sz="0" w:space="0" w:color="auto"/>
                <w:right w:val="none" w:sz="0" w:space="0" w:color="auto"/>
              </w:divBdr>
            </w:div>
            <w:div w:id="2084402355">
              <w:marLeft w:val="0"/>
              <w:marRight w:val="0"/>
              <w:marTop w:val="0"/>
              <w:marBottom w:val="0"/>
              <w:divBdr>
                <w:top w:val="none" w:sz="0" w:space="0" w:color="auto"/>
                <w:left w:val="none" w:sz="0" w:space="0" w:color="auto"/>
                <w:bottom w:val="none" w:sz="0" w:space="0" w:color="auto"/>
                <w:right w:val="none" w:sz="0" w:space="0" w:color="auto"/>
              </w:divBdr>
            </w:div>
          </w:divsChild>
        </w:div>
        <w:div w:id="2045791533">
          <w:marLeft w:val="0"/>
          <w:marRight w:val="0"/>
          <w:marTop w:val="0"/>
          <w:marBottom w:val="0"/>
          <w:divBdr>
            <w:top w:val="none" w:sz="0" w:space="0" w:color="auto"/>
            <w:left w:val="none" w:sz="0" w:space="0" w:color="auto"/>
            <w:bottom w:val="none" w:sz="0" w:space="0" w:color="auto"/>
            <w:right w:val="none" w:sz="0" w:space="0" w:color="auto"/>
          </w:divBdr>
          <w:divsChild>
            <w:div w:id="501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684">
      <w:bodyDiv w:val="1"/>
      <w:marLeft w:val="0"/>
      <w:marRight w:val="0"/>
      <w:marTop w:val="0"/>
      <w:marBottom w:val="0"/>
      <w:divBdr>
        <w:top w:val="none" w:sz="0" w:space="0" w:color="auto"/>
        <w:left w:val="none" w:sz="0" w:space="0" w:color="auto"/>
        <w:bottom w:val="none" w:sz="0" w:space="0" w:color="auto"/>
        <w:right w:val="none" w:sz="0" w:space="0" w:color="auto"/>
      </w:divBdr>
      <w:divsChild>
        <w:div w:id="146747648">
          <w:marLeft w:val="0"/>
          <w:marRight w:val="0"/>
          <w:marTop w:val="0"/>
          <w:marBottom w:val="0"/>
          <w:divBdr>
            <w:top w:val="none" w:sz="0" w:space="0" w:color="auto"/>
            <w:left w:val="none" w:sz="0" w:space="0" w:color="auto"/>
            <w:bottom w:val="none" w:sz="0" w:space="0" w:color="auto"/>
            <w:right w:val="none" w:sz="0" w:space="0" w:color="auto"/>
          </w:divBdr>
        </w:div>
        <w:div w:id="563493888">
          <w:marLeft w:val="0"/>
          <w:marRight w:val="0"/>
          <w:marTop w:val="0"/>
          <w:marBottom w:val="0"/>
          <w:divBdr>
            <w:top w:val="none" w:sz="0" w:space="0" w:color="auto"/>
            <w:left w:val="none" w:sz="0" w:space="0" w:color="auto"/>
            <w:bottom w:val="none" w:sz="0" w:space="0" w:color="auto"/>
            <w:right w:val="none" w:sz="0" w:space="0" w:color="auto"/>
          </w:divBdr>
        </w:div>
        <w:div w:id="725832775">
          <w:marLeft w:val="0"/>
          <w:marRight w:val="0"/>
          <w:marTop w:val="0"/>
          <w:marBottom w:val="0"/>
          <w:divBdr>
            <w:top w:val="none" w:sz="0" w:space="0" w:color="auto"/>
            <w:left w:val="none" w:sz="0" w:space="0" w:color="auto"/>
            <w:bottom w:val="none" w:sz="0" w:space="0" w:color="auto"/>
            <w:right w:val="none" w:sz="0" w:space="0" w:color="auto"/>
          </w:divBdr>
        </w:div>
        <w:div w:id="2006129015">
          <w:marLeft w:val="0"/>
          <w:marRight w:val="0"/>
          <w:marTop w:val="0"/>
          <w:marBottom w:val="0"/>
          <w:divBdr>
            <w:top w:val="none" w:sz="0" w:space="0" w:color="auto"/>
            <w:left w:val="none" w:sz="0" w:space="0" w:color="auto"/>
            <w:bottom w:val="none" w:sz="0" w:space="0" w:color="auto"/>
            <w:right w:val="none" w:sz="0" w:space="0" w:color="auto"/>
          </w:divBdr>
        </w:div>
      </w:divsChild>
    </w:div>
    <w:div w:id="1687754562">
      <w:bodyDiv w:val="1"/>
      <w:marLeft w:val="0"/>
      <w:marRight w:val="0"/>
      <w:marTop w:val="0"/>
      <w:marBottom w:val="0"/>
      <w:divBdr>
        <w:top w:val="none" w:sz="0" w:space="0" w:color="auto"/>
        <w:left w:val="none" w:sz="0" w:space="0" w:color="auto"/>
        <w:bottom w:val="none" w:sz="0" w:space="0" w:color="auto"/>
        <w:right w:val="none" w:sz="0" w:space="0" w:color="auto"/>
      </w:divBdr>
      <w:divsChild>
        <w:div w:id="119301776">
          <w:marLeft w:val="0"/>
          <w:marRight w:val="0"/>
          <w:marTop w:val="0"/>
          <w:marBottom w:val="0"/>
          <w:divBdr>
            <w:top w:val="none" w:sz="0" w:space="0" w:color="auto"/>
            <w:left w:val="none" w:sz="0" w:space="0" w:color="auto"/>
            <w:bottom w:val="none" w:sz="0" w:space="0" w:color="auto"/>
            <w:right w:val="none" w:sz="0" w:space="0" w:color="auto"/>
          </w:divBdr>
        </w:div>
        <w:div w:id="617570567">
          <w:marLeft w:val="0"/>
          <w:marRight w:val="0"/>
          <w:marTop w:val="0"/>
          <w:marBottom w:val="0"/>
          <w:divBdr>
            <w:top w:val="none" w:sz="0" w:space="0" w:color="auto"/>
            <w:left w:val="none" w:sz="0" w:space="0" w:color="auto"/>
            <w:bottom w:val="none" w:sz="0" w:space="0" w:color="auto"/>
            <w:right w:val="none" w:sz="0" w:space="0" w:color="auto"/>
          </w:divBdr>
        </w:div>
      </w:divsChild>
    </w:div>
    <w:div w:id="1859850184">
      <w:bodyDiv w:val="1"/>
      <w:marLeft w:val="0"/>
      <w:marRight w:val="0"/>
      <w:marTop w:val="0"/>
      <w:marBottom w:val="0"/>
      <w:divBdr>
        <w:top w:val="none" w:sz="0" w:space="0" w:color="auto"/>
        <w:left w:val="none" w:sz="0" w:space="0" w:color="auto"/>
        <w:bottom w:val="none" w:sz="0" w:space="0" w:color="auto"/>
        <w:right w:val="none" w:sz="0" w:space="0" w:color="auto"/>
      </w:divBdr>
      <w:divsChild>
        <w:div w:id="118846427">
          <w:marLeft w:val="0"/>
          <w:marRight w:val="0"/>
          <w:marTop w:val="0"/>
          <w:marBottom w:val="0"/>
          <w:divBdr>
            <w:top w:val="none" w:sz="0" w:space="0" w:color="auto"/>
            <w:left w:val="none" w:sz="0" w:space="0" w:color="auto"/>
            <w:bottom w:val="none" w:sz="0" w:space="0" w:color="auto"/>
            <w:right w:val="none" w:sz="0" w:space="0" w:color="auto"/>
          </w:divBdr>
        </w:div>
        <w:div w:id="128868143">
          <w:marLeft w:val="0"/>
          <w:marRight w:val="0"/>
          <w:marTop w:val="0"/>
          <w:marBottom w:val="0"/>
          <w:divBdr>
            <w:top w:val="none" w:sz="0" w:space="0" w:color="auto"/>
            <w:left w:val="none" w:sz="0" w:space="0" w:color="auto"/>
            <w:bottom w:val="none" w:sz="0" w:space="0" w:color="auto"/>
            <w:right w:val="none" w:sz="0" w:space="0" w:color="auto"/>
          </w:divBdr>
        </w:div>
        <w:div w:id="213591116">
          <w:marLeft w:val="0"/>
          <w:marRight w:val="0"/>
          <w:marTop w:val="0"/>
          <w:marBottom w:val="0"/>
          <w:divBdr>
            <w:top w:val="none" w:sz="0" w:space="0" w:color="auto"/>
            <w:left w:val="none" w:sz="0" w:space="0" w:color="auto"/>
            <w:bottom w:val="none" w:sz="0" w:space="0" w:color="auto"/>
            <w:right w:val="none" w:sz="0" w:space="0" w:color="auto"/>
          </w:divBdr>
        </w:div>
        <w:div w:id="817921574">
          <w:marLeft w:val="0"/>
          <w:marRight w:val="0"/>
          <w:marTop w:val="0"/>
          <w:marBottom w:val="0"/>
          <w:divBdr>
            <w:top w:val="none" w:sz="0" w:space="0" w:color="auto"/>
            <w:left w:val="none" w:sz="0" w:space="0" w:color="auto"/>
            <w:bottom w:val="none" w:sz="0" w:space="0" w:color="auto"/>
            <w:right w:val="none" w:sz="0" w:space="0" w:color="auto"/>
          </w:divBdr>
        </w:div>
        <w:div w:id="817921713">
          <w:marLeft w:val="0"/>
          <w:marRight w:val="0"/>
          <w:marTop w:val="0"/>
          <w:marBottom w:val="0"/>
          <w:divBdr>
            <w:top w:val="none" w:sz="0" w:space="0" w:color="auto"/>
            <w:left w:val="none" w:sz="0" w:space="0" w:color="auto"/>
            <w:bottom w:val="none" w:sz="0" w:space="0" w:color="auto"/>
            <w:right w:val="none" w:sz="0" w:space="0" w:color="auto"/>
          </w:divBdr>
        </w:div>
        <w:div w:id="1322926935">
          <w:marLeft w:val="0"/>
          <w:marRight w:val="0"/>
          <w:marTop w:val="0"/>
          <w:marBottom w:val="0"/>
          <w:divBdr>
            <w:top w:val="none" w:sz="0" w:space="0" w:color="auto"/>
            <w:left w:val="none" w:sz="0" w:space="0" w:color="auto"/>
            <w:bottom w:val="none" w:sz="0" w:space="0" w:color="auto"/>
            <w:right w:val="none" w:sz="0" w:space="0" w:color="auto"/>
          </w:divBdr>
        </w:div>
        <w:div w:id="2107726831">
          <w:marLeft w:val="0"/>
          <w:marRight w:val="0"/>
          <w:marTop w:val="0"/>
          <w:marBottom w:val="0"/>
          <w:divBdr>
            <w:top w:val="none" w:sz="0" w:space="0" w:color="auto"/>
            <w:left w:val="none" w:sz="0" w:space="0" w:color="auto"/>
            <w:bottom w:val="none" w:sz="0" w:space="0" w:color="auto"/>
            <w:right w:val="none" w:sz="0" w:space="0" w:color="auto"/>
          </w:divBdr>
        </w:div>
        <w:div w:id="2137529392">
          <w:marLeft w:val="0"/>
          <w:marRight w:val="0"/>
          <w:marTop w:val="0"/>
          <w:marBottom w:val="0"/>
          <w:divBdr>
            <w:top w:val="none" w:sz="0" w:space="0" w:color="auto"/>
            <w:left w:val="none" w:sz="0" w:space="0" w:color="auto"/>
            <w:bottom w:val="none" w:sz="0" w:space="0" w:color="auto"/>
            <w:right w:val="none" w:sz="0" w:space="0" w:color="auto"/>
          </w:divBdr>
        </w:div>
      </w:divsChild>
    </w:div>
    <w:div w:id="1904755739">
      <w:bodyDiv w:val="1"/>
      <w:marLeft w:val="0"/>
      <w:marRight w:val="0"/>
      <w:marTop w:val="0"/>
      <w:marBottom w:val="0"/>
      <w:divBdr>
        <w:top w:val="none" w:sz="0" w:space="0" w:color="auto"/>
        <w:left w:val="none" w:sz="0" w:space="0" w:color="auto"/>
        <w:bottom w:val="none" w:sz="0" w:space="0" w:color="auto"/>
        <w:right w:val="none" w:sz="0" w:space="0" w:color="auto"/>
      </w:divBdr>
    </w:div>
    <w:div w:id="1907061064">
      <w:bodyDiv w:val="1"/>
      <w:marLeft w:val="0"/>
      <w:marRight w:val="0"/>
      <w:marTop w:val="0"/>
      <w:marBottom w:val="0"/>
      <w:divBdr>
        <w:top w:val="none" w:sz="0" w:space="0" w:color="auto"/>
        <w:left w:val="none" w:sz="0" w:space="0" w:color="auto"/>
        <w:bottom w:val="none" w:sz="0" w:space="0" w:color="auto"/>
        <w:right w:val="none" w:sz="0" w:space="0" w:color="auto"/>
      </w:divBdr>
    </w:div>
    <w:div w:id="1923293889">
      <w:bodyDiv w:val="1"/>
      <w:marLeft w:val="0"/>
      <w:marRight w:val="0"/>
      <w:marTop w:val="0"/>
      <w:marBottom w:val="0"/>
      <w:divBdr>
        <w:top w:val="none" w:sz="0" w:space="0" w:color="auto"/>
        <w:left w:val="none" w:sz="0" w:space="0" w:color="auto"/>
        <w:bottom w:val="none" w:sz="0" w:space="0" w:color="auto"/>
        <w:right w:val="none" w:sz="0" w:space="0" w:color="auto"/>
      </w:divBdr>
    </w:div>
    <w:div w:id="1953631998">
      <w:bodyDiv w:val="1"/>
      <w:marLeft w:val="0"/>
      <w:marRight w:val="0"/>
      <w:marTop w:val="0"/>
      <w:marBottom w:val="0"/>
      <w:divBdr>
        <w:top w:val="none" w:sz="0" w:space="0" w:color="auto"/>
        <w:left w:val="none" w:sz="0" w:space="0" w:color="auto"/>
        <w:bottom w:val="none" w:sz="0" w:space="0" w:color="auto"/>
        <w:right w:val="none" w:sz="0" w:space="0" w:color="auto"/>
      </w:divBdr>
      <w:divsChild>
        <w:div w:id="103504038">
          <w:marLeft w:val="0"/>
          <w:marRight w:val="0"/>
          <w:marTop w:val="0"/>
          <w:marBottom w:val="0"/>
          <w:divBdr>
            <w:top w:val="none" w:sz="0" w:space="0" w:color="auto"/>
            <w:left w:val="none" w:sz="0" w:space="0" w:color="auto"/>
            <w:bottom w:val="none" w:sz="0" w:space="0" w:color="auto"/>
            <w:right w:val="none" w:sz="0" w:space="0" w:color="auto"/>
          </w:divBdr>
        </w:div>
        <w:div w:id="514149298">
          <w:marLeft w:val="0"/>
          <w:marRight w:val="0"/>
          <w:marTop w:val="0"/>
          <w:marBottom w:val="0"/>
          <w:divBdr>
            <w:top w:val="none" w:sz="0" w:space="0" w:color="auto"/>
            <w:left w:val="none" w:sz="0" w:space="0" w:color="auto"/>
            <w:bottom w:val="none" w:sz="0" w:space="0" w:color="auto"/>
            <w:right w:val="none" w:sz="0" w:space="0" w:color="auto"/>
          </w:divBdr>
        </w:div>
      </w:divsChild>
    </w:div>
    <w:div w:id="2094662518">
      <w:bodyDiv w:val="1"/>
      <w:marLeft w:val="0"/>
      <w:marRight w:val="0"/>
      <w:marTop w:val="0"/>
      <w:marBottom w:val="0"/>
      <w:divBdr>
        <w:top w:val="none" w:sz="0" w:space="0" w:color="auto"/>
        <w:left w:val="none" w:sz="0" w:space="0" w:color="auto"/>
        <w:bottom w:val="none" w:sz="0" w:space="0" w:color="auto"/>
        <w:right w:val="none" w:sz="0" w:space="0" w:color="auto"/>
      </w:divBdr>
      <w:divsChild>
        <w:div w:id="3170099">
          <w:marLeft w:val="0"/>
          <w:marRight w:val="0"/>
          <w:marTop w:val="0"/>
          <w:marBottom w:val="0"/>
          <w:divBdr>
            <w:top w:val="none" w:sz="0" w:space="0" w:color="auto"/>
            <w:left w:val="none" w:sz="0" w:space="0" w:color="auto"/>
            <w:bottom w:val="none" w:sz="0" w:space="0" w:color="auto"/>
            <w:right w:val="none" w:sz="0" w:space="0" w:color="auto"/>
          </w:divBdr>
        </w:div>
        <w:div w:id="265693177">
          <w:marLeft w:val="0"/>
          <w:marRight w:val="0"/>
          <w:marTop w:val="0"/>
          <w:marBottom w:val="0"/>
          <w:divBdr>
            <w:top w:val="none" w:sz="0" w:space="0" w:color="auto"/>
            <w:left w:val="none" w:sz="0" w:space="0" w:color="auto"/>
            <w:bottom w:val="none" w:sz="0" w:space="0" w:color="auto"/>
            <w:right w:val="none" w:sz="0" w:space="0" w:color="auto"/>
          </w:divBdr>
        </w:div>
        <w:div w:id="448159031">
          <w:marLeft w:val="0"/>
          <w:marRight w:val="0"/>
          <w:marTop w:val="0"/>
          <w:marBottom w:val="0"/>
          <w:divBdr>
            <w:top w:val="none" w:sz="0" w:space="0" w:color="auto"/>
            <w:left w:val="none" w:sz="0" w:space="0" w:color="auto"/>
            <w:bottom w:val="none" w:sz="0" w:space="0" w:color="auto"/>
            <w:right w:val="none" w:sz="0" w:space="0" w:color="auto"/>
          </w:divBdr>
        </w:div>
        <w:div w:id="630861940">
          <w:marLeft w:val="0"/>
          <w:marRight w:val="0"/>
          <w:marTop w:val="0"/>
          <w:marBottom w:val="0"/>
          <w:divBdr>
            <w:top w:val="none" w:sz="0" w:space="0" w:color="auto"/>
            <w:left w:val="none" w:sz="0" w:space="0" w:color="auto"/>
            <w:bottom w:val="none" w:sz="0" w:space="0" w:color="auto"/>
            <w:right w:val="none" w:sz="0" w:space="0" w:color="auto"/>
          </w:divBdr>
        </w:div>
        <w:div w:id="1163617924">
          <w:marLeft w:val="0"/>
          <w:marRight w:val="0"/>
          <w:marTop w:val="0"/>
          <w:marBottom w:val="0"/>
          <w:divBdr>
            <w:top w:val="none" w:sz="0" w:space="0" w:color="auto"/>
            <w:left w:val="none" w:sz="0" w:space="0" w:color="auto"/>
            <w:bottom w:val="none" w:sz="0" w:space="0" w:color="auto"/>
            <w:right w:val="none" w:sz="0" w:space="0" w:color="auto"/>
          </w:divBdr>
        </w:div>
        <w:div w:id="166654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jwa.sharepoint.com/sites/intranet/prison-operations/Pages/bhdc-copps.aspx" TargetMode="External"/><Relationship Id="rId18" Type="http://schemas.openxmlformats.org/officeDocument/2006/relationships/hyperlink" Target="https://dojwa.sharepoint.com/search/Pages/results.aspx?k=youth%20arms%20and%20sams&amp;ql=3081" TargetMode="External"/><Relationship Id="rId26" Type="http://schemas.openxmlformats.org/officeDocument/2006/relationships/hyperlink" Target="https://dojwa.sharepoint.com/sites/intranet/prison-operations/Pages/bhdc-copps.aspx" TargetMode="External"/><Relationship Id="rId39"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dojwa.sharepoint.com/sites/intranet/prison-operations/Pages/bhdc-copps.aspx" TargetMode="Externa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ojwa.sharepoint.com/sites/intranet/department/Pages/pris.aspx" TargetMode="External"/><Relationship Id="rId17" Type="http://schemas.openxmlformats.org/officeDocument/2006/relationships/hyperlink" Target="https://dojwa.sharepoint.com/sites/intranet/prison-operations/Pages/bhdc-copps.aspx" TargetMode="External"/><Relationship Id="rId25" Type="http://schemas.openxmlformats.org/officeDocument/2006/relationships/hyperlink" Target="https://dojwa.sharepoint.com/sites/intranet/prison-operations/Pages/bhdc-copps.aspx" TargetMode="External"/><Relationship Id="rId33" Type="http://schemas.openxmlformats.org/officeDocument/2006/relationships/hyperlink" Target="https://dojwa.sharepoint.com/search/Pages/results.aspx?k=operational%20compliance&amp;ql=3081" TargetMode="External"/><Relationship Id="rId38"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dojwa.sharepoint.com/sites/intranet/prison-operations/Pages/bhdc-copps.aspx" TargetMode="External"/><Relationship Id="rId20" Type="http://schemas.openxmlformats.org/officeDocument/2006/relationships/hyperlink" Target="https://dojwa.sharepoint.com/sites/intranet/prison-operations/Pages/bhdc-copps.aspx" TargetMode="External"/><Relationship Id="rId29" Type="http://schemas.openxmlformats.org/officeDocument/2006/relationships/hyperlink" Target="https://dojwa.sharepoint.com/search/Pages/results.aspx?k=youth%20arms&amp;ql=3081"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4" Type="http://schemas.openxmlformats.org/officeDocument/2006/relationships/hyperlink" Target="https://dojwa.sharepoint.com/sites/intranet/prison-operations/Pages/bhdc-copps.aspx" TargetMode="External"/><Relationship Id="rId32" Type="http://schemas.openxmlformats.org/officeDocument/2006/relationships/hyperlink" Target="https://dojwa.sharepoint.com/search/Pages/results.aspx?k=operational%20compliance&amp;ql=3081" TargetMode="External"/><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jwa.sharepoint.com/sites/intranet/prison-operations/Pages/bhdc-copps.aspx" TargetMode="External"/><Relationship Id="rId23" Type="http://schemas.openxmlformats.org/officeDocument/2006/relationships/hyperlink" Target="https://dojwa.sharepoint.com/sites/intranet/prison-operations/Pages/bhdc-copps.aspx" TargetMode="External"/><Relationship Id="rId28" Type="http://schemas.openxmlformats.org/officeDocument/2006/relationships/hyperlink" Target="https://dojwa.sharepoint.com/sites/intranet/prison-operations/Pages/bhdc-copps.aspx"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ojwa.sharepoint.com/search/Pages/results.aspx?k=youth%20arms%20and%20sams&amp;ql=3081" TargetMode="External"/><Relationship Id="rId31" Type="http://schemas.openxmlformats.org/officeDocument/2006/relationships/hyperlink" Target="https://dojwa.sharepoint.com/sites/health-services/Pages/Policy-and-Procedure.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jwa.sharepoint.com/sites/intranet/prison-operations/Pages/bhdc-copps.aspx" TargetMode="External"/><Relationship Id="rId22" Type="http://schemas.openxmlformats.org/officeDocument/2006/relationships/hyperlink" Target="https://dojwa.sharepoint.com/sites/intranet/prison-operations/Pages/bhdc-copps.aspx" TargetMode="External"/><Relationship Id="rId27" Type="http://schemas.openxmlformats.org/officeDocument/2006/relationships/hyperlink" Target="https://dojwa.sharepoint.com/sites/intranet/prison-operations/Pages/bhdc-copps.aspx" TargetMode="External"/><Relationship Id="rId30" Type="http://schemas.openxmlformats.org/officeDocument/2006/relationships/hyperlink" Target="https://dojwa.sharepoint.com/:w:/r/sites/intranet/prison-operations/_layouts/15/Doc.aspx?sourcedoc=%7B479BD854-F79E-49E0-B34D-9B432D231F9A%7D&amp;file=SAMS-manual.docx&amp;action=default&amp;mobileredirect=true&amp;DefaultItemOpen=1" TargetMode="External"/><Relationship Id="rId35"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8564E1E0554498A9EF41292FEAE4AA"/>
        <w:category>
          <w:name w:val="General"/>
          <w:gallery w:val="placeholder"/>
        </w:category>
        <w:types>
          <w:type w:val="bbPlcHdr"/>
        </w:types>
        <w:behaviors>
          <w:behavior w:val="content"/>
        </w:behaviors>
        <w:guid w:val="{E3BE4779-FF18-48BA-82E3-407D2E3D2094}"/>
      </w:docPartPr>
      <w:docPartBody>
        <w:p w:rsidR="00284489" w:rsidRDefault="00B022C3" w:rsidP="00B022C3">
          <w:pPr>
            <w:pStyle w:val="FB8564E1E0554498A9EF41292FEAE4AA"/>
          </w:pPr>
          <w:r w:rsidRPr="007D56B5">
            <w:rPr>
              <w:rStyle w:val="PlaceholderText"/>
            </w:rPr>
            <w:t>Click or tap here to enter text.</w:t>
          </w:r>
        </w:p>
      </w:docPartBody>
    </w:docPart>
    <w:docPart>
      <w:docPartPr>
        <w:name w:val="E767CE12AE634881A1F0F35E4488EC02"/>
        <w:category>
          <w:name w:val="General"/>
          <w:gallery w:val="placeholder"/>
        </w:category>
        <w:types>
          <w:type w:val="bbPlcHdr"/>
        </w:types>
        <w:behaviors>
          <w:behavior w:val="content"/>
        </w:behaviors>
        <w:guid w:val="{2AC7E064-ECC3-49DC-975A-F6F29891478C}"/>
      </w:docPartPr>
      <w:docPartBody>
        <w:p w:rsidR="00284489" w:rsidRDefault="00B022C3" w:rsidP="00B022C3">
          <w:pPr>
            <w:pStyle w:val="E767CE12AE634881A1F0F35E4488EC02"/>
          </w:pPr>
          <w:r w:rsidRPr="007D56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C3"/>
    <w:rsid w:val="00284489"/>
    <w:rsid w:val="002B09BE"/>
    <w:rsid w:val="00471593"/>
    <w:rsid w:val="00701B22"/>
    <w:rsid w:val="00B022C3"/>
    <w:rsid w:val="00DB37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22C3"/>
    <w:rPr>
      <w:color w:val="666666"/>
    </w:rPr>
  </w:style>
  <w:style w:type="paragraph" w:customStyle="1" w:styleId="FB8564E1E0554498A9EF41292FEAE4AA">
    <w:name w:val="FB8564E1E0554498A9EF41292FEAE4AA"/>
    <w:rsid w:val="00B022C3"/>
  </w:style>
  <w:style w:type="paragraph" w:customStyle="1" w:styleId="E767CE12AE634881A1F0F35E4488EC02">
    <w:name w:val="E767CE12AE634881A1F0F35E4488EC02"/>
    <w:rsid w:val="00B02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J-CS Colours Final">
      <a:dk1>
        <a:srgbClr val="000000"/>
      </a:dk1>
      <a:lt1>
        <a:srgbClr val="FFFFFF"/>
      </a:lt1>
      <a:dk2>
        <a:srgbClr val="305497"/>
      </a:dk2>
      <a:lt2>
        <a:srgbClr val="E8E8E8"/>
      </a:lt2>
      <a:accent1>
        <a:srgbClr val="691A41"/>
      </a:accent1>
      <a:accent2>
        <a:srgbClr val="D1B948"/>
      </a:accent2>
      <a:accent3>
        <a:srgbClr val="83C5E1"/>
      </a:accent3>
      <a:accent4>
        <a:srgbClr val="203866"/>
      </a:accent4>
      <a:accent5>
        <a:srgbClr val="4D5159"/>
      </a:accent5>
      <a:accent6>
        <a:srgbClr val="E2DCCB"/>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aved xmlns="39d6a63a-64a4-444c-8ca1-3759aadf3bb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CFC7F88D195F44898BCBABA994C892" ma:contentTypeVersion="12" ma:contentTypeDescription="Create a new document." ma:contentTypeScope="" ma:versionID="af5b358a11aeeb26b8a8fa2881645a88">
  <xsd:schema xmlns:xsd="http://www.w3.org/2001/XMLSchema" xmlns:xs="http://www.w3.org/2001/XMLSchema" xmlns:p="http://schemas.microsoft.com/office/2006/metadata/properties" xmlns:ns2="4888e352-1a2e-44da-ab65-b22d44bb57b4" xmlns:ns3="39d6a63a-64a4-444c-8ca1-3759aadf3bb1" targetNamespace="http://schemas.microsoft.com/office/2006/metadata/properties" ma:root="true" ma:fieldsID="e5bdee512909a91f53f1c8e325c35edb" ns2:_="" ns3:_="">
    <xsd:import namespace="4888e352-1a2e-44da-ab65-b22d44bb57b4"/>
    <xsd:import namespace="39d6a63a-64a4-444c-8ca1-3759aadf3b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e352-1a2e-44da-ab65-b22d44bb57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d6a63a-64a4-444c-8ca1-3759aadf3b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aved" ma:index="19" nillable="true" ma:displayName="Saved" ma:format="Dropdown" ma:internalName="Sav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FDBBD-BB17-4DCB-A7D8-AA3152684401}">
  <ds:schemaRefs>
    <ds:schemaRef ds:uri="http://schemas.openxmlformats.org/officeDocument/2006/bibliography"/>
  </ds:schemaRefs>
</ds:datastoreItem>
</file>

<file path=customXml/itemProps2.xml><?xml version="1.0" encoding="utf-8"?>
<ds:datastoreItem xmlns:ds="http://schemas.openxmlformats.org/officeDocument/2006/customXml" ds:itemID="{1E63E6A4-E929-4CC2-A117-902F963389A1}">
  <ds:schemaRefs>
    <ds:schemaRef ds:uri="http://schemas.microsoft.com/sharepoint/v3/contenttype/forms"/>
  </ds:schemaRefs>
</ds:datastoreItem>
</file>

<file path=customXml/itemProps3.xml><?xml version="1.0" encoding="utf-8"?>
<ds:datastoreItem xmlns:ds="http://schemas.openxmlformats.org/officeDocument/2006/customXml" ds:itemID="{F4B80A1F-5DF6-4D39-BF3E-C88AC81230BF}">
  <ds:schemaRefs>
    <ds:schemaRef ds:uri="http://schemas.microsoft.com/office/2006/metadata/properties"/>
    <ds:schemaRef ds:uri="http://schemas.microsoft.com/office/infopath/2007/PartnerControls"/>
    <ds:schemaRef ds:uri="39d6a63a-64a4-444c-8ca1-3759aadf3bb1"/>
  </ds:schemaRefs>
</ds:datastoreItem>
</file>

<file path=customXml/itemProps4.xml><?xml version="1.0" encoding="utf-8"?>
<ds:datastoreItem xmlns:ds="http://schemas.openxmlformats.org/officeDocument/2006/customXml" ds:itemID="{397C2977-CF0E-4634-84CF-52A502009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e352-1a2e-44da-ab65-b22d44bb57b4"/>
    <ds:schemaRef ds:uri="39d6a63a-64a4-444c-8ca1-3759aadf3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80</TotalTime>
  <Pages>1</Pages>
  <Words>4125</Words>
  <Characters>23518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Joshua</dc:creator>
  <cp:keywords/>
  <dc:description/>
  <cp:lastModifiedBy>Partridge, Julian</cp:lastModifiedBy>
  <cp:revision>13</cp:revision>
  <cp:lastPrinted>2025-08-04T04:06:00Z</cp:lastPrinted>
  <dcterms:created xsi:type="dcterms:W3CDTF">2026-08-19T01:46:00Z</dcterms:created>
  <dcterms:modified xsi:type="dcterms:W3CDTF">2026-09-07T06:25:00Z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0x01010079CFC7F88D195F44898BCBABA994C892</vt:lpwstr>
  </property>
  <property fmtid="{D5CDD505-2E9C-101B-9397-08002B2CF9AE}" pid="3" name="ClassificationContentMarkingHeaderShapeIds">
    <vt:lpwstr>553d2694,f7c871b,68201029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1621861f-400a-4981-8d8b-751b83a21d25_Enabled">
    <vt:lpwstr>true</vt:lpwstr>
  </property>
  <property fmtid="{D5CDD505-2E9C-101B-9397-08002B2CF9AE}" pid="7" name="MSIP_Label_1621861f-400a-4981-8d8b-751b83a21d25_SetDate">
    <vt:lpwstr>2026-07-23T05:55:38Z</vt:lpwstr>
  </property>
  <property fmtid="{D5CDD505-2E9C-101B-9397-08002B2CF9AE}" pid="8" name="MSIP_Label_1621861f-400a-4981-8d8b-751b83a21d25_Method">
    <vt:lpwstr>Privileged</vt:lpwstr>
  </property>
  <property fmtid="{D5CDD505-2E9C-101B-9397-08002B2CF9AE}" pid="9" name="MSIP_Label_1621861f-400a-4981-8d8b-751b83a21d25_Name">
    <vt:lpwstr>OFFICIAL</vt:lpwstr>
  </property>
  <property fmtid="{D5CDD505-2E9C-101B-9397-08002B2CF9AE}" pid="10" name="MSIP_Label_1621861f-400a-4981-8d8b-751b83a21d25_SiteId">
    <vt:lpwstr>aa5122b8-0188-4f14-a483-166b490071d0</vt:lpwstr>
  </property>
  <property fmtid="{D5CDD505-2E9C-101B-9397-08002B2CF9AE}" pid="11" name="MSIP_Label_1621861f-400a-4981-8d8b-751b83a21d25_ActionId">
    <vt:lpwstr>d2176a17-ea10-45b5-9d80-39d3d9e2556c</vt:lpwstr>
  </property>
  <property fmtid="{D5CDD505-2E9C-101B-9397-08002B2CF9AE}" pid="12" name="MSIP_Label_1621861f-400a-4981-8d8b-751b83a21d25_ContentBits">
    <vt:lpwstr>1</vt:lpwstr>
  </property>
  <property fmtid="{D5CDD505-2E9C-101B-9397-08002B2CF9AE}" pid="13" name="MSIP_Label_1621861f-400a-4981-8d8b-751b83a21d25_Tag">
    <vt:lpwstr>10, 0, 1, 1</vt:lpwstr>
  </property>
</Properties>
</file>