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AECB" w14:textId="72A8A90F" w:rsidR="00B13FD2" w:rsidRPr="00EA7EAC" w:rsidRDefault="00DE7A67" w:rsidP="00B13FD2">
      <w:pPr>
        <w:pStyle w:val="Title"/>
        <w:rPr>
          <w:rFonts w:hint="eastAsia"/>
        </w:rPr>
      </w:pPr>
      <w:r>
        <w:t>COPP</w:t>
      </w:r>
      <w:r w:rsidR="00CF1944">
        <w:t xml:space="preserve"> </w:t>
      </w:r>
      <w:r w:rsidR="004A42FA">
        <w:t>9.8</w:t>
      </w:r>
      <w:r w:rsidR="00244F98">
        <w:t xml:space="preserve"> Tools and Materials </w:t>
      </w:r>
    </w:p>
    <w:p w14:paraId="1C366EC6" w14:textId="41A01679" w:rsidR="000D69A3" w:rsidRPr="00EA7EAC" w:rsidRDefault="007C7440" w:rsidP="00EA7EAC">
      <w:pPr>
        <w:pStyle w:val="Subtitle"/>
        <w:rPr>
          <w:rFonts w:hint="eastAsia"/>
        </w:rPr>
      </w:pPr>
      <w:r>
        <w:t>Banksia Hill</w:t>
      </w:r>
      <w:r w:rsidR="00E97E2A">
        <w:t xml:space="preserve"> </w:t>
      </w:r>
      <w:r w:rsidR="009F7AAB">
        <w:t>Youth</w:t>
      </w:r>
      <w:r>
        <w:t xml:space="preserve"> Detention Centre</w:t>
      </w:r>
      <w:r w:rsidR="0027596E">
        <w:t xml:space="preserve"> </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7C7440" w14:paraId="39AFF823" w14:textId="77777777" w:rsidTr="00A60DA8">
        <w:trPr>
          <w:trHeight w:val="3833"/>
        </w:trPr>
        <w:tc>
          <w:tcPr>
            <w:tcW w:w="9010" w:type="dxa"/>
            <w:tcBorders>
              <w:top w:val="single" w:sz="6" w:space="0" w:color="565A5C"/>
              <w:left w:val="single" w:sz="6" w:space="0" w:color="565A5C"/>
              <w:right w:val="single" w:sz="6" w:space="0" w:color="565A5C"/>
            </w:tcBorders>
            <w:shd w:val="clear" w:color="auto" w:fill="FCFCFA"/>
          </w:tcPr>
          <w:p w14:paraId="6F447147" w14:textId="2D3B6D8A" w:rsidR="00B13FD2" w:rsidRPr="00365E34" w:rsidRDefault="00B13FD2" w:rsidP="00B13FD2">
            <w:pPr>
              <w:pStyle w:val="Heading"/>
            </w:pPr>
            <w:bookmarkStart w:id="0" w:name="_Toc529277881"/>
            <w:r>
              <w:t>Principles</w:t>
            </w:r>
            <w:bookmarkEnd w:id="0"/>
          </w:p>
          <w:p w14:paraId="5933A485" w14:textId="77777777" w:rsidR="00A959FA" w:rsidRDefault="005A5AF1" w:rsidP="005A5AF1">
            <w:bookmarkStart w:id="1" w:name="_Toc2082062"/>
            <w:bookmarkStart w:id="2" w:name="_Toc2082168"/>
            <w:r w:rsidRPr="00B1621E">
              <w:t xml:space="preserve">In context of </w:t>
            </w:r>
            <w:r>
              <w:t>t</w:t>
            </w:r>
            <w:r w:rsidRPr="00B1621E">
              <w:t xml:space="preserve">he </w:t>
            </w:r>
            <w:r w:rsidR="00A959FA">
              <w:t>following:</w:t>
            </w:r>
          </w:p>
          <w:p w14:paraId="5BE61E33" w14:textId="77777777" w:rsidR="00A959FA" w:rsidRDefault="00A959FA" w:rsidP="005A5AF1"/>
          <w:bookmarkEnd w:id="1"/>
          <w:bookmarkEnd w:id="2"/>
          <w:p w14:paraId="5BE41CD9" w14:textId="69B5A4B5" w:rsidR="00A959FA" w:rsidRPr="00243255" w:rsidRDefault="005C75B2" w:rsidP="00243255">
            <w:r>
              <w:rPr>
                <w:rStyle w:val="Hyperlink"/>
              </w:rPr>
              <w:fldChar w:fldCharType="begin"/>
            </w:r>
            <w:r w:rsidR="000B5122">
              <w:rPr>
                <w:rStyle w:val="Hyperlink"/>
              </w:rPr>
              <w:instrText>HYPERLINK "https://dojwa.sharepoint.com/sites/intranet/department/standards/Pages/ops-standards.aspx"</w:instrText>
            </w:r>
            <w:r>
              <w:rPr>
                <w:rStyle w:val="Hyperlink"/>
              </w:rPr>
            </w:r>
            <w:r>
              <w:rPr>
                <w:rStyle w:val="Hyperlink"/>
              </w:rPr>
              <w:fldChar w:fldCharType="separate"/>
            </w:r>
            <w:r w:rsidR="00A959FA" w:rsidRPr="00243255">
              <w:rPr>
                <w:rStyle w:val="Hyperlink"/>
              </w:rPr>
              <w:t>Australasian Youth Justice Administrators Standards, 2009</w:t>
            </w:r>
            <w:r>
              <w:rPr>
                <w:rStyle w:val="Hyperlink"/>
              </w:rPr>
              <w:fldChar w:fldCharType="end"/>
            </w:r>
            <w:r w:rsidR="00A959FA" w:rsidRPr="00243255">
              <w:t>:</w:t>
            </w:r>
          </w:p>
          <w:p w14:paraId="6A75F76C" w14:textId="77777777" w:rsidR="00A959FA" w:rsidRPr="00243255" w:rsidRDefault="00A959FA" w:rsidP="00243255"/>
          <w:p w14:paraId="4AA1D0F6" w14:textId="3CDA4855" w:rsidR="00A959FA" w:rsidRPr="00243255" w:rsidRDefault="00A959FA" w:rsidP="00243255">
            <w:r w:rsidRPr="00243255">
              <w:t>Physical resources are properly maintained and kept in working order.</w:t>
            </w:r>
          </w:p>
          <w:p w14:paraId="6486AAD3" w14:textId="77777777" w:rsidR="000525AA" w:rsidRPr="00243255" w:rsidRDefault="000525AA" w:rsidP="00243255"/>
          <w:p w14:paraId="16E4C924" w14:textId="77777777" w:rsidR="000525AA" w:rsidRPr="00243255" w:rsidRDefault="000525AA" w:rsidP="00243255">
            <w:r w:rsidRPr="00243255">
              <w:t>Custodial environments are safe and secure.</w:t>
            </w:r>
          </w:p>
          <w:p w14:paraId="1D5448E1" w14:textId="77777777" w:rsidR="000525AA" w:rsidRPr="00243255" w:rsidRDefault="000525AA" w:rsidP="00243255"/>
          <w:p w14:paraId="78A78D0D" w14:textId="5E4EAEAC" w:rsidR="000525AA" w:rsidRPr="00243255" w:rsidRDefault="00000000" w:rsidP="00243255">
            <w:hyperlink r:id="rId12" w:history="1">
              <w:r w:rsidR="000525AA" w:rsidRPr="00243255">
                <w:rPr>
                  <w:rStyle w:val="Hyperlink"/>
                </w:rPr>
                <w:t>Australian Human Rights Commission National Principles for Child Safe Organisations, 2018</w:t>
              </w:r>
            </w:hyperlink>
            <w:r w:rsidR="000525AA" w:rsidRPr="00243255">
              <w:t xml:space="preserve">: </w:t>
            </w:r>
          </w:p>
          <w:p w14:paraId="45C095D9" w14:textId="01CE670C" w:rsidR="000525AA" w:rsidRPr="00243255" w:rsidRDefault="000525AA" w:rsidP="00243255"/>
          <w:p w14:paraId="52C6F390" w14:textId="518FB4E4" w:rsidR="000525AA" w:rsidRPr="00243255" w:rsidRDefault="000525AA" w:rsidP="00243255">
            <w:r w:rsidRPr="00243255">
              <w:t>Risk management strategies focus on preventing, identifying and mitigating risks to children and young people.</w:t>
            </w:r>
          </w:p>
          <w:p w14:paraId="7EC07E08" w14:textId="77777777" w:rsidR="00315EA1" w:rsidRPr="00126611" w:rsidRDefault="00315EA1" w:rsidP="002C1007"/>
        </w:tc>
      </w:tr>
    </w:tbl>
    <w:p w14:paraId="2ECF1AAD" w14:textId="77777777" w:rsidR="00803710" w:rsidRDefault="00803710" w:rsidP="00803710">
      <w:pPr>
        <w:sectPr w:rsidR="00803710" w:rsidSect="00C82618">
          <w:headerReference w:type="default" r:id="rId13"/>
          <w:headerReference w:type="first" r:id="rId14"/>
          <w:pgSz w:w="11900" w:h="16840"/>
          <w:pgMar w:top="1418" w:right="1418" w:bottom="1440" w:left="1304" w:header="567" w:footer="706" w:gutter="0"/>
          <w:cols w:space="708"/>
          <w:titlePg/>
          <w:docGrid w:linePitch="360"/>
        </w:sectPr>
      </w:pPr>
    </w:p>
    <w:p w14:paraId="5A3F2F05" w14:textId="77777777" w:rsidR="00FA1D8B" w:rsidRDefault="00FA1D8B" w:rsidP="00AF7DDC">
      <w:pPr>
        <w:rPr>
          <w:b/>
        </w:rPr>
      </w:pPr>
      <w:r w:rsidRPr="000713E2">
        <w:rPr>
          <w:b/>
        </w:rPr>
        <w:lastRenderedPageBreak/>
        <w:t>Contents</w:t>
      </w:r>
    </w:p>
    <w:p w14:paraId="44FBBA4B" w14:textId="77777777" w:rsidR="00D003CC" w:rsidRPr="000713E2" w:rsidRDefault="00D003CC" w:rsidP="00AF7DDC">
      <w:pPr>
        <w:rPr>
          <w:b/>
        </w:rPr>
      </w:pPr>
    </w:p>
    <w:p w14:paraId="59FB259F" w14:textId="73686E6F" w:rsidR="00456AD1" w:rsidRDefault="00F97B1E">
      <w:pPr>
        <w:pStyle w:val="TOC1"/>
        <w:rPr>
          <w:rFonts w:asciiTheme="minorHAnsi" w:eastAsiaTheme="minorEastAsia" w:hAnsiTheme="minorHAnsi" w:cstheme="minorBidi"/>
          <w:bCs w:val="0"/>
          <w:sz w:val="22"/>
          <w:szCs w:val="22"/>
          <w:lang w:eastAsia="en-AU"/>
        </w:rPr>
      </w:pPr>
      <w:r>
        <w:fldChar w:fldCharType="begin"/>
      </w:r>
      <w:r>
        <w:instrText xml:space="preserve"> TOC \o "1-2" \h \z \u </w:instrText>
      </w:r>
      <w:r>
        <w:fldChar w:fldCharType="separate"/>
      </w:r>
      <w:hyperlink w:anchor="_Toc153187691" w:history="1">
        <w:r w:rsidR="00456AD1" w:rsidRPr="00F42261">
          <w:rPr>
            <w:rStyle w:val="Hyperlink"/>
          </w:rPr>
          <w:t>1</w:t>
        </w:r>
        <w:r w:rsidR="00456AD1">
          <w:rPr>
            <w:rFonts w:asciiTheme="minorHAnsi" w:eastAsiaTheme="minorEastAsia" w:hAnsiTheme="minorHAnsi" w:cstheme="minorBidi"/>
            <w:bCs w:val="0"/>
            <w:sz w:val="22"/>
            <w:szCs w:val="22"/>
            <w:lang w:eastAsia="en-AU"/>
          </w:rPr>
          <w:tab/>
        </w:r>
        <w:r w:rsidR="00456AD1" w:rsidRPr="00F42261">
          <w:rPr>
            <w:rStyle w:val="Hyperlink"/>
          </w:rPr>
          <w:t>Scope</w:t>
        </w:r>
        <w:r w:rsidR="00456AD1">
          <w:rPr>
            <w:webHidden/>
          </w:rPr>
          <w:tab/>
        </w:r>
        <w:r w:rsidR="00456AD1">
          <w:rPr>
            <w:webHidden/>
          </w:rPr>
          <w:fldChar w:fldCharType="begin"/>
        </w:r>
        <w:r w:rsidR="00456AD1">
          <w:rPr>
            <w:webHidden/>
          </w:rPr>
          <w:instrText xml:space="preserve"> PAGEREF _Toc153187691 \h </w:instrText>
        </w:r>
        <w:r w:rsidR="00456AD1">
          <w:rPr>
            <w:webHidden/>
          </w:rPr>
        </w:r>
        <w:r w:rsidR="00456AD1">
          <w:rPr>
            <w:webHidden/>
          </w:rPr>
          <w:fldChar w:fldCharType="separate"/>
        </w:r>
        <w:r w:rsidR="00456AD1">
          <w:rPr>
            <w:webHidden/>
          </w:rPr>
          <w:t>3</w:t>
        </w:r>
        <w:r w:rsidR="00456AD1">
          <w:rPr>
            <w:webHidden/>
          </w:rPr>
          <w:fldChar w:fldCharType="end"/>
        </w:r>
      </w:hyperlink>
    </w:p>
    <w:p w14:paraId="12DF1DA1" w14:textId="13B841D6" w:rsidR="00456AD1" w:rsidRDefault="00000000">
      <w:pPr>
        <w:pStyle w:val="TOC1"/>
        <w:rPr>
          <w:rFonts w:asciiTheme="minorHAnsi" w:eastAsiaTheme="minorEastAsia" w:hAnsiTheme="minorHAnsi" w:cstheme="minorBidi"/>
          <w:bCs w:val="0"/>
          <w:sz w:val="22"/>
          <w:szCs w:val="22"/>
          <w:lang w:eastAsia="en-AU"/>
        </w:rPr>
      </w:pPr>
      <w:hyperlink w:anchor="_Toc153187692" w:history="1">
        <w:r w:rsidR="00456AD1" w:rsidRPr="00F42261">
          <w:rPr>
            <w:rStyle w:val="Hyperlink"/>
          </w:rPr>
          <w:t>2</w:t>
        </w:r>
        <w:r w:rsidR="00456AD1">
          <w:rPr>
            <w:rFonts w:asciiTheme="minorHAnsi" w:eastAsiaTheme="minorEastAsia" w:hAnsiTheme="minorHAnsi" w:cstheme="minorBidi"/>
            <w:bCs w:val="0"/>
            <w:sz w:val="22"/>
            <w:szCs w:val="22"/>
            <w:lang w:eastAsia="en-AU"/>
          </w:rPr>
          <w:tab/>
        </w:r>
        <w:r w:rsidR="00456AD1" w:rsidRPr="00F42261">
          <w:rPr>
            <w:rStyle w:val="Hyperlink"/>
          </w:rPr>
          <w:t>Policy</w:t>
        </w:r>
        <w:r w:rsidR="00456AD1">
          <w:rPr>
            <w:webHidden/>
          </w:rPr>
          <w:tab/>
        </w:r>
        <w:r w:rsidR="00456AD1">
          <w:rPr>
            <w:webHidden/>
          </w:rPr>
          <w:fldChar w:fldCharType="begin"/>
        </w:r>
        <w:r w:rsidR="00456AD1">
          <w:rPr>
            <w:webHidden/>
          </w:rPr>
          <w:instrText xml:space="preserve"> PAGEREF _Toc153187692 \h </w:instrText>
        </w:r>
        <w:r w:rsidR="00456AD1">
          <w:rPr>
            <w:webHidden/>
          </w:rPr>
        </w:r>
        <w:r w:rsidR="00456AD1">
          <w:rPr>
            <w:webHidden/>
          </w:rPr>
          <w:fldChar w:fldCharType="separate"/>
        </w:r>
        <w:r w:rsidR="00456AD1">
          <w:rPr>
            <w:webHidden/>
          </w:rPr>
          <w:t>3</w:t>
        </w:r>
        <w:r w:rsidR="00456AD1">
          <w:rPr>
            <w:webHidden/>
          </w:rPr>
          <w:fldChar w:fldCharType="end"/>
        </w:r>
      </w:hyperlink>
    </w:p>
    <w:p w14:paraId="14806D4D" w14:textId="46B52F02" w:rsidR="00456AD1" w:rsidRDefault="00000000">
      <w:pPr>
        <w:pStyle w:val="TOC1"/>
        <w:rPr>
          <w:rFonts w:asciiTheme="minorHAnsi" w:eastAsiaTheme="minorEastAsia" w:hAnsiTheme="minorHAnsi" w:cstheme="minorBidi"/>
          <w:bCs w:val="0"/>
          <w:sz w:val="22"/>
          <w:szCs w:val="22"/>
          <w:lang w:eastAsia="en-AU"/>
        </w:rPr>
      </w:pPr>
      <w:hyperlink w:anchor="_Toc153187693" w:history="1">
        <w:r w:rsidR="00456AD1" w:rsidRPr="00F42261">
          <w:rPr>
            <w:rStyle w:val="Hyperlink"/>
          </w:rPr>
          <w:t>3</w:t>
        </w:r>
        <w:r w:rsidR="00456AD1">
          <w:rPr>
            <w:rFonts w:asciiTheme="minorHAnsi" w:eastAsiaTheme="minorEastAsia" w:hAnsiTheme="minorHAnsi" w:cstheme="minorBidi"/>
            <w:bCs w:val="0"/>
            <w:sz w:val="22"/>
            <w:szCs w:val="22"/>
            <w:lang w:eastAsia="en-AU"/>
          </w:rPr>
          <w:tab/>
        </w:r>
        <w:r w:rsidR="00456AD1" w:rsidRPr="00F42261">
          <w:rPr>
            <w:rStyle w:val="Hyperlink"/>
          </w:rPr>
          <w:t>Tool Management</w:t>
        </w:r>
        <w:r w:rsidR="00456AD1">
          <w:rPr>
            <w:webHidden/>
          </w:rPr>
          <w:tab/>
        </w:r>
        <w:r w:rsidR="00456AD1">
          <w:rPr>
            <w:webHidden/>
          </w:rPr>
          <w:fldChar w:fldCharType="begin"/>
        </w:r>
        <w:r w:rsidR="00456AD1">
          <w:rPr>
            <w:webHidden/>
          </w:rPr>
          <w:instrText xml:space="preserve"> PAGEREF _Toc153187693 \h </w:instrText>
        </w:r>
        <w:r w:rsidR="00456AD1">
          <w:rPr>
            <w:webHidden/>
          </w:rPr>
        </w:r>
        <w:r w:rsidR="00456AD1">
          <w:rPr>
            <w:webHidden/>
          </w:rPr>
          <w:fldChar w:fldCharType="separate"/>
        </w:r>
        <w:r w:rsidR="00456AD1">
          <w:rPr>
            <w:webHidden/>
          </w:rPr>
          <w:t>3</w:t>
        </w:r>
        <w:r w:rsidR="00456AD1">
          <w:rPr>
            <w:webHidden/>
          </w:rPr>
          <w:fldChar w:fldCharType="end"/>
        </w:r>
      </w:hyperlink>
    </w:p>
    <w:p w14:paraId="1DEDE536" w14:textId="3896FC74" w:rsidR="00456AD1" w:rsidRDefault="00000000">
      <w:pPr>
        <w:pStyle w:val="TOC2"/>
        <w:rPr>
          <w:rFonts w:asciiTheme="minorHAnsi" w:eastAsiaTheme="minorEastAsia" w:hAnsiTheme="minorHAnsi" w:cstheme="minorBidi"/>
          <w:noProof/>
          <w:sz w:val="22"/>
          <w:szCs w:val="22"/>
          <w:lang w:eastAsia="en-AU"/>
        </w:rPr>
      </w:pPr>
      <w:hyperlink w:anchor="_Toc153187694" w:history="1">
        <w:r w:rsidR="00456AD1" w:rsidRPr="00F42261">
          <w:rPr>
            <w:rStyle w:val="Hyperlink"/>
            <w:noProof/>
            <w14:scene3d>
              <w14:camera w14:prst="orthographicFront"/>
              <w14:lightRig w14:rig="threePt" w14:dir="t">
                <w14:rot w14:lat="0" w14:lon="0" w14:rev="0"/>
              </w14:lightRig>
            </w14:scene3d>
          </w:rPr>
          <w:t>3.1</w:t>
        </w:r>
        <w:r w:rsidR="00456AD1">
          <w:rPr>
            <w:rFonts w:asciiTheme="minorHAnsi" w:eastAsiaTheme="minorEastAsia" w:hAnsiTheme="minorHAnsi" w:cstheme="minorBidi"/>
            <w:noProof/>
            <w:sz w:val="22"/>
            <w:szCs w:val="22"/>
            <w:lang w:eastAsia="en-AU"/>
          </w:rPr>
          <w:tab/>
        </w:r>
        <w:r w:rsidR="00456AD1" w:rsidRPr="00F42261">
          <w:rPr>
            <w:rStyle w:val="Hyperlink"/>
            <w:noProof/>
          </w:rPr>
          <w:t>Manual tool storage</w:t>
        </w:r>
        <w:r w:rsidR="00456AD1">
          <w:rPr>
            <w:noProof/>
            <w:webHidden/>
          </w:rPr>
          <w:tab/>
        </w:r>
        <w:r w:rsidR="00456AD1">
          <w:rPr>
            <w:noProof/>
            <w:webHidden/>
          </w:rPr>
          <w:fldChar w:fldCharType="begin"/>
        </w:r>
        <w:r w:rsidR="00456AD1">
          <w:rPr>
            <w:noProof/>
            <w:webHidden/>
          </w:rPr>
          <w:instrText xml:space="preserve"> PAGEREF _Toc153187694 \h </w:instrText>
        </w:r>
        <w:r w:rsidR="00456AD1">
          <w:rPr>
            <w:noProof/>
            <w:webHidden/>
          </w:rPr>
        </w:r>
        <w:r w:rsidR="00456AD1">
          <w:rPr>
            <w:noProof/>
            <w:webHidden/>
          </w:rPr>
          <w:fldChar w:fldCharType="separate"/>
        </w:r>
        <w:r w:rsidR="00456AD1">
          <w:rPr>
            <w:noProof/>
            <w:webHidden/>
          </w:rPr>
          <w:t>3</w:t>
        </w:r>
        <w:r w:rsidR="00456AD1">
          <w:rPr>
            <w:noProof/>
            <w:webHidden/>
          </w:rPr>
          <w:fldChar w:fldCharType="end"/>
        </w:r>
      </w:hyperlink>
    </w:p>
    <w:p w14:paraId="4A7F11F9" w14:textId="75BD7991" w:rsidR="00456AD1" w:rsidRDefault="00000000">
      <w:pPr>
        <w:pStyle w:val="TOC2"/>
        <w:rPr>
          <w:rFonts w:asciiTheme="minorHAnsi" w:eastAsiaTheme="minorEastAsia" w:hAnsiTheme="minorHAnsi" w:cstheme="minorBidi"/>
          <w:noProof/>
          <w:sz w:val="22"/>
          <w:szCs w:val="22"/>
          <w:lang w:eastAsia="en-AU"/>
        </w:rPr>
      </w:pPr>
      <w:hyperlink w:anchor="_Toc153187695" w:history="1">
        <w:r w:rsidR="00456AD1" w:rsidRPr="00F42261">
          <w:rPr>
            <w:rStyle w:val="Hyperlink"/>
            <w:noProof/>
            <w14:scene3d>
              <w14:camera w14:prst="orthographicFront"/>
              <w14:lightRig w14:rig="threePt" w14:dir="t">
                <w14:rot w14:lat="0" w14:lon="0" w14:rev="0"/>
              </w14:lightRig>
            </w14:scene3d>
          </w:rPr>
          <w:t>3.2</w:t>
        </w:r>
        <w:r w:rsidR="00456AD1">
          <w:rPr>
            <w:rFonts w:asciiTheme="minorHAnsi" w:eastAsiaTheme="minorEastAsia" w:hAnsiTheme="minorHAnsi" w:cstheme="minorBidi"/>
            <w:noProof/>
            <w:sz w:val="22"/>
            <w:szCs w:val="22"/>
            <w:lang w:eastAsia="en-AU"/>
          </w:rPr>
          <w:tab/>
        </w:r>
        <w:r w:rsidR="00456AD1" w:rsidRPr="00F42261">
          <w:rPr>
            <w:rStyle w:val="Hyperlink"/>
            <w:noProof/>
          </w:rPr>
          <w:t>General rules: power tools and ladder storage</w:t>
        </w:r>
        <w:r w:rsidR="00456AD1">
          <w:rPr>
            <w:noProof/>
            <w:webHidden/>
          </w:rPr>
          <w:tab/>
        </w:r>
        <w:r w:rsidR="00456AD1">
          <w:rPr>
            <w:noProof/>
            <w:webHidden/>
          </w:rPr>
          <w:fldChar w:fldCharType="begin"/>
        </w:r>
        <w:r w:rsidR="00456AD1">
          <w:rPr>
            <w:noProof/>
            <w:webHidden/>
          </w:rPr>
          <w:instrText xml:space="preserve"> PAGEREF _Toc153187695 \h </w:instrText>
        </w:r>
        <w:r w:rsidR="00456AD1">
          <w:rPr>
            <w:noProof/>
            <w:webHidden/>
          </w:rPr>
        </w:r>
        <w:r w:rsidR="00456AD1">
          <w:rPr>
            <w:noProof/>
            <w:webHidden/>
          </w:rPr>
          <w:fldChar w:fldCharType="separate"/>
        </w:r>
        <w:r w:rsidR="00456AD1">
          <w:rPr>
            <w:noProof/>
            <w:webHidden/>
          </w:rPr>
          <w:t>3</w:t>
        </w:r>
        <w:r w:rsidR="00456AD1">
          <w:rPr>
            <w:noProof/>
            <w:webHidden/>
          </w:rPr>
          <w:fldChar w:fldCharType="end"/>
        </w:r>
      </w:hyperlink>
    </w:p>
    <w:p w14:paraId="07E150A2" w14:textId="68576C9C" w:rsidR="00456AD1" w:rsidRDefault="00000000">
      <w:pPr>
        <w:pStyle w:val="TOC2"/>
        <w:rPr>
          <w:rFonts w:asciiTheme="minorHAnsi" w:eastAsiaTheme="minorEastAsia" w:hAnsiTheme="minorHAnsi" w:cstheme="minorBidi"/>
          <w:noProof/>
          <w:sz w:val="22"/>
          <w:szCs w:val="22"/>
          <w:lang w:eastAsia="en-AU"/>
        </w:rPr>
      </w:pPr>
      <w:hyperlink w:anchor="_Toc153187696" w:history="1">
        <w:r w:rsidR="00456AD1" w:rsidRPr="00F42261">
          <w:rPr>
            <w:rStyle w:val="Hyperlink"/>
            <w:noProof/>
            <w14:scene3d>
              <w14:camera w14:prst="orthographicFront"/>
              <w14:lightRig w14:rig="threePt" w14:dir="t">
                <w14:rot w14:lat="0" w14:lon="0" w14:rev="0"/>
              </w14:lightRig>
            </w14:scene3d>
          </w:rPr>
          <w:t>3.3</w:t>
        </w:r>
        <w:r w:rsidR="00456AD1">
          <w:rPr>
            <w:rFonts w:asciiTheme="minorHAnsi" w:eastAsiaTheme="minorEastAsia" w:hAnsiTheme="minorHAnsi" w:cstheme="minorBidi"/>
            <w:noProof/>
            <w:sz w:val="22"/>
            <w:szCs w:val="22"/>
            <w:lang w:eastAsia="en-AU"/>
          </w:rPr>
          <w:tab/>
        </w:r>
        <w:r w:rsidR="00456AD1" w:rsidRPr="00F42261">
          <w:rPr>
            <w:rStyle w:val="Hyperlink"/>
            <w:noProof/>
          </w:rPr>
          <w:t>Issuing tools to detainees in workshops</w:t>
        </w:r>
        <w:r w:rsidR="00456AD1">
          <w:rPr>
            <w:noProof/>
            <w:webHidden/>
          </w:rPr>
          <w:tab/>
        </w:r>
        <w:r w:rsidR="00456AD1">
          <w:rPr>
            <w:noProof/>
            <w:webHidden/>
          </w:rPr>
          <w:fldChar w:fldCharType="begin"/>
        </w:r>
        <w:r w:rsidR="00456AD1">
          <w:rPr>
            <w:noProof/>
            <w:webHidden/>
          </w:rPr>
          <w:instrText xml:space="preserve"> PAGEREF _Toc153187696 \h </w:instrText>
        </w:r>
        <w:r w:rsidR="00456AD1">
          <w:rPr>
            <w:noProof/>
            <w:webHidden/>
          </w:rPr>
        </w:r>
        <w:r w:rsidR="00456AD1">
          <w:rPr>
            <w:noProof/>
            <w:webHidden/>
          </w:rPr>
          <w:fldChar w:fldCharType="separate"/>
        </w:r>
        <w:r w:rsidR="00456AD1">
          <w:rPr>
            <w:noProof/>
            <w:webHidden/>
          </w:rPr>
          <w:t>3</w:t>
        </w:r>
        <w:r w:rsidR="00456AD1">
          <w:rPr>
            <w:noProof/>
            <w:webHidden/>
          </w:rPr>
          <w:fldChar w:fldCharType="end"/>
        </w:r>
      </w:hyperlink>
    </w:p>
    <w:p w14:paraId="69DEFBCA" w14:textId="616C9C6A" w:rsidR="00456AD1" w:rsidRDefault="00000000">
      <w:pPr>
        <w:pStyle w:val="TOC2"/>
        <w:rPr>
          <w:rFonts w:asciiTheme="minorHAnsi" w:eastAsiaTheme="minorEastAsia" w:hAnsiTheme="minorHAnsi" w:cstheme="minorBidi"/>
          <w:noProof/>
          <w:sz w:val="22"/>
          <w:szCs w:val="22"/>
          <w:lang w:eastAsia="en-AU"/>
        </w:rPr>
      </w:pPr>
      <w:hyperlink w:anchor="_Toc153187697" w:history="1">
        <w:r w:rsidR="00456AD1" w:rsidRPr="00F42261">
          <w:rPr>
            <w:rStyle w:val="Hyperlink"/>
            <w:noProof/>
            <w14:scene3d>
              <w14:camera w14:prst="orthographicFront"/>
              <w14:lightRig w14:rig="threePt" w14:dir="t">
                <w14:rot w14:lat="0" w14:lon="0" w14:rev="0"/>
              </w14:lightRig>
            </w14:scene3d>
          </w:rPr>
          <w:t>3.4</w:t>
        </w:r>
        <w:r w:rsidR="00456AD1">
          <w:rPr>
            <w:rFonts w:asciiTheme="minorHAnsi" w:eastAsiaTheme="minorEastAsia" w:hAnsiTheme="minorHAnsi" w:cstheme="minorBidi"/>
            <w:noProof/>
            <w:sz w:val="22"/>
            <w:szCs w:val="22"/>
            <w:lang w:eastAsia="en-AU"/>
          </w:rPr>
          <w:tab/>
        </w:r>
        <w:r w:rsidR="00456AD1" w:rsidRPr="00F42261">
          <w:rPr>
            <w:rStyle w:val="Hyperlink"/>
            <w:noProof/>
          </w:rPr>
          <w:t>Staff tool usage</w:t>
        </w:r>
        <w:r w:rsidR="00456AD1">
          <w:rPr>
            <w:noProof/>
            <w:webHidden/>
          </w:rPr>
          <w:tab/>
        </w:r>
        <w:r w:rsidR="00456AD1">
          <w:rPr>
            <w:noProof/>
            <w:webHidden/>
          </w:rPr>
          <w:fldChar w:fldCharType="begin"/>
        </w:r>
        <w:r w:rsidR="00456AD1">
          <w:rPr>
            <w:noProof/>
            <w:webHidden/>
          </w:rPr>
          <w:instrText xml:space="preserve"> PAGEREF _Toc153187697 \h </w:instrText>
        </w:r>
        <w:r w:rsidR="00456AD1">
          <w:rPr>
            <w:noProof/>
            <w:webHidden/>
          </w:rPr>
        </w:r>
        <w:r w:rsidR="00456AD1">
          <w:rPr>
            <w:noProof/>
            <w:webHidden/>
          </w:rPr>
          <w:fldChar w:fldCharType="separate"/>
        </w:r>
        <w:r w:rsidR="00456AD1">
          <w:rPr>
            <w:noProof/>
            <w:webHidden/>
          </w:rPr>
          <w:t>4</w:t>
        </w:r>
        <w:r w:rsidR="00456AD1">
          <w:rPr>
            <w:noProof/>
            <w:webHidden/>
          </w:rPr>
          <w:fldChar w:fldCharType="end"/>
        </w:r>
      </w:hyperlink>
    </w:p>
    <w:p w14:paraId="2A6E6347" w14:textId="56710498" w:rsidR="00456AD1" w:rsidRDefault="00000000">
      <w:pPr>
        <w:pStyle w:val="TOC2"/>
        <w:rPr>
          <w:rFonts w:asciiTheme="minorHAnsi" w:eastAsiaTheme="minorEastAsia" w:hAnsiTheme="minorHAnsi" w:cstheme="minorBidi"/>
          <w:noProof/>
          <w:sz w:val="22"/>
          <w:szCs w:val="22"/>
          <w:lang w:eastAsia="en-AU"/>
        </w:rPr>
      </w:pPr>
      <w:hyperlink w:anchor="_Toc153187698" w:history="1">
        <w:r w:rsidR="00456AD1" w:rsidRPr="00F42261">
          <w:rPr>
            <w:rStyle w:val="Hyperlink"/>
            <w:noProof/>
            <w14:scene3d>
              <w14:camera w14:prst="orthographicFront"/>
              <w14:lightRig w14:rig="threePt" w14:dir="t">
                <w14:rot w14:lat="0" w14:lon="0" w14:rev="0"/>
              </w14:lightRig>
            </w14:scene3d>
          </w:rPr>
          <w:t>3.5</w:t>
        </w:r>
        <w:r w:rsidR="00456AD1">
          <w:rPr>
            <w:rFonts w:asciiTheme="minorHAnsi" w:eastAsiaTheme="minorEastAsia" w:hAnsiTheme="minorHAnsi" w:cstheme="minorBidi"/>
            <w:noProof/>
            <w:sz w:val="22"/>
            <w:szCs w:val="22"/>
            <w:lang w:eastAsia="en-AU"/>
          </w:rPr>
          <w:tab/>
        </w:r>
        <w:r w:rsidR="00456AD1" w:rsidRPr="00F42261">
          <w:rPr>
            <w:rStyle w:val="Hyperlink"/>
            <w:noProof/>
          </w:rPr>
          <w:t>Accounting for tools</w:t>
        </w:r>
        <w:r w:rsidR="00456AD1">
          <w:rPr>
            <w:noProof/>
            <w:webHidden/>
          </w:rPr>
          <w:tab/>
        </w:r>
        <w:r w:rsidR="00456AD1">
          <w:rPr>
            <w:noProof/>
            <w:webHidden/>
          </w:rPr>
          <w:fldChar w:fldCharType="begin"/>
        </w:r>
        <w:r w:rsidR="00456AD1">
          <w:rPr>
            <w:noProof/>
            <w:webHidden/>
          </w:rPr>
          <w:instrText xml:space="preserve"> PAGEREF _Toc153187698 \h </w:instrText>
        </w:r>
        <w:r w:rsidR="00456AD1">
          <w:rPr>
            <w:noProof/>
            <w:webHidden/>
          </w:rPr>
        </w:r>
        <w:r w:rsidR="00456AD1">
          <w:rPr>
            <w:noProof/>
            <w:webHidden/>
          </w:rPr>
          <w:fldChar w:fldCharType="separate"/>
        </w:r>
        <w:r w:rsidR="00456AD1">
          <w:rPr>
            <w:noProof/>
            <w:webHidden/>
          </w:rPr>
          <w:t>4</w:t>
        </w:r>
        <w:r w:rsidR="00456AD1">
          <w:rPr>
            <w:noProof/>
            <w:webHidden/>
          </w:rPr>
          <w:fldChar w:fldCharType="end"/>
        </w:r>
      </w:hyperlink>
    </w:p>
    <w:p w14:paraId="67E36E09" w14:textId="4A1ADBC2" w:rsidR="00456AD1" w:rsidRDefault="00000000">
      <w:pPr>
        <w:pStyle w:val="TOC2"/>
        <w:rPr>
          <w:rFonts w:asciiTheme="minorHAnsi" w:eastAsiaTheme="minorEastAsia" w:hAnsiTheme="minorHAnsi" w:cstheme="minorBidi"/>
          <w:noProof/>
          <w:sz w:val="22"/>
          <w:szCs w:val="22"/>
          <w:lang w:eastAsia="en-AU"/>
        </w:rPr>
      </w:pPr>
      <w:hyperlink w:anchor="_Toc153187699" w:history="1">
        <w:r w:rsidR="00456AD1" w:rsidRPr="00F42261">
          <w:rPr>
            <w:rStyle w:val="Hyperlink"/>
            <w:noProof/>
            <w14:scene3d>
              <w14:camera w14:prst="orthographicFront"/>
              <w14:lightRig w14:rig="threePt" w14:dir="t">
                <w14:rot w14:lat="0" w14:lon="0" w14:rev="0"/>
              </w14:lightRig>
            </w14:scene3d>
          </w:rPr>
          <w:t>3.6</w:t>
        </w:r>
        <w:r w:rsidR="00456AD1">
          <w:rPr>
            <w:rFonts w:asciiTheme="minorHAnsi" w:eastAsiaTheme="minorEastAsia" w:hAnsiTheme="minorHAnsi" w:cstheme="minorBidi"/>
            <w:noProof/>
            <w:sz w:val="22"/>
            <w:szCs w:val="22"/>
            <w:lang w:eastAsia="en-AU"/>
          </w:rPr>
          <w:tab/>
        </w:r>
        <w:r w:rsidR="00456AD1" w:rsidRPr="00F42261">
          <w:rPr>
            <w:rStyle w:val="Hyperlink"/>
            <w:noProof/>
          </w:rPr>
          <w:t>Lost or misplaced tools</w:t>
        </w:r>
        <w:r w:rsidR="00456AD1">
          <w:rPr>
            <w:noProof/>
            <w:webHidden/>
          </w:rPr>
          <w:tab/>
        </w:r>
        <w:r w:rsidR="00456AD1">
          <w:rPr>
            <w:noProof/>
            <w:webHidden/>
          </w:rPr>
          <w:fldChar w:fldCharType="begin"/>
        </w:r>
        <w:r w:rsidR="00456AD1">
          <w:rPr>
            <w:noProof/>
            <w:webHidden/>
          </w:rPr>
          <w:instrText xml:space="preserve"> PAGEREF _Toc153187699 \h </w:instrText>
        </w:r>
        <w:r w:rsidR="00456AD1">
          <w:rPr>
            <w:noProof/>
            <w:webHidden/>
          </w:rPr>
        </w:r>
        <w:r w:rsidR="00456AD1">
          <w:rPr>
            <w:noProof/>
            <w:webHidden/>
          </w:rPr>
          <w:fldChar w:fldCharType="separate"/>
        </w:r>
        <w:r w:rsidR="00456AD1">
          <w:rPr>
            <w:noProof/>
            <w:webHidden/>
          </w:rPr>
          <w:t>4</w:t>
        </w:r>
        <w:r w:rsidR="00456AD1">
          <w:rPr>
            <w:noProof/>
            <w:webHidden/>
          </w:rPr>
          <w:fldChar w:fldCharType="end"/>
        </w:r>
      </w:hyperlink>
    </w:p>
    <w:p w14:paraId="1B0147E8" w14:textId="0C8036E7" w:rsidR="00456AD1" w:rsidRDefault="00000000">
      <w:pPr>
        <w:pStyle w:val="TOC2"/>
        <w:rPr>
          <w:rFonts w:asciiTheme="minorHAnsi" w:eastAsiaTheme="minorEastAsia" w:hAnsiTheme="minorHAnsi" w:cstheme="minorBidi"/>
          <w:noProof/>
          <w:sz w:val="22"/>
          <w:szCs w:val="22"/>
          <w:lang w:eastAsia="en-AU"/>
        </w:rPr>
      </w:pPr>
      <w:hyperlink w:anchor="_Toc153187700" w:history="1">
        <w:r w:rsidR="00456AD1" w:rsidRPr="00F42261">
          <w:rPr>
            <w:rStyle w:val="Hyperlink"/>
            <w:noProof/>
            <w14:scene3d>
              <w14:camera w14:prst="orthographicFront"/>
              <w14:lightRig w14:rig="threePt" w14:dir="t">
                <w14:rot w14:lat="0" w14:lon="0" w14:rev="0"/>
              </w14:lightRig>
            </w14:scene3d>
          </w:rPr>
          <w:t>3.7</w:t>
        </w:r>
        <w:r w:rsidR="00456AD1">
          <w:rPr>
            <w:rFonts w:asciiTheme="minorHAnsi" w:eastAsiaTheme="minorEastAsia" w:hAnsiTheme="minorHAnsi" w:cstheme="minorBidi"/>
            <w:noProof/>
            <w:sz w:val="22"/>
            <w:szCs w:val="22"/>
            <w:lang w:eastAsia="en-AU"/>
          </w:rPr>
          <w:tab/>
        </w:r>
        <w:r w:rsidR="00456AD1" w:rsidRPr="00F42261">
          <w:rPr>
            <w:rStyle w:val="Hyperlink"/>
            <w:noProof/>
          </w:rPr>
          <w:t>Acquisition of tools</w:t>
        </w:r>
        <w:r w:rsidR="00456AD1">
          <w:rPr>
            <w:noProof/>
            <w:webHidden/>
          </w:rPr>
          <w:tab/>
        </w:r>
        <w:r w:rsidR="00456AD1">
          <w:rPr>
            <w:noProof/>
            <w:webHidden/>
          </w:rPr>
          <w:fldChar w:fldCharType="begin"/>
        </w:r>
        <w:r w:rsidR="00456AD1">
          <w:rPr>
            <w:noProof/>
            <w:webHidden/>
          </w:rPr>
          <w:instrText xml:space="preserve"> PAGEREF _Toc153187700 \h </w:instrText>
        </w:r>
        <w:r w:rsidR="00456AD1">
          <w:rPr>
            <w:noProof/>
            <w:webHidden/>
          </w:rPr>
        </w:r>
        <w:r w:rsidR="00456AD1">
          <w:rPr>
            <w:noProof/>
            <w:webHidden/>
          </w:rPr>
          <w:fldChar w:fldCharType="separate"/>
        </w:r>
        <w:r w:rsidR="00456AD1">
          <w:rPr>
            <w:noProof/>
            <w:webHidden/>
          </w:rPr>
          <w:t>5</w:t>
        </w:r>
        <w:r w:rsidR="00456AD1">
          <w:rPr>
            <w:noProof/>
            <w:webHidden/>
          </w:rPr>
          <w:fldChar w:fldCharType="end"/>
        </w:r>
      </w:hyperlink>
    </w:p>
    <w:p w14:paraId="1B3053B1" w14:textId="71D5633E" w:rsidR="00456AD1" w:rsidRDefault="00000000">
      <w:pPr>
        <w:pStyle w:val="TOC2"/>
        <w:rPr>
          <w:rFonts w:asciiTheme="minorHAnsi" w:eastAsiaTheme="minorEastAsia" w:hAnsiTheme="minorHAnsi" w:cstheme="minorBidi"/>
          <w:noProof/>
          <w:sz w:val="22"/>
          <w:szCs w:val="22"/>
          <w:lang w:eastAsia="en-AU"/>
        </w:rPr>
      </w:pPr>
      <w:hyperlink w:anchor="_Toc153187701" w:history="1">
        <w:r w:rsidR="00456AD1" w:rsidRPr="00F42261">
          <w:rPr>
            <w:rStyle w:val="Hyperlink"/>
            <w:noProof/>
            <w14:scene3d>
              <w14:camera w14:prst="orthographicFront"/>
              <w14:lightRig w14:rig="threePt" w14:dir="t">
                <w14:rot w14:lat="0" w14:lon="0" w14:rev="0"/>
              </w14:lightRig>
            </w14:scene3d>
          </w:rPr>
          <w:t>3.8</w:t>
        </w:r>
        <w:r w:rsidR="00456AD1">
          <w:rPr>
            <w:rFonts w:asciiTheme="minorHAnsi" w:eastAsiaTheme="minorEastAsia" w:hAnsiTheme="minorHAnsi" w:cstheme="minorBidi"/>
            <w:noProof/>
            <w:sz w:val="22"/>
            <w:szCs w:val="22"/>
            <w:lang w:eastAsia="en-AU"/>
          </w:rPr>
          <w:tab/>
        </w:r>
        <w:r w:rsidR="00456AD1" w:rsidRPr="00F42261">
          <w:rPr>
            <w:rStyle w:val="Hyperlink"/>
            <w:noProof/>
          </w:rPr>
          <w:t>Engraving tools</w:t>
        </w:r>
        <w:r w:rsidR="00456AD1">
          <w:rPr>
            <w:noProof/>
            <w:webHidden/>
          </w:rPr>
          <w:tab/>
        </w:r>
        <w:r w:rsidR="00456AD1">
          <w:rPr>
            <w:noProof/>
            <w:webHidden/>
          </w:rPr>
          <w:fldChar w:fldCharType="begin"/>
        </w:r>
        <w:r w:rsidR="00456AD1">
          <w:rPr>
            <w:noProof/>
            <w:webHidden/>
          </w:rPr>
          <w:instrText xml:space="preserve"> PAGEREF _Toc153187701 \h </w:instrText>
        </w:r>
        <w:r w:rsidR="00456AD1">
          <w:rPr>
            <w:noProof/>
            <w:webHidden/>
          </w:rPr>
        </w:r>
        <w:r w:rsidR="00456AD1">
          <w:rPr>
            <w:noProof/>
            <w:webHidden/>
          </w:rPr>
          <w:fldChar w:fldCharType="separate"/>
        </w:r>
        <w:r w:rsidR="00456AD1">
          <w:rPr>
            <w:noProof/>
            <w:webHidden/>
          </w:rPr>
          <w:t>5</w:t>
        </w:r>
        <w:r w:rsidR="00456AD1">
          <w:rPr>
            <w:noProof/>
            <w:webHidden/>
          </w:rPr>
          <w:fldChar w:fldCharType="end"/>
        </w:r>
      </w:hyperlink>
    </w:p>
    <w:p w14:paraId="280780EC" w14:textId="2D0F582E" w:rsidR="00456AD1" w:rsidRDefault="00000000">
      <w:pPr>
        <w:pStyle w:val="TOC2"/>
        <w:rPr>
          <w:rFonts w:asciiTheme="minorHAnsi" w:eastAsiaTheme="minorEastAsia" w:hAnsiTheme="minorHAnsi" w:cstheme="minorBidi"/>
          <w:noProof/>
          <w:sz w:val="22"/>
          <w:szCs w:val="22"/>
          <w:lang w:eastAsia="en-AU"/>
        </w:rPr>
      </w:pPr>
      <w:hyperlink w:anchor="_Toc153187702" w:history="1">
        <w:r w:rsidR="00456AD1" w:rsidRPr="00F42261">
          <w:rPr>
            <w:rStyle w:val="Hyperlink"/>
            <w:noProof/>
            <w14:scene3d>
              <w14:camera w14:prst="orthographicFront"/>
              <w14:lightRig w14:rig="threePt" w14:dir="t">
                <w14:rot w14:lat="0" w14:lon="0" w14:rev="0"/>
              </w14:lightRig>
            </w14:scene3d>
          </w:rPr>
          <w:t>3.9</w:t>
        </w:r>
        <w:r w:rsidR="00456AD1">
          <w:rPr>
            <w:rFonts w:asciiTheme="minorHAnsi" w:eastAsiaTheme="minorEastAsia" w:hAnsiTheme="minorHAnsi" w:cstheme="minorBidi"/>
            <w:noProof/>
            <w:sz w:val="22"/>
            <w:szCs w:val="22"/>
            <w:lang w:eastAsia="en-AU"/>
          </w:rPr>
          <w:tab/>
        </w:r>
        <w:r w:rsidR="00456AD1" w:rsidRPr="00F42261">
          <w:rPr>
            <w:rStyle w:val="Hyperlink"/>
            <w:noProof/>
          </w:rPr>
          <w:t>Transport</w:t>
        </w:r>
        <w:r w:rsidR="00456AD1">
          <w:rPr>
            <w:noProof/>
            <w:webHidden/>
          </w:rPr>
          <w:tab/>
        </w:r>
        <w:r w:rsidR="00456AD1">
          <w:rPr>
            <w:noProof/>
            <w:webHidden/>
          </w:rPr>
          <w:fldChar w:fldCharType="begin"/>
        </w:r>
        <w:r w:rsidR="00456AD1">
          <w:rPr>
            <w:noProof/>
            <w:webHidden/>
          </w:rPr>
          <w:instrText xml:space="preserve"> PAGEREF _Toc153187702 \h </w:instrText>
        </w:r>
        <w:r w:rsidR="00456AD1">
          <w:rPr>
            <w:noProof/>
            <w:webHidden/>
          </w:rPr>
        </w:r>
        <w:r w:rsidR="00456AD1">
          <w:rPr>
            <w:noProof/>
            <w:webHidden/>
          </w:rPr>
          <w:fldChar w:fldCharType="separate"/>
        </w:r>
        <w:r w:rsidR="00456AD1">
          <w:rPr>
            <w:noProof/>
            <w:webHidden/>
          </w:rPr>
          <w:t>6</w:t>
        </w:r>
        <w:r w:rsidR="00456AD1">
          <w:rPr>
            <w:noProof/>
            <w:webHidden/>
          </w:rPr>
          <w:fldChar w:fldCharType="end"/>
        </w:r>
      </w:hyperlink>
    </w:p>
    <w:p w14:paraId="42E9AC7C" w14:textId="39FE34D9" w:rsidR="00456AD1" w:rsidRDefault="00000000">
      <w:pPr>
        <w:pStyle w:val="TOC2"/>
        <w:rPr>
          <w:rFonts w:asciiTheme="minorHAnsi" w:eastAsiaTheme="minorEastAsia" w:hAnsiTheme="minorHAnsi" w:cstheme="minorBidi"/>
          <w:noProof/>
          <w:sz w:val="22"/>
          <w:szCs w:val="22"/>
          <w:lang w:eastAsia="en-AU"/>
        </w:rPr>
      </w:pPr>
      <w:hyperlink w:anchor="_Toc153187703" w:history="1">
        <w:r w:rsidR="00456AD1" w:rsidRPr="00F42261">
          <w:rPr>
            <w:rStyle w:val="Hyperlink"/>
            <w:noProof/>
            <w14:scene3d>
              <w14:camera w14:prst="orthographicFront"/>
              <w14:lightRig w14:rig="threePt" w14:dir="t">
                <w14:rot w14:lat="0" w14:lon="0" w14:rev="0"/>
              </w14:lightRig>
            </w14:scene3d>
          </w:rPr>
          <w:t>3.10</w:t>
        </w:r>
        <w:r w:rsidR="00456AD1">
          <w:rPr>
            <w:rFonts w:asciiTheme="minorHAnsi" w:eastAsiaTheme="minorEastAsia" w:hAnsiTheme="minorHAnsi" w:cstheme="minorBidi"/>
            <w:noProof/>
            <w:sz w:val="22"/>
            <w:szCs w:val="22"/>
            <w:lang w:eastAsia="en-AU"/>
          </w:rPr>
          <w:tab/>
        </w:r>
        <w:r w:rsidR="00456AD1" w:rsidRPr="00F42261">
          <w:rPr>
            <w:rStyle w:val="Hyperlink"/>
            <w:noProof/>
          </w:rPr>
          <w:t>Disposal of tools</w:t>
        </w:r>
        <w:r w:rsidR="00456AD1">
          <w:rPr>
            <w:noProof/>
            <w:webHidden/>
          </w:rPr>
          <w:tab/>
        </w:r>
        <w:r w:rsidR="00456AD1">
          <w:rPr>
            <w:noProof/>
            <w:webHidden/>
          </w:rPr>
          <w:fldChar w:fldCharType="begin"/>
        </w:r>
        <w:r w:rsidR="00456AD1">
          <w:rPr>
            <w:noProof/>
            <w:webHidden/>
          </w:rPr>
          <w:instrText xml:space="preserve"> PAGEREF _Toc153187703 \h </w:instrText>
        </w:r>
        <w:r w:rsidR="00456AD1">
          <w:rPr>
            <w:noProof/>
            <w:webHidden/>
          </w:rPr>
        </w:r>
        <w:r w:rsidR="00456AD1">
          <w:rPr>
            <w:noProof/>
            <w:webHidden/>
          </w:rPr>
          <w:fldChar w:fldCharType="separate"/>
        </w:r>
        <w:r w:rsidR="00456AD1">
          <w:rPr>
            <w:noProof/>
            <w:webHidden/>
          </w:rPr>
          <w:t>6</w:t>
        </w:r>
        <w:r w:rsidR="00456AD1">
          <w:rPr>
            <w:noProof/>
            <w:webHidden/>
          </w:rPr>
          <w:fldChar w:fldCharType="end"/>
        </w:r>
      </w:hyperlink>
    </w:p>
    <w:p w14:paraId="198AE738" w14:textId="59990849" w:rsidR="00456AD1" w:rsidRDefault="00000000">
      <w:pPr>
        <w:pStyle w:val="TOC2"/>
        <w:rPr>
          <w:rFonts w:asciiTheme="minorHAnsi" w:eastAsiaTheme="minorEastAsia" w:hAnsiTheme="minorHAnsi" w:cstheme="minorBidi"/>
          <w:noProof/>
          <w:sz w:val="22"/>
          <w:szCs w:val="22"/>
          <w:lang w:eastAsia="en-AU"/>
        </w:rPr>
      </w:pPr>
      <w:hyperlink w:anchor="_Toc153187704" w:history="1">
        <w:r w:rsidR="00456AD1" w:rsidRPr="00F42261">
          <w:rPr>
            <w:rStyle w:val="Hyperlink"/>
            <w:noProof/>
            <w14:scene3d>
              <w14:camera w14:prst="orthographicFront"/>
              <w14:lightRig w14:rig="threePt" w14:dir="t">
                <w14:rot w14:lat="0" w14:lon="0" w14:rev="0"/>
              </w14:lightRig>
            </w14:scene3d>
          </w:rPr>
          <w:t>3.11</w:t>
        </w:r>
        <w:r w:rsidR="00456AD1">
          <w:rPr>
            <w:rFonts w:asciiTheme="minorHAnsi" w:eastAsiaTheme="minorEastAsia" w:hAnsiTheme="minorHAnsi" w:cstheme="minorBidi"/>
            <w:noProof/>
            <w:sz w:val="22"/>
            <w:szCs w:val="22"/>
            <w:lang w:eastAsia="en-AU"/>
          </w:rPr>
          <w:tab/>
        </w:r>
        <w:r w:rsidR="00456AD1" w:rsidRPr="00F42261">
          <w:rPr>
            <w:rStyle w:val="Hyperlink"/>
            <w:noProof/>
          </w:rPr>
          <w:t>Contractor tool register and retention</w:t>
        </w:r>
        <w:r w:rsidR="00456AD1">
          <w:rPr>
            <w:noProof/>
            <w:webHidden/>
          </w:rPr>
          <w:tab/>
        </w:r>
        <w:r w:rsidR="00456AD1">
          <w:rPr>
            <w:noProof/>
            <w:webHidden/>
          </w:rPr>
          <w:fldChar w:fldCharType="begin"/>
        </w:r>
        <w:r w:rsidR="00456AD1">
          <w:rPr>
            <w:noProof/>
            <w:webHidden/>
          </w:rPr>
          <w:instrText xml:space="preserve"> PAGEREF _Toc153187704 \h </w:instrText>
        </w:r>
        <w:r w:rsidR="00456AD1">
          <w:rPr>
            <w:noProof/>
            <w:webHidden/>
          </w:rPr>
        </w:r>
        <w:r w:rsidR="00456AD1">
          <w:rPr>
            <w:noProof/>
            <w:webHidden/>
          </w:rPr>
          <w:fldChar w:fldCharType="separate"/>
        </w:r>
        <w:r w:rsidR="00456AD1">
          <w:rPr>
            <w:noProof/>
            <w:webHidden/>
          </w:rPr>
          <w:t>6</w:t>
        </w:r>
        <w:r w:rsidR="00456AD1">
          <w:rPr>
            <w:noProof/>
            <w:webHidden/>
          </w:rPr>
          <w:fldChar w:fldCharType="end"/>
        </w:r>
      </w:hyperlink>
    </w:p>
    <w:p w14:paraId="00D4FE7A" w14:textId="05FD5DDD" w:rsidR="00456AD1" w:rsidRDefault="00000000">
      <w:pPr>
        <w:pStyle w:val="TOC2"/>
        <w:rPr>
          <w:rFonts w:asciiTheme="minorHAnsi" w:eastAsiaTheme="minorEastAsia" w:hAnsiTheme="minorHAnsi" w:cstheme="minorBidi"/>
          <w:noProof/>
          <w:sz w:val="22"/>
          <w:szCs w:val="22"/>
          <w:lang w:eastAsia="en-AU"/>
        </w:rPr>
      </w:pPr>
      <w:hyperlink w:anchor="_Toc153187705" w:history="1">
        <w:r w:rsidR="00456AD1" w:rsidRPr="00F42261">
          <w:rPr>
            <w:rStyle w:val="Hyperlink"/>
            <w:noProof/>
            <w14:scene3d>
              <w14:camera w14:prst="orthographicFront"/>
              <w14:lightRig w14:rig="threePt" w14:dir="t">
                <w14:rot w14:lat="0" w14:lon="0" w14:rev="0"/>
              </w14:lightRig>
            </w14:scene3d>
          </w:rPr>
          <w:t>3.12</w:t>
        </w:r>
        <w:r w:rsidR="00456AD1">
          <w:rPr>
            <w:rFonts w:asciiTheme="minorHAnsi" w:eastAsiaTheme="minorEastAsia" w:hAnsiTheme="minorHAnsi" w:cstheme="minorBidi"/>
            <w:noProof/>
            <w:sz w:val="22"/>
            <w:szCs w:val="22"/>
            <w:lang w:eastAsia="en-AU"/>
          </w:rPr>
          <w:tab/>
        </w:r>
        <w:r w:rsidR="00456AD1" w:rsidRPr="00F42261">
          <w:rPr>
            <w:rStyle w:val="Hyperlink"/>
            <w:noProof/>
          </w:rPr>
          <w:t>Escorting Custodial Officer</w:t>
        </w:r>
        <w:r w:rsidR="00456AD1">
          <w:rPr>
            <w:noProof/>
            <w:webHidden/>
          </w:rPr>
          <w:tab/>
        </w:r>
        <w:r w:rsidR="00456AD1">
          <w:rPr>
            <w:noProof/>
            <w:webHidden/>
          </w:rPr>
          <w:fldChar w:fldCharType="begin"/>
        </w:r>
        <w:r w:rsidR="00456AD1">
          <w:rPr>
            <w:noProof/>
            <w:webHidden/>
          </w:rPr>
          <w:instrText xml:space="preserve"> PAGEREF _Toc153187705 \h </w:instrText>
        </w:r>
        <w:r w:rsidR="00456AD1">
          <w:rPr>
            <w:noProof/>
            <w:webHidden/>
          </w:rPr>
        </w:r>
        <w:r w:rsidR="00456AD1">
          <w:rPr>
            <w:noProof/>
            <w:webHidden/>
          </w:rPr>
          <w:fldChar w:fldCharType="separate"/>
        </w:r>
        <w:r w:rsidR="00456AD1">
          <w:rPr>
            <w:noProof/>
            <w:webHidden/>
          </w:rPr>
          <w:t>7</w:t>
        </w:r>
        <w:r w:rsidR="00456AD1">
          <w:rPr>
            <w:noProof/>
            <w:webHidden/>
          </w:rPr>
          <w:fldChar w:fldCharType="end"/>
        </w:r>
      </w:hyperlink>
    </w:p>
    <w:p w14:paraId="06334B77" w14:textId="23242FB0" w:rsidR="00456AD1" w:rsidRDefault="00000000">
      <w:pPr>
        <w:pStyle w:val="TOC1"/>
        <w:rPr>
          <w:rFonts w:asciiTheme="minorHAnsi" w:eastAsiaTheme="minorEastAsia" w:hAnsiTheme="minorHAnsi" w:cstheme="minorBidi"/>
          <w:bCs w:val="0"/>
          <w:sz w:val="22"/>
          <w:szCs w:val="22"/>
          <w:lang w:eastAsia="en-AU"/>
        </w:rPr>
      </w:pPr>
      <w:hyperlink w:anchor="_Toc153187706" w:history="1">
        <w:r w:rsidR="00456AD1" w:rsidRPr="00F42261">
          <w:rPr>
            <w:rStyle w:val="Hyperlink"/>
          </w:rPr>
          <w:t>4</w:t>
        </w:r>
        <w:r w:rsidR="00456AD1">
          <w:rPr>
            <w:rFonts w:asciiTheme="minorHAnsi" w:eastAsiaTheme="minorEastAsia" w:hAnsiTheme="minorHAnsi" w:cstheme="minorBidi"/>
            <w:bCs w:val="0"/>
            <w:sz w:val="22"/>
            <w:szCs w:val="22"/>
            <w:lang w:eastAsia="en-AU"/>
          </w:rPr>
          <w:tab/>
        </w:r>
        <w:r w:rsidR="00456AD1" w:rsidRPr="00F42261">
          <w:rPr>
            <w:rStyle w:val="Hyperlink"/>
          </w:rPr>
          <w:t>Materials Management</w:t>
        </w:r>
        <w:r w:rsidR="00456AD1">
          <w:rPr>
            <w:webHidden/>
          </w:rPr>
          <w:tab/>
        </w:r>
        <w:r w:rsidR="00456AD1">
          <w:rPr>
            <w:webHidden/>
          </w:rPr>
          <w:fldChar w:fldCharType="begin"/>
        </w:r>
        <w:r w:rsidR="00456AD1">
          <w:rPr>
            <w:webHidden/>
          </w:rPr>
          <w:instrText xml:space="preserve"> PAGEREF _Toc153187706 \h </w:instrText>
        </w:r>
        <w:r w:rsidR="00456AD1">
          <w:rPr>
            <w:webHidden/>
          </w:rPr>
        </w:r>
        <w:r w:rsidR="00456AD1">
          <w:rPr>
            <w:webHidden/>
          </w:rPr>
          <w:fldChar w:fldCharType="separate"/>
        </w:r>
        <w:r w:rsidR="00456AD1">
          <w:rPr>
            <w:webHidden/>
          </w:rPr>
          <w:t>7</w:t>
        </w:r>
        <w:r w:rsidR="00456AD1">
          <w:rPr>
            <w:webHidden/>
          </w:rPr>
          <w:fldChar w:fldCharType="end"/>
        </w:r>
      </w:hyperlink>
    </w:p>
    <w:p w14:paraId="78E2D019" w14:textId="6B2B7A5C" w:rsidR="00456AD1" w:rsidRDefault="00000000">
      <w:pPr>
        <w:pStyle w:val="TOC2"/>
        <w:rPr>
          <w:rFonts w:asciiTheme="minorHAnsi" w:eastAsiaTheme="minorEastAsia" w:hAnsiTheme="minorHAnsi" w:cstheme="minorBidi"/>
          <w:noProof/>
          <w:sz w:val="22"/>
          <w:szCs w:val="22"/>
          <w:lang w:eastAsia="en-AU"/>
        </w:rPr>
      </w:pPr>
      <w:hyperlink w:anchor="_Toc153187707" w:history="1">
        <w:r w:rsidR="00456AD1" w:rsidRPr="00F42261">
          <w:rPr>
            <w:rStyle w:val="Hyperlink"/>
            <w:noProof/>
            <w14:scene3d>
              <w14:camera w14:prst="orthographicFront"/>
              <w14:lightRig w14:rig="threePt" w14:dir="t">
                <w14:rot w14:lat="0" w14:lon="0" w14:rev="0"/>
              </w14:lightRig>
            </w14:scene3d>
          </w:rPr>
          <w:t>4.1</w:t>
        </w:r>
        <w:r w:rsidR="00456AD1">
          <w:rPr>
            <w:rFonts w:asciiTheme="minorHAnsi" w:eastAsiaTheme="minorEastAsia" w:hAnsiTheme="minorHAnsi" w:cstheme="minorBidi"/>
            <w:noProof/>
            <w:sz w:val="22"/>
            <w:szCs w:val="22"/>
            <w:lang w:eastAsia="en-AU"/>
          </w:rPr>
          <w:tab/>
        </w:r>
        <w:r w:rsidR="00456AD1" w:rsidRPr="00F42261">
          <w:rPr>
            <w:rStyle w:val="Hyperlink"/>
            <w:noProof/>
          </w:rPr>
          <w:t>Receipt of materials</w:t>
        </w:r>
        <w:r w:rsidR="00456AD1">
          <w:rPr>
            <w:noProof/>
            <w:webHidden/>
          </w:rPr>
          <w:tab/>
        </w:r>
        <w:r w:rsidR="00456AD1">
          <w:rPr>
            <w:noProof/>
            <w:webHidden/>
          </w:rPr>
          <w:fldChar w:fldCharType="begin"/>
        </w:r>
        <w:r w:rsidR="00456AD1">
          <w:rPr>
            <w:noProof/>
            <w:webHidden/>
          </w:rPr>
          <w:instrText xml:space="preserve"> PAGEREF _Toc153187707 \h </w:instrText>
        </w:r>
        <w:r w:rsidR="00456AD1">
          <w:rPr>
            <w:noProof/>
            <w:webHidden/>
          </w:rPr>
        </w:r>
        <w:r w:rsidR="00456AD1">
          <w:rPr>
            <w:noProof/>
            <w:webHidden/>
          </w:rPr>
          <w:fldChar w:fldCharType="separate"/>
        </w:r>
        <w:r w:rsidR="00456AD1">
          <w:rPr>
            <w:noProof/>
            <w:webHidden/>
          </w:rPr>
          <w:t>7</w:t>
        </w:r>
        <w:r w:rsidR="00456AD1">
          <w:rPr>
            <w:noProof/>
            <w:webHidden/>
          </w:rPr>
          <w:fldChar w:fldCharType="end"/>
        </w:r>
      </w:hyperlink>
    </w:p>
    <w:p w14:paraId="30563970" w14:textId="7B3673C3" w:rsidR="00456AD1" w:rsidRDefault="00000000">
      <w:pPr>
        <w:pStyle w:val="TOC2"/>
        <w:rPr>
          <w:rFonts w:asciiTheme="minorHAnsi" w:eastAsiaTheme="minorEastAsia" w:hAnsiTheme="minorHAnsi" w:cstheme="minorBidi"/>
          <w:noProof/>
          <w:sz w:val="22"/>
          <w:szCs w:val="22"/>
          <w:lang w:eastAsia="en-AU"/>
        </w:rPr>
      </w:pPr>
      <w:hyperlink w:anchor="_Toc153187708" w:history="1">
        <w:r w:rsidR="00456AD1" w:rsidRPr="00F42261">
          <w:rPr>
            <w:rStyle w:val="Hyperlink"/>
            <w:noProof/>
            <w14:scene3d>
              <w14:camera w14:prst="orthographicFront"/>
              <w14:lightRig w14:rig="threePt" w14:dir="t">
                <w14:rot w14:lat="0" w14:lon="0" w14:rev="0"/>
              </w14:lightRig>
            </w14:scene3d>
          </w:rPr>
          <w:t>4.2</w:t>
        </w:r>
        <w:r w:rsidR="00456AD1">
          <w:rPr>
            <w:rFonts w:asciiTheme="minorHAnsi" w:eastAsiaTheme="minorEastAsia" w:hAnsiTheme="minorHAnsi" w:cstheme="minorBidi"/>
            <w:noProof/>
            <w:sz w:val="22"/>
            <w:szCs w:val="22"/>
            <w:lang w:eastAsia="en-AU"/>
          </w:rPr>
          <w:tab/>
        </w:r>
        <w:r w:rsidR="00456AD1" w:rsidRPr="00F42261">
          <w:rPr>
            <w:rStyle w:val="Hyperlink"/>
            <w:noProof/>
          </w:rPr>
          <w:t>Storage of materials</w:t>
        </w:r>
        <w:r w:rsidR="00456AD1">
          <w:rPr>
            <w:noProof/>
            <w:webHidden/>
          </w:rPr>
          <w:tab/>
        </w:r>
        <w:r w:rsidR="00456AD1">
          <w:rPr>
            <w:noProof/>
            <w:webHidden/>
          </w:rPr>
          <w:fldChar w:fldCharType="begin"/>
        </w:r>
        <w:r w:rsidR="00456AD1">
          <w:rPr>
            <w:noProof/>
            <w:webHidden/>
          </w:rPr>
          <w:instrText xml:space="preserve"> PAGEREF _Toc153187708 \h </w:instrText>
        </w:r>
        <w:r w:rsidR="00456AD1">
          <w:rPr>
            <w:noProof/>
            <w:webHidden/>
          </w:rPr>
        </w:r>
        <w:r w:rsidR="00456AD1">
          <w:rPr>
            <w:noProof/>
            <w:webHidden/>
          </w:rPr>
          <w:fldChar w:fldCharType="separate"/>
        </w:r>
        <w:r w:rsidR="00456AD1">
          <w:rPr>
            <w:noProof/>
            <w:webHidden/>
          </w:rPr>
          <w:t>7</w:t>
        </w:r>
        <w:r w:rsidR="00456AD1">
          <w:rPr>
            <w:noProof/>
            <w:webHidden/>
          </w:rPr>
          <w:fldChar w:fldCharType="end"/>
        </w:r>
      </w:hyperlink>
    </w:p>
    <w:p w14:paraId="76E65CEB" w14:textId="5F72961D" w:rsidR="00456AD1" w:rsidRDefault="00000000">
      <w:pPr>
        <w:pStyle w:val="TOC2"/>
        <w:rPr>
          <w:rFonts w:asciiTheme="minorHAnsi" w:eastAsiaTheme="minorEastAsia" w:hAnsiTheme="minorHAnsi" w:cstheme="minorBidi"/>
          <w:noProof/>
          <w:sz w:val="22"/>
          <w:szCs w:val="22"/>
          <w:lang w:eastAsia="en-AU"/>
        </w:rPr>
      </w:pPr>
      <w:hyperlink w:anchor="_Toc153187709" w:history="1">
        <w:r w:rsidR="00456AD1" w:rsidRPr="00F42261">
          <w:rPr>
            <w:rStyle w:val="Hyperlink"/>
            <w:noProof/>
            <w14:scene3d>
              <w14:camera w14:prst="orthographicFront"/>
              <w14:lightRig w14:rig="threePt" w14:dir="t">
                <w14:rot w14:lat="0" w14:lon="0" w14:rev="0"/>
              </w14:lightRig>
            </w14:scene3d>
          </w:rPr>
          <w:t>4.3</w:t>
        </w:r>
        <w:r w:rsidR="00456AD1">
          <w:rPr>
            <w:rFonts w:asciiTheme="minorHAnsi" w:eastAsiaTheme="minorEastAsia" w:hAnsiTheme="minorHAnsi" w:cstheme="minorBidi"/>
            <w:noProof/>
            <w:sz w:val="22"/>
            <w:szCs w:val="22"/>
            <w:lang w:eastAsia="en-AU"/>
          </w:rPr>
          <w:tab/>
        </w:r>
        <w:r w:rsidR="00456AD1" w:rsidRPr="00F42261">
          <w:rPr>
            <w:rStyle w:val="Hyperlink"/>
            <w:noProof/>
          </w:rPr>
          <w:t>Issue of materials</w:t>
        </w:r>
        <w:r w:rsidR="00456AD1">
          <w:rPr>
            <w:noProof/>
            <w:webHidden/>
          </w:rPr>
          <w:tab/>
        </w:r>
        <w:r w:rsidR="00456AD1">
          <w:rPr>
            <w:noProof/>
            <w:webHidden/>
          </w:rPr>
          <w:fldChar w:fldCharType="begin"/>
        </w:r>
        <w:r w:rsidR="00456AD1">
          <w:rPr>
            <w:noProof/>
            <w:webHidden/>
          </w:rPr>
          <w:instrText xml:space="preserve"> PAGEREF _Toc153187709 \h </w:instrText>
        </w:r>
        <w:r w:rsidR="00456AD1">
          <w:rPr>
            <w:noProof/>
            <w:webHidden/>
          </w:rPr>
        </w:r>
        <w:r w:rsidR="00456AD1">
          <w:rPr>
            <w:noProof/>
            <w:webHidden/>
          </w:rPr>
          <w:fldChar w:fldCharType="separate"/>
        </w:r>
        <w:r w:rsidR="00456AD1">
          <w:rPr>
            <w:noProof/>
            <w:webHidden/>
          </w:rPr>
          <w:t>8</w:t>
        </w:r>
        <w:r w:rsidR="00456AD1">
          <w:rPr>
            <w:noProof/>
            <w:webHidden/>
          </w:rPr>
          <w:fldChar w:fldCharType="end"/>
        </w:r>
      </w:hyperlink>
    </w:p>
    <w:p w14:paraId="7E879E66" w14:textId="69192DF4" w:rsidR="00456AD1" w:rsidRDefault="00000000">
      <w:pPr>
        <w:pStyle w:val="TOC2"/>
        <w:rPr>
          <w:rFonts w:asciiTheme="minorHAnsi" w:eastAsiaTheme="minorEastAsia" w:hAnsiTheme="minorHAnsi" w:cstheme="minorBidi"/>
          <w:noProof/>
          <w:sz w:val="22"/>
          <w:szCs w:val="22"/>
          <w:lang w:eastAsia="en-AU"/>
        </w:rPr>
      </w:pPr>
      <w:hyperlink w:anchor="_Toc153187710" w:history="1">
        <w:r w:rsidR="00456AD1" w:rsidRPr="00F42261">
          <w:rPr>
            <w:rStyle w:val="Hyperlink"/>
            <w:noProof/>
            <w14:scene3d>
              <w14:camera w14:prst="orthographicFront"/>
              <w14:lightRig w14:rig="threePt" w14:dir="t">
                <w14:rot w14:lat="0" w14:lon="0" w14:rev="0"/>
              </w14:lightRig>
            </w14:scene3d>
          </w:rPr>
          <w:t>4.4</w:t>
        </w:r>
        <w:r w:rsidR="00456AD1">
          <w:rPr>
            <w:rFonts w:asciiTheme="minorHAnsi" w:eastAsiaTheme="minorEastAsia" w:hAnsiTheme="minorHAnsi" w:cstheme="minorBidi"/>
            <w:noProof/>
            <w:sz w:val="22"/>
            <w:szCs w:val="22"/>
            <w:lang w:eastAsia="en-AU"/>
          </w:rPr>
          <w:tab/>
        </w:r>
        <w:r w:rsidR="00456AD1" w:rsidRPr="00F42261">
          <w:rPr>
            <w:rStyle w:val="Hyperlink"/>
            <w:noProof/>
          </w:rPr>
          <w:t>Disposal of materials</w:t>
        </w:r>
        <w:r w:rsidR="00456AD1">
          <w:rPr>
            <w:noProof/>
            <w:webHidden/>
          </w:rPr>
          <w:tab/>
        </w:r>
        <w:r w:rsidR="00456AD1">
          <w:rPr>
            <w:noProof/>
            <w:webHidden/>
          </w:rPr>
          <w:fldChar w:fldCharType="begin"/>
        </w:r>
        <w:r w:rsidR="00456AD1">
          <w:rPr>
            <w:noProof/>
            <w:webHidden/>
          </w:rPr>
          <w:instrText xml:space="preserve"> PAGEREF _Toc153187710 \h </w:instrText>
        </w:r>
        <w:r w:rsidR="00456AD1">
          <w:rPr>
            <w:noProof/>
            <w:webHidden/>
          </w:rPr>
        </w:r>
        <w:r w:rsidR="00456AD1">
          <w:rPr>
            <w:noProof/>
            <w:webHidden/>
          </w:rPr>
          <w:fldChar w:fldCharType="separate"/>
        </w:r>
        <w:r w:rsidR="00456AD1">
          <w:rPr>
            <w:noProof/>
            <w:webHidden/>
          </w:rPr>
          <w:t>8</w:t>
        </w:r>
        <w:r w:rsidR="00456AD1">
          <w:rPr>
            <w:noProof/>
            <w:webHidden/>
          </w:rPr>
          <w:fldChar w:fldCharType="end"/>
        </w:r>
      </w:hyperlink>
    </w:p>
    <w:p w14:paraId="33D4B926" w14:textId="0A9D60BD" w:rsidR="00456AD1" w:rsidRDefault="00000000">
      <w:pPr>
        <w:pStyle w:val="TOC2"/>
        <w:rPr>
          <w:rFonts w:asciiTheme="minorHAnsi" w:eastAsiaTheme="minorEastAsia" w:hAnsiTheme="minorHAnsi" w:cstheme="minorBidi"/>
          <w:noProof/>
          <w:sz w:val="22"/>
          <w:szCs w:val="22"/>
          <w:lang w:eastAsia="en-AU"/>
        </w:rPr>
      </w:pPr>
      <w:hyperlink w:anchor="_Toc153187711" w:history="1">
        <w:r w:rsidR="00456AD1" w:rsidRPr="00F42261">
          <w:rPr>
            <w:rStyle w:val="Hyperlink"/>
            <w:noProof/>
            <w14:scene3d>
              <w14:camera w14:prst="orthographicFront"/>
              <w14:lightRig w14:rig="threePt" w14:dir="t">
                <w14:rot w14:lat="0" w14:lon="0" w14:rev="0"/>
              </w14:lightRig>
            </w14:scene3d>
          </w:rPr>
          <w:t>4.5</w:t>
        </w:r>
        <w:r w:rsidR="00456AD1">
          <w:rPr>
            <w:rFonts w:asciiTheme="minorHAnsi" w:eastAsiaTheme="minorEastAsia" w:hAnsiTheme="minorHAnsi" w:cstheme="minorBidi"/>
            <w:noProof/>
            <w:sz w:val="22"/>
            <w:szCs w:val="22"/>
            <w:lang w:eastAsia="en-AU"/>
          </w:rPr>
          <w:tab/>
        </w:r>
        <w:r w:rsidR="00456AD1" w:rsidRPr="00F42261">
          <w:rPr>
            <w:rStyle w:val="Hyperlink"/>
            <w:noProof/>
          </w:rPr>
          <w:t>Accounting for materials</w:t>
        </w:r>
        <w:r w:rsidR="00456AD1">
          <w:rPr>
            <w:noProof/>
            <w:webHidden/>
          </w:rPr>
          <w:tab/>
        </w:r>
        <w:r w:rsidR="00456AD1">
          <w:rPr>
            <w:noProof/>
            <w:webHidden/>
          </w:rPr>
          <w:fldChar w:fldCharType="begin"/>
        </w:r>
        <w:r w:rsidR="00456AD1">
          <w:rPr>
            <w:noProof/>
            <w:webHidden/>
          </w:rPr>
          <w:instrText xml:space="preserve"> PAGEREF _Toc153187711 \h </w:instrText>
        </w:r>
        <w:r w:rsidR="00456AD1">
          <w:rPr>
            <w:noProof/>
            <w:webHidden/>
          </w:rPr>
        </w:r>
        <w:r w:rsidR="00456AD1">
          <w:rPr>
            <w:noProof/>
            <w:webHidden/>
          </w:rPr>
          <w:fldChar w:fldCharType="separate"/>
        </w:r>
        <w:r w:rsidR="00456AD1">
          <w:rPr>
            <w:noProof/>
            <w:webHidden/>
          </w:rPr>
          <w:t>8</w:t>
        </w:r>
        <w:r w:rsidR="00456AD1">
          <w:rPr>
            <w:noProof/>
            <w:webHidden/>
          </w:rPr>
          <w:fldChar w:fldCharType="end"/>
        </w:r>
      </w:hyperlink>
    </w:p>
    <w:p w14:paraId="02CFB7A8" w14:textId="40CC1AE5" w:rsidR="00456AD1" w:rsidRDefault="00000000">
      <w:pPr>
        <w:pStyle w:val="TOC1"/>
        <w:rPr>
          <w:rFonts w:asciiTheme="minorHAnsi" w:eastAsiaTheme="minorEastAsia" w:hAnsiTheme="minorHAnsi" w:cstheme="minorBidi"/>
          <w:bCs w:val="0"/>
          <w:sz w:val="22"/>
          <w:szCs w:val="22"/>
          <w:lang w:eastAsia="en-AU"/>
        </w:rPr>
      </w:pPr>
      <w:hyperlink w:anchor="_Toc153187712" w:history="1">
        <w:r w:rsidR="00456AD1" w:rsidRPr="00F42261">
          <w:rPr>
            <w:rStyle w:val="Hyperlink"/>
          </w:rPr>
          <w:t>5</w:t>
        </w:r>
        <w:r w:rsidR="00456AD1">
          <w:rPr>
            <w:rFonts w:asciiTheme="minorHAnsi" w:eastAsiaTheme="minorEastAsia" w:hAnsiTheme="minorHAnsi" w:cstheme="minorBidi"/>
            <w:bCs w:val="0"/>
            <w:sz w:val="22"/>
            <w:szCs w:val="22"/>
            <w:lang w:eastAsia="en-AU"/>
          </w:rPr>
          <w:tab/>
        </w:r>
        <w:r w:rsidR="00456AD1" w:rsidRPr="00F42261">
          <w:rPr>
            <w:rStyle w:val="Hyperlink"/>
          </w:rPr>
          <w:t>Annexures</w:t>
        </w:r>
        <w:r w:rsidR="00456AD1">
          <w:rPr>
            <w:webHidden/>
          </w:rPr>
          <w:tab/>
        </w:r>
        <w:r w:rsidR="00456AD1">
          <w:rPr>
            <w:webHidden/>
          </w:rPr>
          <w:fldChar w:fldCharType="begin"/>
        </w:r>
        <w:r w:rsidR="00456AD1">
          <w:rPr>
            <w:webHidden/>
          </w:rPr>
          <w:instrText xml:space="preserve"> PAGEREF _Toc153187712 \h </w:instrText>
        </w:r>
        <w:r w:rsidR="00456AD1">
          <w:rPr>
            <w:webHidden/>
          </w:rPr>
        </w:r>
        <w:r w:rsidR="00456AD1">
          <w:rPr>
            <w:webHidden/>
          </w:rPr>
          <w:fldChar w:fldCharType="separate"/>
        </w:r>
        <w:r w:rsidR="00456AD1">
          <w:rPr>
            <w:webHidden/>
          </w:rPr>
          <w:t>9</w:t>
        </w:r>
        <w:r w:rsidR="00456AD1">
          <w:rPr>
            <w:webHidden/>
          </w:rPr>
          <w:fldChar w:fldCharType="end"/>
        </w:r>
      </w:hyperlink>
    </w:p>
    <w:p w14:paraId="75C55B21" w14:textId="2563C05C" w:rsidR="00456AD1" w:rsidRDefault="00000000">
      <w:pPr>
        <w:pStyle w:val="TOC2"/>
        <w:rPr>
          <w:rFonts w:asciiTheme="minorHAnsi" w:eastAsiaTheme="minorEastAsia" w:hAnsiTheme="minorHAnsi" w:cstheme="minorBidi"/>
          <w:noProof/>
          <w:sz w:val="22"/>
          <w:szCs w:val="22"/>
          <w:lang w:eastAsia="en-AU"/>
        </w:rPr>
      </w:pPr>
      <w:hyperlink w:anchor="_Toc153187713" w:history="1">
        <w:r w:rsidR="00456AD1" w:rsidRPr="00F42261">
          <w:rPr>
            <w:rStyle w:val="Hyperlink"/>
            <w:noProof/>
            <w14:scene3d>
              <w14:camera w14:prst="orthographicFront"/>
              <w14:lightRig w14:rig="threePt" w14:dir="t">
                <w14:rot w14:lat="0" w14:lon="0" w14:rev="0"/>
              </w14:lightRig>
            </w14:scene3d>
          </w:rPr>
          <w:t>5.1</w:t>
        </w:r>
        <w:r w:rsidR="00456AD1">
          <w:rPr>
            <w:rFonts w:asciiTheme="minorHAnsi" w:eastAsiaTheme="minorEastAsia" w:hAnsiTheme="minorHAnsi" w:cstheme="minorBidi"/>
            <w:noProof/>
            <w:sz w:val="22"/>
            <w:szCs w:val="22"/>
            <w:lang w:eastAsia="en-AU"/>
          </w:rPr>
          <w:tab/>
        </w:r>
        <w:r w:rsidR="00456AD1" w:rsidRPr="00F42261">
          <w:rPr>
            <w:rStyle w:val="Hyperlink"/>
            <w:noProof/>
          </w:rPr>
          <w:t>Related COPPs</w:t>
        </w:r>
        <w:r w:rsidR="00456AD1">
          <w:rPr>
            <w:noProof/>
            <w:webHidden/>
          </w:rPr>
          <w:tab/>
        </w:r>
        <w:r w:rsidR="00456AD1">
          <w:rPr>
            <w:noProof/>
            <w:webHidden/>
          </w:rPr>
          <w:fldChar w:fldCharType="begin"/>
        </w:r>
        <w:r w:rsidR="00456AD1">
          <w:rPr>
            <w:noProof/>
            <w:webHidden/>
          </w:rPr>
          <w:instrText xml:space="preserve"> PAGEREF _Toc153187713 \h </w:instrText>
        </w:r>
        <w:r w:rsidR="00456AD1">
          <w:rPr>
            <w:noProof/>
            <w:webHidden/>
          </w:rPr>
        </w:r>
        <w:r w:rsidR="00456AD1">
          <w:rPr>
            <w:noProof/>
            <w:webHidden/>
          </w:rPr>
          <w:fldChar w:fldCharType="separate"/>
        </w:r>
        <w:r w:rsidR="00456AD1">
          <w:rPr>
            <w:noProof/>
            <w:webHidden/>
          </w:rPr>
          <w:t>9</w:t>
        </w:r>
        <w:r w:rsidR="00456AD1">
          <w:rPr>
            <w:noProof/>
            <w:webHidden/>
          </w:rPr>
          <w:fldChar w:fldCharType="end"/>
        </w:r>
      </w:hyperlink>
    </w:p>
    <w:p w14:paraId="2F45FC8C" w14:textId="5B1CC070" w:rsidR="00456AD1" w:rsidRDefault="00000000">
      <w:pPr>
        <w:pStyle w:val="TOC2"/>
        <w:rPr>
          <w:rFonts w:asciiTheme="minorHAnsi" w:eastAsiaTheme="minorEastAsia" w:hAnsiTheme="minorHAnsi" w:cstheme="minorBidi"/>
          <w:noProof/>
          <w:sz w:val="22"/>
          <w:szCs w:val="22"/>
          <w:lang w:eastAsia="en-AU"/>
        </w:rPr>
      </w:pPr>
      <w:hyperlink w:anchor="_Toc153187714" w:history="1">
        <w:r w:rsidR="00456AD1" w:rsidRPr="00F42261">
          <w:rPr>
            <w:rStyle w:val="Hyperlink"/>
            <w:noProof/>
            <w14:scene3d>
              <w14:camera w14:prst="orthographicFront"/>
              <w14:lightRig w14:rig="threePt" w14:dir="t">
                <w14:rot w14:lat="0" w14:lon="0" w14:rev="0"/>
              </w14:lightRig>
            </w14:scene3d>
          </w:rPr>
          <w:t>5.2</w:t>
        </w:r>
        <w:r w:rsidR="00456AD1">
          <w:rPr>
            <w:rFonts w:asciiTheme="minorHAnsi" w:eastAsiaTheme="minorEastAsia" w:hAnsiTheme="minorHAnsi" w:cstheme="minorBidi"/>
            <w:noProof/>
            <w:sz w:val="22"/>
            <w:szCs w:val="22"/>
            <w:lang w:eastAsia="en-AU"/>
          </w:rPr>
          <w:tab/>
        </w:r>
        <w:r w:rsidR="00456AD1" w:rsidRPr="00F42261">
          <w:rPr>
            <w:rStyle w:val="Hyperlink"/>
            <w:noProof/>
          </w:rPr>
          <w:t>Definitions and acronyms</w:t>
        </w:r>
        <w:r w:rsidR="00456AD1">
          <w:rPr>
            <w:noProof/>
            <w:webHidden/>
          </w:rPr>
          <w:tab/>
        </w:r>
        <w:r w:rsidR="00456AD1">
          <w:rPr>
            <w:noProof/>
            <w:webHidden/>
          </w:rPr>
          <w:fldChar w:fldCharType="begin"/>
        </w:r>
        <w:r w:rsidR="00456AD1">
          <w:rPr>
            <w:noProof/>
            <w:webHidden/>
          </w:rPr>
          <w:instrText xml:space="preserve"> PAGEREF _Toc153187714 \h </w:instrText>
        </w:r>
        <w:r w:rsidR="00456AD1">
          <w:rPr>
            <w:noProof/>
            <w:webHidden/>
          </w:rPr>
        </w:r>
        <w:r w:rsidR="00456AD1">
          <w:rPr>
            <w:noProof/>
            <w:webHidden/>
          </w:rPr>
          <w:fldChar w:fldCharType="separate"/>
        </w:r>
        <w:r w:rsidR="00456AD1">
          <w:rPr>
            <w:noProof/>
            <w:webHidden/>
          </w:rPr>
          <w:t>9</w:t>
        </w:r>
        <w:r w:rsidR="00456AD1">
          <w:rPr>
            <w:noProof/>
            <w:webHidden/>
          </w:rPr>
          <w:fldChar w:fldCharType="end"/>
        </w:r>
      </w:hyperlink>
    </w:p>
    <w:p w14:paraId="2AF6657F" w14:textId="07372EA2" w:rsidR="00456AD1" w:rsidRDefault="00000000">
      <w:pPr>
        <w:pStyle w:val="TOC2"/>
        <w:rPr>
          <w:rFonts w:asciiTheme="minorHAnsi" w:eastAsiaTheme="minorEastAsia" w:hAnsiTheme="minorHAnsi" w:cstheme="minorBidi"/>
          <w:noProof/>
          <w:sz w:val="22"/>
          <w:szCs w:val="22"/>
          <w:lang w:eastAsia="en-AU"/>
        </w:rPr>
      </w:pPr>
      <w:hyperlink w:anchor="_Toc153187715" w:history="1">
        <w:r w:rsidR="00456AD1" w:rsidRPr="00F42261">
          <w:rPr>
            <w:rStyle w:val="Hyperlink"/>
            <w:noProof/>
            <w14:scene3d>
              <w14:camera w14:prst="orthographicFront"/>
              <w14:lightRig w14:rig="threePt" w14:dir="t">
                <w14:rot w14:lat="0" w14:lon="0" w14:rev="0"/>
              </w14:lightRig>
            </w14:scene3d>
          </w:rPr>
          <w:t>5.3</w:t>
        </w:r>
        <w:r w:rsidR="00456AD1">
          <w:rPr>
            <w:rFonts w:asciiTheme="minorHAnsi" w:eastAsiaTheme="minorEastAsia" w:hAnsiTheme="minorHAnsi" w:cstheme="minorBidi"/>
            <w:noProof/>
            <w:sz w:val="22"/>
            <w:szCs w:val="22"/>
            <w:lang w:eastAsia="en-AU"/>
          </w:rPr>
          <w:tab/>
        </w:r>
        <w:r w:rsidR="00456AD1" w:rsidRPr="00F42261">
          <w:rPr>
            <w:rStyle w:val="Hyperlink"/>
            <w:noProof/>
          </w:rPr>
          <w:t>Related legislation</w:t>
        </w:r>
        <w:r w:rsidR="00456AD1">
          <w:rPr>
            <w:noProof/>
            <w:webHidden/>
          </w:rPr>
          <w:tab/>
        </w:r>
        <w:r w:rsidR="00456AD1">
          <w:rPr>
            <w:noProof/>
            <w:webHidden/>
          </w:rPr>
          <w:fldChar w:fldCharType="begin"/>
        </w:r>
        <w:r w:rsidR="00456AD1">
          <w:rPr>
            <w:noProof/>
            <w:webHidden/>
          </w:rPr>
          <w:instrText xml:space="preserve"> PAGEREF _Toc153187715 \h </w:instrText>
        </w:r>
        <w:r w:rsidR="00456AD1">
          <w:rPr>
            <w:noProof/>
            <w:webHidden/>
          </w:rPr>
        </w:r>
        <w:r w:rsidR="00456AD1">
          <w:rPr>
            <w:noProof/>
            <w:webHidden/>
          </w:rPr>
          <w:fldChar w:fldCharType="separate"/>
        </w:r>
        <w:r w:rsidR="00456AD1">
          <w:rPr>
            <w:noProof/>
            <w:webHidden/>
          </w:rPr>
          <w:t>11</w:t>
        </w:r>
        <w:r w:rsidR="00456AD1">
          <w:rPr>
            <w:noProof/>
            <w:webHidden/>
          </w:rPr>
          <w:fldChar w:fldCharType="end"/>
        </w:r>
      </w:hyperlink>
    </w:p>
    <w:p w14:paraId="49A07C6C" w14:textId="580A0B0B" w:rsidR="00456AD1" w:rsidRDefault="00000000">
      <w:pPr>
        <w:pStyle w:val="TOC1"/>
        <w:rPr>
          <w:rFonts w:asciiTheme="minorHAnsi" w:eastAsiaTheme="minorEastAsia" w:hAnsiTheme="minorHAnsi" w:cstheme="minorBidi"/>
          <w:bCs w:val="0"/>
          <w:sz w:val="22"/>
          <w:szCs w:val="22"/>
          <w:lang w:eastAsia="en-AU"/>
        </w:rPr>
      </w:pPr>
      <w:hyperlink w:anchor="_Toc153187716" w:history="1">
        <w:r w:rsidR="00456AD1" w:rsidRPr="00F42261">
          <w:rPr>
            <w:rStyle w:val="Hyperlink"/>
          </w:rPr>
          <w:t>6</w:t>
        </w:r>
        <w:r w:rsidR="00456AD1">
          <w:rPr>
            <w:rFonts w:asciiTheme="minorHAnsi" w:eastAsiaTheme="minorEastAsia" w:hAnsiTheme="minorHAnsi" w:cstheme="minorBidi"/>
            <w:bCs w:val="0"/>
            <w:sz w:val="22"/>
            <w:szCs w:val="22"/>
            <w:lang w:eastAsia="en-AU"/>
          </w:rPr>
          <w:tab/>
        </w:r>
        <w:r w:rsidR="00456AD1" w:rsidRPr="00F42261">
          <w:rPr>
            <w:rStyle w:val="Hyperlink"/>
          </w:rPr>
          <w:t>Assurance</w:t>
        </w:r>
        <w:r w:rsidR="00456AD1">
          <w:rPr>
            <w:webHidden/>
          </w:rPr>
          <w:tab/>
        </w:r>
        <w:r w:rsidR="00456AD1">
          <w:rPr>
            <w:webHidden/>
          </w:rPr>
          <w:fldChar w:fldCharType="begin"/>
        </w:r>
        <w:r w:rsidR="00456AD1">
          <w:rPr>
            <w:webHidden/>
          </w:rPr>
          <w:instrText xml:space="preserve"> PAGEREF _Toc153187716 \h </w:instrText>
        </w:r>
        <w:r w:rsidR="00456AD1">
          <w:rPr>
            <w:webHidden/>
          </w:rPr>
        </w:r>
        <w:r w:rsidR="00456AD1">
          <w:rPr>
            <w:webHidden/>
          </w:rPr>
          <w:fldChar w:fldCharType="separate"/>
        </w:r>
        <w:r w:rsidR="00456AD1">
          <w:rPr>
            <w:webHidden/>
          </w:rPr>
          <w:t>11</w:t>
        </w:r>
        <w:r w:rsidR="00456AD1">
          <w:rPr>
            <w:webHidden/>
          </w:rPr>
          <w:fldChar w:fldCharType="end"/>
        </w:r>
      </w:hyperlink>
    </w:p>
    <w:p w14:paraId="2CD2196C" w14:textId="615FA461" w:rsidR="00456AD1" w:rsidRDefault="00000000">
      <w:pPr>
        <w:pStyle w:val="TOC1"/>
        <w:rPr>
          <w:rFonts w:asciiTheme="minorHAnsi" w:eastAsiaTheme="minorEastAsia" w:hAnsiTheme="minorHAnsi" w:cstheme="minorBidi"/>
          <w:bCs w:val="0"/>
          <w:sz w:val="22"/>
          <w:szCs w:val="22"/>
          <w:lang w:eastAsia="en-AU"/>
        </w:rPr>
      </w:pPr>
      <w:hyperlink w:anchor="_Toc153187717" w:history="1">
        <w:r w:rsidR="00456AD1" w:rsidRPr="00F42261">
          <w:rPr>
            <w:rStyle w:val="Hyperlink"/>
          </w:rPr>
          <w:t>7</w:t>
        </w:r>
        <w:r w:rsidR="00456AD1">
          <w:rPr>
            <w:rFonts w:asciiTheme="minorHAnsi" w:eastAsiaTheme="minorEastAsia" w:hAnsiTheme="minorHAnsi" w:cstheme="minorBidi"/>
            <w:bCs w:val="0"/>
            <w:sz w:val="22"/>
            <w:szCs w:val="22"/>
            <w:lang w:eastAsia="en-AU"/>
          </w:rPr>
          <w:tab/>
        </w:r>
        <w:r w:rsidR="00456AD1" w:rsidRPr="00F42261">
          <w:rPr>
            <w:rStyle w:val="Hyperlink"/>
          </w:rPr>
          <w:t>Document Version History</w:t>
        </w:r>
        <w:r w:rsidR="00456AD1">
          <w:rPr>
            <w:webHidden/>
          </w:rPr>
          <w:tab/>
        </w:r>
        <w:r w:rsidR="00456AD1">
          <w:rPr>
            <w:webHidden/>
          </w:rPr>
          <w:fldChar w:fldCharType="begin"/>
        </w:r>
        <w:r w:rsidR="00456AD1">
          <w:rPr>
            <w:webHidden/>
          </w:rPr>
          <w:instrText xml:space="preserve"> PAGEREF _Toc153187717 \h </w:instrText>
        </w:r>
        <w:r w:rsidR="00456AD1">
          <w:rPr>
            <w:webHidden/>
          </w:rPr>
        </w:r>
        <w:r w:rsidR="00456AD1">
          <w:rPr>
            <w:webHidden/>
          </w:rPr>
          <w:fldChar w:fldCharType="separate"/>
        </w:r>
        <w:r w:rsidR="00456AD1">
          <w:rPr>
            <w:webHidden/>
          </w:rPr>
          <w:t>11</w:t>
        </w:r>
        <w:r w:rsidR="00456AD1">
          <w:rPr>
            <w:webHidden/>
          </w:rPr>
          <w:fldChar w:fldCharType="end"/>
        </w:r>
      </w:hyperlink>
    </w:p>
    <w:p w14:paraId="353CB460" w14:textId="13260414" w:rsidR="00243255" w:rsidRDefault="00F97B1E" w:rsidP="00243255">
      <w:r>
        <w:fldChar w:fldCharType="end"/>
      </w:r>
    </w:p>
    <w:p w14:paraId="65F01BC4" w14:textId="77777777" w:rsidR="00243255" w:rsidRDefault="00243255">
      <w:r>
        <w:br w:type="page"/>
      </w:r>
    </w:p>
    <w:p w14:paraId="7248CD02" w14:textId="74E08F8D" w:rsidR="00C8272F" w:rsidRDefault="00C8272F" w:rsidP="000F06D5">
      <w:pPr>
        <w:pStyle w:val="Heading1"/>
        <w:spacing w:after="240"/>
      </w:pPr>
      <w:bookmarkStart w:id="3" w:name="_Toc153187691"/>
      <w:r w:rsidRPr="00A60DA8">
        <w:lastRenderedPageBreak/>
        <w:t>Scope</w:t>
      </w:r>
      <w:bookmarkEnd w:id="3"/>
    </w:p>
    <w:p w14:paraId="66EA6A61" w14:textId="64AA53C0" w:rsidR="00E703D2" w:rsidRPr="00243255" w:rsidRDefault="004A42FA" w:rsidP="000F06D5">
      <w:pPr>
        <w:spacing w:before="360" w:after="240"/>
        <w:rPr>
          <w:lang w:eastAsia="en-AU"/>
        </w:rPr>
      </w:pPr>
      <w:r w:rsidRPr="004A42FA">
        <w:rPr>
          <w:lang w:eastAsia="en-AU"/>
        </w:rPr>
        <w:t xml:space="preserve">This Commissioner’s Operating Policy and Procedure (COPP) applies to all Banksia Hill </w:t>
      </w:r>
      <w:bookmarkStart w:id="4" w:name="_Toc42604473"/>
      <w:r w:rsidR="00E97E2A">
        <w:rPr>
          <w:lang w:eastAsia="en-AU"/>
        </w:rPr>
        <w:t xml:space="preserve">Youth </w:t>
      </w:r>
      <w:r w:rsidRPr="004A42FA">
        <w:rPr>
          <w:lang w:eastAsia="en-AU"/>
        </w:rPr>
        <w:t>Detention Centre (BH</w:t>
      </w:r>
      <w:r w:rsidR="00E97E2A">
        <w:rPr>
          <w:lang w:eastAsia="en-AU"/>
        </w:rPr>
        <w:t>Y</w:t>
      </w:r>
      <w:r w:rsidRPr="004A42FA">
        <w:rPr>
          <w:lang w:eastAsia="en-AU"/>
        </w:rPr>
        <w:t>DC) Custodial Officers and staff.</w:t>
      </w:r>
      <w:bookmarkEnd w:id="4"/>
    </w:p>
    <w:p w14:paraId="540BC196" w14:textId="04501135" w:rsidR="00EC5AF1" w:rsidRPr="00243255" w:rsidRDefault="00EC5AF1" w:rsidP="000F06D5">
      <w:pPr>
        <w:pStyle w:val="Heading1"/>
        <w:spacing w:after="240"/>
      </w:pPr>
      <w:bookmarkStart w:id="5" w:name="_Toc153187692"/>
      <w:r w:rsidRPr="00243255">
        <w:t>Policy</w:t>
      </w:r>
      <w:bookmarkEnd w:id="5"/>
      <w:r w:rsidRPr="00243255">
        <w:t xml:space="preserve"> </w:t>
      </w:r>
    </w:p>
    <w:p w14:paraId="60608D11" w14:textId="115A05F5" w:rsidR="00D66E7F" w:rsidRDefault="00725703" w:rsidP="000F06D5">
      <w:pPr>
        <w:spacing w:before="360" w:after="240"/>
      </w:pPr>
      <w:r w:rsidRPr="00725703">
        <w:rPr>
          <w:lang w:eastAsia="en-AU"/>
        </w:rPr>
        <w:t xml:space="preserve">Vocational, educational, training and recreational activities which support </w:t>
      </w:r>
      <w:r>
        <w:rPr>
          <w:lang w:eastAsia="en-AU"/>
        </w:rPr>
        <w:t xml:space="preserve">detainee </w:t>
      </w:r>
      <w:r w:rsidRPr="00725703">
        <w:rPr>
          <w:lang w:eastAsia="en-AU"/>
        </w:rPr>
        <w:t>rehabilitation and reintegration into the community require access to a range of tools</w:t>
      </w:r>
      <w:r w:rsidR="00D14491">
        <w:rPr>
          <w:lang w:eastAsia="en-AU"/>
        </w:rPr>
        <w:t xml:space="preserve"> and materials. T</w:t>
      </w:r>
      <w:r>
        <w:rPr>
          <w:lang w:eastAsia="en-AU"/>
        </w:rPr>
        <w:t>he presence of tools and materials with</w:t>
      </w:r>
      <w:r w:rsidR="002A6584">
        <w:rPr>
          <w:lang w:eastAsia="en-AU"/>
        </w:rPr>
        <w:t>in</w:t>
      </w:r>
      <w:r>
        <w:rPr>
          <w:lang w:eastAsia="en-AU"/>
        </w:rPr>
        <w:t xml:space="preserve"> a detention centre has the potential to present a risk to the safety of staff and detainees. Strong tool and material controls are required to ensure detainees maximise their rehabilitation opportunities without threatening the safety and security of the detention centre and the community. </w:t>
      </w:r>
    </w:p>
    <w:p w14:paraId="73109D5D" w14:textId="63CF7242" w:rsidR="00F6359F" w:rsidRDefault="0002383D" w:rsidP="00A60DA8">
      <w:r>
        <w:t>S</w:t>
      </w:r>
      <w:r w:rsidR="00D66E7F">
        <w:t xml:space="preserve">taff are </w:t>
      </w:r>
      <w:r w:rsidR="009D4A69">
        <w:t xml:space="preserve">trained in and </w:t>
      </w:r>
      <w:r w:rsidR="00D66E7F">
        <w:t>governed by rigorous p</w:t>
      </w:r>
      <w:r w:rsidR="00EB301D">
        <w:t>rocedures</w:t>
      </w:r>
      <w:r w:rsidR="00D66E7F">
        <w:t xml:space="preserve"> to </w:t>
      </w:r>
      <w:r w:rsidR="00EB301D">
        <w:t xml:space="preserve">ensure </w:t>
      </w:r>
      <w:r w:rsidR="00157A5B">
        <w:t>tools</w:t>
      </w:r>
      <w:r w:rsidR="001A4226">
        <w:t xml:space="preserve"> and materials</w:t>
      </w:r>
      <w:r w:rsidR="00157A5B">
        <w:t xml:space="preserve"> are controlled in a safe and secure manner.</w:t>
      </w:r>
      <w:r w:rsidR="00F6359F" w:rsidRPr="00F6359F">
        <w:t xml:space="preserve"> </w:t>
      </w:r>
    </w:p>
    <w:p w14:paraId="5F71F0F8" w14:textId="77777777" w:rsidR="00F6359F" w:rsidRDefault="00F6359F" w:rsidP="00A60DA8"/>
    <w:p w14:paraId="5B5D01D0" w14:textId="782E0A13" w:rsidR="00AB5E2A" w:rsidRPr="000B73E6" w:rsidRDefault="0060658A" w:rsidP="000B73E6">
      <w:r>
        <w:t>BH</w:t>
      </w:r>
      <w:r w:rsidR="00661BB4">
        <w:t>Y</w:t>
      </w:r>
      <w:r>
        <w:t>DC</w:t>
      </w:r>
      <w:r w:rsidR="00F6359F">
        <w:t xml:space="preserve"> will maintain rigid control, supervision and accountability</w:t>
      </w:r>
      <w:r w:rsidR="00967FC3">
        <w:t xml:space="preserve"> around storage, receipt and disposal</w:t>
      </w:r>
      <w:r w:rsidR="00F6359F">
        <w:t xml:space="preserve"> of all tools to ensure the security of </w:t>
      </w:r>
      <w:r w:rsidR="0032084E">
        <w:t>BH</w:t>
      </w:r>
      <w:r w:rsidR="00E97E2A">
        <w:t>Y</w:t>
      </w:r>
      <w:r w:rsidR="0032084E">
        <w:t>DC</w:t>
      </w:r>
      <w:r w:rsidR="00F6359F">
        <w:t xml:space="preserve"> is not compromised.</w:t>
      </w:r>
    </w:p>
    <w:p w14:paraId="0F8A2C7B" w14:textId="77777777" w:rsidR="000B73E6" w:rsidRDefault="000B73E6" w:rsidP="000F06D5">
      <w:pPr>
        <w:pStyle w:val="Heading1"/>
        <w:spacing w:before="240"/>
      </w:pPr>
      <w:bookmarkStart w:id="6" w:name="_Toc153187693"/>
      <w:r>
        <w:t>Tool Management</w:t>
      </w:r>
      <w:bookmarkEnd w:id="6"/>
    </w:p>
    <w:p w14:paraId="42D91D7C" w14:textId="02AFFAD1" w:rsidR="000B73E6" w:rsidRDefault="000B73E6" w:rsidP="000F06D5">
      <w:pPr>
        <w:pStyle w:val="Heading2"/>
      </w:pPr>
      <w:bookmarkStart w:id="7" w:name="_Toc509923590"/>
      <w:bookmarkStart w:id="8" w:name="_Toc153187694"/>
      <w:r>
        <w:t>Manual tool s</w:t>
      </w:r>
      <w:r w:rsidRPr="00A60DA8">
        <w:t>torage</w:t>
      </w:r>
      <w:bookmarkEnd w:id="7"/>
      <w:bookmarkEnd w:id="8"/>
    </w:p>
    <w:p w14:paraId="1E4CFDBC" w14:textId="09A81356" w:rsidR="000B73E6" w:rsidRDefault="000B73E6" w:rsidP="00243255">
      <w:pPr>
        <w:pStyle w:val="Heading3"/>
      </w:pPr>
      <w:r>
        <w:t xml:space="preserve">Manual tools are </w:t>
      </w:r>
      <w:r w:rsidR="00E16729">
        <w:t xml:space="preserve">only permitted to be stored in a secure area within a </w:t>
      </w:r>
      <w:r>
        <w:t xml:space="preserve">workshop. </w:t>
      </w:r>
    </w:p>
    <w:p w14:paraId="0AAEC70E" w14:textId="39C44F86" w:rsidR="000B73E6" w:rsidRPr="009166A2" w:rsidRDefault="000B73E6" w:rsidP="00243255">
      <w:pPr>
        <w:pStyle w:val="Heading3"/>
      </w:pPr>
      <w:r w:rsidRPr="00540330">
        <w:t xml:space="preserve">The </w:t>
      </w:r>
      <w:r>
        <w:t>workshop Custodial Officer</w:t>
      </w:r>
      <w:r w:rsidRPr="00540330">
        <w:t xml:space="preserve"> </w:t>
      </w:r>
      <w:r>
        <w:t xml:space="preserve">shall ensure </w:t>
      </w:r>
      <w:r w:rsidR="00540DEB">
        <w:t xml:space="preserve">all </w:t>
      </w:r>
      <w:r>
        <w:t>manual tools are stored in lockable cabinets and/or cages</w:t>
      </w:r>
      <w:r w:rsidR="00555EC6">
        <w:t>. S</w:t>
      </w:r>
      <w:r>
        <w:t xml:space="preserve">maller manual tools (e.g. hammer), </w:t>
      </w:r>
      <w:r w:rsidR="00555EC6">
        <w:t xml:space="preserve">shall be placed on </w:t>
      </w:r>
      <w:r w:rsidRPr="009166A2">
        <w:t xml:space="preserve">shadow boards within the lockable cabinet and/or cage. </w:t>
      </w:r>
    </w:p>
    <w:p w14:paraId="2C6C8CA9" w14:textId="7CDFE01A" w:rsidR="00AB5E2A" w:rsidRPr="00AB5E2A" w:rsidRDefault="000B73E6" w:rsidP="00243255">
      <w:pPr>
        <w:pStyle w:val="Heading3"/>
      </w:pPr>
      <w:r w:rsidRPr="009166A2">
        <w:t xml:space="preserve">The </w:t>
      </w:r>
      <w:r>
        <w:t>w</w:t>
      </w:r>
      <w:r w:rsidRPr="009166A2">
        <w:t xml:space="preserve">orkshop </w:t>
      </w:r>
      <w:r>
        <w:t>Custodial Officer</w:t>
      </w:r>
      <w:r w:rsidRPr="009166A2">
        <w:t xml:space="preserve"> shall ensure </w:t>
      </w:r>
      <w:r w:rsidR="00E52552">
        <w:t xml:space="preserve">all </w:t>
      </w:r>
      <w:r w:rsidRPr="009166A2">
        <w:t>tools are returned to the storage area at the completion of activities or when not in use.</w:t>
      </w:r>
    </w:p>
    <w:p w14:paraId="4AF2CE70" w14:textId="344A5F55" w:rsidR="00827668" w:rsidRPr="009166A2" w:rsidRDefault="00827668" w:rsidP="00243255">
      <w:pPr>
        <w:pStyle w:val="Heading2"/>
      </w:pPr>
      <w:bookmarkStart w:id="9" w:name="_Toc153187695"/>
      <w:r w:rsidRPr="009166A2">
        <w:t>General rules: power tools and ladder storage</w:t>
      </w:r>
      <w:bookmarkEnd w:id="9"/>
    </w:p>
    <w:p w14:paraId="5FE688B6" w14:textId="1F1893F9" w:rsidR="00827668" w:rsidRPr="009166A2" w:rsidRDefault="00827668" w:rsidP="00243255">
      <w:pPr>
        <w:pStyle w:val="Heading3"/>
      </w:pPr>
      <w:r w:rsidRPr="009166A2">
        <w:rPr>
          <w:color w:val="auto"/>
        </w:rPr>
        <w:t xml:space="preserve">All </w:t>
      </w:r>
      <w:r w:rsidRPr="009166A2">
        <w:t>power tools and ladders are to be stored external to BH</w:t>
      </w:r>
      <w:r w:rsidR="00E97E2A">
        <w:t>Y</w:t>
      </w:r>
      <w:r w:rsidRPr="009166A2">
        <w:t xml:space="preserve">DC. </w:t>
      </w:r>
    </w:p>
    <w:p w14:paraId="2A1788C8" w14:textId="5E5FDA74" w:rsidR="00827668" w:rsidRPr="009166A2" w:rsidRDefault="00827668" w:rsidP="00243255">
      <w:pPr>
        <w:pStyle w:val="Heading3"/>
      </w:pPr>
      <w:r w:rsidRPr="009166A2">
        <w:t>All power tools and ladders brought into BH</w:t>
      </w:r>
      <w:r w:rsidR="00E97E2A">
        <w:t>Y</w:t>
      </w:r>
      <w:r w:rsidRPr="009166A2">
        <w:t>DC will be signed in and out each day.</w:t>
      </w:r>
    </w:p>
    <w:p w14:paraId="63E73240" w14:textId="441A80BE" w:rsidR="00827668" w:rsidRPr="00FD33B0" w:rsidRDefault="00827668" w:rsidP="00243255">
      <w:pPr>
        <w:pStyle w:val="Heading3"/>
      </w:pPr>
      <w:r w:rsidRPr="00FD33B0">
        <w:t>All battery operated power tools</w:t>
      </w:r>
      <w:r w:rsidR="007F71B5">
        <w:t xml:space="preserve"> and ladders</w:t>
      </w:r>
      <w:r w:rsidRPr="00FD33B0">
        <w:t xml:space="preserve"> are not permitted into BH</w:t>
      </w:r>
      <w:r w:rsidR="00E97E2A">
        <w:t>Y</w:t>
      </w:r>
      <w:r w:rsidRPr="00FD33B0">
        <w:t>DC without the author</w:t>
      </w:r>
      <w:r w:rsidR="00A360A4">
        <w:t>isation of the Superintendent</w:t>
      </w:r>
      <w:r w:rsidRPr="00FD33B0">
        <w:t xml:space="preserve">. </w:t>
      </w:r>
    </w:p>
    <w:p w14:paraId="4A434372" w14:textId="4DAD0BF1" w:rsidR="00C82618" w:rsidRPr="00C82618" w:rsidRDefault="00827668" w:rsidP="00C82618">
      <w:pPr>
        <w:pStyle w:val="Heading3"/>
      </w:pPr>
      <w:r w:rsidRPr="009166A2">
        <w:t xml:space="preserve">All power tools </w:t>
      </w:r>
      <w:r w:rsidR="00B75832">
        <w:t xml:space="preserve">and ladders </w:t>
      </w:r>
      <w:r w:rsidRPr="009166A2">
        <w:t>must be returned to the external storage area at the completion of activities or when not in use.</w:t>
      </w:r>
    </w:p>
    <w:p w14:paraId="29BE43D1" w14:textId="434E7DC7" w:rsidR="00827668" w:rsidRPr="009166A2" w:rsidRDefault="00827668" w:rsidP="00243255">
      <w:pPr>
        <w:pStyle w:val="Heading2"/>
      </w:pPr>
      <w:bookmarkStart w:id="10" w:name="_Toc153187696"/>
      <w:r w:rsidRPr="009166A2">
        <w:t>Issuing tools to detainees in workshops</w:t>
      </w:r>
      <w:bookmarkEnd w:id="10"/>
    </w:p>
    <w:p w14:paraId="033C6B04" w14:textId="77777777" w:rsidR="00827668" w:rsidRDefault="00827668" w:rsidP="00243255">
      <w:pPr>
        <w:pStyle w:val="Heading3"/>
      </w:pPr>
      <w:r w:rsidRPr="009166A2">
        <w:t xml:space="preserve">The </w:t>
      </w:r>
      <w:r>
        <w:t>w</w:t>
      </w:r>
      <w:r w:rsidRPr="009166A2">
        <w:t xml:space="preserve">orkshop </w:t>
      </w:r>
      <w:r>
        <w:t>Custodial Officer</w:t>
      </w:r>
      <w:r w:rsidRPr="009166A2">
        <w:t xml:space="preserve"> shall ensure only</w:t>
      </w:r>
      <w:r w:rsidRPr="00A60DA8">
        <w:t xml:space="preserve"> detainees who are working in the </w:t>
      </w:r>
      <w:r>
        <w:t>workshop may enter the workshop.</w:t>
      </w:r>
    </w:p>
    <w:p w14:paraId="21DD3B27" w14:textId="77777777" w:rsidR="00D87A75" w:rsidRDefault="00D87A75" w:rsidP="00243255">
      <w:pPr>
        <w:pStyle w:val="Heading3"/>
      </w:pPr>
      <w:r w:rsidRPr="00A60DA8">
        <w:lastRenderedPageBreak/>
        <w:t xml:space="preserve">Detainees who are found in a workshop without permission will be considered ‘out of bounds’ and </w:t>
      </w:r>
      <w:r>
        <w:t>may be subject to a detention centre charge.</w:t>
      </w:r>
    </w:p>
    <w:p w14:paraId="068337D5" w14:textId="0F63A00B" w:rsidR="00D87A75" w:rsidRDefault="00D87A75" w:rsidP="00243255">
      <w:pPr>
        <w:pStyle w:val="Heading3"/>
      </w:pPr>
      <w:r>
        <w:t xml:space="preserve">The </w:t>
      </w:r>
      <w:r w:rsidRPr="009166A2">
        <w:t xml:space="preserve">Workshop </w:t>
      </w:r>
      <w:r w:rsidR="00263FAE">
        <w:t xml:space="preserve">Vocational </w:t>
      </w:r>
      <w:r w:rsidRPr="009166A2">
        <w:t>Teacher will oversee and supervise the issuing and provision of tools and materials to detainees</w:t>
      </w:r>
      <w:r>
        <w:t>.</w:t>
      </w:r>
    </w:p>
    <w:p w14:paraId="036D518C" w14:textId="6FDA1F2F" w:rsidR="00D87A75" w:rsidRPr="00D87A75" w:rsidRDefault="004524C9" w:rsidP="00243255">
      <w:pPr>
        <w:pStyle w:val="Heading3"/>
      </w:pPr>
      <w:r>
        <w:t>Detainees shall not self-issue or issue tools to other detainees.</w:t>
      </w:r>
    </w:p>
    <w:p w14:paraId="122E363D" w14:textId="7B4ABF08" w:rsidR="00F6359F" w:rsidRPr="009166A2" w:rsidRDefault="00F6359F" w:rsidP="00243255">
      <w:pPr>
        <w:pStyle w:val="Heading2"/>
      </w:pPr>
      <w:bookmarkStart w:id="11" w:name="_Toc509923592"/>
      <w:bookmarkStart w:id="12" w:name="_Toc153187697"/>
      <w:r w:rsidRPr="009166A2">
        <w:t>Staff tool usage</w:t>
      </w:r>
      <w:bookmarkEnd w:id="11"/>
      <w:bookmarkEnd w:id="12"/>
    </w:p>
    <w:p w14:paraId="11E36D19" w14:textId="793B01C3" w:rsidR="00F6359F" w:rsidRPr="00FD33B0" w:rsidRDefault="00FD33B0" w:rsidP="00243255">
      <w:pPr>
        <w:pStyle w:val="Heading3"/>
      </w:pPr>
      <w:r w:rsidRPr="00FD33B0">
        <w:t>The Assistant Superintendent Security s</w:t>
      </w:r>
      <w:r w:rsidR="00F6359F" w:rsidRPr="00FD33B0">
        <w:t xml:space="preserve">hall </w:t>
      </w:r>
      <w:r w:rsidRPr="00FD33B0">
        <w:t>provide written approval for the introduction of a tool in</w:t>
      </w:r>
      <w:r w:rsidR="00600D3B">
        <w:t>to</w:t>
      </w:r>
      <w:r w:rsidRPr="00FD33B0">
        <w:t xml:space="preserve"> BH</w:t>
      </w:r>
      <w:r w:rsidR="00E97E2A">
        <w:t>Y</w:t>
      </w:r>
      <w:r w:rsidRPr="00FD33B0">
        <w:t xml:space="preserve">DC. </w:t>
      </w:r>
    </w:p>
    <w:p w14:paraId="6998E916" w14:textId="032BA732" w:rsidR="004524C9" w:rsidRPr="004524C9" w:rsidRDefault="00F6359F" w:rsidP="00243255">
      <w:pPr>
        <w:pStyle w:val="Heading3"/>
      </w:pPr>
      <w:r w:rsidRPr="009166A2">
        <w:t xml:space="preserve">Staff shall not access tools from </w:t>
      </w:r>
      <w:r w:rsidR="00FA7E26" w:rsidRPr="009166A2">
        <w:t>workshops</w:t>
      </w:r>
      <w:r w:rsidRPr="009166A2">
        <w:t xml:space="preserve"> without the permission of the </w:t>
      </w:r>
      <w:r w:rsidR="00EC4385" w:rsidRPr="009166A2">
        <w:t xml:space="preserve">allocated </w:t>
      </w:r>
      <w:r w:rsidR="00FD33B0">
        <w:t xml:space="preserve">workshop </w:t>
      </w:r>
      <w:r w:rsidR="00B22C0B">
        <w:t>Custodial Officer</w:t>
      </w:r>
      <w:r w:rsidR="002A3C4E" w:rsidRPr="009166A2">
        <w:t xml:space="preserve"> </w:t>
      </w:r>
      <w:r w:rsidRPr="009166A2">
        <w:t>or without informing Security.</w:t>
      </w:r>
    </w:p>
    <w:p w14:paraId="321F4D8D" w14:textId="3FC38D3B" w:rsidR="004524C9" w:rsidRPr="004524C9" w:rsidRDefault="005654DA" w:rsidP="00243255">
      <w:pPr>
        <w:pStyle w:val="Heading3"/>
      </w:pPr>
      <w:r w:rsidRPr="009166A2">
        <w:t>S</w:t>
      </w:r>
      <w:r w:rsidR="00F6359F" w:rsidRPr="009166A2">
        <w:t>taff shall not access workshops</w:t>
      </w:r>
      <w:r w:rsidR="00426C9E">
        <w:t xml:space="preserve"> outside of operational hours</w:t>
      </w:r>
      <w:r w:rsidR="00680DD6" w:rsidRPr="00A60DA8">
        <w:t>.</w:t>
      </w:r>
      <w:bookmarkStart w:id="13" w:name="_Toc509923593"/>
      <w:r w:rsidR="005715D4" w:rsidRPr="00A60DA8">
        <w:t xml:space="preserve"> </w:t>
      </w:r>
    </w:p>
    <w:p w14:paraId="04E328AC" w14:textId="1A49D71E" w:rsidR="005715D4" w:rsidRDefault="005715D4" w:rsidP="00243255">
      <w:pPr>
        <w:pStyle w:val="Heading2"/>
      </w:pPr>
      <w:bookmarkStart w:id="14" w:name="_Toc153187698"/>
      <w:r w:rsidRPr="00A60DA8">
        <w:t>Accounting</w:t>
      </w:r>
      <w:r>
        <w:t xml:space="preserve"> for tools</w:t>
      </w:r>
      <w:bookmarkEnd w:id="13"/>
      <w:bookmarkEnd w:id="14"/>
    </w:p>
    <w:p w14:paraId="3CB9CF74" w14:textId="7360CB01" w:rsidR="004524C9" w:rsidRPr="004524C9" w:rsidRDefault="006A2C59" w:rsidP="00243255">
      <w:pPr>
        <w:pStyle w:val="Heading3"/>
      </w:pPr>
      <w:r>
        <w:t xml:space="preserve">The </w:t>
      </w:r>
      <w:r>
        <w:rPr>
          <w:rFonts w:eastAsia="Times New Roman"/>
          <w:lang w:eastAsia="en-AU"/>
        </w:rPr>
        <w:t>Assistant Superintendent Security shall ensure there is</w:t>
      </w:r>
      <w:r w:rsidRPr="00A60DA8">
        <w:t xml:space="preserve"> a </w:t>
      </w:r>
      <w:r>
        <w:t xml:space="preserve">master </w:t>
      </w:r>
      <w:r w:rsidRPr="00A60DA8">
        <w:t xml:space="preserve">tool register </w:t>
      </w:r>
      <w:r>
        <w:t>for all tools and ladders at B</w:t>
      </w:r>
      <w:r w:rsidR="00E97E2A">
        <w:t>HY</w:t>
      </w:r>
      <w:r>
        <w:t>DC</w:t>
      </w:r>
      <w:r w:rsidR="000B3DA4">
        <w:t xml:space="preserve"> which records the type of tool</w:t>
      </w:r>
      <w:r w:rsidR="00980431">
        <w:t>, location</w:t>
      </w:r>
      <w:r w:rsidR="000B3DA4">
        <w:t xml:space="preserve"> and </w:t>
      </w:r>
      <w:r w:rsidR="00980431">
        <w:t xml:space="preserve">unique engraved </w:t>
      </w:r>
      <w:r w:rsidR="00AE592F">
        <w:t>marking. This includes tool</w:t>
      </w:r>
      <w:r w:rsidR="00CD187A">
        <w:t>s</w:t>
      </w:r>
      <w:r w:rsidR="00AE592F">
        <w:t xml:space="preserve"> such as screwdrivers contained in search kits.</w:t>
      </w:r>
    </w:p>
    <w:p w14:paraId="1193C593" w14:textId="5C6BFFA7" w:rsidR="00EC4385" w:rsidRPr="002A3C4E" w:rsidRDefault="00EC4385" w:rsidP="00243255">
      <w:pPr>
        <w:pStyle w:val="Heading3"/>
      </w:pPr>
      <w:r>
        <w:t xml:space="preserve">The </w:t>
      </w:r>
      <w:r>
        <w:rPr>
          <w:rFonts w:eastAsia="Times New Roman"/>
          <w:lang w:eastAsia="en-AU"/>
        </w:rPr>
        <w:t>Assistant Superintendent Security shall ensure there is</w:t>
      </w:r>
      <w:r w:rsidRPr="00A60DA8">
        <w:t xml:space="preserve"> a tool register in every </w:t>
      </w:r>
      <w:r w:rsidR="00313F7A">
        <w:t>w</w:t>
      </w:r>
      <w:r w:rsidR="005D715F">
        <w:t xml:space="preserve">orkshop </w:t>
      </w:r>
      <w:r w:rsidR="00171485">
        <w:t xml:space="preserve">(workshop tool register) </w:t>
      </w:r>
      <w:r w:rsidR="00980431">
        <w:t xml:space="preserve">which records the type of tool and unique </w:t>
      </w:r>
      <w:r w:rsidR="00980431" w:rsidRPr="002A3C4E">
        <w:t>engraved marking.</w:t>
      </w:r>
    </w:p>
    <w:p w14:paraId="32610536" w14:textId="390A42BD" w:rsidR="00C87EFE" w:rsidRPr="00C87EFE" w:rsidRDefault="00540330" w:rsidP="00243255">
      <w:pPr>
        <w:pStyle w:val="Heading3"/>
      </w:pPr>
      <w:r w:rsidRPr="002A3C4E">
        <w:t xml:space="preserve">The </w:t>
      </w:r>
      <w:r w:rsidR="006063A2">
        <w:rPr>
          <w:rFonts w:eastAsia="Times New Roman"/>
          <w:lang w:eastAsia="en-AU"/>
        </w:rPr>
        <w:t xml:space="preserve">Assistant Superintendent Security </w:t>
      </w:r>
      <w:r w:rsidRPr="002A3C4E">
        <w:t>is</w:t>
      </w:r>
      <w:r w:rsidR="005715D4" w:rsidRPr="002A3C4E">
        <w:t xml:space="preserve"> responsible for the</w:t>
      </w:r>
      <w:r w:rsidR="00CA2945">
        <w:t xml:space="preserve"> security and maintenance of all</w:t>
      </w:r>
      <w:r w:rsidR="005715D4" w:rsidRPr="002A3C4E">
        <w:t xml:space="preserve"> items </w:t>
      </w:r>
      <w:r w:rsidR="00CA2945">
        <w:t xml:space="preserve">within the </w:t>
      </w:r>
      <w:r w:rsidR="00255392" w:rsidRPr="002A3C4E">
        <w:t>w</w:t>
      </w:r>
      <w:r w:rsidR="005715D4" w:rsidRPr="002A3C4E">
        <w:t>orkshop.</w:t>
      </w:r>
    </w:p>
    <w:p w14:paraId="136D3ED1" w14:textId="37450014" w:rsidR="00A60DA8" w:rsidRPr="002A3C4E" w:rsidRDefault="00540330" w:rsidP="00243255">
      <w:pPr>
        <w:pStyle w:val="Heading3"/>
      </w:pPr>
      <w:r w:rsidRPr="002A3C4E">
        <w:t xml:space="preserve">The </w:t>
      </w:r>
      <w:r w:rsidR="007B711F" w:rsidRPr="007B711F">
        <w:t xml:space="preserve">Vocational </w:t>
      </w:r>
      <w:r w:rsidR="002A3C4E" w:rsidRPr="007B711F">
        <w:t>Teacher</w:t>
      </w:r>
      <w:r w:rsidRPr="002A3C4E">
        <w:t xml:space="preserve"> shall check tool issue against the daily equipment checklist a</w:t>
      </w:r>
      <w:r w:rsidR="005715D4" w:rsidRPr="002A3C4E">
        <w:t xml:space="preserve">t the conclusion of each </w:t>
      </w:r>
      <w:r w:rsidR="00EC4385" w:rsidRPr="002A3C4E">
        <w:t xml:space="preserve">morning and afternoon session and </w:t>
      </w:r>
      <w:r w:rsidR="005715D4" w:rsidRPr="002A3C4E">
        <w:t>prior to detainees departing the area</w:t>
      </w:r>
      <w:r w:rsidR="006835F2">
        <w:t xml:space="preserve"> to ensure all tools have been returned</w:t>
      </w:r>
      <w:r w:rsidRPr="002A3C4E">
        <w:t>.</w:t>
      </w:r>
      <w:r w:rsidR="005715D4" w:rsidRPr="002A3C4E">
        <w:t xml:space="preserve"> </w:t>
      </w:r>
    </w:p>
    <w:p w14:paraId="610F8BC6" w14:textId="6987EC02" w:rsidR="005715D4" w:rsidRPr="0038373B" w:rsidRDefault="00540330" w:rsidP="00243255">
      <w:pPr>
        <w:pStyle w:val="Heading3"/>
      </w:pPr>
      <w:r w:rsidRPr="0038373B">
        <w:t xml:space="preserve">The </w:t>
      </w:r>
      <w:r w:rsidR="006063A2">
        <w:t>w</w:t>
      </w:r>
      <w:r w:rsidR="002A3C4E" w:rsidRPr="0038373B">
        <w:t xml:space="preserve">orkshop </w:t>
      </w:r>
      <w:r w:rsidR="00B22C0B">
        <w:t>Custodial Officer</w:t>
      </w:r>
      <w:r w:rsidRPr="0038373B">
        <w:t xml:space="preserve"> shall ensure t</w:t>
      </w:r>
      <w:r w:rsidR="00255392" w:rsidRPr="0038373B">
        <w:t xml:space="preserve">ools </w:t>
      </w:r>
      <w:r w:rsidRPr="0038373B">
        <w:t>are</w:t>
      </w:r>
      <w:r w:rsidR="00255392" w:rsidRPr="0038373B">
        <w:t xml:space="preserve"> </w:t>
      </w:r>
      <w:r w:rsidR="0038373B">
        <w:t>checked</w:t>
      </w:r>
      <w:r w:rsidR="00255392" w:rsidRPr="0038373B">
        <w:t xml:space="preserve"> </w:t>
      </w:r>
      <w:r w:rsidR="00F25DD6">
        <w:t xml:space="preserve">at the completion of each day </w:t>
      </w:r>
      <w:r w:rsidR="00255392" w:rsidRPr="0038373B">
        <w:t xml:space="preserve">with the results </w:t>
      </w:r>
      <w:r w:rsidR="005715D4" w:rsidRPr="0038373B">
        <w:t>recorded in the workshop o</w:t>
      </w:r>
      <w:r w:rsidR="006A2C59" w:rsidRPr="0038373B">
        <w:t xml:space="preserve">ccurrence book and </w:t>
      </w:r>
      <w:r w:rsidR="00255392" w:rsidRPr="0038373B">
        <w:t xml:space="preserve">audit sheet provided to </w:t>
      </w:r>
      <w:r w:rsidR="006A2C59" w:rsidRPr="0038373B">
        <w:t>S</w:t>
      </w:r>
      <w:r w:rsidR="005715D4" w:rsidRPr="0038373B">
        <w:t>ecurity.</w:t>
      </w:r>
    </w:p>
    <w:p w14:paraId="79DC1630" w14:textId="6A6EA0A2" w:rsidR="004A42FA" w:rsidRPr="002A3C4E" w:rsidRDefault="004A42FA" w:rsidP="00243255">
      <w:pPr>
        <w:pStyle w:val="Heading3"/>
      </w:pPr>
      <w:r w:rsidRPr="002A3C4E">
        <w:t xml:space="preserve">The </w:t>
      </w:r>
      <w:r w:rsidR="006063A2">
        <w:t xml:space="preserve">workshop </w:t>
      </w:r>
      <w:r w:rsidR="00B22C0B">
        <w:t>Custodial Officer</w:t>
      </w:r>
      <w:r w:rsidRPr="002A3C4E">
        <w:t xml:space="preserve"> shall risk assess the need to search detainees leaving the workshop in accordance with </w:t>
      </w:r>
      <w:hyperlink r:id="rId15" w:history="1">
        <w:r w:rsidR="00390E94" w:rsidRPr="00EF20EA">
          <w:rPr>
            <w:rStyle w:val="Hyperlink"/>
          </w:rPr>
          <w:t>COPP 9.6</w:t>
        </w:r>
        <w:r w:rsidR="00274DCC">
          <w:rPr>
            <w:rStyle w:val="Hyperlink"/>
          </w:rPr>
          <w:t xml:space="preserve"> –</w:t>
        </w:r>
        <w:r w:rsidR="00390E94" w:rsidRPr="00EF20EA">
          <w:rPr>
            <w:rStyle w:val="Hyperlink"/>
          </w:rPr>
          <w:t xml:space="preserve"> Searching</w:t>
        </w:r>
      </w:hyperlink>
      <w:r w:rsidRPr="002A3C4E">
        <w:t xml:space="preserve">. </w:t>
      </w:r>
    </w:p>
    <w:p w14:paraId="312D1D33" w14:textId="159216B4" w:rsidR="005715D4" w:rsidRDefault="00E63374" w:rsidP="00243255">
      <w:pPr>
        <w:pStyle w:val="Heading3"/>
      </w:pPr>
      <w:r w:rsidRPr="002A3C4E">
        <w:t xml:space="preserve">The </w:t>
      </w:r>
      <w:r w:rsidR="00725703" w:rsidRPr="002A3C4E">
        <w:t>Assistant Superintendent Security</w:t>
      </w:r>
      <w:r w:rsidR="00882978">
        <w:t xml:space="preserve"> (or authorised Custodial Officer)</w:t>
      </w:r>
      <w:r w:rsidR="00725703" w:rsidRPr="002A3C4E">
        <w:t xml:space="preserve"> is responsible for </w:t>
      </w:r>
      <w:r w:rsidR="001F28AA" w:rsidRPr="002A3C4E">
        <w:t xml:space="preserve">coordinating </w:t>
      </w:r>
      <w:r w:rsidRPr="002A3C4E">
        <w:t xml:space="preserve">audits of </w:t>
      </w:r>
      <w:r w:rsidR="00C02D0C" w:rsidRPr="002A3C4E">
        <w:t xml:space="preserve">all </w:t>
      </w:r>
      <w:r w:rsidRPr="002A3C4E">
        <w:t>tools</w:t>
      </w:r>
      <w:r w:rsidR="00725703" w:rsidRPr="002A3C4E">
        <w:t xml:space="preserve"> </w:t>
      </w:r>
      <w:r w:rsidR="00882978">
        <w:t xml:space="preserve">on a </w:t>
      </w:r>
      <w:r w:rsidR="001A4C59">
        <w:t>quarterly</w:t>
      </w:r>
      <w:r w:rsidR="00882978">
        <w:t xml:space="preserve"> basis</w:t>
      </w:r>
      <w:r w:rsidR="006B54FF" w:rsidRPr="002A3C4E">
        <w:t>.</w:t>
      </w:r>
      <w:r w:rsidR="005715D4" w:rsidRPr="002A3C4E">
        <w:t xml:space="preserve"> </w:t>
      </w:r>
    </w:p>
    <w:p w14:paraId="2AC5FDA1" w14:textId="20D339AF" w:rsidR="005715D4" w:rsidRPr="002A3C4E" w:rsidRDefault="005715D4" w:rsidP="00243255">
      <w:pPr>
        <w:pStyle w:val="Heading2"/>
      </w:pPr>
      <w:bookmarkStart w:id="15" w:name="_Toc509923594"/>
      <w:bookmarkStart w:id="16" w:name="_Toc153187699"/>
      <w:r w:rsidRPr="002A3C4E">
        <w:t>Lost or misplaced tools</w:t>
      </w:r>
      <w:bookmarkEnd w:id="15"/>
      <w:bookmarkEnd w:id="16"/>
    </w:p>
    <w:p w14:paraId="42076D56" w14:textId="091FEAAA" w:rsidR="00357EDC" w:rsidRDefault="004F7C07" w:rsidP="00243255">
      <w:pPr>
        <w:pStyle w:val="Heading3"/>
      </w:pPr>
      <w:r w:rsidRPr="002A3C4E">
        <w:t xml:space="preserve">The </w:t>
      </w:r>
      <w:r w:rsidR="006063A2">
        <w:t>w</w:t>
      </w:r>
      <w:r w:rsidR="002A3C4E" w:rsidRPr="002A3C4E">
        <w:t xml:space="preserve">orkshop </w:t>
      </w:r>
      <w:r w:rsidR="00B22C0B">
        <w:t>Custodial Officer</w:t>
      </w:r>
      <w:r w:rsidRPr="002A3C4E">
        <w:t xml:space="preserve"> shall ensure any</w:t>
      </w:r>
      <w:r w:rsidR="005715D4" w:rsidRPr="002A3C4E">
        <w:t xml:space="preserve"> </w:t>
      </w:r>
      <w:r w:rsidR="005E331E">
        <w:t xml:space="preserve">lost or misplaced </w:t>
      </w:r>
      <w:r w:rsidR="005715D4" w:rsidRPr="002A3C4E">
        <w:t xml:space="preserve">tools or other items are reported immediately to </w:t>
      </w:r>
      <w:r w:rsidR="006B54FF" w:rsidRPr="002A3C4E">
        <w:t>Security</w:t>
      </w:r>
      <w:r w:rsidR="005715D4" w:rsidRPr="002A3C4E">
        <w:t xml:space="preserve">. </w:t>
      </w:r>
    </w:p>
    <w:p w14:paraId="52D16704" w14:textId="68EB1626" w:rsidR="00357EDC" w:rsidRPr="00357EDC" w:rsidRDefault="00357EDC" w:rsidP="00243255">
      <w:pPr>
        <w:pStyle w:val="Heading3"/>
      </w:pPr>
      <w:r w:rsidRPr="00357EDC">
        <w:t xml:space="preserve">If a tool is discovered </w:t>
      </w:r>
      <w:r>
        <w:t xml:space="preserve">outside of a workshop </w:t>
      </w:r>
      <w:r w:rsidRPr="00357EDC">
        <w:t>the following shall apply:</w:t>
      </w:r>
    </w:p>
    <w:p w14:paraId="4669F106" w14:textId="77C14204" w:rsidR="00357EDC" w:rsidRPr="00357EDC" w:rsidRDefault="00357EDC" w:rsidP="003967A2">
      <w:pPr>
        <w:pStyle w:val="ListParagraph"/>
        <w:numPr>
          <w:ilvl w:val="0"/>
          <w:numId w:val="33"/>
        </w:numPr>
        <w:spacing w:before="120" w:after="120"/>
        <w:ind w:left="1134" w:hanging="425"/>
        <w:contextualSpacing w:val="0"/>
      </w:pPr>
      <w:r>
        <w:lastRenderedPageBreak/>
        <w:t xml:space="preserve">the incident shall be </w:t>
      </w:r>
      <w:r w:rsidRPr="00357EDC">
        <w:t xml:space="preserve">reported on TOMS and the Assistant Superintendent Security </w:t>
      </w:r>
      <w:r>
        <w:t>notified</w:t>
      </w:r>
      <w:r w:rsidR="00497276">
        <w:t xml:space="preserve"> </w:t>
      </w:r>
    </w:p>
    <w:p w14:paraId="69505496" w14:textId="0FC2E7F8" w:rsidR="00357EDC" w:rsidRPr="00357EDC" w:rsidRDefault="00357EDC" w:rsidP="003967A2">
      <w:pPr>
        <w:pStyle w:val="ListParagraph"/>
        <w:numPr>
          <w:ilvl w:val="0"/>
          <w:numId w:val="33"/>
        </w:numPr>
        <w:spacing w:before="120" w:after="120"/>
        <w:ind w:left="1134" w:hanging="425"/>
        <w:contextualSpacing w:val="0"/>
      </w:pPr>
      <w:r>
        <w:t>where</w:t>
      </w:r>
      <w:r w:rsidRPr="00357EDC">
        <w:t xml:space="preserve"> the tool has a w</w:t>
      </w:r>
      <w:r w:rsidR="0091595B">
        <w:t>orkshop number this shall</w:t>
      </w:r>
      <w:r w:rsidRPr="00357EDC">
        <w:t xml:space="preserve"> be recorded a</w:t>
      </w:r>
      <w:r w:rsidR="0091595B">
        <w:t>nd a full audit of tools in the</w:t>
      </w:r>
      <w:r w:rsidRPr="00357EDC">
        <w:t xml:space="preserve"> w</w:t>
      </w:r>
      <w:r w:rsidR="00514AB5">
        <w:t>orkshop conducted</w:t>
      </w:r>
    </w:p>
    <w:p w14:paraId="4E4EC7E2" w14:textId="44CB942F" w:rsidR="0097532E" w:rsidRDefault="00514AB5" w:rsidP="003967A2">
      <w:pPr>
        <w:pStyle w:val="ListParagraph"/>
        <w:numPr>
          <w:ilvl w:val="0"/>
          <w:numId w:val="33"/>
        </w:numPr>
        <w:spacing w:before="120" w:after="120"/>
        <w:ind w:left="1134" w:hanging="425"/>
        <w:contextualSpacing w:val="0"/>
      </w:pPr>
      <w:r>
        <w:t>a</w:t>
      </w:r>
      <w:r w:rsidR="00357EDC" w:rsidRPr="00357EDC">
        <w:t>ll tools discovered are to be secured by Security</w:t>
      </w:r>
    </w:p>
    <w:p w14:paraId="5100B26E" w14:textId="22C9FA42" w:rsidR="00514AB5" w:rsidRPr="00514AB5" w:rsidRDefault="00514AB5" w:rsidP="003967A2">
      <w:pPr>
        <w:pStyle w:val="ListParagraph"/>
        <w:numPr>
          <w:ilvl w:val="0"/>
          <w:numId w:val="33"/>
        </w:numPr>
        <w:spacing w:before="120" w:after="120"/>
        <w:ind w:left="1134" w:hanging="425"/>
        <w:contextualSpacing w:val="0"/>
      </w:pPr>
      <w:r>
        <w:t>an investigation shall be conducted by the Assistant Superintendent Security (or authorised Custodial Officer).</w:t>
      </w:r>
    </w:p>
    <w:p w14:paraId="566E9CCE" w14:textId="02D6A13D" w:rsidR="002636C8" w:rsidRPr="002A3C4E" w:rsidRDefault="004F7C07" w:rsidP="00243255">
      <w:pPr>
        <w:pStyle w:val="Heading3"/>
      </w:pPr>
      <w:r w:rsidRPr="002A3C4E">
        <w:t xml:space="preserve">The </w:t>
      </w:r>
      <w:r w:rsidR="006063A2">
        <w:t>w</w:t>
      </w:r>
      <w:r w:rsidR="002A3C4E" w:rsidRPr="002A3C4E">
        <w:t xml:space="preserve">orkshop </w:t>
      </w:r>
      <w:r w:rsidR="00B22C0B">
        <w:t>Custodial Officer</w:t>
      </w:r>
      <w:r w:rsidRPr="002A3C4E">
        <w:t xml:space="preserve"> shall ensure where</w:t>
      </w:r>
      <w:r w:rsidR="007E1B18" w:rsidRPr="002A3C4E">
        <w:t xml:space="preserve"> tools or </w:t>
      </w:r>
      <w:r w:rsidR="0091595B">
        <w:t>other items from the w</w:t>
      </w:r>
      <w:r w:rsidR="0097532E">
        <w:t>orkshop are</w:t>
      </w:r>
      <w:r w:rsidR="007E1B18" w:rsidRPr="002A3C4E">
        <w:t xml:space="preserve"> </w:t>
      </w:r>
      <w:r w:rsidR="006B1098">
        <w:t xml:space="preserve">noted as </w:t>
      </w:r>
      <w:r w:rsidR="007E1B18" w:rsidRPr="002A3C4E">
        <w:t xml:space="preserve">missing, </w:t>
      </w:r>
      <w:r w:rsidR="005715D4" w:rsidRPr="002A3C4E">
        <w:t xml:space="preserve">detainees </w:t>
      </w:r>
      <w:r w:rsidRPr="002A3C4E">
        <w:t xml:space="preserve">shall remain in the </w:t>
      </w:r>
      <w:r w:rsidR="005715D4" w:rsidRPr="002A3C4E">
        <w:t>workshop</w:t>
      </w:r>
      <w:r w:rsidR="007E1B18" w:rsidRPr="002A3C4E">
        <w:t xml:space="preserve"> </w:t>
      </w:r>
      <w:r w:rsidRPr="002A3C4E">
        <w:t>whilst a thorough search is conducted</w:t>
      </w:r>
      <w:r w:rsidR="005B7B96" w:rsidRPr="002A3C4E">
        <w:t xml:space="preserve">. </w:t>
      </w:r>
    </w:p>
    <w:p w14:paraId="21DD18C5" w14:textId="56C8305B" w:rsidR="00973118" w:rsidRPr="00973118" w:rsidRDefault="005B7B96" w:rsidP="00243255">
      <w:pPr>
        <w:pStyle w:val="Heading3"/>
      </w:pPr>
      <w:r w:rsidRPr="002A3C4E">
        <w:t xml:space="preserve">If </w:t>
      </w:r>
      <w:r w:rsidR="002636C8" w:rsidRPr="002A3C4E">
        <w:t xml:space="preserve">the </w:t>
      </w:r>
      <w:r w:rsidRPr="002A3C4E">
        <w:t xml:space="preserve">items </w:t>
      </w:r>
      <w:r w:rsidR="002636C8" w:rsidRPr="002A3C4E">
        <w:t xml:space="preserve">are </w:t>
      </w:r>
      <w:r w:rsidRPr="002A3C4E">
        <w:t xml:space="preserve">not </w:t>
      </w:r>
      <w:r w:rsidRPr="006063A2">
        <w:t>located</w:t>
      </w:r>
      <w:r w:rsidR="00AA75BA" w:rsidRPr="006063A2">
        <w:t>, the workshop</w:t>
      </w:r>
      <w:r w:rsidR="006063A2" w:rsidRPr="006063A2">
        <w:t xml:space="preserve"> </w:t>
      </w:r>
      <w:r w:rsidR="00B22C0B">
        <w:t>Custodial Officer</w:t>
      </w:r>
      <w:r w:rsidR="00AA75BA" w:rsidRPr="006063A2">
        <w:t xml:space="preserve"> shall ensure the detainees </w:t>
      </w:r>
      <w:r w:rsidR="00357EDC">
        <w:t xml:space="preserve">remain in </w:t>
      </w:r>
      <w:r w:rsidR="00AA75BA" w:rsidRPr="006063A2">
        <w:t>the workshop until a search is conducted of the workshop and the detainees</w:t>
      </w:r>
      <w:r w:rsidR="00602874" w:rsidRPr="006063A2">
        <w:t xml:space="preserve">. </w:t>
      </w:r>
      <w:r w:rsidR="0031261E">
        <w:t>T</w:t>
      </w:r>
      <w:r>
        <w:t>he immediate surrounds</w:t>
      </w:r>
      <w:r w:rsidR="0031261E">
        <w:t xml:space="preserve"> shall also be searched</w:t>
      </w:r>
      <w:r>
        <w:t xml:space="preserve">. Detainees who were at the workshop at the time of the items disappearing may also have their cells searched. </w:t>
      </w:r>
    </w:p>
    <w:p w14:paraId="3A0C104A" w14:textId="5773423B" w:rsidR="00973118" w:rsidRPr="00973118" w:rsidRDefault="005715D4" w:rsidP="00243255">
      <w:pPr>
        <w:pStyle w:val="Heading3"/>
      </w:pPr>
      <w:r>
        <w:t xml:space="preserve">The Assistant Superintendent </w:t>
      </w:r>
      <w:r w:rsidRPr="000244AB">
        <w:t>Security</w:t>
      </w:r>
      <w:r>
        <w:t xml:space="preserve"> shall assess the risk associated with the loss of the tool and where required, activate emergency management plans for tool loss.</w:t>
      </w:r>
    </w:p>
    <w:p w14:paraId="1FAD1805" w14:textId="3F67AFE9" w:rsidR="000B20D7" w:rsidRPr="00AB5E2A" w:rsidRDefault="006A2CF6" w:rsidP="00243255">
      <w:pPr>
        <w:pStyle w:val="Heading3"/>
      </w:pPr>
      <w:r>
        <w:t>When</w:t>
      </w:r>
      <w:r w:rsidR="000B20D7">
        <w:t xml:space="preserve"> a tool is discovered missing</w:t>
      </w:r>
      <w:r>
        <w:t>, all staff involved shall submit an incident report</w:t>
      </w:r>
      <w:r w:rsidR="007E1B18">
        <w:t xml:space="preserve"> in accordance with </w:t>
      </w:r>
      <w:hyperlink r:id="rId16" w:history="1">
        <w:r w:rsidR="004A42FA" w:rsidRPr="00743837">
          <w:rPr>
            <w:rStyle w:val="Hyperlink"/>
          </w:rPr>
          <w:t>COPP 8</w:t>
        </w:r>
        <w:r w:rsidRPr="00743837">
          <w:rPr>
            <w:rStyle w:val="Hyperlink"/>
          </w:rPr>
          <w:t xml:space="preserve">.1 </w:t>
        </w:r>
        <w:r w:rsidR="00553C55" w:rsidRPr="00743837">
          <w:rPr>
            <w:rStyle w:val="Hyperlink"/>
          </w:rPr>
          <w:t xml:space="preserve">– </w:t>
        </w:r>
        <w:r w:rsidR="004A42FA" w:rsidRPr="00743837">
          <w:rPr>
            <w:rStyle w:val="Hyperlink"/>
          </w:rPr>
          <w:t>Incident Reporting</w:t>
        </w:r>
      </w:hyperlink>
      <w:r w:rsidR="004A42FA">
        <w:t>.</w:t>
      </w:r>
    </w:p>
    <w:p w14:paraId="001594F0" w14:textId="5F830EF1" w:rsidR="006A2CF6" w:rsidRDefault="004F7C07" w:rsidP="00243255">
      <w:pPr>
        <w:pStyle w:val="Heading3"/>
      </w:pPr>
      <w:r w:rsidRPr="002A3C4E">
        <w:t xml:space="preserve">The </w:t>
      </w:r>
      <w:r w:rsidR="006063A2">
        <w:t xml:space="preserve">workshop </w:t>
      </w:r>
      <w:r w:rsidR="00B22C0B" w:rsidRPr="00B22C0B">
        <w:t>Custodial Officer</w:t>
      </w:r>
      <w:r w:rsidR="006063A2">
        <w:t xml:space="preserve"> </w:t>
      </w:r>
      <w:r w:rsidRPr="002A3C4E">
        <w:t>shall</w:t>
      </w:r>
      <w:r>
        <w:t xml:space="preserve"> ensure any </w:t>
      </w:r>
      <w:r w:rsidR="006A2CF6" w:rsidRPr="00C02D0C">
        <w:t xml:space="preserve">tool </w:t>
      </w:r>
      <w:r>
        <w:t xml:space="preserve">verified as </w:t>
      </w:r>
      <w:r w:rsidR="006A2CF6" w:rsidRPr="00C02D0C">
        <w:t>lost</w:t>
      </w:r>
      <w:r w:rsidR="007E1B18">
        <w:t xml:space="preserve"> </w:t>
      </w:r>
      <w:r>
        <w:t>is</w:t>
      </w:r>
      <w:r w:rsidR="006A2CF6" w:rsidRPr="00C02D0C">
        <w:t xml:space="preserve"> </w:t>
      </w:r>
      <w:r w:rsidR="007E1B18">
        <w:t xml:space="preserve">recorded </w:t>
      </w:r>
      <w:r w:rsidR="006A2CF6" w:rsidRPr="00C02D0C">
        <w:t xml:space="preserve">on the disposal register, </w:t>
      </w:r>
      <w:r w:rsidR="00FB16E5">
        <w:t>m</w:t>
      </w:r>
      <w:r w:rsidR="006A2CF6" w:rsidRPr="00C02D0C">
        <w:t xml:space="preserve">aster </w:t>
      </w:r>
      <w:r w:rsidR="00FB16E5">
        <w:t>t</w:t>
      </w:r>
      <w:r w:rsidR="006A2CF6" w:rsidRPr="00C02D0C">
        <w:t>ool</w:t>
      </w:r>
      <w:r w:rsidR="007E1B18">
        <w:t xml:space="preserve"> </w:t>
      </w:r>
      <w:r w:rsidR="00FB16E5">
        <w:t>r</w:t>
      </w:r>
      <w:r w:rsidR="007E1B18">
        <w:t>egister</w:t>
      </w:r>
      <w:r w:rsidR="006A2CF6" w:rsidRPr="00C02D0C">
        <w:t xml:space="preserve"> and </w:t>
      </w:r>
      <w:r w:rsidR="007E1B18">
        <w:t xml:space="preserve">the </w:t>
      </w:r>
      <w:r w:rsidR="00FB16E5">
        <w:t>w</w:t>
      </w:r>
      <w:r w:rsidR="006A2CF6" w:rsidRPr="00C02D0C">
        <w:t xml:space="preserve">orkshop </w:t>
      </w:r>
      <w:r w:rsidR="002636C8">
        <w:t xml:space="preserve">tool </w:t>
      </w:r>
      <w:r w:rsidR="00FB16E5">
        <w:t>r</w:t>
      </w:r>
      <w:r w:rsidR="006A2CF6" w:rsidRPr="00C02D0C">
        <w:t>egister</w:t>
      </w:r>
      <w:r w:rsidR="003616EC" w:rsidRPr="00C02D0C">
        <w:t>.</w:t>
      </w:r>
      <w:r w:rsidR="006A2CF6" w:rsidRPr="00C02D0C">
        <w:t xml:space="preserve"> </w:t>
      </w:r>
      <w:r w:rsidR="003616EC" w:rsidRPr="00C02D0C">
        <w:t xml:space="preserve">The </w:t>
      </w:r>
      <w:r w:rsidR="00FB16E5">
        <w:t>d</w:t>
      </w:r>
      <w:r w:rsidR="006A2C59" w:rsidRPr="00C02D0C">
        <w:t xml:space="preserve">aily </w:t>
      </w:r>
      <w:r w:rsidR="00FB16E5">
        <w:t>e</w:t>
      </w:r>
      <w:r w:rsidR="006A2C59" w:rsidRPr="00C02D0C">
        <w:t xml:space="preserve">quipment </w:t>
      </w:r>
      <w:r w:rsidR="00FB16E5">
        <w:t>c</w:t>
      </w:r>
      <w:r w:rsidR="006A2C59" w:rsidRPr="00C02D0C">
        <w:t xml:space="preserve">hecklist </w:t>
      </w:r>
      <w:r w:rsidR="006A2CF6" w:rsidRPr="00C02D0C">
        <w:t>shall</w:t>
      </w:r>
      <w:r w:rsidR="007E1B18">
        <w:t xml:space="preserve"> also</w:t>
      </w:r>
      <w:r w:rsidR="006A2CF6" w:rsidRPr="00C02D0C">
        <w:t xml:space="preserve"> be</w:t>
      </w:r>
      <w:r w:rsidR="007E1B18">
        <w:t xml:space="preserve"> updated</w:t>
      </w:r>
      <w:r w:rsidR="006A2CF6" w:rsidRPr="00C02D0C">
        <w:t>.</w:t>
      </w:r>
    </w:p>
    <w:p w14:paraId="59689171" w14:textId="239E63D5" w:rsidR="006A2CF6" w:rsidRDefault="006A2CF6" w:rsidP="00243255">
      <w:pPr>
        <w:pStyle w:val="Heading2"/>
      </w:pPr>
      <w:bookmarkStart w:id="17" w:name="_Toc509923595"/>
      <w:bookmarkStart w:id="18" w:name="_Toc153187700"/>
      <w:r>
        <w:t>Acquisition of tools</w:t>
      </w:r>
      <w:bookmarkEnd w:id="17"/>
      <w:bookmarkEnd w:id="18"/>
    </w:p>
    <w:p w14:paraId="1BA0760B" w14:textId="77777777" w:rsidR="006A2CF6" w:rsidRDefault="006A2CF6" w:rsidP="00243255">
      <w:pPr>
        <w:pStyle w:val="Heading3"/>
      </w:pPr>
      <w:r>
        <w:t>Tools shall be acquired in the following manner:</w:t>
      </w:r>
    </w:p>
    <w:p w14:paraId="438344AC" w14:textId="344AD4A6" w:rsidR="006A2CF6" w:rsidRPr="002A3C4E" w:rsidRDefault="007778F6" w:rsidP="00F304CB">
      <w:pPr>
        <w:pStyle w:val="ListParagraph"/>
        <w:numPr>
          <w:ilvl w:val="0"/>
          <w:numId w:val="16"/>
        </w:numPr>
        <w:spacing w:before="120" w:after="120"/>
        <w:ind w:left="1134" w:hanging="425"/>
        <w:contextualSpacing w:val="0"/>
      </w:pPr>
      <w:r>
        <w:t>The Assistant Superintendent Security shall approve the purchase and delivery of a new tool in conjunction with the Business Manager and Finance.</w:t>
      </w:r>
    </w:p>
    <w:p w14:paraId="1DEE4989" w14:textId="1770EA61" w:rsidR="006A2CF6" w:rsidRPr="002A3C4E" w:rsidRDefault="00CA66F3" w:rsidP="00F304CB">
      <w:pPr>
        <w:pStyle w:val="ListParagraph"/>
        <w:numPr>
          <w:ilvl w:val="0"/>
          <w:numId w:val="16"/>
        </w:numPr>
        <w:spacing w:before="120" w:after="120"/>
        <w:ind w:left="1134" w:hanging="425"/>
        <w:contextualSpacing w:val="0"/>
      </w:pPr>
      <w:r w:rsidRPr="002A3C4E">
        <w:t xml:space="preserve">All new </w:t>
      </w:r>
      <w:r w:rsidR="00CC5CF6" w:rsidRPr="002A3C4E">
        <w:t>t</w:t>
      </w:r>
      <w:r w:rsidR="006A2CF6" w:rsidRPr="002A3C4E">
        <w:t xml:space="preserve">ool(s) </w:t>
      </w:r>
      <w:r w:rsidRPr="002A3C4E">
        <w:t xml:space="preserve">will </w:t>
      </w:r>
      <w:r w:rsidR="00BF7FEB" w:rsidRPr="002A3C4E">
        <w:t>be delivered</w:t>
      </w:r>
      <w:r w:rsidR="006A2CF6" w:rsidRPr="002A3C4E">
        <w:t xml:space="preserve"> to the external stores and Security advised.</w:t>
      </w:r>
    </w:p>
    <w:p w14:paraId="5987D872" w14:textId="77777777" w:rsidR="006A2CF6" w:rsidRPr="002A3C4E" w:rsidRDefault="006A2CF6" w:rsidP="00F304CB">
      <w:pPr>
        <w:pStyle w:val="ListParagraph"/>
        <w:numPr>
          <w:ilvl w:val="0"/>
          <w:numId w:val="16"/>
        </w:numPr>
        <w:spacing w:before="120" w:after="120"/>
        <w:ind w:left="1134" w:hanging="425"/>
        <w:contextualSpacing w:val="0"/>
      </w:pPr>
      <w:r w:rsidRPr="002A3C4E">
        <w:t>Security will assign a unique identifier number and arrange for the tool to be engraved.</w:t>
      </w:r>
    </w:p>
    <w:p w14:paraId="4B8778C9" w14:textId="3557CABF" w:rsidR="006A2CF6" w:rsidRPr="002A3C4E" w:rsidRDefault="006A2CF6" w:rsidP="00F304CB">
      <w:pPr>
        <w:pStyle w:val="ListParagraph"/>
        <w:numPr>
          <w:ilvl w:val="0"/>
          <w:numId w:val="16"/>
        </w:numPr>
        <w:spacing w:before="120" w:after="120"/>
        <w:ind w:left="1134" w:hanging="425"/>
        <w:contextualSpacing w:val="0"/>
      </w:pPr>
      <w:r w:rsidRPr="002A3C4E">
        <w:t xml:space="preserve">The Assistant Superintendent Security will add the tool to the </w:t>
      </w:r>
      <w:r w:rsidR="00284431" w:rsidRPr="002A3C4E">
        <w:t>m</w:t>
      </w:r>
      <w:r w:rsidRPr="002A3C4E">
        <w:t xml:space="preserve">aster </w:t>
      </w:r>
      <w:r w:rsidR="00284431" w:rsidRPr="002A3C4E">
        <w:t>t</w:t>
      </w:r>
      <w:r w:rsidRPr="002A3C4E">
        <w:t xml:space="preserve">ool </w:t>
      </w:r>
      <w:r w:rsidR="00284431" w:rsidRPr="002A3C4E">
        <w:t>r</w:t>
      </w:r>
      <w:r w:rsidR="00C02D0C" w:rsidRPr="002A3C4E">
        <w:t>egister</w:t>
      </w:r>
      <w:r w:rsidRPr="002A3C4E">
        <w:t xml:space="preserve">, the </w:t>
      </w:r>
      <w:r w:rsidR="00284431" w:rsidRPr="002A3C4E">
        <w:t>w</w:t>
      </w:r>
      <w:r w:rsidR="00C02D0C" w:rsidRPr="002A3C4E">
        <w:t xml:space="preserve">orkshop </w:t>
      </w:r>
      <w:r w:rsidR="00284431" w:rsidRPr="002A3C4E">
        <w:t>t</w:t>
      </w:r>
      <w:r w:rsidR="000B3DA4" w:rsidRPr="002A3C4E">
        <w:t xml:space="preserve">ool </w:t>
      </w:r>
      <w:r w:rsidR="00284431" w:rsidRPr="002A3C4E">
        <w:t>r</w:t>
      </w:r>
      <w:r w:rsidR="00C02D0C" w:rsidRPr="002A3C4E">
        <w:t>egister</w:t>
      </w:r>
      <w:r w:rsidRPr="002A3C4E">
        <w:t xml:space="preserve"> and the </w:t>
      </w:r>
      <w:r w:rsidR="00284431" w:rsidRPr="002A3C4E">
        <w:t>daily equipment c</w:t>
      </w:r>
      <w:r w:rsidR="006A2C59" w:rsidRPr="002A3C4E">
        <w:t>hecklist</w:t>
      </w:r>
      <w:r w:rsidRPr="002A3C4E">
        <w:t>.</w:t>
      </w:r>
    </w:p>
    <w:p w14:paraId="27319C06" w14:textId="4578F18A" w:rsidR="006A2CF6" w:rsidRPr="002A3C4E" w:rsidRDefault="006A2CF6" w:rsidP="00F304CB">
      <w:pPr>
        <w:pStyle w:val="ListParagraph"/>
        <w:numPr>
          <w:ilvl w:val="0"/>
          <w:numId w:val="16"/>
        </w:numPr>
        <w:spacing w:before="120" w:after="120"/>
        <w:ind w:left="1134" w:hanging="425"/>
        <w:contextualSpacing w:val="0"/>
      </w:pPr>
      <w:r w:rsidRPr="002A3C4E">
        <w:t>The Assistant Superintendent Security shall arrange for the tool to be col</w:t>
      </w:r>
      <w:r w:rsidR="007778F6">
        <w:t>lected from the external stores</w:t>
      </w:r>
      <w:r w:rsidR="00FA5475">
        <w:t xml:space="preserve"> and issue</w:t>
      </w:r>
      <w:r w:rsidR="00D0610A">
        <w:t>d</w:t>
      </w:r>
      <w:r w:rsidR="00FA5475">
        <w:t xml:space="preserve"> to the workshop</w:t>
      </w:r>
      <w:r w:rsidR="007778F6">
        <w:t>.</w:t>
      </w:r>
    </w:p>
    <w:p w14:paraId="353B6653" w14:textId="77777777" w:rsidR="006A2CF6" w:rsidRPr="002A3C4E" w:rsidRDefault="006A2CF6" w:rsidP="00243255">
      <w:pPr>
        <w:pStyle w:val="Heading2"/>
      </w:pPr>
      <w:bookmarkStart w:id="19" w:name="_Toc509923596"/>
      <w:bookmarkStart w:id="20" w:name="_Toc153187701"/>
      <w:r w:rsidRPr="002A3C4E">
        <w:t>Engraving tools</w:t>
      </w:r>
      <w:bookmarkEnd w:id="19"/>
      <w:bookmarkEnd w:id="20"/>
    </w:p>
    <w:p w14:paraId="42D15751" w14:textId="7144F7D7" w:rsidR="006A2CF6" w:rsidRPr="007778F6" w:rsidRDefault="00E4471E" w:rsidP="00243255">
      <w:pPr>
        <w:pStyle w:val="Heading3"/>
      </w:pPr>
      <w:r w:rsidRPr="007778F6">
        <w:t xml:space="preserve">The </w:t>
      </w:r>
      <w:r w:rsidR="007778F6" w:rsidRPr="007778F6">
        <w:t xml:space="preserve">Assistant Superintendent Security </w:t>
      </w:r>
      <w:r w:rsidR="004F7C07" w:rsidRPr="007778F6">
        <w:t>shall ensure a</w:t>
      </w:r>
      <w:r w:rsidR="006A2CF6" w:rsidRPr="007778F6">
        <w:t xml:space="preserve">ll tools of a portable nature </w:t>
      </w:r>
      <w:r w:rsidR="004F7C07" w:rsidRPr="007778F6">
        <w:t>are</w:t>
      </w:r>
      <w:r w:rsidR="006A2CF6" w:rsidRPr="007778F6">
        <w:t xml:space="preserve"> engraved </w:t>
      </w:r>
      <w:r w:rsidR="006B54FF" w:rsidRPr="007778F6">
        <w:t xml:space="preserve">and </w:t>
      </w:r>
      <w:r w:rsidR="007778F6" w:rsidRPr="007778F6">
        <w:t>recorded on the master tool register and workshop tool register.</w:t>
      </w:r>
    </w:p>
    <w:p w14:paraId="740F9E1B" w14:textId="77777777" w:rsidR="006A2CF6" w:rsidRDefault="006A2CF6" w:rsidP="00243255">
      <w:pPr>
        <w:pStyle w:val="Heading3"/>
      </w:pPr>
      <w:r w:rsidRPr="002A3C4E">
        <w:t>Single items shall be engraved</w:t>
      </w:r>
      <w:r>
        <w:t xml:space="preserve"> in the following way:</w:t>
      </w:r>
    </w:p>
    <w:p w14:paraId="1631704A" w14:textId="0C9DD9F9" w:rsidR="006A2CF6" w:rsidRDefault="006A2CF6" w:rsidP="00F304CB">
      <w:pPr>
        <w:numPr>
          <w:ilvl w:val="0"/>
          <w:numId w:val="9"/>
        </w:numPr>
        <w:tabs>
          <w:tab w:val="left" w:pos="1134"/>
        </w:tabs>
        <w:spacing w:before="120" w:after="120"/>
        <w:ind w:left="709" w:firstLine="0"/>
      </w:pPr>
      <w:r>
        <w:t xml:space="preserve">identifier – </w:t>
      </w:r>
      <w:r w:rsidR="00602874">
        <w:t>i.e.</w:t>
      </w:r>
      <w:r w:rsidR="00D87A75">
        <w:t xml:space="preserve"> </w:t>
      </w:r>
      <w:r>
        <w:t>BH (Banksia Hill)</w:t>
      </w:r>
    </w:p>
    <w:p w14:paraId="01AD91BE" w14:textId="1EF5B711" w:rsidR="006A2CF6" w:rsidRDefault="003818C9" w:rsidP="00F304CB">
      <w:pPr>
        <w:numPr>
          <w:ilvl w:val="0"/>
          <w:numId w:val="9"/>
        </w:numPr>
        <w:tabs>
          <w:tab w:val="left" w:pos="1134"/>
        </w:tabs>
        <w:spacing w:before="120" w:after="120"/>
        <w:ind w:left="709" w:firstLine="0"/>
      </w:pPr>
      <w:r>
        <w:lastRenderedPageBreak/>
        <w:t>w</w:t>
      </w:r>
      <w:r w:rsidR="006A2CF6">
        <w:t xml:space="preserve">orkshop identifier – </w:t>
      </w:r>
      <w:r w:rsidR="00602874">
        <w:t>i.e.</w:t>
      </w:r>
      <w:r w:rsidR="006A2CF6">
        <w:t xml:space="preserve"> 1 (Workshop 1 – Woodwork)</w:t>
      </w:r>
    </w:p>
    <w:p w14:paraId="7ABCC4BE" w14:textId="6610EDD4" w:rsidR="006A2CF6" w:rsidRDefault="003818C9" w:rsidP="00F304CB">
      <w:pPr>
        <w:numPr>
          <w:ilvl w:val="0"/>
          <w:numId w:val="9"/>
        </w:numPr>
        <w:tabs>
          <w:tab w:val="left" w:pos="1134"/>
        </w:tabs>
        <w:spacing w:before="120" w:after="120"/>
        <w:ind w:left="709" w:firstLine="0"/>
      </w:pPr>
      <w:r>
        <w:t>t</w:t>
      </w:r>
      <w:r w:rsidR="006A2CF6">
        <w:t xml:space="preserve">ool number – </w:t>
      </w:r>
      <w:r w:rsidR="00602874">
        <w:t>i.e.</w:t>
      </w:r>
      <w:r w:rsidR="006A2CF6">
        <w:t xml:space="preserve"> 0001.</w:t>
      </w:r>
    </w:p>
    <w:p w14:paraId="36D49900" w14:textId="77777777" w:rsidR="006A2CF6" w:rsidRPr="003818C9" w:rsidRDefault="006A2CF6" w:rsidP="00243255">
      <w:pPr>
        <w:pStyle w:val="Heading3"/>
      </w:pPr>
      <w:r w:rsidRPr="003818C9">
        <w:t>Kits of tools shall be assigned an identification number in the following way:</w:t>
      </w:r>
    </w:p>
    <w:p w14:paraId="14FE55AB" w14:textId="590B3778" w:rsidR="006A2CF6" w:rsidRDefault="006A2CF6" w:rsidP="00F304CB">
      <w:pPr>
        <w:numPr>
          <w:ilvl w:val="0"/>
          <w:numId w:val="10"/>
        </w:numPr>
        <w:tabs>
          <w:tab w:val="left" w:pos="1134"/>
        </w:tabs>
        <w:spacing w:before="120" w:after="120"/>
        <w:ind w:left="709" w:firstLine="0"/>
      </w:pPr>
      <w:r>
        <w:t xml:space="preserve">identifier – </w:t>
      </w:r>
      <w:r w:rsidR="00602874">
        <w:t>i.e.</w:t>
      </w:r>
      <w:r>
        <w:t xml:space="preserve"> BH (Banksia Hill)</w:t>
      </w:r>
    </w:p>
    <w:p w14:paraId="7C292B3A" w14:textId="0192AFE6" w:rsidR="006A2CF6" w:rsidRDefault="003818C9" w:rsidP="00F304CB">
      <w:pPr>
        <w:numPr>
          <w:ilvl w:val="0"/>
          <w:numId w:val="10"/>
        </w:numPr>
        <w:tabs>
          <w:tab w:val="left" w:pos="1134"/>
        </w:tabs>
        <w:spacing w:before="120" w:after="120"/>
        <w:ind w:left="709" w:firstLine="0"/>
      </w:pPr>
      <w:r>
        <w:t>w</w:t>
      </w:r>
      <w:r w:rsidR="006A2CF6">
        <w:t xml:space="preserve">orkshop identifier – </w:t>
      </w:r>
      <w:r w:rsidR="00602874">
        <w:t>i.e.</w:t>
      </w:r>
      <w:r w:rsidR="006A2CF6">
        <w:t xml:space="preserve"> 1 (Workshop 1 – Woodwork)</w:t>
      </w:r>
    </w:p>
    <w:p w14:paraId="526C536B" w14:textId="29F69101" w:rsidR="006A2CF6" w:rsidRDefault="003818C9" w:rsidP="00F304CB">
      <w:pPr>
        <w:numPr>
          <w:ilvl w:val="0"/>
          <w:numId w:val="10"/>
        </w:numPr>
        <w:tabs>
          <w:tab w:val="left" w:pos="1134"/>
        </w:tabs>
        <w:spacing w:before="120" w:after="120"/>
        <w:ind w:left="709" w:firstLine="0"/>
      </w:pPr>
      <w:r>
        <w:t>t</w:t>
      </w:r>
      <w:r w:rsidR="006A2CF6">
        <w:t xml:space="preserve">ool number – </w:t>
      </w:r>
      <w:r w:rsidR="00602874">
        <w:t>i.e.</w:t>
      </w:r>
      <w:r w:rsidR="006A2CF6">
        <w:t xml:space="preserve"> 0001</w:t>
      </w:r>
    </w:p>
    <w:p w14:paraId="20C919BF" w14:textId="19C8DB7C" w:rsidR="006A2CF6" w:rsidRDefault="003818C9" w:rsidP="00F304CB">
      <w:pPr>
        <w:numPr>
          <w:ilvl w:val="0"/>
          <w:numId w:val="10"/>
        </w:numPr>
        <w:tabs>
          <w:tab w:val="left" w:pos="1134"/>
        </w:tabs>
        <w:spacing w:before="120" w:after="120"/>
        <w:ind w:left="709" w:firstLine="0"/>
      </w:pPr>
      <w:r>
        <w:t>k</w:t>
      </w:r>
      <w:r w:rsidR="006A2CF6">
        <w:t xml:space="preserve">it designation and quantity – </w:t>
      </w:r>
      <w:r w:rsidR="00602874">
        <w:t>i.e.</w:t>
      </w:r>
      <w:r w:rsidR="006A2CF6">
        <w:t xml:space="preserve"> K6 (Kit with 6 items).</w:t>
      </w:r>
    </w:p>
    <w:p w14:paraId="5DED811D" w14:textId="77777777" w:rsidR="00F6359F" w:rsidRPr="002A3C4E" w:rsidRDefault="00F6359F" w:rsidP="00243255">
      <w:pPr>
        <w:pStyle w:val="Heading2"/>
      </w:pPr>
      <w:bookmarkStart w:id="21" w:name="_Toc509923598"/>
      <w:bookmarkStart w:id="22" w:name="_Toc153187702"/>
      <w:r w:rsidRPr="002A3C4E">
        <w:t>Transport</w:t>
      </w:r>
      <w:bookmarkEnd w:id="21"/>
      <w:bookmarkEnd w:id="22"/>
    </w:p>
    <w:p w14:paraId="7B7F0F5F" w14:textId="701E1672" w:rsidR="00F6359F" w:rsidRPr="002A3C4E" w:rsidRDefault="001D4B63" w:rsidP="00243255">
      <w:pPr>
        <w:pStyle w:val="Heading3"/>
      </w:pPr>
      <w:r w:rsidRPr="002A3C4E">
        <w:t xml:space="preserve">The </w:t>
      </w:r>
      <w:r w:rsidR="007778F6">
        <w:t>w</w:t>
      </w:r>
      <w:r w:rsidR="002A3C4E" w:rsidRPr="002A3C4E">
        <w:t xml:space="preserve">orkshop </w:t>
      </w:r>
      <w:r w:rsidR="006B62FE">
        <w:rPr>
          <w:color w:val="auto"/>
        </w:rPr>
        <w:t>Custodial Officer</w:t>
      </w:r>
      <w:r w:rsidRPr="002A3C4E">
        <w:t xml:space="preserve"> shall ensure t</w:t>
      </w:r>
      <w:r w:rsidR="00F6359F" w:rsidRPr="002A3C4E">
        <w:t xml:space="preserve">ools </w:t>
      </w:r>
      <w:r w:rsidRPr="002A3C4E">
        <w:t>are not</w:t>
      </w:r>
      <w:r w:rsidR="00F6359F" w:rsidRPr="002A3C4E">
        <w:t xml:space="preserve"> transported between </w:t>
      </w:r>
      <w:r w:rsidR="00EB235B" w:rsidRPr="002A3C4E">
        <w:t>w</w:t>
      </w:r>
      <w:r w:rsidR="00F6359F" w:rsidRPr="002A3C4E">
        <w:t xml:space="preserve">orkshops without the </w:t>
      </w:r>
      <w:r w:rsidR="000C4FB5">
        <w:t>prior</w:t>
      </w:r>
      <w:r w:rsidR="00F6359F" w:rsidRPr="002A3C4E">
        <w:t xml:space="preserve"> permission of the Assistant Superintendent Security.</w:t>
      </w:r>
    </w:p>
    <w:p w14:paraId="547DA78C" w14:textId="1ED44235" w:rsidR="00630350" w:rsidRPr="002A3C4E" w:rsidRDefault="001D4B63" w:rsidP="00243255">
      <w:pPr>
        <w:pStyle w:val="Heading3"/>
      </w:pPr>
      <w:r w:rsidRPr="002A3C4E">
        <w:t xml:space="preserve">Where a </w:t>
      </w:r>
      <w:r w:rsidR="00F6359F" w:rsidRPr="002A3C4E">
        <w:t>tool</w:t>
      </w:r>
      <w:r w:rsidRPr="002A3C4E">
        <w:t xml:space="preserve"> is moved </w:t>
      </w:r>
      <w:r w:rsidR="00F6359F" w:rsidRPr="002A3C4E">
        <w:t xml:space="preserve">between </w:t>
      </w:r>
      <w:r w:rsidR="00EB235B" w:rsidRPr="002A3C4E">
        <w:t>w</w:t>
      </w:r>
      <w:r w:rsidR="00F6359F" w:rsidRPr="002A3C4E">
        <w:t>orkshops</w:t>
      </w:r>
      <w:r w:rsidR="007778F6">
        <w:t xml:space="preserve"> the workshop </w:t>
      </w:r>
      <w:r w:rsidR="006B62FE">
        <w:rPr>
          <w:color w:val="auto"/>
        </w:rPr>
        <w:t>Custodial Officer</w:t>
      </w:r>
      <w:r w:rsidR="007778F6">
        <w:t xml:space="preserve"> shall ensure</w:t>
      </w:r>
      <w:r w:rsidRPr="002A3C4E">
        <w:t xml:space="preserve">, this </w:t>
      </w:r>
      <w:r w:rsidR="007778F6">
        <w:t>is</w:t>
      </w:r>
      <w:r w:rsidR="00F6359F" w:rsidRPr="002A3C4E">
        <w:t xml:space="preserve"> recorded </w:t>
      </w:r>
      <w:r w:rsidR="007778F6">
        <w:t xml:space="preserve">on </w:t>
      </w:r>
      <w:r w:rsidR="0098077C" w:rsidRPr="002A3C4E">
        <w:t xml:space="preserve">the </w:t>
      </w:r>
      <w:r w:rsidR="00F6359F" w:rsidRPr="002A3C4E">
        <w:t xml:space="preserve">relevant </w:t>
      </w:r>
      <w:r w:rsidR="00EB235B" w:rsidRPr="002A3C4E">
        <w:t>‘</w:t>
      </w:r>
      <w:r w:rsidR="00CA66F3" w:rsidRPr="002A3C4E">
        <w:t>W</w:t>
      </w:r>
      <w:r w:rsidR="000B3DA4" w:rsidRPr="002A3C4E">
        <w:t xml:space="preserve">orkshop </w:t>
      </w:r>
      <w:r w:rsidR="00CA66F3" w:rsidRPr="002A3C4E">
        <w:t>T</w:t>
      </w:r>
      <w:r w:rsidR="00F6359F" w:rsidRPr="002A3C4E">
        <w:t xml:space="preserve">ool </w:t>
      </w:r>
      <w:r w:rsidR="00CA66F3" w:rsidRPr="002A3C4E">
        <w:t>R</w:t>
      </w:r>
      <w:r w:rsidR="00F6359F" w:rsidRPr="002A3C4E">
        <w:t>egisters</w:t>
      </w:r>
      <w:r w:rsidR="00602874" w:rsidRPr="002A3C4E">
        <w:t>.’</w:t>
      </w:r>
    </w:p>
    <w:p w14:paraId="73917F65" w14:textId="2732111F" w:rsidR="00F6359F" w:rsidRPr="002A3C4E" w:rsidRDefault="00F6359F" w:rsidP="00243255">
      <w:pPr>
        <w:pStyle w:val="Heading2"/>
      </w:pPr>
      <w:bookmarkStart w:id="23" w:name="_Toc509923599"/>
      <w:bookmarkStart w:id="24" w:name="_Toc153187703"/>
      <w:r w:rsidRPr="002A3C4E">
        <w:t>Disposal of tools</w:t>
      </w:r>
      <w:bookmarkEnd w:id="23"/>
      <w:bookmarkEnd w:id="24"/>
    </w:p>
    <w:p w14:paraId="2FD14838" w14:textId="77777777" w:rsidR="00F6359F" w:rsidRPr="002A3C4E" w:rsidRDefault="00F6359F" w:rsidP="00243255">
      <w:pPr>
        <w:pStyle w:val="Heading3"/>
      </w:pPr>
      <w:r w:rsidRPr="002A3C4E">
        <w:t>Tools shall be disposed in the following manner:</w:t>
      </w:r>
    </w:p>
    <w:p w14:paraId="5B261106" w14:textId="5099E40D" w:rsidR="00F6359F" w:rsidRPr="000244AB" w:rsidRDefault="00C0335E" w:rsidP="00F304CB">
      <w:pPr>
        <w:numPr>
          <w:ilvl w:val="0"/>
          <w:numId w:val="11"/>
        </w:numPr>
        <w:spacing w:before="120" w:after="120"/>
        <w:ind w:left="1134" w:hanging="425"/>
      </w:pPr>
      <w:r w:rsidRPr="002A3C4E">
        <w:t>t</w:t>
      </w:r>
      <w:r w:rsidR="001D4B63" w:rsidRPr="002A3C4E">
        <w:t xml:space="preserve">he </w:t>
      </w:r>
      <w:r w:rsidR="000C4FB5">
        <w:t xml:space="preserve">Vocational </w:t>
      </w:r>
      <w:r w:rsidR="002A3C4E" w:rsidRPr="002A3C4E">
        <w:t>Teacher</w:t>
      </w:r>
      <w:r w:rsidRPr="002A3C4E">
        <w:t xml:space="preserve"> shall s</w:t>
      </w:r>
      <w:r w:rsidR="00F6359F" w:rsidRPr="002A3C4E">
        <w:t>elect</w:t>
      </w:r>
      <w:r w:rsidRPr="002A3C4E">
        <w:t xml:space="preserve"> tools f</w:t>
      </w:r>
      <w:r w:rsidR="00F6359F" w:rsidRPr="002A3C4E">
        <w:t>or disposal</w:t>
      </w:r>
      <w:r w:rsidRPr="002A3C4E">
        <w:t xml:space="preserve"> and forward to </w:t>
      </w:r>
      <w:r w:rsidR="00F6359F" w:rsidRPr="002A3C4E">
        <w:t>the Assistant Superintendent Security</w:t>
      </w:r>
      <w:r w:rsidR="000105C3">
        <w:t>.</w:t>
      </w:r>
    </w:p>
    <w:p w14:paraId="5E680B23" w14:textId="02BE8104" w:rsidR="00F6359F" w:rsidRDefault="003818C9" w:rsidP="00F304CB">
      <w:pPr>
        <w:numPr>
          <w:ilvl w:val="0"/>
          <w:numId w:val="11"/>
        </w:numPr>
        <w:spacing w:before="120" w:after="120"/>
        <w:ind w:left="1134" w:hanging="425"/>
      </w:pPr>
      <w:r>
        <w:t>t</w:t>
      </w:r>
      <w:r w:rsidR="00F6359F" w:rsidRPr="000244AB">
        <w:t xml:space="preserve">he Assistant Superintendent Security shall remove the tool(s) from the </w:t>
      </w:r>
      <w:r w:rsidR="008C2B46">
        <w:t>m</w:t>
      </w:r>
      <w:r w:rsidR="00F6359F" w:rsidRPr="000244AB">
        <w:t xml:space="preserve">aster </w:t>
      </w:r>
      <w:r w:rsidR="008C2B46">
        <w:t>t</w:t>
      </w:r>
      <w:r w:rsidR="00F6359F" w:rsidRPr="000244AB">
        <w:t xml:space="preserve">ool </w:t>
      </w:r>
      <w:r w:rsidR="008C2B46">
        <w:t>r</w:t>
      </w:r>
      <w:r w:rsidR="000B3DA4">
        <w:t>egister</w:t>
      </w:r>
      <w:r w:rsidR="00F6359F">
        <w:t xml:space="preserve">, </w:t>
      </w:r>
      <w:r w:rsidR="008C2B46">
        <w:t>w</w:t>
      </w:r>
      <w:r w:rsidR="00F6359F">
        <w:t xml:space="preserve">orkshop </w:t>
      </w:r>
      <w:r w:rsidR="008C2B46">
        <w:t>t</w:t>
      </w:r>
      <w:r w:rsidR="00F6359F">
        <w:t xml:space="preserve">ool </w:t>
      </w:r>
      <w:r w:rsidR="008C2B46">
        <w:t>r</w:t>
      </w:r>
      <w:r w:rsidR="00F6359F">
        <w:t xml:space="preserve">egister and </w:t>
      </w:r>
      <w:r w:rsidR="008C2B46">
        <w:t>daily equipment c</w:t>
      </w:r>
      <w:r w:rsidR="000B3DA4">
        <w:t>hecklist</w:t>
      </w:r>
      <w:r w:rsidR="00F6359F">
        <w:t>.</w:t>
      </w:r>
    </w:p>
    <w:p w14:paraId="58803680" w14:textId="73AA664E" w:rsidR="00F6359F" w:rsidRPr="000244AB" w:rsidRDefault="003818C9" w:rsidP="00F304CB">
      <w:pPr>
        <w:numPr>
          <w:ilvl w:val="0"/>
          <w:numId w:val="11"/>
        </w:numPr>
        <w:spacing w:before="120" w:after="120"/>
        <w:ind w:left="1134" w:hanging="425"/>
      </w:pPr>
      <w:r>
        <w:t>t</w:t>
      </w:r>
      <w:r w:rsidR="00F6359F">
        <w:t>he tool will be registered in the to</w:t>
      </w:r>
      <w:r w:rsidR="00900FE0">
        <w:t>o</w:t>
      </w:r>
      <w:r w:rsidR="00F6359F">
        <w:t>l disposal register.</w:t>
      </w:r>
    </w:p>
    <w:p w14:paraId="49B79ED9" w14:textId="08196D54" w:rsidR="00F6359F" w:rsidRPr="000244AB" w:rsidRDefault="003818C9" w:rsidP="00F304CB">
      <w:pPr>
        <w:numPr>
          <w:ilvl w:val="0"/>
          <w:numId w:val="11"/>
        </w:numPr>
        <w:spacing w:before="120" w:after="120"/>
        <w:ind w:left="1134" w:hanging="425"/>
      </w:pPr>
      <w:r>
        <w:t>t</w:t>
      </w:r>
      <w:r w:rsidR="00F6359F" w:rsidRPr="000244AB">
        <w:t>he Assistant Superintendent Security shall arrange for the tool to be sent to the external stores building for disposal</w:t>
      </w:r>
      <w:r w:rsidR="00F304CB">
        <w:t>.</w:t>
      </w:r>
    </w:p>
    <w:p w14:paraId="2455B636" w14:textId="1BE62835" w:rsidR="00F6359F" w:rsidRDefault="003818C9" w:rsidP="00F304CB">
      <w:pPr>
        <w:numPr>
          <w:ilvl w:val="0"/>
          <w:numId w:val="11"/>
        </w:numPr>
        <w:spacing w:before="120" w:after="120"/>
        <w:ind w:left="1134" w:hanging="425"/>
      </w:pPr>
      <w:r>
        <w:t>t</w:t>
      </w:r>
      <w:r w:rsidR="00F6359F" w:rsidRPr="000244AB">
        <w:t>he Assistant Superintendent Security</w:t>
      </w:r>
      <w:r w:rsidR="00F6359F">
        <w:t xml:space="preserve"> shall advise the workshop in writing that the tool has been disposed.</w:t>
      </w:r>
    </w:p>
    <w:p w14:paraId="073C051F" w14:textId="5C626EA6" w:rsidR="00F6359F" w:rsidRDefault="003818C9" w:rsidP="00F304CB">
      <w:pPr>
        <w:numPr>
          <w:ilvl w:val="0"/>
          <w:numId w:val="11"/>
        </w:numPr>
        <w:spacing w:before="120" w:after="120"/>
        <w:ind w:left="1134" w:hanging="425"/>
      </w:pPr>
      <w:r>
        <w:t>t</w:t>
      </w:r>
      <w:r w:rsidR="00F6359F">
        <w:t xml:space="preserve">he </w:t>
      </w:r>
      <w:r w:rsidR="00784998">
        <w:t xml:space="preserve">Vocational </w:t>
      </w:r>
      <w:r w:rsidR="002A3C4E">
        <w:t>Teacher</w:t>
      </w:r>
      <w:r w:rsidR="00F6359F">
        <w:t xml:space="preserve"> shall store the written notification with the tool register.</w:t>
      </w:r>
    </w:p>
    <w:p w14:paraId="249D1F06" w14:textId="66E3E62C" w:rsidR="00F6359F" w:rsidRDefault="00F6359F" w:rsidP="00243255">
      <w:pPr>
        <w:pStyle w:val="Heading2"/>
      </w:pPr>
      <w:bookmarkStart w:id="25" w:name="_Toc509923600"/>
      <w:bookmarkStart w:id="26" w:name="_Toc153187704"/>
      <w:r>
        <w:t>Contractor tool register</w:t>
      </w:r>
      <w:bookmarkEnd w:id="25"/>
      <w:r w:rsidR="00980431">
        <w:t xml:space="preserve"> and retention</w:t>
      </w:r>
      <w:bookmarkEnd w:id="26"/>
    </w:p>
    <w:p w14:paraId="3ABBFBD4" w14:textId="08AA6561" w:rsidR="00F6359F" w:rsidRDefault="00023343" w:rsidP="00243255">
      <w:pPr>
        <w:pStyle w:val="Heading3"/>
      </w:pPr>
      <w:r w:rsidRPr="007778F6">
        <w:t xml:space="preserve">Gatehouse </w:t>
      </w:r>
      <w:r w:rsidR="006B62FE">
        <w:t>Custodial Officers</w:t>
      </w:r>
      <w:r w:rsidRPr="007778F6">
        <w:t xml:space="preserve"> shall ensure a</w:t>
      </w:r>
      <w:r w:rsidR="00F6359F" w:rsidRPr="007778F6">
        <w:t xml:space="preserve">ny </w:t>
      </w:r>
      <w:r w:rsidR="003616EC" w:rsidRPr="007778F6">
        <w:t>contractor wishing to enter BH</w:t>
      </w:r>
      <w:r w:rsidR="00E97E2A">
        <w:t>Y</w:t>
      </w:r>
      <w:r w:rsidR="003616EC" w:rsidRPr="007778F6">
        <w:t xml:space="preserve">DC </w:t>
      </w:r>
      <w:r w:rsidR="00F6359F" w:rsidRPr="007778F6">
        <w:t xml:space="preserve">with tools must have an accurate tool register </w:t>
      </w:r>
      <w:r w:rsidR="00914565">
        <w:t xml:space="preserve">itemising all tools </w:t>
      </w:r>
      <w:r w:rsidR="00F6359F" w:rsidRPr="007778F6">
        <w:t>in their possession.</w:t>
      </w:r>
    </w:p>
    <w:p w14:paraId="75625185" w14:textId="1A40E0FB" w:rsidR="00880B7E" w:rsidRDefault="001B3920" w:rsidP="00243255">
      <w:pPr>
        <w:pStyle w:val="Heading3"/>
      </w:pPr>
      <w:r>
        <w:t>The Gatehouse Custodial Offic</w:t>
      </w:r>
      <w:r w:rsidR="00C24EAC">
        <w:t>er sha</w:t>
      </w:r>
      <w:r>
        <w:t xml:space="preserve">ll conduct a check of the tool register ensuring all tools in the contractor’s possession are listed. </w:t>
      </w:r>
    </w:p>
    <w:p w14:paraId="3A22ECB4" w14:textId="6D84C4D3" w:rsidR="00AB5E2A" w:rsidRPr="00AB5E2A" w:rsidRDefault="001B3920" w:rsidP="00243255">
      <w:pPr>
        <w:pStyle w:val="Heading3"/>
      </w:pPr>
      <w:r>
        <w:t xml:space="preserve">The </w:t>
      </w:r>
      <w:r w:rsidR="00924B5E">
        <w:t xml:space="preserve">Senior Officer Gatehouse </w:t>
      </w:r>
      <w:r w:rsidR="00924B5E" w:rsidRPr="00924B5E">
        <w:t xml:space="preserve">shall ensure that all tools </w:t>
      </w:r>
      <w:r w:rsidR="00924B5E">
        <w:t xml:space="preserve">on the </w:t>
      </w:r>
      <w:r w:rsidR="00924B5E" w:rsidRPr="00924B5E">
        <w:t>tool register are</w:t>
      </w:r>
      <w:r w:rsidR="002523AB">
        <w:t xml:space="preserve"> checked, </w:t>
      </w:r>
      <w:r w:rsidR="00924B5E" w:rsidRPr="00924B5E">
        <w:t>confirmed</w:t>
      </w:r>
      <w:r w:rsidR="00924B5E">
        <w:t xml:space="preserve"> and signed</w:t>
      </w:r>
      <w:r w:rsidR="00924B5E" w:rsidRPr="00924B5E">
        <w:t xml:space="preserve"> as correct </w:t>
      </w:r>
      <w:r>
        <w:t>prior to entry.</w:t>
      </w:r>
      <w:r w:rsidR="00924B5E">
        <w:t xml:space="preserve"> </w:t>
      </w:r>
    </w:p>
    <w:p w14:paraId="0DE29809" w14:textId="62978696" w:rsidR="007C62BF" w:rsidRPr="007C62BF" w:rsidRDefault="007C62BF" w:rsidP="00243255">
      <w:pPr>
        <w:pStyle w:val="Heading3"/>
      </w:pPr>
      <w:r>
        <w:t xml:space="preserve">The tool register shall </w:t>
      </w:r>
      <w:r w:rsidR="00686FEE">
        <w:t>remain in</w:t>
      </w:r>
      <w:r>
        <w:t xml:space="preserve"> the Gatehouse until the </w:t>
      </w:r>
      <w:r w:rsidR="00686FEE">
        <w:t>contractor’s</w:t>
      </w:r>
      <w:r>
        <w:t xml:space="preserve"> departure</w:t>
      </w:r>
      <w:r w:rsidR="00507401" w:rsidRPr="00507401">
        <w:rPr>
          <w:i/>
          <w:iCs/>
        </w:rPr>
        <w:t xml:space="preserve">, a </w:t>
      </w:r>
      <w:r w:rsidR="00507401" w:rsidRPr="00507401">
        <w:t xml:space="preserve">copy shall be made and given to the escorting </w:t>
      </w:r>
      <w:r w:rsidR="00274DCC">
        <w:t xml:space="preserve">Custodial </w:t>
      </w:r>
      <w:r w:rsidR="00507401" w:rsidRPr="00507401">
        <w:t>Officer</w:t>
      </w:r>
      <w:r>
        <w:t>.</w:t>
      </w:r>
    </w:p>
    <w:p w14:paraId="5AB61F3B" w14:textId="4A6519ED" w:rsidR="00D36803" w:rsidRDefault="00023343" w:rsidP="00243255">
      <w:pPr>
        <w:pStyle w:val="Heading3"/>
      </w:pPr>
      <w:r>
        <w:lastRenderedPageBreak/>
        <w:t xml:space="preserve">The </w:t>
      </w:r>
      <w:r w:rsidR="00D83101">
        <w:t>S</w:t>
      </w:r>
      <w:r w:rsidR="00C20E9D">
        <w:t xml:space="preserve">enior </w:t>
      </w:r>
      <w:r w:rsidR="00D83101">
        <w:t>O</w:t>
      </w:r>
      <w:r w:rsidR="00C20E9D">
        <w:t>fficer</w:t>
      </w:r>
      <w:r w:rsidR="00D83101">
        <w:t xml:space="preserve"> </w:t>
      </w:r>
      <w:r w:rsidR="009052EE" w:rsidRPr="009052EE">
        <w:t xml:space="preserve">Gatehouse </w:t>
      </w:r>
      <w:r w:rsidR="009372BC" w:rsidRPr="009372BC">
        <w:t xml:space="preserve">shall ensure that all tools are checked against the tool register </w:t>
      </w:r>
      <w:r w:rsidR="009372BC">
        <w:t>are</w:t>
      </w:r>
      <w:r w:rsidR="009372BC" w:rsidRPr="009372BC">
        <w:t xml:space="preserve"> checked and confirmed </w:t>
      </w:r>
      <w:r w:rsidR="009372BC">
        <w:t xml:space="preserve">as </w:t>
      </w:r>
      <w:r w:rsidR="009372BC" w:rsidRPr="009372BC">
        <w:t>correct prior to the contractor’s departure</w:t>
      </w:r>
      <w:r w:rsidR="00E703D2">
        <w:t>.</w:t>
      </w:r>
    </w:p>
    <w:p w14:paraId="17D9055C" w14:textId="16851153" w:rsidR="006B54FF" w:rsidRDefault="006B54FF" w:rsidP="00243255">
      <w:pPr>
        <w:pStyle w:val="Heading3"/>
      </w:pPr>
      <w:r w:rsidRPr="00980431">
        <w:t xml:space="preserve">As per </w:t>
      </w:r>
      <w:r w:rsidR="00980431" w:rsidRPr="00980431">
        <w:t>section 3.2</w:t>
      </w:r>
      <w:r w:rsidR="00005EB1">
        <w:t>.3 of this COPP, the</w:t>
      </w:r>
      <w:r w:rsidRPr="00980431">
        <w:t xml:space="preserve"> Superintendent </w:t>
      </w:r>
      <w:r w:rsidR="0028008C">
        <w:t>(</w:t>
      </w:r>
      <w:r w:rsidR="005D2D06" w:rsidRPr="00980431">
        <w:t>or</w:t>
      </w:r>
      <w:r w:rsidR="0028008C">
        <w:t xml:space="preserve"> authorised Custodial Officer)</w:t>
      </w:r>
      <w:r w:rsidR="005D2D06" w:rsidRPr="00980431">
        <w:t xml:space="preserve"> </w:t>
      </w:r>
      <w:r w:rsidRPr="00980431">
        <w:t>must approve battery</w:t>
      </w:r>
      <w:r>
        <w:t xml:space="preserve"> operated tools in BH</w:t>
      </w:r>
      <w:r w:rsidR="001D00FA">
        <w:t>Y</w:t>
      </w:r>
      <w:r>
        <w:t xml:space="preserve">DC. </w:t>
      </w:r>
    </w:p>
    <w:p w14:paraId="7BAF559D" w14:textId="192FFEAE" w:rsidR="00F6359F" w:rsidRDefault="00023343" w:rsidP="00243255">
      <w:pPr>
        <w:pStyle w:val="Heading3"/>
      </w:pPr>
      <w:r>
        <w:t xml:space="preserve">The escorting </w:t>
      </w:r>
      <w:r w:rsidR="006B62FE">
        <w:rPr>
          <w:color w:val="auto"/>
        </w:rPr>
        <w:t>Custodial Officer</w:t>
      </w:r>
      <w:r>
        <w:t xml:space="preserve"> shall ensure that</w:t>
      </w:r>
      <w:r w:rsidR="00F6359F">
        <w:t xml:space="preserve"> a contractor </w:t>
      </w:r>
      <w:r>
        <w:t xml:space="preserve">never </w:t>
      </w:r>
      <w:r w:rsidR="00F6359F">
        <w:t>l</w:t>
      </w:r>
      <w:r w:rsidR="00472E6E">
        <w:t>eave</w:t>
      </w:r>
      <w:r>
        <w:t>s</w:t>
      </w:r>
      <w:r w:rsidR="00DB5EF8">
        <w:t xml:space="preserve"> tools unattended whilst</w:t>
      </w:r>
      <w:r w:rsidR="00F6359F">
        <w:t xml:space="preserve"> within </w:t>
      </w:r>
      <w:r w:rsidR="008043C7">
        <w:t>BH</w:t>
      </w:r>
      <w:r w:rsidR="001D00FA">
        <w:t>Y</w:t>
      </w:r>
      <w:r w:rsidR="008043C7">
        <w:t>DC.</w:t>
      </w:r>
    </w:p>
    <w:p w14:paraId="68DF8902" w14:textId="014EBE4A" w:rsidR="00AB5E2A" w:rsidRPr="00AB5E2A" w:rsidRDefault="00F6359F" w:rsidP="00AB5E2A">
      <w:pPr>
        <w:pStyle w:val="Heading3"/>
      </w:pPr>
      <w:r>
        <w:t>At no time shall a contractor give a tool to a detainee.</w:t>
      </w:r>
    </w:p>
    <w:p w14:paraId="05BE95DA" w14:textId="13B54AA8" w:rsidR="00F6359F" w:rsidRDefault="00F6359F" w:rsidP="00243255">
      <w:pPr>
        <w:pStyle w:val="Heading2"/>
      </w:pPr>
      <w:bookmarkStart w:id="27" w:name="_Toc509923602"/>
      <w:bookmarkStart w:id="28" w:name="_Toc153187705"/>
      <w:r>
        <w:t xml:space="preserve">Escorting </w:t>
      </w:r>
      <w:bookmarkEnd w:id="27"/>
      <w:r w:rsidR="006B62FE">
        <w:t>Custodial Officer</w:t>
      </w:r>
      <w:bookmarkEnd w:id="28"/>
    </w:p>
    <w:p w14:paraId="6FAC180A" w14:textId="1452355C" w:rsidR="00E703D2" w:rsidRPr="00E703D2" w:rsidRDefault="00E703D2" w:rsidP="00243255">
      <w:pPr>
        <w:pStyle w:val="Heading3"/>
      </w:pPr>
      <w:r>
        <w:t xml:space="preserve">Escorting </w:t>
      </w:r>
      <w:r>
        <w:rPr>
          <w:color w:val="auto"/>
        </w:rPr>
        <w:t>Custodial Officers</w:t>
      </w:r>
      <w:r>
        <w:t xml:space="preserve"> shall ensure tools belonging to contractors under their control are securely locked when not in use and in sight of the escorting </w:t>
      </w:r>
      <w:r>
        <w:rPr>
          <w:color w:val="auto"/>
        </w:rPr>
        <w:t>Custodial Officer</w:t>
      </w:r>
      <w:r w:rsidRPr="006063A2">
        <w:rPr>
          <w:color w:val="auto"/>
        </w:rPr>
        <w:t xml:space="preserve"> </w:t>
      </w:r>
      <w:r>
        <w:t xml:space="preserve">and contractor at all times. </w:t>
      </w:r>
    </w:p>
    <w:p w14:paraId="3B88D75B" w14:textId="43A0A365" w:rsidR="00E703D2" w:rsidRDefault="00F6359F" w:rsidP="00E703D2">
      <w:pPr>
        <w:pStyle w:val="Heading3"/>
      </w:pPr>
      <w:r>
        <w:t xml:space="preserve">In the event a contractor </w:t>
      </w:r>
      <w:r w:rsidR="00DB5EF8">
        <w:t xml:space="preserve">is required </w:t>
      </w:r>
      <w:r>
        <w:t xml:space="preserve">to move away from their tools the escorting </w:t>
      </w:r>
      <w:r w:rsidR="006B62FE">
        <w:rPr>
          <w:color w:val="auto"/>
        </w:rPr>
        <w:t>Custodial Officer</w:t>
      </w:r>
      <w:r>
        <w:t xml:space="preserve"> is to remain with the tools and request </w:t>
      </w:r>
      <w:r w:rsidR="000347B9">
        <w:t xml:space="preserve">an </w:t>
      </w:r>
      <w:r>
        <w:t xml:space="preserve">additional </w:t>
      </w:r>
      <w:r w:rsidR="006B62FE">
        <w:rPr>
          <w:color w:val="auto"/>
        </w:rPr>
        <w:t>Custodial Officer</w:t>
      </w:r>
      <w:r>
        <w:t xml:space="preserve"> to escort the contractor.</w:t>
      </w:r>
    </w:p>
    <w:p w14:paraId="04A92E70" w14:textId="402EC898" w:rsidR="00E95ED8" w:rsidRPr="00E95ED8" w:rsidRDefault="00E95ED8" w:rsidP="00E95ED8">
      <w:pPr>
        <w:pStyle w:val="Heading3"/>
      </w:pPr>
      <w:r w:rsidRPr="00E95ED8">
        <w:t>The escorting Custodial Officer shall account for tools prior to moving from work locations, as soon as practical during an emergency situation and prior to a change of escorting staff. Any tool identified as missing shall be reported to Security immediately</w:t>
      </w:r>
      <w:r>
        <w:t>.</w:t>
      </w:r>
    </w:p>
    <w:p w14:paraId="70DFC81F" w14:textId="77777777" w:rsidR="00A60DA8" w:rsidRDefault="00A60DA8" w:rsidP="00CC12F8">
      <w:pPr>
        <w:pStyle w:val="Heading1"/>
        <w:spacing w:after="240"/>
      </w:pPr>
      <w:bookmarkStart w:id="29" w:name="_Toc153187706"/>
      <w:bookmarkStart w:id="30" w:name="_Toc509923604"/>
      <w:r>
        <w:t>Materials</w:t>
      </w:r>
      <w:r w:rsidR="00553C55" w:rsidRPr="00553C55">
        <w:t xml:space="preserve"> </w:t>
      </w:r>
      <w:r w:rsidR="00553C55">
        <w:t>Management</w:t>
      </w:r>
      <w:bookmarkEnd w:id="29"/>
    </w:p>
    <w:p w14:paraId="540D31F7" w14:textId="714BC46B" w:rsidR="00F6359F" w:rsidRDefault="00F6359F" w:rsidP="00CC12F8">
      <w:pPr>
        <w:pStyle w:val="Heading2"/>
        <w:spacing w:before="360" w:after="240"/>
      </w:pPr>
      <w:bookmarkStart w:id="31" w:name="_Toc153187707"/>
      <w:r>
        <w:t>Receipt of materials</w:t>
      </w:r>
      <w:bookmarkEnd w:id="30"/>
      <w:bookmarkEnd w:id="31"/>
    </w:p>
    <w:p w14:paraId="1942AF5E" w14:textId="38195D11" w:rsidR="00F6359F" w:rsidRPr="002A3C4E" w:rsidRDefault="001D4B63" w:rsidP="00243255">
      <w:pPr>
        <w:pStyle w:val="Heading3"/>
      </w:pPr>
      <w:r w:rsidRPr="002A3C4E">
        <w:t xml:space="preserve">The </w:t>
      </w:r>
      <w:r w:rsidR="00005EB1">
        <w:t xml:space="preserve">workshop </w:t>
      </w:r>
      <w:r w:rsidR="006B62FE">
        <w:rPr>
          <w:color w:val="auto"/>
        </w:rPr>
        <w:t>Custodial Officer</w:t>
      </w:r>
      <w:r w:rsidRPr="002A3C4E">
        <w:t xml:space="preserve"> shall ensure </w:t>
      </w:r>
      <w:r w:rsidR="00F6359F" w:rsidRPr="002A3C4E">
        <w:t xml:space="preserve">material for use in the workshops </w:t>
      </w:r>
      <w:r w:rsidRPr="002A3C4E">
        <w:t>is</w:t>
      </w:r>
      <w:r w:rsidR="00F6359F" w:rsidRPr="002A3C4E">
        <w:t xml:space="preserve"> received as follows:</w:t>
      </w:r>
    </w:p>
    <w:p w14:paraId="2E4E6C6F" w14:textId="3D802F38" w:rsidR="00F6359F" w:rsidRPr="002A3C4E" w:rsidRDefault="0078706E" w:rsidP="00E703D2">
      <w:pPr>
        <w:pStyle w:val="ListParagraph"/>
        <w:numPr>
          <w:ilvl w:val="0"/>
          <w:numId w:val="31"/>
        </w:numPr>
        <w:spacing w:before="120" w:after="120"/>
        <w:ind w:left="1134" w:hanging="425"/>
        <w:contextualSpacing w:val="0"/>
      </w:pPr>
      <w:r w:rsidRPr="002A3C4E">
        <w:t>m</w:t>
      </w:r>
      <w:r w:rsidR="00835958" w:rsidRPr="002A3C4E">
        <w:t>aterial</w:t>
      </w:r>
      <w:r w:rsidR="00F6359F" w:rsidRPr="002A3C4E">
        <w:t xml:space="preserve"> shall be delivered to the external stores building</w:t>
      </w:r>
    </w:p>
    <w:p w14:paraId="11A2BC83" w14:textId="3B4CE47A" w:rsidR="00F6359F" w:rsidRPr="002A3C4E" w:rsidRDefault="001D4B63" w:rsidP="00E703D2">
      <w:pPr>
        <w:pStyle w:val="ListParagraph"/>
        <w:numPr>
          <w:ilvl w:val="0"/>
          <w:numId w:val="31"/>
        </w:numPr>
        <w:spacing w:before="120" w:after="120"/>
        <w:ind w:left="1134" w:hanging="425"/>
        <w:contextualSpacing w:val="0"/>
      </w:pPr>
      <w:r w:rsidRPr="002A3C4E">
        <w:t>r</w:t>
      </w:r>
      <w:r w:rsidR="00F6359F" w:rsidRPr="002A3C4E">
        <w:t>equest</w:t>
      </w:r>
      <w:r w:rsidRPr="002A3C4E">
        <w:t>s for</w:t>
      </w:r>
      <w:r w:rsidR="00F6359F" w:rsidRPr="002A3C4E">
        <w:t xml:space="preserve"> </w:t>
      </w:r>
      <w:r w:rsidR="00835958" w:rsidRPr="002A3C4E">
        <w:t xml:space="preserve">material </w:t>
      </w:r>
      <w:r w:rsidRPr="002A3C4E">
        <w:t xml:space="preserve">shall be </w:t>
      </w:r>
      <w:r w:rsidR="00E81D3F">
        <w:t xml:space="preserve">completed by </w:t>
      </w:r>
      <w:r w:rsidR="00F6359F" w:rsidRPr="002A3C4E">
        <w:t>the stores officer</w:t>
      </w:r>
    </w:p>
    <w:p w14:paraId="05D82583" w14:textId="16195DD7" w:rsidR="00F6359F" w:rsidRDefault="001A03D0" w:rsidP="00E703D2">
      <w:pPr>
        <w:pStyle w:val="ListParagraph"/>
        <w:numPr>
          <w:ilvl w:val="0"/>
          <w:numId w:val="31"/>
        </w:numPr>
        <w:spacing w:before="120" w:after="120"/>
        <w:ind w:left="1134" w:hanging="425"/>
        <w:contextualSpacing w:val="0"/>
      </w:pPr>
      <w:r w:rsidRPr="002A3C4E">
        <w:t>m</w:t>
      </w:r>
      <w:r w:rsidR="00835958" w:rsidRPr="002A3C4E">
        <w:t>aterial</w:t>
      </w:r>
      <w:r w:rsidR="00F6359F" w:rsidRPr="002A3C4E">
        <w:t xml:space="preserve"> delivered to the </w:t>
      </w:r>
      <w:r w:rsidRPr="002A3C4E">
        <w:t>w</w:t>
      </w:r>
      <w:r w:rsidR="00F6359F" w:rsidRPr="002A3C4E">
        <w:t>orkshop</w:t>
      </w:r>
      <w:r w:rsidR="00980431" w:rsidRPr="002A3C4E">
        <w:t xml:space="preserve"> </w:t>
      </w:r>
      <w:r w:rsidR="001D4B63" w:rsidRPr="002A3C4E">
        <w:t>is</w:t>
      </w:r>
      <w:r w:rsidR="00F6359F" w:rsidRPr="002A3C4E">
        <w:t xml:space="preserve"> record</w:t>
      </w:r>
      <w:r w:rsidR="001D4B63" w:rsidRPr="002A3C4E">
        <w:t>ed</w:t>
      </w:r>
      <w:r w:rsidR="00F6359F" w:rsidRPr="002A3C4E">
        <w:t xml:space="preserve"> on the </w:t>
      </w:r>
      <w:r w:rsidR="00CC5CF6" w:rsidRPr="002A3C4E">
        <w:t>w</w:t>
      </w:r>
      <w:r w:rsidR="00F6359F" w:rsidRPr="002A3C4E">
        <w:t xml:space="preserve">orkshop </w:t>
      </w:r>
      <w:r w:rsidR="00967BCE">
        <w:t>tool</w:t>
      </w:r>
      <w:r w:rsidR="00F6359F" w:rsidRPr="002A3C4E">
        <w:t xml:space="preserve"> </w:t>
      </w:r>
      <w:r w:rsidR="00CC5CF6" w:rsidRPr="002A3C4E">
        <w:t>r</w:t>
      </w:r>
      <w:r w:rsidR="00F6359F" w:rsidRPr="002A3C4E">
        <w:t>egister.</w:t>
      </w:r>
    </w:p>
    <w:p w14:paraId="5023D02E" w14:textId="77777777" w:rsidR="00F6359F" w:rsidRPr="002A3C4E" w:rsidRDefault="00F6359F" w:rsidP="00243255">
      <w:pPr>
        <w:pStyle w:val="Heading2"/>
      </w:pPr>
      <w:bookmarkStart w:id="32" w:name="_Toc509923605"/>
      <w:bookmarkStart w:id="33" w:name="_Toc153187708"/>
      <w:r w:rsidRPr="002A3C4E">
        <w:t>Storage of materials</w:t>
      </w:r>
      <w:bookmarkEnd w:id="32"/>
      <w:bookmarkEnd w:id="33"/>
    </w:p>
    <w:p w14:paraId="08F65A64" w14:textId="50AF9722" w:rsidR="00F6359F" w:rsidRPr="002A3C4E" w:rsidRDefault="00AE0E4B" w:rsidP="00243255">
      <w:pPr>
        <w:pStyle w:val="Heading3"/>
      </w:pPr>
      <w:r>
        <w:t xml:space="preserve">The </w:t>
      </w:r>
      <w:r w:rsidR="00005EB1">
        <w:t>Assistant Superintendent Security</w:t>
      </w:r>
      <w:r w:rsidR="005C7769">
        <w:t xml:space="preserve"> shall not stock</w:t>
      </w:r>
      <w:r w:rsidR="00F6359F" w:rsidRPr="002A3C4E">
        <w:t xml:space="preserve"> </w:t>
      </w:r>
      <w:r w:rsidR="005C7769">
        <w:t xml:space="preserve">more than 2 weeks </w:t>
      </w:r>
      <w:r w:rsidR="00835958" w:rsidRPr="002A3C4E">
        <w:t>material</w:t>
      </w:r>
      <w:r w:rsidR="005C7769">
        <w:t>s</w:t>
      </w:r>
      <w:r w:rsidR="00F6359F" w:rsidRPr="002A3C4E">
        <w:t xml:space="preserve"> within </w:t>
      </w:r>
      <w:r w:rsidR="00005EB1">
        <w:t>w</w:t>
      </w:r>
      <w:r w:rsidR="00F6359F" w:rsidRPr="002A3C4E">
        <w:t>orkshops.</w:t>
      </w:r>
    </w:p>
    <w:p w14:paraId="2F35EDD6" w14:textId="0A38A40A" w:rsidR="006B62FE" w:rsidRDefault="00F6359F" w:rsidP="00243255">
      <w:pPr>
        <w:pStyle w:val="Heading3"/>
      </w:pPr>
      <w:r w:rsidRPr="002A3C4E">
        <w:t xml:space="preserve">Each </w:t>
      </w:r>
      <w:r w:rsidR="00005EB1">
        <w:t>w</w:t>
      </w:r>
      <w:r w:rsidRPr="002A3C4E">
        <w:t>orkshop shall have a secured storage area for</w:t>
      </w:r>
      <w:r w:rsidR="00835958" w:rsidRPr="002A3C4E">
        <w:t xml:space="preserve"> material</w:t>
      </w:r>
      <w:r w:rsidRPr="002A3C4E">
        <w:t xml:space="preserve"> and completed projects.</w:t>
      </w:r>
    </w:p>
    <w:p w14:paraId="4365008C" w14:textId="33B8C079" w:rsidR="00C75C90" w:rsidRDefault="00AE0E4B" w:rsidP="00243255">
      <w:pPr>
        <w:pStyle w:val="Heading3"/>
      </w:pPr>
      <w:r>
        <w:t xml:space="preserve">The </w:t>
      </w:r>
      <w:r w:rsidR="002A3C4E" w:rsidRPr="002A3C4E">
        <w:t xml:space="preserve">Workshop </w:t>
      </w:r>
      <w:r w:rsidR="006B62FE">
        <w:rPr>
          <w:color w:val="auto"/>
        </w:rPr>
        <w:t>Custodial Officer</w:t>
      </w:r>
      <w:r w:rsidR="001D4B63" w:rsidRPr="002A3C4E">
        <w:t xml:space="preserve"> shall ensure c</w:t>
      </w:r>
      <w:r w:rsidR="00F6359F" w:rsidRPr="002A3C4E">
        <w:t xml:space="preserve">ompleted projects and products </w:t>
      </w:r>
      <w:r w:rsidR="001D4B63" w:rsidRPr="002A3C4E">
        <w:t>are</w:t>
      </w:r>
      <w:r w:rsidR="00F6359F" w:rsidRPr="002A3C4E">
        <w:t xml:space="preserve"> securely stored or, where relevant</w:t>
      </w:r>
      <w:r w:rsidR="00472E6E" w:rsidRPr="002A3C4E">
        <w:t>,</w:t>
      </w:r>
      <w:r w:rsidR="00F6359F" w:rsidRPr="002A3C4E">
        <w:t xml:space="preserve"> signed out.</w:t>
      </w:r>
    </w:p>
    <w:p w14:paraId="51BCB6A0" w14:textId="7289D880" w:rsidR="00CC12F8" w:rsidRDefault="00CC12F8" w:rsidP="00CC12F8"/>
    <w:p w14:paraId="2D43AE0D" w14:textId="77777777" w:rsidR="00CC12F8" w:rsidRPr="00CC12F8" w:rsidRDefault="00CC12F8" w:rsidP="00CC12F8"/>
    <w:p w14:paraId="53AB6C77" w14:textId="41EDE9BE" w:rsidR="00F6359F" w:rsidRPr="002A3C4E" w:rsidRDefault="00F6359F" w:rsidP="00243255">
      <w:pPr>
        <w:pStyle w:val="Heading2"/>
      </w:pPr>
      <w:bookmarkStart w:id="34" w:name="_Toc509923606"/>
      <w:bookmarkStart w:id="35" w:name="_Toc153187709"/>
      <w:r w:rsidRPr="002A3C4E">
        <w:lastRenderedPageBreak/>
        <w:t>Issue of materials</w:t>
      </w:r>
      <w:bookmarkEnd w:id="34"/>
      <w:bookmarkEnd w:id="35"/>
    </w:p>
    <w:p w14:paraId="726CF6FB" w14:textId="5FB6C186" w:rsidR="00BD1750" w:rsidRPr="002A3C4E" w:rsidRDefault="00AE0E4B" w:rsidP="00243255">
      <w:pPr>
        <w:pStyle w:val="Heading3"/>
      </w:pPr>
      <w:r>
        <w:t xml:space="preserve">The </w:t>
      </w:r>
      <w:r w:rsidR="00102D75">
        <w:t xml:space="preserve">Vocational </w:t>
      </w:r>
      <w:r>
        <w:t>Teacher</w:t>
      </w:r>
      <w:r w:rsidR="001D4B63" w:rsidRPr="002A3C4E">
        <w:t xml:space="preserve"> </w:t>
      </w:r>
      <w:r w:rsidR="00F6359F" w:rsidRPr="002A3C4E">
        <w:t>shall issue</w:t>
      </w:r>
      <w:r w:rsidR="001D4B63" w:rsidRPr="002A3C4E">
        <w:t xml:space="preserve"> materials </w:t>
      </w:r>
      <w:r w:rsidR="00F6359F" w:rsidRPr="002A3C4E">
        <w:t>to detainees</w:t>
      </w:r>
      <w:r w:rsidR="001A03D0" w:rsidRPr="002A3C4E">
        <w:t xml:space="preserve"> </w:t>
      </w:r>
      <w:r w:rsidR="00F6359F" w:rsidRPr="002A3C4E">
        <w:t>on a task by task basis.</w:t>
      </w:r>
    </w:p>
    <w:p w14:paraId="510F2CB2" w14:textId="3D8727E0" w:rsidR="00232C3A" w:rsidRPr="002A3C4E" w:rsidRDefault="00F6359F" w:rsidP="00243255">
      <w:pPr>
        <w:pStyle w:val="Heading3"/>
      </w:pPr>
      <w:r w:rsidRPr="002A3C4E">
        <w:t xml:space="preserve">Detainees shall not be permitted to accrue </w:t>
      </w:r>
      <w:r w:rsidR="00835958" w:rsidRPr="002A3C4E">
        <w:t>material</w:t>
      </w:r>
      <w:r w:rsidR="00232C3A" w:rsidRPr="002A3C4E">
        <w:t>.</w:t>
      </w:r>
    </w:p>
    <w:p w14:paraId="73B0373E" w14:textId="609190F4" w:rsidR="00C75C90" w:rsidRPr="00C75C90" w:rsidRDefault="001D4B63" w:rsidP="00243255">
      <w:pPr>
        <w:pStyle w:val="Heading3"/>
      </w:pPr>
      <w:r w:rsidRPr="002A3C4E">
        <w:t xml:space="preserve">The </w:t>
      </w:r>
      <w:r w:rsidR="00102D75">
        <w:t xml:space="preserve">Vocational </w:t>
      </w:r>
      <w:r w:rsidR="002A3C4E" w:rsidRPr="002A3C4E">
        <w:t>Teacher</w:t>
      </w:r>
      <w:r w:rsidRPr="002A3C4E">
        <w:t xml:space="preserve"> shall ensure any e</w:t>
      </w:r>
      <w:r w:rsidR="00F6359F" w:rsidRPr="002A3C4E">
        <w:t xml:space="preserve">xcess </w:t>
      </w:r>
      <w:r w:rsidR="00835958" w:rsidRPr="002A3C4E">
        <w:t>material</w:t>
      </w:r>
      <w:r w:rsidR="00980431" w:rsidRPr="002A3C4E">
        <w:t xml:space="preserve"> is returned </w:t>
      </w:r>
      <w:r w:rsidR="00F6359F" w:rsidRPr="002A3C4E">
        <w:t xml:space="preserve">prior to additional </w:t>
      </w:r>
      <w:r w:rsidR="00835958" w:rsidRPr="002A3C4E">
        <w:t xml:space="preserve">material </w:t>
      </w:r>
      <w:r w:rsidR="00F6359F" w:rsidRPr="002A3C4E">
        <w:t>being provided.</w:t>
      </w:r>
    </w:p>
    <w:p w14:paraId="0540A3F5" w14:textId="28DAE518" w:rsidR="00F6359F" w:rsidRPr="002A3C4E" w:rsidRDefault="00F6359F" w:rsidP="00243255">
      <w:pPr>
        <w:pStyle w:val="Heading2"/>
      </w:pPr>
      <w:bookmarkStart w:id="36" w:name="_Toc509923607"/>
      <w:bookmarkStart w:id="37" w:name="_Toc153187710"/>
      <w:r w:rsidRPr="002A3C4E">
        <w:t>Disposal of materials</w:t>
      </w:r>
      <w:bookmarkEnd w:id="36"/>
      <w:bookmarkEnd w:id="37"/>
    </w:p>
    <w:p w14:paraId="63EA83E9" w14:textId="0C310D20" w:rsidR="00332C91" w:rsidRPr="00332C91" w:rsidRDefault="001A03D0" w:rsidP="00243255">
      <w:pPr>
        <w:pStyle w:val="Heading3"/>
      </w:pPr>
      <w:r w:rsidRPr="002A3C4E">
        <w:t>T</w:t>
      </w:r>
      <w:r w:rsidR="00F6359F" w:rsidRPr="002A3C4E">
        <w:t xml:space="preserve">he </w:t>
      </w:r>
      <w:r w:rsidR="00005EB1">
        <w:t xml:space="preserve">Assistant Superintendent Security </w:t>
      </w:r>
      <w:r w:rsidRPr="002A3C4E">
        <w:t>is responsible for</w:t>
      </w:r>
      <w:r w:rsidR="00F6359F" w:rsidRPr="002A3C4E">
        <w:t xml:space="preserve"> secure disposal</w:t>
      </w:r>
      <w:r w:rsidRPr="002A3C4E">
        <w:rPr>
          <w:rFonts w:eastAsia="MS Mincho"/>
          <w:color w:val="auto"/>
          <w:szCs w:val="24"/>
        </w:rPr>
        <w:t xml:space="preserve"> of </w:t>
      </w:r>
      <w:r w:rsidR="00CA3742">
        <w:rPr>
          <w:rFonts w:eastAsia="MS Mincho"/>
          <w:color w:val="auto"/>
          <w:szCs w:val="24"/>
        </w:rPr>
        <w:t xml:space="preserve">material </w:t>
      </w:r>
      <w:r w:rsidRPr="002A3C4E">
        <w:rPr>
          <w:rFonts w:eastAsia="MS Mincho"/>
          <w:color w:val="auto"/>
          <w:szCs w:val="24"/>
        </w:rPr>
        <w:t>o</w:t>
      </w:r>
      <w:r w:rsidRPr="002A3C4E">
        <w:t xml:space="preserve">ff-cuts and waste </w:t>
      </w:r>
      <w:r w:rsidR="00F6359F" w:rsidRPr="002A3C4E">
        <w:t>via the use of lockable bins or secure storage areas.</w:t>
      </w:r>
    </w:p>
    <w:p w14:paraId="2B8CAD90" w14:textId="595FF548" w:rsidR="00F6359F" w:rsidRDefault="00F6359F" w:rsidP="00243255">
      <w:pPr>
        <w:pStyle w:val="Heading2"/>
      </w:pPr>
      <w:bookmarkStart w:id="38" w:name="_Toc509923608"/>
      <w:bookmarkStart w:id="39" w:name="_Toc153187711"/>
      <w:r w:rsidRPr="002A3C4E">
        <w:t>Accounting for materials</w:t>
      </w:r>
      <w:bookmarkEnd w:id="38"/>
      <w:bookmarkEnd w:id="39"/>
    </w:p>
    <w:p w14:paraId="4BDC1BA2" w14:textId="7F005495" w:rsidR="00782CE2" w:rsidRPr="00C75C90" w:rsidRDefault="00782CE2" w:rsidP="00782CE2">
      <w:pPr>
        <w:pStyle w:val="Heading3"/>
      </w:pPr>
      <w:r>
        <w:t xml:space="preserve">The </w:t>
      </w:r>
      <w:bookmarkStart w:id="40" w:name="_Hlk77066726"/>
      <w:r w:rsidRPr="00005EB1">
        <w:t>Assistant</w:t>
      </w:r>
      <w:r>
        <w:rPr>
          <w:rFonts w:eastAsia="Times New Roman"/>
          <w:lang w:eastAsia="en-AU"/>
        </w:rPr>
        <w:t xml:space="preserve"> Superintendent Security </w:t>
      </w:r>
      <w:bookmarkEnd w:id="40"/>
      <w:r>
        <w:rPr>
          <w:rFonts w:eastAsia="Times New Roman"/>
          <w:lang w:eastAsia="en-AU"/>
        </w:rPr>
        <w:t>shall</w:t>
      </w:r>
      <w:r w:rsidRPr="004D1204">
        <w:rPr>
          <w:rFonts w:eastAsia="Times New Roman"/>
          <w:lang w:eastAsia="en-AU"/>
        </w:rPr>
        <w:t xml:space="preserve"> develop procedures for the management of materials used within </w:t>
      </w:r>
      <w:r>
        <w:rPr>
          <w:rFonts w:eastAsia="Times New Roman"/>
          <w:lang w:eastAsia="en-AU"/>
        </w:rPr>
        <w:t>BH</w:t>
      </w:r>
      <w:r w:rsidR="001D00FA">
        <w:rPr>
          <w:rFonts w:eastAsia="Times New Roman"/>
          <w:lang w:eastAsia="en-AU"/>
        </w:rPr>
        <w:t>Y</w:t>
      </w:r>
      <w:r>
        <w:rPr>
          <w:rFonts w:eastAsia="Times New Roman"/>
          <w:lang w:eastAsia="en-AU"/>
        </w:rPr>
        <w:t xml:space="preserve">DC </w:t>
      </w:r>
      <w:r w:rsidRPr="004D1204">
        <w:rPr>
          <w:rFonts w:eastAsia="Times New Roman"/>
          <w:lang w:eastAsia="en-AU"/>
        </w:rPr>
        <w:t>various activity areas</w:t>
      </w:r>
      <w:r>
        <w:t xml:space="preserve">. </w:t>
      </w:r>
    </w:p>
    <w:p w14:paraId="32154917" w14:textId="270238CD" w:rsidR="00782CE2" w:rsidRDefault="00782CE2" w:rsidP="00782CE2">
      <w:pPr>
        <w:pStyle w:val="Heading3"/>
      </w:pPr>
      <w:r w:rsidRPr="00CB62C8">
        <w:t xml:space="preserve">Tools and materials accessible by </w:t>
      </w:r>
      <w:r>
        <w:t>detainees</w:t>
      </w:r>
      <w:r w:rsidRPr="00CB62C8">
        <w:t xml:space="preserve"> shall be accounted for in accordance with each activity area’s tool register and correctly stored at the end of each activity session before any </w:t>
      </w:r>
      <w:r>
        <w:t>detainee</w:t>
      </w:r>
      <w:r w:rsidRPr="00CB62C8">
        <w:t xml:space="preserve"> leaves</w:t>
      </w:r>
      <w:r>
        <w:t>.</w:t>
      </w:r>
    </w:p>
    <w:p w14:paraId="1B49DA0E" w14:textId="0A577305" w:rsidR="00782CE2" w:rsidRDefault="00782CE2" w:rsidP="00782CE2">
      <w:pPr>
        <w:pStyle w:val="Heading3"/>
      </w:pPr>
      <w:bookmarkStart w:id="41" w:name="_Hlk77066867"/>
      <w:r w:rsidRPr="00782CE2">
        <w:t>Any missing material shall be reported to the Assistant Superintendent Security for investigation</w:t>
      </w:r>
      <w:r>
        <w:t>.</w:t>
      </w:r>
    </w:p>
    <w:p w14:paraId="57E43233" w14:textId="77777777" w:rsidR="00782CE2" w:rsidRPr="00782CE2" w:rsidRDefault="00782CE2" w:rsidP="00782CE2"/>
    <w:bookmarkEnd w:id="41"/>
    <w:p w14:paraId="399F5C92" w14:textId="77777777" w:rsidR="00AE0E4B" w:rsidRPr="00AE0E4B" w:rsidRDefault="00AE0E4B" w:rsidP="00AE0E4B"/>
    <w:p w14:paraId="2861ECAE" w14:textId="77777777" w:rsidR="00AE0E4B" w:rsidRPr="00243255" w:rsidRDefault="00AE0E4B" w:rsidP="00243255">
      <w:bookmarkStart w:id="42" w:name="_Toc531249001"/>
      <w:r>
        <w:br w:type="page"/>
      </w:r>
    </w:p>
    <w:p w14:paraId="1062F8FF" w14:textId="31AF2D19" w:rsidR="003D708E" w:rsidRPr="003D708E" w:rsidRDefault="003D708E" w:rsidP="00243255">
      <w:pPr>
        <w:pStyle w:val="Heading1"/>
      </w:pPr>
      <w:bookmarkStart w:id="43" w:name="_Toc153187712"/>
      <w:r>
        <w:lastRenderedPageBreak/>
        <w:t>Annexures</w:t>
      </w:r>
      <w:bookmarkEnd w:id="42"/>
      <w:bookmarkEnd w:id="43"/>
    </w:p>
    <w:p w14:paraId="3FF710E0" w14:textId="4FBE7E4E" w:rsidR="00316852" w:rsidRDefault="00316852" w:rsidP="00243255">
      <w:pPr>
        <w:pStyle w:val="Heading2"/>
      </w:pPr>
      <w:bookmarkStart w:id="44" w:name="_Toc153187713"/>
      <w:bookmarkStart w:id="45" w:name="_Toc531249003"/>
      <w:r>
        <w:t>Related COPPs</w:t>
      </w:r>
      <w:bookmarkEnd w:id="44"/>
      <w:r>
        <w:t xml:space="preserve"> </w:t>
      </w:r>
    </w:p>
    <w:p w14:paraId="044F2ABC" w14:textId="7773A62D" w:rsidR="00316852" w:rsidRPr="00316852" w:rsidRDefault="00000000" w:rsidP="00E703D2">
      <w:pPr>
        <w:pStyle w:val="ListParagraph"/>
        <w:numPr>
          <w:ilvl w:val="0"/>
          <w:numId w:val="13"/>
        </w:numPr>
        <w:spacing w:before="120" w:after="120"/>
        <w:ind w:left="1134" w:hanging="425"/>
        <w:contextualSpacing w:val="0"/>
      </w:pPr>
      <w:hyperlink r:id="rId17" w:history="1">
        <w:r w:rsidR="00EE60F0" w:rsidRPr="001D00FA">
          <w:rPr>
            <w:rStyle w:val="Hyperlink"/>
          </w:rPr>
          <w:t>COPP 8.1 – Incident Reporting</w:t>
        </w:r>
      </w:hyperlink>
    </w:p>
    <w:p w14:paraId="6C271B1A" w14:textId="32BA131B" w:rsidR="00316852" w:rsidRPr="00A959FA" w:rsidRDefault="00000000" w:rsidP="00E703D2">
      <w:pPr>
        <w:pStyle w:val="ListParagraph"/>
        <w:numPr>
          <w:ilvl w:val="0"/>
          <w:numId w:val="13"/>
        </w:numPr>
        <w:spacing w:before="120" w:after="120"/>
        <w:ind w:left="1134" w:hanging="425"/>
        <w:contextualSpacing w:val="0"/>
      </w:pPr>
      <w:hyperlink r:id="rId18" w:history="1">
        <w:r w:rsidR="00EE60F0" w:rsidRPr="001D00FA">
          <w:rPr>
            <w:rStyle w:val="Hyperlink"/>
          </w:rPr>
          <w:t>COPP 9.6 – Searching</w:t>
        </w:r>
      </w:hyperlink>
    </w:p>
    <w:p w14:paraId="3347A61D" w14:textId="325ED519" w:rsidR="003D708E" w:rsidRDefault="003D708E" w:rsidP="00243255">
      <w:pPr>
        <w:pStyle w:val="Heading2"/>
      </w:pPr>
      <w:bookmarkStart w:id="46" w:name="_Toc153187714"/>
      <w:r>
        <w:t>Definitions and acronyms</w:t>
      </w:r>
      <w:bookmarkEnd w:id="45"/>
      <w:bookmarkEnd w:id="46"/>
    </w:p>
    <w:p w14:paraId="5EBC6F24"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105"/>
        <w:gridCol w:w="6949"/>
      </w:tblGrid>
      <w:tr w:rsidR="003D708E" w:rsidRPr="000E6F0A" w14:paraId="4CB6AEEA" w14:textId="77777777" w:rsidTr="00E703D2">
        <w:trPr>
          <w:cnfStyle w:val="100000000000" w:firstRow="1" w:lastRow="0" w:firstColumn="0" w:lastColumn="0" w:oddVBand="0" w:evenVBand="0" w:oddHBand="0" w:evenHBand="0" w:firstRowFirstColumn="0" w:firstRowLastColumn="0" w:lastRowFirstColumn="0" w:lastRowLastColumn="0"/>
        </w:trPr>
        <w:tc>
          <w:tcPr>
            <w:tcW w:w="2105" w:type="dxa"/>
          </w:tcPr>
          <w:p w14:paraId="7E00924A" w14:textId="77777777" w:rsidR="003D708E" w:rsidRPr="00CF6125" w:rsidRDefault="003D708E" w:rsidP="00DF778C">
            <w:pPr>
              <w:pStyle w:val="Tableheading"/>
            </w:pPr>
            <w:r>
              <w:t>Term</w:t>
            </w:r>
          </w:p>
        </w:tc>
        <w:tc>
          <w:tcPr>
            <w:tcW w:w="6949" w:type="dxa"/>
          </w:tcPr>
          <w:p w14:paraId="76F91565" w14:textId="77777777" w:rsidR="003D708E" w:rsidRPr="00CF6125" w:rsidRDefault="003D708E" w:rsidP="00DF778C">
            <w:pPr>
              <w:pStyle w:val="Tableheading"/>
            </w:pPr>
            <w:r>
              <w:t xml:space="preserve">Definition </w:t>
            </w:r>
          </w:p>
        </w:tc>
      </w:tr>
      <w:tr w:rsidR="00A60DA8" w:rsidRPr="000E6F0A" w14:paraId="2357A831" w14:textId="77777777" w:rsidTr="009061E0">
        <w:trPr>
          <w:trHeight w:val="618"/>
        </w:trPr>
        <w:tc>
          <w:tcPr>
            <w:tcW w:w="2105" w:type="dxa"/>
          </w:tcPr>
          <w:p w14:paraId="17611E27" w14:textId="77777777" w:rsidR="00A60DA8" w:rsidRDefault="00A60DA8" w:rsidP="00A60DA8">
            <w:pPr>
              <w:pStyle w:val="Tabledata"/>
            </w:pPr>
            <w:r>
              <w:t xml:space="preserve">Assistant Superintendent </w:t>
            </w:r>
          </w:p>
        </w:tc>
        <w:tc>
          <w:tcPr>
            <w:tcW w:w="6949" w:type="dxa"/>
          </w:tcPr>
          <w:p w14:paraId="03CE7B2A" w14:textId="43C3419F" w:rsidR="00A60DA8" w:rsidRPr="009061E0" w:rsidRDefault="00A60DA8" w:rsidP="00A60DA8">
            <w:pPr>
              <w:autoSpaceDE w:val="0"/>
              <w:autoSpaceDN w:val="0"/>
              <w:adjustRightInd w:val="0"/>
              <w:rPr>
                <w:rFonts w:eastAsia="Times New Roman"/>
                <w:lang w:eastAsia="en-AU"/>
              </w:rPr>
            </w:pPr>
            <w:r w:rsidRPr="009061E0">
              <w:rPr>
                <w:rFonts w:eastAsia="Times New Roman"/>
                <w:lang w:eastAsia="en-AU"/>
              </w:rPr>
              <w:t xml:space="preserve">Officers designated by the Superintendent to be an Assistant Superintendent of </w:t>
            </w:r>
            <w:r>
              <w:rPr>
                <w:rFonts w:eastAsia="Times New Roman"/>
                <w:lang w:eastAsia="en-AU"/>
              </w:rPr>
              <w:t>Banksia Hill</w:t>
            </w:r>
            <w:r w:rsidR="001D00FA">
              <w:rPr>
                <w:rFonts w:eastAsia="Times New Roman"/>
                <w:lang w:eastAsia="en-AU"/>
              </w:rPr>
              <w:t xml:space="preserve"> Youth</w:t>
            </w:r>
            <w:r>
              <w:rPr>
                <w:rFonts w:eastAsia="Times New Roman"/>
                <w:lang w:eastAsia="en-AU"/>
              </w:rPr>
              <w:t xml:space="preserve"> Detention Centre.</w:t>
            </w:r>
          </w:p>
        </w:tc>
      </w:tr>
      <w:tr w:rsidR="00725703" w:rsidRPr="000E6F0A" w14:paraId="14835158" w14:textId="77777777" w:rsidTr="009061E0">
        <w:trPr>
          <w:trHeight w:val="618"/>
        </w:trPr>
        <w:tc>
          <w:tcPr>
            <w:tcW w:w="2105" w:type="dxa"/>
          </w:tcPr>
          <w:p w14:paraId="74DC2089" w14:textId="77777777" w:rsidR="00725703" w:rsidRDefault="00725703" w:rsidP="00A60DA8">
            <w:pPr>
              <w:pStyle w:val="Tabledata"/>
            </w:pPr>
            <w:r>
              <w:t>Assistant Superintendent Security</w:t>
            </w:r>
          </w:p>
        </w:tc>
        <w:tc>
          <w:tcPr>
            <w:tcW w:w="6949" w:type="dxa"/>
          </w:tcPr>
          <w:p w14:paraId="3BD92593" w14:textId="11565572" w:rsidR="00725703" w:rsidRPr="009061E0" w:rsidRDefault="00725703" w:rsidP="002A0A89">
            <w:pPr>
              <w:autoSpaceDE w:val="0"/>
              <w:autoSpaceDN w:val="0"/>
              <w:adjustRightInd w:val="0"/>
              <w:rPr>
                <w:rFonts w:eastAsia="Times New Roman"/>
                <w:lang w:eastAsia="en-AU"/>
              </w:rPr>
            </w:pPr>
            <w:r w:rsidRPr="009061E0">
              <w:rPr>
                <w:rFonts w:eastAsia="Times New Roman"/>
                <w:lang w:eastAsia="en-AU"/>
              </w:rPr>
              <w:t>Officer designated by the Superintendent</w:t>
            </w:r>
            <w:r>
              <w:rPr>
                <w:rFonts w:eastAsia="Times New Roman"/>
                <w:lang w:eastAsia="en-AU"/>
              </w:rPr>
              <w:t xml:space="preserve"> to be responsible for the security functions at Banksia Hill</w:t>
            </w:r>
            <w:r w:rsidR="001D00FA">
              <w:rPr>
                <w:rFonts w:eastAsia="Times New Roman"/>
                <w:lang w:eastAsia="en-AU"/>
              </w:rPr>
              <w:t xml:space="preserve"> Youth</w:t>
            </w:r>
            <w:r>
              <w:rPr>
                <w:rFonts w:eastAsia="Times New Roman"/>
                <w:lang w:eastAsia="en-AU"/>
              </w:rPr>
              <w:t xml:space="preserve"> Detention Centre.</w:t>
            </w:r>
          </w:p>
        </w:tc>
      </w:tr>
      <w:tr w:rsidR="00A60DA8" w:rsidRPr="000E6F0A" w14:paraId="5E848460" w14:textId="77777777" w:rsidTr="00C01463">
        <w:trPr>
          <w:trHeight w:val="366"/>
        </w:trPr>
        <w:tc>
          <w:tcPr>
            <w:tcW w:w="2105" w:type="dxa"/>
          </w:tcPr>
          <w:p w14:paraId="0CD467C0" w14:textId="2D4E4604" w:rsidR="00A60DA8" w:rsidRDefault="005A3074" w:rsidP="00A60DA8">
            <w:pPr>
              <w:pStyle w:val="Tabledata"/>
            </w:pPr>
            <w:r w:rsidRPr="00AA5BDE">
              <w:t xml:space="preserve">Banksia Hill </w:t>
            </w:r>
            <w:r w:rsidR="001D00FA">
              <w:t xml:space="preserve">Youth </w:t>
            </w:r>
            <w:r w:rsidRPr="00AA5BDE">
              <w:t>Detention Centre (BH</w:t>
            </w:r>
            <w:r w:rsidR="001D00FA">
              <w:t>Y</w:t>
            </w:r>
            <w:r w:rsidRPr="00AA5BDE">
              <w:t>DC)</w:t>
            </w:r>
          </w:p>
        </w:tc>
        <w:tc>
          <w:tcPr>
            <w:tcW w:w="6949" w:type="dxa"/>
          </w:tcPr>
          <w:p w14:paraId="4B9CEEDD" w14:textId="13FA5860" w:rsidR="00A60DA8" w:rsidRPr="009061E0" w:rsidRDefault="00CC5CF6" w:rsidP="00F304CB">
            <w:pPr>
              <w:autoSpaceDE w:val="0"/>
              <w:autoSpaceDN w:val="0"/>
              <w:adjustRightInd w:val="0"/>
              <w:rPr>
                <w:rFonts w:eastAsia="Times New Roman"/>
                <w:lang w:eastAsia="en-AU"/>
              </w:rPr>
            </w:pPr>
            <w:r w:rsidRPr="00AA5BDE">
              <w:t>BH</w:t>
            </w:r>
            <w:r w:rsidR="001D00FA">
              <w:t>Y</w:t>
            </w:r>
            <w:r w:rsidRPr="00AA5BDE">
              <w:t>DC is the gazetted detention centre declared by the Minister to be a detention centre to accommodate male and female, remanded or sentenced detainees. Refer to s</w:t>
            </w:r>
            <w:r w:rsidR="00F304CB">
              <w:t>.</w:t>
            </w:r>
            <w:r w:rsidRPr="00AA5BDE">
              <w:t xml:space="preserve">13 of </w:t>
            </w:r>
            <w:r w:rsidRPr="00AA5BDE">
              <w:rPr>
                <w:i/>
              </w:rPr>
              <w:t>Young Offenders Act 1994.</w:t>
            </w:r>
          </w:p>
        </w:tc>
      </w:tr>
      <w:tr w:rsidR="00A60DA8" w:rsidRPr="000E6F0A" w14:paraId="3CB56E73" w14:textId="77777777" w:rsidTr="00AD6D62">
        <w:tc>
          <w:tcPr>
            <w:tcW w:w="2105" w:type="dxa"/>
          </w:tcPr>
          <w:p w14:paraId="1CD74CE4" w14:textId="77777777" w:rsidR="00A60DA8" w:rsidRPr="005435AD" w:rsidRDefault="00A60DA8" w:rsidP="00A60DA8">
            <w:pPr>
              <w:pStyle w:val="Tabledata"/>
              <w:rPr>
                <w:b/>
              </w:rPr>
            </w:pPr>
            <w:r w:rsidRPr="00175537">
              <w:t xml:space="preserve">Commissioner’s Operational Policy and Procedures </w:t>
            </w:r>
            <w:r>
              <w:t>(</w:t>
            </w:r>
            <w:r w:rsidRPr="00175537">
              <w:t>COPP</w:t>
            </w:r>
            <w:r>
              <w:t>)</w:t>
            </w:r>
          </w:p>
        </w:tc>
        <w:tc>
          <w:tcPr>
            <w:tcW w:w="6949" w:type="dxa"/>
          </w:tcPr>
          <w:p w14:paraId="0AAD7D88" w14:textId="77777777" w:rsidR="00A60DA8" w:rsidRPr="00344FBE" w:rsidRDefault="006B4937" w:rsidP="00A60DA8">
            <w:pPr>
              <w:pStyle w:val="Tabledata"/>
            </w:pPr>
            <w:r>
              <w:t>COPPs</w:t>
            </w:r>
            <w:r w:rsidRPr="007A0221">
              <w:t xml:space="preserve"> are policy documents that provide instructions to staff as to how the relevant legislative requirements are implemented.</w:t>
            </w:r>
          </w:p>
        </w:tc>
      </w:tr>
      <w:tr w:rsidR="000B3DA4" w:rsidRPr="000E6F0A" w14:paraId="01EEB740" w14:textId="77777777" w:rsidTr="00AD6D62">
        <w:tc>
          <w:tcPr>
            <w:tcW w:w="2105" w:type="dxa"/>
          </w:tcPr>
          <w:p w14:paraId="175AF36B" w14:textId="77777777" w:rsidR="000B3DA4" w:rsidRPr="00175537" w:rsidRDefault="000B3DA4" w:rsidP="00A60DA8">
            <w:pPr>
              <w:pStyle w:val="Tabledata"/>
            </w:pPr>
            <w:r>
              <w:t>Daily Equipment Checklist</w:t>
            </w:r>
          </w:p>
        </w:tc>
        <w:tc>
          <w:tcPr>
            <w:tcW w:w="6949" w:type="dxa"/>
          </w:tcPr>
          <w:p w14:paraId="173907D8" w14:textId="062A00DE" w:rsidR="000B3DA4" w:rsidRDefault="000B3DA4" w:rsidP="00A8045D">
            <w:pPr>
              <w:pStyle w:val="Tabledata"/>
            </w:pPr>
            <w:r>
              <w:t xml:space="preserve">A list used by </w:t>
            </w:r>
            <w:r w:rsidR="00A8045D">
              <w:t xml:space="preserve">the Vocational </w:t>
            </w:r>
            <w:r w:rsidR="002A3C4E">
              <w:t>Teacher</w:t>
            </w:r>
            <w:r>
              <w:t xml:space="preserve"> to account for any tools used</w:t>
            </w:r>
            <w:r w:rsidR="00DE7A67">
              <w:t xml:space="preserve"> on</w:t>
            </w:r>
            <w:r>
              <w:t xml:space="preserve"> the day.</w:t>
            </w:r>
          </w:p>
        </w:tc>
      </w:tr>
      <w:tr w:rsidR="00A2010D" w:rsidRPr="000E6F0A" w14:paraId="67C98757" w14:textId="77777777" w:rsidTr="00AD6D62">
        <w:tc>
          <w:tcPr>
            <w:tcW w:w="2105" w:type="dxa"/>
          </w:tcPr>
          <w:p w14:paraId="4E53039E" w14:textId="395A0380" w:rsidR="00A2010D" w:rsidRDefault="00A2010D" w:rsidP="00A60DA8">
            <w:pPr>
              <w:pStyle w:val="Tabledata"/>
            </w:pPr>
            <w:r>
              <w:t xml:space="preserve">Detainee </w:t>
            </w:r>
          </w:p>
        </w:tc>
        <w:tc>
          <w:tcPr>
            <w:tcW w:w="6949" w:type="dxa"/>
          </w:tcPr>
          <w:p w14:paraId="624F2557" w14:textId="3A43ABB4" w:rsidR="00CB0B3A" w:rsidRPr="00CB0B3A" w:rsidRDefault="00CB0B3A" w:rsidP="00CB0B3A">
            <w:pPr>
              <w:pStyle w:val="Tabledata"/>
            </w:pPr>
            <w:r w:rsidRPr="00CB0B3A">
              <w:t>Any young person who is detained in a detention centre, or who is in the custody of BH</w:t>
            </w:r>
            <w:r w:rsidR="001D00FA">
              <w:t>Y</w:t>
            </w:r>
            <w:r w:rsidRPr="00CB0B3A">
              <w:t>DC. The term detainee also describes a young person, who is alleged to be an offender or who is remanded in custody, prior to being dealt with by the Courts.</w:t>
            </w:r>
          </w:p>
          <w:p w14:paraId="1158556C" w14:textId="77777777" w:rsidR="00CB0B3A" w:rsidRPr="00CB0B3A" w:rsidRDefault="00CB0B3A" w:rsidP="00CB0B3A">
            <w:pPr>
              <w:pStyle w:val="Tabledata"/>
            </w:pPr>
          </w:p>
          <w:p w14:paraId="61BE9791" w14:textId="04D1C969" w:rsidR="00A2010D" w:rsidRDefault="00CB0B3A" w:rsidP="00CB0B3A">
            <w:pPr>
              <w:pStyle w:val="Tabledata"/>
            </w:pPr>
            <w:r w:rsidRPr="00CB0B3A">
              <w:t xml:space="preserve">Means a person who is detained in a detention centre as defined in s.3 </w:t>
            </w:r>
            <w:r w:rsidRPr="00CB0B3A">
              <w:rPr>
                <w:i/>
              </w:rPr>
              <w:t>Young Offenders Act 1994</w:t>
            </w:r>
            <w:r w:rsidRPr="00CB0B3A">
              <w:t>.</w:t>
            </w:r>
          </w:p>
        </w:tc>
      </w:tr>
      <w:tr w:rsidR="00725703" w:rsidRPr="000E6F0A" w14:paraId="5356A057" w14:textId="77777777" w:rsidTr="00AD6D62">
        <w:tc>
          <w:tcPr>
            <w:tcW w:w="2105" w:type="dxa"/>
          </w:tcPr>
          <w:p w14:paraId="16819116" w14:textId="2CA384AF" w:rsidR="00725703" w:rsidRPr="005D2D06" w:rsidRDefault="009F379B" w:rsidP="00A60DA8">
            <w:pPr>
              <w:pStyle w:val="Default"/>
              <w:rPr>
                <w:rFonts w:eastAsia="Times New Roman" w:cs="Times New Roman"/>
                <w:color w:val="auto"/>
              </w:rPr>
            </w:pPr>
            <w:r>
              <w:rPr>
                <w:rFonts w:eastAsia="Times New Roman" w:cs="Times New Roman"/>
                <w:color w:val="auto"/>
              </w:rPr>
              <w:t xml:space="preserve">Manual </w:t>
            </w:r>
            <w:r w:rsidR="00CF63C8">
              <w:rPr>
                <w:rFonts w:eastAsia="Times New Roman" w:cs="Times New Roman"/>
                <w:color w:val="auto"/>
              </w:rPr>
              <w:t>T</w:t>
            </w:r>
            <w:r>
              <w:rPr>
                <w:rFonts w:eastAsia="Times New Roman" w:cs="Times New Roman"/>
                <w:color w:val="auto"/>
              </w:rPr>
              <w:t>ools</w:t>
            </w:r>
          </w:p>
        </w:tc>
        <w:tc>
          <w:tcPr>
            <w:tcW w:w="6949" w:type="dxa"/>
          </w:tcPr>
          <w:p w14:paraId="03A7B1A4" w14:textId="05C66162" w:rsidR="00725703" w:rsidRPr="005D2D06" w:rsidRDefault="009F379B" w:rsidP="00CF63C8">
            <w:r w:rsidRPr="009F379B">
              <w:t xml:space="preserve">Any tool that is powered by </w:t>
            </w:r>
            <w:r>
              <w:t>manual labour</w:t>
            </w:r>
            <w:r w:rsidRPr="009F379B">
              <w:t xml:space="preserve"> rather than a</w:t>
            </w:r>
            <w:r>
              <w:t>n</w:t>
            </w:r>
            <w:r w:rsidRPr="009F379B">
              <w:t xml:space="preserve"> </w:t>
            </w:r>
            <w:r>
              <w:t>additional power source</w:t>
            </w:r>
            <w:r w:rsidRPr="009F379B">
              <w:t>.</w:t>
            </w:r>
            <w:r>
              <w:t xml:space="preserve"> This excludes ladders.</w:t>
            </w:r>
          </w:p>
        </w:tc>
      </w:tr>
      <w:tr w:rsidR="002612AD" w:rsidRPr="000E6F0A" w14:paraId="45F81135" w14:textId="77777777" w:rsidTr="00AD6D62">
        <w:tc>
          <w:tcPr>
            <w:tcW w:w="2105" w:type="dxa"/>
          </w:tcPr>
          <w:p w14:paraId="10F86275" w14:textId="0CBDC25E" w:rsidR="002612AD" w:rsidRDefault="002612AD" w:rsidP="002612AD">
            <w:pPr>
              <w:pStyle w:val="Default"/>
              <w:rPr>
                <w:rFonts w:eastAsia="Times New Roman" w:cs="Times New Roman"/>
                <w:color w:val="auto"/>
              </w:rPr>
            </w:pPr>
            <w:r>
              <w:t xml:space="preserve">Material </w:t>
            </w:r>
          </w:p>
        </w:tc>
        <w:tc>
          <w:tcPr>
            <w:tcW w:w="6949" w:type="dxa"/>
          </w:tcPr>
          <w:p w14:paraId="23E5E7BD" w14:textId="2CAB8F61" w:rsidR="002612AD" w:rsidRPr="009F379B" w:rsidRDefault="00B265C0" w:rsidP="00E703D2">
            <w:r w:rsidRPr="00B265C0">
              <w:t>Workshop material that is necessary as part of a program or activity.</w:t>
            </w:r>
            <w:r w:rsidR="00E703D2">
              <w:t xml:space="preserve"> </w:t>
            </w:r>
            <w:r w:rsidRPr="00B265C0">
              <w:t>Materials are substances or items used to make products such as building materials and fabrics.</w:t>
            </w:r>
            <w:r w:rsidR="00E703D2">
              <w:t xml:space="preserve"> </w:t>
            </w:r>
            <w:r w:rsidRPr="00B265C0">
              <w:t>Materials also include consumables which are items that support the use of a tool, have a finite life and are replaced for the tool to be functional. Examples of a consumable are drill bits and sanding discs.</w:t>
            </w:r>
          </w:p>
        </w:tc>
      </w:tr>
      <w:tr w:rsidR="006357B3" w:rsidRPr="000E6F0A" w14:paraId="38D1A5E3" w14:textId="77777777" w:rsidTr="00AD6D62">
        <w:tc>
          <w:tcPr>
            <w:tcW w:w="2105" w:type="dxa"/>
          </w:tcPr>
          <w:p w14:paraId="01B69DB7" w14:textId="719CE3F5" w:rsidR="006357B3" w:rsidRDefault="006357B3" w:rsidP="006357B3">
            <w:pPr>
              <w:pStyle w:val="Default"/>
            </w:pPr>
            <w:r w:rsidRPr="006357B3">
              <w:t>Occurrence Book</w:t>
            </w:r>
          </w:p>
        </w:tc>
        <w:tc>
          <w:tcPr>
            <w:tcW w:w="6949" w:type="dxa"/>
          </w:tcPr>
          <w:p w14:paraId="55CD1CAB" w14:textId="7E519F61" w:rsidR="006357B3" w:rsidRPr="00B265C0" w:rsidRDefault="006357B3" w:rsidP="00B265C0">
            <w:r w:rsidRPr="006357B3">
              <w:t>A legal record where events are recorded.</w:t>
            </w:r>
          </w:p>
        </w:tc>
      </w:tr>
      <w:tr w:rsidR="0028008C" w:rsidRPr="000E6F0A" w14:paraId="59EAC3A7" w14:textId="77777777" w:rsidTr="00AD6D62">
        <w:tc>
          <w:tcPr>
            <w:tcW w:w="2105" w:type="dxa"/>
          </w:tcPr>
          <w:p w14:paraId="2E093E23" w14:textId="771D2BA9" w:rsidR="0028008C" w:rsidRDefault="0028008C" w:rsidP="002612AD">
            <w:pPr>
              <w:pStyle w:val="Default"/>
            </w:pPr>
            <w:r w:rsidRPr="0028008C">
              <w:rPr>
                <w:bCs/>
              </w:rPr>
              <w:t xml:space="preserve">Officer in Charge (OIC) </w:t>
            </w:r>
          </w:p>
        </w:tc>
        <w:tc>
          <w:tcPr>
            <w:tcW w:w="6949" w:type="dxa"/>
          </w:tcPr>
          <w:p w14:paraId="33A19C02" w14:textId="1E60D016" w:rsidR="0028008C" w:rsidRDefault="0028008C" w:rsidP="002612AD">
            <w:pPr>
              <w:rPr>
                <w:rFonts w:cs="Arial"/>
              </w:rPr>
            </w:pPr>
            <w:r w:rsidRPr="0028008C">
              <w:rPr>
                <w:rFonts w:cs="Arial"/>
              </w:rPr>
              <w:t>The officer, as designated by the Superintendent or their delegate, who is at the relevant time the Officer in Charge of a detention centre.</w:t>
            </w:r>
          </w:p>
        </w:tc>
      </w:tr>
      <w:tr w:rsidR="00AE7DFC" w:rsidRPr="000E6F0A" w14:paraId="686043D1" w14:textId="77777777" w:rsidTr="00AD6D62">
        <w:tc>
          <w:tcPr>
            <w:tcW w:w="2105" w:type="dxa"/>
          </w:tcPr>
          <w:p w14:paraId="2E9AC9D3" w14:textId="03555B76" w:rsidR="00AE7DFC" w:rsidRPr="00AE7DFC" w:rsidRDefault="00AE7DFC" w:rsidP="00AE7DFC">
            <w:pPr>
              <w:pStyle w:val="Default"/>
              <w:rPr>
                <w:bCs/>
              </w:rPr>
            </w:pPr>
            <w:r w:rsidRPr="00AA1B37">
              <w:lastRenderedPageBreak/>
              <w:t>Officers and Employees of Particular Classes</w:t>
            </w:r>
          </w:p>
        </w:tc>
        <w:tc>
          <w:tcPr>
            <w:tcW w:w="6949" w:type="dxa"/>
          </w:tcPr>
          <w:p w14:paraId="7CA26786" w14:textId="5973406D" w:rsidR="00AE7DFC" w:rsidRPr="00243255" w:rsidRDefault="00AE7DFC" w:rsidP="00AE7DFC">
            <w:pPr>
              <w:pStyle w:val="Tabledata"/>
            </w:pPr>
            <w:r w:rsidRPr="00AA1B37">
              <w:rPr>
                <w:rFonts w:cs="Arial"/>
              </w:rPr>
              <w:t>The following descriptions of classes of officers and employees are prescribed for the purpose of s</w:t>
            </w:r>
            <w:r w:rsidR="00DE7A67">
              <w:rPr>
                <w:rFonts w:cs="Arial"/>
              </w:rPr>
              <w:t>.</w:t>
            </w:r>
            <w:r w:rsidRPr="00AA1B37">
              <w:rPr>
                <w:rFonts w:cs="Arial"/>
              </w:rPr>
              <w:t xml:space="preserve">11(1a)(b) of the </w:t>
            </w:r>
            <w:r w:rsidRPr="00AA1B37">
              <w:rPr>
                <w:rFonts w:cs="Arial"/>
                <w:i/>
              </w:rPr>
              <w:t>Young Offenders Act 1994</w:t>
            </w:r>
            <w:r w:rsidRPr="00AA1B37">
              <w:rPr>
                <w:rFonts w:cs="Arial"/>
              </w:rPr>
              <w:t>, in r</w:t>
            </w:r>
            <w:r w:rsidR="00F304CB">
              <w:rPr>
                <w:rFonts w:cs="Arial"/>
              </w:rPr>
              <w:t>.</w:t>
            </w:r>
            <w:r w:rsidR="00DE7A67">
              <w:rPr>
                <w:rFonts w:cs="Arial"/>
              </w:rPr>
              <w:t xml:space="preserve"> </w:t>
            </w:r>
            <w:r w:rsidRPr="00AA1B37">
              <w:rPr>
                <w:rFonts w:cs="Arial"/>
              </w:rPr>
              <w:t xml:space="preserve">49(2) of the </w:t>
            </w:r>
            <w:r w:rsidRPr="00243255">
              <w:t>Young Offender Regulations 1995:</w:t>
            </w:r>
          </w:p>
          <w:p w14:paraId="7D6A7F95" w14:textId="7C9ECA3B" w:rsidR="00AE7DFC" w:rsidRPr="00AA1B37" w:rsidRDefault="00AE7DFC" w:rsidP="00DE7A67">
            <w:pPr>
              <w:pStyle w:val="Tabledata"/>
              <w:numPr>
                <w:ilvl w:val="1"/>
                <w:numId w:val="27"/>
              </w:numPr>
              <w:ind w:left="357" w:hanging="357"/>
              <w:rPr>
                <w:rFonts w:cs="Arial"/>
              </w:rPr>
            </w:pPr>
            <w:r w:rsidRPr="00AA1B37">
              <w:rPr>
                <w:rFonts w:cs="Arial"/>
              </w:rPr>
              <w:t>Medical staff persons who have undergone medical, nursing or health training and hold qualifications indicating successful completion of that training.</w:t>
            </w:r>
          </w:p>
          <w:p w14:paraId="79AD6A4A" w14:textId="10B60A12" w:rsidR="00AE7DFC" w:rsidRPr="00AA1B37" w:rsidRDefault="00AE7DFC" w:rsidP="00DE7A67">
            <w:pPr>
              <w:pStyle w:val="Tabledata"/>
              <w:numPr>
                <w:ilvl w:val="1"/>
                <w:numId w:val="27"/>
              </w:numPr>
              <w:ind w:left="357" w:hanging="357"/>
              <w:rPr>
                <w:rFonts w:cs="Arial"/>
              </w:rPr>
            </w:pPr>
            <w:r w:rsidRPr="00AA1B37">
              <w:rPr>
                <w:rFonts w:cs="Arial"/>
              </w:rPr>
              <w:t>Teaching staff persons who provide recreation or sports supervision, teachers, vocational trainers and social trainers.</w:t>
            </w:r>
          </w:p>
          <w:p w14:paraId="0CD3A022" w14:textId="0C818178" w:rsidR="00AE7DFC" w:rsidRPr="00AA1B37" w:rsidRDefault="00AE7DFC" w:rsidP="00DE7A67">
            <w:pPr>
              <w:pStyle w:val="Tabledata"/>
              <w:numPr>
                <w:ilvl w:val="1"/>
                <w:numId w:val="27"/>
              </w:numPr>
              <w:ind w:left="357" w:hanging="357"/>
              <w:rPr>
                <w:rFonts w:cs="Arial"/>
              </w:rPr>
            </w:pPr>
            <w:r w:rsidRPr="00AA1B37">
              <w:rPr>
                <w:rFonts w:cs="Arial"/>
              </w:rPr>
              <w:t>Program support staff counsellors, program facilitators and librarians.</w:t>
            </w:r>
          </w:p>
          <w:p w14:paraId="033D7939" w14:textId="2BDA04DC" w:rsidR="00AE7DFC" w:rsidRPr="00AE7DFC" w:rsidRDefault="00AE7DFC" w:rsidP="00DE7A67">
            <w:pPr>
              <w:pStyle w:val="Tabledata"/>
              <w:numPr>
                <w:ilvl w:val="1"/>
                <w:numId w:val="27"/>
              </w:numPr>
              <w:ind w:left="357" w:hanging="357"/>
            </w:pPr>
            <w:r w:rsidRPr="00AA1B37">
              <w:rPr>
                <w:rFonts w:cs="Arial"/>
              </w:rPr>
              <w:t>Centre support staff cleaning staff, laundry staff, gardening staff, vehicle driving staff, maintenance staff and hairdressers.</w:t>
            </w:r>
          </w:p>
        </w:tc>
      </w:tr>
      <w:tr w:rsidR="00725703" w:rsidRPr="000E6F0A" w14:paraId="4535ED7B" w14:textId="77777777" w:rsidTr="00AD6D62">
        <w:tc>
          <w:tcPr>
            <w:tcW w:w="2105" w:type="dxa"/>
          </w:tcPr>
          <w:p w14:paraId="42C56BF2" w14:textId="444E0369" w:rsidR="00725703" w:rsidRPr="00AE7DFC" w:rsidRDefault="00725703" w:rsidP="00A60DA8">
            <w:pPr>
              <w:pStyle w:val="Default"/>
              <w:rPr>
                <w:bCs/>
              </w:rPr>
            </w:pPr>
            <w:r w:rsidRPr="00AE7DFC">
              <w:rPr>
                <w:bCs/>
              </w:rPr>
              <w:t xml:space="preserve">Power </w:t>
            </w:r>
            <w:r w:rsidR="00CF63C8" w:rsidRPr="00AE7DFC">
              <w:rPr>
                <w:bCs/>
              </w:rPr>
              <w:t>T</w:t>
            </w:r>
            <w:r w:rsidRPr="00AE7DFC">
              <w:rPr>
                <w:bCs/>
              </w:rPr>
              <w:t>ools</w:t>
            </w:r>
          </w:p>
        </w:tc>
        <w:tc>
          <w:tcPr>
            <w:tcW w:w="6949" w:type="dxa"/>
          </w:tcPr>
          <w:p w14:paraId="451112A5" w14:textId="77777777" w:rsidR="00910B12" w:rsidRPr="00910B12" w:rsidRDefault="00910B12" w:rsidP="00910B12">
            <w:pPr>
              <w:rPr>
                <w:lang w:eastAsia="en-AU"/>
              </w:rPr>
            </w:pPr>
            <w:r w:rsidRPr="00910B12">
              <w:rPr>
                <w:lang w:eastAsia="en-AU"/>
              </w:rPr>
              <w:t xml:space="preserve">A tool that is actuated by an additional power source and mechanism other than the solely manual labour used with Manual Tools. </w:t>
            </w:r>
          </w:p>
          <w:p w14:paraId="2ACAE813" w14:textId="50AFF82B" w:rsidR="00725703" w:rsidRPr="00AE7DFC" w:rsidRDefault="00910B12" w:rsidP="00910B12">
            <w:pPr>
              <w:rPr>
                <w:lang w:eastAsia="en-AU"/>
              </w:rPr>
            </w:pPr>
            <w:r w:rsidRPr="00910B12">
              <w:rPr>
                <w:lang w:eastAsia="en-AU"/>
              </w:rPr>
              <w:t>A tool powered by a fixed electrical power source such as a power point.</w:t>
            </w:r>
          </w:p>
        </w:tc>
      </w:tr>
      <w:tr w:rsidR="00AE7DFC" w:rsidRPr="000E6F0A" w14:paraId="39617AE5" w14:textId="77777777" w:rsidTr="00AD6D62">
        <w:tc>
          <w:tcPr>
            <w:tcW w:w="2105" w:type="dxa"/>
          </w:tcPr>
          <w:p w14:paraId="35433AFC" w14:textId="043E8CE0" w:rsidR="00AE7DFC" w:rsidRDefault="00AE7DFC" w:rsidP="00AE7DFC">
            <w:pPr>
              <w:pStyle w:val="Default"/>
              <w:rPr>
                <w:bCs/>
                <w:sz w:val="23"/>
                <w:szCs w:val="23"/>
              </w:rPr>
            </w:pPr>
            <w:r>
              <w:t>Public Service Officer</w:t>
            </w:r>
          </w:p>
        </w:tc>
        <w:tc>
          <w:tcPr>
            <w:tcW w:w="6949" w:type="dxa"/>
          </w:tcPr>
          <w:p w14:paraId="6F3AAF3C" w14:textId="6EAF1F5A" w:rsidR="00AE7DFC" w:rsidRPr="00725703" w:rsidRDefault="00AE7DFC" w:rsidP="00AE7DFC">
            <w:pPr>
              <w:rPr>
                <w:lang w:eastAsia="en-AU"/>
              </w:rPr>
            </w:pPr>
            <w:r>
              <w:t xml:space="preserve">An </w:t>
            </w:r>
            <w:r w:rsidRPr="00E06243">
              <w:t xml:space="preserve">officer employed in the State Government Public Service, subject to Part 3 of the </w:t>
            </w:r>
            <w:r w:rsidRPr="00263F2C">
              <w:rPr>
                <w:i/>
              </w:rPr>
              <w:t>Public Sector Management Act 1994</w:t>
            </w:r>
            <w:r w:rsidRPr="00E06243">
              <w:t xml:space="preserve"> and includes such officers and other persons as are necessary to implement or administer this Act.</w:t>
            </w:r>
          </w:p>
        </w:tc>
      </w:tr>
      <w:tr w:rsidR="00A60DA8" w:rsidRPr="000E6F0A" w14:paraId="26F61D6C" w14:textId="77777777" w:rsidTr="009061E0">
        <w:trPr>
          <w:trHeight w:val="903"/>
        </w:trPr>
        <w:tc>
          <w:tcPr>
            <w:tcW w:w="2105" w:type="dxa"/>
          </w:tcPr>
          <w:p w14:paraId="40E45396" w14:textId="77777777" w:rsidR="00A60DA8" w:rsidRPr="00AD6D62" w:rsidRDefault="00A60DA8" w:rsidP="00A60DA8">
            <w:pPr>
              <w:pStyle w:val="Tabledata"/>
            </w:pPr>
            <w:r>
              <w:t xml:space="preserve">Senior Officer </w:t>
            </w:r>
          </w:p>
        </w:tc>
        <w:tc>
          <w:tcPr>
            <w:tcW w:w="6949" w:type="dxa"/>
          </w:tcPr>
          <w:p w14:paraId="12677B69" w14:textId="4A671CDC" w:rsidR="00A60DA8" w:rsidRPr="009061E0" w:rsidRDefault="005A3074" w:rsidP="009F379B">
            <w:r w:rsidRPr="004D344D">
              <w:t>A Youth Custodial Officer who is substantive to this rank, or a Unit Manager, or Youth Custodial Officer acting in the capacity of Senior Officer, appointed by the Chief Executive Officer with reference to s</w:t>
            </w:r>
            <w:r w:rsidR="00F304CB">
              <w:t>.</w:t>
            </w:r>
            <w:r w:rsidRPr="004D344D">
              <w:t xml:space="preserve">11 of the </w:t>
            </w:r>
            <w:r w:rsidRPr="004D344D">
              <w:rPr>
                <w:i/>
              </w:rPr>
              <w:t>Young Offenders Act 1994</w:t>
            </w:r>
            <w:r w:rsidR="00DE7A67">
              <w:rPr>
                <w:i/>
              </w:rPr>
              <w:t>.</w:t>
            </w:r>
          </w:p>
        </w:tc>
      </w:tr>
      <w:tr w:rsidR="00A60DA8" w:rsidRPr="000E6F0A" w14:paraId="5D300976" w14:textId="77777777" w:rsidTr="00AD6D62">
        <w:tc>
          <w:tcPr>
            <w:tcW w:w="2105" w:type="dxa"/>
          </w:tcPr>
          <w:p w14:paraId="4AD38D81" w14:textId="77777777" w:rsidR="00A60DA8" w:rsidRDefault="00A60DA8" w:rsidP="00A60DA8">
            <w:pPr>
              <w:pStyle w:val="Tabledata"/>
            </w:pPr>
            <w:r>
              <w:t>Staff</w:t>
            </w:r>
          </w:p>
        </w:tc>
        <w:tc>
          <w:tcPr>
            <w:tcW w:w="6949" w:type="dxa"/>
          </w:tcPr>
          <w:p w14:paraId="30E85C77" w14:textId="412BB7D4" w:rsidR="00A60DA8" w:rsidRPr="009C6B3F" w:rsidRDefault="00742E75" w:rsidP="004C3E3F">
            <w:pPr>
              <w:pStyle w:val="Default"/>
              <w:rPr>
                <w:rFonts w:eastAsia="Times New Roman" w:cs="Times New Roman"/>
                <w:color w:val="auto"/>
              </w:rPr>
            </w:pPr>
            <w:r w:rsidRPr="00742E75">
              <w:rPr>
                <w:rFonts w:eastAsia="Times New Roman" w:cs="Times New Roman"/>
                <w:color w:val="auto"/>
              </w:rPr>
              <w:t>Any person in the paid or unpaid employment of the Department of Justice, Corrective Services, including contractors, subcontractors and volunteers.</w:t>
            </w:r>
          </w:p>
        </w:tc>
      </w:tr>
      <w:tr w:rsidR="00A60DA8" w:rsidRPr="000E6F0A" w14:paraId="5E0C334D" w14:textId="77777777" w:rsidTr="00AD6D62">
        <w:tc>
          <w:tcPr>
            <w:tcW w:w="2105" w:type="dxa"/>
          </w:tcPr>
          <w:p w14:paraId="16E7D19B" w14:textId="77777777" w:rsidR="00A60DA8" w:rsidRDefault="00A60DA8" w:rsidP="00A60DA8">
            <w:pPr>
              <w:pStyle w:val="Tabledata"/>
            </w:pPr>
            <w:r w:rsidRPr="00BB7AA0">
              <w:t>Superintendent</w:t>
            </w:r>
          </w:p>
        </w:tc>
        <w:tc>
          <w:tcPr>
            <w:tcW w:w="6949" w:type="dxa"/>
          </w:tcPr>
          <w:p w14:paraId="5660E3B3" w14:textId="12834BD6" w:rsidR="00A60DA8" w:rsidRPr="009C6B3F" w:rsidRDefault="00A60DA8" w:rsidP="00F304CB">
            <w:pPr>
              <w:pStyle w:val="Default"/>
              <w:rPr>
                <w:rFonts w:eastAsia="Times New Roman" w:cs="Times New Roman"/>
                <w:color w:val="auto"/>
              </w:rPr>
            </w:pPr>
            <w:r w:rsidRPr="00BB7AA0">
              <w:t>In accordance with s</w:t>
            </w:r>
            <w:r w:rsidR="00F304CB">
              <w:t>.</w:t>
            </w:r>
            <w:r w:rsidRPr="00BB7AA0">
              <w:t xml:space="preserve">3 of the </w:t>
            </w:r>
            <w:r w:rsidRPr="00BB7AA0">
              <w:rPr>
                <w:i/>
              </w:rPr>
              <w:t>Young Offenders Act 1994, ‘</w:t>
            </w:r>
            <w:r w:rsidRPr="00BB7AA0">
              <w:t>The person in charge of a detention centre’.</w:t>
            </w:r>
          </w:p>
        </w:tc>
      </w:tr>
      <w:tr w:rsidR="00A60DA8" w:rsidRPr="000E6F0A" w14:paraId="47D1E8B5" w14:textId="77777777" w:rsidTr="00AD6D62">
        <w:tc>
          <w:tcPr>
            <w:tcW w:w="2105" w:type="dxa"/>
          </w:tcPr>
          <w:p w14:paraId="1518F2AF" w14:textId="77777777" w:rsidR="00A60DA8" w:rsidRPr="00BB7AA0" w:rsidRDefault="006B4937" w:rsidP="00A60DA8">
            <w:pPr>
              <w:pStyle w:val="Tabledata"/>
            </w:pPr>
            <w:r w:rsidRPr="004D344D">
              <w:t>Total Offender Management Solution</w:t>
            </w:r>
            <w:r>
              <w:t xml:space="preserve"> (</w:t>
            </w:r>
            <w:r w:rsidR="00A60DA8">
              <w:t>TOMS</w:t>
            </w:r>
            <w:r>
              <w:t>)</w:t>
            </w:r>
          </w:p>
        </w:tc>
        <w:tc>
          <w:tcPr>
            <w:tcW w:w="6949" w:type="dxa"/>
          </w:tcPr>
          <w:p w14:paraId="7922D1A7" w14:textId="5695B8BD" w:rsidR="00B16D87" w:rsidRPr="00BB7AA0" w:rsidRDefault="005609DA" w:rsidP="005609DA">
            <w:pPr>
              <w:pStyle w:val="Default"/>
            </w:pPr>
            <w:r w:rsidRPr="005609DA">
              <w:t>An electronic database used by the Department of Corrective Services to record and manage comprehensive information relating to prisoners and detainees.</w:t>
            </w:r>
          </w:p>
        </w:tc>
      </w:tr>
      <w:tr w:rsidR="00A60DA8" w14:paraId="54213C22" w14:textId="77777777" w:rsidTr="00AD6D62">
        <w:tc>
          <w:tcPr>
            <w:tcW w:w="2105" w:type="dxa"/>
          </w:tcPr>
          <w:p w14:paraId="5AD9371A" w14:textId="77777777" w:rsidR="00A60DA8" w:rsidRPr="00AD6D62" w:rsidRDefault="00A60DA8" w:rsidP="00A60DA8">
            <w:pPr>
              <w:pStyle w:val="Tabledata"/>
            </w:pPr>
            <w:r>
              <w:t>Tools</w:t>
            </w:r>
          </w:p>
        </w:tc>
        <w:tc>
          <w:tcPr>
            <w:tcW w:w="6949" w:type="dxa"/>
          </w:tcPr>
          <w:p w14:paraId="3A36672F" w14:textId="62CB7ED4" w:rsidR="00A648D3" w:rsidRPr="00344FBE" w:rsidRDefault="00F96E28" w:rsidP="00F46C98">
            <w:pPr>
              <w:pStyle w:val="Tabledata"/>
            </w:pPr>
            <w:r w:rsidRPr="00F96E28">
              <w:t xml:space="preserve">An object designed to do a specific kind of work by directing manually applied force or by means of a power </w:t>
            </w:r>
            <w:r w:rsidR="00E703D2" w:rsidRPr="00F96E28">
              <w:t>source. Tools</w:t>
            </w:r>
            <w:r w:rsidRPr="00F96E28">
              <w:t xml:space="preserve"> are implements, devices or portable equipment used </w:t>
            </w:r>
            <w:r w:rsidR="00F46C98">
              <w:t>both within and external to BH</w:t>
            </w:r>
            <w:r w:rsidR="001D00FA">
              <w:t>Y</w:t>
            </w:r>
            <w:r w:rsidR="00F46C98">
              <w:t xml:space="preserve">DC </w:t>
            </w:r>
            <w:r w:rsidRPr="00F96E28">
              <w:t>for specific task(s).</w:t>
            </w:r>
          </w:p>
        </w:tc>
      </w:tr>
      <w:tr w:rsidR="00F772D9" w14:paraId="76404DAA" w14:textId="77777777" w:rsidTr="00AD6D62">
        <w:tc>
          <w:tcPr>
            <w:tcW w:w="2105" w:type="dxa"/>
          </w:tcPr>
          <w:p w14:paraId="2F71B597" w14:textId="0E4296C4" w:rsidR="00F772D9" w:rsidRDefault="00F46C98" w:rsidP="00A60DA8">
            <w:pPr>
              <w:pStyle w:val="Tabledata"/>
            </w:pPr>
            <w:r>
              <w:t>Workshop</w:t>
            </w:r>
          </w:p>
        </w:tc>
        <w:tc>
          <w:tcPr>
            <w:tcW w:w="6949" w:type="dxa"/>
          </w:tcPr>
          <w:p w14:paraId="01A4B2A1" w14:textId="09B36F3C" w:rsidR="00F772D9" w:rsidRDefault="00F772D9" w:rsidP="00F772D9">
            <w:pPr>
              <w:pStyle w:val="Tabledata"/>
            </w:pPr>
            <w:r>
              <w:t>Any of the following areas within Banksia Hill</w:t>
            </w:r>
            <w:r w:rsidR="001D00FA">
              <w:t xml:space="preserve"> Youth</w:t>
            </w:r>
            <w:r>
              <w:t xml:space="preserve"> Detention Centre:</w:t>
            </w:r>
          </w:p>
          <w:p w14:paraId="26657E91" w14:textId="54B63C2A" w:rsidR="00F772D9" w:rsidRDefault="00F772D9" w:rsidP="00F772D9">
            <w:pPr>
              <w:pStyle w:val="Tabledata"/>
              <w:numPr>
                <w:ilvl w:val="0"/>
                <w:numId w:val="32"/>
              </w:numPr>
            </w:pPr>
            <w:r>
              <w:t>Woodwork</w:t>
            </w:r>
          </w:p>
          <w:p w14:paraId="2A002970" w14:textId="18D5E9EA" w:rsidR="00F772D9" w:rsidRDefault="00F772D9" w:rsidP="00F772D9">
            <w:pPr>
              <w:pStyle w:val="Tabledata"/>
              <w:numPr>
                <w:ilvl w:val="0"/>
                <w:numId w:val="32"/>
              </w:numPr>
            </w:pPr>
            <w:r>
              <w:t>Horticulture</w:t>
            </w:r>
          </w:p>
          <w:p w14:paraId="057DBF86" w14:textId="57090607" w:rsidR="00F772D9" w:rsidRDefault="00F772D9" w:rsidP="00F772D9">
            <w:pPr>
              <w:pStyle w:val="Tabledata"/>
              <w:numPr>
                <w:ilvl w:val="0"/>
                <w:numId w:val="32"/>
              </w:numPr>
            </w:pPr>
            <w:r>
              <w:t>Kitchen (no detainee access)</w:t>
            </w:r>
          </w:p>
          <w:p w14:paraId="385028F7" w14:textId="10114F28" w:rsidR="00F772D9" w:rsidRPr="00F96E28" w:rsidRDefault="00F772D9" w:rsidP="00425CF2">
            <w:pPr>
              <w:pStyle w:val="Tabledata"/>
              <w:numPr>
                <w:ilvl w:val="0"/>
                <w:numId w:val="32"/>
              </w:numPr>
            </w:pPr>
            <w:r>
              <w:t>Maintenance (no detainee access)</w:t>
            </w:r>
          </w:p>
        </w:tc>
      </w:tr>
      <w:tr w:rsidR="00313F7A" w14:paraId="440907E1" w14:textId="77777777" w:rsidTr="00AD6D62">
        <w:tc>
          <w:tcPr>
            <w:tcW w:w="2105" w:type="dxa"/>
          </w:tcPr>
          <w:p w14:paraId="13E906D6" w14:textId="320ACAA9" w:rsidR="00313F7A" w:rsidRDefault="00B55719" w:rsidP="00A60DA8">
            <w:pPr>
              <w:pStyle w:val="Tabledata"/>
            </w:pPr>
            <w:r>
              <w:lastRenderedPageBreak/>
              <w:t xml:space="preserve">Vocational </w:t>
            </w:r>
            <w:r w:rsidR="002A3C4E">
              <w:t>Teacher</w:t>
            </w:r>
          </w:p>
        </w:tc>
        <w:tc>
          <w:tcPr>
            <w:tcW w:w="6949" w:type="dxa"/>
          </w:tcPr>
          <w:p w14:paraId="6DB7ECEC" w14:textId="0E2E5E7A" w:rsidR="00313F7A" w:rsidRDefault="00313F7A" w:rsidP="00745DEB">
            <w:pPr>
              <w:tabs>
                <w:tab w:val="left" w:pos="1276"/>
              </w:tabs>
            </w:pPr>
            <w:r>
              <w:t xml:space="preserve">The </w:t>
            </w:r>
            <w:r w:rsidR="002A3C4E">
              <w:t>Education Staff</w:t>
            </w:r>
            <w:r>
              <w:t xml:space="preserve"> rostered to carry out </w:t>
            </w:r>
            <w:r w:rsidR="002A3C4E">
              <w:t xml:space="preserve">teaching </w:t>
            </w:r>
            <w:r>
              <w:t xml:space="preserve">duties </w:t>
            </w:r>
            <w:r w:rsidR="00745DEB">
              <w:t xml:space="preserve">in a </w:t>
            </w:r>
            <w:r>
              <w:t>B</w:t>
            </w:r>
            <w:r w:rsidR="001D00FA">
              <w:t>HY</w:t>
            </w:r>
            <w:r>
              <w:t>DC workshop</w:t>
            </w:r>
            <w:r w:rsidR="00255392">
              <w:t>.</w:t>
            </w:r>
          </w:p>
        </w:tc>
      </w:tr>
    </w:tbl>
    <w:p w14:paraId="093438BC" w14:textId="77777777" w:rsidR="003D708E" w:rsidRDefault="003D708E" w:rsidP="00243255">
      <w:pPr>
        <w:pStyle w:val="Heading2"/>
      </w:pPr>
      <w:bookmarkStart w:id="47" w:name="_Toc531249004"/>
      <w:bookmarkStart w:id="48" w:name="_Toc153187715"/>
      <w:r>
        <w:t>Related legislation</w:t>
      </w:r>
      <w:bookmarkEnd w:id="47"/>
      <w:bookmarkEnd w:id="48"/>
      <w:r>
        <w:t xml:space="preserve"> </w:t>
      </w:r>
    </w:p>
    <w:p w14:paraId="33713A3F" w14:textId="77777777" w:rsidR="00BD1750" w:rsidRPr="00243255" w:rsidRDefault="00A60DA8" w:rsidP="00243255">
      <w:pPr>
        <w:pStyle w:val="ListBullet"/>
        <w:rPr>
          <w:i/>
        </w:rPr>
      </w:pPr>
      <w:r w:rsidRPr="00243255">
        <w:rPr>
          <w:i/>
        </w:rPr>
        <w:t>Young Offenders Act 1994</w:t>
      </w:r>
    </w:p>
    <w:p w14:paraId="19D45456" w14:textId="77777777" w:rsidR="00A60DA8" w:rsidRPr="008B4E3A" w:rsidRDefault="00A60DA8" w:rsidP="00243255">
      <w:pPr>
        <w:pStyle w:val="ListBullet"/>
        <w:rPr>
          <w:i/>
          <w:iCs/>
        </w:rPr>
      </w:pPr>
      <w:r w:rsidRPr="008B4E3A">
        <w:rPr>
          <w:i/>
          <w:iCs/>
        </w:rPr>
        <w:t>Young Offenders Regulation’s 1995</w:t>
      </w:r>
    </w:p>
    <w:p w14:paraId="637DF35C" w14:textId="77777777" w:rsidR="00F920D9" w:rsidRPr="00F920D9" w:rsidRDefault="00F920D9" w:rsidP="00243255">
      <w:pPr>
        <w:pStyle w:val="Heading1"/>
      </w:pPr>
      <w:bookmarkStart w:id="49" w:name="_Toc178286"/>
      <w:bookmarkStart w:id="50" w:name="_Toc153187716"/>
      <w:r w:rsidRPr="00F920D9">
        <w:t>Assurance</w:t>
      </w:r>
      <w:bookmarkEnd w:id="49"/>
      <w:bookmarkEnd w:id="50"/>
    </w:p>
    <w:p w14:paraId="4FD89ED0" w14:textId="73A1FF45" w:rsidR="00F772D9" w:rsidRPr="00606FAA" w:rsidRDefault="00F772D9" w:rsidP="00F772D9">
      <w:bookmarkStart w:id="51" w:name="_Toc531249006"/>
      <w:r w:rsidRPr="00606FAA">
        <w:t>It is expected that:</w:t>
      </w:r>
    </w:p>
    <w:p w14:paraId="44517DE9" w14:textId="0C561B1D" w:rsidR="00F772D9" w:rsidRPr="00606FAA" w:rsidRDefault="00F772D9" w:rsidP="00243255">
      <w:pPr>
        <w:pStyle w:val="ListBullet"/>
      </w:pPr>
      <w:r w:rsidRPr="00606FAA">
        <w:t>BH</w:t>
      </w:r>
      <w:r w:rsidR="001D00FA">
        <w:t>Y</w:t>
      </w:r>
      <w:r w:rsidRPr="00606FAA">
        <w:t xml:space="preserve">DC will undertake local compliance in accordance with the </w:t>
      </w:r>
      <w:hyperlink r:id="rId19" w:history="1">
        <w:r w:rsidRPr="00D807D5">
          <w:rPr>
            <w:rStyle w:val="Hyperlink"/>
          </w:rPr>
          <w:t>Compliance Manual</w:t>
        </w:r>
      </w:hyperlink>
      <w:r w:rsidRPr="00606FAA">
        <w:t>.</w:t>
      </w:r>
    </w:p>
    <w:p w14:paraId="05582026" w14:textId="77777777" w:rsidR="00F772D9" w:rsidRPr="00606FAA" w:rsidRDefault="00F772D9" w:rsidP="00243255">
      <w:pPr>
        <w:pStyle w:val="ListBullet"/>
      </w:pPr>
      <w:r w:rsidRPr="00606FAA">
        <w:t xml:space="preserve">Women and Young People, Head Office will undertake management oversight as required. </w:t>
      </w:r>
    </w:p>
    <w:p w14:paraId="20D616BE" w14:textId="2DEB4736" w:rsidR="00F772D9" w:rsidRPr="00606FAA" w:rsidRDefault="00F772D9" w:rsidP="00243255">
      <w:pPr>
        <w:pStyle w:val="ListBullet"/>
      </w:pPr>
      <w:r w:rsidRPr="00606FAA">
        <w:rPr>
          <w:rFonts w:eastAsia="Calibri"/>
        </w:rPr>
        <w:t>Operational Compliance</w:t>
      </w:r>
      <w:r w:rsidRPr="00606FAA">
        <w:t xml:space="preserve"> will undertake checks in accordance with the </w:t>
      </w:r>
      <w:hyperlink r:id="rId20" w:history="1">
        <w:r w:rsidR="00212691">
          <w:rPr>
            <w:rStyle w:val="Hyperlink"/>
          </w:rPr>
          <w:t>Operational</w:t>
        </w:r>
        <w:r w:rsidRPr="00D807D5">
          <w:rPr>
            <w:rStyle w:val="Hyperlink"/>
          </w:rPr>
          <w:t xml:space="preserve"> Compliance Framework</w:t>
        </w:r>
      </w:hyperlink>
      <w:r w:rsidRPr="00606FAA">
        <w:t xml:space="preserve">. </w:t>
      </w:r>
    </w:p>
    <w:p w14:paraId="50332EB2" w14:textId="77777777" w:rsidR="00F772D9" w:rsidRPr="00606FAA" w:rsidRDefault="00F772D9" w:rsidP="00243255">
      <w:pPr>
        <w:pStyle w:val="ListBullet"/>
      </w:pPr>
      <w:r w:rsidRPr="00606FAA">
        <w:t xml:space="preserve">Independent oversight will be undertaken as required. </w:t>
      </w:r>
    </w:p>
    <w:p w14:paraId="41088AB7" w14:textId="01B735DD" w:rsidR="00F772D9" w:rsidRPr="00A86271" w:rsidRDefault="00245869" w:rsidP="001D00FA">
      <w:pPr>
        <w:pStyle w:val="Heading1"/>
      </w:pPr>
      <w:bookmarkStart w:id="52" w:name="_Toc153187717"/>
      <w:r w:rsidRPr="00A86271">
        <w:t xml:space="preserve">Document </w:t>
      </w:r>
      <w:r w:rsidR="001D00FA">
        <w:t>V</w:t>
      </w:r>
      <w:r w:rsidRPr="00A86271">
        <w:t xml:space="preserve">ersion </w:t>
      </w:r>
      <w:r w:rsidR="001D00FA">
        <w:t>H</w:t>
      </w:r>
      <w:r w:rsidRPr="00A86271">
        <w:t>istory</w:t>
      </w:r>
      <w:bookmarkEnd w:id="51"/>
      <w:bookmarkEnd w:id="52"/>
    </w:p>
    <w:tbl>
      <w:tblPr>
        <w:tblStyle w:val="DCStable"/>
        <w:tblW w:w="9487" w:type="dxa"/>
        <w:tblCellMar>
          <w:top w:w="57" w:type="dxa"/>
          <w:left w:w="85" w:type="dxa"/>
          <w:bottom w:w="57" w:type="dxa"/>
          <w:right w:w="85" w:type="dxa"/>
        </w:tblCellMar>
        <w:tblLook w:val="0620" w:firstRow="1" w:lastRow="0" w:firstColumn="0" w:lastColumn="0" w:noHBand="1" w:noVBand="1"/>
      </w:tblPr>
      <w:tblGrid>
        <w:gridCol w:w="1110"/>
        <w:gridCol w:w="2051"/>
        <w:gridCol w:w="2971"/>
        <w:gridCol w:w="1829"/>
        <w:gridCol w:w="1526"/>
      </w:tblGrid>
      <w:tr w:rsidR="00632875" w:rsidRPr="007D3C6F" w14:paraId="7695C12D" w14:textId="7889B03C" w:rsidTr="00632875">
        <w:trPr>
          <w:cnfStyle w:val="100000000000" w:firstRow="1" w:lastRow="0" w:firstColumn="0" w:lastColumn="0" w:oddVBand="0" w:evenVBand="0" w:oddHBand="0" w:evenHBand="0" w:firstRowFirstColumn="0" w:firstRowLastColumn="0" w:lastRowFirstColumn="0" w:lastRowLastColumn="0"/>
        </w:trPr>
        <w:tc>
          <w:tcPr>
            <w:tcW w:w="1110" w:type="dxa"/>
          </w:tcPr>
          <w:p w14:paraId="41F53473" w14:textId="77777777" w:rsidR="00632875" w:rsidRPr="007D3C6F" w:rsidRDefault="00632875" w:rsidP="00DF778C">
            <w:pPr>
              <w:pStyle w:val="Tableheading"/>
            </w:pPr>
            <w:r w:rsidRPr="007D3C6F">
              <w:t>Version no</w:t>
            </w:r>
          </w:p>
        </w:tc>
        <w:tc>
          <w:tcPr>
            <w:tcW w:w="2051" w:type="dxa"/>
          </w:tcPr>
          <w:p w14:paraId="76EA018E" w14:textId="77777777" w:rsidR="00632875" w:rsidRPr="007D3C6F" w:rsidRDefault="00632875" w:rsidP="00DF778C">
            <w:pPr>
              <w:pStyle w:val="Tableheading"/>
            </w:pPr>
            <w:r w:rsidRPr="007D3C6F">
              <w:t>Primary author(s)</w:t>
            </w:r>
          </w:p>
        </w:tc>
        <w:tc>
          <w:tcPr>
            <w:tcW w:w="2971" w:type="dxa"/>
          </w:tcPr>
          <w:p w14:paraId="0A4AA65E" w14:textId="77777777" w:rsidR="00632875" w:rsidRPr="007D3C6F" w:rsidRDefault="00632875" w:rsidP="00DF778C">
            <w:pPr>
              <w:pStyle w:val="Tableheading"/>
            </w:pPr>
            <w:r w:rsidRPr="007D3C6F">
              <w:t>Description of version</w:t>
            </w:r>
          </w:p>
        </w:tc>
        <w:tc>
          <w:tcPr>
            <w:tcW w:w="1829" w:type="dxa"/>
          </w:tcPr>
          <w:p w14:paraId="6CDD0856" w14:textId="77777777" w:rsidR="00632875" w:rsidRPr="007D3C6F" w:rsidRDefault="00632875" w:rsidP="00DF778C">
            <w:pPr>
              <w:pStyle w:val="Tableheading"/>
            </w:pPr>
            <w:r w:rsidRPr="007D3C6F">
              <w:t>Date completed</w:t>
            </w:r>
          </w:p>
        </w:tc>
        <w:tc>
          <w:tcPr>
            <w:tcW w:w="1526" w:type="dxa"/>
          </w:tcPr>
          <w:p w14:paraId="553AE1EF" w14:textId="119B2B6B" w:rsidR="00632875" w:rsidRPr="007D3C6F" w:rsidRDefault="00632875" w:rsidP="00DF778C">
            <w:pPr>
              <w:pStyle w:val="Tableheading"/>
            </w:pPr>
            <w:r>
              <w:t>Effective Date</w:t>
            </w:r>
          </w:p>
        </w:tc>
      </w:tr>
      <w:tr w:rsidR="00632875" w:rsidRPr="007D3C6F" w14:paraId="3226F392" w14:textId="2AFBF45D" w:rsidTr="00632875">
        <w:tc>
          <w:tcPr>
            <w:tcW w:w="1110" w:type="dxa"/>
          </w:tcPr>
          <w:p w14:paraId="0A2CABA6" w14:textId="5A7D433A" w:rsidR="00632875" w:rsidRPr="007D3C6F" w:rsidRDefault="00632875" w:rsidP="008E24B7">
            <w:pPr>
              <w:pStyle w:val="Tabledata"/>
              <w:tabs>
                <w:tab w:val="left" w:pos="795"/>
              </w:tabs>
            </w:pPr>
            <w:r>
              <w:t>1.0</w:t>
            </w:r>
          </w:p>
        </w:tc>
        <w:tc>
          <w:tcPr>
            <w:tcW w:w="2051" w:type="dxa"/>
          </w:tcPr>
          <w:p w14:paraId="6EC1B0AE" w14:textId="517949FF" w:rsidR="00632875" w:rsidRDefault="00632875" w:rsidP="00043B96">
            <w:pPr>
              <w:pStyle w:val="Tabledata"/>
            </w:pPr>
            <w:r w:rsidRPr="00AE517F">
              <w:t>Operational Policy</w:t>
            </w:r>
          </w:p>
        </w:tc>
        <w:tc>
          <w:tcPr>
            <w:tcW w:w="2971" w:type="dxa"/>
          </w:tcPr>
          <w:p w14:paraId="17A3F7F4" w14:textId="16748472" w:rsidR="00632875" w:rsidRPr="00F675D5" w:rsidRDefault="00632875" w:rsidP="00043B96">
            <w:pPr>
              <w:pStyle w:val="Tabledata"/>
            </w:pPr>
            <w:r>
              <w:t>Approved by the A/Director Operational Policy, Compliance and Contracts</w:t>
            </w:r>
          </w:p>
        </w:tc>
        <w:tc>
          <w:tcPr>
            <w:tcW w:w="1829" w:type="dxa"/>
          </w:tcPr>
          <w:p w14:paraId="086BFF1F" w14:textId="3391A5AB" w:rsidR="00632875" w:rsidRPr="00E32BB8" w:rsidRDefault="00632875" w:rsidP="00043B96">
            <w:pPr>
              <w:pStyle w:val="Tabledata"/>
            </w:pPr>
            <w:r>
              <w:t>28 June 2020</w:t>
            </w:r>
          </w:p>
        </w:tc>
        <w:tc>
          <w:tcPr>
            <w:tcW w:w="1526" w:type="dxa"/>
          </w:tcPr>
          <w:p w14:paraId="1EDA508E" w14:textId="77777777" w:rsidR="00632875" w:rsidRDefault="00632875" w:rsidP="00043B96">
            <w:pPr>
              <w:pStyle w:val="Tabledata"/>
            </w:pPr>
          </w:p>
        </w:tc>
      </w:tr>
      <w:tr w:rsidR="00632875" w:rsidRPr="007D3C6F" w14:paraId="2CFE5F9F" w14:textId="714CD10D" w:rsidTr="00632875">
        <w:tc>
          <w:tcPr>
            <w:tcW w:w="1110" w:type="dxa"/>
          </w:tcPr>
          <w:p w14:paraId="7E513A36" w14:textId="6F1743A2" w:rsidR="00632875" w:rsidRDefault="00632875" w:rsidP="00C65D99">
            <w:pPr>
              <w:pStyle w:val="Tabledata"/>
              <w:tabs>
                <w:tab w:val="left" w:pos="795"/>
              </w:tabs>
            </w:pPr>
            <w:r>
              <w:t>2.0</w:t>
            </w:r>
          </w:p>
        </w:tc>
        <w:tc>
          <w:tcPr>
            <w:tcW w:w="2051" w:type="dxa"/>
          </w:tcPr>
          <w:p w14:paraId="0D332973" w14:textId="321EB4F8" w:rsidR="00632875" w:rsidRDefault="00632875" w:rsidP="00C65D99">
            <w:pPr>
              <w:pStyle w:val="Tabledata"/>
            </w:pPr>
            <w:r w:rsidRPr="00152DBA">
              <w:t>Operational Policy</w:t>
            </w:r>
          </w:p>
        </w:tc>
        <w:tc>
          <w:tcPr>
            <w:tcW w:w="2971" w:type="dxa"/>
          </w:tcPr>
          <w:p w14:paraId="7EC9CFC1" w14:textId="20ED872D" w:rsidR="00632875" w:rsidRDefault="00632875" w:rsidP="00C65D99">
            <w:pPr>
              <w:pStyle w:val="Tabledata"/>
            </w:pPr>
            <w:r w:rsidRPr="00C467D5">
              <w:t>Approved by the Commissioner</w:t>
            </w:r>
          </w:p>
        </w:tc>
        <w:tc>
          <w:tcPr>
            <w:tcW w:w="1829" w:type="dxa"/>
          </w:tcPr>
          <w:p w14:paraId="1F341B0C" w14:textId="610FBAC0" w:rsidR="00632875" w:rsidRDefault="00632875" w:rsidP="00C65D99">
            <w:pPr>
              <w:pStyle w:val="Tabledata"/>
            </w:pPr>
            <w:r>
              <w:t>4 October 2021</w:t>
            </w:r>
          </w:p>
        </w:tc>
        <w:tc>
          <w:tcPr>
            <w:tcW w:w="1526" w:type="dxa"/>
          </w:tcPr>
          <w:p w14:paraId="2AFCC327" w14:textId="5FCE4AD1" w:rsidR="00632875" w:rsidRDefault="00632875" w:rsidP="00C65D99">
            <w:pPr>
              <w:pStyle w:val="Tabledata"/>
            </w:pPr>
            <w:r>
              <w:t>29 October 2021</w:t>
            </w:r>
          </w:p>
        </w:tc>
      </w:tr>
      <w:tr w:rsidR="001D00FA" w:rsidRPr="007D3C6F" w14:paraId="3821383F" w14:textId="77777777" w:rsidTr="00632875">
        <w:tc>
          <w:tcPr>
            <w:tcW w:w="1110" w:type="dxa"/>
            <w:vMerge w:val="restart"/>
          </w:tcPr>
          <w:p w14:paraId="4724953D" w14:textId="3FC52223" w:rsidR="001D00FA" w:rsidRDefault="001D00FA" w:rsidP="001D00FA">
            <w:pPr>
              <w:pStyle w:val="Tabledata"/>
              <w:tabs>
                <w:tab w:val="left" w:pos="795"/>
              </w:tabs>
            </w:pPr>
            <w:r>
              <w:t>3.0</w:t>
            </w:r>
          </w:p>
        </w:tc>
        <w:tc>
          <w:tcPr>
            <w:tcW w:w="2051" w:type="dxa"/>
            <w:vMerge w:val="restart"/>
          </w:tcPr>
          <w:p w14:paraId="195E888E" w14:textId="77777777" w:rsidR="001D00FA" w:rsidRDefault="001D00FA" w:rsidP="001D00FA">
            <w:pPr>
              <w:pStyle w:val="Tabledata"/>
            </w:pPr>
            <w:r w:rsidRPr="00BE460D">
              <w:t>Operational Policy</w:t>
            </w:r>
          </w:p>
          <w:p w14:paraId="532AF0D2" w14:textId="77777777" w:rsidR="00C00387" w:rsidRDefault="00C00387" w:rsidP="001D00FA">
            <w:pPr>
              <w:pStyle w:val="Tabledata"/>
            </w:pPr>
          </w:p>
          <w:p w14:paraId="53B96045" w14:textId="4EAF6A2A" w:rsidR="00C00387" w:rsidRDefault="00C00387" w:rsidP="00C00387">
            <w:pPr>
              <w:spacing w:after="60"/>
              <w:rPr>
                <w:rFonts w:eastAsia="Times New Roman"/>
                <w:lang w:eastAsia="en-AU"/>
              </w:rPr>
            </w:pPr>
            <w:r w:rsidRPr="00C00387">
              <w:rPr>
                <w:rFonts w:eastAsia="Times New Roman"/>
                <w:lang w:eastAsia="en-AU"/>
              </w:rPr>
              <w:t>Memo Reference:</w:t>
            </w:r>
          </w:p>
          <w:p w14:paraId="09AF2AE9" w14:textId="68B53639" w:rsidR="00C00387" w:rsidRPr="00C00387" w:rsidRDefault="00553A0D" w:rsidP="00C00387">
            <w:pPr>
              <w:spacing w:after="60"/>
              <w:rPr>
                <w:rFonts w:eastAsia="Times New Roman"/>
                <w:lang w:eastAsia="en-AU"/>
              </w:rPr>
            </w:pPr>
            <w:r>
              <w:rPr>
                <w:rFonts w:eastAsia="Times New Roman"/>
                <w:lang w:eastAsia="en-AU"/>
              </w:rPr>
              <w:t>D23/958935</w:t>
            </w:r>
          </w:p>
          <w:p w14:paraId="200DD914" w14:textId="77777777" w:rsidR="00C00387" w:rsidRPr="00C00387" w:rsidRDefault="00C00387" w:rsidP="00C00387">
            <w:pPr>
              <w:spacing w:after="60"/>
              <w:rPr>
                <w:rFonts w:eastAsia="Times New Roman"/>
                <w:lang w:eastAsia="en-AU"/>
              </w:rPr>
            </w:pPr>
          </w:p>
          <w:p w14:paraId="4E4DA317" w14:textId="722BA5D9" w:rsidR="00C00387" w:rsidRDefault="00C00387" w:rsidP="00C00387">
            <w:pPr>
              <w:spacing w:after="60"/>
              <w:rPr>
                <w:rFonts w:eastAsia="Times New Roman"/>
                <w:lang w:eastAsia="en-AU"/>
              </w:rPr>
            </w:pPr>
            <w:r w:rsidRPr="00C00387">
              <w:rPr>
                <w:rFonts w:eastAsia="Times New Roman"/>
                <w:lang w:eastAsia="en-AU"/>
              </w:rPr>
              <w:t>Content Manager Reference:</w:t>
            </w:r>
          </w:p>
          <w:p w14:paraId="0F867A29" w14:textId="5F093E12" w:rsidR="00C63DBD" w:rsidRPr="00C00387" w:rsidRDefault="00C63DBD" w:rsidP="00C00387">
            <w:pPr>
              <w:spacing w:after="60"/>
              <w:rPr>
                <w:rFonts w:eastAsia="Times New Roman"/>
                <w:lang w:eastAsia="en-AU"/>
              </w:rPr>
            </w:pPr>
            <w:r>
              <w:rPr>
                <w:rFonts w:eastAsia="Times New Roman"/>
                <w:lang w:eastAsia="en-AU"/>
              </w:rPr>
              <w:t>S23/101315</w:t>
            </w:r>
          </w:p>
          <w:p w14:paraId="617E218C" w14:textId="5E2BD8D9" w:rsidR="00C00387" w:rsidRPr="00152DBA" w:rsidRDefault="00C00387" w:rsidP="001D00FA">
            <w:pPr>
              <w:pStyle w:val="Tabledata"/>
            </w:pPr>
          </w:p>
        </w:tc>
        <w:tc>
          <w:tcPr>
            <w:tcW w:w="2971" w:type="dxa"/>
          </w:tcPr>
          <w:p w14:paraId="28F0CC47" w14:textId="77777777" w:rsidR="00C00387" w:rsidRDefault="001D00FA" w:rsidP="001D00FA">
            <w:pPr>
              <w:pStyle w:val="Tabledata"/>
            </w:pPr>
            <w:r>
              <w:t xml:space="preserve">Endorsed by the </w:t>
            </w:r>
          </w:p>
          <w:p w14:paraId="3ED9D046" w14:textId="67DA885B" w:rsidR="001D00FA" w:rsidRPr="00C467D5" w:rsidRDefault="00C00387" w:rsidP="001D00FA">
            <w:pPr>
              <w:pStyle w:val="Tabledata"/>
            </w:pPr>
            <w:r>
              <w:t xml:space="preserve">A/ </w:t>
            </w:r>
            <w:r w:rsidR="001D00FA">
              <w:t>Assistant Commissioner Women and Young People</w:t>
            </w:r>
          </w:p>
        </w:tc>
        <w:tc>
          <w:tcPr>
            <w:tcW w:w="1829" w:type="dxa"/>
          </w:tcPr>
          <w:p w14:paraId="4517F428" w14:textId="36A6E575" w:rsidR="001D00FA" w:rsidRDefault="000B5122" w:rsidP="001D00FA">
            <w:pPr>
              <w:pStyle w:val="Tabledata"/>
            </w:pPr>
            <w:r>
              <w:t>9 November 2023</w:t>
            </w:r>
          </w:p>
        </w:tc>
        <w:tc>
          <w:tcPr>
            <w:tcW w:w="1526" w:type="dxa"/>
            <w:vMerge w:val="restart"/>
          </w:tcPr>
          <w:p w14:paraId="42FE7D7F" w14:textId="47AE5C70" w:rsidR="001D00FA" w:rsidRDefault="00CC12F8" w:rsidP="001D00FA">
            <w:pPr>
              <w:pStyle w:val="Tabledata"/>
            </w:pPr>
            <w:r>
              <w:t>1</w:t>
            </w:r>
            <w:r w:rsidR="00E77163">
              <w:t xml:space="preserve">8 </w:t>
            </w:r>
            <w:r>
              <w:t>December 2023</w:t>
            </w:r>
          </w:p>
        </w:tc>
      </w:tr>
      <w:tr w:rsidR="001D00FA" w:rsidRPr="007D3C6F" w14:paraId="216C3F50" w14:textId="77777777" w:rsidTr="00632875">
        <w:tc>
          <w:tcPr>
            <w:tcW w:w="1110" w:type="dxa"/>
            <w:vMerge/>
          </w:tcPr>
          <w:p w14:paraId="4AFAC6D7" w14:textId="77777777" w:rsidR="001D00FA" w:rsidRDefault="001D00FA" w:rsidP="001D00FA">
            <w:pPr>
              <w:pStyle w:val="Tabledata"/>
              <w:tabs>
                <w:tab w:val="left" w:pos="795"/>
              </w:tabs>
            </w:pPr>
          </w:p>
        </w:tc>
        <w:tc>
          <w:tcPr>
            <w:tcW w:w="2051" w:type="dxa"/>
            <w:vMerge/>
          </w:tcPr>
          <w:p w14:paraId="11AAF7A1" w14:textId="77777777" w:rsidR="001D00FA" w:rsidRPr="00152DBA" w:rsidRDefault="001D00FA" w:rsidP="001D00FA">
            <w:pPr>
              <w:pStyle w:val="Tabledata"/>
            </w:pPr>
          </w:p>
        </w:tc>
        <w:tc>
          <w:tcPr>
            <w:tcW w:w="2971" w:type="dxa"/>
          </w:tcPr>
          <w:p w14:paraId="66EAA6F0" w14:textId="71451E12" w:rsidR="001D00FA" w:rsidRPr="00C467D5" w:rsidRDefault="001D00FA" w:rsidP="001D00FA">
            <w:pPr>
              <w:pStyle w:val="Tabledata"/>
            </w:pPr>
            <w:r w:rsidRPr="002921F3">
              <w:t xml:space="preserve">Approved by the </w:t>
            </w:r>
            <w:r w:rsidR="00C00387">
              <w:t xml:space="preserve">Deputy Commissioner Operational Support </w:t>
            </w:r>
          </w:p>
        </w:tc>
        <w:tc>
          <w:tcPr>
            <w:tcW w:w="1829" w:type="dxa"/>
          </w:tcPr>
          <w:p w14:paraId="53134204" w14:textId="40ACAEB0" w:rsidR="001D00FA" w:rsidRDefault="000B5122" w:rsidP="001D00FA">
            <w:pPr>
              <w:pStyle w:val="Tabledata"/>
            </w:pPr>
            <w:r>
              <w:t>15 November 2023</w:t>
            </w:r>
          </w:p>
        </w:tc>
        <w:tc>
          <w:tcPr>
            <w:tcW w:w="1526" w:type="dxa"/>
            <w:vMerge/>
          </w:tcPr>
          <w:p w14:paraId="24D884D2" w14:textId="77777777" w:rsidR="001D00FA" w:rsidRDefault="001D00FA" w:rsidP="001D00FA">
            <w:pPr>
              <w:pStyle w:val="Tabledata"/>
            </w:pPr>
          </w:p>
        </w:tc>
      </w:tr>
    </w:tbl>
    <w:p w14:paraId="1B14FEB1" w14:textId="77777777" w:rsidR="00F920D9" w:rsidRPr="00243255" w:rsidRDefault="00F920D9" w:rsidP="00243255"/>
    <w:sectPr w:rsidR="00F920D9" w:rsidRPr="00243255" w:rsidSect="00C82618">
      <w:headerReference w:type="even" r:id="rId21"/>
      <w:headerReference w:type="default" r:id="rId22"/>
      <w:footerReference w:type="default" r:id="rId23"/>
      <w:headerReference w:type="first" r:id="rId24"/>
      <w:pgSz w:w="11900" w:h="16840"/>
      <w:pgMar w:top="1418" w:right="985" w:bottom="1134"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8774" w14:textId="77777777" w:rsidR="001717AC" w:rsidRDefault="001717AC" w:rsidP="00D06E62">
      <w:r>
        <w:separator/>
      </w:r>
    </w:p>
  </w:endnote>
  <w:endnote w:type="continuationSeparator" w:id="0">
    <w:p w14:paraId="13952D8F" w14:textId="77777777" w:rsidR="001717AC" w:rsidRDefault="001717A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7B1" w14:textId="09DCCFD1" w:rsidR="00D87A75" w:rsidRDefault="00D87A75" w:rsidP="00656F4A">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243255">
      <w:tab/>
    </w:r>
    <w:r w:rsidRPr="00627992">
      <w:t xml:space="preserve">Page </w:t>
    </w:r>
    <w:r w:rsidRPr="00627992">
      <w:fldChar w:fldCharType="begin"/>
    </w:r>
    <w:r w:rsidRPr="00627992">
      <w:instrText xml:space="preserve"> PAGE  \* Arabic  \* MERGEFORMAT </w:instrText>
    </w:r>
    <w:r w:rsidRPr="00627992">
      <w:fldChar w:fldCharType="separate"/>
    </w:r>
    <w:r w:rsidR="0090032C">
      <w:rPr>
        <w:noProof/>
      </w:rPr>
      <w:t>11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90032C">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95D3" w14:textId="77777777" w:rsidR="001717AC" w:rsidRDefault="001717AC" w:rsidP="00D06E62">
      <w:r>
        <w:separator/>
      </w:r>
    </w:p>
  </w:footnote>
  <w:footnote w:type="continuationSeparator" w:id="0">
    <w:p w14:paraId="3361B657" w14:textId="77777777" w:rsidR="001717AC" w:rsidRDefault="001717AC"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AED5" w14:textId="50F86FC6" w:rsidR="00D87A75" w:rsidRPr="00C15CE3" w:rsidRDefault="00D87A75" w:rsidP="00EA7EAC">
    <w:pPr>
      <w:pStyle w:val="Subtitle"/>
      <w:rPr>
        <w:rFonts w:hint="eastAsia"/>
      </w:rPr>
    </w:pPr>
    <w:r w:rsidRPr="00C15CE3">
      <w:t xml:space="preserve">Commissioner’s Operating </w:t>
    </w:r>
  </w:p>
  <w:p w14:paraId="29EF06AF" w14:textId="77777777" w:rsidR="00D87A75" w:rsidRPr="00C15CE3" w:rsidRDefault="00D87A75"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4144" behindDoc="0" locked="0" layoutInCell="1" allowOverlap="1" wp14:anchorId="0AB2D8FB" wp14:editId="0A3ACD9C">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14395F46" w14:textId="77777777" w:rsidR="00D87A75" w:rsidRPr="00464E72" w:rsidRDefault="00D87A7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2D8FB"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14395F46" w14:textId="77777777" w:rsidR="00D87A75" w:rsidRPr="00464E72" w:rsidRDefault="00D87A75"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51E0313A" w14:textId="77777777" w:rsidR="00D87A75" w:rsidRDefault="00D87A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D2B9" w14:textId="4552C357" w:rsidR="00D87A75" w:rsidRDefault="00D87A75">
    <w:r w:rsidRPr="008114B3">
      <w:rPr>
        <w:rFonts w:cs="Arial"/>
        <w:noProof/>
        <w:sz w:val="56"/>
        <w:szCs w:val="56"/>
        <w:lang w:eastAsia="en-AU"/>
      </w:rPr>
      <mc:AlternateContent>
        <mc:Choice Requires="wps">
          <w:drawing>
            <wp:anchor distT="0" distB="0" distL="114300" distR="114300" simplePos="0" relativeHeight="251660288" behindDoc="0" locked="0" layoutInCell="1" allowOverlap="1" wp14:anchorId="0CEE8489" wp14:editId="355F2B5A">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7FEAC876" w14:textId="77777777" w:rsidR="00D87A75" w:rsidRPr="00464E72" w:rsidRDefault="00D87A7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E8489"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7FEAC876" w14:textId="77777777" w:rsidR="00D87A75" w:rsidRPr="00464E72" w:rsidRDefault="00D87A7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63360" behindDoc="1" locked="0" layoutInCell="1" allowOverlap="1" wp14:anchorId="1F0EDC49" wp14:editId="1825A607">
          <wp:simplePos x="0" y="0"/>
          <wp:positionH relativeFrom="page">
            <wp:posOffset>-29210</wp:posOffset>
          </wp:positionH>
          <wp:positionV relativeFrom="page">
            <wp:posOffset>7620</wp:posOffset>
          </wp:positionV>
          <wp:extent cx="7580630" cy="107194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216" behindDoc="0" locked="0" layoutInCell="1" allowOverlap="1" wp14:anchorId="775F1549" wp14:editId="15C07AF2">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8FD07" w14:textId="77777777" w:rsidR="00D87A75" w:rsidRDefault="00D87A7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F1549" id="Text Box 21" o:spid="_x0000_s1028" type="#_x0000_t202" style="position:absolute;margin-left:201.8pt;margin-top:3.15pt;width:312.7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7D98FD07" w14:textId="77777777" w:rsidR="00D87A75" w:rsidRDefault="00D87A75" w:rsidP="00B937D8">
                    <w:pPr>
                      <w:pStyle w:val="Publicationtitle"/>
                      <w:rPr>
                        <w:rFonts w:hint="eastAsia"/>
                      </w:rPr>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A488" w14:textId="18D27E6E" w:rsidR="00D87A75" w:rsidRDefault="00D87A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6A62" w14:textId="7D825308" w:rsidR="00D87A75" w:rsidRDefault="00D87A7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77163">
      <w:rPr>
        <w:noProof/>
      </w:rPr>
      <w:t>COPP 9.8 Tools and Materials</w:t>
    </w:r>
    <w:r>
      <w:rPr>
        <w:noProof/>
      </w:rPr>
      <w:fldChar w:fldCharType="end"/>
    </w:r>
    <w:r w:rsidR="004333E9">
      <w:rPr>
        <w:noProof/>
      </w:rPr>
      <w:t xml:space="preserve"> v</w:t>
    </w:r>
    <w:r w:rsidR="001D00FA">
      <w:rPr>
        <w:noProof/>
      </w:rPr>
      <w:t>3</w:t>
    </w:r>
    <w:r w:rsidR="004333E9">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2682" w14:textId="65E4E282" w:rsidR="00D87A75" w:rsidRDefault="00D87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90017"/>
    <w:lvl w:ilvl="0">
      <w:start w:val="1"/>
      <w:numFmt w:val="lowerLetter"/>
      <w:lvlText w:val="%1)"/>
      <w:lvlJc w:val="left"/>
      <w:pPr>
        <w:ind w:left="1440" w:hanging="360"/>
      </w:pPr>
      <w:rPr>
        <w:rFonts w:hint="default"/>
      </w:rPr>
    </w:lvl>
  </w:abstractNum>
  <w:abstractNum w:abstractNumId="1" w15:restartNumberingAfterBreak="0">
    <w:nsid w:val="05A714F7"/>
    <w:multiLevelType w:val="hybridMultilevel"/>
    <w:tmpl w:val="1108BD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8F702FB0"/>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8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06C78"/>
    <w:multiLevelType w:val="hybridMultilevel"/>
    <w:tmpl w:val="451813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5360B"/>
    <w:multiLevelType w:val="hybridMultilevel"/>
    <w:tmpl w:val="EB5A9A5C"/>
    <w:lvl w:ilvl="0" w:tplc="497EF216">
      <w:start w:val="1"/>
      <w:numFmt w:val="bullet"/>
      <w:pStyle w:val="List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AB5DEE"/>
    <w:multiLevelType w:val="hybridMultilevel"/>
    <w:tmpl w:val="7728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40330"/>
    <w:multiLevelType w:val="hybridMultilevel"/>
    <w:tmpl w:val="2940BEC4"/>
    <w:lvl w:ilvl="0" w:tplc="A84C1FF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C96965"/>
    <w:multiLevelType w:val="multilevel"/>
    <w:tmpl w:val="7A44155A"/>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pStyle w:val="111Heading"/>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8" w15:restartNumberingAfterBreak="0">
    <w:nsid w:val="1C2D274C"/>
    <w:multiLevelType w:val="hybridMultilevel"/>
    <w:tmpl w:val="018A436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447076"/>
    <w:multiLevelType w:val="hybridMultilevel"/>
    <w:tmpl w:val="40F45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DC28CD"/>
    <w:multiLevelType w:val="hybridMultilevel"/>
    <w:tmpl w:val="54BC25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2348D6"/>
    <w:multiLevelType w:val="hybridMultilevel"/>
    <w:tmpl w:val="F04E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A5697"/>
    <w:multiLevelType w:val="hybridMultilevel"/>
    <w:tmpl w:val="634A70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0B0FAE"/>
    <w:multiLevelType w:val="hybridMultilevel"/>
    <w:tmpl w:val="36E6627E"/>
    <w:lvl w:ilvl="0" w:tplc="5BD8C7A2">
      <w:start w:val="1"/>
      <w:numFmt w:val="bullet"/>
      <w:pStyle w:val="Bullet"/>
      <w:lvlText w:val=""/>
      <w:lvlJc w:val="left"/>
      <w:pPr>
        <w:tabs>
          <w:tab w:val="num" w:pos="1191"/>
        </w:tabs>
        <w:ind w:left="1191" w:hanging="340"/>
      </w:pPr>
      <w:rPr>
        <w:rFonts w:ascii="Symbol" w:hAnsi="Symbol" w:hint="default"/>
        <w:color w:val="auto"/>
        <w:sz w:val="20"/>
      </w:rPr>
    </w:lvl>
    <w:lvl w:ilvl="1" w:tplc="DAEE7328">
      <w:start w:val="1"/>
      <w:numFmt w:val="bullet"/>
      <w:lvlRestart w:val="0"/>
      <w:lvlText w:val=""/>
      <w:lvlJc w:val="left"/>
      <w:pPr>
        <w:tabs>
          <w:tab w:val="num" w:pos="1443"/>
        </w:tabs>
        <w:ind w:left="1443" w:hanging="363"/>
      </w:pPr>
      <w:rPr>
        <w:rFonts w:ascii="Symbol" w:hAnsi="Symbol"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77765"/>
    <w:multiLevelType w:val="hybridMultilevel"/>
    <w:tmpl w:val="FB741AC8"/>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31066A3B"/>
    <w:multiLevelType w:val="hybridMultilevel"/>
    <w:tmpl w:val="4F5AAC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2E636D"/>
    <w:multiLevelType w:val="hybridMultilevel"/>
    <w:tmpl w:val="E580F7B8"/>
    <w:lvl w:ilvl="0" w:tplc="0C090017">
      <w:start w:val="1"/>
      <w:numFmt w:val="lowerLetter"/>
      <w:lvlText w:val="%1)"/>
      <w:lvlJc w:val="left"/>
      <w:pPr>
        <w:ind w:left="720" w:hanging="360"/>
      </w:pPr>
    </w:lvl>
    <w:lvl w:ilvl="1" w:tplc="12A8F6E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9E1B7C"/>
    <w:multiLevelType w:val="hybridMultilevel"/>
    <w:tmpl w:val="4D8C552A"/>
    <w:lvl w:ilvl="0" w:tplc="E1E25B8E">
      <w:start w:val="1"/>
      <w:numFmt w:val="bullet"/>
      <w:lvlText w:val=""/>
      <w:lvlJc w:val="left"/>
      <w:pPr>
        <w:tabs>
          <w:tab w:val="num" w:pos="1070"/>
        </w:tabs>
        <w:ind w:left="736" w:hanging="26"/>
      </w:pPr>
      <w:rPr>
        <w:rFonts w:ascii="Symbol" w:hAnsi="Symbol" w:hint="default"/>
      </w:rPr>
    </w:lvl>
    <w:lvl w:ilvl="1" w:tplc="C0A4E8A2">
      <w:start w:val="1"/>
      <w:numFmt w:val="bullet"/>
      <w:pStyle w:val="ListBullet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F1835"/>
    <w:multiLevelType w:val="multilevel"/>
    <w:tmpl w:val="563470A8"/>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216"/>
      </w:pPr>
      <w:rPr>
        <w:rFonts w:ascii="Arial" w:hAnsi="Arial" w:hint="default"/>
        <w:b w:val="0"/>
        <w:i w:val="0"/>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EBE1AFC"/>
    <w:multiLevelType w:val="hybridMultilevel"/>
    <w:tmpl w:val="EF180DA4"/>
    <w:lvl w:ilvl="0" w:tplc="A3381802">
      <w:start w:val="1"/>
      <w:numFmt w:val="bullet"/>
      <w:lvlRestart w:val="0"/>
      <w:pStyle w:val="StyleBulleted10pt"/>
      <w:lvlText w:val=""/>
      <w:lvlJc w:val="left"/>
      <w:pPr>
        <w:tabs>
          <w:tab w:val="num" w:pos="1191"/>
        </w:tabs>
        <w:ind w:left="1191" w:hanging="340"/>
      </w:pPr>
      <w:rPr>
        <w:rFonts w:ascii="Symbol" w:hAnsi="Symbol" w:hint="default"/>
        <w:color w:val="000000"/>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C47F7"/>
    <w:multiLevelType w:val="hybridMultilevel"/>
    <w:tmpl w:val="0E2ABF8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B5767"/>
    <w:multiLevelType w:val="multilevel"/>
    <w:tmpl w:val="A78EA1A0"/>
    <w:lvl w:ilvl="0">
      <w:start w:val="1"/>
      <w:numFmt w:val="decimal"/>
      <w:isLgl/>
      <w:lvlText w:val="%1."/>
      <w:lvlJc w:val="left"/>
      <w:pPr>
        <w:tabs>
          <w:tab w:val="num" w:pos="851"/>
        </w:tabs>
        <w:ind w:left="851" w:hanging="851"/>
      </w:pPr>
      <w:rPr>
        <w:rFonts w:ascii="Arial Bold" w:hAnsi="Arial Bold" w:cs="Lucida Sans"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cs="Arial" w:hint="default"/>
        <w:b w:val="0"/>
        <w:i w:val="0"/>
        <w:color w:val="auto"/>
        <w:sz w:val="24"/>
        <w:szCs w:val="24"/>
      </w:rPr>
    </w:lvl>
    <w:lvl w:ilvl="2">
      <w:start w:val="1"/>
      <w:numFmt w:val="bullet"/>
      <w:pStyle w:val="StyleJustified1"/>
      <w:lvlText w:val=""/>
      <w:lvlJc w:val="left"/>
      <w:pPr>
        <w:tabs>
          <w:tab w:val="num" w:pos="360"/>
        </w:tabs>
        <w:ind w:left="360" w:hanging="360"/>
      </w:pPr>
      <w:rPr>
        <w:rFonts w:ascii="Symbol" w:hAnsi="Symbol"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67"/>
        </w:tabs>
        <w:ind w:left="1134" w:hanging="567"/>
      </w:pPr>
      <w:rPr>
        <w:rFonts w:cs="Lucida Sans" w:hint="default"/>
      </w:rPr>
    </w:lvl>
    <w:lvl w:ilvl="4">
      <w:start w:val="1"/>
      <w:numFmt w:val="decimal"/>
      <w:lvlText w:val="%1.%2.%3.%4.%5"/>
      <w:lvlJc w:val="left"/>
      <w:pPr>
        <w:tabs>
          <w:tab w:val="num" w:pos="1008"/>
        </w:tabs>
        <w:ind w:left="1008" w:hanging="1008"/>
      </w:pPr>
      <w:rPr>
        <w:rFonts w:cs="Lucida Sans" w:hint="default"/>
      </w:rPr>
    </w:lvl>
    <w:lvl w:ilvl="5">
      <w:start w:val="1"/>
      <w:numFmt w:val="decimal"/>
      <w:lvlText w:val="%1.%2.%3.%4.%5.%6"/>
      <w:lvlJc w:val="left"/>
      <w:pPr>
        <w:tabs>
          <w:tab w:val="num" w:pos="1152"/>
        </w:tabs>
        <w:ind w:left="1152" w:hanging="1152"/>
      </w:pPr>
      <w:rPr>
        <w:rFonts w:cs="Lucida Sans" w:hint="default"/>
      </w:rPr>
    </w:lvl>
    <w:lvl w:ilvl="6">
      <w:start w:val="1"/>
      <w:numFmt w:val="decimal"/>
      <w:lvlText w:val="%1.%2.%3.%4.%5.%6.%7"/>
      <w:lvlJc w:val="left"/>
      <w:pPr>
        <w:tabs>
          <w:tab w:val="num" w:pos="1296"/>
        </w:tabs>
        <w:ind w:left="1296" w:hanging="1296"/>
      </w:pPr>
      <w:rPr>
        <w:rFonts w:cs="Lucida Sans" w:hint="default"/>
      </w:rPr>
    </w:lvl>
    <w:lvl w:ilvl="7">
      <w:start w:val="1"/>
      <w:numFmt w:val="decimal"/>
      <w:lvlText w:val="%1.%2.%3.%4.%5.%6.%7.%8"/>
      <w:lvlJc w:val="left"/>
      <w:pPr>
        <w:tabs>
          <w:tab w:val="num" w:pos="1440"/>
        </w:tabs>
        <w:ind w:left="1440" w:hanging="1440"/>
      </w:pPr>
      <w:rPr>
        <w:rFonts w:cs="Lucida Sans" w:hint="default"/>
      </w:rPr>
    </w:lvl>
    <w:lvl w:ilvl="8">
      <w:start w:val="1"/>
      <w:numFmt w:val="decimal"/>
      <w:lvlText w:val="%1.%2.%3.%4.%5.%6.%7.%8.%9"/>
      <w:lvlJc w:val="left"/>
      <w:pPr>
        <w:tabs>
          <w:tab w:val="num" w:pos="1584"/>
        </w:tabs>
        <w:ind w:left="1584" w:hanging="1584"/>
      </w:pPr>
      <w:rPr>
        <w:rFonts w:cs="Lucida Sans" w:hint="default"/>
      </w:rPr>
    </w:lvl>
  </w:abstractNum>
  <w:abstractNum w:abstractNumId="23" w15:restartNumberingAfterBreak="0">
    <w:nsid w:val="6731209D"/>
    <w:multiLevelType w:val="hybridMultilevel"/>
    <w:tmpl w:val="9DE62D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582672"/>
    <w:multiLevelType w:val="hybridMultilevel"/>
    <w:tmpl w:val="77FA4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081939"/>
    <w:multiLevelType w:val="hybridMultilevel"/>
    <w:tmpl w:val="9282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8484935">
    <w:abstractNumId w:val="2"/>
  </w:num>
  <w:num w:numId="2" w16cid:durableId="1442459115">
    <w:abstractNumId w:val="0"/>
  </w:num>
  <w:num w:numId="3" w16cid:durableId="1219515521">
    <w:abstractNumId w:val="7"/>
  </w:num>
  <w:num w:numId="4" w16cid:durableId="1024594514">
    <w:abstractNumId w:val="20"/>
  </w:num>
  <w:num w:numId="5" w16cid:durableId="1820657816">
    <w:abstractNumId w:val="18"/>
  </w:num>
  <w:num w:numId="6" w16cid:durableId="1109352137">
    <w:abstractNumId w:val="13"/>
  </w:num>
  <w:num w:numId="7" w16cid:durableId="319699841">
    <w:abstractNumId w:val="22"/>
  </w:num>
  <w:num w:numId="8" w16cid:durableId="35546286">
    <w:abstractNumId w:val="19"/>
  </w:num>
  <w:num w:numId="9" w16cid:durableId="1960869106">
    <w:abstractNumId w:val="1"/>
  </w:num>
  <w:num w:numId="10" w16cid:durableId="1068571596">
    <w:abstractNumId w:val="3"/>
  </w:num>
  <w:num w:numId="11" w16cid:durableId="1210193510">
    <w:abstractNumId w:val="10"/>
  </w:num>
  <w:num w:numId="12" w16cid:durableId="1346052830">
    <w:abstractNumId w:val="17"/>
  </w:num>
  <w:num w:numId="13" w16cid:durableId="881406097">
    <w:abstractNumId w:val="24"/>
  </w:num>
  <w:num w:numId="14" w16cid:durableId="309484104">
    <w:abstractNumId w:val="4"/>
  </w:num>
  <w:num w:numId="15" w16cid:durableId="281034888">
    <w:abstractNumId w:val="14"/>
  </w:num>
  <w:num w:numId="16" w16cid:durableId="486360069">
    <w:abstractNumId w:val="21"/>
  </w:num>
  <w:num w:numId="17" w16cid:durableId="192695943">
    <w:abstractNumId w:val="2"/>
  </w:num>
  <w:num w:numId="18" w16cid:durableId="1624191138">
    <w:abstractNumId w:val="0"/>
  </w:num>
  <w:num w:numId="19" w16cid:durableId="867374876">
    <w:abstractNumId w:val="0"/>
  </w:num>
  <w:num w:numId="20" w16cid:durableId="2056345364">
    <w:abstractNumId w:val="11"/>
  </w:num>
  <w:num w:numId="21" w16cid:durableId="805465829">
    <w:abstractNumId w:val="2"/>
  </w:num>
  <w:num w:numId="22" w16cid:durableId="821387271">
    <w:abstractNumId w:val="2"/>
  </w:num>
  <w:num w:numId="23" w16cid:durableId="858005985">
    <w:abstractNumId w:val="2"/>
  </w:num>
  <w:num w:numId="24" w16cid:durableId="640497365">
    <w:abstractNumId w:val="2"/>
  </w:num>
  <w:num w:numId="25" w16cid:durableId="984435406">
    <w:abstractNumId w:val="2"/>
  </w:num>
  <w:num w:numId="26" w16cid:durableId="405760817">
    <w:abstractNumId w:val="25"/>
  </w:num>
  <w:num w:numId="27" w16cid:durableId="121584310">
    <w:abstractNumId w:val="8"/>
  </w:num>
  <w:num w:numId="28" w16cid:durableId="31469486">
    <w:abstractNumId w:val="15"/>
  </w:num>
  <w:num w:numId="29" w16cid:durableId="1629704947">
    <w:abstractNumId w:val="9"/>
  </w:num>
  <w:num w:numId="30" w16cid:durableId="706025594">
    <w:abstractNumId w:val="16"/>
  </w:num>
  <w:num w:numId="31" w16cid:durableId="616913384">
    <w:abstractNumId w:val="12"/>
  </w:num>
  <w:num w:numId="32" w16cid:durableId="152989615">
    <w:abstractNumId w:val="5"/>
  </w:num>
  <w:num w:numId="33" w16cid:durableId="614143269">
    <w:abstractNumId w:val="23"/>
  </w:num>
  <w:num w:numId="34" w16cid:durableId="1386642193">
    <w:abstractNumId w:val="6"/>
  </w:num>
  <w:num w:numId="35" w16cid:durableId="144645955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t0TL/J4CzjmZOrbvnEu8RWGUk8kyj5615P/PdulLDO8UxdckRmYYDqAkWIUQNs3Ibp3bWZr9OqPs0CMZdTQIg==" w:salt="A6nuc5z/4Gaer0bPxKh60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B3B2E"/>
    <w:rsid w:val="00005EB1"/>
    <w:rsid w:val="00007777"/>
    <w:rsid w:val="000105C3"/>
    <w:rsid w:val="0001403F"/>
    <w:rsid w:val="00023343"/>
    <w:rsid w:val="0002383D"/>
    <w:rsid w:val="000243B6"/>
    <w:rsid w:val="000347B9"/>
    <w:rsid w:val="00043B96"/>
    <w:rsid w:val="00045F51"/>
    <w:rsid w:val="00051696"/>
    <w:rsid w:val="00051CA8"/>
    <w:rsid w:val="000525AA"/>
    <w:rsid w:val="00061A57"/>
    <w:rsid w:val="000713E2"/>
    <w:rsid w:val="000755EE"/>
    <w:rsid w:val="00076AF0"/>
    <w:rsid w:val="0008717F"/>
    <w:rsid w:val="00091EAF"/>
    <w:rsid w:val="000925A5"/>
    <w:rsid w:val="000A013B"/>
    <w:rsid w:val="000B13D0"/>
    <w:rsid w:val="000B20D7"/>
    <w:rsid w:val="000B3B2E"/>
    <w:rsid w:val="000B3DA4"/>
    <w:rsid w:val="000B5122"/>
    <w:rsid w:val="000B6320"/>
    <w:rsid w:val="000B73E6"/>
    <w:rsid w:val="000C4FB5"/>
    <w:rsid w:val="000C6F03"/>
    <w:rsid w:val="000D008C"/>
    <w:rsid w:val="000D69A3"/>
    <w:rsid w:val="000F06D5"/>
    <w:rsid w:val="000F547B"/>
    <w:rsid w:val="000F7531"/>
    <w:rsid w:val="001000B2"/>
    <w:rsid w:val="00102D75"/>
    <w:rsid w:val="001035D6"/>
    <w:rsid w:val="001078CF"/>
    <w:rsid w:val="00110702"/>
    <w:rsid w:val="00112338"/>
    <w:rsid w:val="001158E9"/>
    <w:rsid w:val="00126611"/>
    <w:rsid w:val="00131037"/>
    <w:rsid w:val="00134FE6"/>
    <w:rsid w:val="00136125"/>
    <w:rsid w:val="00140C16"/>
    <w:rsid w:val="00144A1B"/>
    <w:rsid w:val="00146739"/>
    <w:rsid w:val="00150099"/>
    <w:rsid w:val="00152DBA"/>
    <w:rsid w:val="00155864"/>
    <w:rsid w:val="00157A5B"/>
    <w:rsid w:val="00171485"/>
    <w:rsid w:val="001717AC"/>
    <w:rsid w:val="001757E8"/>
    <w:rsid w:val="00177788"/>
    <w:rsid w:val="00183201"/>
    <w:rsid w:val="0019109C"/>
    <w:rsid w:val="00191465"/>
    <w:rsid w:val="00192AEF"/>
    <w:rsid w:val="00193880"/>
    <w:rsid w:val="001A03D0"/>
    <w:rsid w:val="001A358B"/>
    <w:rsid w:val="001A4226"/>
    <w:rsid w:val="001A4C59"/>
    <w:rsid w:val="001B3920"/>
    <w:rsid w:val="001B492E"/>
    <w:rsid w:val="001B74E8"/>
    <w:rsid w:val="001B76C5"/>
    <w:rsid w:val="001C302F"/>
    <w:rsid w:val="001C33F3"/>
    <w:rsid w:val="001C6E10"/>
    <w:rsid w:val="001D00FA"/>
    <w:rsid w:val="001D0CF9"/>
    <w:rsid w:val="001D4B63"/>
    <w:rsid w:val="001F28AA"/>
    <w:rsid w:val="00201AA1"/>
    <w:rsid w:val="00212462"/>
    <w:rsid w:val="00212691"/>
    <w:rsid w:val="0021788D"/>
    <w:rsid w:val="002178FA"/>
    <w:rsid w:val="00226E7F"/>
    <w:rsid w:val="0023069B"/>
    <w:rsid w:val="00230909"/>
    <w:rsid w:val="00232C3A"/>
    <w:rsid w:val="00243255"/>
    <w:rsid w:val="00244F98"/>
    <w:rsid w:val="002457AA"/>
    <w:rsid w:val="00245869"/>
    <w:rsid w:val="00250C62"/>
    <w:rsid w:val="0025237E"/>
    <w:rsid w:val="002523AB"/>
    <w:rsid w:val="00254316"/>
    <w:rsid w:val="00255392"/>
    <w:rsid w:val="0025558F"/>
    <w:rsid w:val="002612AD"/>
    <w:rsid w:val="002636C8"/>
    <w:rsid w:val="00263FAE"/>
    <w:rsid w:val="0026423B"/>
    <w:rsid w:val="00274DCC"/>
    <w:rsid w:val="0027596E"/>
    <w:rsid w:val="0027609B"/>
    <w:rsid w:val="0028008C"/>
    <w:rsid w:val="00282379"/>
    <w:rsid w:val="002830ED"/>
    <w:rsid w:val="0028420C"/>
    <w:rsid w:val="00284431"/>
    <w:rsid w:val="00285795"/>
    <w:rsid w:val="00293135"/>
    <w:rsid w:val="00294B0D"/>
    <w:rsid w:val="002A0A89"/>
    <w:rsid w:val="002A3C4E"/>
    <w:rsid w:val="002A6584"/>
    <w:rsid w:val="002B3418"/>
    <w:rsid w:val="002C1007"/>
    <w:rsid w:val="002D49DA"/>
    <w:rsid w:val="002E2388"/>
    <w:rsid w:val="002E6F7B"/>
    <w:rsid w:val="002F0B2E"/>
    <w:rsid w:val="002F4C1B"/>
    <w:rsid w:val="00302144"/>
    <w:rsid w:val="00303F9D"/>
    <w:rsid w:val="00307964"/>
    <w:rsid w:val="0031261E"/>
    <w:rsid w:val="00313F7A"/>
    <w:rsid w:val="00315EA1"/>
    <w:rsid w:val="00316852"/>
    <w:rsid w:val="0032084E"/>
    <w:rsid w:val="003268D3"/>
    <w:rsid w:val="00332C91"/>
    <w:rsid w:val="003359FB"/>
    <w:rsid w:val="00343051"/>
    <w:rsid w:val="00343F56"/>
    <w:rsid w:val="00345A50"/>
    <w:rsid w:val="0035118D"/>
    <w:rsid w:val="00357EDC"/>
    <w:rsid w:val="003616EC"/>
    <w:rsid w:val="00364CEF"/>
    <w:rsid w:val="00364FC0"/>
    <w:rsid w:val="00366470"/>
    <w:rsid w:val="00374F7C"/>
    <w:rsid w:val="00380258"/>
    <w:rsid w:val="00380523"/>
    <w:rsid w:val="003818C9"/>
    <w:rsid w:val="0038373B"/>
    <w:rsid w:val="00390E94"/>
    <w:rsid w:val="00392C2F"/>
    <w:rsid w:val="00393011"/>
    <w:rsid w:val="00393B94"/>
    <w:rsid w:val="003967A2"/>
    <w:rsid w:val="00396E5D"/>
    <w:rsid w:val="003B6D6A"/>
    <w:rsid w:val="003C1B90"/>
    <w:rsid w:val="003D708E"/>
    <w:rsid w:val="003E6CE1"/>
    <w:rsid w:val="003F0102"/>
    <w:rsid w:val="003F3591"/>
    <w:rsid w:val="003F4C20"/>
    <w:rsid w:val="00400DF5"/>
    <w:rsid w:val="0040644C"/>
    <w:rsid w:val="0040796F"/>
    <w:rsid w:val="0042213A"/>
    <w:rsid w:val="00425CF2"/>
    <w:rsid w:val="00426C9E"/>
    <w:rsid w:val="004333E9"/>
    <w:rsid w:val="004524C9"/>
    <w:rsid w:val="00456AD1"/>
    <w:rsid w:val="00457598"/>
    <w:rsid w:val="00464E72"/>
    <w:rsid w:val="0046729E"/>
    <w:rsid w:val="00472E6E"/>
    <w:rsid w:val="0047569B"/>
    <w:rsid w:val="00490500"/>
    <w:rsid w:val="00492118"/>
    <w:rsid w:val="00492BDC"/>
    <w:rsid w:val="00494346"/>
    <w:rsid w:val="00497276"/>
    <w:rsid w:val="004A00AE"/>
    <w:rsid w:val="004A42FA"/>
    <w:rsid w:val="004B307A"/>
    <w:rsid w:val="004B6106"/>
    <w:rsid w:val="004C0150"/>
    <w:rsid w:val="004C040F"/>
    <w:rsid w:val="004C2707"/>
    <w:rsid w:val="004C3E3F"/>
    <w:rsid w:val="004C6962"/>
    <w:rsid w:val="004C749C"/>
    <w:rsid w:val="004D040B"/>
    <w:rsid w:val="004D275A"/>
    <w:rsid w:val="004E078C"/>
    <w:rsid w:val="004E571B"/>
    <w:rsid w:val="004F7C07"/>
    <w:rsid w:val="005059A2"/>
    <w:rsid w:val="00507401"/>
    <w:rsid w:val="005078E4"/>
    <w:rsid w:val="00514AB5"/>
    <w:rsid w:val="00521AF0"/>
    <w:rsid w:val="00522F52"/>
    <w:rsid w:val="00531588"/>
    <w:rsid w:val="00533CC3"/>
    <w:rsid w:val="00535FC6"/>
    <w:rsid w:val="00540330"/>
    <w:rsid w:val="00540DEB"/>
    <w:rsid w:val="00553A0D"/>
    <w:rsid w:val="00553C55"/>
    <w:rsid w:val="00554385"/>
    <w:rsid w:val="00555EC6"/>
    <w:rsid w:val="00557241"/>
    <w:rsid w:val="005609DA"/>
    <w:rsid w:val="005654DA"/>
    <w:rsid w:val="005657AE"/>
    <w:rsid w:val="00566A32"/>
    <w:rsid w:val="005715D4"/>
    <w:rsid w:val="005719D8"/>
    <w:rsid w:val="00573CC4"/>
    <w:rsid w:val="00574F6B"/>
    <w:rsid w:val="00576EFF"/>
    <w:rsid w:val="005821E3"/>
    <w:rsid w:val="00582F46"/>
    <w:rsid w:val="00590048"/>
    <w:rsid w:val="005907D8"/>
    <w:rsid w:val="00592112"/>
    <w:rsid w:val="00595D27"/>
    <w:rsid w:val="005A033F"/>
    <w:rsid w:val="005A3074"/>
    <w:rsid w:val="005A33A9"/>
    <w:rsid w:val="005A3EA6"/>
    <w:rsid w:val="005A5AF1"/>
    <w:rsid w:val="005B7B96"/>
    <w:rsid w:val="005C02CE"/>
    <w:rsid w:val="005C277A"/>
    <w:rsid w:val="005C75B2"/>
    <w:rsid w:val="005C7769"/>
    <w:rsid w:val="005D1512"/>
    <w:rsid w:val="005D2D06"/>
    <w:rsid w:val="005D32F7"/>
    <w:rsid w:val="005D600F"/>
    <w:rsid w:val="005D715F"/>
    <w:rsid w:val="005E331E"/>
    <w:rsid w:val="005E566A"/>
    <w:rsid w:val="005F1D9A"/>
    <w:rsid w:val="00600D3B"/>
    <w:rsid w:val="00602874"/>
    <w:rsid w:val="00605449"/>
    <w:rsid w:val="006063A2"/>
    <w:rsid w:val="0060658A"/>
    <w:rsid w:val="006106A4"/>
    <w:rsid w:val="006135CA"/>
    <w:rsid w:val="00615BAA"/>
    <w:rsid w:val="006177E8"/>
    <w:rsid w:val="006243EA"/>
    <w:rsid w:val="00627992"/>
    <w:rsid w:val="00630350"/>
    <w:rsid w:val="00632875"/>
    <w:rsid w:val="00632C32"/>
    <w:rsid w:val="006335A4"/>
    <w:rsid w:val="00633F78"/>
    <w:rsid w:val="00634C54"/>
    <w:rsid w:val="006357B3"/>
    <w:rsid w:val="006444FB"/>
    <w:rsid w:val="00644A2D"/>
    <w:rsid w:val="0065685E"/>
    <w:rsid w:val="00656F4A"/>
    <w:rsid w:val="006577F5"/>
    <w:rsid w:val="00661BB4"/>
    <w:rsid w:val="00677D35"/>
    <w:rsid w:val="00680DD6"/>
    <w:rsid w:val="00681E12"/>
    <w:rsid w:val="006835F2"/>
    <w:rsid w:val="006854F8"/>
    <w:rsid w:val="0068691E"/>
    <w:rsid w:val="00686FEE"/>
    <w:rsid w:val="006A2C59"/>
    <w:rsid w:val="006A2CF6"/>
    <w:rsid w:val="006B1098"/>
    <w:rsid w:val="006B283A"/>
    <w:rsid w:val="006B3601"/>
    <w:rsid w:val="006B4937"/>
    <w:rsid w:val="006B54FF"/>
    <w:rsid w:val="006B62FE"/>
    <w:rsid w:val="006C35E7"/>
    <w:rsid w:val="006C44A2"/>
    <w:rsid w:val="0070482E"/>
    <w:rsid w:val="00711C79"/>
    <w:rsid w:val="00714490"/>
    <w:rsid w:val="00715053"/>
    <w:rsid w:val="00715807"/>
    <w:rsid w:val="00716F21"/>
    <w:rsid w:val="007203A9"/>
    <w:rsid w:val="00720419"/>
    <w:rsid w:val="00725703"/>
    <w:rsid w:val="00730E90"/>
    <w:rsid w:val="00736BDC"/>
    <w:rsid w:val="00742E75"/>
    <w:rsid w:val="00743837"/>
    <w:rsid w:val="007444AC"/>
    <w:rsid w:val="00745DEB"/>
    <w:rsid w:val="00752A9E"/>
    <w:rsid w:val="007606D8"/>
    <w:rsid w:val="00775238"/>
    <w:rsid w:val="007778F6"/>
    <w:rsid w:val="00782CE2"/>
    <w:rsid w:val="0078315F"/>
    <w:rsid w:val="00784998"/>
    <w:rsid w:val="00786BCA"/>
    <w:rsid w:val="0078706E"/>
    <w:rsid w:val="0079487B"/>
    <w:rsid w:val="00797FE9"/>
    <w:rsid w:val="007B28D2"/>
    <w:rsid w:val="007B512B"/>
    <w:rsid w:val="007B711F"/>
    <w:rsid w:val="007C62BF"/>
    <w:rsid w:val="007C7440"/>
    <w:rsid w:val="007D3C6F"/>
    <w:rsid w:val="007D5629"/>
    <w:rsid w:val="007D5D61"/>
    <w:rsid w:val="007E1B18"/>
    <w:rsid w:val="007E67F4"/>
    <w:rsid w:val="007E7FE8"/>
    <w:rsid w:val="007F71B5"/>
    <w:rsid w:val="008000C6"/>
    <w:rsid w:val="00803710"/>
    <w:rsid w:val="008043C7"/>
    <w:rsid w:val="008114B3"/>
    <w:rsid w:val="0082748A"/>
    <w:rsid w:val="00827668"/>
    <w:rsid w:val="00835958"/>
    <w:rsid w:val="00836836"/>
    <w:rsid w:val="00844223"/>
    <w:rsid w:val="00850E1D"/>
    <w:rsid w:val="00857232"/>
    <w:rsid w:val="00857A48"/>
    <w:rsid w:val="0086067A"/>
    <w:rsid w:val="0086181E"/>
    <w:rsid w:val="0086739E"/>
    <w:rsid w:val="0087151B"/>
    <w:rsid w:val="0088024A"/>
    <w:rsid w:val="00880B7E"/>
    <w:rsid w:val="00882978"/>
    <w:rsid w:val="008976B1"/>
    <w:rsid w:val="008A5ED2"/>
    <w:rsid w:val="008B3678"/>
    <w:rsid w:val="008B4E3A"/>
    <w:rsid w:val="008B4FC7"/>
    <w:rsid w:val="008B5E88"/>
    <w:rsid w:val="008C0E8D"/>
    <w:rsid w:val="008C2B46"/>
    <w:rsid w:val="008C797F"/>
    <w:rsid w:val="008D3DE0"/>
    <w:rsid w:val="008D51C1"/>
    <w:rsid w:val="008D7DC1"/>
    <w:rsid w:val="008E24B7"/>
    <w:rsid w:val="008E4DF2"/>
    <w:rsid w:val="008E59AD"/>
    <w:rsid w:val="0090032C"/>
    <w:rsid w:val="00900FE0"/>
    <w:rsid w:val="009052EE"/>
    <w:rsid w:val="009061E0"/>
    <w:rsid w:val="0091065E"/>
    <w:rsid w:val="00910B12"/>
    <w:rsid w:val="00914565"/>
    <w:rsid w:val="0091595B"/>
    <w:rsid w:val="009166A2"/>
    <w:rsid w:val="00924B5E"/>
    <w:rsid w:val="00927253"/>
    <w:rsid w:val="00930B45"/>
    <w:rsid w:val="00934529"/>
    <w:rsid w:val="009372BC"/>
    <w:rsid w:val="009454AE"/>
    <w:rsid w:val="0095616E"/>
    <w:rsid w:val="0096091F"/>
    <w:rsid w:val="00967BCE"/>
    <w:rsid w:val="00967FC3"/>
    <w:rsid w:val="00972C00"/>
    <w:rsid w:val="00973118"/>
    <w:rsid w:val="0097532E"/>
    <w:rsid w:val="00980431"/>
    <w:rsid w:val="0098046F"/>
    <w:rsid w:val="0098077C"/>
    <w:rsid w:val="00986F62"/>
    <w:rsid w:val="00994741"/>
    <w:rsid w:val="009962C0"/>
    <w:rsid w:val="009A1764"/>
    <w:rsid w:val="009A19E1"/>
    <w:rsid w:val="009B12D3"/>
    <w:rsid w:val="009B4BDA"/>
    <w:rsid w:val="009B751B"/>
    <w:rsid w:val="009C6B3F"/>
    <w:rsid w:val="009D1F87"/>
    <w:rsid w:val="009D4A69"/>
    <w:rsid w:val="009F379B"/>
    <w:rsid w:val="009F7AAB"/>
    <w:rsid w:val="009F7D30"/>
    <w:rsid w:val="00A02B7C"/>
    <w:rsid w:val="00A05A28"/>
    <w:rsid w:val="00A17F54"/>
    <w:rsid w:val="00A2010D"/>
    <w:rsid w:val="00A231A2"/>
    <w:rsid w:val="00A24173"/>
    <w:rsid w:val="00A30C93"/>
    <w:rsid w:val="00A3371A"/>
    <w:rsid w:val="00A360A4"/>
    <w:rsid w:val="00A37664"/>
    <w:rsid w:val="00A43D05"/>
    <w:rsid w:val="00A46C49"/>
    <w:rsid w:val="00A5529D"/>
    <w:rsid w:val="00A57FB9"/>
    <w:rsid w:val="00A60DA8"/>
    <w:rsid w:val="00A61C72"/>
    <w:rsid w:val="00A62D9E"/>
    <w:rsid w:val="00A648D3"/>
    <w:rsid w:val="00A7780A"/>
    <w:rsid w:val="00A8045D"/>
    <w:rsid w:val="00A806C6"/>
    <w:rsid w:val="00A820CD"/>
    <w:rsid w:val="00A86271"/>
    <w:rsid w:val="00A94BD7"/>
    <w:rsid w:val="00A94CDD"/>
    <w:rsid w:val="00A959FA"/>
    <w:rsid w:val="00AA75BA"/>
    <w:rsid w:val="00AB0BDC"/>
    <w:rsid w:val="00AB1B01"/>
    <w:rsid w:val="00AB5E2A"/>
    <w:rsid w:val="00AC559D"/>
    <w:rsid w:val="00AC5EAE"/>
    <w:rsid w:val="00AD2E25"/>
    <w:rsid w:val="00AD2F36"/>
    <w:rsid w:val="00AD6D62"/>
    <w:rsid w:val="00AE0E4B"/>
    <w:rsid w:val="00AE3362"/>
    <w:rsid w:val="00AE517F"/>
    <w:rsid w:val="00AE592F"/>
    <w:rsid w:val="00AE73A4"/>
    <w:rsid w:val="00AE7DFC"/>
    <w:rsid w:val="00AF4C82"/>
    <w:rsid w:val="00AF7DDC"/>
    <w:rsid w:val="00B004AD"/>
    <w:rsid w:val="00B02B08"/>
    <w:rsid w:val="00B050B9"/>
    <w:rsid w:val="00B13FD2"/>
    <w:rsid w:val="00B16D87"/>
    <w:rsid w:val="00B22C0B"/>
    <w:rsid w:val="00B265C0"/>
    <w:rsid w:val="00B3144D"/>
    <w:rsid w:val="00B3546E"/>
    <w:rsid w:val="00B45608"/>
    <w:rsid w:val="00B53FB1"/>
    <w:rsid w:val="00B55719"/>
    <w:rsid w:val="00B61581"/>
    <w:rsid w:val="00B75832"/>
    <w:rsid w:val="00B830AD"/>
    <w:rsid w:val="00B840DE"/>
    <w:rsid w:val="00B8442D"/>
    <w:rsid w:val="00B85FB0"/>
    <w:rsid w:val="00B937D8"/>
    <w:rsid w:val="00BA2302"/>
    <w:rsid w:val="00BB3776"/>
    <w:rsid w:val="00BB3AFB"/>
    <w:rsid w:val="00BB6E27"/>
    <w:rsid w:val="00BC1C16"/>
    <w:rsid w:val="00BD1750"/>
    <w:rsid w:val="00BE7642"/>
    <w:rsid w:val="00BF50C0"/>
    <w:rsid w:val="00BF75EA"/>
    <w:rsid w:val="00BF7FEB"/>
    <w:rsid w:val="00C00387"/>
    <w:rsid w:val="00C01463"/>
    <w:rsid w:val="00C01D3C"/>
    <w:rsid w:val="00C02D0C"/>
    <w:rsid w:val="00C0335E"/>
    <w:rsid w:val="00C06A93"/>
    <w:rsid w:val="00C0767A"/>
    <w:rsid w:val="00C11C3C"/>
    <w:rsid w:val="00C149DE"/>
    <w:rsid w:val="00C15484"/>
    <w:rsid w:val="00C20E9D"/>
    <w:rsid w:val="00C2101E"/>
    <w:rsid w:val="00C24EAC"/>
    <w:rsid w:val="00C26D20"/>
    <w:rsid w:val="00C33B11"/>
    <w:rsid w:val="00C34111"/>
    <w:rsid w:val="00C4627E"/>
    <w:rsid w:val="00C467D5"/>
    <w:rsid w:val="00C47E06"/>
    <w:rsid w:val="00C5205A"/>
    <w:rsid w:val="00C54FAB"/>
    <w:rsid w:val="00C62842"/>
    <w:rsid w:val="00C63DBD"/>
    <w:rsid w:val="00C64CD5"/>
    <w:rsid w:val="00C65D99"/>
    <w:rsid w:val="00C703D4"/>
    <w:rsid w:val="00C711DE"/>
    <w:rsid w:val="00C74A72"/>
    <w:rsid w:val="00C75C90"/>
    <w:rsid w:val="00C82618"/>
    <w:rsid w:val="00C8272F"/>
    <w:rsid w:val="00C87EFE"/>
    <w:rsid w:val="00C95584"/>
    <w:rsid w:val="00CA2945"/>
    <w:rsid w:val="00CA3742"/>
    <w:rsid w:val="00CA4BB1"/>
    <w:rsid w:val="00CA66F3"/>
    <w:rsid w:val="00CB0B3A"/>
    <w:rsid w:val="00CC12F8"/>
    <w:rsid w:val="00CC3A0E"/>
    <w:rsid w:val="00CC45F8"/>
    <w:rsid w:val="00CC5CF6"/>
    <w:rsid w:val="00CD187A"/>
    <w:rsid w:val="00CE1A06"/>
    <w:rsid w:val="00CE2626"/>
    <w:rsid w:val="00CE4DCF"/>
    <w:rsid w:val="00CE71CB"/>
    <w:rsid w:val="00CF1944"/>
    <w:rsid w:val="00CF3C15"/>
    <w:rsid w:val="00CF63C8"/>
    <w:rsid w:val="00D003CC"/>
    <w:rsid w:val="00D05B49"/>
    <w:rsid w:val="00D0610A"/>
    <w:rsid w:val="00D06E62"/>
    <w:rsid w:val="00D0725E"/>
    <w:rsid w:val="00D12639"/>
    <w:rsid w:val="00D13DDE"/>
    <w:rsid w:val="00D14491"/>
    <w:rsid w:val="00D15BA9"/>
    <w:rsid w:val="00D20E41"/>
    <w:rsid w:val="00D36803"/>
    <w:rsid w:val="00D52373"/>
    <w:rsid w:val="00D617ED"/>
    <w:rsid w:val="00D66E7F"/>
    <w:rsid w:val="00D82203"/>
    <w:rsid w:val="00D83101"/>
    <w:rsid w:val="00D87A75"/>
    <w:rsid w:val="00D903C0"/>
    <w:rsid w:val="00D9330E"/>
    <w:rsid w:val="00DB3DCD"/>
    <w:rsid w:val="00DB4151"/>
    <w:rsid w:val="00DB5EF8"/>
    <w:rsid w:val="00DD1BD3"/>
    <w:rsid w:val="00DD53D0"/>
    <w:rsid w:val="00DD5F5A"/>
    <w:rsid w:val="00DE1975"/>
    <w:rsid w:val="00DE1D9F"/>
    <w:rsid w:val="00DE6F2E"/>
    <w:rsid w:val="00DE7A67"/>
    <w:rsid w:val="00DF778C"/>
    <w:rsid w:val="00E00544"/>
    <w:rsid w:val="00E015C8"/>
    <w:rsid w:val="00E102E9"/>
    <w:rsid w:val="00E11558"/>
    <w:rsid w:val="00E16729"/>
    <w:rsid w:val="00E20982"/>
    <w:rsid w:val="00E32BB8"/>
    <w:rsid w:val="00E33574"/>
    <w:rsid w:val="00E33A2E"/>
    <w:rsid w:val="00E33CD3"/>
    <w:rsid w:val="00E36895"/>
    <w:rsid w:val="00E42A46"/>
    <w:rsid w:val="00E4471E"/>
    <w:rsid w:val="00E45DCD"/>
    <w:rsid w:val="00E51970"/>
    <w:rsid w:val="00E52552"/>
    <w:rsid w:val="00E63374"/>
    <w:rsid w:val="00E66D8C"/>
    <w:rsid w:val="00E703D2"/>
    <w:rsid w:val="00E765A7"/>
    <w:rsid w:val="00E77163"/>
    <w:rsid w:val="00E81D3F"/>
    <w:rsid w:val="00E831D5"/>
    <w:rsid w:val="00E84D53"/>
    <w:rsid w:val="00E93ADA"/>
    <w:rsid w:val="00E946E1"/>
    <w:rsid w:val="00E95571"/>
    <w:rsid w:val="00E95ED8"/>
    <w:rsid w:val="00E979B3"/>
    <w:rsid w:val="00E97E2A"/>
    <w:rsid w:val="00EA2F74"/>
    <w:rsid w:val="00EA6531"/>
    <w:rsid w:val="00EA7EAC"/>
    <w:rsid w:val="00EB235B"/>
    <w:rsid w:val="00EB301D"/>
    <w:rsid w:val="00EB488D"/>
    <w:rsid w:val="00EC11D3"/>
    <w:rsid w:val="00EC2113"/>
    <w:rsid w:val="00EC4385"/>
    <w:rsid w:val="00EC5AF1"/>
    <w:rsid w:val="00EC7AB2"/>
    <w:rsid w:val="00EE60F0"/>
    <w:rsid w:val="00EF0E63"/>
    <w:rsid w:val="00EF1CBD"/>
    <w:rsid w:val="00EF20EA"/>
    <w:rsid w:val="00EF2200"/>
    <w:rsid w:val="00EF4682"/>
    <w:rsid w:val="00EF5904"/>
    <w:rsid w:val="00EF6BCF"/>
    <w:rsid w:val="00F04AE5"/>
    <w:rsid w:val="00F04CA6"/>
    <w:rsid w:val="00F06015"/>
    <w:rsid w:val="00F07473"/>
    <w:rsid w:val="00F25DD6"/>
    <w:rsid w:val="00F304CB"/>
    <w:rsid w:val="00F45492"/>
    <w:rsid w:val="00F46C98"/>
    <w:rsid w:val="00F512F0"/>
    <w:rsid w:val="00F56519"/>
    <w:rsid w:val="00F60389"/>
    <w:rsid w:val="00F6359F"/>
    <w:rsid w:val="00F6574B"/>
    <w:rsid w:val="00F719E0"/>
    <w:rsid w:val="00F772D9"/>
    <w:rsid w:val="00F82880"/>
    <w:rsid w:val="00F920D9"/>
    <w:rsid w:val="00F933CE"/>
    <w:rsid w:val="00F948E8"/>
    <w:rsid w:val="00F957B3"/>
    <w:rsid w:val="00F96E28"/>
    <w:rsid w:val="00F97B1E"/>
    <w:rsid w:val="00FA177F"/>
    <w:rsid w:val="00FA1D8B"/>
    <w:rsid w:val="00FA1E1E"/>
    <w:rsid w:val="00FA430D"/>
    <w:rsid w:val="00FA5475"/>
    <w:rsid w:val="00FA7E26"/>
    <w:rsid w:val="00FB16E5"/>
    <w:rsid w:val="00FB4A9A"/>
    <w:rsid w:val="00FB6ABC"/>
    <w:rsid w:val="00FC6CF0"/>
    <w:rsid w:val="00FD0D93"/>
    <w:rsid w:val="00FD33B0"/>
    <w:rsid w:val="00FE207C"/>
    <w:rsid w:val="00FE59CD"/>
    <w:rsid w:val="00FF4611"/>
    <w:rsid w:val="00FF5C95"/>
    <w:rsid w:val="00FF6A5A"/>
    <w:rsid w:val="00FF7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551D86"/>
  <w14:defaultImageDpi w14:val="300"/>
  <w15:docId w15:val="{EA41A6C8-4A20-485F-8578-B49D4D8D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C"/>
    <w:rPr>
      <w:rFonts w:ascii="Arial" w:hAnsi="Arial"/>
      <w:sz w:val="24"/>
      <w:szCs w:val="24"/>
      <w:lang w:eastAsia="en-US"/>
    </w:rPr>
  </w:style>
  <w:style w:type="paragraph" w:styleId="Heading1">
    <w:name w:val="heading 1"/>
    <w:basedOn w:val="Normal"/>
    <w:next w:val="Normal"/>
    <w:link w:val="Heading1Char"/>
    <w:uiPriority w:val="9"/>
    <w:qFormat/>
    <w:rsid w:val="00C82618"/>
    <w:pPr>
      <w:numPr>
        <w:numId w:val="1"/>
      </w:numPr>
      <w:spacing w:before="360" w:after="120"/>
      <w:ind w:left="794" w:hanging="794"/>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82618"/>
    <w:pPr>
      <w:numPr>
        <w:ilvl w:val="1"/>
      </w:numPr>
      <w:spacing w:before="240"/>
      <w:ind w:left="794" w:hanging="794"/>
      <w:outlineLvl w:val="1"/>
    </w:pPr>
    <w:rPr>
      <w:bCs w:val="0"/>
      <w:sz w:val="24"/>
      <w:szCs w:val="26"/>
    </w:rPr>
  </w:style>
  <w:style w:type="paragraph" w:styleId="Heading3">
    <w:name w:val="heading 3"/>
    <w:basedOn w:val="Heading2"/>
    <w:next w:val="Normal"/>
    <w:link w:val="Heading3Char"/>
    <w:uiPriority w:val="9"/>
    <w:unhideWhenUsed/>
    <w:qFormat/>
    <w:rsid w:val="00C82618"/>
    <w:pPr>
      <w:numPr>
        <w:ilvl w:val="2"/>
      </w:numPr>
      <w:ind w:left="794" w:hanging="794"/>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2618"/>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82618"/>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82618"/>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772D9"/>
    <w:pPr>
      <w:tabs>
        <w:tab w:val="left" w:pos="426"/>
        <w:tab w:val="right" w:leader="dot" w:pos="9497"/>
      </w:tabs>
      <w:spacing w:after="100"/>
    </w:pPr>
    <w:rPr>
      <w:rFonts w:eastAsia="MS Gothic"/>
      <w:bCs/>
      <w:noProof/>
    </w:rPr>
  </w:style>
  <w:style w:type="paragraph" w:styleId="TOC2">
    <w:name w:val="toc 2"/>
    <w:basedOn w:val="Normal"/>
    <w:next w:val="Normal"/>
    <w:autoRedefine/>
    <w:uiPriority w:val="39"/>
    <w:unhideWhenUsed/>
    <w:rsid w:val="00F772D9"/>
    <w:pPr>
      <w:tabs>
        <w:tab w:val="left" w:pos="993"/>
        <w:tab w:val="right" w:leader="dot" w:pos="9498"/>
      </w:tabs>
      <w:spacing w:after="100"/>
      <w:ind w:left="426"/>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8D51C1"/>
    <w:pPr>
      <w:spacing w:before="1680" w:after="240"/>
    </w:pPr>
    <w:rPr>
      <w:rFonts w:ascii="Arial Bold" w:hAnsi="Arial Bold"/>
      <w:b/>
      <w:color w:val="6A1A41"/>
      <w:sz w:val="36"/>
      <w:szCs w:val="56"/>
    </w:rPr>
  </w:style>
  <w:style w:type="character" w:customStyle="1" w:styleId="TitleChar">
    <w:name w:val="Title Char"/>
    <w:link w:val="Title"/>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243255"/>
    <w:pPr>
      <w:keepNext/>
      <w:keepLines/>
      <w:numPr>
        <w:numId w:val="14"/>
      </w:numPr>
      <w:spacing w:before="120" w:after="120"/>
      <w:ind w:left="714"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nhideWhenUsed/>
    <w:rsid w:val="00492118"/>
    <w:rPr>
      <w:sz w:val="16"/>
      <w:szCs w:val="16"/>
    </w:rPr>
  </w:style>
  <w:style w:type="paragraph" w:styleId="CommentText">
    <w:name w:val="annotation text"/>
    <w:basedOn w:val="Normal"/>
    <w:link w:val="CommentTextChar"/>
    <w:unhideWhenUsed/>
    <w:rsid w:val="00492118"/>
    <w:rPr>
      <w:sz w:val="20"/>
      <w:szCs w:val="20"/>
    </w:rPr>
  </w:style>
  <w:style w:type="character" w:customStyle="1" w:styleId="CommentTextChar">
    <w:name w:val="Comment Text Char"/>
    <w:basedOn w:val="DefaultParagraphFont"/>
    <w:link w:val="CommentText"/>
    <w:rsid w:val="004921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92118"/>
    <w:rPr>
      <w:b/>
      <w:bCs/>
    </w:rPr>
  </w:style>
  <w:style w:type="character" w:customStyle="1" w:styleId="CommentSubjectChar">
    <w:name w:val="Comment Subject Char"/>
    <w:basedOn w:val="CommentTextChar"/>
    <w:link w:val="CommentSubject"/>
    <w:uiPriority w:val="99"/>
    <w:semiHidden/>
    <w:rsid w:val="00492118"/>
    <w:rPr>
      <w:rFonts w:ascii="Arial" w:hAnsi="Arial"/>
      <w:b/>
      <w:bCs/>
      <w:lang w:eastAsia="en-US"/>
    </w:rPr>
  </w:style>
  <w:style w:type="paragraph" w:customStyle="1" w:styleId="Default">
    <w:name w:val="Default"/>
    <w:rsid w:val="004C749C"/>
    <w:pPr>
      <w:autoSpaceDE w:val="0"/>
      <w:autoSpaceDN w:val="0"/>
      <w:adjustRightInd w:val="0"/>
    </w:pPr>
    <w:rPr>
      <w:rFonts w:ascii="Arial" w:hAnsi="Arial" w:cs="Arial"/>
      <w:color w:val="000000"/>
      <w:sz w:val="24"/>
      <w:szCs w:val="24"/>
    </w:rPr>
  </w:style>
  <w:style w:type="paragraph" w:styleId="TOC3">
    <w:name w:val="toc 3"/>
    <w:basedOn w:val="Normal"/>
    <w:next w:val="Normal"/>
    <w:autoRedefine/>
    <w:unhideWhenUsed/>
    <w:rsid w:val="00736BDC"/>
    <w:pPr>
      <w:spacing w:after="100"/>
      <w:ind w:left="480"/>
    </w:pPr>
  </w:style>
  <w:style w:type="paragraph" w:styleId="TOC4">
    <w:name w:val="toc 4"/>
    <w:basedOn w:val="Normal"/>
    <w:next w:val="Normal"/>
    <w:autoRedefine/>
    <w:uiPriority w:val="39"/>
    <w:unhideWhenUsed/>
    <w:rsid w:val="00C4627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4627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4627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4627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4627E"/>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4627E"/>
    <w:pPr>
      <w:spacing w:after="100" w:line="259" w:lineRule="auto"/>
      <w:ind w:left="1760"/>
    </w:pPr>
    <w:rPr>
      <w:rFonts w:asciiTheme="minorHAnsi" w:eastAsiaTheme="minorEastAsia" w:hAnsiTheme="minorHAnsi" w:cstheme="minorBidi"/>
      <w:sz w:val="22"/>
      <w:szCs w:val="22"/>
      <w:lang w:eastAsia="en-AU"/>
    </w:rPr>
  </w:style>
  <w:style w:type="paragraph" w:customStyle="1" w:styleId="111Heading">
    <w:name w:val="1.1.1 Heading"/>
    <w:basedOn w:val="Normal"/>
    <w:rsid w:val="00B13FD2"/>
    <w:pPr>
      <w:numPr>
        <w:ilvl w:val="2"/>
        <w:numId w:val="3"/>
      </w:numPr>
      <w:spacing w:before="60" w:after="60"/>
    </w:pPr>
    <w:rPr>
      <w:rFonts w:eastAsia="Times New Roman"/>
      <w:lang w:eastAsia="en-AU"/>
    </w:rPr>
  </w:style>
  <w:style w:type="numbering" w:customStyle="1" w:styleId="NoList1">
    <w:name w:val="No List1"/>
    <w:next w:val="NoList"/>
    <w:uiPriority w:val="99"/>
    <w:semiHidden/>
    <w:unhideWhenUsed/>
    <w:rsid w:val="00AD6D62"/>
  </w:style>
  <w:style w:type="table" w:customStyle="1" w:styleId="TableGrid1">
    <w:name w:val="Table Grid1"/>
    <w:basedOn w:val="TableNormal"/>
    <w:next w:val="TableGrid"/>
    <w:rsid w:val="00AD6D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D6D62"/>
    <w:pPr>
      <w:widowControl w:val="0"/>
      <w:tabs>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eastAsia="Times New Roman"/>
      <w:sz w:val="22"/>
      <w:szCs w:val="20"/>
      <w:lang w:val="en-GB"/>
    </w:rPr>
  </w:style>
  <w:style w:type="character" w:customStyle="1" w:styleId="BodyText2Char">
    <w:name w:val="Body Text 2 Char"/>
    <w:basedOn w:val="DefaultParagraphFont"/>
    <w:link w:val="BodyText2"/>
    <w:rsid w:val="00AD6D62"/>
    <w:rPr>
      <w:rFonts w:ascii="Arial" w:eastAsia="Times New Roman" w:hAnsi="Arial"/>
      <w:sz w:val="22"/>
      <w:lang w:val="en-GB" w:eastAsia="en-US"/>
    </w:rPr>
  </w:style>
  <w:style w:type="character" w:customStyle="1" w:styleId="Style9ptItalicRed">
    <w:name w:val="Style 9 pt Italic Red"/>
    <w:rsid w:val="00AD6D62"/>
    <w:rPr>
      <w:rFonts w:ascii="Arial" w:hAnsi="Arial"/>
      <w:iCs/>
      <w:color w:val="FF0000"/>
      <w:sz w:val="18"/>
    </w:rPr>
  </w:style>
  <w:style w:type="paragraph" w:customStyle="1" w:styleId="StyleBulleted10pt">
    <w:name w:val="Style Bulleted 10 pt"/>
    <w:basedOn w:val="Normal"/>
    <w:link w:val="StyleBulleted10ptCharChar"/>
    <w:autoRedefine/>
    <w:rsid w:val="00AD6D62"/>
    <w:pPr>
      <w:numPr>
        <w:numId w:val="4"/>
      </w:numPr>
      <w:spacing w:after="60"/>
    </w:pPr>
    <w:rPr>
      <w:rFonts w:eastAsia="Times New Roman"/>
      <w:color w:val="000000"/>
      <w:lang w:eastAsia="en-AU"/>
    </w:rPr>
  </w:style>
  <w:style w:type="paragraph" w:customStyle="1" w:styleId="StyleJustifiedTopSinglesolidlineAuto05ptLinewidth">
    <w:name w:val="Style Justified Top: (Single solid line Auto  0.5 pt Line width)"/>
    <w:basedOn w:val="Normal"/>
    <w:rsid w:val="00AD6D62"/>
    <w:pPr>
      <w:jc w:val="both"/>
    </w:pPr>
    <w:rPr>
      <w:rFonts w:eastAsia="Times New Roman"/>
      <w:szCs w:val="20"/>
      <w:lang w:eastAsia="en-AU"/>
    </w:rPr>
  </w:style>
  <w:style w:type="paragraph" w:customStyle="1" w:styleId="StyleJustifiedTopSinglesolidlineAuto05ptLinewidth1">
    <w:name w:val="Style Justified Top: (Single solid line Auto  0.5 pt Line width)1"/>
    <w:basedOn w:val="Normal"/>
    <w:rsid w:val="00AD6D62"/>
    <w:pPr>
      <w:jc w:val="both"/>
    </w:pPr>
    <w:rPr>
      <w:rFonts w:eastAsia="Times New Roman"/>
      <w:szCs w:val="20"/>
      <w:lang w:eastAsia="en-AU"/>
    </w:rPr>
  </w:style>
  <w:style w:type="paragraph" w:styleId="BodyTextIndent">
    <w:name w:val="Body Text Indent"/>
    <w:basedOn w:val="Normal"/>
    <w:link w:val="BodyTextIndentChar"/>
    <w:rsid w:val="00AD6D62"/>
    <w:pPr>
      <w:spacing w:after="120"/>
      <w:ind w:left="283"/>
    </w:pPr>
    <w:rPr>
      <w:rFonts w:eastAsia="Times New Roman"/>
      <w:lang w:eastAsia="en-AU"/>
    </w:rPr>
  </w:style>
  <w:style w:type="character" w:customStyle="1" w:styleId="BodyTextIndentChar">
    <w:name w:val="Body Text Indent Char"/>
    <w:basedOn w:val="DefaultParagraphFont"/>
    <w:link w:val="BodyTextIndent"/>
    <w:rsid w:val="00AD6D62"/>
    <w:rPr>
      <w:rFonts w:ascii="Arial" w:eastAsia="Times New Roman" w:hAnsi="Arial"/>
      <w:sz w:val="24"/>
      <w:szCs w:val="24"/>
    </w:rPr>
  </w:style>
  <w:style w:type="paragraph" w:styleId="BodyTextIndent2">
    <w:name w:val="Body Text Indent 2"/>
    <w:basedOn w:val="Normal"/>
    <w:link w:val="BodyTextIndent2Char"/>
    <w:rsid w:val="00AD6D62"/>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AD6D62"/>
    <w:rPr>
      <w:rFonts w:ascii="Arial" w:eastAsia="Times New Roman" w:hAnsi="Arial"/>
      <w:sz w:val="24"/>
      <w:szCs w:val="24"/>
    </w:rPr>
  </w:style>
  <w:style w:type="paragraph" w:styleId="BodyTextIndent3">
    <w:name w:val="Body Text Indent 3"/>
    <w:basedOn w:val="Normal"/>
    <w:link w:val="BodyTextIndent3Char"/>
    <w:rsid w:val="00AD6D62"/>
    <w:pPr>
      <w:spacing w:after="120"/>
      <w:ind w:left="283"/>
    </w:pPr>
    <w:rPr>
      <w:rFonts w:eastAsia="Times New Roman"/>
      <w:sz w:val="16"/>
      <w:szCs w:val="16"/>
      <w:lang w:eastAsia="en-AU"/>
    </w:rPr>
  </w:style>
  <w:style w:type="character" w:customStyle="1" w:styleId="BodyTextIndent3Char">
    <w:name w:val="Body Text Indent 3 Char"/>
    <w:basedOn w:val="DefaultParagraphFont"/>
    <w:link w:val="BodyTextIndent3"/>
    <w:rsid w:val="00AD6D62"/>
    <w:rPr>
      <w:rFonts w:ascii="Arial" w:eastAsia="Times New Roman" w:hAnsi="Arial"/>
      <w:sz w:val="16"/>
      <w:szCs w:val="16"/>
    </w:rPr>
  </w:style>
  <w:style w:type="paragraph" w:styleId="ListBullet2">
    <w:name w:val="List Bullet 2"/>
    <w:basedOn w:val="Normal"/>
    <w:autoRedefine/>
    <w:rsid w:val="00AD6D62"/>
    <w:pPr>
      <w:numPr>
        <w:ilvl w:val="1"/>
        <w:numId w:val="5"/>
      </w:numPr>
      <w:tabs>
        <w:tab w:val="clear" w:pos="1440"/>
        <w:tab w:val="num" w:pos="2160"/>
        <w:tab w:val="center" w:pos="2268"/>
      </w:tabs>
      <w:spacing w:after="120"/>
      <w:ind w:left="2160" w:right="284"/>
      <w:jc w:val="both"/>
    </w:pPr>
    <w:rPr>
      <w:rFonts w:eastAsia="Times New Roman" w:cs="Arial"/>
      <w:szCs w:val="20"/>
    </w:rPr>
  </w:style>
  <w:style w:type="paragraph" w:customStyle="1" w:styleId="StyleHeading3Before0pt">
    <w:name w:val="Style Heading 3 + Before:  0 pt"/>
    <w:basedOn w:val="Heading3"/>
    <w:autoRedefine/>
    <w:rsid w:val="00AD6D62"/>
    <w:pPr>
      <w:tabs>
        <w:tab w:val="num" w:pos="851"/>
      </w:tabs>
      <w:spacing w:before="0" w:after="60"/>
      <w:ind w:left="851" w:hanging="851"/>
    </w:pPr>
    <w:rPr>
      <w:rFonts w:eastAsia="Times New Roman"/>
      <w:bCs w:val="0"/>
      <w:color w:val="auto"/>
      <w:szCs w:val="20"/>
      <w:lang w:eastAsia="en-AU"/>
    </w:rPr>
  </w:style>
  <w:style w:type="character" w:customStyle="1" w:styleId="StyleBulleted10ptCharChar">
    <w:name w:val="Style Bulleted 10 pt Char Char"/>
    <w:link w:val="StyleBulleted10pt"/>
    <w:rsid w:val="00AD6D62"/>
    <w:rPr>
      <w:rFonts w:ascii="Arial" w:eastAsia="Times New Roman" w:hAnsi="Arial"/>
      <w:color w:val="000000"/>
      <w:sz w:val="24"/>
      <w:szCs w:val="24"/>
    </w:rPr>
  </w:style>
  <w:style w:type="character" w:styleId="FollowedHyperlink">
    <w:name w:val="FollowedHyperlink"/>
    <w:rsid w:val="00AD6D62"/>
    <w:rPr>
      <w:color w:val="800080"/>
      <w:u w:val="single"/>
    </w:rPr>
  </w:style>
  <w:style w:type="paragraph" w:customStyle="1" w:styleId="StyleHeading2Bold">
    <w:name w:val="Style Heading 2 + Bold"/>
    <w:basedOn w:val="Heading2"/>
    <w:link w:val="StyleHeading2BoldChar"/>
    <w:rsid w:val="00AD6D62"/>
    <w:pPr>
      <w:tabs>
        <w:tab w:val="num" w:pos="851"/>
      </w:tabs>
      <w:ind w:left="851" w:hanging="851"/>
    </w:pPr>
    <w:rPr>
      <w:rFonts w:eastAsia="Times New Roman" w:cs="Arial"/>
      <w:bCs/>
      <w:color w:val="auto"/>
      <w:szCs w:val="28"/>
      <w:lang w:eastAsia="en-AU"/>
    </w:rPr>
  </w:style>
  <w:style w:type="character" w:customStyle="1" w:styleId="StyleHeading2BoldChar">
    <w:name w:val="Style Heading 2 + Bold Char"/>
    <w:link w:val="StyleHeading2Bold"/>
    <w:rsid w:val="00AD6D62"/>
    <w:rPr>
      <w:rFonts w:ascii="Arial" w:eastAsia="Times New Roman" w:hAnsi="Arial" w:cs="Arial"/>
      <w:b/>
      <w:bCs/>
      <w:sz w:val="24"/>
      <w:szCs w:val="28"/>
    </w:rPr>
  </w:style>
  <w:style w:type="paragraph" w:customStyle="1" w:styleId="StyleHeading3Before3pt">
    <w:name w:val="Style Heading 3 + Before:  3 pt"/>
    <w:basedOn w:val="Heading3"/>
    <w:link w:val="StyleHeading3Before3ptChar"/>
    <w:rsid w:val="00AD6D62"/>
    <w:pPr>
      <w:tabs>
        <w:tab w:val="num" w:pos="851"/>
      </w:tabs>
      <w:spacing w:before="0" w:after="60"/>
      <w:ind w:left="851" w:hanging="851"/>
    </w:pPr>
    <w:rPr>
      <w:rFonts w:eastAsia="Times New Roman" w:cs="Arial"/>
      <w:bCs w:val="0"/>
    </w:rPr>
  </w:style>
  <w:style w:type="paragraph" w:styleId="DocumentMap">
    <w:name w:val="Document Map"/>
    <w:basedOn w:val="Normal"/>
    <w:link w:val="DocumentMapChar"/>
    <w:semiHidden/>
    <w:rsid w:val="00AD6D62"/>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AD6D62"/>
    <w:rPr>
      <w:rFonts w:ascii="Tahoma" w:eastAsia="Times New Roman" w:hAnsi="Tahoma" w:cs="Tahoma"/>
      <w:shd w:val="clear" w:color="auto" w:fill="000080"/>
    </w:rPr>
  </w:style>
  <w:style w:type="paragraph" w:customStyle="1" w:styleId="StyleStyleHeading2BoldNotBold">
    <w:name w:val="Style Style Heading 2 + Bold + Not Bold"/>
    <w:basedOn w:val="StyleHeading2Bold"/>
    <w:rsid w:val="00AD6D62"/>
    <w:pPr>
      <w:spacing w:before="120"/>
    </w:pPr>
    <w:rPr>
      <w:b w:val="0"/>
      <w:bCs w:val="0"/>
    </w:rPr>
  </w:style>
  <w:style w:type="paragraph" w:customStyle="1" w:styleId="StyleStyleHeading2BoldNotBold1">
    <w:name w:val="Style Style Heading 2 + Bold + Not Bold1"/>
    <w:basedOn w:val="StyleHeading2Bold"/>
    <w:rsid w:val="00AD6D62"/>
    <w:pPr>
      <w:spacing w:before="120" w:after="60"/>
    </w:pPr>
    <w:rPr>
      <w:b w:val="0"/>
      <w:bCs w:val="0"/>
    </w:rPr>
  </w:style>
  <w:style w:type="character" w:customStyle="1" w:styleId="StyleHeading3Before3ptChar">
    <w:name w:val="Style Heading 3 + Before:  3 pt Char"/>
    <w:basedOn w:val="Heading3Char"/>
    <w:link w:val="StyleHeading3Before3pt"/>
    <w:rsid w:val="00AD6D62"/>
    <w:rPr>
      <w:rFonts w:ascii="Arial" w:eastAsia="Times New Roman" w:hAnsi="Arial" w:cs="Arial"/>
      <w:bCs w:val="0"/>
      <w:color w:val="000000" w:themeColor="text1"/>
      <w:sz w:val="24"/>
      <w:szCs w:val="26"/>
      <w:lang w:eastAsia="en-US"/>
    </w:rPr>
  </w:style>
  <w:style w:type="paragraph" w:customStyle="1" w:styleId="Bullet">
    <w:name w:val="Bullet"/>
    <w:basedOn w:val="Heading1"/>
    <w:autoRedefine/>
    <w:rsid w:val="00AD6D62"/>
    <w:pPr>
      <w:numPr>
        <w:numId w:val="6"/>
      </w:numPr>
      <w:spacing w:before="0" w:after="60"/>
    </w:pPr>
    <w:rPr>
      <w:rFonts w:eastAsia="Times New Roman" w:cs="Arial"/>
      <w:b w:val="0"/>
      <w:color w:val="auto"/>
      <w:sz w:val="24"/>
      <w:szCs w:val="32"/>
      <w:lang w:eastAsia="en-AU"/>
    </w:rPr>
  </w:style>
  <w:style w:type="paragraph" w:customStyle="1" w:styleId="StyleStyleHeading2BoldNotBold2">
    <w:name w:val="Style Style Heading 2 + Bold + Not Bold2"/>
    <w:basedOn w:val="StyleHeading2Bold"/>
    <w:link w:val="StyleStyleHeading2BoldNotBold2Char"/>
    <w:rsid w:val="00AD6D62"/>
    <w:pPr>
      <w:spacing w:before="120"/>
    </w:pPr>
    <w:rPr>
      <w:b w:val="0"/>
      <w:bCs w:val="0"/>
    </w:rPr>
  </w:style>
  <w:style w:type="character" w:customStyle="1" w:styleId="StyleStyleHeading2BoldNotBold2Char">
    <w:name w:val="Style Style Heading 2 + Bold + Not Bold2 Char"/>
    <w:basedOn w:val="StyleHeading2BoldChar"/>
    <w:link w:val="StyleStyleHeading2BoldNotBold2"/>
    <w:rsid w:val="00AD6D62"/>
    <w:rPr>
      <w:rFonts w:ascii="Arial" w:eastAsia="Times New Roman" w:hAnsi="Arial" w:cs="Arial"/>
      <w:b w:val="0"/>
      <w:bCs w:val="0"/>
      <w:sz w:val="24"/>
      <w:szCs w:val="28"/>
    </w:rPr>
  </w:style>
  <w:style w:type="paragraph" w:customStyle="1" w:styleId="StyleJustified1">
    <w:name w:val="Style Justified1"/>
    <w:basedOn w:val="Normal"/>
    <w:rsid w:val="00AD6D62"/>
    <w:pPr>
      <w:numPr>
        <w:ilvl w:val="2"/>
        <w:numId w:val="7"/>
      </w:numPr>
    </w:pPr>
    <w:rPr>
      <w:rFonts w:eastAsia="Times New Roman"/>
      <w:lang w:eastAsia="en-AU"/>
    </w:rPr>
  </w:style>
  <w:style w:type="paragraph" w:customStyle="1" w:styleId="StyleHeading112ptLeft0cmBefore0pt1">
    <w:name w:val="Style Heading 1 + 12 pt Left:  0 cm Before:  0 pt1"/>
    <w:basedOn w:val="Heading1"/>
    <w:rsid w:val="006177E8"/>
    <w:pPr>
      <w:numPr>
        <w:numId w:val="8"/>
      </w:numPr>
      <w:autoSpaceDE w:val="0"/>
      <w:autoSpaceDN w:val="0"/>
      <w:spacing w:before="0"/>
      <w:jc w:val="both"/>
    </w:pPr>
    <w:rPr>
      <w:rFonts w:eastAsia="Times New Roman"/>
      <w:color w:val="auto"/>
      <w:kern w:val="28"/>
      <w:sz w:val="24"/>
      <w:szCs w:val="20"/>
    </w:rPr>
  </w:style>
  <w:style w:type="paragraph" w:customStyle="1" w:styleId="H1nonumber">
    <w:name w:val="H1nonumber"/>
    <w:basedOn w:val="Heading1"/>
    <w:qFormat/>
    <w:rsid w:val="00243255"/>
    <w:pPr>
      <w:numPr>
        <w:numId w:val="0"/>
      </w:numPr>
    </w:pPr>
  </w:style>
  <w:style w:type="paragraph" w:styleId="Revision">
    <w:name w:val="Revision"/>
    <w:hidden/>
    <w:uiPriority w:val="99"/>
    <w:semiHidden/>
    <w:rsid w:val="0095616E"/>
    <w:rPr>
      <w:rFonts w:ascii="Arial" w:hAnsi="Arial"/>
      <w:sz w:val="24"/>
      <w:szCs w:val="24"/>
      <w:lang w:eastAsia="en-US"/>
    </w:rPr>
  </w:style>
  <w:style w:type="character" w:styleId="UnresolvedMention">
    <w:name w:val="Unresolved Mention"/>
    <w:basedOn w:val="DefaultParagraphFont"/>
    <w:uiPriority w:val="99"/>
    <w:semiHidden/>
    <w:unhideWhenUsed/>
    <w:rsid w:val="001D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7012">
      <w:bodyDiv w:val="1"/>
      <w:marLeft w:val="0"/>
      <w:marRight w:val="0"/>
      <w:marTop w:val="0"/>
      <w:marBottom w:val="0"/>
      <w:divBdr>
        <w:top w:val="none" w:sz="0" w:space="0" w:color="auto"/>
        <w:left w:val="none" w:sz="0" w:space="0" w:color="auto"/>
        <w:bottom w:val="none" w:sz="0" w:space="0" w:color="auto"/>
        <w:right w:val="none" w:sz="0" w:space="0" w:color="auto"/>
      </w:divBdr>
      <w:divsChild>
        <w:div w:id="834539151">
          <w:marLeft w:val="0"/>
          <w:marRight w:val="0"/>
          <w:marTop w:val="0"/>
          <w:marBottom w:val="0"/>
          <w:divBdr>
            <w:top w:val="none" w:sz="0" w:space="0" w:color="auto"/>
            <w:left w:val="none" w:sz="0" w:space="0" w:color="auto"/>
            <w:bottom w:val="none" w:sz="0" w:space="0" w:color="auto"/>
            <w:right w:val="none" w:sz="0" w:space="0" w:color="auto"/>
          </w:divBdr>
          <w:divsChild>
            <w:div w:id="730347241">
              <w:marLeft w:val="0"/>
              <w:marRight w:val="0"/>
              <w:marTop w:val="0"/>
              <w:marBottom w:val="0"/>
              <w:divBdr>
                <w:top w:val="none" w:sz="0" w:space="0" w:color="auto"/>
                <w:left w:val="none" w:sz="0" w:space="0" w:color="auto"/>
                <w:bottom w:val="none" w:sz="0" w:space="0" w:color="auto"/>
                <w:right w:val="none" w:sz="0" w:space="0" w:color="auto"/>
              </w:divBdr>
              <w:divsChild>
                <w:div w:id="1475878628">
                  <w:marLeft w:val="0"/>
                  <w:marRight w:val="0"/>
                  <w:marTop w:val="0"/>
                  <w:marBottom w:val="0"/>
                  <w:divBdr>
                    <w:top w:val="none" w:sz="0" w:space="0" w:color="auto"/>
                    <w:left w:val="none" w:sz="0" w:space="0" w:color="auto"/>
                    <w:bottom w:val="none" w:sz="0" w:space="0" w:color="auto"/>
                    <w:right w:val="none" w:sz="0" w:space="0" w:color="auto"/>
                  </w:divBdr>
                  <w:divsChild>
                    <w:div w:id="567306256">
                      <w:marLeft w:val="0"/>
                      <w:marRight w:val="0"/>
                      <w:marTop w:val="45"/>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1953049163">
                              <w:marLeft w:val="2070"/>
                              <w:marRight w:val="3960"/>
                              <w:marTop w:val="0"/>
                              <w:marBottom w:val="0"/>
                              <w:divBdr>
                                <w:top w:val="none" w:sz="0" w:space="0" w:color="auto"/>
                                <w:left w:val="none" w:sz="0" w:space="0" w:color="auto"/>
                                <w:bottom w:val="none" w:sz="0" w:space="0" w:color="auto"/>
                                <w:right w:val="none" w:sz="0" w:space="0" w:color="auto"/>
                              </w:divBdr>
                              <w:divsChild>
                                <w:div w:id="1892114545">
                                  <w:marLeft w:val="0"/>
                                  <w:marRight w:val="0"/>
                                  <w:marTop w:val="0"/>
                                  <w:marBottom w:val="0"/>
                                  <w:divBdr>
                                    <w:top w:val="none" w:sz="0" w:space="0" w:color="auto"/>
                                    <w:left w:val="none" w:sz="0" w:space="0" w:color="auto"/>
                                    <w:bottom w:val="none" w:sz="0" w:space="0" w:color="auto"/>
                                    <w:right w:val="none" w:sz="0" w:space="0" w:color="auto"/>
                                  </w:divBdr>
                                  <w:divsChild>
                                    <w:div w:id="589120710">
                                      <w:marLeft w:val="0"/>
                                      <w:marRight w:val="0"/>
                                      <w:marTop w:val="0"/>
                                      <w:marBottom w:val="0"/>
                                      <w:divBdr>
                                        <w:top w:val="none" w:sz="0" w:space="0" w:color="auto"/>
                                        <w:left w:val="none" w:sz="0" w:space="0" w:color="auto"/>
                                        <w:bottom w:val="none" w:sz="0" w:space="0" w:color="auto"/>
                                        <w:right w:val="none" w:sz="0" w:space="0" w:color="auto"/>
                                      </w:divBdr>
                                      <w:divsChild>
                                        <w:div w:id="1147628165">
                                          <w:marLeft w:val="0"/>
                                          <w:marRight w:val="0"/>
                                          <w:marTop w:val="0"/>
                                          <w:marBottom w:val="0"/>
                                          <w:divBdr>
                                            <w:top w:val="none" w:sz="0" w:space="0" w:color="auto"/>
                                            <w:left w:val="none" w:sz="0" w:space="0" w:color="auto"/>
                                            <w:bottom w:val="none" w:sz="0" w:space="0" w:color="auto"/>
                                            <w:right w:val="none" w:sz="0" w:space="0" w:color="auto"/>
                                          </w:divBdr>
                                          <w:divsChild>
                                            <w:div w:id="25956008">
                                              <w:marLeft w:val="0"/>
                                              <w:marRight w:val="0"/>
                                              <w:marTop w:val="90"/>
                                              <w:marBottom w:val="0"/>
                                              <w:divBdr>
                                                <w:top w:val="none" w:sz="0" w:space="0" w:color="auto"/>
                                                <w:left w:val="none" w:sz="0" w:space="0" w:color="auto"/>
                                                <w:bottom w:val="none" w:sz="0" w:space="0" w:color="auto"/>
                                                <w:right w:val="none" w:sz="0" w:space="0" w:color="auto"/>
                                              </w:divBdr>
                                              <w:divsChild>
                                                <w:div w:id="1474324317">
                                                  <w:marLeft w:val="0"/>
                                                  <w:marRight w:val="0"/>
                                                  <w:marTop w:val="0"/>
                                                  <w:marBottom w:val="0"/>
                                                  <w:divBdr>
                                                    <w:top w:val="none" w:sz="0" w:space="0" w:color="auto"/>
                                                    <w:left w:val="none" w:sz="0" w:space="0" w:color="auto"/>
                                                    <w:bottom w:val="none" w:sz="0" w:space="0" w:color="auto"/>
                                                    <w:right w:val="none" w:sz="0" w:space="0" w:color="auto"/>
                                                  </w:divBdr>
                                                  <w:divsChild>
                                                    <w:div w:id="1364601244">
                                                      <w:marLeft w:val="0"/>
                                                      <w:marRight w:val="0"/>
                                                      <w:marTop w:val="0"/>
                                                      <w:marBottom w:val="0"/>
                                                      <w:divBdr>
                                                        <w:top w:val="none" w:sz="0" w:space="0" w:color="auto"/>
                                                        <w:left w:val="none" w:sz="0" w:space="0" w:color="auto"/>
                                                        <w:bottom w:val="none" w:sz="0" w:space="0" w:color="auto"/>
                                                        <w:right w:val="none" w:sz="0" w:space="0" w:color="auto"/>
                                                      </w:divBdr>
                                                      <w:divsChild>
                                                        <w:div w:id="2060205940">
                                                          <w:marLeft w:val="0"/>
                                                          <w:marRight w:val="0"/>
                                                          <w:marTop w:val="0"/>
                                                          <w:marBottom w:val="390"/>
                                                          <w:divBdr>
                                                            <w:top w:val="none" w:sz="0" w:space="0" w:color="auto"/>
                                                            <w:left w:val="none" w:sz="0" w:space="0" w:color="auto"/>
                                                            <w:bottom w:val="none" w:sz="0" w:space="0" w:color="auto"/>
                                                            <w:right w:val="none" w:sz="0" w:space="0" w:color="auto"/>
                                                          </w:divBdr>
                                                          <w:divsChild>
                                                            <w:div w:id="1848667487">
                                                              <w:marLeft w:val="0"/>
                                                              <w:marRight w:val="0"/>
                                                              <w:marTop w:val="0"/>
                                                              <w:marBottom w:val="0"/>
                                                              <w:divBdr>
                                                                <w:top w:val="none" w:sz="0" w:space="0" w:color="auto"/>
                                                                <w:left w:val="none" w:sz="0" w:space="0" w:color="auto"/>
                                                                <w:bottom w:val="none" w:sz="0" w:space="0" w:color="auto"/>
                                                                <w:right w:val="none" w:sz="0" w:space="0" w:color="auto"/>
                                                              </w:divBdr>
                                                              <w:divsChild>
                                                                <w:div w:id="781533355">
                                                                  <w:marLeft w:val="0"/>
                                                                  <w:marRight w:val="0"/>
                                                                  <w:marTop w:val="0"/>
                                                                  <w:marBottom w:val="0"/>
                                                                  <w:divBdr>
                                                                    <w:top w:val="none" w:sz="0" w:space="0" w:color="auto"/>
                                                                    <w:left w:val="none" w:sz="0" w:space="0" w:color="auto"/>
                                                                    <w:bottom w:val="none" w:sz="0" w:space="0" w:color="auto"/>
                                                                    <w:right w:val="none" w:sz="0" w:space="0" w:color="auto"/>
                                                                  </w:divBdr>
                                                                  <w:divsChild>
                                                                    <w:div w:id="1655523501">
                                                                      <w:marLeft w:val="0"/>
                                                                      <w:marRight w:val="0"/>
                                                                      <w:marTop w:val="0"/>
                                                                      <w:marBottom w:val="0"/>
                                                                      <w:divBdr>
                                                                        <w:top w:val="none" w:sz="0" w:space="0" w:color="auto"/>
                                                                        <w:left w:val="none" w:sz="0" w:space="0" w:color="auto"/>
                                                                        <w:bottom w:val="none" w:sz="0" w:space="0" w:color="auto"/>
                                                                        <w:right w:val="none" w:sz="0" w:space="0" w:color="auto"/>
                                                                      </w:divBdr>
                                                                      <w:divsChild>
                                                                        <w:div w:id="1521166054">
                                                                          <w:marLeft w:val="0"/>
                                                                          <w:marRight w:val="0"/>
                                                                          <w:marTop w:val="0"/>
                                                                          <w:marBottom w:val="0"/>
                                                                          <w:divBdr>
                                                                            <w:top w:val="none" w:sz="0" w:space="0" w:color="auto"/>
                                                                            <w:left w:val="none" w:sz="0" w:space="0" w:color="auto"/>
                                                                            <w:bottom w:val="none" w:sz="0" w:space="0" w:color="auto"/>
                                                                            <w:right w:val="none" w:sz="0" w:space="0" w:color="auto"/>
                                                                          </w:divBdr>
                                                                          <w:divsChild>
                                                                            <w:div w:id="1733381181">
                                                                              <w:marLeft w:val="0"/>
                                                                              <w:marRight w:val="0"/>
                                                                              <w:marTop w:val="0"/>
                                                                              <w:marBottom w:val="0"/>
                                                                              <w:divBdr>
                                                                                <w:top w:val="none" w:sz="0" w:space="0" w:color="auto"/>
                                                                                <w:left w:val="none" w:sz="0" w:space="0" w:color="auto"/>
                                                                                <w:bottom w:val="none" w:sz="0" w:space="0" w:color="auto"/>
                                                                                <w:right w:val="none" w:sz="0" w:space="0" w:color="auto"/>
                                                                              </w:divBdr>
                                                                              <w:divsChild>
                                                                                <w:div w:id="653224867">
                                                                                  <w:marLeft w:val="0"/>
                                                                                  <w:marRight w:val="0"/>
                                                                                  <w:marTop w:val="0"/>
                                                                                  <w:marBottom w:val="0"/>
                                                                                  <w:divBdr>
                                                                                    <w:top w:val="none" w:sz="0" w:space="0" w:color="auto"/>
                                                                                    <w:left w:val="none" w:sz="0" w:space="0" w:color="auto"/>
                                                                                    <w:bottom w:val="none" w:sz="0" w:space="0" w:color="auto"/>
                                                                                    <w:right w:val="none" w:sz="0" w:space="0" w:color="auto"/>
                                                                                  </w:divBdr>
                                                                                  <w:divsChild>
                                                                                    <w:div w:id="403726467">
                                                                                      <w:marLeft w:val="0"/>
                                                                                      <w:marRight w:val="0"/>
                                                                                      <w:marTop w:val="0"/>
                                                                                      <w:marBottom w:val="0"/>
                                                                                      <w:divBdr>
                                                                                        <w:top w:val="none" w:sz="0" w:space="0" w:color="auto"/>
                                                                                        <w:left w:val="none" w:sz="0" w:space="0" w:color="auto"/>
                                                                                        <w:bottom w:val="none" w:sz="0" w:space="0" w:color="auto"/>
                                                                                        <w:right w:val="none" w:sz="0" w:space="0" w:color="auto"/>
                                                                                      </w:divBdr>
                                                                                      <w:divsChild>
                                                                                        <w:div w:id="1921940549">
                                                                                          <w:marLeft w:val="0"/>
                                                                                          <w:marRight w:val="0"/>
                                                                                          <w:marTop w:val="0"/>
                                                                                          <w:marBottom w:val="0"/>
                                                                                          <w:divBdr>
                                                                                            <w:top w:val="none" w:sz="0" w:space="0" w:color="auto"/>
                                                                                            <w:left w:val="none" w:sz="0" w:space="0" w:color="auto"/>
                                                                                            <w:bottom w:val="none" w:sz="0" w:space="0" w:color="auto"/>
                                                                                            <w:right w:val="none" w:sz="0" w:space="0" w:color="auto"/>
                                                                                          </w:divBdr>
                                                                                          <w:divsChild>
                                                                                            <w:div w:id="657415544">
                                                                                              <w:marLeft w:val="0"/>
                                                                                              <w:marRight w:val="0"/>
                                                                                              <w:marTop w:val="0"/>
                                                                                              <w:marBottom w:val="0"/>
                                                                                              <w:divBdr>
                                                                                                <w:top w:val="none" w:sz="0" w:space="0" w:color="auto"/>
                                                                                                <w:left w:val="none" w:sz="0" w:space="0" w:color="auto"/>
                                                                                                <w:bottom w:val="none" w:sz="0" w:space="0" w:color="auto"/>
                                                                                                <w:right w:val="none" w:sz="0" w:space="0" w:color="auto"/>
                                                                                              </w:divBdr>
                                                                                              <w:divsChild>
                                                                                                <w:div w:id="1770080672">
                                                                                                  <w:marLeft w:val="0"/>
                                                                                                  <w:marRight w:val="0"/>
                                                                                                  <w:marTop w:val="0"/>
                                                                                                  <w:marBottom w:val="0"/>
                                                                                                  <w:divBdr>
                                                                                                    <w:top w:val="none" w:sz="0" w:space="0" w:color="auto"/>
                                                                                                    <w:left w:val="none" w:sz="0" w:space="0" w:color="auto"/>
                                                                                                    <w:bottom w:val="none" w:sz="0" w:space="0" w:color="auto"/>
                                                                                                    <w:right w:val="none" w:sz="0" w:space="0" w:color="auto"/>
                                                                                                  </w:divBdr>
                                                                                                  <w:divsChild>
                                                                                                    <w:div w:id="37704349">
                                                                                                      <w:marLeft w:val="0"/>
                                                                                                      <w:marRight w:val="0"/>
                                                                                                      <w:marTop w:val="0"/>
                                                                                                      <w:marBottom w:val="0"/>
                                                                                                      <w:divBdr>
                                                                                                        <w:top w:val="none" w:sz="0" w:space="0" w:color="auto"/>
                                                                                                        <w:left w:val="none" w:sz="0" w:space="0" w:color="auto"/>
                                                                                                        <w:bottom w:val="none" w:sz="0" w:space="0" w:color="auto"/>
                                                                                                        <w:right w:val="none" w:sz="0" w:space="0" w:color="auto"/>
                                                                                                      </w:divBdr>
                                                                                                      <w:divsChild>
                                                                                                        <w:div w:id="167793703">
                                                                                                          <w:marLeft w:val="0"/>
                                                                                                          <w:marRight w:val="0"/>
                                                                                                          <w:marTop w:val="0"/>
                                                                                                          <w:marBottom w:val="0"/>
                                                                                                          <w:divBdr>
                                                                                                            <w:top w:val="none" w:sz="0" w:space="0" w:color="auto"/>
                                                                                                            <w:left w:val="none" w:sz="0" w:space="0" w:color="auto"/>
                                                                                                            <w:bottom w:val="none" w:sz="0" w:space="0" w:color="auto"/>
                                                                                                            <w:right w:val="none" w:sz="0" w:space="0" w:color="auto"/>
                                                                                                          </w:divBdr>
                                                                                                          <w:divsChild>
                                                                                                            <w:div w:id="110327903">
                                                                                                              <w:marLeft w:val="300"/>
                                                                                                              <w:marRight w:val="0"/>
                                                                                                              <w:marTop w:val="0"/>
                                                                                                              <w:marBottom w:val="0"/>
                                                                                                              <w:divBdr>
                                                                                                                <w:top w:val="none" w:sz="0" w:space="0" w:color="auto"/>
                                                                                                                <w:left w:val="none" w:sz="0" w:space="0" w:color="auto"/>
                                                                                                                <w:bottom w:val="none" w:sz="0" w:space="0" w:color="auto"/>
                                                                                                                <w:right w:val="none" w:sz="0" w:space="0" w:color="auto"/>
                                                                                                              </w:divBdr>
                                                                                                              <w:divsChild>
                                                                                                                <w:div w:id="2006786334">
                                                                                                                  <w:marLeft w:val="0"/>
                                                                                                                  <w:marRight w:val="0"/>
                                                                                                                  <w:marTop w:val="0"/>
                                                                                                                  <w:marBottom w:val="0"/>
                                                                                                                  <w:divBdr>
                                                                                                                    <w:top w:val="none" w:sz="0" w:space="0" w:color="auto"/>
                                                                                                                    <w:left w:val="none" w:sz="0" w:space="0" w:color="auto"/>
                                                                                                                    <w:bottom w:val="none" w:sz="0" w:space="0" w:color="auto"/>
                                                                                                                    <w:right w:val="none" w:sz="0" w:space="0" w:color="auto"/>
                                                                                                                  </w:divBdr>
                                                                                                                  <w:divsChild>
                                                                                                                    <w:div w:id="1520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151567">
      <w:bodyDiv w:val="1"/>
      <w:marLeft w:val="0"/>
      <w:marRight w:val="0"/>
      <w:marTop w:val="0"/>
      <w:marBottom w:val="0"/>
      <w:divBdr>
        <w:top w:val="none" w:sz="0" w:space="0" w:color="auto"/>
        <w:left w:val="none" w:sz="0" w:space="0" w:color="auto"/>
        <w:bottom w:val="none" w:sz="0" w:space="0" w:color="auto"/>
        <w:right w:val="none" w:sz="0" w:space="0" w:color="auto"/>
      </w:divBdr>
    </w:div>
    <w:div w:id="977686819">
      <w:bodyDiv w:val="1"/>
      <w:marLeft w:val="0"/>
      <w:marRight w:val="0"/>
      <w:marTop w:val="0"/>
      <w:marBottom w:val="0"/>
      <w:divBdr>
        <w:top w:val="none" w:sz="0" w:space="0" w:color="auto"/>
        <w:left w:val="none" w:sz="0" w:space="0" w:color="auto"/>
        <w:bottom w:val="none" w:sz="0" w:space="0" w:color="auto"/>
        <w:right w:val="none" w:sz="0" w:space="0" w:color="auto"/>
      </w:divBdr>
    </w:div>
    <w:div w:id="1150288006">
      <w:bodyDiv w:val="1"/>
      <w:marLeft w:val="0"/>
      <w:marRight w:val="0"/>
      <w:marTop w:val="0"/>
      <w:marBottom w:val="0"/>
      <w:divBdr>
        <w:top w:val="none" w:sz="0" w:space="0" w:color="auto"/>
        <w:left w:val="none" w:sz="0" w:space="0" w:color="auto"/>
        <w:bottom w:val="none" w:sz="0" w:space="0" w:color="auto"/>
        <w:right w:val="none" w:sz="0" w:space="0" w:color="auto"/>
      </w:divBdr>
    </w:div>
    <w:div w:id="158186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earch/Pages/results.aspx?k=operational%20compliance&amp;ql=30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dojwa.sharepoint.com/sites/intranet/prison-operations/Pages/bhdc-copps.asp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jwa.sharepoint.com/search/Pages/results.aspx?k=operational%20compliance&amp;ql=30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9.8 Tools and Materials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38BF6-1ECC-4582-91DE-076E9AA3DCC5}">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3058</Words>
  <Characters>17431</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COPP 9.8 Tools and Materials</vt:lpstr>
    </vt:vector>
  </TitlesOfParts>
  <Manager>Nimilandra.Nageswaran@correctiveservices.wa.gov.au</Manager>
  <Company>Department of Justice</Company>
  <LinksUpToDate>false</LinksUpToDate>
  <CharactersWithSpaces>20449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9.8 Tools and Materials</dc:title>
  <dc:creator>Rumbold, Scott</dc:creator>
  <cp:keywords>Department of Justice; Western Australia; Commissioner Operating Policy and Procedure (COPP); Banksia Hill Detention Centre; Detainee; Detainees; Rule; Custodial; Instrument; Rules; Law; Govern; Youth; 9.8; Tools; Materials.</cp:keywords>
  <cp:lastModifiedBy>Stead, Gail</cp:lastModifiedBy>
  <cp:revision>23</cp:revision>
  <cp:lastPrinted>2019-04-29T03:58:00Z</cp:lastPrinted>
  <dcterms:created xsi:type="dcterms:W3CDTF">2022-02-11T07:43:00Z</dcterms:created>
  <dcterms:modified xsi:type="dcterms:W3CDTF">2023-12-17T22:44:00Z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