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526C" w14:textId="77777777" w:rsidR="002D5F30" w:rsidRPr="002E5756" w:rsidRDefault="002D5F30" w:rsidP="002D5F30">
      <w:pPr>
        <w:pStyle w:val="Title"/>
        <w:rPr>
          <w:rFonts w:hint="eastAsia"/>
        </w:rPr>
      </w:pPr>
      <w:proofErr w:type="spellStart"/>
      <w:r>
        <w:t>COPP</w:t>
      </w:r>
      <w:proofErr w:type="spellEnd"/>
      <w:r>
        <w:t xml:space="preserve"> 11.2 Social and Inter-facility Visits</w:t>
      </w:r>
    </w:p>
    <w:tbl>
      <w:tblPr>
        <w:tblStyle w:val="TableGrid"/>
        <w:tblpPr w:leftFromText="180" w:rightFromText="180" w:vertAnchor="text" w:horzAnchor="margin" w:tblpY="659"/>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4A7328" w:rsidRPr="004B0966" w14:paraId="2811CF6F" w14:textId="77777777" w:rsidTr="004A7328">
        <w:trPr>
          <w:trHeight w:val="293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C6C9697" w14:textId="77777777" w:rsidR="004A7328" w:rsidRPr="001858B9" w:rsidRDefault="004A7328" w:rsidP="004A7328">
            <w:pPr>
              <w:pStyle w:val="Heading"/>
            </w:pPr>
            <w:bookmarkStart w:id="0" w:name="_Toc14784900"/>
            <w:r w:rsidRPr="001858B9">
              <w:t>Principles</w:t>
            </w:r>
            <w:bookmarkEnd w:id="0"/>
          </w:p>
          <w:p w14:paraId="11FCB3A3" w14:textId="51B15DEC" w:rsidR="004A7328" w:rsidRDefault="004A7328" w:rsidP="004A7328">
            <w:pPr>
              <w:pStyle w:val="Instructionalnote"/>
              <w:rPr>
                <w:color w:val="auto"/>
              </w:rPr>
            </w:pPr>
            <w:r w:rsidRPr="004B0966">
              <w:rPr>
                <w:color w:val="auto"/>
              </w:rPr>
              <w:t xml:space="preserve">In context </w:t>
            </w:r>
            <w:r>
              <w:rPr>
                <w:color w:val="auto"/>
              </w:rPr>
              <w:t>to the</w:t>
            </w:r>
            <w:r w:rsidRPr="004B0966">
              <w:rPr>
                <w:color w:val="auto"/>
              </w:rPr>
              <w:t xml:space="preserve"> </w:t>
            </w:r>
            <w:hyperlink r:id="rId8" w:history="1">
              <w:r w:rsidRPr="00EB62EB">
                <w:rPr>
                  <w:rStyle w:val="Hyperlink"/>
                </w:rPr>
                <w:t>Australasian Juvenile Justice Administrators: Juvenile Justice Standards, 2009</w:t>
              </w:r>
            </w:hyperlink>
          </w:p>
          <w:p w14:paraId="2684340E" w14:textId="77777777" w:rsidR="004A7328" w:rsidRDefault="004A7328" w:rsidP="004A7328">
            <w:pPr>
              <w:pStyle w:val="Instructionalnote"/>
              <w:rPr>
                <w:color w:val="auto"/>
              </w:rPr>
            </w:pPr>
          </w:p>
          <w:p w14:paraId="38CDCDA2" w14:textId="77777777" w:rsidR="004A7328" w:rsidRPr="00EB62EB" w:rsidRDefault="004A7328" w:rsidP="004A7328">
            <w:pPr>
              <w:pStyle w:val="Instructionalnote"/>
              <w:rPr>
                <w:color w:val="auto"/>
              </w:rPr>
            </w:pPr>
            <w:r w:rsidRPr="00EB62EB">
              <w:rPr>
                <w:color w:val="auto"/>
              </w:rPr>
              <w:t xml:space="preserve">Feedback, </w:t>
            </w:r>
            <w:proofErr w:type="gramStart"/>
            <w:r w:rsidRPr="00EB62EB">
              <w:rPr>
                <w:color w:val="auto"/>
              </w:rPr>
              <w:t>review</w:t>
            </w:r>
            <w:proofErr w:type="gramEnd"/>
            <w:r w:rsidRPr="00EB62EB">
              <w:rPr>
                <w:color w:val="auto"/>
              </w:rPr>
              <w:t xml:space="preserve"> and complaints procedures are in place.</w:t>
            </w:r>
          </w:p>
          <w:p w14:paraId="4A56A3CE" w14:textId="77777777" w:rsidR="004A7328" w:rsidRPr="00EB62EB" w:rsidRDefault="004A7328" w:rsidP="004A7328">
            <w:pPr>
              <w:pStyle w:val="Instructionalnote"/>
              <w:rPr>
                <w:color w:val="auto"/>
              </w:rPr>
            </w:pPr>
          </w:p>
          <w:p w14:paraId="78D6FB83" w14:textId="77777777" w:rsidR="004A7328" w:rsidRPr="00EB62EB" w:rsidRDefault="004A7328" w:rsidP="004A7328">
            <w:pPr>
              <w:pStyle w:val="Instructionalnote"/>
              <w:rPr>
                <w:color w:val="auto"/>
              </w:rPr>
            </w:pPr>
            <w:r w:rsidRPr="00EB62EB">
              <w:rPr>
                <w:color w:val="auto"/>
              </w:rPr>
              <w:t>Family and community contact is facilitated for children and young people in custody</w:t>
            </w:r>
            <w:r>
              <w:rPr>
                <w:color w:val="auto"/>
              </w:rPr>
              <w:t xml:space="preserve">. </w:t>
            </w:r>
          </w:p>
          <w:p w14:paraId="6A7BBD15" w14:textId="77777777" w:rsidR="004A7328" w:rsidRPr="004B0966" w:rsidRDefault="004A7328" w:rsidP="004A7328">
            <w:pPr>
              <w:pStyle w:val="Instructionalnote"/>
              <w:rPr>
                <w:color w:val="auto"/>
              </w:rPr>
            </w:pPr>
          </w:p>
        </w:tc>
      </w:tr>
    </w:tbl>
    <w:p w14:paraId="18A0ED27" w14:textId="4287A7B7" w:rsidR="002D5F30" w:rsidRPr="00EA7EAC" w:rsidRDefault="004B7524" w:rsidP="002D5F30">
      <w:pPr>
        <w:pStyle w:val="Subtitle"/>
        <w:rPr>
          <w:rFonts w:hint="eastAsia"/>
        </w:rPr>
      </w:pPr>
      <w:r>
        <w:t xml:space="preserve">Banksia Hill </w:t>
      </w:r>
      <w:r w:rsidR="00876654">
        <w:t>Youth</w:t>
      </w:r>
      <w:r w:rsidR="002D5F30">
        <w:t xml:space="preserve"> Detention Centre</w:t>
      </w:r>
    </w:p>
    <w:p w14:paraId="122B334C" w14:textId="77777777" w:rsidR="002D5F30" w:rsidRPr="004B0966" w:rsidRDefault="002D5F30" w:rsidP="002D5F30">
      <w:pPr>
        <w:rPr>
          <w:b/>
        </w:rPr>
      </w:pPr>
    </w:p>
    <w:p w14:paraId="1E5BA056" w14:textId="77777777" w:rsidR="002D5F30" w:rsidRDefault="002D5F30" w:rsidP="002D5F30">
      <w:pPr>
        <w:rPr>
          <w:b/>
        </w:rPr>
      </w:pPr>
      <w:r>
        <w:rPr>
          <w:b/>
        </w:rPr>
        <w:br w:type="page"/>
      </w:r>
    </w:p>
    <w:p w14:paraId="3C22BFC9" w14:textId="77777777" w:rsidR="002D5F30" w:rsidRDefault="002D5F30" w:rsidP="002D5F30">
      <w:pPr>
        <w:pStyle w:val="Heading"/>
      </w:pPr>
      <w:r w:rsidRPr="00AF7DDC">
        <w:lastRenderedPageBreak/>
        <w:t>Contents</w:t>
      </w:r>
    </w:p>
    <w:p w14:paraId="163AC800" w14:textId="03DC2C41" w:rsidR="009D6B2D" w:rsidRDefault="002D5F30">
      <w:pPr>
        <w:pStyle w:val="TOC1"/>
        <w:rPr>
          <w:rFonts w:asciiTheme="minorHAnsi" w:eastAsiaTheme="minorEastAsia" w:hAnsiTheme="minorHAnsi" w:cstheme="minorBidi"/>
          <w:b w:val="0"/>
          <w:sz w:val="22"/>
          <w:szCs w:val="22"/>
          <w:lang w:val="en-AU" w:eastAsia="en-AU"/>
        </w:rPr>
      </w:pPr>
      <w:r>
        <w:fldChar w:fldCharType="begin"/>
      </w:r>
      <w:r>
        <w:instrText xml:space="preserve"> TOC \o "1-2" \h \z \u </w:instrText>
      </w:r>
      <w:r>
        <w:fldChar w:fldCharType="separate"/>
      </w:r>
      <w:hyperlink w:anchor="_Toc153186436" w:history="1">
        <w:r w:rsidR="009D6B2D" w:rsidRPr="00676B6B">
          <w:rPr>
            <w:rStyle w:val="Hyperlink"/>
          </w:rPr>
          <w:t>1</w:t>
        </w:r>
        <w:r w:rsidR="009D6B2D">
          <w:rPr>
            <w:rFonts w:asciiTheme="minorHAnsi" w:eastAsiaTheme="minorEastAsia" w:hAnsiTheme="minorHAnsi" w:cstheme="minorBidi"/>
            <w:b w:val="0"/>
            <w:sz w:val="22"/>
            <w:szCs w:val="22"/>
            <w:lang w:val="en-AU" w:eastAsia="en-AU"/>
          </w:rPr>
          <w:tab/>
        </w:r>
        <w:r w:rsidR="009D6B2D" w:rsidRPr="00676B6B">
          <w:rPr>
            <w:rStyle w:val="Hyperlink"/>
          </w:rPr>
          <w:t>Scope</w:t>
        </w:r>
        <w:r w:rsidR="009D6B2D">
          <w:rPr>
            <w:webHidden/>
          </w:rPr>
          <w:tab/>
        </w:r>
        <w:r w:rsidR="009D6B2D">
          <w:rPr>
            <w:webHidden/>
          </w:rPr>
          <w:fldChar w:fldCharType="begin"/>
        </w:r>
        <w:r w:rsidR="009D6B2D">
          <w:rPr>
            <w:webHidden/>
          </w:rPr>
          <w:instrText xml:space="preserve"> PAGEREF _Toc153186436 \h </w:instrText>
        </w:r>
        <w:r w:rsidR="009D6B2D">
          <w:rPr>
            <w:webHidden/>
          </w:rPr>
        </w:r>
        <w:r w:rsidR="009D6B2D">
          <w:rPr>
            <w:webHidden/>
          </w:rPr>
          <w:fldChar w:fldCharType="separate"/>
        </w:r>
        <w:r w:rsidR="009D6B2D">
          <w:rPr>
            <w:webHidden/>
          </w:rPr>
          <w:t>3</w:t>
        </w:r>
        <w:r w:rsidR="009D6B2D">
          <w:rPr>
            <w:webHidden/>
          </w:rPr>
          <w:fldChar w:fldCharType="end"/>
        </w:r>
      </w:hyperlink>
    </w:p>
    <w:p w14:paraId="68176C42" w14:textId="650A5310" w:rsidR="009D6B2D" w:rsidRDefault="00B94DD8">
      <w:pPr>
        <w:pStyle w:val="TOC1"/>
        <w:rPr>
          <w:rFonts w:asciiTheme="minorHAnsi" w:eastAsiaTheme="minorEastAsia" w:hAnsiTheme="minorHAnsi" w:cstheme="minorBidi"/>
          <w:b w:val="0"/>
          <w:sz w:val="22"/>
          <w:szCs w:val="22"/>
          <w:lang w:val="en-AU" w:eastAsia="en-AU"/>
        </w:rPr>
      </w:pPr>
      <w:hyperlink w:anchor="_Toc153186437" w:history="1">
        <w:r w:rsidR="009D6B2D" w:rsidRPr="00676B6B">
          <w:rPr>
            <w:rStyle w:val="Hyperlink"/>
          </w:rPr>
          <w:t>2</w:t>
        </w:r>
        <w:r w:rsidR="009D6B2D">
          <w:rPr>
            <w:rFonts w:asciiTheme="minorHAnsi" w:eastAsiaTheme="minorEastAsia" w:hAnsiTheme="minorHAnsi" w:cstheme="minorBidi"/>
            <w:b w:val="0"/>
            <w:sz w:val="22"/>
            <w:szCs w:val="22"/>
            <w:lang w:val="en-AU" w:eastAsia="en-AU"/>
          </w:rPr>
          <w:tab/>
        </w:r>
        <w:r w:rsidR="009D6B2D" w:rsidRPr="00676B6B">
          <w:rPr>
            <w:rStyle w:val="Hyperlink"/>
          </w:rPr>
          <w:t>Policy</w:t>
        </w:r>
        <w:r w:rsidR="009D6B2D">
          <w:rPr>
            <w:webHidden/>
          </w:rPr>
          <w:tab/>
        </w:r>
        <w:r w:rsidR="009D6B2D">
          <w:rPr>
            <w:webHidden/>
          </w:rPr>
          <w:fldChar w:fldCharType="begin"/>
        </w:r>
        <w:r w:rsidR="009D6B2D">
          <w:rPr>
            <w:webHidden/>
          </w:rPr>
          <w:instrText xml:space="preserve"> PAGEREF _Toc153186437 \h </w:instrText>
        </w:r>
        <w:r w:rsidR="009D6B2D">
          <w:rPr>
            <w:webHidden/>
          </w:rPr>
        </w:r>
        <w:r w:rsidR="009D6B2D">
          <w:rPr>
            <w:webHidden/>
          </w:rPr>
          <w:fldChar w:fldCharType="separate"/>
        </w:r>
        <w:r w:rsidR="009D6B2D">
          <w:rPr>
            <w:webHidden/>
          </w:rPr>
          <w:t>3</w:t>
        </w:r>
        <w:r w:rsidR="009D6B2D">
          <w:rPr>
            <w:webHidden/>
          </w:rPr>
          <w:fldChar w:fldCharType="end"/>
        </w:r>
      </w:hyperlink>
    </w:p>
    <w:p w14:paraId="65A10C05" w14:textId="299960A9" w:rsidR="009D6B2D" w:rsidRDefault="00B94DD8">
      <w:pPr>
        <w:pStyle w:val="TOC1"/>
        <w:rPr>
          <w:rFonts w:asciiTheme="minorHAnsi" w:eastAsiaTheme="minorEastAsia" w:hAnsiTheme="minorHAnsi" w:cstheme="minorBidi"/>
          <w:b w:val="0"/>
          <w:sz w:val="22"/>
          <w:szCs w:val="22"/>
          <w:lang w:val="en-AU" w:eastAsia="en-AU"/>
        </w:rPr>
      </w:pPr>
      <w:hyperlink w:anchor="_Toc153186438" w:history="1">
        <w:r w:rsidR="009D6B2D" w:rsidRPr="00676B6B">
          <w:rPr>
            <w:rStyle w:val="Hyperlink"/>
          </w:rPr>
          <w:t>3</w:t>
        </w:r>
        <w:r w:rsidR="009D6B2D">
          <w:rPr>
            <w:rFonts w:asciiTheme="minorHAnsi" w:eastAsiaTheme="minorEastAsia" w:hAnsiTheme="minorHAnsi" w:cstheme="minorBidi"/>
            <w:b w:val="0"/>
            <w:sz w:val="22"/>
            <w:szCs w:val="22"/>
            <w:lang w:val="en-AU" w:eastAsia="en-AU"/>
          </w:rPr>
          <w:tab/>
        </w:r>
        <w:r w:rsidR="009D6B2D" w:rsidRPr="00676B6B">
          <w:rPr>
            <w:rStyle w:val="Hyperlink"/>
          </w:rPr>
          <w:t>Social Visits</w:t>
        </w:r>
        <w:r w:rsidR="009D6B2D">
          <w:rPr>
            <w:webHidden/>
          </w:rPr>
          <w:tab/>
        </w:r>
        <w:r w:rsidR="009D6B2D">
          <w:rPr>
            <w:webHidden/>
          </w:rPr>
          <w:fldChar w:fldCharType="begin"/>
        </w:r>
        <w:r w:rsidR="009D6B2D">
          <w:rPr>
            <w:webHidden/>
          </w:rPr>
          <w:instrText xml:space="preserve"> PAGEREF _Toc153186438 \h </w:instrText>
        </w:r>
        <w:r w:rsidR="009D6B2D">
          <w:rPr>
            <w:webHidden/>
          </w:rPr>
        </w:r>
        <w:r w:rsidR="009D6B2D">
          <w:rPr>
            <w:webHidden/>
          </w:rPr>
          <w:fldChar w:fldCharType="separate"/>
        </w:r>
        <w:r w:rsidR="009D6B2D">
          <w:rPr>
            <w:webHidden/>
          </w:rPr>
          <w:t>4</w:t>
        </w:r>
        <w:r w:rsidR="009D6B2D">
          <w:rPr>
            <w:webHidden/>
          </w:rPr>
          <w:fldChar w:fldCharType="end"/>
        </w:r>
      </w:hyperlink>
    </w:p>
    <w:p w14:paraId="6E57192B" w14:textId="42793E48" w:rsidR="009D6B2D" w:rsidRDefault="00B94DD8">
      <w:pPr>
        <w:pStyle w:val="TOC2"/>
        <w:rPr>
          <w:rFonts w:asciiTheme="minorHAnsi" w:eastAsiaTheme="minorEastAsia" w:hAnsiTheme="minorHAnsi" w:cstheme="minorBidi"/>
          <w:noProof/>
          <w:sz w:val="22"/>
          <w:szCs w:val="22"/>
          <w:lang w:val="en-AU" w:eastAsia="en-AU"/>
        </w:rPr>
      </w:pPr>
      <w:hyperlink w:anchor="_Toc153186439" w:history="1">
        <w:r w:rsidR="009D6B2D" w:rsidRPr="00676B6B">
          <w:rPr>
            <w:rStyle w:val="Hyperlink"/>
            <w:noProof/>
            <w14:scene3d>
              <w14:camera w14:prst="orthographicFront"/>
              <w14:lightRig w14:rig="threePt" w14:dir="t">
                <w14:rot w14:lat="0" w14:lon="0" w14:rev="0"/>
              </w14:lightRig>
            </w14:scene3d>
          </w:rPr>
          <w:t>3.1</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Approval of visitors</w:t>
        </w:r>
        <w:r w:rsidR="009D6B2D">
          <w:rPr>
            <w:noProof/>
            <w:webHidden/>
          </w:rPr>
          <w:tab/>
        </w:r>
        <w:r w:rsidR="009D6B2D">
          <w:rPr>
            <w:noProof/>
            <w:webHidden/>
          </w:rPr>
          <w:fldChar w:fldCharType="begin"/>
        </w:r>
        <w:r w:rsidR="009D6B2D">
          <w:rPr>
            <w:noProof/>
            <w:webHidden/>
          </w:rPr>
          <w:instrText xml:space="preserve"> PAGEREF _Toc153186439 \h </w:instrText>
        </w:r>
        <w:r w:rsidR="009D6B2D">
          <w:rPr>
            <w:noProof/>
            <w:webHidden/>
          </w:rPr>
        </w:r>
        <w:r w:rsidR="009D6B2D">
          <w:rPr>
            <w:noProof/>
            <w:webHidden/>
          </w:rPr>
          <w:fldChar w:fldCharType="separate"/>
        </w:r>
        <w:r w:rsidR="009D6B2D">
          <w:rPr>
            <w:noProof/>
            <w:webHidden/>
          </w:rPr>
          <w:t>4</w:t>
        </w:r>
        <w:r w:rsidR="009D6B2D">
          <w:rPr>
            <w:noProof/>
            <w:webHidden/>
          </w:rPr>
          <w:fldChar w:fldCharType="end"/>
        </w:r>
      </w:hyperlink>
    </w:p>
    <w:p w14:paraId="1E6D8268" w14:textId="2983820D" w:rsidR="009D6B2D" w:rsidRDefault="00B94DD8">
      <w:pPr>
        <w:pStyle w:val="TOC2"/>
        <w:rPr>
          <w:rFonts w:asciiTheme="minorHAnsi" w:eastAsiaTheme="minorEastAsia" w:hAnsiTheme="minorHAnsi" w:cstheme="minorBidi"/>
          <w:noProof/>
          <w:sz w:val="22"/>
          <w:szCs w:val="22"/>
          <w:lang w:val="en-AU" w:eastAsia="en-AU"/>
        </w:rPr>
      </w:pPr>
      <w:hyperlink w:anchor="_Toc153186440" w:history="1">
        <w:r w:rsidR="009D6B2D" w:rsidRPr="00676B6B">
          <w:rPr>
            <w:rStyle w:val="Hyperlink"/>
            <w:noProof/>
            <w14:scene3d>
              <w14:camera w14:prst="orthographicFront"/>
              <w14:lightRig w14:rig="threePt" w14:dir="t">
                <w14:rot w14:lat="0" w14:lon="0" w14:rev="0"/>
              </w14:lightRig>
            </w14:scene3d>
          </w:rPr>
          <w:t>3.2</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Permission from detainee’s responsible adult</w:t>
        </w:r>
        <w:r w:rsidR="009D6B2D">
          <w:rPr>
            <w:noProof/>
            <w:webHidden/>
          </w:rPr>
          <w:tab/>
        </w:r>
        <w:r w:rsidR="009D6B2D">
          <w:rPr>
            <w:noProof/>
            <w:webHidden/>
          </w:rPr>
          <w:fldChar w:fldCharType="begin"/>
        </w:r>
        <w:r w:rsidR="009D6B2D">
          <w:rPr>
            <w:noProof/>
            <w:webHidden/>
          </w:rPr>
          <w:instrText xml:space="preserve"> PAGEREF _Toc153186440 \h </w:instrText>
        </w:r>
        <w:r w:rsidR="009D6B2D">
          <w:rPr>
            <w:noProof/>
            <w:webHidden/>
          </w:rPr>
        </w:r>
        <w:r w:rsidR="009D6B2D">
          <w:rPr>
            <w:noProof/>
            <w:webHidden/>
          </w:rPr>
          <w:fldChar w:fldCharType="separate"/>
        </w:r>
        <w:r w:rsidR="009D6B2D">
          <w:rPr>
            <w:noProof/>
            <w:webHidden/>
          </w:rPr>
          <w:t>4</w:t>
        </w:r>
        <w:r w:rsidR="009D6B2D">
          <w:rPr>
            <w:noProof/>
            <w:webHidden/>
          </w:rPr>
          <w:fldChar w:fldCharType="end"/>
        </w:r>
      </w:hyperlink>
    </w:p>
    <w:p w14:paraId="6A3085F4" w14:textId="5B3DC76F" w:rsidR="009D6B2D" w:rsidRDefault="00B94DD8">
      <w:pPr>
        <w:pStyle w:val="TOC2"/>
        <w:rPr>
          <w:rFonts w:asciiTheme="minorHAnsi" w:eastAsiaTheme="minorEastAsia" w:hAnsiTheme="minorHAnsi" w:cstheme="minorBidi"/>
          <w:noProof/>
          <w:sz w:val="22"/>
          <w:szCs w:val="22"/>
          <w:lang w:val="en-AU" w:eastAsia="en-AU"/>
        </w:rPr>
      </w:pPr>
      <w:hyperlink w:anchor="_Toc153186441" w:history="1">
        <w:r w:rsidR="009D6B2D" w:rsidRPr="00676B6B">
          <w:rPr>
            <w:rStyle w:val="Hyperlink"/>
            <w:noProof/>
            <w14:scene3d>
              <w14:camera w14:prst="orthographicFront"/>
              <w14:lightRig w14:rig="threePt" w14:dir="t">
                <w14:rot w14:lat="0" w14:lon="0" w14:rev="0"/>
              </w14:lightRig>
            </w14:scene3d>
          </w:rPr>
          <w:t>3.3</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Ex-detainee and ex-prisoner visit requests</w:t>
        </w:r>
        <w:r w:rsidR="009D6B2D">
          <w:rPr>
            <w:noProof/>
            <w:webHidden/>
          </w:rPr>
          <w:tab/>
        </w:r>
        <w:r w:rsidR="009D6B2D">
          <w:rPr>
            <w:noProof/>
            <w:webHidden/>
          </w:rPr>
          <w:fldChar w:fldCharType="begin"/>
        </w:r>
        <w:r w:rsidR="009D6B2D">
          <w:rPr>
            <w:noProof/>
            <w:webHidden/>
          </w:rPr>
          <w:instrText xml:space="preserve"> PAGEREF _Toc153186441 \h </w:instrText>
        </w:r>
        <w:r w:rsidR="009D6B2D">
          <w:rPr>
            <w:noProof/>
            <w:webHidden/>
          </w:rPr>
        </w:r>
        <w:r w:rsidR="009D6B2D">
          <w:rPr>
            <w:noProof/>
            <w:webHidden/>
          </w:rPr>
          <w:fldChar w:fldCharType="separate"/>
        </w:r>
        <w:r w:rsidR="009D6B2D">
          <w:rPr>
            <w:noProof/>
            <w:webHidden/>
          </w:rPr>
          <w:t>5</w:t>
        </w:r>
        <w:r w:rsidR="009D6B2D">
          <w:rPr>
            <w:noProof/>
            <w:webHidden/>
          </w:rPr>
          <w:fldChar w:fldCharType="end"/>
        </w:r>
      </w:hyperlink>
    </w:p>
    <w:p w14:paraId="628FC7FE" w14:textId="46D86B63" w:rsidR="009D6B2D" w:rsidRDefault="00B94DD8">
      <w:pPr>
        <w:pStyle w:val="TOC2"/>
        <w:rPr>
          <w:rFonts w:asciiTheme="minorHAnsi" w:eastAsiaTheme="minorEastAsia" w:hAnsiTheme="minorHAnsi" w:cstheme="minorBidi"/>
          <w:noProof/>
          <w:sz w:val="22"/>
          <w:szCs w:val="22"/>
          <w:lang w:val="en-AU" w:eastAsia="en-AU"/>
        </w:rPr>
      </w:pPr>
      <w:hyperlink w:anchor="_Toc153186442" w:history="1">
        <w:r w:rsidR="009D6B2D" w:rsidRPr="00676B6B">
          <w:rPr>
            <w:rStyle w:val="Hyperlink"/>
            <w:noProof/>
            <w14:scene3d>
              <w14:camera w14:prst="orthographicFront"/>
              <w14:lightRig w14:rig="threePt" w14:dir="t">
                <w14:rot w14:lat="0" w14:lon="0" w14:rev="0"/>
              </w14:lightRig>
            </w14:scene3d>
          </w:rPr>
          <w:t>3.4</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Booking visits</w:t>
        </w:r>
        <w:r w:rsidR="009D6B2D">
          <w:rPr>
            <w:noProof/>
            <w:webHidden/>
          </w:rPr>
          <w:tab/>
        </w:r>
        <w:r w:rsidR="009D6B2D">
          <w:rPr>
            <w:noProof/>
            <w:webHidden/>
          </w:rPr>
          <w:fldChar w:fldCharType="begin"/>
        </w:r>
        <w:r w:rsidR="009D6B2D">
          <w:rPr>
            <w:noProof/>
            <w:webHidden/>
          </w:rPr>
          <w:instrText xml:space="preserve"> PAGEREF _Toc153186442 \h </w:instrText>
        </w:r>
        <w:r w:rsidR="009D6B2D">
          <w:rPr>
            <w:noProof/>
            <w:webHidden/>
          </w:rPr>
        </w:r>
        <w:r w:rsidR="009D6B2D">
          <w:rPr>
            <w:noProof/>
            <w:webHidden/>
          </w:rPr>
          <w:fldChar w:fldCharType="separate"/>
        </w:r>
        <w:r w:rsidR="009D6B2D">
          <w:rPr>
            <w:noProof/>
            <w:webHidden/>
          </w:rPr>
          <w:t>5</w:t>
        </w:r>
        <w:r w:rsidR="009D6B2D">
          <w:rPr>
            <w:noProof/>
            <w:webHidden/>
          </w:rPr>
          <w:fldChar w:fldCharType="end"/>
        </w:r>
      </w:hyperlink>
    </w:p>
    <w:p w14:paraId="40F839C2" w14:textId="6518FBBB" w:rsidR="009D6B2D" w:rsidRDefault="00B94DD8">
      <w:pPr>
        <w:pStyle w:val="TOC2"/>
        <w:rPr>
          <w:rFonts w:asciiTheme="minorHAnsi" w:eastAsiaTheme="minorEastAsia" w:hAnsiTheme="minorHAnsi" w:cstheme="minorBidi"/>
          <w:noProof/>
          <w:sz w:val="22"/>
          <w:szCs w:val="22"/>
          <w:lang w:val="en-AU" w:eastAsia="en-AU"/>
        </w:rPr>
      </w:pPr>
      <w:hyperlink w:anchor="_Toc153186443" w:history="1">
        <w:r w:rsidR="009D6B2D" w:rsidRPr="00676B6B">
          <w:rPr>
            <w:rStyle w:val="Hyperlink"/>
            <w:noProof/>
            <w14:scene3d>
              <w14:camera w14:prst="orthographicFront"/>
              <w14:lightRig w14:rig="threePt" w14:dir="t">
                <w14:rot w14:lat="0" w14:lon="0" w14:rev="0"/>
              </w14:lightRig>
            </w14:scene3d>
          </w:rPr>
          <w:t>3.5</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Visiting times</w:t>
        </w:r>
        <w:r w:rsidR="009D6B2D">
          <w:rPr>
            <w:noProof/>
            <w:webHidden/>
          </w:rPr>
          <w:tab/>
        </w:r>
        <w:r w:rsidR="009D6B2D">
          <w:rPr>
            <w:noProof/>
            <w:webHidden/>
          </w:rPr>
          <w:fldChar w:fldCharType="begin"/>
        </w:r>
        <w:r w:rsidR="009D6B2D">
          <w:rPr>
            <w:noProof/>
            <w:webHidden/>
          </w:rPr>
          <w:instrText xml:space="preserve"> PAGEREF _Toc153186443 \h </w:instrText>
        </w:r>
        <w:r w:rsidR="009D6B2D">
          <w:rPr>
            <w:noProof/>
            <w:webHidden/>
          </w:rPr>
        </w:r>
        <w:r w:rsidR="009D6B2D">
          <w:rPr>
            <w:noProof/>
            <w:webHidden/>
          </w:rPr>
          <w:fldChar w:fldCharType="separate"/>
        </w:r>
        <w:r w:rsidR="009D6B2D">
          <w:rPr>
            <w:noProof/>
            <w:webHidden/>
          </w:rPr>
          <w:t>5</w:t>
        </w:r>
        <w:r w:rsidR="009D6B2D">
          <w:rPr>
            <w:noProof/>
            <w:webHidden/>
          </w:rPr>
          <w:fldChar w:fldCharType="end"/>
        </w:r>
      </w:hyperlink>
    </w:p>
    <w:p w14:paraId="0DCCA331" w14:textId="63235C5E" w:rsidR="009D6B2D" w:rsidRDefault="00B94DD8">
      <w:pPr>
        <w:pStyle w:val="TOC2"/>
        <w:rPr>
          <w:rFonts w:asciiTheme="minorHAnsi" w:eastAsiaTheme="minorEastAsia" w:hAnsiTheme="minorHAnsi" w:cstheme="minorBidi"/>
          <w:noProof/>
          <w:sz w:val="22"/>
          <w:szCs w:val="22"/>
          <w:lang w:val="en-AU" w:eastAsia="en-AU"/>
        </w:rPr>
      </w:pPr>
      <w:hyperlink w:anchor="_Toc153186444" w:history="1">
        <w:r w:rsidR="009D6B2D" w:rsidRPr="00676B6B">
          <w:rPr>
            <w:rStyle w:val="Hyperlink"/>
            <w:noProof/>
            <w14:scene3d>
              <w14:camera w14:prst="orthographicFront"/>
              <w14:lightRig w14:rig="threePt" w14:dir="t">
                <w14:rot w14:lat="0" w14:lon="0" w14:rev="0"/>
              </w14:lightRig>
            </w14:scene3d>
          </w:rPr>
          <w:t>3.6</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Refusal of visits by detainees</w:t>
        </w:r>
        <w:r w:rsidR="009D6B2D">
          <w:rPr>
            <w:noProof/>
            <w:webHidden/>
          </w:rPr>
          <w:tab/>
        </w:r>
        <w:r w:rsidR="009D6B2D">
          <w:rPr>
            <w:noProof/>
            <w:webHidden/>
          </w:rPr>
          <w:fldChar w:fldCharType="begin"/>
        </w:r>
        <w:r w:rsidR="009D6B2D">
          <w:rPr>
            <w:noProof/>
            <w:webHidden/>
          </w:rPr>
          <w:instrText xml:space="preserve"> PAGEREF _Toc153186444 \h </w:instrText>
        </w:r>
        <w:r w:rsidR="009D6B2D">
          <w:rPr>
            <w:noProof/>
            <w:webHidden/>
          </w:rPr>
        </w:r>
        <w:r w:rsidR="009D6B2D">
          <w:rPr>
            <w:noProof/>
            <w:webHidden/>
          </w:rPr>
          <w:fldChar w:fldCharType="separate"/>
        </w:r>
        <w:r w:rsidR="009D6B2D">
          <w:rPr>
            <w:noProof/>
            <w:webHidden/>
          </w:rPr>
          <w:t>6</w:t>
        </w:r>
        <w:r w:rsidR="009D6B2D">
          <w:rPr>
            <w:noProof/>
            <w:webHidden/>
          </w:rPr>
          <w:fldChar w:fldCharType="end"/>
        </w:r>
      </w:hyperlink>
    </w:p>
    <w:p w14:paraId="7E9D4EDC" w14:textId="360A7A8E" w:rsidR="009D6B2D" w:rsidRDefault="00B94DD8">
      <w:pPr>
        <w:pStyle w:val="TOC2"/>
        <w:rPr>
          <w:rFonts w:asciiTheme="minorHAnsi" w:eastAsiaTheme="minorEastAsia" w:hAnsiTheme="minorHAnsi" w:cstheme="minorBidi"/>
          <w:noProof/>
          <w:sz w:val="22"/>
          <w:szCs w:val="22"/>
          <w:lang w:val="en-AU" w:eastAsia="en-AU"/>
        </w:rPr>
      </w:pPr>
      <w:hyperlink w:anchor="_Toc153186445" w:history="1">
        <w:r w:rsidR="009D6B2D" w:rsidRPr="00676B6B">
          <w:rPr>
            <w:rStyle w:val="Hyperlink"/>
            <w:noProof/>
            <w14:scene3d>
              <w14:camera w14:prst="orthographicFront"/>
              <w14:lightRig w14:rig="threePt" w14:dir="t">
                <w14:rot w14:lat="0" w14:lon="0" w14:rev="0"/>
              </w14:lightRig>
            </w14:scene3d>
          </w:rPr>
          <w:t>3.7</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Processing visitors</w:t>
        </w:r>
        <w:r w:rsidR="009D6B2D">
          <w:rPr>
            <w:noProof/>
            <w:webHidden/>
          </w:rPr>
          <w:tab/>
        </w:r>
        <w:r w:rsidR="009D6B2D">
          <w:rPr>
            <w:noProof/>
            <w:webHidden/>
          </w:rPr>
          <w:fldChar w:fldCharType="begin"/>
        </w:r>
        <w:r w:rsidR="009D6B2D">
          <w:rPr>
            <w:noProof/>
            <w:webHidden/>
          </w:rPr>
          <w:instrText xml:space="preserve"> PAGEREF _Toc153186445 \h </w:instrText>
        </w:r>
        <w:r w:rsidR="009D6B2D">
          <w:rPr>
            <w:noProof/>
            <w:webHidden/>
          </w:rPr>
        </w:r>
        <w:r w:rsidR="009D6B2D">
          <w:rPr>
            <w:noProof/>
            <w:webHidden/>
          </w:rPr>
          <w:fldChar w:fldCharType="separate"/>
        </w:r>
        <w:r w:rsidR="009D6B2D">
          <w:rPr>
            <w:noProof/>
            <w:webHidden/>
          </w:rPr>
          <w:t>6</w:t>
        </w:r>
        <w:r w:rsidR="009D6B2D">
          <w:rPr>
            <w:noProof/>
            <w:webHidden/>
          </w:rPr>
          <w:fldChar w:fldCharType="end"/>
        </w:r>
      </w:hyperlink>
    </w:p>
    <w:p w14:paraId="73E759BC" w14:textId="7E75588D" w:rsidR="009D6B2D" w:rsidRDefault="00B94DD8">
      <w:pPr>
        <w:pStyle w:val="TOC2"/>
        <w:rPr>
          <w:rFonts w:asciiTheme="minorHAnsi" w:eastAsiaTheme="minorEastAsia" w:hAnsiTheme="minorHAnsi" w:cstheme="minorBidi"/>
          <w:noProof/>
          <w:sz w:val="22"/>
          <w:szCs w:val="22"/>
          <w:lang w:val="en-AU" w:eastAsia="en-AU"/>
        </w:rPr>
      </w:pPr>
      <w:hyperlink w:anchor="_Toc153186446" w:history="1">
        <w:r w:rsidR="009D6B2D" w:rsidRPr="00676B6B">
          <w:rPr>
            <w:rStyle w:val="Hyperlink"/>
            <w:noProof/>
            <w14:scene3d>
              <w14:camera w14:prst="orthographicFront"/>
              <w14:lightRig w14:rig="threePt" w14:dir="t">
                <w14:rot w14:lat="0" w14:lon="0" w14:rev="0"/>
              </w14:lightRig>
            </w14:scene3d>
          </w:rPr>
          <w:t>3.8</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Escorting visitors to the visitors’ centre</w:t>
        </w:r>
        <w:r w:rsidR="009D6B2D">
          <w:rPr>
            <w:noProof/>
            <w:webHidden/>
          </w:rPr>
          <w:tab/>
        </w:r>
        <w:r w:rsidR="009D6B2D">
          <w:rPr>
            <w:noProof/>
            <w:webHidden/>
          </w:rPr>
          <w:fldChar w:fldCharType="begin"/>
        </w:r>
        <w:r w:rsidR="009D6B2D">
          <w:rPr>
            <w:noProof/>
            <w:webHidden/>
          </w:rPr>
          <w:instrText xml:space="preserve"> PAGEREF _Toc153186446 \h </w:instrText>
        </w:r>
        <w:r w:rsidR="009D6B2D">
          <w:rPr>
            <w:noProof/>
            <w:webHidden/>
          </w:rPr>
        </w:r>
        <w:r w:rsidR="009D6B2D">
          <w:rPr>
            <w:noProof/>
            <w:webHidden/>
          </w:rPr>
          <w:fldChar w:fldCharType="separate"/>
        </w:r>
        <w:r w:rsidR="009D6B2D">
          <w:rPr>
            <w:noProof/>
            <w:webHidden/>
          </w:rPr>
          <w:t>8</w:t>
        </w:r>
        <w:r w:rsidR="009D6B2D">
          <w:rPr>
            <w:noProof/>
            <w:webHidden/>
          </w:rPr>
          <w:fldChar w:fldCharType="end"/>
        </w:r>
      </w:hyperlink>
    </w:p>
    <w:p w14:paraId="0D6A7F68" w14:textId="6F1691E7" w:rsidR="009D6B2D" w:rsidRDefault="00B94DD8">
      <w:pPr>
        <w:pStyle w:val="TOC2"/>
        <w:rPr>
          <w:rFonts w:asciiTheme="minorHAnsi" w:eastAsiaTheme="minorEastAsia" w:hAnsiTheme="minorHAnsi" w:cstheme="minorBidi"/>
          <w:noProof/>
          <w:sz w:val="22"/>
          <w:szCs w:val="22"/>
          <w:lang w:val="en-AU" w:eastAsia="en-AU"/>
        </w:rPr>
      </w:pPr>
      <w:hyperlink w:anchor="_Toc153186447" w:history="1">
        <w:r w:rsidR="009D6B2D" w:rsidRPr="00676B6B">
          <w:rPr>
            <w:rStyle w:val="Hyperlink"/>
            <w:noProof/>
            <w14:scene3d>
              <w14:camera w14:prst="orthographicFront"/>
              <w14:lightRig w14:rig="threePt" w14:dir="t">
                <w14:rot w14:lat="0" w14:lon="0" w14:rev="0"/>
              </w14:lightRig>
            </w14:scene3d>
          </w:rPr>
          <w:t>3.9</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Visits in the visitor centre</w:t>
        </w:r>
        <w:r w:rsidR="009D6B2D">
          <w:rPr>
            <w:noProof/>
            <w:webHidden/>
          </w:rPr>
          <w:tab/>
        </w:r>
        <w:r w:rsidR="009D6B2D">
          <w:rPr>
            <w:noProof/>
            <w:webHidden/>
          </w:rPr>
          <w:fldChar w:fldCharType="begin"/>
        </w:r>
        <w:r w:rsidR="009D6B2D">
          <w:rPr>
            <w:noProof/>
            <w:webHidden/>
          </w:rPr>
          <w:instrText xml:space="preserve"> PAGEREF _Toc153186447 \h </w:instrText>
        </w:r>
        <w:r w:rsidR="009D6B2D">
          <w:rPr>
            <w:noProof/>
            <w:webHidden/>
          </w:rPr>
        </w:r>
        <w:r w:rsidR="009D6B2D">
          <w:rPr>
            <w:noProof/>
            <w:webHidden/>
          </w:rPr>
          <w:fldChar w:fldCharType="separate"/>
        </w:r>
        <w:r w:rsidR="009D6B2D">
          <w:rPr>
            <w:noProof/>
            <w:webHidden/>
          </w:rPr>
          <w:t>8</w:t>
        </w:r>
        <w:r w:rsidR="009D6B2D">
          <w:rPr>
            <w:noProof/>
            <w:webHidden/>
          </w:rPr>
          <w:fldChar w:fldCharType="end"/>
        </w:r>
      </w:hyperlink>
    </w:p>
    <w:p w14:paraId="49A660DE" w14:textId="0AD88940" w:rsidR="009D6B2D" w:rsidRDefault="00B94DD8">
      <w:pPr>
        <w:pStyle w:val="TOC2"/>
        <w:rPr>
          <w:rFonts w:asciiTheme="minorHAnsi" w:eastAsiaTheme="minorEastAsia" w:hAnsiTheme="minorHAnsi" w:cstheme="minorBidi"/>
          <w:noProof/>
          <w:sz w:val="22"/>
          <w:szCs w:val="22"/>
          <w:lang w:val="en-AU" w:eastAsia="en-AU"/>
        </w:rPr>
      </w:pPr>
      <w:hyperlink w:anchor="_Toc153186448" w:history="1">
        <w:r w:rsidR="009D6B2D" w:rsidRPr="00676B6B">
          <w:rPr>
            <w:rStyle w:val="Hyperlink"/>
            <w:noProof/>
            <w14:scene3d>
              <w14:camera w14:prst="orthographicFront"/>
              <w14:lightRig w14:rig="threePt" w14:dir="t">
                <w14:rot w14:lat="0" w14:lon="0" w14:rev="0"/>
              </w14:lightRig>
            </w14:scene3d>
          </w:rPr>
          <w:t>3.10</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Documentation</w:t>
        </w:r>
        <w:r w:rsidR="009D6B2D">
          <w:rPr>
            <w:noProof/>
            <w:webHidden/>
          </w:rPr>
          <w:tab/>
        </w:r>
        <w:r w:rsidR="009D6B2D">
          <w:rPr>
            <w:noProof/>
            <w:webHidden/>
          </w:rPr>
          <w:fldChar w:fldCharType="begin"/>
        </w:r>
        <w:r w:rsidR="009D6B2D">
          <w:rPr>
            <w:noProof/>
            <w:webHidden/>
          </w:rPr>
          <w:instrText xml:space="preserve"> PAGEREF _Toc153186448 \h </w:instrText>
        </w:r>
        <w:r w:rsidR="009D6B2D">
          <w:rPr>
            <w:noProof/>
            <w:webHidden/>
          </w:rPr>
        </w:r>
        <w:r w:rsidR="009D6B2D">
          <w:rPr>
            <w:noProof/>
            <w:webHidden/>
          </w:rPr>
          <w:fldChar w:fldCharType="separate"/>
        </w:r>
        <w:r w:rsidR="009D6B2D">
          <w:rPr>
            <w:noProof/>
            <w:webHidden/>
          </w:rPr>
          <w:t>9</w:t>
        </w:r>
        <w:r w:rsidR="009D6B2D">
          <w:rPr>
            <w:noProof/>
            <w:webHidden/>
          </w:rPr>
          <w:fldChar w:fldCharType="end"/>
        </w:r>
      </w:hyperlink>
    </w:p>
    <w:p w14:paraId="0EDF054F" w14:textId="46630262" w:rsidR="009D6B2D" w:rsidRDefault="00B94DD8">
      <w:pPr>
        <w:pStyle w:val="TOC2"/>
        <w:rPr>
          <w:rFonts w:asciiTheme="minorHAnsi" w:eastAsiaTheme="minorEastAsia" w:hAnsiTheme="minorHAnsi" w:cstheme="minorBidi"/>
          <w:noProof/>
          <w:sz w:val="22"/>
          <w:szCs w:val="22"/>
          <w:lang w:val="en-AU" w:eastAsia="en-AU"/>
        </w:rPr>
      </w:pPr>
      <w:hyperlink w:anchor="_Toc153186449" w:history="1">
        <w:r w:rsidR="009D6B2D" w:rsidRPr="00676B6B">
          <w:rPr>
            <w:rStyle w:val="Hyperlink"/>
            <w:noProof/>
            <w14:scene3d>
              <w14:camera w14:prst="orthographicFront"/>
              <w14:lightRig w14:rig="threePt" w14:dir="t">
                <w14:rot w14:lat="0" w14:lon="0" w14:rev="0"/>
              </w14:lightRig>
            </w14:scene3d>
          </w:rPr>
          <w:t>3.1</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Exit at end of visit</w:t>
        </w:r>
        <w:r w:rsidR="009D6B2D">
          <w:rPr>
            <w:noProof/>
            <w:webHidden/>
          </w:rPr>
          <w:tab/>
        </w:r>
        <w:r w:rsidR="009D6B2D">
          <w:rPr>
            <w:noProof/>
            <w:webHidden/>
          </w:rPr>
          <w:fldChar w:fldCharType="begin"/>
        </w:r>
        <w:r w:rsidR="009D6B2D">
          <w:rPr>
            <w:noProof/>
            <w:webHidden/>
          </w:rPr>
          <w:instrText xml:space="preserve"> PAGEREF _Toc153186449 \h </w:instrText>
        </w:r>
        <w:r w:rsidR="009D6B2D">
          <w:rPr>
            <w:noProof/>
            <w:webHidden/>
          </w:rPr>
        </w:r>
        <w:r w:rsidR="009D6B2D">
          <w:rPr>
            <w:noProof/>
            <w:webHidden/>
          </w:rPr>
          <w:fldChar w:fldCharType="separate"/>
        </w:r>
        <w:r w:rsidR="009D6B2D">
          <w:rPr>
            <w:noProof/>
            <w:webHidden/>
          </w:rPr>
          <w:t>9</w:t>
        </w:r>
        <w:r w:rsidR="009D6B2D">
          <w:rPr>
            <w:noProof/>
            <w:webHidden/>
          </w:rPr>
          <w:fldChar w:fldCharType="end"/>
        </w:r>
      </w:hyperlink>
    </w:p>
    <w:p w14:paraId="1CDB6751" w14:textId="7558C4E3" w:rsidR="009D6B2D" w:rsidRDefault="00B94DD8">
      <w:pPr>
        <w:pStyle w:val="TOC1"/>
        <w:rPr>
          <w:rFonts w:asciiTheme="minorHAnsi" w:eastAsiaTheme="minorEastAsia" w:hAnsiTheme="minorHAnsi" w:cstheme="minorBidi"/>
          <w:b w:val="0"/>
          <w:sz w:val="22"/>
          <w:szCs w:val="22"/>
          <w:lang w:val="en-AU" w:eastAsia="en-AU"/>
        </w:rPr>
      </w:pPr>
      <w:hyperlink w:anchor="_Toc153186450" w:history="1">
        <w:r w:rsidR="009D6B2D" w:rsidRPr="00676B6B">
          <w:rPr>
            <w:rStyle w:val="Hyperlink"/>
            <w:lang w:eastAsia="en-AU"/>
          </w:rPr>
          <w:t>4</w:t>
        </w:r>
        <w:r w:rsidR="009D6B2D">
          <w:rPr>
            <w:rFonts w:asciiTheme="minorHAnsi" w:eastAsiaTheme="minorEastAsia" w:hAnsiTheme="minorHAnsi" w:cstheme="minorBidi"/>
            <w:b w:val="0"/>
            <w:sz w:val="22"/>
            <w:szCs w:val="22"/>
            <w:lang w:val="en-AU" w:eastAsia="en-AU"/>
          </w:rPr>
          <w:tab/>
        </w:r>
        <w:r w:rsidR="009D6B2D" w:rsidRPr="00676B6B">
          <w:rPr>
            <w:rStyle w:val="Hyperlink"/>
            <w:lang w:eastAsia="en-AU"/>
          </w:rPr>
          <w:t>Additional Requirements</w:t>
        </w:r>
        <w:r w:rsidR="009D6B2D">
          <w:rPr>
            <w:webHidden/>
          </w:rPr>
          <w:tab/>
        </w:r>
        <w:r w:rsidR="009D6B2D">
          <w:rPr>
            <w:webHidden/>
          </w:rPr>
          <w:fldChar w:fldCharType="begin"/>
        </w:r>
        <w:r w:rsidR="009D6B2D">
          <w:rPr>
            <w:webHidden/>
          </w:rPr>
          <w:instrText xml:space="preserve"> PAGEREF _Toc153186450 \h </w:instrText>
        </w:r>
        <w:r w:rsidR="009D6B2D">
          <w:rPr>
            <w:webHidden/>
          </w:rPr>
        </w:r>
        <w:r w:rsidR="009D6B2D">
          <w:rPr>
            <w:webHidden/>
          </w:rPr>
          <w:fldChar w:fldCharType="separate"/>
        </w:r>
        <w:r w:rsidR="009D6B2D">
          <w:rPr>
            <w:webHidden/>
          </w:rPr>
          <w:t>10</w:t>
        </w:r>
        <w:r w:rsidR="009D6B2D">
          <w:rPr>
            <w:webHidden/>
          </w:rPr>
          <w:fldChar w:fldCharType="end"/>
        </w:r>
      </w:hyperlink>
    </w:p>
    <w:p w14:paraId="28174A12" w14:textId="1BF10972" w:rsidR="009D6B2D" w:rsidRDefault="00B94DD8">
      <w:pPr>
        <w:pStyle w:val="TOC2"/>
        <w:rPr>
          <w:rFonts w:asciiTheme="minorHAnsi" w:eastAsiaTheme="minorEastAsia" w:hAnsiTheme="minorHAnsi" w:cstheme="minorBidi"/>
          <w:noProof/>
          <w:sz w:val="22"/>
          <w:szCs w:val="22"/>
          <w:lang w:val="en-AU" w:eastAsia="en-AU"/>
        </w:rPr>
      </w:pPr>
      <w:hyperlink w:anchor="_Toc153186451" w:history="1">
        <w:r w:rsidR="009D6B2D" w:rsidRPr="00676B6B">
          <w:rPr>
            <w:rStyle w:val="Hyperlink"/>
            <w:noProof/>
            <w:lang w:eastAsia="en-AU"/>
            <w14:scene3d>
              <w14:camera w14:prst="orthographicFront"/>
              <w14:lightRig w14:rig="threePt" w14:dir="t">
                <w14:rot w14:lat="0" w14:lon="0" w14:rev="0"/>
              </w14:lightRig>
            </w14:scene3d>
          </w:rPr>
          <w:t>4.1</w:t>
        </w:r>
        <w:r w:rsidR="009D6B2D">
          <w:rPr>
            <w:rFonts w:asciiTheme="minorHAnsi" w:eastAsiaTheme="minorEastAsia" w:hAnsiTheme="minorHAnsi" w:cstheme="minorBidi"/>
            <w:noProof/>
            <w:sz w:val="22"/>
            <w:szCs w:val="22"/>
            <w:lang w:val="en-AU" w:eastAsia="en-AU"/>
          </w:rPr>
          <w:tab/>
        </w:r>
        <w:r w:rsidR="009D6B2D" w:rsidRPr="00676B6B">
          <w:rPr>
            <w:rStyle w:val="Hyperlink"/>
            <w:noProof/>
            <w:lang w:eastAsia="en-AU"/>
          </w:rPr>
          <w:t>Visitor concerns relating to detainee safety and wellbeing</w:t>
        </w:r>
        <w:r w:rsidR="009D6B2D">
          <w:rPr>
            <w:noProof/>
            <w:webHidden/>
          </w:rPr>
          <w:tab/>
        </w:r>
        <w:r w:rsidR="009D6B2D">
          <w:rPr>
            <w:noProof/>
            <w:webHidden/>
          </w:rPr>
          <w:fldChar w:fldCharType="begin"/>
        </w:r>
        <w:r w:rsidR="009D6B2D">
          <w:rPr>
            <w:noProof/>
            <w:webHidden/>
          </w:rPr>
          <w:instrText xml:space="preserve"> PAGEREF _Toc153186451 \h </w:instrText>
        </w:r>
        <w:r w:rsidR="009D6B2D">
          <w:rPr>
            <w:noProof/>
            <w:webHidden/>
          </w:rPr>
        </w:r>
        <w:r w:rsidR="009D6B2D">
          <w:rPr>
            <w:noProof/>
            <w:webHidden/>
          </w:rPr>
          <w:fldChar w:fldCharType="separate"/>
        </w:r>
        <w:r w:rsidR="009D6B2D">
          <w:rPr>
            <w:noProof/>
            <w:webHidden/>
          </w:rPr>
          <w:t>10</w:t>
        </w:r>
        <w:r w:rsidR="009D6B2D">
          <w:rPr>
            <w:noProof/>
            <w:webHidden/>
          </w:rPr>
          <w:fldChar w:fldCharType="end"/>
        </w:r>
      </w:hyperlink>
    </w:p>
    <w:p w14:paraId="20815E7F" w14:textId="5AED110B" w:rsidR="009D6B2D" w:rsidRDefault="00B94DD8">
      <w:pPr>
        <w:pStyle w:val="TOC2"/>
        <w:rPr>
          <w:rFonts w:asciiTheme="minorHAnsi" w:eastAsiaTheme="minorEastAsia" w:hAnsiTheme="minorHAnsi" w:cstheme="minorBidi"/>
          <w:noProof/>
          <w:sz w:val="22"/>
          <w:szCs w:val="22"/>
          <w:lang w:val="en-AU" w:eastAsia="en-AU"/>
        </w:rPr>
      </w:pPr>
      <w:hyperlink w:anchor="_Toc153186452" w:history="1">
        <w:r w:rsidR="009D6B2D" w:rsidRPr="00676B6B">
          <w:rPr>
            <w:rStyle w:val="Hyperlink"/>
            <w:noProof/>
            <w:lang w:eastAsia="en-AU"/>
            <w14:scene3d>
              <w14:camera w14:prst="orthographicFront"/>
              <w14:lightRig w14:rig="threePt" w14:dir="t">
                <w14:rot w14:lat="0" w14:lon="0" w14:rev="0"/>
              </w14:lightRig>
            </w14:scene3d>
          </w:rPr>
          <w:t>4.2</w:t>
        </w:r>
        <w:r w:rsidR="009D6B2D">
          <w:rPr>
            <w:rFonts w:asciiTheme="minorHAnsi" w:eastAsiaTheme="minorEastAsia" w:hAnsiTheme="minorHAnsi" w:cstheme="minorBidi"/>
            <w:noProof/>
            <w:sz w:val="22"/>
            <w:szCs w:val="22"/>
            <w:lang w:val="en-AU" w:eastAsia="en-AU"/>
          </w:rPr>
          <w:tab/>
        </w:r>
        <w:r w:rsidR="009D6B2D" w:rsidRPr="00676B6B">
          <w:rPr>
            <w:rStyle w:val="Hyperlink"/>
            <w:noProof/>
            <w:lang w:eastAsia="en-AU"/>
          </w:rPr>
          <w:t>Visitor complaints</w:t>
        </w:r>
        <w:r w:rsidR="009D6B2D">
          <w:rPr>
            <w:noProof/>
            <w:webHidden/>
          </w:rPr>
          <w:tab/>
        </w:r>
        <w:r w:rsidR="009D6B2D">
          <w:rPr>
            <w:noProof/>
            <w:webHidden/>
          </w:rPr>
          <w:fldChar w:fldCharType="begin"/>
        </w:r>
        <w:r w:rsidR="009D6B2D">
          <w:rPr>
            <w:noProof/>
            <w:webHidden/>
          </w:rPr>
          <w:instrText xml:space="preserve"> PAGEREF _Toc153186452 \h </w:instrText>
        </w:r>
        <w:r w:rsidR="009D6B2D">
          <w:rPr>
            <w:noProof/>
            <w:webHidden/>
          </w:rPr>
        </w:r>
        <w:r w:rsidR="009D6B2D">
          <w:rPr>
            <w:noProof/>
            <w:webHidden/>
          </w:rPr>
          <w:fldChar w:fldCharType="separate"/>
        </w:r>
        <w:r w:rsidR="009D6B2D">
          <w:rPr>
            <w:noProof/>
            <w:webHidden/>
          </w:rPr>
          <w:t>10</w:t>
        </w:r>
        <w:r w:rsidR="009D6B2D">
          <w:rPr>
            <w:noProof/>
            <w:webHidden/>
          </w:rPr>
          <w:fldChar w:fldCharType="end"/>
        </w:r>
      </w:hyperlink>
    </w:p>
    <w:p w14:paraId="1E12EC54" w14:textId="3460BC88" w:rsidR="009D6B2D" w:rsidRDefault="00B94DD8">
      <w:pPr>
        <w:pStyle w:val="TOC1"/>
        <w:rPr>
          <w:rFonts w:asciiTheme="minorHAnsi" w:eastAsiaTheme="minorEastAsia" w:hAnsiTheme="minorHAnsi" w:cstheme="minorBidi"/>
          <w:b w:val="0"/>
          <w:sz w:val="22"/>
          <w:szCs w:val="22"/>
          <w:lang w:val="en-AU" w:eastAsia="en-AU"/>
        </w:rPr>
      </w:pPr>
      <w:hyperlink w:anchor="_Toc153186453" w:history="1">
        <w:r w:rsidR="009D6B2D" w:rsidRPr="00676B6B">
          <w:rPr>
            <w:rStyle w:val="Hyperlink"/>
          </w:rPr>
          <w:t>5</w:t>
        </w:r>
        <w:r w:rsidR="009D6B2D">
          <w:rPr>
            <w:rFonts w:asciiTheme="minorHAnsi" w:eastAsiaTheme="minorEastAsia" w:hAnsiTheme="minorHAnsi" w:cstheme="minorBidi"/>
            <w:b w:val="0"/>
            <w:sz w:val="22"/>
            <w:szCs w:val="22"/>
            <w:lang w:val="en-AU" w:eastAsia="en-AU"/>
          </w:rPr>
          <w:tab/>
        </w:r>
        <w:r w:rsidR="009D6B2D" w:rsidRPr="00676B6B">
          <w:rPr>
            <w:rStyle w:val="Hyperlink"/>
          </w:rPr>
          <w:t>Other Visits</w:t>
        </w:r>
        <w:r w:rsidR="009D6B2D">
          <w:rPr>
            <w:webHidden/>
          </w:rPr>
          <w:tab/>
        </w:r>
        <w:r w:rsidR="009D6B2D">
          <w:rPr>
            <w:webHidden/>
          </w:rPr>
          <w:fldChar w:fldCharType="begin"/>
        </w:r>
        <w:r w:rsidR="009D6B2D">
          <w:rPr>
            <w:webHidden/>
          </w:rPr>
          <w:instrText xml:space="preserve"> PAGEREF _Toc153186453 \h </w:instrText>
        </w:r>
        <w:r w:rsidR="009D6B2D">
          <w:rPr>
            <w:webHidden/>
          </w:rPr>
        </w:r>
        <w:r w:rsidR="009D6B2D">
          <w:rPr>
            <w:webHidden/>
          </w:rPr>
          <w:fldChar w:fldCharType="separate"/>
        </w:r>
        <w:r w:rsidR="009D6B2D">
          <w:rPr>
            <w:webHidden/>
          </w:rPr>
          <w:t>10</w:t>
        </w:r>
        <w:r w:rsidR="009D6B2D">
          <w:rPr>
            <w:webHidden/>
          </w:rPr>
          <w:fldChar w:fldCharType="end"/>
        </w:r>
      </w:hyperlink>
    </w:p>
    <w:p w14:paraId="57012336" w14:textId="2030077B" w:rsidR="009D6B2D" w:rsidRDefault="00B94DD8">
      <w:pPr>
        <w:pStyle w:val="TOC2"/>
        <w:rPr>
          <w:rFonts w:asciiTheme="minorHAnsi" w:eastAsiaTheme="minorEastAsia" w:hAnsiTheme="minorHAnsi" w:cstheme="minorBidi"/>
          <w:noProof/>
          <w:sz w:val="22"/>
          <w:szCs w:val="22"/>
          <w:lang w:val="en-AU" w:eastAsia="en-AU"/>
        </w:rPr>
      </w:pPr>
      <w:hyperlink w:anchor="_Toc153186454" w:history="1">
        <w:r w:rsidR="009D6B2D" w:rsidRPr="00676B6B">
          <w:rPr>
            <w:rStyle w:val="Hyperlink"/>
            <w:noProof/>
            <w14:scene3d>
              <w14:camera w14:prst="orthographicFront"/>
              <w14:lightRig w14:rig="threePt" w14:dir="t">
                <w14:rot w14:lat="0" w14:lon="0" w14:rev="0"/>
              </w14:lightRig>
            </w14:scene3d>
          </w:rPr>
          <w:t>5.1</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Non-contact visits</w:t>
        </w:r>
        <w:r w:rsidR="009D6B2D">
          <w:rPr>
            <w:noProof/>
            <w:webHidden/>
          </w:rPr>
          <w:tab/>
        </w:r>
        <w:r w:rsidR="009D6B2D">
          <w:rPr>
            <w:noProof/>
            <w:webHidden/>
          </w:rPr>
          <w:fldChar w:fldCharType="begin"/>
        </w:r>
        <w:r w:rsidR="009D6B2D">
          <w:rPr>
            <w:noProof/>
            <w:webHidden/>
          </w:rPr>
          <w:instrText xml:space="preserve"> PAGEREF _Toc153186454 \h </w:instrText>
        </w:r>
        <w:r w:rsidR="009D6B2D">
          <w:rPr>
            <w:noProof/>
            <w:webHidden/>
          </w:rPr>
        </w:r>
        <w:r w:rsidR="009D6B2D">
          <w:rPr>
            <w:noProof/>
            <w:webHidden/>
          </w:rPr>
          <w:fldChar w:fldCharType="separate"/>
        </w:r>
        <w:r w:rsidR="009D6B2D">
          <w:rPr>
            <w:noProof/>
            <w:webHidden/>
          </w:rPr>
          <w:t>10</w:t>
        </w:r>
        <w:r w:rsidR="009D6B2D">
          <w:rPr>
            <w:noProof/>
            <w:webHidden/>
          </w:rPr>
          <w:fldChar w:fldCharType="end"/>
        </w:r>
      </w:hyperlink>
    </w:p>
    <w:p w14:paraId="61B0C082" w14:textId="2C882553" w:rsidR="009D6B2D" w:rsidRDefault="00B94DD8">
      <w:pPr>
        <w:pStyle w:val="TOC2"/>
        <w:rPr>
          <w:rFonts w:asciiTheme="minorHAnsi" w:eastAsiaTheme="minorEastAsia" w:hAnsiTheme="minorHAnsi" w:cstheme="minorBidi"/>
          <w:noProof/>
          <w:sz w:val="22"/>
          <w:szCs w:val="22"/>
          <w:lang w:val="en-AU" w:eastAsia="en-AU"/>
        </w:rPr>
      </w:pPr>
      <w:hyperlink w:anchor="_Toc153186455" w:history="1">
        <w:r w:rsidR="009D6B2D" w:rsidRPr="00676B6B">
          <w:rPr>
            <w:rStyle w:val="Hyperlink"/>
            <w:noProof/>
            <w14:scene3d>
              <w14:camera w14:prst="orthographicFront"/>
              <w14:lightRig w14:rig="threePt" w14:dir="t">
                <w14:rot w14:lat="0" w14:lon="0" w14:rev="0"/>
              </w14:lightRig>
            </w14:scene3d>
          </w:rPr>
          <w:t>5.2</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E-visits</w:t>
        </w:r>
        <w:r w:rsidR="009D6B2D">
          <w:rPr>
            <w:noProof/>
            <w:webHidden/>
          </w:rPr>
          <w:tab/>
        </w:r>
        <w:r w:rsidR="009D6B2D">
          <w:rPr>
            <w:noProof/>
            <w:webHidden/>
          </w:rPr>
          <w:fldChar w:fldCharType="begin"/>
        </w:r>
        <w:r w:rsidR="009D6B2D">
          <w:rPr>
            <w:noProof/>
            <w:webHidden/>
          </w:rPr>
          <w:instrText xml:space="preserve"> PAGEREF _Toc153186455 \h </w:instrText>
        </w:r>
        <w:r w:rsidR="009D6B2D">
          <w:rPr>
            <w:noProof/>
            <w:webHidden/>
          </w:rPr>
        </w:r>
        <w:r w:rsidR="009D6B2D">
          <w:rPr>
            <w:noProof/>
            <w:webHidden/>
          </w:rPr>
          <w:fldChar w:fldCharType="separate"/>
        </w:r>
        <w:r w:rsidR="009D6B2D">
          <w:rPr>
            <w:noProof/>
            <w:webHidden/>
          </w:rPr>
          <w:t>11</w:t>
        </w:r>
        <w:r w:rsidR="009D6B2D">
          <w:rPr>
            <w:noProof/>
            <w:webHidden/>
          </w:rPr>
          <w:fldChar w:fldCharType="end"/>
        </w:r>
      </w:hyperlink>
    </w:p>
    <w:p w14:paraId="54D618A9" w14:textId="140DBE04" w:rsidR="009D6B2D" w:rsidRDefault="00B94DD8">
      <w:pPr>
        <w:pStyle w:val="TOC2"/>
        <w:rPr>
          <w:rFonts w:asciiTheme="minorHAnsi" w:eastAsiaTheme="minorEastAsia" w:hAnsiTheme="minorHAnsi" w:cstheme="minorBidi"/>
          <w:noProof/>
          <w:sz w:val="22"/>
          <w:szCs w:val="22"/>
          <w:lang w:val="en-AU" w:eastAsia="en-AU"/>
        </w:rPr>
      </w:pPr>
      <w:hyperlink w:anchor="_Toc153186456" w:history="1">
        <w:r w:rsidR="009D6B2D" w:rsidRPr="00676B6B">
          <w:rPr>
            <w:rStyle w:val="Hyperlink"/>
            <w:noProof/>
            <w14:scene3d>
              <w14:camera w14:prst="orthographicFront"/>
              <w14:lightRig w14:rig="threePt" w14:dir="t">
                <w14:rot w14:lat="0" w14:lon="0" w14:rev="0"/>
              </w14:lightRig>
            </w14:scene3d>
          </w:rPr>
          <w:t>5.3</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External hospital visits</w:t>
        </w:r>
        <w:r w:rsidR="009D6B2D">
          <w:rPr>
            <w:noProof/>
            <w:webHidden/>
          </w:rPr>
          <w:tab/>
        </w:r>
        <w:r w:rsidR="009D6B2D">
          <w:rPr>
            <w:noProof/>
            <w:webHidden/>
          </w:rPr>
          <w:fldChar w:fldCharType="begin"/>
        </w:r>
        <w:r w:rsidR="009D6B2D">
          <w:rPr>
            <w:noProof/>
            <w:webHidden/>
          </w:rPr>
          <w:instrText xml:space="preserve"> PAGEREF _Toc153186456 \h </w:instrText>
        </w:r>
        <w:r w:rsidR="009D6B2D">
          <w:rPr>
            <w:noProof/>
            <w:webHidden/>
          </w:rPr>
        </w:r>
        <w:r w:rsidR="009D6B2D">
          <w:rPr>
            <w:noProof/>
            <w:webHidden/>
          </w:rPr>
          <w:fldChar w:fldCharType="separate"/>
        </w:r>
        <w:r w:rsidR="009D6B2D">
          <w:rPr>
            <w:noProof/>
            <w:webHidden/>
          </w:rPr>
          <w:t>12</w:t>
        </w:r>
        <w:r w:rsidR="009D6B2D">
          <w:rPr>
            <w:noProof/>
            <w:webHidden/>
          </w:rPr>
          <w:fldChar w:fldCharType="end"/>
        </w:r>
      </w:hyperlink>
    </w:p>
    <w:p w14:paraId="347CF8A4" w14:textId="11488AD0" w:rsidR="009D6B2D" w:rsidRDefault="00B94DD8">
      <w:pPr>
        <w:pStyle w:val="TOC2"/>
        <w:rPr>
          <w:rFonts w:asciiTheme="minorHAnsi" w:eastAsiaTheme="minorEastAsia" w:hAnsiTheme="minorHAnsi" w:cstheme="minorBidi"/>
          <w:noProof/>
          <w:sz w:val="22"/>
          <w:szCs w:val="22"/>
          <w:lang w:val="en-AU" w:eastAsia="en-AU"/>
        </w:rPr>
      </w:pPr>
      <w:hyperlink w:anchor="_Toc153186457" w:history="1">
        <w:r w:rsidR="009D6B2D" w:rsidRPr="00676B6B">
          <w:rPr>
            <w:rStyle w:val="Hyperlink"/>
            <w:noProof/>
            <w14:scene3d>
              <w14:camera w14:prst="orthographicFront"/>
              <w14:lightRig w14:rig="threePt" w14:dir="t">
                <w14:rot w14:lat="0" w14:lon="0" w14:rev="0"/>
              </w14:lightRig>
            </w14:scene3d>
          </w:rPr>
          <w:t>5.4</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Inter-facility visits</w:t>
        </w:r>
        <w:r w:rsidR="009D6B2D">
          <w:rPr>
            <w:noProof/>
            <w:webHidden/>
          </w:rPr>
          <w:tab/>
        </w:r>
        <w:r w:rsidR="009D6B2D">
          <w:rPr>
            <w:noProof/>
            <w:webHidden/>
          </w:rPr>
          <w:fldChar w:fldCharType="begin"/>
        </w:r>
        <w:r w:rsidR="009D6B2D">
          <w:rPr>
            <w:noProof/>
            <w:webHidden/>
          </w:rPr>
          <w:instrText xml:space="preserve"> PAGEREF _Toc153186457 \h </w:instrText>
        </w:r>
        <w:r w:rsidR="009D6B2D">
          <w:rPr>
            <w:noProof/>
            <w:webHidden/>
          </w:rPr>
        </w:r>
        <w:r w:rsidR="009D6B2D">
          <w:rPr>
            <w:noProof/>
            <w:webHidden/>
          </w:rPr>
          <w:fldChar w:fldCharType="separate"/>
        </w:r>
        <w:r w:rsidR="009D6B2D">
          <w:rPr>
            <w:noProof/>
            <w:webHidden/>
          </w:rPr>
          <w:t>13</w:t>
        </w:r>
        <w:r w:rsidR="009D6B2D">
          <w:rPr>
            <w:noProof/>
            <w:webHidden/>
          </w:rPr>
          <w:fldChar w:fldCharType="end"/>
        </w:r>
      </w:hyperlink>
    </w:p>
    <w:p w14:paraId="395B7EF9" w14:textId="189D6170" w:rsidR="009D6B2D" w:rsidRDefault="00B94DD8">
      <w:pPr>
        <w:pStyle w:val="TOC2"/>
        <w:rPr>
          <w:rFonts w:asciiTheme="minorHAnsi" w:eastAsiaTheme="minorEastAsia" w:hAnsiTheme="minorHAnsi" w:cstheme="minorBidi"/>
          <w:noProof/>
          <w:sz w:val="22"/>
          <w:szCs w:val="22"/>
          <w:lang w:val="en-AU" w:eastAsia="en-AU"/>
        </w:rPr>
      </w:pPr>
      <w:hyperlink w:anchor="_Toc153186458" w:history="1">
        <w:r w:rsidR="009D6B2D" w:rsidRPr="00676B6B">
          <w:rPr>
            <w:rStyle w:val="Hyperlink"/>
            <w:noProof/>
            <w14:scene3d>
              <w14:camera w14:prst="orthographicFront"/>
              <w14:lightRig w14:rig="threePt" w14:dir="t">
                <w14:rot w14:lat="0" w14:lon="0" w14:rev="0"/>
              </w14:lightRig>
            </w14:scene3d>
          </w:rPr>
          <w:t>5.5</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Appealing a declined inter-facility visit</w:t>
        </w:r>
        <w:r w:rsidR="009D6B2D">
          <w:rPr>
            <w:noProof/>
            <w:webHidden/>
          </w:rPr>
          <w:tab/>
        </w:r>
        <w:r w:rsidR="009D6B2D">
          <w:rPr>
            <w:noProof/>
            <w:webHidden/>
          </w:rPr>
          <w:fldChar w:fldCharType="begin"/>
        </w:r>
        <w:r w:rsidR="009D6B2D">
          <w:rPr>
            <w:noProof/>
            <w:webHidden/>
          </w:rPr>
          <w:instrText xml:space="preserve"> PAGEREF _Toc153186458 \h </w:instrText>
        </w:r>
        <w:r w:rsidR="009D6B2D">
          <w:rPr>
            <w:noProof/>
            <w:webHidden/>
          </w:rPr>
        </w:r>
        <w:r w:rsidR="009D6B2D">
          <w:rPr>
            <w:noProof/>
            <w:webHidden/>
          </w:rPr>
          <w:fldChar w:fldCharType="separate"/>
        </w:r>
        <w:r w:rsidR="009D6B2D">
          <w:rPr>
            <w:noProof/>
            <w:webHidden/>
          </w:rPr>
          <w:t>14</w:t>
        </w:r>
        <w:r w:rsidR="009D6B2D">
          <w:rPr>
            <w:noProof/>
            <w:webHidden/>
          </w:rPr>
          <w:fldChar w:fldCharType="end"/>
        </w:r>
      </w:hyperlink>
    </w:p>
    <w:p w14:paraId="0622F6AB" w14:textId="554B3452" w:rsidR="009D6B2D" w:rsidRDefault="00B94DD8">
      <w:pPr>
        <w:pStyle w:val="TOC2"/>
        <w:rPr>
          <w:rFonts w:asciiTheme="minorHAnsi" w:eastAsiaTheme="minorEastAsia" w:hAnsiTheme="minorHAnsi" w:cstheme="minorBidi"/>
          <w:noProof/>
          <w:sz w:val="22"/>
          <w:szCs w:val="22"/>
          <w:lang w:val="en-AU" w:eastAsia="en-AU"/>
        </w:rPr>
      </w:pPr>
      <w:hyperlink w:anchor="_Toc153186459" w:history="1">
        <w:r w:rsidR="009D6B2D" w:rsidRPr="00676B6B">
          <w:rPr>
            <w:rStyle w:val="Hyperlink"/>
            <w:noProof/>
            <w14:scene3d>
              <w14:camera w14:prst="orthographicFront"/>
              <w14:lightRig w14:rig="threePt" w14:dir="t">
                <w14:rot w14:lat="0" w14:lon="0" w14:rev="0"/>
              </w14:lightRig>
            </w14:scene3d>
          </w:rPr>
          <w:t>5.6</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Inter-Unit Visits</w:t>
        </w:r>
        <w:r w:rsidR="009D6B2D">
          <w:rPr>
            <w:noProof/>
            <w:webHidden/>
          </w:rPr>
          <w:tab/>
        </w:r>
        <w:r w:rsidR="009D6B2D">
          <w:rPr>
            <w:noProof/>
            <w:webHidden/>
          </w:rPr>
          <w:fldChar w:fldCharType="begin"/>
        </w:r>
        <w:r w:rsidR="009D6B2D">
          <w:rPr>
            <w:noProof/>
            <w:webHidden/>
          </w:rPr>
          <w:instrText xml:space="preserve"> PAGEREF _Toc153186459 \h </w:instrText>
        </w:r>
        <w:r w:rsidR="009D6B2D">
          <w:rPr>
            <w:noProof/>
            <w:webHidden/>
          </w:rPr>
        </w:r>
        <w:r w:rsidR="009D6B2D">
          <w:rPr>
            <w:noProof/>
            <w:webHidden/>
          </w:rPr>
          <w:fldChar w:fldCharType="separate"/>
        </w:r>
        <w:r w:rsidR="009D6B2D">
          <w:rPr>
            <w:noProof/>
            <w:webHidden/>
          </w:rPr>
          <w:t>14</w:t>
        </w:r>
        <w:r w:rsidR="009D6B2D">
          <w:rPr>
            <w:noProof/>
            <w:webHidden/>
          </w:rPr>
          <w:fldChar w:fldCharType="end"/>
        </w:r>
      </w:hyperlink>
    </w:p>
    <w:p w14:paraId="065DBA4B" w14:textId="67B99B96" w:rsidR="009D6B2D" w:rsidRDefault="00B94DD8">
      <w:pPr>
        <w:pStyle w:val="TOC1"/>
        <w:rPr>
          <w:rFonts w:asciiTheme="minorHAnsi" w:eastAsiaTheme="minorEastAsia" w:hAnsiTheme="minorHAnsi" w:cstheme="minorBidi"/>
          <w:b w:val="0"/>
          <w:sz w:val="22"/>
          <w:szCs w:val="22"/>
          <w:lang w:val="en-AU" w:eastAsia="en-AU"/>
        </w:rPr>
      </w:pPr>
      <w:hyperlink w:anchor="_Toc153186460" w:history="1">
        <w:r w:rsidR="009D6B2D" w:rsidRPr="00676B6B">
          <w:rPr>
            <w:rStyle w:val="Hyperlink"/>
          </w:rPr>
          <w:t>6</w:t>
        </w:r>
        <w:r w:rsidR="009D6B2D">
          <w:rPr>
            <w:rFonts w:asciiTheme="minorHAnsi" w:eastAsiaTheme="minorEastAsia" w:hAnsiTheme="minorHAnsi" w:cstheme="minorBidi"/>
            <w:b w:val="0"/>
            <w:sz w:val="22"/>
            <w:szCs w:val="22"/>
            <w:lang w:val="en-AU" w:eastAsia="en-AU"/>
          </w:rPr>
          <w:tab/>
        </w:r>
        <w:r w:rsidR="009D6B2D" w:rsidRPr="00676B6B">
          <w:rPr>
            <w:rStyle w:val="Hyperlink"/>
          </w:rPr>
          <w:t>Annexures</w:t>
        </w:r>
        <w:r w:rsidR="009D6B2D">
          <w:rPr>
            <w:webHidden/>
          </w:rPr>
          <w:tab/>
        </w:r>
        <w:r w:rsidR="009D6B2D">
          <w:rPr>
            <w:webHidden/>
          </w:rPr>
          <w:fldChar w:fldCharType="begin"/>
        </w:r>
        <w:r w:rsidR="009D6B2D">
          <w:rPr>
            <w:webHidden/>
          </w:rPr>
          <w:instrText xml:space="preserve"> PAGEREF _Toc153186460 \h </w:instrText>
        </w:r>
        <w:r w:rsidR="009D6B2D">
          <w:rPr>
            <w:webHidden/>
          </w:rPr>
        </w:r>
        <w:r w:rsidR="009D6B2D">
          <w:rPr>
            <w:webHidden/>
          </w:rPr>
          <w:fldChar w:fldCharType="separate"/>
        </w:r>
        <w:r w:rsidR="009D6B2D">
          <w:rPr>
            <w:webHidden/>
          </w:rPr>
          <w:t>15</w:t>
        </w:r>
        <w:r w:rsidR="009D6B2D">
          <w:rPr>
            <w:webHidden/>
          </w:rPr>
          <w:fldChar w:fldCharType="end"/>
        </w:r>
      </w:hyperlink>
    </w:p>
    <w:p w14:paraId="54C07D40" w14:textId="6AB1AC11" w:rsidR="009D6B2D" w:rsidRDefault="00B94DD8">
      <w:pPr>
        <w:pStyle w:val="TOC2"/>
        <w:rPr>
          <w:rFonts w:asciiTheme="minorHAnsi" w:eastAsiaTheme="minorEastAsia" w:hAnsiTheme="minorHAnsi" w:cstheme="minorBidi"/>
          <w:noProof/>
          <w:sz w:val="22"/>
          <w:szCs w:val="22"/>
          <w:lang w:val="en-AU" w:eastAsia="en-AU"/>
        </w:rPr>
      </w:pPr>
      <w:hyperlink w:anchor="_Toc153186461" w:history="1">
        <w:r w:rsidR="009D6B2D" w:rsidRPr="00676B6B">
          <w:rPr>
            <w:rStyle w:val="Hyperlink"/>
            <w:noProof/>
            <w14:scene3d>
              <w14:camera w14:prst="orthographicFront"/>
              <w14:lightRig w14:rig="threePt" w14:dir="t">
                <w14:rot w14:lat="0" w14:lon="0" w14:rev="0"/>
              </w14:lightRig>
            </w14:scene3d>
          </w:rPr>
          <w:t>6.1</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Appendix</w:t>
        </w:r>
        <w:r w:rsidR="009D6B2D">
          <w:rPr>
            <w:noProof/>
            <w:webHidden/>
          </w:rPr>
          <w:tab/>
        </w:r>
        <w:r w:rsidR="009D6B2D">
          <w:rPr>
            <w:noProof/>
            <w:webHidden/>
          </w:rPr>
          <w:fldChar w:fldCharType="begin"/>
        </w:r>
        <w:r w:rsidR="009D6B2D">
          <w:rPr>
            <w:noProof/>
            <w:webHidden/>
          </w:rPr>
          <w:instrText xml:space="preserve"> PAGEREF _Toc153186461 \h </w:instrText>
        </w:r>
        <w:r w:rsidR="009D6B2D">
          <w:rPr>
            <w:noProof/>
            <w:webHidden/>
          </w:rPr>
        </w:r>
        <w:r w:rsidR="009D6B2D">
          <w:rPr>
            <w:noProof/>
            <w:webHidden/>
          </w:rPr>
          <w:fldChar w:fldCharType="separate"/>
        </w:r>
        <w:r w:rsidR="009D6B2D">
          <w:rPr>
            <w:noProof/>
            <w:webHidden/>
          </w:rPr>
          <w:t>15</w:t>
        </w:r>
        <w:r w:rsidR="009D6B2D">
          <w:rPr>
            <w:noProof/>
            <w:webHidden/>
          </w:rPr>
          <w:fldChar w:fldCharType="end"/>
        </w:r>
      </w:hyperlink>
    </w:p>
    <w:p w14:paraId="7791EE51" w14:textId="76C25B2A" w:rsidR="009D6B2D" w:rsidRDefault="00B94DD8">
      <w:pPr>
        <w:pStyle w:val="TOC2"/>
        <w:rPr>
          <w:rFonts w:asciiTheme="minorHAnsi" w:eastAsiaTheme="minorEastAsia" w:hAnsiTheme="minorHAnsi" w:cstheme="minorBidi"/>
          <w:noProof/>
          <w:sz w:val="22"/>
          <w:szCs w:val="22"/>
          <w:lang w:val="en-AU" w:eastAsia="en-AU"/>
        </w:rPr>
      </w:pPr>
      <w:hyperlink w:anchor="_Toc153186462" w:history="1">
        <w:r w:rsidR="009D6B2D" w:rsidRPr="00676B6B">
          <w:rPr>
            <w:rStyle w:val="Hyperlink"/>
            <w:noProof/>
            <w14:scene3d>
              <w14:camera w14:prst="orthographicFront"/>
              <w14:lightRig w14:rig="threePt" w14:dir="t">
                <w14:rot w14:lat="0" w14:lon="0" w14:rev="0"/>
              </w14:lightRig>
            </w14:scene3d>
          </w:rPr>
          <w:t>6.2</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Related COPPs</w:t>
        </w:r>
        <w:r w:rsidR="009D6B2D">
          <w:rPr>
            <w:noProof/>
            <w:webHidden/>
          </w:rPr>
          <w:tab/>
        </w:r>
        <w:r w:rsidR="009D6B2D">
          <w:rPr>
            <w:noProof/>
            <w:webHidden/>
          </w:rPr>
          <w:fldChar w:fldCharType="begin"/>
        </w:r>
        <w:r w:rsidR="009D6B2D">
          <w:rPr>
            <w:noProof/>
            <w:webHidden/>
          </w:rPr>
          <w:instrText xml:space="preserve"> PAGEREF _Toc153186462 \h </w:instrText>
        </w:r>
        <w:r w:rsidR="009D6B2D">
          <w:rPr>
            <w:noProof/>
            <w:webHidden/>
          </w:rPr>
        </w:r>
        <w:r w:rsidR="009D6B2D">
          <w:rPr>
            <w:noProof/>
            <w:webHidden/>
          </w:rPr>
          <w:fldChar w:fldCharType="separate"/>
        </w:r>
        <w:r w:rsidR="009D6B2D">
          <w:rPr>
            <w:noProof/>
            <w:webHidden/>
          </w:rPr>
          <w:t>15</w:t>
        </w:r>
        <w:r w:rsidR="009D6B2D">
          <w:rPr>
            <w:noProof/>
            <w:webHidden/>
          </w:rPr>
          <w:fldChar w:fldCharType="end"/>
        </w:r>
      </w:hyperlink>
    </w:p>
    <w:p w14:paraId="3470931C" w14:textId="096AAE7B" w:rsidR="009D6B2D" w:rsidRDefault="00B94DD8">
      <w:pPr>
        <w:pStyle w:val="TOC2"/>
        <w:rPr>
          <w:rFonts w:asciiTheme="minorHAnsi" w:eastAsiaTheme="minorEastAsia" w:hAnsiTheme="minorHAnsi" w:cstheme="minorBidi"/>
          <w:noProof/>
          <w:sz w:val="22"/>
          <w:szCs w:val="22"/>
          <w:lang w:val="en-AU" w:eastAsia="en-AU"/>
        </w:rPr>
      </w:pPr>
      <w:hyperlink w:anchor="_Toc153186463" w:history="1">
        <w:r w:rsidR="009D6B2D" w:rsidRPr="00676B6B">
          <w:rPr>
            <w:rStyle w:val="Hyperlink"/>
            <w:noProof/>
            <w14:scene3d>
              <w14:camera w14:prst="orthographicFront"/>
              <w14:lightRig w14:rig="threePt" w14:dir="t">
                <w14:rot w14:lat="0" w14:lon="0" w14:rev="0"/>
              </w14:lightRig>
            </w14:scene3d>
          </w:rPr>
          <w:t>6.3</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Definitions and acronyms</w:t>
        </w:r>
        <w:r w:rsidR="009D6B2D">
          <w:rPr>
            <w:noProof/>
            <w:webHidden/>
          </w:rPr>
          <w:tab/>
        </w:r>
        <w:r w:rsidR="009D6B2D">
          <w:rPr>
            <w:noProof/>
            <w:webHidden/>
          </w:rPr>
          <w:fldChar w:fldCharType="begin"/>
        </w:r>
        <w:r w:rsidR="009D6B2D">
          <w:rPr>
            <w:noProof/>
            <w:webHidden/>
          </w:rPr>
          <w:instrText xml:space="preserve"> PAGEREF _Toc153186463 \h </w:instrText>
        </w:r>
        <w:r w:rsidR="009D6B2D">
          <w:rPr>
            <w:noProof/>
            <w:webHidden/>
          </w:rPr>
        </w:r>
        <w:r w:rsidR="009D6B2D">
          <w:rPr>
            <w:noProof/>
            <w:webHidden/>
          </w:rPr>
          <w:fldChar w:fldCharType="separate"/>
        </w:r>
        <w:r w:rsidR="009D6B2D">
          <w:rPr>
            <w:noProof/>
            <w:webHidden/>
          </w:rPr>
          <w:t>15</w:t>
        </w:r>
        <w:r w:rsidR="009D6B2D">
          <w:rPr>
            <w:noProof/>
            <w:webHidden/>
          </w:rPr>
          <w:fldChar w:fldCharType="end"/>
        </w:r>
      </w:hyperlink>
    </w:p>
    <w:p w14:paraId="5DC87269" w14:textId="40CBE4DF" w:rsidR="009D6B2D" w:rsidRDefault="00B94DD8">
      <w:pPr>
        <w:pStyle w:val="TOC2"/>
        <w:rPr>
          <w:rFonts w:asciiTheme="minorHAnsi" w:eastAsiaTheme="minorEastAsia" w:hAnsiTheme="minorHAnsi" w:cstheme="minorBidi"/>
          <w:noProof/>
          <w:sz w:val="22"/>
          <w:szCs w:val="22"/>
          <w:lang w:val="en-AU" w:eastAsia="en-AU"/>
        </w:rPr>
      </w:pPr>
      <w:hyperlink w:anchor="_Toc153186464" w:history="1">
        <w:r w:rsidR="009D6B2D" w:rsidRPr="00676B6B">
          <w:rPr>
            <w:rStyle w:val="Hyperlink"/>
            <w:noProof/>
            <w14:scene3d>
              <w14:camera w14:prst="orthographicFront"/>
              <w14:lightRig w14:rig="threePt" w14:dir="t">
                <w14:rot w14:lat="0" w14:lon="0" w14:rev="0"/>
              </w14:lightRig>
            </w14:scene3d>
          </w:rPr>
          <w:t>6.4</w:t>
        </w:r>
        <w:r w:rsidR="009D6B2D">
          <w:rPr>
            <w:rFonts w:asciiTheme="minorHAnsi" w:eastAsiaTheme="minorEastAsia" w:hAnsiTheme="minorHAnsi" w:cstheme="minorBidi"/>
            <w:noProof/>
            <w:sz w:val="22"/>
            <w:szCs w:val="22"/>
            <w:lang w:val="en-AU" w:eastAsia="en-AU"/>
          </w:rPr>
          <w:tab/>
        </w:r>
        <w:r w:rsidR="009D6B2D" w:rsidRPr="00676B6B">
          <w:rPr>
            <w:rStyle w:val="Hyperlink"/>
            <w:noProof/>
          </w:rPr>
          <w:t>Related legislation</w:t>
        </w:r>
        <w:r w:rsidR="009D6B2D">
          <w:rPr>
            <w:noProof/>
            <w:webHidden/>
          </w:rPr>
          <w:tab/>
        </w:r>
        <w:r w:rsidR="009D6B2D">
          <w:rPr>
            <w:noProof/>
            <w:webHidden/>
          </w:rPr>
          <w:fldChar w:fldCharType="begin"/>
        </w:r>
        <w:r w:rsidR="009D6B2D">
          <w:rPr>
            <w:noProof/>
            <w:webHidden/>
          </w:rPr>
          <w:instrText xml:space="preserve"> PAGEREF _Toc153186464 \h </w:instrText>
        </w:r>
        <w:r w:rsidR="009D6B2D">
          <w:rPr>
            <w:noProof/>
            <w:webHidden/>
          </w:rPr>
        </w:r>
        <w:r w:rsidR="009D6B2D">
          <w:rPr>
            <w:noProof/>
            <w:webHidden/>
          </w:rPr>
          <w:fldChar w:fldCharType="separate"/>
        </w:r>
        <w:r w:rsidR="009D6B2D">
          <w:rPr>
            <w:noProof/>
            <w:webHidden/>
          </w:rPr>
          <w:t>17</w:t>
        </w:r>
        <w:r w:rsidR="009D6B2D">
          <w:rPr>
            <w:noProof/>
            <w:webHidden/>
          </w:rPr>
          <w:fldChar w:fldCharType="end"/>
        </w:r>
      </w:hyperlink>
    </w:p>
    <w:p w14:paraId="6DDA0CCB" w14:textId="5138BB0E" w:rsidR="009D6B2D" w:rsidRDefault="00B94DD8">
      <w:pPr>
        <w:pStyle w:val="TOC1"/>
        <w:rPr>
          <w:rFonts w:asciiTheme="minorHAnsi" w:eastAsiaTheme="minorEastAsia" w:hAnsiTheme="minorHAnsi" w:cstheme="minorBidi"/>
          <w:b w:val="0"/>
          <w:sz w:val="22"/>
          <w:szCs w:val="22"/>
          <w:lang w:val="en-AU" w:eastAsia="en-AU"/>
        </w:rPr>
      </w:pPr>
      <w:hyperlink w:anchor="_Toc153186465" w:history="1">
        <w:r w:rsidR="009D6B2D" w:rsidRPr="00676B6B">
          <w:rPr>
            <w:rStyle w:val="Hyperlink"/>
          </w:rPr>
          <w:t>7</w:t>
        </w:r>
        <w:r w:rsidR="009D6B2D">
          <w:rPr>
            <w:rFonts w:asciiTheme="minorHAnsi" w:eastAsiaTheme="minorEastAsia" w:hAnsiTheme="minorHAnsi" w:cstheme="minorBidi"/>
            <w:b w:val="0"/>
            <w:sz w:val="22"/>
            <w:szCs w:val="22"/>
            <w:lang w:val="en-AU" w:eastAsia="en-AU"/>
          </w:rPr>
          <w:tab/>
        </w:r>
        <w:r w:rsidR="009D6B2D" w:rsidRPr="00676B6B">
          <w:rPr>
            <w:rStyle w:val="Hyperlink"/>
          </w:rPr>
          <w:t>Assurance</w:t>
        </w:r>
        <w:r w:rsidR="009D6B2D">
          <w:rPr>
            <w:webHidden/>
          </w:rPr>
          <w:tab/>
        </w:r>
        <w:r w:rsidR="009D6B2D">
          <w:rPr>
            <w:webHidden/>
          </w:rPr>
          <w:fldChar w:fldCharType="begin"/>
        </w:r>
        <w:r w:rsidR="009D6B2D">
          <w:rPr>
            <w:webHidden/>
          </w:rPr>
          <w:instrText xml:space="preserve"> PAGEREF _Toc153186465 \h </w:instrText>
        </w:r>
        <w:r w:rsidR="009D6B2D">
          <w:rPr>
            <w:webHidden/>
          </w:rPr>
        </w:r>
        <w:r w:rsidR="009D6B2D">
          <w:rPr>
            <w:webHidden/>
          </w:rPr>
          <w:fldChar w:fldCharType="separate"/>
        </w:r>
        <w:r w:rsidR="009D6B2D">
          <w:rPr>
            <w:webHidden/>
          </w:rPr>
          <w:t>17</w:t>
        </w:r>
        <w:r w:rsidR="009D6B2D">
          <w:rPr>
            <w:webHidden/>
          </w:rPr>
          <w:fldChar w:fldCharType="end"/>
        </w:r>
      </w:hyperlink>
    </w:p>
    <w:p w14:paraId="6129C21A" w14:textId="24AF68FC" w:rsidR="009D6B2D" w:rsidRDefault="00B94DD8">
      <w:pPr>
        <w:pStyle w:val="TOC1"/>
        <w:rPr>
          <w:rFonts w:asciiTheme="minorHAnsi" w:eastAsiaTheme="minorEastAsia" w:hAnsiTheme="minorHAnsi" w:cstheme="minorBidi"/>
          <w:b w:val="0"/>
          <w:sz w:val="22"/>
          <w:szCs w:val="22"/>
          <w:lang w:val="en-AU" w:eastAsia="en-AU"/>
        </w:rPr>
      </w:pPr>
      <w:hyperlink w:anchor="_Toc153186466" w:history="1">
        <w:r w:rsidR="009D6B2D" w:rsidRPr="00676B6B">
          <w:rPr>
            <w:rStyle w:val="Hyperlink"/>
          </w:rPr>
          <w:t>8</w:t>
        </w:r>
        <w:r w:rsidR="009D6B2D">
          <w:rPr>
            <w:rFonts w:asciiTheme="minorHAnsi" w:eastAsiaTheme="minorEastAsia" w:hAnsiTheme="minorHAnsi" w:cstheme="minorBidi"/>
            <w:b w:val="0"/>
            <w:sz w:val="22"/>
            <w:szCs w:val="22"/>
            <w:lang w:val="en-AU" w:eastAsia="en-AU"/>
          </w:rPr>
          <w:tab/>
        </w:r>
        <w:r w:rsidR="009D6B2D" w:rsidRPr="00676B6B">
          <w:rPr>
            <w:rStyle w:val="Hyperlink"/>
          </w:rPr>
          <w:t>Document Version History</w:t>
        </w:r>
        <w:r w:rsidR="009D6B2D">
          <w:rPr>
            <w:webHidden/>
          </w:rPr>
          <w:tab/>
        </w:r>
        <w:r w:rsidR="009D6B2D">
          <w:rPr>
            <w:webHidden/>
          </w:rPr>
          <w:fldChar w:fldCharType="begin"/>
        </w:r>
        <w:r w:rsidR="009D6B2D">
          <w:rPr>
            <w:webHidden/>
          </w:rPr>
          <w:instrText xml:space="preserve"> PAGEREF _Toc153186466 \h </w:instrText>
        </w:r>
        <w:r w:rsidR="009D6B2D">
          <w:rPr>
            <w:webHidden/>
          </w:rPr>
        </w:r>
        <w:r w:rsidR="009D6B2D">
          <w:rPr>
            <w:webHidden/>
          </w:rPr>
          <w:fldChar w:fldCharType="separate"/>
        </w:r>
        <w:r w:rsidR="009D6B2D">
          <w:rPr>
            <w:webHidden/>
          </w:rPr>
          <w:t>17</w:t>
        </w:r>
        <w:r w:rsidR="009D6B2D">
          <w:rPr>
            <w:webHidden/>
          </w:rPr>
          <w:fldChar w:fldCharType="end"/>
        </w:r>
      </w:hyperlink>
    </w:p>
    <w:p w14:paraId="1A08511D" w14:textId="403869C8" w:rsidR="009D6B2D" w:rsidRDefault="00B94DD8">
      <w:pPr>
        <w:pStyle w:val="TOC1"/>
        <w:rPr>
          <w:rFonts w:asciiTheme="minorHAnsi" w:eastAsiaTheme="minorEastAsia" w:hAnsiTheme="minorHAnsi" w:cstheme="minorBidi"/>
          <w:b w:val="0"/>
          <w:sz w:val="22"/>
          <w:szCs w:val="22"/>
          <w:lang w:val="en-AU" w:eastAsia="en-AU"/>
        </w:rPr>
      </w:pPr>
      <w:hyperlink w:anchor="_Toc153186467" w:history="1">
        <w:r w:rsidR="009D6B2D" w:rsidRPr="00676B6B">
          <w:rPr>
            <w:rStyle w:val="Hyperlink"/>
          </w:rPr>
          <w:t>Appendix A – Visitor Information</w:t>
        </w:r>
        <w:r w:rsidR="009D6B2D">
          <w:rPr>
            <w:webHidden/>
          </w:rPr>
          <w:tab/>
        </w:r>
        <w:r w:rsidR="009D6B2D">
          <w:rPr>
            <w:webHidden/>
          </w:rPr>
          <w:fldChar w:fldCharType="begin"/>
        </w:r>
        <w:r w:rsidR="009D6B2D">
          <w:rPr>
            <w:webHidden/>
          </w:rPr>
          <w:instrText xml:space="preserve"> PAGEREF _Toc153186467 \h </w:instrText>
        </w:r>
        <w:r w:rsidR="009D6B2D">
          <w:rPr>
            <w:webHidden/>
          </w:rPr>
        </w:r>
        <w:r w:rsidR="009D6B2D">
          <w:rPr>
            <w:webHidden/>
          </w:rPr>
          <w:fldChar w:fldCharType="separate"/>
        </w:r>
        <w:r w:rsidR="009D6B2D">
          <w:rPr>
            <w:webHidden/>
          </w:rPr>
          <w:t>18</w:t>
        </w:r>
        <w:r w:rsidR="009D6B2D">
          <w:rPr>
            <w:webHidden/>
          </w:rPr>
          <w:fldChar w:fldCharType="end"/>
        </w:r>
      </w:hyperlink>
    </w:p>
    <w:p w14:paraId="2DE9715E" w14:textId="4C1C8E11" w:rsidR="002D5F30" w:rsidRDefault="002D5F30" w:rsidP="002D5F30">
      <w:r>
        <w:fldChar w:fldCharType="end"/>
      </w:r>
      <w:r>
        <w:br w:type="page"/>
      </w:r>
    </w:p>
    <w:p w14:paraId="6FAEFF9B" w14:textId="77777777" w:rsidR="002D5F30" w:rsidRDefault="002D5F30" w:rsidP="002D5F30">
      <w:pPr>
        <w:rPr>
          <w:b/>
        </w:rPr>
        <w:sectPr w:rsidR="002D5F30" w:rsidSect="002D5F30">
          <w:headerReference w:type="even" r:id="rId9"/>
          <w:headerReference w:type="default" r:id="rId10"/>
          <w:headerReference w:type="first" r:id="rId11"/>
          <w:pgSz w:w="11900" w:h="16840"/>
          <w:pgMar w:top="1418" w:right="1418" w:bottom="1440" w:left="1304" w:header="567" w:footer="709" w:gutter="0"/>
          <w:cols w:space="708"/>
          <w:titlePg/>
          <w:docGrid w:linePitch="360"/>
        </w:sectPr>
      </w:pPr>
    </w:p>
    <w:p w14:paraId="2790E30F" w14:textId="77777777" w:rsidR="002D5F30" w:rsidRPr="00805369" w:rsidRDefault="002D5F30" w:rsidP="007D6AE9">
      <w:pPr>
        <w:pStyle w:val="Heading1"/>
        <w:spacing w:before="360" w:after="240"/>
      </w:pPr>
      <w:bookmarkStart w:id="1" w:name="_Toc14784902"/>
      <w:bookmarkStart w:id="2" w:name="_Toc153186436"/>
      <w:r w:rsidRPr="00805369">
        <w:lastRenderedPageBreak/>
        <w:t>Scope</w:t>
      </w:r>
      <w:bookmarkEnd w:id="1"/>
      <w:bookmarkEnd w:id="2"/>
    </w:p>
    <w:p w14:paraId="4B8E666A" w14:textId="77777777" w:rsidR="00876654" w:rsidRPr="00420208" w:rsidRDefault="002D5F30" w:rsidP="00773E09">
      <w:r w:rsidRPr="00365BC2">
        <w:t>This Commissioner’s Operating Policy and Procedure (</w:t>
      </w:r>
      <w:proofErr w:type="spellStart"/>
      <w:r w:rsidRPr="00365BC2">
        <w:t>COPP</w:t>
      </w:r>
      <w:proofErr w:type="spellEnd"/>
      <w:r w:rsidRPr="00365BC2">
        <w:t xml:space="preserve">) applies to </w:t>
      </w:r>
      <w:proofErr w:type="gramStart"/>
      <w:r w:rsidRPr="00365BC2">
        <w:t>all</w:t>
      </w:r>
      <w:proofErr w:type="gramEnd"/>
      <w:r w:rsidRPr="00365BC2">
        <w:t xml:space="preserve"> </w:t>
      </w:r>
    </w:p>
    <w:p w14:paraId="782D4A2A" w14:textId="21617696" w:rsidR="00876654" w:rsidRPr="00420208" w:rsidRDefault="00876654" w:rsidP="00773E09">
      <w:r w:rsidRPr="00420208">
        <w:t xml:space="preserve">Custodial Officers and staff employed to work at </w:t>
      </w:r>
      <w:r w:rsidR="004B7524">
        <w:t xml:space="preserve">Banksia Hill </w:t>
      </w:r>
      <w:r w:rsidRPr="00420208">
        <w:t>Youth Detention Centre</w:t>
      </w:r>
      <w:r w:rsidR="00722C09">
        <w:t xml:space="preserve"> (</w:t>
      </w:r>
      <w:proofErr w:type="spellStart"/>
      <w:r w:rsidR="004B7524">
        <w:t>BH</w:t>
      </w:r>
      <w:r w:rsidR="00722C09">
        <w:t>YDC</w:t>
      </w:r>
      <w:proofErr w:type="spellEnd"/>
      <w:r w:rsidR="00722C09">
        <w:t>).</w:t>
      </w:r>
    </w:p>
    <w:p w14:paraId="7C6372C3" w14:textId="0365990A" w:rsidR="002D5F30" w:rsidRPr="00B37932" w:rsidRDefault="002D5F30" w:rsidP="002D5F30"/>
    <w:p w14:paraId="0E36AB83" w14:textId="77777777" w:rsidR="002D5F30" w:rsidRDefault="002D5F30" w:rsidP="007D6AE9">
      <w:pPr>
        <w:pStyle w:val="Heading1"/>
        <w:keepNext w:val="0"/>
        <w:spacing w:before="360" w:after="240"/>
      </w:pPr>
      <w:bookmarkStart w:id="3" w:name="_Toc14784903"/>
      <w:bookmarkStart w:id="4" w:name="_Toc153186437"/>
      <w:r>
        <w:t>Policy</w:t>
      </w:r>
      <w:bookmarkEnd w:id="3"/>
      <w:bookmarkEnd w:id="4"/>
      <w:r>
        <w:t xml:space="preserve"> </w:t>
      </w:r>
    </w:p>
    <w:p w14:paraId="5E636D27" w14:textId="507590FD" w:rsidR="002D5F30" w:rsidRDefault="002D5F30" w:rsidP="007D6AE9">
      <w:pPr>
        <w:spacing w:before="360" w:after="240"/>
      </w:pPr>
      <w:r>
        <w:t xml:space="preserve">Maintaining social, kinship and familial ties is </w:t>
      </w:r>
      <w:r w:rsidR="00DD3D97">
        <w:t>a key factor</w:t>
      </w:r>
      <w:r>
        <w:t xml:space="preserve"> in a </w:t>
      </w:r>
      <w:r w:rsidRPr="000A1C52">
        <w:t>detainee’s reintegration back into the community as well as support</w:t>
      </w:r>
      <w:r>
        <w:t>ing</w:t>
      </w:r>
      <w:r w:rsidRPr="000A1C52">
        <w:t xml:space="preserve"> the role and </w:t>
      </w:r>
      <w:r>
        <w:t xml:space="preserve">responsibilities of parents, </w:t>
      </w:r>
      <w:r w:rsidRPr="000A1C52">
        <w:t>caregivers</w:t>
      </w:r>
      <w:r>
        <w:t xml:space="preserve">, extended </w:t>
      </w:r>
      <w:r w:rsidR="00423E8F">
        <w:t>family,</w:t>
      </w:r>
      <w:r>
        <w:t xml:space="preserve"> or significant others</w:t>
      </w:r>
      <w:r w:rsidRPr="000A1C52">
        <w:t>.</w:t>
      </w:r>
      <w:r w:rsidRPr="00F15225">
        <w:t xml:space="preserve"> </w:t>
      </w:r>
    </w:p>
    <w:p w14:paraId="374A829E" w14:textId="689064E3" w:rsidR="002D5F30" w:rsidRDefault="002D5F30" w:rsidP="002D5F30">
      <w:r w:rsidRPr="00F15225">
        <w:t xml:space="preserve">Social visits to detainees at </w:t>
      </w:r>
      <w:bookmarkStart w:id="5" w:name="_Hlk137797813"/>
      <w:proofErr w:type="spellStart"/>
      <w:r w:rsidR="004B7524">
        <w:t>BH</w:t>
      </w:r>
      <w:r w:rsidR="00722C09">
        <w:t>YDC</w:t>
      </w:r>
      <w:bookmarkEnd w:id="5"/>
      <w:proofErr w:type="spellEnd"/>
      <w:r w:rsidR="00722C09">
        <w:t xml:space="preserve"> </w:t>
      </w:r>
      <w:r w:rsidRPr="00F15225">
        <w:t xml:space="preserve">may include visits from </w:t>
      </w:r>
      <w:r w:rsidRPr="00833ABE">
        <w:t xml:space="preserve">parents, caregivers, </w:t>
      </w:r>
      <w:r>
        <w:t xml:space="preserve">friends, </w:t>
      </w:r>
      <w:r w:rsidRPr="00833ABE">
        <w:t>extended family members,</w:t>
      </w:r>
      <w:r w:rsidRPr="00F8789C">
        <w:t xml:space="preserve"> cultural community or religious leaders</w:t>
      </w:r>
      <w:r>
        <w:t>, or</w:t>
      </w:r>
      <w:r w:rsidRPr="00833ABE">
        <w:t xml:space="preserve"> significant others.</w:t>
      </w:r>
      <w:r>
        <w:t xml:space="preserve"> All social visits are to have the written permission of the detainee’s responsible adult.</w:t>
      </w:r>
    </w:p>
    <w:p w14:paraId="4081B5C6" w14:textId="77777777" w:rsidR="002D5F30" w:rsidRDefault="002D5F30" w:rsidP="002D5F30"/>
    <w:p w14:paraId="2058BAC5" w14:textId="2BEEBD0A" w:rsidR="002D5F30" w:rsidRDefault="004B7524" w:rsidP="002D5F30">
      <w:pPr>
        <w:rPr>
          <w:bCs/>
        </w:rPr>
      </w:pPr>
      <w:bookmarkStart w:id="6" w:name="_Hlk145337121"/>
      <w:proofErr w:type="spellStart"/>
      <w:r>
        <w:rPr>
          <w:bCs/>
        </w:rPr>
        <w:t>BH</w:t>
      </w:r>
      <w:r w:rsidR="00722C09">
        <w:rPr>
          <w:bCs/>
        </w:rPr>
        <w:t>YDC</w:t>
      </w:r>
      <w:bookmarkEnd w:id="6"/>
      <w:proofErr w:type="spellEnd"/>
      <w:r w:rsidR="002D5F30" w:rsidRPr="00871C45">
        <w:rPr>
          <w:bCs/>
        </w:rPr>
        <w:t xml:space="preserve"> shall have de</w:t>
      </w:r>
      <w:r w:rsidR="002D5F30">
        <w:rPr>
          <w:bCs/>
        </w:rPr>
        <w:t xml:space="preserve">signated visiting times </w:t>
      </w:r>
      <w:r w:rsidR="002D5F30" w:rsidRPr="00871C45">
        <w:rPr>
          <w:bCs/>
        </w:rPr>
        <w:t>availa</w:t>
      </w:r>
      <w:r w:rsidR="002D5F30">
        <w:rPr>
          <w:bCs/>
        </w:rPr>
        <w:t>ble in an information leaflet for</w:t>
      </w:r>
      <w:r w:rsidR="002D5F30" w:rsidRPr="00871C45">
        <w:rPr>
          <w:bCs/>
        </w:rPr>
        <w:t xml:space="preserve"> visitors</w:t>
      </w:r>
      <w:r w:rsidR="002D5F30">
        <w:rPr>
          <w:bCs/>
        </w:rPr>
        <w:t xml:space="preserve">. The detainee’s responsible adult shall be informed of visiting times on admission of the detainee to </w:t>
      </w:r>
      <w:proofErr w:type="spellStart"/>
      <w:r>
        <w:rPr>
          <w:bCs/>
        </w:rPr>
        <w:t>BH</w:t>
      </w:r>
      <w:r w:rsidR="00722C09" w:rsidRPr="00722C09">
        <w:t>YDC</w:t>
      </w:r>
      <w:proofErr w:type="spellEnd"/>
      <w:r w:rsidR="002D5F30" w:rsidRPr="00871C45">
        <w:rPr>
          <w:bCs/>
        </w:rPr>
        <w:t xml:space="preserve">. The Department has </w:t>
      </w:r>
      <w:r w:rsidR="00876654">
        <w:t xml:space="preserve">the </w:t>
      </w:r>
      <w:proofErr w:type="spellStart"/>
      <w:r>
        <w:t>BH</w:t>
      </w:r>
      <w:r w:rsidR="00722C09" w:rsidRPr="00722C09">
        <w:t>YDC</w:t>
      </w:r>
      <w:proofErr w:type="spellEnd"/>
      <w:r w:rsidR="00722C09" w:rsidRPr="00722C09">
        <w:t xml:space="preserve"> </w:t>
      </w:r>
      <w:r w:rsidR="002D5F30" w:rsidRPr="00871C45">
        <w:rPr>
          <w:bCs/>
        </w:rPr>
        <w:t xml:space="preserve">social visiting information available on their </w:t>
      </w:r>
      <w:hyperlink r:id="rId12" w:history="1">
        <w:r w:rsidR="002D5F30" w:rsidRPr="00127046">
          <w:rPr>
            <w:rStyle w:val="Hyperlink"/>
            <w:bCs/>
          </w:rPr>
          <w:t>website</w:t>
        </w:r>
      </w:hyperlink>
      <w:r w:rsidR="002D5F30" w:rsidRPr="00871C45">
        <w:rPr>
          <w:bCs/>
        </w:rPr>
        <w:t xml:space="preserve">. Detainees shall be informed of visiting procedures in accordance with </w:t>
      </w:r>
      <w:hyperlink r:id="rId13" w:history="1">
        <w:proofErr w:type="spellStart"/>
        <w:r w:rsidR="002D5F30" w:rsidRPr="004B0966">
          <w:rPr>
            <w:rStyle w:val="Hyperlink"/>
            <w:bCs/>
          </w:rPr>
          <w:t>COPP</w:t>
        </w:r>
        <w:proofErr w:type="spellEnd"/>
        <w:r w:rsidR="002D5F30" w:rsidRPr="004B0966">
          <w:rPr>
            <w:rStyle w:val="Hyperlink"/>
            <w:bCs/>
          </w:rPr>
          <w:t xml:space="preserve"> 5.1 – Orientation</w:t>
        </w:r>
      </w:hyperlink>
      <w:r w:rsidR="002D5F30" w:rsidRPr="00871C45">
        <w:rPr>
          <w:bCs/>
          <w:color w:val="0000FF"/>
        </w:rPr>
        <w:t>.</w:t>
      </w:r>
      <w:r w:rsidR="002D5F30">
        <w:rPr>
          <w:bCs/>
          <w:color w:val="0000FF"/>
        </w:rPr>
        <w:t xml:space="preserve"> </w:t>
      </w:r>
      <w:r w:rsidR="002D5F30" w:rsidRPr="00871C45">
        <w:rPr>
          <w:bCs/>
        </w:rPr>
        <w:t xml:space="preserve">A detainee shall be permitted to receive social visits as soon as practical following </w:t>
      </w:r>
      <w:r w:rsidR="002D5F30">
        <w:rPr>
          <w:bCs/>
        </w:rPr>
        <w:t xml:space="preserve">their </w:t>
      </w:r>
      <w:r w:rsidR="002D5F30" w:rsidRPr="00871C45">
        <w:rPr>
          <w:bCs/>
        </w:rPr>
        <w:t xml:space="preserve">admission to </w:t>
      </w:r>
      <w:r w:rsidR="00876654">
        <w:t xml:space="preserve">the </w:t>
      </w:r>
      <w:proofErr w:type="spellStart"/>
      <w:r>
        <w:t>BH</w:t>
      </w:r>
      <w:r w:rsidR="00722C09" w:rsidRPr="00722C09">
        <w:t>YDC</w:t>
      </w:r>
      <w:proofErr w:type="spellEnd"/>
      <w:r w:rsidR="002D5F30" w:rsidRPr="00871C45">
        <w:rPr>
          <w:bCs/>
        </w:rPr>
        <w:t>.</w:t>
      </w:r>
      <w:r w:rsidR="002D5F30">
        <w:rPr>
          <w:bCs/>
        </w:rPr>
        <w:t xml:space="preserve"> </w:t>
      </w:r>
    </w:p>
    <w:p w14:paraId="0701E50C" w14:textId="77777777" w:rsidR="002D5F30" w:rsidRDefault="002D5F30" w:rsidP="002D5F30">
      <w:pPr>
        <w:rPr>
          <w:bCs/>
        </w:rPr>
      </w:pPr>
    </w:p>
    <w:p w14:paraId="6EBCA9CA" w14:textId="7DC10183" w:rsidR="002D5F30" w:rsidRDefault="002D5F30" w:rsidP="002D5F30">
      <w:pPr>
        <w:rPr>
          <w:bCs/>
        </w:rPr>
      </w:pPr>
      <w:r w:rsidRPr="009B3A1C">
        <w:rPr>
          <w:bCs/>
        </w:rPr>
        <w:t>Ex-detainees or known ex-prisoners are only permitted to visit</w:t>
      </w:r>
      <w:r>
        <w:rPr>
          <w:bCs/>
        </w:rPr>
        <w:t xml:space="preserve"> socially at </w:t>
      </w:r>
      <w:proofErr w:type="spellStart"/>
      <w:r w:rsidR="004B7524">
        <w:t>BH</w:t>
      </w:r>
      <w:r w:rsidR="00722C09" w:rsidRPr="00722C09">
        <w:t>YDC</w:t>
      </w:r>
      <w:proofErr w:type="spellEnd"/>
      <w:r w:rsidRPr="009B3A1C">
        <w:rPr>
          <w:bCs/>
        </w:rPr>
        <w:t xml:space="preserve"> with the </w:t>
      </w:r>
      <w:r>
        <w:rPr>
          <w:bCs/>
        </w:rPr>
        <w:t xml:space="preserve">prior </w:t>
      </w:r>
      <w:r w:rsidRPr="009B3A1C">
        <w:rPr>
          <w:bCs/>
        </w:rPr>
        <w:t xml:space="preserve">approval of the Superintendent. </w:t>
      </w:r>
    </w:p>
    <w:p w14:paraId="56CA9F92" w14:textId="77777777" w:rsidR="002D5F30" w:rsidRDefault="002D5F30" w:rsidP="002D5F30">
      <w:pPr>
        <w:rPr>
          <w:bCs/>
        </w:rPr>
      </w:pPr>
    </w:p>
    <w:p w14:paraId="1A37B2BA" w14:textId="00C912BC" w:rsidR="002D5F30" w:rsidRPr="00871C45" w:rsidRDefault="002D5F30" w:rsidP="002D5F30">
      <w:pPr>
        <w:rPr>
          <w:bCs/>
        </w:rPr>
      </w:pPr>
      <w:r w:rsidRPr="000644C0">
        <w:rPr>
          <w:bCs/>
        </w:rPr>
        <w:t xml:space="preserve">The Superintendent </w:t>
      </w:r>
      <w:r>
        <w:rPr>
          <w:bCs/>
        </w:rPr>
        <w:t>(</w:t>
      </w:r>
      <w:r w:rsidRPr="000644C0">
        <w:rPr>
          <w:bCs/>
        </w:rPr>
        <w:t xml:space="preserve">or </w:t>
      </w:r>
      <w:r w:rsidRPr="003B07AF">
        <w:rPr>
          <w:bCs/>
        </w:rPr>
        <w:t>authorised officer</w:t>
      </w:r>
      <w:r>
        <w:rPr>
          <w:bCs/>
        </w:rPr>
        <w:t>)</w:t>
      </w:r>
      <w:r w:rsidRPr="000644C0">
        <w:rPr>
          <w:bCs/>
        </w:rPr>
        <w:t xml:space="preserve"> may consider a request from a detainee to </w:t>
      </w:r>
      <w:r>
        <w:rPr>
          <w:bCs/>
        </w:rPr>
        <w:t xml:space="preserve">have a </w:t>
      </w:r>
      <w:r w:rsidRPr="000644C0">
        <w:rPr>
          <w:bCs/>
        </w:rPr>
        <w:t xml:space="preserve">visit </w:t>
      </w:r>
      <w:r>
        <w:rPr>
          <w:bCs/>
        </w:rPr>
        <w:t xml:space="preserve">with </w:t>
      </w:r>
      <w:r w:rsidRPr="000644C0">
        <w:rPr>
          <w:bCs/>
        </w:rPr>
        <w:t>a sentenced</w:t>
      </w:r>
      <w:r>
        <w:rPr>
          <w:bCs/>
        </w:rPr>
        <w:t xml:space="preserve"> or remanded prisoner (inter-facility visit). </w:t>
      </w:r>
      <w:r w:rsidRPr="000644C0">
        <w:rPr>
          <w:bCs/>
        </w:rPr>
        <w:t xml:space="preserve">No more than </w:t>
      </w:r>
      <w:r>
        <w:rPr>
          <w:bCs/>
        </w:rPr>
        <w:t>one</w:t>
      </w:r>
      <w:r w:rsidRPr="000644C0">
        <w:rPr>
          <w:bCs/>
        </w:rPr>
        <w:t xml:space="preserve"> </w:t>
      </w:r>
      <w:r>
        <w:rPr>
          <w:bCs/>
        </w:rPr>
        <w:t xml:space="preserve">inter-facility </w:t>
      </w:r>
      <w:r w:rsidRPr="000644C0">
        <w:rPr>
          <w:bCs/>
        </w:rPr>
        <w:t>visitor per</w:t>
      </w:r>
      <w:r>
        <w:rPr>
          <w:bCs/>
        </w:rPr>
        <w:t xml:space="preserve"> social</w:t>
      </w:r>
      <w:r w:rsidRPr="000644C0">
        <w:rPr>
          <w:bCs/>
        </w:rPr>
        <w:t xml:space="preserve"> visit shall be considered</w:t>
      </w:r>
      <w:r>
        <w:rPr>
          <w:bCs/>
        </w:rPr>
        <w:t>.</w:t>
      </w:r>
      <w:r w:rsidRPr="000644C0">
        <w:rPr>
          <w:bCs/>
        </w:rPr>
        <w:t xml:space="preserve"> </w:t>
      </w:r>
      <w:r>
        <w:rPr>
          <w:bCs/>
        </w:rPr>
        <w:t>Where a d</w:t>
      </w:r>
      <w:r w:rsidRPr="00871C45">
        <w:rPr>
          <w:bCs/>
        </w:rPr>
        <w:t>etainee</w:t>
      </w:r>
      <w:r>
        <w:rPr>
          <w:bCs/>
        </w:rPr>
        <w:t xml:space="preserve"> is not approved for an inter-facility visit and </w:t>
      </w:r>
      <w:r w:rsidRPr="00871C45">
        <w:rPr>
          <w:bCs/>
        </w:rPr>
        <w:t>ha</w:t>
      </w:r>
      <w:r>
        <w:rPr>
          <w:bCs/>
        </w:rPr>
        <w:t>s</w:t>
      </w:r>
      <w:r w:rsidRPr="00871C45">
        <w:rPr>
          <w:bCs/>
        </w:rPr>
        <w:t xml:space="preserve"> significant relationships with prisoners and extended family members </w:t>
      </w:r>
      <w:r>
        <w:rPr>
          <w:bCs/>
        </w:rPr>
        <w:t>in prison, consideration shall</w:t>
      </w:r>
      <w:r w:rsidRPr="00871C45">
        <w:rPr>
          <w:bCs/>
        </w:rPr>
        <w:t xml:space="preserve"> </w:t>
      </w:r>
      <w:r>
        <w:rPr>
          <w:bCs/>
        </w:rPr>
        <w:t>be given for</w:t>
      </w:r>
      <w:r w:rsidRPr="00871C45">
        <w:rPr>
          <w:bCs/>
        </w:rPr>
        <w:t xml:space="preserve"> access to </w:t>
      </w:r>
      <w:r>
        <w:rPr>
          <w:bCs/>
        </w:rPr>
        <w:t xml:space="preserve">‘e-visit </w:t>
      </w:r>
      <w:r w:rsidRPr="00871C45">
        <w:rPr>
          <w:bCs/>
        </w:rPr>
        <w:t>facilities</w:t>
      </w:r>
      <w:r>
        <w:rPr>
          <w:bCs/>
        </w:rPr>
        <w:t>’</w:t>
      </w:r>
      <w:r w:rsidRPr="00871C45">
        <w:rPr>
          <w:bCs/>
        </w:rPr>
        <w:t xml:space="preserve"> </w:t>
      </w:r>
      <w:r>
        <w:rPr>
          <w:bCs/>
        </w:rPr>
        <w:t xml:space="preserve">to </w:t>
      </w:r>
      <w:r w:rsidRPr="00871C45">
        <w:rPr>
          <w:bCs/>
        </w:rPr>
        <w:t>maint</w:t>
      </w:r>
      <w:r>
        <w:rPr>
          <w:bCs/>
        </w:rPr>
        <w:t xml:space="preserve">ain ongoing positive relationships and welfare. </w:t>
      </w:r>
    </w:p>
    <w:p w14:paraId="65D041FD" w14:textId="77777777" w:rsidR="002D5F30" w:rsidRDefault="002D5F30" w:rsidP="002D5F30">
      <w:pPr>
        <w:rPr>
          <w:bCs/>
        </w:rPr>
      </w:pPr>
    </w:p>
    <w:p w14:paraId="01807E80" w14:textId="78844392" w:rsidR="002D5F30" w:rsidRPr="000644C0" w:rsidRDefault="002D5F30" w:rsidP="002D5F30">
      <w:pPr>
        <w:rPr>
          <w:bCs/>
        </w:rPr>
      </w:pPr>
      <w:r>
        <w:rPr>
          <w:bCs/>
        </w:rPr>
        <w:t xml:space="preserve">All </w:t>
      </w:r>
      <w:r w:rsidRPr="00DA4551">
        <w:rPr>
          <w:bCs/>
        </w:rPr>
        <w:t>visitors</w:t>
      </w:r>
      <w:r>
        <w:rPr>
          <w:bCs/>
        </w:rPr>
        <w:t xml:space="preserve"> </w:t>
      </w:r>
      <w:r w:rsidR="004B7524">
        <w:rPr>
          <w:bCs/>
        </w:rPr>
        <w:t xml:space="preserve">to </w:t>
      </w:r>
      <w:proofErr w:type="spellStart"/>
      <w:r w:rsidR="004B7524">
        <w:rPr>
          <w:bCs/>
        </w:rPr>
        <w:t>BH</w:t>
      </w:r>
      <w:r w:rsidR="00722C09" w:rsidRPr="00722C09">
        <w:rPr>
          <w:bCs/>
        </w:rPr>
        <w:t>YDC</w:t>
      </w:r>
      <w:proofErr w:type="spellEnd"/>
      <w:r w:rsidR="00722C09" w:rsidRPr="00722C09">
        <w:rPr>
          <w:bCs/>
        </w:rPr>
        <w:t xml:space="preserve"> </w:t>
      </w:r>
      <w:r w:rsidRPr="00DA4551">
        <w:rPr>
          <w:bCs/>
        </w:rPr>
        <w:t>shall be processed through the Gatehouse and provide valid identification prior to admittance.</w:t>
      </w:r>
      <w:r>
        <w:rPr>
          <w:bCs/>
        </w:rPr>
        <w:t xml:space="preserve"> </w:t>
      </w:r>
      <w:r w:rsidRPr="00DA4551">
        <w:rPr>
          <w:bCs/>
        </w:rPr>
        <w:t xml:space="preserve">The Superintendent (or </w:t>
      </w:r>
      <w:r>
        <w:rPr>
          <w:bCs/>
        </w:rPr>
        <w:t>authorised officer</w:t>
      </w:r>
      <w:r w:rsidRPr="00DA4551">
        <w:rPr>
          <w:bCs/>
        </w:rPr>
        <w:t xml:space="preserve">) has the right to refuse entry to any visitor who may impact the security, good </w:t>
      </w:r>
      <w:r w:rsidR="00423E8F" w:rsidRPr="00DA4551">
        <w:rPr>
          <w:bCs/>
        </w:rPr>
        <w:t>order,</w:t>
      </w:r>
      <w:r w:rsidRPr="00DA4551">
        <w:rPr>
          <w:bCs/>
        </w:rPr>
        <w:t xml:space="preserve"> and management of </w:t>
      </w:r>
      <w:proofErr w:type="spellStart"/>
      <w:r w:rsidR="004B7524">
        <w:t>BH</w:t>
      </w:r>
      <w:r w:rsidR="00A90030" w:rsidRPr="00A90030">
        <w:t>YDC</w:t>
      </w:r>
      <w:proofErr w:type="spellEnd"/>
      <w:r w:rsidRPr="00DA4551">
        <w:rPr>
          <w:bCs/>
        </w:rPr>
        <w:t>.</w:t>
      </w:r>
      <w:r>
        <w:rPr>
          <w:bCs/>
        </w:rPr>
        <w:t xml:space="preserve"> </w:t>
      </w:r>
    </w:p>
    <w:p w14:paraId="3981A415" w14:textId="77777777" w:rsidR="002D5F30" w:rsidRDefault="002D5F30" w:rsidP="002D5F30">
      <w:pPr>
        <w:rPr>
          <w:bCs/>
        </w:rPr>
      </w:pPr>
    </w:p>
    <w:p w14:paraId="3D807A38" w14:textId="06C96CD1" w:rsidR="002D5F30" w:rsidRPr="004B0966" w:rsidRDefault="002D5F30" w:rsidP="002D5F30">
      <w:r>
        <w:rPr>
          <w:bCs/>
        </w:rPr>
        <w:t xml:space="preserve">Official visits shall be managed in accordance with </w:t>
      </w:r>
      <w:hyperlink r:id="rId14" w:history="1">
        <w:proofErr w:type="spellStart"/>
        <w:r w:rsidRPr="004A7328">
          <w:rPr>
            <w:rStyle w:val="Hyperlink"/>
          </w:rPr>
          <w:t>COPP</w:t>
        </w:r>
        <w:proofErr w:type="spellEnd"/>
        <w:r w:rsidRPr="004A7328">
          <w:rPr>
            <w:rStyle w:val="Hyperlink"/>
          </w:rPr>
          <w:t xml:space="preserve"> 11.3 – Official Visitors</w:t>
        </w:r>
      </w:hyperlink>
      <w:r w:rsidRPr="004B0966">
        <w:t>. Searches shall be in accordance with</w:t>
      </w:r>
      <w:r w:rsidR="00C10D7B">
        <w:t xml:space="preserve"> </w:t>
      </w:r>
      <w:hyperlink r:id="rId15" w:history="1">
        <w:proofErr w:type="spellStart"/>
        <w:r w:rsidR="00C10D7B" w:rsidRPr="004A7328">
          <w:rPr>
            <w:rStyle w:val="Hyperlink"/>
          </w:rPr>
          <w:t>COPP</w:t>
        </w:r>
        <w:proofErr w:type="spellEnd"/>
        <w:r w:rsidR="00C10D7B" w:rsidRPr="004A7328">
          <w:rPr>
            <w:rStyle w:val="Hyperlink"/>
          </w:rPr>
          <w:t xml:space="preserve"> 9.6 - Searching</w:t>
        </w:r>
      </w:hyperlink>
      <w:r w:rsidRPr="004B0966">
        <w:t>.</w:t>
      </w:r>
    </w:p>
    <w:p w14:paraId="04DD8B51" w14:textId="77777777" w:rsidR="002D5F30" w:rsidRPr="00805369" w:rsidRDefault="002D5F30" w:rsidP="002D5F30">
      <w:r w:rsidRPr="00805369">
        <w:br w:type="page"/>
      </w:r>
    </w:p>
    <w:p w14:paraId="42365527" w14:textId="0760ACF4" w:rsidR="002D5F30" w:rsidRDefault="002D5F30" w:rsidP="007D6AE9">
      <w:pPr>
        <w:pStyle w:val="Heading1"/>
        <w:keepNext w:val="0"/>
        <w:spacing w:before="360" w:after="240"/>
      </w:pPr>
      <w:bookmarkStart w:id="7" w:name="_Social_Visits"/>
      <w:bookmarkStart w:id="8" w:name="_Toc153186438"/>
      <w:bookmarkEnd w:id="7"/>
      <w:r>
        <w:lastRenderedPageBreak/>
        <w:t>Social Visits</w:t>
      </w:r>
      <w:bookmarkEnd w:id="8"/>
    </w:p>
    <w:p w14:paraId="396D91E2" w14:textId="001F3CA2" w:rsidR="002D5F30" w:rsidRDefault="002D5F30" w:rsidP="007D6AE9">
      <w:pPr>
        <w:pStyle w:val="Heading2"/>
        <w:keepNext w:val="0"/>
        <w:spacing w:before="360" w:after="240"/>
      </w:pPr>
      <w:bookmarkStart w:id="9" w:name="_Toc14784905"/>
      <w:bookmarkStart w:id="10" w:name="_Toc153186439"/>
      <w:r>
        <w:t>Approval of visitors</w:t>
      </w:r>
      <w:bookmarkEnd w:id="9"/>
      <w:bookmarkEnd w:id="10"/>
    </w:p>
    <w:p w14:paraId="14C33F16" w14:textId="0E66E99F" w:rsidR="002D5F30" w:rsidRPr="00B1719E" w:rsidRDefault="002D5F30" w:rsidP="002D5F30">
      <w:pPr>
        <w:pStyle w:val="Heading3"/>
        <w:keepNext w:val="0"/>
      </w:pPr>
      <w:bookmarkStart w:id="11" w:name="_Toc14784731"/>
      <w:bookmarkStart w:id="12" w:name="_Toc14784907"/>
      <w:r>
        <w:t>V</w:t>
      </w:r>
      <w:r w:rsidRPr="00B1719E">
        <w:t>isitors shall apply to vis</w:t>
      </w:r>
      <w:r>
        <w:t xml:space="preserve">it by telephoning </w:t>
      </w:r>
      <w:bookmarkStart w:id="13" w:name="_Hlk145337409"/>
      <w:proofErr w:type="spellStart"/>
      <w:r w:rsidR="00075DF5">
        <w:t>BH</w:t>
      </w:r>
      <w:r w:rsidR="00A90030" w:rsidRPr="00A90030">
        <w:t>YDC</w:t>
      </w:r>
      <w:proofErr w:type="spellEnd"/>
      <w:r w:rsidR="00A90030" w:rsidRPr="00A90030">
        <w:t xml:space="preserve"> </w:t>
      </w:r>
      <w:bookmarkEnd w:id="13"/>
      <w:r>
        <w:t>Gatehouse</w:t>
      </w:r>
      <w:r w:rsidRPr="004B0966">
        <w:t>. Visits need to be booked 24 hours in advance.</w:t>
      </w:r>
      <w:r>
        <w:t xml:space="preserve"> Visitors shall be made aware of information outlined in </w:t>
      </w:r>
      <w:hyperlink w:anchor="_Appendix_A:_" w:history="1">
        <w:r w:rsidRPr="0051455A">
          <w:rPr>
            <w:rStyle w:val="Hyperlink"/>
          </w:rPr>
          <w:t>Appendix A – Visitor Information</w:t>
        </w:r>
      </w:hyperlink>
      <w:r w:rsidRPr="001858B9">
        <w:t xml:space="preserve"> </w:t>
      </w:r>
      <w:r>
        <w:t>by the Custodial Officer receiving the telephone call.</w:t>
      </w:r>
      <w:bookmarkEnd w:id="11"/>
      <w:bookmarkEnd w:id="12"/>
    </w:p>
    <w:p w14:paraId="2157F79A" w14:textId="61CC4647" w:rsidR="002D5F30" w:rsidRPr="004217ED" w:rsidRDefault="002D5F30" w:rsidP="002D5F30">
      <w:pPr>
        <w:pStyle w:val="Heading3"/>
        <w:keepNext w:val="0"/>
      </w:pPr>
      <w:bookmarkStart w:id="14" w:name="_Toc13722884"/>
      <w:bookmarkStart w:id="15" w:name="_Toc13724900"/>
      <w:bookmarkStart w:id="16" w:name="_Toc14784732"/>
      <w:bookmarkStart w:id="17" w:name="_Toc14784908"/>
      <w:r w:rsidRPr="004217ED">
        <w:t>Visitors shall only be approved to visit subject to the written permission of the detainee’s responsible adult</w:t>
      </w:r>
      <w:r w:rsidR="008B4E10" w:rsidRPr="004217ED">
        <w:t>, using the</w:t>
      </w:r>
      <w:r w:rsidR="00C10D7B" w:rsidRPr="004217ED">
        <w:t xml:space="preserve"> </w:t>
      </w:r>
      <w:hyperlink r:id="rId16" w:history="1">
        <w:r w:rsidR="00C10D7B" w:rsidRPr="004217ED">
          <w:rPr>
            <w:rStyle w:val="Hyperlink"/>
          </w:rPr>
          <w:t>Parental Permission Visitor Under 18 Years</w:t>
        </w:r>
      </w:hyperlink>
      <w:r w:rsidRPr="004217ED">
        <w:t>.</w:t>
      </w:r>
      <w:bookmarkEnd w:id="14"/>
      <w:bookmarkEnd w:id="15"/>
      <w:bookmarkEnd w:id="16"/>
      <w:bookmarkEnd w:id="17"/>
      <w:r w:rsidRPr="004217ED">
        <w:t xml:space="preserve"> Refer to </w:t>
      </w:r>
      <w:r w:rsidRPr="007D6AE9">
        <w:t>section 3.2</w:t>
      </w:r>
      <w:r w:rsidRPr="004217ED">
        <w:t xml:space="preserve">. </w:t>
      </w:r>
    </w:p>
    <w:p w14:paraId="3ABD41E3" w14:textId="6F9CD015" w:rsidR="002D5F30" w:rsidRDefault="002D5F30" w:rsidP="002D5F30">
      <w:pPr>
        <w:pStyle w:val="Heading3"/>
        <w:keepNext w:val="0"/>
      </w:pPr>
      <w:bookmarkStart w:id="18" w:name="_Toc14784747"/>
      <w:bookmarkStart w:id="19" w:name="_Toc14784923"/>
      <w:r>
        <w:t>The Custodial Officer booking the visit shall record the visit on the Total Offender Management Solution (TOMS).</w:t>
      </w:r>
      <w:bookmarkEnd w:id="18"/>
      <w:bookmarkEnd w:id="19"/>
      <w:r>
        <w:t xml:space="preserve"> Refer to </w:t>
      </w:r>
      <w:r w:rsidRPr="007D6AE9">
        <w:t>section 3.4</w:t>
      </w:r>
      <w:r>
        <w:t>.</w:t>
      </w:r>
    </w:p>
    <w:p w14:paraId="09956235" w14:textId="7283C75C" w:rsidR="002D5F30" w:rsidRDefault="002D5F30" w:rsidP="002D5F30">
      <w:pPr>
        <w:pStyle w:val="Heading3"/>
        <w:keepNext w:val="0"/>
      </w:pPr>
      <w:bookmarkStart w:id="20" w:name="_Toc14784748"/>
      <w:bookmarkStart w:id="21" w:name="_Toc14784924"/>
      <w:r>
        <w:t xml:space="preserve">Each detainee shall be allowed a maximum of four visitors per session. </w:t>
      </w:r>
    </w:p>
    <w:p w14:paraId="42E53C55" w14:textId="18AC45B7" w:rsidR="002D5F30" w:rsidRPr="00320EA6" w:rsidRDefault="002D5F30" w:rsidP="002D5F30">
      <w:pPr>
        <w:pStyle w:val="Heading3"/>
        <w:keepNext w:val="0"/>
      </w:pPr>
      <w:r>
        <w:t>Each visit session shall have a</w:t>
      </w:r>
      <w:r w:rsidRPr="0096201C">
        <w:t xml:space="preserve"> maximum number of </w:t>
      </w:r>
      <w:r>
        <w:t>eight</w:t>
      </w:r>
      <w:r w:rsidR="003B6614">
        <w:t xml:space="preserve"> detainees and 32 </w:t>
      </w:r>
      <w:r w:rsidRPr="0096201C">
        <w:t>visitors in the visitor centre.</w:t>
      </w:r>
      <w:bookmarkEnd w:id="20"/>
      <w:bookmarkEnd w:id="21"/>
      <w:r w:rsidRPr="0096201C">
        <w:t xml:space="preserve"> </w:t>
      </w:r>
    </w:p>
    <w:p w14:paraId="6F4861BE" w14:textId="5B3C80DB" w:rsidR="002D5F30" w:rsidRDefault="002D5F30" w:rsidP="002D5F30">
      <w:pPr>
        <w:pStyle w:val="Heading3"/>
        <w:keepNext w:val="0"/>
      </w:pPr>
      <w:bookmarkStart w:id="22" w:name="_Toc13722894"/>
      <w:bookmarkStart w:id="23" w:name="_Toc13724910"/>
      <w:bookmarkStart w:id="24" w:name="_Toc14784749"/>
      <w:bookmarkStart w:id="25" w:name="_Toc14784925"/>
      <w:r>
        <w:t xml:space="preserve">Additional </w:t>
      </w:r>
      <w:r w:rsidRPr="004B648D">
        <w:t xml:space="preserve">visitors may </w:t>
      </w:r>
      <w:r>
        <w:t xml:space="preserve">only </w:t>
      </w:r>
      <w:r w:rsidRPr="004B648D">
        <w:t>be approved at the discretion of the</w:t>
      </w:r>
      <w:r>
        <w:t xml:space="preserve"> Senior Officer Gatehouse.</w:t>
      </w:r>
      <w:bookmarkEnd w:id="22"/>
      <w:bookmarkEnd w:id="23"/>
      <w:bookmarkEnd w:id="24"/>
      <w:bookmarkEnd w:id="25"/>
    </w:p>
    <w:p w14:paraId="46DAA032" w14:textId="36A2069B" w:rsidR="002D5F30" w:rsidRPr="00341553" w:rsidRDefault="002D5F30" w:rsidP="002D5F30">
      <w:pPr>
        <w:pStyle w:val="Heading3"/>
        <w:keepNext w:val="0"/>
      </w:pPr>
      <w:r w:rsidRPr="00341553">
        <w:t>Visitors under 18 years</w:t>
      </w:r>
      <w:r w:rsidR="00D04A2C">
        <w:t xml:space="preserve"> old</w:t>
      </w:r>
      <w:r w:rsidRPr="00341553">
        <w:t xml:space="preserve"> </w:t>
      </w:r>
      <w:r>
        <w:t xml:space="preserve">shall </w:t>
      </w:r>
      <w:r w:rsidRPr="00D83B89">
        <w:t>have</w:t>
      </w:r>
      <w:r w:rsidR="005A4EE4" w:rsidRPr="00D83B89">
        <w:t xml:space="preserve"> the</w:t>
      </w:r>
      <w:r w:rsidRPr="00D83B89">
        <w:t xml:space="preserve"> written </w:t>
      </w:r>
      <w:r w:rsidRPr="001858B9">
        <w:t xml:space="preserve">permission from </w:t>
      </w:r>
      <w:r w:rsidRPr="00D83B89">
        <w:t xml:space="preserve">their own responsible adult to visit </w:t>
      </w:r>
      <w:proofErr w:type="spellStart"/>
      <w:r w:rsidR="00075DF5">
        <w:t>BH</w:t>
      </w:r>
      <w:r w:rsidR="00A90030" w:rsidRPr="00A90030">
        <w:t>YDC</w:t>
      </w:r>
      <w:proofErr w:type="spellEnd"/>
      <w:r w:rsidR="00D83B89">
        <w:t xml:space="preserve">, using the </w:t>
      </w:r>
      <w:hyperlink r:id="rId17" w:history="1">
        <w:r w:rsidR="007B6F4B" w:rsidRPr="004217ED">
          <w:rPr>
            <w:rStyle w:val="Hyperlink"/>
          </w:rPr>
          <w:t>Parental Permission Visitor Under 18 Years</w:t>
        </w:r>
      </w:hyperlink>
      <w:r>
        <w:t xml:space="preserve">. Written permission </w:t>
      </w:r>
      <w:r w:rsidRPr="00341553">
        <w:t xml:space="preserve">shall include permission for </w:t>
      </w:r>
      <w:r>
        <w:t>Custodial Officer</w:t>
      </w:r>
      <w:r w:rsidRPr="00341553">
        <w:t xml:space="preserve">s to conduct a search (in accordance </w:t>
      </w:r>
      <w:r w:rsidRPr="004B0966">
        <w:t xml:space="preserve">with </w:t>
      </w:r>
      <w:hyperlink r:id="rId18" w:history="1">
        <w:proofErr w:type="spellStart"/>
        <w:r w:rsidR="007B6F4B" w:rsidRPr="004A7328">
          <w:rPr>
            <w:rStyle w:val="Hyperlink"/>
          </w:rPr>
          <w:t>COPP</w:t>
        </w:r>
        <w:proofErr w:type="spellEnd"/>
        <w:r w:rsidR="007B6F4B" w:rsidRPr="004A7328">
          <w:rPr>
            <w:rStyle w:val="Hyperlink"/>
          </w:rPr>
          <w:t xml:space="preserve"> 9.6 - Searching</w:t>
        </w:r>
      </w:hyperlink>
      <w:r w:rsidRPr="004B0966">
        <w:t xml:space="preserve">). </w:t>
      </w:r>
    </w:p>
    <w:p w14:paraId="4C4086D7" w14:textId="77777777" w:rsidR="002D5F30" w:rsidRPr="00341553" w:rsidRDefault="002D5F30" w:rsidP="002D5F30">
      <w:pPr>
        <w:pStyle w:val="Heading3"/>
        <w:keepNext w:val="0"/>
      </w:pPr>
      <w:r w:rsidRPr="00341553">
        <w:t>All visitors under the age of 18 years shall be accompanied by an adult who also has approval to visit.</w:t>
      </w:r>
    </w:p>
    <w:p w14:paraId="48F83E17" w14:textId="77777777" w:rsidR="00BC6D76" w:rsidRDefault="00BC6D76" w:rsidP="003B07AF">
      <w:pPr>
        <w:pStyle w:val="Heading2"/>
      </w:pPr>
      <w:bookmarkStart w:id="26" w:name="_Permission_from_detainee’s"/>
      <w:bookmarkStart w:id="27" w:name="_Toc153186440"/>
      <w:bookmarkEnd w:id="26"/>
      <w:r>
        <w:t>Permission from detainee’s responsible adult</w:t>
      </w:r>
      <w:bookmarkEnd w:id="27"/>
      <w:r>
        <w:t xml:space="preserve"> </w:t>
      </w:r>
    </w:p>
    <w:p w14:paraId="25406903" w14:textId="15373C61" w:rsidR="002D5F30" w:rsidRDefault="002D5F30" w:rsidP="002D5F30">
      <w:pPr>
        <w:pStyle w:val="Heading3"/>
        <w:keepNext w:val="0"/>
      </w:pPr>
      <w:r>
        <w:t>The Custodial Officer shall ensure the</w:t>
      </w:r>
      <w:r w:rsidR="00A90030" w:rsidRPr="00A90030">
        <w:t xml:space="preserve"> </w:t>
      </w:r>
      <w:proofErr w:type="spellStart"/>
      <w:r w:rsidR="00075DF5">
        <w:t>BH</w:t>
      </w:r>
      <w:r w:rsidR="00A90030" w:rsidRPr="00A90030">
        <w:t>YDC</w:t>
      </w:r>
      <w:proofErr w:type="spellEnd"/>
      <w:r w:rsidR="00A90030" w:rsidRPr="00A90030">
        <w:t xml:space="preserve"> </w:t>
      </w:r>
      <w:r>
        <w:t xml:space="preserve">permission slip from the </w:t>
      </w:r>
      <w:r w:rsidRPr="00440DB9">
        <w:t xml:space="preserve">responsible adult </w:t>
      </w:r>
      <w:r>
        <w:t xml:space="preserve">is requested and returned to </w:t>
      </w:r>
      <w:proofErr w:type="spellStart"/>
      <w:r>
        <w:t>B</w:t>
      </w:r>
      <w:r w:rsidR="00075DF5">
        <w:t>H</w:t>
      </w:r>
      <w:r w:rsidR="004B6DEF">
        <w:t>Y</w:t>
      </w:r>
      <w:r>
        <w:t>DC</w:t>
      </w:r>
      <w:proofErr w:type="spellEnd"/>
      <w:r>
        <w:t>. In some circumstances</w:t>
      </w:r>
      <w:r w:rsidR="004B6DEF">
        <w:t>,</w:t>
      </w:r>
      <w:r>
        <w:t xml:space="preserve"> and </w:t>
      </w:r>
      <w:proofErr w:type="gramStart"/>
      <w:r>
        <w:t>where</w:t>
      </w:r>
      <w:proofErr w:type="gramEnd"/>
      <w:r>
        <w:t xml:space="preserve"> approved by the </w:t>
      </w:r>
      <w:r w:rsidR="00137818">
        <w:t xml:space="preserve">responsible </w:t>
      </w:r>
      <w:r>
        <w:t xml:space="preserve">Senior Officer, verbal permission may be obtained and recorded in TOMS. </w:t>
      </w:r>
    </w:p>
    <w:p w14:paraId="330963C5" w14:textId="1079CF6D" w:rsidR="002D5F30" w:rsidRDefault="002D5F30" w:rsidP="002D5F30">
      <w:pPr>
        <w:pStyle w:val="Heading3"/>
        <w:keepNext w:val="0"/>
      </w:pPr>
      <w:r>
        <w:t xml:space="preserve">The permission shall include the full name and date of birth of the applicant, the full name of the detainee and relationship to the applicant and the name, </w:t>
      </w:r>
      <w:r w:rsidR="00423E8F">
        <w:t>signature,</w:t>
      </w:r>
      <w:r>
        <w:t xml:space="preserve"> and date of the</w:t>
      </w:r>
      <w:r w:rsidRPr="00856C1F">
        <w:t xml:space="preserve"> </w:t>
      </w:r>
      <w:r>
        <w:t>detainee’s responsible adult.</w:t>
      </w:r>
      <w:r w:rsidR="004547BF">
        <w:t xml:space="preserve"> </w:t>
      </w:r>
    </w:p>
    <w:p w14:paraId="0A454194" w14:textId="4DB2AECF" w:rsidR="002D5F30" w:rsidRDefault="002D5F30" w:rsidP="002D5F30">
      <w:pPr>
        <w:pStyle w:val="Heading3"/>
        <w:keepNext w:val="0"/>
      </w:pPr>
      <w:r>
        <w:t xml:space="preserve">The visit shall not be booked until permission has been granted and returned to </w:t>
      </w:r>
      <w:r w:rsidR="00A90030" w:rsidRPr="00A90030">
        <w:t xml:space="preserve">the </w:t>
      </w:r>
      <w:proofErr w:type="spellStart"/>
      <w:r w:rsidR="00A90030" w:rsidRPr="00A90030">
        <w:t>YDC</w:t>
      </w:r>
      <w:proofErr w:type="spellEnd"/>
      <w:r w:rsidR="00A90030" w:rsidRPr="00A90030">
        <w:t xml:space="preserve"> </w:t>
      </w:r>
      <w:r>
        <w:t xml:space="preserve">and documented on TOMS. </w:t>
      </w:r>
    </w:p>
    <w:p w14:paraId="1DF18968" w14:textId="66F0AEA7" w:rsidR="002D5F30" w:rsidRPr="008D5727" w:rsidRDefault="002D5F30" w:rsidP="002D5F30">
      <w:pPr>
        <w:pStyle w:val="Heading3"/>
        <w:keepNext w:val="0"/>
      </w:pPr>
      <w:r>
        <w:t xml:space="preserve">The Custodial Officer receiving the </w:t>
      </w:r>
      <w:r w:rsidR="00D04A2C">
        <w:t>completed</w:t>
      </w:r>
      <w:r>
        <w:t xml:space="preserve"> permission slip shall </w:t>
      </w:r>
      <w:r w:rsidR="00D04A2C">
        <w:t xml:space="preserve">document it on TOMS and retain the hardcopy on </w:t>
      </w:r>
      <w:r w:rsidRPr="001474CC">
        <w:t>the detainee</w:t>
      </w:r>
      <w:r>
        <w:t>’</w:t>
      </w:r>
      <w:r w:rsidRPr="001474CC">
        <w:t>s file in the Gatehouse</w:t>
      </w:r>
      <w:r w:rsidR="00D04A2C">
        <w:t>.</w:t>
      </w:r>
    </w:p>
    <w:p w14:paraId="37E21343" w14:textId="2CC73A1C" w:rsidR="002D5F30" w:rsidRPr="001858B9" w:rsidRDefault="002D5F30" w:rsidP="001858B9">
      <w:pPr>
        <w:pStyle w:val="Heading3"/>
      </w:pPr>
      <w:r w:rsidRPr="001858B9">
        <w:lastRenderedPageBreak/>
        <w:t>In exceptional circumstances (for example, visitors arriving without notice from regional areas) the Superintendent may approve visits in the absence of a responsible adult. A record of the request and outcome shall be recorded on TOMS by the Custodial Officer.</w:t>
      </w:r>
    </w:p>
    <w:p w14:paraId="00A920BC" w14:textId="77777777" w:rsidR="00BC6D76" w:rsidRDefault="00BC6D76" w:rsidP="003B07AF">
      <w:pPr>
        <w:pStyle w:val="Heading2"/>
      </w:pPr>
      <w:bookmarkStart w:id="28" w:name="_Toc153186441"/>
      <w:r>
        <w:t xml:space="preserve">Ex-detainee and ex-prisoner visit </w:t>
      </w:r>
      <w:proofErr w:type="gramStart"/>
      <w:r>
        <w:t>requests</w:t>
      </w:r>
      <w:bookmarkEnd w:id="28"/>
      <w:proofErr w:type="gramEnd"/>
    </w:p>
    <w:p w14:paraId="4EA4AB4B" w14:textId="77777777" w:rsidR="002D5F30" w:rsidRPr="001858B9" w:rsidRDefault="002D5F30" w:rsidP="001858B9">
      <w:pPr>
        <w:pStyle w:val="Heading3"/>
      </w:pPr>
      <w:r w:rsidRPr="001858B9">
        <w:t xml:space="preserve">Known ex-detainees or ex-prisoners alerted on TOMS are only permitted to visit a detainee with the approval of the detainee’s responsible adult and the Superintendent. </w:t>
      </w:r>
    </w:p>
    <w:p w14:paraId="6562B19E" w14:textId="77777777" w:rsidR="007D6AE9" w:rsidRDefault="002D5F30" w:rsidP="007D6AE9">
      <w:pPr>
        <w:pStyle w:val="Heading3"/>
      </w:pPr>
      <w:r w:rsidRPr="001858B9">
        <w:t xml:space="preserve">All applications from known ex-detainees or ex-prisoners must be in writing by letter, email, or by </w:t>
      </w:r>
      <w:r w:rsidRPr="00FF7043">
        <w:t xml:space="preserve">completing an </w:t>
      </w:r>
      <w:hyperlink r:id="rId19" w:history="1">
        <w:r w:rsidRPr="00FF7043">
          <w:rPr>
            <w:rStyle w:val="Hyperlink"/>
          </w:rPr>
          <w:t>Ex-Detainee/Ex-Prisoner Visit Approval Form</w:t>
        </w:r>
      </w:hyperlink>
      <w:r w:rsidRPr="00FF7043">
        <w:t>.</w:t>
      </w:r>
    </w:p>
    <w:p w14:paraId="1E4C4D77" w14:textId="05FD66F0" w:rsidR="002D5F30" w:rsidRPr="004B0966" w:rsidRDefault="002D5F30" w:rsidP="007D6AE9">
      <w:pPr>
        <w:pStyle w:val="Heading3"/>
      </w:pPr>
      <w:r w:rsidRPr="001858B9">
        <w:t>The application must state the full name and date of birth of the applicant and the detainee’s name they are requesting to visit.</w:t>
      </w:r>
    </w:p>
    <w:p w14:paraId="35B558F1" w14:textId="77777777" w:rsidR="007D6AE9" w:rsidRDefault="002D5F30" w:rsidP="002D5F30">
      <w:pPr>
        <w:pStyle w:val="Heading3"/>
        <w:keepNext w:val="0"/>
      </w:pPr>
      <w:r w:rsidRPr="0075712B">
        <w:t xml:space="preserve">The </w:t>
      </w:r>
      <w:r>
        <w:t>Assistant Superintendent Security sha</w:t>
      </w:r>
      <w:r w:rsidRPr="0075712B">
        <w:t>ll assess whether the</w:t>
      </w:r>
      <w:r>
        <w:t xml:space="preserve"> application from an ex-detainee or ex-prisoner</w:t>
      </w:r>
      <w:r w:rsidRPr="0075712B">
        <w:t xml:space="preserve"> should be approved or denied</w:t>
      </w:r>
      <w:r>
        <w:t>,</w:t>
      </w:r>
      <w:r w:rsidRPr="0075712B">
        <w:t xml:space="preserve"> and forward to the Superintendent for final consideration. </w:t>
      </w:r>
    </w:p>
    <w:p w14:paraId="70449350" w14:textId="390952AC" w:rsidR="002D5F30" w:rsidRDefault="002D5F30" w:rsidP="002D5F30">
      <w:pPr>
        <w:pStyle w:val="Heading3"/>
        <w:keepNext w:val="0"/>
      </w:pPr>
      <w:r>
        <w:t>T</w:t>
      </w:r>
      <w:r w:rsidRPr="0075712B">
        <w:t>he Superintendent</w:t>
      </w:r>
      <w:r>
        <w:t xml:space="preserve"> shall consider the application and inform the Senior Officer Gatehouse of the outcome</w:t>
      </w:r>
      <w:r w:rsidRPr="0075712B">
        <w:t>.</w:t>
      </w:r>
    </w:p>
    <w:p w14:paraId="11D4500A" w14:textId="69A56CC2" w:rsidR="002D5F30" w:rsidRPr="000D4108" w:rsidRDefault="002D5F30" w:rsidP="002D5F30">
      <w:pPr>
        <w:pStyle w:val="Heading3"/>
        <w:keepNext w:val="0"/>
      </w:pPr>
      <w:r>
        <w:t xml:space="preserve">The Senior Officer Gatehouse shall </w:t>
      </w:r>
      <w:r w:rsidRPr="00740A4D">
        <w:t>place</w:t>
      </w:r>
      <w:r>
        <w:t xml:space="preserve"> the application</w:t>
      </w:r>
      <w:r w:rsidRPr="00740A4D">
        <w:t xml:space="preserve"> in the detainee</w:t>
      </w:r>
      <w:r>
        <w:t>’</w:t>
      </w:r>
      <w:r w:rsidRPr="00740A4D">
        <w:t>s file in the Gatehouse after documenting on TOMS.</w:t>
      </w:r>
    </w:p>
    <w:p w14:paraId="7818ABA7" w14:textId="77777777" w:rsidR="002D5F30" w:rsidRDefault="002D5F30" w:rsidP="002D5F30">
      <w:pPr>
        <w:pStyle w:val="Heading2"/>
        <w:keepNext w:val="0"/>
      </w:pPr>
      <w:bookmarkStart w:id="29" w:name="_Toc61259268"/>
      <w:bookmarkStart w:id="30" w:name="_Booking_visits"/>
      <w:bookmarkStart w:id="31" w:name="_Toc14784926"/>
      <w:bookmarkStart w:id="32" w:name="_Toc153186442"/>
      <w:bookmarkEnd w:id="29"/>
      <w:bookmarkEnd w:id="30"/>
      <w:r>
        <w:t>Booking visits</w:t>
      </w:r>
      <w:bookmarkEnd w:id="31"/>
      <w:bookmarkEnd w:id="32"/>
    </w:p>
    <w:p w14:paraId="657E2412" w14:textId="64E9C354" w:rsidR="002D5F30" w:rsidRPr="00A671FE" w:rsidRDefault="002D5F30" w:rsidP="002D5F30">
      <w:pPr>
        <w:pStyle w:val="Heading3"/>
        <w:keepNext w:val="0"/>
      </w:pPr>
      <w:bookmarkStart w:id="33" w:name="_Toc13722896"/>
      <w:bookmarkStart w:id="34" w:name="_Toc13724912"/>
      <w:bookmarkStart w:id="35" w:name="_Toc14784751"/>
      <w:bookmarkStart w:id="36" w:name="_Toc14784927"/>
      <w:r>
        <w:t xml:space="preserve">When it is the visitor’s first visit, the Custodial Officer booking the visit shall request the name, </w:t>
      </w:r>
      <w:r w:rsidR="00DD3D97">
        <w:t>date of birth, contact details of the visitor,</w:t>
      </w:r>
      <w:r>
        <w:t xml:space="preserve"> and enter their details on TOMS.</w:t>
      </w:r>
    </w:p>
    <w:p w14:paraId="333AB0DD" w14:textId="2A5F565D" w:rsidR="002D5F30" w:rsidRDefault="002D5F30" w:rsidP="002D5F30">
      <w:pPr>
        <w:pStyle w:val="Heading3"/>
        <w:keepNext w:val="0"/>
      </w:pPr>
      <w:r>
        <w:t xml:space="preserve">The Custodial Officer booking the visit shall determine the relationship of the visitor and any </w:t>
      </w:r>
      <w:r w:rsidR="00DD3D97">
        <w:t>alerts</w:t>
      </w:r>
      <w:r>
        <w:t xml:space="preserve"> by checking TOMS and inform the visitor of the permission requirements where appropriate.</w:t>
      </w:r>
    </w:p>
    <w:p w14:paraId="6D9FDE75" w14:textId="675C2E1D" w:rsidR="002D5F30" w:rsidRPr="001858B9" w:rsidRDefault="00137818" w:rsidP="001858B9">
      <w:pPr>
        <w:pStyle w:val="Heading3"/>
      </w:pPr>
      <w:r>
        <w:t xml:space="preserve">The </w:t>
      </w:r>
      <w:r w:rsidR="002D5F30" w:rsidRPr="001858B9">
        <w:t>Custodial Officers shall book visits up until 3:00pm</w:t>
      </w:r>
      <w:r w:rsidR="008C79AB" w:rsidRPr="001858B9">
        <w:t xml:space="preserve">, </w:t>
      </w:r>
      <w:r w:rsidR="002D5F30" w:rsidRPr="001858B9">
        <w:t>24 hours before the intended visit.</w:t>
      </w:r>
      <w:bookmarkEnd w:id="33"/>
      <w:bookmarkEnd w:id="34"/>
      <w:bookmarkEnd w:id="35"/>
      <w:bookmarkEnd w:id="36"/>
    </w:p>
    <w:p w14:paraId="292615FB" w14:textId="067039AE" w:rsidR="002D5F30" w:rsidRPr="001858B9" w:rsidRDefault="002D5F30" w:rsidP="001858B9">
      <w:pPr>
        <w:pStyle w:val="Heading3"/>
      </w:pPr>
      <w:bookmarkStart w:id="37" w:name="_Toc13722897"/>
      <w:bookmarkStart w:id="38" w:name="_Toc13724913"/>
      <w:bookmarkStart w:id="39" w:name="_Toc14784752"/>
      <w:bookmarkStart w:id="40" w:name="_Toc14784928"/>
      <w:r w:rsidRPr="001858B9">
        <w:t>The Custodial Officer shall consider the number of adults and children at</w:t>
      </w:r>
      <w:r w:rsidR="008C79AB" w:rsidRPr="001858B9">
        <w:t>tending</w:t>
      </w:r>
      <w:r w:rsidRPr="001858B9">
        <w:t xml:space="preserve"> the visit when booking.</w:t>
      </w:r>
      <w:bookmarkEnd w:id="37"/>
      <w:bookmarkEnd w:id="38"/>
      <w:bookmarkEnd w:id="39"/>
      <w:bookmarkEnd w:id="40"/>
      <w:r w:rsidRPr="001858B9">
        <w:t xml:space="preserve"> </w:t>
      </w:r>
    </w:p>
    <w:p w14:paraId="3526122E" w14:textId="23D6D9B1" w:rsidR="002D5F30" w:rsidRPr="001858B9" w:rsidRDefault="002D5F30" w:rsidP="001858B9">
      <w:pPr>
        <w:pStyle w:val="Heading3"/>
      </w:pPr>
      <w:bookmarkStart w:id="41" w:name="_Toc13722898"/>
      <w:bookmarkStart w:id="42" w:name="_Toc13724914"/>
      <w:bookmarkStart w:id="43" w:name="_Toc14784753"/>
      <w:bookmarkStart w:id="44" w:name="_Toc14784929"/>
      <w:r w:rsidRPr="001858B9">
        <w:t>The Custodial Officer shall check TOMS that the visitor has completed a Visitor Declaration form as well as all other permission documentation</w:t>
      </w:r>
      <w:bookmarkEnd w:id="41"/>
      <w:bookmarkEnd w:id="42"/>
      <w:r w:rsidRPr="001858B9">
        <w:t>.</w:t>
      </w:r>
      <w:bookmarkEnd w:id="43"/>
      <w:bookmarkEnd w:id="44"/>
    </w:p>
    <w:p w14:paraId="109439F1" w14:textId="5F300B45" w:rsidR="002D5F30" w:rsidRPr="004B0966" w:rsidRDefault="002D5F30" w:rsidP="002D5F30">
      <w:pPr>
        <w:pStyle w:val="Heading3"/>
        <w:keepNext w:val="0"/>
      </w:pPr>
      <w:bookmarkStart w:id="45" w:name="_Toc13722899"/>
      <w:bookmarkStart w:id="46" w:name="_Toc13724915"/>
      <w:bookmarkStart w:id="47" w:name="_Toc14784754"/>
      <w:bookmarkStart w:id="48" w:name="_Toc14784930"/>
      <w:r>
        <w:t xml:space="preserve">The Custodial Officer booking the visit shall advise visitors to arrive at least 15 minutes prior to the visit time so they can be </w:t>
      </w:r>
      <w:r w:rsidRPr="004B0966">
        <w:t>processed.</w:t>
      </w:r>
      <w:bookmarkEnd w:id="45"/>
      <w:bookmarkEnd w:id="46"/>
      <w:bookmarkEnd w:id="47"/>
      <w:bookmarkEnd w:id="48"/>
      <w:r w:rsidRPr="004B0966">
        <w:t xml:space="preserve"> </w:t>
      </w:r>
    </w:p>
    <w:p w14:paraId="3661F3E7" w14:textId="7AD80D9E" w:rsidR="002D5F30" w:rsidRDefault="002D5F30" w:rsidP="002D5F30">
      <w:pPr>
        <w:pStyle w:val="Heading2"/>
        <w:keepNext w:val="0"/>
      </w:pPr>
      <w:bookmarkStart w:id="49" w:name="_Toc14784932"/>
      <w:bookmarkStart w:id="50" w:name="_Toc153186443"/>
      <w:r>
        <w:t>Visiting times</w:t>
      </w:r>
      <w:bookmarkEnd w:id="49"/>
      <w:bookmarkEnd w:id="50"/>
    </w:p>
    <w:p w14:paraId="66D6B6D0" w14:textId="581CF3EC" w:rsidR="002D5F30" w:rsidRDefault="002D5F30" w:rsidP="002D5F30">
      <w:pPr>
        <w:pStyle w:val="Heading3"/>
        <w:keepNext w:val="0"/>
      </w:pPr>
      <w:bookmarkStart w:id="51" w:name="_Toc13722902"/>
      <w:bookmarkStart w:id="52" w:name="_Toc13724918"/>
      <w:bookmarkStart w:id="53" w:name="_Toc14784757"/>
      <w:bookmarkStart w:id="54" w:name="_Toc14784933"/>
      <w:r>
        <w:t xml:space="preserve">Visit sessions are for a </w:t>
      </w:r>
      <w:r w:rsidR="00CF2A4E">
        <w:t>one-hour</w:t>
      </w:r>
      <w:r>
        <w:t xml:space="preserve"> period. </w:t>
      </w:r>
    </w:p>
    <w:p w14:paraId="563037DB" w14:textId="4C0A8041" w:rsidR="002D5F30" w:rsidRDefault="002D5F30" w:rsidP="002D5F30">
      <w:pPr>
        <w:pStyle w:val="Heading3"/>
        <w:keepNext w:val="0"/>
      </w:pPr>
      <w:r>
        <w:t>Visit</w:t>
      </w:r>
      <w:r w:rsidRPr="009D6B0B">
        <w:t xml:space="preserve"> </w:t>
      </w:r>
      <w:r>
        <w:t xml:space="preserve">session </w:t>
      </w:r>
      <w:r w:rsidRPr="009D6B0B">
        <w:t>starting times are as follows:</w:t>
      </w:r>
      <w:bookmarkEnd w:id="51"/>
      <w:bookmarkEnd w:id="52"/>
      <w:bookmarkEnd w:id="53"/>
      <w:bookmarkEnd w:id="54"/>
    </w:p>
    <w:p w14:paraId="12DBB4C9" w14:textId="77777777" w:rsidR="002D5F30" w:rsidRPr="00FF282A" w:rsidRDefault="002D5F30" w:rsidP="00E83C72">
      <w:pPr>
        <w:pStyle w:val="ListParagraph"/>
        <w:numPr>
          <w:ilvl w:val="0"/>
          <w:numId w:val="13"/>
        </w:numPr>
        <w:spacing w:before="120" w:after="120"/>
        <w:ind w:left="1077" w:hanging="357"/>
        <w:contextualSpacing w:val="0"/>
        <w:rPr>
          <w:bCs/>
        </w:rPr>
      </w:pPr>
      <w:r w:rsidRPr="009D6B0B">
        <w:rPr>
          <w:bCs/>
        </w:rPr>
        <w:t>Monday to Friday</w:t>
      </w:r>
      <w:r>
        <w:rPr>
          <w:bCs/>
        </w:rPr>
        <w:t>:</w:t>
      </w:r>
      <w:r w:rsidRPr="009D6B0B">
        <w:rPr>
          <w:bCs/>
        </w:rPr>
        <w:t xml:space="preserve"> </w:t>
      </w:r>
      <w:r>
        <w:rPr>
          <w:bCs/>
        </w:rPr>
        <w:t>3:45pm</w:t>
      </w:r>
      <w:r w:rsidRPr="00FF282A">
        <w:rPr>
          <w:bCs/>
        </w:rPr>
        <w:t xml:space="preserve"> and </w:t>
      </w:r>
      <w:r>
        <w:rPr>
          <w:bCs/>
        </w:rPr>
        <w:t>5:00pm</w:t>
      </w:r>
    </w:p>
    <w:p w14:paraId="11B34FE6" w14:textId="77777777" w:rsidR="002D5F30" w:rsidRPr="00C47CA3" w:rsidRDefault="002D5F30" w:rsidP="00E83C72">
      <w:pPr>
        <w:pStyle w:val="ListParagraph"/>
        <w:numPr>
          <w:ilvl w:val="0"/>
          <w:numId w:val="13"/>
        </w:numPr>
        <w:spacing w:before="120" w:after="120"/>
        <w:ind w:left="1077" w:hanging="357"/>
        <w:contextualSpacing w:val="0"/>
        <w:rPr>
          <w:bCs/>
        </w:rPr>
      </w:pPr>
      <w:r w:rsidRPr="00FF282A">
        <w:rPr>
          <w:bCs/>
        </w:rPr>
        <w:lastRenderedPageBreak/>
        <w:t>Saturday an</w:t>
      </w:r>
      <w:r>
        <w:rPr>
          <w:bCs/>
        </w:rPr>
        <w:t>d Sunday: 12:45pm, 2:00pm, 3:45pm, and 5:00pm.</w:t>
      </w:r>
    </w:p>
    <w:p w14:paraId="270CEBF8" w14:textId="77777777" w:rsidR="002D5F30" w:rsidRPr="001858B9" w:rsidRDefault="002D5F30" w:rsidP="004547BF">
      <w:pPr>
        <w:pStyle w:val="Heading3"/>
        <w:keepNext w:val="0"/>
        <w:keepLines w:val="0"/>
      </w:pPr>
      <w:bookmarkStart w:id="55" w:name="_Toc14784758"/>
      <w:bookmarkStart w:id="56" w:name="_Toc14784934"/>
      <w:r>
        <w:t xml:space="preserve">The Superintendent may </w:t>
      </w:r>
      <w:r w:rsidRPr="001858B9">
        <w:t>authorise exceptions to the designated visiting times.</w:t>
      </w:r>
      <w:bookmarkEnd w:id="55"/>
      <w:bookmarkEnd w:id="56"/>
    </w:p>
    <w:p w14:paraId="35C55286" w14:textId="77777777" w:rsidR="002D5F30" w:rsidRDefault="002D5F30" w:rsidP="004547BF">
      <w:pPr>
        <w:pStyle w:val="Heading2"/>
        <w:keepNext w:val="0"/>
        <w:keepLines w:val="0"/>
      </w:pPr>
      <w:bookmarkStart w:id="57" w:name="_Toc14784935"/>
      <w:bookmarkStart w:id="58" w:name="_Toc153186444"/>
      <w:r>
        <w:t>Refusal of visits by detainees</w:t>
      </w:r>
      <w:bookmarkEnd w:id="57"/>
      <w:bookmarkEnd w:id="58"/>
    </w:p>
    <w:p w14:paraId="6DFBB8D1" w14:textId="41BDD9FF" w:rsidR="002D5F30" w:rsidRPr="001858B9" w:rsidRDefault="002D5F30" w:rsidP="004547BF">
      <w:pPr>
        <w:pStyle w:val="Heading3"/>
        <w:keepNext w:val="0"/>
        <w:keepLines w:val="0"/>
      </w:pPr>
      <w:bookmarkStart w:id="59" w:name="_Toc14784760"/>
      <w:bookmarkStart w:id="60" w:name="_Toc14784936"/>
      <w:r w:rsidRPr="00017B44">
        <w:t>A detainee may refuse to see a visitor</w:t>
      </w:r>
      <w:r>
        <w:t xml:space="preserve">. If a detainee refuses a visit, the Unit Manager shall </w:t>
      </w:r>
      <w:r w:rsidRPr="001858B9">
        <w:t>enter a file note on TOMS.</w:t>
      </w:r>
      <w:bookmarkEnd w:id="59"/>
      <w:bookmarkEnd w:id="60"/>
    </w:p>
    <w:p w14:paraId="6CEE1778" w14:textId="5BF9649F" w:rsidR="002D5F30" w:rsidRPr="00C47CA3" w:rsidRDefault="002D5F30" w:rsidP="004547BF">
      <w:pPr>
        <w:pStyle w:val="Heading3"/>
        <w:keepNext w:val="0"/>
        <w:keepLines w:val="0"/>
      </w:pPr>
      <w:bookmarkStart w:id="61" w:name="_Toc14784761"/>
      <w:bookmarkStart w:id="62" w:name="_Toc14784937"/>
      <w:r>
        <w:t xml:space="preserve">The Unit Manager </w:t>
      </w:r>
      <w:r w:rsidR="001C1ACE">
        <w:t xml:space="preserve">or responsible Custodial Officer </w:t>
      </w:r>
      <w:r>
        <w:t>shall inform the Assistant Superintendent Operations or Superintendent of a detainee’s refusal.</w:t>
      </w:r>
      <w:bookmarkEnd w:id="61"/>
      <w:bookmarkEnd w:id="62"/>
    </w:p>
    <w:p w14:paraId="05074604" w14:textId="77777777" w:rsidR="002D5F30" w:rsidRPr="00B73B6A" w:rsidRDefault="002D5F30" w:rsidP="002D5F30">
      <w:pPr>
        <w:pStyle w:val="Heading2"/>
      </w:pPr>
      <w:bookmarkStart w:id="63" w:name="_Toc14784938"/>
      <w:bookmarkStart w:id="64" w:name="_Toc153186445"/>
      <w:r w:rsidRPr="00B73B6A">
        <w:t>Processing visitors</w:t>
      </w:r>
      <w:bookmarkEnd w:id="63"/>
      <w:bookmarkEnd w:id="64"/>
    </w:p>
    <w:p w14:paraId="0315BED4" w14:textId="42D07F78" w:rsidR="002D5F30" w:rsidRPr="00B73B6A" w:rsidRDefault="002D5F30" w:rsidP="002D5F30">
      <w:pPr>
        <w:pStyle w:val="Heading3"/>
        <w:keepNext w:val="0"/>
      </w:pPr>
      <w:bookmarkStart w:id="65" w:name="_Toc13722909"/>
      <w:bookmarkStart w:id="66" w:name="_Toc13724925"/>
      <w:bookmarkStart w:id="67" w:name="_Toc14784939"/>
      <w:r w:rsidRPr="00B73B6A">
        <w:t>The Senior Officer Gatehouse may approve non-booked visits, providing space is available in the Visitor Centre</w:t>
      </w:r>
      <w:r w:rsidR="008C79AB" w:rsidRPr="00B73B6A">
        <w:t>,</w:t>
      </w:r>
      <w:r w:rsidRPr="00B73B6A">
        <w:t xml:space="preserve"> and adequate permission and approval has been granted.</w:t>
      </w:r>
      <w:bookmarkEnd w:id="65"/>
      <w:bookmarkEnd w:id="66"/>
      <w:bookmarkEnd w:id="67"/>
    </w:p>
    <w:p w14:paraId="74468768" w14:textId="311A764A" w:rsidR="002D5F30" w:rsidRPr="00B73B6A" w:rsidRDefault="002D5F30" w:rsidP="002D5F30">
      <w:pPr>
        <w:pStyle w:val="Heading3"/>
        <w:keepNext w:val="0"/>
      </w:pPr>
      <w:bookmarkStart w:id="68" w:name="_Toc13722910"/>
      <w:bookmarkStart w:id="69" w:name="_Toc13724926"/>
      <w:bookmarkStart w:id="70" w:name="_Toc14784940"/>
      <w:r w:rsidRPr="00B73B6A">
        <w:t xml:space="preserve">Visitors shall register </w:t>
      </w:r>
      <w:r w:rsidR="008C79AB" w:rsidRPr="00B73B6A">
        <w:t xml:space="preserve">at the Gatehouse </w:t>
      </w:r>
      <w:r w:rsidRPr="00B73B6A">
        <w:t xml:space="preserve">on entry </w:t>
      </w:r>
      <w:r w:rsidR="004B6DEF">
        <w:t>to</w:t>
      </w:r>
      <w:r w:rsidRPr="00B73B6A">
        <w:t xml:space="preserve"> </w:t>
      </w:r>
      <w:proofErr w:type="spellStart"/>
      <w:r w:rsidR="00086990">
        <w:t>BH</w:t>
      </w:r>
      <w:r w:rsidR="00A90030" w:rsidRPr="00B73B6A">
        <w:t>YDC</w:t>
      </w:r>
      <w:proofErr w:type="spellEnd"/>
      <w:r w:rsidRPr="00B73B6A">
        <w:t>.</w:t>
      </w:r>
      <w:bookmarkEnd w:id="68"/>
      <w:bookmarkEnd w:id="69"/>
      <w:bookmarkEnd w:id="70"/>
      <w:r w:rsidRPr="00B73B6A">
        <w:t xml:space="preserve"> If visitors are unfamiliar or it is a </w:t>
      </w:r>
      <w:r w:rsidR="00CF2A4E" w:rsidRPr="00B73B6A">
        <w:t>first-time</w:t>
      </w:r>
      <w:r w:rsidRPr="00B73B6A">
        <w:t xml:space="preserve"> social visit to </w:t>
      </w:r>
      <w:proofErr w:type="spellStart"/>
      <w:r w:rsidR="00086990">
        <w:t>BH</w:t>
      </w:r>
      <w:r w:rsidR="00A90030" w:rsidRPr="00B73B6A">
        <w:t>YDC</w:t>
      </w:r>
      <w:proofErr w:type="spellEnd"/>
      <w:r w:rsidRPr="00B73B6A">
        <w:t>, Custodial Officers shall provide a brief explanation of the process, where appropriate.</w:t>
      </w:r>
    </w:p>
    <w:p w14:paraId="50C58A0F" w14:textId="0F42EE81" w:rsidR="002D5F30" w:rsidRPr="00B73B6A" w:rsidRDefault="002D5F30" w:rsidP="002D5F30">
      <w:pPr>
        <w:pStyle w:val="Heading3"/>
        <w:keepNext w:val="0"/>
      </w:pPr>
      <w:bookmarkStart w:id="71" w:name="_Toc13722912"/>
      <w:bookmarkStart w:id="72" w:name="_Toc13724928"/>
      <w:bookmarkStart w:id="73" w:name="_Toc14784941"/>
      <w:r w:rsidRPr="00B73B6A">
        <w:t>The Senior Officer Gatehouse shall commence processing visitors 15 minutes prior to the commencement of a visit.</w:t>
      </w:r>
      <w:bookmarkEnd w:id="71"/>
      <w:bookmarkEnd w:id="72"/>
      <w:bookmarkEnd w:id="73"/>
    </w:p>
    <w:p w14:paraId="454E33CC" w14:textId="0DBC7DE1" w:rsidR="002D5F30" w:rsidRPr="00B73B6A" w:rsidRDefault="002D5F30" w:rsidP="002D5F30">
      <w:pPr>
        <w:pStyle w:val="Heading3"/>
        <w:keepNext w:val="0"/>
      </w:pPr>
      <w:bookmarkStart w:id="74" w:name="_Toc13722913"/>
      <w:bookmarkStart w:id="75" w:name="_Toc13724929"/>
      <w:bookmarkStart w:id="76" w:name="_Toc14784942"/>
      <w:r w:rsidRPr="00B73B6A">
        <w:t xml:space="preserve">All visitors must complete a Visitor Declaration Form (on TOMS) for the first visit to </w:t>
      </w:r>
      <w:r w:rsidR="00A90030" w:rsidRPr="00B73B6A">
        <w:t xml:space="preserve">the </w:t>
      </w:r>
      <w:proofErr w:type="spellStart"/>
      <w:r w:rsidR="00086990">
        <w:t>BH</w:t>
      </w:r>
      <w:r w:rsidR="00A90030" w:rsidRPr="00B73B6A">
        <w:t>YDC</w:t>
      </w:r>
      <w:proofErr w:type="spellEnd"/>
      <w:r w:rsidRPr="00B73B6A">
        <w:t xml:space="preserve">. </w:t>
      </w:r>
      <w:bookmarkEnd w:id="74"/>
      <w:bookmarkEnd w:id="75"/>
      <w:bookmarkEnd w:id="76"/>
      <w:r w:rsidRPr="00B73B6A">
        <w:t>Assistance may be provided if the visitor is unable to complete the declaration (</w:t>
      </w:r>
      <w:r w:rsidR="00CF2A4E" w:rsidRPr="00B73B6A">
        <w:t>i.e.,</w:t>
      </w:r>
      <w:r w:rsidRPr="00B73B6A">
        <w:t xml:space="preserve"> due to language, </w:t>
      </w:r>
      <w:r w:rsidR="00423E8F" w:rsidRPr="00B73B6A">
        <w:t>literacy,</w:t>
      </w:r>
      <w:r w:rsidRPr="00B73B6A">
        <w:t xml:space="preserve"> or impairment).</w:t>
      </w:r>
    </w:p>
    <w:p w14:paraId="6425E47C" w14:textId="2FB17752" w:rsidR="002D5F30" w:rsidRPr="00B73B6A" w:rsidRDefault="002D5F30" w:rsidP="002D5F30">
      <w:pPr>
        <w:pStyle w:val="Heading3"/>
        <w:keepNext w:val="0"/>
      </w:pPr>
      <w:bookmarkStart w:id="77" w:name="_Toc13722914"/>
      <w:bookmarkStart w:id="78" w:name="_Toc13724930"/>
      <w:bookmarkStart w:id="79" w:name="_Toc14784943"/>
      <w:r w:rsidRPr="00B73B6A">
        <w:t>Custodial Officers shall ensure that all relevant information pertaining to a visitor is entered on the Visitor Declaration Form prior to permitting any visit to proceed.</w:t>
      </w:r>
      <w:bookmarkEnd w:id="77"/>
      <w:bookmarkEnd w:id="78"/>
      <w:bookmarkEnd w:id="79"/>
    </w:p>
    <w:p w14:paraId="1CBB5EE9" w14:textId="174D4963" w:rsidR="002D5F30" w:rsidRPr="00B73B6A" w:rsidRDefault="002D5F30" w:rsidP="002D5F30">
      <w:pPr>
        <w:pStyle w:val="Heading3"/>
        <w:keepNext w:val="0"/>
      </w:pPr>
      <w:bookmarkStart w:id="80" w:name="_Toc13722915"/>
      <w:bookmarkStart w:id="81" w:name="_Toc13724931"/>
      <w:bookmarkStart w:id="82" w:name="_Toc14784944"/>
      <w:r w:rsidRPr="00B73B6A">
        <w:t xml:space="preserve">Visitor Declaration Forms are valid for 12 </w:t>
      </w:r>
      <w:r w:rsidR="00CF2A4E" w:rsidRPr="00B73B6A">
        <w:t>months and</w:t>
      </w:r>
      <w:r w:rsidRPr="00B73B6A">
        <w:t xml:space="preserve"> shall be renewed as required</w:t>
      </w:r>
      <w:r w:rsidR="008C79AB" w:rsidRPr="00B73B6A">
        <w:t xml:space="preserve"> once expired</w:t>
      </w:r>
      <w:r w:rsidRPr="00B73B6A">
        <w:t xml:space="preserve">. Visitor Declaration Forms also need to be renewed if a detainee is released and then re-admitted to </w:t>
      </w:r>
      <w:proofErr w:type="spellStart"/>
      <w:r w:rsidR="00086990">
        <w:t>BH</w:t>
      </w:r>
      <w:r w:rsidR="00A90030" w:rsidRPr="00B73B6A">
        <w:t>YDC</w:t>
      </w:r>
      <w:proofErr w:type="spellEnd"/>
      <w:r w:rsidRPr="00B73B6A">
        <w:t xml:space="preserve">. </w:t>
      </w:r>
      <w:bookmarkEnd w:id="80"/>
      <w:bookmarkEnd w:id="81"/>
      <w:bookmarkEnd w:id="82"/>
    </w:p>
    <w:p w14:paraId="5B34DFC4" w14:textId="4A0A1FED" w:rsidR="002D5F30" w:rsidRPr="00B73B6A" w:rsidRDefault="002D5F30" w:rsidP="002D5F30">
      <w:pPr>
        <w:pStyle w:val="Heading3"/>
        <w:keepNext w:val="0"/>
      </w:pPr>
      <w:bookmarkStart w:id="83" w:name="_Toc13722916"/>
      <w:bookmarkStart w:id="84" w:name="_Toc13724932"/>
      <w:bookmarkStart w:id="85" w:name="_Toc14784945"/>
      <w:r w:rsidRPr="00B73B6A">
        <w:t>The Superintendent</w:t>
      </w:r>
      <w:r w:rsidR="004B715F" w:rsidRPr="00B73B6A">
        <w:t xml:space="preserve"> or </w:t>
      </w:r>
      <w:proofErr w:type="spellStart"/>
      <w:r w:rsidR="004B715F" w:rsidRPr="00B73B6A">
        <w:t>OIC</w:t>
      </w:r>
      <w:proofErr w:type="spellEnd"/>
      <w:r w:rsidRPr="00B73B6A">
        <w:t xml:space="preserve"> may refuse permission of the visitor to enter </w:t>
      </w:r>
      <w:r w:rsidR="00A90030" w:rsidRPr="00B73B6A">
        <w:t xml:space="preserve">the </w:t>
      </w:r>
      <w:proofErr w:type="spellStart"/>
      <w:r w:rsidR="00A90030" w:rsidRPr="00B73B6A">
        <w:t>YDC</w:t>
      </w:r>
      <w:proofErr w:type="spellEnd"/>
      <w:r w:rsidR="00A90030" w:rsidRPr="00B73B6A">
        <w:t xml:space="preserve"> </w:t>
      </w:r>
      <w:r w:rsidRPr="00B73B6A">
        <w:t>for the following reasons:</w:t>
      </w:r>
      <w:bookmarkEnd w:id="83"/>
      <w:bookmarkEnd w:id="84"/>
      <w:bookmarkEnd w:id="85"/>
    </w:p>
    <w:p w14:paraId="16795B37" w14:textId="70A743F0" w:rsidR="002D5F30" w:rsidRPr="00B73B6A" w:rsidRDefault="002D5F30" w:rsidP="00E83C72">
      <w:pPr>
        <w:pStyle w:val="ListParagraph"/>
        <w:numPr>
          <w:ilvl w:val="0"/>
          <w:numId w:val="46"/>
        </w:numPr>
        <w:spacing w:before="120" w:after="120"/>
        <w:contextualSpacing w:val="0"/>
        <w:rPr>
          <w:bCs/>
        </w:rPr>
      </w:pPr>
      <w:r w:rsidRPr="00B73B6A">
        <w:rPr>
          <w:bCs/>
        </w:rPr>
        <w:t xml:space="preserve">their presence may cause disruption to the good order, </w:t>
      </w:r>
      <w:r w:rsidR="00423E8F" w:rsidRPr="00B73B6A">
        <w:rPr>
          <w:bCs/>
        </w:rPr>
        <w:t>security,</w:t>
      </w:r>
      <w:r w:rsidRPr="00B73B6A">
        <w:rPr>
          <w:bCs/>
        </w:rPr>
        <w:t xml:space="preserve"> and management of </w:t>
      </w:r>
      <w:proofErr w:type="spellStart"/>
      <w:r w:rsidR="00086990">
        <w:rPr>
          <w:bCs/>
        </w:rPr>
        <w:t>BH</w:t>
      </w:r>
      <w:r w:rsidR="00A90030" w:rsidRPr="00B73B6A">
        <w:rPr>
          <w:bCs/>
        </w:rPr>
        <w:t>YDC</w:t>
      </w:r>
      <w:proofErr w:type="spellEnd"/>
      <w:r w:rsidRPr="00B73B6A">
        <w:rPr>
          <w:bCs/>
        </w:rPr>
        <w:t xml:space="preserve">, or cause distress to the </w:t>
      </w:r>
      <w:proofErr w:type="gramStart"/>
      <w:r w:rsidRPr="00B73B6A">
        <w:rPr>
          <w:bCs/>
        </w:rPr>
        <w:t>detainee</w:t>
      </w:r>
      <w:proofErr w:type="gramEnd"/>
    </w:p>
    <w:p w14:paraId="48AD0DDE" w14:textId="13A51376" w:rsidR="002D5F30" w:rsidRPr="00B73B6A" w:rsidRDefault="002D5F30" w:rsidP="00E83C72">
      <w:pPr>
        <w:pStyle w:val="ListParagraph"/>
        <w:numPr>
          <w:ilvl w:val="0"/>
          <w:numId w:val="46"/>
        </w:numPr>
        <w:spacing w:before="120" w:after="120"/>
        <w:ind w:left="1077" w:hanging="357"/>
        <w:contextualSpacing w:val="0"/>
        <w:rPr>
          <w:bCs/>
        </w:rPr>
      </w:pPr>
      <w:r w:rsidRPr="00B73B6A">
        <w:rPr>
          <w:bCs/>
        </w:rPr>
        <w:t xml:space="preserve">refusal to provide proof of </w:t>
      </w:r>
      <w:proofErr w:type="gramStart"/>
      <w:r w:rsidRPr="00B73B6A">
        <w:rPr>
          <w:bCs/>
        </w:rPr>
        <w:t>identity</w:t>
      </w:r>
      <w:proofErr w:type="gramEnd"/>
    </w:p>
    <w:p w14:paraId="31F9E307" w14:textId="77777777" w:rsidR="002D5F30" w:rsidRPr="00B73B6A" w:rsidRDefault="002D5F30" w:rsidP="00E83C72">
      <w:pPr>
        <w:pStyle w:val="ListParagraph"/>
        <w:numPr>
          <w:ilvl w:val="0"/>
          <w:numId w:val="46"/>
        </w:numPr>
        <w:spacing w:before="120" w:after="120"/>
        <w:ind w:left="1077" w:hanging="357"/>
        <w:contextualSpacing w:val="0"/>
        <w:rPr>
          <w:bCs/>
        </w:rPr>
      </w:pPr>
      <w:r w:rsidRPr="00B73B6A">
        <w:rPr>
          <w:bCs/>
        </w:rPr>
        <w:t xml:space="preserve">refusal to submit to a search or to allow anything in their possession to be </w:t>
      </w:r>
      <w:proofErr w:type="gramStart"/>
      <w:r w:rsidRPr="00B73B6A">
        <w:rPr>
          <w:bCs/>
        </w:rPr>
        <w:t>searched</w:t>
      </w:r>
      <w:proofErr w:type="gramEnd"/>
    </w:p>
    <w:p w14:paraId="5A87542A" w14:textId="3EE86405" w:rsidR="002D5F30" w:rsidRPr="00B73B6A" w:rsidRDefault="002D5F30" w:rsidP="00E83C72">
      <w:pPr>
        <w:pStyle w:val="ListParagraph"/>
        <w:numPr>
          <w:ilvl w:val="0"/>
          <w:numId w:val="46"/>
        </w:numPr>
        <w:spacing w:before="120" w:after="120"/>
        <w:ind w:left="1077" w:hanging="357"/>
        <w:contextualSpacing w:val="0"/>
        <w:rPr>
          <w:bCs/>
        </w:rPr>
      </w:pPr>
      <w:r w:rsidRPr="00B73B6A">
        <w:rPr>
          <w:bCs/>
        </w:rPr>
        <w:t>legal restrictions</w:t>
      </w:r>
    </w:p>
    <w:p w14:paraId="14B4BA2F" w14:textId="14143027" w:rsidR="002D5F30" w:rsidRPr="00B73B6A" w:rsidRDefault="002D5F30" w:rsidP="00E83C72">
      <w:pPr>
        <w:pStyle w:val="ListParagraph"/>
        <w:numPr>
          <w:ilvl w:val="0"/>
          <w:numId w:val="46"/>
        </w:numPr>
        <w:spacing w:before="120" w:after="120"/>
        <w:ind w:left="1077" w:hanging="357"/>
        <w:contextualSpacing w:val="0"/>
        <w:rPr>
          <w:bCs/>
        </w:rPr>
      </w:pPr>
      <w:r w:rsidRPr="00B73B6A">
        <w:rPr>
          <w:bCs/>
        </w:rPr>
        <w:t xml:space="preserve">arrived after the visit commencement time and not alerted </w:t>
      </w:r>
      <w:proofErr w:type="spellStart"/>
      <w:r w:rsidR="00086990">
        <w:t>BH</w:t>
      </w:r>
      <w:r w:rsidR="00A90030" w:rsidRPr="00B73B6A">
        <w:t>YDC</w:t>
      </w:r>
      <w:proofErr w:type="spellEnd"/>
      <w:r w:rsidR="00A90030" w:rsidRPr="00B73B6A">
        <w:t xml:space="preserve"> </w:t>
      </w:r>
      <w:r w:rsidRPr="00B73B6A">
        <w:rPr>
          <w:bCs/>
        </w:rPr>
        <w:t>ahead of time.</w:t>
      </w:r>
    </w:p>
    <w:p w14:paraId="74575844" w14:textId="7F9FF7EA" w:rsidR="002D5F30" w:rsidRPr="00B73B6A" w:rsidRDefault="002D5F30" w:rsidP="002D5F30">
      <w:pPr>
        <w:pStyle w:val="Heading3"/>
        <w:keepNext w:val="0"/>
      </w:pPr>
      <w:bookmarkStart w:id="86" w:name="_Toc13722917"/>
      <w:bookmarkStart w:id="87" w:name="_Toc13724933"/>
      <w:bookmarkStart w:id="88" w:name="_Toc14784946"/>
      <w:r w:rsidRPr="00B73B6A">
        <w:t xml:space="preserve">The Senior Officer Gatehouse may refuse entry, or if already in </w:t>
      </w:r>
      <w:proofErr w:type="spellStart"/>
      <w:r w:rsidR="00086990">
        <w:t>BH</w:t>
      </w:r>
      <w:r w:rsidR="00A90030" w:rsidRPr="00B73B6A">
        <w:t>YDC</w:t>
      </w:r>
      <w:proofErr w:type="spellEnd"/>
      <w:r w:rsidR="003E58D6" w:rsidRPr="00B73B6A">
        <w:t>,</w:t>
      </w:r>
      <w:r w:rsidRPr="00B73B6A">
        <w:t xml:space="preserve"> request the visitor to leave, if the visitor has or is behaving in an offensive or abusive manner, or appears to be affected by alcohol or drugs. The Senior Officer Operations </w:t>
      </w:r>
      <w:bookmarkEnd w:id="86"/>
      <w:bookmarkEnd w:id="87"/>
      <w:bookmarkEnd w:id="88"/>
      <w:r w:rsidRPr="00B73B6A">
        <w:t>shall be informed.</w:t>
      </w:r>
    </w:p>
    <w:p w14:paraId="55E21593" w14:textId="6DB90A40" w:rsidR="002D5F30" w:rsidRPr="00B73B6A" w:rsidRDefault="002D5F30" w:rsidP="002D5F30">
      <w:pPr>
        <w:pStyle w:val="Heading3"/>
        <w:keepNext w:val="0"/>
      </w:pPr>
      <w:bookmarkStart w:id="89" w:name="_Toc13722918"/>
      <w:bookmarkStart w:id="90" w:name="_Toc13724934"/>
      <w:bookmarkStart w:id="91" w:name="_Toc14784947"/>
      <w:r w:rsidRPr="00B73B6A">
        <w:lastRenderedPageBreak/>
        <w:t>Custodial Officers observing unacceptable behaviour and requesting the termination of a visit shall submit a TOMS incident report.</w:t>
      </w:r>
      <w:bookmarkEnd w:id="89"/>
      <w:bookmarkEnd w:id="90"/>
      <w:bookmarkEnd w:id="91"/>
      <w:r w:rsidRPr="00B73B6A">
        <w:t xml:space="preserve"> </w:t>
      </w:r>
    </w:p>
    <w:p w14:paraId="5D627F65" w14:textId="5B6CF9E1" w:rsidR="002D5F30" w:rsidRPr="00B73B6A" w:rsidRDefault="002D5F30" w:rsidP="004547BF">
      <w:pPr>
        <w:pStyle w:val="Heading3"/>
        <w:keepNext w:val="0"/>
        <w:keepLines w:val="0"/>
      </w:pPr>
      <w:bookmarkStart w:id="92" w:name="_Toc14784949"/>
      <w:r w:rsidRPr="00B73B6A">
        <w:t xml:space="preserve">The Superintendent shall ensure the dress standard requirements for visitors is displayed at the entrance of </w:t>
      </w:r>
      <w:proofErr w:type="spellStart"/>
      <w:r w:rsidR="003B4C58">
        <w:t>BH</w:t>
      </w:r>
      <w:r w:rsidR="00B73B6A" w:rsidRPr="00B73B6A">
        <w:t>YDC</w:t>
      </w:r>
      <w:proofErr w:type="spellEnd"/>
      <w:r w:rsidRPr="00B73B6A">
        <w:t>, and that a process is in place if a visitor does not understand English.</w:t>
      </w:r>
      <w:bookmarkEnd w:id="92"/>
    </w:p>
    <w:p w14:paraId="26BE1B1D" w14:textId="548D85D5" w:rsidR="002D5F30" w:rsidRPr="00B73B6A" w:rsidRDefault="002D5F30" w:rsidP="00CD0AAC">
      <w:pPr>
        <w:pStyle w:val="Heading3"/>
        <w:keepNext w:val="0"/>
        <w:keepLines w:val="0"/>
      </w:pPr>
      <w:r w:rsidRPr="00B73B6A">
        <w:t xml:space="preserve">Visitors shall be dressed appropriately; clothing is to be non-offensive, non- revealing and appropriate footwear shall be </w:t>
      </w:r>
      <w:proofErr w:type="gramStart"/>
      <w:r w:rsidRPr="00B73B6A">
        <w:t>worn</w:t>
      </w:r>
      <w:r w:rsidR="003E58D6" w:rsidRPr="00B73B6A">
        <w:t xml:space="preserve"> at all times</w:t>
      </w:r>
      <w:proofErr w:type="gramEnd"/>
      <w:r w:rsidRPr="00B73B6A">
        <w:t>.</w:t>
      </w:r>
    </w:p>
    <w:p w14:paraId="6622DDB5" w14:textId="672B0661" w:rsidR="002D5F30" w:rsidRPr="00B73B6A" w:rsidRDefault="002D5F30" w:rsidP="001858B9">
      <w:pPr>
        <w:pStyle w:val="Heading3"/>
      </w:pPr>
      <w:bookmarkStart w:id="93" w:name="_Toc13722920"/>
      <w:bookmarkStart w:id="94" w:name="_Toc13724936"/>
      <w:bookmarkStart w:id="95" w:name="_Toc14784950"/>
      <w:r w:rsidRPr="00B73B6A">
        <w:t>The Custodial Officer assigned to the Gatehouse shall ensure all visitors are recorded in the TOMS movements/</w:t>
      </w:r>
      <w:r w:rsidR="00CF2A4E" w:rsidRPr="00B73B6A">
        <w:t>visitor’s</w:t>
      </w:r>
      <w:r w:rsidRPr="00B73B6A">
        <w:t xml:space="preserve"> module at the time of entry and exit to </w:t>
      </w:r>
      <w:proofErr w:type="spellStart"/>
      <w:r w:rsidR="00086990">
        <w:t>BH</w:t>
      </w:r>
      <w:r w:rsidR="00B73B6A" w:rsidRPr="00B73B6A">
        <w:t>YDC</w:t>
      </w:r>
      <w:proofErr w:type="spellEnd"/>
      <w:r w:rsidRPr="00B73B6A">
        <w:t>.</w:t>
      </w:r>
      <w:bookmarkEnd w:id="93"/>
      <w:bookmarkEnd w:id="94"/>
      <w:bookmarkEnd w:id="95"/>
    </w:p>
    <w:p w14:paraId="62A04F1B" w14:textId="0F55CC19" w:rsidR="002D5F30" w:rsidRPr="00B73B6A" w:rsidRDefault="002D5F30" w:rsidP="002D5F30">
      <w:pPr>
        <w:pStyle w:val="Heading3"/>
        <w:keepNext w:val="0"/>
      </w:pPr>
      <w:bookmarkStart w:id="96" w:name="_Toc13722921"/>
      <w:bookmarkStart w:id="97" w:name="_Toc13724937"/>
      <w:bookmarkStart w:id="98" w:name="_Toc14784951"/>
      <w:r w:rsidRPr="00B73B6A">
        <w:t xml:space="preserve">Custodial Officers need to be satisfied as to the identity of a visitor. General entry requirements and identification shall be in accordance with </w:t>
      </w:r>
      <w:hyperlink r:id="rId20" w:history="1">
        <w:proofErr w:type="spellStart"/>
        <w:r w:rsidRPr="00B73B6A">
          <w:rPr>
            <w:rStyle w:val="Hyperlink"/>
          </w:rPr>
          <w:t>COPP</w:t>
        </w:r>
        <w:proofErr w:type="spellEnd"/>
        <w:r w:rsidRPr="00B73B6A">
          <w:rPr>
            <w:rStyle w:val="Hyperlink"/>
          </w:rPr>
          <w:t xml:space="preserve"> 9.1 – Gatehouse</w:t>
        </w:r>
      </w:hyperlink>
      <w:r w:rsidRPr="00B73B6A">
        <w:t>.</w:t>
      </w:r>
      <w:bookmarkEnd w:id="96"/>
      <w:bookmarkEnd w:id="97"/>
      <w:bookmarkEnd w:id="98"/>
      <w:r w:rsidRPr="00B73B6A">
        <w:t xml:space="preserve"> </w:t>
      </w:r>
    </w:p>
    <w:p w14:paraId="3B079D4B" w14:textId="0A77806F" w:rsidR="002D5F30" w:rsidRPr="00B73B6A" w:rsidRDefault="002D5F30" w:rsidP="002D5F30">
      <w:pPr>
        <w:pStyle w:val="Heading3"/>
        <w:keepNext w:val="0"/>
      </w:pPr>
      <w:bookmarkStart w:id="99" w:name="_Toc13722922"/>
      <w:bookmarkStart w:id="100" w:name="_Toc13724938"/>
      <w:bookmarkStart w:id="101" w:name="_Toc14784952"/>
      <w:r w:rsidRPr="00B73B6A">
        <w:t>Custodial Officers may request a minor to provide proof of age where doubt exists. Examples of acceptable proof of age are:</w:t>
      </w:r>
      <w:bookmarkEnd w:id="99"/>
      <w:bookmarkEnd w:id="100"/>
      <w:bookmarkEnd w:id="101"/>
    </w:p>
    <w:p w14:paraId="2E2A21F6" w14:textId="77777777" w:rsidR="002D5F30" w:rsidRPr="00B73B6A" w:rsidRDefault="002D5F30" w:rsidP="008B4E10">
      <w:pPr>
        <w:pStyle w:val="ListParagraph"/>
        <w:numPr>
          <w:ilvl w:val="0"/>
          <w:numId w:val="47"/>
        </w:numPr>
        <w:spacing w:before="120" w:after="120"/>
        <w:contextualSpacing w:val="0"/>
        <w:rPr>
          <w:bCs/>
        </w:rPr>
      </w:pPr>
      <w:bookmarkStart w:id="102" w:name="_Toc13722923"/>
      <w:bookmarkStart w:id="103" w:name="_Toc13724939"/>
      <w:bookmarkStart w:id="104" w:name="_Toc14784953"/>
      <w:r w:rsidRPr="00B73B6A">
        <w:rPr>
          <w:bCs/>
        </w:rPr>
        <w:t>valid student concession card</w:t>
      </w:r>
      <w:bookmarkEnd w:id="102"/>
      <w:bookmarkEnd w:id="103"/>
      <w:bookmarkEnd w:id="104"/>
    </w:p>
    <w:p w14:paraId="21659A6F" w14:textId="77777777" w:rsidR="002D5F30" w:rsidRPr="00B73B6A" w:rsidRDefault="002D5F30" w:rsidP="008B4E10">
      <w:pPr>
        <w:pStyle w:val="ListParagraph"/>
        <w:numPr>
          <w:ilvl w:val="0"/>
          <w:numId w:val="47"/>
        </w:numPr>
        <w:spacing w:before="120" w:after="120"/>
        <w:contextualSpacing w:val="0"/>
        <w:rPr>
          <w:bCs/>
        </w:rPr>
      </w:pPr>
      <w:bookmarkStart w:id="105" w:name="_Toc13722924"/>
      <w:bookmarkStart w:id="106" w:name="_Toc13724940"/>
      <w:bookmarkStart w:id="107" w:name="_Toc14784954"/>
      <w:r w:rsidRPr="00B73B6A">
        <w:rPr>
          <w:bCs/>
        </w:rPr>
        <w:t>valid student library card</w:t>
      </w:r>
      <w:bookmarkEnd w:id="105"/>
      <w:bookmarkEnd w:id="106"/>
      <w:bookmarkEnd w:id="107"/>
    </w:p>
    <w:p w14:paraId="51E2536A" w14:textId="7B957323" w:rsidR="002D5F30" w:rsidRPr="00B73B6A" w:rsidRDefault="002D5F30" w:rsidP="008B4E10">
      <w:pPr>
        <w:pStyle w:val="ListParagraph"/>
        <w:numPr>
          <w:ilvl w:val="0"/>
          <w:numId w:val="47"/>
        </w:numPr>
        <w:spacing w:before="120" w:after="120"/>
        <w:contextualSpacing w:val="0"/>
        <w:rPr>
          <w:bCs/>
        </w:rPr>
      </w:pPr>
      <w:bookmarkStart w:id="108" w:name="_Toc13722925"/>
      <w:bookmarkStart w:id="109" w:name="_Toc13724941"/>
      <w:bookmarkStart w:id="110" w:name="_Toc14784955"/>
      <w:r w:rsidRPr="00B73B6A">
        <w:rPr>
          <w:bCs/>
        </w:rPr>
        <w:t xml:space="preserve">valid Western Australian </w:t>
      </w:r>
      <w:r w:rsidR="00CF2A4E" w:rsidRPr="00B73B6A">
        <w:rPr>
          <w:bCs/>
        </w:rPr>
        <w:t>drivers’</w:t>
      </w:r>
      <w:r w:rsidRPr="00B73B6A">
        <w:rPr>
          <w:bCs/>
        </w:rPr>
        <w:t xml:space="preserve"> licence with photo</w:t>
      </w:r>
      <w:bookmarkEnd w:id="108"/>
      <w:bookmarkEnd w:id="109"/>
      <w:bookmarkEnd w:id="110"/>
    </w:p>
    <w:p w14:paraId="72A6E119" w14:textId="77777777" w:rsidR="002D5F30" w:rsidRPr="00B73B6A" w:rsidRDefault="002D5F30" w:rsidP="008B4E10">
      <w:pPr>
        <w:pStyle w:val="ListParagraph"/>
        <w:numPr>
          <w:ilvl w:val="0"/>
          <w:numId w:val="47"/>
        </w:numPr>
        <w:spacing w:before="120" w:after="120"/>
        <w:contextualSpacing w:val="0"/>
        <w:rPr>
          <w:bCs/>
        </w:rPr>
      </w:pPr>
      <w:bookmarkStart w:id="111" w:name="_Toc13722926"/>
      <w:bookmarkStart w:id="112" w:name="_Toc13724942"/>
      <w:bookmarkStart w:id="113" w:name="_Toc14784956"/>
      <w:r w:rsidRPr="00B73B6A">
        <w:rPr>
          <w:bCs/>
        </w:rPr>
        <w:t>valid learner’s permit.</w:t>
      </w:r>
      <w:bookmarkEnd w:id="111"/>
      <w:bookmarkEnd w:id="112"/>
      <w:bookmarkEnd w:id="113"/>
    </w:p>
    <w:p w14:paraId="071662E3" w14:textId="5AD2BD4C" w:rsidR="002D5F30" w:rsidRPr="00B73B6A" w:rsidRDefault="002D5F30" w:rsidP="002D5F30">
      <w:pPr>
        <w:pStyle w:val="Heading3"/>
        <w:keepNext w:val="0"/>
      </w:pPr>
      <w:bookmarkStart w:id="114" w:name="_Toc13722927"/>
      <w:bookmarkStart w:id="115" w:name="_Toc13724943"/>
      <w:bookmarkStart w:id="116" w:name="_Toc14784957"/>
      <w:r w:rsidRPr="00B73B6A">
        <w:t>Custodial Officers assigned to the Gatehouse shall be responsible for taking photographs of visitors and storing the photographs on TOMS.</w:t>
      </w:r>
      <w:bookmarkEnd w:id="114"/>
      <w:bookmarkEnd w:id="115"/>
      <w:bookmarkEnd w:id="116"/>
    </w:p>
    <w:p w14:paraId="00DC5A09" w14:textId="77777777" w:rsidR="002D5F30" w:rsidRPr="00B73B6A" w:rsidRDefault="002D5F30" w:rsidP="002D5F30">
      <w:pPr>
        <w:pStyle w:val="Heading3"/>
        <w:keepNext w:val="0"/>
      </w:pPr>
      <w:bookmarkStart w:id="117" w:name="_Toc13722928"/>
      <w:bookmarkStart w:id="118" w:name="_Toc13724944"/>
      <w:bookmarkStart w:id="119" w:name="_Toc14784958"/>
      <w:r w:rsidRPr="00B73B6A">
        <w:t>Photographs shall be taken of visitors on the following occasions:</w:t>
      </w:r>
      <w:bookmarkEnd w:id="117"/>
      <w:bookmarkEnd w:id="118"/>
      <w:bookmarkEnd w:id="119"/>
      <w:r w:rsidRPr="00B73B6A">
        <w:t xml:space="preserve"> </w:t>
      </w:r>
    </w:p>
    <w:p w14:paraId="2076CE42" w14:textId="77777777" w:rsidR="002D5F30" w:rsidRPr="00B73B6A" w:rsidRDefault="002D5F30" w:rsidP="008B4E10">
      <w:pPr>
        <w:pStyle w:val="ListParagraph"/>
        <w:numPr>
          <w:ilvl w:val="0"/>
          <w:numId w:val="48"/>
        </w:numPr>
        <w:spacing w:before="120" w:after="120"/>
        <w:contextualSpacing w:val="0"/>
        <w:rPr>
          <w:bCs/>
        </w:rPr>
      </w:pPr>
      <w:bookmarkStart w:id="120" w:name="_Toc13722929"/>
      <w:bookmarkStart w:id="121" w:name="_Toc13724945"/>
      <w:bookmarkStart w:id="122" w:name="_Toc14784959"/>
      <w:r w:rsidRPr="00B73B6A">
        <w:rPr>
          <w:bCs/>
        </w:rPr>
        <w:t>first visit, prior to entry</w:t>
      </w:r>
      <w:bookmarkEnd w:id="120"/>
      <w:bookmarkEnd w:id="121"/>
      <w:bookmarkEnd w:id="122"/>
    </w:p>
    <w:p w14:paraId="08D37C4B" w14:textId="77777777" w:rsidR="002D5F30" w:rsidRPr="00B73B6A" w:rsidRDefault="002D5F30" w:rsidP="008B4E10">
      <w:pPr>
        <w:pStyle w:val="ListParagraph"/>
        <w:numPr>
          <w:ilvl w:val="0"/>
          <w:numId w:val="48"/>
        </w:numPr>
        <w:spacing w:before="120" w:after="120"/>
        <w:contextualSpacing w:val="0"/>
        <w:rPr>
          <w:bCs/>
        </w:rPr>
      </w:pPr>
      <w:bookmarkStart w:id="123" w:name="_Toc13722930"/>
      <w:bookmarkStart w:id="124" w:name="_Toc13724946"/>
      <w:bookmarkStart w:id="125" w:name="_Toc14784960"/>
      <w:r w:rsidRPr="00B73B6A">
        <w:rPr>
          <w:bCs/>
        </w:rPr>
        <w:t>upon significant changes in appearance</w:t>
      </w:r>
      <w:bookmarkEnd w:id="123"/>
      <w:bookmarkEnd w:id="124"/>
      <w:bookmarkEnd w:id="125"/>
    </w:p>
    <w:p w14:paraId="3453FEB5" w14:textId="77777777" w:rsidR="002D5F30" w:rsidRPr="00B73B6A" w:rsidRDefault="002D5F30" w:rsidP="008B4E10">
      <w:pPr>
        <w:pStyle w:val="ListParagraph"/>
        <w:numPr>
          <w:ilvl w:val="0"/>
          <w:numId w:val="48"/>
        </w:numPr>
        <w:spacing w:before="120" w:after="120"/>
        <w:contextualSpacing w:val="0"/>
        <w:rPr>
          <w:bCs/>
        </w:rPr>
      </w:pPr>
      <w:bookmarkStart w:id="126" w:name="_Toc13722931"/>
      <w:bookmarkStart w:id="127" w:name="_Toc13724947"/>
      <w:bookmarkStart w:id="128" w:name="_Toc14784961"/>
      <w:r w:rsidRPr="00B73B6A">
        <w:rPr>
          <w:bCs/>
        </w:rPr>
        <w:t>one year from the date of the last photo.</w:t>
      </w:r>
      <w:bookmarkEnd w:id="126"/>
      <w:bookmarkEnd w:id="127"/>
      <w:bookmarkEnd w:id="128"/>
    </w:p>
    <w:p w14:paraId="155F4374" w14:textId="77777777" w:rsidR="002D5F30" w:rsidRPr="00B73B6A" w:rsidRDefault="002D5F30" w:rsidP="002D5F30">
      <w:pPr>
        <w:pStyle w:val="Heading3"/>
        <w:keepNext w:val="0"/>
      </w:pPr>
      <w:bookmarkStart w:id="129" w:name="_Toc13722932"/>
      <w:bookmarkStart w:id="130" w:name="_Toc13724948"/>
      <w:bookmarkStart w:id="131" w:name="_Toc14784962"/>
      <w:r w:rsidRPr="00B73B6A">
        <w:t>Accompanied minors shall not be photographed.</w:t>
      </w:r>
      <w:bookmarkEnd w:id="129"/>
      <w:bookmarkEnd w:id="130"/>
      <w:bookmarkEnd w:id="131"/>
    </w:p>
    <w:p w14:paraId="02AB853C" w14:textId="77777777" w:rsidR="002D5F30" w:rsidRPr="00B73B6A" w:rsidRDefault="002D5F30" w:rsidP="002D5F30">
      <w:pPr>
        <w:numPr>
          <w:ilvl w:val="2"/>
          <w:numId w:val="3"/>
        </w:numPr>
        <w:rPr>
          <w:bCs/>
        </w:rPr>
      </w:pPr>
      <w:r w:rsidRPr="00B73B6A">
        <w:rPr>
          <w:bCs/>
        </w:rPr>
        <w:t>In the event a visitor is wearing headwear for cultural or religious purposes, the following shall apply when taking photographs:</w:t>
      </w:r>
    </w:p>
    <w:p w14:paraId="09230097" w14:textId="77777777" w:rsidR="002D5F30" w:rsidRPr="00B73B6A" w:rsidRDefault="002D5F30" w:rsidP="008B4E10">
      <w:pPr>
        <w:pStyle w:val="ListParagraph"/>
        <w:numPr>
          <w:ilvl w:val="0"/>
          <w:numId w:val="49"/>
        </w:numPr>
        <w:spacing w:before="120" w:after="120"/>
        <w:contextualSpacing w:val="0"/>
        <w:rPr>
          <w:bCs/>
        </w:rPr>
      </w:pPr>
      <w:r w:rsidRPr="00B73B6A">
        <w:rPr>
          <w:bCs/>
        </w:rPr>
        <w:t xml:space="preserve">where a headwear item covers the face, the visitor shall be required to remove the item for the purposes of the photograph in a private </w:t>
      </w:r>
      <w:proofErr w:type="gramStart"/>
      <w:r w:rsidRPr="00B73B6A">
        <w:rPr>
          <w:bCs/>
        </w:rPr>
        <w:t>area</w:t>
      </w:r>
      <w:proofErr w:type="gramEnd"/>
    </w:p>
    <w:p w14:paraId="1EDA5C04" w14:textId="169004E5" w:rsidR="002D5F30" w:rsidRPr="00B73B6A" w:rsidRDefault="002D5F30" w:rsidP="008B4E10">
      <w:pPr>
        <w:pStyle w:val="ListParagraph"/>
        <w:numPr>
          <w:ilvl w:val="0"/>
          <w:numId w:val="49"/>
        </w:numPr>
        <w:spacing w:before="120" w:after="120"/>
        <w:contextualSpacing w:val="0"/>
        <w:rPr>
          <w:bCs/>
        </w:rPr>
      </w:pPr>
      <w:r w:rsidRPr="00B73B6A">
        <w:rPr>
          <w:bCs/>
        </w:rPr>
        <w:t>headwear that does not obscure a person’s face for identification does not have to be removed (</w:t>
      </w:r>
      <w:r w:rsidR="00CF2A4E" w:rsidRPr="00B73B6A">
        <w:rPr>
          <w:bCs/>
        </w:rPr>
        <w:t>i.e.,</w:t>
      </w:r>
      <w:r w:rsidRPr="00B73B6A">
        <w:rPr>
          <w:bCs/>
        </w:rPr>
        <w:t xml:space="preserve"> turban or hijab)</w:t>
      </w:r>
    </w:p>
    <w:p w14:paraId="3A08CC4A" w14:textId="216C451E" w:rsidR="002D5F30" w:rsidRPr="00B73B6A" w:rsidRDefault="002D5F30" w:rsidP="008B4E10">
      <w:pPr>
        <w:pStyle w:val="ListParagraph"/>
        <w:numPr>
          <w:ilvl w:val="0"/>
          <w:numId w:val="49"/>
        </w:numPr>
        <w:spacing w:before="120" w:after="120"/>
        <w:contextualSpacing w:val="0"/>
        <w:rPr>
          <w:bCs/>
        </w:rPr>
      </w:pPr>
      <w:r w:rsidRPr="00B73B6A">
        <w:rPr>
          <w:bCs/>
        </w:rPr>
        <w:t xml:space="preserve">the photographs shall be taken by a Custodial Officer of the same </w:t>
      </w:r>
      <w:proofErr w:type="gramStart"/>
      <w:r w:rsidRPr="00B73B6A">
        <w:rPr>
          <w:bCs/>
        </w:rPr>
        <w:t>gender</w:t>
      </w:r>
      <w:proofErr w:type="gramEnd"/>
      <w:r w:rsidRPr="00B73B6A">
        <w:rPr>
          <w:bCs/>
        </w:rPr>
        <w:t xml:space="preserve"> </w:t>
      </w:r>
    </w:p>
    <w:p w14:paraId="7E9206B9" w14:textId="77777777" w:rsidR="002D5F30" w:rsidRPr="00B73B6A" w:rsidRDefault="002D5F30" w:rsidP="008B4E10">
      <w:pPr>
        <w:pStyle w:val="ListParagraph"/>
        <w:numPr>
          <w:ilvl w:val="0"/>
          <w:numId w:val="49"/>
        </w:numPr>
        <w:spacing w:before="120" w:after="120"/>
        <w:contextualSpacing w:val="0"/>
        <w:rPr>
          <w:bCs/>
        </w:rPr>
      </w:pPr>
      <w:r w:rsidRPr="00B73B6A">
        <w:rPr>
          <w:bCs/>
        </w:rPr>
        <w:t>the visitor shall be permitted to reapply the headwear before entering.</w:t>
      </w:r>
    </w:p>
    <w:p w14:paraId="4318F13A" w14:textId="35FD7864" w:rsidR="002D5F30" w:rsidRPr="00B73B6A" w:rsidRDefault="002D5F30" w:rsidP="002D5F30">
      <w:pPr>
        <w:pStyle w:val="Heading3"/>
        <w:keepNext w:val="0"/>
      </w:pPr>
      <w:bookmarkStart w:id="132" w:name="_Toc14784963"/>
      <w:r w:rsidRPr="00B73B6A">
        <w:t>The Custodial Officer shall contact the Assistant Superintendent Security where a visitor refuses to remove their headwear per section 3.7.18 (a).</w:t>
      </w:r>
      <w:bookmarkEnd w:id="132"/>
    </w:p>
    <w:p w14:paraId="2EEB0807" w14:textId="05093499" w:rsidR="002D5F30" w:rsidRPr="00B73B6A" w:rsidRDefault="002D5F30" w:rsidP="002D5F30">
      <w:pPr>
        <w:pStyle w:val="Heading3"/>
        <w:keepNext w:val="0"/>
      </w:pPr>
      <w:bookmarkStart w:id="133" w:name="_Toc13722933"/>
      <w:bookmarkStart w:id="134" w:name="_Toc13724949"/>
      <w:bookmarkStart w:id="135" w:name="_Toc14784964"/>
      <w:r w:rsidRPr="00B73B6A">
        <w:t xml:space="preserve">The Custodial Officer assigned to the Gatehouse shall ensure the escorting Custodial Officer is informed of the visitors who have been assigned a non-contact visit. </w:t>
      </w:r>
    </w:p>
    <w:p w14:paraId="099FB2BD" w14:textId="65B57E63" w:rsidR="002D5F30" w:rsidRPr="00B73B6A" w:rsidRDefault="002D5F30" w:rsidP="002D5F30">
      <w:pPr>
        <w:pStyle w:val="Heading3"/>
        <w:keepNext w:val="0"/>
      </w:pPr>
      <w:r w:rsidRPr="00B73B6A">
        <w:lastRenderedPageBreak/>
        <w:t xml:space="preserve">Custodial Officers shall apply a coloured security bracelet to all visitors prior to entering </w:t>
      </w:r>
      <w:proofErr w:type="spellStart"/>
      <w:r w:rsidR="00086990">
        <w:t>BH</w:t>
      </w:r>
      <w:r w:rsidR="00B73B6A" w:rsidRPr="00B73B6A">
        <w:t>YDC</w:t>
      </w:r>
      <w:proofErr w:type="spellEnd"/>
      <w:r w:rsidRPr="00B73B6A">
        <w:t>.</w:t>
      </w:r>
      <w:bookmarkEnd w:id="133"/>
      <w:bookmarkEnd w:id="134"/>
      <w:bookmarkEnd w:id="135"/>
    </w:p>
    <w:p w14:paraId="4E98A6FE" w14:textId="0C3E6B5D" w:rsidR="002D5F30" w:rsidRPr="00B73B6A" w:rsidRDefault="002D5F30" w:rsidP="002D5F30">
      <w:pPr>
        <w:pStyle w:val="Heading3"/>
        <w:keepNext w:val="0"/>
      </w:pPr>
      <w:bookmarkStart w:id="136" w:name="_Toc13722934"/>
      <w:bookmarkStart w:id="137" w:name="_Toc13724950"/>
      <w:bookmarkStart w:id="138" w:name="_Toc14784965"/>
      <w:r w:rsidRPr="00B73B6A">
        <w:t xml:space="preserve">Security shall ensure coloured security bracelets and removal tool are available at the Gatehouse for </w:t>
      </w:r>
      <w:r w:rsidR="003E58D6" w:rsidRPr="00B73B6A">
        <w:t xml:space="preserve">all </w:t>
      </w:r>
      <w:r w:rsidRPr="00B73B6A">
        <w:t>visit sessions. The colour of the bracelets shall change randomly.</w:t>
      </w:r>
      <w:bookmarkEnd w:id="136"/>
      <w:bookmarkEnd w:id="137"/>
      <w:bookmarkEnd w:id="138"/>
    </w:p>
    <w:p w14:paraId="514B502A" w14:textId="3AA618C2" w:rsidR="002D5F30" w:rsidRPr="00B73B6A" w:rsidRDefault="002D5F30" w:rsidP="002D5F30">
      <w:pPr>
        <w:pStyle w:val="Heading3"/>
        <w:keepNext w:val="0"/>
      </w:pPr>
      <w:bookmarkStart w:id="139" w:name="_Toc13722935"/>
      <w:bookmarkStart w:id="140" w:name="_Toc13724951"/>
      <w:bookmarkStart w:id="141" w:name="_Toc14784966"/>
      <w:r w:rsidRPr="00B73B6A">
        <w:t xml:space="preserve">Visitors are not permitted to bring any personal items or consumables </w:t>
      </w:r>
      <w:r w:rsidR="00DD3D97" w:rsidRPr="00B73B6A">
        <w:t xml:space="preserve">into </w:t>
      </w:r>
      <w:proofErr w:type="spellStart"/>
      <w:r w:rsidR="00DD3D97" w:rsidRPr="00B73B6A">
        <w:t>BHYDC</w:t>
      </w:r>
      <w:proofErr w:type="spellEnd"/>
      <w:r w:rsidR="00B73B6A" w:rsidRPr="00B73B6A">
        <w:t xml:space="preserve"> </w:t>
      </w:r>
      <w:r w:rsidRPr="00B73B6A">
        <w:t>other than a bottle of baby formula and one additional nappy for infants included in the visiting party.</w:t>
      </w:r>
      <w:bookmarkEnd w:id="139"/>
      <w:bookmarkEnd w:id="140"/>
      <w:bookmarkEnd w:id="141"/>
    </w:p>
    <w:p w14:paraId="514F38B1" w14:textId="1F9CA17B" w:rsidR="002D5F30" w:rsidRPr="00B73B6A" w:rsidRDefault="002D5F30" w:rsidP="002D5F30">
      <w:pPr>
        <w:pStyle w:val="Heading3"/>
        <w:keepNext w:val="0"/>
      </w:pPr>
      <w:bookmarkStart w:id="142" w:name="_Toc13722936"/>
      <w:bookmarkStart w:id="143" w:name="_Toc13724952"/>
      <w:bookmarkStart w:id="144" w:name="_Toc14784967"/>
      <w:r w:rsidRPr="00B73B6A">
        <w:t>Custodial Officers shall ensure visitors deposit personal items in the lockers provided in the reception area.</w:t>
      </w:r>
      <w:bookmarkEnd w:id="142"/>
      <w:bookmarkEnd w:id="143"/>
      <w:bookmarkEnd w:id="144"/>
    </w:p>
    <w:p w14:paraId="673ECB8B" w14:textId="37102AEB" w:rsidR="002D5F30" w:rsidRDefault="002D5F30" w:rsidP="002D5F30">
      <w:pPr>
        <w:pStyle w:val="Heading2"/>
        <w:keepNext w:val="0"/>
      </w:pPr>
      <w:bookmarkStart w:id="145" w:name="_Toc14784968"/>
      <w:bookmarkStart w:id="146" w:name="_Toc153186446"/>
      <w:r>
        <w:t xml:space="preserve">Escorting visitors to the </w:t>
      </w:r>
      <w:r w:rsidR="00CF2A4E">
        <w:t>visitors’</w:t>
      </w:r>
      <w:r>
        <w:t xml:space="preserve"> centre</w:t>
      </w:r>
      <w:bookmarkEnd w:id="145"/>
      <w:bookmarkEnd w:id="146"/>
    </w:p>
    <w:p w14:paraId="6F138D41" w14:textId="527A082D" w:rsidR="002D5F30" w:rsidRDefault="002D5F30" w:rsidP="002D5F30">
      <w:pPr>
        <w:pStyle w:val="Heading3"/>
        <w:keepNext w:val="0"/>
      </w:pPr>
      <w:bookmarkStart w:id="147" w:name="_Toc13722938"/>
      <w:bookmarkStart w:id="148" w:name="_Toc13724954"/>
      <w:bookmarkStart w:id="149" w:name="_Toc14784969"/>
      <w:r w:rsidRPr="00D854C0">
        <w:t xml:space="preserve">The </w:t>
      </w:r>
      <w:r>
        <w:t xml:space="preserve">Senior Officer </w:t>
      </w:r>
      <w:r w:rsidRPr="00D854C0">
        <w:t>Gatehouse sh</w:t>
      </w:r>
      <w:r>
        <w:t>all allow visitors through the Gatehouse once the</w:t>
      </w:r>
      <w:r w:rsidRPr="00D854C0">
        <w:t xml:space="preserve"> v</w:t>
      </w:r>
      <w:r>
        <w:t>isitor is processed.</w:t>
      </w:r>
      <w:bookmarkEnd w:id="147"/>
      <w:bookmarkEnd w:id="148"/>
      <w:bookmarkEnd w:id="149"/>
    </w:p>
    <w:p w14:paraId="5C1ED6D2" w14:textId="114FF5D9" w:rsidR="002D5F30" w:rsidRDefault="002D5F30" w:rsidP="002D5F30">
      <w:pPr>
        <w:pStyle w:val="Heading3"/>
        <w:keepNext w:val="0"/>
      </w:pPr>
      <w:bookmarkStart w:id="150" w:name="_Toc13722939"/>
      <w:bookmarkStart w:id="151" w:name="_Toc13724955"/>
      <w:bookmarkStart w:id="152" w:name="_Toc14784970"/>
      <w:r>
        <w:t>The Senior Officer Gatehouse shall organise Custodial Officers to escort all visitors from the Gatehouse to the Visitor Centre and return to the Gatehouse upon completion of the visit.</w:t>
      </w:r>
      <w:bookmarkEnd w:id="150"/>
      <w:bookmarkEnd w:id="151"/>
      <w:bookmarkEnd w:id="152"/>
      <w:r>
        <w:t xml:space="preserve"> </w:t>
      </w:r>
    </w:p>
    <w:p w14:paraId="262418D2" w14:textId="5B5B376E" w:rsidR="002D5F30" w:rsidRPr="00890029" w:rsidRDefault="002D5F30" w:rsidP="002D5F30">
      <w:pPr>
        <w:pStyle w:val="Heading3"/>
        <w:keepNext w:val="0"/>
      </w:pPr>
      <w:r>
        <w:t>A</w:t>
      </w:r>
      <w:r w:rsidRPr="009F5FCC">
        <w:t xml:space="preserve">ccess to any area other than the </w:t>
      </w:r>
      <w:r>
        <w:t>V</w:t>
      </w:r>
      <w:r w:rsidRPr="009F5FCC">
        <w:t xml:space="preserve">isitor </w:t>
      </w:r>
      <w:r>
        <w:t>C</w:t>
      </w:r>
      <w:r w:rsidRPr="009F5FCC">
        <w:t>entre must be authorised by the S</w:t>
      </w:r>
      <w:r>
        <w:t xml:space="preserve">enior </w:t>
      </w:r>
      <w:r w:rsidRPr="009F5FCC">
        <w:t>O</w:t>
      </w:r>
      <w:r>
        <w:t>fficer</w:t>
      </w:r>
      <w:r w:rsidRPr="009F5FCC">
        <w:t xml:space="preserve"> Operations</w:t>
      </w:r>
      <w:r>
        <w:t>.</w:t>
      </w:r>
    </w:p>
    <w:p w14:paraId="51D904A8" w14:textId="5195B28C" w:rsidR="002D5F30" w:rsidRPr="001858B9" w:rsidRDefault="002D5F30" w:rsidP="001858B9">
      <w:pPr>
        <w:pStyle w:val="Heading3"/>
      </w:pPr>
      <w:bookmarkStart w:id="153" w:name="_Toc13722941"/>
      <w:bookmarkStart w:id="154" w:name="_Toc13724957"/>
      <w:bookmarkStart w:id="155" w:name="_Toc14784972"/>
      <w:r w:rsidRPr="001858B9">
        <w:t>The Custodial Officer shall escort visitors who are on non-contact visits to the appropriate booth.</w:t>
      </w:r>
      <w:bookmarkEnd w:id="153"/>
      <w:bookmarkEnd w:id="154"/>
      <w:bookmarkEnd w:id="155"/>
      <w:r w:rsidRPr="001858B9">
        <w:t xml:space="preserve"> </w:t>
      </w:r>
    </w:p>
    <w:p w14:paraId="0D948F1B" w14:textId="1F60A084" w:rsidR="002D5F30" w:rsidRDefault="002D5F30" w:rsidP="002D5F30">
      <w:pPr>
        <w:pStyle w:val="Heading2"/>
        <w:keepNext w:val="0"/>
      </w:pPr>
      <w:bookmarkStart w:id="156" w:name="_Toc14784973"/>
      <w:bookmarkStart w:id="157" w:name="_Toc153186447"/>
      <w:r>
        <w:t xml:space="preserve">Visits in the </w:t>
      </w:r>
      <w:r w:rsidR="007B6F4B">
        <w:t>v</w:t>
      </w:r>
      <w:r>
        <w:t xml:space="preserve">isitor </w:t>
      </w:r>
      <w:r w:rsidR="007B6F4B">
        <w:t>c</w:t>
      </w:r>
      <w:r>
        <w:t>entre</w:t>
      </w:r>
      <w:bookmarkEnd w:id="156"/>
      <w:bookmarkEnd w:id="157"/>
      <w:r>
        <w:t xml:space="preserve"> </w:t>
      </w:r>
    </w:p>
    <w:p w14:paraId="1742ABC5" w14:textId="133002CC" w:rsidR="002D5F30" w:rsidRDefault="002D5F30" w:rsidP="002D5F30">
      <w:pPr>
        <w:pStyle w:val="Heading3"/>
        <w:keepNext w:val="0"/>
      </w:pPr>
      <w:bookmarkStart w:id="158" w:name="_Toc13722943"/>
      <w:bookmarkStart w:id="159" w:name="_Toc13724959"/>
      <w:bookmarkStart w:id="160" w:name="_Toc14784974"/>
      <w:r>
        <w:t xml:space="preserve">The Senior Officer Gatehouse </w:t>
      </w:r>
      <w:r w:rsidRPr="008D6BA5">
        <w:t xml:space="preserve">shall ensure </w:t>
      </w:r>
      <w:r>
        <w:t xml:space="preserve">Custodial Officers </w:t>
      </w:r>
      <w:r w:rsidRPr="008D6BA5">
        <w:t>are assigned to facilitate visit</w:t>
      </w:r>
      <w:r>
        <w:t xml:space="preserve"> </w:t>
      </w:r>
      <w:r w:rsidRPr="008D6BA5">
        <w:t>s</w:t>
      </w:r>
      <w:r>
        <w:t xml:space="preserve">ession in the </w:t>
      </w:r>
      <w:r w:rsidR="008027AA">
        <w:t>V</w:t>
      </w:r>
      <w:r>
        <w:t xml:space="preserve">isitor </w:t>
      </w:r>
      <w:r w:rsidR="008027AA">
        <w:t>C</w:t>
      </w:r>
      <w:r>
        <w:t>entre</w:t>
      </w:r>
      <w:r w:rsidRPr="008D6BA5">
        <w:t>.</w:t>
      </w:r>
      <w:bookmarkEnd w:id="158"/>
      <w:bookmarkEnd w:id="159"/>
      <w:bookmarkEnd w:id="160"/>
    </w:p>
    <w:p w14:paraId="73C45771" w14:textId="798517F3" w:rsidR="002D5F30" w:rsidRDefault="002D5F30" w:rsidP="002D5F30">
      <w:pPr>
        <w:pStyle w:val="Heading3"/>
        <w:keepNext w:val="0"/>
      </w:pPr>
      <w:bookmarkStart w:id="161" w:name="_Toc13722944"/>
      <w:bookmarkStart w:id="162" w:name="_Toc13724960"/>
      <w:bookmarkStart w:id="163" w:name="_Toc14784975"/>
      <w:r>
        <w:t xml:space="preserve">The </w:t>
      </w:r>
      <w:r w:rsidRPr="001858B9">
        <w:t xml:space="preserve">Custodial Officers assigned to the Visitor Centre shall search the centre prior to the visit and at the completion of each </w:t>
      </w:r>
      <w:r w:rsidR="00CF2A4E" w:rsidRPr="001858B9">
        <w:t>session and</w:t>
      </w:r>
      <w:r w:rsidRPr="001858B9">
        <w:t xml:space="preserve"> document the searches on TOMS.</w:t>
      </w:r>
      <w:bookmarkEnd w:id="161"/>
      <w:bookmarkEnd w:id="162"/>
      <w:bookmarkEnd w:id="163"/>
    </w:p>
    <w:p w14:paraId="4E5B70B4" w14:textId="6A72EC8E" w:rsidR="002D5F30" w:rsidRPr="00086990" w:rsidRDefault="002D5F30" w:rsidP="002D5F30">
      <w:pPr>
        <w:pStyle w:val="Heading3"/>
        <w:keepNext w:val="0"/>
      </w:pPr>
      <w:bookmarkStart w:id="164" w:name="_Toc13722945"/>
      <w:bookmarkStart w:id="165" w:name="_Toc13724961"/>
      <w:bookmarkStart w:id="166" w:name="_Toc14784976"/>
      <w:r w:rsidRPr="00086990">
        <w:t>The Recovery Team shall be available to assist Custodial Officers in the Visitor Centre as required.</w:t>
      </w:r>
      <w:bookmarkEnd w:id="164"/>
      <w:bookmarkEnd w:id="165"/>
      <w:bookmarkEnd w:id="166"/>
    </w:p>
    <w:p w14:paraId="24FF7D89" w14:textId="77777777" w:rsidR="002D5F30" w:rsidRDefault="002D5F30" w:rsidP="002D5F30">
      <w:pPr>
        <w:pStyle w:val="Heading3"/>
        <w:keepNext w:val="0"/>
      </w:pPr>
      <w:bookmarkStart w:id="167" w:name="_Toc13722946"/>
      <w:bookmarkStart w:id="168" w:name="_Toc13724962"/>
      <w:bookmarkStart w:id="169" w:name="_Toc14784977"/>
      <w:r w:rsidRPr="0036459B">
        <w:t>Visits may be integrated with male and female</w:t>
      </w:r>
      <w:bookmarkEnd w:id="167"/>
      <w:bookmarkEnd w:id="168"/>
      <w:r>
        <w:t xml:space="preserve"> detainees.</w:t>
      </w:r>
      <w:bookmarkEnd w:id="169"/>
    </w:p>
    <w:p w14:paraId="787FC9EE" w14:textId="632D5B6B" w:rsidR="002D5F30" w:rsidRDefault="002D5F30" w:rsidP="002D5F30">
      <w:pPr>
        <w:pStyle w:val="Heading3"/>
        <w:keepNext w:val="0"/>
      </w:pPr>
      <w:bookmarkStart w:id="170" w:name="_Toc13722947"/>
      <w:bookmarkStart w:id="171" w:name="_Toc13724963"/>
      <w:bookmarkStart w:id="172" w:name="_Toc14784978"/>
      <w:r w:rsidRPr="0036459B">
        <w:t>During visiting times</w:t>
      </w:r>
      <w:r>
        <w:t xml:space="preserve"> detainees and visitors shall remain in the designated areas, as</w:t>
      </w:r>
      <w:r w:rsidRPr="0036459B">
        <w:t xml:space="preserve"> authorised by the </w:t>
      </w:r>
      <w:r>
        <w:t xml:space="preserve">Senior Officer </w:t>
      </w:r>
      <w:r w:rsidRPr="0036459B">
        <w:t>Operations.</w:t>
      </w:r>
      <w:bookmarkEnd w:id="170"/>
      <w:bookmarkEnd w:id="171"/>
      <w:bookmarkEnd w:id="172"/>
    </w:p>
    <w:p w14:paraId="5972B582" w14:textId="0A7E6E45" w:rsidR="002D5F30" w:rsidRPr="001858B9" w:rsidRDefault="002D5F30" w:rsidP="001858B9">
      <w:pPr>
        <w:pStyle w:val="Heading3"/>
      </w:pPr>
      <w:bookmarkStart w:id="173" w:name="_Toc13722948"/>
      <w:bookmarkStart w:id="174" w:name="_Toc13724964"/>
      <w:bookmarkStart w:id="175" w:name="_Toc14784979"/>
      <w:r w:rsidRPr="001858B9">
        <w:t xml:space="preserve">The detainee entrance and exit to the Visitor Centre </w:t>
      </w:r>
      <w:bookmarkEnd w:id="173"/>
      <w:bookmarkEnd w:id="174"/>
      <w:r w:rsidRPr="001858B9">
        <w:t>shall be separate to the entrance and exit for visitors</w:t>
      </w:r>
      <w:bookmarkEnd w:id="175"/>
      <w:r w:rsidRPr="001858B9">
        <w:t>.</w:t>
      </w:r>
    </w:p>
    <w:p w14:paraId="20AA146B" w14:textId="22B9411A" w:rsidR="002D5F30" w:rsidRDefault="002D5F30" w:rsidP="002D5F30">
      <w:pPr>
        <w:pStyle w:val="Heading3"/>
        <w:keepNext w:val="0"/>
      </w:pPr>
      <w:bookmarkStart w:id="176" w:name="_Toc13722949"/>
      <w:bookmarkStart w:id="177" w:name="_Toc13724965"/>
      <w:bookmarkStart w:id="178" w:name="_Toc14784980"/>
      <w:r w:rsidRPr="00EC5EF4">
        <w:t xml:space="preserve">The </w:t>
      </w:r>
      <w:r>
        <w:t xml:space="preserve">Senior Officer </w:t>
      </w:r>
      <w:r w:rsidRPr="00EC5EF4">
        <w:t>Gatehouse</w:t>
      </w:r>
      <w:r>
        <w:t xml:space="preserve"> in consultation with the Senior Officer Operations</w:t>
      </w:r>
      <w:r w:rsidRPr="00EC5EF4">
        <w:t xml:space="preserve"> may</w:t>
      </w:r>
      <w:r>
        <w:t xml:space="preserve"> limit the number of detainees </w:t>
      </w:r>
      <w:r w:rsidRPr="00EC5EF4">
        <w:t>during visiting times.</w:t>
      </w:r>
      <w:bookmarkEnd w:id="176"/>
      <w:bookmarkEnd w:id="177"/>
      <w:bookmarkEnd w:id="178"/>
      <w:r w:rsidR="008027AA">
        <w:t xml:space="preserve"> </w:t>
      </w:r>
    </w:p>
    <w:p w14:paraId="37DE1EB2" w14:textId="7BE822C8" w:rsidR="002D5F30" w:rsidRDefault="002D5F30" w:rsidP="002D5F30">
      <w:pPr>
        <w:pStyle w:val="Heading3"/>
        <w:keepNext w:val="0"/>
      </w:pPr>
      <w:bookmarkStart w:id="179" w:name="_Toc14784981"/>
      <w:r>
        <w:t>Tables in the visitor centre has seating for four persons. The Custodial Officer in charge of visits shall designate seating and tables for each detainee.</w:t>
      </w:r>
      <w:bookmarkEnd w:id="179"/>
    </w:p>
    <w:p w14:paraId="5F4C53A0" w14:textId="6E8B0C30" w:rsidR="002D5F30" w:rsidRPr="004B0966" w:rsidRDefault="002D5F30" w:rsidP="002D5F30">
      <w:pPr>
        <w:pStyle w:val="Heading3"/>
        <w:keepNext w:val="0"/>
      </w:pPr>
      <w:bookmarkStart w:id="180" w:name="_Toc13722951"/>
      <w:bookmarkStart w:id="181" w:name="_Toc13724967"/>
      <w:bookmarkStart w:id="182" w:name="_Toc14784982"/>
      <w:r>
        <w:lastRenderedPageBreak/>
        <w:t>T</w:t>
      </w:r>
      <w:r w:rsidRPr="004839E7">
        <w:t xml:space="preserve">he </w:t>
      </w:r>
      <w:r>
        <w:t>Custodial Officer assigned to visits</w:t>
      </w:r>
      <w:r w:rsidRPr="004839E7">
        <w:t xml:space="preserve"> shall </w:t>
      </w:r>
      <w:r>
        <w:t xml:space="preserve">maintain </w:t>
      </w:r>
      <w:r w:rsidRPr="004839E7">
        <w:t xml:space="preserve">a </w:t>
      </w:r>
      <w:r>
        <w:t>‘</w:t>
      </w:r>
      <w:r w:rsidRPr="004839E7">
        <w:t>population count</w:t>
      </w:r>
      <w:r>
        <w:t>’</w:t>
      </w:r>
      <w:r w:rsidRPr="004839E7">
        <w:t xml:space="preserve"> of</w:t>
      </w:r>
      <w:r>
        <w:t xml:space="preserve"> the number of detainees in the visitor centre</w:t>
      </w:r>
      <w:bookmarkEnd w:id="180"/>
      <w:bookmarkEnd w:id="181"/>
      <w:r>
        <w:t xml:space="preserve"> in accordance with </w:t>
      </w:r>
      <w:hyperlink r:id="rId21" w:history="1">
        <w:proofErr w:type="spellStart"/>
        <w:r w:rsidRPr="008027AA">
          <w:rPr>
            <w:rStyle w:val="Hyperlink"/>
          </w:rPr>
          <w:t>COPP</w:t>
        </w:r>
        <w:proofErr w:type="spellEnd"/>
        <w:r w:rsidRPr="008027AA">
          <w:rPr>
            <w:rStyle w:val="Hyperlink"/>
          </w:rPr>
          <w:t xml:space="preserve"> 6.8 – Population Counts</w:t>
        </w:r>
      </w:hyperlink>
      <w:r w:rsidRPr="004B0966">
        <w:t>.</w:t>
      </w:r>
      <w:bookmarkEnd w:id="182"/>
    </w:p>
    <w:p w14:paraId="0E310D7A" w14:textId="22F8EA34" w:rsidR="002D5F30" w:rsidRPr="001858B9" w:rsidRDefault="002D5F30" w:rsidP="002D5F30">
      <w:pPr>
        <w:pStyle w:val="Heading3"/>
        <w:keepNext w:val="0"/>
      </w:pPr>
      <w:bookmarkStart w:id="183" w:name="_Toc13722952"/>
      <w:bookmarkStart w:id="184" w:name="_Toc13724968"/>
      <w:bookmarkStart w:id="185" w:name="_Toc14784983"/>
      <w:r>
        <w:t>Detainees shall be dressed in</w:t>
      </w:r>
      <w:r w:rsidRPr="00EB70EF">
        <w:t xml:space="preserve"> clean</w:t>
      </w:r>
      <w:r>
        <w:t xml:space="preserve"> and tidy</w:t>
      </w:r>
      <w:r w:rsidRPr="00EB70EF">
        <w:t xml:space="preserve"> </w:t>
      </w:r>
      <w:r>
        <w:t xml:space="preserve">clothing when attending </w:t>
      </w:r>
      <w:r w:rsidR="00CF2A4E">
        <w:t>visits and</w:t>
      </w:r>
      <w:r w:rsidRPr="00EB70EF">
        <w:t xml:space="preserve"> are expected to be polite and courteous to </w:t>
      </w:r>
      <w:r>
        <w:t xml:space="preserve">all </w:t>
      </w:r>
      <w:r w:rsidRPr="00EB70EF">
        <w:t xml:space="preserve">visitors. Behaviour that is aggressive, </w:t>
      </w:r>
      <w:r w:rsidR="00423E8F" w:rsidRPr="00EB70EF">
        <w:t>abusive,</w:t>
      </w:r>
      <w:r w:rsidRPr="00EB70EF">
        <w:t xml:space="preserve"> or offensive shall result in </w:t>
      </w:r>
      <w:r w:rsidRPr="001858B9">
        <w:t>the termination of the visit.</w:t>
      </w:r>
      <w:bookmarkEnd w:id="183"/>
      <w:bookmarkEnd w:id="184"/>
      <w:bookmarkEnd w:id="185"/>
    </w:p>
    <w:p w14:paraId="0ADEA776" w14:textId="1A8D9801" w:rsidR="002D5F30" w:rsidRDefault="002D5F30" w:rsidP="002D5F30">
      <w:pPr>
        <w:pStyle w:val="Heading3"/>
        <w:keepNext w:val="0"/>
      </w:pPr>
      <w:bookmarkStart w:id="186" w:name="_Toc14784984"/>
      <w:r>
        <w:t>The Custodial Officer terminating the visit shall complete a TOMS incident report and inform the Senior Officer Operations.</w:t>
      </w:r>
      <w:bookmarkEnd w:id="186"/>
    </w:p>
    <w:p w14:paraId="1ACB1ECE" w14:textId="0277EDCD" w:rsidR="002D5F30" w:rsidRPr="004B0966" w:rsidRDefault="002D5F30" w:rsidP="002D5F30">
      <w:pPr>
        <w:pStyle w:val="Heading3"/>
        <w:keepNext w:val="0"/>
      </w:pPr>
      <w:bookmarkStart w:id="187" w:name="_Toc14784985"/>
      <w:bookmarkStart w:id="188" w:name="_Toc13722953"/>
      <w:bookmarkStart w:id="189" w:name="_Toc13724969"/>
      <w:r>
        <w:t xml:space="preserve">Detainees shall be permitted to bring unopened food purchased from the canteen into the Visitor Centre </w:t>
      </w:r>
      <w:r w:rsidRPr="004B0966">
        <w:t>on request and with the approval of their Unit Manager</w:t>
      </w:r>
      <w:r w:rsidR="003F1EF4">
        <w:t xml:space="preserve"> or responsible Senior Officer</w:t>
      </w:r>
      <w:r w:rsidRPr="004B0966">
        <w:t xml:space="preserve">. </w:t>
      </w:r>
      <w:bookmarkEnd w:id="187"/>
    </w:p>
    <w:p w14:paraId="7D697C81" w14:textId="65EB5E0F" w:rsidR="002D5F30" w:rsidRPr="00C12980" w:rsidRDefault="002D5F30" w:rsidP="002D5F30">
      <w:pPr>
        <w:pStyle w:val="Heading3"/>
        <w:keepNext w:val="0"/>
      </w:pPr>
      <w:bookmarkStart w:id="190" w:name="_Toc14784986"/>
      <w:r>
        <w:t xml:space="preserve">The Unit </w:t>
      </w:r>
      <w:r w:rsidR="008027AA">
        <w:t>M</w:t>
      </w:r>
      <w:r>
        <w:t xml:space="preserve">anager shall inspect the food and inform the </w:t>
      </w:r>
      <w:r w:rsidRPr="00466D85">
        <w:t>Senior Officer</w:t>
      </w:r>
      <w:r>
        <w:t xml:space="preserve"> Gatehouse</w:t>
      </w:r>
      <w:r w:rsidRPr="00466D85">
        <w:t xml:space="preserve"> </w:t>
      </w:r>
      <w:r>
        <w:t xml:space="preserve">that the food items are approved. </w:t>
      </w:r>
      <w:r w:rsidRPr="001858B9">
        <w:t xml:space="preserve">All non-consumed food shall be disposed of in the Visitor Centre at the end of the </w:t>
      </w:r>
      <w:r>
        <w:t>visit.</w:t>
      </w:r>
      <w:bookmarkEnd w:id="188"/>
      <w:bookmarkEnd w:id="189"/>
      <w:bookmarkEnd w:id="190"/>
    </w:p>
    <w:p w14:paraId="52DA5F7E" w14:textId="1C394442" w:rsidR="002D5F30" w:rsidRDefault="002D5F30" w:rsidP="002D5F30">
      <w:pPr>
        <w:pStyle w:val="Heading3"/>
        <w:keepNext w:val="0"/>
      </w:pPr>
      <w:bookmarkStart w:id="191" w:name="_Toc13722954"/>
      <w:bookmarkStart w:id="192" w:name="_Toc13724970"/>
      <w:bookmarkStart w:id="193" w:name="_Toc14784987"/>
      <w:r>
        <w:t xml:space="preserve">Custodial Officers shall </w:t>
      </w:r>
      <w:r w:rsidR="00423E8F">
        <w:t>conduct</w:t>
      </w:r>
      <w:r>
        <w:t xml:space="preserve"> supervision of all visits in the Visitor Centre by direct observation and monitoring of Close Circuit Television (CCTV).</w:t>
      </w:r>
      <w:bookmarkEnd w:id="191"/>
      <w:bookmarkEnd w:id="192"/>
      <w:bookmarkEnd w:id="193"/>
    </w:p>
    <w:p w14:paraId="1E8E3DB7" w14:textId="0532CDC3" w:rsidR="002D5F30" w:rsidRPr="00A21D5D" w:rsidRDefault="002D5F30" w:rsidP="002D5F30">
      <w:pPr>
        <w:pStyle w:val="Heading3"/>
        <w:keepNext w:val="0"/>
      </w:pPr>
      <w:bookmarkStart w:id="194" w:name="_Toc13722955"/>
      <w:bookmarkStart w:id="195" w:name="_Toc13724971"/>
      <w:bookmarkStart w:id="196" w:name="_Toc14784988"/>
      <w:r>
        <w:t xml:space="preserve">The </w:t>
      </w:r>
      <w:r w:rsidRPr="001858B9">
        <w:t xml:space="preserve">Superintendent </w:t>
      </w:r>
      <w:r w:rsidR="004B715F" w:rsidRPr="001858B9">
        <w:t>or Assistant Super</w:t>
      </w:r>
      <w:r w:rsidR="0015212F" w:rsidRPr="001858B9">
        <w:t>intendent</w:t>
      </w:r>
      <w:r w:rsidR="004B715F" w:rsidRPr="001858B9">
        <w:t xml:space="preserve"> Security</w:t>
      </w:r>
      <w:r w:rsidRPr="001858B9">
        <w:t xml:space="preserve"> </w:t>
      </w:r>
      <w:r>
        <w:t>may withdraw any authority to visit where a visitor behaves improperly or inappropriately. The visitor shall be required to leave</w:t>
      </w:r>
      <w:bookmarkStart w:id="197" w:name="_Toc13722956"/>
      <w:bookmarkStart w:id="198" w:name="_Toc13724972"/>
      <w:bookmarkEnd w:id="194"/>
      <w:bookmarkEnd w:id="195"/>
      <w:r>
        <w:t xml:space="preserve"> immediately.</w:t>
      </w:r>
      <w:bookmarkEnd w:id="196"/>
    </w:p>
    <w:p w14:paraId="51E26042" w14:textId="749EFF73" w:rsidR="002D5F30" w:rsidRPr="001858B9" w:rsidRDefault="002D5F30" w:rsidP="001858B9">
      <w:pPr>
        <w:pStyle w:val="Heading3"/>
      </w:pPr>
      <w:r w:rsidRPr="001858B9">
        <w:t xml:space="preserve"> </w:t>
      </w:r>
      <w:bookmarkStart w:id="199" w:name="_Toc14784989"/>
      <w:r w:rsidRPr="001858B9">
        <w:t xml:space="preserve">If a visitor or a detainee </w:t>
      </w:r>
      <w:r w:rsidR="00423E8F" w:rsidRPr="001858B9">
        <w:t>use</w:t>
      </w:r>
      <w:r w:rsidRPr="001858B9">
        <w:t xml:space="preserve"> the toilet facilities in the Visitor Centre the Custodial Officer shall move the visitor and detainee to a booth and conduct the remainder of the visit as a non-contact visit.</w:t>
      </w:r>
      <w:bookmarkEnd w:id="199"/>
    </w:p>
    <w:p w14:paraId="7493A874" w14:textId="29F3A36F" w:rsidR="002D5F30" w:rsidRDefault="002D5F30" w:rsidP="002D5F30">
      <w:pPr>
        <w:pStyle w:val="Heading3"/>
        <w:keepNext w:val="0"/>
      </w:pPr>
      <w:bookmarkStart w:id="200" w:name="_Toc14784990"/>
      <w:r>
        <w:t>V</w:t>
      </w:r>
      <w:r w:rsidRPr="00622C4A">
        <w:t xml:space="preserve">isitors are not permitted to remove any </w:t>
      </w:r>
      <w:r>
        <w:t>item</w:t>
      </w:r>
      <w:r w:rsidRPr="00622C4A">
        <w:t xml:space="preserve"> belonging to</w:t>
      </w:r>
      <w:r>
        <w:t xml:space="preserve"> </w:t>
      </w:r>
      <w:proofErr w:type="spellStart"/>
      <w:r w:rsidR="00086990">
        <w:t>BH</w:t>
      </w:r>
      <w:r w:rsidR="00B73B6A" w:rsidRPr="00B73B6A">
        <w:t>YDC</w:t>
      </w:r>
      <w:proofErr w:type="spellEnd"/>
      <w:r>
        <w:t>.</w:t>
      </w:r>
      <w:bookmarkEnd w:id="197"/>
      <w:bookmarkEnd w:id="198"/>
      <w:bookmarkEnd w:id="200"/>
    </w:p>
    <w:p w14:paraId="5FB25A3B" w14:textId="003A8592" w:rsidR="002D5F30" w:rsidRPr="009435BC" w:rsidRDefault="002D5F30" w:rsidP="002D5F30">
      <w:pPr>
        <w:pStyle w:val="Heading3"/>
        <w:keepNext w:val="0"/>
      </w:pPr>
      <w:bookmarkStart w:id="201" w:name="_Toc13722957"/>
      <w:bookmarkStart w:id="202" w:name="_Toc13724973"/>
      <w:bookmarkStart w:id="203" w:name="_Toc14784991"/>
      <w:r>
        <w:t>Custodial Officers assigned to the Visitor</w:t>
      </w:r>
      <w:r w:rsidRPr="009E2D4B">
        <w:t xml:space="preserve"> </w:t>
      </w:r>
      <w:r>
        <w:t>C</w:t>
      </w:r>
      <w:r w:rsidRPr="009E2D4B">
        <w:t>entre shall ensure detainees remain seated at the conclusion of the visit until they are authorised to leave.</w:t>
      </w:r>
      <w:bookmarkEnd w:id="201"/>
      <w:bookmarkEnd w:id="202"/>
      <w:bookmarkEnd w:id="203"/>
    </w:p>
    <w:p w14:paraId="583C7F72" w14:textId="77777777" w:rsidR="002D5F30" w:rsidRDefault="002D5F30" w:rsidP="002D5F30">
      <w:pPr>
        <w:pStyle w:val="Heading2"/>
        <w:keepNext w:val="0"/>
      </w:pPr>
      <w:bookmarkStart w:id="204" w:name="_Toc14784992"/>
      <w:bookmarkStart w:id="205" w:name="_Toc153186448"/>
      <w:r w:rsidRPr="00CE68F6">
        <w:t>Documentation</w:t>
      </w:r>
      <w:bookmarkEnd w:id="204"/>
      <w:bookmarkEnd w:id="205"/>
    </w:p>
    <w:p w14:paraId="23F2157A" w14:textId="09078F1E" w:rsidR="002D5F30" w:rsidRPr="00CE68F6" w:rsidRDefault="002D5F30" w:rsidP="002D5F30">
      <w:pPr>
        <w:pStyle w:val="Heading3"/>
        <w:keepNext w:val="0"/>
      </w:pPr>
      <w:bookmarkStart w:id="206" w:name="_Toc13722959"/>
      <w:bookmarkStart w:id="207" w:name="_Toc13724975"/>
      <w:bookmarkStart w:id="208" w:name="_Toc14784993"/>
      <w:r w:rsidRPr="00CE68F6">
        <w:t xml:space="preserve">The </w:t>
      </w:r>
      <w:r w:rsidR="004B715F">
        <w:t>S</w:t>
      </w:r>
      <w:r w:rsidR="0015212F">
        <w:t xml:space="preserve">enior </w:t>
      </w:r>
      <w:r w:rsidR="004B715F">
        <w:t>O</w:t>
      </w:r>
      <w:r w:rsidR="0015212F">
        <w:t>fficer Gate</w:t>
      </w:r>
      <w:r w:rsidR="004B715F">
        <w:t>ho</w:t>
      </w:r>
      <w:r w:rsidR="0015212F">
        <w:t>use</w:t>
      </w:r>
      <w:r w:rsidRPr="00CE68F6">
        <w:t xml:space="preserve"> shall maintain record</w:t>
      </w:r>
      <w:r>
        <w:t>s</w:t>
      </w:r>
      <w:r w:rsidRPr="00CE68F6">
        <w:t xml:space="preserve"> of detainee visits and visitors. The following detail is to be recorded on TOMS and in the </w:t>
      </w:r>
      <w:r>
        <w:t>G</w:t>
      </w:r>
      <w:r w:rsidRPr="00CE68F6">
        <w:t>atehouse occurrence book:</w:t>
      </w:r>
      <w:bookmarkEnd w:id="206"/>
      <w:bookmarkEnd w:id="207"/>
      <w:bookmarkEnd w:id="208"/>
    </w:p>
    <w:p w14:paraId="192EB3BA" w14:textId="77777777" w:rsidR="002D5F30" w:rsidRPr="008B4E10" w:rsidRDefault="002D5F30" w:rsidP="008B4E10">
      <w:pPr>
        <w:pStyle w:val="ListParagraph"/>
        <w:numPr>
          <w:ilvl w:val="0"/>
          <w:numId w:val="50"/>
        </w:numPr>
        <w:spacing w:before="120" w:after="120"/>
        <w:contextualSpacing w:val="0"/>
        <w:rPr>
          <w:bCs/>
        </w:rPr>
      </w:pPr>
      <w:bookmarkStart w:id="209" w:name="_Toc13722960"/>
      <w:bookmarkStart w:id="210" w:name="_Toc13724976"/>
      <w:bookmarkStart w:id="211" w:name="_Toc14784994"/>
      <w:r w:rsidRPr="008B4E10">
        <w:rPr>
          <w:bCs/>
        </w:rPr>
        <w:t>date of each visit</w:t>
      </w:r>
      <w:bookmarkEnd w:id="209"/>
      <w:bookmarkEnd w:id="210"/>
      <w:bookmarkEnd w:id="211"/>
    </w:p>
    <w:p w14:paraId="2FB1A835" w14:textId="77777777" w:rsidR="002D5F30" w:rsidRPr="008B4E10" w:rsidRDefault="002D5F30" w:rsidP="008B4E10">
      <w:pPr>
        <w:pStyle w:val="ListParagraph"/>
        <w:numPr>
          <w:ilvl w:val="0"/>
          <w:numId w:val="50"/>
        </w:numPr>
        <w:spacing w:before="120" w:after="120"/>
        <w:contextualSpacing w:val="0"/>
        <w:rPr>
          <w:bCs/>
        </w:rPr>
      </w:pPr>
      <w:bookmarkStart w:id="212" w:name="_Toc13722961"/>
      <w:bookmarkStart w:id="213" w:name="_Toc13724977"/>
      <w:bookmarkStart w:id="214" w:name="_Toc14784995"/>
      <w:r w:rsidRPr="008B4E10">
        <w:rPr>
          <w:bCs/>
        </w:rPr>
        <w:t>name of each visitor</w:t>
      </w:r>
      <w:bookmarkEnd w:id="212"/>
      <w:bookmarkEnd w:id="213"/>
      <w:bookmarkEnd w:id="214"/>
    </w:p>
    <w:p w14:paraId="4D8ED797" w14:textId="77777777" w:rsidR="002D5F30" w:rsidRPr="008B4E10" w:rsidRDefault="002D5F30" w:rsidP="008B4E10">
      <w:pPr>
        <w:pStyle w:val="ListParagraph"/>
        <w:numPr>
          <w:ilvl w:val="0"/>
          <w:numId w:val="50"/>
        </w:numPr>
        <w:spacing w:before="120" w:after="120"/>
        <w:contextualSpacing w:val="0"/>
        <w:rPr>
          <w:bCs/>
        </w:rPr>
      </w:pPr>
      <w:bookmarkStart w:id="215" w:name="_Toc13722962"/>
      <w:bookmarkStart w:id="216" w:name="_Toc13724978"/>
      <w:bookmarkStart w:id="217" w:name="_Toc14784996"/>
      <w:r w:rsidRPr="008B4E10">
        <w:rPr>
          <w:bCs/>
        </w:rPr>
        <w:t xml:space="preserve">name of the detainee </w:t>
      </w:r>
      <w:proofErr w:type="gramStart"/>
      <w:r w:rsidRPr="008B4E10">
        <w:rPr>
          <w:bCs/>
        </w:rPr>
        <w:t>visited</w:t>
      </w:r>
      <w:bookmarkEnd w:id="215"/>
      <w:bookmarkEnd w:id="216"/>
      <w:bookmarkEnd w:id="217"/>
      <w:proofErr w:type="gramEnd"/>
    </w:p>
    <w:p w14:paraId="7BF189A1" w14:textId="77777777" w:rsidR="002D5F30" w:rsidRPr="00CE68F6" w:rsidRDefault="002D5F30" w:rsidP="008B4E10">
      <w:pPr>
        <w:pStyle w:val="ListParagraph"/>
        <w:numPr>
          <w:ilvl w:val="0"/>
          <w:numId w:val="50"/>
        </w:numPr>
        <w:spacing w:before="120" w:after="120"/>
        <w:contextualSpacing w:val="0"/>
      </w:pPr>
      <w:bookmarkStart w:id="218" w:name="_Toc13722963"/>
      <w:bookmarkStart w:id="219" w:name="_Toc13724979"/>
      <w:bookmarkStart w:id="220" w:name="_Toc14784997"/>
      <w:r w:rsidRPr="008B4E10">
        <w:rPr>
          <w:bCs/>
        </w:rPr>
        <w:t>relationship of the visitor to the detainee</w:t>
      </w:r>
      <w:r w:rsidRPr="00CE68F6">
        <w:t>.</w:t>
      </w:r>
      <w:bookmarkEnd w:id="218"/>
      <w:bookmarkEnd w:id="219"/>
      <w:bookmarkEnd w:id="220"/>
    </w:p>
    <w:p w14:paraId="0942A40A" w14:textId="2DFFEE7E" w:rsidR="007C14BD" w:rsidRDefault="002D5F30" w:rsidP="001728B2">
      <w:pPr>
        <w:pStyle w:val="Heading3"/>
      </w:pPr>
      <w:bookmarkStart w:id="221" w:name="_Toc13722964"/>
      <w:bookmarkStart w:id="222" w:name="_Toc13724980"/>
      <w:bookmarkStart w:id="223" w:name="_Toc14784998"/>
      <w:r w:rsidRPr="001858B9">
        <w:t>Specific numbers of visitors shall be recorded in the Gatehouse occurrence book detailing the number of adults and children.</w:t>
      </w:r>
      <w:bookmarkEnd w:id="221"/>
      <w:bookmarkEnd w:id="222"/>
      <w:bookmarkEnd w:id="223"/>
    </w:p>
    <w:p w14:paraId="693C7623" w14:textId="77777777" w:rsidR="0068237C" w:rsidRPr="00CE68F6" w:rsidRDefault="0068237C" w:rsidP="0068237C">
      <w:pPr>
        <w:pStyle w:val="Heading2"/>
        <w:keepNext w:val="0"/>
        <w:numPr>
          <w:ilvl w:val="1"/>
          <w:numId w:val="67"/>
        </w:numPr>
      </w:pPr>
      <w:bookmarkStart w:id="224" w:name="_Toc153186449"/>
      <w:r w:rsidRPr="00CE68F6">
        <w:t>Exit</w:t>
      </w:r>
      <w:r>
        <w:t xml:space="preserve"> at end of </w:t>
      </w:r>
      <w:proofErr w:type="gramStart"/>
      <w:r>
        <w:t>visit</w:t>
      </w:r>
      <w:bookmarkEnd w:id="224"/>
      <w:proofErr w:type="gramEnd"/>
    </w:p>
    <w:p w14:paraId="4F8CFDF9" w14:textId="49E3EE62" w:rsidR="0068237C" w:rsidRDefault="0068237C" w:rsidP="0068237C">
      <w:pPr>
        <w:pStyle w:val="Heading3"/>
        <w:keepNext w:val="0"/>
      </w:pPr>
      <w:r w:rsidRPr="00CE68F6">
        <w:t xml:space="preserve">On completion of the visit the </w:t>
      </w:r>
      <w:r>
        <w:t xml:space="preserve">Custodial Officer in the Visitor Centre </w:t>
      </w:r>
      <w:r w:rsidRPr="00CE68F6">
        <w:t xml:space="preserve">shall notify the </w:t>
      </w:r>
      <w:r>
        <w:t>Senior Officer Gatehouse.</w:t>
      </w:r>
    </w:p>
    <w:p w14:paraId="6EF82174" w14:textId="77777777" w:rsidR="0068237C" w:rsidRPr="001858B9" w:rsidRDefault="0068237C" w:rsidP="0068237C">
      <w:pPr>
        <w:pStyle w:val="Heading3"/>
      </w:pPr>
      <w:r w:rsidRPr="001858B9">
        <w:lastRenderedPageBreak/>
        <w:t>Custodial Officers shall escort visitors to the Gatehouse.</w:t>
      </w:r>
    </w:p>
    <w:p w14:paraId="402863D7" w14:textId="7BC33F09" w:rsidR="0068237C" w:rsidRPr="001858B9" w:rsidRDefault="0068237C" w:rsidP="0068237C">
      <w:pPr>
        <w:pStyle w:val="Heading3"/>
        <w:keepNext w:val="0"/>
      </w:pPr>
      <w:r w:rsidRPr="00CE68F6">
        <w:t>Coloured security bracelets shall be removed</w:t>
      </w:r>
      <w:r>
        <w:t xml:space="preserve"> at the Gatehouse</w:t>
      </w:r>
      <w:r w:rsidRPr="00CE68F6">
        <w:t xml:space="preserve"> by </w:t>
      </w:r>
      <w:r w:rsidRPr="001858B9">
        <w:t xml:space="preserve">Custodial Officers prior to the visitor leaving </w:t>
      </w:r>
      <w:proofErr w:type="spellStart"/>
      <w:r w:rsidR="00086990">
        <w:t>BH</w:t>
      </w:r>
      <w:r w:rsidR="00B73B6A" w:rsidRPr="00B73B6A">
        <w:t>YDC</w:t>
      </w:r>
      <w:proofErr w:type="spellEnd"/>
      <w:r w:rsidRPr="001858B9">
        <w:t xml:space="preserve">. </w:t>
      </w:r>
    </w:p>
    <w:p w14:paraId="60A70752" w14:textId="3AA3A754" w:rsidR="007C14BD" w:rsidRPr="007C14BD" w:rsidRDefault="0068237C" w:rsidP="007C14BD">
      <w:pPr>
        <w:pStyle w:val="Heading3"/>
        <w:keepNext w:val="0"/>
      </w:pPr>
      <w:r>
        <w:t>The Custodial Officer assigned to the Gatehouse shall remind visitors to collect their belongings from the lockers and return the key.</w:t>
      </w:r>
    </w:p>
    <w:p w14:paraId="2A500163" w14:textId="77777777" w:rsidR="00A62469" w:rsidRPr="000A5F7C" w:rsidRDefault="00A62469" w:rsidP="00A62469">
      <w:pPr>
        <w:pStyle w:val="Heading1"/>
        <w:keepNext w:val="0"/>
        <w:keepLines w:val="0"/>
        <w:widowControl w:val="0"/>
        <w:rPr>
          <w:lang w:eastAsia="en-AU"/>
        </w:rPr>
      </w:pPr>
      <w:bookmarkStart w:id="225" w:name="_Toc132184570"/>
      <w:bookmarkStart w:id="226" w:name="_Toc153186450"/>
      <w:r>
        <w:rPr>
          <w:lang w:eastAsia="en-AU"/>
        </w:rPr>
        <w:t>Additional Requirements</w:t>
      </w:r>
      <w:bookmarkEnd w:id="225"/>
      <w:bookmarkEnd w:id="226"/>
    </w:p>
    <w:p w14:paraId="5A52048F" w14:textId="27E27B21" w:rsidR="00A62469" w:rsidRPr="00645F1B" w:rsidRDefault="00A62469" w:rsidP="00A62469">
      <w:pPr>
        <w:pStyle w:val="Heading2"/>
        <w:keepNext w:val="0"/>
        <w:keepLines w:val="0"/>
        <w:widowControl w:val="0"/>
        <w:rPr>
          <w:lang w:eastAsia="en-AU"/>
        </w:rPr>
      </w:pPr>
      <w:bookmarkStart w:id="227" w:name="_Toc363198536"/>
      <w:bookmarkStart w:id="228" w:name="_Toc363198893"/>
      <w:bookmarkStart w:id="229" w:name="_Toc363198950"/>
      <w:bookmarkStart w:id="230" w:name="_Toc363198995"/>
      <w:bookmarkStart w:id="231" w:name="_Toc363199027"/>
      <w:bookmarkStart w:id="232" w:name="_Toc363201366"/>
      <w:bookmarkStart w:id="233" w:name="_Toc363208049"/>
      <w:bookmarkStart w:id="234" w:name="_Toc368478452"/>
      <w:bookmarkStart w:id="235" w:name="_Toc368649672"/>
      <w:bookmarkStart w:id="236" w:name="_Toc363198537"/>
      <w:bookmarkStart w:id="237" w:name="_Toc363198894"/>
      <w:bookmarkStart w:id="238" w:name="_Toc363198951"/>
      <w:bookmarkStart w:id="239" w:name="_Toc363198996"/>
      <w:bookmarkStart w:id="240" w:name="_Toc363199028"/>
      <w:bookmarkStart w:id="241" w:name="_Toc363201367"/>
      <w:bookmarkStart w:id="242" w:name="_Toc363208050"/>
      <w:bookmarkStart w:id="243" w:name="_Toc368478453"/>
      <w:bookmarkStart w:id="244" w:name="_Toc368649673"/>
      <w:bookmarkStart w:id="245" w:name="_Toc363198538"/>
      <w:bookmarkStart w:id="246" w:name="_Toc363198895"/>
      <w:bookmarkStart w:id="247" w:name="_Toc363198952"/>
      <w:bookmarkStart w:id="248" w:name="_Toc363198997"/>
      <w:bookmarkStart w:id="249" w:name="_Toc363199029"/>
      <w:bookmarkStart w:id="250" w:name="_Toc363201368"/>
      <w:bookmarkStart w:id="251" w:name="_Toc363208051"/>
      <w:bookmarkStart w:id="252" w:name="_Toc368478454"/>
      <w:bookmarkStart w:id="253" w:name="_Toc368649674"/>
      <w:bookmarkStart w:id="254" w:name="_Toc363198539"/>
      <w:bookmarkStart w:id="255" w:name="_Toc363198896"/>
      <w:bookmarkStart w:id="256" w:name="_Toc363198953"/>
      <w:bookmarkStart w:id="257" w:name="_Toc363198998"/>
      <w:bookmarkStart w:id="258" w:name="_Toc363199030"/>
      <w:bookmarkStart w:id="259" w:name="_Toc363201369"/>
      <w:bookmarkStart w:id="260" w:name="_Toc363208052"/>
      <w:bookmarkStart w:id="261" w:name="_Toc368478455"/>
      <w:bookmarkStart w:id="262" w:name="_Toc368649675"/>
      <w:bookmarkStart w:id="263" w:name="_Toc363198540"/>
      <w:bookmarkStart w:id="264" w:name="_Toc363198897"/>
      <w:bookmarkStart w:id="265" w:name="_Toc363198954"/>
      <w:bookmarkStart w:id="266" w:name="_Toc363198999"/>
      <w:bookmarkStart w:id="267" w:name="_Toc363199031"/>
      <w:bookmarkStart w:id="268" w:name="_Toc363201370"/>
      <w:bookmarkStart w:id="269" w:name="_Toc363208053"/>
      <w:bookmarkStart w:id="270" w:name="_Toc368478456"/>
      <w:bookmarkStart w:id="271" w:name="_Toc368649676"/>
      <w:bookmarkStart w:id="272" w:name="_Toc363198541"/>
      <w:bookmarkStart w:id="273" w:name="_Toc363198898"/>
      <w:bookmarkStart w:id="274" w:name="_Toc363198955"/>
      <w:bookmarkStart w:id="275" w:name="_Toc363199000"/>
      <w:bookmarkStart w:id="276" w:name="_Toc363199032"/>
      <w:bookmarkStart w:id="277" w:name="_Toc363201371"/>
      <w:bookmarkStart w:id="278" w:name="_Toc363208054"/>
      <w:bookmarkStart w:id="279" w:name="_Toc368478457"/>
      <w:bookmarkStart w:id="280" w:name="_Toc368649677"/>
      <w:bookmarkStart w:id="281" w:name="_Toc363198542"/>
      <w:bookmarkStart w:id="282" w:name="_Toc363198899"/>
      <w:bookmarkStart w:id="283" w:name="_Toc363198956"/>
      <w:bookmarkStart w:id="284" w:name="_Toc363199001"/>
      <w:bookmarkStart w:id="285" w:name="_Toc363199033"/>
      <w:bookmarkStart w:id="286" w:name="_Toc363201372"/>
      <w:bookmarkStart w:id="287" w:name="_Toc363208055"/>
      <w:bookmarkStart w:id="288" w:name="_Toc368650888"/>
      <w:bookmarkStart w:id="289" w:name="_Toc153186451"/>
      <w:bookmarkStart w:id="290" w:name="_Toc13218457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lang w:eastAsia="en-AU"/>
        </w:rPr>
        <w:t>Visitor c</w:t>
      </w:r>
      <w:r w:rsidRPr="00645F1B">
        <w:rPr>
          <w:lang w:eastAsia="en-AU"/>
        </w:rPr>
        <w:t xml:space="preserve">oncerns </w:t>
      </w:r>
      <w:r>
        <w:rPr>
          <w:lang w:eastAsia="en-AU"/>
        </w:rPr>
        <w:t>r</w:t>
      </w:r>
      <w:r w:rsidRPr="00645F1B">
        <w:rPr>
          <w:lang w:eastAsia="en-AU"/>
        </w:rPr>
        <w:t xml:space="preserve">elating </w:t>
      </w:r>
      <w:bookmarkEnd w:id="288"/>
      <w:r>
        <w:rPr>
          <w:lang w:eastAsia="en-AU"/>
        </w:rPr>
        <w:t xml:space="preserve">to detainee safety and </w:t>
      </w:r>
      <w:proofErr w:type="gramStart"/>
      <w:r>
        <w:rPr>
          <w:lang w:eastAsia="en-AU"/>
        </w:rPr>
        <w:t>wellbeing</w:t>
      </w:r>
      <w:bookmarkEnd w:id="289"/>
      <w:proofErr w:type="gramEnd"/>
      <w:r>
        <w:rPr>
          <w:lang w:eastAsia="en-AU"/>
        </w:rPr>
        <w:t xml:space="preserve"> </w:t>
      </w:r>
      <w:bookmarkEnd w:id="290"/>
    </w:p>
    <w:p w14:paraId="03365DD9" w14:textId="7A2F5BA1" w:rsidR="00A62469" w:rsidRDefault="00A62469" w:rsidP="00A62469">
      <w:pPr>
        <w:pStyle w:val="Heading3"/>
      </w:pPr>
      <w:r>
        <w:t>Posters and brochures detailing how families and friends may raise concerns about the safety and wellbeing of a detainee shall be displayed in visit areas and at visitors point of entry</w:t>
      </w:r>
      <w:r w:rsidR="00260404">
        <w:t xml:space="preserve"> to </w:t>
      </w:r>
      <w:proofErr w:type="spellStart"/>
      <w:r w:rsidR="00086990">
        <w:t>BH</w:t>
      </w:r>
      <w:r w:rsidR="00B73B6A" w:rsidRPr="00B73B6A">
        <w:t>YDC</w:t>
      </w:r>
      <w:proofErr w:type="spellEnd"/>
      <w:r>
        <w:t>.</w:t>
      </w:r>
    </w:p>
    <w:p w14:paraId="0A98C018" w14:textId="4FFF3EE5" w:rsidR="00926EA0" w:rsidRDefault="00926EA0" w:rsidP="00926EA0">
      <w:pPr>
        <w:pStyle w:val="Heading3"/>
      </w:pPr>
      <w:r>
        <w:t>Custodial officers shall ensure they are familiar with the process of raising concerns to be able to provide guidance to families and friends.</w:t>
      </w:r>
    </w:p>
    <w:p w14:paraId="581B1A49" w14:textId="55E4D3EF" w:rsidR="00A62469" w:rsidRPr="0061114F" w:rsidRDefault="00086990" w:rsidP="00A62469">
      <w:pPr>
        <w:pStyle w:val="Heading3"/>
      </w:pPr>
      <w:proofErr w:type="spellStart"/>
      <w:r>
        <w:t>BH</w:t>
      </w:r>
      <w:r w:rsidR="00B73B6A" w:rsidRPr="00B73B6A">
        <w:t>YDC</w:t>
      </w:r>
      <w:proofErr w:type="spellEnd"/>
      <w:r w:rsidR="00B73B6A" w:rsidRPr="00B73B6A">
        <w:t xml:space="preserve"> </w:t>
      </w:r>
      <w:r w:rsidR="00A62469">
        <w:t>staff shall advise the Superintendent/</w:t>
      </w:r>
      <w:proofErr w:type="spellStart"/>
      <w:r w:rsidR="00A62469">
        <w:t>OIC</w:t>
      </w:r>
      <w:proofErr w:type="spellEnd"/>
      <w:r w:rsidR="00A62469">
        <w:t xml:space="preserve"> of any verbal concerns raised by any visitor regarding a detainee at-risk of self-harm, bullying, victimisation, concerns for safety etc. The concern </w:t>
      </w:r>
      <w:r w:rsidR="007C14BD">
        <w:t>shall be</w:t>
      </w:r>
      <w:r w:rsidR="00A62469">
        <w:t xml:space="preserve"> documented on TOMS and actioned </w:t>
      </w:r>
      <w:r w:rsidR="007C14BD">
        <w:t>accordingly.</w:t>
      </w:r>
    </w:p>
    <w:p w14:paraId="22CC5816" w14:textId="77777777" w:rsidR="00A62469" w:rsidRDefault="00A62469" w:rsidP="00A62469">
      <w:pPr>
        <w:pStyle w:val="Heading2"/>
        <w:keepNext w:val="0"/>
        <w:keepLines w:val="0"/>
        <w:widowControl w:val="0"/>
        <w:rPr>
          <w:lang w:eastAsia="en-AU"/>
        </w:rPr>
      </w:pPr>
      <w:bookmarkStart w:id="291" w:name="_Toc132184572"/>
      <w:bookmarkStart w:id="292" w:name="_Toc153186452"/>
      <w:r>
        <w:rPr>
          <w:lang w:eastAsia="en-AU"/>
        </w:rPr>
        <w:t>Visitor complaints</w:t>
      </w:r>
      <w:bookmarkEnd w:id="291"/>
      <w:bookmarkEnd w:id="292"/>
    </w:p>
    <w:p w14:paraId="77942D40" w14:textId="7BFC96EA" w:rsidR="00A62469" w:rsidRPr="00A62469" w:rsidRDefault="00A62469" w:rsidP="00A62469">
      <w:pPr>
        <w:pStyle w:val="Heading3"/>
      </w:pPr>
      <w:r w:rsidRPr="00B6274A">
        <w:t xml:space="preserve">The Superintendent shall ensure signage is placed in visit areas detailing the process for family/friends of </w:t>
      </w:r>
      <w:r>
        <w:t xml:space="preserve">detainees </w:t>
      </w:r>
      <w:r w:rsidRPr="00B6274A">
        <w:t>to contact the Department of any complaints in relation to a</w:t>
      </w:r>
      <w:r>
        <w:t xml:space="preserve"> detainee</w:t>
      </w:r>
      <w:r w:rsidRPr="00B6274A">
        <w:t>, staff member or service.</w:t>
      </w:r>
    </w:p>
    <w:p w14:paraId="18319C6D" w14:textId="4E3EDF33" w:rsidR="002D5F30" w:rsidRDefault="002D5F30" w:rsidP="002D5F30">
      <w:pPr>
        <w:pStyle w:val="Heading1"/>
        <w:keepNext w:val="0"/>
      </w:pPr>
      <w:bookmarkStart w:id="293" w:name="_Toc62728911"/>
      <w:bookmarkStart w:id="294" w:name="_Toc62728944"/>
      <w:bookmarkStart w:id="295" w:name="_Toc62729054"/>
      <w:bookmarkStart w:id="296" w:name="_Toc62744247"/>
      <w:bookmarkStart w:id="297" w:name="_Toc62744473"/>
      <w:bookmarkStart w:id="298" w:name="_Toc14785004"/>
      <w:bookmarkStart w:id="299" w:name="_Toc153186453"/>
      <w:bookmarkEnd w:id="293"/>
      <w:bookmarkEnd w:id="294"/>
      <w:bookmarkEnd w:id="295"/>
      <w:bookmarkEnd w:id="296"/>
      <w:bookmarkEnd w:id="297"/>
      <w:r>
        <w:t>Other Visits</w:t>
      </w:r>
      <w:bookmarkEnd w:id="298"/>
      <w:bookmarkEnd w:id="299"/>
    </w:p>
    <w:p w14:paraId="424ACDCD" w14:textId="77777777" w:rsidR="002D5F30" w:rsidRPr="001858B9" w:rsidRDefault="002D5F30" w:rsidP="001858B9">
      <w:pPr>
        <w:pStyle w:val="Heading2"/>
      </w:pPr>
      <w:bookmarkStart w:id="300" w:name="_Toc14785005"/>
      <w:bookmarkStart w:id="301" w:name="_Toc153186454"/>
      <w:r w:rsidRPr="001858B9">
        <w:t>Non-contact visits</w:t>
      </w:r>
      <w:bookmarkEnd w:id="300"/>
      <w:bookmarkEnd w:id="301"/>
    </w:p>
    <w:p w14:paraId="1F11FBCC" w14:textId="709C30C2" w:rsidR="002322AB" w:rsidRDefault="002322AB" w:rsidP="002D5F30">
      <w:pPr>
        <w:pStyle w:val="Heading3"/>
        <w:keepNext w:val="0"/>
      </w:pPr>
      <w:r>
        <w:t>All efforts shall be made to facilitate contact visits for detainees, unless the Superintendent/</w:t>
      </w:r>
      <w:proofErr w:type="spellStart"/>
      <w:r>
        <w:t>OIC</w:t>
      </w:r>
      <w:proofErr w:type="spellEnd"/>
      <w:r>
        <w:t xml:space="preserve"> or</w:t>
      </w:r>
      <w:r w:rsidRPr="001858B9">
        <w:t xml:space="preserve"> Assistant Superintendent Security determines that to preserve the good order and security of </w:t>
      </w:r>
      <w:proofErr w:type="spellStart"/>
      <w:r w:rsidR="00086990">
        <w:t>BH</w:t>
      </w:r>
      <w:r w:rsidR="00B73B6A" w:rsidRPr="00B73B6A">
        <w:t>YDC</w:t>
      </w:r>
      <w:proofErr w:type="spellEnd"/>
      <w:r w:rsidR="00B73B6A" w:rsidRPr="00B73B6A">
        <w:t xml:space="preserve"> </w:t>
      </w:r>
      <w:r w:rsidRPr="001858B9">
        <w:t xml:space="preserve">the visit be a non-contact visit. </w:t>
      </w:r>
    </w:p>
    <w:p w14:paraId="4AC600E5" w14:textId="0D0A99C2" w:rsidR="002D5F30" w:rsidRPr="00A77D9A" w:rsidRDefault="002D5F30" w:rsidP="002D5F30">
      <w:pPr>
        <w:pStyle w:val="Heading3"/>
        <w:keepNext w:val="0"/>
      </w:pPr>
      <w:r>
        <w:t>Non-contact visits are conducted in the Visitor Centre in a booth where physical contact is prohibited.</w:t>
      </w:r>
    </w:p>
    <w:p w14:paraId="291D3FB6" w14:textId="11063045" w:rsidR="002D5F30" w:rsidRPr="001858B9" w:rsidRDefault="002D5F30" w:rsidP="001858B9">
      <w:pPr>
        <w:pStyle w:val="Heading3"/>
      </w:pPr>
      <w:bookmarkStart w:id="302" w:name="_Toc13722971"/>
      <w:bookmarkStart w:id="303" w:name="_Toc13724987"/>
      <w:bookmarkStart w:id="304" w:name="_Toc14785006"/>
      <w:r w:rsidRPr="001858B9">
        <w:t xml:space="preserve">The </w:t>
      </w:r>
      <w:r w:rsidR="0015212F" w:rsidRPr="001858B9">
        <w:t xml:space="preserve">Superintendent or </w:t>
      </w:r>
      <w:r w:rsidRPr="001858B9">
        <w:t>Assistant Superintendent Security may approve</w:t>
      </w:r>
      <w:r w:rsidR="0015212F" w:rsidRPr="001858B9">
        <w:t xml:space="preserve"> or </w:t>
      </w:r>
      <w:r w:rsidR="008027AA" w:rsidRPr="001858B9">
        <w:t>direct</w:t>
      </w:r>
      <w:r w:rsidRPr="001858B9">
        <w:t xml:space="preserve"> a non-contact visit by a detainee or visitor.</w:t>
      </w:r>
      <w:bookmarkEnd w:id="302"/>
      <w:bookmarkEnd w:id="303"/>
      <w:bookmarkEnd w:id="304"/>
      <w:r w:rsidRPr="001858B9">
        <w:t xml:space="preserve"> </w:t>
      </w:r>
      <w:r w:rsidR="00030AE8" w:rsidRPr="001858B9">
        <w:t xml:space="preserve">The parties shall be </w:t>
      </w:r>
      <w:r w:rsidR="00CF2A4E" w:rsidRPr="001858B9">
        <w:t>informed,</w:t>
      </w:r>
      <w:r w:rsidR="00030AE8" w:rsidRPr="001858B9">
        <w:t xml:space="preserve"> and decision shall be recorded on TOMS. </w:t>
      </w:r>
    </w:p>
    <w:p w14:paraId="6221FFE2" w14:textId="6DD2015B" w:rsidR="002D5F30" w:rsidRDefault="002D5F30" w:rsidP="002D5F30">
      <w:pPr>
        <w:pStyle w:val="Heading3"/>
        <w:keepNext w:val="0"/>
      </w:pPr>
      <w:bookmarkStart w:id="305" w:name="_Toc13722972"/>
      <w:bookmarkStart w:id="306" w:name="_Toc13724988"/>
      <w:bookmarkStart w:id="307" w:name="_Toc14785007"/>
      <w:r>
        <w:t xml:space="preserve">Removal of a contact visit may be </w:t>
      </w:r>
      <w:proofErr w:type="gramStart"/>
      <w:r>
        <w:t>as a result of</w:t>
      </w:r>
      <w:proofErr w:type="gramEnd"/>
      <w:r>
        <w:t>:</w:t>
      </w:r>
      <w:bookmarkEnd w:id="305"/>
      <w:bookmarkEnd w:id="306"/>
      <w:bookmarkEnd w:id="307"/>
    </w:p>
    <w:p w14:paraId="533BCAB8" w14:textId="46785FF1" w:rsidR="002D5F30" w:rsidRPr="008B4E10" w:rsidRDefault="002D5F30" w:rsidP="008B4E10">
      <w:pPr>
        <w:pStyle w:val="ListParagraph"/>
        <w:numPr>
          <w:ilvl w:val="0"/>
          <w:numId w:val="51"/>
        </w:numPr>
        <w:spacing w:before="120" w:after="120"/>
        <w:contextualSpacing w:val="0"/>
        <w:rPr>
          <w:bCs/>
        </w:rPr>
      </w:pPr>
      <w:r w:rsidRPr="008B4E10">
        <w:rPr>
          <w:bCs/>
        </w:rPr>
        <w:t xml:space="preserve">detainee or visitor using the toilet facilities during a visit </w:t>
      </w:r>
      <w:proofErr w:type="gramStart"/>
      <w:r w:rsidRPr="008B4E10">
        <w:rPr>
          <w:bCs/>
        </w:rPr>
        <w:t>session</w:t>
      </w:r>
      <w:proofErr w:type="gramEnd"/>
    </w:p>
    <w:p w14:paraId="37DCDA13" w14:textId="77777777" w:rsidR="002D5F30" w:rsidRPr="008B4E10" w:rsidRDefault="002D5F30" w:rsidP="008B4E10">
      <w:pPr>
        <w:pStyle w:val="ListParagraph"/>
        <w:numPr>
          <w:ilvl w:val="0"/>
          <w:numId w:val="51"/>
        </w:numPr>
        <w:spacing w:before="120" w:after="120"/>
        <w:contextualSpacing w:val="0"/>
        <w:rPr>
          <w:bCs/>
        </w:rPr>
      </w:pPr>
      <w:r w:rsidRPr="008B4E10">
        <w:rPr>
          <w:bCs/>
        </w:rPr>
        <w:t xml:space="preserve">unacceptable behaviour by a visitor </w:t>
      </w:r>
    </w:p>
    <w:p w14:paraId="2EA6CD97" w14:textId="77777777" w:rsidR="002D5F30" w:rsidRPr="008B4E10" w:rsidRDefault="002D5F30" w:rsidP="008B4E10">
      <w:pPr>
        <w:pStyle w:val="ListParagraph"/>
        <w:numPr>
          <w:ilvl w:val="0"/>
          <w:numId w:val="51"/>
        </w:numPr>
        <w:spacing w:before="120" w:after="120"/>
        <w:contextualSpacing w:val="0"/>
        <w:rPr>
          <w:bCs/>
        </w:rPr>
      </w:pPr>
      <w:r w:rsidRPr="008B4E10">
        <w:rPr>
          <w:bCs/>
        </w:rPr>
        <w:t>unacceptable physical contact between a visitor and detainee</w:t>
      </w:r>
    </w:p>
    <w:p w14:paraId="5029E6A8" w14:textId="77777777" w:rsidR="002D5F30" w:rsidRPr="008B4E10" w:rsidRDefault="002D5F30" w:rsidP="008B4E10">
      <w:pPr>
        <w:pStyle w:val="ListParagraph"/>
        <w:numPr>
          <w:ilvl w:val="0"/>
          <w:numId w:val="51"/>
        </w:numPr>
        <w:spacing w:before="120" w:after="120"/>
        <w:contextualSpacing w:val="0"/>
        <w:rPr>
          <w:bCs/>
        </w:rPr>
      </w:pPr>
      <w:r w:rsidRPr="008B4E10">
        <w:rPr>
          <w:bCs/>
        </w:rPr>
        <w:t xml:space="preserve">items of contraband being identified on the visitor or </w:t>
      </w:r>
      <w:proofErr w:type="gramStart"/>
      <w:r w:rsidRPr="008B4E10">
        <w:rPr>
          <w:bCs/>
        </w:rPr>
        <w:t>detainee</w:t>
      </w:r>
      <w:proofErr w:type="gramEnd"/>
      <w:r w:rsidRPr="008B4E10">
        <w:rPr>
          <w:bCs/>
        </w:rPr>
        <w:t xml:space="preserve"> </w:t>
      </w:r>
    </w:p>
    <w:p w14:paraId="72829BD6" w14:textId="13057632" w:rsidR="002D5F30" w:rsidRPr="008B4E10" w:rsidRDefault="002D5F30" w:rsidP="008B4E10">
      <w:pPr>
        <w:pStyle w:val="ListParagraph"/>
        <w:numPr>
          <w:ilvl w:val="0"/>
          <w:numId w:val="51"/>
        </w:numPr>
        <w:spacing w:before="120" w:after="120"/>
        <w:contextualSpacing w:val="0"/>
        <w:rPr>
          <w:bCs/>
        </w:rPr>
      </w:pPr>
      <w:r w:rsidRPr="008B4E10">
        <w:rPr>
          <w:bCs/>
        </w:rPr>
        <w:lastRenderedPageBreak/>
        <w:t xml:space="preserve">detainee being found in possession, or under the influence of an illegal substance, or refusing to undergo drug testing after being suspected of being involved in the use of an illegal </w:t>
      </w:r>
      <w:proofErr w:type="gramStart"/>
      <w:r w:rsidRPr="008B4E10">
        <w:rPr>
          <w:bCs/>
        </w:rPr>
        <w:t>substance</w:t>
      </w:r>
      <w:proofErr w:type="gramEnd"/>
    </w:p>
    <w:p w14:paraId="4653C457" w14:textId="77777777" w:rsidR="0015212F" w:rsidRDefault="002D5F30" w:rsidP="008B4E10">
      <w:pPr>
        <w:pStyle w:val="ListParagraph"/>
        <w:numPr>
          <w:ilvl w:val="0"/>
          <w:numId w:val="51"/>
        </w:numPr>
        <w:spacing w:before="120" w:after="120"/>
        <w:contextualSpacing w:val="0"/>
        <w:rPr>
          <w:bCs/>
        </w:rPr>
      </w:pPr>
      <w:r w:rsidRPr="008B4E10">
        <w:rPr>
          <w:bCs/>
        </w:rPr>
        <w:t>positive indication from the Drug Detection Unit (Canine Section)</w:t>
      </w:r>
    </w:p>
    <w:p w14:paraId="17A154A9" w14:textId="7844F337" w:rsidR="002D5F30" w:rsidRPr="0015212F" w:rsidRDefault="0015212F" w:rsidP="0015212F">
      <w:pPr>
        <w:pStyle w:val="ListParagraph"/>
        <w:numPr>
          <w:ilvl w:val="0"/>
          <w:numId w:val="51"/>
        </w:numPr>
        <w:spacing w:before="120" w:after="120"/>
        <w:contextualSpacing w:val="0"/>
        <w:rPr>
          <w:bCs/>
        </w:rPr>
      </w:pPr>
      <w:r w:rsidRPr="00E83C72">
        <w:rPr>
          <w:bCs/>
        </w:rPr>
        <w:t xml:space="preserve">arrived after the visit commencement time and not alerted </w:t>
      </w:r>
      <w:proofErr w:type="spellStart"/>
      <w:r w:rsidR="00086990">
        <w:t>BH</w:t>
      </w:r>
      <w:r w:rsidR="00B73B6A" w:rsidRPr="00B73B6A">
        <w:t>YDC</w:t>
      </w:r>
      <w:proofErr w:type="spellEnd"/>
      <w:r w:rsidR="00B73B6A" w:rsidRPr="00B73B6A">
        <w:t xml:space="preserve"> </w:t>
      </w:r>
      <w:r w:rsidRPr="00E83C72">
        <w:rPr>
          <w:bCs/>
        </w:rPr>
        <w:t>ahead of time.</w:t>
      </w:r>
    </w:p>
    <w:p w14:paraId="71915EAE" w14:textId="2975688D" w:rsidR="002D5F30" w:rsidRPr="001858B9" w:rsidRDefault="002D5F30" w:rsidP="001858B9">
      <w:pPr>
        <w:pStyle w:val="Heading3"/>
      </w:pPr>
      <w:bookmarkStart w:id="308" w:name="_Toc13722974"/>
      <w:bookmarkStart w:id="309" w:name="_Toc13724990"/>
      <w:bookmarkStart w:id="310" w:name="_Toc14785009"/>
      <w:r w:rsidRPr="001858B9">
        <w:t>The Custodial Officer shall escort the detainee to the non-contact visit booth prior to commencement of the visit or as required during the session.</w:t>
      </w:r>
      <w:bookmarkEnd w:id="308"/>
      <w:bookmarkEnd w:id="309"/>
      <w:bookmarkEnd w:id="310"/>
    </w:p>
    <w:p w14:paraId="744A247E" w14:textId="0D63D4D9" w:rsidR="003E36C0" w:rsidRPr="0043227D" w:rsidRDefault="001F77C5" w:rsidP="003E36C0">
      <w:pPr>
        <w:pStyle w:val="Heading2"/>
        <w:keepNext w:val="0"/>
      </w:pPr>
      <w:bookmarkStart w:id="311" w:name="_eVisits"/>
      <w:bookmarkStart w:id="312" w:name="_Toc153186455"/>
      <w:bookmarkStart w:id="313" w:name="_Toc14785010"/>
      <w:bookmarkEnd w:id="311"/>
      <w:r>
        <w:t>E-visit</w:t>
      </w:r>
      <w:r w:rsidR="003E36C0" w:rsidRPr="0043227D">
        <w:t>s</w:t>
      </w:r>
      <w:bookmarkEnd w:id="312"/>
    </w:p>
    <w:p w14:paraId="64EB0A1D" w14:textId="14035124" w:rsidR="0024741A" w:rsidRDefault="003E36C0" w:rsidP="003E36C0">
      <w:pPr>
        <w:pStyle w:val="Heading3"/>
        <w:keepNext w:val="0"/>
      </w:pPr>
      <w:r>
        <w:t>D</w:t>
      </w:r>
      <w:r w:rsidRPr="008D1483">
        <w:t xml:space="preserve">etainees who would otherwise be disadvantaged by way of distance or </w:t>
      </w:r>
      <w:r>
        <w:t>un</w:t>
      </w:r>
      <w:r w:rsidRPr="008D1483">
        <w:t xml:space="preserve">availability </w:t>
      </w:r>
      <w:r>
        <w:t>of</w:t>
      </w:r>
      <w:r w:rsidRPr="008D1483">
        <w:t xml:space="preserve"> family or significant others shall have opportunity to </w:t>
      </w:r>
      <w:r>
        <w:t>maintain contact</w:t>
      </w:r>
      <w:r w:rsidRPr="008D1483">
        <w:t xml:space="preserve"> by </w:t>
      </w:r>
      <w:r>
        <w:t xml:space="preserve">an </w:t>
      </w:r>
      <w:r w:rsidR="001F77C5">
        <w:t>E-visit</w:t>
      </w:r>
      <w:r w:rsidRPr="008D1483">
        <w:t>.</w:t>
      </w:r>
      <w:r w:rsidR="0024741A">
        <w:t xml:space="preserve"> </w:t>
      </w:r>
    </w:p>
    <w:p w14:paraId="72289A54" w14:textId="5F2A9DC9" w:rsidR="00122657" w:rsidRDefault="00122657" w:rsidP="00122657">
      <w:pPr>
        <w:pStyle w:val="Heading3"/>
        <w:keepNext w:val="0"/>
      </w:pPr>
      <w:bookmarkStart w:id="314" w:name="_Toc13723003"/>
      <w:bookmarkStart w:id="315" w:name="_Toc13725019"/>
      <w:bookmarkStart w:id="316" w:name="_Toc14785042"/>
      <w:r w:rsidRPr="000F2A70">
        <w:t xml:space="preserve">The standard of behaviour and dress during a video </w:t>
      </w:r>
      <w:r>
        <w:t xml:space="preserve">conference </w:t>
      </w:r>
      <w:r w:rsidRPr="000F2A70">
        <w:t>shall be the same as that expected for visit</w:t>
      </w:r>
      <w:r>
        <w:t xml:space="preserve"> at </w:t>
      </w:r>
      <w:proofErr w:type="spellStart"/>
      <w:r w:rsidR="00086990">
        <w:t>BH</w:t>
      </w:r>
      <w:r w:rsidR="00B73B6A" w:rsidRPr="00B73B6A">
        <w:t>YDC</w:t>
      </w:r>
      <w:proofErr w:type="spellEnd"/>
      <w:r w:rsidRPr="000F2A70">
        <w:t>.</w:t>
      </w:r>
      <w:bookmarkEnd w:id="314"/>
      <w:bookmarkEnd w:id="315"/>
      <w:bookmarkEnd w:id="316"/>
    </w:p>
    <w:p w14:paraId="5CE90690" w14:textId="192F6F14" w:rsidR="00122657" w:rsidRDefault="00122657" w:rsidP="00122657">
      <w:pPr>
        <w:pStyle w:val="Heading3"/>
        <w:keepNext w:val="0"/>
      </w:pPr>
      <w:r>
        <w:t xml:space="preserve">Visitors can book an </w:t>
      </w:r>
      <w:r w:rsidR="001F77C5">
        <w:t>E-visit</w:t>
      </w:r>
      <w:r>
        <w:t xml:space="preserve"> in the same way as booking a face-to-face visit</w:t>
      </w:r>
      <w:r w:rsidR="00030AE8">
        <w:t>, with a</w:t>
      </w:r>
      <w:r>
        <w:t>pproval, permission</w:t>
      </w:r>
      <w:r w:rsidR="00A96655">
        <w:t xml:space="preserve">s and </w:t>
      </w:r>
      <w:r>
        <w:t>process</w:t>
      </w:r>
      <w:r w:rsidR="00030AE8">
        <w:t>es</w:t>
      </w:r>
      <w:r>
        <w:t xml:space="preserve"> for visiting in accordance with </w:t>
      </w:r>
      <w:r w:rsidRPr="006F5509">
        <w:t>section 3</w:t>
      </w:r>
      <w:r w:rsidR="00597D28">
        <w:t xml:space="preserve">, </w:t>
      </w:r>
      <w:r w:rsidR="005A47CA">
        <w:t>and</w:t>
      </w:r>
      <w:r w:rsidR="00597D28">
        <w:t xml:space="preserve"> the addition of completing </w:t>
      </w:r>
      <w:r w:rsidR="00597D28" w:rsidRPr="00AC004B">
        <w:t xml:space="preserve">the </w:t>
      </w:r>
      <w:hyperlink r:id="rId22" w:history="1">
        <w:r w:rsidR="00597D28" w:rsidRPr="00AC004B">
          <w:rPr>
            <w:rStyle w:val="Hyperlink"/>
          </w:rPr>
          <w:t xml:space="preserve">Code of Conduct for </w:t>
        </w:r>
        <w:r w:rsidR="001F77C5">
          <w:rPr>
            <w:rStyle w:val="Hyperlink"/>
          </w:rPr>
          <w:t>E-visit</w:t>
        </w:r>
        <w:r w:rsidR="00597D28" w:rsidRPr="00AC004B">
          <w:rPr>
            <w:rStyle w:val="Hyperlink"/>
          </w:rPr>
          <w:t>s</w:t>
        </w:r>
      </w:hyperlink>
      <w:r w:rsidR="00597D28">
        <w:t xml:space="preserve"> prior to attending the </w:t>
      </w:r>
      <w:r w:rsidR="001F77C5">
        <w:t>E-visit</w:t>
      </w:r>
      <w:r w:rsidR="00597D28">
        <w:t xml:space="preserve">. </w:t>
      </w:r>
    </w:p>
    <w:p w14:paraId="311C9985" w14:textId="30FDC70D" w:rsidR="0024741A" w:rsidRPr="0024741A" w:rsidRDefault="001F77C5" w:rsidP="00597D28">
      <w:pPr>
        <w:pStyle w:val="Heading3"/>
        <w:keepNext w:val="0"/>
        <w:keepLines w:val="0"/>
      </w:pPr>
      <w:r>
        <w:t>E-visit</w:t>
      </w:r>
      <w:r w:rsidR="003E36C0">
        <w:t>s vi</w:t>
      </w:r>
      <w:r w:rsidR="003E36C0" w:rsidRPr="00D00D4A">
        <w:t xml:space="preserve">a video conferencing </w:t>
      </w:r>
      <w:r w:rsidR="003E36C0">
        <w:t xml:space="preserve">can be facilitated </w:t>
      </w:r>
      <w:r w:rsidR="003E36C0" w:rsidRPr="00D00D4A">
        <w:t xml:space="preserve">in </w:t>
      </w:r>
      <w:r w:rsidR="00980F36">
        <w:t>a</w:t>
      </w:r>
      <w:r w:rsidR="00980F36" w:rsidRPr="00D00D4A">
        <w:t xml:space="preserve"> </w:t>
      </w:r>
      <w:r w:rsidR="003E36C0" w:rsidRPr="006F397D">
        <w:t>Youth Justice Office</w:t>
      </w:r>
      <w:r w:rsidR="00980F36">
        <w:t xml:space="preserve">, </w:t>
      </w:r>
      <w:r w:rsidR="003E36C0">
        <w:t>a Prison</w:t>
      </w:r>
      <w:r w:rsidR="00980F36">
        <w:t xml:space="preserve"> or from </w:t>
      </w:r>
      <w:r w:rsidR="008C272E">
        <w:t xml:space="preserve">a </w:t>
      </w:r>
      <w:r w:rsidR="00980F36">
        <w:t>Visitor</w:t>
      </w:r>
      <w:r w:rsidR="008C272E">
        <w:t>’s home</w:t>
      </w:r>
      <w:r w:rsidR="003E36C0">
        <w:t xml:space="preserve"> </w:t>
      </w:r>
      <w:r w:rsidR="0024741A">
        <w:t>using</w:t>
      </w:r>
      <w:r w:rsidR="003E36C0">
        <w:t xml:space="preserve"> </w:t>
      </w:r>
      <w:r w:rsidR="00980F36">
        <w:t xml:space="preserve">the </w:t>
      </w:r>
      <w:r w:rsidR="003E36C0">
        <w:t>approved software platform (Skype).</w:t>
      </w:r>
      <w:r w:rsidR="0024741A">
        <w:t xml:space="preserve"> </w:t>
      </w:r>
      <w:r w:rsidR="00122657">
        <w:t xml:space="preserve">Visitors will need to create a Skype account </w:t>
      </w:r>
      <w:proofErr w:type="gramStart"/>
      <w:r w:rsidR="00122657">
        <w:t>in order to</w:t>
      </w:r>
      <w:proofErr w:type="gramEnd"/>
      <w:r w:rsidR="00122657">
        <w:t xml:space="preserve"> access </w:t>
      </w:r>
      <w:r>
        <w:t>E-visit</w:t>
      </w:r>
      <w:r w:rsidR="00122657">
        <w:t>s</w:t>
      </w:r>
      <w:r w:rsidR="00A96655">
        <w:t>. Visitors</w:t>
      </w:r>
      <w:r w:rsidR="00122657">
        <w:t xml:space="preserve"> will be required to provide their Skype name and associated email address </w:t>
      </w:r>
      <w:proofErr w:type="gramStart"/>
      <w:r w:rsidR="00122657">
        <w:t>in order to</w:t>
      </w:r>
      <w:proofErr w:type="gramEnd"/>
      <w:r w:rsidR="00122657">
        <w:t xml:space="preserve"> book and </w:t>
      </w:r>
      <w:r w:rsidR="00A96655">
        <w:t>participate in</w:t>
      </w:r>
      <w:r w:rsidR="00122657">
        <w:t xml:space="preserve"> an </w:t>
      </w:r>
      <w:r>
        <w:t>E-visit</w:t>
      </w:r>
      <w:r w:rsidR="00122657">
        <w:t>.</w:t>
      </w:r>
    </w:p>
    <w:p w14:paraId="6823F844" w14:textId="6DDCE225" w:rsidR="001A137F" w:rsidRDefault="00597D28" w:rsidP="001A137F">
      <w:pPr>
        <w:pStyle w:val="Heading3"/>
        <w:keepNext w:val="0"/>
      </w:pPr>
      <w:bookmarkStart w:id="317" w:name="_Toc13722999"/>
      <w:bookmarkStart w:id="318" w:name="_Toc13725015"/>
      <w:bookmarkStart w:id="319" w:name="_Toc14785037"/>
      <w:r>
        <w:t xml:space="preserve">There are </w:t>
      </w:r>
      <w:proofErr w:type="gramStart"/>
      <w:r>
        <w:t>a number of</w:t>
      </w:r>
      <w:proofErr w:type="gramEnd"/>
      <w:r>
        <w:t xml:space="preserve"> video conferencing stations around </w:t>
      </w:r>
      <w:proofErr w:type="spellStart"/>
      <w:r w:rsidR="00086990">
        <w:t>BH</w:t>
      </w:r>
      <w:r w:rsidR="00B73B6A" w:rsidRPr="00B73B6A">
        <w:t>YDC</w:t>
      </w:r>
      <w:proofErr w:type="spellEnd"/>
      <w:r w:rsidR="00B73B6A" w:rsidRPr="00B73B6A">
        <w:t xml:space="preserve"> </w:t>
      </w:r>
      <w:r w:rsidR="008C272E">
        <w:t xml:space="preserve">which can be used for </w:t>
      </w:r>
      <w:r w:rsidR="001F77C5">
        <w:t>E-visit</w:t>
      </w:r>
      <w:r w:rsidR="008C272E">
        <w:t>s. T</w:t>
      </w:r>
      <w:r>
        <w:t xml:space="preserve">he Assistant Superintendent Security </w:t>
      </w:r>
      <w:r w:rsidR="008C272E">
        <w:t>can</w:t>
      </w:r>
      <w:r>
        <w:t xml:space="preserve"> advise the current locations </w:t>
      </w:r>
      <w:r w:rsidR="008C272E">
        <w:t>to</w:t>
      </w:r>
      <w:r>
        <w:t xml:space="preserve"> be </w:t>
      </w:r>
      <w:r w:rsidR="00F91ED7">
        <w:t xml:space="preserve">used for bookings. </w:t>
      </w:r>
    </w:p>
    <w:p w14:paraId="41EC8FA3" w14:textId="34092B29" w:rsidR="00EA5144" w:rsidRPr="00EA5144" w:rsidRDefault="00A96655" w:rsidP="00CC0726">
      <w:pPr>
        <w:pStyle w:val="Heading3"/>
      </w:pPr>
      <w:bookmarkStart w:id="320" w:name="_Toc13723004"/>
      <w:bookmarkStart w:id="321" w:name="_Toc13725020"/>
      <w:bookmarkStart w:id="322" w:name="_Toc14785046"/>
      <w:r w:rsidRPr="00CC0726">
        <w:t>Custodial</w:t>
      </w:r>
      <w:r>
        <w:t xml:space="preserve"> Officers shall advise d</w:t>
      </w:r>
      <w:r w:rsidRPr="003E180A">
        <w:t xml:space="preserve">etainees that </w:t>
      </w:r>
      <w:r w:rsidR="001F77C5">
        <w:t>E-visit</w:t>
      </w:r>
      <w:r>
        <w:t xml:space="preserve">s shall </w:t>
      </w:r>
      <w:r w:rsidRPr="001858B9">
        <w:t>be recorded and viewed to check content.</w:t>
      </w:r>
      <w:bookmarkEnd w:id="320"/>
      <w:bookmarkEnd w:id="321"/>
      <w:bookmarkEnd w:id="322"/>
      <w:r w:rsidR="00EA5144" w:rsidRPr="001858B9">
        <w:t xml:space="preserve"> </w:t>
      </w:r>
      <w:r w:rsidR="001F77C5">
        <w:t>E-visit</w:t>
      </w:r>
      <w:r w:rsidR="00EA5144">
        <w:t xml:space="preserve">s will be conducted in a room which has CCTV surveillance where available. </w:t>
      </w:r>
    </w:p>
    <w:p w14:paraId="43E9D8B3" w14:textId="763C77E8" w:rsidR="00075CF0" w:rsidRPr="00075CF0" w:rsidRDefault="00EA5144" w:rsidP="003B6614">
      <w:pPr>
        <w:pStyle w:val="Heading3"/>
        <w:keepNext w:val="0"/>
        <w:keepLines w:val="0"/>
      </w:pPr>
      <w:bookmarkStart w:id="323" w:name="_Toc13723005"/>
      <w:bookmarkStart w:id="324" w:name="_Toc13725021"/>
      <w:bookmarkStart w:id="325" w:name="_Toc14785047"/>
      <w:r>
        <w:t>Custodial Officers shall supervise the detainee</w:t>
      </w:r>
      <w:r w:rsidRPr="00BA7779">
        <w:t xml:space="preserve"> for the duration of the </w:t>
      </w:r>
      <w:r w:rsidR="001F77C5">
        <w:t>E-visit</w:t>
      </w:r>
      <w:r w:rsidRPr="00BA7779">
        <w:t>.</w:t>
      </w:r>
      <w:r w:rsidR="00075CF0">
        <w:t xml:space="preserve"> </w:t>
      </w:r>
      <w:r>
        <w:t xml:space="preserve">The keyboard and mouse will be removed </w:t>
      </w:r>
      <w:r w:rsidR="00075CF0">
        <w:t xml:space="preserve">once a video link is established. </w:t>
      </w:r>
    </w:p>
    <w:p w14:paraId="06918171" w14:textId="553F25DC" w:rsidR="00EA5144" w:rsidRPr="00A02B34" w:rsidRDefault="00EA5144" w:rsidP="003B07AF">
      <w:pPr>
        <w:pStyle w:val="Heading3"/>
        <w:keepNext w:val="0"/>
        <w:keepLines w:val="0"/>
      </w:pPr>
      <w:r>
        <w:t xml:space="preserve">Following an </w:t>
      </w:r>
      <w:r w:rsidR="001F77C5">
        <w:t>E-visit</w:t>
      </w:r>
      <w:r>
        <w:t xml:space="preserve"> session by a detainee, a</w:t>
      </w:r>
      <w:r w:rsidRPr="001C0BE6">
        <w:t xml:space="preserve">ny </w:t>
      </w:r>
      <w:r>
        <w:t xml:space="preserve">identified </w:t>
      </w:r>
      <w:r w:rsidRPr="001C0BE6">
        <w:t xml:space="preserve">loss </w:t>
      </w:r>
      <w:r>
        <w:t>or damage to the equipment is to be immediately acted upon.</w:t>
      </w:r>
    </w:p>
    <w:p w14:paraId="791822FB" w14:textId="3FB30CD2" w:rsidR="00EA5144" w:rsidRPr="00EA5144" w:rsidRDefault="00EA5144" w:rsidP="003B6614">
      <w:pPr>
        <w:pStyle w:val="Heading3"/>
        <w:keepNext w:val="0"/>
        <w:keepLines w:val="0"/>
        <w:rPr>
          <w:lang w:val="en-AU"/>
        </w:rPr>
      </w:pPr>
      <w:r w:rsidRPr="00EA5144">
        <w:rPr>
          <w:lang w:val="en-AU"/>
        </w:rPr>
        <w:t>All sessions are to be overseen by the</w:t>
      </w:r>
      <w:r w:rsidR="0043227D">
        <w:rPr>
          <w:lang w:val="en-AU"/>
        </w:rPr>
        <w:t xml:space="preserve"> designated Custodial </w:t>
      </w:r>
      <w:r w:rsidRPr="003B07AF">
        <w:rPr>
          <w:lang w:val="en-AU"/>
        </w:rPr>
        <w:t>Officer</w:t>
      </w:r>
      <w:r w:rsidR="0043227D">
        <w:rPr>
          <w:lang w:val="en-AU"/>
        </w:rPr>
        <w:t>, as determined by the Senior Officer</w:t>
      </w:r>
      <w:r w:rsidRPr="00EA5144">
        <w:rPr>
          <w:lang w:val="en-AU"/>
        </w:rPr>
        <w:t>.</w:t>
      </w:r>
      <w:r w:rsidR="00075CF0">
        <w:rPr>
          <w:lang w:val="en-AU"/>
        </w:rPr>
        <w:t xml:space="preserve"> </w:t>
      </w:r>
    </w:p>
    <w:p w14:paraId="2E02E03C" w14:textId="2A8E9199" w:rsidR="00EA5144" w:rsidRPr="00EA5144" w:rsidRDefault="00EA5144" w:rsidP="003B6614">
      <w:pPr>
        <w:pStyle w:val="Heading3"/>
        <w:keepNext w:val="0"/>
        <w:keepLines w:val="0"/>
        <w:rPr>
          <w:lang w:val="en-AU"/>
        </w:rPr>
      </w:pPr>
      <w:r w:rsidRPr="00EA5144">
        <w:rPr>
          <w:lang w:val="en-AU"/>
        </w:rPr>
        <w:t xml:space="preserve">The </w:t>
      </w:r>
      <w:r w:rsidR="0043227D">
        <w:rPr>
          <w:lang w:val="en-AU"/>
        </w:rPr>
        <w:t xml:space="preserve">designated Custodial </w:t>
      </w:r>
      <w:r w:rsidR="0043227D" w:rsidRPr="00995EC1">
        <w:rPr>
          <w:lang w:val="en-AU"/>
        </w:rPr>
        <w:t>Officer</w:t>
      </w:r>
      <w:r w:rsidR="0043227D" w:rsidRPr="00EA5144" w:rsidDel="0043227D">
        <w:rPr>
          <w:lang w:val="en-AU"/>
        </w:rPr>
        <w:t xml:space="preserve"> </w:t>
      </w:r>
      <w:r w:rsidR="00744963">
        <w:rPr>
          <w:lang w:val="en-AU"/>
        </w:rPr>
        <w:t xml:space="preserve">is </w:t>
      </w:r>
      <w:r w:rsidRPr="00EA5144">
        <w:rPr>
          <w:lang w:val="en-AU"/>
        </w:rPr>
        <w:t xml:space="preserve">responsible for commencing the </w:t>
      </w:r>
      <w:r w:rsidR="001F77C5">
        <w:rPr>
          <w:lang w:val="en-AU"/>
        </w:rPr>
        <w:t>E-visit</w:t>
      </w:r>
      <w:r w:rsidRPr="00EA5144">
        <w:rPr>
          <w:lang w:val="en-AU"/>
        </w:rPr>
        <w:t xml:space="preserve"> session. Unit Managers and </w:t>
      </w:r>
      <w:r w:rsidR="0043227D">
        <w:rPr>
          <w:lang w:val="en-AU"/>
        </w:rPr>
        <w:t xml:space="preserve">Custodial </w:t>
      </w:r>
      <w:r w:rsidRPr="00EA5144">
        <w:rPr>
          <w:lang w:val="en-AU"/>
        </w:rPr>
        <w:t xml:space="preserve">Officers will be required to provide the detainee movement to the </w:t>
      </w:r>
      <w:r w:rsidR="0043227D">
        <w:rPr>
          <w:lang w:val="en-AU"/>
        </w:rPr>
        <w:t xml:space="preserve">relevant </w:t>
      </w:r>
      <w:r w:rsidR="001F77C5">
        <w:rPr>
          <w:lang w:val="en-AU"/>
        </w:rPr>
        <w:t>E-visit</w:t>
      </w:r>
      <w:r w:rsidR="0043227D">
        <w:rPr>
          <w:lang w:val="en-AU"/>
        </w:rPr>
        <w:t xml:space="preserve"> location</w:t>
      </w:r>
      <w:r w:rsidRPr="00EA5144">
        <w:rPr>
          <w:lang w:val="en-AU"/>
        </w:rPr>
        <w:t xml:space="preserve"> and return </w:t>
      </w:r>
      <w:r w:rsidR="0043227D">
        <w:rPr>
          <w:lang w:val="en-AU"/>
        </w:rPr>
        <w:t>the</w:t>
      </w:r>
      <w:r w:rsidRPr="00EA5144">
        <w:rPr>
          <w:lang w:val="en-AU"/>
        </w:rPr>
        <w:t xml:space="preserve"> detainee at the conclusion of their </w:t>
      </w:r>
      <w:r w:rsidR="001F77C5">
        <w:rPr>
          <w:lang w:val="en-AU"/>
        </w:rPr>
        <w:t>E-visit</w:t>
      </w:r>
      <w:r w:rsidRPr="00EA5144">
        <w:rPr>
          <w:lang w:val="en-AU"/>
        </w:rPr>
        <w:t>.</w:t>
      </w:r>
    </w:p>
    <w:p w14:paraId="798A6DA8" w14:textId="1845EC33" w:rsidR="00EA5144" w:rsidRPr="00597D28" w:rsidRDefault="00EA5144" w:rsidP="00204F8D">
      <w:pPr>
        <w:pStyle w:val="Heading3"/>
        <w:keepNext w:val="0"/>
        <w:keepLines w:val="0"/>
        <w:rPr>
          <w:lang w:val="en-AU"/>
        </w:rPr>
      </w:pPr>
      <w:r w:rsidRPr="00EA5144">
        <w:rPr>
          <w:lang w:val="en-AU"/>
        </w:rPr>
        <w:t xml:space="preserve">The </w:t>
      </w:r>
      <w:r w:rsidR="0043227D">
        <w:rPr>
          <w:lang w:val="en-AU"/>
        </w:rPr>
        <w:t xml:space="preserve">designated Custodial </w:t>
      </w:r>
      <w:r w:rsidR="0043227D" w:rsidRPr="00995EC1">
        <w:rPr>
          <w:lang w:val="en-AU"/>
        </w:rPr>
        <w:t>Officer</w:t>
      </w:r>
      <w:r w:rsidR="0043227D" w:rsidRPr="00EA5144" w:rsidDel="0043227D">
        <w:rPr>
          <w:lang w:val="en-AU"/>
        </w:rPr>
        <w:t xml:space="preserve"> </w:t>
      </w:r>
      <w:r w:rsidRPr="00EA5144">
        <w:rPr>
          <w:lang w:val="en-AU"/>
        </w:rPr>
        <w:t xml:space="preserve">will establish the </w:t>
      </w:r>
      <w:r w:rsidR="001F77C5">
        <w:rPr>
          <w:lang w:val="en-AU"/>
        </w:rPr>
        <w:t>E-visit</w:t>
      </w:r>
      <w:r w:rsidR="00597D28">
        <w:rPr>
          <w:lang w:val="en-AU"/>
        </w:rPr>
        <w:t xml:space="preserve"> via Skype</w:t>
      </w:r>
      <w:r w:rsidR="00CC0726">
        <w:rPr>
          <w:lang w:val="en-AU"/>
        </w:rPr>
        <w:t xml:space="preserve"> and w</w:t>
      </w:r>
      <w:r w:rsidRPr="00597D28">
        <w:rPr>
          <w:lang w:val="en-AU"/>
        </w:rPr>
        <w:t>ill need to connect the mouse and keyboard</w:t>
      </w:r>
      <w:r w:rsidR="00C743E7" w:rsidRPr="00597D28">
        <w:rPr>
          <w:lang w:val="en-AU"/>
        </w:rPr>
        <w:t xml:space="preserve">. </w:t>
      </w:r>
      <w:r w:rsidRPr="00597D28">
        <w:rPr>
          <w:lang w:val="en-AU"/>
        </w:rPr>
        <w:t xml:space="preserve">Once the link is established the </w:t>
      </w:r>
      <w:r w:rsidR="0043227D" w:rsidRPr="00597D28">
        <w:rPr>
          <w:lang w:val="en-AU"/>
        </w:rPr>
        <w:lastRenderedPageBreak/>
        <w:t>designated Custodial Officer</w:t>
      </w:r>
      <w:r w:rsidR="0043227D" w:rsidRPr="00597D28" w:rsidDel="0043227D">
        <w:rPr>
          <w:lang w:val="en-AU"/>
        </w:rPr>
        <w:t xml:space="preserve"> </w:t>
      </w:r>
      <w:r w:rsidRPr="00597D28">
        <w:rPr>
          <w:lang w:val="en-AU"/>
        </w:rPr>
        <w:t xml:space="preserve">will remove the keyboard and mouse and </w:t>
      </w:r>
      <w:r w:rsidR="00EA3F1B" w:rsidRPr="00597D28">
        <w:rPr>
          <w:lang w:val="en-AU"/>
        </w:rPr>
        <w:t>allow</w:t>
      </w:r>
      <w:r w:rsidRPr="00597D28">
        <w:rPr>
          <w:lang w:val="en-AU"/>
        </w:rPr>
        <w:t xml:space="preserve"> the detainee to participate in the </w:t>
      </w:r>
      <w:r w:rsidR="001F77C5">
        <w:rPr>
          <w:lang w:val="en-AU"/>
        </w:rPr>
        <w:t>E-visit</w:t>
      </w:r>
      <w:r w:rsidRPr="00597D28">
        <w:rPr>
          <w:lang w:val="en-AU"/>
        </w:rPr>
        <w:t>.</w:t>
      </w:r>
    </w:p>
    <w:p w14:paraId="4E9DC6E8" w14:textId="5C6367B1" w:rsidR="00EA5144" w:rsidRPr="00EA5144" w:rsidRDefault="00EA3F1B" w:rsidP="00913CFF">
      <w:pPr>
        <w:pStyle w:val="Heading3"/>
        <w:keepNext w:val="0"/>
        <w:keepLines w:val="0"/>
        <w:rPr>
          <w:lang w:val="en-AU"/>
        </w:rPr>
      </w:pPr>
      <w:r>
        <w:rPr>
          <w:lang w:val="en-AU"/>
        </w:rPr>
        <w:t xml:space="preserve">Once all </w:t>
      </w:r>
      <w:r w:rsidR="00C743E7">
        <w:rPr>
          <w:lang w:val="en-AU"/>
        </w:rPr>
        <w:t xml:space="preserve">visit </w:t>
      </w:r>
      <w:r>
        <w:rPr>
          <w:lang w:val="en-AU"/>
        </w:rPr>
        <w:t>parties are present, t</w:t>
      </w:r>
      <w:r w:rsidR="00EA5144" w:rsidRPr="00EA5144">
        <w:rPr>
          <w:lang w:val="en-AU"/>
        </w:rPr>
        <w:t xml:space="preserve">he </w:t>
      </w:r>
      <w:r w:rsidR="0043227D">
        <w:rPr>
          <w:lang w:val="en-AU"/>
        </w:rPr>
        <w:t xml:space="preserve">designated Custodial </w:t>
      </w:r>
      <w:r w:rsidR="0043227D" w:rsidRPr="00995EC1">
        <w:rPr>
          <w:lang w:val="en-AU"/>
        </w:rPr>
        <w:t>Officer</w:t>
      </w:r>
      <w:r w:rsidR="0043227D" w:rsidRPr="00EA5144" w:rsidDel="0043227D">
        <w:rPr>
          <w:lang w:val="en-AU"/>
        </w:rPr>
        <w:t xml:space="preserve"> </w:t>
      </w:r>
      <w:r w:rsidR="00EA5144" w:rsidRPr="00EA5144">
        <w:rPr>
          <w:lang w:val="en-AU"/>
        </w:rPr>
        <w:t xml:space="preserve">is to read </w:t>
      </w:r>
      <w:r>
        <w:rPr>
          <w:lang w:val="en-AU"/>
        </w:rPr>
        <w:t>aloud</w:t>
      </w:r>
      <w:r w:rsidR="00EA5144" w:rsidRPr="00EA5144">
        <w:rPr>
          <w:lang w:val="en-AU"/>
        </w:rPr>
        <w:t xml:space="preserve"> the </w:t>
      </w:r>
      <w:r w:rsidR="00EA5144" w:rsidRPr="0043227D">
        <w:rPr>
          <w:lang w:val="en-AU"/>
        </w:rPr>
        <w:t>Code of Conduct</w:t>
      </w:r>
      <w:r w:rsidR="00EA5144" w:rsidRPr="00EA5144">
        <w:rPr>
          <w:lang w:val="en-AU"/>
        </w:rPr>
        <w:t xml:space="preserve"> to both the detainee and the social visitor to ensure they understand the expectations for the video lin</w:t>
      </w:r>
      <w:r w:rsidR="00EA5144" w:rsidRPr="00AC004B">
        <w:rPr>
          <w:lang w:val="en-AU"/>
        </w:rPr>
        <w:t>k</w:t>
      </w:r>
      <w:r w:rsidR="0043227D" w:rsidRPr="00AC004B">
        <w:rPr>
          <w:lang w:val="en-AU"/>
        </w:rPr>
        <w:t xml:space="preserve"> (refer to </w:t>
      </w:r>
      <w:hyperlink r:id="rId23" w:history="1">
        <w:r w:rsidR="0043227D" w:rsidRPr="00AC004B">
          <w:rPr>
            <w:rStyle w:val="Hyperlink"/>
            <w:lang w:val="en-AU"/>
          </w:rPr>
          <w:t xml:space="preserve">Code of Conduct for </w:t>
        </w:r>
        <w:r w:rsidR="001F77C5">
          <w:rPr>
            <w:rStyle w:val="Hyperlink"/>
            <w:lang w:val="en-AU"/>
          </w:rPr>
          <w:t>E-visit</w:t>
        </w:r>
        <w:r w:rsidR="0043227D" w:rsidRPr="00AC004B">
          <w:rPr>
            <w:rStyle w:val="Hyperlink"/>
            <w:lang w:val="en-AU"/>
          </w:rPr>
          <w:t>s</w:t>
        </w:r>
      </w:hyperlink>
      <w:r w:rsidR="0043227D">
        <w:rPr>
          <w:lang w:val="en-AU"/>
        </w:rPr>
        <w:t>)</w:t>
      </w:r>
      <w:r w:rsidR="00EA5144" w:rsidRPr="00EA5144">
        <w:rPr>
          <w:lang w:val="en-AU"/>
        </w:rPr>
        <w:t xml:space="preserve">. Should any of the </w:t>
      </w:r>
      <w:r>
        <w:rPr>
          <w:lang w:val="en-AU"/>
        </w:rPr>
        <w:t>conditions</w:t>
      </w:r>
      <w:r w:rsidR="00EA5144" w:rsidRPr="00EA5144">
        <w:rPr>
          <w:lang w:val="en-AU"/>
        </w:rPr>
        <w:t xml:space="preserve"> outline in the Code of Conduct be breached</w:t>
      </w:r>
      <w:r>
        <w:rPr>
          <w:lang w:val="en-AU"/>
        </w:rPr>
        <w:t>,</w:t>
      </w:r>
      <w:r w:rsidR="00EA5144" w:rsidRPr="00EA5144">
        <w:rPr>
          <w:lang w:val="en-AU"/>
        </w:rPr>
        <w:t xml:space="preserve"> the </w:t>
      </w:r>
      <w:r w:rsidR="001F77C5">
        <w:rPr>
          <w:lang w:val="en-AU"/>
        </w:rPr>
        <w:t>E-visit</w:t>
      </w:r>
      <w:r>
        <w:rPr>
          <w:lang w:val="en-AU"/>
        </w:rPr>
        <w:t xml:space="preserve"> </w:t>
      </w:r>
      <w:r w:rsidR="00EA5144" w:rsidRPr="00EA5144">
        <w:rPr>
          <w:lang w:val="en-AU"/>
        </w:rPr>
        <w:t>may be terminated.</w:t>
      </w:r>
    </w:p>
    <w:p w14:paraId="15E49C4F" w14:textId="79BC53ED" w:rsidR="00EA5144" w:rsidRPr="00EA5144" w:rsidRDefault="0043227D" w:rsidP="00913CFF">
      <w:pPr>
        <w:pStyle w:val="Heading3"/>
        <w:keepNext w:val="0"/>
        <w:keepLines w:val="0"/>
        <w:rPr>
          <w:lang w:val="en-AU"/>
        </w:rPr>
      </w:pPr>
      <w:r>
        <w:rPr>
          <w:lang w:val="en-AU"/>
        </w:rPr>
        <w:t>At the conclusion</w:t>
      </w:r>
      <w:r w:rsidR="00EA5144" w:rsidRPr="00EA5144">
        <w:rPr>
          <w:lang w:val="en-AU"/>
        </w:rPr>
        <w:t xml:space="preserve"> of the session</w:t>
      </w:r>
      <w:r>
        <w:rPr>
          <w:lang w:val="en-AU"/>
        </w:rPr>
        <w:t xml:space="preserve"> and</w:t>
      </w:r>
      <w:r w:rsidR="00C743E7">
        <w:rPr>
          <w:lang w:val="en-AU"/>
        </w:rPr>
        <w:t xml:space="preserve"> prior to the detainee leaving the area</w:t>
      </w:r>
      <w:r w:rsidR="00EA5144" w:rsidRPr="00EA5144">
        <w:rPr>
          <w:lang w:val="en-AU"/>
        </w:rPr>
        <w:t xml:space="preserve">, the </w:t>
      </w:r>
      <w:r w:rsidR="00EA3F1B">
        <w:rPr>
          <w:lang w:val="en-AU"/>
        </w:rPr>
        <w:t>Custodial O</w:t>
      </w:r>
      <w:r w:rsidR="00EA5144" w:rsidRPr="00EA5144">
        <w:rPr>
          <w:lang w:val="en-AU"/>
        </w:rPr>
        <w:t>fficer is to shut down the computer</w:t>
      </w:r>
      <w:r w:rsidR="00EA3F1B">
        <w:rPr>
          <w:lang w:val="en-AU"/>
        </w:rPr>
        <w:t xml:space="preserve"> and conduct an inspection</w:t>
      </w:r>
      <w:r w:rsidR="00C743E7">
        <w:rPr>
          <w:lang w:val="en-AU"/>
        </w:rPr>
        <w:t xml:space="preserve"> of the </w:t>
      </w:r>
      <w:r w:rsidR="001F77C5">
        <w:rPr>
          <w:lang w:val="en-AU"/>
        </w:rPr>
        <w:t>E-visit</w:t>
      </w:r>
      <w:r w:rsidR="00C743E7">
        <w:rPr>
          <w:lang w:val="en-AU"/>
        </w:rPr>
        <w:t xml:space="preserve"> station</w:t>
      </w:r>
      <w:r w:rsidR="00EA3F1B">
        <w:rPr>
          <w:lang w:val="en-AU"/>
        </w:rPr>
        <w:t xml:space="preserve"> to </w:t>
      </w:r>
      <w:r w:rsidR="00EA5144" w:rsidRPr="00EA5144">
        <w:rPr>
          <w:lang w:val="en-AU"/>
        </w:rPr>
        <w:t>ensur</w:t>
      </w:r>
      <w:r w:rsidR="00EA3F1B">
        <w:rPr>
          <w:lang w:val="en-AU"/>
        </w:rPr>
        <w:t>e</w:t>
      </w:r>
      <w:r w:rsidR="00EA5144" w:rsidRPr="00EA5144">
        <w:rPr>
          <w:lang w:val="en-AU"/>
        </w:rPr>
        <w:t xml:space="preserve"> all </w:t>
      </w:r>
      <w:r w:rsidR="00EA3F1B">
        <w:rPr>
          <w:lang w:val="en-AU"/>
        </w:rPr>
        <w:t xml:space="preserve">equipment </w:t>
      </w:r>
      <w:r w:rsidR="00EA5144" w:rsidRPr="00EA5144">
        <w:rPr>
          <w:lang w:val="en-AU"/>
        </w:rPr>
        <w:t>is in order</w:t>
      </w:r>
      <w:r w:rsidR="00EA3F1B">
        <w:rPr>
          <w:lang w:val="en-AU"/>
        </w:rPr>
        <w:t>,</w:t>
      </w:r>
      <w:r w:rsidR="00EA5144" w:rsidRPr="00EA5144">
        <w:rPr>
          <w:lang w:val="en-AU"/>
        </w:rPr>
        <w:t xml:space="preserve"> with</w:t>
      </w:r>
      <w:r w:rsidR="00EA3F1B">
        <w:rPr>
          <w:lang w:val="en-AU"/>
        </w:rPr>
        <w:t xml:space="preserve"> no</w:t>
      </w:r>
      <w:r w:rsidR="00EA5144" w:rsidRPr="00EA5144">
        <w:rPr>
          <w:lang w:val="en-AU"/>
        </w:rPr>
        <w:t xml:space="preserve"> damage or interference. The detainee is then permitted to leave the </w:t>
      </w:r>
      <w:r w:rsidR="001F77C5">
        <w:rPr>
          <w:lang w:val="en-AU"/>
        </w:rPr>
        <w:t>E-visit</w:t>
      </w:r>
      <w:r w:rsidR="00EA5144" w:rsidRPr="00EA5144">
        <w:rPr>
          <w:lang w:val="en-AU"/>
        </w:rPr>
        <w:t>s area.</w:t>
      </w:r>
    </w:p>
    <w:p w14:paraId="602BC904" w14:textId="3AB3B7E0" w:rsidR="00EA5144" w:rsidRPr="00EA5144" w:rsidRDefault="00EA5144" w:rsidP="00913CFF">
      <w:pPr>
        <w:pStyle w:val="Heading3"/>
        <w:keepNext w:val="0"/>
        <w:keepLines w:val="0"/>
        <w:rPr>
          <w:lang w:val="en-AU"/>
        </w:rPr>
      </w:pPr>
      <w:r w:rsidRPr="00EA5144">
        <w:rPr>
          <w:lang w:val="en-AU"/>
        </w:rPr>
        <w:t xml:space="preserve">The </w:t>
      </w:r>
      <w:r w:rsidR="0043227D">
        <w:rPr>
          <w:lang w:val="en-AU"/>
        </w:rPr>
        <w:t xml:space="preserve">designated Custodial </w:t>
      </w:r>
      <w:r w:rsidR="0043227D" w:rsidRPr="00995EC1">
        <w:rPr>
          <w:lang w:val="en-AU"/>
        </w:rPr>
        <w:t>Officer</w:t>
      </w:r>
      <w:r w:rsidR="0043227D" w:rsidRPr="00EA5144" w:rsidDel="0043227D">
        <w:rPr>
          <w:lang w:val="en-AU"/>
        </w:rPr>
        <w:t xml:space="preserve"> </w:t>
      </w:r>
      <w:r w:rsidR="00EA3F1B">
        <w:rPr>
          <w:lang w:val="en-AU"/>
        </w:rPr>
        <w:t xml:space="preserve">is </w:t>
      </w:r>
      <w:r w:rsidRPr="00EA5144">
        <w:rPr>
          <w:lang w:val="en-AU"/>
        </w:rPr>
        <w:t xml:space="preserve">required to clean the </w:t>
      </w:r>
      <w:r w:rsidR="001F77C5">
        <w:rPr>
          <w:lang w:val="en-AU"/>
        </w:rPr>
        <w:t>E-visit</w:t>
      </w:r>
      <w:r w:rsidR="00C743E7">
        <w:rPr>
          <w:lang w:val="en-AU"/>
        </w:rPr>
        <w:t xml:space="preserve"> </w:t>
      </w:r>
      <w:r w:rsidR="00086990">
        <w:rPr>
          <w:lang w:val="en-AU"/>
        </w:rPr>
        <w:t>s</w:t>
      </w:r>
      <w:r w:rsidR="00C743E7">
        <w:rPr>
          <w:lang w:val="en-AU"/>
        </w:rPr>
        <w:t>tation</w:t>
      </w:r>
      <w:r w:rsidRPr="00EA5144">
        <w:rPr>
          <w:lang w:val="en-AU"/>
        </w:rPr>
        <w:t xml:space="preserve"> with appropriate PPE and cleaning products.</w:t>
      </w:r>
    </w:p>
    <w:bookmarkEnd w:id="323"/>
    <w:bookmarkEnd w:id="324"/>
    <w:bookmarkEnd w:id="325"/>
    <w:p w14:paraId="6F6F7261" w14:textId="2BED0A75" w:rsidR="00A96655" w:rsidRPr="003B07AF" w:rsidRDefault="00A96655" w:rsidP="00204F8D">
      <w:pPr>
        <w:pStyle w:val="Heading3"/>
        <w:keepNext w:val="0"/>
        <w:keepLines w:val="0"/>
        <w:numPr>
          <w:ilvl w:val="0"/>
          <w:numId w:val="0"/>
        </w:numPr>
        <w:ind w:left="720"/>
        <w:rPr>
          <w:b/>
          <w:bCs w:val="0"/>
        </w:rPr>
      </w:pPr>
      <w:r w:rsidRPr="003B07AF">
        <w:rPr>
          <w:b/>
          <w:bCs w:val="0"/>
        </w:rPr>
        <w:t xml:space="preserve">Inter-facility </w:t>
      </w:r>
      <w:r w:rsidR="001F77C5">
        <w:rPr>
          <w:b/>
          <w:bCs w:val="0"/>
        </w:rPr>
        <w:t>E-visit</w:t>
      </w:r>
      <w:r w:rsidRPr="003B07AF">
        <w:rPr>
          <w:b/>
          <w:bCs w:val="0"/>
        </w:rPr>
        <w:t xml:space="preserve">s </w:t>
      </w:r>
    </w:p>
    <w:p w14:paraId="286320FF" w14:textId="57A4FC49" w:rsidR="001A137F" w:rsidRDefault="003E36C0" w:rsidP="00204F8D">
      <w:pPr>
        <w:pStyle w:val="Heading3"/>
        <w:keepNext w:val="0"/>
        <w:keepLines w:val="0"/>
      </w:pPr>
      <w:r w:rsidRPr="00F40F4F">
        <w:t>Detainees who have significant relationships with prisoners including extended family members</w:t>
      </w:r>
      <w:r>
        <w:t>,</w:t>
      </w:r>
      <w:r w:rsidRPr="00F40F4F">
        <w:t xml:space="preserve"> </w:t>
      </w:r>
      <w:r>
        <w:t xml:space="preserve">may </w:t>
      </w:r>
      <w:r w:rsidRPr="00F40F4F">
        <w:t xml:space="preserve">have access to video conferencing </w:t>
      </w:r>
      <w:r>
        <w:t>f</w:t>
      </w:r>
      <w:r w:rsidRPr="00F40F4F">
        <w:t>or the purpose of maintaining ongoing positive contact.</w:t>
      </w:r>
      <w:bookmarkStart w:id="326" w:name="_Toc14785038"/>
      <w:bookmarkEnd w:id="317"/>
      <w:bookmarkEnd w:id="318"/>
      <w:bookmarkEnd w:id="319"/>
    </w:p>
    <w:p w14:paraId="1D166C0C" w14:textId="6903AE99" w:rsidR="003E36C0" w:rsidRDefault="00A96655" w:rsidP="00204F8D">
      <w:pPr>
        <w:pStyle w:val="Heading3"/>
        <w:keepNext w:val="0"/>
        <w:keepLines w:val="0"/>
      </w:pPr>
      <w:r>
        <w:t xml:space="preserve">Inter-facility </w:t>
      </w:r>
      <w:r w:rsidR="001F77C5">
        <w:t>E-visit</w:t>
      </w:r>
      <w:r w:rsidR="003E36C0">
        <w:t xml:space="preserve">s shall be organised through </w:t>
      </w:r>
      <w:proofErr w:type="spellStart"/>
      <w:r w:rsidR="00086990">
        <w:t>BH</w:t>
      </w:r>
      <w:r w:rsidR="008D6388" w:rsidRPr="008D6388">
        <w:t>YDC</w:t>
      </w:r>
      <w:proofErr w:type="spellEnd"/>
      <w:r w:rsidR="008D6388" w:rsidRPr="008D6388">
        <w:t xml:space="preserve"> </w:t>
      </w:r>
      <w:r w:rsidR="003E36C0">
        <w:t>Case Planning</w:t>
      </w:r>
      <w:r w:rsidR="00656DA0">
        <w:t>/</w:t>
      </w:r>
      <w:r w:rsidR="00AF6981">
        <w:t>Aboriginal Welfare Officer (</w:t>
      </w:r>
      <w:proofErr w:type="spellStart"/>
      <w:r w:rsidR="00656DA0">
        <w:t>AWO</w:t>
      </w:r>
      <w:proofErr w:type="spellEnd"/>
      <w:r w:rsidR="00AF6981">
        <w:t>)</w:t>
      </w:r>
      <w:r w:rsidR="003E36C0">
        <w:t>.</w:t>
      </w:r>
      <w:bookmarkEnd w:id="326"/>
      <w:r w:rsidR="00122657">
        <w:t xml:space="preserve"> </w:t>
      </w:r>
    </w:p>
    <w:p w14:paraId="003BCD13" w14:textId="00A006CA" w:rsidR="003E36C0" w:rsidRDefault="003E36C0" w:rsidP="003E36C0">
      <w:pPr>
        <w:pStyle w:val="Heading3"/>
        <w:keepNext w:val="0"/>
      </w:pPr>
      <w:bookmarkStart w:id="327" w:name="_Toc14785039"/>
      <w:r>
        <w:t>The detainee shall submit a</w:t>
      </w:r>
      <w:r w:rsidR="00FE6F47" w:rsidRPr="00913CFF">
        <w:t xml:space="preserve">n </w:t>
      </w:r>
      <w:hyperlink r:id="rId24" w:history="1">
        <w:r w:rsidR="00FE6F47" w:rsidRPr="00AC004B">
          <w:rPr>
            <w:rStyle w:val="Hyperlink"/>
          </w:rPr>
          <w:t xml:space="preserve">Inter-prison </w:t>
        </w:r>
        <w:r w:rsidR="0076284E" w:rsidRPr="00AC004B">
          <w:rPr>
            <w:rStyle w:val="Hyperlink"/>
          </w:rPr>
          <w:t>Video Call Request Form</w:t>
        </w:r>
      </w:hyperlink>
      <w:r>
        <w:t xml:space="preserve"> to their Unit Manager </w:t>
      </w:r>
      <w:r w:rsidR="002E36B9">
        <w:t xml:space="preserve">or responsible Senior Officer </w:t>
      </w:r>
      <w:r>
        <w:t>for consideration.</w:t>
      </w:r>
      <w:bookmarkEnd w:id="327"/>
      <w:r w:rsidR="0036118B">
        <w:t xml:space="preserve"> </w:t>
      </w:r>
    </w:p>
    <w:p w14:paraId="1D840E9E" w14:textId="7F18FB3A" w:rsidR="004D0D2A" w:rsidRDefault="003E36C0" w:rsidP="00122657">
      <w:pPr>
        <w:pStyle w:val="Heading3"/>
        <w:keepNext w:val="0"/>
      </w:pPr>
      <w:bookmarkStart w:id="328" w:name="_Toc14785040"/>
      <w:r>
        <w:t xml:space="preserve">The Unit Manager </w:t>
      </w:r>
      <w:r w:rsidR="002E36B9" w:rsidRPr="002E36B9">
        <w:t xml:space="preserve">or responsible Senior Officer </w:t>
      </w:r>
      <w:r>
        <w:t>shall consider the request and forward to Case Planning for processing.</w:t>
      </w:r>
      <w:bookmarkEnd w:id="328"/>
      <w:r>
        <w:t xml:space="preserve"> </w:t>
      </w:r>
      <w:bookmarkStart w:id="329" w:name="_Toc13723000"/>
      <w:bookmarkStart w:id="330" w:name="_Toc13725016"/>
      <w:bookmarkStart w:id="331" w:name="_Toc14785041"/>
    </w:p>
    <w:p w14:paraId="045528C1" w14:textId="66A7B245" w:rsidR="003E36C0" w:rsidRDefault="003E36C0" w:rsidP="003E36C0">
      <w:pPr>
        <w:pStyle w:val="Heading3"/>
        <w:keepNext w:val="0"/>
      </w:pPr>
      <w:r>
        <w:t>The Superintendent</w:t>
      </w:r>
      <w:r w:rsidR="004B715F">
        <w:t xml:space="preserve"> or </w:t>
      </w:r>
      <w:proofErr w:type="spellStart"/>
      <w:r w:rsidR="004B715F">
        <w:t>OIC</w:t>
      </w:r>
      <w:proofErr w:type="spellEnd"/>
      <w:r>
        <w:t xml:space="preserve"> </w:t>
      </w:r>
      <w:r w:rsidRPr="001858B9">
        <w:t>shall determine the duration and frequency of approved visits available via video conferencing.</w:t>
      </w:r>
      <w:bookmarkEnd w:id="329"/>
      <w:bookmarkEnd w:id="330"/>
      <w:bookmarkEnd w:id="331"/>
      <w:r w:rsidRPr="001858B9">
        <w:t xml:space="preserve"> </w:t>
      </w:r>
    </w:p>
    <w:p w14:paraId="4614707B" w14:textId="36B07E41" w:rsidR="003E36C0" w:rsidRPr="00EA5144" w:rsidRDefault="003E36C0" w:rsidP="003E36C0">
      <w:pPr>
        <w:pStyle w:val="Heading3"/>
        <w:keepNext w:val="0"/>
      </w:pPr>
      <w:bookmarkStart w:id="332" w:name="_Toc14785043"/>
      <w:r>
        <w:t xml:space="preserve">Case planning shall inform the relevant facility an </w:t>
      </w:r>
      <w:r w:rsidR="001F77C5">
        <w:t>E-</w:t>
      </w:r>
      <w:r w:rsidR="00A96655">
        <w:t>V</w:t>
      </w:r>
      <w:r>
        <w:t>isit is required and request completion of the</w:t>
      </w:r>
      <w:r w:rsidR="00597D28">
        <w:t xml:space="preserve"> </w:t>
      </w:r>
      <w:hyperlink r:id="rId25" w:history="1">
        <w:r w:rsidR="00597D28" w:rsidRPr="00AC004B">
          <w:rPr>
            <w:rStyle w:val="Hyperlink"/>
          </w:rPr>
          <w:t xml:space="preserve">Code of Conduct for </w:t>
        </w:r>
        <w:r w:rsidR="001F77C5">
          <w:rPr>
            <w:rStyle w:val="Hyperlink"/>
          </w:rPr>
          <w:t>E-</w:t>
        </w:r>
        <w:r w:rsidR="00597D28" w:rsidRPr="00AC004B">
          <w:rPr>
            <w:rStyle w:val="Hyperlink"/>
          </w:rPr>
          <w:t>Visits</w:t>
        </w:r>
      </w:hyperlink>
      <w:r w:rsidR="00597D28" w:rsidRPr="00AC004B">
        <w:t>.</w:t>
      </w:r>
      <w:r w:rsidR="00597D28">
        <w:t xml:space="preserve"> </w:t>
      </w:r>
      <w:bookmarkEnd w:id="332"/>
    </w:p>
    <w:p w14:paraId="70EA38F6" w14:textId="0997D16E" w:rsidR="002D5F30" w:rsidRDefault="002D5F30" w:rsidP="002D5F30">
      <w:pPr>
        <w:pStyle w:val="Heading2"/>
        <w:keepNext w:val="0"/>
      </w:pPr>
      <w:bookmarkStart w:id="333" w:name="_Toc153186456"/>
      <w:r>
        <w:t>External hospital visits</w:t>
      </w:r>
      <w:bookmarkEnd w:id="313"/>
      <w:bookmarkEnd w:id="333"/>
    </w:p>
    <w:p w14:paraId="64982A07" w14:textId="671864E8" w:rsidR="002D5F30" w:rsidRDefault="002D5F30" w:rsidP="002D5F30">
      <w:pPr>
        <w:pStyle w:val="Heading3"/>
        <w:keepNext w:val="0"/>
      </w:pPr>
      <w:bookmarkStart w:id="334" w:name="_Toc13722980"/>
      <w:bookmarkStart w:id="335" w:name="_Toc13724996"/>
      <w:bookmarkStart w:id="336" w:name="_Toc14785011"/>
      <w:r>
        <w:t>The Superintendent</w:t>
      </w:r>
      <w:r w:rsidR="00EA3F1B">
        <w:t xml:space="preserve"> or Assistant Superintendent</w:t>
      </w:r>
      <w:r w:rsidR="004B715F">
        <w:t xml:space="preserve"> Security</w:t>
      </w:r>
      <w:r w:rsidRPr="001858B9">
        <w:t xml:space="preserve"> may approve </w:t>
      </w:r>
      <w:r>
        <w:t>social visits to the detainee while they are admitted to hospital.</w:t>
      </w:r>
      <w:bookmarkEnd w:id="334"/>
      <w:bookmarkEnd w:id="335"/>
      <w:bookmarkEnd w:id="336"/>
    </w:p>
    <w:p w14:paraId="3C9147B4" w14:textId="25E9720D" w:rsidR="002D5F30" w:rsidRDefault="002D5F30" w:rsidP="002D5F30">
      <w:pPr>
        <w:pStyle w:val="Heading3"/>
        <w:keepNext w:val="0"/>
      </w:pPr>
      <w:bookmarkStart w:id="337" w:name="_Toc14785012"/>
      <w:r>
        <w:t xml:space="preserve">External hospital visits shall be </w:t>
      </w:r>
      <w:r w:rsidR="00CF2A4E">
        <w:t>booked,</w:t>
      </w:r>
      <w:r>
        <w:t xml:space="preserve"> and visitors processed as per </w:t>
      </w:r>
      <w:r w:rsidRPr="002E36B9">
        <w:t>section 3</w:t>
      </w:r>
      <w:r>
        <w:t>.</w:t>
      </w:r>
      <w:bookmarkEnd w:id="337"/>
      <w:r>
        <w:t xml:space="preserve"> </w:t>
      </w:r>
    </w:p>
    <w:p w14:paraId="2C789337" w14:textId="7CBDF3C9" w:rsidR="002D5F30" w:rsidRDefault="002D5F30" w:rsidP="002D5F30">
      <w:pPr>
        <w:pStyle w:val="Heading3"/>
        <w:keepNext w:val="0"/>
      </w:pPr>
      <w:bookmarkStart w:id="338" w:name="_Toc14785013"/>
      <w:r>
        <w:t>T</w:t>
      </w:r>
      <w:r w:rsidRPr="009644B6">
        <w:t>he</w:t>
      </w:r>
      <w:r w:rsidR="002E36B9">
        <w:t xml:space="preserve"> </w:t>
      </w:r>
      <w:r>
        <w:t xml:space="preserve">Senior Officer Operations shall be informed of the pending visit </w:t>
      </w:r>
      <w:proofErr w:type="gramStart"/>
      <w:r>
        <w:t>in order to</w:t>
      </w:r>
      <w:proofErr w:type="gramEnd"/>
      <w:r>
        <w:t xml:space="preserve"> advise the Custodial Officers on escort duties and Hospital Security.</w:t>
      </w:r>
      <w:bookmarkEnd w:id="338"/>
    </w:p>
    <w:p w14:paraId="28B4821E" w14:textId="443675C3" w:rsidR="002D5F30" w:rsidRDefault="002D5F30" w:rsidP="002D5F30">
      <w:pPr>
        <w:pStyle w:val="Heading3"/>
        <w:keepNext w:val="0"/>
      </w:pPr>
      <w:bookmarkStart w:id="339" w:name="_Toc14785014"/>
      <w:r>
        <w:t>Custodial Officers on escort duties shall inform the Senior Officer Operations of any visitors attending the hospital and record them in the occurrence book.</w:t>
      </w:r>
      <w:bookmarkEnd w:id="339"/>
    </w:p>
    <w:p w14:paraId="2FF08A46" w14:textId="125C6B5D" w:rsidR="002D5F30" w:rsidRPr="00656DA0" w:rsidRDefault="002D5F30" w:rsidP="002D5F30">
      <w:pPr>
        <w:pStyle w:val="Heading3"/>
        <w:keepNext w:val="0"/>
      </w:pPr>
      <w:bookmarkStart w:id="340" w:name="_Toc14785015"/>
      <w:r>
        <w:t xml:space="preserve">The Senior Officer Operations shall notify the </w:t>
      </w:r>
      <w:r w:rsidRPr="008253F1">
        <w:t>Superintendent</w:t>
      </w:r>
      <w:r w:rsidR="00F06889">
        <w:t>/</w:t>
      </w:r>
      <w:proofErr w:type="spellStart"/>
      <w:r w:rsidR="00F06889">
        <w:t>OIC</w:t>
      </w:r>
      <w:proofErr w:type="spellEnd"/>
      <w:r w:rsidRPr="00656DA0">
        <w:t xml:space="preserve"> of the visit and ensure the visit is documented on TOMS.</w:t>
      </w:r>
      <w:bookmarkEnd w:id="340"/>
    </w:p>
    <w:p w14:paraId="39F55CF2" w14:textId="77777777" w:rsidR="002D5F30" w:rsidRPr="00AD66B3" w:rsidRDefault="002D5F30" w:rsidP="002D5F30">
      <w:pPr>
        <w:pStyle w:val="Heading2"/>
      </w:pPr>
      <w:bookmarkStart w:id="341" w:name="_Toc153186457"/>
      <w:bookmarkStart w:id="342" w:name="_Toc14785016"/>
      <w:r w:rsidRPr="00AD66B3">
        <w:lastRenderedPageBreak/>
        <w:t>Inter-facility visits</w:t>
      </w:r>
      <w:bookmarkEnd w:id="341"/>
      <w:r w:rsidRPr="00AD66B3">
        <w:t xml:space="preserve"> </w:t>
      </w:r>
    </w:p>
    <w:p w14:paraId="119B5A62" w14:textId="724C5D91" w:rsidR="002D5F30" w:rsidRPr="00656DA0" w:rsidRDefault="002D5F30" w:rsidP="002D5F30">
      <w:pPr>
        <w:pStyle w:val="Heading3"/>
      </w:pPr>
      <w:r w:rsidRPr="00656DA0">
        <w:t xml:space="preserve">An inter-facility visit is when a detainee </w:t>
      </w:r>
      <w:r w:rsidRPr="00AD66B3">
        <w:t>receives a visit from</w:t>
      </w:r>
      <w:r w:rsidRPr="00656DA0">
        <w:t xml:space="preserve"> an adult prisoner at </w:t>
      </w:r>
      <w:bookmarkEnd w:id="342"/>
      <w:proofErr w:type="spellStart"/>
      <w:r w:rsidR="00086990">
        <w:t>BH</w:t>
      </w:r>
      <w:r w:rsidR="008D6388" w:rsidRPr="008D6388">
        <w:t>YDC</w:t>
      </w:r>
      <w:proofErr w:type="spellEnd"/>
      <w:r w:rsidRPr="00656DA0">
        <w:t xml:space="preserve">. </w:t>
      </w:r>
      <w:bookmarkStart w:id="343" w:name="_Toc13722982"/>
      <w:bookmarkStart w:id="344" w:name="_Toc13724998"/>
      <w:bookmarkStart w:id="345" w:name="_Toc14785017"/>
      <w:r w:rsidRPr="00656DA0">
        <w:t xml:space="preserve">The detainee shall inform their Unit Manager </w:t>
      </w:r>
      <w:bookmarkStart w:id="346" w:name="_Hlk138167144"/>
      <w:r w:rsidR="002E36B9">
        <w:t xml:space="preserve">or </w:t>
      </w:r>
      <w:r w:rsidR="002E36B9" w:rsidRPr="002E36B9">
        <w:t xml:space="preserve">responsible </w:t>
      </w:r>
      <w:r w:rsidR="002E36B9">
        <w:t xml:space="preserve">Senior Officer </w:t>
      </w:r>
      <w:bookmarkEnd w:id="346"/>
      <w:r w:rsidRPr="00656DA0">
        <w:t>they wish to be considered for a face-to-face visit with a sentenced or remanded prisoner.</w:t>
      </w:r>
      <w:bookmarkEnd w:id="343"/>
      <w:bookmarkEnd w:id="344"/>
      <w:bookmarkEnd w:id="345"/>
    </w:p>
    <w:p w14:paraId="0FE7154E" w14:textId="2CB13F1B" w:rsidR="002D5F30" w:rsidRPr="00AC004B" w:rsidRDefault="002D5F30" w:rsidP="002D5F30">
      <w:pPr>
        <w:pStyle w:val="Heading3"/>
        <w:keepNext w:val="0"/>
      </w:pPr>
      <w:bookmarkStart w:id="347" w:name="_Toc13722983"/>
      <w:bookmarkStart w:id="348" w:name="_Toc13724999"/>
      <w:bookmarkStart w:id="349" w:name="_Toc14785018"/>
      <w:r w:rsidRPr="00AC004B">
        <w:t>The Unit Manager</w:t>
      </w:r>
      <w:r w:rsidR="002E36B9" w:rsidRPr="00AC004B">
        <w:t xml:space="preserve"> or responsible Senior Officer</w:t>
      </w:r>
      <w:r w:rsidR="00656DA0" w:rsidRPr="00AC004B">
        <w:t>/</w:t>
      </w:r>
      <w:proofErr w:type="spellStart"/>
      <w:r w:rsidR="00656DA0" w:rsidRPr="00AC004B">
        <w:t>AWO</w:t>
      </w:r>
      <w:proofErr w:type="spellEnd"/>
      <w:r w:rsidRPr="00AC004B">
        <w:t xml:space="preserve"> shall apply on the detainee’s behalf by completing the </w:t>
      </w:r>
      <w:hyperlink r:id="rId26" w:history="1">
        <w:r w:rsidRPr="00AC004B">
          <w:rPr>
            <w:rStyle w:val="Hyperlink"/>
          </w:rPr>
          <w:t xml:space="preserve">Visits </w:t>
        </w:r>
        <w:r w:rsidR="007B6F4B" w:rsidRPr="00AC004B">
          <w:rPr>
            <w:rStyle w:val="Hyperlink"/>
          </w:rPr>
          <w:t>B</w:t>
        </w:r>
        <w:r w:rsidRPr="00AC004B">
          <w:rPr>
            <w:rStyle w:val="Hyperlink"/>
          </w:rPr>
          <w:t>etween Detainees and Prisoners Application Form</w:t>
        </w:r>
      </w:hyperlink>
      <w:r w:rsidRPr="00AC004B">
        <w:t>.</w:t>
      </w:r>
      <w:bookmarkEnd w:id="347"/>
      <w:bookmarkEnd w:id="348"/>
      <w:bookmarkEnd w:id="349"/>
      <w:r w:rsidRPr="00AC004B">
        <w:t xml:space="preserve"> </w:t>
      </w:r>
    </w:p>
    <w:p w14:paraId="2F29118D" w14:textId="489FDD7D" w:rsidR="002D5F30" w:rsidRDefault="002D5F30" w:rsidP="002D5F30">
      <w:pPr>
        <w:pStyle w:val="Heading3"/>
        <w:keepNext w:val="0"/>
      </w:pPr>
      <w:bookmarkStart w:id="350" w:name="_Toc14785019"/>
      <w:r>
        <w:t xml:space="preserve">If the application is from an Aboriginal detainee, information shall be sought from the </w:t>
      </w:r>
      <w:proofErr w:type="spellStart"/>
      <w:r>
        <w:t>AWO</w:t>
      </w:r>
      <w:proofErr w:type="spellEnd"/>
      <w:r>
        <w:t xml:space="preserve"> where applicable.</w:t>
      </w:r>
      <w:bookmarkEnd w:id="350"/>
    </w:p>
    <w:p w14:paraId="55931B3F" w14:textId="77777777" w:rsidR="002D5F30" w:rsidRPr="00782F14" w:rsidRDefault="002D5F30" w:rsidP="003B07AF">
      <w:pPr>
        <w:pStyle w:val="Heading3"/>
        <w:keepNext w:val="0"/>
        <w:keepLines w:val="0"/>
      </w:pPr>
      <w:bookmarkStart w:id="351" w:name="_Toc13722984"/>
      <w:bookmarkStart w:id="352" w:name="_Toc13725000"/>
      <w:bookmarkStart w:id="353" w:name="_Toc14785020"/>
      <w:r>
        <w:t xml:space="preserve">The </w:t>
      </w:r>
      <w:proofErr w:type="spellStart"/>
      <w:r>
        <w:t>AWO</w:t>
      </w:r>
      <w:proofErr w:type="spellEnd"/>
      <w:r>
        <w:t xml:space="preserve"> s</w:t>
      </w:r>
      <w:r w:rsidRPr="001858B9">
        <w:t xml:space="preserve">hall consider and communicate the following additional information for </w:t>
      </w:r>
      <w:r>
        <w:t xml:space="preserve">the application </w:t>
      </w:r>
      <w:r w:rsidRPr="00782F14">
        <w:t>including (but not limited to):</w:t>
      </w:r>
      <w:bookmarkEnd w:id="351"/>
      <w:bookmarkEnd w:id="352"/>
      <w:bookmarkEnd w:id="353"/>
    </w:p>
    <w:p w14:paraId="0789359A" w14:textId="77777777" w:rsidR="002D5F30" w:rsidRDefault="002D5F30" w:rsidP="003B07AF">
      <w:pPr>
        <w:pStyle w:val="ListBullet"/>
        <w:keepNext w:val="0"/>
        <w:keepLines w:val="0"/>
        <w:numPr>
          <w:ilvl w:val="0"/>
          <w:numId w:val="52"/>
        </w:numPr>
      </w:pPr>
      <w:bookmarkStart w:id="354" w:name="_Toc13722985"/>
      <w:bookmarkStart w:id="355" w:name="_Toc13725001"/>
      <w:bookmarkStart w:id="356" w:name="_Toc14785021"/>
      <w:r>
        <w:t xml:space="preserve">the </w:t>
      </w:r>
      <w:r w:rsidRPr="008C2C6D">
        <w:t>relationship w</w:t>
      </w:r>
      <w:r>
        <w:t xml:space="preserve">ith a mother, father, sister or </w:t>
      </w:r>
      <w:r w:rsidRPr="008C2C6D">
        <w:t>brother</w:t>
      </w:r>
      <w:r w:rsidRPr="00633975">
        <w:rPr>
          <w:rFonts w:eastAsia="MS Mincho"/>
          <w:bCs/>
          <w:szCs w:val="24"/>
        </w:rPr>
        <w:t xml:space="preserve"> </w:t>
      </w:r>
      <w:r>
        <w:rPr>
          <w:rFonts w:eastAsia="MS Mincho"/>
          <w:bCs/>
          <w:szCs w:val="24"/>
        </w:rPr>
        <w:t>or</w:t>
      </w:r>
      <w:r w:rsidRPr="00633975">
        <w:t xml:space="preserve"> other significant kinship relationship</w:t>
      </w:r>
      <w:bookmarkEnd w:id="354"/>
      <w:bookmarkEnd w:id="355"/>
      <w:bookmarkEnd w:id="356"/>
    </w:p>
    <w:p w14:paraId="35DA1622" w14:textId="2500DDC3" w:rsidR="002D5F30" w:rsidRPr="00782F14" w:rsidRDefault="002D5F30" w:rsidP="003B07AF">
      <w:pPr>
        <w:pStyle w:val="ListBullet"/>
        <w:keepNext w:val="0"/>
        <w:keepLines w:val="0"/>
        <w:numPr>
          <w:ilvl w:val="0"/>
          <w:numId w:val="52"/>
        </w:numPr>
      </w:pPr>
      <w:bookmarkStart w:id="357" w:name="_Toc13722986"/>
      <w:bookmarkStart w:id="358" w:name="_Toc13725002"/>
      <w:bookmarkStart w:id="359" w:name="_Toc14785022"/>
      <w:r w:rsidRPr="00012142">
        <w:t>historical</w:t>
      </w:r>
      <w:r>
        <w:t>,</w:t>
      </w:r>
      <w:r w:rsidRPr="00012142">
        <w:t xml:space="preserve"> </w:t>
      </w:r>
      <w:r w:rsidR="00423E8F" w:rsidRPr="00927C3C">
        <w:t>cultural,</w:t>
      </w:r>
      <w:r w:rsidRPr="00927C3C">
        <w:t xml:space="preserve"> or social importance</w:t>
      </w:r>
      <w:r w:rsidRPr="00012142">
        <w:t xml:space="preserve"> of the relationship </w:t>
      </w:r>
      <w:r w:rsidRPr="00782F14">
        <w:t xml:space="preserve">(including a history of other forms of communication including the previous use of </w:t>
      </w:r>
      <w:r>
        <w:t>e-</w:t>
      </w:r>
      <w:r w:rsidRPr="007A0A09">
        <w:t>visits</w:t>
      </w:r>
      <w:r w:rsidRPr="00782F14">
        <w:t>)</w:t>
      </w:r>
      <w:bookmarkEnd w:id="357"/>
      <w:bookmarkEnd w:id="358"/>
      <w:bookmarkEnd w:id="359"/>
    </w:p>
    <w:p w14:paraId="0A8FF13E" w14:textId="77777777" w:rsidR="002D5F30" w:rsidRPr="00782F14" w:rsidRDefault="002D5F30" w:rsidP="003B07AF">
      <w:pPr>
        <w:pStyle w:val="ListBullet"/>
        <w:keepNext w:val="0"/>
        <w:keepLines w:val="0"/>
        <w:numPr>
          <w:ilvl w:val="0"/>
          <w:numId w:val="52"/>
        </w:numPr>
        <w:rPr>
          <w:bCs/>
        </w:rPr>
      </w:pPr>
      <w:r w:rsidRPr="00782F14">
        <w:rPr>
          <w:bCs/>
        </w:rPr>
        <w:t xml:space="preserve">marriage relationship including de facto or </w:t>
      </w:r>
      <w:proofErr w:type="gramStart"/>
      <w:r w:rsidRPr="00782F14">
        <w:rPr>
          <w:bCs/>
        </w:rPr>
        <w:t>ceremonial</w:t>
      </w:r>
      <w:proofErr w:type="gramEnd"/>
    </w:p>
    <w:p w14:paraId="4F2697A9" w14:textId="77777777" w:rsidR="002D5F30" w:rsidRPr="00782F14" w:rsidRDefault="002D5F30" w:rsidP="003B07AF">
      <w:pPr>
        <w:pStyle w:val="ListBullet"/>
        <w:keepNext w:val="0"/>
        <w:keepLines w:val="0"/>
        <w:numPr>
          <w:ilvl w:val="0"/>
          <w:numId w:val="52"/>
        </w:numPr>
        <w:rPr>
          <w:bCs/>
        </w:rPr>
      </w:pPr>
      <w:r w:rsidRPr="00782F14">
        <w:rPr>
          <w:bCs/>
        </w:rPr>
        <w:t>location considerations (for detainees who are significantly isolated from their normal community or country).</w:t>
      </w:r>
      <w:bookmarkStart w:id="360" w:name="_Toc13722987"/>
      <w:bookmarkStart w:id="361" w:name="_Toc13725003"/>
    </w:p>
    <w:p w14:paraId="16951AD2" w14:textId="06A7219F" w:rsidR="002D5F30" w:rsidRPr="002C465F" w:rsidRDefault="002D5F30" w:rsidP="002D5F30">
      <w:pPr>
        <w:pStyle w:val="Heading3"/>
        <w:keepNext w:val="0"/>
      </w:pPr>
      <w:bookmarkStart w:id="362" w:name="_Toc14785023"/>
      <w:r w:rsidRPr="00A07956">
        <w:t>The completed application form shall be sent to the Superintendent</w:t>
      </w:r>
      <w:r w:rsidR="00F06889">
        <w:t xml:space="preserve"> </w:t>
      </w:r>
      <w:r>
        <w:t>for consideration.</w:t>
      </w:r>
      <w:bookmarkEnd w:id="362"/>
    </w:p>
    <w:p w14:paraId="71329765" w14:textId="0B3A8578" w:rsidR="002D5F30" w:rsidRPr="00364D66" w:rsidRDefault="002D5F30" w:rsidP="002D5F30">
      <w:pPr>
        <w:pStyle w:val="Heading3"/>
        <w:keepNext w:val="0"/>
      </w:pPr>
      <w:bookmarkStart w:id="363" w:name="_Toc14785024"/>
      <w:r>
        <w:t>The Superintendent</w:t>
      </w:r>
      <w:r w:rsidR="00F06889">
        <w:t>/</w:t>
      </w:r>
      <w:proofErr w:type="spellStart"/>
      <w:r w:rsidR="00F06889">
        <w:t>OIC</w:t>
      </w:r>
      <w:proofErr w:type="spellEnd"/>
      <w:r>
        <w:t xml:space="preserve"> </w:t>
      </w:r>
      <w:r w:rsidR="00F06889">
        <w:t>and Assistant Superintendent</w:t>
      </w:r>
      <w:r w:rsidR="004B715F">
        <w:t xml:space="preserve"> Security </w:t>
      </w:r>
      <w:r>
        <w:t>shall consider all requests from a detainee for a face-to-face visit with a family member or significant other sentenced or remanded prison at an adult prison. No more than one inter-facility visitor per visit shall be considered</w:t>
      </w:r>
      <w:r w:rsidR="00075CF0">
        <w:t>, unless in exceptional circumstances (</w:t>
      </w:r>
      <w:r w:rsidR="00CF2A4E">
        <w:t>e.g.,</w:t>
      </w:r>
      <w:r w:rsidR="00075CF0">
        <w:t xml:space="preserve"> a Parent visiting two of their children held at </w:t>
      </w:r>
      <w:proofErr w:type="spellStart"/>
      <w:r w:rsidR="00AF6981">
        <w:t>BH</w:t>
      </w:r>
      <w:r w:rsidR="008D6388" w:rsidRPr="008D6388">
        <w:t>YDC</w:t>
      </w:r>
      <w:proofErr w:type="spellEnd"/>
      <w:r w:rsidR="008D6388" w:rsidRPr="008D6388">
        <w:t xml:space="preserve"> </w:t>
      </w:r>
      <w:r w:rsidR="00075CF0">
        <w:t>at the time)</w:t>
      </w:r>
      <w:r>
        <w:t>.</w:t>
      </w:r>
      <w:bookmarkEnd w:id="360"/>
      <w:bookmarkEnd w:id="361"/>
      <w:bookmarkEnd w:id="363"/>
      <w:r>
        <w:t xml:space="preserve"> </w:t>
      </w:r>
    </w:p>
    <w:p w14:paraId="3CE6E4DE" w14:textId="37D94DD9" w:rsidR="002D5F30" w:rsidRPr="00A968D7" w:rsidRDefault="002D5F30" w:rsidP="002D5F30">
      <w:pPr>
        <w:pStyle w:val="Heading3"/>
        <w:keepNext w:val="0"/>
      </w:pPr>
      <w:bookmarkStart w:id="364" w:name="_Toc13722988"/>
      <w:bookmarkStart w:id="365" w:name="_Toc13725004"/>
      <w:bookmarkStart w:id="366" w:name="_Toc14785025"/>
      <w:r>
        <w:t xml:space="preserve">The Superintendent shall </w:t>
      </w:r>
      <w:r w:rsidR="00DD3D97">
        <w:t>consider</w:t>
      </w:r>
      <w:r>
        <w:t xml:space="preserve"> applications from detainees who would otherwise be disadvantaged by way of distance or availability to family or significant others. Where video technology can be </w:t>
      </w:r>
      <w:r w:rsidR="00423E8F">
        <w:t>used</w:t>
      </w:r>
      <w:r>
        <w:t>, then a face-to-face visit may not be necessary</w:t>
      </w:r>
      <w:bookmarkEnd w:id="364"/>
      <w:bookmarkEnd w:id="365"/>
      <w:bookmarkEnd w:id="366"/>
      <w:r w:rsidR="003A1CE9">
        <w:t xml:space="preserve"> (r</w:t>
      </w:r>
      <w:r w:rsidR="00075CF0">
        <w:t xml:space="preserve">efer to </w:t>
      </w:r>
      <w:r w:rsidR="00075CF0" w:rsidRPr="001F77C5">
        <w:t>section 4.2</w:t>
      </w:r>
      <w:r w:rsidR="003A1CE9">
        <w:t>).</w:t>
      </w:r>
    </w:p>
    <w:p w14:paraId="00E6F723" w14:textId="3CFEFE4F" w:rsidR="002D5F30" w:rsidRDefault="002D5F30" w:rsidP="002D5F30">
      <w:pPr>
        <w:pStyle w:val="Heading3"/>
        <w:keepNext w:val="0"/>
      </w:pPr>
      <w:bookmarkStart w:id="367" w:name="_Toc13722989"/>
      <w:bookmarkStart w:id="368" w:name="_Toc13725005"/>
      <w:bookmarkStart w:id="369" w:name="_Toc14785026"/>
      <w:r>
        <w:t>The Superintendent</w:t>
      </w:r>
      <w:r w:rsidR="00F06889">
        <w:t>/</w:t>
      </w:r>
      <w:proofErr w:type="spellStart"/>
      <w:r w:rsidR="00F06889">
        <w:t>OIC</w:t>
      </w:r>
      <w:proofErr w:type="spellEnd"/>
      <w:r w:rsidR="00F06889">
        <w:t xml:space="preserve"> or Assistant Superintendent Security</w:t>
      </w:r>
      <w:r>
        <w:t xml:space="preserve"> shall also consider security requirements, cost of the visit and vehicle availability.</w:t>
      </w:r>
      <w:bookmarkEnd w:id="367"/>
      <w:bookmarkEnd w:id="368"/>
      <w:bookmarkEnd w:id="369"/>
    </w:p>
    <w:p w14:paraId="37A3AF11" w14:textId="43A73604" w:rsidR="002D5F30" w:rsidRPr="00A55554" w:rsidRDefault="002D5F30" w:rsidP="002D5F30">
      <w:pPr>
        <w:pStyle w:val="Heading3"/>
        <w:keepNext w:val="0"/>
      </w:pPr>
      <w:bookmarkStart w:id="370" w:name="_Toc13722990"/>
      <w:bookmarkStart w:id="371" w:name="_Toc13725006"/>
      <w:bookmarkStart w:id="372" w:name="_Toc14785027"/>
      <w:r w:rsidRPr="00A55554">
        <w:t>Where the Superintendent</w:t>
      </w:r>
      <w:r w:rsidR="00F06889">
        <w:t>/</w:t>
      </w:r>
      <w:proofErr w:type="spellStart"/>
      <w:r w:rsidR="00F06889">
        <w:t>OIC</w:t>
      </w:r>
      <w:proofErr w:type="spellEnd"/>
      <w:r w:rsidRPr="00A55554">
        <w:t xml:space="preserve"> approves a visit by a prisoner to </w:t>
      </w:r>
      <w:proofErr w:type="spellStart"/>
      <w:r w:rsidR="00AF6981">
        <w:t>BH</w:t>
      </w:r>
      <w:r w:rsidR="008D6388" w:rsidRPr="008D6388">
        <w:t>YDC</w:t>
      </w:r>
      <w:proofErr w:type="spellEnd"/>
      <w:r w:rsidRPr="00A55554">
        <w:t xml:space="preserve"> </w:t>
      </w:r>
      <w:r w:rsidRPr="001858B9">
        <w:t>the following shall apply:</w:t>
      </w:r>
      <w:bookmarkEnd w:id="370"/>
      <w:bookmarkEnd w:id="371"/>
      <w:bookmarkEnd w:id="372"/>
    </w:p>
    <w:p w14:paraId="1D7FDF3E" w14:textId="77777777" w:rsidR="002D5F30" w:rsidRPr="008B4E10" w:rsidRDefault="002D5F30" w:rsidP="008B4E10">
      <w:pPr>
        <w:pStyle w:val="ListParagraph"/>
        <w:numPr>
          <w:ilvl w:val="0"/>
          <w:numId w:val="53"/>
        </w:numPr>
        <w:spacing w:before="120" w:after="120"/>
        <w:contextualSpacing w:val="0"/>
        <w:rPr>
          <w:bCs/>
        </w:rPr>
      </w:pPr>
      <w:r w:rsidRPr="008B4E10">
        <w:rPr>
          <w:bCs/>
        </w:rPr>
        <w:t xml:space="preserve">approval for the visit shall be sought from the detainee’s responsible </w:t>
      </w:r>
      <w:proofErr w:type="gramStart"/>
      <w:r w:rsidRPr="008B4E10">
        <w:rPr>
          <w:bCs/>
        </w:rPr>
        <w:t>adult</w:t>
      </w:r>
      <w:proofErr w:type="gramEnd"/>
    </w:p>
    <w:p w14:paraId="4DA41814" w14:textId="5F391F4D" w:rsidR="002D5F30" w:rsidRPr="008B4E10" w:rsidRDefault="002D5F30" w:rsidP="008B4E10">
      <w:pPr>
        <w:pStyle w:val="ListParagraph"/>
        <w:numPr>
          <w:ilvl w:val="0"/>
          <w:numId w:val="53"/>
        </w:numPr>
        <w:spacing w:before="120" w:after="120"/>
        <w:contextualSpacing w:val="0"/>
        <w:rPr>
          <w:bCs/>
        </w:rPr>
      </w:pPr>
      <w:r w:rsidRPr="008B4E10">
        <w:rPr>
          <w:bCs/>
        </w:rPr>
        <w:t xml:space="preserve">the Superintendent of the visiting prisoner must be </w:t>
      </w:r>
      <w:r w:rsidR="00CF2A4E" w:rsidRPr="008B4E10">
        <w:rPr>
          <w:bCs/>
        </w:rPr>
        <w:t>informed,</w:t>
      </w:r>
      <w:r w:rsidRPr="008B4E10">
        <w:rPr>
          <w:bCs/>
        </w:rPr>
        <w:t xml:space="preserve"> and permission </w:t>
      </w:r>
      <w:proofErr w:type="gramStart"/>
      <w:r w:rsidRPr="008B4E10">
        <w:rPr>
          <w:bCs/>
        </w:rPr>
        <w:t>granted</w:t>
      </w:r>
      <w:proofErr w:type="gramEnd"/>
    </w:p>
    <w:p w14:paraId="2B3C86D7" w14:textId="77777777" w:rsidR="002D5F30" w:rsidRPr="008B4E10" w:rsidRDefault="002D5F30" w:rsidP="008B4E10">
      <w:pPr>
        <w:pStyle w:val="ListParagraph"/>
        <w:numPr>
          <w:ilvl w:val="0"/>
          <w:numId w:val="53"/>
        </w:numPr>
        <w:spacing w:before="120" w:after="120"/>
        <w:contextualSpacing w:val="0"/>
        <w:rPr>
          <w:bCs/>
        </w:rPr>
      </w:pPr>
      <w:r w:rsidRPr="008B4E10">
        <w:rPr>
          <w:bCs/>
        </w:rPr>
        <w:t xml:space="preserve">the Assistant Superintendent Security from both facilities must approve the visit with due regard to alerts and </w:t>
      </w:r>
      <w:proofErr w:type="gramStart"/>
      <w:r w:rsidRPr="008B4E10">
        <w:rPr>
          <w:bCs/>
        </w:rPr>
        <w:t>incidents</w:t>
      </w:r>
      <w:proofErr w:type="gramEnd"/>
    </w:p>
    <w:p w14:paraId="4C0DBC33" w14:textId="1D1D4E39" w:rsidR="002D5F30" w:rsidRPr="008B4E10" w:rsidRDefault="002D5F30" w:rsidP="008B4E10">
      <w:pPr>
        <w:pStyle w:val="ListParagraph"/>
        <w:numPr>
          <w:ilvl w:val="0"/>
          <w:numId w:val="53"/>
        </w:numPr>
        <w:spacing w:before="120" w:after="120"/>
        <w:contextualSpacing w:val="0"/>
        <w:rPr>
          <w:bCs/>
        </w:rPr>
      </w:pPr>
      <w:r w:rsidRPr="008B4E10">
        <w:rPr>
          <w:bCs/>
        </w:rPr>
        <w:lastRenderedPageBreak/>
        <w:t xml:space="preserve">the Superintendent of the prison shall be requested to send a minimum of two escorting officers to accompany the prisoner during the visit at </w:t>
      </w:r>
      <w:proofErr w:type="spellStart"/>
      <w:proofErr w:type="gramStart"/>
      <w:r w:rsidR="00AF6981">
        <w:t>BH</w:t>
      </w:r>
      <w:r w:rsidR="008D6388" w:rsidRPr="008D6388">
        <w:t>YDC</w:t>
      </w:r>
      <w:proofErr w:type="spellEnd"/>
      <w:proofErr w:type="gramEnd"/>
    </w:p>
    <w:p w14:paraId="45F9BF0D" w14:textId="21891389" w:rsidR="002D5F30" w:rsidRPr="008B4E10" w:rsidRDefault="002D5F30" w:rsidP="008B4E10">
      <w:pPr>
        <w:pStyle w:val="ListParagraph"/>
        <w:numPr>
          <w:ilvl w:val="0"/>
          <w:numId w:val="53"/>
        </w:numPr>
        <w:spacing w:before="120" w:after="120"/>
        <w:contextualSpacing w:val="0"/>
        <w:rPr>
          <w:bCs/>
        </w:rPr>
      </w:pPr>
      <w:r w:rsidRPr="008B4E10">
        <w:rPr>
          <w:bCs/>
        </w:rPr>
        <w:t>all prisoner visits shall occur in the Visitor Centre.</w:t>
      </w:r>
    </w:p>
    <w:p w14:paraId="19233D5A" w14:textId="6AC29479" w:rsidR="002D5F30" w:rsidRPr="004B0966" w:rsidRDefault="002D5F30" w:rsidP="002D5F30">
      <w:pPr>
        <w:pStyle w:val="Heading3"/>
        <w:keepNext w:val="0"/>
      </w:pPr>
      <w:bookmarkStart w:id="373" w:name="_Toc13722991"/>
      <w:bookmarkStart w:id="374" w:name="_Toc13725007"/>
      <w:bookmarkStart w:id="375" w:name="_Toc14785028"/>
      <w:r>
        <w:t xml:space="preserve">Escorts shall be scheduled and managed in accordance with </w:t>
      </w:r>
      <w:hyperlink r:id="rId27" w:history="1">
        <w:proofErr w:type="spellStart"/>
        <w:r w:rsidRPr="004B0966">
          <w:rPr>
            <w:rStyle w:val="Hyperlink"/>
          </w:rPr>
          <w:t>COPP</w:t>
        </w:r>
        <w:proofErr w:type="spellEnd"/>
        <w:r w:rsidRPr="004B0966">
          <w:rPr>
            <w:rStyle w:val="Hyperlink"/>
          </w:rPr>
          <w:t xml:space="preserve"> 10.</w:t>
        </w:r>
        <w:r w:rsidR="007B6F4B">
          <w:rPr>
            <w:rStyle w:val="Hyperlink"/>
          </w:rPr>
          <w:t>1</w:t>
        </w:r>
        <w:r w:rsidRPr="004B0966">
          <w:rPr>
            <w:rStyle w:val="Hyperlink"/>
          </w:rPr>
          <w:t xml:space="preserve"> – Scheduling Escorts</w:t>
        </w:r>
      </w:hyperlink>
      <w:r w:rsidRPr="004B0966">
        <w:t xml:space="preserve"> and </w:t>
      </w:r>
      <w:hyperlink r:id="rId28" w:history="1">
        <w:proofErr w:type="spellStart"/>
        <w:r w:rsidRPr="007B6F4B">
          <w:rPr>
            <w:rStyle w:val="Hyperlink"/>
          </w:rPr>
          <w:t>COPP</w:t>
        </w:r>
        <w:proofErr w:type="spellEnd"/>
        <w:r w:rsidRPr="007B6F4B">
          <w:rPr>
            <w:rStyle w:val="Hyperlink"/>
          </w:rPr>
          <w:t xml:space="preserve"> 10.</w:t>
        </w:r>
        <w:r w:rsidR="007B6F4B" w:rsidRPr="007B6F4B">
          <w:rPr>
            <w:rStyle w:val="Hyperlink"/>
          </w:rPr>
          <w:t>2</w:t>
        </w:r>
        <w:r w:rsidRPr="007B6F4B">
          <w:rPr>
            <w:rStyle w:val="Hyperlink"/>
          </w:rPr>
          <w:t xml:space="preserve"> –</w:t>
        </w:r>
        <w:r w:rsidR="007B6F4B" w:rsidRPr="007B6F4B">
          <w:rPr>
            <w:rStyle w:val="Hyperlink"/>
          </w:rPr>
          <w:t xml:space="preserve"> External Detainee Escorts</w:t>
        </w:r>
      </w:hyperlink>
      <w:r w:rsidRPr="004B0966">
        <w:t>.</w:t>
      </w:r>
      <w:bookmarkEnd w:id="373"/>
      <w:bookmarkEnd w:id="374"/>
      <w:bookmarkEnd w:id="375"/>
    </w:p>
    <w:p w14:paraId="77F5612F" w14:textId="4F0A0396" w:rsidR="002D5F30" w:rsidRDefault="002D5F30" w:rsidP="002D5F30">
      <w:pPr>
        <w:pStyle w:val="Heading3"/>
        <w:keepNext w:val="0"/>
      </w:pPr>
      <w:bookmarkStart w:id="376" w:name="_Toc13722992"/>
      <w:bookmarkStart w:id="377" w:name="_Toc13725008"/>
      <w:bookmarkStart w:id="378" w:name="_Toc14785029"/>
      <w:r w:rsidRPr="00030349">
        <w:t>The Superintendent</w:t>
      </w:r>
      <w:r w:rsidR="00F06889">
        <w:t xml:space="preserve"> and </w:t>
      </w:r>
      <w:r w:rsidR="002E36B9" w:rsidRPr="002E36B9">
        <w:t xml:space="preserve">Assistant Superintendent </w:t>
      </w:r>
      <w:r w:rsidR="00F06889">
        <w:t>Security</w:t>
      </w:r>
      <w:r w:rsidRPr="00030349">
        <w:t xml:space="preserve"> shall maintain</w:t>
      </w:r>
      <w:r>
        <w:t xml:space="preserve"> a record of all visit applications between detainees and prisoner.</w:t>
      </w:r>
      <w:bookmarkEnd w:id="376"/>
      <w:bookmarkEnd w:id="377"/>
      <w:bookmarkEnd w:id="378"/>
      <w:r w:rsidRPr="00030349">
        <w:t xml:space="preserve"> </w:t>
      </w:r>
    </w:p>
    <w:p w14:paraId="1B9E50D2" w14:textId="5AE0CB77" w:rsidR="002D5F30" w:rsidRPr="00030349" w:rsidRDefault="002D5F30" w:rsidP="002D5F30">
      <w:pPr>
        <w:pStyle w:val="Heading2"/>
        <w:keepNext w:val="0"/>
      </w:pPr>
      <w:bookmarkStart w:id="379" w:name="_Toc153186458"/>
      <w:bookmarkStart w:id="380" w:name="_Toc14785030"/>
      <w:r>
        <w:t xml:space="preserve">Appealing a declined </w:t>
      </w:r>
      <w:r w:rsidRPr="00F40F4F">
        <w:t>inter-facility</w:t>
      </w:r>
      <w:r>
        <w:t xml:space="preserve"> visit</w:t>
      </w:r>
      <w:bookmarkEnd w:id="379"/>
      <w:r w:rsidRPr="00F40F4F">
        <w:t xml:space="preserve"> </w:t>
      </w:r>
      <w:bookmarkEnd w:id="380"/>
    </w:p>
    <w:p w14:paraId="238F4ECC" w14:textId="1C234FC0" w:rsidR="002D5F30" w:rsidRPr="001858B9" w:rsidRDefault="002D5F30" w:rsidP="001858B9">
      <w:pPr>
        <w:pStyle w:val="Heading3"/>
      </w:pPr>
      <w:bookmarkStart w:id="381" w:name="_Toc13722994"/>
      <w:bookmarkStart w:id="382" w:name="_Toc13725010"/>
      <w:bookmarkStart w:id="383" w:name="_Toc14785031"/>
      <w:r w:rsidRPr="00AC004B">
        <w:t xml:space="preserve">The detainee may appeal a declined application by completing an </w:t>
      </w:r>
      <w:hyperlink r:id="rId29" w:history="1">
        <w:r w:rsidRPr="00AC004B">
          <w:rPr>
            <w:rStyle w:val="Hyperlink"/>
          </w:rPr>
          <w:t xml:space="preserve">Appeal </w:t>
        </w:r>
        <w:r w:rsidR="00EB08C3" w:rsidRPr="00AC004B">
          <w:rPr>
            <w:rStyle w:val="Hyperlink"/>
          </w:rPr>
          <w:t>A</w:t>
        </w:r>
        <w:r w:rsidRPr="00AC004B">
          <w:rPr>
            <w:rStyle w:val="Hyperlink"/>
          </w:rPr>
          <w:t>gainst Visits between a Detainee and a Prisoner Form</w:t>
        </w:r>
      </w:hyperlink>
      <w:r w:rsidRPr="00AC004B">
        <w:t>.</w:t>
      </w:r>
      <w:bookmarkEnd w:id="381"/>
      <w:bookmarkEnd w:id="382"/>
      <w:bookmarkEnd w:id="383"/>
      <w:r w:rsidRPr="00AC004B">
        <w:t xml:space="preserve"> Assistance may be</w:t>
      </w:r>
      <w:r w:rsidRPr="001858B9">
        <w:t xml:space="preserve"> provided due to language, </w:t>
      </w:r>
      <w:r w:rsidR="00423E8F" w:rsidRPr="001858B9">
        <w:t>literacy,</w:t>
      </w:r>
      <w:r w:rsidRPr="001858B9">
        <w:t xml:space="preserve"> or impairment.</w:t>
      </w:r>
    </w:p>
    <w:p w14:paraId="4BCEBF07" w14:textId="77777777" w:rsidR="002D5F30" w:rsidRPr="001858B9" w:rsidRDefault="002D5F30" w:rsidP="001858B9">
      <w:pPr>
        <w:pStyle w:val="Heading3"/>
      </w:pPr>
      <w:bookmarkStart w:id="384" w:name="_Toc13722995"/>
      <w:bookmarkStart w:id="385" w:name="_Toc13725011"/>
      <w:bookmarkStart w:id="386" w:name="_Toc14785032"/>
      <w:r w:rsidRPr="001858B9">
        <w:t>An appeal shall be considered as follows:</w:t>
      </w:r>
      <w:bookmarkEnd w:id="384"/>
      <w:bookmarkEnd w:id="385"/>
      <w:bookmarkEnd w:id="386"/>
    </w:p>
    <w:p w14:paraId="55833DFE" w14:textId="77777777" w:rsidR="002D5F30" w:rsidRPr="008B4E10" w:rsidRDefault="002D5F30" w:rsidP="008B4E10">
      <w:pPr>
        <w:pStyle w:val="ListParagraph"/>
        <w:numPr>
          <w:ilvl w:val="0"/>
          <w:numId w:val="54"/>
        </w:numPr>
        <w:spacing w:before="120" w:after="120"/>
        <w:contextualSpacing w:val="0"/>
        <w:rPr>
          <w:bCs/>
        </w:rPr>
      </w:pPr>
      <w:bookmarkStart w:id="387" w:name="_Toc13722996"/>
      <w:bookmarkStart w:id="388" w:name="_Toc13725012"/>
      <w:bookmarkStart w:id="389" w:name="_Toc14785033"/>
      <w:r w:rsidRPr="008B4E10">
        <w:rPr>
          <w:bCs/>
        </w:rPr>
        <w:t>where the decision was made by an Assistant Superintendent the appeal will be considered by the Superintendent</w:t>
      </w:r>
      <w:bookmarkEnd w:id="387"/>
      <w:bookmarkEnd w:id="388"/>
      <w:bookmarkEnd w:id="389"/>
    </w:p>
    <w:p w14:paraId="26EE19EF" w14:textId="77777777" w:rsidR="002D5F30" w:rsidRPr="008B4E10" w:rsidRDefault="002D5F30" w:rsidP="008B4E10">
      <w:pPr>
        <w:pStyle w:val="ListParagraph"/>
        <w:numPr>
          <w:ilvl w:val="0"/>
          <w:numId w:val="54"/>
        </w:numPr>
        <w:spacing w:before="120" w:after="120"/>
        <w:contextualSpacing w:val="0"/>
        <w:rPr>
          <w:bCs/>
        </w:rPr>
      </w:pPr>
      <w:bookmarkStart w:id="390" w:name="_Toc13722997"/>
      <w:bookmarkStart w:id="391" w:name="_Toc13725013"/>
      <w:bookmarkStart w:id="392" w:name="_Toc14785034"/>
      <w:r w:rsidRPr="008B4E10">
        <w:rPr>
          <w:bCs/>
        </w:rPr>
        <w:t>where the decision was made by the Superintendent the appeal will be considered by the relevant Assistant Commissioner.</w:t>
      </w:r>
      <w:bookmarkEnd w:id="390"/>
      <w:bookmarkEnd w:id="391"/>
      <w:bookmarkEnd w:id="392"/>
    </w:p>
    <w:p w14:paraId="1765A571" w14:textId="7A6A972B" w:rsidR="002D5F30" w:rsidRPr="00B8163C" w:rsidRDefault="002D5F30" w:rsidP="002D5F30">
      <w:pPr>
        <w:pStyle w:val="Heading3"/>
        <w:keepNext w:val="0"/>
      </w:pPr>
      <w:bookmarkStart w:id="393" w:name="_Toc14785035"/>
      <w:r>
        <w:t xml:space="preserve">The outcome of the appeal shall be communicated to the Unit Manager </w:t>
      </w:r>
      <w:r w:rsidR="002E36B9">
        <w:t xml:space="preserve">or responsible Senior Officer </w:t>
      </w:r>
      <w:r>
        <w:t xml:space="preserve">who </w:t>
      </w:r>
      <w:r w:rsidRPr="00B8163C">
        <w:t>shall inform the detainee.</w:t>
      </w:r>
      <w:bookmarkEnd w:id="393"/>
    </w:p>
    <w:p w14:paraId="1B26555F" w14:textId="77777777" w:rsidR="0018744C" w:rsidRPr="00B8163C" w:rsidRDefault="0018744C" w:rsidP="0018744C">
      <w:pPr>
        <w:pStyle w:val="Heading2"/>
      </w:pPr>
      <w:bookmarkStart w:id="394" w:name="_Toc153186459"/>
      <w:r w:rsidRPr="00B8163C">
        <w:t>Inter-Unit Visits</w:t>
      </w:r>
      <w:bookmarkEnd w:id="394"/>
      <w:r w:rsidRPr="00B8163C">
        <w:t xml:space="preserve"> </w:t>
      </w:r>
      <w:bookmarkStart w:id="395" w:name="_Toc14785048"/>
    </w:p>
    <w:p w14:paraId="6E8CF245" w14:textId="77777777" w:rsidR="00FD11D4" w:rsidRPr="00B8163C" w:rsidRDefault="0018744C" w:rsidP="00FD11D4">
      <w:pPr>
        <w:pStyle w:val="Heading3"/>
      </w:pPr>
      <w:bookmarkStart w:id="396" w:name="_Detainees_who_wish"/>
      <w:bookmarkEnd w:id="396"/>
      <w:r w:rsidRPr="00B8163C">
        <w:t>De</w:t>
      </w:r>
      <w:r w:rsidR="00252429" w:rsidRPr="00B8163C">
        <w:t>tainees who wish to have a visit with another detainee may submit a request for consideration</w:t>
      </w:r>
      <w:r w:rsidR="00FD11D4" w:rsidRPr="00B8163C">
        <w:t xml:space="preserve">, however visits are restricted to immediate siblings. </w:t>
      </w:r>
    </w:p>
    <w:p w14:paraId="30373CB3" w14:textId="1A159BE9" w:rsidR="00FD11D4" w:rsidRDefault="00FD11D4" w:rsidP="00FD11D4">
      <w:pPr>
        <w:pStyle w:val="Heading3"/>
      </w:pPr>
      <w:r w:rsidRPr="00B8163C">
        <w:t>Inter-unit visits shall be held in the Visitor Centre on Saturday during the allocated time</w:t>
      </w:r>
      <w:r>
        <w:t xml:space="preserve">, for strictly one hour. Detainees are restricted to one visit per fortnight. Standard visit procedures apply per </w:t>
      </w:r>
      <w:r w:rsidRPr="00EC6DA8">
        <w:t>section 3</w:t>
      </w:r>
      <w:r>
        <w:t>.</w:t>
      </w:r>
    </w:p>
    <w:p w14:paraId="20F837E0" w14:textId="63552D61" w:rsidR="002E36B9" w:rsidRPr="002E36B9" w:rsidRDefault="00FD11D4" w:rsidP="002E36B9">
      <w:pPr>
        <w:pStyle w:val="Heading3"/>
      </w:pPr>
      <w:r>
        <w:t xml:space="preserve">Detainees are to submit their request in writing to their Unit Manager </w:t>
      </w:r>
      <w:r w:rsidR="002E36B9" w:rsidRPr="002E36B9">
        <w:t xml:space="preserve">or responsible Senior Officer </w:t>
      </w:r>
      <w:r>
        <w:t>using th</w:t>
      </w:r>
      <w:r w:rsidRPr="00AC004B">
        <w:t xml:space="preserve">e </w:t>
      </w:r>
      <w:hyperlink r:id="rId30" w:history="1">
        <w:r w:rsidRPr="00AC004B">
          <w:rPr>
            <w:rStyle w:val="Hyperlink"/>
          </w:rPr>
          <w:t xml:space="preserve">Detainee </w:t>
        </w:r>
        <w:r w:rsidR="00EB08C3" w:rsidRPr="00AC004B">
          <w:rPr>
            <w:rStyle w:val="Hyperlink"/>
          </w:rPr>
          <w:t xml:space="preserve">Request, </w:t>
        </w:r>
        <w:r w:rsidRPr="00AC004B">
          <w:rPr>
            <w:rStyle w:val="Hyperlink"/>
          </w:rPr>
          <w:t>Complaint</w:t>
        </w:r>
        <w:r w:rsidR="00EB08C3" w:rsidRPr="00AC004B">
          <w:rPr>
            <w:rStyle w:val="Hyperlink"/>
          </w:rPr>
          <w:t xml:space="preserve">s and </w:t>
        </w:r>
        <w:r w:rsidRPr="00AC004B">
          <w:rPr>
            <w:rStyle w:val="Hyperlink"/>
          </w:rPr>
          <w:t>Feedback Form</w:t>
        </w:r>
      </w:hyperlink>
      <w:r>
        <w:t xml:space="preserve">. </w:t>
      </w:r>
    </w:p>
    <w:p w14:paraId="41204176" w14:textId="64A43FB9" w:rsidR="00FD11D4" w:rsidRDefault="00FD11D4" w:rsidP="00FD11D4">
      <w:pPr>
        <w:pStyle w:val="Heading3"/>
      </w:pPr>
      <w:r>
        <w:t xml:space="preserve">Unit Managers </w:t>
      </w:r>
      <w:r w:rsidR="002E36B9" w:rsidRPr="002E36B9">
        <w:t xml:space="preserve">or responsible Senior Officer </w:t>
      </w:r>
      <w:r>
        <w:t xml:space="preserve">will confirm the relationship of the siblings and check for any TOMS alerts. The request form is to be sent to Security for review and approval. </w:t>
      </w:r>
    </w:p>
    <w:p w14:paraId="0D7C215D" w14:textId="62732820" w:rsidR="00FD11D4" w:rsidRDefault="00FD11D4" w:rsidP="00FD11D4">
      <w:pPr>
        <w:pStyle w:val="Heading3"/>
      </w:pPr>
      <w:r>
        <w:t>Approved Inter-</w:t>
      </w:r>
      <w:r w:rsidR="00B8163C">
        <w:t>U</w:t>
      </w:r>
      <w:r>
        <w:t xml:space="preserve">nit visits shall be scheduled for the next available Saturday time slot. Approved forms shall be retained on both the detainee’s files and recorded in both detainee’s TOMS Notes. </w:t>
      </w:r>
    </w:p>
    <w:p w14:paraId="7B01A7E8" w14:textId="027BF339" w:rsidR="00252429" w:rsidRPr="00252429" w:rsidRDefault="00FD11D4" w:rsidP="003B07AF">
      <w:pPr>
        <w:pStyle w:val="Heading3"/>
      </w:pPr>
      <w:r>
        <w:t>In exceptional circumstances, exceptions to the ‘sibling rule’ (</w:t>
      </w:r>
      <w:r w:rsidRPr="00CA3DEE">
        <w:t>section 4.6.1</w:t>
      </w:r>
      <w:r>
        <w:t xml:space="preserve">) may be considered and approved by the Assistant Superintendent Security and Assistant Superintendent Operations. </w:t>
      </w:r>
    </w:p>
    <w:p w14:paraId="799C283A" w14:textId="16E385F6" w:rsidR="002D5F30" w:rsidRPr="00252429" w:rsidRDefault="002D5F30" w:rsidP="00B8163C">
      <w:r w:rsidRPr="00252429">
        <w:br w:type="page"/>
      </w:r>
    </w:p>
    <w:p w14:paraId="76C02AA9" w14:textId="77777777" w:rsidR="002D5F30" w:rsidRDefault="002D5F30" w:rsidP="002D5F30">
      <w:pPr>
        <w:pStyle w:val="Heading1"/>
      </w:pPr>
      <w:bookmarkStart w:id="397" w:name="_Toc153186460"/>
      <w:r>
        <w:lastRenderedPageBreak/>
        <w:t>Annexures</w:t>
      </w:r>
      <w:bookmarkEnd w:id="395"/>
      <w:bookmarkEnd w:id="397"/>
    </w:p>
    <w:p w14:paraId="45317D52" w14:textId="77777777" w:rsidR="002D5F30" w:rsidRDefault="002D5F30" w:rsidP="002D5F30">
      <w:pPr>
        <w:pStyle w:val="Heading2"/>
      </w:pPr>
      <w:bookmarkStart w:id="398" w:name="_Toc153186461"/>
      <w:bookmarkStart w:id="399" w:name="_Toc14785049"/>
      <w:r>
        <w:t>Appendix</w:t>
      </w:r>
      <w:bookmarkEnd w:id="398"/>
    </w:p>
    <w:p w14:paraId="16A18A3C" w14:textId="126FF83C" w:rsidR="002D5F30" w:rsidRPr="00F06889" w:rsidRDefault="00B94DD8" w:rsidP="002D5F30">
      <w:pPr>
        <w:pStyle w:val="Documentdetails"/>
        <w:numPr>
          <w:ilvl w:val="0"/>
          <w:numId w:val="45"/>
        </w:numPr>
      </w:pPr>
      <w:hyperlink w:anchor="_Appendix_A:_" w:history="1">
        <w:r w:rsidR="00F06889" w:rsidRPr="00F06889">
          <w:rPr>
            <w:rStyle w:val="Hyperlink"/>
          </w:rPr>
          <w:t>Appendix A – Visitor Information Sheet</w:t>
        </w:r>
      </w:hyperlink>
    </w:p>
    <w:p w14:paraId="2D8FABAD" w14:textId="462C066D" w:rsidR="002D5F30" w:rsidRDefault="002D5F30" w:rsidP="002D5F30">
      <w:pPr>
        <w:pStyle w:val="Heading2"/>
      </w:pPr>
      <w:bookmarkStart w:id="400" w:name="_Toc67660928"/>
      <w:bookmarkStart w:id="401" w:name="_Toc67660929"/>
      <w:bookmarkStart w:id="402" w:name="_Toc153186462"/>
      <w:bookmarkStart w:id="403" w:name="_Toc14785050"/>
      <w:bookmarkEnd w:id="399"/>
      <w:bookmarkEnd w:id="400"/>
      <w:bookmarkEnd w:id="401"/>
      <w:r>
        <w:t xml:space="preserve">Related </w:t>
      </w:r>
      <w:proofErr w:type="spellStart"/>
      <w:r>
        <w:t>COPPs</w:t>
      </w:r>
      <w:bookmarkEnd w:id="402"/>
      <w:proofErr w:type="spellEnd"/>
      <w:r>
        <w:t xml:space="preserve"> </w:t>
      </w:r>
      <w:bookmarkEnd w:id="403"/>
    </w:p>
    <w:p w14:paraId="24BECD58" w14:textId="10F5AD19" w:rsidR="002D5F30" w:rsidRPr="00727C6C" w:rsidRDefault="00727C6C" w:rsidP="00EB08C3">
      <w:pPr>
        <w:pStyle w:val="ListParagraph"/>
        <w:numPr>
          <w:ilvl w:val="0"/>
          <w:numId w:val="45"/>
        </w:numPr>
        <w:spacing w:before="120" w:after="120"/>
        <w:ind w:left="714" w:hanging="357"/>
        <w:contextualSpacing w:val="0"/>
        <w:rPr>
          <w:rStyle w:val="Hyperlink"/>
        </w:rPr>
      </w:pPr>
      <w:r>
        <w:fldChar w:fldCharType="begin"/>
      </w:r>
      <w:r>
        <w:instrText xml:space="preserve"> HYPERLINK "https://justus/intranet/prison-operations/Pages/bhdc-copps.aspx" </w:instrText>
      </w:r>
      <w:r>
        <w:fldChar w:fldCharType="separate"/>
      </w:r>
      <w:proofErr w:type="spellStart"/>
      <w:r w:rsidR="002D5F30" w:rsidRPr="00727C6C">
        <w:rPr>
          <w:rStyle w:val="Hyperlink"/>
        </w:rPr>
        <w:t>COPP</w:t>
      </w:r>
      <w:proofErr w:type="spellEnd"/>
      <w:r w:rsidR="002D5F30" w:rsidRPr="00727C6C">
        <w:rPr>
          <w:rStyle w:val="Hyperlink"/>
        </w:rPr>
        <w:t xml:space="preserve"> 5.1 – Orientation</w:t>
      </w:r>
    </w:p>
    <w:p w14:paraId="7A951713" w14:textId="5CFE3296" w:rsidR="002D5F30" w:rsidRPr="00727C6C" w:rsidRDefault="002D5F30" w:rsidP="00EB08C3">
      <w:pPr>
        <w:pStyle w:val="ListParagraph"/>
        <w:numPr>
          <w:ilvl w:val="0"/>
          <w:numId w:val="45"/>
        </w:numPr>
        <w:spacing w:before="120" w:after="120"/>
        <w:ind w:left="714" w:hanging="357"/>
        <w:contextualSpacing w:val="0"/>
        <w:rPr>
          <w:rStyle w:val="Hyperlink"/>
        </w:rPr>
      </w:pPr>
      <w:proofErr w:type="spellStart"/>
      <w:r w:rsidRPr="00727C6C">
        <w:rPr>
          <w:rStyle w:val="Hyperlink"/>
        </w:rPr>
        <w:t>COPP</w:t>
      </w:r>
      <w:proofErr w:type="spellEnd"/>
      <w:r w:rsidRPr="00727C6C">
        <w:rPr>
          <w:rStyle w:val="Hyperlink"/>
        </w:rPr>
        <w:t xml:space="preserve"> 6.8 – Population Counts</w:t>
      </w:r>
    </w:p>
    <w:p w14:paraId="44E777FC" w14:textId="18A9D226" w:rsidR="002D5F30" w:rsidRPr="00727C6C" w:rsidRDefault="002D5F30" w:rsidP="00EB08C3">
      <w:pPr>
        <w:pStyle w:val="ListParagraph"/>
        <w:numPr>
          <w:ilvl w:val="0"/>
          <w:numId w:val="45"/>
        </w:numPr>
        <w:spacing w:before="120" w:after="120"/>
        <w:ind w:left="714" w:hanging="357"/>
        <w:contextualSpacing w:val="0"/>
        <w:rPr>
          <w:rStyle w:val="Hyperlink"/>
        </w:rPr>
      </w:pPr>
      <w:proofErr w:type="spellStart"/>
      <w:r w:rsidRPr="00727C6C">
        <w:rPr>
          <w:rStyle w:val="Hyperlink"/>
        </w:rPr>
        <w:t>COPP</w:t>
      </w:r>
      <w:proofErr w:type="spellEnd"/>
      <w:r w:rsidRPr="00727C6C">
        <w:rPr>
          <w:rStyle w:val="Hyperlink"/>
        </w:rPr>
        <w:t xml:space="preserve"> 9.1 – Gatehouse</w:t>
      </w:r>
    </w:p>
    <w:p w14:paraId="7EF2E0D9" w14:textId="3B48242D" w:rsidR="002D5F30" w:rsidRPr="00727C6C" w:rsidRDefault="00EB08C3" w:rsidP="00EB08C3">
      <w:pPr>
        <w:pStyle w:val="ListParagraph"/>
        <w:numPr>
          <w:ilvl w:val="0"/>
          <w:numId w:val="45"/>
        </w:numPr>
        <w:spacing w:before="120" w:after="120"/>
        <w:ind w:left="714" w:hanging="357"/>
        <w:contextualSpacing w:val="0"/>
        <w:rPr>
          <w:rStyle w:val="Hyperlink"/>
        </w:rPr>
      </w:pPr>
      <w:proofErr w:type="spellStart"/>
      <w:r w:rsidRPr="00727C6C">
        <w:rPr>
          <w:rStyle w:val="Hyperlink"/>
        </w:rPr>
        <w:t>COPP</w:t>
      </w:r>
      <w:proofErr w:type="spellEnd"/>
      <w:r w:rsidRPr="00727C6C">
        <w:rPr>
          <w:rStyle w:val="Hyperlink"/>
        </w:rPr>
        <w:t xml:space="preserve"> 9.6 – Searching </w:t>
      </w:r>
    </w:p>
    <w:p w14:paraId="46A8F106" w14:textId="5382D8BF" w:rsidR="002D5F30" w:rsidRPr="00727C6C" w:rsidRDefault="00EB08C3" w:rsidP="00EB08C3">
      <w:pPr>
        <w:pStyle w:val="ListParagraph"/>
        <w:numPr>
          <w:ilvl w:val="0"/>
          <w:numId w:val="45"/>
        </w:numPr>
        <w:spacing w:before="120" w:after="120"/>
        <w:ind w:left="714" w:hanging="357"/>
        <w:contextualSpacing w:val="0"/>
        <w:rPr>
          <w:rStyle w:val="Hyperlink"/>
        </w:rPr>
      </w:pPr>
      <w:proofErr w:type="spellStart"/>
      <w:r w:rsidRPr="00727C6C">
        <w:rPr>
          <w:rStyle w:val="Hyperlink"/>
        </w:rPr>
        <w:t>COPP</w:t>
      </w:r>
      <w:proofErr w:type="spellEnd"/>
      <w:r w:rsidRPr="00727C6C">
        <w:rPr>
          <w:rStyle w:val="Hyperlink"/>
        </w:rPr>
        <w:t xml:space="preserve"> 10.1 – Scheduling Escorts </w:t>
      </w:r>
    </w:p>
    <w:p w14:paraId="5A334753" w14:textId="01519EBD" w:rsidR="002D5F30" w:rsidRPr="00727C6C" w:rsidRDefault="002D5F30" w:rsidP="00EB08C3">
      <w:pPr>
        <w:pStyle w:val="ListParagraph"/>
        <w:numPr>
          <w:ilvl w:val="0"/>
          <w:numId w:val="45"/>
        </w:numPr>
        <w:spacing w:before="120" w:after="120"/>
        <w:ind w:left="714" w:hanging="357"/>
        <w:contextualSpacing w:val="0"/>
        <w:rPr>
          <w:rStyle w:val="Hyperlink"/>
        </w:rPr>
      </w:pPr>
      <w:proofErr w:type="spellStart"/>
      <w:r w:rsidRPr="00727C6C">
        <w:rPr>
          <w:rStyle w:val="Hyperlink"/>
        </w:rPr>
        <w:t>COPP</w:t>
      </w:r>
      <w:proofErr w:type="spellEnd"/>
      <w:r w:rsidRPr="00727C6C">
        <w:rPr>
          <w:rStyle w:val="Hyperlink"/>
        </w:rPr>
        <w:t xml:space="preserve"> 10.2 – </w:t>
      </w:r>
      <w:r w:rsidR="00EB08C3" w:rsidRPr="00727C6C">
        <w:rPr>
          <w:rStyle w:val="Hyperlink"/>
        </w:rPr>
        <w:t xml:space="preserve">External Detainee Escorts </w:t>
      </w:r>
    </w:p>
    <w:p w14:paraId="7C441450" w14:textId="6142B373" w:rsidR="002D5F30" w:rsidRPr="004B0966" w:rsidRDefault="002D5F30" w:rsidP="00EB08C3">
      <w:pPr>
        <w:pStyle w:val="ListParagraph"/>
        <w:numPr>
          <w:ilvl w:val="0"/>
          <w:numId w:val="45"/>
        </w:numPr>
        <w:spacing w:before="120" w:after="120"/>
        <w:ind w:left="714" w:hanging="357"/>
        <w:contextualSpacing w:val="0"/>
      </w:pPr>
      <w:proofErr w:type="spellStart"/>
      <w:r w:rsidRPr="00727C6C">
        <w:rPr>
          <w:rStyle w:val="Hyperlink"/>
        </w:rPr>
        <w:t>COPP</w:t>
      </w:r>
      <w:proofErr w:type="spellEnd"/>
      <w:r w:rsidRPr="00727C6C">
        <w:rPr>
          <w:rStyle w:val="Hyperlink"/>
        </w:rPr>
        <w:t xml:space="preserve"> 11.3 – Official Visitors</w:t>
      </w:r>
      <w:r w:rsidR="00727C6C">
        <w:fldChar w:fldCharType="end"/>
      </w:r>
    </w:p>
    <w:p w14:paraId="19BA7BA3" w14:textId="77777777" w:rsidR="002D5F30" w:rsidRPr="004B0966" w:rsidRDefault="002D5F30" w:rsidP="002D5F30">
      <w:pPr>
        <w:pStyle w:val="Heading2"/>
      </w:pPr>
      <w:bookmarkStart w:id="404" w:name="_Toc14785051"/>
      <w:bookmarkStart w:id="405" w:name="_Toc153186463"/>
      <w:r>
        <w:t>Definitions and acronyms</w:t>
      </w:r>
      <w:bookmarkEnd w:id="404"/>
      <w:bookmarkEnd w:id="405"/>
    </w:p>
    <w:tbl>
      <w:tblPr>
        <w:tblStyle w:val="DCStable"/>
        <w:tblpPr w:leftFromText="180" w:rightFromText="180" w:vertAnchor="text" w:tblpY="1"/>
        <w:tblOverlap w:val="never"/>
        <w:tblW w:w="5000" w:type="pct"/>
        <w:tblCellMar>
          <w:top w:w="57" w:type="dxa"/>
          <w:left w:w="85" w:type="dxa"/>
          <w:bottom w:w="57" w:type="dxa"/>
          <w:right w:w="85" w:type="dxa"/>
        </w:tblCellMar>
        <w:tblLook w:val="0620" w:firstRow="1" w:lastRow="0" w:firstColumn="0" w:lastColumn="0" w:noHBand="1" w:noVBand="1"/>
      </w:tblPr>
      <w:tblGrid>
        <w:gridCol w:w="2745"/>
        <w:gridCol w:w="6423"/>
      </w:tblGrid>
      <w:tr w:rsidR="002D5F30" w:rsidRPr="004B0966" w14:paraId="5FD976D7" w14:textId="77777777" w:rsidTr="00716838">
        <w:trPr>
          <w:cnfStyle w:val="100000000000" w:firstRow="1" w:lastRow="0" w:firstColumn="0" w:lastColumn="0" w:oddVBand="0" w:evenVBand="0" w:oddHBand="0" w:evenHBand="0" w:firstRowFirstColumn="0" w:firstRowLastColumn="0" w:lastRowFirstColumn="0" w:lastRowLastColumn="0"/>
        </w:trPr>
        <w:tc>
          <w:tcPr>
            <w:tcW w:w="1497" w:type="pct"/>
            <w:shd w:val="clear" w:color="auto" w:fill="AEAAAA" w:themeFill="background2" w:themeFillShade="BF"/>
          </w:tcPr>
          <w:p w14:paraId="2225E233" w14:textId="77777777" w:rsidR="002D5F30" w:rsidRPr="004B0966" w:rsidRDefault="002D5F30" w:rsidP="008E38FF">
            <w:pPr>
              <w:pStyle w:val="Tableheading"/>
            </w:pPr>
            <w:r w:rsidRPr="004B0966">
              <w:t>Term</w:t>
            </w:r>
          </w:p>
        </w:tc>
        <w:tc>
          <w:tcPr>
            <w:tcW w:w="3503" w:type="pct"/>
            <w:shd w:val="clear" w:color="auto" w:fill="AEAAAA" w:themeFill="background2" w:themeFillShade="BF"/>
          </w:tcPr>
          <w:p w14:paraId="22638B08" w14:textId="77777777" w:rsidR="002D5F30" w:rsidRPr="004B0966" w:rsidRDefault="002D5F30" w:rsidP="008E38FF">
            <w:pPr>
              <w:pStyle w:val="Tableheading"/>
            </w:pPr>
            <w:r w:rsidRPr="004B0966">
              <w:t xml:space="preserve">Definition </w:t>
            </w:r>
          </w:p>
        </w:tc>
      </w:tr>
      <w:tr w:rsidR="00815027" w:rsidRPr="004B0966" w14:paraId="70288D3B" w14:textId="77777777" w:rsidTr="003B07AF">
        <w:tc>
          <w:tcPr>
            <w:tcW w:w="1497" w:type="pct"/>
            <w:shd w:val="clear" w:color="auto" w:fill="FFFFFF" w:themeFill="background1"/>
          </w:tcPr>
          <w:p w14:paraId="51C436D3" w14:textId="77777777" w:rsidR="00815027" w:rsidRPr="00716838" w:rsidRDefault="00815027" w:rsidP="00221681">
            <w:pPr>
              <w:pStyle w:val="Tableheading"/>
              <w:rPr>
                <w:b w:val="0"/>
              </w:rPr>
            </w:pPr>
            <w:r w:rsidRPr="003B07AF">
              <w:rPr>
                <w:b w:val="0"/>
                <w:lang w:eastAsia="en-AU"/>
              </w:rPr>
              <w:t>Assistant Superintendent</w:t>
            </w:r>
          </w:p>
        </w:tc>
        <w:tc>
          <w:tcPr>
            <w:tcW w:w="3503" w:type="pct"/>
            <w:shd w:val="clear" w:color="auto" w:fill="FFFFFF" w:themeFill="background1"/>
          </w:tcPr>
          <w:p w14:paraId="6F782B78" w14:textId="232136A8" w:rsidR="00815027" w:rsidRPr="00716838" w:rsidRDefault="00815027" w:rsidP="00221681">
            <w:pPr>
              <w:pStyle w:val="Tableheading"/>
              <w:rPr>
                <w:b w:val="0"/>
              </w:rPr>
            </w:pPr>
            <w:r w:rsidRPr="003B07AF">
              <w:rPr>
                <w:b w:val="0"/>
                <w:lang w:eastAsia="en-AU"/>
              </w:rPr>
              <w:t xml:space="preserve">Officers designated by the Superintendent to be an Assistant Superintendent of </w:t>
            </w:r>
            <w:r w:rsidR="008D6388" w:rsidRPr="008D6388">
              <w:rPr>
                <w:b w:val="0"/>
                <w:bCs/>
              </w:rPr>
              <w:t>the Y</w:t>
            </w:r>
            <w:r w:rsidR="008D6388">
              <w:rPr>
                <w:b w:val="0"/>
                <w:bCs/>
              </w:rPr>
              <w:t xml:space="preserve">outh </w:t>
            </w:r>
            <w:r w:rsidR="008D6388" w:rsidRPr="008D6388">
              <w:rPr>
                <w:b w:val="0"/>
                <w:bCs/>
              </w:rPr>
              <w:t>D</w:t>
            </w:r>
            <w:r w:rsidR="008D6388">
              <w:rPr>
                <w:b w:val="0"/>
                <w:bCs/>
              </w:rPr>
              <w:t xml:space="preserve">etention </w:t>
            </w:r>
            <w:r w:rsidR="008D6388" w:rsidRPr="008D6388">
              <w:rPr>
                <w:b w:val="0"/>
                <w:bCs/>
              </w:rPr>
              <w:t>C</w:t>
            </w:r>
            <w:r w:rsidR="008D6388">
              <w:rPr>
                <w:b w:val="0"/>
                <w:bCs/>
              </w:rPr>
              <w:t>entre</w:t>
            </w:r>
            <w:r w:rsidR="008D6388" w:rsidRPr="008D6388">
              <w:rPr>
                <w:b w:val="0"/>
                <w:bCs/>
              </w:rPr>
              <w:t>.</w:t>
            </w:r>
          </w:p>
        </w:tc>
      </w:tr>
      <w:tr w:rsidR="00815027" w:rsidRPr="004B0966" w14:paraId="6DA6A089" w14:textId="77777777" w:rsidTr="00716838">
        <w:tc>
          <w:tcPr>
            <w:tcW w:w="1497" w:type="pct"/>
          </w:tcPr>
          <w:p w14:paraId="5EBF0D56" w14:textId="4F30D706" w:rsidR="00815027" w:rsidRPr="00221681" w:rsidRDefault="00815027" w:rsidP="00221681">
            <w:pPr>
              <w:pStyle w:val="Tableheading"/>
              <w:rPr>
                <w:b w:val="0"/>
              </w:rPr>
            </w:pPr>
            <w:r w:rsidRPr="003B07AF">
              <w:rPr>
                <w:b w:val="0"/>
              </w:rPr>
              <w:t>Assistant Superintendent Operations (</w:t>
            </w:r>
            <w:proofErr w:type="spellStart"/>
            <w:r w:rsidRPr="003B07AF">
              <w:rPr>
                <w:b w:val="0"/>
              </w:rPr>
              <w:t>ASO</w:t>
            </w:r>
            <w:proofErr w:type="spellEnd"/>
            <w:r w:rsidRPr="003B07AF">
              <w:rPr>
                <w:b w:val="0"/>
              </w:rPr>
              <w:t>)</w:t>
            </w:r>
          </w:p>
        </w:tc>
        <w:tc>
          <w:tcPr>
            <w:tcW w:w="3503" w:type="pct"/>
          </w:tcPr>
          <w:p w14:paraId="626F94A6" w14:textId="4D822AB7" w:rsidR="00815027" w:rsidRPr="00221681" w:rsidRDefault="00815027" w:rsidP="00221681">
            <w:pPr>
              <w:pStyle w:val="Tableheading"/>
              <w:rPr>
                <w:b w:val="0"/>
              </w:rPr>
            </w:pPr>
            <w:r w:rsidRPr="003B07AF">
              <w:rPr>
                <w:b w:val="0"/>
              </w:rPr>
              <w:t>Officer designated by the Superintendent to be responsible for Operations functions at Banksia Hill Detention Centre.</w:t>
            </w:r>
          </w:p>
        </w:tc>
      </w:tr>
      <w:tr w:rsidR="00815027" w:rsidRPr="004B0966" w14:paraId="2B504744" w14:textId="77777777" w:rsidTr="003B07AF">
        <w:tc>
          <w:tcPr>
            <w:tcW w:w="1497" w:type="pct"/>
            <w:shd w:val="clear" w:color="auto" w:fill="FFFFFF" w:themeFill="background1"/>
          </w:tcPr>
          <w:p w14:paraId="2C6987C1" w14:textId="15AD96EF" w:rsidR="00815027" w:rsidRPr="00221681" w:rsidRDefault="00815027" w:rsidP="00221681">
            <w:pPr>
              <w:pStyle w:val="Tableheading"/>
              <w:rPr>
                <w:b w:val="0"/>
              </w:rPr>
            </w:pPr>
            <w:r w:rsidRPr="003B07AF">
              <w:rPr>
                <w:b w:val="0"/>
              </w:rPr>
              <w:t>Assistant Superintendent Security</w:t>
            </w:r>
          </w:p>
        </w:tc>
        <w:tc>
          <w:tcPr>
            <w:tcW w:w="3503" w:type="pct"/>
            <w:shd w:val="clear" w:color="auto" w:fill="FFFFFF" w:themeFill="background1"/>
          </w:tcPr>
          <w:p w14:paraId="6789C4D0" w14:textId="6E849C11" w:rsidR="00815027" w:rsidRPr="00221681" w:rsidRDefault="00815027" w:rsidP="00221681">
            <w:pPr>
              <w:pStyle w:val="Tableheading"/>
              <w:rPr>
                <w:b w:val="0"/>
              </w:rPr>
            </w:pPr>
            <w:r w:rsidRPr="003B07AF">
              <w:rPr>
                <w:b w:val="0"/>
                <w:lang w:eastAsia="en-AU"/>
              </w:rPr>
              <w:t xml:space="preserve">Officer designated by the Superintendent to be responsible for the security functions </w:t>
            </w:r>
            <w:proofErr w:type="gramStart"/>
            <w:r w:rsidRPr="003B07AF">
              <w:rPr>
                <w:b w:val="0"/>
                <w:lang w:eastAsia="en-AU"/>
              </w:rPr>
              <w:t xml:space="preserve">at </w:t>
            </w:r>
            <w:r w:rsidR="00876654">
              <w:t xml:space="preserve"> </w:t>
            </w:r>
            <w:r w:rsidR="00876654" w:rsidRPr="008D6388">
              <w:rPr>
                <w:b w:val="0"/>
                <w:bCs/>
              </w:rPr>
              <w:t>the</w:t>
            </w:r>
            <w:proofErr w:type="gramEnd"/>
            <w:r w:rsidR="00876654" w:rsidRPr="008D6388">
              <w:rPr>
                <w:b w:val="0"/>
                <w:bCs/>
              </w:rPr>
              <w:t xml:space="preserve"> </w:t>
            </w:r>
            <w:r w:rsidR="008D6388">
              <w:t xml:space="preserve"> </w:t>
            </w:r>
            <w:r w:rsidR="008D6388" w:rsidRPr="008D6388">
              <w:rPr>
                <w:b w:val="0"/>
                <w:bCs/>
              </w:rPr>
              <w:t xml:space="preserve">Youth Detention Centre </w:t>
            </w:r>
            <w:r w:rsidRPr="003B07AF">
              <w:rPr>
                <w:b w:val="0"/>
                <w:lang w:eastAsia="en-AU"/>
              </w:rPr>
              <w:t>.</w:t>
            </w:r>
          </w:p>
        </w:tc>
      </w:tr>
      <w:tr w:rsidR="00815027" w:rsidRPr="004B0966" w14:paraId="61A1C81F" w14:textId="77777777" w:rsidTr="00716838">
        <w:tc>
          <w:tcPr>
            <w:tcW w:w="1497" w:type="pct"/>
          </w:tcPr>
          <w:p w14:paraId="41CABE2A" w14:textId="77777777" w:rsidR="00815027" w:rsidRPr="004B0966" w:rsidRDefault="00815027" w:rsidP="008E38FF">
            <w:pPr>
              <w:pStyle w:val="Tableheading"/>
              <w:rPr>
                <w:b w:val="0"/>
              </w:rPr>
            </w:pPr>
            <w:r>
              <w:rPr>
                <w:b w:val="0"/>
              </w:rPr>
              <w:t xml:space="preserve">Authorised Officer </w:t>
            </w:r>
          </w:p>
        </w:tc>
        <w:tc>
          <w:tcPr>
            <w:tcW w:w="3503" w:type="pct"/>
          </w:tcPr>
          <w:p w14:paraId="19EE2F85" w14:textId="77777777" w:rsidR="00815027" w:rsidRPr="00716838" w:rsidRDefault="00815027" w:rsidP="008E38FF">
            <w:pPr>
              <w:pStyle w:val="Tableheading"/>
              <w:rPr>
                <w:b w:val="0"/>
              </w:rPr>
            </w:pPr>
            <w:r w:rsidRPr="003B07AF">
              <w:rPr>
                <w:b w:val="0"/>
              </w:rPr>
              <w:t xml:space="preserve">An officer authorised by the Superintendent to conduct a function / or activity from this </w:t>
            </w:r>
            <w:proofErr w:type="spellStart"/>
            <w:r w:rsidRPr="003B07AF">
              <w:rPr>
                <w:b w:val="0"/>
              </w:rPr>
              <w:t>COPP</w:t>
            </w:r>
            <w:proofErr w:type="spellEnd"/>
            <w:r w:rsidRPr="003B07AF">
              <w:rPr>
                <w:b w:val="0"/>
              </w:rPr>
              <w:t>. This authorisation will be made in writing and recorded.</w:t>
            </w:r>
          </w:p>
        </w:tc>
      </w:tr>
      <w:tr w:rsidR="00AF6981" w:rsidRPr="004B0966" w14:paraId="12FF127A" w14:textId="77777777" w:rsidTr="00716838">
        <w:tc>
          <w:tcPr>
            <w:tcW w:w="1497" w:type="pct"/>
          </w:tcPr>
          <w:p w14:paraId="4475B371" w14:textId="62D98566" w:rsidR="00AF6981" w:rsidRDefault="00AF6981" w:rsidP="008E38FF">
            <w:pPr>
              <w:pStyle w:val="Tableheading"/>
              <w:rPr>
                <w:b w:val="0"/>
              </w:rPr>
            </w:pPr>
            <w:r>
              <w:rPr>
                <w:b w:val="0"/>
              </w:rPr>
              <w:t>Banksia Hill Youth Detention Centre (</w:t>
            </w:r>
            <w:proofErr w:type="spellStart"/>
            <w:r>
              <w:rPr>
                <w:b w:val="0"/>
              </w:rPr>
              <w:t>BHYDC</w:t>
            </w:r>
            <w:proofErr w:type="spellEnd"/>
            <w:r>
              <w:rPr>
                <w:b w:val="0"/>
              </w:rPr>
              <w:t>)</w:t>
            </w:r>
          </w:p>
        </w:tc>
        <w:tc>
          <w:tcPr>
            <w:tcW w:w="3503" w:type="pct"/>
          </w:tcPr>
          <w:p w14:paraId="7271CE2A" w14:textId="1F5D96DE" w:rsidR="00AF6981" w:rsidRPr="00AF6981" w:rsidRDefault="00AF6981" w:rsidP="008E38FF">
            <w:pPr>
              <w:pStyle w:val="Tableheading"/>
              <w:rPr>
                <w:b w:val="0"/>
                <w:bCs/>
              </w:rPr>
            </w:pPr>
            <w:r w:rsidRPr="00AF6981">
              <w:rPr>
                <w:b w:val="0"/>
                <w:bCs/>
              </w:rPr>
              <w:t xml:space="preserve">A gazetted Detention Centre declared by the Minister to be a Detention Centre to accommodate male and female or male remanded or sentenced detainees. Refer to section 13 of </w:t>
            </w:r>
            <w:r w:rsidRPr="00AF6981">
              <w:rPr>
                <w:b w:val="0"/>
                <w:bCs/>
                <w:i/>
              </w:rPr>
              <w:t>Young Offenders Act 1994.</w:t>
            </w:r>
          </w:p>
        </w:tc>
      </w:tr>
      <w:tr w:rsidR="00815027" w:rsidRPr="004B0966" w14:paraId="6DCE2FE0" w14:textId="77777777" w:rsidTr="00716838">
        <w:tc>
          <w:tcPr>
            <w:tcW w:w="1497" w:type="pct"/>
          </w:tcPr>
          <w:p w14:paraId="1687400E" w14:textId="77777777" w:rsidR="00815027" w:rsidRPr="00E379B8" w:rsidRDefault="00815027" w:rsidP="00716838">
            <w:pPr>
              <w:pStyle w:val="Tabledata"/>
              <w:rPr>
                <w:rFonts w:cs="Arial"/>
              </w:rPr>
            </w:pPr>
            <w:r>
              <w:rPr>
                <w:rFonts w:cs="Arial"/>
              </w:rPr>
              <w:t xml:space="preserve">Basic search </w:t>
            </w:r>
          </w:p>
        </w:tc>
        <w:tc>
          <w:tcPr>
            <w:tcW w:w="3503" w:type="pct"/>
          </w:tcPr>
          <w:p w14:paraId="5DB1170D" w14:textId="77777777" w:rsidR="00815027" w:rsidRPr="00E379B8" w:rsidRDefault="00815027" w:rsidP="00716838">
            <w:pPr>
              <w:rPr>
                <w:rFonts w:eastAsia="Times New Roman" w:cs="Arial"/>
              </w:rPr>
            </w:pPr>
            <w:r w:rsidRPr="00DB0114">
              <w:rPr>
                <w:rFonts w:cs="Arial"/>
              </w:rPr>
              <w:t xml:space="preserve">Means to </w:t>
            </w:r>
            <w:proofErr w:type="gramStart"/>
            <w:r w:rsidRPr="00DB0114">
              <w:rPr>
                <w:rFonts w:cs="Arial"/>
              </w:rPr>
              <w:t>quickly and methodically run the hands</w:t>
            </w:r>
            <w:proofErr w:type="gramEnd"/>
            <w:r w:rsidRPr="00DB0114">
              <w:rPr>
                <w:rFonts w:cs="Arial"/>
              </w:rPr>
              <w:t xml:space="preserve"> over the outside of the person’s clothing. This may include removing a person’s headwear to facilitate the basic search.</w:t>
            </w:r>
            <w:r>
              <w:rPr>
                <w:rFonts w:cs="Arial"/>
              </w:rPr>
              <w:t xml:space="preserve"> </w:t>
            </w:r>
          </w:p>
        </w:tc>
      </w:tr>
      <w:tr w:rsidR="00815027" w:rsidRPr="004B0966" w14:paraId="53E627CA" w14:textId="77777777" w:rsidTr="00716838">
        <w:tc>
          <w:tcPr>
            <w:tcW w:w="1497" w:type="pct"/>
          </w:tcPr>
          <w:p w14:paraId="1A0FA2A2" w14:textId="149DA49A" w:rsidR="00815027" w:rsidRPr="004B0966" w:rsidRDefault="00815027" w:rsidP="00221681">
            <w:pPr>
              <w:pStyle w:val="Tabledata"/>
            </w:pPr>
            <w:r w:rsidRPr="004B0966">
              <w:t xml:space="preserve">Custodial Officer </w:t>
            </w:r>
          </w:p>
        </w:tc>
        <w:tc>
          <w:tcPr>
            <w:tcW w:w="3503" w:type="pct"/>
          </w:tcPr>
          <w:p w14:paraId="64DED6DF" w14:textId="5C77BA92" w:rsidR="00815027" w:rsidRPr="004B0966" w:rsidRDefault="00815027" w:rsidP="00221681">
            <w:pPr>
              <w:pStyle w:val="Tabledata"/>
            </w:pPr>
            <w:r w:rsidRPr="004B0966">
              <w:t xml:space="preserve">An officer with custodial functions, appointed under section 11(1) of the </w:t>
            </w:r>
            <w:r w:rsidRPr="004B0966">
              <w:rPr>
                <w:i/>
                <w:iCs/>
              </w:rPr>
              <w:t>Young Offenders Act 1994</w:t>
            </w:r>
            <w:r w:rsidRPr="004B0966">
              <w:t>; or a person who is appointed under section 11(1</w:t>
            </w:r>
            <w:proofErr w:type="gramStart"/>
            <w:r w:rsidRPr="004B0966">
              <w:t>a)(</w:t>
            </w:r>
            <w:proofErr w:type="gramEnd"/>
            <w:r w:rsidRPr="004B0966">
              <w:t>a) as a custodial officer. This includes but is not limited to Youth Custodial Officers, Unit Managers and Senior Officers.</w:t>
            </w:r>
          </w:p>
        </w:tc>
      </w:tr>
      <w:tr w:rsidR="00815027" w:rsidRPr="004B0966" w14:paraId="178A0DD3" w14:textId="77777777" w:rsidTr="00716838">
        <w:tc>
          <w:tcPr>
            <w:tcW w:w="1497" w:type="pct"/>
          </w:tcPr>
          <w:p w14:paraId="3F91571C" w14:textId="783D556B" w:rsidR="00815027" w:rsidRPr="004B0966" w:rsidRDefault="00815027" w:rsidP="00221681">
            <w:pPr>
              <w:pStyle w:val="Tabledata"/>
            </w:pPr>
            <w:r w:rsidRPr="004B0966">
              <w:t>Department</w:t>
            </w:r>
          </w:p>
        </w:tc>
        <w:tc>
          <w:tcPr>
            <w:tcW w:w="3503" w:type="pct"/>
          </w:tcPr>
          <w:p w14:paraId="45C7A823" w14:textId="77777777" w:rsidR="00815027" w:rsidRPr="004B0966" w:rsidRDefault="00815027" w:rsidP="00221681">
            <w:pPr>
              <w:pStyle w:val="Tabledata"/>
            </w:pPr>
            <w:r w:rsidRPr="004B0966">
              <w:t xml:space="preserve">The department of the Public Service principally assisting the Minister in the administration of the </w:t>
            </w:r>
            <w:r w:rsidRPr="004B0966">
              <w:rPr>
                <w:i/>
              </w:rPr>
              <w:t>Young Offenders Act 1996</w:t>
            </w:r>
          </w:p>
        </w:tc>
      </w:tr>
      <w:tr w:rsidR="00815027" w:rsidRPr="004B0966" w14:paraId="1ADFB262" w14:textId="77777777" w:rsidTr="00716838">
        <w:tc>
          <w:tcPr>
            <w:tcW w:w="1497" w:type="pct"/>
          </w:tcPr>
          <w:p w14:paraId="26411997" w14:textId="77777777" w:rsidR="00815027" w:rsidRPr="004B0966" w:rsidRDefault="00815027" w:rsidP="00221681">
            <w:pPr>
              <w:pStyle w:val="Tableheading"/>
              <w:rPr>
                <w:b w:val="0"/>
              </w:rPr>
            </w:pPr>
            <w:r w:rsidRPr="004B0966">
              <w:rPr>
                <w:b w:val="0"/>
              </w:rPr>
              <w:lastRenderedPageBreak/>
              <w:t>Detainee</w:t>
            </w:r>
          </w:p>
        </w:tc>
        <w:tc>
          <w:tcPr>
            <w:tcW w:w="3503" w:type="pct"/>
          </w:tcPr>
          <w:p w14:paraId="79D27BAE" w14:textId="6402D6AA" w:rsidR="00815027" w:rsidRPr="006D57DE" w:rsidRDefault="00815027" w:rsidP="00221681">
            <w:pPr>
              <w:pStyle w:val="Tableheading"/>
              <w:rPr>
                <w:b w:val="0"/>
              </w:rPr>
            </w:pPr>
            <w:r w:rsidRPr="00AB63A5">
              <w:rPr>
                <w:b w:val="0"/>
              </w:rPr>
              <w:t xml:space="preserve">Means a person who is detained in a detention centre as defined in s3 of the </w:t>
            </w:r>
            <w:r w:rsidRPr="00AB63A5">
              <w:rPr>
                <w:b w:val="0"/>
                <w:i/>
              </w:rPr>
              <w:t>Young Offenders Act 1994</w:t>
            </w:r>
            <w:r w:rsidRPr="00AB63A5">
              <w:rPr>
                <w:b w:val="0"/>
              </w:rPr>
              <w:t>.</w:t>
            </w:r>
          </w:p>
        </w:tc>
      </w:tr>
      <w:tr w:rsidR="00815027" w:rsidRPr="004B0966" w14:paraId="2079B288" w14:textId="77777777" w:rsidTr="00716838">
        <w:tc>
          <w:tcPr>
            <w:tcW w:w="1497" w:type="pct"/>
          </w:tcPr>
          <w:p w14:paraId="12CB09EF" w14:textId="027EB58A" w:rsidR="00815027" w:rsidRPr="004B0966" w:rsidRDefault="004D3630" w:rsidP="000D72EF">
            <w:pPr>
              <w:pStyle w:val="Tableheading"/>
              <w:rPr>
                <w:b w:val="0"/>
              </w:rPr>
            </w:pPr>
            <w:r>
              <w:rPr>
                <w:b w:val="0"/>
              </w:rPr>
              <w:t>E-</w:t>
            </w:r>
            <w:r w:rsidR="00815027">
              <w:rPr>
                <w:b w:val="0"/>
              </w:rPr>
              <w:t>V</w:t>
            </w:r>
            <w:r w:rsidR="00815027" w:rsidRPr="004B0966">
              <w:rPr>
                <w:b w:val="0"/>
              </w:rPr>
              <w:t>isit</w:t>
            </w:r>
          </w:p>
        </w:tc>
        <w:tc>
          <w:tcPr>
            <w:tcW w:w="3503" w:type="pct"/>
          </w:tcPr>
          <w:p w14:paraId="0352F47B" w14:textId="332B8C3C" w:rsidR="00815027" w:rsidRPr="004B0966" w:rsidRDefault="00815027" w:rsidP="00221681">
            <w:pPr>
              <w:pStyle w:val="Tabledata"/>
            </w:pPr>
            <w:r w:rsidRPr="004B0966">
              <w:t xml:space="preserve">A visit that is facilitated by </w:t>
            </w:r>
            <w:r w:rsidRPr="004B0966">
              <w:rPr>
                <w:rFonts w:cs="Arial"/>
              </w:rPr>
              <w:t>telecommunications application that specialises in providing video chat, voice calls and instant messaging between enabled electronic devices (</w:t>
            </w:r>
            <w:proofErr w:type="spellStart"/>
            <w:proofErr w:type="gramStart"/>
            <w:r w:rsidR="001858B9">
              <w:rPr>
                <w:rFonts w:cs="Arial"/>
              </w:rPr>
              <w:t>eg</w:t>
            </w:r>
            <w:proofErr w:type="spellEnd"/>
            <w:proofErr w:type="gramEnd"/>
            <w:r w:rsidRPr="004B0966">
              <w:rPr>
                <w:rFonts w:cs="Arial"/>
              </w:rPr>
              <w:t xml:space="preserve"> computers, tablets, mobile phones)</w:t>
            </w:r>
            <w:r w:rsidRPr="004B0966">
              <w:t>.</w:t>
            </w:r>
          </w:p>
        </w:tc>
      </w:tr>
      <w:tr w:rsidR="00815027" w:rsidRPr="004B0966" w14:paraId="7E8185B8" w14:textId="77777777" w:rsidTr="00716838">
        <w:tc>
          <w:tcPr>
            <w:tcW w:w="1497" w:type="pct"/>
          </w:tcPr>
          <w:p w14:paraId="77C2C673" w14:textId="77777777" w:rsidR="00815027" w:rsidRPr="003B07AF" w:rsidDel="00593009" w:rsidRDefault="00815027" w:rsidP="003B07AF">
            <w:pPr>
              <w:rPr>
                <w:rFonts w:eastAsia="Times New Roman" w:cs="Arial"/>
              </w:rPr>
            </w:pPr>
            <w:r>
              <w:rPr>
                <w:rFonts w:eastAsia="Times New Roman" w:cs="Arial"/>
              </w:rPr>
              <w:t>Gatehouse</w:t>
            </w:r>
          </w:p>
        </w:tc>
        <w:tc>
          <w:tcPr>
            <w:tcW w:w="3503" w:type="pct"/>
          </w:tcPr>
          <w:p w14:paraId="06441FB8" w14:textId="77777777" w:rsidR="00815027" w:rsidRPr="003B07AF" w:rsidRDefault="00815027" w:rsidP="003B07AF">
            <w:pPr>
              <w:rPr>
                <w:rFonts w:eastAsia="Times New Roman" w:cs="Arial"/>
              </w:rPr>
            </w:pPr>
            <w:r w:rsidRPr="001005FC">
              <w:rPr>
                <w:rFonts w:eastAsia="Times New Roman" w:cs="Arial"/>
              </w:rPr>
              <w:t xml:space="preserve">The area located at the front of </w:t>
            </w:r>
            <w:r>
              <w:rPr>
                <w:rFonts w:eastAsia="Times New Roman" w:cs="Arial"/>
              </w:rPr>
              <w:t>a Corrective Services facility.</w:t>
            </w:r>
          </w:p>
        </w:tc>
      </w:tr>
      <w:tr w:rsidR="00815027" w:rsidRPr="004B0966" w14:paraId="7CCCD8A2" w14:textId="77777777" w:rsidTr="00716838">
        <w:tc>
          <w:tcPr>
            <w:tcW w:w="1497" w:type="pct"/>
          </w:tcPr>
          <w:p w14:paraId="374862D1" w14:textId="77777777" w:rsidR="00815027" w:rsidRPr="001005FC" w:rsidRDefault="00815027" w:rsidP="003B07AF">
            <w:pPr>
              <w:pStyle w:val="Tabledata"/>
              <w:rPr>
                <w:rFonts w:cs="Arial"/>
              </w:rPr>
            </w:pPr>
            <w:r>
              <w:rPr>
                <w:rFonts w:cs="Arial"/>
              </w:rPr>
              <w:t>Officer in Charge (</w:t>
            </w:r>
            <w:proofErr w:type="spellStart"/>
            <w:r>
              <w:rPr>
                <w:rFonts w:cs="Arial"/>
              </w:rPr>
              <w:t>OIC</w:t>
            </w:r>
            <w:proofErr w:type="spellEnd"/>
            <w:r>
              <w:rPr>
                <w:rFonts w:cs="Arial"/>
              </w:rPr>
              <w:t>)</w:t>
            </w:r>
          </w:p>
        </w:tc>
        <w:tc>
          <w:tcPr>
            <w:tcW w:w="3503" w:type="pct"/>
          </w:tcPr>
          <w:p w14:paraId="6F03B893" w14:textId="77777777" w:rsidR="00815027" w:rsidRPr="001005FC" w:rsidRDefault="00815027" w:rsidP="00716838">
            <w:pPr>
              <w:rPr>
                <w:rFonts w:eastAsia="Times New Roman" w:cs="Arial"/>
              </w:rPr>
            </w:pPr>
            <w:r>
              <w:rPr>
                <w:rFonts w:cs="Arial"/>
              </w:rPr>
              <w:t xml:space="preserve">The person in charge of a detention centre in the absence of the Superintendent </w:t>
            </w:r>
          </w:p>
        </w:tc>
      </w:tr>
      <w:tr w:rsidR="00815027" w:rsidRPr="004B0966" w14:paraId="00E8AB95" w14:textId="77777777" w:rsidTr="00716838">
        <w:tc>
          <w:tcPr>
            <w:tcW w:w="1497" w:type="pct"/>
          </w:tcPr>
          <w:p w14:paraId="599FBB28" w14:textId="77777777" w:rsidR="00815027" w:rsidRPr="006D57DE" w:rsidRDefault="00815027" w:rsidP="00221681">
            <w:pPr>
              <w:pStyle w:val="Tabledata"/>
              <w:rPr>
                <w:bCs/>
              </w:rPr>
            </w:pPr>
            <w:r w:rsidRPr="006D57DE">
              <w:rPr>
                <w:bCs/>
              </w:rPr>
              <w:t>Officers and Employees of Particular Classes</w:t>
            </w:r>
          </w:p>
        </w:tc>
        <w:tc>
          <w:tcPr>
            <w:tcW w:w="3503" w:type="pct"/>
          </w:tcPr>
          <w:p w14:paraId="5FDBD48E" w14:textId="77777777" w:rsidR="00815027" w:rsidRPr="004B0966" w:rsidRDefault="00815027" w:rsidP="00221681">
            <w:pPr>
              <w:pStyle w:val="Tabledata"/>
            </w:pPr>
            <w:r w:rsidRPr="004B0966">
              <w:t>The following descriptions of classes of Officers and employees are prescribed for the purpose of s 11(1</w:t>
            </w:r>
            <w:proofErr w:type="gramStart"/>
            <w:r w:rsidRPr="004B0966">
              <w:t>a)(</w:t>
            </w:r>
            <w:proofErr w:type="gramEnd"/>
            <w:r w:rsidRPr="004B0966">
              <w:t xml:space="preserve">b) of the </w:t>
            </w:r>
            <w:r w:rsidRPr="004B0966">
              <w:rPr>
                <w:i/>
              </w:rPr>
              <w:t>Young Offenders Act 1994</w:t>
            </w:r>
            <w:r w:rsidRPr="004B0966">
              <w:t xml:space="preserve">, in r 49(2) of the </w:t>
            </w:r>
            <w:r w:rsidRPr="004B0966">
              <w:rPr>
                <w:i/>
              </w:rPr>
              <w:t>Young Offender Regulations 1995</w:t>
            </w:r>
            <w:r w:rsidRPr="004B0966">
              <w:t>:</w:t>
            </w:r>
          </w:p>
          <w:p w14:paraId="0F76426D" w14:textId="77777777" w:rsidR="00815027" w:rsidRPr="004B0966" w:rsidRDefault="00815027" w:rsidP="00221681">
            <w:pPr>
              <w:pStyle w:val="Tabledata"/>
            </w:pPr>
            <w:r w:rsidRPr="004B0966">
              <w:t>(a) Medical staff persons who have undergone medical, nursing or health training and hold qualifications indicating successful completion of that training.</w:t>
            </w:r>
          </w:p>
          <w:p w14:paraId="46DF0638" w14:textId="77777777" w:rsidR="00815027" w:rsidRPr="004B0966" w:rsidRDefault="00815027" w:rsidP="00221681">
            <w:pPr>
              <w:pStyle w:val="Tabledata"/>
            </w:pPr>
            <w:r w:rsidRPr="004B0966">
              <w:t xml:space="preserve">(b) Teaching staff persons who provide recreation or sports supervision, teachers, vocational </w:t>
            </w:r>
            <w:proofErr w:type="gramStart"/>
            <w:r w:rsidRPr="004B0966">
              <w:t>trainers</w:t>
            </w:r>
            <w:proofErr w:type="gramEnd"/>
            <w:r w:rsidRPr="004B0966">
              <w:t xml:space="preserve"> and social trainers.</w:t>
            </w:r>
          </w:p>
          <w:p w14:paraId="74FE7C24" w14:textId="77777777" w:rsidR="00815027" w:rsidRPr="004B0966" w:rsidRDefault="00815027" w:rsidP="00221681">
            <w:pPr>
              <w:pStyle w:val="Tabledata"/>
            </w:pPr>
            <w:r w:rsidRPr="004B0966">
              <w:t>Program support staff counsellors, program facilitators and librarians.</w:t>
            </w:r>
          </w:p>
          <w:p w14:paraId="6A1D4B8F" w14:textId="0C8E8175" w:rsidR="00815027" w:rsidRPr="004B0966" w:rsidRDefault="00815027" w:rsidP="00221681">
            <w:pPr>
              <w:pStyle w:val="Tabledata"/>
            </w:pPr>
            <w:r w:rsidRPr="004B0966">
              <w:t>(d) Centre support staff cleaning staff, laundry staff, gardening staff, vehicle driving staff, maintenance staff and hairdressers.</w:t>
            </w:r>
          </w:p>
        </w:tc>
      </w:tr>
      <w:tr w:rsidR="00815027" w:rsidRPr="004B0966" w14:paraId="67E18CA4" w14:textId="77777777" w:rsidTr="00716838">
        <w:tc>
          <w:tcPr>
            <w:tcW w:w="1497" w:type="pct"/>
          </w:tcPr>
          <w:p w14:paraId="790B258D" w14:textId="77777777" w:rsidR="00815027" w:rsidRPr="00E379B8" w:rsidRDefault="00815027" w:rsidP="00716838">
            <w:pPr>
              <w:pStyle w:val="Tabledata"/>
              <w:rPr>
                <w:rFonts w:cs="Arial"/>
              </w:rPr>
            </w:pPr>
            <w:r w:rsidRPr="00E379B8">
              <w:rPr>
                <w:rFonts w:cs="Arial"/>
              </w:rPr>
              <w:t xml:space="preserve">Pat </w:t>
            </w:r>
            <w:r>
              <w:rPr>
                <w:rFonts w:cs="Arial"/>
              </w:rPr>
              <w:t>search</w:t>
            </w:r>
          </w:p>
        </w:tc>
        <w:tc>
          <w:tcPr>
            <w:tcW w:w="3503" w:type="pct"/>
          </w:tcPr>
          <w:p w14:paraId="3BAC9BCB" w14:textId="77777777" w:rsidR="00815027" w:rsidRDefault="00815027" w:rsidP="00815027">
            <w:pPr>
              <w:rPr>
                <w:rFonts w:cs="Arial"/>
              </w:rPr>
            </w:pPr>
            <w:r w:rsidRPr="00E379B8">
              <w:rPr>
                <w:rFonts w:eastAsia="Times New Roman" w:cs="Arial"/>
              </w:rPr>
              <w:t xml:space="preserve">A pat </w:t>
            </w:r>
            <w:r>
              <w:rPr>
                <w:rFonts w:eastAsia="Times New Roman" w:cs="Arial"/>
              </w:rPr>
              <w:t>search</w:t>
            </w:r>
            <w:r w:rsidRPr="00E379B8">
              <w:rPr>
                <w:rFonts w:eastAsia="Times New Roman" w:cs="Arial"/>
              </w:rPr>
              <w:t xml:space="preserve"> is a search of a person's outer clothing by a</w:t>
            </w:r>
            <w:r>
              <w:rPr>
                <w:rFonts w:eastAsia="Times New Roman" w:cs="Arial"/>
              </w:rPr>
              <w:t xml:space="preserve"> Custodial Officer </w:t>
            </w:r>
            <w:r w:rsidRPr="00E379B8">
              <w:rPr>
                <w:rFonts w:eastAsia="Times New Roman" w:cs="Arial"/>
              </w:rPr>
              <w:t>who runs their hands firmly along the outer garments of a person to detect any concealed or unauthorised items.</w:t>
            </w:r>
          </w:p>
        </w:tc>
      </w:tr>
      <w:tr w:rsidR="00815027" w:rsidRPr="004B0966" w14:paraId="3BB31D0A" w14:textId="77777777" w:rsidTr="00716838">
        <w:tc>
          <w:tcPr>
            <w:tcW w:w="1497" w:type="pct"/>
          </w:tcPr>
          <w:p w14:paraId="52DD5DDF" w14:textId="77777777" w:rsidR="00815027" w:rsidRPr="004B0966" w:rsidRDefault="00815027" w:rsidP="00221681">
            <w:pPr>
              <w:pStyle w:val="Tabledata"/>
            </w:pPr>
            <w:r w:rsidRPr="004B0966">
              <w:t>Public Service Officer</w:t>
            </w:r>
          </w:p>
        </w:tc>
        <w:tc>
          <w:tcPr>
            <w:tcW w:w="3503" w:type="pct"/>
          </w:tcPr>
          <w:p w14:paraId="11671C3D" w14:textId="77777777" w:rsidR="00815027" w:rsidRPr="004B0966" w:rsidRDefault="00815027" w:rsidP="00221681">
            <w:pPr>
              <w:pStyle w:val="Tabledata"/>
            </w:pPr>
            <w:r w:rsidRPr="004B0966">
              <w:t xml:space="preserve">An officer employed in the State Government Public Service, subject to Part 3 of the </w:t>
            </w:r>
            <w:r w:rsidRPr="004B0966">
              <w:rPr>
                <w:i/>
              </w:rPr>
              <w:t>Public Sector Management Act 1994</w:t>
            </w:r>
            <w:r w:rsidRPr="004B0966">
              <w:t xml:space="preserve"> and includes such officers and other persons as are necessary to implement or administer this Act.</w:t>
            </w:r>
          </w:p>
        </w:tc>
      </w:tr>
      <w:tr w:rsidR="00815027" w:rsidRPr="004B0966" w14:paraId="5CEADA85" w14:textId="77777777" w:rsidTr="00716838">
        <w:tc>
          <w:tcPr>
            <w:tcW w:w="1497" w:type="pct"/>
          </w:tcPr>
          <w:p w14:paraId="616DCA0B" w14:textId="77777777" w:rsidR="00815027" w:rsidRPr="004B0966" w:rsidRDefault="00815027" w:rsidP="00221681">
            <w:pPr>
              <w:pStyle w:val="Tabledata"/>
            </w:pPr>
            <w:r w:rsidRPr="004B0966">
              <w:t>Responsible Adult</w:t>
            </w:r>
          </w:p>
        </w:tc>
        <w:tc>
          <w:tcPr>
            <w:tcW w:w="3503" w:type="pct"/>
          </w:tcPr>
          <w:p w14:paraId="4BECF7CA" w14:textId="446BCBB2" w:rsidR="00815027" w:rsidRPr="004B0966" w:rsidRDefault="00815027" w:rsidP="00221681">
            <w:pPr>
              <w:pStyle w:val="Tabledata"/>
            </w:pPr>
            <w:r w:rsidRPr="004B0966">
              <w:rPr>
                <w:bCs/>
                <w:iCs/>
              </w:rPr>
              <w:t>In accordance with the</w:t>
            </w:r>
            <w:r w:rsidRPr="004B0966">
              <w:rPr>
                <w:bCs/>
                <w:i/>
                <w:iCs/>
              </w:rPr>
              <w:t xml:space="preserve"> Young Offender Act 1994,</w:t>
            </w:r>
            <w:r w:rsidRPr="00487875">
              <w:rPr>
                <w:iCs/>
              </w:rPr>
              <w:t xml:space="preserve"> </w:t>
            </w:r>
            <w:r w:rsidRPr="004B0966">
              <w:rPr>
                <w:iCs/>
              </w:rPr>
              <w:t xml:space="preserve">in relation to a young person, means a parent, guardian, or other person having responsibility for the </w:t>
            </w:r>
            <w:proofErr w:type="gramStart"/>
            <w:r w:rsidRPr="004B0966">
              <w:rPr>
                <w:iCs/>
              </w:rPr>
              <w:t>day to day</w:t>
            </w:r>
            <w:proofErr w:type="gramEnd"/>
            <w:r w:rsidRPr="004B0966">
              <w:rPr>
                <w:iCs/>
              </w:rPr>
              <w:t xml:space="preserve"> care of the young person but does not include a person who the regulations may provide is not a responsible adult.</w:t>
            </w:r>
          </w:p>
        </w:tc>
      </w:tr>
      <w:tr w:rsidR="00815027" w:rsidRPr="004B0966" w14:paraId="376C4786" w14:textId="77777777" w:rsidTr="00716838">
        <w:tc>
          <w:tcPr>
            <w:tcW w:w="1497" w:type="pct"/>
          </w:tcPr>
          <w:p w14:paraId="38CE0DDD" w14:textId="767255FC" w:rsidR="00815027" w:rsidRPr="004B0966" w:rsidRDefault="00815027" w:rsidP="00221681">
            <w:pPr>
              <w:pStyle w:val="Tabledata"/>
            </w:pPr>
            <w:r w:rsidRPr="004B0966">
              <w:t>Senior Officer</w:t>
            </w:r>
          </w:p>
        </w:tc>
        <w:tc>
          <w:tcPr>
            <w:tcW w:w="3503" w:type="pct"/>
          </w:tcPr>
          <w:p w14:paraId="53F6A031" w14:textId="579F5C41" w:rsidR="00815027" w:rsidRPr="004B0966" w:rsidDel="00BE5BA7" w:rsidRDefault="00815027" w:rsidP="00221681">
            <w:pPr>
              <w:pStyle w:val="Tabledata"/>
              <w:rPr>
                <w:bCs/>
                <w:iCs/>
              </w:rPr>
            </w:pPr>
            <w:r w:rsidRPr="004B0966">
              <w:t xml:space="preserve">A Custodial Officer who is substantive to this rank, or a Unit Manager, or Custodial Officer acting in the capacity of Senior Officer, appointed by the Chief Executive Officer with reference to s11 of the </w:t>
            </w:r>
            <w:r w:rsidRPr="004B0966">
              <w:rPr>
                <w:i/>
              </w:rPr>
              <w:t>Young Offenders Act 1994.</w:t>
            </w:r>
          </w:p>
        </w:tc>
      </w:tr>
      <w:tr w:rsidR="00815027" w:rsidRPr="004B0966" w14:paraId="4800A86E" w14:textId="77777777" w:rsidTr="00716838">
        <w:tc>
          <w:tcPr>
            <w:tcW w:w="1497" w:type="pct"/>
          </w:tcPr>
          <w:p w14:paraId="5000C3B5" w14:textId="77777777" w:rsidR="00815027" w:rsidRPr="004B0966" w:rsidRDefault="00815027" w:rsidP="00221681">
            <w:pPr>
              <w:pStyle w:val="Tabledata"/>
            </w:pPr>
            <w:r w:rsidRPr="004B0966">
              <w:t>Staff</w:t>
            </w:r>
          </w:p>
        </w:tc>
        <w:tc>
          <w:tcPr>
            <w:tcW w:w="3503" w:type="pct"/>
          </w:tcPr>
          <w:p w14:paraId="4860E366" w14:textId="17A30B79" w:rsidR="00815027" w:rsidRPr="004B0966" w:rsidRDefault="00815027" w:rsidP="00221681">
            <w:pPr>
              <w:pStyle w:val="Tabledata"/>
            </w:pPr>
            <w:r w:rsidRPr="004B0966">
              <w:t xml:space="preserve">Any employee or officer of the Department of Justice, including a Public Service Officer, Custodial </w:t>
            </w:r>
            <w:proofErr w:type="gramStart"/>
            <w:r w:rsidRPr="004B0966">
              <w:t>Officer</w:t>
            </w:r>
            <w:proofErr w:type="gramEnd"/>
            <w:r w:rsidRPr="004B0966">
              <w:t xml:space="preserve"> or an employee of a particular class; and any contractor who provides services to the Department of Justice.</w:t>
            </w:r>
          </w:p>
        </w:tc>
      </w:tr>
      <w:tr w:rsidR="00815027" w:rsidRPr="004B0966" w14:paraId="49FEEC69" w14:textId="77777777" w:rsidTr="00716838">
        <w:tc>
          <w:tcPr>
            <w:tcW w:w="1497" w:type="pct"/>
          </w:tcPr>
          <w:p w14:paraId="5C4A5EC6" w14:textId="77777777" w:rsidR="00815027" w:rsidRPr="004B0966" w:rsidRDefault="00815027" w:rsidP="00221681">
            <w:pPr>
              <w:pStyle w:val="Tabledata"/>
            </w:pPr>
            <w:r w:rsidRPr="004B0966">
              <w:lastRenderedPageBreak/>
              <w:t>Superintendent</w:t>
            </w:r>
          </w:p>
        </w:tc>
        <w:tc>
          <w:tcPr>
            <w:tcW w:w="3503" w:type="pct"/>
          </w:tcPr>
          <w:p w14:paraId="2C22B177" w14:textId="77777777" w:rsidR="00815027" w:rsidRPr="004B0966" w:rsidRDefault="00815027" w:rsidP="00221681">
            <w:pPr>
              <w:pStyle w:val="Tabledata"/>
            </w:pPr>
            <w:r w:rsidRPr="004B0966">
              <w:t xml:space="preserve">In accordance with section 3 of the </w:t>
            </w:r>
            <w:r w:rsidRPr="004B0966">
              <w:rPr>
                <w:i/>
              </w:rPr>
              <w:t>Young Offenders Act 1994, ‘</w:t>
            </w:r>
            <w:r w:rsidRPr="004B0966">
              <w:t>The person in charge of a detention centre’</w:t>
            </w:r>
          </w:p>
        </w:tc>
      </w:tr>
      <w:tr w:rsidR="00815027" w:rsidRPr="004B0966" w14:paraId="669EBD92" w14:textId="77777777" w:rsidTr="00716838">
        <w:tc>
          <w:tcPr>
            <w:tcW w:w="1497" w:type="pct"/>
          </w:tcPr>
          <w:p w14:paraId="53C04B3D" w14:textId="77777777" w:rsidR="00815027" w:rsidRPr="004B0966" w:rsidRDefault="00815027" w:rsidP="00221681">
            <w:pPr>
              <w:pStyle w:val="Tabledata"/>
            </w:pPr>
            <w:r w:rsidRPr="004B0966">
              <w:t>Unit Manager</w:t>
            </w:r>
          </w:p>
        </w:tc>
        <w:tc>
          <w:tcPr>
            <w:tcW w:w="3503" w:type="pct"/>
          </w:tcPr>
          <w:p w14:paraId="13134DDC" w14:textId="2D592941" w:rsidR="00815027" w:rsidRPr="004B0966" w:rsidRDefault="00815027" w:rsidP="00221681">
            <w:pPr>
              <w:pStyle w:val="Tabledata"/>
            </w:pPr>
            <w:r w:rsidRPr="004B0966">
              <w:t xml:space="preserve">A Custodial Officer substantive to this rank or Custodial Officer acting in the capacity of Unit Manager, appointed by the Chief Executive Officer with reference to s11 of the </w:t>
            </w:r>
            <w:r w:rsidRPr="004B0966">
              <w:rPr>
                <w:i/>
              </w:rPr>
              <w:t>Young Offenders Act 1994</w:t>
            </w:r>
            <w:r w:rsidRPr="004B0966">
              <w:t>.</w:t>
            </w:r>
          </w:p>
        </w:tc>
      </w:tr>
      <w:tr w:rsidR="00815027" w:rsidRPr="004B0966" w14:paraId="63F165CB" w14:textId="77777777" w:rsidTr="00716838">
        <w:tc>
          <w:tcPr>
            <w:tcW w:w="1497" w:type="pct"/>
          </w:tcPr>
          <w:p w14:paraId="72DB8345" w14:textId="77777777" w:rsidR="00815027" w:rsidRPr="004B0966" w:rsidRDefault="00815027" w:rsidP="00221681">
            <w:pPr>
              <w:pStyle w:val="Tabledata"/>
            </w:pPr>
            <w:proofErr w:type="spellStart"/>
            <w:r w:rsidRPr="004B0966">
              <w:t>Yeeda</w:t>
            </w:r>
            <w:proofErr w:type="spellEnd"/>
          </w:p>
        </w:tc>
        <w:tc>
          <w:tcPr>
            <w:tcW w:w="3503" w:type="pct"/>
          </w:tcPr>
          <w:p w14:paraId="6A47EA38" w14:textId="77777777" w:rsidR="00815027" w:rsidRPr="004B0966" w:rsidRDefault="00815027" w:rsidP="00221681">
            <w:pPr>
              <w:pStyle w:val="Tabledata"/>
            </w:pPr>
            <w:r w:rsidRPr="004B0966">
              <w:t>The female detainee units at Banksia Hill Detention Centre</w:t>
            </w:r>
          </w:p>
        </w:tc>
      </w:tr>
    </w:tbl>
    <w:p w14:paraId="2E1B6D25" w14:textId="77777777" w:rsidR="002D5F30" w:rsidRDefault="002D5F30" w:rsidP="002D5F30">
      <w:pPr>
        <w:pStyle w:val="Heading2"/>
      </w:pPr>
      <w:bookmarkStart w:id="406" w:name="_Toc14785052"/>
      <w:bookmarkStart w:id="407" w:name="_Toc153186464"/>
      <w:r>
        <w:t>Related legislation</w:t>
      </w:r>
      <w:bookmarkEnd w:id="406"/>
      <w:bookmarkEnd w:id="407"/>
      <w:r>
        <w:t xml:space="preserve"> </w:t>
      </w:r>
    </w:p>
    <w:p w14:paraId="6D36FDC1" w14:textId="77777777" w:rsidR="002D5F30" w:rsidRDefault="002D5F30" w:rsidP="002D5F30">
      <w:pPr>
        <w:pStyle w:val="ListParagraph"/>
        <w:numPr>
          <w:ilvl w:val="0"/>
          <w:numId w:val="44"/>
        </w:numPr>
        <w:rPr>
          <w:i/>
        </w:rPr>
      </w:pPr>
      <w:r w:rsidRPr="007C2E5E">
        <w:rPr>
          <w:i/>
        </w:rPr>
        <w:t>Young Offender Act 1994</w:t>
      </w:r>
    </w:p>
    <w:p w14:paraId="71B1C2BB" w14:textId="77777777" w:rsidR="002D5F30" w:rsidRPr="007C2E5E" w:rsidRDefault="002D5F30" w:rsidP="002D5F30">
      <w:pPr>
        <w:pStyle w:val="ListParagraph"/>
        <w:numPr>
          <w:ilvl w:val="0"/>
          <w:numId w:val="44"/>
        </w:numPr>
        <w:rPr>
          <w:i/>
        </w:rPr>
      </w:pPr>
      <w:r>
        <w:rPr>
          <w:i/>
        </w:rPr>
        <w:t>Young Offender Regulations 1995</w:t>
      </w:r>
    </w:p>
    <w:p w14:paraId="4B88763F" w14:textId="77777777" w:rsidR="002D5F30" w:rsidRDefault="002D5F30" w:rsidP="002D5F30">
      <w:pPr>
        <w:pStyle w:val="Heading1"/>
      </w:pPr>
      <w:bookmarkStart w:id="408" w:name="_Toc178286"/>
      <w:bookmarkStart w:id="409" w:name="_Toc14785053"/>
      <w:bookmarkStart w:id="410" w:name="_Toc153186465"/>
      <w:r w:rsidRPr="009D516D">
        <w:t>Assurance</w:t>
      </w:r>
      <w:bookmarkEnd w:id="408"/>
      <w:bookmarkEnd w:id="409"/>
      <w:bookmarkEnd w:id="410"/>
    </w:p>
    <w:p w14:paraId="4D2D2188" w14:textId="05654E63" w:rsidR="002D5F30" w:rsidRPr="001858B9" w:rsidRDefault="002D5F30" w:rsidP="002D5F30">
      <w:r>
        <w:t>It is expected that:</w:t>
      </w:r>
    </w:p>
    <w:p w14:paraId="128A2072" w14:textId="72DAD39F" w:rsidR="00523A8D" w:rsidRPr="00AA5BDE" w:rsidRDefault="00523A8D" w:rsidP="00523A8D">
      <w:pPr>
        <w:pStyle w:val="ListBullet"/>
        <w:numPr>
          <w:ilvl w:val="0"/>
          <w:numId w:val="9"/>
        </w:numPr>
        <w:spacing w:before="120"/>
        <w:ind w:left="714" w:hanging="357"/>
      </w:pPr>
      <w:bookmarkStart w:id="411" w:name="_Toc14785054"/>
      <w:proofErr w:type="spellStart"/>
      <w:r>
        <w:t>BHYDC</w:t>
      </w:r>
      <w:proofErr w:type="spellEnd"/>
      <w:r>
        <w:t xml:space="preserve"> </w:t>
      </w:r>
      <w:r w:rsidRPr="00AA5BDE">
        <w:t>will undertake local compliance in accordance with th</w:t>
      </w:r>
      <w:r w:rsidRPr="004350C5">
        <w:t xml:space="preserve">e </w:t>
      </w:r>
      <w:hyperlink r:id="rId31" w:history="1">
        <w:r w:rsidRPr="004350C5">
          <w:rPr>
            <w:rStyle w:val="Hyperlink"/>
          </w:rPr>
          <w:t>Compliance Manual</w:t>
        </w:r>
      </w:hyperlink>
      <w:r w:rsidRPr="00AA5BDE">
        <w:t>.</w:t>
      </w:r>
    </w:p>
    <w:p w14:paraId="580B6704" w14:textId="77777777" w:rsidR="00523A8D" w:rsidRPr="00AA5BDE" w:rsidRDefault="00523A8D" w:rsidP="00523A8D">
      <w:pPr>
        <w:pStyle w:val="ListBullet"/>
        <w:numPr>
          <w:ilvl w:val="0"/>
          <w:numId w:val="9"/>
        </w:numPr>
        <w:spacing w:before="120"/>
        <w:ind w:left="714" w:hanging="357"/>
      </w:pPr>
      <w:r w:rsidRPr="00AA5BDE">
        <w:t xml:space="preserve">Women and Young People, Head Office will undertake management oversight as required. </w:t>
      </w:r>
    </w:p>
    <w:p w14:paraId="487BE7BC" w14:textId="0E9F8FFA" w:rsidR="00523A8D" w:rsidRPr="00AA5BDE" w:rsidRDefault="00523A8D" w:rsidP="00523A8D">
      <w:pPr>
        <w:pStyle w:val="ListBullet"/>
        <w:numPr>
          <w:ilvl w:val="0"/>
          <w:numId w:val="9"/>
        </w:numPr>
        <w:spacing w:before="120"/>
        <w:ind w:left="714" w:hanging="357"/>
      </w:pPr>
      <w:r>
        <w:t xml:space="preserve">Operational </w:t>
      </w:r>
      <w:r w:rsidRPr="00AA5BDE">
        <w:t xml:space="preserve">Compliance </w:t>
      </w:r>
      <w:r>
        <w:t xml:space="preserve">Branch </w:t>
      </w:r>
      <w:r w:rsidRPr="00AA5BDE">
        <w:t xml:space="preserve">will undertake checks in accordance with the </w:t>
      </w:r>
      <w:hyperlink r:id="rId32" w:history="1">
        <w:r w:rsidRPr="004350C5">
          <w:rPr>
            <w:rStyle w:val="Hyperlink"/>
          </w:rPr>
          <w:t>Operational Compliance Framework.</w:t>
        </w:r>
      </w:hyperlink>
      <w:hyperlink r:id="rId33" w:history="1"/>
    </w:p>
    <w:p w14:paraId="5475E49F" w14:textId="77777777" w:rsidR="00523A8D" w:rsidRDefault="00523A8D" w:rsidP="00523A8D">
      <w:pPr>
        <w:numPr>
          <w:ilvl w:val="0"/>
          <w:numId w:val="9"/>
        </w:numPr>
        <w:spacing w:before="120" w:after="120"/>
      </w:pPr>
      <w:r w:rsidRPr="00AA5BDE">
        <w:t>Independent oversight will be undertaken as required</w:t>
      </w:r>
      <w:r w:rsidRPr="00063C81">
        <w:t xml:space="preserve">. </w:t>
      </w:r>
    </w:p>
    <w:p w14:paraId="3C262A2F" w14:textId="2892C413" w:rsidR="002D5F30" w:rsidRPr="00FD3818" w:rsidRDefault="002D5F30" w:rsidP="00EB08C3">
      <w:pPr>
        <w:pStyle w:val="Heading1"/>
      </w:pPr>
      <w:bookmarkStart w:id="412" w:name="_Toc153186466"/>
      <w:r w:rsidRPr="00FD3818">
        <w:t xml:space="preserve">Document </w:t>
      </w:r>
      <w:r w:rsidR="00EB08C3">
        <w:t>V</w:t>
      </w:r>
      <w:r w:rsidRPr="00FD3818">
        <w:t xml:space="preserve">ersion </w:t>
      </w:r>
      <w:r w:rsidR="00EB08C3">
        <w:t>H</w:t>
      </w:r>
      <w:r w:rsidRPr="00FD3818">
        <w:t>istory</w:t>
      </w:r>
      <w:bookmarkEnd w:id="411"/>
      <w:bookmarkEnd w:id="412"/>
    </w:p>
    <w:tbl>
      <w:tblPr>
        <w:tblStyle w:val="DCStable"/>
        <w:tblW w:w="9429" w:type="dxa"/>
        <w:tblCellMar>
          <w:top w:w="57" w:type="dxa"/>
          <w:left w:w="85" w:type="dxa"/>
          <w:bottom w:w="57" w:type="dxa"/>
          <w:right w:w="85" w:type="dxa"/>
        </w:tblCellMar>
        <w:tblLook w:val="0620" w:firstRow="1" w:lastRow="0" w:firstColumn="0" w:lastColumn="0" w:noHBand="1" w:noVBand="1"/>
      </w:tblPr>
      <w:tblGrid>
        <w:gridCol w:w="1188"/>
        <w:gridCol w:w="2145"/>
        <w:gridCol w:w="2616"/>
        <w:gridCol w:w="1803"/>
        <w:gridCol w:w="1677"/>
      </w:tblGrid>
      <w:tr w:rsidR="000C09AC" w:rsidRPr="007D3C6F" w14:paraId="53002C89" w14:textId="0C9856DB" w:rsidTr="00075DF5">
        <w:trPr>
          <w:cnfStyle w:val="100000000000" w:firstRow="1" w:lastRow="0" w:firstColumn="0" w:lastColumn="0" w:oddVBand="0" w:evenVBand="0" w:oddHBand="0" w:evenHBand="0" w:firstRowFirstColumn="0" w:firstRowLastColumn="0" w:lastRowFirstColumn="0" w:lastRowLastColumn="0"/>
          <w:trHeight w:val="274"/>
        </w:trPr>
        <w:tc>
          <w:tcPr>
            <w:tcW w:w="1188" w:type="dxa"/>
            <w:shd w:val="clear" w:color="auto" w:fill="AEAAAA" w:themeFill="background2" w:themeFillShade="BF"/>
          </w:tcPr>
          <w:p w14:paraId="1F2D1396" w14:textId="77777777" w:rsidR="000C09AC" w:rsidRPr="007D3C6F" w:rsidRDefault="000C09AC" w:rsidP="008E38FF">
            <w:pPr>
              <w:pStyle w:val="Tableheading"/>
            </w:pPr>
            <w:r w:rsidRPr="007D3C6F">
              <w:t>Version no</w:t>
            </w:r>
          </w:p>
        </w:tc>
        <w:tc>
          <w:tcPr>
            <w:tcW w:w="2145" w:type="dxa"/>
            <w:shd w:val="clear" w:color="auto" w:fill="AEAAAA" w:themeFill="background2" w:themeFillShade="BF"/>
          </w:tcPr>
          <w:p w14:paraId="1F55120C" w14:textId="77777777" w:rsidR="000C09AC" w:rsidRPr="007D3C6F" w:rsidRDefault="000C09AC" w:rsidP="008E38FF">
            <w:pPr>
              <w:pStyle w:val="Tableheading"/>
            </w:pPr>
            <w:r w:rsidRPr="007D3C6F">
              <w:t>Primary author(s)</w:t>
            </w:r>
          </w:p>
        </w:tc>
        <w:tc>
          <w:tcPr>
            <w:tcW w:w="2616" w:type="dxa"/>
            <w:shd w:val="clear" w:color="auto" w:fill="AEAAAA" w:themeFill="background2" w:themeFillShade="BF"/>
          </w:tcPr>
          <w:p w14:paraId="1DA224D0" w14:textId="77777777" w:rsidR="000C09AC" w:rsidRPr="007D3C6F" w:rsidRDefault="000C09AC" w:rsidP="008E38FF">
            <w:pPr>
              <w:pStyle w:val="Tableheading"/>
            </w:pPr>
            <w:r w:rsidRPr="007D3C6F">
              <w:t>Description of version</w:t>
            </w:r>
          </w:p>
        </w:tc>
        <w:tc>
          <w:tcPr>
            <w:tcW w:w="1803" w:type="dxa"/>
            <w:shd w:val="clear" w:color="auto" w:fill="AEAAAA" w:themeFill="background2" w:themeFillShade="BF"/>
          </w:tcPr>
          <w:p w14:paraId="706AF9DB" w14:textId="77777777" w:rsidR="000C09AC" w:rsidRPr="007D3C6F" w:rsidRDefault="000C09AC" w:rsidP="008E38FF">
            <w:pPr>
              <w:pStyle w:val="Tableheading"/>
            </w:pPr>
            <w:r w:rsidRPr="007D3C6F">
              <w:t>Date completed</w:t>
            </w:r>
          </w:p>
        </w:tc>
        <w:tc>
          <w:tcPr>
            <w:tcW w:w="1677" w:type="dxa"/>
            <w:shd w:val="clear" w:color="auto" w:fill="AEAAAA" w:themeFill="background2" w:themeFillShade="BF"/>
          </w:tcPr>
          <w:p w14:paraId="4B48C8A7" w14:textId="794DBD2E" w:rsidR="000C09AC" w:rsidRPr="007D3C6F" w:rsidRDefault="000C09AC" w:rsidP="008E38FF">
            <w:pPr>
              <w:pStyle w:val="Tableheading"/>
            </w:pPr>
            <w:r>
              <w:t xml:space="preserve">Effective date </w:t>
            </w:r>
          </w:p>
        </w:tc>
      </w:tr>
      <w:tr w:rsidR="000C09AC" w:rsidRPr="000C09AC" w14:paraId="056C460E" w14:textId="7B15146C" w:rsidTr="00075DF5">
        <w:trPr>
          <w:trHeight w:val="808"/>
        </w:trPr>
        <w:tc>
          <w:tcPr>
            <w:tcW w:w="1188" w:type="dxa"/>
          </w:tcPr>
          <w:p w14:paraId="5EB16656" w14:textId="2F54633D" w:rsidR="000C09AC" w:rsidRPr="000C09AC" w:rsidRDefault="000C09AC" w:rsidP="008E38FF">
            <w:pPr>
              <w:pStyle w:val="Tabledata"/>
            </w:pPr>
            <w:r w:rsidRPr="000C09AC">
              <w:t>1.0</w:t>
            </w:r>
          </w:p>
        </w:tc>
        <w:tc>
          <w:tcPr>
            <w:tcW w:w="2145" w:type="dxa"/>
          </w:tcPr>
          <w:p w14:paraId="56AFECB9" w14:textId="77777777" w:rsidR="000C09AC" w:rsidRPr="000C09AC" w:rsidRDefault="000C09AC" w:rsidP="008E38FF">
            <w:pPr>
              <w:pStyle w:val="Tabledata"/>
            </w:pPr>
            <w:r w:rsidRPr="000C09AC">
              <w:t>Operational Policy</w:t>
            </w:r>
          </w:p>
        </w:tc>
        <w:tc>
          <w:tcPr>
            <w:tcW w:w="2616" w:type="dxa"/>
          </w:tcPr>
          <w:p w14:paraId="22773E87" w14:textId="77777777" w:rsidR="000C09AC" w:rsidRDefault="000C09AC" w:rsidP="008E38FF">
            <w:pPr>
              <w:pStyle w:val="Tabledata"/>
            </w:pPr>
            <w:r w:rsidRPr="000C09AC">
              <w:t>Approved by A/Director Operational Policy Compliance and Contacts</w:t>
            </w:r>
          </w:p>
          <w:p w14:paraId="36195C3C" w14:textId="7DB84D37" w:rsidR="002477A2" w:rsidRPr="000C09AC" w:rsidRDefault="002477A2" w:rsidP="008E38FF">
            <w:pPr>
              <w:pStyle w:val="Tabledata"/>
            </w:pPr>
          </w:p>
        </w:tc>
        <w:tc>
          <w:tcPr>
            <w:tcW w:w="1803" w:type="dxa"/>
          </w:tcPr>
          <w:p w14:paraId="05F43A46" w14:textId="132A3FC1" w:rsidR="000C09AC" w:rsidRPr="000C09AC" w:rsidRDefault="000C09AC" w:rsidP="008E38FF">
            <w:pPr>
              <w:pStyle w:val="Tabledata"/>
            </w:pPr>
            <w:r w:rsidRPr="000C09AC">
              <w:t>29 January 2021</w:t>
            </w:r>
          </w:p>
        </w:tc>
        <w:tc>
          <w:tcPr>
            <w:tcW w:w="1677" w:type="dxa"/>
          </w:tcPr>
          <w:p w14:paraId="72BD7276" w14:textId="44E6C21C" w:rsidR="000C09AC" w:rsidRPr="000C09AC" w:rsidRDefault="000C09AC" w:rsidP="008E38FF">
            <w:pPr>
              <w:pStyle w:val="Tabledata"/>
            </w:pPr>
            <w:r>
              <w:t>8 March 2021</w:t>
            </w:r>
          </w:p>
        </w:tc>
      </w:tr>
      <w:tr w:rsidR="002477A2" w:rsidRPr="000C09AC" w14:paraId="75C56BBE" w14:textId="77777777" w:rsidTr="00075DF5">
        <w:trPr>
          <w:trHeight w:val="808"/>
        </w:trPr>
        <w:tc>
          <w:tcPr>
            <w:tcW w:w="1188" w:type="dxa"/>
          </w:tcPr>
          <w:p w14:paraId="57B25785" w14:textId="32A6D5F5" w:rsidR="002477A2" w:rsidRPr="000C09AC" w:rsidRDefault="002477A2" w:rsidP="008E38FF">
            <w:pPr>
              <w:pStyle w:val="Tabledata"/>
            </w:pPr>
            <w:r>
              <w:t>2.0</w:t>
            </w:r>
          </w:p>
        </w:tc>
        <w:tc>
          <w:tcPr>
            <w:tcW w:w="2145" w:type="dxa"/>
          </w:tcPr>
          <w:p w14:paraId="6FD47450" w14:textId="08FA7E1D" w:rsidR="002477A2" w:rsidRPr="000C09AC" w:rsidRDefault="002477A2" w:rsidP="008E38FF">
            <w:pPr>
              <w:pStyle w:val="Tabledata"/>
            </w:pPr>
            <w:r w:rsidRPr="000C09AC">
              <w:t>Operational Policy</w:t>
            </w:r>
          </w:p>
        </w:tc>
        <w:tc>
          <w:tcPr>
            <w:tcW w:w="2616" w:type="dxa"/>
          </w:tcPr>
          <w:p w14:paraId="3BD40C1C" w14:textId="77777777" w:rsidR="002477A2" w:rsidRDefault="002477A2" w:rsidP="002477A2">
            <w:pPr>
              <w:pStyle w:val="Tabledata"/>
            </w:pPr>
            <w:r w:rsidRPr="000C09AC">
              <w:t>Approved by A/Director Operational Policy Compliance and Contacts</w:t>
            </w:r>
          </w:p>
          <w:p w14:paraId="447F0996" w14:textId="77777777" w:rsidR="002477A2" w:rsidRPr="000C09AC" w:rsidRDefault="002477A2" w:rsidP="008E38FF">
            <w:pPr>
              <w:pStyle w:val="Tabledata"/>
            </w:pPr>
          </w:p>
        </w:tc>
        <w:tc>
          <w:tcPr>
            <w:tcW w:w="1803" w:type="dxa"/>
          </w:tcPr>
          <w:p w14:paraId="589FA851" w14:textId="77B44BBF" w:rsidR="002477A2" w:rsidRPr="000C09AC" w:rsidRDefault="00A4337A" w:rsidP="008E38FF">
            <w:pPr>
              <w:pStyle w:val="Tabledata"/>
            </w:pPr>
            <w:r>
              <w:t xml:space="preserve">20 </w:t>
            </w:r>
            <w:r w:rsidR="00926EA0">
              <w:t>April 2023</w:t>
            </w:r>
          </w:p>
        </w:tc>
        <w:tc>
          <w:tcPr>
            <w:tcW w:w="1677" w:type="dxa"/>
          </w:tcPr>
          <w:p w14:paraId="000909B1" w14:textId="4D3B2C32" w:rsidR="002477A2" w:rsidRDefault="00A4337A" w:rsidP="008E38FF">
            <w:pPr>
              <w:pStyle w:val="Tabledata"/>
            </w:pPr>
            <w:r>
              <w:t>20 April 2023</w:t>
            </w:r>
          </w:p>
        </w:tc>
      </w:tr>
      <w:tr w:rsidR="00075DF5" w:rsidRPr="000C09AC" w14:paraId="5BDC4982" w14:textId="77777777" w:rsidTr="00075DF5">
        <w:trPr>
          <w:trHeight w:val="808"/>
        </w:trPr>
        <w:tc>
          <w:tcPr>
            <w:tcW w:w="1188" w:type="dxa"/>
            <w:vMerge w:val="restart"/>
          </w:tcPr>
          <w:p w14:paraId="51A1D46B" w14:textId="3FB9006E" w:rsidR="00075DF5" w:rsidRDefault="00075DF5" w:rsidP="008E38FF">
            <w:pPr>
              <w:pStyle w:val="Tabledata"/>
            </w:pPr>
            <w:r>
              <w:t xml:space="preserve">3.0 </w:t>
            </w:r>
          </w:p>
        </w:tc>
        <w:tc>
          <w:tcPr>
            <w:tcW w:w="2145" w:type="dxa"/>
            <w:vMerge w:val="restart"/>
          </w:tcPr>
          <w:p w14:paraId="64E16EB7" w14:textId="77777777" w:rsidR="00075DF5" w:rsidRDefault="00075DF5" w:rsidP="008E38FF">
            <w:pPr>
              <w:pStyle w:val="Tabledata"/>
            </w:pPr>
            <w:r w:rsidRPr="007D0B23">
              <w:t>Operational Policy</w:t>
            </w:r>
          </w:p>
          <w:p w14:paraId="41D6B6B6" w14:textId="77777777" w:rsidR="00075DF5" w:rsidRDefault="00075DF5" w:rsidP="008E38FF">
            <w:pPr>
              <w:pStyle w:val="Tabledata"/>
            </w:pPr>
          </w:p>
          <w:p w14:paraId="402336A9" w14:textId="4295444C" w:rsidR="00075DF5" w:rsidRDefault="00075DF5" w:rsidP="008E38FF">
            <w:pPr>
              <w:pStyle w:val="Tabledata"/>
            </w:pPr>
            <w:r>
              <w:t>Memo Reference:</w:t>
            </w:r>
          </w:p>
          <w:p w14:paraId="101CB405" w14:textId="77777777" w:rsidR="007A002F" w:rsidRDefault="007A002F" w:rsidP="007A002F">
            <w:pPr>
              <w:pStyle w:val="Tabledata"/>
            </w:pPr>
            <w:r>
              <w:t>D23/959552</w:t>
            </w:r>
          </w:p>
          <w:p w14:paraId="7369DE57" w14:textId="77777777" w:rsidR="007A002F" w:rsidRDefault="007A002F" w:rsidP="008E38FF">
            <w:pPr>
              <w:pStyle w:val="Tabledata"/>
            </w:pPr>
          </w:p>
          <w:p w14:paraId="6167A896" w14:textId="77777777" w:rsidR="00075DF5" w:rsidRDefault="00075DF5" w:rsidP="008E38FF">
            <w:pPr>
              <w:pStyle w:val="Tabledata"/>
            </w:pPr>
          </w:p>
          <w:p w14:paraId="485EEBA8" w14:textId="4168510A" w:rsidR="00075DF5" w:rsidRPr="000C09AC" w:rsidRDefault="00075DF5" w:rsidP="008E38FF">
            <w:pPr>
              <w:pStyle w:val="Tabledata"/>
            </w:pPr>
            <w:r>
              <w:t xml:space="preserve">Content Manager Reference: </w:t>
            </w:r>
            <w:r w:rsidR="008166DC">
              <w:t>S23/101341</w:t>
            </w:r>
          </w:p>
        </w:tc>
        <w:tc>
          <w:tcPr>
            <w:tcW w:w="2616" w:type="dxa"/>
          </w:tcPr>
          <w:p w14:paraId="328E5DEC" w14:textId="77777777" w:rsidR="00075DF5" w:rsidRDefault="00075DF5" w:rsidP="00075DF5">
            <w:pPr>
              <w:pStyle w:val="Tabledata"/>
            </w:pPr>
            <w:r>
              <w:t xml:space="preserve">Endorsed by the </w:t>
            </w:r>
          </w:p>
          <w:p w14:paraId="7C835D40" w14:textId="1AB5F437" w:rsidR="00075DF5" w:rsidRPr="00075DF5" w:rsidRDefault="00075DF5" w:rsidP="00075DF5">
            <w:pPr>
              <w:ind w:hanging="16"/>
            </w:pPr>
            <w:r>
              <w:t>A/ Assistant Commissioner Women and Young People</w:t>
            </w:r>
          </w:p>
        </w:tc>
        <w:tc>
          <w:tcPr>
            <w:tcW w:w="1803" w:type="dxa"/>
          </w:tcPr>
          <w:p w14:paraId="569D5C8E" w14:textId="439090FF" w:rsidR="00075DF5" w:rsidRDefault="00C542A4" w:rsidP="008E38FF">
            <w:pPr>
              <w:pStyle w:val="Tabledata"/>
            </w:pPr>
            <w:r>
              <w:t>9 November 2023</w:t>
            </w:r>
          </w:p>
        </w:tc>
        <w:tc>
          <w:tcPr>
            <w:tcW w:w="1677" w:type="dxa"/>
            <w:vMerge w:val="restart"/>
          </w:tcPr>
          <w:p w14:paraId="6DF49A9C" w14:textId="4371525F" w:rsidR="00075DF5" w:rsidRDefault="0084566B" w:rsidP="008E38FF">
            <w:pPr>
              <w:pStyle w:val="Tabledata"/>
            </w:pPr>
            <w:r>
              <w:t>1</w:t>
            </w:r>
            <w:r w:rsidR="00A84512">
              <w:t>8</w:t>
            </w:r>
            <w:r>
              <w:t xml:space="preserve"> December 2023</w:t>
            </w:r>
          </w:p>
        </w:tc>
      </w:tr>
      <w:tr w:rsidR="00075DF5" w:rsidRPr="000C09AC" w14:paraId="34B85DD0" w14:textId="77777777" w:rsidTr="00075DF5">
        <w:trPr>
          <w:trHeight w:val="807"/>
        </w:trPr>
        <w:tc>
          <w:tcPr>
            <w:tcW w:w="1188" w:type="dxa"/>
            <w:vMerge/>
          </w:tcPr>
          <w:p w14:paraId="47E0260D" w14:textId="77777777" w:rsidR="00075DF5" w:rsidRDefault="00075DF5" w:rsidP="008E38FF">
            <w:pPr>
              <w:pStyle w:val="Tabledata"/>
            </w:pPr>
          </w:p>
        </w:tc>
        <w:tc>
          <w:tcPr>
            <w:tcW w:w="2145" w:type="dxa"/>
            <w:vMerge/>
          </w:tcPr>
          <w:p w14:paraId="7D2096D0" w14:textId="77777777" w:rsidR="00075DF5" w:rsidRPr="007D0B23" w:rsidRDefault="00075DF5" w:rsidP="008E38FF">
            <w:pPr>
              <w:pStyle w:val="Tabledata"/>
            </w:pPr>
          </w:p>
        </w:tc>
        <w:tc>
          <w:tcPr>
            <w:tcW w:w="2616" w:type="dxa"/>
          </w:tcPr>
          <w:p w14:paraId="276CC771" w14:textId="77777777" w:rsidR="00075DF5" w:rsidRDefault="00075DF5" w:rsidP="00075DF5">
            <w:pPr>
              <w:pStyle w:val="Tabledata"/>
            </w:pPr>
            <w:r>
              <w:t xml:space="preserve">Approved by the </w:t>
            </w:r>
          </w:p>
          <w:p w14:paraId="66469E73" w14:textId="132C0E59" w:rsidR="00075DF5" w:rsidRPr="000C09AC" w:rsidRDefault="00075DF5" w:rsidP="00075DF5">
            <w:pPr>
              <w:pStyle w:val="Tabledata"/>
            </w:pPr>
            <w:r>
              <w:t>Deputy Commissioner Operational Support</w:t>
            </w:r>
          </w:p>
        </w:tc>
        <w:tc>
          <w:tcPr>
            <w:tcW w:w="1803" w:type="dxa"/>
          </w:tcPr>
          <w:p w14:paraId="3E398967" w14:textId="7F8295B5" w:rsidR="00075DF5" w:rsidRDefault="00C542A4" w:rsidP="008E38FF">
            <w:pPr>
              <w:pStyle w:val="Tabledata"/>
            </w:pPr>
            <w:r>
              <w:t>15 November 2023</w:t>
            </w:r>
          </w:p>
        </w:tc>
        <w:tc>
          <w:tcPr>
            <w:tcW w:w="1677" w:type="dxa"/>
            <w:vMerge/>
          </w:tcPr>
          <w:p w14:paraId="40591646" w14:textId="77777777" w:rsidR="00075DF5" w:rsidRDefault="00075DF5" w:rsidP="008E38FF">
            <w:pPr>
              <w:pStyle w:val="Tabledata"/>
            </w:pPr>
          </w:p>
        </w:tc>
      </w:tr>
    </w:tbl>
    <w:p w14:paraId="5CD8F27C" w14:textId="77777777" w:rsidR="002D5F30" w:rsidRPr="000C09AC" w:rsidRDefault="002D5F30" w:rsidP="002D5F30">
      <w:r w:rsidRPr="000C09AC">
        <w:br w:type="page"/>
      </w:r>
    </w:p>
    <w:p w14:paraId="245EF607" w14:textId="77777777" w:rsidR="001858B9" w:rsidRDefault="001858B9" w:rsidP="002D5F30">
      <w:pPr>
        <w:pStyle w:val="Heading1"/>
        <w:numPr>
          <w:ilvl w:val="0"/>
          <w:numId w:val="0"/>
        </w:numPr>
        <w:ind w:left="432" w:hanging="432"/>
        <w:sectPr w:rsidR="001858B9" w:rsidSect="008E38FF">
          <w:headerReference w:type="even" r:id="rId34"/>
          <w:headerReference w:type="default" r:id="rId35"/>
          <w:footerReference w:type="default" r:id="rId36"/>
          <w:headerReference w:type="first" r:id="rId37"/>
          <w:type w:val="continuous"/>
          <w:pgSz w:w="11900" w:h="16840" w:code="9"/>
          <w:pgMar w:top="1418" w:right="1418" w:bottom="1134" w:left="1304" w:header="709" w:footer="590" w:gutter="0"/>
          <w:cols w:space="708"/>
          <w:docGrid w:linePitch="360"/>
        </w:sectPr>
      </w:pPr>
      <w:bookmarkStart w:id="413" w:name="_Appendix_A:_"/>
      <w:bookmarkStart w:id="414" w:name="_Appendix_A:_Visitor"/>
      <w:bookmarkStart w:id="415" w:name="_Toc14785056"/>
      <w:bookmarkEnd w:id="413"/>
      <w:bookmarkEnd w:id="414"/>
    </w:p>
    <w:p w14:paraId="09DB70DE" w14:textId="25A41FA6" w:rsidR="002D5F30" w:rsidRDefault="002D5F30" w:rsidP="002D5F30">
      <w:pPr>
        <w:pStyle w:val="Heading1"/>
        <w:numPr>
          <w:ilvl w:val="0"/>
          <w:numId w:val="0"/>
        </w:numPr>
        <w:ind w:left="432" w:hanging="432"/>
      </w:pPr>
      <w:bookmarkStart w:id="416" w:name="_Toc153186467"/>
      <w:r>
        <w:lastRenderedPageBreak/>
        <w:t>Appendix A</w:t>
      </w:r>
      <w:r w:rsidR="000D72EF">
        <w:t xml:space="preserve"> –</w:t>
      </w:r>
      <w:r>
        <w:t xml:space="preserve"> Visitor Information</w:t>
      </w:r>
      <w:bookmarkEnd w:id="415"/>
      <w:bookmarkEnd w:id="416"/>
    </w:p>
    <w:tbl>
      <w:tblPr>
        <w:tblStyle w:val="TableGrid"/>
        <w:tblW w:w="9776" w:type="dxa"/>
        <w:tblCellMar>
          <w:top w:w="17" w:type="dxa"/>
          <w:left w:w="85" w:type="dxa"/>
          <w:bottom w:w="17" w:type="dxa"/>
          <w:right w:w="85" w:type="dxa"/>
        </w:tblCellMar>
        <w:tblLook w:val="04A0" w:firstRow="1" w:lastRow="0" w:firstColumn="1" w:lastColumn="0" w:noHBand="0" w:noVBand="1"/>
      </w:tblPr>
      <w:tblGrid>
        <w:gridCol w:w="9776"/>
      </w:tblGrid>
      <w:tr w:rsidR="002D5F30" w:rsidRPr="007A0A09" w14:paraId="1C0E4B1E" w14:textId="77777777" w:rsidTr="001858B9">
        <w:tc>
          <w:tcPr>
            <w:tcW w:w="9776" w:type="dxa"/>
            <w:shd w:val="clear" w:color="auto" w:fill="6A1A41"/>
          </w:tcPr>
          <w:p w14:paraId="4285A4C1" w14:textId="77777777" w:rsidR="002D5F30" w:rsidRPr="007A0A09" w:rsidRDefault="002D5F30" w:rsidP="001858B9">
            <w:pPr>
              <w:pStyle w:val="Tableheading"/>
            </w:pPr>
            <w:r w:rsidRPr="007A0A09">
              <w:t>Behaviour</w:t>
            </w:r>
          </w:p>
        </w:tc>
      </w:tr>
      <w:tr w:rsidR="002D5F30" w14:paraId="0C186B1B" w14:textId="77777777" w:rsidTr="001858B9">
        <w:tc>
          <w:tcPr>
            <w:tcW w:w="9776" w:type="dxa"/>
          </w:tcPr>
          <w:p w14:paraId="6B6490EB" w14:textId="77777777" w:rsidR="002D5F30" w:rsidRDefault="002D5F30" w:rsidP="001858B9">
            <w:pPr>
              <w:pStyle w:val="Tabledata"/>
            </w:pPr>
            <w:r>
              <w:t>Visitors and detainees are expected to maintain acceptable behaviour to ensure visits are enjoyed by all.</w:t>
            </w:r>
          </w:p>
        </w:tc>
      </w:tr>
      <w:tr w:rsidR="002D5F30" w14:paraId="465937B6" w14:textId="77777777" w:rsidTr="001858B9">
        <w:tc>
          <w:tcPr>
            <w:tcW w:w="9776" w:type="dxa"/>
          </w:tcPr>
          <w:p w14:paraId="1FD1954C" w14:textId="77777777" w:rsidR="002D5F30" w:rsidRDefault="002D5F30" w:rsidP="001858B9">
            <w:pPr>
              <w:pStyle w:val="Tabledata"/>
            </w:pPr>
            <w:r>
              <w:t>Rude or abusive language, inappropriate or offensive behaviour shall result in termination of the visit.</w:t>
            </w:r>
          </w:p>
        </w:tc>
      </w:tr>
      <w:tr w:rsidR="002D5F30" w14:paraId="0F53C2B2" w14:textId="77777777" w:rsidTr="001858B9">
        <w:tc>
          <w:tcPr>
            <w:tcW w:w="9776" w:type="dxa"/>
          </w:tcPr>
          <w:p w14:paraId="67BB164F" w14:textId="3AF0741E" w:rsidR="002D5F30" w:rsidRDefault="002D5F30" w:rsidP="001858B9">
            <w:pPr>
              <w:pStyle w:val="Tabledata"/>
            </w:pPr>
            <w:r w:rsidRPr="00FB736D">
              <w:t>Visiting children are expected to behave appropriately.</w:t>
            </w:r>
            <w:r>
              <w:t xml:space="preserve"> Children playing in the child play area are not permitted to throw or stand on toys. Visitors are responsible for children in their care, including when they are playing in the child play area.</w:t>
            </w:r>
          </w:p>
        </w:tc>
      </w:tr>
      <w:tr w:rsidR="002D5F30" w14:paraId="7157BDD0" w14:textId="77777777" w:rsidTr="001858B9">
        <w:tc>
          <w:tcPr>
            <w:tcW w:w="9776" w:type="dxa"/>
          </w:tcPr>
          <w:p w14:paraId="1B60F305" w14:textId="77777777" w:rsidR="002D5F30" w:rsidRDefault="002D5F30" w:rsidP="001858B9">
            <w:pPr>
              <w:pStyle w:val="Tabledata"/>
            </w:pPr>
            <w:r>
              <w:t>Smoking is not permitted.</w:t>
            </w:r>
          </w:p>
        </w:tc>
      </w:tr>
      <w:tr w:rsidR="002D5F30" w:rsidRPr="007A0A09" w14:paraId="4C21A1B2" w14:textId="77777777" w:rsidTr="001858B9">
        <w:tc>
          <w:tcPr>
            <w:tcW w:w="9776" w:type="dxa"/>
            <w:shd w:val="clear" w:color="auto" w:fill="6A1A41"/>
          </w:tcPr>
          <w:p w14:paraId="4E19BAD7" w14:textId="77777777" w:rsidR="002D5F30" w:rsidRPr="007A0A09" w:rsidRDefault="002D5F30" w:rsidP="001858B9">
            <w:pPr>
              <w:pStyle w:val="Tableheading"/>
            </w:pPr>
            <w:r w:rsidRPr="007A0A09">
              <w:t>Visitor Requirements Prior to Entry</w:t>
            </w:r>
          </w:p>
        </w:tc>
      </w:tr>
      <w:tr w:rsidR="002D5F30" w14:paraId="1195872A" w14:textId="77777777" w:rsidTr="001858B9">
        <w:tc>
          <w:tcPr>
            <w:tcW w:w="9776" w:type="dxa"/>
            <w:shd w:val="clear" w:color="auto" w:fill="auto"/>
          </w:tcPr>
          <w:p w14:paraId="41451077" w14:textId="77777777" w:rsidR="002D5F30" w:rsidRDefault="002D5F30" w:rsidP="001858B9">
            <w:pPr>
              <w:pStyle w:val="Tabledata"/>
            </w:pPr>
            <w:r>
              <w:t>If a visitor is not the detainee’s responsible adult, then written permission shall be requested from the responsible adult prior to booking a visit.</w:t>
            </w:r>
          </w:p>
        </w:tc>
      </w:tr>
      <w:tr w:rsidR="002D5F30" w14:paraId="31284833" w14:textId="77777777" w:rsidTr="001858B9">
        <w:tc>
          <w:tcPr>
            <w:tcW w:w="9776" w:type="dxa"/>
            <w:shd w:val="clear" w:color="auto" w:fill="auto"/>
          </w:tcPr>
          <w:p w14:paraId="306F193F" w14:textId="5B823581" w:rsidR="002D5F30" w:rsidRDefault="002D5F30" w:rsidP="001858B9">
            <w:pPr>
              <w:pStyle w:val="Tabledata"/>
            </w:pPr>
            <w:r>
              <w:t>Visitors are required to confirm their identity and have their photograph taken.</w:t>
            </w:r>
          </w:p>
        </w:tc>
      </w:tr>
      <w:tr w:rsidR="002D5F30" w14:paraId="089C2640" w14:textId="77777777" w:rsidTr="001858B9">
        <w:tc>
          <w:tcPr>
            <w:tcW w:w="9776" w:type="dxa"/>
            <w:shd w:val="clear" w:color="auto" w:fill="auto"/>
          </w:tcPr>
          <w:p w14:paraId="71669CD9" w14:textId="079C4B39" w:rsidR="002D5F30" w:rsidRDefault="002D5F30" w:rsidP="001858B9">
            <w:pPr>
              <w:pStyle w:val="Tabledata"/>
            </w:pPr>
            <w:r>
              <w:t>Visitors are required to complete a Visitor Declaration form as well as other Department visit requirements, as requested by Custodial Officers</w:t>
            </w:r>
            <w:r w:rsidR="00423E8F">
              <w:t xml:space="preserve">. </w:t>
            </w:r>
          </w:p>
        </w:tc>
      </w:tr>
      <w:tr w:rsidR="002D5F30" w14:paraId="4606211D" w14:textId="77777777" w:rsidTr="001858B9">
        <w:tc>
          <w:tcPr>
            <w:tcW w:w="9776" w:type="dxa"/>
          </w:tcPr>
          <w:p w14:paraId="714D8577" w14:textId="1CE4B6FD" w:rsidR="002D5F30" w:rsidRDefault="002D5F30" w:rsidP="001858B9">
            <w:pPr>
              <w:pStyle w:val="Tabledata"/>
            </w:pPr>
            <w:r>
              <w:t>C</w:t>
            </w:r>
            <w:r w:rsidRPr="00196902">
              <w:t>lothing is to be non-offensive and non-revealing</w:t>
            </w:r>
            <w:r>
              <w:t>,</w:t>
            </w:r>
            <w:r w:rsidRPr="00196902">
              <w:t xml:space="preserve"> and appropriate footwear shall be worn</w:t>
            </w:r>
            <w:r>
              <w:t xml:space="preserve">. </w:t>
            </w:r>
          </w:p>
        </w:tc>
      </w:tr>
      <w:tr w:rsidR="002D5F30" w14:paraId="1D524ECB" w14:textId="77777777" w:rsidTr="001858B9">
        <w:tc>
          <w:tcPr>
            <w:tcW w:w="9776" w:type="dxa"/>
          </w:tcPr>
          <w:p w14:paraId="74312B2D" w14:textId="0D4CC761" w:rsidR="002D5F30" w:rsidRDefault="002D5F30" w:rsidP="001858B9">
            <w:pPr>
              <w:pStyle w:val="Tabledata"/>
            </w:pPr>
            <w:r w:rsidRPr="00773A0E">
              <w:t xml:space="preserve">All visitors are subject to </w:t>
            </w:r>
            <w:r>
              <w:t>t</w:t>
            </w:r>
            <w:r w:rsidRPr="00773A0E">
              <w:t>he Department</w:t>
            </w:r>
            <w:r>
              <w:t>’</w:t>
            </w:r>
            <w:r w:rsidRPr="00773A0E">
              <w:t xml:space="preserve">s Security and Searching Policies and </w:t>
            </w:r>
            <w:r w:rsidRPr="0016082F">
              <w:t>Procedures.</w:t>
            </w:r>
          </w:p>
        </w:tc>
      </w:tr>
      <w:tr w:rsidR="002D5F30" w14:paraId="5B9A5CDC" w14:textId="77777777" w:rsidTr="001858B9">
        <w:tc>
          <w:tcPr>
            <w:tcW w:w="9776" w:type="dxa"/>
          </w:tcPr>
          <w:p w14:paraId="79A57585" w14:textId="174AF31D" w:rsidR="002D5F30" w:rsidRDefault="002D5F30" w:rsidP="001858B9">
            <w:pPr>
              <w:pStyle w:val="Tabledata"/>
            </w:pPr>
            <w:r>
              <w:t>Personal belongings shall be placed in a locker prior to entry. Locker keys may be obtained from Gatehouse staff. The visitor shall be permitted to take the locker key with them during the visit. The key must be returned to Gatehouse staff on collection of personal items and prior to exiting.</w:t>
            </w:r>
          </w:p>
        </w:tc>
      </w:tr>
      <w:tr w:rsidR="002D5F30" w14:paraId="512F0E44" w14:textId="77777777" w:rsidTr="001858B9">
        <w:tc>
          <w:tcPr>
            <w:tcW w:w="9776" w:type="dxa"/>
          </w:tcPr>
          <w:p w14:paraId="4BE95357" w14:textId="77777777" w:rsidR="002D5F30" w:rsidRDefault="002D5F30" w:rsidP="001858B9">
            <w:pPr>
              <w:pStyle w:val="Tabledata"/>
            </w:pPr>
            <w:r>
              <w:t>Visitors may leave</w:t>
            </w:r>
            <w:r w:rsidRPr="00CA2509">
              <w:t xml:space="preserve"> </w:t>
            </w:r>
            <w:r>
              <w:t xml:space="preserve">a </w:t>
            </w:r>
            <w:r w:rsidRPr="00CA2509">
              <w:t>maximum of 10 appropriate photographs</w:t>
            </w:r>
            <w:r>
              <w:t xml:space="preserve"> for detainees</w:t>
            </w:r>
            <w:r w:rsidRPr="00CA2509">
              <w:t>, for example, photographs of pets and family members</w:t>
            </w:r>
            <w:r>
              <w:t>.</w:t>
            </w:r>
          </w:p>
        </w:tc>
      </w:tr>
      <w:tr w:rsidR="002D5F30" w14:paraId="486B7A2B" w14:textId="77777777" w:rsidTr="001858B9">
        <w:tc>
          <w:tcPr>
            <w:tcW w:w="9776" w:type="dxa"/>
          </w:tcPr>
          <w:p w14:paraId="1543227E" w14:textId="77777777" w:rsidR="002D5F30" w:rsidRPr="008B23A5" w:rsidRDefault="002D5F30" w:rsidP="001858B9">
            <w:pPr>
              <w:pStyle w:val="Tabledata"/>
            </w:pPr>
            <w:r w:rsidRPr="008B23A5">
              <w:t>No gifts or items are permitted during a visit, however, a total of up to $20.00 cash may be deposited with Gatehouse staff for a detainee’s birthday and at Christmas.</w:t>
            </w:r>
          </w:p>
          <w:p w14:paraId="4B8F02CE" w14:textId="33EB742F" w:rsidR="002D5F30" w:rsidRDefault="002D5F30" w:rsidP="001858B9">
            <w:pPr>
              <w:pStyle w:val="Tabledata"/>
            </w:pPr>
            <w:r w:rsidRPr="008B23A5">
              <w:t xml:space="preserve">In </w:t>
            </w:r>
            <w:proofErr w:type="gramStart"/>
            <w:r w:rsidRPr="008B23A5">
              <w:t>addition</w:t>
            </w:r>
            <w:proofErr w:type="gramEnd"/>
            <w:r w:rsidRPr="008B23A5">
              <w:t xml:space="preserve"> detainees may receive money to the value of an approved stereo which can be purchased through</w:t>
            </w:r>
            <w:r>
              <w:t xml:space="preserve"> the</w:t>
            </w:r>
            <w:r w:rsidR="00876654">
              <w:t xml:space="preserve"> Detention Centre</w:t>
            </w:r>
            <w:r w:rsidRPr="008B23A5">
              <w:t xml:space="preserve"> Canteen.</w:t>
            </w:r>
          </w:p>
        </w:tc>
      </w:tr>
      <w:tr w:rsidR="002D5F30" w14:paraId="1C43F542" w14:textId="77777777" w:rsidTr="001858B9">
        <w:tc>
          <w:tcPr>
            <w:tcW w:w="9776" w:type="dxa"/>
          </w:tcPr>
          <w:p w14:paraId="5E3A9B96" w14:textId="65C4BA8F" w:rsidR="002D5F30" w:rsidRDefault="002D5F30" w:rsidP="001858B9">
            <w:pPr>
              <w:pStyle w:val="Tabledata"/>
            </w:pPr>
            <w:r>
              <w:t xml:space="preserve">Prams are not permitted. A Department owned pram may be supplied on request at the Gatehouse for the duration of the visit. </w:t>
            </w:r>
          </w:p>
          <w:p w14:paraId="096FACC7" w14:textId="77777777" w:rsidR="002D5F30" w:rsidRDefault="002D5F30" w:rsidP="001858B9">
            <w:pPr>
              <w:pStyle w:val="Tabledata"/>
            </w:pPr>
            <w:r>
              <w:t>Baby changing facilities are available in the Gatehouse area, one additio</w:t>
            </w:r>
            <w:r w:rsidRPr="00DA4536">
              <w:t>nal nappy and baby formula</w:t>
            </w:r>
            <w:r>
              <w:t xml:space="preserve"> shall be permitted where an infant</w:t>
            </w:r>
            <w:r w:rsidRPr="00DA4536">
              <w:t xml:space="preserve"> is part of the visiting party.</w:t>
            </w:r>
          </w:p>
        </w:tc>
      </w:tr>
      <w:tr w:rsidR="002D5F30" w:rsidRPr="007A0A09" w14:paraId="77944DCE" w14:textId="77777777" w:rsidTr="001858B9">
        <w:tc>
          <w:tcPr>
            <w:tcW w:w="9776" w:type="dxa"/>
            <w:shd w:val="clear" w:color="auto" w:fill="6A1A41"/>
          </w:tcPr>
          <w:p w14:paraId="7624A9D5" w14:textId="486E1DD1" w:rsidR="002D5F30" w:rsidRPr="007A0A09" w:rsidRDefault="002D5F30" w:rsidP="001858B9">
            <w:pPr>
              <w:pStyle w:val="Tableheading"/>
            </w:pPr>
            <w:r w:rsidRPr="007A0A09">
              <w:t xml:space="preserve">During a </w:t>
            </w:r>
            <w:r w:rsidR="00B1052F">
              <w:t>V</w:t>
            </w:r>
            <w:r w:rsidRPr="007A0A09">
              <w:t>isit</w:t>
            </w:r>
          </w:p>
        </w:tc>
      </w:tr>
      <w:tr w:rsidR="002D5F30" w14:paraId="50C944B9" w14:textId="77777777" w:rsidTr="001858B9">
        <w:tc>
          <w:tcPr>
            <w:tcW w:w="9776" w:type="dxa"/>
          </w:tcPr>
          <w:p w14:paraId="0F79DABD" w14:textId="4735F4B0" w:rsidR="002D5F30" w:rsidRDefault="002D5F30" w:rsidP="001858B9">
            <w:pPr>
              <w:pStyle w:val="Tabledata"/>
            </w:pPr>
            <w:r>
              <w:t>Custodial Officers shall assign a designated table for the visit.</w:t>
            </w:r>
          </w:p>
        </w:tc>
      </w:tr>
      <w:tr w:rsidR="002D5F30" w14:paraId="30E44E5A" w14:textId="77777777" w:rsidTr="001858B9">
        <w:tc>
          <w:tcPr>
            <w:tcW w:w="9776" w:type="dxa"/>
          </w:tcPr>
          <w:p w14:paraId="545E52A9" w14:textId="77777777" w:rsidR="002D5F30" w:rsidRDefault="002D5F30" w:rsidP="001858B9">
            <w:pPr>
              <w:pStyle w:val="Tabledata"/>
            </w:pPr>
            <w:r>
              <w:t xml:space="preserve">All visits shall be </w:t>
            </w:r>
            <w:proofErr w:type="gramStart"/>
            <w:r>
              <w:t>monitored at all times</w:t>
            </w:r>
            <w:proofErr w:type="gramEnd"/>
            <w:r>
              <w:t xml:space="preserve">. </w:t>
            </w:r>
          </w:p>
          <w:p w14:paraId="4195F4FC" w14:textId="77777777" w:rsidR="002D5F30" w:rsidRDefault="002D5F30" w:rsidP="001858B9">
            <w:pPr>
              <w:pStyle w:val="Tabledata"/>
            </w:pPr>
            <w:r>
              <w:t xml:space="preserve">Suspicious activity may result in termination of the visit. </w:t>
            </w:r>
          </w:p>
        </w:tc>
      </w:tr>
      <w:tr w:rsidR="002D5F30" w14:paraId="7AC489B0" w14:textId="77777777" w:rsidTr="001858B9">
        <w:tc>
          <w:tcPr>
            <w:tcW w:w="9776" w:type="dxa"/>
          </w:tcPr>
          <w:p w14:paraId="419E8E43" w14:textId="77777777" w:rsidR="002D5F30" w:rsidRDefault="002D5F30" w:rsidP="001858B9">
            <w:pPr>
              <w:pStyle w:val="Tabledata"/>
            </w:pPr>
            <w:r w:rsidRPr="00277917">
              <w:t>Visitors should note if they or a detainee utilise the toilet facilities in the visitor centre during a visit</w:t>
            </w:r>
            <w:r>
              <w:t>,</w:t>
            </w:r>
            <w:r w:rsidRPr="00277917">
              <w:t xml:space="preserve"> the remainder of the visit shall be conducted as a non-contact visit.</w:t>
            </w:r>
          </w:p>
        </w:tc>
      </w:tr>
      <w:tr w:rsidR="002D5F30" w14:paraId="42194858" w14:textId="77777777" w:rsidTr="001858B9">
        <w:tc>
          <w:tcPr>
            <w:tcW w:w="9776" w:type="dxa"/>
          </w:tcPr>
          <w:p w14:paraId="60E30D9C" w14:textId="77777777" w:rsidR="002D5F30" w:rsidRDefault="002D5F30" w:rsidP="001858B9">
            <w:pPr>
              <w:pStyle w:val="Tabledata"/>
            </w:pPr>
            <w:r>
              <w:t xml:space="preserve">A greeting and goodbye embrace and kiss is acceptable. </w:t>
            </w:r>
          </w:p>
          <w:p w14:paraId="018E1070" w14:textId="77777777" w:rsidR="002D5F30" w:rsidRDefault="002D5F30" w:rsidP="001858B9">
            <w:pPr>
              <w:pStyle w:val="Tabledata"/>
            </w:pPr>
            <w:r>
              <w:t>Detainees and visitors may hold hands during the visit.</w:t>
            </w:r>
          </w:p>
        </w:tc>
      </w:tr>
      <w:tr w:rsidR="002D5F30" w14:paraId="163B4EE5" w14:textId="77777777" w:rsidTr="001858B9">
        <w:tc>
          <w:tcPr>
            <w:tcW w:w="9776" w:type="dxa"/>
          </w:tcPr>
          <w:p w14:paraId="5EF91F86" w14:textId="65E2C556" w:rsidR="002D5F30" w:rsidRDefault="002D5F30" w:rsidP="001858B9">
            <w:pPr>
              <w:pStyle w:val="Tabledata"/>
            </w:pPr>
            <w:r>
              <w:t>Prolonged physical or intimate contact is not permitted. Custodial Officers may terminate the visit or move the visit to a non-contact booth where this occurs.</w:t>
            </w:r>
          </w:p>
        </w:tc>
      </w:tr>
      <w:tr w:rsidR="002D5F30" w14:paraId="64EAC470" w14:textId="77777777" w:rsidTr="001858B9">
        <w:tc>
          <w:tcPr>
            <w:tcW w:w="9776" w:type="dxa"/>
          </w:tcPr>
          <w:p w14:paraId="7C4E5A4A" w14:textId="77777777" w:rsidR="002D5F30" w:rsidRDefault="002D5F30" w:rsidP="001858B9">
            <w:pPr>
              <w:pStyle w:val="Tabledata"/>
            </w:pPr>
            <w:r>
              <w:t>Children are not to be seated or rested on the tables.</w:t>
            </w:r>
          </w:p>
        </w:tc>
      </w:tr>
      <w:tr w:rsidR="002D5F30" w14:paraId="2900E7CC" w14:textId="77777777" w:rsidTr="001858B9">
        <w:tc>
          <w:tcPr>
            <w:tcW w:w="9776" w:type="dxa"/>
          </w:tcPr>
          <w:p w14:paraId="1D7EEAC2" w14:textId="77777777" w:rsidR="002D5F30" w:rsidRPr="005A4321" w:rsidRDefault="002D5F30" w:rsidP="001858B9">
            <w:pPr>
              <w:pStyle w:val="Tabledata"/>
            </w:pPr>
            <w:r w:rsidRPr="005A4321">
              <w:t>No documents are to be signed during visits without prior approval of the Superintendent.</w:t>
            </w:r>
          </w:p>
        </w:tc>
      </w:tr>
      <w:tr w:rsidR="002D5F30" w14:paraId="21027AFC" w14:textId="77777777" w:rsidTr="001858B9">
        <w:tc>
          <w:tcPr>
            <w:tcW w:w="9776" w:type="dxa"/>
          </w:tcPr>
          <w:p w14:paraId="22C9565A" w14:textId="77777777" w:rsidR="002D5F30" w:rsidRPr="005A4321" w:rsidRDefault="002D5F30" w:rsidP="001858B9">
            <w:pPr>
              <w:pStyle w:val="Tabledata"/>
            </w:pPr>
            <w:r w:rsidRPr="005A4321">
              <w:t>No articles of any description are to be passed between detainees and visitors.</w:t>
            </w:r>
          </w:p>
        </w:tc>
      </w:tr>
      <w:tr w:rsidR="002D5F30" w14:paraId="43F044B9" w14:textId="77777777" w:rsidTr="001858B9">
        <w:tc>
          <w:tcPr>
            <w:tcW w:w="9776" w:type="dxa"/>
          </w:tcPr>
          <w:p w14:paraId="7734E98A" w14:textId="6AD50E02" w:rsidR="002D5F30" w:rsidRPr="008556CA" w:rsidRDefault="002D5F30" w:rsidP="001858B9">
            <w:pPr>
              <w:pStyle w:val="Tabledata"/>
            </w:pPr>
            <w:r>
              <w:t xml:space="preserve">No items belonging to </w:t>
            </w:r>
            <w:r w:rsidR="00876654">
              <w:t>the Detention Centre</w:t>
            </w:r>
            <w:r>
              <w:t xml:space="preserve"> shall be removed. </w:t>
            </w:r>
          </w:p>
        </w:tc>
      </w:tr>
    </w:tbl>
    <w:p w14:paraId="67D43E2B" w14:textId="77777777" w:rsidR="00346F8A" w:rsidRPr="001858B9" w:rsidRDefault="00346F8A">
      <w:pPr>
        <w:rPr>
          <w:sz w:val="16"/>
          <w:szCs w:val="16"/>
        </w:rPr>
      </w:pPr>
      <w:bookmarkStart w:id="417" w:name="_Appendix_B_–"/>
      <w:bookmarkStart w:id="418" w:name="_Appendix_C_–"/>
      <w:bookmarkEnd w:id="417"/>
      <w:bookmarkEnd w:id="418"/>
    </w:p>
    <w:sectPr w:rsidR="00346F8A" w:rsidRPr="001858B9" w:rsidSect="001858B9">
      <w:type w:val="continuous"/>
      <w:pgSz w:w="11900" w:h="16840" w:code="9"/>
      <w:pgMar w:top="1304" w:right="1304" w:bottom="907" w:left="124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E84A" w14:textId="77777777" w:rsidR="00DB0F80" w:rsidRDefault="00DB0F80">
      <w:r>
        <w:separator/>
      </w:r>
    </w:p>
  </w:endnote>
  <w:endnote w:type="continuationSeparator" w:id="0">
    <w:p w14:paraId="60535E0D" w14:textId="77777777" w:rsidR="00DB0F80" w:rsidRDefault="00DB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E1C9" w14:textId="76B37003" w:rsidR="00C10D7B" w:rsidRDefault="00C10D7B" w:rsidP="008E38FF">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sidR="00423E8F">
      <w:rPr>
        <w:color w:val="C00000"/>
      </w:rPr>
      <w:t>.</w:t>
    </w:r>
    <w:r w:rsidR="00423E8F">
      <w:t xml:space="preserve"> </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CE71" w14:textId="77777777" w:rsidR="00DB0F80" w:rsidRDefault="00DB0F80">
      <w:r>
        <w:separator/>
      </w:r>
    </w:p>
  </w:footnote>
  <w:footnote w:type="continuationSeparator" w:id="0">
    <w:p w14:paraId="49D40114" w14:textId="77777777" w:rsidR="00DB0F80" w:rsidRDefault="00DB0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6136" w14:textId="77777777" w:rsidR="00C10D7B" w:rsidRDefault="00C10D7B">
    <w:pPr>
      <w:pStyle w:val="Header"/>
    </w:pPr>
    <w:r>
      <w:rPr>
        <w:noProof/>
        <w:lang w:val="en-AU" w:eastAsia="en-AU"/>
      </w:rPr>
      <mc:AlternateContent>
        <mc:Choice Requires="wps">
          <w:drawing>
            <wp:anchor distT="0" distB="0" distL="114300" distR="114300" simplePos="0" relativeHeight="251660288" behindDoc="1" locked="0" layoutInCell="0" allowOverlap="1" wp14:anchorId="0EA9B847" wp14:editId="200F3BA2">
              <wp:simplePos x="0" y="0"/>
              <wp:positionH relativeFrom="margin">
                <wp:align>center</wp:align>
              </wp:positionH>
              <wp:positionV relativeFrom="margin">
                <wp:align>center</wp:align>
              </wp:positionV>
              <wp:extent cx="7840980" cy="373380"/>
              <wp:effectExtent l="0" t="2686050" r="0" b="2646045"/>
              <wp:wrapNone/>
              <wp:docPr id="5"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0980" cy="373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DE445B" w14:textId="5E02E3C0" w:rsidR="00C10D7B" w:rsidRDefault="00C10D7B" w:rsidP="008E38F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r w:rsidR="00721D8D">
                            <w:rPr>
                              <w:rFonts w:ascii="Arial" w:hAnsi="Arial" w:cs="Arial"/>
                              <w:color w:val="C0C0C0"/>
                              <w:sz w:val="2"/>
                              <w:szCs w:val="2"/>
                              <w14:textFill>
                                <w14:solidFill>
                                  <w14:srgbClr w14:val="C0C0C0">
                                    <w14:alpha w14:val="50000"/>
                                  </w14:srgbClr>
                                </w14:solidFill>
                              </w14:textFill>
                            </w:rPr>
                            <w:t>and</w:t>
                          </w:r>
                          <w:r>
                            <w:rPr>
                              <w:rFonts w:ascii="Arial" w:hAnsi="Arial" w:cs="Arial"/>
                              <w:color w:val="C0C0C0"/>
                              <w:sz w:val="2"/>
                              <w:szCs w:val="2"/>
                              <w14:textFill>
                                <w14:solidFill>
                                  <w14:srgbClr w14:val="C0C0C0">
                                    <w14:alpha w14:val="50000"/>
                                  </w14:srgbClr>
                                </w14:solidFill>
                              </w14:textFill>
                            </w:rPr>
                            <w:t xml:space="preserve"> not for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A9B847" id="_x0000_t202" coordsize="21600,21600" o:spt="202" path="m,l,21600r21600,l21600,xe">
              <v:stroke joinstyle="miter"/>
              <v:path gradientshapeok="t" o:connecttype="rect"/>
            </v:shapetype>
            <v:shape id="WordArt 14" o:spid="_x0000_s1026" type="#_x0000_t202" style="position:absolute;margin-left:0;margin-top:0;width:617.4pt;height:29.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" o:allowincell="f" filled="f" stroked="f">
              <v:stroke joinstyle="round"/>
              <o:lock v:ext="edit" shapetype="t"/>
              <v:textbox style="mso-fit-shape-to-text:t">
                <w:txbxContent>
                  <w:p w14:paraId="7DDE445B" w14:textId="5E02E3C0" w:rsidR="00C10D7B" w:rsidRDefault="00C10D7B" w:rsidP="008E38F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r w:rsidR="00721D8D">
                      <w:rPr>
                        <w:rFonts w:ascii="Arial" w:hAnsi="Arial" w:cs="Arial"/>
                        <w:color w:val="C0C0C0"/>
                        <w:sz w:val="2"/>
                        <w:szCs w:val="2"/>
                        <w14:textFill>
                          <w14:solidFill>
                            <w14:srgbClr w14:val="C0C0C0">
                              <w14:alpha w14:val="50000"/>
                            </w14:srgbClr>
                          </w14:solidFill>
                        </w14:textFill>
                      </w:rPr>
                      <w:t>and</w:t>
                    </w:r>
                    <w:r>
                      <w:rPr>
                        <w:rFonts w:ascii="Arial" w:hAnsi="Arial" w:cs="Arial"/>
                        <w:color w:val="C0C0C0"/>
                        <w:sz w:val="2"/>
                        <w:szCs w:val="2"/>
                        <w14:textFill>
                          <w14:solidFill>
                            <w14:srgbClr w14:val="C0C0C0">
                              <w14:alpha w14:val="50000"/>
                            </w14:srgbClr>
                          </w14:solidFill>
                        </w14:textFill>
                      </w:rPr>
                      <w:t xml:space="preserve"> not for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B4D9" w14:textId="4505B53F" w:rsidR="00C10D7B" w:rsidRDefault="00C10D7B" w:rsidP="008E38FF">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B94DD8">
      <w:rPr>
        <w:noProof/>
      </w:rPr>
      <w:t>COPP 11.2 Social and Inter-facility Visits</w:t>
    </w:r>
    <w:r>
      <w:rPr>
        <w:noProof/>
      </w:rPr>
      <w:fldChar w:fldCharType="end"/>
    </w:r>
    <w:r>
      <w:rPr>
        <w:noProof/>
      </w:rPr>
      <w:t xml:space="preserve"> v</w:t>
    </w:r>
    <w:r w:rsidR="00B94DD8">
      <w:rPr>
        <w:noProof/>
      </w:rPr>
      <w:t>3</w:t>
    </w:r>
    <w:r w:rsidR="00A41E99">
      <w:rPr>
        <w:noProof/>
      </w:rPr>
      <w:t>.0</w:t>
    </w:r>
  </w:p>
  <w:p w14:paraId="0D70DACD" w14:textId="77777777" w:rsidR="00C10D7B" w:rsidRDefault="00C10D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7295" w14:textId="1F5F9E1E" w:rsidR="00C10D7B" w:rsidRDefault="00A41E99">
    <w:pPr>
      <w:pStyle w:val="Header"/>
    </w:pPr>
    <w:r>
      <w:rPr>
        <w:noProof/>
        <w:lang w:val="en-AU" w:eastAsia="en-AU"/>
      </w:rPr>
      <w:drawing>
        <wp:anchor distT="0" distB="0" distL="114300" distR="114300" simplePos="0" relativeHeight="251659264" behindDoc="1" locked="0" layoutInCell="1" allowOverlap="1" wp14:anchorId="01F08373" wp14:editId="1800A7F7">
          <wp:simplePos x="0" y="0"/>
          <wp:positionH relativeFrom="page">
            <wp:posOffset>-34179</wp:posOffset>
          </wp:positionH>
          <wp:positionV relativeFrom="page">
            <wp:posOffset>-62036</wp:posOffset>
          </wp:positionV>
          <wp:extent cx="7580630" cy="10719435"/>
          <wp:effectExtent l="0" t="0" r="127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00C10D7B">
      <w:rPr>
        <w:noProof/>
        <w:lang w:val="en-AU" w:eastAsia="en-AU"/>
      </w:rPr>
      <mc:AlternateContent>
        <mc:Choice Requires="wps">
          <w:drawing>
            <wp:anchor distT="0" distB="0" distL="114300" distR="114300" simplePos="0" relativeHeight="251655168" behindDoc="0" locked="0" layoutInCell="1" allowOverlap="1" wp14:anchorId="2575C168" wp14:editId="72B8D576">
              <wp:simplePos x="0" y="0"/>
              <wp:positionH relativeFrom="column">
                <wp:posOffset>2385423</wp:posOffset>
              </wp:positionH>
              <wp:positionV relativeFrom="paragraph">
                <wp:posOffset>-20411</wp:posOffset>
              </wp:positionV>
              <wp:extent cx="4128679"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128679"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377AC" w14:textId="1DB21D10" w:rsidR="00C10D7B" w:rsidRDefault="00C10D7B" w:rsidP="008E38FF">
                          <w:pPr>
                            <w:pStyle w:val="Publicationtitle"/>
                            <w:rPr>
                              <w:rFonts w:hint="eastAsia"/>
                            </w:rPr>
                          </w:pPr>
                          <w:r w:rsidRPr="00913CFF">
                            <w:rPr>
                              <w:sz w:val="24"/>
                            </w:rPr>
                            <w:t>Commissioner’s Operating Policy and Procedure (</w:t>
                          </w:r>
                          <w:proofErr w:type="spellStart"/>
                          <w:r w:rsidRPr="00913CFF">
                            <w:rPr>
                              <w:sz w:val="24"/>
                            </w:rPr>
                            <w:t>COPP</w:t>
                          </w:r>
                          <w:proofErr w:type="spellEnd"/>
                          <w:r w:rsidRPr="00913CFF">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5C168" id="_x0000_t202" coordsize="21600,21600" o:spt="202" path="m,l,21600r21600,l21600,xe">
              <v:stroke joinstyle="miter"/>
              <v:path gradientshapeok="t" o:connecttype="rect"/>
            </v:shapetype>
            <v:shape id="Text Box 21" o:spid="_x0000_s1027" type="#_x0000_t202" style="position:absolute;margin-left:187.85pt;margin-top:-1.6pt;width:325.1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" filled="f" stroked="f" strokeweight=".5pt">
              <v:textbox>
                <w:txbxContent>
                  <w:p w14:paraId="04E377AC" w14:textId="1DB21D10" w:rsidR="00C10D7B" w:rsidRDefault="00C10D7B" w:rsidP="008E38FF">
                    <w:pPr>
                      <w:pStyle w:val="Publicationtitle"/>
                      <w:rPr>
                        <w:rFonts w:hint="eastAsia"/>
                      </w:rPr>
                    </w:pPr>
                    <w:r w:rsidRPr="00913CFF">
                      <w:rPr>
                        <w:sz w:val="24"/>
                      </w:rPr>
                      <w:t>Commissioner’s Operating Policy and Procedure (</w:t>
                    </w:r>
                    <w:proofErr w:type="spellStart"/>
                    <w:r w:rsidRPr="00913CFF">
                      <w:rPr>
                        <w:sz w:val="24"/>
                      </w:rPr>
                      <w:t>COPP</w:t>
                    </w:r>
                    <w:proofErr w:type="spellEnd"/>
                    <w:r w:rsidRPr="00913CFF">
                      <w:rPr>
                        <w:sz w:val="24"/>
                      </w:rPr>
                      <w:t>)</w:t>
                    </w:r>
                  </w:p>
                </w:txbxContent>
              </v:textbox>
            </v:shape>
          </w:pict>
        </mc:Fallback>
      </mc:AlternateContent>
    </w:r>
    <w:r w:rsidR="00C10D7B" w:rsidRPr="008114B3">
      <w:rPr>
        <w:rFonts w:cs="Arial"/>
        <w:noProof/>
        <w:sz w:val="56"/>
        <w:szCs w:val="56"/>
        <w:lang w:val="en-AU" w:eastAsia="en-AU"/>
      </w:rPr>
      <mc:AlternateContent>
        <mc:Choice Requires="wps">
          <w:drawing>
            <wp:anchor distT="0" distB="0" distL="114300" distR="114300" simplePos="0" relativeHeight="251657216" behindDoc="0" locked="0" layoutInCell="1" allowOverlap="1" wp14:anchorId="036F8667" wp14:editId="6F7C1728">
              <wp:simplePos x="0" y="0"/>
              <wp:positionH relativeFrom="margin">
                <wp:posOffset>181610</wp:posOffset>
              </wp:positionH>
              <wp:positionV relativeFrom="paragraph">
                <wp:posOffset>259443</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312790215"/>
                          </w:sdtPr>
                          <w:sdtEndPr>
                            <w:rPr>
                              <w:sz w:val="20"/>
                              <w:szCs w:val="20"/>
                            </w:rPr>
                          </w:sdtEndPr>
                          <w:sdtContent>
                            <w:p w14:paraId="0DE46B94" w14:textId="77777777" w:rsidR="00C10D7B" w:rsidRPr="00464E72" w:rsidRDefault="00C10D7B" w:rsidP="008E38FF">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6F8667" id="Text Box 1" o:spid="_x0000_s1028" type="#_x0000_t202" style="position:absolute;margin-left:14.3pt;margin-top:20.45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" filled="f" stroked="f">
              <v:textbox>
                <w:txbxContent>
                  <w:sdt>
                    <w:sdtPr>
                      <w:rPr>
                        <w:rFonts w:ascii="Arial Bold" w:hAnsi="Arial Bold"/>
                        <w:b/>
                        <w:color w:val="FFFFFF" w:themeColor="background1"/>
                      </w:rPr>
                      <w:id w:val="-1312790215"/>
                    </w:sdtPr>
                    <w:sdtEndPr>
                      <w:rPr>
                        <w:sz w:val="20"/>
                        <w:szCs w:val="20"/>
                      </w:rPr>
                    </w:sdtEndPr>
                    <w:sdtContent>
                      <w:p w14:paraId="0DE46B94" w14:textId="77777777" w:rsidR="00C10D7B" w:rsidRPr="00464E72" w:rsidRDefault="00C10D7B" w:rsidP="008E38FF">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A637" w14:textId="77777777" w:rsidR="00C10D7B" w:rsidRDefault="00C10D7B">
    <w:pPr>
      <w:pStyle w:val="Header"/>
    </w:pPr>
    <w:r>
      <w:rPr>
        <w:noProof/>
        <w:lang w:val="en-AU" w:eastAsia="en-AU"/>
      </w:rPr>
      <mc:AlternateContent>
        <mc:Choice Requires="wps">
          <w:drawing>
            <wp:anchor distT="0" distB="0" distL="114300" distR="114300" simplePos="0" relativeHeight="251658240" behindDoc="1" locked="0" layoutInCell="0" allowOverlap="1" wp14:anchorId="1D2AA979" wp14:editId="08B44500">
              <wp:simplePos x="0" y="0"/>
              <wp:positionH relativeFrom="margin">
                <wp:align>center</wp:align>
              </wp:positionH>
              <wp:positionV relativeFrom="margin">
                <wp:align>center</wp:align>
              </wp:positionV>
              <wp:extent cx="7840980" cy="373380"/>
              <wp:effectExtent l="0" t="2686050" r="0" b="264604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0980" cy="373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E563E9" w14:textId="68420E63" w:rsidR="00C10D7B" w:rsidRDefault="00C10D7B" w:rsidP="008E38F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r w:rsidR="00721D8D">
                            <w:rPr>
                              <w:rFonts w:ascii="Arial" w:hAnsi="Arial" w:cs="Arial"/>
                              <w:color w:val="C0C0C0"/>
                              <w:sz w:val="2"/>
                              <w:szCs w:val="2"/>
                              <w14:textFill>
                                <w14:solidFill>
                                  <w14:srgbClr w14:val="C0C0C0">
                                    <w14:alpha w14:val="50000"/>
                                  </w14:srgbClr>
                                </w14:solidFill>
                              </w14:textFill>
                            </w:rPr>
                            <w:t>and</w:t>
                          </w:r>
                          <w:r>
                            <w:rPr>
                              <w:rFonts w:ascii="Arial" w:hAnsi="Arial" w:cs="Arial"/>
                              <w:color w:val="C0C0C0"/>
                              <w:sz w:val="2"/>
                              <w:szCs w:val="2"/>
                              <w14:textFill>
                                <w14:solidFill>
                                  <w14:srgbClr w14:val="C0C0C0">
                                    <w14:alpha w14:val="50000"/>
                                  </w14:srgbClr>
                                </w14:solidFill>
                              </w14:textFill>
                            </w:rPr>
                            <w:t xml:space="preserve"> not for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2AA979" id="_x0000_t202" coordsize="21600,21600" o:spt="202" path="m,l,21600r21600,l21600,xe">
              <v:stroke joinstyle="miter"/>
              <v:path gradientshapeok="t" o:connecttype="rect"/>
            </v:shapetype>
            <v:shape id="WordArt 17" o:spid="_x0000_s1029" type="#_x0000_t202" style="position:absolute;margin-left:0;margin-top:0;width:617.4pt;height:29.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" o:allowincell="f" filled="f" stroked="f">
              <v:stroke joinstyle="round"/>
              <o:lock v:ext="edit" shapetype="t"/>
              <v:textbox style="mso-fit-shape-to-text:t">
                <w:txbxContent>
                  <w:p w14:paraId="3DE563E9" w14:textId="68420E63" w:rsidR="00C10D7B" w:rsidRDefault="00C10D7B" w:rsidP="008E38F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r w:rsidR="00721D8D">
                      <w:rPr>
                        <w:rFonts w:ascii="Arial" w:hAnsi="Arial" w:cs="Arial"/>
                        <w:color w:val="C0C0C0"/>
                        <w:sz w:val="2"/>
                        <w:szCs w:val="2"/>
                        <w14:textFill>
                          <w14:solidFill>
                            <w14:srgbClr w14:val="C0C0C0">
                              <w14:alpha w14:val="50000"/>
                            </w14:srgbClr>
                          </w14:solidFill>
                        </w14:textFill>
                      </w:rPr>
                      <w:t>and</w:t>
                    </w:r>
                    <w:r>
                      <w:rPr>
                        <w:rFonts w:ascii="Arial" w:hAnsi="Arial" w:cs="Arial"/>
                        <w:color w:val="C0C0C0"/>
                        <w:sz w:val="2"/>
                        <w:szCs w:val="2"/>
                        <w14:textFill>
                          <w14:solidFill>
                            <w14:srgbClr w14:val="C0C0C0">
                              <w14:alpha w14:val="50000"/>
                            </w14:srgbClr>
                          </w14:solidFill>
                        </w14:textFill>
                      </w:rPr>
                      <w:t xml:space="preserve"> not for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2993" w14:textId="15E07F65" w:rsidR="00C10D7B" w:rsidRDefault="00C10D7B" w:rsidP="008E38FF">
    <w:pPr>
      <w:pStyle w:val="Header"/>
      <w:pBdr>
        <w:bottom w:val="single" w:sz="4" w:space="3" w:color="auto"/>
      </w:pBdr>
      <w:tabs>
        <w:tab w:val="clear" w:pos="4513"/>
        <w:tab w:val="clear" w:pos="9026"/>
        <w:tab w:val="left" w:pos="4455"/>
      </w:tabs>
    </w:pPr>
    <w:r>
      <w:rPr>
        <w:noProof/>
      </w:rPr>
      <w:fldChar w:fldCharType="begin"/>
    </w:r>
    <w:r>
      <w:rPr>
        <w:noProof/>
      </w:rPr>
      <w:instrText xml:space="preserve"> STYLEREF  Title  \* MERGEFORMAT </w:instrText>
    </w:r>
    <w:r>
      <w:rPr>
        <w:noProof/>
      </w:rPr>
      <w:fldChar w:fldCharType="separate"/>
    </w:r>
    <w:r w:rsidR="00B94DD8">
      <w:rPr>
        <w:noProof/>
      </w:rPr>
      <w:t>COPP 11.2 Social and Inter-facility Visits</w:t>
    </w:r>
    <w:r>
      <w:rPr>
        <w:noProof/>
      </w:rPr>
      <w:fldChar w:fldCharType="end"/>
    </w:r>
    <w:r>
      <w:rPr>
        <w:noProof/>
      </w:rPr>
      <w:t xml:space="preserve"> v</w:t>
    </w:r>
    <w:r w:rsidR="008D6388">
      <w:rPr>
        <w:noProof/>
      </w:rPr>
      <w:t>3</w:t>
    </w:r>
    <w:r w:rsidR="000E2C52">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E824" w14:textId="77777777" w:rsidR="00C10D7B" w:rsidRDefault="00C10D7B">
    <w:pPr>
      <w:pStyle w:val="Header"/>
    </w:pPr>
    <w:r>
      <w:rPr>
        <w:noProof/>
        <w:lang w:val="en-AU" w:eastAsia="en-AU"/>
      </w:rPr>
      <mc:AlternateContent>
        <mc:Choice Requires="wps">
          <w:drawing>
            <wp:anchor distT="0" distB="0" distL="114300" distR="114300" simplePos="0" relativeHeight="251656192" behindDoc="1" locked="0" layoutInCell="0" allowOverlap="1" wp14:anchorId="06C7D3C4" wp14:editId="3B13B39C">
              <wp:simplePos x="0" y="0"/>
              <wp:positionH relativeFrom="margin">
                <wp:align>center</wp:align>
              </wp:positionH>
              <wp:positionV relativeFrom="margin">
                <wp:align>center</wp:align>
              </wp:positionV>
              <wp:extent cx="7840980" cy="373380"/>
              <wp:effectExtent l="0" t="2686050" r="0" b="2646045"/>
              <wp:wrapNone/>
              <wp:docPr id="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0980" cy="373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6D9C20" w14:textId="648F6699" w:rsidR="00C10D7B" w:rsidRDefault="00C10D7B" w:rsidP="008E38F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r w:rsidR="00DD3D97">
                            <w:rPr>
                              <w:rFonts w:ascii="Arial" w:hAnsi="Arial" w:cs="Arial"/>
                              <w:color w:val="C0C0C0"/>
                              <w:sz w:val="2"/>
                              <w:szCs w:val="2"/>
                              <w14:textFill>
                                <w14:solidFill>
                                  <w14:srgbClr w14:val="C0C0C0">
                                    <w14:alpha w14:val="50000"/>
                                  </w14:srgbClr>
                                </w14:solidFill>
                              </w14:textFill>
                            </w:rPr>
                            <w:t>and</w:t>
                          </w:r>
                          <w:r>
                            <w:rPr>
                              <w:rFonts w:ascii="Arial" w:hAnsi="Arial" w:cs="Arial"/>
                              <w:color w:val="C0C0C0"/>
                              <w:sz w:val="2"/>
                              <w:szCs w:val="2"/>
                              <w14:textFill>
                                <w14:solidFill>
                                  <w14:srgbClr w14:val="C0C0C0">
                                    <w14:alpha w14:val="50000"/>
                                  </w14:srgbClr>
                                </w14:solidFill>
                              </w14:textFill>
                            </w:rPr>
                            <w:t xml:space="preserve"> not for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C7D3C4" id="_x0000_t202" coordsize="21600,21600" o:spt="202" path="m,l,21600r21600,l21600,xe">
              <v:stroke joinstyle="miter"/>
              <v:path gradientshapeok="t" o:connecttype="rect"/>
            </v:shapetype>
            <v:shape id="WordArt 16" o:spid="_x0000_s1030" type="#_x0000_t202" style="position:absolute;margin-left:0;margin-top:0;width:617.4pt;height:29.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" o:allowincell="f" filled="f" stroked="f">
              <v:stroke joinstyle="round"/>
              <o:lock v:ext="edit" shapetype="t"/>
              <v:textbox style="mso-fit-shape-to-text:t">
                <w:txbxContent>
                  <w:p w14:paraId="5F6D9C20" w14:textId="648F6699" w:rsidR="00C10D7B" w:rsidRDefault="00C10D7B" w:rsidP="008E38F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r w:rsidR="00DD3D97">
                      <w:rPr>
                        <w:rFonts w:ascii="Arial" w:hAnsi="Arial" w:cs="Arial"/>
                        <w:color w:val="C0C0C0"/>
                        <w:sz w:val="2"/>
                        <w:szCs w:val="2"/>
                        <w14:textFill>
                          <w14:solidFill>
                            <w14:srgbClr w14:val="C0C0C0">
                              <w14:alpha w14:val="50000"/>
                            </w14:srgbClr>
                          </w14:solidFill>
                        </w14:textFill>
                      </w:rPr>
                      <w:t>and</w:t>
                    </w:r>
                    <w:r>
                      <w:rPr>
                        <w:rFonts w:ascii="Arial" w:hAnsi="Arial" w:cs="Arial"/>
                        <w:color w:val="C0C0C0"/>
                        <w:sz w:val="2"/>
                        <w:szCs w:val="2"/>
                        <w14:textFill>
                          <w14:solidFill>
                            <w14:srgbClr w14:val="C0C0C0">
                              <w14:alpha w14:val="50000"/>
                            </w14:srgbClr>
                          </w14:solidFill>
                        </w14:textFill>
                      </w:rPr>
                      <w:t xml:space="preserve"> not for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0060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8113D"/>
    <w:multiLevelType w:val="multilevel"/>
    <w:tmpl w:val="16EA572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83A38CE"/>
    <w:multiLevelType w:val="hybridMultilevel"/>
    <w:tmpl w:val="F8B619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913AB2"/>
    <w:multiLevelType w:val="hybridMultilevel"/>
    <w:tmpl w:val="1F06A412"/>
    <w:lvl w:ilvl="0" w:tplc="116488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981259"/>
    <w:multiLevelType w:val="hybridMultilevel"/>
    <w:tmpl w:val="46F473CA"/>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A41299"/>
    <w:multiLevelType w:val="hybridMultilevel"/>
    <w:tmpl w:val="BED2F984"/>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DD004CF"/>
    <w:multiLevelType w:val="hybridMultilevel"/>
    <w:tmpl w:val="5BE61D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26546A"/>
    <w:multiLevelType w:val="hybridMultilevel"/>
    <w:tmpl w:val="658C0A16"/>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3945255"/>
    <w:multiLevelType w:val="hybridMultilevel"/>
    <w:tmpl w:val="84147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A151E"/>
    <w:multiLevelType w:val="hybridMultilevel"/>
    <w:tmpl w:val="957AEB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D247DF"/>
    <w:multiLevelType w:val="hybridMultilevel"/>
    <w:tmpl w:val="00702F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1A7CE3"/>
    <w:multiLevelType w:val="hybridMultilevel"/>
    <w:tmpl w:val="D4A40EA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CF3543F"/>
    <w:multiLevelType w:val="hybridMultilevel"/>
    <w:tmpl w:val="658C0A16"/>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EE200DB"/>
    <w:multiLevelType w:val="hybridMultilevel"/>
    <w:tmpl w:val="19984DE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FCD3C14"/>
    <w:multiLevelType w:val="hybridMultilevel"/>
    <w:tmpl w:val="40927A4E"/>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6A2E62"/>
    <w:multiLevelType w:val="hybridMultilevel"/>
    <w:tmpl w:val="61C655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10749E0"/>
    <w:multiLevelType w:val="hybridMultilevel"/>
    <w:tmpl w:val="BCA6AAC8"/>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3D00EA"/>
    <w:multiLevelType w:val="hybridMultilevel"/>
    <w:tmpl w:val="E322345E"/>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249232C1"/>
    <w:multiLevelType w:val="hybridMultilevel"/>
    <w:tmpl w:val="811CB3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5A34F9"/>
    <w:multiLevelType w:val="hybridMultilevel"/>
    <w:tmpl w:val="1CF8D9E0"/>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A745C32"/>
    <w:multiLevelType w:val="hybridMultilevel"/>
    <w:tmpl w:val="72385B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AD977AC"/>
    <w:multiLevelType w:val="hybridMultilevel"/>
    <w:tmpl w:val="4290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5C30D2"/>
    <w:multiLevelType w:val="hybridMultilevel"/>
    <w:tmpl w:val="0018FC28"/>
    <w:lvl w:ilvl="0" w:tplc="08090001">
      <w:start w:val="1"/>
      <w:numFmt w:val="bullet"/>
      <w:lvlText w:val=""/>
      <w:lvlJc w:val="left"/>
      <w:pPr>
        <w:ind w:left="1069"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2E5D6C1C"/>
    <w:multiLevelType w:val="hybridMultilevel"/>
    <w:tmpl w:val="78D04852"/>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0143F09"/>
    <w:multiLevelType w:val="multilevel"/>
    <w:tmpl w:val="8938D442"/>
    <w:styleLink w:val="StyleNumbered"/>
    <w:lvl w:ilvl="0">
      <w:start w:val="1"/>
      <w:numFmt w:val="decimal"/>
      <w:lvlText w:val="%1."/>
      <w:lvlJc w:val="left"/>
      <w:pPr>
        <w:tabs>
          <w:tab w:val="num" w:pos="567"/>
        </w:tabs>
        <w:ind w:left="567" w:hanging="567"/>
      </w:pPr>
      <w:rPr>
        <w:rFonts w:ascii="Arial" w:hAnsi="Arial"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320B1B41"/>
    <w:multiLevelType w:val="hybridMultilevel"/>
    <w:tmpl w:val="658C0A16"/>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4CC446C"/>
    <w:multiLevelType w:val="hybridMultilevel"/>
    <w:tmpl w:val="2834D738"/>
    <w:lvl w:ilvl="0" w:tplc="0C090019">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1"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8832F7B"/>
    <w:multiLevelType w:val="multilevel"/>
    <w:tmpl w:val="95D8ECE0"/>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89432CE"/>
    <w:multiLevelType w:val="hybridMultilevel"/>
    <w:tmpl w:val="B01480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9BD5894"/>
    <w:multiLevelType w:val="hybridMultilevel"/>
    <w:tmpl w:val="E52684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6B1857"/>
    <w:multiLevelType w:val="hybridMultilevel"/>
    <w:tmpl w:val="7BB8E2E8"/>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1470163"/>
    <w:multiLevelType w:val="hybridMultilevel"/>
    <w:tmpl w:val="1642421A"/>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41882D33"/>
    <w:multiLevelType w:val="hybridMultilevel"/>
    <w:tmpl w:val="5D7E157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498D5F04"/>
    <w:multiLevelType w:val="multilevel"/>
    <w:tmpl w:val="396A1E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2A95253"/>
    <w:multiLevelType w:val="hybridMultilevel"/>
    <w:tmpl w:val="E5A68F38"/>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3773D31"/>
    <w:multiLevelType w:val="hybridMultilevel"/>
    <w:tmpl w:val="1642421A"/>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5E2A4E5A"/>
    <w:multiLevelType w:val="hybridMultilevel"/>
    <w:tmpl w:val="936291E0"/>
    <w:lvl w:ilvl="0" w:tplc="1D92EBAE">
      <w:start w:val="1"/>
      <w:numFmt w:val="bullet"/>
      <w:lvlText w:val=""/>
      <w:lvlJc w:val="left"/>
      <w:pPr>
        <w:tabs>
          <w:tab w:val="num" w:pos="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86118A"/>
    <w:multiLevelType w:val="hybridMultilevel"/>
    <w:tmpl w:val="32E4DC66"/>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60137ED8"/>
    <w:multiLevelType w:val="hybridMultilevel"/>
    <w:tmpl w:val="85B609D2"/>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63D52B04"/>
    <w:multiLevelType w:val="hybridMultilevel"/>
    <w:tmpl w:val="EE2226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4380F8E"/>
    <w:multiLevelType w:val="hybridMultilevel"/>
    <w:tmpl w:val="39CEE1CE"/>
    <w:lvl w:ilvl="0" w:tplc="08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4B07C6A"/>
    <w:multiLevelType w:val="multilevel"/>
    <w:tmpl w:val="542A6B24"/>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60E79CC"/>
    <w:multiLevelType w:val="hybridMultilevel"/>
    <w:tmpl w:val="5E1EF824"/>
    <w:lvl w:ilvl="0" w:tplc="116488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A22635"/>
    <w:multiLevelType w:val="hybridMultilevel"/>
    <w:tmpl w:val="03DAFB9E"/>
    <w:lvl w:ilvl="0" w:tplc="116488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7A1515B"/>
    <w:multiLevelType w:val="hybridMultilevel"/>
    <w:tmpl w:val="658C0A16"/>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983251C"/>
    <w:multiLevelType w:val="hybridMultilevel"/>
    <w:tmpl w:val="4ED2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0200A1"/>
    <w:multiLevelType w:val="hybridMultilevel"/>
    <w:tmpl w:val="7BA4C6E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6D104CAF"/>
    <w:multiLevelType w:val="hybridMultilevel"/>
    <w:tmpl w:val="3D4C0D0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71B44F42"/>
    <w:multiLevelType w:val="hybridMultilevel"/>
    <w:tmpl w:val="B6F68B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35609D0"/>
    <w:multiLevelType w:val="hybridMultilevel"/>
    <w:tmpl w:val="3B14EBB0"/>
    <w:lvl w:ilvl="0" w:tplc="496C1808">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E667FF"/>
    <w:multiLevelType w:val="hybridMultilevel"/>
    <w:tmpl w:val="1642421A"/>
    <w:lvl w:ilvl="0" w:tplc="08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4E70460"/>
    <w:multiLevelType w:val="hybridMultilevel"/>
    <w:tmpl w:val="113ECA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98C3BCF"/>
    <w:multiLevelType w:val="hybridMultilevel"/>
    <w:tmpl w:val="768AE8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B596565"/>
    <w:multiLevelType w:val="hybridMultilevel"/>
    <w:tmpl w:val="44EC8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619307">
    <w:abstractNumId w:val="31"/>
  </w:num>
  <w:num w:numId="2" w16cid:durableId="449399857">
    <w:abstractNumId w:val="17"/>
  </w:num>
  <w:num w:numId="3" w16cid:durableId="1639335975">
    <w:abstractNumId w:val="2"/>
  </w:num>
  <w:num w:numId="4" w16cid:durableId="203443244">
    <w:abstractNumId w:val="1"/>
  </w:num>
  <w:num w:numId="5" w16cid:durableId="1997297106">
    <w:abstractNumId w:val="39"/>
  </w:num>
  <w:num w:numId="6" w16cid:durableId="143160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996279">
    <w:abstractNumId w:val="27"/>
  </w:num>
  <w:num w:numId="8" w16cid:durableId="1554265999">
    <w:abstractNumId w:val="59"/>
  </w:num>
  <w:num w:numId="9" w16cid:durableId="2143496981">
    <w:abstractNumId w:val="5"/>
  </w:num>
  <w:num w:numId="10" w16cid:durableId="537812841">
    <w:abstractNumId w:val="35"/>
  </w:num>
  <w:num w:numId="11" w16cid:durableId="788343">
    <w:abstractNumId w:val="10"/>
  </w:num>
  <w:num w:numId="12" w16cid:durableId="171195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9297645">
    <w:abstractNumId w:val="22"/>
  </w:num>
  <w:num w:numId="14" w16cid:durableId="1627271651">
    <w:abstractNumId w:val="58"/>
  </w:num>
  <w:num w:numId="15" w16cid:durableId="364184279">
    <w:abstractNumId w:val="23"/>
  </w:num>
  <w:num w:numId="16" w16cid:durableId="317921967">
    <w:abstractNumId w:val="60"/>
  </w:num>
  <w:num w:numId="17" w16cid:durableId="468404875">
    <w:abstractNumId w:val="18"/>
  </w:num>
  <w:num w:numId="18" w16cid:durableId="1980839297">
    <w:abstractNumId w:val="38"/>
  </w:num>
  <w:num w:numId="19" w16cid:durableId="2078047557">
    <w:abstractNumId w:val="46"/>
  </w:num>
  <w:num w:numId="20" w16cid:durableId="2013290087">
    <w:abstractNumId w:val="8"/>
  </w:num>
  <w:num w:numId="21" w16cid:durableId="970092246">
    <w:abstractNumId w:val="33"/>
  </w:num>
  <w:num w:numId="22" w16cid:durableId="797802339">
    <w:abstractNumId w:val="54"/>
  </w:num>
  <w:num w:numId="23" w16cid:durableId="149174015">
    <w:abstractNumId w:val="12"/>
  </w:num>
  <w:num w:numId="24" w16cid:durableId="1141653022">
    <w:abstractNumId w:val="11"/>
  </w:num>
  <w:num w:numId="25" w16cid:durableId="42291094">
    <w:abstractNumId w:val="21"/>
  </w:num>
  <w:num w:numId="26" w16cid:durableId="899095444">
    <w:abstractNumId w:val="34"/>
  </w:num>
  <w:num w:numId="27" w16cid:durableId="1956936001">
    <w:abstractNumId w:val="20"/>
  </w:num>
  <w:num w:numId="28" w16cid:durableId="967012781">
    <w:abstractNumId w:val="7"/>
  </w:num>
  <w:num w:numId="29" w16cid:durableId="1723868705">
    <w:abstractNumId w:val="26"/>
  </w:num>
  <w:num w:numId="30" w16cid:durableId="2055889541">
    <w:abstractNumId w:val="13"/>
  </w:num>
  <w:num w:numId="31" w16cid:durableId="904560399">
    <w:abstractNumId w:val="36"/>
  </w:num>
  <w:num w:numId="32" w16cid:durableId="2087460694">
    <w:abstractNumId w:val="30"/>
  </w:num>
  <w:num w:numId="33" w16cid:durableId="161241830">
    <w:abstractNumId w:val="16"/>
  </w:num>
  <w:num w:numId="34" w16cid:durableId="1685088808">
    <w:abstractNumId w:val="47"/>
  </w:num>
  <w:num w:numId="35" w16cid:durableId="722487782">
    <w:abstractNumId w:val="25"/>
  </w:num>
  <w:num w:numId="36" w16cid:durableId="1806316539">
    <w:abstractNumId w:val="15"/>
  </w:num>
  <w:num w:numId="37" w16cid:durableId="1077627633">
    <w:abstractNumId w:val="3"/>
  </w:num>
  <w:num w:numId="38" w16cid:durableId="669411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5364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7328543">
    <w:abstractNumId w:val="49"/>
  </w:num>
  <w:num w:numId="41" w16cid:durableId="685907236">
    <w:abstractNumId w:val="4"/>
  </w:num>
  <w:num w:numId="42" w16cid:durableId="1397316765">
    <w:abstractNumId w:val="45"/>
  </w:num>
  <w:num w:numId="43" w16cid:durableId="1559511199">
    <w:abstractNumId w:val="50"/>
  </w:num>
  <w:num w:numId="44" w16cid:durableId="808132617">
    <w:abstractNumId w:val="61"/>
  </w:num>
  <w:num w:numId="45" w16cid:durableId="1123156781">
    <w:abstractNumId w:val="52"/>
  </w:num>
  <w:num w:numId="46" w16cid:durableId="142087416">
    <w:abstractNumId w:val="29"/>
  </w:num>
  <w:num w:numId="47" w16cid:durableId="921990360">
    <w:abstractNumId w:val="14"/>
  </w:num>
  <w:num w:numId="48" w16cid:durableId="114953599">
    <w:abstractNumId w:val="51"/>
  </w:num>
  <w:num w:numId="49" w16cid:durableId="744914467">
    <w:abstractNumId w:val="9"/>
  </w:num>
  <w:num w:numId="50" w16cid:durableId="1606308278">
    <w:abstractNumId w:val="37"/>
  </w:num>
  <w:num w:numId="51" w16cid:durableId="241648124">
    <w:abstractNumId w:val="44"/>
  </w:num>
  <w:num w:numId="52" w16cid:durableId="584917605">
    <w:abstractNumId w:val="55"/>
  </w:num>
  <w:num w:numId="53" w16cid:durableId="611018895">
    <w:abstractNumId w:val="57"/>
  </w:num>
  <w:num w:numId="54" w16cid:durableId="1019038912">
    <w:abstractNumId w:val="42"/>
  </w:num>
  <w:num w:numId="55" w16cid:durableId="1303148910">
    <w:abstractNumId w:val="6"/>
  </w:num>
  <w:num w:numId="56" w16cid:durableId="2064988116">
    <w:abstractNumId w:val="19"/>
  </w:num>
  <w:num w:numId="57" w16cid:durableId="686253202">
    <w:abstractNumId w:val="0"/>
  </w:num>
  <w:num w:numId="58" w16cid:durableId="1686008105">
    <w:abstractNumId w:val="56"/>
  </w:num>
  <w:num w:numId="59" w16cid:durableId="1872722955">
    <w:abstractNumId w:val="24"/>
  </w:num>
  <w:num w:numId="60" w16cid:durableId="1698967507">
    <w:abstractNumId w:val="32"/>
  </w:num>
  <w:num w:numId="61" w16cid:durableId="162281906">
    <w:abstractNumId w:val="41"/>
  </w:num>
  <w:num w:numId="62" w16cid:durableId="542835390">
    <w:abstractNumId w:val="43"/>
  </w:num>
  <w:num w:numId="63" w16cid:durableId="1432894455">
    <w:abstractNumId w:val="53"/>
  </w:num>
  <w:num w:numId="64" w16cid:durableId="447435182">
    <w:abstractNumId w:val="28"/>
  </w:num>
  <w:num w:numId="65" w16cid:durableId="475800530">
    <w:abstractNumId w:val="40"/>
  </w:num>
  <w:num w:numId="66" w16cid:durableId="782576567">
    <w:abstractNumId w:val="48"/>
  </w:num>
  <w:num w:numId="67" w16cid:durableId="1876231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46VUiOb9CYrAAJkodXO8eSRY0HH/1IP6Kddm1+oQ7VWnlGDeRZKp4KhjlztbQrhACDLpNZ5IYZzlVUV5uTghA==" w:salt="LVSzQslpwY99h4xQxZvC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30"/>
    <w:rsid w:val="00030AE8"/>
    <w:rsid w:val="00063F13"/>
    <w:rsid w:val="00075CF0"/>
    <w:rsid w:val="00075DF5"/>
    <w:rsid w:val="00086990"/>
    <w:rsid w:val="000C09AC"/>
    <w:rsid w:val="000D72EF"/>
    <w:rsid w:val="000E2C52"/>
    <w:rsid w:val="00114599"/>
    <w:rsid w:val="00122657"/>
    <w:rsid w:val="00124525"/>
    <w:rsid w:val="00127046"/>
    <w:rsid w:val="00130B36"/>
    <w:rsid w:val="00137818"/>
    <w:rsid w:val="001520AE"/>
    <w:rsid w:val="0015212F"/>
    <w:rsid w:val="00152A1D"/>
    <w:rsid w:val="00165224"/>
    <w:rsid w:val="001728B2"/>
    <w:rsid w:val="001858B9"/>
    <w:rsid w:val="0018744C"/>
    <w:rsid w:val="001A137F"/>
    <w:rsid w:val="001C1ACE"/>
    <w:rsid w:val="001F77C5"/>
    <w:rsid w:val="00204F8D"/>
    <w:rsid w:val="00221681"/>
    <w:rsid w:val="002322AB"/>
    <w:rsid w:val="0024741A"/>
    <w:rsid w:val="002477A2"/>
    <w:rsid w:val="00252429"/>
    <w:rsid w:val="00260404"/>
    <w:rsid w:val="00276863"/>
    <w:rsid w:val="00297F82"/>
    <w:rsid w:val="002C3D22"/>
    <w:rsid w:val="002C45A5"/>
    <w:rsid w:val="002D5F30"/>
    <w:rsid w:val="002E36B9"/>
    <w:rsid w:val="003161CD"/>
    <w:rsid w:val="00332C71"/>
    <w:rsid w:val="0033481D"/>
    <w:rsid w:val="003436C0"/>
    <w:rsid w:val="00346F8A"/>
    <w:rsid w:val="0036118B"/>
    <w:rsid w:val="003A1CE9"/>
    <w:rsid w:val="003B07AF"/>
    <w:rsid w:val="003B4C58"/>
    <w:rsid w:val="003B6614"/>
    <w:rsid w:val="003E36C0"/>
    <w:rsid w:val="003E58D6"/>
    <w:rsid w:val="003F1EF4"/>
    <w:rsid w:val="004217ED"/>
    <w:rsid w:val="00423E8F"/>
    <w:rsid w:val="0043227D"/>
    <w:rsid w:val="004350C5"/>
    <w:rsid w:val="00436755"/>
    <w:rsid w:val="004547BF"/>
    <w:rsid w:val="00487875"/>
    <w:rsid w:val="004A7328"/>
    <w:rsid w:val="004B6DEF"/>
    <w:rsid w:val="004B715F"/>
    <w:rsid w:val="004B7524"/>
    <w:rsid w:val="004D0D2A"/>
    <w:rsid w:val="004D3630"/>
    <w:rsid w:val="004E4C91"/>
    <w:rsid w:val="005201F2"/>
    <w:rsid w:val="00523A8D"/>
    <w:rsid w:val="005701F0"/>
    <w:rsid w:val="00592628"/>
    <w:rsid w:val="00597D28"/>
    <w:rsid w:val="005A4321"/>
    <w:rsid w:val="005A47CA"/>
    <w:rsid w:val="005A4EE4"/>
    <w:rsid w:val="005B72A5"/>
    <w:rsid w:val="005F15AE"/>
    <w:rsid w:val="00600CF5"/>
    <w:rsid w:val="00602437"/>
    <w:rsid w:val="00610BD7"/>
    <w:rsid w:val="00656DA0"/>
    <w:rsid w:val="0068237C"/>
    <w:rsid w:val="006C1E7D"/>
    <w:rsid w:val="006D3EE5"/>
    <w:rsid w:val="006D57DE"/>
    <w:rsid w:val="006F397D"/>
    <w:rsid w:val="006F5509"/>
    <w:rsid w:val="00707A21"/>
    <w:rsid w:val="00716838"/>
    <w:rsid w:val="00721D8D"/>
    <w:rsid w:val="00722C09"/>
    <w:rsid w:val="00727C6C"/>
    <w:rsid w:val="00744963"/>
    <w:rsid w:val="0076284E"/>
    <w:rsid w:val="00773E09"/>
    <w:rsid w:val="007A002F"/>
    <w:rsid w:val="007B6F4B"/>
    <w:rsid w:val="007C14BD"/>
    <w:rsid w:val="007D0B23"/>
    <w:rsid w:val="007D1DDA"/>
    <w:rsid w:val="007D6AE9"/>
    <w:rsid w:val="008027AA"/>
    <w:rsid w:val="00815027"/>
    <w:rsid w:val="008166DC"/>
    <w:rsid w:val="0084566B"/>
    <w:rsid w:val="00845694"/>
    <w:rsid w:val="00865EBE"/>
    <w:rsid w:val="0087049E"/>
    <w:rsid w:val="00871AF5"/>
    <w:rsid w:val="00876654"/>
    <w:rsid w:val="00882D13"/>
    <w:rsid w:val="008B4E10"/>
    <w:rsid w:val="008C272E"/>
    <w:rsid w:val="008C79AB"/>
    <w:rsid w:val="008D6388"/>
    <w:rsid w:val="008E38FF"/>
    <w:rsid w:val="008F6D96"/>
    <w:rsid w:val="00911639"/>
    <w:rsid w:val="00913CFF"/>
    <w:rsid w:val="00926EA0"/>
    <w:rsid w:val="009302E2"/>
    <w:rsid w:val="00980F36"/>
    <w:rsid w:val="009A0091"/>
    <w:rsid w:val="009C4414"/>
    <w:rsid w:val="009D6B2D"/>
    <w:rsid w:val="009F08A1"/>
    <w:rsid w:val="00A07956"/>
    <w:rsid w:val="00A41E99"/>
    <w:rsid w:val="00A423E2"/>
    <w:rsid w:val="00A4337A"/>
    <w:rsid w:val="00A5608E"/>
    <w:rsid w:val="00A62469"/>
    <w:rsid w:val="00A64C32"/>
    <w:rsid w:val="00A82056"/>
    <w:rsid w:val="00A84512"/>
    <w:rsid w:val="00A90030"/>
    <w:rsid w:val="00A94DC3"/>
    <w:rsid w:val="00A96655"/>
    <w:rsid w:val="00AB1A2B"/>
    <w:rsid w:val="00AB63A5"/>
    <w:rsid w:val="00AC004B"/>
    <w:rsid w:val="00AD66B3"/>
    <w:rsid w:val="00AF6981"/>
    <w:rsid w:val="00B03B01"/>
    <w:rsid w:val="00B1052F"/>
    <w:rsid w:val="00B34889"/>
    <w:rsid w:val="00B365B2"/>
    <w:rsid w:val="00B73B6A"/>
    <w:rsid w:val="00B8163C"/>
    <w:rsid w:val="00B84F55"/>
    <w:rsid w:val="00B93257"/>
    <w:rsid w:val="00B94DD8"/>
    <w:rsid w:val="00BA4459"/>
    <w:rsid w:val="00BC6D76"/>
    <w:rsid w:val="00C05201"/>
    <w:rsid w:val="00C10D7B"/>
    <w:rsid w:val="00C479A3"/>
    <w:rsid w:val="00C542A4"/>
    <w:rsid w:val="00C743E7"/>
    <w:rsid w:val="00CA3DEE"/>
    <w:rsid w:val="00CC0726"/>
    <w:rsid w:val="00CC3B4A"/>
    <w:rsid w:val="00CD0AAC"/>
    <w:rsid w:val="00CD313E"/>
    <w:rsid w:val="00CF2A4E"/>
    <w:rsid w:val="00CF34F6"/>
    <w:rsid w:val="00D04A2C"/>
    <w:rsid w:val="00D3189B"/>
    <w:rsid w:val="00D83B89"/>
    <w:rsid w:val="00D84A31"/>
    <w:rsid w:val="00DB0F80"/>
    <w:rsid w:val="00DB2793"/>
    <w:rsid w:val="00DC2A93"/>
    <w:rsid w:val="00DD3D97"/>
    <w:rsid w:val="00E43E48"/>
    <w:rsid w:val="00E47A48"/>
    <w:rsid w:val="00E80443"/>
    <w:rsid w:val="00E83C72"/>
    <w:rsid w:val="00E9550F"/>
    <w:rsid w:val="00EA3F1B"/>
    <w:rsid w:val="00EA5144"/>
    <w:rsid w:val="00EB08C3"/>
    <w:rsid w:val="00EB62EB"/>
    <w:rsid w:val="00EC6DA8"/>
    <w:rsid w:val="00ED310B"/>
    <w:rsid w:val="00EF3019"/>
    <w:rsid w:val="00F01E60"/>
    <w:rsid w:val="00F06889"/>
    <w:rsid w:val="00F86E13"/>
    <w:rsid w:val="00F91ED7"/>
    <w:rsid w:val="00FA270C"/>
    <w:rsid w:val="00FB0E8A"/>
    <w:rsid w:val="00FD0465"/>
    <w:rsid w:val="00FD11D4"/>
    <w:rsid w:val="00FE018E"/>
    <w:rsid w:val="00FE18AD"/>
    <w:rsid w:val="00FE6F47"/>
    <w:rsid w:val="00FE7609"/>
    <w:rsid w:val="00FF7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74BC0"/>
  <w15:chartTrackingRefBased/>
  <w15:docId w15:val="{FBC5123D-58FF-457C-BBE0-A7F0AE5E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B9"/>
    <w:pPr>
      <w:spacing w:after="0" w:line="240" w:lineRule="auto"/>
    </w:pPr>
    <w:rPr>
      <w:rFonts w:ascii="Arial" w:eastAsia="MS Mincho" w:hAnsi="Arial" w:cs="Times New Roman"/>
      <w:sz w:val="24"/>
      <w:szCs w:val="24"/>
    </w:rPr>
  </w:style>
  <w:style w:type="paragraph" w:styleId="Heading1">
    <w:name w:val="heading 1"/>
    <w:basedOn w:val="Normal"/>
    <w:next w:val="Normal"/>
    <w:link w:val="Heading1Char"/>
    <w:uiPriority w:val="9"/>
    <w:qFormat/>
    <w:rsid w:val="002D5F30"/>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2D5F30"/>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2D5F30"/>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2D5F30"/>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2D5F30"/>
    <w:pPr>
      <w:keepNext/>
      <w:keepLines/>
      <w:numPr>
        <w:ilvl w:val="4"/>
        <w:numId w:val="3"/>
      </w:numPr>
      <w:tabs>
        <w:tab w:val="num" w:pos="360"/>
      </w:tabs>
      <w:spacing w:before="200"/>
      <w:ind w:left="0" w:firstLine="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2D5F30"/>
    <w:pPr>
      <w:keepNext/>
      <w:keepLines/>
      <w:numPr>
        <w:ilvl w:val="5"/>
        <w:numId w:val="3"/>
      </w:numPr>
      <w:tabs>
        <w:tab w:val="num" w:pos="360"/>
      </w:tabs>
      <w:spacing w:before="200"/>
      <w:ind w:left="0" w:firstLine="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2D5F30"/>
    <w:pPr>
      <w:keepNext/>
      <w:keepLines/>
      <w:numPr>
        <w:ilvl w:val="6"/>
        <w:numId w:val="3"/>
      </w:numPr>
      <w:tabs>
        <w:tab w:val="num" w:pos="360"/>
      </w:tabs>
      <w:spacing w:before="200"/>
      <w:ind w:left="0" w:firstLine="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2D5F30"/>
    <w:pPr>
      <w:keepNext/>
      <w:keepLines/>
      <w:numPr>
        <w:ilvl w:val="7"/>
        <w:numId w:val="3"/>
      </w:numPr>
      <w:tabs>
        <w:tab w:val="num" w:pos="360"/>
      </w:tabs>
      <w:spacing w:before="200"/>
      <w:ind w:left="0" w:firstLine="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2D5F30"/>
    <w:pPr>
      <w:keepNext/>
      <w:keepLines/>
      <w:numPr>
        <w:ilvl w:val="8"/>
        <w:numId w:val="3"/>
      </w:numPr>
      <w:tabs>
        <w:tab w:val="num" w:pos="360"/>
      </w:tabs>
      <w:spacing w:before="200"/>
      <w:ind w:left="0" w:firstLine="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F30"/>
    <w:rPr>
      <w:rFonts w:ascii="Arial" w:eastAsia="MS Gothic" w:hAnsi="Arial" w:cs="Times New Roman"/>
      <w:b/>
      <w:bCs/>
      <w:color w:val="000000" w:themeColor="text1"/>
      <w:sz w:val="28"/>
      <w:szCs w:val="28"/>
    </w:rPr>
  </w:style>
  <w:style w:type="character" w:customStyle="1" w:styleId="Heading2Char">
    <w:name w:val="Heading 2 Char"/>
    <w:basedOn w:val="DefaultParagraphFont"/>
    <w:link w:val="Heading2"/>
    <w:uiPriority w:val="9"/>
    <w:rsid w:val="002D5F30"/>
    <w:rPr>
      <w:rFonts w:ascii="Arial" w:eastAsia="MS Gothic" w:hAnsi="Arial" w:cs="Times New Roman"/>
      <w:b/>
      <w:color w:val="000000" w:themeColor="text1"/>
      <w:sz w:val="24"/>
      <w:szCs w:val="26"/>
    </w:rPr>
  </w:style>
  <w:style w:type="character" w:customStyle="1" w:styleId="Heading3Char">
    <w:name w:val="Heading 3 Char"/>
    <w:basedOn w:val="DefaultParagraphFont"/>
    <w:link w:val="Heading3"/>
    <w:uiPriority w:val="9"/>
    <w:rsid w:val="002D5F30"/>
    <w:rPr>
      <w:rFonts w:ascii="Arial" w:eastAsia="MS Gothic" w:hAnsi="Arial" w:cs="Times New Roman"/>
      <w:bCs/>
      <w:color w:val="000000" w:themeColor="text1"/>
      <w:sz w:val="24"/>
      <w:szCs w:val="26"/>
    </w:rPr>
  </w:style>
  <w:style w:type="character" w:customStyle="1" w:styleId="Heading4Char">
    <w:name w:val="Heading 4 Char"/>
    <w:basedOn w:val="DefaultParagraphFont"/>
    <w:link w:val="Heading4"/>
    <w:uiPriority w:val="9"/>
    <w:rsid w:val="002D5F30"/>
    <w:rPr>
      <w:rFonts w:ascii="Calibri" w:eastAsia="MS Gothic" w:hAnsi="Calibri" w:cs="Times New Roman"/>
      <w:b/>
      <w:bCs/>
      <w:i/>
      <w:iCs/>
      <w:color w:val="4F81BD"/>
      <w:sz w:val="24"/>
      <w:szCs w:val="24"/>
    </w:rPr>
  </w:style>
  <w:style w:type="character" w:customStyle="1" w:styleId="Heading5Char">
    <w:name w:val="Heading 5 Char"/>
    <w:basedOn w:val="DefaultParagraphFont"/>
    <w:link w:val="Heading5"/>
    <w:uiPriority w:val="9"/>
    <w:semiHidden/>
    <w:rsid w:val="002D5F30"/>
    <w:rPr>
      <w:rFonts w:ascii="Calibri" w:eastAsia="MS Gothic" w:hAnsi="Calibri" w:cs="Times New Roman"/>
      <w:color w:val="243F60"/>
      <w:sz w:val="24"/>
      <w:szCs w:val="24"/>
    </w:rPr>
  </w:style>
  <w:style w:type="character" w:customStyle="1" w:styleId="Heading6Char">
    <w:name w:val="Heading 6 Char"/>
    <w:basedOn w:val="DefaultParagraphFont"/>
    <w:link w:val="Heading6"/>
    <w:uiPriority w:val="9"/>
    <w:semiHidden/>
    <w:rsid w:val="002D5F30"/>
    <w:rPr>
      <w:rFonts w:ascii="Calibri" w:eastAsia="MS Gothic" w:hAnsi="Calibri" w:cs="Times New Roman"/>
      <w:i/>
      <w:iCs/>
      <w:color w:val="243F60"/>
      <w:sz w:val="24"/>
      <w:szCs w:val="24"/>
    </w:rPr>
  </w:style>
  <w:style w:type="character" w:customStyle="1" w:styleId="Heading7Char">
    <w:name w:val="Heading 7 Char"/>
    <w:basedOn w:val="DefaultParagraphFont"/>
    <w:link w:val="Heading7"/>
    <w:uiPriority w:val="9"/>
    <w:semiHidden/>
    <w:rsid w:val="002D5F30"/>
    <w:rPr>
      <w:rFonts w:ascii="Calibri" w:eastAsia="MS Gothic" w:hAnsi="Calibri" w:cs="Times New Roman"/>
      <w:i/>
      <w:iCs/>
      <w:color w:val="404040"/>
      <w:sz w:val="24"/>
      <w:szCs w:val="24"/>
    </w:rPr>
  </w:style>
  <w:style w:type="character" w:customStyle="1" w:styleId="Heading8Char">
    <w:name w:val="Heading 8 Char"/>
    <w:basedOn w:val="DefaultParagraphFont"/>
    <w:link w:val="Heading8"/>
    <w:uiPriority w:val="9"/>
    <w:semiHidden/>
    <w:rsid w:val="002D5F30"/>
    <w:rPr>
      <w:rFonts w:ascii="Calibri" w:eastAsia="MS Gothic" w:hAnsi="Calibri" w:cs="Times New Roman"/>
      <w:color w:val="404040"/>
      <w:sz w:val="20"/>
      <w:szCs w:val="20"/>
    </w:rPr>
  </w:style>
  <w:style w:type="character" w:customStyle="1" w:styleId="Heading9Char">
    <w:name w:val="Heading 9 Char"/>
    <w:basedOn w:val="DefaultParagraphFont"/>
    <w:link w:val="Heading9"/>
    <w:uiPriority w:val="9"/>
    <w:semiHidden/>
    <w:rsid w:val="002D5F30"/>
    <w:rPr>
      <w:rFonts w:ascii="Calibri" w:eastAsia="MS Gothic" w:hAnsi="Calibri" w:cs="Times New Roman"/>
      <w:i/>
      <w:iCs/>
      <w:color w:val="404040"/>
      <w:sz w:val="20"/>
      <w:szCs w:val="20"/>
    </w:rPr>
  </w:style>
  <w:style w:type="paragraph" w:styleId="BalloonText">
    <w:name w:val="Balloon Text"/>
    <w:basedOn w:val="Normal"/>
    <w:link w:val="BalloonTextChar"/>
    <w:uiPriority w:val="99"/>
    <w:semiHidden/>
    <w:unhideWhenUsed/>
    <w:rsid w:val="002D5F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F30"/>
    <w:rPr>
      <w:rFonts w:ascii="Lucida Grande" w:eastAsia="MS Mincho" w:hAnsi="Lucida Grande" w:cs="Lucida Grande"/>
      <w:sz w:val="18"/>
      <w:szCs w:val="18"/>
    </w:rPr>
  </w:style>
  <w:style w:type="table" w:styleId="TableGrid">
    <w:name w:val="Table Grid"/>
    <w:basedOn w:val="TableNormal"/>
    <w:rsid w:val="002D5F30"/>
    <w:pPr>
      <w:spacing w:after="0" w:line="240" w:lineRule="auto"/>
    </w:pPr>
    <w:rPr>
      <w:rFonts w:ascii="Cambria" w:eastAsia="MS Mincho" w:hAnsi="Cambria"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D5F30"/>
    <w:pPr>
      <w:spacing w:before="60" w:after="60"/>
    </w:pPr>
  </w:style>
  <w:style w:type="paragraph" w:styleId="Header">
    <w:name w:val="header"/>
    <w:basedOn w:val="Normal"/>
    <w:link w:val="HeaderChar"/>
    <w:uiPriority w:val="99"/>
    <w:unhideWhenUsed/>
    <w:rsid w:val="002D5F30"/>
    <w:pPr>
      <w:tabs>
        <w:tab w:val="center" w:pos="4513"/>
        <w:tab w:val="right" w:pos="9026"/>
      </w:tabs>
    </w:pPr>
    <w:rPr>
      <w:sz w:val="20"/>
    </w:rPr>
  </w:style>
  <w:style w:type="character" w:customStyle="1" w:styleId="HeaderChar">
    <w:name w:val="Header Char"/>
    <w:basedOn w:val="DefaultParagraphFont"/>
    <w:link w:val="Header"/>
    <w:uiPriority w:val="99"/>
    <w:rsid w:val="002D5F30"/>
    <w:rPr>
      <w:rFonts w:ascii="Arial" w:eastAsia="MS Mincho" w:hAnsi="Arial" w:cs="Times New Roman"/>
      <w:sz w:val="20"/>
      <w:szCs w:val="24"/>
    </w:rPr>
  </w:style>
  <w:style w:type="paragraph" w:styleId="Footer">
    <w:name w:val="footer"/>
    <w:basedOn w:val="Normal"/>
    <w:link w:val="FooterChar"/>
    <w:uiPriority w:val="99"/>
    <w:unhideWhenUsed/>
    <w:rsid w:val="002D5F30"/>
    <w:pPr>
      <w:tabs>
        <w:tab w:val="center" w:pos="4513"/>
        <w:tab w:val="right" w:pos="9026"/>
      </w:tabs>
      <w:ind w:left="-284"/>
    </w:pPr>
    <w:rPr>
      <w:sz w:val="20"/>
    </w:rPr>
  </w:style>
  <w:style w:type="character" w:customStyle="1" w:styleId="FooterChar">
    <w:name w:val="Footer Char"/>
    <w:basedOn w:val="DefaultParagraphFont"/>
    <w:link w:val="Footer"/>
    <w:uiPriority w:val="99"/>
    <w:rsid w:val="002D5F30"/>
    <w:rPr>
      <w:rFonts w:ascii="Arial" w:eastAsia="MS Mincho" w:hAnsi="Arial" w:cs="Times New Roman"/>
      <w:sz w:val="20"/>
      <w:szCs w:val="24"/>
    </w:rPr>
  </w:style>
  <w:style w:type="paragraph" w:customStyle="1" w:styleId="Heading">
    <w:name w:val="Heading"/>
    <w:basedOn w:val="Normal"/>
    <w:qFormat/>
    <w:rsid w:val="002D5F30"/>
    <w:pPr>
      <w:spacing w:before="120" w:after="120"/>
    </w:pPr>
    <w:rPr>
      <w:b/>
      <w:color w:val="000000" w:themeColor="text1"/>
      <w:sz w:val="32"/>
    </w:rPr>
  </w:style>
  <w:style w:type="paragraph" w:customStyle="1" w:styleId="Instructionalnote">
    <w:name w:val="Instructional note"/>
    <w:basedOn w:val="Normal"/>
    <w:qFormat/>
    <w:rsid w:val="002D5F30"/>
    <w:rPr>
      <w:color w:val="C00000"/>
    </w:rPr>
  </w:style>
  <w:style w:type="paragraph" w:styleId="TOCHeading">
    <w:name w:val="TOC Heading"/>
    <w:basedOn w:val="Heading1"/>
    <w:next w:val="Normal"/>
    <w:uiPriority w:val="39"/>
    <w:semiHidden/>
    <w:unhideWhenUsed/>
    <w:qFormat/>
    <w:rsid w:val="002D5F30"/>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0D72EF"/>
    <w:pPr>
      <w:tabs>
        <w:tab w:val="left" w:pos="480"/>
        <w:tab w:val="right" w:leader="dot" w:pos="9168"/>
      </w:tabs>
      <w:spacing w:after="100"/>
    </w:pPr>
    <w:rPr>
      <w:b/>
      <w:noProof/>
    </w:rPr>
  </w:style>
  <w:style w:type="paragraph" w:styleId="TOC2">
    <w:name w:val="toc 2"/>
    <w:basedOn w:val="Normal"/>
    <w:next w:val="Normal"/>
    <w:autoRedefine/>
    <w:uiPriority w:val="39"/>
    <w:unhideWhenUsed/>
    <w:rsid w:val="00436755"/>
    <w:pPr>
      <w:tabs>
        <w:tab w:val="left" w:pos="1022"/>
        <w:tab w:val="right" w:leader="dot" w:pos="9168"/>
      </w:tabs>
      <w:spacing w:after="100"/>
      <w:ind w:left="240" w:firstLine="194"/>
    </w:pPr>
  </w:style>
  <w:style w:type="character" w:styleId="Hyperlink">
    <w:name w:val="Hyperlink"/>
    <w:uiPriority w:val="99"/>
    <w:unhideWhenUsed/>
    <w:rsid w:val="002D5F30"/>
    <w:rPr>
      <w:rFonts w:ascii="Arial" w:hAnsi="Arial"/>
      <w:color w:val="0000FF"/>
      <w:sz w:val="24"/>
      <w:u w:val="single"/>
    </w:rPr>
  </w:style>
  <w:style w:type="paragraph" w:styleId="Title">
    <w:name w:val="Title"/>
    <w:basedOn w:val="Normal"/>
    <w:next w:val="Normal"/>
    <w:link w:val="TitleChar"/>
    <w:qFormat/>
    <w:rsid w:val="002D5F30"/>
    <w:pPr>
      <w:spacing w:before="2280" w:after="240"/>
    </w:pPr>
    <w:rPr>
      <w:rFonts w:ascii="Arial Bold" w:hAnsi="Arial Bold"/>
      <w:b/>
      <w:color w:val="6A1A41"/>
      <w:sz w:val="36"/>
      <w:szCs w:val="56"/>
    </w:rPr>
  </w:style>
  <w:style w:type="character" w:customStyle="1" w:styleId="TitleChar">
    <w:name w:val="Title Char"/>
    <w:basedOn w:val="DefaultParagraphFont"/>
    <w:link w:val="Title"/>
    <w:uiPriority w:val="10"/>
    <w:rsid w:val="002D5F30"/>
    <w:rPr>
      <w:rFonts w:ascii="Arial Bold" w:eastAsia="MS Mincho" w:hAnsi="Arial Bold" w:cs="Times New Roman"/>
      <w:b/>
      <w:color w:val="6A1A41"/>
      <w:sz w:val="36"/>
      <w:szCs w:val="56"/>
    </w:rPr>
  </w:style>
  <w:style w:type="paragraph" w:styleId="Subtitle">
    <w:name w:val="Subtitle"/>
    <w:basedOn w:val="Normal"/>
    <w:next w:val="Normal"/>
    <w:link w:val="SubtitleChar"/>
    <w:uiPriority w:val="11"/>
    <w:qFormat/>
    <w:rsid w:val="001858B9"/>
    <w:pPr>
      <w:spacing w:after="1920"/>
    </w:pPr>
    <w:rPr>
      <w:rFonts w:ascii="Arial Bold" w:hAnsi="Arial Bold"/>
      <w:b/>
      <w:color w:val="565A5C"/>
      <w:sz w:val="32"/>
      <w:szCs w:val="40"/>
    </w:rPr>
  </w:style>
  <w:style w:type="character" w:customStyle="1" w:styleId="SubtitleChar">
    <w:name w:val="Subtitle Char"/>
    <w:basedOn w:val="DefaultParagraphFont"/>
    <w:link w:val="Subtitle"/>
    <w:uiPriority w:val="11"/>
    <w:rsid w:val="001858B9"/>
    <w:rPr>
      <w:rFonts w:ascii="Arial Bold" w:eastAsia="MS Mincho" w:hAnsi="Arial Bold" w:cs="Times New Roman"/>
      <w:b/>
      <w:color w:val="565A5C"/>
      <w:sz w:val="32"/>
      <w:szCs w:val="40"/>
    </w:rPr>
  </w:style>
  <w:style w:type="character" w:styleId="PlaceholderText">
    <w:name w:val="Placeholder Text"/>
    <w:basedOn w:val="DefaultParagraphFont"/>
    <w:uiPriority w:val="99"/>
    <w:semiHidden/>
    <w:rsid w:val="002D5F30"/>
    <w:rPr>
      <w:color w:val="808080"/>
    </w:rPr>
  </w:style>
  <w:style w:type="character" w:customStyle="1" w:styleId="Classification">
    <w:name w:val="Classification"/>
    <w:basedOn w:val="DefaultParagraphFont"/>
    <w:uiPriority w:val="1"/>
    <w:rsid w:val="002D5F30"/>
    <w:rPr>
      <w:rFonts w:ascii="Arial" w:hAnsi="Arial"/>
      <w:b/>
      <w:color w:val="C00000"/>
      <w:sz w:val="24"/>
    </w:rPr>
  </w:style>
  <w:style w:type="character" w:styleId="SubtleEmphasis">
    <w:name w:val="Subtle Emphasis"/>
    <w:basedOn w:val="DefaultParagraphFont"/>
    <w:uiPriority w:val="19"/>
    <w:qFormat/>
    <w:rsid w:val="002D5F30"/>
    <w:rPr>
      <w:i/>
      <w:iCs/>
      <w:color w:val="000000" w:themeColor="text1"/>
    </w:rPr>
  </w:style>
  <w:style w:type="table" w:customStyle="1" w:styleId="DCStable">
    <w:name w:val="DCStable"/>
    <w:basedOn w:val="TableNormal"/>
    <w:uiPriority w:val="99"/>
    <w:rsid w:val="002D5F30"/>
    <w:pPr>
      <w:spacing w:after="0" w:line="240" w:lineRule="auto"/>
    </w:pPr>
    <w:rPr>
      <w:rFonts w:ascii="Arial" w:eastAsia="MS Mincho" w:hAnsi="Arial" w:cs="Times New Roman"/>
      <w:sz w:val="24"/>
      <w:szCs w:val="20"/>
      <w:lang w:val="en-AU"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2D5F30"/>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2D5F30"/>
    <w:pPr>
      <w:spacing w:after="0" w:line="240" w:lineRule="auto"/>
    </w:pPr>
    <w:rPr>
      <w:lang w:val="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ListParagraph">
    <w:name w:val="List Paragraph"/>
    <w:basedOn w:val="Normal"/>
    <w:uiPriority w:val="34"/>
    <w:qFormat/>
    <w:rsid w:val="002D5F30"/>
    <w:pPr>
      <w:ind w:left="720"/>
      <w:contextualSpacing/>
    </w:pPr>
  </w:style>
  <w:style w:type="paragraph" w:customStyle="1" w:styleId="Tabledata">
    <w:name w:val="Table data"/>
    <w:basedOn w:val="Normal"/>
    <w:qFormat/>
    <w:rsid w:val="002D5F30"/>
    <w:rPr>
      <w:rFonts w:eastAsia="Times New Roman"/>
      <w:lang w:eastAsia="en-AU"/>
    </w:rPr>
  </w:style>
  <w:style w:type="paragraph" w:customStyle="1" w:styleId="Tableheading">
    <w:name w:val="Table heading"/>
    <w:basedOn w:val="Tabledata"/>
    <w:qFormat/>
    <w:rsid w:val="002D5F30"/>
    <w:rPr>
      <w:rFonts w:cs="Arial"/>
      <w:b/>
      <w:lang w:eastAsia="en-US"/>
    </w:rPr>
  </w:style>
  <w:style w:type="paragraph" w:customStyle="1" w:styleId="Publicationtitle">
    <w:name w:val="Publicationtitle"/>
    <w:basedOn w:val="Subtitle"/>
    <w:qFormat/>
    <w:rsid w:val="002D5F30"/>
    <w:pPr>
      <w:jc w:val="right"/>
    </w:pPr>
    <w:rPr>
      <w:color w:val="FFFFFF" w:themeColor="background1"/>
    </w:rPr>
  </w:style>
  <w:style w:type="paragraph" w:styleId="ListNumber">
    <w:name w:val="List Number"/>
    <w:basedOn w:val="ListParagraph"/>
    <w:uiPriority w:val="99"/>
    <w:unhideWhenUsed/>
    <w:rsid w:val="002D5F30"/>
    <w:pPr>
      <w:numPr>
        <w:numId w:val="8"/>
      </w:numPr>
      <w:spacing w:before="120" w:after="120"/>
      <w:ind w:hanging="578"/>
      <w:contextualSpacing w:val="0"/>
    </w:pPr>
    <w:rPr>
      <w:rFonts w:eastAsiaTheme="minorHAnsi"/>
      <w:szCs w:val="22"/>
    </w:rPr>
  </w:style>
  <w:style w:type="table" w:customStyle="1" w:styleId="DCStable1">
    <w:name w:val="DCStable1"/>
    <w:basedOn w:val="TableNormal"/>
    <w:uiPriority w:val="99"/>
    <w:rsid w:val="002D5F30"/>
    <w:pPr>
      <w:spacing w:after="0" w:line="240" w:lineRule="auto"/>
    </w:pPr>
    <w:rPr>
      <w:rFonts w:ascii="Arial" w:eastAsia="MS Mincho" w:hAnsi="Arial" w:cs="Times New Roman"/>
      <w:sz w:val="24"/>
      <w:szCs w:val="20"/>
      <w:lang w:val="en-AU"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2D5F30"/>
    <w:pPr>
      <w:spacing w:after="0" w:line="240" w:lineRule="auto"/>
    </w:pPr>
    <w:rPr>
      <w:rFonts w:ascii="Arial" w:eastAsia="MS Mincho" w:hAnsi="Arial" w:cs="Times New Roman"/>
      <w:sz w:val="24"/>
      <w:szCs w:val="20"/>
      <w:lang w:val="en-AU"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2D5F30"/>
    <w:pPr>
      <w:spacing w:after="0" w:line="240" w:lineRule="auto"/>
    </w:pPr>
    <w:rPr>
      <w:rFonts w:ascii="Arial" w:eastAsia="MS Mincho" w:hAnsi="Arial" w:cs="Times New Roman"/>
      <w:sz w:val="24"/>
      <w:szCs w:val="20"/>
      <w:lang w:val="en-AU"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CommentReference">
    <w:name w:val="annotation reference"/>
    <w:basedOn w:val="DefaultParagraphFont"/>
    <w:uiPriority w:val="99"/>
    <w:semiHidden/>
    <w:unhideWhenUsed/>
    <w:rsid w:val="002D5F30"/>
    <w:rPr>
      <w:sz w:val="16"/>
      <w:szCs w:val="16"/>
    </w:rPr>
  </w:style>
  <w:style w:type="paragraph" w:styleId="CommentText">
    <w:name w:val="annotation text"/>
    <w:basedOn w:val="Normal"/>
    <w:link w:val="CommentTextChar"/>
    <w:uiPriority w:val="99"/>
    <w:unhideWhenUsed/>
    <w:rsid w:val="002D5F30"/>
    <w:rPr>
      <w:sz w:val="20"/>
      <w:szCs w:val="20"/>
    </w:rPr>
  </w:style>
  <w:style w:type="character" w:customStyle="1" w:styleId="CommentTextChar">
    <w:name w:val="Comment Text Char"/>
    <w:basedOn w:val="DefaultParagraphFont"/>
    <w:link w:val="CommentText"/>
    <w:uiPriority w:val="99"/>
    <w:rsid w:val="002D5F30"/>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2D5F30"/>
    <w:rPr>
      <w:b/>
      <w:bCs/>
    </w:rPr>
  </w:style>
  <w:style w:type="character" w:customStyle="1" w:styleId="CommentSubjectChar">
    <w:name w:val="Comment Subject Char"/>
    <w:basedOn w:val="CommentTextChar"/>
    <w:link w:val="CommentSubject"/>
    <w:uiPriority w:val="99"/>
    <w:semiHidden/>
    <w:rsid w:val="002D5F30"/>
    <w:rPr>
      <w:rFonts w:ascii="Arial" w:eastAsia="MS Mincho" w:hAnsi="Arial" w:cs="Times New Roman"/>
      <w:b/>
      <w:bCs/>
      <w:sz w:val="20"/>
      <w:szCs w:val="20"/>
    </w:rPr>
  </w:style>
  <w:style w:type="paragraph" w:styleId="TOC3">
    <w:name w:val="toc 3"/>
    <w:basedOn w:val="Normal"/>
    <w:next w:val="Normal"/>
    <w:autoRedefine/>
    <w:uiPriority w:val="39"/>
    <w:unhideWhenUsed/>
    <w:rsid w:val="002D5F30"/>
    <w:pPr>
      <w:spacing w:after="100"/>
      <w:ind w:left="480"/>
    </w:pPr>
  </w:style>
  <w:style w:type="paragraph" w:styleId="TOC4">
    <w:name w:val="toc 4"/>
    <w:basedOn w:val="Normal"/>
    <w:next w:val="Normal"/>
    <w:autoRedefine/>
    <w:uiPriority w:val="39"/>
    <w:unhideWhenUsed/>
    <w:rsid w:val="002D5F30"/>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2D5F30"/>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2D5F30"/>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2D5F30"/>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2D5F30"/>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2D5F30"/>
    <w:pPr>
      <w:spacing w:after="100" w:line="259"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2D5F30"/>
    <w:rPr>
      <w:color w:val="954F72" w:themeColor="followedHyperlink"/>
      <w:u w:val="single"/>
    </w:rPr>
  </w:style>
  <w:style w:type="paragraph" w:styleId="NormalWeb">
    <w:name w:val="Normal (Web)"/>
    <w:basedOn w:val="Normal"/>
    <w:uiPriority w:val="99"/>
    <w:semiHidden/>
    <w:unhideWhenUsed/>
    <w:rsid w:val="002D5F30"/>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2D5F30"/>
    <w:pPr>
      <w:spacing w:after="0" w:line="240" w:lineRule="auto"/>
    </w:pPr>
    <w:rPr>
      <w:rFonts w:ascii="Arial" w:eastAsia="MS Mincho" w:hAnsi="Arial" w:cs="Times New Roman"/>
      <w:sz w:val="24"/>
      <w:szCs w:val="24"/>
      <w:lang w:val="en-AU"/>
    </w:rPr>
  </w:style>
  <w:style w:type="character" w:customStyle="1" w:styleId="UnresolvedMention1">
    <w:name w:val="Unresolved Mention1"/>
    <w:basedOn w:val="DefaultParagraphFont"/>
    <w:uiPriority w:val="99"/>
    <w:semiHidden/>
    <w:unhideWhenUsed/>
    <w:rsid w:val="00D04A2C"/>
    <w:rPr>
      <w:color w:val="605E5C"/>
      <w:shd w:val="clear" w:color="auto" w:fill="E1DFDD"/>
    </w:rPr>
  </w:style>
  <w:style w:type="paragraph" w:styleId="ListBullet2">
    <w:name w:val="List Bullet 2"/>
    <w:basedOn w:val="Normal"/>
    <w:uiPriority w:val="99"/>
    <w:semiHidden/>
    <w:unhideWhenUsed/>
    <w:rsid w:val="00EA5144"/>
    <w:pPr>
      <w:numPr>
        <w:numId w:val="57"/>
      </w:numPr>
      <w:contextualSpacing/>
    </w:pPr>
  </w:style>
  <w:style w:type="paragraph" w:customStyle="1" w:styleId="Default">
    <w:name w:val="Default"/>
    <w:rsid w:val="00707A21"/>
    <w:pPr>
      <w:autoSpaceDE w:val="0"/>
      <w:autoSpaceDN w:val="0"/>
      <w:adjustRightInd w:val="0"/>
      <w:spacing w:after="0" w:line="240" w:lineRule="auto"/>
    </w:pPr>
    <w:rPr>
      <w:rFonts w:ascii="Arial" w:eastAsia="Calibri" w:hAnsi="Arial" w:cs="Arial"/>
      <w:color w:val="000000"/>
      <w:sz w:val="24"/>
      <w:szCs w:val="24"/>
      <w:lang w:val="en-AU"/>
    </w:rPr>
  </w:style>
  <w:style w:type="character" w:styleId="Strong">
    <w:name w:val="Strong"/>
    <w:basedOn w:val="DefaultParagraphFont"/>
    <w:uiPriority w:val="22"/>
    <w:qFormat/>
    <w:rsid w:val="00707A21"/>
    <w:rPr>
      <w:b/>
      <w:bCs/>
    </w:rPr>
  </w:style>
  <w:style w:type="numbering" w:customStyle="1" w:styleId="StyleNumbered">
    <w:name w:val="Style Numbered"/>
    <w:rsid w:val="00B1052F"/>
    <w:pPr>
      <w:numPr>
        <w:numId w:val="64"/>
      </w:numPr>
    </w:pPr>
  </w:style>
  <w:style w:type="character" w:styleId="UnresolvedMention">
    <w:name w:val="Unresolved Mention"/>
    <w:basedOn w:val="DefaultParagraphFont"/>
    <w:uiPriority w:val="99"/>
    <w:semiHidden/>
    <w:unhideWhenUsed/>
    <w:rsid w:val="00C10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545">
      <w:bodyDiv w:val="1"/>
      <w:marLeft w:val="0"/>
      <w:marRight w:val="0"/>
      <w:marTop w:val="0"/>
      <w:marBottom w:val="0"/>
      <w:divBdr>
        <w:top w:val="none" w:sz="0" w:space="0" w:color="auto"/>
        <w:left w:val="none" w:sz="0" w:space="0" w:color="auto"/>
        <w:bottom w:val="none" w:sz="0" w:space="0" w:color="auto"/>
        <w:right w:val="none" w:sz="0" w:space="0" w:color="auto"/>
      </w:divBdr>
    </w:div>
    <w:div w:id="20998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yja.org.au/wp-content/uploads/2020/03/2009-AJJA-Juvenile-Justice-Standards-Part-1-and-2.pdf" TargetMode="External"/><Relationship Id="rId13" Type="http://schemas.openxmlformats.org/officeDocument/2006/relationships/hyperlink" Target="https://dojwa.sharepoint.com/sites/intranet/prison-operations/Pages/bhdc-copps.aspx"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forms.asp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jwa.sharepoint.com/sites/intranet/prison-operations/Pages/bhdc-copps.aspx"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a.gov.au/organisation/department-of-justice/banksia-hill-detention-centre-bhdc" TargetMode="External"/><Relationship Id="rId17" Type="http://schemas.openxmlformats.org/officeDocument/2006/relationships/hyperlink" Target="https://dojwa.sharepoint.com/sites/intranet/prison-operations/Pages/bhdc-copp-forms.aspx" TargetMode="External"/><Relationship Id="rId25" Type="http://schemas.openxmlformats.org/officeDocument/2006/relationships/hyperlink" Target="https://dojwa.sharepoint.com/sites/intranet/prison-operations/Pages/bhdc-copp-forms.aspx" TargetMode="External"/><Relationship Id="rId33" Type="http://schemas.openxmlformats.org/officeDocument/2006/relationships/hyperlink" Target="https://justus/intranet/department/standards/Pages/monitoring.asp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jwa.sharepoint.com/sites/intranet/prison-operations/Pages/bhdc-copp-form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prison-operations/Pages/bhdc-copp-form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jwa.sharepoint.com/sites/intranet/prison-operations/Pages/bhdc-copp-forms.aspx" TargetMode="External"/><Relationship Id="rId32" Type="http://schemas.openxmlformats.org/officeDocument/2006/relationships/hyperlink" Target="https://dojwa.sharepoint.com/sites/intranet/department/standards/Pages/monitoring.aspx"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jwa.sharepoint.com/sites/intranet/prison-operations/Pages/bhdc-copps.aspx" TargetMode="External"/><Relationship Id="rId23" Type="http://schemas.openxmlformats.org/officeDocument/2006/relationships/hyperlink" Target="https://dojwa.sharepoint.com/sites/intranet/prison-operations/Pages/bhdc-copp-form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footer" Target="footer1.xml"/><Relationship Id="rId10" Type="http://schemas.openxmlformats.org/officeDocument/2006/relationships/header" Target="header2.xml"/><Relationship Id="rId19" Type="http://schemas.openxmlformats.org/officeDocument/2006/relationships/hyperlink" Target="https://dojwa.sharepoint.com/sites/intranet/prison-operations/Pages/bhdc-copp-forms.aspx"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jwa.sharepoint.com/sites/intranet/prison-operations/Pages/bhdc-copps.aspx" TargetMode="External"/><Relationship Id="rId22" Type="http://schemas.openxmlformats.org/officeDocument/2006/relationships/hyperlink" Target="https://dojwa.sharepoint.com/sites/intranet/prison-operations/Pages/bhdc-copp-forms.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forms.aspx"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33C8-3FCD-4B9F-8507-48F980DF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6228</Words>
  <Characters>35505</Characters>
  <Application>Microsoft Office Word</Application>
  <DocSecurity>8</DocSecurity>
  <Lines>295</Lines>
  <Paragraphs>83</Paragraphs>
  <ScaleCrop>false</ScaleCrop>
  <HeadingPairs>
    <vt:vector size="2" baseType="variant">
      <vt:variant>
        <vt:lpstr>Title</vt:lpstr>
      </vt:variant>
      <vt:variant>
        <vt:i4>1</vt:i4>
      </vt:variant>
    </vt:vector>
  </HeadingPairs>
  <TitlesOfParts>
    <vt:vector size="1" baseType="lpstr">
      <vt:lpstr>COPP 11.2 Social and Inter-facility Visits</vt:lpstr>
    </vt:vector>
  </TitlesOfParts>
  <Company>Department Of Justice</Company>
  <LinksUpToDate>false</LinksUpToDate>
  <CharactersWithSpaces>41650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11.2 Social and Inter-facility Visits</dc:title>
  <dc:subject>Rules</dc:subject>
  <dc:creator>Scott.Rumbold@justice.wa.gov.au</dc:creator>
  <cp:keywords>Department of Justice; Western Australia; Commissioner Operating Policy and Procedure (COPP); Banksia Hill Detention Centre; Detainee; Detainees; Rule; Custodial; Instrument; Rules; Law; Govern; Youth; 11.2; Social; Inter; Facility; Visit; Visits.</cp:keywords>
  <dc:description/>
  <cp:lastModifiedBy>Smith, Daniel</cp:lastModifiedBy>
  <cp:revision>26</cp:revision>
  <dcterms:created xsi:type="dcterms:W3CDTF">2023-10-26T06:47:00Z</dcterms:created>
  <dcterms:modified xsi:type="dcterms:W3CDTF">2023-12-18T02:35:00Z</dcterms:modified>
</cp:coreProperties>
</file>