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25E9C" w14:textId="77777777" w:rsidR="007140F0" w:rsidRDefault="007140F0" w:rsidP="000F0028">
      <w:pPr>
        <w:pStyle w:val="Heading"/>
      </w:pPr>
    </w:p>
    <w:p w14:paraId="003157C3" w14:textId="77777777" w:rsidR="000F0028" w:rsidRDefault="000F0028" w:rsidP="000F0028">
      <w:pPr>
        <w:pStyle w:val="Heading"/>
      </w:pPr>
    </w:p>
    <w:p w14:paraId="6E8C7067" w14:textId="6D606702" w:rsidR="00E96E71" w:rsidRPr="000C688B" w:rsidRDefault="000F1A32" w:rsidP="0014730C">
      <w:pPr>
        <w:pStyle w:val="Title"/>
        <w:spacing w:before="360"/>
      </w:pPr>
      <w:r w:rsidRPr="000C688B">
        <w:rPr>
          <w:sz w:val="52"/>
          <w:szCs w:val="52"/>
        </w:rPr>
        <w:t xml:space="preserve">COPP </w:t>
      </w:r>
      <w:bookmarkStart w:id="0" w:name="_Hlk223509915"/>
      <w:bookmarkEnd w:id="0"/>
      <w:r w:rsidR="0014730C" w:rsidRPr="000C688B">
        <w:t>11.3</w:t>
      </w:r>
      <w:r w:rsidR="00B523BA" w:rsidRPr="000C688B">
        <w:t xml:space="preserve"> – </w:t>
      </w:r>
      <w:r w:rsidR="0014730C" w:rsidRPr="000C688B">
        <w:t>Official, Cultural and Other Visitors</w:t>
      </w:r>
    </w:p>
    <w:p w14:paraId="0C2C069A" w14:textId="77777777" w:rsidR="00E96E71" w:rsidRPr="000C688B" w:rsidRDefault="00E96E71" w:rsidP="00E96E71">
      <w:pPr>
        <w:pStyle w:val="Heading"/>
        <w:rPr>
          <w:szCs w:val="28"/>
        </w:rPr>
      </w:pPr>
      <w:r w:rsidRPr="000C688B">
        <w:rPr>
          <w:szCs w:val="28"/>
        </w:rPr>
        <w:t xml:space="preserve">Youth Detention Centres </w:t>
      </w:r>
    </w:p>
    <w:tbl>
      <w:tblPr>
        <w:tblStyle w:val="TableGrid"/>
        <w:tblW w:w="0" w:type="auto"/>
        <w:tblBorders>
          <w:top w:val="single" w:sz="12" w:space="0" w:color="565A5C"/>
          <w:left w:val="single" w:sz="12" w:space="0" w:color="565A5C"/>
          <w:bottom w:val="single" w:sz="12" w:space="0" w:color="565A5C"/>
          <w:right w:val="single" w:sz="12" w:space="0" w:color="565A5C"/>
          <w:insideH w:val="single" w:sz="12" w:space="0" w:color="565A5C"/>
          <w:insideV w:val="none" w:sz="0" w:space="0" w:color="auto"/>
        </w:tblBorders>
        <w:tblCellMar>
          <w:top w:w="57" w:type="dxa"/>
          <w:bottom w:w="57" w:type="dxa"/>
        </w:tblCellMar>
        <w:tblLook w:val="04A0" w:firstRow="1" w:lastRow="0" w:firstColumn="1" w:lastColumn="0" w:noHBand="0" w:noVBand="1"/>
      </w:tblPr>
      <w:tblGrid>
        <w:gridCol w:w="9003"/>
      </w:tblGrid>
      <w:tr w:rsidR="00352E48" w:rsidRPr="000C688B" w14:paraId="7BD5D5F2" w14:textId="77777777" w:rsidTr="006D3A81">
        <w:tc>
          <w:tcPr>
            <w:tcW w:w="9003" w:type="dxa"/>
            <w:tcBorders>
              <w:top w:val="single" w:sz="6" w:space="0" w:color="565A5C"/>
              <w:left w:val="single" w:sz="6" w:space="0" w:color="565A5C"/>
              <w:bottom w:val="single" w:sz="6" w:space="0" w:color="565A5C"/>
              <w:right w:val="single" w:sz="6" w:space="0" w:color="565A5C"/>
            </w:tcBorders>
            <w:shd w:val="clear" w:color="auto" w:fill="203866"/>
          </w:tcPr>
          <w:p w14:paraId="707962F2" w14:textId="77777777" w:rsidR="00352E48" w:rsidRPr="000C688B" w:rsidRDefault="00352E48" w:rsidP="006D3A81">
            <w:pPr>
              <w:rPr>
                <w:b/>
                <w:bCs/>
                <w:color w:val="FFFFFF" w:themeColor="background1"/>
                <w:sz w:val="28"/>
                <w:szCs w:val="28"/>
              </w:rPr>
            </w:pPr>
            <w:r w:rsidRPr="000C688B">
              <w:rPr>
                <w:b/>
                <w:bCs/>
                <w:color w:val="FFFFFF" w:themeColor="background1"/>
                <w:sz w:val="28"/>
                <w:szCs w:val="28"/>
              </w:rPr>
              <w:t>Principles and Standards</w:t>
            </w:r>
          </w:p>
        </w:tc>
      </w:tr>
      <w:tr w:rsidR="00352E48" w:rsidRPr="000C688B" w14:paraId="4F090754" w14:textId="77777777" w:rsidTr="006D3A81">
        <w:trPr>
          <w:trHeight w:val="4018"/>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557DA4D1" w14:textId="77777777" w:rsidR="00352E48" w:rsidRPr="000C688B" w:rsidRDefault="00352E48" w:rsidP="006D3A81">
            <w:pPr>
              <w:rPr>
                <w:color w:val="000000" w:themeColor="text1"/>
                <w:sz w:val="22"/>
                <w:szCs w:val="22"/>
              </w:rPr>
            </w:pPr>
            <w:r w:rsidRPr="000C688B">
              <w:rPr>
                <w:color w:val="000000"/>
                <w:sz w:val="22"/>
                <w:szCs w:val="22"/>
                <w:lang w:eastAsia="en-US"/>
              </w:rPr>
              <w:t xml:space="preserve">The Model of Care (MoC) Instruction guides and supports staff to operationalise the MoC’s high-level principles. The Moc creates a rehabilitative and therapeutic environment within Youth Detention Centres, to support, build and nurture a young person’s skills and individual strengths, to enable rehabilitation, reduce reoffending and promote positive life outcomes. </w:t>
            </w:r>
          </w:p>
          <w:p w14:paraId="5028C229" w14:textId="77777777" w:rsidR="00352E48" w:rsidRPr="000C688B" w:rsidRDefault="00352E48" w:rsidP="006D3A81">
            <w:pPr>
              <w:spacing w:before="120"/>
              <w:rPr>
                <w:color w:val="000000" w:themeColor="text1"/>
                <w:sz w:val="22"/>
                <w:szCs w:val="22"/>
              </w:rPr>
            </w:pPr>
            <w:r w:rsidRPr="000C688B">
              <w:rPr>
                <w:color w:val="000000" w:themeColor="text1"/>
                <w:sz w:val="22"/>
                <w:szCs w:val="22"/>
              </w:rPr>
              <w:t>In the context of the MoC, the Commissioner’s Operating Policies and Procedures are developed in accordance with Western Australian legislation and consideration of the following national and international standards, guidelines to inform best practice:</w:t>
            </w:r>
          </w:p>
          <w:p w14:paraId="46AD8FBD" w14:textId="77777777" w:rsidR="00352E48" w:rsidRPr="000C688B" w:rsidRDefault="00352E48">
            <w:pPr>
              <w:pStyle w:val="ListParagraph"/>
              <w:keepLines w:val="0"/>
              <w:numPr>
                <w:ilvl w:val="0"/>
                <w:numId w:val="20"/>
              </w:numPr>
              <w:spacing w:before="120"/>
              <w:ind w:left="714" w:hanging="357"/>
              <w:contextualSpacing w:val="0"/>
              <w:rPr>
                <w:color w:val="000000" w:themeColor="text1"/>
                <w:sz w:val="22"/>
                <w:szCs w:val="22"/>
              </w:rPr>
            </w:pPr>
            <w:r w:rsidRPr="000C688B">
              <w:rPr>
                <w:color w:val="000000" w:themeColor="text1"/>
                <w:sz w:val="22"/>
                <w:szCs w:val="22"/>
              </w:rPr>
              <w:t>National Child Principles</w:t>
            </w:r>
          </w:p>
          <w:p w14:paraId="0B700E45" w14:textId="77777777" w:rsidR="00352E48" w:rsidRPr="000C688B" w:rsidRDefault="00352E48">
            <w:pPr>
              <w:pStyle w:val="ListParagraph"/>
              <w:keepLines w:val="0"/>
              <w:numPr>
                <w:ilvl w:val="0"/>
                <w:numId w:val="20"/>
              </w:numPr>
              <w:rPr>
                <w:color w:val="000000" w:themeColor="text1"/>
                <w:sz w:val="22"/>
                <w:szCs w:val="22"/>
              </w:rPr>
            </w:pPr>
            <w:r w:rsidRPr="000C688B">
              <w:rPr>
                <w:color w:val="000000" w:themeColor="text1"/>
                <w:sz w:val="22"/>
                <w:szCs w:val="22"/>
              </w:rPr>
              <w:t>Department Standards and Guidelines</w:t>
            </w:r>
          </w:p>
          <w:p w14:paraId="64E020EA" w14:textId="77777777" w:rsidR="00352E48" w:rsidRPr="000C688B" w:rsidRDefault="00352E48">
            <w:pPr>
              <w:pStyle w:val="ListParagraph"/>
              <w:keepLines w:val="0"/>
              <w:numPr>
                <w:ilvl w:val="0"/>
                <w:numId w:val="20"/>
              </w:numPr>
              <w:rPr>
                <w:color w:val="000000" w:themeColor="text1"/>
                <w:sz w:val="22"/>
                <w:szCs w:val="22"/>
              </w:rPr>
            </w:pPr>
            <w:r w:rsidRPr="000C688B">
              <w:rPr>
                <w:color w:val="000000" w:themeColor="text1"/>
                <w:sz w:val="22"/>
                <w:szCs w:val="22"/>
              </w:rPr>
              <w:t>Principles of Youth Justice in Australia (Australasian Youth Justice Administrators, 2019)</w:t>
            </w:r>
          </w:p>
          <w:p w14:paraId="055BA586" w14:textId="77777777" w:rsidR="00352E48" w:rsidRPr="000C688B" w:rsidRDefault="00352E48">
            <w:pPr>
              <w:pStyle w:val="ListParagraph"/>
              <w:keepLines w:val="0"/>
              <w:numPr>
                <w:ilvl w:val="0"/>
                <w:numId w:val="20"/>
              </w:numPr>
              <w:rPr>
                <w:color w:val="000000" w:themeColor="text1"/>
                <w:sz w:val="22"/>
                <w:szCs w:val="22"/>
              </w:rPr>
            </w:pPr>
            <w:r w:rsidRPr="000C688B">
              <w:rPr>
                <w:color w:val="000000" w:themeColor="text1"/>
                <w:sz w:val="22"/>
                <w:szCs w:val="22"/>
              </w:rPr>
              <w:t xml:space="preserve">Standard Minimum Rules for the Administration of Juvenile Justice </w:t>
            </w:r>
          </w:p>
          <w:p w14:paraId="27E9CA77" w14:textId="77777777" w:rsidR="00352E48" w:rsidRPr="000C688B" w:rsidRDefault="00352E48" w:rsidP="000B70AD">
            <w:pPr>
              <w:pStyle w:val="ListBullet"/>
              <w:keepNext/>
              <w:numPr>
                <w:ilvl w:val="0"/>
                <w:numId w:val="20"/>
              </w:numPr>
              <w:ind w:left="714" w:hanging="357"/>
              <w:rPr>
                <w:sz w:val="22"/>
              </w:rPr>
            </w:pPr>
            <w:r w:rsidRPr="000C688B">
              <w:rPr>
                <w:color w:val="000000" w:themeColor="text1"/>
                <w:sz w:val="22"/>
              </w:rPr>
              <w:t>(“The Beijing Rules”) (United Nations, 1985)</w:t>
            </w:r>
          </w:p>
        </w:tc>
      </w:tr>
      <w:tr w:rsidR="00352E48" w:rsidRPr="000C688B" w14:paraId="2C397839" w14:textId="77777777" w:rsidTr="006D3A81">
        <w:trPr>
          <w:trHeight w:val="57"/>
        </w:trPr>
        <w:tc>
          <w:tcPr>
            <w:tcW w:w="9003" w:type="dxa"/>
            <w:tcBorders>
              <w:top w:val="single" w:sz="6" w:space="0" w:color="565A5C"/>
              <w:left w:val="single" w:sz="6" w:space="0" w:color="565A5C"/>
              <w:bottom w:val="single" w:sz="6" w:space="0" w:color="565A5C"/>
              <w:right w:val="single" w:sz="6" w:space="0" w:color="565A5C"/>
            </w:tcBorders>
            <w:shd w:val="clear" w:color="auto" w:fill="203866" w:themeFill="accent4"/>
          </w:tcPr>
          <w:p w14:paraId="286B0206" w14:textId="77777777" w:rsidR="00352E48" w:rsidRPr="000C688B" w:rsidRDefault="00352E48" w:rsidP="006D3A81">
            <w:pPr>
              <w:rPr>
                <w:b/>
                <w:bCs/>
                <w:color w:val="000000"/>
                <w:sz w:val="22"/>
                <w:szCs w:val="22"/>
              </w:rPr>
            </w:pPr>
            <w:r w:rsidRPr="000C688B">
              <w:rPr>
                <w:b/>
                <w:bCs/>
                <w:color w:val="FFFFFF" w:themeColor="background1"/>
                <w:sz w:val="28"/>
                <w:szCs w:val="28"/>
              </w:rPr>
              <w:t>Privacy and Responsible Information Sharing Act 2024</w:t>
            </w:r>
          </w:p>
        </w:tc>
      </w:tr>
      <w:tr w:rsidR="00352E48" w:rsidRPr="000C688B" w14:paraId="3B6F8A83" w14:textId="77777777" w:rsidTr="006D3A81">
        <w:trPr>
          <w:trHeight w:val="4825"/>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33C5E698" w14:textId="77777777" w:rsidR="00352E48" w:rsidRPr="000C688B" w:rsidRDefault="00352E48" w:rsidP="006D3A81">
            <w:pPr>
              <w:spacing w:line="259" w:lineRule="auto"/>
              <w:rPr>
                <w:rFonts w:eastAsia="Aptos" w:cs="Arial"/>
                <w:i/>
                <w:iCs/>
                <w:sz w:val="22"/>
                <w:szCs w:val="22"/>
              </w:rPr>
            </w:pPr>
            <w:r w:rsidRPr="000C688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0C688B">
              <w:rPr>
                <w:rFonts w:eastAsia="Aptos" w:cs="Arial"/>
                <w:i/>
                <w:iCs/>
                <w:sz w:val="22"/>
                <w:szCs w:val="22"/>
              </w:rPr>
              <w:t xml:space="preserve">Privacy and Responsible Information Sharing Act 2024. </w:t>
            </w:r>
            <w:r w:rsidRPr="000C688B">
              <w:rPr>
                <w:rFonts w:eastAsia="Aptos" w:cs="Arial"/>
                <w:sz w:val="22"/>
                <w:szCs w:val="22"/>
              </w:rPr>
              <w:t>Refer to</w:t>
            </w:r>
            <w:r w:rsidRPr="000C688B">
              <w:rPr>
                <w:rFonts w:eastAsia="Aptos" w:cs="Arial"/>
                <w:i/>
                <w:iCs/>
                <w:sz w:val="22"/>
                <w:szCs w:val="22"/>
              </w:rPr>
              <w:t xml:space="preserve"> </w:t>
            </w:r>
            <w:hyperlink r:id="rId11" w:history="1">
              <w:r w:rsidRPr="000C688B">
                <w:rPr>
                  <w:rStyle w:val="Hyperlink1Char"/>
                  <w:rFonts w:eastAsia="MS Mincho"/>
                  <w:sz w:val="22"/>
                </w:rPr>
                <w:t>Public Information Privacy Statemen</w:t>
              </w:r>
              <w:r w:rsidRPr="000C688B">
                <w:rPr>
                  <w:rFonts w:eastAsia="Times New Roman" w:cs="Arial"/>
                  <w:color w:val="467886"/>
                  <w:sz w:val="22"/>
                  <w:szCs w:val="22"/>
                  <w:u w:val="single"/>
                </w:rPr>
                <w:t>t</w:t>
              </w:r>
            </w:hyperlink>
            <w:r w:rsidRPr="000C688B">
              <w:rPr>
                <w:rFonts w:eastAsia="Aptos" w:cs="Arial"/>
                <w:i/>
                <w:iCs/>
                <w:sz w:val="22"/>
                <w:szCs w:val="22"/>
              </w:rPr>
              <w:t xml:space="preserve"> </w:t>
            </w:r>
            <w:r w:rsidRPr="000C688B">
              <w:rPr>
                <w:rFonts w:eastAsia="Aptos" w:cs="Arial"/>
                <w:sz w:val="22"/>
                <w:szCs w:val="22"/>
              </w:rPr>
              <w:t>and</w:t>
            </w:r>
            <w:r w:rsidRPr="000C688B">
              <w:rPr>
                <w:rFonts w:eastAsia="Aptos" w:cs="Arial"/>
                <w:i/>
                <w:iCs/>
                <w:sz w:val="22"/>
                <w:szCs w:val="22"/>
              </w:rPr>
              <w:t xml:space="preserve"> </w:t>
            </w:r>
            <w:hyperlink r:id="rId12" w:history="1">
              <w:r w:rsidRPr="000C688B">
                <w:rPr>
                  <w:rFonts w:eastAsia="Aptos" w:cs="Arial"/>
                  <w:color w:val="467886"/>
                  <w:sz w:val="22"/>
                  <w:szCs w:val="22"/>
                  <w:u w:val="single"/>
                </w:rPr>
                <w:t>Privacy and Responsible Information Sharing</w:t>
              </w:r>
            </w:hyperlink>
            <w:r w:rsidRPr="000C688B">
              <w:rPr>
                <w:rFonts w:eastAsia="Aptos" w:cs="Arial"/>
                <w:i/>
                <w:iCs/>
                <w:sz w:val="22"/>
                <w:szCs w:val="22"/>
              </w:rPr>
              <w:t>.</w:t>
            </w:r>
          </w:p>
          <w:p w14:paraId="199800D6" w14:textId="77777777" w:rsidR="00352E48" w:rsidRPr="000C688B" w:rsidRDefault="00352E48" w:rsidP="000B70AD">
            <w:pPr>
              <w:pStyle w:val="ListBullet"/>
              <w:keepNext/>
              <w:numPr>
                <w:ilvl w:val="0"/>
                <w:numId w:val="19"/>
              </w:numPr>
              <w:spacing w:after="0"/>
              <w:ind w:left="760" w:hanging="357"/>
              <w:rPr>
                <w:rFonts w:eastAsia="Aptos"/>
                <w:sz w:val="22"/>
              </w:rPr>
            </w:pPr>
            <w:r w:rsidRPr="000C688B">
              <w:rPr>
                <w:rFonts w:eastAsia="Aptos"/>
                <w:sz w:val="22"/>
              </w:rPr>
              <w:t xml:space="preserve">Lawful and fair collection – only collect personal information where necessary and lawful </w:t>
            </w:r>
          </w:p>
          <w:p w14:paraId="7764BEEC" w14:textId="77777777" w:rsidR="00352E48" w:rsidRPr="000C688B" w:rsidRDefault="00352E48" w:rsidP="000B70AD">
            <w:pPr>
              <w:pStyle w:val="ListBullet"/>
              <w:keepNext/>
              <w:numPr>
                <w:ilvl w:val="0"/>
                <w:numId w:val="19"/>
              </w:numPr>
              <w:spacing w:after="0"/>
              <w:ind w:left="760" w:hanging="357"/>
              <w:rPr>
                <w:rFonts w:eastAsia="Aptos"/>
                <w:sz w:val="22"/>
              </w:rPr>
            </w:pPr>
            <w:r w:rsidRPr="000C688B">
              <w:rPr>
                <w:rFonts w:eastAsia="Aptos"/>
                <w:sz w:val="22"/>
              </w:rPr>
              <w:t xml:space="preserve">Collection notices – inform people why and how their data is being collected </w:t>
            </w:r>
          </w:p>
          <w:p w14:paraId="6EFD51E0" w14:textId="77777777" w:rsidR="00352E48" w:rsidRPr="000C688B" w:rsidRDefault="00352E48" w:rsidP="000B70AD">
            <w:pPr>
              <w:pStyle w:val="ListBullet"/>
              <w:keepNext/>
              <w:numPr>
                <w:ilvl w:val="0"/>
                <w:numId w:val="19"/>
              </w:numPr>
              <w:spacing w:after="0"/>
              <w:ind w:left="760" w:hanging="357"/>
              <w:rPr>
                <w:rFonts w:eastAsia="Aptos"/>
                <w:sz w:val="22"/>
              </w:rPr>
            </w:pPr>
            <w:r w:rsidRPr="000C688B">
              <w:rPr>
                <w:rFonts w:eastAsia="Aptos"/>
                <w:sz w:val="22"/>
              </w:rPr>
              <w:t xml:space="preserve">Relevance and minimisation – only collect information that is needed </w:t>
            </w:r>
          </w:p>
          <w:p w14:paraId="073AFF2E" w14:textId="77777777" w:rsidR="00352E48" w:rsidRPr="000C688B" w:rsidRDefault="00352E48" w:rsidP="000B70AD">
            <w:pPr>
              <w:pStyle w:val="ListBullet"/>
              <w:keepNext/>
              <w:numPr>
                <w:ilvl w:val="0"/>
                <w:numId w:val="19"/>
              </w:numPr>
              <w:spacing w:after="0"/>
              <w:ind w:left="760" w:hanging="357"/>
              <w:rPr>
                <w:rFonts w:eastAsia="Aptos"/>
                <w:sz w:val="22"/>
              </w:rPr>
            </w:pPr>
            <w:r w:rsidRPr="000C688B">
              <w:rPr>
                <w:rFonts w:eastAsia="Aptos"/>
                <w:sz w:val="22"/>
              </w:rPr>
              <w:t xml:space="preserve">Data quality – ensure information is accurate, complete and up to date </w:t>
            </w:r>
          </w:p>
          <w:p w14:paraId="7D5C4479" w14:textId="77777777" w:rsidR="00352E48" w:rsidRPr="000C688B" w:rsidRDefault="00352E48" w:rsidP="000B70AD">
            <w:pPr>
              <w:pStyle w:val="ListBullet"/>
              <w:keepNext/>
              <w:numPr>
                <w:ilvl w:val="0"/>
                <w:numId w:val="19"/>
              </w:numPr>
              <w:spacing w:after="0"/>
              <w:ind w:left="760" w:hanging="357"/>
              <w:rPr>
                <w:rFonts w:eastAsia="Aptos"/>
                <w:sz w:val="22"/>
              </w:rPr>
            </w:pPr>
            <w:r w:rsidRPr="000C688B">
              <w:rPr>
                <w:rFonts w:eastAsia="Aptos"/>
                <w:sz w:val="22"/>
              </w:rPr>
              <w:t xml:space="preserve">Openness and transparency – have clear privacy policies and practices </w:t>
            </w:r>
          </w:p>
          <w:p w14:paraId="57BBE212" w14:textId="77777777" w:rsidR="00352E48" w:rsidRPr="000C688B" w:rsidRDefault="00352E48" w:rsidP="000B70AD">
            <w:pPr>
              <w:pStyle w:val="ListBullet"/>
              <w:keepNext/>
              <w:numPr>
                <w:ilvl w:val="0"/>
                <w:numId w:val="19"/>
              </w:numPr>
              <w:spacing w:after="0"/>
              <w:ind w:left="760" w:hanging="357"/>
              <w:rPr>
                <w:rFonts w:eastAsia="Aptos"/>
                <w:sz w:val="22"/>
              </w:rPr>
            </w:pPr>
            <w:r w:rsidRPr="000C688B">
              <w:rPr>
                <w:rFonts w:eastAsia="Aptos"/>
                <w:sz w:val="22"/>
              </w:rPr>
              <w:t xml:space="preserve">Access and correction – individuals can access and correct their information </w:t>
            </w:r>
          </w:p>
          <w:p w14:paraId="5DDCC027" w14:textId="77777777" w:rsidR="00352E48" w:rsidRPr="000C688B" w:rsidRDefault="00352E48" w:rsidP="000B70AD">
            <w:pPr>
              <w:pStyle w:val="ListBullet"/>
              <w:keepNext/>
              <w:numPr>
                <w:ilvl w:val="0"/>
                <w:numId w:val="19"/>
              </w:numPr>
              <w:spacing w:after="0"/>
              <w:ind w:left="760" w:hanging="357"/>
              <w:rPr>
                <w:rFonts w:eastAsia="Aptos"/>
                <w:sz w:val="22"/>
              </w:rPr>
            </w:pPr>
            <w:r w:rsidRPr="000C688B">
              <w:rPr>
                <w:rFonts w:eastAsia="Aptos"/>
                <w:sz w:val="22"/>
              </w:rPr>
              <w:t xml:space="preserve">Use and disclosure limits – only use/disclose information for authorised purposes </w:t>
            </w:r>
          </w:p>
          <w:p w14:paraId="78C47C6B" w14:textId="77777777" w:rsidR="00352E48" w:rsidRPr="000C688B" w:rsidRDefault="00352E48" w:rsidP="000B70AD">
            <w:pPr>
              <w:pStyle w:val="ListBullet"/>
              <w:keepNext/>
              <w:numPr>
                <w:ilvl w:val="0"/>
                <w:numId w:val="19"/>
              </w:numPr>
              <w:spacing w:after="0"/>
              <w:ind w:left="760" w:hanging="357"/>
              <w:rPr>
                <w:rFonts w:eastAsia="Aptos"/>
                <w:sz w:val="22"/>
              </w:rPr>
            </w:pPr>
            <w:r w:rsidRPr="000C688B">
              <w:rPr>
                <w:rFonts w:eastAsia="Aptos"/>
                <w:sz w:val="22"/>
              </w:rPr>
              <w:t>Identifiers – restrict use of government identifiers</w:t>
            </w:r>
          </w:p>
          <w:p w14:paraId="24E6166D" w14:textId="77777777" w:rsidR="00352E48" w:rsidRPr="000C688B" w:rsidRDefault="00352E48" w:rsidP="000B70AD">
            <w:pPr>
              <w:pStyle w:val="ListBullet"/>
              <w:keepNext/>
              <w:numPr>
                <w:ilvl w:val="0"/>
                <w:numId w:val="19"/>
              </w:numPr>
              <w:spacing w:after="0"/>
              <w:ind w:left="760" w:hanging="357"/>
              <w:rPr>
                <w:rFonts w:eastAsia="Aptos"/>
                <w:sz w:val="22"/>
              </w:rPr>
            </w:pPr>
            <w:r w:rsidRPr="000C688B">
              <w:rPr>
                <w:rFonts w:eastAsia="Aptos"/>
                <w:sz w:val="22"/>
              </w:rPr>
              <w:t xml:space="preserve">Anonymity/pseudonymity (where appropriate) </w:t>
            </w:r>
          </w:p>
          <w:p w14:paraId="29F70953" w14:textId="77777777" w:rsidR="00352E48" w:rsidRPr="000C688B" w:rsidRDefault="00352E48" w:rsidP="000B70AD">
            <w:pPr>
              <w:pStyle w:val="ListBullet"/>
              <w:keepNext/>
              <w:numPr>
                <w:ilvl w:val="0"/>
                <w:numId w:val="19"/>
              </w:numPr>
              <w:spacing w:after="0"/>
              <w:ind w:left="760" w:hanging="357"/>
              <w:rPr>
                <w:rFonts w:eastAsia="Aptos"/>
                <w:sz w:val="22"/>
              </w:rPr>
            </w:pPr>
            <w:r w:rsidRPr="000C688B">
              <w:rPr>
                <w:rFonts w:eastAsia="Aptos"/>
                <w:sz w:val="22"/>
              </w:rPr>
              <w:t>Data security – protect information from misuse, loss or unauthorised access</w:t>
            </w:r>
          </w:p>
          <w:p w14:paraId="052D71B3" w14:textId="77777777" w:rsidR="00352E48" w:rsidRPr="000C688B" w:rsidRDefault="00352E48" w:rsidP="000B70AD">
            <w:pPr>
              <w:pStyle w:val="ListParagraph"/>
              <w:keepLines w:val="0"/>
              <w:numPr>
                <w:ilvl w:val="0"/>
                <w:numId w:val="19"/>
              </w:numPr>
              <w:ind w:left="760" w:hanging="357"/>
              <w:rPr>
                <w:color w:val="000000"/>
                <w:sz w:val="22"/>
                <w:szCs w:val="22"/>
              </w:rPr>
            </w:pPr>
            <w:r w:rsidRPr="000C688B">
              <w:rPr>
                <w:rFonts w:eastAsia="Aptos"/>
                <w:sz w:val="22"/>
              </w:rPr>
              <w:t>Retention and disposal – destroy or de</w:t>
            </w:r>
            <w:r w:rsidRPr="000C688B">
              <w:rPr>
                <w:rFonts w:eastAsia="Aptos"/>
                <w:sz w:val="22"/>
              </w:rPr>
              <w:noBreakHyphen/>
              <w:t>identify information when no longer needed.</w:t>
            </w:r>
          </w:p>
        </w:tc>
      </w:tr>
    </w:tbl>
    <w:p w14:paraId="15461777" w14:textId="6F1EEB23" w:rsidR="00655C09" w:rsidRPr="000C688B" w:rsidRDefault="00655C09">
      <w:pPr>
        <w:spacing w:after="160" w:line="278" w:lineRule="auto"/>
        <w:rPr>
          <w:rFonts w:eastAsia="MS Gothic"/>
          <w:b/>
          <w:bCs/>
          <w:color w:val="305497"/>
          <w:sz w:val="28"/>
          <w:szCs w:val="28"/>
        </w:rPr>
      </w:pPr>
    </w:p>
    <w:p w14:paraId="373865E1" w14:textId="77777777" w:rsidR="00E96E71" w:rsidRPr="000C688B" w:rsidRDefault="00E96E71">
      <w:pPr>
        <w:spacing w:after="160" w:line="278" w:lineRule="auto"/>
        <w:rPr>
          <w:rFonts w:eastAsia="MS Gothic"/>
          <w:b/>
          <w:bCs/>
          <w:color w:val="305497"/>
          <w:sz w:val="28"/>
          <w:szCs w:val="28"/>
        </w:rPr>
      </w:pPr>
    </w:p>
    <w:p w14:paraId="6F312FE8" w14:textId="58F3972E" w:rsidR="00550DEF" w:rsidRPr="000C688B" w:rsidRDefault="00550DEF" w:rsidP="00550DEF">
      <w:pPr>
        <w:pStyle w:val="Heading"/>
        <w:rPr>
          <w:lang w:eastAsia="en-AU"/>
        </w:rPr>
      </w:pPr>
      <w:r w:rsidRPr="000C688B">
        <w:rPr>
          <w:lang w:eastAsia="en-AU"/>
        </w:rPr>
        <w:lastRenderedPageBreak/>
        <w:t>Contents</w:t>
      </w:r>
    </w:p>
    <w:p w14:paraId="4E54A299" w14:textId="21CB41A7" w:rsidR="00A0660D" w:rsidRPr="000C688B" w:rsidRDefault="00D92259">
      <w:pPr>
        <w:pStyle w:val="TOC1"/>
        <w:rPr>
          <w:rFonts w:asciiTheme="minorHAnsi" w:eastAsiaTheme="minorEastAsia" w:hAnsiTheme="minorHAnsi" w:cstheme="minorBidi"/>
          <w:b w:val="0"/>
          <w:color w:val="auto"/>
          <w:kern w:val="2"/>
          <w:lang w:eastAsia="en-AU"/>
          <w14:ligatures w14:val="standardContextual"/>
        </w:rPr>
      </w:pPr>
      <w:r w:rsidRPr="000C688B">
        <w:rPr>
          <w:color w:val="467886"/>
          <w:lang w:eastAsia="en-AU"/>
        </w:rPr>
        <w:fldChar w:fldCharType="begin"/>
      </w:r>
      <w:r w:rsidRPr="000C688B">
        <w:rPr>
          <w:color w:val="467886"/>
          <w:lang w:eastAsia="en-AU"/>
        </w:rPr>
        <w:instrText xml:space="preserve"> TOC \o "1-2" \h \z \u </w:instrText>
      </w:r>
      <w:r w:rsidRPr="000C688B">
        <w:rPr>
          <w:color w:val="467886"/>
          <w:lang w:eastAsia="en-AU"/>
        </w:rPr>
        <w:fldChar w:fldCharType="separate"/>
      </w:r>
      <w:hyperlink w:anchor="_Toc240364170" w:history="1">
        <w:r w:rsidR="00A0660D" w:rsidRPr="000C688B">
          <w:rPr>
            <w:rStyle w:val="Hyperlink"/>
          </w:rPr>
          <w:t>1</w:t>
        </w:r>
        <w:r w:rsidR="00A0660D" w:rsidRPr="000C688B">
          <w:rPr>
            <w:rFonts w:asciiTheme="minorHAnsi" w:eastAsiaTheme="minorEastAsia" w:hAnsiTheme="minorHAnsi" w:cstheme="minorBidi"/>
            <w:b w:val="0"/>
            <w:color w:val="auto"/>
            <w:kern w:val="2"/>
            <w:lang w:eastAsia="en-AU"/>
            <w14:ligatures w14:val="standardContextual"/>
          </w:rPr>
          <w:tab/>
        </w:r>
        <w:r w:rsidR="00A0660D" w:rsidRPr="000C688B">
          <w:rPr>
            <w:rStyle w:val="Hyperlink"/>
          </w:rPr>
          <w:t>Scope</w:t>
        </w:r>
        <w:r w:rsidR="00A0660D" w:rsidRPr="000C688B">
          <w:rPr>
            <w:webHidden/>
          </w:rPr>
          <w:tab/>
        </w:r>
        <w:r w:rsidR="00A0660D" w:rsidRPr="000C688B">
          <w:rPr>
            <w:webHidden/>
          </w:rPr>
          <w:fldChar w:fldCharType="begin"/>
        </w:r>
        <w:r w:rsidR="00A0660D" w:rsidRPr="000C688B">
          <w:rPr>
            <w:webHidden/>
          </w:rPr>
          <w:instrText xml:space="preserve"> PAGEREF _Toc240364170 \h </w:instrText>
        </w:r>
        <w:r w:rsidR="00A0660D" w:rsidRPr="000C688B">
          <w:rPr>
            <w:webHidden/>
          </w:rPr>
        </w:r>
        <w:r w:rsidR="00A0660D" w:rsidRPr="000C688B">
          <w:rPr>
            <w:webHidden/>
          </w:rPr>
          <w:fldChar w:fldCharType="separate"/>
        </w:r>
        <w:r w:rsidR="008A6756" w:rsidRPr="000C688B">
          <w:rPr>
            <w:webHidden/>
          </w:rPr>
          <w:t>3</w:t>
        </w:r>
        <w:r w:rsidR="00A0660D" w:rsidRPr="000C688B">
          <w:rPr>
            <w:webHidden/>
          </w:rPr>
          <w:fldChar w:fldCharType="end"/>
        </w:r>
      </w:hyperlink>
    </w:p>
    <w:p w14:paraId="1FEE9B5B" w14:textId="53724232" w:rsidR="00A0660D" w:rsidRPr="000C688B" w:rsidRDefault="00A0660D">
      <w:pPr>
        <w:pStyle w:val="TOC1"/>
        <w:rPr>
          <w:rFonts w:asciiTheme="minorHAnsi" w:eastAsiaTheme="minorEastAsia" w:hAnsiTheme="minorHAnsi" w:cstheme="minorBidi"/>
          <w:b w:val="0"/>
          <w:color w:val="auto"/>
          <w:kern w:val="2"/>
          <w:lang w:eastAsia="en-AU"/>
          <w14:ligatures w14:val="standardContextual"/>
        </w:rPr>
      </w:pPr>
      <w:hyperlink w:anchor="_Toc240364171" w:history="1">
        <w:r w:rsidRPr="000C688B">
          <w:rPr>
            <w:rStyle w:val="Hyperlink"/>
          </w:rPr>
          <w:t>2</w:t>
        </w:r>
        <w:r w:rsidRPr="000C688B">
          <w:rPr>
            <w:rFonts w:asciiTheme="minorHAnsi" w:eastAsiaTheme="minorEastAsia" w:hAnsiTheme="minorHAnsi" w:cstheme="minorBidi"/>
            <w:b w:val="0"/>
            <w:color w:val="auto"/>
            <w:kern w:val="2"/>
            <w:lang w:eastAsia="en-AU"/>
            <w14:ligatures w14:val="standardContextual"/>
          </w:rPr>
          <w:tab/>
        </w:r>
        <w:r w:rsidRPr="000C688B">
          <w:rPr>
            <w:rStyle w:val="Hyperlink"/>
          </w:rPr>
          <w:t>Policy</w:t>
        </w:r>
        <w:r w:rsidRPr="000C688B">
          <w:rPr>
            <w:webHidden/>
          </w:rPr>
          <w:tab/>
        </w:r>
        <w:r w:rsidRPr="000C688B">
          <w:rPr>
            <w:webHidden/>
          </w:rPr>
          <w:fldChar w:fldCharType="begin"/>
        </w:r>
        <w:r w:rsidRPr="000C688B">
          <w:rPr>
            <w:webHidden/>
          </w:rPr>
          <w:instrText xml:space="preserve"> PAGEREF _Toc240364171 \h </w:instrText>
        </w:r>
        <w:r w:rsidRPr="000C688B">
          <w:rPr>
            <w:webHidden/>
          </w:rPr>
        </w:r>
        <w:r w:rsidRPr="000C688B">
          <w:rPr>
            <w:webHidden/>
          </w:rPr>
          <w:fldChar w:fldCharType="separate"/>
        </w:r>
        <w:r w:rsidR="008A6756" w:rsidRPr="000C688B">
          <w:rPr>
            <w:webHidden/>
          </w:rPr>
          <w:t>3</w:t>
        </w:r>
        <w:r w:rsidRPr="000C688B">
          <w:rPr>
            <w:webHidden/>
          </w:rPr>
          <w:fldChar w:fldCharType="end"/>
        </w:r>
      </w:hyperlink>
    </w:p>
    <w:p w14:paraId="1FCAA862" w14:textId="14D3D7D2" w:rsidR="00A0660D" w:rsidRPr="000C688B" w:rsidRDefault="00A0660D">
      <w:pPr>
        <w:pStyle w:val="TOC1"/>
        <w:rPr>
          <w:rFonts w:asciiTheme="minorHAnsi" w:eastAsiaTheme="minorEastAsia" w:hAnsiTheme="minorHAnsi" w:cstheme="minorBidi"/>
          <w:b w:val="0"/>
          <w:color w:val="auto"/>
          <w:kern w:val="2"/>
          <w:lang w:eastAsia="en-AU"/>
          <w14:ligatures w14:val="standardContextual"/>
        </w:rPr>
      </w:pPr>
      <w:hyperlink w:anchor="_Toc240364172" w:history="1">
        <w:r w:rsidRPr="000C688B">
          <w:rPr>
            <w:rStyle w:val="Hyperlink"/>
          </w:rPr>
          <w:t>3</w:t>
        </w:r>
        <w:r w:rsidRPr="000C688B">
          <w:rPr>
            <w:rFonts w:asciiTheme="minorHAnsi" w:eastAsiaTheme="minorEastAsia" w:hAnsiTheme="minorHAnsi" w:cstheme="minorBidi"/>
            <w:b w:val="0"/>
            <w:color w:val="auto"/>
            <w:kern w:val="2"/>
            <w:lang w:eastAsia="en-AU"/>
            <w14:ligatures w14:val="standardContextual"/>
          </w:rPr>
          <w:tab/>
        </w:r>
        <w:r w:rsidRPr="000C688B">
          <w:rPr>
            <w:rStyle w:val="Hyperlink"/>
          </w:rPr>
          <w:t>Working with Children Check</w:t>
        </w:r>
        <w:r w:rsidRPr="000C688B">
          <w:rPr>
            <w:webHidden/>
          </w:rPr>
          <w:tab/>
        </w:r>
        <w:r w:rsidRPr="000C688B">
          <w:rPr>
            <w:webHidden/>
          </w:rPr>
          <w:fldChar w:fldCharType="begin"/>
        </w:r>
        <w:r w:rsidRPr="000C688B">
          <w:rPr>
            <w:webHidden/>
          </w:rPr>
          <w:instrText xml:space="preserve"> PAGEREF _Toc240364172 \h </w:instrText>
        </w:r>
        <w:r w:rsidRPr="000C688B">
          <w:rPr>
            <w:webHidden/>
          </w:rPr>
        </w:r>
        <w:r w:rsidRPr="000C688B">
          <w:rPr>
            <w:webHidden/>
          </w:rPr>
          <w:fldChar w:fldCharType="separate"/>
        </w:r>
        <w:r w:rsidR="008A6756" w:rsidRPr="000C688B">
          <w:rPr>
            <w:webHidden/>
          </w:rPr>
          <w:t>4</w:t>
        </w:r>
        <w:r w:rsidRPr="000C688B">
          <w:rPr>
            <w:webHidden/>
          </w:rPr>
          <w:fldChar w:fldCharType="end"/>
        </w:r>
      </w:hyperlink>
    </w:p>
    <w:p w14:paraId="3CAA8587" w14:textId="34895DA4"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73" w:history="1">
        <w:r w:rsidRPr="000C688B">
          <w:rPr>
            <w:rStyle w:val="Hyperlink"/>
            <w:noProof/>
          </w:rPr>
          <w:t>3.1</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Information and process</w:t>
        </w:r>
        <w:r w:rsidRPr="000C688B">
          <w:rPr>
            <w:noProof/>
            <w:webHidden/>
          </w:rPr>
          <w:tab/>
        </w:r>
        <w:r w:rsidRPr="000C688B">
          <w:rPr>
            <w:noProof/>
            <w:webHidden/>
          </w:rPr>
          <w:fldChar w:fldCharType="begin"/>
        </w:r>
        <w:r w:rsidRPr="000C688B">
          <w:rPr>
            <w:noProof/>
            <w:webHidden/>
          </w:rPr>
          <w:instrText xml:space="preserve"> PAGEREF _Toc240364173 \h </w:instrText>
        </w:r>
        <w:r w:rsidRPr="000C688B">
          <w:rPr>
            <w:noProof/>
            <w:webHidden/>
          </w:rPr>
        </w:r>
        <w:r w:rsidRPr="000C688B">
          <w:rPr>
            <w:noProof/>
            <w:webHidden/>
          </w:rPr>
          <w:fldChar w:fldCharType="separate"/>
        </w:r>
        <w:r w:rsidR="008A6756" w:rsidRPr="000C688B">
          <w:rPr>
            <w:noProof/>
            <w:webHidden/>
          </w:rPr>
          <w:t>4</w:t>
        </w:r>
        <w:r w:rsidRPr="000C688B">
          <w:rPr>
            <w:noProof/>
            <w:webHidden/>
          </w:rPr>
          <w:fldChar w:fldCharType="end"/>
        </w:r>
      </w:hyperlink>
    </w:p>
    <w:p w14:paraId="74D16248" w14:textId="0ED7418B"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74" w:history="1">
        <w:r w:rsidRPr="000C688B">
          <w:rPr>
            <w:rStyle w:val="Hyperlink"/>
            <w:noProof/>
          </w:rPr>
          <w:t>3.2</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Official, cultural or other visitors without a WWCC</w:t>
        </w:r>
        <w:r w:rsidRPr="000C688B">
          <w:rPr>
            <w:noProof/>
            <w:webHidden/>
          </w:rPr>
          <w:tab/>
        </w:r>
        <w:r w:rsidRPr="000C688B">
          <w:rPr>
            <w:noProof/>
            <w:webHidden/>
          </w:rPr>
          <w:fldChar w:fldCharType="begin"/>
        </w:r>
        <w:r w:rsidRPr="000C688B">
          <w:rPr>
            <w:noProof/>
            <w:webHidden/>
          </w:rPr>
          <w:instrText xml:space="preserve"> PAGEREF _Toc240364174 \h </w:instrText>
        </w:r>
        <w:r w:rsidRPr="000C688B">
          <w:rPr>
            <w:noProof/>
            <w:webHidden/>
          </w:rPr>
        </w:r>
        <w:r w:rsidRPr="000C688B">
          <w:rPr>
            <w:noProof/>
            <w:webHidden/>
          </w:rPr>
          <w:fldChar w:fldCharType="separate"/>
        </w:r>
        <w:r w:rsidR="008A6756" w:rsidRPr="000C688B">
          <w:rPr>
            <w:noProof/>
            <w:webHidden/>
          </w:rPr>
          <w:t>4</w:t>
        </w:r>
        <w:r w:rsidRPr="000C688B">
          <w:rPr>
            <w:noProof/>
            <w:webHidden/>
          </w:rPr>
          <w:fldChar w:fldCharType="end"/>
        </w:r>
      </w:hyperlink>
    </w:p>
    <w:p w14:paraId="1FB466FC" w14:textId="01A5936B"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75" w:history="1">
        <w:r w:rsidRPr="000C688B">
          <w:rPr>
            <w:rStyle w:val="Hyperlink"/>
            <w:noProof/>
          </w:rPr>
          <w:t>3.3</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Exemptions for WWCC</w:t>
        </w:r>
        <w:r w:rsidRPr="000C688B">
          <w:rPr>
            <w:noProof/>
            <w:webHidden/>
          </w:rPr>
          <w:tab/>
        </w:r>
        <w:r w:rsidRPr="000C688B">
          <w:rPr>
            <w:noProof/>
            <w:webHidden/>
          </w:rPr>
          <w:fldChar w:fldCharType="begin"/>
        </w:r>
        <w:r w:rsidRPr="000C688B">
          <w:rPr>
            <w:noProof/>
            <w:webHidden/>
          </w:rPr>
          <w:instrText xml:space="preserve"> PAGEREF _Toc240364175 \h </w:instrText>
        </w:r>
        <w:r w:rsidRPr="000C688B">
          <w:rPr>
            <w:noProof/>
            <w:webHidden/>
          </w:rPr>
        </w:r>
        <w:r w:rsidRPr="000C688B">
          <w:rPr>
            <w:noProof/>
            <w:webHidden/>
          </w:rPr>
          <w:fldChar w:fldCharType="separate"/>
        </w:r>
        <w:r w:rsidR="008A6756" w:rsidRPr="000C688B">
          <w:rPr>
            <w:noProof/>
            <w:webHidden/>
          </w:rPr>
          <w:t>5</w:t>
        </w:r>
        <w:r w:rsidRPr="000C688B">
          <w:rPr>
            <w:noProof/>
            <w:webHidden/>
          </w:rPr>
          <w:fldChar w:fldCharType="end"/>
        </w:r>
      </w:hyperlink>
    </w:p>
    <w:p w14:paraId="66DF8AB7" w14:textId="6C72F097" w:rsidR="00A0660D" w:rsidRPr="000C688B" w:rsidRDefault="00A0660D">
      <w:pPr>
        <w:pStyle w:val="TOC1"/>
        <w:rPr>
          <w:rFonts w:asciiTheme="minorHAnsi" w:eastAsiaTheme="minorEastAsia" w:hAnsiTheme="minorHAnsi" w:cstheme="minorBidi"/>
          <w:b w:val="0"/>
          <w:color w:val="auto"/>
          <w:kern w:val="2"/>
          <w:lang w:eastAsia="en-AU"/>
          <w14:ligatures w14:val="standardContextual"/>
        </w:rPr>
      </w:pPr>
      <w:hyperlink w:anchor="_Toc240364176" w:history="1">
        <w:r w:rsidRPr="000C688B">
          <w:rPr>
            <w:rStyle w:val="Hyperlink"/>
          </w:rPr>
          <w:t>4</w:t>
        </w:r>
        <w:r w:rsidRPr="000C688B">
          <w:rPr>
            <w:rFonts w:asciiTheme="minorHAnsi" w:eastAsiaTheme="minorEastAsia" w:hAnsiTheme="minorHAnsi" w:cstheme="minorBidi"/>
            <w:b w:val="0"/>
            <w:color w:val="auto"/>
            <w:kern w:val="2"/>
            <w:lang w:eastAsia="en-AU"/>
            <w14:ligatures w14:val="standardContextual"/>
          </w:rPr>
          <w:tab/>
        </w:r>
        <w:r w:rsidRPr="000C688B">
          <w:rPr>
            <w:rStyle w:val="Hyperlink"/>
          </w:rPr>
          <w:t>Official, Cultural and Other Visitors</w:t>
        </w:r>
        <w:r w:rsidRPr="000C688B">
          <w:rPr>
            <w:webHidden/>
          </w:rPr>
          <w:tab/>
        </w:r>
        <w:r w:rsidRPr="000C688B">
          <w:rPr>
            <w:webHidden/>
          </w:rPr>
          <w:fldChar w:fldCharType="begin"/>
        </w:r>
        <w:r w:rsidRPr="000C688B">
          <w:rPr>
            <w:webHidden/>
          </w:rPr>
          <w:instrText xml:space="preserve"> PAGEREF _Toc240364176 \h </w:instrText>
        </w:r>
        <w:r w:rsidRPr="000C688B">
          <w:rPr>
            <w:webHidden/>
          </w:rPr>
        </w:r>
        <w:r w:rsidRPr="000C688B">
          <w:rPr>
            <w:webHidden/>
          </w:rPr>
          <w:fldChar w:fldCharType="separate"/>
        </w:r>
        <w:r w:rsidR="008A6756" w:rsidRPr="000C688B">
          <w:rPr>
            <w:webHidden/>
          </w:rPr>
          <w:t>5</w:t>
        </w:r>
        <w:r w:rsidRPr="000C688B">
          <w:rPr>
            <w:webHidden/>
          </w:rPr>
          <w:fldChar w:fldCharType="end"/>
        </w:r>
      </w:hyperlink>
    </w:p>
    <w:p w14:paraId="28D97F06" w14:textId="51BCA520"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77" w:history="1">
        <w:r w:rsidRPr="000C688B">
          <w:rPr>
            <w:rStyle w:val="Hyperlink"/>
            <w:noProof/>
          </w:rPr>
          <w:t>4.2</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Gatehouse</w:t>
        </w:r>
        <w:r w:rsidRPr="000C688B">
          <w:rPr>
            <w:noProof/>
            <w:webHidden/>
          </w:rPr>
          <w:tab/>
        </w:r>
        <w:r w:rsidRPr="000C688B">
          <w:rPr>
            <w:noProof/>
            <w:webHidden/>
          </w:rPr>
          <w:fldChar w:fldCharType="begin"/>
        </w:r>
        <w:r w:rsidRPr="000C688B">
          <w:rPr>
            <w:noProof/>
            <w:webHidden/>
          </w:rPr>
          <w:instrText xml:space="preserve"> PAGEREF _Toc240364177 \h </w:instrText>
        </w:r>
        <w:r w:rsidRPr="000C688B">
          <w:rPr>
            <w:noProof/>
            <w:webHidden/>
          </w:rPr>
        </w:r>
        <w:r w:rsidRPr="000C688B">
          <w:rPr>
            <w:noProof/>
            <w:webHidden/>
          </w:rPr>
          <w:fldChar w:fldCharType="separate"/>
        </w:r>
        <w:r w:rsidR="008A6756" w:rsidRPr="000C688B">
          <w:rPr>
            <w:noProof/>
            <w:webHidden/>
          </w:rPr>
          <w:t>6</w:t>
        </w:r>
        <w:r w:rsidRPr="000C688B">
          <w:rPr>
            <w:noProof/>
            <w:webHidden/>
          </w:rPr>
          <w:fldChar w:fldCharType="end"/>
        </w:r>
      </w:hyperlink>
    </w:p>
    <w:p w14:paraId="3AEADC47" w14:textId="1D3641EE"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78" w:history="1">
        <w:r w:rsidRPr="000C688B">
          <w:rPr>
            <w:rStyle w:val="Hyperlink"/>
            <w:noProof/>
          </w:rPr>
          <w:t>4.3</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E-Visits and video conferencing</w:t>
        </w:r>
        <w:r w:rsidRPr="000C688B">
          <w:rPr>
            <w:noProof/>
            <w:webHidden/>
          </w:rPr>
          <w:tab/>
        </w:r>
        <w:r w:rsidRPr="000C688B">
          <w:rPr>
            <w:noProof/>
            <w:webHidden/>
          </w:rPr>
          <w:fldChar w:fldCharType="begin"/>
        </w:r>
        <w:r w:rsidRPr="000C688B">
          <w:rPr>
            <w:noProof/>
            <w:webHidden/>
          </w:rPr>
          <w:instrText xml:space="preserve"> PAGEREF _Toc240364178 \h </w:instrText>
        </w:r>
        <w:r w:rsidRPr="000C688B">
          <w:rPr>
            <w:noProof/>
            <w:webHidden/>
          </w:rPr>
        </w:r>
        <w:r w:rsidRPr="000C688B">
          <w:rPr>
            <w:noProof/>
            <w:webHidden/>
          </w:rPr>
          <w:fldChar w:fldCharType="separate"/>
        </w:r>
        <w:r w:rsidR="008A6756" w:rsidRPr="000C688B">
          <w:rPr>
            <w:noProof/>
            <w:webHidden/>
          </w:rPr>
          <w:t>7</w:t>
        </w:r>
        <w:r w:rsidRPr="000C688B">
          <w:rPr>
            <w:noProof/>
            <w:webHidden/>
          </w:rPr>
          <w:fldChar w:fldCharType="end"/>
        </w:r>
      </w:hyperlink>
    </w:p>
    <w:p w14:paraId="5F115420" w14:textId="29205897" w:rsidR="00A0660D" w:rsidRPr="000C688B" w:rsidRDefault="00A0660D">
      <w:pPr>
        <w:pStyle w:val="TOC1"/>
        <w:rPr>
          <w:rFonts w:asciiTheme="minorHAnsi" w:eastAsiaTheme="minorEastAsia" w:hAnsiTheme="minorHAnsi" w:cstheme="minorBidi"/>
          <w:b w:val="0"/>
          <w:color w:val="auto"/>
          <w:kern w:val="2"/>
          <w:lang w:eastAsia="en-AU"/>
          <w14:ligatures w14:val="standardContextual"/>
        </w:rPr>
      </w:pPr>
      <w:hyperlink w:anchor="_Toc240364179" w:history="1">
        <w:r w:rsidRPr="000C688B">
          <w:rPr>
            <w:rStyle w:val="Hyperlink"/>
          </w:rPr>
          <w:t>5</w:t>
        </w:r>
        <w:r w:rsidRPr="000C688B">
          <w:rPr>
            <w:rFonts w:asciiTheme="minorHAnsi" w:eastAsiaTheme="minorEastAsia" w:hAnsiTheme="minorHAnsi" w:cstheme="minorBidi"/>
            <w:b w:val="0"/>
            <w:color w:val="auto"/>
            <w:kern w:val="2"/>
            <w:lang w:eastAsia="en-AU"/>
            <w14:ligatures w14:val="standardContextual"/>
          </w:rPr>
          <w:tab/>
        </w:r>
        <w:r w:rsidRPr="000C688B">
          <w:rPr>
            <w:rStyle w:val="Hyperlink"/>
          </w:rPr>
          <w:t>Official Visitors</w:t>
        </w:r>
        <w:r w:rsidRPr="000C688B">
          <w:rPr>
            <w:webHidden/>
          </w:rPr>
          <w:tab/>
        </w:r>
        <w:r w:rsidRPr="000C688B">
          <w:rPr>
            <w:webHidden/>
          </w:rPr>
          <w:fldChar w:fldCharType="begin"/>
        </w:r>
        <w:r w:rsidRPr="000C688B">
          <w:rPr>
            <w:webHidden/>
          </w:rPr>
          <w:instrText xml:space="preserve"> PAGEREF _Toc240364179 \h </w:instrText>
        </w:r>
        <w:r w:rsidRPr="000C688B">
          <w:rPr>
            <w:webHidden/>
          </w:rPr>
        </w:r>
        <w:r w:rsidRPr="000C688B">
          <w:rPr>
            <w:webHidden/>
          </w:rPr>
          <w:fldChar w:fldCharType="separate"/>
        </w:r>
        <w:r w:rsidR="008A6756" w:rsidRPr="000C688B">
          <w:rPr>
            <w:webHidden/>
          </w:rPr>
          <w:t>8</w:t>
        </w:r>
        <w:r w:rsidRPr="000C688B">
          <w:rPr>
            <w:webHidden/>
          </w:rPr>
          <w:fldChar w:fldCharType="end"/>
        </w:r>
      </w:hyperlink>
    </w:p>
    <w:p w14:paraId="36D542A4" w14:textId="0BC3A806"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80" w:history="1">
        <w:r w:rsidRPr="000C688B">
          <w:rPr>
            <w:rStyle w:val="Hyperlink"/>
            <w:noProof/>
          </w:rPr>
          <w:t>5.2</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Office of the Inspector of Custodial Services authorised staff</w:t>
        </w:r>
        <w:r w:rsidRPr="000C688B">
          <w:rPr>
            <w:noProof/>
            <w:webHidden/>
          </w:rPr>
          <w:tab/>
        </w:r>
        <w:r w:rsidRPr="000C688B">
          <w:rPr>
            <w:noProof/>
            <w:webHidden/>
          </w:rPr>
          <w:fldChar w:fldCharType="begin"/>
        </w:r>
        <w:r w:rsidRPr="000C688B">
          <w:rPr>
            <w:noProof/>
            <w:webHidden/>
          </w:rPr>
          <w:instrText xml:space="preserve"> PAGEREF _Toc240364180 \h </w:instrText>
        </w:r>
        <w:r w:rsidRPr="000C688B">
          <w:rPr>
            <w:noProof/>
            <w:webHidden/>
          </w:rPr>
        </w:r>
        <w:r w:rsidRPr="000C688B">
          <w:rPr>
            <w:noProof/>
            <w:webHidden/>
          </w:rPr>
          <w:fldChar w:fldCharType="separate"/>
        </w:r>
        <w:r w:rsidR="008A6756" w:rsidRPr="000C688B">
          <w:rPr>
            <w:noProof/>
            <w:webHidden/>
          </w:rPr>
          <w:t>9</w:t>
        </w:r>
        <w:r w:rsidRPr="000C688B">
          <w:rPr>
            <w:noProof/>
            <w:webHidden/>
          </w:rPr>
          <w:fldChar w:fldCharType="end"/>
        </w:r>
      </w:hyperlink>
    </w:p>
    <w:p w14:paraId="2E6A6073" w14:textId="7D36C765"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81" w:history="1">
        <w:r w:rsidRPr="000C688B">
          <w:rPr>
            <w:rStyle w:val="Hyperlink"/>
            <w:noProof/>
          </w:rPr>
          <w:t>5.3</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Children’s court Judges and Magistrates</w:t>
        </w:r>
        <w:r w:rsidRPr="000C688B">
          <w:rPr>
            <w:noProof/>
            <w:webHidden/>
          </w:rPr>
          <w:tab/>
        </w:r>
        <w:r w:rsidRPr="000C688B">
          <w:rPr>
            <w:noProof/>
            <w:webHidden/>
          </w:rPr>
          <w:fldChar w:fldCharType="begin"/>
        </w:r>
        <w:r w:rsidRPr="000C688B">
          <w:rPr>
            <w:noProof/>
            <w:webHidden/>
          </w:rPr>
          <w:instrText xml:space="preserve"> PAGEREF _Toc240364181 \h </w:instrText>
        </w:r>
        <w:r w:rsidRPr="000C688B">
          <w:rPr>
            <w:noProof/>
            <w:webHidden/>
          </w:rPr>
        </w:r>
        <w:r w:rsidRPr="000C688B">
          <w:rPr>
            <w:noProof/>
            <w:webHidden/>
          </w:rPr>
          <w:fldChar w:fldCharType="separate"/>
        </w:r>
        <w:r w:rsidR="008A6756" w:rsidRPr="000C688B">
          <w:rPr>
            <w:noProof/>
            <w:webHidden/>
          </w:rPr>
          <w:t>9</w:t>
        </w:r>
        <w:r w:rsidRPr="000C688B">
          <w:rPr>
            <w:noProof/>
            <w:webHidden/>
          </w:rPr>
          <w:fldChar w:fldCharType="end"/>
        </w:r>
      </w:hyperlink>
    </w:p>
    <w:p w14:paraId="4202F192" w14:textId="5C18B3A9"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82" w:history="1">
        <w:r w:rsidRPr="000C688B">
          <w:rPr>
            <w:rStyle w:val="Hyperlink"/>
            <w:noProof/>
          </w:rPr>
          <w:t>5.4</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The Ombudsman WA</w:t>
        </w:r>
        <w:r w:rsidRPr="000C688B">
          <w:rPr>
            <w:noProof/>
            <w:webHidden/>
          </w:rPr>
          <w:tab/>
        </w:r>
        <w:r w:rsidRPr="000C688B">
          <w:rPr>
            <w:noProof/>
            <w:webHidden/>
          </w:rPr>
          <w:fldChar w:fldCharType="begin"/>
        </w:r>
        <w:r w:rsidRPr="000C688B">
          <w:rPr>
            <w:noProof/>
            <w:webHidden/>
          </w:rPr>
          <w:instrText xml:space="preserve"> PAGEREF _Toc240364182 \h </w:instrText>
        </w:r>
        <w:r w:rsidRPr="000C688B">
          <w:rPr>
            <w:noProof/>
            <w:webHidden/>
          </w:rPr>
        </w:r>
        <w:r w:rsidRPr="000C688B">
          <w:rPr>
            <w:noProof/>
            <w:webHidden/>
          </w:rPr>
          <w:fldChar w:fldCharType="separate"/>
        </w:r>
        <w:r w:rsidR="008A6756" w:rsidRPr="000C688B">
          <w:rPr>
            <w:noProof/>
            <w:webHidden/>
          </w:rPr>
          <w:t>9</w:t>
        </w:r>
        <w:r w:rsidRPr="000C688B">
          <w:rPr>
            <w:noProof/>
            <w:webHidden/>
          </w:rPr>
          <w:fldChar w:fldCharType="end"/>
        </w:r>
      </w:hyperlink>
    </w:p>
    <w:p w14:paraId="05FA470F" w14:textId="3CDFBFF1"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83" w:history="1">
        <w:r w:rsidRPr="000C688B">
          <w:rPr>
            <w:rStyle w:val="Hyperlink"/>
            <w:noProof/>
          </w:rPr>
          <w:t>5.5</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Legal practitioners (excluding Paralegals and Interns)</w:t>
        </w:r>
        <w:r w:rsidRPr="000C688B">
          <w:rPr>
            <w:noProof/>
            <w:webHidden/>
          </w:rPr>
          <w:tab/>
        </w:r>
        <w:r w:rsidRPr="000C688B">
          <w:rPr>
            <w:noProof/>
            <w:webHidden/>
          </w:rPr>
          <w:fldChar w:fldCharType="begin"/>
        </w:r>
        <w:r w:rsidRPr="000C688B">
          <w:rPr>
            <w:noProof/>
            <w:webHidden/>
          </w:rPr>
          <w:instrText xml:space="preserve"> PAGEREF _Toc240364183 \h </w:instrText>
        </w:r>
        <w:r w:rsidRPr="000C688B">
          <w:rPr>
            <w:noProof/>
            <w:webHidden/>
          </w:rPr>
        </w:r>
        <w:r w:rsidRPr="000C688B">
          <w:rPr>
            <w:noProof/>
            <w:webHidden/>
          </w:rPr>
          <w:fldChar w:fldCharType="separate"/>
        </w:r>
        <w:r w:rsidR="008A6756" w:rsidRPr="000C688B">
          <w:rPr>
            <w:noProof/>
            <w:webHidden/>
          </w:rPr>
          <w:t>10</w:t>
        </w:r>
        <w:r w:rsidRPr="000C688B">
          <w:rPr>
            <w:noProof/>
            <w:webHidden/>
          </w:rPr>
          <w:fldChar w:fldCharType="end"/>
        </w:r>
      </w:hyperlink>
    </w:p>
    <w:p w14:paraId="6D84B5D5" w14:textId="3BE96F64"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84" w:history="1">
        <w:r w:rsidRPr="000C688B">
          <w:rPr>
            <w:rStyle w:val="Hyperlink"/>
            <w:noProof/>
          </w:rPr>
          <w:t>5.6</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Staff from State Coroner’s office</w:t>
        </w:r>
        <w:r w:rsidRPr="000C688B">
          <w:rPr>
            <w:noProof/>
            <w:webHidden/>
          </w:rPr>
          <w:tab/>
        </w:r>
        <w:r w:rsidRPr="000C688B">
          <w:rPr>
            <w:noProof/>
            <w:webHidden/>
          </w:rPr>
          <w:fldChar w:fldCharType="begin"/>
        </w:r>
        <w:r w:rsidRPr="000C688B">
          <w:rPr>
            <w:noProof/>
            <w:webHidden/>
          </w:rPr>
          <w:instrText xml:space="preserve"> PAGEREF _Toc240364184 \h </w:instrText>
        </w:r>
        <w:r w:rsidRPr="000C688B">
          <w:rPr>
            <w:noProof/>
            <w:webHidden/>
          </w:rPr>
        </w:r>
        <w:r w:rsidRPr="000C688B">
          <w:rPr>
            <w:noProof/>
            <w:webHidden/>
          </w:rPr>
          <w:fldChar w:fldCharType="separate"/>
        </w:r>
        <w:r w:rsidR="008A6756" w:rsidRPr="000C688B">
          <w:rPr>
            <w:noProof/>
            <w:webHidden/>
          </w:rPr>
          <w:t>10</w:t>
        </w:r>
        <w:r w:rsidRPr="000C688B">
          <w:rPr>
            <w:noProof/>
            <w:webHidden/>
          </w:rPr>
          <w:fldChar w:fldCharType="end"/>
        </w:r>
      </w:hyperlink>
    </w:p>
    <w:p w14:paraId="17408CBD" w14:textId="46E1B74B"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85" w:history="1">
        <w:r w:rsidRPr="000C688B">
          <w:rPr>
            <w:rStyle w:val="Hyperlink"/>
            <w:noProof/>
          </w:rPr>
          <w:t>5.7</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Independent detention centre visitors</w:t>
        </w:r>
        <w:r w:rsidRPr="000C688B">
          <w:rPr>
            <w:noProof/>
            <w:webHidden/>
          </w:rPr>
          <w:tab/>
        </w:r>
        <w:r w:rsidRPr="000C688B">
          <w:rPr>
            <w:noProof/>
            <w:webHidden/>
          </w:rPr>
          <w:fldChar w:fldCharType="begin"/>
        </w:r>
        <w:r w:rsidRPr="000C688B">
          <w:rPr>
            <w:noProof/>
            <w:webHidden/>
          </w:rPr>
          <w:instrText xml:space="preserve"> PAGEREF _Toc240364185 \h </w:instrText>
        </w:r>
        <w:r w:rsidRPr="000C688B">
          <w:rPr>
            <w:noProof/>
            <w:webHidden/>
          </w:rPr>
        </w:r>
        <w:r w:rsidRPr="000C688B">
          <w:rPr>
            <w:noProof/>
            <w:webHidden/>
          </w:rPr>
          <w:fldChar w:fldCharType="separate"/>
        </w:r>
        <w:r w:rsidR="008A6756" w:rsidRPr="000C688B">
          <w:rPr>
            <w:noProof/>
            <w:webHidden/>
          </w:rPr>
          <w:t>10</w:t>
        </w:r>
        <w:r w:rsidRPr="000C688B">
          <w:rPr>
            <w:noProof/>
            <w:webHidden/>
          </w:rPr>
          <w:fldChar w:fldCharType="end"/>
        </w:r>
      </w:hyperlink>
    </w:p>
    <w:p w14:paraId="2263F8EB" w14:textId="5D2349EB"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86" w:history="1">
        <w:r w:rsidRPr="000C688B">
          <w:rPr>
            <w:rStyle w:val="Hyperlink"/>
            <w:noProof/>
          </w:rPr>
          <w:t>5.8</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Mental Health Advocates</w:t>
        </w:r>
        <w:r w:rsidRPr="000C688B">
          <w:rPr>
            <w:noProof/>
            <w:webHidden/>
          </w:rPr>
          <w:tab/>
        </w:r>
        <w:r w:rsidRPr="000C688B">
          <w:rPr>
            <w:noProof/>
            <w:webHidden/>
          </w:rPr>
          <w:fldChar w:fldCharType="begin"/>
        </w:r>
        <w:r w:rsidRPr="000C688B">
          <w:rPr>
            <w:noProof/>
            <w:webHidden/>
          </w:rPr>
          <w:instrText xml:space="preserve"> PAGEREF _Toc240364186 \h </w:instrText>
        </w:r>
        <w:r w:rsidRPr="000C688B">
          <w:rPr>
            <w:noProof/>
            <w:webHidden/>
          </w:rPr>
        </w:r>
        <w:r w:rsidRPr="000C688B">
          <w:rPr>
            <w:noProof/>
            <w:webHidden/>
          </w:rPr>
          <w:fldChar w:fldCharType="separate"/>
        </w:r>
        <w:r w:rsidR="008A6756" w:rsidRPr="000C688B">
          <w:rPr>
            <w:noProof/>
            <w:webHidden/>
          </w:rPr>
          <w:t>11</w:t>
        </w:r>
        <w:r w:rsidRPr="000C688B">
          <w:rPr>
            <w:noProof/>
            <w:webHidden/>
          </w:rPr>
          <w:fldChar w:fldCharType="end"/>
        </w:r>
      </w:hyperlink>
    </w:p>
    <w:p w14:paraId="70510312" w14:textId="444854AB"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87" w:history="1">
        <w:r w:rsidRPr="000C688B">
          <w:rPr>
            <w:rStyle w:val="Hyperlink"/>
            <w:noProof/>
          </w:rPr>
          <w:t>5.9</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Western Australian Department of Justice (departmental staff)</w:t>
        </w:r>
        <w:r w:rsidRPr="000C688B">
          <w:rPr>
            <w:noProof/>
            <w:webHidden/>
          </w:rPr>
          <w:tab/>
        </w:r>
        <w:r w:rsidRPr="000C688B">
          <w:rPr>
            <w:noProof/>
            <w:webHidden/>
          </w:rPr>
          <w:fldChar w:fldCharType="begin"/>
        </w:r>
        <w:r w:rsidRPr="000C688B">
          <w:rPr>
            <w:noProof/>
            <w:webHidden/>
          </w:rPr>
          <w:instrText xml:space="preserve"> PAGEREF _Toc240364187 \h </w:instrText>
        </w:r>
        <w:r w:rsidRPr="000C688B">
          <w:rPr>
            <w:noProof/>
            <w:webHidden/>
          </w:rPr>
        </w:r>
        <w:r w:rsidRPr="000C688B">
          <w:rPr>
            <w:noProof/>
            <w:webHidden/>
          </w:rPr>
          <w:fldChar w:fldCharType="separate"/>
        </w:r>
        <w:r w:rsidR="008A6756" w:rsidRPr="000C688B">
          <w:rPr>
            <w:noProof/>
            <w:webHidden/>
          </w:rPr>
          <w:t>12</w:t>
        </w:r>
        <w:r w:rsidRPr="000C688B">
          <w:rPr>
            <w:noProof/>
            <w:webHidden/>
          </w:rPr>
          <w:fldChar w:fldCharType="end"/>
        </w:r>
      </w:hyperlink>
    </w:p>
    <w:p w14:paraId="6EEFB01D" w14:textId="5A2C77DA"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88" w:history="1">
        <w:r w:rsidRPr="000C688B">
          <w:rPr>
            <w:rStyle w:val="Hyperlink"/>
            <w:noProof/>
          </w:rPr>
          <w:t>5.10</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Public officers</w:t>
        </w:r>
        <w:r w:rsidRPr="000C688B">
          <w:rPr>
            <w:noProof/>
            <w:webHidden/>
          </w:rPr>
          <w:tab/>
        </w:r>
        <w:r w:rsidRPr="000C688B">
          <w:rPr>
            <w:noProof/>
            <w:webHidden/>
          </w:rPr>
          <w:fldChar w:fldCharType="begin"/>
        </w:r>
        <w:r w:rsidRPr="000C688B">
          <w:rPr>
            <w:noProof/>
            <w:webHidden/>
          </w:rPr>
          <w:instrText xml:space="preserve"> PAGEREF _Toc240364188 \h </w:instrText>
        </w:r>
        <w:r w:rsidRPr="000C688B">
          <w:rPr>
            <w:noProof/>
            <w:webHidden/>
          </w:rPr>
        </w:r>
        <w:r w:rsidRPr="000C688B">
          <w:rPr>
            <w:noProof/>
            <w:webHidden/>
          </w:rPr>
          <w:fldChar w:fldCharType="separate"/>
        </w:r>
        <w:r w:rsidR="008A6756" w:rsidRPr="000C688B">
          <w:rPr>
            <w:noProof/>
            <w:webHidden/>
          </w:rPr>
          <w:t>12</w:t>
        </w:r>
        <w:r w:rsidRPr="000C688B">
          <w:rPr>
            <w:noProof/>
            <w:webHidden/>
          </w:rPr>
          <w:fldChar w:fldCharType="end"/>
        </w:r>
      </w:hyperlink>
    </w:p>
    <w:p w14:paraId="7C443BFF" w14:textId="287B4F87"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89" w:history="1">
        <w:r w:rsidRPr="000C688B">
          <w:rPr>
            <w:rStyle w:val="Hyperlink"/>
            <w:noProof/>
          </w:rPr>
          <w:t>5.11</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Staff from other government agencies or statutory bodies</w:t>
        </w:r>
        <w:r w:rsidRPr="000C688B">
          <w:rPr>
            <w:noProof/>
            <w:webHidden/>
          </w:rPr>
          <w:tab/>
        </w:r>
        <w:r w:rsidRPr="000C688B">
          <w:rPr>
            <w:noProof/>
            <w:webHidden/>
          </w:rPr>
          <w:fldChar w:fldCharType="begin"/>
        </w:r>
        <w:r w:rsidRPr="000C688B">
          <w:rPr>
            <w:noProof/>
            <w:webHidden/>
          </w:rPr>
          <w:instrText xml:space="preserve"> PAGEREF _Toc240364189 \h </w:instrText>
        </w:r>
        <w:r w:rsidRPr="000C688B">
          <w:rPr>
            <w:noProof/>
            <w:webHidden/>
          </w:rPr>
        </w:r>
        <w:r w:rsidRPr="000C688B">
          <w:rPr>
            <w:noProof/>
            <w:webHidden/>
          </w:rPr>
          <w:fldChar w:fldCharType="separate"/>
        </w:r>
        <w:r w:rsidR="008A6756" w:rsidRPr="000C688B">
          <w:rPr>
            <w:noProof/>
            <w:webHidden/>
          </w:rPr>
          <w:t>12</w:t>
        </w:r>
        <w:r w:rsidRPr="000C688B">
          <w:rPr>
            <w:noProof/>
            <w:webHidden/>
          </w:rPr>
          <w:fldChar w:fldCharType="end"/>
        </w:r>
      </w:hyperlink>
    </w:p>
    <w:p w14:paraId="60BEA264" w14:textId="1DD12E82"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90" w:history="1">
        <w:r w:rsidRPr="000C688B">
          <w:rPr>
            <w:rStyle w:val="Hyperlink"/>
            <w:noProof/>
          </w:rPr>
          <w:t>5.12</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Western Australia Police Force (WA Police)</w:t>
        </w:r>
        <w:r w:rsidRPr="000C688B">
          <w:rPr>
            <w:noProof/>
            <w:webHidden/>
          </w:rPr>
          <w:tab/>
        </w:r>
        <w:r w:rsidRPr="000C688B">
          <w:rPr>
            <w:noProof/>
            <w:webHidden/>
          </w:rPr>
          <w:fldChar w:fldCharType="begin"/>
        </w:r>
        <w:r w:rsidRPr="000C688B">
          <w:rPr>
            <w:noProof/>
            <w:webHidden/>
          </w:rPr>
          <w:instrText xml:space="preserve"> PAGEREF _Toc240364190 \h </w:instrText>
        </w:r>
        <w:r w:rsidRPr="000C688B">
          <w:rPr>
            <w:noProof/>
            <w:webHidden/>
          </w:rPr>
        </w:r>
        <w:r w:rsidRPr="000C688B">
          <w:rPr>
            <w:noProof/>
            <w:webHidden/>
          </w:rPr>
          <w:fldChar w:fldCharType="separate"/>
        </w:r>
        <w:r w:rsidR="008A6756" w:rsidRPr="000C688B">
          <w:rPr>
            <w:noProof/>
            <w:webHidden/>
          </w:rPr>
          <w:t>13</w:t>
        </w:r>
        <w:r w:rsidRPr="000C688B">
          <w:rPr>
            <w:noProof/>
            <w:webHidden/>
          </w:rPr>
          <w:fldChar w:fldCharType="end"/>
        </w:r>
      </w:hyperlink>
    </w:p>
    <w:p w14:paraId="0C68C0CE" w14:textId="66A061E8"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91" w:history="1">
        <w:r w:rsidRPr="000C688B">
          <w:rPr>
            <w:rStyle w:val="Hyperlink"/>
            <w:noProof/>
          </w:rPr>
          <w:t>5.13</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WorkSafe Officers</w:t>
        </w:r>
        <w:r w:rsidRPr="000C688B">
          <w:rPr>
            <w:noProof/>
            <w:webHidden/>
          </w:rPr>
          <w:tab/>
        </w:r>
        <w:r w:rsidRPr="000C688B">
          <w:rPr>
            <w:noProof/>
            <w:webHidden/>
          </w:rPr>
          <w:fldChar w:fldCharType="begin"/>
        </w:r>
        <w:r w:rsidRPr="000C688B">
          <w:rPr>
            <w:noProof/>
            <w:webHidden/>
          </w:rPr>
          <w:instrText xml:space="preserve"> PAGEREF _Toc240364191 \h </w:instrText>
        </w:r>
        <w:r w:rsidRPr="000C688B">
          <w:rPr>
            <w:noProof/>
            <w:webHidden/>
          </w:rPr>
        </w:r>
        <w:r w:rsidRPr="000C688B">
          <w:rPr>
            <w:noProof/>
            <w:webHidden/>
          </w:rPr>
          <w:fldChar w:fldCharType="separate"/>
        </w:r>
        <w:r w:rsidR="008A6756" w:rsidRPr="000C688B">
          <w:rPr>
            <w:noProof/>
            <w:webHidden/>
          </w:rPr>
          <w:t>13</w:t>
        </w:r>
        <w:r w:rsidRPr="000C688B">
          <w:rPr>
            <w:noProof/>
            <w:webHidden/>
          </w:rPr>
          <w:fldChar w:fldCharType="end"/>
        </w:r>
      </w:hyperlink>
    </w:p>
    <w:p w14:paraId="29B95696" w14:textId="69606EA7" w:rsidR="00A0660D" w:rsidRPr="000C688B" w:rsidRDefault="00A0660D">
      <w:pPr>
        <w:pStyle w:val="TOC1"/>
        <w:rPr>
          <w:rFonts w:asciiTheme="minorHAnsi" w:eastAsiaTheme="minorEastAsia" w:hAnsiTheme="minorHAnsi" w:cstheme="minorBidi"/>
          <w:b w:val="0"/>
          <w:color w:val="auto"/>
          <w:kern w:val="2"/>
          <w:lang w:eastAsia="en-AU"/>
          <w14:ligatures w14:val="standardContextual"/>
        </w:rPr>
      </w:pPr>
      <w:hyperlink w:anchor="_Toc240364192" w:history="1">
        <w:r w:rsidRPr="000C688B">
          <w:rPr>
            <w:rStyle w:val="Hyperlink"/>
          </w:rPr>
          <w:t>6</w:t>
        </w:r>
        <w:r w:rsidRPr="000C688B">
          <w:rPr>
            <w:rFonts w:asciiTheme="minorHAnsi" w:eastAsiaTheme="minorEastAsia" w:hAnsiTheme="minorHAnsi" w:cstheme="minorBidi"/>
            <w:b w:val="0"/>
            <w:color w:val="auto"/>
            <w:kern w:val="2"/>
            <w:lang w:eastAsia="en-AU"/>
            <w14:ligatures w14:val="standardContextual"/>
          </w:rPr>
          <w:tab/>
        </w:r>
        <w:r w:rsidRPr="000C688B">
          <w:rPr>
            <w:rStyle w:val="Hyperlink"/>
          </w:rPr>
          <w:t>Cultural and Other Visitors</w:t>
        </w:r>
        <w:r w:rsidRPr="000C688B">
          <w:rPr>
            <w:webHidden/>
          </w:rPr>
          <w:tab/>
        </w:r>
        <w:r w:rsidRPr="000C688B">
          <w:rPr>
            <w:webHidden/>
          </w:rPr>
          <w:fldChar w:fldCharType="begin"/>
        </w:r>
        <w:r w:rsidRPr="000C688B">
          <w:rPr>
            <w:webHidden/>
          </w:rPr>
          <w:instrText xml:space="preserve"> PAGEREF _Toc240364192 \h </w:instrText>
        </w:r>
        <w:r w:rsidRPr="000C688B">
          <w:rPr>
            <w:webHidden/>
          </w:rPr>
        </w:r>
        <w:r w:rsidRPr="000C688B">
          <w:rPr>
            <w:webHidden/>
          </w:rPr>
          <w:fldChar w:fldCharType="separate"/>
        </w:r>
        <w:r w:rsidR="008A6756" w:rsidRPr="000C688B">
          <w:rPr>
            <w:webHidden/>
          </w:rPr>
          <w:t>14</w:t>
        </w:r>
        <w:r w:rsidRPr="000C688B">
          <w:rPr>
            <w:webHidden/>
          </w:rPr>
          <w:fldChar w:fldCharType="end"/>
        </w:r>
      </w:hyperlink>
    </w:p>
    <w:p w14:paraId="463B715D" w14:textId="1ACF1FB5"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93" w:history="1">
        <w:r w:rsidRPr="000C688B">
          <w:rPr>
            <w:rStyle w:val="Hyperlink"/>
            <w:noProof/>
          </w:rPr>
          <w:t>6.2</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Assessment of applications</w:t>
        </w:r>
        <w:r w:rsidRPr="000C688B">
          <w:rPr>
            <w:noProof/>
            <w:webHidden/>
          </w:rPr>
          <w:tab/>
        </w:r>
        <w:r w:rsidRPr="000C688B">
          <w:rPr>
            <w:noProof/>
            <w:webHidden/>
          </w:rPr>
          <w:fldChar w:fldCharType="begin"/>
        </w:r>
        <w:r w:rsidRPr="000C688B">
          <w:rPr>
            <w:noProof/>
            <w:webHidden/>
          </w:rPr>
          <w:instrText xml:space="preserve"> PAGEREF _Toc240364193 \h </w:instrText>
        </w:r>
        <w:r w:rsidRPr="000C688B">
          <w:rPr>
            <w:noProof/>
            <w:webHidden/>
          </w:rPr>
        </w:r>
        <w:r w:rsidRPr="000C688B">
          <w:rPr>
            <w:noProof/>
            <w:webHidden/>
          </w:rPr>
          <w:fldChar w:fldCharType="separate"/>
        </w:r>
        <w:r w:rsidR="008A6756" w:rsidRPr="000C688B">
          <w:rPr>
            <w:noProof/>
            <w:webHidden/>
          </w:rPr>
          <w:t>14</w:t>
        </w:r>
        <w:r w:rsidRPr="000C688B">
          <w:rPr>
            <w:noProof/>
            <w:webHidden/>
          </w:rPr>
          <w:fldChar w:fldCharType="end"/>
        </w:r>
      </w:hyperlink>
    </w:p>
    <w:p w14:paraId="7178D174" w14:textId="7A029FDC"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94" w:history="1">
        <w:r w:rsidRPr="000C688B">
          <w:rPr>
            <w:rStyle w:val="Hyperlink"/>
            <w:noProof/>
          </w:rPr>
          <w:t>6.3</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Sporting groups</w:t>
        </w:r>
        <w:r w:rsidRPr="000C688B">
          <w:rPr>
            <w:noProof/>
            <w:webHidden/>
          </w:rPr>
          <w:tab/>
        </w:r>
        <w:r w:rsidRPr="000C688B">
          <w:rPr>
            <w:noProof/>
            <w:webHidden/>
          </w:rPr>
          <w:fldChar w:fldCharType="begin"/>
        </w:r>
        <w:r w:rsidRPr="000C688B">
          <w:rPr>
            <w:noProof/>
            <w:webHidden/>
          </w:rPr>
          <w:instrText xml:space="preserve"> PAGEREF _Toc240364194 \h </w:instrText>
        </w:r>
        <w:r w:rsidRPr="000C688B">
          <w:rPr>
            <w:noProof/>
            <w:webHidden/>
          </w:rPr>
        </w:r>
        <w:r w:rsidRPr="000C688B">
          <w:rPr>
            <w:noProof/>
            <w:webHidden/>
          </w:rPr>
          <w:fldChar w:fldCharType="separate"/>
        </w:r>
        <w:r w:rsidR="008A6756" w:rsidRPr="000C688B">
          <w:rPr>
            <w:noProof/>
            <w:webHidden/>
          </w:rPr>
          <w:t>15</w:t>
        </w:r>
        <w:r w:rsidRPr="000C688B">
          <w:rPr>
            <w:noProof/>
            <w:webHidden/>
          </w:rPr>
          <w:fldChar w:fldCharType="end"/>
        </w:r>
      </w:hyperlink>
    </w:p>
    <w:p w14:paraId="430832B8" w14:textId="29DE4E2F"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95" w:history="1">
        <w:r w:rsidRPr="000C688B">
          <w:rPr>
            <w:rStyle w:val="Hyperlink"/>
            <w:noProof/>
          </w:rPr>
          <w:t>6.4</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External Health Practitioners</w:t>
        </w:r>
        <w:r w:rsidRPr="000C688B">
          <w:rPr>
            <w:noProof/>
            <w:webHidden/>
          </w:rPr>
          <w:tab/>
        </w:r>
        <w:r w:rsidRPr="000C688B">
          <w:rPr>
            <w:noProof/>
            <w:webHidden/>
          </w:rPr>
          <w:fldChar w:fldCharType="begin"/>
        </w:r>
        <w:r w:rsidRPr="000C688B">
          <w:rPr>
            <w:noProof/>
            <w:webHidden/>
          </w:rPr>
          <w:instrText xml:space="preserve"> PAGEREF _Toc240364195 \h </w:instrText>
        </w:r>
        <w:r w:rsidRPr="000C688B">
          <w:rPr>
            <w:noProof/>
            <w:webHidden/>
          </w:rPr>
        </w:r>
        <w:r w:rsidRPr="000C688B">
          <w:rPr>
            <w:noProof/>
            <w:webHidden/>
          </w:rPr>
          <w:fldChar w:fldCharType="separate"/>
        </w:r>
        <w:r w:rsidR="008A6756" w:rsidRPr="000C688B">
          <w:rPr>
            <w:noProof/>
            <w:webHidden/>
          </w:rPr>
          <w:t>15</w:t>
        </w:r>
        <w:r w:rsidRPr="000C688B">
          <w:rPr>
            <w:noProof/>
            <w:webHidden/>
          </w:rPr>
          <w:fldChar w:fldCharType="end"/>
        </w:r>
      </w:hyperlink>
    </w:p>
    <w:p w14:paraId="2C8EA61F" w14:textId="1482EA48"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96" w:history="1">
        <w:r w:rsidRPr="000C688B">
          <w:rPr>
            <w:rStyle w:val="Hyperlink"/>
            <w:noProof/>
          </w:rPr>
          <w:t>6.5</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National Disability Insurance Scheme (NDIS) providers</w:t>
        </w:r>
        <w:r w:rsidRPr="000C688B">
          <w:rPr>
            <w:noProof/>
            <w:webHidden/>
          </w:rPr>
          <w:tab/>
        </w:r>
        <w:r w:rsidRPr="000C688B">
          <w:rPr>
            <w:noProof/>
            <w:webHidden/>
          </w:rPr>
          <w:fldChar w:fldCharType="begin"/>
        </w:r>
        <w:r w:rsidRPr="000C688B">
          <w:rPr>
            <w:noProof/>
            <w:webHidden/>
          </w:rPr>
          <w:instrText xml:space="preserve"> PAGEREF _Toc240364196 \h </w:instrText>
        </w:r>
        <w:r w:rsidRPr="000C688B">
          <w:rPr>
            <w:noProof/>
            <w:webHidden/>
          </w:rPr>
        </w:r>
        <w:r w:rsidRPr="000C688B">
          <w:rPr>
            <w:noProof/>
            <w:webHidden/>
          </w:rPr>
          <w:fldChar w:fldCharType="separate"/>
        </w:r>
        <w:r w:rsidR="008A6756" w:rsidRPr="000C688B">
          <w:rPr>
            <w:noProof/>
            <w:webHidden/>
          </w:rPr>
          <w:t>15</w:t>
        </w:r>
        <w:r w:rsidRPr="000C688B">
          <w:rPr>
            <w:noProof/>
            <w:webHidden/>
          </w:rPr>
          <w:fldChar w:fldCharType="end"/>
        </w:r>
      </w:hyperlink>
    </w:p>
    <w:p w14:paraId="7787AE9A" w14:textId="465CE04F"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197" w:history="1">
        <w:r w:rsidRPr="000C688B">
          <w:rPr>
            <w:rStyle w:val="Hyperlink"/>
            <w:noProof/>
          </w:rPr>
          <w:t>6.6</w:t>
        </w:r>
        <w:r w:rsidRPr="000C688B">
          <w:rPr>
            <w:rFonts w:asciiTheme="minorHAnsi" w:eastAsiaTheme="minorEastAsia" w:hAnsiTheme="minorHAnsi" w:cstheme="minorBidi"/>
            <w:noProof/>
            <w:color w:val="auto"/>
            <w:kern w:val="2"/>
            <w:lang w:eastAsia="en-AU"/>
            <w14:ligatures w14:val="standardContextual"/>
          </w:rPr>
          <w:tab/>
        </w:r>
        <w:r w:rsidRPr="000C688B">
          <w:rPr>
            <w:rStyle w:val="Hyperlink"/>
            <w:noProof/>
          </w:rPr>
          <w:t>Responsible adults/caregivers and family</w:t>
        </w:r>
        <w:r w:rsidRPr="000C688B">
          <w:rPr>
            <w:noProof/>
            <w:webHidden/>
          </w:rPr>
          <w:tab/>
        </w:r>
        <w:r w:rsidRPr="000C688B">
          <w:rPr>
            <w:noProof/>
            <w:webHidden/>
          </w:rPr>
          <w:fldChar w:fldCharType="begin"/>
        </w:r>
        <w:r w:rsidRPr="000C688B">
          <w:rPr>
            <w:noProof/>
            <w:webHidden/>
          </w:rPr>
          <w:instrText xml:space="preserve"> PAGEREF _Toc240364197 \h </w:instrText>
        </w:r>
        <w:r w:rsidRPr="000C688B">
          <w:rPr>
            <w:noProof/>
            <w:webHidden/>
          </w:rPr>
        </w:r>
        <w:r w:rsidRPr="000C688B">
          <w:rPr>
            <w:noProof/>
            <w:webHidden/>
          </w:rPr>
          <w:fldChar w:fldCharType="separate"/>
        </w:r>
        <w:r w:rsidR="008A6756" w:rsidRPr="000C688B">
          <w:rPr>
            <w:noProof/>
            <w:webHidden/>
          </w:rPr>
          <w:t>16</w:t>
        </w:r>
        <w:r w:rsidRPr="000C688B">
          <w:rPr>
            <w:noProof/>
            <w:webHidden/>
          </w:rPr>
          <w:fldChar w:fldCharType="end"/>
        </w:r>
      </w:hyperlink>
    </w:p>
    <w:p w14:paraId="2B4244C1" w14:textId="0D519223" w:rsidR="00A0660D" w:rsidRPr="000C688B" w:rsidRDefault="00A0660D">
      <w:pPr>
        <w:pStyle w:val="TOC1"/>
        <w:rPr>
          <w:rFonts w:asciiTheme="minorHAnsi" w:eastAsiaTheme="minorEastAsia" w:hAnsiTheme="minorHAnsi" w:cstheme="minorBidi"/>
          <w:b w:val="0"/>
          <w:color w:val="auto"/>
          <w:kern w:val="2"/>
          <w:lang w:eastAsia="en-AU"/>
          <w14:ligatures w14:val="standardContextual"/>
        </w:rPr>
      </w:pPr>
      <w:hyperlink w:anchor="_Toc240364198" w:history="1">
        <w:r w:rsidRPr="000C688B">
          <w:rPr>
            <w:rStyle w:val="Hyperlink"/>
          </w:rPr>
          <w:t>7</w:t>
        </w:r>
        <w:r w:rsidRPr="000C688B">
          <w:rPr>
            <w:rFonts w:asciiTheme="minorHAnsi" w:eastAsiaTheme="minorEastAsia" w:hAnsiTheme="minorHAnsi" w:cstheme="minorBidi"/>
            <w:b w:val="0"/>
            <w:color w:val="auto"/>
            <w:kern w:val="2"/>
            <w:lang w:eastAsia="en-AU"/>
            <w14:ligatures w14:val="standardContextual"/>
          </w:rPr>
          <w:tab/>
        </w:r>
        <w:r w:rsidRPr="000C688B">
          <w:rPr>
            <w:rStyle w:val="Hyperlink"/>
          </w:rPr>
          <w:t>Definitions</w:t>
        </w:r>
        <w:r w:rsidRPr="000C688B">
          <w:rPr>
            <w:webHidden/>
          </w:rPr>
          <w:tab/>
        </w:r>
        <w:r w:rsidRPr="000C688B">
          <w:rPr>
            <w:webHidden/>
          </w:rPr>
          <w:fldChar w:fldCharType="begin"/>
        </w:r>
        <w:r w:rsidRPr="000C688B">
          <w:rPr>
            <w:webHidden/>
          </w:rPr>
          <w:instrText xml:space="preserve"> PAGEREF _Toc240364198 \h </w:instrText>
        </w:r>
        <w:r w:rsidRPr="000C688B">
          <w:rPr>
            <w:webHidden/>
          </w:rPr>
        </w:r>
        <w:r w:rsidRPr="000C688B">
          <w:rPr>
            <w:webHidden/>
          </w:rPr>
          <w:fldChar w:fldCharType="separate"/>
        </w:r>
        <w:r w:rsidR="008A6756" w:rsidRPr="000C688B">
          <w:rPr>
            <w:webHidden/>
          </w:rPr>
          <w:t>16</w:t>
        </w:r>
        <w:r w:rsidRPr="000C688B">
          <w:rPr>
            <w:webHidden/>
          </w:rPr>
          <w:fldChar w:fldCharType="end"/>
        </w:r>
      </w:hyperlink>
    </w:p>
    <w:p w14:paraId="28546EDD" w14:textId="35E7BAA6" w:rsidR="00A0660D" w:rsidRPr="000C688B" w:rsidRDefault="00A0660D">
      <w:pPr>
        <w:pStyle w:val="TOC1"/>
        <w:rPr>
          <w:rFonts w:asciiTheme="minorHAnsi" w:eastAsiaTheme="minorEastAsia" w:hAnsiTheme="minorHAnsi" w:cstheme="minorBidi"/>
          <w:b w:val="0"/>
          <w:color w:val="auto"/>
          <w:kern w:val="2"/>
          <w:lang w:eastAsia="en-AU"/>
          <w14:ligatures w14:val="standardContextual"/>
        </w:rPr>
      </w:pPr>
      <w:hyperlink w:anchor="_Toc240364199" w:history="1">
        <w:r w:rsidRPr="000C688B">
          <w:rPr>
            <w:rStyle w:val="Hyperlink"/>
          </w:rPr>
          <w:t>Annexures</w:t>
        </w:r>
        <w:r w:rsidRPr="000C688B">
          <w:rPr>
            <w:webHidden/>
          </w:rPr>
          <w:tab/>
        </w:r>
        <w:r w:rsidRPr="000C688B">
          <w:rPr>
            <w:webHidden/>
          </w:rPr>
          <w:fldChar w:fldCharType="begin"/>
        </w:r>
        <w:r w:rsidRPr="000C688B">
          <w:rPr>
            <w:webHidden/>
          </w:rPr>
          <w:instrText xml:space="preserve"> PAGEREF _Toc240364199 \h </w:instrText>
        </w:r>
        <w:r w:rsidRPr="000C688B">
          <w:rPr>
            <w:webHidden/>
          </w:rPr>
        </w:r>
        <w:r w:rsidRPr="000C688B">
          <w:rPr>
            <w:webHidden/>
          </w:rPr>
          <w:fldChar w:fldCharType="separate"/>
        </w:r>
        <w:r w:rsidR="008A6756" w:rsidRPr="000C688B">
          <w:rPr>
            <w:webHidden/>
          </w:rPr>
          <w:t>19</w:t>
        </w:r>
        <w:r w:rsidRPr="000C688B">
          <w:rPr>
            <w:webHidden/>
          </w:rPr>
          <w:fldChar w:fldCharType="end"/>
        </w:r>
      </w:hyperlink>
    </w:p>
    <w:p w14:paraId="4A2DEA74" w14:textId="3A89E872"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200" w:history="1">
        <w:r w:rsidRPr="000C688B">
          <w:rPr>
            <w:rStyle w:val="Hyperlink"/>
            <w:noProof/>
          </w:rPr>
          <w:t>Appendices</w:t>
        </w:r>
        <w:r w:rsidRPr="000C688B">
          <w:rPr>
            <w:noProof/>
            <w:webHidden/>
          </w:rPr>
          <w:tab/>
        </w:r>
        <w:r w:rsidRPr="000C688B">
          <w:rPr>
            <w:noProof/>
            <w:webHidden/>
          </w:rPr>
          <w:fldChar w:fldCharType="begin"/>
        </w:r>
        <w:r w:rsidRPr="000C688B">
          <w:rPr>
            <w:noProof/>
            <w:webHidden/>
          </w:rPr>
          <w:instrText xml:space="preserve"> PAGEREF _Toc240364200 \h </w:instrText>
        </w:r>
        <w:r w:rsidRPr="000C688B">
          <w:rPr>
            <w:noProof/>
            <w:webHidden/>
          </w:rPr>
        </w:r>
        <w:r w:rsidRPr="000C688B">
          <w:rPr>
            <w:noProof/>
            <w:webHidden/>
          </w:rPr>
          <w:fldChar w:fldCharType="separate"/>
        </w:r>
        <w:r w:rsidR="008A6756" w:rsidRPr="000C688B">
          <w:rPr>
            <w:noProof/>
            <w:webHidden/>
          </w:rPr>
          <w:t>19</w:t>
        </w:r>
        <w:r w:rsidRPr="000C688B">
          <w:rPr>
            <w:noProof/>
            <w:webHidden/>
          </w:rPr>
          <w:fldChar w:fldCharType="end"/>
        </w:r>
      </w:hyperlink>
    </w:p>
    <w:p w14:paraId="5E8839A2" w14:textId="46BFF61C"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201" w:history="1">
        <w:r w:rsidRPr="000C688B">
          <w:rPr>
            <w:rStyle w:val="Hyperlink"/>
            <w:noProof/>
          </w:rPr>
          <w:t>Related COPPs</w:t>
        </w:r>
        <w:r w:rsidRPr="000C688B">
          <w:rPr>
            <w:noProof/>
            <w:webHidden/>
          </w:rPr>
          <w:tab/>
        </w:r>
        <w:r w:rsidRPr="000C688B">
          <w:rPr>
            <w:noProof/>
            <w:webHidden/>
          </w:rPr>
          <w:fldChar w:fldCharType="begin"/>
        </w:r>
        <w:r w:rsidRPr="000C688B">
          <w:rPr>
            <w:noProof/>
            <w:webHidden/>
          </w:rPr>
          <w:instrText xml:space="preserve"> PAGEREF _Toc240364201 \h </w:instrText>
        </w:r>
        <w:r w:rsidRPr="000C688B">
          <w:rPr>
            <w:noProof/>
            <w:webHidden/>
          </w:rPr>
        </w:r>
        <w:r w:rsidRPr="000C688B">
          <w:rPr>
            <w:noProof/>
            <w:webHidden/>
          </w:rPr>
          <w:fldChar w:fldCharType="separate"/>
        </w:r>
        <w:r w:rsidR="008A6756" w:rsidRPr="000C688B">
          <w:rPr>
            <w:noProof/>
            <w:webHidden/>
          </w:rPr>
          <w:t>19</w:t>
        </w:r>
        <w:r w:rsidRPr="000C688B">
          <w:rPr>
            <w:noProof/>
            <w:webHidden/>
          </w:rPr>
          <w:fldChar w:fldCharType="end"/>
        </w:r>
      </w:hyperlink>
    </w:p>
    <w:p w14:paraId="2B17DF5C" w14:textId="48AFF780"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202" w:history="1">
        <w:r w:rsidRPr="000C688B">
          <w:rPr>
            <w:rStyle w:val="Hyperlink"/>
            <w:noProof/>
          </w:rPr>
          <w:t>Related Documents</w:t>
        </w:r>
        <w:r w:rsidRPr="000C688B">
          <w:rPr>
            <w:noProof/>
            <w:webHidden/>
          </w:rPr>
          <w:tab/>
        </w:r>
        <w:r w:rsidRPr="000C688B">
          <w:rPr>
            <w:noProof/>
            <w:webHidden/>
          </w:rPr>
          <w:fldChar w:fldCharType="begin"/>
        </w:r>
        <w:r w:rsidRPr="000C688B">
          <w:rPr>
            <w:noProof/>
            <w:webHidden/>
          </w:rPr>
          <w:instrText xml:space="preserve"> PAGEREF _Toc240364202 \h </w:instrText>
        </w:r>
        <w:r w:rsidRPr="000C688B">
          <w:rPr>
            <w:noProof/>
            <w:webHidden/>
          </w:rPr>
        </w:r>
        <w:r w:rsidRPr="000C688B">
          <w:rPr>
            <w:noProof/>
            <w:webHidden/>
          </w:rPr>
          <w:fldChar w:fldCharType="separate"/>
        </w:r>
        <w:r w:rsidR="008A6756" w:rsidRPr="000C688B">
          <w:rPr>
            <w:noProof/>
            <w:webHidden/>
          </w:rPr>
          <w:t>20</w:t>
        </w:r>
        <w:r w:rsidRPr="000C688B">
          <w:rPr>
            <w:noProof/>
            <w:webHidden/>
          </w:rPr>
          <w:fldChar w:fldCharType="end"/>
        </w:r>
      </w:hyperlink>
    </w:p>
    <w:p w14:paraId="4DE0884A" w14:textId="7D3C9D95" w:rsidR="00A0660D" w:rsidRPr="000C688B" w:rsidRDefault="00A0660D" w:rsidP="000F0028">
      <w:pPr>
        <w:pStyle w:val="TOC2"/>
        <w:spacing w:after="60"/>
        <w:rPr>
          <w:rFonts w:asciiTheme="minorHAnsi" w:eastAsiaTheme="minorEastAsia" w:hAnsiTheme="minorHAnsi" w:cstheme="minorBidi"/>
          <w:noProof/>
          <w:color w:val="auto"/>
          <w:kern w:val="2"/>
          <w:lang w:eastAsia="en-AU"/>
          <w14:ligatures w14:val="standardContextual"/>
        </w:rPr>
      </w:pPr>
      <w:hyperlink w:anchor="_Toc240364203" w:history="1">
        <w:r w:rsidRPr="000C688B">
          <w:rPr>
            <w:rStyle w:val="Hyperlink"/>
            <w:noProof/>
          </w:rPr>
          <w:t>Related Legislation</w:t>
        </w:r>
        <w:r w:rsidRPr="000C688B">
          <w:rPr>
            <w:noProof/>
            <w:webHidden/>
          </w:rPr>
          <w:tab/>
        </w:r>
        <w:r w:rsidRPr="000C688B">
          <w:rPr>
            <w:noProof/>
            <w:webHidden/>
          </w:rPr>
          <w:fldChar w:fldCharType="begin"/>
        </w:r>
        <w:r w:rsidRPr="000C688B">
          <w:rPr>
            <w:noProof/>
            <w:webHidden/>
          </w:rPr>
          <w:instrText xml:space="preserve"> PAGEREF _Toc240364203 \h </w:instrText>
        </w:r>
        <w:r w:rsidRPr="000C688B">
          <w:rPr>
            <w:noProof/>
            <w:webHidden/>
          </w:rPr>
        </w:r>
        <w:r w:rsidRPr="000C688B">
          <w:rPr>
            <w:noProof/>
            <w:webHidden/>
          </w:rPr>
          <w:fldChar w:fldCharType="separate"/>
        </w:r>
        <w:r w:rsidR="008A6756" w:rsidRPr="000C688B">
          <w:rPr>
            <w:noProof/>
            <w:webHidden/>
          </w:rPr>
          <w:t>20</w:t>
        </w:r>
        <w:r w:rsidRPr="000C688B">
          <w:rPr>
            <w:noProof/>
            <w:webHidden/>
          </w:rPr>
          <w:fldChar w:fldCharType="end"/>
        </w:r>
      </w:hyperlink>
    </w:p>
    <w:p w14:paraId="39D95DBE" w14:textId="6BC224D1" w:rsidR="00A0660D" w:rsidRPr="000C688B" w:rsidRDefault="00A0660D">
      <w:pPr>
        <w:pStyle w:val="TOC1"/>
        <w:rPr>
          <w:rFonts w:asciiTheme="minorHAnsi" w:eastAsiaTheme="minorEastAsia" w:hAnsiTheme="minorHAnsi" w:cstheme="minorBidi"/>
          <w:b w:val="0"/>
          <w:color w:val="auto"/>
          <w:kern w:val="2"/>
          <w:lang w:eastAsia="en-AU"/>
          <w14:ligatures w14:val="standardContextual"/>
        </w:rPr>
      </w:pPr>
      <w:hyperlink w:anchor="_Toc240364204" w:history="1">
        <w:r w:rsidRPr="000C688B">
          <w:rPr>
            <w:rStyle w:val="Hyperlink"/>
          </w:rPr>
          <w:t>Assurance</w:t>
        </w:r>
        <w:r w:rsidRPr="000C688B">
          <w:rPr>
            <w:webHidden/>
          </w:rPr>
          <w:tab/>
        </w:r>
        <w:r w:rsidRPr="000C688B">
          <w:rPr>
            <w:webHidden/>
          </w:rPr>
          <w:fldChar w:fldCharType="begin"/>
        </w:r>
        <w:r w:rsidRPr="000C688B">
          <w:rPr>
            <w:webHidden/>
          </w:rPr>
          <w:instrText xml:space="preserve"> PAGEREF _Toc240364204 \h </w:instrText>
        </w:r>
        <w:r w:rsidRPr="000C688B">
          <w:rPr>
            <w:webHidden/>
          </w:rPr>
        </w:r>
        <w:r w:rsidRPr="000C688B">
          <w:rPr>
            <w:webHidden/>
          </w:rPr>
          <w:fldChar w:fldCharType="separate"/>
        </w:r>
        <w:r w:rsidR="008A6756" w:rsidRPr="000C688B">
          <w:rPr>
            <w:webHidden/>
          </w:rPr>
          <w:t>20</w:t>
        </w:r>
        <w:r w:rsidRPr="000C688B">
          <w:rPr>
            <w:webHidden/>
          </w:rPr>
          <w:fldChar w:fldCharType="end"/>
        </w:r>
      </w:hyperlink>
    </w:p>
    <w:p w14:paraId="62EE1A36" w14:textId="5554EB78" w:rsidR="00A0660D" w:rsidRPr="000C688B" w:rsidRDefault="00A0660D">
      <w:pPr>
        <w:pStyle w:val="TOC1"/>
        <w:rPr>
          <w:rFonts w:asciiTheme="minorHAnsi" w:eastAsiaTheme="minorEastAsia" w:hAnsiTheme="minorHAnsi" w:cstheme="minorBidi"/>
          <w:b w:val="0"/>
          <w:color w:val="auto"/>
          <w:kern w:val="2"/>
          <w:lang w:eastAsia="en-AU"/>
          <w14:ligatures w14:val="standardContextual"/>
        </w:rPr>
      </w:pPr>
      <w:hyperlink w:anchor="_Toc240364205" w:history="1">
        <w:r w:rsidRPr="000C688B">
          <w:rPr>
            <w:rStyle w:val="Hyperlink"/>
          </w:rPr>
          <w:t>Document Version History</w:t>
        </w:r>
        <w:r w:rsidRPr="000C688B">
          <w:rPr>
            <w:webHidden/>
          </w:rPr>
          <w:tab/>
        </w:r>
        <w:r w:rsidRPr="000C688B">
          <w:rPr>
            <w:webHidden/>
          </w:rPr>
          <w:fldChar w:fldCharType="begin"/>
        </w:r>
        <w:r w:rsidRPr="000C688B">
          <w:rPr>
            <w:webHidden/>
          </w:rPr>
          <w:instrText xml:space="preserve"> PAGEREF _Toc240364205 \h </w:instrText>
        </w:r>
        <w:r w:rsidRPr="000C688B">
          <w:rPr>
            <w:webHidden/>
          </w:rPr>
        </w:r>
        <w:r w:rsidRPr="000C688B">
          <w:rPr>
            <w:webHidden/>
          </w:rPr>
          <w:fldChar w:fldCharType="separate"/>
        </w:r>
        <w:r w:rsidR="008A6756" w:rsidRPr="000C688B">
          <w:rPr>
            <w:webHidden/>
          </w:rPr>
          <w:t>21</w:t>
        </w:r>
        <w:r w:rsidRPr="000C688B">
          <w:rPr>
            <w:webHidden/>
          </w:rPr>
          <w:fldChar w:fldCharType="end"/>
        </w:r>
      </w:hyperlink>
    </w:p>
    <w:p w14:paraId="637081CD" w14:textId="0F22F79D" w:rsidR="00A0660D" w:rsidRPr="000C688B" w:rsidRDefault="00A0660D">
      <w:pPr>
        <w:pStyle w:val="TOC1"/>
        <w:rPr>
          <w:rFonts w:asciiTheme="minorHAnsi" w:eastAsiaTheme="minorEastAsia" w:hAnsiTheme="minorHAnsi" w:cstheme="minorBidi"/>
          <w:b w:val="0"/>
          <w:color w:val="auto"/>
          <w:kern w:val="2"/>
          <w:lang w:eastAsia="en-AU"/>
          <w14:ligatures w14:val="standardContextual"/>
        </w:rPr>
      </w:pPr>
      <w:hyperlink w:anchor="_Toc240364206" w:history="1">
        <w:r w:rsidRPr="000C688B">
          <w:rPr>
            <w:rStyle w:val="Hyperlink"/>
          </w:rPr>
          <w:t>Appendix A: Official Cultural and Other Visitors attending Unit-18</w:t>
        </w:r>
        <w:r w:rsidRPr="000C688B">
          <w:rPr>
            <w:webHidden/>
          </w:rPr>
          <w:tab/>
        </w:r>
        <w:r w:rsidRPr="000C688B">
          <w:rPr>
            <w:webHidden/>
          </w:rPr>
          <w:fldChar w:fldCharType="begin"/>
        </w:r>
        <w:r w:rsidRPr="000C688B">
          <w:rPr>
            <w:webHidden/>
          </w:rPr>
          <w:instrText xml:space="preserve"> PAGEREF _Toc240364206 \h </w:instrText>
        </w:r>
        <w:r w:rsidRPr="000C688B">
          <w:rPr>
            <w:webHidden/>
          </w:rPr>
        </w:r>
        <w:r w:rsidRPr="000C688B">
          <w:rPr>
            <w:webHidden/>
          </w:rPr>
          <w:fldChar w:fldCharType="separate"/>
        </w:r>
        <w:r w:rsidR="008A6756" w:rsidRPr="000C688B">
          <w:rPr>
            <w:webHidden/>
          </w:rPr>
          <w:t>22</w:t>
        </w:r>
        <w:r w:rsidRPr="000C688B">
          <w:rPr>
            <w:webHidden/>
          </w:rPr>
          <w:fldChar w:fldCharType="end"/>
        </w:r>
      </w:hyperlink>
    </w:p>
    <w:p w14:paraId="423C7728" w14:textId="51C8EA60" w:rsidR="00A0660D" w:rsidRPr="000C688B" w:rsidRDefault="00A0660D">
      <w:pPr>
        <w:pStyle w:val="TOC1"/>
        <w:rPr>
          <w:rFonts w:asciiTheme="minorHAnsi" w:eastAsiaTheme="minorEastAsia" w:hAnsiTheme="minorHAnsi" w:cstheme="minorBidi"/>
          <w:b w:val="0"/>
          <w:color w:val="auto"/>
          <w:kern w:val="2"/>
          <w:lang w:eastAsia="en-AU"/>
          <w14:ligatures w14:val="standardContextual"/>
        </w:rPr>
      </w:pPr>
      <w:hyperlink w:anchor="_Toc240364209" w:history="1">
        <w:r w:rsidRPr="000C688B">
          <w:rPr>
            <w:rStyle w:val="Hyperlink"/>
          </w:rPr>
          <w:t>Appendix B: Code of Conduct for E-Visits</w:t>
        </w:r>
        <w:r w:rsidRPr="000C688B">
          <w:rPr>
            <w:webHidden/>
          </w:rPr>
          <w:tab/>
        </w:r>
        <w:r w:rsidRPr="000C688B">
          <w:rPr>
            <w:webHidden/>
          </w:rPr>
          <w:fldChar w:fldCharType="begin"/>
        </w:r>
        <w:r w:rsidRPr="000C688B">
          <w:rPr>
            <w:webHidden/>
          </w:rPr>
          <w:instrText xml:space="preserve"> PAGEREF _Toc240364209 \h </w:instrText>
        </w:r>
        <w:r w:rsidRPr="000C688B">
          <w:rPr>
            <w:webHidden/>
          </w:rPr>
        </w:r>
        <w:r w:rsidRPr="000C688B">
          <w:rPr>
            <w:webHidden/>
          </w:rPr>
          <w:fldChar w:fldCharType="separate"/>
        </w:r>
        <w:r w:rsidR="008A6756" w:rsidRPr="000C688B">
          <w:rPr>
            <w:webHidden/>
          </w:rPr>
          <w:t>23</w:t>
        </w:r>
        <w:r w:rsidRPr="000C688B">
          <w:rPr>
            <w:webHidden/>
          </w:rPr>
          <w:fldChar w:fldCharType="end"/>
        </w:r>
      </w:hyperlink>
    </w:p>
    <w:p w14:paraId="4B88408D" w14:textId="24B40C67" w:rsidR="00013B88" w:rsidRPr="000C688B" w:rsidRDefault="00D92259" w:rsidP="00143CC4">
      <w:pPr>
        <w:pStyle w:val="Heading1"/>
        <w:numPr>
          <w:ilvl w:val="0"/>
          <w:numId w:val="0"/>
        </w:numPr>
        <w:spacing w:before="100" w:after="0"/>
        <w:ind w:left="432" w:hanging="432"/>
        <w:rPr>
          <w:lang w:eastAsia="en-AU"/>
        </w:rPr>
      </w:pPr>
      <w:r w:rsidRPr="000C688B">
        <w:rPr>
          <w:rFonts w:eastAsia="MS Mincho" w:cstheme="minorHAnsi"/>
          <w:noProof/>
          <w:color w:val="467886"/>
          <w:sz w:val="24"/>
          <w:szCs w:val="24"/>
          <w:lang w:eastAsia="en-AU"/>
        </w:rPr>
        <w:fldChar w:fldCharType="end"/>
      </w:r>
      <w:r w:rsidR="00E2131C" w:rsidRPr="000C688B">
        <w:rPr>
          <w:lang w:eastAsia="en-AU"/>
        </w:rPr>
        <w:br w:type="page"/>
      </w:r>
    </w:p>
    <w:p w14:paraId="29C957E6" w14:textId="77777777" w:rsidR="00484A9D" w:rsidRPr="000C688B" w:rsidRDefault="00484A9D" w:rsidP="000B70AD">
      <w:pPr>
        <w:pStyle w:val="Heading1"/>
      </w:pPr>
      <w:bookmarkStart w:id="1" w:name="_Toc239239194"/>
      <w:bookmarkStart w:id="2" w:name="_Toc240364170"/>
      <w:r w:rsidRPr="000C688B">
        <w:lastRenderedPageBreak/>
        <w:t>Scope</w:t>
      </w:r>
      <w:bookmarkEnd w:id="1"/>
      <w:bookmarkEnd w:id="2"/>
    </w:p>
    <w:p w14:paraId="2C3DC8CE" w14:textId="257ED687" w:rsidR="00484A9D" w:rsidRPr="000C688B" w:rsidRDefault="00484A9D" w:rsidP="000B70AD">
      <w:r w:rsidRPr="000C688B">
        <w:t>This Commissioner’s Operating Policy and Procedure (COPP) applies to all staff at Youth Detention Centres (YDCs) and the Perth Children’s Court Custody Centre.</w:t>
      </w:r>
    </w:p>
    <w:p w14:paraId="594D4DCB" w14:textId="77777777" w:rsidR="00484A9D" w:rsidRPr="000C688B" w:rsidRDefault="00484A9D" w:rsidP="000B70AD">
      <w:pPr>
        <w:pStyle w:val="Heading1"/>
      </w:pPr>
      <w:bookmarkStart w:id="3" w:name="_Toc239239195"/>
      <w:bookmarkStart w:id="4" w:name="_Toc240364171"/>
      <w:r w:rsidRPr="000C688B">
        <w:t>Policy</w:t>
      </w:r>
      <w:bookmarkEnd w:id="3"/>
      <w:bookmarkEnd w:id="4"/>
      <w:r w:rsidRPr="000C688B">
        <w:t xml:space="preserve"> </w:t>
      </w:r>
    </w:p>
    <w:p w14:paraId="08B7F143" w14:textId="22413799" w:rsidR="00484A9D" w:rsidRPr="000C688B" w:rsidRDefault="00484A9D" w:rsidP="000B70AD">
      <w:r w:rsidRPr="000C688B">
        <w:t xml:space="preserve">In line with the MoC this COPP provides the policy and procedures for official, cultural or other visitors to YDCs, </w:t>
      </w:r>
      <w:hyperlink r:id="rId13" w:history="1">
        <w:r w:rsidRPr="000C688B">
          <w:rPr>
            <w:rStyle w:val="Hyperlink"/>
          </w:rPr>
          <w:t>COPP 11.2</w:t>
        </w:r>
        <w:r w:rsidR="003C08AA" w:rsidRPr="000C688B">
          <w:rPr>
            <w:rStyle w:val="Hyperlink"/>
          </w:rPr>
          <w:t xml:space="preserve"> – </w:t>
        </w:r>
        <w:r w:rsidRPr="000C688B">
          <w:rPr>
            <w:rStyle w:val="Hyperlink"/>
          </w:rPr>
          <w:t>Social and Inter-facility Visits</w:t>
        </w:r>
      </w:hyperlink>
      <w:r w:rsidRPr="000C688B">
        <w:t xml:space="preserve"> provides the policy and procedure for social visitors. </w:t>
      </w:r>
    </w:p>
    <w:p w14:paraId="4831D5F3" w14:textId="55921A59" w:rsidR="00484A9D" w:rsidRPr="000C688B" w:rsidRDefault="00484A9D" w:rsidP="00484A9D">
      <w:pPr>
        <w:spacing w:before="120" w:after="120"/>
      </w:pPr>
      <w:r w:rsidRPr="000C688B">
        <w:t xml:space="preserve">Official, cultural and other visitors are visitors who enter a YDC to perform essential duties for a statutory, professional or bona fide purpose for young people. </w:t>
      </w:r>
    </w:p>
    <w:p w14:paraId="363045FA" w14:textId="55603BEF" w:rsidR="00484A9D" w:rsidRPr="000C688B" w:rsidRDefault="00484A9D" w:rsidP="00484A9D">
      <w:pPr>
        <w:spacing w:before="120" w:after="120"/>
      </w:pPr>
      <w:r w:rsidRPr="000C688B">
        <w:t xml:space="preserve">For the purposes of this COPP official, cultural or other visitors do not include contractors (including subcontractors) or volunteers engaged directly by the Department of Justice. Volunteers engaged by the Department visiting a YDC shall be managed in accordance with the Department of Justice, Corrective Services (the Department) </w:t>
      </w:r>
      <w:hyperlink r:id="rId14" w:history="1">
        <w:r w:rsidRPr="000C688B">
          <w:rPr>
            <w:rStyle w:val="Hyperlink"/>
          </w:rPr>
          <w:t>Volunteer and Student Management Policy</w:t>
        </w:r>
      </w:hyperlink>
      <w:r w:rsidRPr="000C688B">
        <w:t>.</w:t>
      </w:r>
    </w:p>
    <w:p w14:paraId="74F9542B" w14:textId="77777777" w:rsidR="00484A9D" w:rsidRPr="000C688B" w:rsidRDefault="00484A9D" w:rsidP="00484A9D">
      <w:pPr>
        <w:spacing w:before="120" w:after="120"/>
      </w:pPr>
      <w:r w:rsidRPr="000C688B">
        <w:t>YDCs accommodate young people with diverse criminogenic, wellbeing, cultural and support needs. YDC staff shall assist young people to access services and support that address their individual needs and prepare them for a successful transition back into the community.</w:t>
      </w:r>
    </w:p>
    <w:p w14:paraId="1C1EF959" w14:textId="77777777" w:rsidR="00484A9D" w:rsidRPr="000C688B" w:rsidRDefault="00484A9D" w:rsidP="00484A9D">
      <w:pPr>
        <w:spacing w:before="120" w:after="120"/>
      </w:pPr>
      <w:r w:rsidRPr="000C688B">
        <w:t>When arranging official, cultural and other visits, YDC staff shall consider the length of a young person’s sentence or remand period. Staff shall work collaboratively with visitors to ensure young people are treated and managed in accordance with the principles of substantive equality.</w:t>
      </w:r>
    </w:p>
    <w:p w14:paraId="0C008726" w14:textId="1F79BAA9" w:rsidR="00484A9D" w:rsidRPr="000C688B" w:rsidRDefault="00484A9D" w:rsidP="00484A9D">
      <w:pPr>
        <w:spacing w:before="120" w:after="120"/>
      </w:pPr>
      <w:r w:rsidRPr="000C688B">
        <w:t>To maintain the security and good order of the YDC official, cultural and other visitors shall unless otherwise specified</w:t>
      </w:r>
      <w:r w:rsidR="005F7975" w:rsidRPr="000C688B">
        <w:t>,</w:t>
      </w:r>
      <w:r w:rsidRPr="000C688B">
        <w:t xml:space="preserve"> undergo an assessment and approval process. This process takes into consideration the duty of care of young people and the security requirements of the YDC.</w:t>
      </w:r>
    </w:p>
    <w:p w14:paraId="0B4D6E30" w14:textId="77777777" w:rsidR="00484A9D" w:rsidRPr="000C688B" w:rsidRDefault="00484A9D" w:rsidP="00484A9D">
      <w:pPr>
        <w:spacing w:before="120" w:after="120"/>
      </w:pPr>
      <w:r w:rsidRPr="000C688B">
        <w:t xml:space="preserve">The YDC shall keep a record of all documentation, approvals and interactions with official, cultural other visitors in accordance with the </w:t>
      </w:r>
      <w:hyperlink r:id="rId15" w:history="1">
        <w:r w:rsidRPr="000C688B">
          <w:rPr>
            <w:rStyle w:val="Hyperlink"/>
          </w:rPr>
          <w:t>Information Management Policy</w:t>
        </w:r>
      </w:hyperlink>
      <w:r w:rsidRPr="000C688B">
        <w:t>.</w:t>
      </w:r>
    </w:p>
    <w:p w14:paraId="3488CF73" w14:textId="77777777" w:rsidR="00484A9D" w:rsidRPr="000C688B" w:rsidRDefault="00484A9D" w:rsidP="00484A9D">
      <w:pPr>
        <w:spacing w:before="120" w:after="120"/>
      </w:pPr>
      <w:r w:rsidRPr="000C688B">
        <w:t>All documentation and interactions with young people shall be documented in the Total Offender Management System (TOMS).</w:t>
      </w:r>
    </w:p>
    <w:p w14:paraId="784E10C5" w14:textId="4EC5E9CF" w:rsidR="00484A9D" w:rsidRPr="000C688B" w:rsidRDefault="00484A9D" w:rsidP="00484A9D">
      <w:r w:rsidRPr="000C688B">
        <w:br w:type="page"/>
      </w:r>
    </w:p>
    <w:p w14:paraId="39D91725" w14:textId="77777777" w:rsidR="00484A9D" w:rsidRPr="000C688B" w:rsidRDefault="00484A9D" w:rsidP="000B70AD">
      <w:pPr>
        <w:pStyle w:val="Heading1"/>
      </w:pPr>
      <w:bookmarkStart w:id="5" w:name="_Toc238549107"/>
      <w:bookmarkStart w:id="6" w:name="_Toc239238848"/>
      <w:bookmarkStart w:id="7" w:name="_Toc239239196"/>
      <w:bookmarkStart w:id="8" w:name="_Toc238549108"/>
      <w:bookmarkStart w:id="9" w:name="_Toc239238849"/>
      <w:bookmarkStart w:id="10" w:name="_Toc239239197"/>
      <w:bookmarkStart w:id="11" w:name="_Toc239239198"/>
      <w:bookmarkStart w:id="12" w:name="_Toc240364172"/>
      <w:bookmarkEnd w:id="5"/>
      <w:bookmarkEnd w:id="6"/>
      <w:bookmarkEnd w:id="7"/>
      <w:bookmarkEnd w:id="8"/>
      <w:bookmarkEnd w:id="9"/>
      <w:bookmarkEnd w:id="10"/>
      <w:r w:rsidRPr="000C688B">
        <w:lastRenderedPageBreak/>
        <w:t>Working with Children Check</w:t>
      </w:r>
      <w:bookmarkEnd w:id="11"/>
      <w:bookmarkEnd w:id="12"/>
      <w:r w:rsidRPr="000C688B">
        <w:t xml:space="preserve"> </w:t>
      </w:r>
    </w:p>
    <w:p w14:paraId="5859AD66" w14:textId="77777777" w:rsidR="00484A9D" w:rsidRPr="000C688B" w:rsidRDefault="00484A9D" w:rsidP="000B70AD">
      <w:pPr>
        <w:pStyle w:val="Heading2"/>
        <w:spacing w:after="240"/>
      </w:pPr>
      <w:bookmarkStart w:id="13" w:name="_Toc239239199"/>
      <w:bookmarkStart w:id="14" w:name="_Toc240364173"/>
      <w:r w:rsidRPr="000C688B">
        <w:t>Information and process</w:t>
      </w:r>
      <w:bookmarkEnd w:id="13"/>
      <w:bookmarkEnd w:id="14"/>
    </w:p>
    <w:p w14:paraId="035DFC6C" w14:textId="684BACCD" w:rsidR="00484A9D" w:rsidRPr="000C688B" w:rsidRDefault="00484A9D" w:rsidP="000B70AD">
      <w:pPr>
        <w:pStyle w:val="Heading3"/>
      </w:pPr>
      <w:r w:rsidRPr="000C688B">
        <w:t xml:space="preserve">In accordance with the </w:t>
      </w:r>
      <w:r w:rsidRPr="000C688B">
        <w:rPr>
          <w:i/>
        </w:rPr>
        <w:t>Working with Children (Screening) Act 2004</w:t>
      </w:r>
      <w:r w:rsidRPr="000C688B">
        <w:t>, individuals that carry out child-related work (on a paid, unpaid or volunteer basis) must obtain a current assessment notice, referred to as a working with children check (WWCC).</w:t>
      </w:r>
    </w:p>
    <w:p w14:paraId="47A970F5" w14:textId="77777777" w:rsidR="00484A9D" w:rsidRPr="000C688B" w:rsidRDefault="00484A9D" w:rsidP="000B70AD">
      <w:pPr>
        <w:pStyle w:val="Heading3"/>
      </w:pPr>
      <w:r w:rsidRPr="000C688B">
        <w:t xml:space="preserve">Where an official, cultural or other visitor is from another agency, it is up to the visitor’s employer to ensure that they comply with the requirements of the </w:t>
      </w:r>
      <w:r w:rsidRPr="000C688B">
        <w:rPr>
          <w:i/>
          <w:iCs/>
        </w:rPr>
        <w:t xml:space="preserve">Working with Children (Screening) Act 2004. </w:t>
      </w:r>
    </w:p>
    <w:p w14:paraId="44A3407E" w14:textId="240C8E61" w:rsidR="00484A9D" w:rsidRPr="000C688B" w:rsidRDefault="00484A9D" w:rsidP="000B70AD">
      <w:pPr>
        <w:pStyle w:val="Heading3"/>
      </w:pPr>
      <w:r w:rsidRPr="000C688B">
        <w:t>Most official cultural or other visitors are likely to require a WWCC, however in some cases the requirement shall need to be assessed.</w:t>
      </w:r>
    </w:p>
    <w:p w14:paraId="1434F2B1" w14:textId="46E5A829" w:rsidR="00484A9D" w:rsidRPr="000C688B" w:rsidRDefault="00484A9D" w:rsidP="000B70AD">
      <w:pPr>
        <w:pStyle w:val="Heading3"/>
      </w:pPr>
      <w:r w:rsidRPr="000C688B">
        <w:t xml:space="preserve">The Department of Justice, Corrective Services has a duty of care to ensure the safety and security of young people. As such </w:t>
      </w:r>
      <w:r w:rsidRPr="000C688B">
        <w:rPr>
          <w:bCs w:val="0"/>
        </w:rPr>
        <w:t>staff from the relevant business area</w:t>
      </w:r>
      <w:r w:rsidRPr="000C688B">
        <w:t xml:space="preserve"> shall confirm if an official, cultural or other visitor has a current WWCC by requesting </w:t>
      </w:r>
      <w:r w:rsidRPr="000C688B">
        <w:rPr>
          <w:bCs w:val="0"/>
        </w:rPr>
        <w:t>that</w:t>
      </w:r>
      <w:r w:rsidRPr="000C688B">
        <w:t xml:space="preserve"> the visitor </w:t>
      </w:r>
      <w:r w:rsidRPr="000C688B">
        <w:rPr>
          <w:bCs w:val="0"/>
        </w:rPr>
        <w:t>provide proof of</w:t>
      </w:r>
      <w:r w:rsidRPr="000C688B">
        <w:t xml:space="preserve"> the WWCC.</w:t>
      </w:r>
    </w:p>
    <w:p w14:paraId="4E4F3CA7" w14:textId="58D02E42" w:rsidR="00484A9D" w:rsidRPr="000C688B" w:rsidRDefault="00484A9D" w:rsidP="000B70AD">
      <w:pPr>
        <w:pStyle w:val="Heading3"/>
      </w:pPr>
      <w:r w:rsidRPr="000C688B">
        <w:t>The YDC shall keep a record of WWCCs for official, cultural and other visitors.</w:t>
      </w:r>
    </w:p>
    <w:p w14:paraId="572BE2D2" w14:textId="77777777" w:rsidR="00484A9D" w:rsidRPr="000C688B" w:rsidRDefault="00484A9D" w:rsidP="000B70AD">
      <w:pPr>
        <w:pStyle w:val="Heading2"/>
        <w:spacing w:after="240"/>
      </w:pPr>
      <w:bookmarkStart w:id="15" w:name="_Toc239238852"/>
      <w:bookmarkStart w:id="16" w:name="_Toc239239200"/>
      <w:bookmarkStart w:id="17" w:name="_Toc239239201"/>
      <w:bookmarkStart w:id="18" w:name="_Toc240364174"/>
      <w:bookmarkEnd w:id="15"/>
      <w:bookmarkEnd w:id="16"/>
      <w:r w:rsidRPr="000C688B">
        <w:t>Official, cultural or other visitors without a WWCC</w:t>
      </w:r>
      <w:bookmarkEnd w:id="17"/>
      <w:bookmarkEnd w:id="18"/>
    </w:p>
    <w:p w14:paraId="49A969CE" w14:textId="35DE963F" w:rsidR="00484A9D" w:rsidRPr="000C688B" w:rsidRDefault="00484A9D" w:rsidP="000B70AD">
      <w:pPr>
        <w:pStyle w:val="Heading3"/>
      </w:pPr>
      <w:r w:rsidRPr="000C688B">
        <w:t xml:space="preserve">Where an official, cultural or other visitor does not have a WWCC, staff from the relevant business area shall inform the Superintendent. The Superintendent shall consider if the official, cultural or other visitor: </w:t>
      </w:r>
    </w:p>
    <w:p w14:paraId="034CE3AC" w14:textId="77777777" w:rsidR="00484A9D" w:rsidRPr="000C688B" w:rsidRDefault="00484A9D">
      <w:pPr>
        <w:pStyle w:val="ListParagraph"/>
        <w:keepLines w:val="0"/>
        <w:numPr>
          <w:ilvl w:val="0"/>
          <w:numId w:val="27"/>
        </w:numPr>
      </w:pPr>
      <w:r w:rsidRPr="000C688B">
        <w:t xml:space="preserve">is performing </w:t>
      </w:r>
      <w:hyperlink w:anchor="_Definitions" w:history="1">
        <w:r w:rsidRPr="000C688B">
          <w:rPr>
            <w:rStyle w:val="Hyperlink"/>
          </w:rPr>
          <w:t>'child-related work'</w:t>
        </w:r>
      </w:hyperlink>
      <w:r w:rsidRPr="000C688B">
        <w:t xml:space="preserve"> and</w:t>
      </w:r>
    </w:p>
    <w:p w14:paraId="37C6FD2D" w14:textId="77777777" w:rsidR="00484A9D" w:rsidRPr="000C688B" w:rsidRDefault="00484A9D">
      <w:pPr>
        <w:pStyle w:val="ListParagraph"/>
        <w:keepLines w:val="0"/>
        <w:numPr>
          <w:ilvl w:val="0"/>
          <w:numId w:val="27"/>
        </w:numPr>
      </w:pPr>
      <w:r w:rsidRPr="000C688B">
        <w:t>is the child-related work likely to occur more than five days during a calendar year.</w:t>
      </w:r>
    </w:p>
    <w:p w14:paraId="67EB69F6" w14:textId="77777777" w:rsidR="00484A9D" w:rsidRPr="000C688B" w:rsidRDefault="00484A9D" w:rsidP="000B70AD">
      <w:pPr>
        <w:pStyle w:val="Heading3"/>
      </w:pPr>
      <w:r w:rsidRPr="000C688B">
        <w:t>Where the function being carried out is 'child-related work' and the official, cultural or other visitor is likely to conduct this work for more than five days in the calendar year, the visitor requires a WWCC.</w:t>
      </w:r>
    </w:p>
    <w:p w14:paraId="4D4CDF34" w14:textId="77777777" w:rsidR="00484A9D" w:rsidRPr="000C688B" w:rsidRDefault="00484A9D" w:rsidP="000B70AD">
      <w:pPr>
        <w:pStyle w:val="Heading3"/>
      </w:pPr>
      <w:r w:rsidRPr="000C688B">
        <w:t>Where an official, cultural or other visitor does not have a WWCC and has or is likely to have been in communication with a young person for more than five days in the calendar year, the Superintendent shall also consider the interests of the young person.</w:t>
      </w:r>
    </w:p>
    <w:p w14:paraId="554C1F1D" w14:textId="3AB62D18" w:rsidR="00484A9D" w:rsidRPr="000C688B" w:rsidRDefault="00484A9D" w:rsidP="000B70AD">
      <w:pPr>
        <w:pStyle w:val="Heading3"/>
      </w:pPr>
      <w:r w:rsidRPr="000C688B">
        <w:t xml:space="preserve">Legal practitioners that represent young people on a one-off basis or in circumstances which are outside of their usual duties may not have a WWCC. Given the importance of young people being given access to legal advice, careful consideration should be given to a proposed denial of access to a legal practitioner. </w:t>
      </w:r>
    </w:p>
    <w:p w14:paraId="645278BE" w14:textId="10B3D043" w:rsidR="00484A9D" w:rsidRPr="000C688B" w:rsidRDefault="00484A9D" w:rsidP="000B70AD">
      <w:pPr>
        <w:pStyle w:val="Heading3"/>
      </w:pPr>
      <w:r w:rsidRPr="000C688B">
        <w:t xml:space="preserve">Adult Custodial staff attending a YDC in circumstances outside their usual duties may not require a WWCC. For example, Prison Officer’s attending a YDC in accordance with </w:t>
      </w:r>
      <w:hyperlink r:id="rId16" w:history="1">
        <w:r w:rsidRPr="000C688B">
          <w:rPr>
            <w:rStyle w:val="Hyperlink"/>
          </w:rPr>
          <w:t>COPP 6.11</w:t>
        </w:r>
        <w:r w:rsidR="003C08AA" w:rsidRPr="000C688B">
          <w:rPr>
            <w:rStyle w:val="Hyperlink"/>
          </w:rPr>
          <w:t xml:space="preserve"> – </w:t>
        </w:r>
        <w:r w:rsidRPr="000C688B">
          <w:rPr>
            <w:rStyle w:val="Hyperlink"/>
          </w:rPr>
          <w:t>Transfer of a Young Person to Adult Prison</w:t>
        </w:r>
      </w:hyperlink>
      <w:r w:rsidRPr="000C688B">
        <w:t xml:space="preserve"> or to facilitate inter-facility visits in accordance with </w:t>
      </w:r>
      <w:hyperlink r:id="rId17" w:history="1">
        <w:r w:rsidRPr="000C688B">
          <w:rPr>
            <w:rStyle w:val="Hyperlink"/>
          </w:rPr>
          <w:t>COPP 11.2</w:t>
        </w:r>
        <w:r w:rsidR="003C08AA" w:rsidRPr="000C688B">
          <w:rPr>
            <w:rStyle w:val="Hyperlink"/>
          </w:rPr>
          <w:t xml:space="preserve"> – </w:t>
        </w:r>
        <w:r w:rsidRPr="000C688B">
          <w:rPr>
            <w:rStyle w:val="Hyperlink"/>
          </w:rPr>
          <w:t>Social and Inter-facility Visits</w:t>
        </w:r>
      </w:hyperlink>
      <w:r w:rsidRPr="000C688B">
        <w:t>.</w:t>
      </w:r>
    </w:p>
    <w:p w14:paraId="4AEF0FBA" w14:textId="6C0E8DF6" w:rsidR="00484A9D" w:rsidRPr="000C688B" w:rsidRDefault="00484A9D" w:rsidP="000B70AD">
      <w:pPr>
        <w:pStyle w:val="Heading3"/>
      </w:pPr>
      <w:r w:rsidRPr="000C688B">
        <w:t>The Superintendent shall decide whether to permit entry to a YDC based on the information provided.</w:t>
      </w:r>
    </w:p>
    <w:p w14:paraId="503B3254" w14:textId="77777777" w:rsidR="00484A9D" w:rsidRPr="000C688B" w:rsidRDefault="00484A9D" w:rsidP="000B70AD">
      <w:pPr>
        <w:pStyle w:val="Heading2"/>
        <w:keepNext/>
        <w:spacing w:after="240"/>
      </w:pPr>
      <w:bookmarkStart w:id="19" w:name="_Toc239239202"/>
      <w:bookmarkStart w:id="20" w:name="_Toc240364175"/>
      <w:r w:rsidRPr="000C688B">
        <w:lastRenderedPageBreak/>
        <w:t>Exemptions for WWCC</w:t>
      </w:r>
      <w:bookmarkEnd w:id="19"/>
      <w:bookmarkEnd w:id="20"/>
      <w:r w:rsidRPr="000C688B">
        <w:t xml:space="preserve"> </w:t>
      </w:r>
    </w:p>
    <w:p w14:paraId="0A069F9A" w14:textId="77777777" w:rsidR="00484A9D" w:rsidRPr="000C688B" w:rsidRDefault="00484A9D" w:rsidP="000B70AD">
      <w:pPr>
        <w:pStyle w:val="Heading3"/>
        <w:keepNext/>
        <w:rPr>
          <w:bCs w:val="0"/>
        </w:rPr>
      </w:pPr>
      <w:r w:rsidRPr="000C688B">
        <w:t>The following are exempt from requiring a WWCC</w:t>
      </w:r>
      <w:r w:rsidRPr="000C688B">
        <w:rPr>
          <w:bCs w:val="0"/>
        </w:rPr>
        <w:t xml:space="preserve"> at a YDC:</w:t>
      </w:r>
    </w:p>
    <w:p w14:paraId="3B259DAE" w14:textId="77777777" w:rsidR="00484A9D" w:rsidRPr="000C688B" w:rsidRDefault="00484A9D" w:rsidP="000B70AD">
      <w:pPr>
        <w:pStyle w:val="ListBullet"/>
        <w:keepLines w:val="0"/>
        <w:ind w:left="1080"/>
      </w:pPr>
      <w:r w:rsidRPr="000C688B">
        <w:t>WA Police Officers performing functions as members of the WA Police Force.</w:t>
      </w:r>
      <w:r w:rsidRPr="000C688B">
        <w:rPr>
          <w:rStyle w:val="FootnoteReference"/>
          <w:rFonts w:eastAsia="MS Mincho"/>
          <w:szCs w:val="24"/>
        </w:rPr>
        <w:footnoteReference w:id="2"/>
      </w:r>
    </w:p>
    <w:p w14:paraId="2D1EE1AC" w14:textId="77777777" w:rsidR="00484A9D" w:rsidRPr="000C688B" w:rsidRDefault="00484A9D" w:rsidP="000B70AD">
      <w:pPr>
        <w:pStyle w:val="ListBullet"/>
        <w:keepLines w:val="0"/>
        <w:ind w:left="1080"/>
      </w:pPr>
      <w:r w:rsidRPr="000C688B">
        <w:t xml:space="preserve">Child volunteers – work carried out </w:t>
      </w:r>
      <w:r w:rsidRPr="000C688B">
        <w:rPr>
          <w:rFonts w:eastAsia="MS Mincho"/>
          <w:szCs w:val="24"/>
        </w:rPr>
        <w:t>by volunteers under 18 years of age.</w:t>
      </w:r>
      <w:r w:rsidRPr="000C688B">
        <w:rPr>
          <w:rStyle w:val="FootnoteReference"/>
          <w:rFonts w:eastAsia="MS Mincho"/>
          <w:szCs w:val="24"/>
        </w:rPr>
        <w:footnoteReference w:id="3"/>
      </w:r>
    </w:p>
    <w:p w14:paraId="14C44593" w14:textId="77777777" w:rsidR="00484A9D" w:rsidRPr="000C688B" w:rsidRDefault="00484A9D" w:rsidP="000B70AD">
      <w:pPr>
        <w:pStyle w:val="ListBullet"/>
        <w:keepLines w:val="0"/>
        <w:ind w:left="1080"/>
      </w:pPr>
      <w:r w:rsidRPr="000C688B">
        <w:rPr>
          <w:rFonts w:eastAsia="MS Mincho"/>
          <w:szCs w:val="24"/>
        </w:rPr>
        <w:t>Unpaid students on placement under 18 years of age performing</w:t>
      </w:r>
      <w:r w:rsidRPr="000C688B">
        <w:t xml:space="preserve"> work as part of their educational or vocational course of study with an education provider.</w:t>
      </w:r>
      <w:r w:rsidRPr="000C688B">
        <w:rPr>
          <w:rStyle w:val="FootnoteReference"/>
          <w:rFonts w:eastAsia="MS Mincho"/>
          <w:szCs w:val="24"/>
        </w:rPr>
        <w:footnoteReference w:id="4"/>
      </w:r>
    </w:p>
    <w:p w14:paraId="23819788" w14:textId="77777777" w:rsidR="00484A9D" w:rsidRPr="000C688B" w:rsidRDefault="00484A9D" w:rsidP="000B70AD">
      <w:pPr>
        <w:pStyle w:val="ListBullet"/>
        <w:keepLines w:val="0"/>
        <w:ind w:left="1080"/>
      </w:pPr>
      <w:r w:rsidRPr="000C688B">
        <w:rPr>
          <w:rFonts w:eastAsia="MS Mincho"/>
          <w:szCs w:val="24"/>
        </w:rPr>
        <w:t xml:space="preserve">Short-term visitors to Western Australia performing child-related work – Work carried out by a person who is not ordinarily a resident of Western Australia. The exemption only applies during the </w:t>
      </w:r>
      <w:r w:rsidRPr="000C688B">
        <w:t>two-week</w:t>
      </w:r>
      <w:r w:rsidRPr="000C688B">
        <w:rPr>
          <w:rFonts w:eastAsia="MS Mincho"/>
          <w:szCs w:val="24"/>
        </w:rPr>
        <w:t xml:space="preserve"> period after the person arrives in Western Australia and cannot exceed a total of two weeks in any 12 months period</w:t>
      </w:r>
      <w:r w:rsidRPr="000C688B">
        <w:t>.</w:t>
      </w:r>
      <w:r w:rsidRPr="000C688B">
        <w:rPr>
          <w:rStyle w:val="FootnoteReference"/>
          <w:rFonts w:eastAsia="MS Mincho"/>
          <w:szCs w:val="24"/>
        </w:rPr>
        <w:footnoteReference w:id="5"/>
      </w:r>
    </w:p>
    <w:p w14:paraId="4FA3FAB3" w14:textId="3A81E02B" w:rsidR="00484A9D" w:rsidRPr="000C688B" w:rsidRDefault="00484A9D" w:rsidP="00B404E9">
      <w:pPr>
        <w:pStyle w:val="Heading3"/>
      </w:pPr>
      <w:r w:rsidRPr="000C688B">
        <w:t>WA Police Officer WWCC exemption may apply to Public Transport Authority Transit Officer’s where they are appointed as special constables.</w:t>
      </w:r>
      <w:r w:rsidRPr="000C688B">
        <w:rPr>
          <w:rStyle w:val="FootnoteReference"/>
          <w:rFonts w:eastAsia="MS Mincho"/>
          <w:szCs w:val="24"/>
        </w:rPr>
        <w:footnoteReference w:id="6"/>
      </w:r>
    </w:p>
    <w:p w14:paraId="60D595F1" w14:textId="77777777" w:rsidR="00484A9D" w:rsidRPr="000C688B" w:rsidRDefault="00484A9D" w:rsidP="000B70AD">
      <w:pPr>
        <w:pStyle w:val="Heading1"/>
      </w:pPr>
      <w:bookmarkStart w:id="21" w:name="_Toc239239203"/>
      <w:bookmarkStart w:id="22" w:name="_Toc240364176"/>
      <w:r w:rsidRPr="000C688B">
        <w:t>Official, Cultural and Other Visitors</w:t>
      </w:r>
      <w:bookmarkEnd w:id="21"/>
      <w:bookmarkEnd w:id="22"/>
    </w:p>
    <w:p w14:paraId="7CE6347C" w14:textId="77777777" w:rsidR="00484A9D" w:rsidRPr="000C688B" w:rsidRDefault="00484A9D" w:rsidP="000B70AD">
      <w:pPr>
        <w:pStyle w:val="Heading3"/>
      </w:pPr>
      <w:r w:rsidRPr="000C688B">
        <w:t>Official, cultural and other visitors shall be required at a minimum to provide satisfactory proof of their identity and the purpose of their visit.</w:t>
      </w:r>
    </w:p>
    <w:p w14:paraId="26787581" w14:textId="77777777" w:rsidR="00484A9D" w:rsidRPr="000C688B" w:rsidRDefault="00484A9D" w:rsidP="000B70AD">
      <w:pPr>
        <w:pStyle w:val="Heading3"/>
      </w:pPr>
      <w:r w:rsidRPr="000C688B">
        <w:t>Young people shall be informed of official, cultural or other visits (where appropriate) by their Unit Manager, Custodial Officer or other staff.</w:t>
      </w:r>
    </w:p>
    <w:p w14:paraId="7640A476" w14:textId="77777777" w:rsidR="00484A9D" w:rsidRPr="000C688B" w:rsidRDefault="00484A9D" w:rsidP="000B70AD">
      <w:pPr>
        <w:pStyle w:val="Heading3"/>
      </w:pPr>
      <w:r w:rsidRPr="000C688B">
        <w:t xml:space="preserve">Visits by official, cultural and other visitors to young people, unless otherwise specified, shall be processed through an appointment system. </w:t>
      </w:r>
    </w:p>
    <w:p w14:paraId="28F23177" w14:textId="77777777" w:rsidR="00484A9D" w:rsidRPr="000C688B" w:rsidRDefault="00484A9D" w:rsidP="000B70AD">
      <w:pPr>
        <w:pStyle w:val="Heading3"/>
      </w:pPr>
      <w:r w:rsidRPr="000C688B">
        <w:t xml:space="preserve">Official, cultural and other visits may occur in areas designated suitable by the Superintendent (or authorised officer). </w:t>
      </w:r>
    </w:p>
    <w:p w14:paraId="6E60599A" w14:textId="77777777" w:rsidR="00484A9D" w:rsidRPr="000C688B" w:rsidRDefault="00484A9D" w:rsidP="000B70AD">
      <w:pPr>
        <w:pStyle w:val="Heading3"/>
      </w:pPr>
      <w:r w:rsidRPr="000C688B">
        <w:t xml:space="preserve">Official, cultural and other visitors shall be escorted by staff at all times and shall not be issued keys or a radio until an orientation has been conducted in accordance with the YDC’s local orientation procedure. </w:t>
      </w:r>
    </w:p>
    <w:p w14:paraId="015A4BB4" w14:textId="77777777" w:rsidR="00484A9D" w:rsidRPr="000C688B" w:rsidRDefault="00484A9D" w:rsidP="000B70AD">
      <w:pPr>
        <w:pStyle w:val="Heading3"/>
      </w:pPr>
      <w:r w:rsidRPr="000C688B">
        <w:t>YDC staff shall be present and supervise all official, cultural or other visits with young people, where appropriate, by way of direct observation and/or monitoring Close Circuit Television where available.</w:t>
      </w:r>
    </w:p>
    <w:p w14:paraId="0016FB75" w14:textId="77777777" w:rsidR="00484A9D" w:rsidRPr="000C688B" w:rsidRDefault="00484A9D" w:rsidP="000B70AD">
      <w:pPr>
        <w:pStyle w:val="Heading3"/>
      </w:pPr>
      <w:r w:rsidRPr="000C688B">
        <w:t xml:space="preserve">Official, cultural or other visitors may contact Official Visits or the Gatehouse to request available appointments times Monday to Friday (excluding public holidays). The Superintendent (or authorised officer) may consider and approve visits at other times where it is in the best interest of young people. </w:t>
      </w:r>
    </w:p>
    <w:p w14:paraId="0CB95A6D" w14:textId="7C4181C6" w:rsidR="00484A9D" w:rsidRPr="000C688B" w:rsidRDefault="00484A9D" w:rsidP="000B70AD">
      <w:pPr>
        <w:pStyle w:val="Heading3"/>
      </w:pPr>
      <w:r w:rsidRPr="000C688B">
        <w:t>At the time an official cultural or other visit is booked, s</w:t>
      </w:r>
      <w:r w:rsidRPr="000C688B">
        <w:rPr>
          <w:bCs w:val="0"/>
        </w:rPr>
        <w:t>taff</w:t>
      </w:r>
      <w:r w:rsidRPr="000C688B">
        <w:t xml:space="preserve"> shall advise the visitor of the YDC’s entry requirements in accordance with </w:t>
      </w:r>
      <w:hyperlink r:id="rId18" w:history="1">
        <w:r w:rsidRPr="000C688B">
          <w:rPr>
            <w:rStyle w:val="Hyperlink"/>
          </w:rPr>
          <w:t>COPP 9.1</w:t>
        </w:r>
        <w:r w:rsidR="003C08AA" w:rsidRPr="000C688B">
          <w:rPr>
            <w:rStyle w:val="Hyperlink"/>
          </w:rPr>
          <w:t xml:space="preserve"> – </w:t>
        </w:r>
        <w:r w:rsidRPr="000C688B">
          <w:rPr>
            <w:rStyle w:val="Hyperlink"/>
          </w:rPr>
          <w:t>Gatehouse.</w:t>
        </w:r>
      </w:hyperlink>
    </w:p>
    <w:p w14:paraId="3DCEB8F0" w14:textId="5990C546" w:rsidR="00484A9D" w:rsidRPr="000C688B" w:rsidRDefault="00484A9D" w:rsidP="000B70AD">
      <w:pPr>
        <w:pStyle w:val="Heading3"/>
      </w:pPr>
      <w:r w:rsidRPr="000C688B">
        <w:rPr>
          <w:color w:val="auto"/>
        </w:rPr>
        <w:lastRenderedPageBreak/>
        <w:t>Where the official</w:t>
      </w:r>
      <w:r w:rsidRPr="000C688B">
        <w:t>, cultural or other</w:t>
      </w:r>
      <w:r w:rsidRPr="000C688B">
        <w:rPr>
          <w:color w:val="auto"/>
        </w:rPr>
        <w:t xml:space="preserve"> visitor requests to visit a specific young person, the young person’s TOMS record shall be checked for translator requirements. A translator shall be arranged by the staff member arranging the visit in accordance with </w:t>
      </w:r>
      <w:hyperlink r:id="rId19" w:history="1">
        <w:r w:rsidRPr="000C688B">
          <w:rPr>
            <w:rStyle w:val="Hyperlink"/>
          </w:rPr>
          <w:t>COPP 5.1</w:t>
        </w:r>
        <w:r w:rsidR="003C08AA" w:rsidRPr="000C688B">
          <w:rPr>
            <w:rStyle w:val="Hyperlink"/>
          </w:rPr>
          <w:t xml:space="preserve"> – </w:t>
        </w:r>
        <w:r w:rsidRPr="000C688B">
          <w:rPr>
            <w:rStyle w:val="Hyperlink"/>
          </w:rPr>
          <w:t>Orientation.</w:t>
        </w:r>
      </w:hyperlink>
    </w:p>
    <w:p w14:paraId="3E99986C" w14:textId="54A5A930" w:rsidR="00484A9D" w:rsidRPr="000C688B" w:rsidRDefault="00484A9D" w:rsidP="000B70AD">
      <w:pPr>
        <w:pStyle w:val="Heading3"/>
      </w:pPr>
      <w:r w:rsidRPr="000C688B">
        <w:t xml:space="preserve">Searches shall be conducted in accordance with </w:t>
      </w:r>
      <w:hyperlink r:id="rId20" w:history="1">
        <w:r w:rsidRPr="000C688B">
          <w:rPr>
            <w:rStyle w:val="Hyperlink"/>
          </w:rPr>
          <w:t>COPP 9.6</w:t>
        </w:r>
        <w:r w:rsidR="003C08AA" w:rsidRPr="000C688B">
          <w:rPr>
            <w:rStyle w:val="Hyperlink"/>
          </w:rPr>
          <w:t xml:space="preserve"> – </w:t>
        </w:r>
        <w:r w:rsidRPr="000C688B">
          <w:rPr>
            <w:rStyle w:val="Hyperlink"/>
          </w:rPr>
          <w:t>Searching</w:t>
        </w:r>
      </w:hyperlink>
      <w:r w:rsidRPr="000C688B">
        <w:t xml:space="preserve">. Equipment for all official, other and cultural visitors shall be managed in accordance with </w:t>
      </w:r>
      <w:hyperlink r:id="rId21" w:history="1">
        <w:r w:rsidRPr="000C688B">
          <w:rPr>
            <w:rStyle w:val="Hyperlink"/>
          </w:rPr>
          <w:t>COPP 9.5</w:t>
        </w:r>
        <w:r w:rsidR="003C08AA" w:rsidRPr="000C688B">
          <w:rPr>
            <w:rStyle w:val="Hyperlink"/>
          </w:rPr>
          <w:t xml:space="preserve"> – </w:t>
        </w:r>
        <w:r w:rsidRPr="000C688B">
          <w:rPr>
            <w:rStyle w:val="Hyperlink"/>
          </w:rPr>
          <w:t>Approved and Unauthorised Items (Staff and Visitors)</w:t>
        </w:r>
      </w:hyperlink>
      <w:r w:rsidRPr="000C688B">
        <w:t xml:space="preserve">. </w:t>
      </w:r>
    </w:p>
    <w:p w14:paraId="257933E3" w14:textId="69F8B92D" w:rsidR="00484A9D" w:rsidRPr="000C688B" w:rsidRDefault="00484A9D" w:rsidP="000B70AD">
      <w:pPr>
        <w:pStyle w:val="Heading3"/>
      </w:pPr>
      <w:r w:rsidRPr="000C688B">
        <w:t xml:space="preserve">Equipment and items approved by the Superintendent (or authorised officer) shall be permitted into a YDC in accordance with </w:t>
      </w:r>
      <w:hyperlink r:id="rId22" w:history="1">
        <w:r w:rsidRPr="000C688B">
          <w:rPr>
            <w:rStyle w:val="Hyperlink"/>
          </w:rPr>
          <w:t>COPP 9.5</w:t>
        </w:r>
        <w:r w:rsidR="003C08AA" w:rsidRPr="000C688B">
          <w:rPr>
            <w:rStyle w:val="Hyperlink"/>
          </w:rPr>
          <w:t xml:space="preserve"> – </w:t>
        </w:r>
        <w:r w:rsidRPr="000C688B">
          <w:rPr>
            <w:rStyle w:val="Hyperlink"/>
          </w:rPr>
          <w:t>Approved and Unauthorised Items (Visitors and Staff)</w:t>
        </w:r>
      </w:hyperlink>
      <w:r w:rsidRPr="000C688B">
        <w:t xml:space="preserve">. </w:t>
      </w:r>
    </w:p>
    <w:p w14:paraId="35C85E56" w14:textId="7425530E" w:rsidR="00484A9D" w:rsidRPr="000C688B" w:rsidRDefault="00484A9D" w:rsidP="000B70AD">
      <w:pPr>
        <w:pStyle w:val="Heading3"/>
      </w:pPr>
      <w:r w:rsidRPr="000C688B">
        <w:t xml:space="preserve">YDC Staff shall inform official, cultural and other visitors when booking an appointment that they may request written approval from the Superintendent for unauthorised items required to perform their professional duty as per </w:t>
      </w:r>
      <w:hyperlink r:id="rId23" w:history="1">
        <w:r w:rsidRPr="000C688B">
          <w:rPr>
            <w:rStyle w:val="Hyperlink"/>
          </w:rPr>
          <w:t>COPP 9.5</w:t>
        </w:r>
      </w:hyperlink>
      <w:r w:rsidR="003C08AA" w:rsidRPr="000C688B">
        <w:rPr>
          <w:rStyle w:val="Hyperlink"/>
        </w:rPr>
        <w:t xml:space="preserve"> – </w:t>
      </w:r>
      <w:r w:rsidRPr="000C688B">
        <w:rPr>
          <w:rStyle w:val="Hyperlink"/>
        </w:rPr>
        <w:t xml:space="preserve">Approved and </w:t>
      </w:r>
      <w:hyperlink r:id="rId24" w:history="1">
        <w:r w:rsidRPr="000C688B">
          <w:rPr>
            <w:rStyle w:val="Hyperlink"/>
          </w:rPr>
          <w:t>Unauthorised</w:t>
        </w:r>
      </w:hyperlink>
      <w:r w:rsidRPr="000C688B">
        <w:rPr>
          <w:rStyle w:val="Hyperlink"/>
        </w:rPr>
        <w:t xml:space="preserve"> Items </w:t>
      </w:r>
      <w:r w:rsidRPr="000C688B">
        <w:rPr>
          <w:rStyle w:val="Hyperlink"/>
          <w:bCs w:val="0"/>
        </w:rPr>
        <w:t>(Staff and Visitors)</w:t>
      </w:r>
      <w:r w:rsidRPr="000C688B">
        <w:t>.</w:t>
      </w:r>
    </w:p>
    <w:p w14:paraId="62D7DF09" w14:textId="77777777" w:rsidR="00484A9D" w:rsidRPr="000C688B" w:rsidRDefault="00484A9D" w:rsidP="000B70AD">
      <w:pPr>
        <w:pStyle w:val="Heading3"/>
      </w:pPr>
      <w:r w:rsidRPr="000C688B">
        <w:t>The Assistant Superintendent Security (or authorised officer) shall contact visitors where equipment and/or items may raise security concerns.</w:t>
      </w:r>
    </w:p>
    <w:p w14:paraId="0E94354A" w14:textId="3E4C106F" w:rsidR="00484A9D" w:rsidRPr="000C688B" w:rsidRDefault="00484A9D" w:rsidP="000B70AD">
      <w:pPr>
        <w:pStyle w:val="Heading3"/>
      </w:pPr>
      <w:r w:rsidRPr="000C688B">
        <w:t xml:space="preserve">Where a young person requests an official, cultural or other visit, the Case Planning and Programs Unit (CPPU) shall be notified and where appropriate, assist the young person in arranging the visit. The request shall be managed in accordance with </w:t>
      </w:r>
      <w:hyperlink r:id="rId25" w:history="1">
        <w:r w:rsidRPr="000C688B">
          <w:rPr>
            <w:rStyle w:val="Hyperlink"/>
          </w:rPr>
          <w:t xml:space="preserve">COPP </w:t>
        </w:r>
        <w:r w:rsidR="003C08AA" w:rsidRPr="000C688B">
          <w:rPr>
            <w:rStyle w:val="Hyperlink"/>
          </w:rPr>
          <w:t>6.</w:t>
        </w:r>
        <w:r w:rsidR="00006543" w:rsidRPr="000C688B">
          <w:rPr>
            <w:rStyle w:val="Hyperlink"/>
          </w:rPr>
          <w:t>14</w:t>
        </w:r>
        <w:r w:rsidR="003C08AA" w:rsidRPr="000C688B">
          <w:rPr>
            <w:rStyle w:val="Hyperlink"/>
          </w:rPr>
          <w:t xml:space="preserve"> – Requests and Feedback</w:t>
        </w:r>
      </w:hyperlink>
      <w:r w:rsidRPr="000C688B">
        <w:t>.</w:t>
      </w:r>
    </w:p>
    <w:p w14:paraId="66CD0344" w14:textId="05033833" w:rsidR="00484A9D" w:rsidRPr="000C688B" w:rsidRDefault="00484A9D" w:rsidP="000B70AD">
      <w:pPr>
        <w:pStyle w:val="Heading3"/>
      </w:pPr>
      <w:r w:rsidRPr="000C688B">
        <w:t xml:space="preserve">In accordance with </w:t>
      </w:r>
      <w:hyperlink r:id="rId26" w:history="1">
        <w:r w:rsidRPr="000C688B">
          <w:rPr>
            <w:rStyle w:val="Hyperlink"/>
          </w:rPr>
          <w:t xml:space="preserve">COPP 11.2 </w:t>
        </w:r>
        <w:r w:rsidR="003C08AA" w:rsidRPr="000C688B">
          <w:rPr>
            <w:rStyle w:val="Hyperlink"/>
          </w:rPr>
          <w:t xml:space="preserve">– </w:t>
        </w:r>
        <w:r w:rsidRPr="000C688B">
          <w:rPr>
            <w:rStyle w:val="Hyperlink"/>
          </w:rPr>
          <w:t>Social and Inter-facility Visits</w:t>
        </w:r>
      </w:hyperlink>
      <w:r w:rsidRPr="000C688B">
        <w:t xml:space="preserve"> the Superintendent shall ensure that, where practicable official, cultural and other visits meet YDC expectations regarding dress and behaviour standards for both visitors and young people. </w:t>
      </w:r>
    </w:p>
    <w:p w14:paraId="6203280F" w14:textId="0BD485DD" w:rsidR="00484A9D" w:rsidRPr="000C688B" w:rsidRDefault="00484A9D" w:rsidP="000B70AD">
      <w:pPr>
        <w:pStyle w:val="Heading3"/>
      </w:pPr>
      <w:r w:rsidRPr="000C688B">
        <w:t xml:space="preserve">Unit-18 YDC staff shall ensure that official, cultural and other visits are conducted in accordance with </w:t>
      </w:r>
      <w:hyperlink w:anchor="_Appendix_A:_Official" w:history="1">
        <w:r w:rsidR="00A158B7" w:rsidRPr="000C688B">
          <w:rPr>
            <w:rStyle w:val="Hyperlink"/>
          </w:rPr>
          <w:t>Appendix A: Official Cultural and Other Visitors attending Unit-18</w:t>
        </w:r>
      </w:hyperlink>
      <w:r w:rsidR="00A158B7" w:rsidRPr="000C688B">
        <w:t>.</w:t>
      </w:r>
    </w:p>
    <w:p w14:paraId="2E24B7EB" w14:textId="77777777" w:rsidR="00484A9D" w:rsidRPr="000C688B" w:rsidRDefault="00484A9D" w:rsidP="000B70AD">
      <w:pPr>
        <w:pStyle w:val="Heading2"/>
        <w:spacing w:after="240"/>
      </w:pPr>
      <w:bookmarkStart w:id="23" w:name="_Toc239239205"/>
      <w:bookmarkStart w:id="24" w:name="_Toc240364177"/>
      <w:r w:rsidRPr="000C688B">
        <w:t>Gatehouse</w:t>
      </w:r>
      <w:bookmarkEnd w:id="23"/>
      <w:bookmarkEnd w:id="24"/>
      <w:r w:rsidRPr="000C688B">
        <w:t xml:space="preserve"> </w:t>
      </w:r>
    </w:p>
    <w:p w14:paraId="128E07D4" w14:textId="0E8E6420" w:rsidR="00006543" w:rsidRPr="000C688B" w:rsidRDefault="00484A9D" w:rsidP="00006543">
      <w:pPr>
        <w:pStyle w:val="Heading3"/>
      </w:pPr>
      <w:r w:rsidRPr="000C688B">
        <w:t>All official, cultural or other visitors shall be recorded in the Gatehouse Occurrence Book. Where the visitor attends a YDC to meet with a specific young person (i.e. legal practitioner or WA Police), the visitor shall also be recorded into TOMS in the young person’s visitor records as an official visit.</w:t>
      </w:r>
    </w:p>
    <w:p w14:paraId="7AF1BCF4" w14:textId="77777777" w:rsidR="00484A9D" w:rsidRPr="000C688B" w:rsidRDefault="00484A9D" w:rsidP="000B70AD">
      <w:pPr>
        <w:pStyle w:val="Heading3"/>
        <w:rPr>
          <w:color w:val="auto"/>
        </w:rPr>
      </w:pPr>
      <w:r w:rsidRPr="000C688B">
        <w:rPr>
          <w:color w:val="auto"/>
        </w:rPr>
        <w:t xml:space="preserve">Where a business area at a YDC (i.e. health centre) is expecting an official, cultural or other visitor, the business area shall where practicable ensure the Gatehouse Custodial Officers have 24 hours’ notice with the visitor’s name, time, and purpose of visit. </w:t>
      </w:r>
    </w:p>
    <w:p w14:paraId="26EACF48" w14:textId="77777777" w:rsidR="00484A9D" w:rsidRPr="000C688B" w:rsidRDefault="00484A9D" w:rsidP="000B70AD">
      <w:pPr>
        <w:pStyle w:val="Heading3"/>
        <w:rPr>
          <w:color w:val="auto"/>
        </w:rPr>
      </w:pPr>
      <w:r w:rsidRPr="000C688B">
        <w:rPr>
          <w:color w:val="auto"/>
        </w:rPr>
        <w:t>Business areas shall advise the Gatehouse Custodial Officers of impending official, cultural or other visitors by 8.00am each morning.</w:t>
      </w:r>
    </w:p>
    <w:p w14:paraId="191ED3B3" w14:textId="77777777" w:rsidR="00484A9D" w:rsidRPr="000C688B" w:rsidRDefault="00484A9D" w:rsidP="000B70AD">
      <w:pPr>
        <w:pStyle w:val="Heading3"/>
        <w:rPr>
          <w:color w:val="auto"/>
        </w:rPr>
      </w:pPr>
      <w:r w:rsidRPr="000C688B">
        <w:t xml:space="preserve">All official, cultural or other visitors entering a YDC shall report to the </w:t>
      </w:r>
      <w:r w:rsidRPr="000C688B">
        <w:rPr>
          <w:color w:val="auto"/>
        </w:rPr>
        <w:t>Gatehouse</w:t>
      </w:r>
      <w:r w:rsidRPr="000C688B">
        <w:t xml:space="preserve"> </w:t>
      </w:r>
      <w:r w:rsidRPr="000C688B">
        <w:rPr>
          <w:color w:val="auto"/>
        </w:rPr>
        <w:t xml:space="preserve">for processing. </w:t>
      </w:r>
    </w:p>
    <w:p w14:paraId="4EAC4C00" w14:textId="690FA8EB" w:rsidR="00484A9D" w:rsidRPr="000C688B" w:rsidRDefault="00484A9D" w:rsidP="000B70AD">
      <w:pPr>
        <w:pStyle w:val="Heading3"/>
      </w:pPr>
      <w:r w:rsidRPr="000C688B">
        <w:t xml:space="preserve">Entry requirements for identification shall be managed in accordance with </w:t>
      </w:r>
      <w:hyperlink r:id="rId27" w:history="1">
        <w:r w:rsidRPr="000C688B">
          <w:rPr>
            <w:rStyle w:val="Hyperlink"/>
          </w:rPr>
          <w:t>COPP 9.1</w:t>
        </w:r>
        <w:r w:rsidR="003C08AA" w:rsidRPr="000C688B">
          <w:rPr>
            <w:rStyle w:val="Hyperlink"/>
          </w:rPr>
          <w:t xml:space="preserve"> – </w:t>
        </w:r>
        <w:r w:rsidRPr="000C688B">
          <w:rPr>
            <w:rStyle w:val="Hyperlink"/>
          </w:rPr>
          <w:t>Gatehouse.</w:t>
        </w:r>
      </w:hyperlink>
    </w:p>
    <w:p w14:paraId="42EC6AE6" w14:textId="77777777" w:rsidR="00484A9D" w:rsidRPr="000C688B" w:rsidRDefault="00484A9D" w:rsidP="000B70AD">
      <w:pPr>
        <w:pStyle w:val="Heading2"/>
        <w:keepNext/>
        <w:spacing w:after="240"/>
      </w:pPr>
      <w:bookmarkStart w:id="25" w:name="_Toc239239206"/>
      <w:bookmarkStart w:id="26" w:name="_Toc240364178"/>
      <w:r w:rsidRPr="000C688B">
        <w:lastRenderedPageBreak/>
        <w:t>E-Visits and video conferencing</w:t>
      </w:r>
      <w:bookmarkEnd w:id="25"/>
      <w:bookmarkEnd w:id="26"/>
    </w:p>
    <w:p w14:paraId="02CDDDAA" w14:textId="77777777" w:rsidR="00484A9D" w:rsidRPr="000C688B" w:rsidRDefault="00484A9D" w:rsidP="000B70AD">
      <w:pPr>
        <w:pStyle w:val="Heading3"/>
        <w:keepNext/>
      </w:pPr>
      <w:r w:rsidRPr="000C688B">
        <w:t>E-Visits or video conferencing for official, cultural or other visitors shall occur Monday to Friday, between 0900 hrs and 1600 hrs. Visits outside of these times may be approved by the Superintendent (or authorised officer).</w:t>
      </w:r>
    </w:p>
    <w:p w14:paraId="2EBD69A6" w14:textId="77777777" w:rsidR="00484A9D" w:rsidRPr="000C688B" w:rsidRDefault="00484A9D" w:rsidP="000B70AD">
      <w:pPr>
        <w:pStyle w:val="Heading3"/>
      </w:pPr>
      <w:r w:rsidRPr="000C688B">
        <w:t>The Superintendent (or authorised officer) shall determine the duration and frequency of any approved visits.</w:t>
      </w:r>
    </w:p>
    <w:p w14:paraId="338AC333" w14:textId="5D200389" w:rsidR="00484A9D" w:rsidRPr="000C688B" w:rsidRDefault="00484A9D" w:rsidP="000B70AD">
      <w:pPr>
        <w:pStyle w:val="Heading3"/>
      </w:pPr>
      <w:r w:rsidRPr="000C688B">
        <w:t xml:space="preserve">Official, cultural or other visitors require a Microsoft Teams account to access E-Visits or video conferences within </w:t>
      </w:r>
      <w:r w:rsidR="00006543" w:rsidRPr="000C688B">
        <w:t>a</w:t>
      </w:r>
      <w:r w:rsidRPr="000C688B">
        <w:t xml:space="preserve"> </w:t>
      </w:r>
      <w:r w:rsidR="00006543" w:rsidRPr="000C688B">
        <w:t>YDC</w:t>
      </w:r>
      <w:r w:rsidRPr="000C688B">
        <w:t xml:space="preserve">. </w:t>
      </w:r>
    </w:p>
    <w:p w14:paraId="6D6F475A" w14:textId="77777777" w:rsidR="00484A9D" w:rsidRPr="000C688B" w:rsidRDefault="00484A9D" w:rsidP="000B70AD">
      <w:pPr>
        <w:pStyle w:val="Heading3"/>
      </w:pPr>
      <w:r w:rsidRPr="000C688B">
        <w:t xml:space="preserve">The E-Visit session or video conference shall be booked via email to </w:t>
      </w:r>
      <w:hyperlink r:id="rId28" w:history="1">
        <w:r w:rsidRPr="000C688B">
          <w:rPr>
            <w:rStyle w:val="Hyperlink"/>
          </w:rPr>
          <w:t>BanksiaHillOfficialVisits@justice.wa.gov.au</w:t>
        </w:r>
      </w:hyperlink>
      <w:r w:rsidRPr="000C688B">
        <w:t>. Where the requested visit is urgent or requires special permission, it shall be referred to the CPPU.</w:t>
      </w:r>
    </w:p>
    <w:p w14:paraId="61114101" w14:textId="77777777" w:rsidR="00484A9D" w:rsidRPr="000C688B" w:rsidRDefault="00484A9D" w:rsidP="000B70AD">
      <w:pPr>
        <w:pStyle w:val="Heading3"/>
      </w:pPr>
      <w:r w:rsidRPr="000C688B">
        <w:t>Video conferencing shall be arranged by CPPU.</w:t>
      </w:r>
    </w:p>
    <w:p w14:paraId="6DF7A032" w14:textId="77777777" w:rsidR="00484A9D" w:rsidRPr="000C688B" w:rsidRDefault="00484A9D" w:rsidP="000B70AD">
      <w:pPr>
        <w:pStyle w:val="Heading3"/>
        <w:rPr>
          <w:rFonts w:eastAsia="MS Mincho"/>
          <w:bCs w:val="0"/>
          <w:color w:val="auto"/>
          <w:szCs w:val="24"/>
        </w:rPr>
      </w:pPr>
      <w:r w:rsidRPr="000C688B">
        <w:t>Staff shall ensure that official, cultural or other visitors are approved visitors before booking E-Visits or video conferences.</w:t>
      </w:r>
    </w:p>
    <w:p w14:paraId="4FC9A064" w14:textId="6DC577FD" w:rsidR="00484A9D" w:rsidRPr="000C688B" w:rsidRDefault="00484A9D" w:rsidP="000B70AD">
      <w:pPr>
        <w:pStyle w:val="Heading3"/>
      </w:pPr>
      <w:r w:rsidRPr="000C688B">
        <w:t>When making a booking, visitors are required to provide their Microsoft Teams associated email address, allowing the YDC to schedule and facilitate the E-Visit or video conference.</w:t>
      </w:r>
    </w:p>
    <w:p w14:paraId="051AEA7B" w14:textId="77777777" w:rsidR="00484A9D" w:rsidRPr="000C688B" w:rsidRDefault="00484A9D" w:rsidP="000B70AD">
      <w:pPr>
        <w:pStyle w:val="Heading3"/>
      </w:pPr>
      <w:r w:rsidRPr="000C688B">
        <w:t xml:space="preserve">Authorised staff shall schedule the E-Visit or video conference and invite the visitor(s). </w:t>
      </w:r>
    </w:p>
    <w:p w14:paraId="74A23577" w14:textId="77777777" w:rsidR="00484A9D" w:rsidRPr="000C688B" w:rsidRDefault="00484A9D" w:rsidP="000B70AD">
      <w:pPr>
        <w:pStyle w:val="Heading3"/>
      </w:pPr>
      <w:r w:rsidRPr="000C688B">
        <w:t>Details of each E-Visit session or video conference shall be recorded in TOMS. The details are to include the staff member’s name, young person’s name, date and times of when the session commenced and concluded.</w:t>
      </w:r>
    </w:p>
    <w:p w14:paraId="0DEA0CB2" w14:textId="77777777" w:rsidR="00484A9D" w:rsidRPr="000C688B" w:rsidRDefault="00484A9D" w:rsidP="000B70AD">
      <w:pPr>
        <w:pStyle w:val="Heading3"/>
      </w:pPr>
      <w:r w:rsidRPr="000C688B">
        <w:t>E-Visits shall only be audio and video with no sharing of screens. This includes on other devices unless it is essential to the purpose of the official visit (e.g. a lawyer showing documents relevant to a young person’s upcoming court appearance).</w:t>
      </w:r>
    </w:p>
    <w:p w14:paraId="66F5C2E2" w14:textId="77777777" w:rsidR="00484A9D" w:rsidRPr="000C688B" w:rsidRDefault="00484A9D" w:rsidP="000B70AD">
      <w:pPr>
        <w:pStyle w:val="Heading3"/>
      </w:pPr>
      <w:r w:rsidRPr="000C688B">
        <w:t xml:space="preserve">E-Visits and video conferences shall not be recorded. </w:t>
      </w:r>
    </w:p>
    <w:p w14:paraId="7D42371B" w14:textId="77777777" w:rsidR="00484A9D" w:rsidRPr="000C688B" w:rsidRDefault="00484A9D" w:rsidP="000B70AD">
      <w:pPr>
        <w:pStyle w:val="Heading3"/>
      </w:pPr>
      <w:r w:rsidRPr="000C688B">
        <w:t>E-Visits may be visually monitored by Custodial Officers but not audibly. where a E-Visit is monitored the young person and visitor shall be notified.</w:t>
      </w:r>
    </w:p>
    <w:p w14:paraId="7049134C" w14:textId="77777777" w:rsidR="00484A9D" w:rsidRPr="000C688B" w:rsidRDefault="00484A9D" w:rsidP="000B70AD">
      <w:pPr>
        <w:pStyle w:val="Heading3"/>
      </w:pPr>
      <w:r w:rsidRPr="000C688B">
        <w:t>Where a Departmental staff member (e.g. Youth Justice Officer, Senior Case Manager etc) participates in an E-Visit or video conference, they shall maintain a written record of the session and where applicable enter these notes into TOMS, as per Departmental record keeping requirements.</w:t>
      </w:r>
    </w:p>
    <w:p w14:paraId="3E763AA1" w14:textId="77777777" w:rsidR="00484A9D" w:rsidRPr="000C688B" w:rsidRDefault="00484A9D" w:rsidP="000B70AD">
      <w:pPr>
        <w:pStyle w:val="Heading3"/>
        <w:keepNext/>
      </w:pPr>
      <w:r w:rsidRPr="000C688B">
        <w:lastRenderedPageBreak/>
        <w:t>The Custodial Officer responsible for commencing the E-Visit session or video conference shall:</w:t>
      </w:r>
    </w:p>
    <w:p w14:paraId="58B3FB3E" w14:textId="77777777" w:rsidR="00484A9D" w:rsidRPr="000C688B" w:rsidRDefault="00484A9D" w:rsidP="000B70AD">
      <w:pPr>
        <w:pStyle w:val="ListBullet"/>
        <w:keepNext/>
        <w:ind w:left="1080"/>
      </w:pPr>
      <w:r w:rsidRPr="000C688B">
        <w:t>take the young person into the designated room, commence the session, and remove the keyboard and mouse</w:t>
      </w:r>
    </w:p>
    <w:p w14:paraId="0BBA61AD" w14:textId="40DD2700" w:rsidR="00484A9D" w:rsidRPr="000C688B" w:rsidRDefault="00484A9D" w:rsidP="000B70AD">
      <w:pPr>
        <w:pStyle w:val="ListBullet"/>
        <w:keepNext/>
        <w:ind w:left="1080"/>
      </w:pPr>
      <w:r w:rsidRPr="000C688B">
        <w:t xml:space="preserve">once all visit parties are present, the authorised Custodial Officer shall read aloud the E-Visit Code of Conduct (refer to </w:t>
      </w:r>
      <w:hyperlink w:anchor="_Appendix_B:_Code" w:history="1">
        <w:r w:rsidRPr="000C688B">
          <w:rPr>
            <w:rStyle w:val="Hyperlink"/>
          </w:rPr>
          <w:t>Appendix B</w:t>
        </w:r>
      </w:hyperlink>
      <w:r w:rsidRPr="000C688B">
        <w:t>) to both the young person and the visitor and then leave the young person to participate</w:t>
      </w:r>
    </w:p>
    <w:p w14:paraId="0841EFC2" w14:textId="77777777" w:rsidR="00484A9D" w:rsidRPr="000C688B" w:rsidRDefault="00484A9D" w:rsidP="000B70AD">
      <w:pPr>
        <w:pStyle w:val="ListBullet"/>
        <w:keepNext/>
        <w:keepLines w:val="0"/>
        <w:ind w:left="1080"/>
      </w:pPr>
      <w:r w:rsidRPr="000C688B">
        <w:t xml:space="preserve">Immediately on conclusion of the session, the officer shall attend the interview room and terminate the visit session, ensuring all is in order and no damage or interference has occurred. </w:t>
      </w:r>
    </w:p>
    <w:p w14:paraId="6497AB02" w14:textId="77777777" w:rsidR="00484A9D" w:rsidRPr="000C688B" w:rsidRDefault="00484A9D" w:rsidP="000B70AD">
      <w:pPr>
        <w:pStyle w:val="ListBullet"/>
        <w:keepNext/>
        <w:keepLines w:val="0"/>
        <w:ind w:left="1080"/>
      </w:pPr>
      <w:r w:rsidRPr="000C688B">
        <w:t xml:space="preserve">The </w:t>
      </w:r>
      <w:r w:rsidRPr="000C688B">
        <w:rPr>
          <w:lang w:eastAsia="en-AU"/>
        </w:rPr>
        <w:t xml:space="preserve">young person </w:t>
      </w:r>
      <w:r w:rsidRPr="000C688B">
        <w:t>is then permitted to leave the visits area/room.</w:t>
      </w:r>
    </w:p>
    <w:p w14:paraId="6F1D7819" w14:textId="77777777" w:rsidR="00484A9D" w:rsidRPr="000C688B" w:rsidRDefault="00484A9D" w:rsidP="000B70AD">
      <w:pPr>
        <w:pStyle w:val="Heading1"/>
        <w:keepLines w:val="0"/>
      </w:pPr>
      <w:bookmarkStart w:id="27" w:name="_Toc239238859"/>
      <w:bookmarkStart w:id="28" w:name="_Toc239239207"/>
      <w:bookmarkStart w:id="29" w:name="_Toc239239208"/>
      <w:bookmarkStart w:id="30" w:name="_Toc240364179"/>
      <w:bookmarkEnd w:id="27"/>
      <w:bookmarkEnd w:id="28"/>
      <w:r w:rsidRPr="000C688B">
        <w:t>Official Visitors</w:t>
      </w:r>
      <w:bookmarkEnd w:id="29"/>
      <w:bookmarkEnd w:id="30"/>
      <w:r w:rsidRPr="000C688B">
        <w:t xml:space="preserve"> </w:t>
      </w:r>
    </w:p>
    <w:p w14:paraId="5895593B" w14:textId="77777777" w:rsidR="00484A9D" w:rsidRPr="000C688B" w:rsidRDefault="00484A9D" w:rsidP="000B70AD">
      <w:pPr>
        <w:pStyle w:val="Heading3"/>
        <w:keepLines w:val="0"/>
        <w:rPr>
          <w:color w:val="auto"/>
        </w:rPr>
      </w:pPr>
      <w:r w:rsidRPr="000C688B">
        <w:rPr>
          <w:color w:val="auto"/>
        </w:rPr>
        <w:t xml:space="preserve">Official visitors are not required to complete a form to attend a YDC; however, satisfactory proof of identity and purpose is still required. </w:t>
      </w:r>
    </w:p>
    <w:p w14:paraId="748D19E7" w14:textId="77777777" w:rsidR="00484A9D" w:rsidRPr="000C688B" w:rsidRDefault="00484A9D" w:rsidP="00CE5BF6">
      <w:pPr>
        <w:pStyle w:val="Heading3"/>
        <w:rPr>
          <w:color w:val="auto"/>
        </w:rPr>
      </w:pPr>
      <w:r w:rsidRPr="000C688B">
        <w:rPr>
          <w:color w:val="auto"/>
        </w:rPr>
        <w:t>Official visitors include:</w:t>
      </w:r>
    </w:p>
    <w:p w14:paraId="64279B37" w14:textId="77777777" w:rsidR="00484A9D" w:rsidRPr="000C688B" w:rsidRDefault="00484A9D" w:rsidP="00CE5BF6">
      <w:pPr>
        <w:pStyle w:val="ListBullet"/>
        <w:ind w:left="1080"/>
      </w:pPr>
      <w:r w:rsidRPr="000C688B">
        <w:t>independent detention centre visitors</w:t>
      </w:r>
    </w:p>
    <w:p w14:paraId="5E7A8730" w14:textId="77777777" w:rsidR="00484A9D" w:rsidRPr="000C688B" w:rsidRDefault="00484A9D" w:rsidP="00CE5BF6">
      <w:pPr>
        <w:pStyle w:val="ListBullet"/>
        <w:ind w:left="1080"/>
      </w:pPr>
      <w:r w:rsidRPr="000C688B">
        <w:t>Office of the Inspector of Custodial Services authorised staff</w:t>
      </w:r>
    </w:p>
    <w:p w14:paraId="1DA12018" w14:textId="77777777" w:rsidR="00484A9D" w:rsidRPr="000C688B" w:rsidRDefault="00484A9D" w:rsidP="00CE5BF6">
      <w:pPr>
        <w:pStyle w:val="ListBullet"/>
        <w:ind w:left="1080"/>
      </w:pPr>
      <w:r w:rsidRPr="000C688B">
        <w:t>Judges or Magistrates of the Children’s Court</w:t>
      </w:r>
    </w:p>
    <w:p w14:paraId="49590286" w14:textId="77777777" w:rsidR="00484A9D" w:rsidRPr="000C688B" w:rsidRDefault="00484A9D" w:rsidP="00CE5BF6">
      <w:pPr>
        <w:pStyle w:val="ListBullet"/>
        <w:ind w:left="1080"/>
      </w:pPr>
      <w:r w:rsidRPr="000C688B">
        <w:t>a Justice of the Peace authorised by a Judge or Magistrate of the Children’s Court</w:t>
      </w:r>
    </w:p>
    <w:p w14:paraId="76C2A54B" w14:textId="77777777" w:rsidR="00484A9D" w:rsidRPr="000C688B" w:rsidRDefault="00484A9D" w:rsidP="00CE5BF6">
      <w:pPr>
        <w:pStyle w:val="ListBullet"/>
        <w:ind w:left="1080"/>
      </w:pPr>
      <w:r w:rsidRPr="000C688B">
        <w:t xml:space="preserve">staff from Ombudsman WA </w:t>
      </w:r>
    </w:p>
    <w:p w14:paraId="244C2D8D" w14:textId="77777777" w:rsidR="00484A9D" w:rsidRPr="000C688B" w:rsidRDefault="00484A9D" w:rsidP="00CE5BF6">
      <w:pPr>
        <w:pStyle w:val="ListBullet"/>
        <w:ind w:left="1080"/>
      </w:pPr>
      <w:r w:rsidRPr="000C688B">
        <w:t>staff from the State Coroner’s office</w:t>
      </w:r>
    </w:p>
    <w:p w14:paraId="197C4514" w14:textId="77777777" w:rsidR="00484A9D" w:rsidRPr="000C688B" w:rsidRDefault="00484A9D" w:rsidP="00CE5BF6">
      <w:pPr>
        <w:pStyle w:val="ListBullet"/>
        <w:ind w:left="1080"/>
      </w:pPr>
      <w:r w:rsidRPr="000C688B">
        <w:t>legal practitioners</w:t>
      </w:r>
    </w:p>
    <w:p w14:paraId="4F72D559" w14:textId="77777777" w:rsidR="00484A9D" w:rsidRPr="000C688B" w:rsidRDefault="00484A9D" w:rsidP="00CE5BF6">
      <w:pPr>
        <w:pStyle w:val="ListBullet"/>
        <w:ind w:left="1080"/>
      </w:pPr>
      <w:r w:rsidRPr="000C688B">
        <w:t>Department of Justice staff</w:t>
      </w:r>
    </w:p>
    <w:p w14:paraId="036FA34F" w14:textId="77777777" w:rsidR="00484A9D" w:rsidRPr="000C688B" w:rsidRDefault="00484A9D" w:rsidP="00CE5BF6">
      <w:pPr>
        <w:pStyle w:val="ListBullet"/>
        <w:ind w:left="1080"/>
      </w:pPr>
      <w:r w:rsidRPr="000C688B">
        <w:t>employees from other government agencies</w:t>
      </w:r>
    </w:p>
    <w:p w14:paraId="6CD8B75B" w14:textId="77777777" w:rsidR="00484A9D" w:rsidRPr="000C688B" w:rsidRDefault="00484A9D" w:rsidP="00CE5BF6">
      <w:pPr>
        <w:pStyle w:val="ListBullet"/>
        <w:ind w:left="1080"/>
      </w:pPr>
      <w:r w:rsidRPr="000C688B">
        <w:t xml:space="preserve">visiting Justices </w:t>
      </w:r>
    </w:p>
    <w:p w14:paraId="50FF1DF6" w14:textId="77777777" w:rsidR="00484A9D" w:rsidRPr="000C688B" w:rsidRDefault="00484A9D" w:rsidP="00CE5BF6">
      <w:pPr>
        <w:pStyle w:val="ListBullet"/>
        <w:ind w:left="1080"/>
      </w:pPr>
      <w:r w:rsidRPr="000C688B">
        <w:t>public officers</w:t>
      </w:r>
    </w:p>
    <w:p w14:paraId="662D429A" w14:textId="77777777" w:rsidR="00484A9D" w:rsidRPr="000C688B" w:rsidRDefault="00484A9D" w:rsidP="00CE5BF6">
      <w:pPr>
        <w:pStyle w:val="ListBullet"/>
        <w:ind w:left="1080"/>
      </w:pPr>
      <w:r w:rsidRPr="000C688B">
        <w:t>WorkSafe officers</w:t>
      </w:r>
    </w:p>
    <w:p w14:paraId="7160FEC9" w14:textId="77777777" w:rsidR="00484A9D" w:rsidRPr="000C688B" w:rsidRDefault="00484A9D" w:rsidP="00CE5BF6">
      <w:pPr>
        <w:pStyle w:val="ListBullet"/>
        <w:ind w:left="1080"/>
      </w:pPr>
      <w:r w:rsidRPr="000C688B">
        <w:t>Mental Health Advocacy Services staff</w:t>
      </w:r>
    </w:p>
    <w:p w14:paraId="210A581B" w14:textId="5C492CA9" w:rsidR="00484A9D" w:rsidRPr="000C688B" w:rsidRDefault="00484A9D" w:rsidP="00CE5BF6">
      <w:pPr>
        <w:pStyle w:val="ListBullet"/>
        <w:ind w:left="1080"/>
        <w:rPr>
          <w:rFonts w:eastAsia="MS Mincho"/>
          <w:szCs w:val="24"/>
        </w:rPr>
      </w:pPr>
      <w:r w:rsidRPr="000C688B">
        <w:t xml:space="preserve">members of the </w:t>
      </w:r>
      <w:r w:rsidRPr="000C688B">
        <w:rPr>
          <w:rFonts w:eastAsia="MS Mincho"/>
          <w:szCs w:val="24"/>
        </w:rPr>
        <w:t>Western Australia Police Force.</w:t>
      </w:r>
      <w:r w:rsidRPr="000C688B">
        <w:t xml:space="preserve"> </w:t>
      </w:r>
    </w:p>
    <w:p w14:paraId="56E66A75" w14:textId="77777777" w:rsidR="00484A9D" w:rsidRPr="000C688B" w:rsidRDefault="00484A9D" w:rsidP="00CE5BF6">
      <w:pPr>
        <w:pStyle w:val="Heading3"/>
      </w:pPr>
      <w:bookmarkStart w:id="31" w:name="_Toc14077467"/>
      <w:r w:rsidRPr="000C688B">
        <w:t>Where the visit has not been booked in advance the Custodial Officer assigned to the Gatehouse shall inform the Superintendent (or authorised Deputy Superintendent) of the arrival of the following official visitors:</w:t>
      </w:r>
    </w:p>
    <w:p w14:paraId="608EE324" w14:textId="77777777" w:rsidR="00484A9D" w:rsidRPr="000C688B" w:rsidRDefault="00484A9D" w:rsidP="00CE5BF6">
      <w:pPr>
        <w:pStyle w:val="ListBullet"/>
        <w:ind w:left="1080"/>
      </w:pPr>
      <w:r w:rsidRPr="000C688B">
        <w:t>Office of the Inspector of Custodial Services authorised staff</w:t>
      </w:r>
    </w:p>
    <w:p w14:paraId="64ACD7B5" w14:textId="77777777" w:rsidR="00484A9D" w:rsidRPr="000C688B" w:rsidRDefault="00484A9D" w:rsidP="00CE5BF6">
      <w:pPr>
        <w:pStyle w:val="ListBullet"/>
        <w:ind w:left="1080"/>
      </w:pPr>
      <w:r w:rsidRPr="000C688B">
        <w:t>Children’s court Judges, Magistrates and/or authorised Justice of the Peace</w:t>
      </w:r>
    </w:p>
    <w:p w14:paraId="55DC2FB7" w14:textId="77777777" w:rsidR="00484A9D" w:rsidRPr="000C688B" w:rsidRDefault="00484A9D" w:rsidP="00CE5BF6">
      <w:pPr>
        <w:pStyle w:val="ListBullet"/>
        <w:ind w:left="1080"/>
        <w:rPr>
          <w:rFonts w:eastAsia="MS Mincho"/>
          <w:szCs w:val="24"/>
        </w:rPr>
      </w:pPr>
      <w:r w:rsidRPr="000C688B">
        <w:rPr>
          <w:rFonts w:eastAsia="MS Mincho"/>
          <w:szCs w:val="24"/>
        </w:rPr>
        <w:t>Ombudsman WA’s staff</w:t>
      </w:r>
      <w:r w:rsidRPr="000C688B">
        <w:t>.</w:t>
      </w:r>
    </w:p>
    <w:p w14:paraId="095F2517" w14:textId="44FAA01E" w:rsidR="00484A9D" w:rsidRPr="000C688B" w:rsidRDefault="00484A9D" w:rsidP="000B70AD">
      <w:pPr>
        <w:pStyle w:val="Heading3"/>
      </w:pPr>
      <w:bookmarkStart w:id="32" w:name="_Toc14077470"/>
      <w:bookmarkEnd w:id="31"/>
      <w:r w:rsidRPr="000C688B">
        <w:lastRenderedPageBreak/>
        <w:t>Security may conduct security checks for official visitors, excluding visitors from the Western Australia Police Force.</w:t>
      </w:r>
    </w:p>
    <w:p w14:paraId="221EA465" w14:textId="457FFC3C" w:rsidR="00484A9D" w:rsidRPr="000C688B" w:rsidRDefault="00484A9D" w:rsidP="000B70AD">
      <w:pPr>
        <w:pStyle w:val="Heading3"/>
      </w:pPr>
      <w:r w:rsidRPr="000C688B">
        <w:t>Official visitors may interview young people in non-contact interview rooms at Perth Children’s Court Custody Centre without an appointment or completed form, provided they present satisfactory proof of identity and the purpose of their visit.</w:t>
      </w:r>
    </w:p>
    <w:p w14:paraId="0C9583A5" w14:textId="77777777" w:rsidR="00484A9D" w:rsidRPr="000C688B" w:rsidRDefault="00484A9D" w:rsidP="000B70AD">
      <w:pPr>
        <w:pStyle w:val="Heading2"/>
        <w:spacing w:after="240"/>
      </w:pPr>
      <w:bookmarkStart w:id="33" w:name="_Toc233622550"/>
      <w:bookmarkStart w:id="34" w:name="_Hlk117763986"/>
      <w:bookmarkStart w:id="35" w:name="_Toc239239209"/>
      <w:bookmarkStart w:id="36" w:name="_Toc240364180"/>
      <w:r w:rsidRPr="000C688B">
        <w:t>Office of the Inspector of Custodial Services authorised staff</w:t>
      </w:r>
      <w:bookmarkEnd w:id="33"/>
      <w:bookmarkEnd w:id="34"/>
      <w:bookmarkEnd w:id="35"/>
      <w:bookmarkEnd w:id="36"/>
    </w:p>
    <w:p w14:paraId="5EE81952" w14:textId="77777777" w:rsidR="00484A9D" w:rsidRPr="000C688B" w:rsidRDefault="00484A9D" w:rsidP="000B70AD">
      <w:pPr>
        <w:pStyle w:val="Heading3"/>
      </w:pPr>
      <w:r w:rsidRPr="000C688B">
        <w:t>Inspection/Review Officers authorised by the Inspector, conducting the Inspectors functions</w:t>
      </w:r>
      <w:r w:rsidRPr="000C688B">
        <w:rPr>
          <w:i/>
        </w:rPr>
        <w:t xml:space="preserve"> </w:t>
      </w:r>
      <w:r w:rsidRPr="000C688B">
        <w:t>have unfettered access and the authority to enter a YDC unannounced at any time.</w:t>
      </w:r>
      <w:r w:rsidRPr="000C688B">
        <w:rPr>
          <w:rStyle w:val="FootnoteReference"/>
        </w:rPr>
        <w:footnoteReference w:id="7"/>
      </w:r>
      <w:r w:rsidRPr="000C688B">
        <w:t xml:space="preserve"> </w:t>
      </w:r>
    </w:p>
    <w:p w14:paraId="09204A77" w14:textId="77777777" w:rsidR="00484A9D" w:rsidRPr="000C688B" w:rsidRDefault="00484A9D" w:rsidP="000B70AD">
      <w:pPr>
        <w:pStyle w:val="Heading3"/>
      </w:pPr>
      <w:r w:rsidRPr="000C688B">
        <w:t>Official visitors employed as Inspection/Review Officers from the Office of the Inspector of Custodial Services may have free and unfettered access to YDCs.</w:t>
      </w:r>
    </w:p>
    <w:p w14:paraId="36D56B62" w14:textId="77777777" w:rsidR="00484A9D" w:rsidRPr="000C688B" w:rsidRDefault="00484A9D" w:rsidP="000B70AD">
      <w:pPr>
        <w:pStyle w:val="Heading3"/>
        <w:keepNext/>
      </w:pPr>
      <w:r w:rsidRPr="000C688B">
        <w:t>Inspection/Review Officers from the Inspector of Custodial Services may also have when requested:</w:t>
      </w:r>
    </w:p>
    <w:p w14:paraId="34855243" w14:textId="77777777" w:rsidR="00484A9D" w:rsidRPr="000C688B" w:rsidRDefault="00484A9D" w:rsidP="000B70AD">
      <w:pPr>
        <w:pStyle w:val="ListBullet"/>
        <w:keepNext/>
        <w:ind w:left="1080"/>
      </w:pPr>
      <w:r w:rsidRPr="000C688B">
        <w:t>a secure room for the sole use of the inspection team for the period of the inspection and a secure filing cabinet and keys</w:t>
      </w:r>
    </w:p>
    <w:p w14:paraId="79B1AF00" w14:textId="77777777" w:rsidR="00484A9D" w:rsidRPr="000C688B" w:rsidRDefault="00484A9D" w:rsidP="000B70AD">
      <w:pPr>
        <w:pStyle w:val="ListBullet"/>
        <w:keepNext/>
        <w:ind w:left="1080"/>
      </w:pPr>
      <w:r w:rsidRPr="000C688B">
        <w:t>access to a telephone</w:t>
      </w:r>
    </w:p>
    <w:p w14:paraId="30938AF6" w14:textId="77777777" w:rsidR="00484A9D" w:rsidRPr="000C688B" w:rsidRDefault="00484A9D" w:rsidP="000B70AD">
      <w:pPr>
        <w:pStyle w:val="ListBullet"/>
        <w:keepNext/>
        <w:ind w:left="1080"/>
      </w:pPr>
      <w:r w:rsidRPr="000C688B">
        <w:t>a Custodial Officer who acts as a liaison and to coordinate local arrangements for the purpose of the inspection</w:t>
      </w:r>
    </w:p>
    <w:p w14:paraId="2746D1DD" w14:textId="77777777" w:rsidR="00484A9D" w:rsidRPr="000C688B" w:rsidRDefault="00484A9D" w:rsidP="000B70AD">
      <w:pPr>
        <w:pStyle w:val="ListBullet"/>
        <w:keepNext/>
        <w:ind w:left="1080"/>
      </w:pPr>
      <w:r w:rsidRPr="000C688B">
        <w:t>access to all records and/or information.</w:t>
      </w:r>
    </w:p>
    <w:p w14:paraId="62EDE499" w14:textId="77777777" w:rsidR="00484A9D" w:rsidRPr="000C688B" w:rsidRDefault="00484A9D" w:rsidP="000B70AD">
      <w:pPr>
        <w:pStyle w:val="Heading2"/>
        <w:spacing w:after="240"/>
      </w:pPr>
      <w:bookmarkStart w:id="37" w:name="_Toc239239210"/>
      <w:bookmarkStart w:id="38" w:name="_Toc240364181"/>
      <w:r w:rsidRPr="000C688B">
        <w:t>Children’s court Judges and Magistrates</w:t>
      </w:r>
      <w:bookmarkEnd w:id="37"/>
      <w:bookmarkEnd w:id="38"/>
    </w:p>
    <w:p w14:paraId="5B67AF33" w14:textId="33AA75A0" w:rsidR="00484A9D" w:rsidRPr="000C688B" w:rsidRDefault="00484A9D" w:rsidP="000B70AD">
      <w:pPr>
        <w:pStyle w:val="Heading3"/>
      </w:pPr>
      <w:r w:rsidRPr="000C688B">
        <w:t>Judges and Magistrates of the Children’s Court and a Justice of the Peace authorised by a Judge or Magistrate of the Children’s Court may enter a YDC unannounced at any time upon providing satisfactory proof of the person’s identity to the Superintendent.</w:t>
      </w:r>
      <w:r w:rsidR="00AF2261" w:rsidRPr="000C688B">
        <w:rPr>
          <w:rStyle w:val="FootnoteReference"/>
        </w:rPr>
        <w:footnoteReference w:id="8"/>
      </w:r>
    </w:p>
    <w:p w14:paraId="33B92DC4" w14:textId="77777777" w:rsidR="00484A9D" w:rsidRPr="000C688B" w:rsidRDefault="00484A9D" w:rsidP="000B70AD">
      <w:pPr>
        <w:pStyle w:val="Heading2"/>
        <w:spacing w:after="240"/>
      </w:pPr>
      <w:bookmarkStart w:id="39" w:name="_Toc239239211"/>
      <w:bookmarkStart w:id="40" w:name="_Toc240364182"/>
      <w:r w:rsidRPr="000C688B">
        <w:t>The Ombudsman WA</w:t>
      </w:r>
      <w:bookmarkEnd w:id="39"/>
      <w:bookmarkEnd w:id="40"/>
    </w:p>
    <w:p w14:paraId="621D83CE" w14:textId="114B0772" w:rsidR="00484A9D" w:rsidRPr="000C688B" w:rsidRDefault="00484A9D" w:rsidP="000B70AD">
      <w:pPr>
        <w:pStyle w:val="Heading3"/>
      </w:pPr>
      <w:r w:rsidRPr="000C688B">
        <w:t>The Ombudsman WA and members of the Ombudsman WA’s staff investigating a complaint have the power to interview a young person without notice and arrive unannounced.</w:t>
      </w:r>
      <w:r w:rsidR="00AF2261" w:rsidRPr="000C688B">
        <w:rPr>
          <w:rStyle w:val="FootnoteReference"/>
        </w:rPr>
        <w:footnoteReference w:id="9"/>
      </w:r>
    </w:p>
    <w:p w14:paraId="21565A3E" w14:textId="59FC68E1" w:rsidR="00484A9D" w:rsidRPr="000C688B" w:rsidRDefault="00484A9D" w:rsidP="000B70AD">
      <w:pPr>
        <w:pStyle w:val="Heading3"/>
      </w:pPr>
      <w:r w:rsidRPr="000C688B">
        <w:t>The Superintendent (or authorised officer) shall arrange access to young people for Inspection/Review Officers from the Inspector of Custodial Services.</w:t>
      </w:r>
      <w:bookmarkEnd w:id="32"/>
    </w:p>
    <w:p w14:paraId="08D0BF4A" w14:textId="77777777" w:rsidR="00484A9D" w:rsidRPr="000C688B" w:rsidRDefault="00484A9D" w:rsidP="000B70AD">
      <w:pPr>
        <w:pStyle w:val="Heading2"/>
        <w:keepNext/>
        <w:spacing w:after="240"/>
      </w:pPr>
      <w:bookmarkStart w:id="41" w:name="_Toc233622554"/>
      <w:bookmarkStart w:id="42" w:name="_Toc239239212"/>
      <w:bookmarkStart w:id="43" w:name="_Toc240364183"/>
      <w:r w:rsidRPr="000C688B">
        <w:lastRenderedPageBreak/>
        <w:t>Legal practitioners (excluding Paralegals and Interns)</w:t>
      </w:r>
      <w:bookmarkEnd w:id="41"/>
      <w:bookmarkEnd w:id="42"/>
      <w:bookmarkEnd w:id="43"/>
    </w:p>
    <w:p w14:paraId="4B47274A" w14:textId="77777777" w:rsidR="00484A9D" w:rsidRPr="000C688B" w:rsidRDefault="00484A9D" w:rsidP="000B70AD">
      <w:pPr>
        <w:pStyle w:val="Heading3"/>
        <w:keepNext/>
      </w:pPr>
      <w:r w:rsidRPr="000C688B">
        <w:t>Legal practitioners may, for the purpose of pending court proceedings, interview a young person who is a client at a reasonable hour, or as otherwise authorised by the Superintendent (or authorised officer) for a bona fide purpose, within the view but not the hearing of, Custodial Officers.</w:t>
      </w:r>
    </w:p>
    <w:p w14:paraId="03BB1E93" w14:textId="77777777" w:rsidR="00484A9D" w:rsidRPr="000C688B" w:rsidRDefault="00484A9D" w:rsidP="000B70AD">
      <w:pPr>
        <w:pStyle w:val="Heading3"/>
        <w:rPr>
          <w:lang w:eastAsia="en-AU"/>
        </w:rPr>
      </w:pPr>
      <w:r w:rsidRPr="000C688B">
        <w:t xml:space="preserve">Staff authorised by the Superintendent shall conduct checks prior to the visit to confirm the person is a registered legal practitioner and is representing the young person in pending court proceedings. </w:t>
      </w:r>
    </w:p>
    <w:p w14:paraId="3C9094F7" w14:textId="77777777" w:rsidR="00484A9D" w:rsidRPr="000C688B" w:rsidRDefault="00484A9D" w:rsidP="000B70AD">
      <w:pPr>
        <w:pStyle w:val="Heading3"/>
        <w:rPr>
          <w:lang w:eastAsia="en-AU"/>
        </w:rPr>
      </w:pPr>
      <w:r w:rsidRPr="000C688B">
        <w:t xml:space="preserve">Checks may include contacting the WA Legal Practice Board, obtaining written confirmation of the current court matters from the relevant legal office and reviewing </w:t>
      </w:r>
      <w:hyperlink r:id="rId29" w:history="1">
        <w:r w:rsidRPr="000C688B">
          <w:rPr>
            <w:rStyle w:val="Hyperlink"/>
            <w:szCs w:val="24"/>
          </w:rPr>
          <w:t>www.lpbwa.org.au</w:t>
        </w:r>
      </w:hyperlink>
      <w:r w:rsidRPr="000C688B">
        <w:rPr>
          <w:szCs w:val="24"/>
        </w:rPr>
        <w:t>.</w:t>
      </w:r>
    </w:p>
    <w:p w14:paraId="11AF9DFA" w14:textId="77777777" w:rsidR="00484A9D" w:rsidRPr="000C688B" w:rsidRDefault="00484A9D" w:rsidP="000B70AD">
      <w:pPr>
        <w:pStyle w:val="Heading3"/>
        <w:rPr>
          <w:lang w:eastAsia="en-AU"/>
        </w:rPr>
      </w:pPr>
      <w:r w:rsidRPr="000C688B">
        <w:t>Where possible legal practitioners should book visits directly with the YDC at least 24 hours in advance.</w:t>
      </w:r>
    </w:p>
    <w:p w14:paraId="194C35EC" w14:textId="43506CD6" w:rsidR="00484A9D" w:rsidRPr="000C688B" w:rsidRDefault="00484A9D" w:rsidP="000B70AD">
      <w:pPr>
        <w:pStyle w:val="Heading3"/>
      </w:pPr>
      <w:r w:rsidRPr="000C688B">
        <w:t>Where practicable, Custodial Officers shall ensure young people are moved expeditiously to visits with legal practitioners upon the arrival of a legal practitioner.</w:t>
      </w:r>
    </w:p>
    <w:p w14:paraId="1BBD57C2" w14:textId="77777777" w:rsidR="00484A9D" w:rsidRPr="000C688B" w:rsidRDefault="00484A9D" w:rsidP="000B70AD">
      <w:pPr>
        <w:pStyle w:val="Heading2"/>
        <w:spacing w:after="240"/>
      </w:pPr>
      <w:bookmarkStart w:id="44" w:name="_Toc239239213"/>
      <w:bookmarkStart w:id="45" w:name="_Toc240364184"/>
      <w:r w:rsidRPr="000C688B">
        <w:t>Staff from State Coroner’s office</w:t>
      </w:r>
      <w:bookmarkEnd w:id="44"/>
      <w:bookmarkEnd w:id="45"/>
    </w:p>
    <w:p w14:paraId="49DC69B8" w14:textId="1953FE3E" w:rsidR="00484A9D" w:rsidRPr="000C688B" w:rsidRDefault="00484A9D" w:rsidP="000B70AD">
      <w:pPr>
        <w:pStyle w:val="Heading3"/>
      </w:pPr>
      <w:r w:rsidRPr="000C688B">
        <w:t xml:space="preserve">The death of a young person is a reportable death, in accordance with the </w:t>
      </w:r>
      <w:r w:rsidRPr="000C688B">
        <w:rPr>
          <w:i/>
        </w:rPr>
        <w:t>Coroners Act 1996</w:t>
      </w:r>
      <w:r w:rsidRPr="000C688B">
        <w:rPr>
          <w:iCs/>
        </w:rPr>
        <w:t xml:space="preserve"> and shall be managed in accordance with </w:t>
      </w:r>
      <w:r w:rsidR="003C08AA" w:rsidRPr="000C688B">
        <w:rPr>
          <w:iCs/>
        </w:rPr>
        <w:br/>
      </w:r>
      <w:hyperlink r:id="rId30" w:history="1">
        <w:r w:rsidRPr="000C688B">
          <w:rPr>
            <w:rStyle w:val="Hyperlink"/>
            <w:iCs/>
          </w:rPr>
          <w:t>COPP 8.3</w:t>
        </w:r>
        <w:r w:rsidR="003C08AA" w:rsidRPr="000C688B">
          <w:rPr>
            <w:rStyle w:val="Hyperlink"/>
            <w:iCs/>
          </w:rPr>
          <w:t xml:space="preserve"> – </w:t>
        </w:r>
        <w:r w:rsidRPr="000C688B">
          <w:rPr>
            <w:rStyle w:val="Hyperlink"/>
            <w:iCs/>
          </w:rPr>
          <w:t>Death of a Young Person</w:t>
        </w:r>
      </w:hyperlink>
      <w:r w:rsidRPr="000C688B">
        <w:rPr>
          <w:i/>
        </w:rPr>
        <w:t xml:space="preserve">. </w:t>
      </w:r>
      <w:r w:rsidRPr="000C688B">
        <w:t>Staff from the Coroner’s Office may attend the YDC as part of an investigation.</w:t>
      </w:r>
      <w:r w:rsidRPr="000C688B">
        <w:rPr>
          <w:rStyle w:val="FootnoteReference"/>
          <w:color w:val="auto"/>
        </w:rPr>
        <w:footnoteReference w:id="10"/>
      </w:r>
    </w:p>
    <w:p w14:paraId="07AB35AA" w14:textId="77777777" w:rsidR="00484A9D" w:rsidRPr="000C688B" w:rsidRDefault="00484A9D" w:rsidP="000B70AD">
      <w:pPr>
        <w:pStyle w:val="Heading2"/>
        <w:spacing w:after="240"/>
      </w:pPr>
      <w:bookmarkStart w:id="46" w:name="_Toc238549123"/>
      <w:bookmarkStart w:id="47" w:name="_Toc239238866"/>
      <w:bookmarkStart w:id="48" w:name="_Toc239239214"/>
      <w:bookmarkStart w:id="49" w:name="_Toc239239215"/>
      <w:bookmarkStart w:id="50" w:name="_Toc240364185"/>
      <w:bookmarkEnd w:id="46"/>
      <w:bookmarkEnd w:id="47"/>
      <w:bookmarkEnd w:id="48"/>
      <w:r w:rsidRPr="000C688B">
        <w:t>Independent detention centre visitors</w:t>
      </w:r>
      <w:bookmarkEnd w:id="49"/>
      <w:bookmarkEnd w:id="50"/>
    </w:p>
    <w:p w14:paraId="4E366817" w14:textId="77777777" w:rsidR="00484A9D" w:rsidRPr="000C688B" w:rsidRDefault="00484A9D" w:rsidP="000B70AD">
      <w:pPr>
        <w:pStyle w:val="Heading3"/>
      </w:pPr>
      <w:r w:rsidRPr="000C688B">
        <w:t xml:space="preserve">An independent detention centre visitor is a person appointed by the Minister under section 40 of the </w:t>
      </w:r>
      <w:r w:rsidRPr="000C688B">
        <w:rPr>
          <w:i/>
          <w:iCs/>
        </w:rPr>
        <w:t>Inspector of Custodial Services Act 2003</w:t>
      </w:r>
      <w:r w:rsidRPr="000C688B">
        <w:t>.</w:t>
      </w:r>
    </w:p>
    <w:p w14:paraId="18441014" w14:textId="77777777" w:rsidR="00484A9D" w:rsidRPr="000C688B" w:rsidRDefault="00484A9D" w:rsidP="000B70AD">
      <w:pPr>
        <w:pStyle w:val="Heading3"/>
        <w:keepNext/>
      </w:pPr>
      <w:r w:rsidRPr="000C688B">
        <w:t>An independent visitor is to:</w:t>
      </w:r>
    </w:p>
    <w:p w14:paraId="06297AF4" w14:textId="77777777" w:rsidR="00484A9D" w:rsidRPr="000C688B" w:rsidRDefault="00484A9D" w:rsidP="000B70AD">
      <w:pPr>
        <w:pStyle w:val="ListBullet"/>
        <w:keepLines w:val="0"/>
        <w:ind w:left="1080"/>
        <w:rPr>
          <w:lang w:eastAsia="en-AU"/>
        </w:rPr>
      </w:pPr>
      <w:r w:rsidRPr="000C688B">
        <w:t>visit and inspect the detention centre for which the visitor is appointed as soon as practicable after being appointed and thereafter at intervals of not more than three months</w:t>
      </w:r>
    </w:p>
    <w:p w14:paraId="005E9226" w14:textId="77777777" w:rsidR="00484A9D" w:rsidRPr="000C688B" w:rsidRDefault="00484A9D" w:rsidP="000B70AD">
      <w:pPr>
        <w:pStyle w:val="ListBullet"/>
        <w:keepLines w:val="0"/>
        <w:ind w:left="1080"/>
      </w:pPr>
      <w:r w:rsidRPr="000C688B">
        <w:t>report in writing to the Inspector after each visit and inspection made</w:t>
      </w:r>
    </w:p>
    <w:p w14:paraId="4719756D" w14:textId="6D5FF6B1" w:rsidR="00484A9D" w:rsidRPr="000C688B" w:rsidRDefault="00484A9D" w:rsidP="000B70AD">
      <w:pPr>
        <w:pStyle w:val="ListBullet"/>
        <w:keepLines w:val="0"/>
        <w:ind w:left="1080"/>
      </w:pPr>
      <w:r w:rsidRPr="000C688B">
        <w:t>make a record of any complaint made to the visitor by or on behalf of a young person and report that complaint to the Inspector.</w:t>
      </w:r>
      <w:r w:rsidRPr="000C688B">
        <w:rPr>
          <w:vertAlign w:val="superscript"/>
        </w:rPr>
        <w:footnoteReference w:id="11"/>
      </w:r>
      <w:r w:rsidRPr="000C688B">
        <w:t xml:space="preserve"> </w:t>
      </w:r>
    </w:p>
    <w:p w14:paraId="36BAA43A" w14:textId="77777777" w:rsidR="00484A9D" w:rsidRPr="000C688B" w:rsidRDefault="00484A9D" w:rsidP="000B70AD">
      <w:pPr>
        <w:pStyle w:val="Heading3"/>
      </w:pPr>
      <w:r w:rsidRPr="000C688B">
        <w:t>An independent detention centre visitor must not interfere with the management of, or discipline at, the detention centre or give or purport to give any instructions to a person employed at the centre.</w:t>
      </w:r>
      <w:r w:rsidRPr="000C688B">
        <w:rPr>
          <w:vertAlign w:val="superscript"/>
        </w:rPr>
        <w:footnoteReference w:id="12"/>
      </w:r>
      <w:r w:rsidRPr="000C688B">
        <w:t xml:space="preserve"> </w:t>
      </w:r>
    </w:p>
    <w:p w14:paraId="313B0DD4" w14:textId="77777777" w:rsidR="00484A9D" w:rsidRPr="000C688B" w:rsidRDefault="00484A9D" w:rsidP="000B70AD">
      <w:pPr>
        <w:pStyle w:val="Heading3"/>
      </w:pPr>
      <w:r w:rsidRPr="000C688B">
        <w:t>An independent detention centre visitor may enter and examine a detention centre at any time upon providing satisfactory proof of identity to the Superintendent.</w:t>
      </w:r>
      <w:r w:rsidRPr="000C688B">
        <w:rPr>
          <w:rStyle w:val="FootnoteReference"/>
          <w:color w:val="auto"/>
        </w:rPr>
        <w:footnoteReference w:id="13"/>
      </w:r>
    </w:p>
    <w:p w14:paraId="728E6FEB" w14:textId="77777777" w:rsidR="00484A9D" w:rsidRPr="000C688B" w:rsidRDefault="00484A9D" w:rsidP="000B70AD">
      <w:pPr>
        <w:pStyle w:val="Heading2"/>
        <w:keepNext/>
        <w:spacing w:after="240"/>
      </w:pPr>
      <w:bookmarkStart w:id="51" w:name="_Toc238549125"/>
      <w:bookmarkStart w:id="52" w:name="_Toc239238868"/>
      <w:bookmarkStart w:id="53" w:name="_Toc239239216"/>
      <w:bookmarkStart w:id="54" w:name="_Toc238549126"/>
      <w:bookmarkStart w:id="55" w:name="_Toc239238869"/>
      <w:bookmarkStart w:id="56" w:name="_Toc239239217"/>
      <w:bookmarkStart w:id="57" w:name="_Toc239239218"/>
      <w:bookmarkStart w:id="58" w:name="_Toc240364186"/>
      <w:bookmarkEnd w:id="51"/>
      <w:bookmarkEnd w:id="52"/>
      <w:bookmarkEnd w:id="53"/>
      <w:bookmarkEnd w:id="54"/>
      <w:bookmarkEnd w:id="55"/>
      <w:bookmarkEnd w:id="56"/>
      <w:r w:rsidRPr="000C688B">
        <w:lastRenderedPageBreak/>
        <w:t>Mental Health Advocates</w:t>
      </w:r>
      <w:bookmarkEnd w:id="57"/>
      <w:bookmarkEnd w:id="58"/>
    </w:p>
    <w:p w14:paraId="5D6879CA" w14:textId="055C6908" w:rsidR="00484A9D" w:rsidRPr="000C688B" w:rsidRDefault="00484A9D" w:rsidP="000B70AD">
      <w:pPr>
        <w:pStyle w:val="Heading3"/>
        <w:keepNext/>
        <w:rPr>
          <w:i/>
          <w:iCs/>
          <w:color w:val="auto"/>
        </w:rPr>
      </w:pPr>
      <w:r w:rsidRPr="000C688B">
        <w:rPr>
          <w:color w:val="auto"/>
        </w:rPr>
        <w:t xml:space="preserve">Mental Health Advocates, whilst visiting a YDC, are subject to the direction of the Superintendent and the rules of the YDC, in accordance with the </w:t>
      </w:r>
      <w:r w:rsidRPr="000C688B">
        <w:rPr>
          <w:i/>
          <w:iCs/>
          <w:color w:val="auto"/>
        </w:rPr>
        <w:t>Young Offenders Act 1994.</w:t>
      </w:r>
      <w:r w:rsidRPr="000C688B">
        <w:rPr>
          <w:rStyle w:val="FootnoteReference"/>
          <w:color w:val="auto"/>
        </w:rPr>
        <w:footnoteReference w:id="14"/>
      </w:r>
    </w:p>
    <w:p w14:paraId="0C15181F" w14:textId="4535FF52" w:rsidR="00484A9D" w:rsidRPr="000C688B" w:rsidRDefault="00484A9D" w:rsidP="000B70AD">
      <w:pPr>
        <w:pStyle w:val="Heading3"/>
        <w:keepNext/>
        <w:rPr>
          <w:color w:val="auto"/>
          <w:lang w:eastAsia="en-AU"/>
        </w:rPr>
      </w:pPr>
      <w:r w:rsidRPr="000C688B">
        <w:rPr>
          <w:color w:val="auto"/>
          <w:lang w:eastAsia="en-AU"/>
        </w:rPr>
        <w:t>Mental Health advocates in accordance with legislation, are required to:</w:t>
      </w:r>
    </w:p>
    <w:p w14:paraId="204B19A8" w14:textId="6306B0D4" w:rsidR="00484A9D" w:rsidRPr="000C688B" w:rsidRDefault="00484A9D" w:rsidP="000B70AD">
      <w:pPr>
        <w:pStyle w:val="ListBullet"/>
        <w:keepNext/>
        <w:ind w:left="1080"/>
        <w:rPr>
          <w:lang w:eastAsia="en-AU"/>
        </w:rPr>
      </w:pPr>
      <w:r w:rsidRPr="000C688B">
        <w:rPr>
          <w:lang w:eastAsia="en-AU"/>
        </w:rPr>
        <w:t>visit a YDC with a Criminal Law Mental Impairment (CLMI) young person</w:t>
      </w:r>
    </w:p>
    <w:p w14:paraId="7C2404F0" w14:textId="1A35372A" w:rsidR="00484A9D" w:rsidRPr="000C688B" w:rsidRDefault="00484A9D" w:rsidP="000B70AD">
      <w:pPr>
        <w:pStyle w:val="ListBullet"/>
        <w:keepNext/>
        <w:ind w:left="1080"/>
        <w:rPr>
          <w:lang w:eastAsia="en-AU"/>
        </w:rPr>
      </w:pPr>
      <w:r w:rsidRPr="000C688B">
        <w:rPr>
          <w:lang w:eastAsia="en-AU"/>
        </w:rPr>
        <w:t>inspect any part of a YDC, on approval from the Superintendent (or authorised officer)</w:t>
      </w:r>
    </w:p>
    <w:p w14:paraId="0CDE7343" w14:textId="2AB32120" w:rsidR="00484A9D" w:rsidRPr="000C688B" w:rsidRDefault="00484A9D" w:rsidP="000B70AD">
      <w:pPr>
        <w:pStyle w:val="ListBullet"/>
        <w:keepNext/>
        <w:ind w:left="1080"/>
        <w:rPr>
          <w:lang w:eastAsia="en-AU"/>
        </w:rPr>
      </w:pPr>
      <w:r w:rsidRPr="000C688B">
        <w:rPr>
          <w:lang w:eastAsia="en-AU"/>
        </w:rPr>
        <w:t>see and speak with a CLMI young person, unless they object to the advocate doing so</w:t>
      </w:r>
    </w:p>
    <w:p w14:paraId="320F21A2" w14:textId="154E3B47" w:rsidR="00484A9D" w:rsidRPr="000C688B" w:rsidRDefault="00484A9D" w:rsidP="000B70AD">
      <w:pPr>
        <w:pStyle w:val="ListBullet"/>
        <w:keepNext/>
        <w:ind w:left="1080"/>
        <w:rPr>
          <w:lang w:eastAsia="en-AU"/>
        </w:rPr>
      </w:pPr>
      <w:r w:rsidRPr="000C688B">
        <w:rPr>
          <w:lang w:eastAsia="en-AU"/>
        </w:rPr>
        <w:t>inspect and take copies of documents about a CLMI young person, on approval from the CPPU Manager. Additionally, documents must not be inspected or copied if the young person objects</w:t>
      </w:r>
    </w:p>
    <w:p w14:paraId="0989FF20" w14:textId="596C4428" w:rsidR="00484A9D" w:rsidRPr="000C688B" w:rsidRDefault="00484A9D" w:rsidP="000B70AD">
      <w:pPr>
        <w:pStyle w:val="ListBullet"/>
        <w:keepNext/>
        <w:ind w:left="1080"/>
        <w:rPr>
          <w:lang w:eastAsia="en-AU"/>
        </w:rPr>
      </w:pPr>
      <w:r w:rsidRPr="000C688B">
        <w:rPr>
          <w:lang w:eastAsia="en-AU"/>
        </w:rPr>
        <w:t>undertaking any other activities for the performance of their duties.</w:t>
      </w:r>
      <w:r w:rsidRPr="000C688B">
        <w:rPr>
          <w:vertAlign w:val="superscript"/>
          <w:lang w:eastAsia="en-AU"/>
        </w:rPr>
        <w:footnoteReference w:id="15"/>
      </w:r>
    </w:p>
    <w:p w14:paraId="0E0D15BE" w14:textId="77777777" w:rsidR="00484A9D" w:rsidRPr="000C688B" w:rsidRDefault="00484A9D" w:rsidP="00484A9D">
      <w:pPr>
        <w:keepNext/>
        <w:keepLines/>
        <w:spacing w:before="120" w:after="120"/>
        <w:ind w:left="851"/>
        <w:rPr>
          <w:lang w:eastAsia="en-AU"/>
        </w:rPr>
      </w:pPr>
      <w:r w:rsidRPr="000C688B">
        <w:rPr>
          <w:lang w:eastAsia="en-AU"/>
        </w:rPr>
        <w:t>Mental Health Advocates are also required to ask Custodial staff questions about:</w:t>
      </w:r>
    </w:p>
    <w:p w14:paraId="2707C675" w14:textId="7235978F" w:rsidR="00484A9D" w:rsidRPr="000C688B" w:rsidRDefault="00484A9D" w:rsidP="000B70AD">
      <w:pPr>
        <w:pStyle w:val="ListBullet"/>
        <w:keepNext/>
        <w:ind w:left="1080"/>
        <w:rPr>
          <w:lang w:eastAsia="en-AU"/>
        </w:rPr>
      </w:pPr>
      <w:r w:rsidRPr="000C688B">
        <w:rPr>
          <w:lang w:eastAsia="en-AU"/>
        </w:rPr>
        <w:t>the welfare, health, care, training, safety, management or security of a CLMI young person</w:t>
      </w:r>
    </w:p>
    <w:p w14:paraId="70554553" w14:textId="77777777" w:rsidR="00484A9D" w:rsidRPr="000C688B" w:rsidRDefault="00484A9D" w:rsidP="000B70AD">
      <w:pPr>
        <w:pStyle w:val="ListBullet"/>
        <w:keepNext/>
        <w:ind w:left="1080"/>
        <w:rPr>
          <w:lang w:eastAsia="en-AU"/>
        </w:rPr>
      </w:pPr>
      <w:r w:rsidRPr="000C688B">
        <w:rPr>
          <w:lang w:eastAsia="en-AU"/>
        </w:rPr>
        <w:t>the operation, control management, security and good order of the YDC, relevant to any matter mentioned above</w:t>
      </w:r>
    </w:p>
    <w:p w14:paraId="125184A8" w14:textId="478DF401" w:rsidR="00484A9D" w:rsidRPr="000C688B" w:rsidRDefault="00484A9D" w:rsidP="000B70AD">
      <w:pPr>
        <w:pStyle w:val="ListBullet"/>
        <w:keepNext/>
        <w:ind w:left="1080"/>
        <w:rPr>
          <w:lang w:eastAsia="en-AU"/>
        </w:rPr>
      </w:pPr>
      <w:r w:rsidRPr="000C688B">
        <w:rPr>
          <w:lang w:eastAsia="en-AU"/>
        </w:rPr>
        <w:t>the provision of mandatory services provided to a CLMI young person</w:t>
      </w:r>
      <w:r w:rsidR="00AF2261" w:rsidRPr="000C688B">
        <w:rPr>
          <w:lang w:eastAsia="en-AU"/>
        </w:rPr>
        <w:t>.</w:t>
      </w:r>
      <w:r w:rsidRPr="000C688B">
        <w:rPr>
          <w:vertAlign w:val="superscript"/>
          <w:lang w:eastAsia="en-AU"/>
        </w:rPr>
        <w:footnoteReference w:id="16"/>
      </w:r>
    </w:p>
    <w:p w14:paraId="22555F63" w14:textId="72E48907" w:rsidR="00484A9D" w:rsidRPr="000C688B" w:rsidRDefault="00484A9D" w:rsidP="000B70AD">
      <w:pPr>
        <w:pStyle w:val="Heading3"/>
        <w:rPr>
          <w:color w:val="auto"/>
          <w:lang w:eastAsia="en-AU"/>
        </w:rPr>
      </w:pPr>
      <w:r w:rsidRPr="000C688B">
        <w:rPr>
          <w:color w:val="auto"/>
          <w:lang w:eastAsia="en-AU"/>
        </w:rPr>
        <w:t xml:space="preserve">Mental health advocates are required to visit or make contact with a CLMI </w:t>
      </w:r>
      <w:r w:rsidRPr="000C688B">
        <w:rPr>
          <w:lang w:eastAsia="en-AU"/>
        </w:rPr>
        <w:t>young person</w:t>
      </w:r>
      <w:r w:rsidRPr="000C688B">
        <w:rPr>
          <w:color w:val="auto"/>
          <w:lang w:eastAsia="en-AU"/>
        </w:rPr>
        <w:t xml:space="preserve"> within three working days.</w:t>
      </w:r>
      <w:r w:rsidRPr="000C688B">
        <w:rPr>
          <w:rStyle w:val="FootnoteReference"/>
          <w:color w:val="auto"/>
          <w:lang w:eastAsia="en-AU"/>
        </w:rPr>
        <w:footnoteReference w:id="17"/>
      </w:r>
    </w:p>
    <w:p w14:paraId="40390D31" w14:textId="6B36EAE7" w:rsidR="00484A9D" w:rsidRPr="000C688B" w:rsidRDefault="00484A9D" w:rsidP="000B70AD">
      <w:pPr>
        <w:pStyle w:val="Heading3"/>
        <w:rPr>
          <w:color w:val="auto"/>
          <w:lang w:eastAsia="en-AU"/>
        </w:rPr>
      </w:pPr>
      <w:r w:rsidRPr="000C688B">
        <w:rPr>
          <w:color w:val="auto"/>
          <w:lang w:eastAsia="en-AU"/>
        </w:rPr>
        <w:t xml:space="preserve">Mental Health Advocates shall request written approval from the Superintendent (or authorised officer) to inspect a YDC, where a CLMI </w:t>
      </w:r>
      <w:r w:rsidRPr="000C688B">
        <w:rPr>
          <w:lang w:eastAsia="en-AU"/>
        </w:rPr>
        <w:t>young person</w:t>
      </w:r>
      <w:r w:rsidRPr="000C688B">
        <w:rPr>
          <w:color w:val="auto"/>
          <w:lang w:eastAsia="en-AU"/>
        </w:rPr>
        <w:t xml:space="preserve"> is accommodated.</w:t>
      </w:r>
    </w:p>
    <w:p w14:paraId="2CDDE181" w14:textId="77777777" w:rsidR="00484A9D" w:rsidRPr="000C688B" w:rsidRDefault="00484A9D" w:rsidP="000B70AD">
      <w:pPr>
        <w:pStyle w:val="Heading3"/>
        <w:rPr>
          <w:color w:val="auto"/>
          <w:lang w:eastAsia="en-AU"/>
        </w:rPr>
      </w:pPr>
      <w:r w:rsidRPr="000C688B">
        <w:rPr>
          <w:color w:val="auto"/>
          <w:lang w:eastAsia="en-AU"/>
        </w:rPr>
        <w:t>Mental Health Advocates shall carry and provide written authorisation document(s) showing their appointment by the Chief Mental Health Advocate prior to entering a YDC.</w:t>
      </w:r>
    </w:p>
    <w:p w14:paraId="5720E3D5" w14:textId="77777777" w:rsidR="00484A9D" w:rsidRPr="000C688B" w:rsidRDefault="00484A9D" w:rsidP="000B70AD">
      <w:pPr>
        <w:pStyle w:val="Heading3"/>
        <w:rPr>
          <w:color w:val="auto"/>
          <w:lang w:eastAsia="en-AU"/>
        </w:rPr>
      </w:pPr>
      <w:r w:rsidRPr="000C688B">
        <w:rPr>
          <w:color w:val="auto"/>
          <w:lang w:eastAsia="en-AU"/>
        </w:rPr>
        <w:t>The authorisation shall usually contain photographic identification, however, any authorisation marked ‘Valid without Photograph’ constitutes sufficient identification if it is shown in conjunction with other current photograph identification.</w:t>
      </w:r>
    </w:p>
    <w:p w14:paraId="029B5B16" w14:textId="26F856AF" w:rsidR="00484A9D" w:rsidRPr="000C688B" w:rsidRDefault="00484A9D" w:rsidP="000B70AD">
      <w:pPr>
        <w:pStyle w:val="Heading3"/>
      </w:pPr>
      <w:r w:rsidRPr="000C688B">
        <w:rPr>
          <w:lang w:eastAsia="en-AU"/>
        </w:rPr>
        <w:t>The Gatehouse Officer shall inform the Superintendent (or authorised officer) of all Mental Health Advocates arriving at the YDC.</w:t>
      </w:r>
    </w:p>
    <w:p w14:paraId="1D02051B" w14:textId="7EB7DF48" w:rsidR="00484A9D" w:rsidRPr="000C688B" w:rsidRDefault="00484A9D" w:rsidP="000B70AD">
      <w:pPr>
        <w:pStyle w:val="Heading2"/>
        <w:keepNext/>
        <w:spacing w:after="240"/>
      </w:pPr>
      <w:bookmarkStart w:id="59" w:name="_Toc240364187"/>
      <w:r w:rsidRPr="000C688B">
        <w:lastRenderedPageBreak/>
        <w:t>Western Australian</w:t>
      </w:r>
      <w:bookmarkStart w:id="60" w:name="_Toc239239219"/>
      <w:r w:rsidRPr="000C688B">
        <w:t xml:space="preserve"> Department of Justice (departmental staff)</w:t>
      </w:r>
      <w:bookmarkEnd w:id="59"/>
      <w:bookmarkEnd w:id="60"/>
    </w:p>
    <w:p w14:paraId="718A936E" w14:textId="77777777" w:rsidR="00484A9D" w:rsidRPr="000C688B" w:rsidRDefault="00484A9D" w:rsidP="000B70AD">
      <w:pPr>
        <w:pStyle w:val="Heading3"/>
        <w:keepNext/>
      </w:pPr>
      <w:bookmarkStart w:id="61" w:name="_Toc14077476"/>
      <w:r w:rsidRPr="000C688B">
        <w:t>Departmental staff from a range of areas may be required to visit a YDC as part of their duties. Staff attending the YDC for example may include:</w:t>
      </w:r>
    </w:p>
    <w:p w14:paraId="6C46E3C3" w14:textId="77777777" w:rsidR="00484A9D" w:rsidRPr="000C688B" w:rsidRDefault="00484A9D" w:rsidP="000B70AD">
      <w:pPr>
        <w:pStyle w:val="ListBullet"/>
        <w:keepNext/>
        <w:ind w:left="1080"/>
      </w:pPr>
      <w:r w:rsidRPr="000C688B">
        <w:t>Community Youth Justice Services Staff</w:t>
      </w:r>
    </w:p>
    <w:p w14:paraId="769C92F8" w14:textId="77777777" w:rsidR="00484A9D" w:rsidRPr="000C688B" w:rsidRDefault="00484A9D" w:rsidP="000B70AD">
      <w:pPr>
        <w:pStyle w:val="ListBullet"/>
        <w:keepNext/>
        <w:ind w:left="1080"/>
      </w:pPr>
      <w:r w:rsidRPr="000C688B">
        <w:t>the Supervised Release Review Board</w:t>
      </w:r>
    </w:p>
    <w:p w14:paraId="6FBF19EB" w14:textId="77777777" w:rsidR="00484A9D" w:rsidRPr="000C688B" w:rsidRDefault="00484A9D" w:rsidP="000B70AD">
      <w:pPr>
        <w:pStyle w:val="ListBullet"/>
        <w:keepNext/>
        <w:ind w:left="1080"/>
      </w:pPr>
      <w:r w:rsidRPr="000C688B">
        <w:rPr>
          <w:rFonts w:eastAsia="MS Mincho"/>
          <w:szCs w:val="24"/>
        </w:rPr>
        <w:t>Prison Officers</w:t>
      </w:r>
      <w:r w:rsidRPr="000C688B">
        <w:t>.</w:t>
      </w:r>
    </w:p>
    <w:p w14:paraId="115246E2" w14:textId="77777777" w:rsidR="00484A9D" w:rsidRPr="000C688B" w:rsidRDefault="00484A9D" w:rsidP="000B70AD">
      <w:pPr>
        <w:pStyle w:val="Heading3"/>
      </w:pPr>
      <w:r w:rsidRPr="000C688B">
        <w:t>Where the visit is to specific young people, the organising YDC staff member shall provide Official Visits with the visitor’s name, date of visit, reason for visiting and the names of young people.</w:t>
      </w:r>
    </w:p>
    <w:bookmarkEnd w:id="61"/>
    <w:p w14:paraId="6D632CF3" w14:textId="22D84F45" w:rsidR="00484A9D" w:rsidRPr="000C688B" w:rsidRDefault="00484A9D" w:rsidP="000B70AD">
      <w:pPr>
        <w:pStyle w:val="Heading3"/>
      </w:pPr>
      <w:r w:rsidRPr="000C688B">
        <w:t>The member of staff at the YDC expecting departmental staff to visit the YDC shall contact the Gatehouse with details of the visit. The Custodial Officer assigned to the Gatehouse shall note the name, date and details of departmental staff that visit the YDC in the visit register.</w:t>
      </w:r>
    </w:p>
    <w:p w14:paraId="10C057F2" w14:textId="5A30D974" w:rsidR="00484A9D" w:rsidRPr="000C688B" w:rsidRDefault="00484A9D" w:rsidP="000B70AD">
      <w:pPr>
        <w:pStyle w:val="Heading3"/>
      </w:pPr>
      <w:r w:rsidRPr="000C688B">
        <w:t xml:space="preserve">Custodial Officers assigned to the Gatehouse shall inform the Superintendent of the arrival of staff from the Department’s Operational Compliance branch and/or People Culture and Standards division in accordance with </w:t>
      </w:r>
      <w:r w:rsidR="003C08AA" w:rsidRPr="000C688B">
        <w:br/>
      </w:r>
      <w:hyperlink r:id="rId31" w:history="1">
        <w:r w:rsidRPr="000C688B">
          <w:rPr>
            <w:rStyle w:val="Hyperlink"/>
          </w:rPr>
          <w:t>COPP 9.1</w:t>
        </w:r>
        <w:r w:rsidR="003C08AA" w:rsidRPr="000C688B">
          <w:rPr>
            <w:rStyle w:val="Hyperlink"/>
          </w:rPr>
          <w:t xml:space="preserve"> – </w:t>
        </w:r>
        <w:r w:rsidRPr="000C688B">
          <w:rPr>
            <w:rStyle w:val="Hyperlink"/>
          </w:rPr>
          <w:t>Gatehouse.</w:t>
        </w:r>
      </w:hyperlink>
    </w:p>
    <w:p w14:paraId="3DFAA785" w14:textId="77777777" w:rsidR="00484A9D" w:rsidRPr="000C688B" w:rsidRDefault="00484A9D" w:rsidP="000B70AD">
      <w:pPr>
        <w:pStyle w:val="Heading2"/>
        <w:spacing w:after="240"/>
      </w:pPr>
      <w:bookmarkStart w:id="62" w:name="_Toc239239220"/>
      <w:bookmarkStart w:id="63" w:name="_Toc240364188"/>
      <w:r w:rsidRPr="000C688B">
        <w:t>Public officers</w:t>
      </w:r>
      <w:bookmarkEnd w:id="62"/>
      <w:bookmarkEnd w:id="63"/>
    </w:p>
    <w:p w14:paraId="53F97387" w14:textId="77777777" w:rsidR="00484A9D" w:rsidRPr="000C688B" w:rsidRDefault="00484A9D" w:rsidP="000B70AD">
      <w:pPr>
        <w:pStyle w:val="Heading3"/>
      </w:pPr>
      <w:r w:rsidRPr="000C688B">
        <w:t>The Superintendent (or authorised officer) may permit a person who is, or purports to be, exercising a power conferred or a duty imposed on them by or under a law of the State or the Commonwealth to have access and speak to a young person. (e.g. Immigration Officers, Federal Police Officers and Consular Officer).</w:t>
      </w:r>
    </w:p>
    <w:p w14:paraId="23D1F68F" w14:textId="77777777" w:rsidR="00484A9D" w:rsidRPr="000C688B" w:rsidRDefault="00484A9D" w:rsidP="000B70AD">
      <w:pPr>
        <w:pStyle w:val="Heading3"/>
        <w:rPr>
          <w:lang w:eastAsia="en-AU"/>
        </w:rPr>
      </w:pPr>
      <w:r w:rsidRPr="000C688B">
        <w:t>When booking and arriving for the visit, public officers shall provide confirmation of the official purpose of the visit.</w:t>
      </w:r>
    </w:p>
    <w:p w14:paraId="48EC90BC" w14:textId="77777777" w:rsidR="00484A9D" w:rsidRPr="000C688B" w:rsidRDefault="00484A9D" w:rsidP="000B70AD">
      <w:pPr>
        <w:pStyle w:val="Heading2"/>
        <w:spacing w:after="240"/>
      </w:pPr>
      <w:bookmarkStart w:id="64" w:name="_Toc239239221"/>
      <w:bookmarkStart w:id="65" w:name="_Toc240364189"/>
      <w:r w:rsidRPr="000C688B">
        <w:t>Staff from other government agencies or statutory bodies</w:t>
      </w:r>
      <w:bookmarkEnd w:id="64"/>
      <w:bookmarkEnd w:id="65"/>
    </w:p>
    <w:p w14:paraId="36794C65" w14:textId="77777777" w:rsidR="00484A9D" w:rsidRPr="000C688B" w:rsidRDefault="00484A9D" w:rsidP="000B70AD">
      <w:pPr>
        <w:pStyle w:val="Heading3"/>
      </w:pPr>
      <w:r w:rsidRPr="000C688B">
        <w:t>The Superintendent (or authorised Deputy Superintendent) may authorise staff from other government agencies or statutory bodies to visit YDCs for an official purpose including visiting young people where appropriate.</w:t>
      </w:r>
    </w:p>
    <w:p w14:paraId="66749F32" w14:textId="77777777" w:rsidR="00484A9D" w:rsidRPr="000C688B" w:rsidRDefault="00484A9D" w:rsidP="000B70AD">
      <w:pPr>
        <w:pStyle w:val="Heading3"/>
      </w:pPr>
      <w:r w:rsidRPr="000C688B">
        <w:t xml:space="preserve">A staff member from another government agency for example, may be an officer from the Department of Communities Child Protection and Family Support. </w:t>
      </w:r>
    </w:p>
    <w:p w14:paraId="27EF87ED" w14:textId="77777777" w:rsidR="00484A9D" w:rsidRPr="000C688B" w:rsidRDefault="00484A9D" w:rsidP="000B70AD">
      <w:pPr>
        <w:pStyle w:val="Heading2"/>
        <w:keepNext/>
        <w:spacing w:after="240"/>
      </w:pPr>
      <w:bookmarkStart w:id="66" w:name="_Toc238549131"/>
      <w:bookmarkStart w:id="67" w:name="_Toc239238874"/>
      <w:bookmarkStart w:id="68" w:name="_Toc239239222"/>
      <w:bookmarkStart w:id="69" w:name="_Toc239239223"/>
      <w:bookmarkStart w:id="70" w:name="_Toc240364190"/>
      <w:bookmarkEnd w:id="66"/>
      <w:bookmarkEnd w:id="67"/>
      <w:bookmarkEnd w:id="68"/>
      <w:r w:rsidRPr="000C688B">
        <w:lastRenderedPageBreak/>
        <w:t>Western Australia Police Force (WA Police)</w:t>
      </w:r>
      <w:bookmarkEnd w:id="69"/>
      <w:bookmarkEnd w:id="70"/>
    </w:p>
    <w:p w14:paraId="2B3E584E" w14:textId="7D41E212" w:rsidR="00484A9D" w:rsidRPr="000C688B" w:rsidRDefault="00484A9D" w:rsidP="000B70AD">
      <w:pPr>
        <w:pStyle w:val="Heading3"/>
        <w:keepNext/>
      </w:pPr>
      <w:r w:rsidRPr="000C688B">
        <w:t xml:space="preserve">WA Police requesting a visit to interview a </w:t>
      </w:r>
      <w:r w:rsidRPr="000C688B">
        <w:rPr>
          <w:lang w:eastAsia="en-AU"/>
        </w:rPr>
        <w:t>young person</w:t>
      </w:r>
      <w:r w:rsidRPr="000C688B" w:rsidDel="00E41572">
        <w:t xml:space="preserve"> </w:t>
      </w:r>
      <w:r w:rsidRPr="000C688B">
        <w:t xml:space="preserve">shall be informed to contact the Assistant Superintendent Security (or authorised officer) via email or telephone. </w:t>
      </w:r>
    </w:p>
    <w:p w14:paraId="11CE6D93" w14:textId="77777777" w:rsidR="00484A9D" w:rsidRPr="000C688B" w:rsidRDefault="00484A9D" w:rsidP="000B70AD">
      <w:pPr>
        <w:pStyle w:val="Heading3"/>
        <w:keepNext/>
      </w:pPr>
      <w:r w:rsidRPr="000C688B">
        <w:t>The WA Police shall be requested to provide the following information:</w:t>
      </w:r>
    </w:p>
    <w:p w14:paraId="374E4D96" w14:textId="638ACE9D" w:rsidR="00484A9D" w:rsidRPr="000C688B" w:rsidRDefault="00484A9D" w:rsidP="000B70AD">
      <w:pPr>
        <w:pStyle w:val="ListBullet"/>
        <w:keepNext/>
        <w:keepLines w:val="0"/>
        <w:ind w:left="1080"/>
      </w:pPr>
      <w:r w:rsidRPr="000C688B">
        <w:t>the name of the young person</w:t>
      </w:r>
    </w:p>
    <w:p w14:paraId="52033B46" w14:textId="77777777" w:rsidR="00484A9D" w:rsidRPr="000C688B" w:rsidRDefault="00484A9D" w:rsidP="000B70AD">
      <w:pPr>
        <w:pStyle w:val="ListBullet"/>
        <w:keepNext/>
        <w:keepLines w:val="0"/>
        <w:ind w:left="1080"/>
      </w:pPr>
      <w:r w:rsidRPr="000C688B">
        <w:t>details of the reason for the visit.</w:t>
      </w:r>
    </w:p>
    <w:p w14:paraId="6105C6B7" w14:textId="7B097E37" w:rsidR="00484A9D" w:rsidRPr="000C688B" w:rsidRDefault="00484A9D" w:rsidP="000B70AD">
      <w:pPr>
        <w:pStyle w:val="Heading3"/>
      </w:pPr>
      <w:r w:rsidRPr="000C688B">
        <w:t xml:space="preserve">The Assistant Superintendent Security (or authorised officer) shall email the information to the </w:t>
      </w:r>
      <w:r w:rsidRPr="000C688B">
        <w:rPr>
          <w:lang w:eastAsia="en-AU"/>
        </w:rPr>
        <w:t>young person</w:t>
      </w:r>
      <w:r w:rsidRPr="000C688B">
        <w:t xml:space="preserve">’s Unit Manager or </w:t>
      </w:r>
      <w:bookmarkStart w:id="71" w:name="_Hlk138254193"/>
      <w:r w:rsidRPr="000C688B">
        <w:t xml:space="preserve">authorised Custodial Officer </w:t>
      </w:r>
      <w:bookmarkEnd w:id="71"/>
      <w:r w:rsidRPr="000C688B">
        <w:t>and direct that the young person is asked if they are willing to be interviewed by WA Police and for the contact details of a responsible adult.</w:t>
      </w:r>
    </w:p>
    <w:p w14:paraId="35A555F7" w14:textId="1C9F3A17" w:rsidR="00484A9D" w:rsidRPr="000C688B" w:rsidRDefault="00484A9D" w:rsidP="000B70AD">
      <w:pPr>
        <w:pStyle w:val="Heading3"/>
      </w:pPr>
      <w:r w:rsidRPr="000C688B">
        <w:t>The Unit Manager or authorised Custodial Officer shall discuss the request with the</w:t>
      </w:r>
      <w:r w:rsidRPr="000C688B">
        <w:rPr>
          <w:lang w:eastAsia="en-AU"/>
        </w:rPr>
        <w:t xml:space="preserve"> young person </w:t>
      </w:r>
      <w:r w:rsidRPr="000C688B">
        <w:t>and provide a response to the email. The Unit Manager or authorised Custodial Officer shall record the young person’s response TOMS offender notes.</w:t>
      </w:r>
    </w:p>
    <w:p w14:paraId="22DFA565" w14:textId="23843E94" w:rsidR="00484A9D" w:rsidRPr="000C688B" w:rsidRDefault="00484A9D" w:rsidP="000B70AD">
      <w:pPr>
        <w:pStyle w:val="Heading3"/>
      </w:pPr>
      <w:r w:rsidRPr="000C688B">
        <w:t xml:space="preserve">The Assistant Superintendent Security (or </w:t>
      </w:r>
      <w:r w:rsidRPr="000C688B">
        <w:rPr>
          <w:color w:val="auto"/>
        </w:rPr>
        <w:t>authorised officer</w:t>
      </w:r>
      <w:r w:rsidRPr="000C688B">
        <w:t xml:space="preserve">) shall notify the WA Police of the response. </w:t>
      </w:r>
    </w:p>
    <w:p w14:paraId="78D8E429" w14:textId="28916234" w:rsidR="00484A9D" w:rsidRPr="000C688B" w:rsidRDefault="00484A9D" w:rsidP="000B70AD">
      <w:pPr>
        <w:pStyle w:val="Heading3"/>
      </w:pPr>
      <w:r w:rsidRPr="000C688B">
        <w:t xml:space="preserve">The Unit Manager shall ask the young person if they need legal counsel, where legal counsel is requested, the </w:t>
      </w:r>
      <w:r w:rsidRPr="000C688B">
        <w:rPr>
          <w:color w:val="auto"/>
        </w:rPr>
        <w:t xml:space="preserve">Superintendent (or </w:t>
      </w:r>
      <w:r w:rsidRPr="000C688B">
        <w:t>authorised officer</w:t>
      </w:r>
      <w:r w:rsidRPr="000C688B">
        <w:rPr>
          <w:color w:val="auto"/>
        </w:rPr>
        <w:t xml:space="preserve">) </w:t>
      </w:r>
      <w:r w:rsidRPr="000C688B">
        <w:t>shall arrange their attendance.</w:t>
      </w:r>
    </w:p>
    <w:p w14:paraId="33B5FC3F" w14:textId="3AFBD1D4" w:rsidR="00484A9D" w:rsidRPr="000C688B" w:rsidRDefault="00484A9D" w:rsidP="000B70AD">
      <w:pPr>
        <w:pStyle w:val="Heading3"/>
      </w:pPr>
      <w:r w:rsidRPr="000C688B">
        <w:t xml:space="preserve">The Assistant Superintendent Security (or </w:t>
      </w:r>
      <w:r w:rsidRPr="000C688B">
        <w:rPr>
          <w:color w:val="auto"/>
        </w:rPr>
        <w:t>authorised officer</w:t>
      </w:r>
      <w:r w:rsidRPr="000C688B">
        <w:t xml:space="preserve">) shall inform the WA Police to contact the YDC CPPU </w:t>
      </w:r>
      <w:r w:rsidRPr="000C688B">
        <w:rPr>
          <w:iCs/>
        </w:rPr>
        <w:t>by email to arrange a suitable time for a responsible adult to attend where applicable.</w:t>
      </w:r>
      <w:r w:rsidRPr="000C688B">
        <w:t xml:space="preserve"> </w:t>
      </w:r>
    </w:p>
    <w:p w14:paraId="679AC065" w14:textId="2A19139E" w:rsidR="00484A9D" w:rsidRPr="000C688B" w:rsidRDefault="00484A9D" w:rsidP="000B70AD">
      <w:pPr>
        <w:pStyle w:val="Heading3"/>
        <w:rPr>
          <w:iCs/>
        </w:rPr>
      </w:pPr>
      <w:r w:rsidRPr="000C688B">
        <w:rPr>
          <w:iCs/>
        </w:rPr>
        <w:t>YDC staff are not to act as responsible adult/witness for a young person being interviewed by the WA Police.</w:t>
      </w:r>
    </w:p>
    <w:p w14:paraId="36D3D5C8" w14:textId="3A1E66D8" w:rsidR="00484A9D" w:rsidRPr="000C688B" w:rsidRDefault="00484A9D" w:rsidP="000B70AD">
      <w:pPr>
        <w:pStyle w:val="Heading3"/>
      </w:pPr>
      <w:r w:rsidRPr="000C688B">
        <w:t xml:space="preserve">Where a young person refuses to be interviewed by officers of WA Police, the Assistant Superintendent Security (or </w:t>
      </w:r>
      <w:r w:rsidRPr="000C688B">
        <w:rPr>
          <w:color w:val="auto"/>
        </w:rPr>
        <w:t>authorised officer</w:t>
      </w:r>
      <w:r w:rsidRPr="000C688B">
        <w:t>) shall provide the WA Police with the email address where documents can be forwarded to a YDC to be served to the young person.</w:t>
      </w:r>
    </w:p>
    <w:p w14:paraId="77BD337E" w14:textId="77777777" w:rsidR="00484A9D" w:rsidRPr="000C688B" w:rsidRDefault="00484A9D" w:rsidP="000B70AD">
      <w:pPr>
        <w:pStyle w:val="Heading2"/>
        <w:spacing w:after="240"/>
      </w:pPr>
      <w:bookmarkStart w:id="72" w:name="_Toc239239224"/>
      <w:bookmarkStart w:id="73" w:name="_Toc240364191"/>
      <w:r w:rsidRPr="000C688B">
        <w:t>WorkSafe Officers</w:t>
      </w:r>
      <w:bookmarkEnd w:id="72"/>
      <w:bookmarkEnd w:id="73"/>
    </w:p>
    <w:p w14:paraId="306D60CF" w14:textId="77777777" w:rsidR="00484A9D" w:rsidRPr="000C688B" w:rsidRDefault="00484A9D" w:rsidP="000B70AD">
      <w:pPr>
        <w:pStyle w:val="Heading3"/>
      </w:pPr>
      <w:r w:rsidRPr="000C688B">
        <w:t>WorkSafe officers may attend the YDC to investigate a notifiable incident. The incident site shall be preserved until a WorkSafe inspector arrives or directs otherwise.</w:t>
      </w:r>
      <w:r w:rsidRPr="000C688B">
        <w:rPr>
          <w:vertAlign w:val="superscript"/>
        </w:rPr>
        <w:footnoteReference w:id="18"/>
      </w:r>
      <w:r w:rsidRPr="000C688B">
        <w:t xml:space="preserve"> </w:t>
      </w:r>
    </w:p>
    <w:p w14:paraId="6F27BEBC" w14:textId="77777777" w:rsidR="00484A9D" w:rsidRPr="000C688B" w:rsidRDefault="00484A9D" w:rsidP="000B70AD">
      <w:pPr>
        <w:pStyle w:val="Heading3"/>
      </w:pPr>
      <w:r w:rsidRPr="000C688B">
        <w:t>The Superintendent (or authorised officer) shall ensure the preservation of the incident site (where practicable) to enable the assigned WorkSafe inspector to conduct their investigation.</w:t>
      </w:r>
    </w:p>
    <w:p w14:paraId="62CD34D2" w14:textId="49433F40" w:rsidR="00484A9D" w:rsidRPr="000C688B" w:rsidRDefault="00484A9D" w:rsidP="000B70AD">
      <w:pPr>
        <w:pStyle w:val="Heading3"/>
      </w:pPr>
      <w:r w:rsidRPr="000C688B">
        <w:t xml:space="preserve">Where WorkSafe officer’s attend regarding the death of a young person, it shall be managed in accordance with </w:t>
      </w:r>
      <w:hyperlink r:id="rId32" w:history="1">
        <w:r w:rsidRPr="000C688B">
          <w:rPr>
            <w:rStyle w:val="Hyperlink"/>
          </w:rPr>
          <w:t>COPP 8.3</w:t>
        </w:r>
        <w:r w:rsidR="003C08AA" w:rsidRPr="000C688B">
          <w:rPr>
            <w:rStyle w:val="Hyperlink"/>
          </w:rPr>
          <w:t xml:space="preserve"> – </w:t>
        </w:r>
        <w:r w:rsidRPr="000C688B">
          <w:rPr>
            <w:rStyle w:val="Hyperlink"/>
          </w:rPr>
          <w:t>Death of a Young Person</w:t>
        </w:r>
      </w:hyperlink>
      <w:r w:rsidRPr="000C688B">
        <w:t>.</w:t>
      </w:r>
    </w:p>
    <w:p w14:paraId="6F4645B9" w14:textId="77777777" w:rsidR="00484A9D" w:rsidRPr="000C688B" w:rsidRDefault="00484A9D" w:rsidP="000B70AD">
      <w:pPr>
        <w:pStyle w:val="Heading1"/>
        <w:keepNext/>
      </w:pPr>
      <w:bookmarkStart w:id="74" w:name="_Toc238549134"/>
      <w:bookmarkStart w:id="75" w:name="_Toc239238877"/>
      <w:bookmarkStart w:id="76" w:name="_Toc239239225"/>
      <w:bookmarkStart w:id="77" w:name="_Toc239239226"/>
      <w:bookmarkStart w:id="78" w:name="_Toc240364192"/>
      <w:bookmarkEnd w:id="74"/>
      <w:bookmarkEnd w:id="75"/>
      <w:bookmarkEnd w:id="76"/>
      <w:r w:rsidRPr="000C688B">
        <w:lastRenderedPageBreak/>
        <w:t>Cultural and Other Visitors</w:t>
      </w:r>
      <w:bookmarkEnd w:id="77"/>
      <w:bookmarkEnd w:id="78"/>
    </w:p>
    <w:p w14:paraId="75EDC250" w14:textId="3B5C446F" w:rsidR="00484A9D" w:rsidRPr="000C688B" w:rsidRDefault="00484A9D" w:rsidP="000B70AD">
      <w:pPr>
        <w:pStyle w:val="Heading3"/>
      </w:pPr>
      <w:r w:rsidRPr="000C688B">
        <w:t xml:space="preserve">Unless otherwise specified, cultural or other visitors shall be required to complete a </w:t>
      </w:r>
      <w:hyperlink r:id="rId33" w:history="1">
        <w:r w:rsidRPr="000C688B">
          <w:rPr>
            <w:rStyle w:val="Hyperlink"/>
          </w:rPr>
          <w:t>Cultural and Other Visitors Application Form</w:t>
        </w:r>
      </w:hyperlink>
      <w:r w:rsidRPr="000C688B">
        <w:t xml:space="preserve">. Business areas shall be responsible for ensuring that applicants complete the </w:t>
      </w:r>
      <w:hyperlink r:id="rId34" w:history="1">
        <w:r w:rsidRPr="000C688B">
          <w:rPr>
            <w:rStyle w:val="Hyperlink"/>
          </w:rPr>
          <w:t>Cultural and Other Visitors Application Form</w:t>
        </w:r>
      </w:hyperlink>
      <w:r w:rsidRPr="000C688B">
        <w:t xml:space="preserve"> prior to progressing the application to the Superintendent via Security.</w:t>
      </w:r>
    </w:p>
    <w:p w14:paraId="3D447DDC" w14:textId="3E0137D1" w:rsidR="00484A9D" w:rsidRPr="000C688B" w:rsidRDefault="00484A9D" w:rsidP="000B70AD">
      <w:pPr>
        <w:pStyle w:val="Heading3"/>
        <w:keepNext/>
      </w:pPr>
      <w:r w:rsidRPr="000C688B">
        <w:t xml:space="preserve">Unless otherwise specified the YDC Superintendent (or authorised Deputy Superintendent) shall be the approval authority for cultural and other visitors. The Superintendent (or authorised Deputy Superintendent) shall assess applications for cultural and other visitors and shall decline applications where: </w:t>
      </w:r>
    </w:p>
    <w:p w14:paraId="079D3213" w14:textId="3EBA25E7" w:rsidR="00484A9D" w:rsidRPr="000C688B" w:rsidRDefault="001039A2" w:rsidP="000B70AD">
      <w:pPr>
        <w:pStyle w:val="ListBullet"/>
        <w:keepNext/>
        <w:keepLines w:val="0"/>
        <w:ind w:left="1080"/>
      </w:pPr>
      <w:r w:rsidRPr="000C688B">
        <w:t xml:space="preserve">the </w:t>
      </w:r>
      <w:r w:rsidR="00484A9D" w:rsidRPr="000C688B">
        <w:t>visit or visits are not in the best interest of the young person or other young people at the YDC</w:t>
      </w:r>
    </w:p>
    <w:p w14:paraId="3496AB84" w14:textId="743A2218" w:rsidR="00484A9D" w:rsidRPr="000C688B" w:rsidRDefault="001039A2" w:rsidP="000B70AD">
      <w:pPr>
        <w:pStyle w:val="ListBullet"/>
        <w:keepNext/>
        <w:keepLines w:val="0"/>
        <w:ind w:left="1080"/>
      </w:pPr>
      <w:r w:rsidRPr="000C688B">
        <w:t xml:space="preserve">the visit or visits </w:t>
      </w:r>
      <w:r w:rsidR="00484A9D" w:rsidRPr="000C688B">
        <w:t>may impact the good order and security of the YDC</w:t>
      </w:r>
    </w:p>
    <w:p w14:paraId="133EABAA" w14:textId="4CB77D0E" w:rsidR="00484A9D" w:rsidRPr="000C688B" w:rsidRDefault="001039A2" w:rsidP="000B70AD">
      <w:pPr>
        <w:pStyle w:val="ListBullet"/>
        <w:keepNext/>
        <w:keepLines w:val="0"/>
        <w:ind w:left="1080"/>
      </w:pPr>
      <w:r w:rsidRPr="000C688B">
        <w:t xml:space="preserve">the </w:t>
      </w:r>
      <w:r w:rsidR="00484A9D" w:rsidRPr="000C688B">
        <w:t>YDC does not have capacity to facilitate the visit(s)</w:t>
      </w:r>
    </w:p>
    <w:p w14:paraId="664C61E3" w14:textId="77777777" w:rsidR="00484A9D" w:rsidRPr="000C688B" w:rsidRDefault="00484A9D" w:rsidP="000B70AD">
      <w:pPr>
        <w:pStyle w:val="ListBullet"/>
        <w:keepNext/>
        <w:keepLines w:val="0"/>
        <w:ind w:left="1080"/>
      </w:pPr>
      <w:r w:rsidRPr="000C688B">
        <w:t>there is a cost to the young person or YDC</w:t>
      </w:r>
    </w:p>
    <w:p w14:paraId="1B542619" w14:textId="77777777" w:rsidR="00484A9D" w:rsidRPr="000C688B" w:rsidRDefault="00484A9D" w:rsidP="000B70AD">
      <w:pPr>
        <w:pStyle w:val="ListBullet"/>
        <w:keepNext/>
        <w:keepLines w:val="0"/>
        <w:ind w:left="1080"/>
      </w:pPr>
      <w:r w:rsidRPr="000C688B">
        <w:t>the visit(s) would be a duplication of a service available to young people at the YDC.</w:t>
      </w:r>
    </w:p>
    <w:p w14:paraId="06463E64" w14:textId="77777777" w:rsidR="00484A9D" w:rsidRPr="000C688B" w:rsidRDefault="00484A9D" w:rsidP="000B70AD">
      <w:pPr>
        <w:pStyle w:val="Heading2"/>
        <w:spacing w:after="240"/>
      </w:pPr>
      <w:bookmarkStart w:id="79" w:name="_Toc239239227"/>
      <w:bookmarkStart w:id="80" w:name="_Toc240364193"/>
      <w:r w:rsidRPr="000C688B">
        <w:t>Assessment of applications</w:t>
      </w:r>
      <w:bookmarkEnd w:id="79"/>
      <w:bookmarkEnd w:id="80"/>
    </w:p>
    <w:p w14:paraId="4FD4235F" w14:textId="77777777" w:rsidR="00484A9D" w:rsidRPr="000C688B" w:rsidRDefault="00484A9D" w:rsidP="000B70AD">
      <w:pPr>
        <w:pStyle w:val="Heading3"/>
      </w:pPr>
      <w:r w:rsidRPr="000C688B">
        <w:t>Where a cultural or other visitor has applied to visit the YDC, the relevant business area shall provide an assessment of the application and a recommendation to the Superintendent. The following business areas may assess applications where appropriate:</w:t>
      </w:r>
    </w:p>
    <w:tbl>
      <w:tblPr>
        <w:tblStyle w:val="TableGrid"/>
        <w:tblW w:w="0" w:type="auto"/>
        <w:tblInd w:w="704" w:type="dxa"/>
        <w:tblBorders>
          <w:top w:val="single" w:sz="8" w:space="0" w:color="E2DCCB" w:themeColor="accent6"/>
          <w:left w:val="single" w:sz="8" w:space="0" w:color="E2DCCB" w:themeColor="accent6"/>
          <w:bottom w:val="single" w:sz="8" w:space="0" w:color="E2DCCB" w:themeColor="accent6"/>
          <w:right w:val="single" w:sz="8" w:space="0" w:color="E2DCCB" w:themeColor="accent6"/>
          <w:insideH w:val="single" w:sz="8" w:space="0" w:color="E2DCCB" w:themeColor="accent6"/>
          <w:insideV w:val="single" w:sz="8" w:space="0" w:color="E2DCCB" w:themeColor="accent6"/>
        </w:tblBorders>
        <w:tblLook w:val="04A0" w:firstRow="1" w:lastRow="0" w:firstColumn="1" w:lastColumn="0" w:noHBand="0" w:noVBand="1"/>
      </w:tblPr>
      <w:tblGrid>
        <w:gridCol w:w="3969"/>
        <w:gridCol w:w="4253"/>
      </w:tblGrid>
      <w:tr w:rsidR="00484A9D" w:rsidRPr="000C688B" w14:paraId="04D026BF" w14:textId="77777777" w:rsidTr="00B404E9">
        <w:tc>
          <w:tcPr>
            <w:tcW w:w="3969" w:type="dxa"/>
            <w:shd w:val="clear" w:color="auto" w:fill="203866"/>
          </w:tcPr>
          <w:p w14:paraId="185DD153" w14:textId="77777777" w:rsidR="00484A9D" w:rsidRPr="000C688B" w:rsidRDefault="00484A9D" w:rsidP="00A11FF7">
            <w:pPr>
              <w:rPr>
                <w:b/>
                <w:bCs/>
                <w:sz w:val="24"/>
                <w:szCs w:val="24"/>
              </w:rPr>
            </w:pPr>
            <w:r w:rsidRPr="000C688B">
              <w:rPr>
                <w:b/>
                <w:bCs/>
                <w:sz w:val="24"/>
                <w:szCs w:val="24"/>
              </w:rPr>
              <w:t>Purpose</w:t>
            </w:r>
          </w:p>
        </w:tc>
        <w:tc>
          <w:tcPr>
            <w:tcW w:w="4253" w:type="dxa"/>
            <w:shd w:val="clear" w:color="auto" w:fill="203866"/>
          </w:tcPr>
          <w:p w14:paraId="62342083" w14:textId="77777777" w:rsidR="00484A9D" w:rsidRPr="000C688B" w:rsidRDefault="00484A9D" w:rsidP="00A11FF7">
            <w:pPr>
              <w:rPr>
                <w:b/>
                <w:bCs/>
                <w:sz w:val="24"/>
                <w:szCs w:val="24"/>
              </w:rPr>
            </w:pPr>
            <w:r w:rsidRPr="000C688B">
              <w:rPr>
                <w:b/>
                <w:bCs/>
                <w:sz w:val="24"/>
                <w:szCs w:val="24"/>
              </w:rPr>
              <w:t>Business area</w:t>
            </w:r>
          </w:p>
        </w:tc>
      </w:tr>
      <w:tr w:rsidR="00484A9D" w:rsidRPr="000C688B" w14:paraId="3959035E" w14:textId="77777777" w:rsidTr="00B404E9">
        <w:tc>
          <w:tcPr>
            <w:tcW w:w="3969" w:type="dxa"/>
          </w:tcPr>
          <w:p w14:paraId="406B291B" w14:textId="77777777" w:rsidR="00484A9D" w:rsidRPr="000C688B" w:rsidRDefault="00484A9D" w:rsidP="00A11FF7">
            <w:pPr>
              <w:rPr>
                <w:sz w:val="24"/>
                <w:szCs w:val="24"/>
              </w:rPr>
            </w:pPr>
            <w:r w:rsidRPr="000C688B">
              <w:rPr>
                <w:rFonts w:cs="Arial"/>
                <w:sz w:val="24"/>
                <w:szCs w:val="24"/>
              </w:rPr>
              <w:t>cultural services</w:t>
            </w:r>
          </w:p>
        </w:tc>
        <w:tc>
          <w:tcPr>
            <w:tcW w:w="4253" w:type="dxa"/>
          </w:tcPr>
          <w:p w14:paraId="6A14C1BB" w14:textId="77777777" w:rsidR="00484A9D" w:rsidRPr="000C688B" w:rsidRDefault="00484A9D" w:rsidP="00A11FF7">
            <w:pPr>
              <w:rPr>
                <w:sz w:val="24"/>
                <w:szCs w:val="24"/>
              </w:rPr>
            </w:pPr>
            <w:r w:rsidRPr="000C688B">
              <w:rPr>
                <w:sz w:val="24"/>
                <w:szCs w:val="24"/>
              </w:rPr>
              <w:t>Aboriginal Services/ Chaplain/CPPU</w:t>
            </w:r>
          </w:p>
        </w:tc>
      </w:tr>
      <w:tr w:rsidR="00484A9D" w:rsidRPr="000C688B" w14:paraId="3BD26D50" w14:textId="77777777" w:rsidTr="00B404E9">
        <w:tc>
          <w:tcPr>
            <w:tcW w:w="3969" w:type="dxa"/>
          </w:tcPr>
          <w:p w14:paraId="26E2FE39" w14:textId="77777777" w:rsidR="00484A9D" w:rsidRPr="000C688B" w:rsidRDefault="00484A9D" w:rsidP="00A11FF7">
            <w:pPr>
              <w:rPr>
                <w:rFonts w:cs="Arial"/>
                <w:sz w:val="24"/>
                <w:szCs w:val="24"/>
              </w:rPr>
            </w:pPr>
            <w:r w:rsidRPr="000C688B">
              <w:rPr>
                <w:rFonts w:cs="Arial"/>
                <w:sz w:val="24"/>
                <w:szCs w:val="24"/>
              </w:rPr>
              <w:t>religious or spiritual services</w:t>
            </w:r>
          </w:p>
        </w:tc>
        <w:tc>
          <w:tcPr>
            <w:tcW w:w="4253" w:type="dxa"/>
          </w:tcPr>
          <w:p w14:paraId="6D3F98B6" w14:textId="77777777" w:rsidR="00484A9D" w:rsidRPr="000C688B" w:rsidRDefault="00484A9D" w:rsidP="00A11FF7">
            <w:pPr>
              <w:rPr>
                <w:sz w:val="24"/>
                <w:szCs w:val="24"/>
              </w:rPr>
            </w:pPr>
            <w:r w:rsidRPr="000C688B">
              <w:rPr>
                <w:sz w:val="24"/>
                <w:szCs w:val="24"/>
              </w:rPr>
              <w:t>Chaplain/CPPU</w:t>
            </w:r>
          </w:p>
        </w:tc>
      </w:tr>
      <w:tr w:rsidR="00484A9D" w:rsidRPr="000C688B" w14:paraId="7CE4A52C" w14:textId="77777777" w:rsidTr="00B404E9">
        <w:tc>
          <w:tcPr>
            <w:tcW w:w="3969" w:type="dxa"/>
          </w:tcPr>
          <w:p w14:paraId="12B85ED2" w14:textId="77777777" w:rsidR="00484A9D" w:rsidRPr="000C688B" w:rsidRDefault="00484A9D" w:rsidP="00A11FF7">
            <w:pPr>
              <w:rPr>
                <w:rFonts w:cs="Arial"/>
                <w:sz w:val="24"/>
                <w:szCs w:val="24"/>
              </w:rPr>
            </w:pPr>
            <w:r w:rsidRPr="000C688B">
              <w:rPr>
                <w:rFonts w:cs="Arial"/>
                <w:sz w:val="24"/>
                <w:szCs w:val="24"/>
              </w:rPr>
              <w:t>Aboriginal services</w:t>
            </w:r>
          </w:p>
        </w:tc>
        <w:tc>
          <w:tcPr>
            <w:tcW w:w="4253" w:type="dxa"/>
          </w:tcPr>
          <w:p w14:paraId="461A6013" w14:textId="77777777" w:rsidR="00484A9D" w:rsidRPr="000C688B" w:rsidRDefault="00484A9D" w:rsidP="00A11FF7">
            <w:pPr>
              <w:rPr>
                <w:sz w:val="24"/>
                <w:szCs w:val="24"/>
              </w:rPr>
            </w:pPr>
            <w:r w:rsidRPr="000C688B">
              <w:rPr>
                <w:sz w:val="24"/>
                <w:szCs w:val="24"/>
              </w:rPr>
              <w:t>Aboriginal Services/CPPU</w:t>
            </w:r>
          </w:p>
        </w:tc>
      </w:tr>
      <w:tr w:rsidR="00484A9D" w:rsidRPr="000C688B" w14:paraId="5F379B31" w14:textId="77777777" w:rsidTr="00B404E9">
        <w:tc>
          <w:tcPr>
            <w:tcW w:w="3969" w:type="dxa"/>
          </w:tcPr>
          <w:p w14:paraId="6AA174E1" w14:textId="77777777" w:rsidR="00484A9D" w:rsidRPr="000C688B" w:rsidRDefault="00484A9D" w:rsidP="00A11FF7">
            <w:pPr>
              <w:rPr>
                <w:sz w:val="24"/>
                <w:szCs w:val="24"/>
              </w:rPr>
            </w:pPr>
            <w:r w:rsidRPr="000C688B">
              <w:rPr>
                <w:rFonts w:cs="Arial"/>
                <w:sz w:val="24"/>
                <w:szCs w:val="24"/>
              </w:rPr>
              <w:t>non-profit organisations or charities</w:t>
            </w:r>
          </w:p>
        </w:tc>
        <w:tc>
          <w:tcPr>
            <w:tcW w:w="4253" w:type="dxa"/>
          </w:tcPr>
          <w:p w14:paraId="4F0DCB28" w14:textId="77777777" w:rsidR="00484A9D" w:rsidRPr="000C688B" w:rsidRDefault="00484A9D" w:rsidP="00A11FF7">
            <w:pPr>
              <w:rPr>
                <w:sz w:val="24"/>
                <w:szCs w:val="24"/>
              </w:rPr>
            </w:pPr>
            <w:r w:rsidRPr="000C688B">
              <w:rPr>
                <w:sz w:val="24"/>
                <w:szCs w:val="24"/>
              </w:rPr>
              <w:t>CPPU</w:t>
            </w:r>
          </w:p>
        </w:tc>
      </w:tr>
      <w:tr w:rsidR="00484A9D" w:rsidRPr="000C688B" w14:paraId="000662CD" w14:textId="77777777" w:rsidTr="00B404E9">
        <w:tc>
          <w:tcPr>
            <w:tcW w:w="3969" w:type="dxa"/>
          </w:tcPr>
          <w:p w14:paraId="73498296" w14:textId="77777777" w:rsidR="00484A9D" w:rsidRPr="000C688B" w:rsidRDefault="00484A9D" w:rsidP="00A11FF7">
            <w:pPr>
              <w:rPr>
                <w:sz w:val="24"/>
                <w:szCs w:val="24"/>
              </w:rPr>
            </w:pPr>
            <w:r w:rsidRPr="000C688B">
              <w:rPr>
                <w:rFonts w:cs="Arial"/>
                <w:sz w:val="24"/>
                <w:szCs w:val="24"/>
              </w:rPr>
              <w:t>health or mental health practitioners</w:t>
            </w:r>
          </w:p>
        </w:tc>
        <w:tc>
          <w:tcPr>
            <w:tcW w:w="4253" w:type="dxa"/>
          </w:tcPr>
          <w:p w14:paraId="6623A1E3" w14:textId="77777777" w:rsidR="00484A9D" w:rsidRPr="000C688B" w:rsidRDefault="00484A9D" w:rsidP="00A11FF7">
            <w:pPr>
              <w:rPr>
                <w:sz w:val="24"/>
                <w:szCs w:val="24"/>
              </w:rPr>
            </w:pPr>
            <w:r w:rsidRPr="000C688B">
              <w:rPr>
                <w:sz w:val="24"/>
                <w:szCs w:val="24"/>
              </w:rPr>
              <w:t>Justice Health and Wellbeing Services</w:t>
            </w:r>
          </w:p>
        </w:tc>
      </w:tr>
      <w:tr w:rsidR="00484A9D" w:rsidRPr="000C688B" w14:paraId="00BB560F" w14:textId="77777777" w:rsidTr="00B404E9">
        <w:tc>
          <w:tcPr>
            <w:tcW w:w="3969" w:type="dxa"/>
          </w:tcPr>
          <w:p w14:paraId="10090414" w14:textId="77777777" w:rsidR="00484A9D" w:rsidRPr="000C688B" w:rsidRDefault="00484A9D" w:rsidP="00A11FF7">
            <w:pPr>
              <w:rPr>
                <w:sz w:val="24"/>
                <w:szCs w:val="24"/>
              </w:rPr>
            </w:pPr>
            <w:r w:rsidRPr="000C688B">
              <w:rPr>
                <w:rFonts w:cs="Arial"/>
                <w:sz w:val="24"/>
                <w:szCs w:val="24"/>
              </w:rPr>
              <w:t>Disability service or unregistered NDIS providers</w:t>
            </w:r>
          </w:p>
        </w:tc>
        <w:tc>
          <w:tcPr>
            <w:tcW w:w="4253" w:type="dxa"/>
          </w:tcPr>
          <w:p w14:paraId="44EE302F" w14:textId="77777777" w:rsidR="00484A9D" w:rsidRPr="000C688B" w:rsidRDefault="00484A9D" w:rsidP="00A11FF7">
            <w:pPr>
              <w:rPr>
                <w:sz w:val="24"/>
                <w:szCs w:val="24"/>
              </w:rPr>
            </w:pPr>
            <w:r w:rsidRPr="000C688B">
              <w:rPr>
                <w:sz w:val="24"/>
                <w:szCs w:val="24"/>
              </w:rPr>
              <w:t>CPPU</w:t>
            </w:r>
          </w:p>
        </w:tc>
      </w:tr>
      <w:tr w:rsidR="00484A9D" w:rsidRPr="000C688B" w14:paraId="5FC4EC4A" w14:textId="77777777" w:rsidTr="00B404E9">
        <w:tc>
          <w:tcPr>
            <w:tcW w:w="3969" w:type="dxa"/>
          </w:tcPr>
          <w:p w14:paraId="2DE13CB1" w14:textId="77777777" w:rsidR="00484A9D" w:rsidRPr="000C688B" w:rsidRDefault="00484A9D" w:rsidP="00A11FF7">
            <w:pPr>
              <w:rPr>
                <w:sz w:val="24"/>
                <w:szCs w:val="24"/>
              </w:rPr>
            </w:pPr>
            <w:r w:rsidRPr="000C688B">
              <w:rPr>
                <w:rFonts w:cs="Arial"/>
                <w:sz w:val="24"/>
                <w:szCs w:val="24"/>
              </w:rPr>
              <w:t xml:space="preserve">legal interns, paralegals </w:t>
            </w:r>
          </w:p>
        </w:tc>
        <w:tc>
          <w:tcPr>
            <w:tcW w:w="4253" w:type="dxa"/>
          </w:tcPr>
          <w:p w14:paraId="34E21178" w14:textId="77777777" w:rsidR="00484A9D" w:rsidRPr="000C688B" w:rsidRDefault="00484A9D" w:rsidP="00A11FF7">
            <w:pPr>
              <w:rPr>
                <w:sz w:val="24"/>
                <w:szCs w:val="24"/>
              </w:rPr>
            </w:pPr>
            <w:r w:rsidRPr="000C688B">
              <w:rPr>
                <w:sz w:val="24"/>
                <w:szCs w:val="24"/>
              </w:rPr>
              <w:t>Official Visits</w:t>
            </w:r>
          </w:p>
        </w:tc>
      </w:tr>
      <w:tr w:rsidR="00484A9D" w:rsidRPr="000C688B" w14:paraId="45D4DBC9" w14:textId="77777777" w:rsidTr="00B404E9">
        <w:tc>
          <w:tcPr>
            <w:tcW w:w="3969" w:type="dxa"/>
          </w:tcPr>
          <w:p w14:paraId="20A9C437" w14:textId="77777777" w:rsidR="00484A9D" w:rsidRPr="000C688B" w:rsidRDefault="00484A9D" w:rsidP="00A11FF7">
            <w:pPr>
              <w:rPr>
                <w:rFonts w:cs="Arial"/>
                <w:sz w:val="24"/>
                <w:szCs w:val="24"/>
              </w:rPr>
            </w:pPr>
            <w:r w:rsidRPr="000C688B">
              <w:rPr>
                <w:rFonts w:cs="Arial"/>
                <w:sz w:val="24"/>
                <w:szCs w:val="24"/>
              </w:rPr>
              <w:t>education providers</w:t>
            </w:r>
          </w:p>
        </w:tc>
        <w:tc>
          <w:tcPr>
            <w:tcW w:w="4253" w:type="dxa"/>
          </w:tcPr>
          <w:p w14:paraId="2BD92E60" w14:textId="77777777" w:rsidR="00484A9D" w:rsidRPr="000C688B" w:rsidRDefault="00484A9D" w:rsidP="00A11FF7">
            <w:pPr>
              <w:rPr>
                <w:sz w:val="24"/>
                <w:szCs w:val="24"/>
              </w:rPr>
            </w:pPr>
            <w:r w:rsidRPr="000C688B">
              <w:rPr>
                <w:sz w:val="24"/>
                <w:szCs w:val="24"/>
              </w:rPr>
              <w:t>CPPU</w:t>
            </w:r>
          </w:p>
        </w:tc>
      </w:tr>
      <w:tr w:rsidR="00484A9D" w:rsidRPr="000C688B" w14:paraId="40921321" w14:textId="77777777" w:rsidTr="00B404E9">
        <w:tc>
          <w:tcPr>
            <w:tcW w:w="3969" w:type="dxa"/>
          </w:tcPr>
          <w:p w14:paraId="12008FBB" w14:textId="77777777" w:rsidR="00484A9D" w:rsidRPr="000C688B" w:rsidRDefault="00484A9D" w:rsidP="00A11FF7">
            <w:pPr>
              <w:rPr>
                <w:rFonts w:cs="Arial"/>
                <w:sz w:val="24"/>
                <w:szCs w:val="24"/>
              </w:rPr>
            </w:pPr>
            <w:r w:rsidRPr="000C688B">
              <w:rPr>
                <w:rFonts w:cs="Arial"/>
                <w:sz w:val="24"/>
                <w:szCs w:val="24"/>
              </w:rPr>
              <w:t>Other purposes</w:t>
            </w:r>
          </w:p>
        </w:tc>
        <w:tc>
          <w:tcPr>
            <w:tcW w:w="4253" w:type="dxa"/>
          </w:tcPr>
          <w:p w14:paraId="3A96A704" w14:textId="77777777" w:rsidR="00484A9D" w:rsidRPr="000C688B" w:rsidRDefault="00484A9D" w:rsidP="00A11FF7">
            <w:pPr>
              <w:rPr>
                <w:sz w:val="24"/>
                <w:szCs w:val="24"/>
              </w:rPr>
            </w:pPr>
            <w:r w:rsidRPr="000C688B">
              <w:rPr>
                <w:sz w:val="24"/>
                <w:szCs w:val="24"/>
              </w:rPr>
              <w:t>CPPU</w:t>
            </w:r>
          </w:p>
        </w:tc>
      </w:tr>
    </w:tbl>
    <w:p w14:paraId="3EF4A830" w14:textId="77777777" w:rsidR="00484A9D" w:rsidRPr="000C688B" w:rsidRDefault="00484A9D" w:rsidP="000B70AD">
      <w:pPr>
        <w:pStyle w:val="Heading3"/>
      </w:pPr>
      <w:r w:rsidRPr="000C688B">
        <w:t xml:space="preserve">Superintendent may refer an application to Intelligence Services for review where the Superintendent has concerns that cannot be investigated by the YDC. When making the referral, the Superintendent (or authorised officer) shall email the application and detail their concern(s) to </w:t>
      </w:r>
      <w:hyperlink r:id="rId35" w:history="1">
        <w:r w:rsidRPr="000C688B">
          <w:rPr>
            <w:rStyle w:val="Hyperlink"/>
          </w:rPr>
          <w:t>IntelligenceServices@justice.wa.gov.au</w:t>
        </w:r>
      </w:hyperlink>
      <w:r w:rsidRPr="000C688B">
        <w:t xml:space="preserve"> to receive a summary of intelligence holdings.</w:t>
      </w:r>
    </w:p>
    <w:p w14:paraId="4AE5130D" w14:textId="77777777" w:rsidR="00484A9D" w:rsidRPr="000C688B" w:rsidRDefault="00484A9D" w:rsidP="000B70AD">
      <w:pPr>
        <w:pStyle w:val="Heading3"/>
      </w:pPr>
      <w:r w:rsidRPr="000C688B">
        <w:t xml:space="preserve">The Superintendent may approve cultural or other visitors for single or multiple visits. Where an application is for multiple visits, it may be approved for up to a maximum of three years. </w:t>
      </w:r>
    </w:p>
    <w:p w14:paraId="5118BCDA" w14:textId="77777777" w:rsidR="00484A9D" w:rsidRPr="000C688B" w:rsidRDefault="00484A9D" w:rsidP="000B70AD">
      <w:pPr>
        <w:pStyle w:val="Heading3"/>
      </w:pPr>
      <w:r w:rsidRPr="000C688B">
        <w:lastRenderedPageBreak/>
        <w:t xml:space="preserve">Where a cultural or other visitor’s approval has expired a new application shall be required to confirm their identity and purpose prior to visits resuming. </w:t>
      </w:r>
    </w:p>
    <w:p w14:paraId="3D11DCF3" w14:textId="77777777" w:rsidR="00484A9D" w:rsidRPr="000C688B" w:rsidRDefault="00484A9D" w:rsidP="000B70AD">
      <w:pPr>
        <w:pStyle w:val="Heading3"/>
      </w:pPr>
      <w:r w:rsidRPr="000C688B">
        <w:t>Where an application is declined by the Superintendent, the applicant shall be informed by the relevant business area.</w:t>
      </w:r>
    </w:p>
    <w:p w14:paraId="71562360" w14:textId="46091E5F" w:rsidR="00484A9D" w:rsidRPr="000C688B" w:rsidRDefault="00484A9D" w:rsidP="000B70AD">
      <w:pPr>
        <w:pStyle w:val="Heading3"/>
      </w:pPr>
      <w:r w:rsidRPr="000C688B">
        <w:t xml:space="preserve">Where a young person or applicant is dissatisfied with the outcome of their application to visit a YDC, they may make a complaint. Complaints shall be managed in accordance with </w:t>
      </w:r>
      <w:hyperlink r:id="rId36" w:history="1">
        <w:r w:rsidR="003C08AA" w:rsidRPr="000C688B">
          <w:rPr>
            <w:rStyle w:val="Hyperlink"/>
          </w:rPr>
          <w:t>COPP 6.6 –Complaints</w:t>
        </w:r>
      </w:hyperlink>
      <w:r w:rsidR="003C08AA" w:rsidRPr="000C688B">
        <w:t>.</w:t>
      </w:r>
    </w:p>
    <w:p w14:paraId="1098168F" w14:textId="77777777" w:rsidR="00484A9D" w:rsidRPr="000C688B" w:rsidRDefault="00484A9D" w:rsidP="000B70AD">
      <w:pPr>
        <w:pStyle w:val="Heading3"/>
      </w:pPr>
      <w:r w:rsidRPr="000C688B">
        <w:t>If the application is approved by the Superintendent, Official Visits or the relevant business area shall advise the visitor of their approval and direct them to the relevant staff to schedule visits.</w:t>
      </w:r>
    </w:p>
    <w:p w14:paraId="35A62904" w14:textId="77777777" w:rsidR="00484A9D" w:rsidRPr="000C688B" w:rsidRDefault="00484A9D" w:rsidP="000B70AD">
      <w:pPr>
        <w:pStyle w:val="Heading2"/>
        <w:spacing w:after="240"/>
      </w:pPr>
      <w:bookmarkStart w:id="81" w:name="_Toc239239228"/>
      <w:bookmarkStart w:id="82" w:name="_Toc240364194"/>
      <w:r w:rsidRPr="000C688B">
        <w:t>Sporting groups</w:t>
      </w:r>
      <w:bookmarkEnd w:id="81"/>
      <w:bookmarkEnd w:id="82"/>
    </w:p>
    <w:p w14:paraId="428059B7" w14:textId="77777777" w:rsidR="00484A9D" w:rsidRPr="000C688B" w:rsidRDefault="00484A9D" w:rsidP="000B70AD">
      <w:pPr>
        <w:pStyle w:val="Heading3"/>
      </w:pPr>
      <w:r w:rsidRPr="000C688B">
        <w:t xml:space="preserve">Sporting groups are not required to complete a </w:t>
      </w:r>
      <w:hyperlink r:id="rId37" w:history="1">
        <w:r w:rsidRPr="000C688B">
          <w:rPr>
            <w:rStyle w:val="Hyperlink"/>
          </w:rPr>
          <w:t>Cultural and Other Visitors Application Form</w:t>
        </w:r>
      </w:hyperlink>
      <w:r w:rsidRPr="000C688B">
        <w:t>. Where a request is received for a sporting group to visit a YDC, the staff receiving the request shall inform the Recreation Officer.</w:t>
      </w:r>
    </w:p>
    <w:p w14:paraId="50FEA476" w14:textId="77777777" w:rsidR="00484A9D" w:rsidRPr="000C688B" w:rsidRDefault="00484A9D" w:rsidP="000B70AD">
      <w:pPr>
        <w:pStyle w:val="Heading3"/>
        <w:keepNext/>
      </w:pPr>
      <w:r w:rsidRPr="000C688B">
        <w:t xml:space="preserve">The Recreation Officer shall forward the following to the sporting group: </w:t>
      </w:r>
    </w:p>
    <w:p w14:paraId="53F81AAF" w14:textId="77777777" w:rsidR="00484A9D" w:rsidRPr="000C688B" w:rsidRDefault="00484A9D" w:rsidP="000B70AD">
      <w:pPr>
        <w:pStyle w:val="ListBullet"/>
        <w:ind w:left="1077"/>
      </w:pPr>
      <w:hyperlink r:id="rId38" w:history="1">
        <w:r w:rsidRPr="000C688B">
          <w:rPr>
            <w:rStyle w:val="Hyperlink"/>
          </w:rPr>
          <w:t>Visiting Teams Information</w:t>
        </w:r>
      </w:hyperlink>
      <w:r w:rsidRPr="000C688B">
        <w:rPr>
          <w:rStyle w:val="Hyperlink"/>
        </w:rPr>
        <w:t xml:space="preserve"> Package </w:t>
      </w:r>
    </w:p>
    <w:p w14:paraId="702480EA" w14:textId="77777777" w:rsidR="00484A9D" w:rsidRPr="000C688B" w:rsidRDefault="00484A9D" w:rsidP="000B70AD">
      <w:pPr>
        <w:pStyle w:val="ListBullet"/>
        <w:ind w:left="1077"/>
      </w:pPr>
      <w:r w:rsidRPr="000C688B">
        <w:t>form - ‘</w:t>
      </w:r>
      <w:hyperlink r:id="rId39" w:history="1">
        <w:r w:rsidRPr="000C688B">
          <w:rPr>
            <w:rStyle w:val="Hyperlink"/>
          </w:rPr>
          <w:t>Parental Permission - Visitor Under 18 years</w:t>
        </w:r>
      </w:hyperlink>
      <w:r w:rsidRPr="000C688B">
        <w:t xml:space="preserve">’ for group visits (to be completed for all members under the age of 18 years). </w:t>
      </w:r>
    </w:p>
    <w:p w14:paraId="43728CF0" w14:textId="77777777" w:rsidR="00484A9D" w:rsidRPr="000C688B" w:rsidRDefault="00484A9D" w:rsidP="000B70AD">
      <w:pPr>
        <w:pStyle w:val="ListBullet"/>
        <w:ind w:left="1077"/>
      </w:pPr>
      <w:r w:rsidRPr="000C688B">
        <w:t>members of the group over the age of 18 shall be required to provide photo identification and a WWCC (where applicable).</w:t>
      </w:r>
    </w:p>
    <w:p w14:paraId="1C95BDD0" w14:textId="77777777" w:rsidR="00484A9D" w:rsidRPr="000C688B" w:rsidRDefault="00484A9D" w:rsidP="000B70AD">
      <w:pPr>
        <w:pStyle w:val="Heading3"/>
      </w:pPr>
      <w:r w:rsidRPr="000C688B">
        <w:t>All members of the sporting group shall complete the group questionnaire and parental consent forms (where applicable) and returned to the Recreation Officer at least five working days prior to the visit date.</w:t>
      </w:r>
    </w:p>
    <w:p w14:paraId="379F9A3F" w14:textId="77777777" w:rsidR="00484A9D" w:rsidRPr="000C688B" w:rsidRDefault="00484A9D" w:rsidP="000B70AD">
      <w:pPr>
        <w:pStyle w:val="Heading3"/>
      </w:pPr>
      <w:r w:rsidRPr="000C688B">
        <w:t>The Recreation Officer</w:t>
      </w:r>
      <w:r w:rsidRPr="000C688B" w:rsidDel="009646F1">
        <w:t xml:space="preserve"> </w:t>
      </w:r>
      <w:r w:rsidRPr="000C688B">
        <w:t>shall where practicable forward the completed forms to Security seven days prior to the visit. Security shall review forms and where appropriate conduct security checks.</w:t>
      </w:r>
    </w:p>
    <w:p w14:paraId="00ED39E2" w14:textId="77777777" w:rsidR="00484A9D" w:rsidRPr="000C688B" w:rsidRDefault="00484A9D" w:rsidP="000B70AD">
      <w:pPr>
        <w:pStyle w:val="Heading3"/>
      </w:pPr>
      <w:r w:rsidRPr="000C688B">
        <w:t>Security shall provide outcomes from security checks to the Deputy Superintendent Rehabilitation and Reintegration Services and the Recreation Officer.</w:t>
      </w:r>
    </w:p>
    <w:p w14:paraId="27D24229" w14:textId="77777777" w:rsidR="00484A9D" w:rsidRPr="000C688B" w:rsidRDefault="00484A9D" w:rsidP="000B70AD">
      <w:pPr>
        <w:pStyle w:val="Heading3"/>
      </w:pPr>
      <w:r w:rsidRPr="000C688B">
        <w:t>Members of the sporting group who have not completed any of the requirements shall not be allowed entry to a YDC.</w:t>
      </w:r>
    </w:p>
    <w:p w14:paraId="4840D512" w14:textId="77777777" w:rsidR="00484A9D" w:rsidRPr="000C688B" w:rsidRDefault="00484A9D" w:rsidP="000B70AD">
      <w:pPr>
        <w:pStyle w:val="Heading2"/>
        <w:spacing w:after="240"/>
      </w:pPr>
      <w:bookmarkStart w:id="83" w:name="_Toc239239229"/>
      <w:bookmarkStart w:id="84" w:name="_Toc240364195"/>
      <w:r w:rsidRPr="000C688B">
        <w:t>External Health Practitioners</w:t>
      </w:r>
      <w:bookmarkEnd w:id="83"/>
      <w:bookmarkEnd w:id="84"/>
      <w:r w:rsidRPr="000C688B">
        <w:t xml:space="preserve"> </w:t>
      </w:r>
    </w:p>
    <w:p w14:paraId="7A3ADF07" w14:textId="77777777" w:rsidR="00484A9D" w:rsidRPr="000C688B" w:rsidRDefault="00484A9D" w:rsidP="000B70AD">
      <w:pPr>
        <w:pStyle w:val="Heading3"/>
      </w:pPr>
      <w:r w:rsidRPr="000C688B">
        <w:t xml:space="preserve">The Clinical Nurse Manager shall ensure credentialing of health practitioners is managed in accordance with </w:t>
      </w:r>
      <w:hyperlink r:id="rId40" w:history="1">
        <w:r w:rsidRPr="000C688B">
          <w:rPr>
            <w:rStyle w:val="Hyperlink"/>
          </w:rPr>
          <w:t>Justice Health and Wellbeing Services Policies and Procedures</w:t>
        </w:r>
        <w:r w:rsidRPr="000C688B">
          <w:t>.</w:t>
        </w:r>
      </w:hyperlink>
    </w:p>
    <w:p w14:paraId="5164C528" w14:textId="67F80870" w:rsidR="00484A9D" w:rsidRPr="000C688B" w:rsidRDefault="00484A9D" w:rsidP="000B70AD">
      <w:pPr>
        <w:pStyle w:val="Heading2"/>
        <w:spacing w:after="240"/>
      </w:pPr>
      <w:bookmarkStart w:id="85" w:name="_Toc239239230"/>
      <w:bookmarkStart w:id="86" w:name="_Toc240364196"/>
      <w:r w:rsidRPr="000C688B">
        <w:t>National Disability Insurance Scheme (NDIS) providers</w:t>
      </w:r>
      <w:bookmarkStart w:id="87" w:name="_Toc238549140"/>
      <w:bookmarkStart w:id="88" w:name="_Toc239238883"/>
      <w:bookmarkStart w:id="89" w:name="_Toc239239231"/>
      <w:bookmarkStart w:id="90" w:name="_Toc238549141"/>
      <w:bookmarkStart w:id="91" w:name="_Toc239238884"/>
      <w:bookmarkStart w:id="92" w:name="_Toc239239232"/>
      <w:bookmarkStart w:id="93" w:name="_Toc238549142"/>
      <w:bookmarkStart w:id="94" w:name="_Toc239238885"/>
      <w:bookmarkStart w:id="95" w:name="_Toc239239233"/>
      <w:bookmarkStart w:id="96" w:name="_Toc238549143"/>
      <w:bookmarkStart w:id="97" w:name="_Toc239238886"/>
      <w:bookmarkStart w:id="98" w:name="_Toc239239234"/>
      <w:bookmarkStart w:id="99" w:name="_Toc238549144"/>
      <w:bookmarkStart w:id="100" w:name="_Toc239238887"/>
      <w:bookmarkStart w:id="101" w:name="_Toc239239235"/>
      <w:bookmarkStart w:id="102" w:name="_Toc238549145"/>
      <w:bookmarkStart w:id="103" w:name="_Toc239238888"/>
      <w:bookmarkStart w:id="104" w:name="_Toc239239236"/>
      <w:bookmarkStart w:id="105" w:name="_Toc238549146"/>
      <w:bookmarkStart w:id="106" w:name="_Toc239238889"/>
      <w:bookmarkStart w:id="107" w:name="_Toc239239237"/>
      <w:bookmarkStart w:id="108" w:name="_Toc238549147"/>
      <w:bookmarkStart w:id="109" w:name="_Toc239238890"/>
      <w:bookmarkStart w:id="110" w:name="_Toc239239238"/>
      <w:bookmarkStart w:id="111" w:name="_Toc238549148"/>
      <w:bookmarkStart w:id="112" w:name="_Toc239238891"/>
      <w:bookmarkStart w:id="113" w:name="_Toc239239239"/>
      <w:bookmarkStart w:id="114" w:name="_Toc238549149"/>
      <w:bookmarkStart w:id="115" w:name="_Toc239238892"/>
      <w:bookmarkStart w:id="116" w:name="_Toc239239240"/>
      <w:bookmarkStart w:id="117" w:name="_Toc238549150"/>
      <w:bookmarkStart w:id="118" w:name="_Toc239238893"/>
      <w:bookmarkStart w:id="119" w:name="_Toc239239241"/>
      <w:bookmarkStart w:id="120" w:name="_Toc238549151"/>
      <w:bookmarkStart w:id="121" w:name="_Toc239238894"/>
      <w:bookmarkStart w:id="122" w:name="_Toc239239242"/>
      <w:bookmarkStart w:id="123" w:name="_Toc238549152"/>
      <w:bookmarkStart w:id="124" w:name="_Toc239238895"/>
      <w:bookmarkStart w:id="125" w:name="_Toc239239243"/>
      <w:bookmarkStart w:id="126" w:name="_Toc238549153"/>
      <w:bookmarkStart w:id="127" w:name="_Toc239238896"/>
      <w:bookmarkStart w:id="128" w:name="_Toc239239244"/>
      <w:bookmarkStart w:id="129" w:name="_Toc238549154"/>
      <w:bookmarkStart w:id="130" w:name="_Toc239238897"/>
      <w:bookmarkStart w:id="131" w:name="_Toc239239245"/>
      <w:bookmarkStart w:id="132" w:name="_Toc238549155"/>
      <w:bookmarkStart w:id="133" w:name="_Toc239238898"/>
      <w:bookmarkStart w:id="134" w:name="_Toc239239246"/>
      <w:bookmarkStart w:id="135" w:name="_Toc238549156"/>
      <w:bookmarkStart w:id="136" w:name="_Toc239238899"/>
      <w:bookmarkStart w:id="137" w:name="_Toc239239247"/>
      <w:bookmarkStart w:id="138" w:name="_Toc238549157"/>
      <w:bookmarkStart w:id="139" w:name="_Toc239238900"/>
      <w:bookmarkStart w:id="140" w:name="_Toc239239248"/>
      <w:bookmarkStart w:id="141" w:name="_Toc238549158"/>
      <w:bookmarkStart w:id="142" w:name="_Toc239238901"/>
      <w:bookmarkStart w:id="143" w:name="_Toc239239249"/>
      <w:bookmarkStart w:id="144" w:name="_Toc238549159"/>
      <w:bookmarkStart w:id="145" w:name="_Toc239238902"/>
      <w:bookmarkStart w:id="146" w:name="_Toc239239250"/>
      <w:bookmarkStart w:id="147" w:name="_Toc238549160"/>
      <w:bookmarkStart w:id="148" w:name="_Toc239238903"/>
      <w:bookmarkStart w:id="149" w:name="_Toc239239251"/>
      <w:bookmarkStart w:id="150" w:name="_Toc238549161"/>
      <w:bookmarkStart w:id="151" w:name="_Toc239238904"/>
      <w:bookmarkStart w:id="152" w:name="_Toc239239252"/>
      <w:bookmarkStart w:id="153" w:name="_Toc238549162"/>
      <w:bookmarkStart w:id="154" w:name="_Toc239238905"/>
      <w:bookmarkStart w:id="155" w:name="_Toc239239253"/>
      <w:bookmarkStart w:id="156" w:name="_Toc238549163"/>
      <w:bookmarkStart w:id="157" w:name="_Toc239238906"/>
      <w:bookmarkStart w:id="158" w:name="_Toc239239254"/>
      <w:bookmarkStart w:id="159" w:name="_Toc238549164"/>
      <w:bookmarkStart w:id="160" w:name="_Toc239238907"/>
      <w:bookmarkStart w:id="161" w:name="_Toc239239255"/>
      <w:bookmarkStart w:id="162" w:name="_Toc238549165"/>
      <w:bookmarkStart w:id="163" w:name="_Toc239238908"/>
      <w:bookmarkStart w:id="164" w:name="_Toc239239256"/>
      <w:bookmarkStart w:id="165" w:name="_Toc238549166"/>
      <w:bookmarkStart w:id="166" w:name="_Toc239238909"/>
      <w:bookmarkStart w:id="167" w:name="_Toc239239257"/>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21EC7FC7" w14:textId="292A6C95" w:rsidR="00484A9D" w:rsidRPr="000C688B" w:rsidRDefault="00484A9D" w:rsidP="000B70AD">
      <w:pPr>
        <w:pStyle w:val="Heading3"/>
        <w:rPr>
          <w:lang w:val="en-GB"/>
        </w:rPr>
      </w:pPr>
      <w:r w:rsidRPr="000C688B">
        <w:rPr>
          <w:lang w:val="en-GB"/>
        </w:rPr>
        <w:t xml:space="preserve">The management and support of young people with disability shall be in accordance with </w:t>
      </w:r>
      <w:hyperlink r:id="rId41" w:history="1">
        <w:r w:rsidRPr="000C688B">
          <w:rPr>
            <w:rStyle w:val="Hyperlink"/>
            <w:lang w:val="en-GB"/>
          </w:rPr>
          <w:t>COPP 7.9</w:t>
        </w:r>
        <w:r w:rsidR="003C08AA" w:rsidRPr="000C688B">
          <w:rPr>
            <w:rStyle w:val="Hyperlink"/>
            <w:lang w:val="en-GB"/>
          </w:rPr>
          <w:t xml:space="preserve"> – </w:t>
        </w:r>
        <w:r w:rsidRPr="000C688B">
          <w:rPr>
            <w:rStyle w:val="Hyperlink"/>
            <w:lang w:val="en-GB"/>
          </w:rPr>
          <w:t xml:space="preserve">Young People </w:t>
        </w:r>
        <w:r w:rsidR="003C08AA" w:rsidRPr="000C688B">
          <w:rPr>
            <w:rStyle w:val="Hyperlink"/>
            <w:lang w:val="en-GB"/>
          </w:rPr>
          <w:t>w</w:t>
        </w:r>
        <w:r w:rsidRPr="000C688B">
          <w:rPr>
            <w:rStyle w:val="Hyperlink"/>
            <w:lang w:val="en-GB"/>
          </w:rPr>
          <w:t>ith Disability</w:t>
        </w:r>
      </w:hyperlink>
      <w:r w:rsidRPr="000C688B">
        <w:rPr>
          <w:lang w:val="en-GB"/>
        </w:rPr>
        <w:t>.</w:t>
      </w:r>
    </w:p>
    <w:p w14:paraId="08EEAC85" w14:textId="77777777" w:rsidR="00484A9D" w:rsidRPr="000C688B" w:rsidRDefault="00484A9D" w:rsidP="000B70AD">
      <w:pPr>
        <w:pStyle w:val="Heading3"/>
        <w:rPr>
          <w:lang w:val="en-GB"/>
        </w:rPr>
      </w:pPr>
      <w:r w:rsidRPr="000C688B">
        <w:rPr>
          <w:lang w:val="en-GB"/>
        </w:rPr>
        <w:t>National Disability Insurance Scheme (NDIS) providers may be permitted by the Superintendent to visit young people at the YDC.</w:t>
      </w:r>
    </w:p>
    <w:p w14:paraId="475D18C6" w14:textId="3168B217" w:rsidR="00484A9D" w:rsidRPr="000C688B" w:rsidRDefault="00484A9D" w:rsidP="000B70AD">
      <w:pPr>
        <w:pStyle w:val="Heading3"/>
        <w:keepNext/>
        <w:rPr>
          <w:lang w:val="en-GB"/>
        </w:rPr>
      </w:pPr>
      <w:r w:rsidRPr="000C688B">
        <w:rPr>
          <w:lang w:val="en-GB"/>
        </w:rPr>
        <w:lastRenderedPageBreak/>
        <w:t>CPPU shall ensure the following is confirmed:</w:t>
      </w:r>
    </w:p>
    <w:p w14:paraId="598C2F15" w14:textId="77777777" w:rsidR="00484A9D" w:rsidRPr="000C688B" w:rsidRDefault="00484A9D" w:rsidP="00CE5BF6">
      <w:pPr>
        <w:pStyle w:val="ListBullet"/>
        <w:keepNext/>
        <w:keepLines w:val="0"/>
        <w:ind w:left="1080"/>
        <w:rPr>
          <w:rFonts w:eastAsia="MS Mincho"/>
          <w:szCs w:val="24"/>
          <w:lang w:val="en-GB"/>
        </w:rPr>
      </w:pPr>
      <w:r w:rsidRPr="000C688B">
        <w:rPr>
          <w:rFonts w:eastAsia="MS Mincho"/>
          <w:szCs w:val="24"/>
          <w:lang w:val="en-GB"/>
        </w:rPr>
        <w:t xml:space="preserve">the organisation is a registered NDIS provider (via the </w:t>
      </w:r>
      <w:hyperlink r:id="rId42" w:history="1">
        <w:r w:rsidRPr="000C688B">
          <w:rPr>
            <w:rStyle w:val="Hyperlink"/>
            <w:rFonts w:eastAsia="MS Mincho"/>
            <w:szCs w:val="24"/>
            <w:lang w:val="en-GB"/>
          </w:rPr>
          <w:t>NDIS website</w:t>
        </w:r>
      </w:hyperlink>
      <w:r w:rsidRPr="000C688B">
        <w:rPr>
          <w:rFonts w:eastAsia="MS Mincho"/>
          <w:szCs w:val="24"/>
          <w:u w:val="single"/>
          <w:lang w:val="en-GB"/>
        </w:rPr>
        <w:t>)</w:t>
      </w:r>
      <w:r w:rsidRPr="000C688B">
        <w:rPr>
          <w:rFonts w:eastAsia="MS Mincho"/>
          <w:szCs w:val="24"/>
          <w:lang w:val="en-GB"/>
        </w:rPr>
        <w:t xml:space="preserve">. </w:t>
      </w:r>
    </w:p>
    <w:p w14:paraId="71F71995" w14:textId="77777777" w:rsidR="00484A9D" w:rsidRPr="000C688B" w:rsidRDefault="00484A9D" w:rsidP="00CE5BF6">
      <w:pPr>
        <w:pStyle w:val="ListBullet"/>
        <w:keepNext/>
        <w:keepLines w:val="0"/>
        <w:ind w:left="1080"/>
      </w:pPr>
      <w:r w:rsidRPr="000C688B">
        <w:rPr>
          <w:lang w:val="en-GB"/>
        </w:rPr>
        <w:t>the NDIS provider requesting to visit a young person holds a current NDIS Worker Screen Check</w:t>
      </w:r>
    </w:p>
    <w:p w14:paraId="2F9D6AFB" w14:textId="77777777" w:rsidR="00484A9D" w:rsidRPr="000C688B" w:rsidRDefault="00484A9D" w:rsidP="00CE5BF6">
      <w:pPr>
        <w:pStyle w:val="ListBullet"/>
        <w:keepNext/>
        <w:keepLines w:val="0"/>
        <w:ind w:left="1080"/>
      </w:pPr>
      <w:r w:rsidRPr="000C688B">
        <w:rPr>
          <w:lang w:val="en-GB"/>
        </w:rPr>
        <w:t>the NDIS provider has a current WWCC.</w:t>
      </w:r>
    </w:p>
    <w:p w14:paraId="451DF0C8" w14:textId="77777777" w:rsidR="00484A9D" w:rsidRPr="000C688B" w:rsidRDefault="00484A9D" w:rsidP="000B70AD">
      <w:pPr>
        <w:pStyle w:val="Heading3"/>
      </w:pPr>
      <w:r w:rsidRPr="000C688B">
        <w:t xml:space="preserve">NDIS providers who meet the requirements listed in 6.5.3 are not required to complete a </w:t>
      </w:r>
      <w:hyperlink r:id="rId43" w:history="1">
        <w:r w:rsidRPr="000C688B">
          <w:rPr>
            <w:rStyle w:val="Hyperlink"/>
          </w:rPr>
          <w:t>Cultural and Other Visitors Application Form</w:t>
        </w:r>
      </w:hyperlink>
      <w:r w:rsidRPr="000C688B">
        <w:t xml:space="preserve"> and can be forwarded to the Superintendent (or authorised Deputy Superintendent) as the approval authority.</w:t>
      </w:r>
    </w:p>
    <w:p w14:paraId="28AAFB14" w14:textId="77777777" w:rsidR="00484A9D" w:rsidRPr="000C688B" w:rsidRDefault="00484A9D" w:rsidP="000B70AD">
      <w:pPr>
        <w:pStyle w:val="Heading3"/>
        <w:rPr>
          <w:lang w:val="en-GB"/>
        </w:rPr>
      </w:pPr>
      <w:r w:rsidRPr="000C688B">
        <w:rPr>
          <w:lang w:val="en-GB"/>
        </w:rPr>
        <w:t>If the NDIS provider is unregistered or does not have a NDIS Worker Screening Check, the provider shall be required to complete an application as per 6.1</w:t>
      </w:r>
      <w:r w:rsidRPr="000C688B">
        <w:t xml:space="preserve"> and shall be assessed as per 6.2.</w:t>
      </w:r>
      <w:r w:rsidRPr="000C688B">
        <w:rPr>
          <w:lang w:val="en-GB"/>
        </w:rPr>
        <w:t xml:space="preserve"> </w:t>
      </w:r>
    </w:p>
    <w:p w14:paraId="426F009D" w14:textId="77777777" w:rsidR="00484A9D" w:rsidRPr="000C688B" w:rsidRDefault="00484A9D" w:rsidP="000B70AD">
      <w:pPr>
        <w:pStyle w:val="Heading2"/>
        <w:spacing w:after="240"/>
      </w:pPr>
      <w:bookmarkStart w:id="168" w:name="_Toc239239258"/>
      <w:bookmarkStart w:id="169" w:name="_Toc240364197"/>
      <w:r w:rsidRPr="000C688B">
        <w:t>Responsible adults/caregivers and family</w:t>
      </w:r>
      <w:bookmarkEnd w:id="168"/>
      <w:bookmarkEnd w:id="169"/>
    </w:p>
    <w:p w14:paraId="3777526A" w14:textId="77777777" w:rsidR="00484A9D" w:rsidRPr="000C688B" w:rsidRDefault="00484A9D" w:rsidP="000B70AD">
      <w:pPr>
        <w:pStyle w:val="Heading3"/>
      </w:pPr>
      <w:r w:rsidRPr="000C688B">
        <w:t>Where appropriate, CPPU shall arrange for a young person’s responsible adults/caregivers or significant family members to be meaningfully involved in the planning, decision making and case management of young people.</w:t>
      </w:r>
      <w:r w:rsidRPr="000C688B">
        <w:rPr>
          <w:rStyle w:val="FootnoteReference"/>
          <w:i/>
          <w:iCs/>
          <w:color w:val="auto"/>
        </w:rPr>
        <w:t xml:space="preserve"> </w:t>
      </w:r>
      <w:r w:rsidRPr="000C688B">
        <w:rPr>
          <w:rStyle w:val="FootnoteReference"/>
          <w:i/>
          <w:iCs/>
          <w:color w:val="auto"/>
        </w:rPr>
        <w:footnoteReference w:id="19"/>
      </w:r>
    </w:p>
    <w:p w14:paraId="77A17C01" w14:textId="2D1B6024" w:rsidR="00484A9D" w:rsidRPr="000C688B" w:rsidRDefault="00484A9D" w:rsidP="000B70AD">
      <w:pPr>
        <w:pStyle w:val="Heading3"/>
      </w:pPr>
      <w:r w:rsidRPr="000C688B">
        <w:t xml:space="preserve">Where responsible adults/caregivers and/or family wish to schedule and attend the YDC for a social visit, the visit shall be managed in accordance with </w:t>
      </w:r>
      <w:hyperlink r:id="rId44" w:history="1">
        <w:r w:rsidRPr="000C688B">
          <w:rPr>
            <w:rStyle w:val="Hyperlink"/>
          </w:rPr>
          <w:t>COPP 11.2</w:t>
        </w:r>
        <w:r w:rsidR="003C08AA" w:rsidRPr="000C688B">
          <w:rPr>
            <w:rStyle w:val="Hyperlink"/>
          </w:rPr>
          <w:t xml:space="preserve"> – </w:t>
        </w:r>
        <w:r w:rsidRPr="000C688B">
          <w:rPr>
            <w:rStyle w:val="Hyperlink"/>
          </w:rPr>
          <w:t>Social and Inter-facility Visits</w:t>
        </w:r>
      </w:hyperlink>
      <w:r w:rsidRPr="000C688B">
        <w:t>.</w:t>
      </w:r>
    </w:p>
    <w:p w14:paraId="091F27DB" w14:textId="1FC4C36A" w:rsidR="00484A9D" w:rsidRPr="000C688B" w:rsidRDefault="00484A9D" w:rsidP="000B70AD">
      <w:pPr>
        <w:pStyle w:val="Heading3"/>
      </w:pPr>
      <w:r w:rsidRPr="000C688B">
        <w:t xml:space="preserve">Responsible adults/caregivers and family attending for a non-social purpose are not required to submit a form; however, they shall require visit approval as per </w:t>
      </w:r>
      <w:hyperlink r:id="rId45" w:history="1">
        <w:r w:rsidRPr="000C688B">
          <w:rPr>
            <w:rStyle w:val="Hyperlink"/>
          </w:rPr>
          <w:t>COPP 11.2</w:t>
        </w:r>
        <w:r w:rsidR="003C08AA" w:rsidRPr="000C688B">
          <w:rPr>
            <w:rStyle w:val="Hyperlink"/>
          </w:rPr>
          <w:t xml:space="preserve"> – </w:t>
        </w:r>
        <w:r w:rsidRPr="000C688B">
          <w:rPr>
            <w:rStyle w:val="Hyperlink"/>
          </w:rPr>
          <w:t>Social and Inter-facility Visits</w:t>
        </w:r>
      </w:hyperlink>
      <w:r w:rsidRPr="000C688B">
        <w:t>. Where responsible adults/caregivers and/or family members are not approved for visits as per COPP 11.2 the Superintendent (or authorised Deputy Superintendent) may approve the visit in consideration of:</w:t>
      </w:r>
    </w:p>
    <w:p w14:paraId="0B48A8D8" w14:textId="77777777" w:rsidR="00484A9D" w:rsidRPr="000C688B" w:rsidRDefault="00484A9D" w:rsidP="000B70AD">
      <w:pPr>
        <w:pStyle w:val="ListBullet"/>
        <w:keepNext/>
        <w:keepLines w:val="0"/>
        <w:tabs>
          <w:tab w:val="num" w:pos="360"/>
        </w:tabs>
        <w:ind w:left="1080"/>
        <w:rPr>
          <w:rFonts w:cs="Arial"/>
        </w:rPr>
      </w:pPr>
      <w:r w:rsidRPr="000C688B">
        <w:rPr>
          <w:rFonts w:cs="Arial"/>
        </w:rPr>
        <w:t>the interests of the young person</w:t>
      </w:r>
    </w:p>
    <w:p w14:paraId="7D82275A" w14:textId="77777777" w:rsidR="00484A9D" w:rsidRPr="000C688B" w:rsidRDefault="00484A9D" w:rsidP="000B70AD">
      <w:pPr>
        <w:pStyle w:val="ListBullet"/>
        <w:keepNext/>
        <w:keepLines w:val="0"/>
        <w:tabs>
          <w:tab w:val="num" w:pos="360"/>
        </w:tabs>
        <w:ind w:left="1080"/>
        <w:rPr>
          <w:rFonts w:cs="Arial"/>
        </w:rPr>
      </w:pPr>
      <w:r w:rsidRPr="000C688B">
        <w:rPr>
          <w:rFonts w:cs="Arial"/>
        </w:rPr>
        <w:t>the interests of other young people detained in the YDC</w:t>
      </w:r>
    </w:p>
    <w:p w14:paraId="052CB371" w14:textId="77777777" w:rsidR="00484A9D" w:rsidRPr="000C688B" w:rsidRDefault="00484A9D" w:rsidP="000B70AD">
      <w:pPr>
        <w:pStyle w:val="ListBullet"/>
        <w:keepNext/>
        <w:keepLines w:val="0"/>
        <w:tabs>
          <w:tab w:val="num" w:pos="360"/>
        </w:tabs>
        <w:ind w:left="1080"/>
        <w:rPr>
          <w:rFonts w:cs="Arial"/>
        </w:rPr>
      </w:pPr>
      <w:r w:rsidRPr="000C688B">
        <w:rPr>
          <w:rFonts w:cs="Arial"/>
        </w:rPr>
        <w:t>the security of the YDC</w:t>
      </w:r>
    </w:p>
    <w:p w14:paraId="1EECA063" w14:textId="77777777" w:rsidR="00484A9D" w:rsidRPr="000C688B" w:rsidRDefault="00484A9D" w:rsidP="000B70AD">
      <w:pPr>
        <w:pStyle w:val="ListBullet"/>
        <w:keepNext/>
        <w:keepLines w:val="0"/>
        <w:tabs>
          <w:tab w:val="num" w:pos="360"/>
        </w:tabs>
        <w:ind w:left="1080"/>
      </w:pPr>
      <w:r w:rsidRPr="000C688B">
        <w:t>any other matter the Superintendent considers appropriate.</w:t>
      </w:r>
    </w:p>
    <w:p w14:paraId="76D1C17D" w14:textId="756C9ACA" w:rsidR="00AF2261" w:rsidRPr="000C688B" w:rsidRDefault="00484A9D" w:rsidP="000B70AD">
      <w:pPr>
        <w:pStyle w:val="Heading3"/>
      </w:pPr>
      <w:r w:rsidRPr="000C688B">
        <w:t>Visits scheduled as per 6.6 shall be recorded in TOMS as special visits or meeting other.</w:t>
      </w:r>
    </w:p>
    <w:p w14:paraId="70630C89" w14:textId="184ADB27" w:rsidR="00F533CF" w:rsidRPr="000C688B" w:rsidRDefault="009D49EF" w:rsidP="000B70AD">
      <w:pPr>
        <w:pStyle w:val="Heading1"/>
        <w:spacing w:before="120"/>
      </w:pPr>
      <w:bookmarkStart w:id="170" w:name="_Toc240364198"/>
      <w:r w:rsidRPr="000C688B">
        <w:t>Definitions</w:t>
      </w:r>
      <w:bookmarkEnd w:id="170"/>
    </w:p>
    <w:tbl>
      <w:tblPr>
        <w:tblStyle w:val="DCStable"/>
        <w:tblW w:w="8926" w:type="dxa"/>
        <w:tblCellMar>
          <w:top w:w="57" w:type="dxa"/>
          <w:left w:w="85" w:type="dxa"/>
          <w:bottom w:w="57" w:type="dxa"/>
          <w:right w:w="85" w:type="dxa"/>
        </w:tblCellMar>
        <w:tblLook w:val="04A0" w:firstRow="1" w:lastRow="0" w:firstColumn="1" w:lastColumn="0" w:noHBand="0" w:noVBand="1"/>
      </w:tblPr>
      <w:tblGrid>
        <w:gridCol w:w="2405"/>
        <w:gridCol w:w="6521"/>
      </w:tblGrid>
      <w:tr w:rsidR="00C545D7" w:rsidRPr="000C688B" w14:paraId="15F2AA14" w14:textId="77777777" w:rsidTr="00171510">
        <w:trPr>
          <w:cnfStyle w:val="100000000000" w:firstRow="1" w:lastRow="0" w:firstColumn="0" w:lastColumn="0" w:oddVBand="0" w:evenVBand="0" w:oddHBand="0" w:evenHBand="0" w:firstRowFirstColumn="0" w:firstRowLastColumn="0" w:lastRowFirstColumn="0" w:lastRowLastColumn="0"/>
          <w:cantSplit/>
          <w:tblHeader/>
        </w:trPr>
        <w:tc>
          <w:tcPr>
            <w:tcW w:w="2405" w:type="dxa"/>
            <w:shd w:val="clear" w:color="auto" w:fill="203866"/>
          </w:tcPr>
          <w:p w14:paraId="67FE0ECC" w14:textId="77777777" w:rsidR="00C545D7" w:rsidRPr="000C688B" w:rsidRDefault="00C545D7" w:rsidP="00171510">
            <w:pPr>
              <w:pStyle w:val="Tableheading"/>
              <w:keepLines/>
            </w:pPr>
            <w:r w:rsidRPr="000C688B">
              <w:t>Term</w:t>
            </w:r>
          </w:p>
        </w:tc>
        <w:tc>
          <w:tcPr>
            <w:tcW w:w="6521" w:type="dxa"/>
            <w:shd w:val="clear" w:color="auto" w:fill="203866"/>
          </w:tcPr>
          <w:p w14:paraId="188A8A91" w14:textId="77777777" w:rsidR="00C545D7" w:rsidRPr="000C688B" w:rsidRDefault="00C545D7" w:rsidP="00171510">
            <w:pPr>
              <w:pStyle w:val="Tableheading"/>
              <w:keepLines/>
            </w:pPr>
            <w:r w:rsidRPr="000C688B">
              <w:t xml:space="preserve">Definition </w:t>
            </w:r>
          </w:p>
        </w:tc>
      </w:tr>
      <w:tr w:rsidR="00171510" w:rsidRPr="000C688B" w14:paraId="19E55A68" w14:textId="77777777" w:rsidTr="00171510">
        <w:trPr>
          <w:cantSplit/>
        </w:trPr>
        <w:tc>
          <w:tcPr>
            <w:tcW w:w="2405" w:type="dxa"/>
          </w:tcPr>
          <w:p w14:paraId="32AAA8A3" w14:textId="230B7539" w:rsidR="00171510" w:rsidRPr="000C688B" w:rsidRDefault="00171510" w:rsidP="00171510">
            <w:pPr>
              <w:keepLines/>
            </w:pPr>
            <w:r w:rsidRPr="000C688B">
              <w:rPr>
                <w:rFonts w:cs="Arial"/>
              </w:rPr>
              <w:t>Authorised Officer</w:t>
            </w:r>
          </w:p>
        </w:tc>
        <w:tc>
          <w:tcPr>
            <w:tcW w:w="6521" w:type="dxa"/>
          </w:tcPr>
          <w:p w14:paraId="58143295" w14:textId="099CD883" w:rsidR="00171510" w:rsidRPr="000C688B" w:rsidRDefault="00171510" w:rsidP="00171510">
            <w:pPr>
              <w:keepLines/>
            </w:pPr>
            <w:r w:rsidRPr="000C688B">
              <w:rPr>
                <w:rFonts w:cs="Arial"/>
              </w:rPr>
              <w:t>An officer authorised by the Superintendent to conduct a function or activity from this COPP. This authorisation will be made in writing and recorded.</w:t>
            </w:r>
          </w:p>
        </w:tc>
      </w:tr>
      <w:tr w:rsidR="00171510" w:rsidRPr="000C688B" w14:paraId="29183ACF" w14:textId="77777777" w:rsidTr="00171510">
        <w:trPr>
          <w:cantSplit/>
        </w:trPr>
        <w:tc>
          <w:tcPr>
            <w:tcW w:w="2405" w:type="dxa"/>
          </w:tcPr>
          <w:p w14:paraId="43F13A8A" w14:textId="612AD408" w:rsidR="00171510" w:rsidRPr="000C688B" w:rsidRDefault="00171510" w:rsidP="00171510">
            <w:pPr>
              <w:keepLines/>
            </w:pPr>
            <w:r w:rsidRPr="000C688B">
              <w:t>Child-related Work</w:t>
            </w:r>
          </w:p>
        </w:tc>
        <w:tc>
          <w:tcPr>
            <w:tcW w:w="6521" w:type="dxa"/>
          </w:tcPr>
          <w:p w14:paraId="185FAA62" w14:textId="43152AD2" w:rsidR="00171510" w:rsidRPr="000C688B" w:rsidRDefault="00171510" w:rsidP="00171510">
            <w:pPr>
              <w:keepLines/>
            </w:pPr>
            <w:r w:rsidRPr="000C688B">
              <w:t xml:space="preserve">As defined under </w:t>
            </w:r>
            <w:hyperlink r:id="rId46" w:history="1">
              <w:r w:rsidRPr="000C688B">
                <w:t xml:space="preserve">Section 6 of </w:t>
              </w:r>
              <w:r w:rsidRPr="000C688B">
                <w:rPr>
                  <w:i/>
                </w:rPr>
                <w:t>Working with Children (Criminal Record Checking) Act 2004</w:t>
              </w:r>
            </w:hyperlink>
            <w:r w:rsidRPr="000C688B">
              <w:t>.</w:t>
            </w:r>
          </w:p>
        </w:tc>
      </w:tr>
      <w:tr w:rsidR="00171510" w:rsidRPr="000C688B" w14:paraId="6E3493FD" w14:textId="77777777" w:rsidTr="00171510">
        <w:trPr>
          <w:cantSplit/>
        </w:trPr>
        <w:tc>
          <w:tcPr>
            <w:tcW w:w="2405" w:type="dxa"/>
          </w:tcPr>
          <w:p w14:paraId="72A99908" w14:textId="3BFDAD45" w:rsidR="00171510" w:rsidRPr="000C688B" w:rsidRDefault="00171510" w:rsidP="00171510">
            <w:pPr>
              <w:keepLines/>
            </w:pPr>
            <w:r w:rsidRPr="000C688B">
              <w:rPr>
                <w:rFonts w:cs="Arial"/>
              </w:rPr>
              <w:lastRenderedPageBreak/>
              <w:t>Case Planning and Program Unit (CPPU)</w:t>
            </w:r>
          </w:p>
        </w:tc>
        <w:tc>
          <w:tcPr>
            <w:tcW w:w="6521" w:type="dxa"/>
          </w:tcPr>
          <w:p w14:paraId="6F60C363" w14:textId="0DED10A7" w:rsidR="00171510" w:rsidRPr="000C688B" w:rsidRDefault="00171510" w:rsidP="00171510">
            <w:pPr>
              <w:keepLines/>
            </w:pPr>
            <w:r w:rsidRPr="000C688B">
              <w:rPr>
                <w:rFonts w:cs="Arial"/>
              </w:rPr>
              <w:t>Responsible for coordinating and scheduling any program delivery for young people accommodated in a YDC. The CPPU liaise with internal and external service providers and offer through-care support to young people transitioning to the community</w:t>
            </w:r>
          </w:p>
        </w:tc>
      </w:tr>
      <w:tr w:rsidR="00171510" w:rsidRPr="000C688B" w14:paraId="7D0F3B25" w14:textId="77777777" w:rsidTr="00171510">
        <w:trPr>
          <w:cantSplit/>
        </w:trPr>
        <w:tc>
          <w:tcPr>
            <w:tcW w:w="2405" w:type="dxa"/>
          </w:tcPr>
          <w:p w14:paraId="721E47D2" w14:textId="5AA48F50" w:rsidR="00171510" w:rsidRPr="000C688B" w:rsidRDefault="00171510" w:rsidP="00171510">
            <w:pPr>
              <w:keepLines/>
            </w:pPr>
            <w:r w:rsidRPr="000C688B">
              <w:t>Commissioner’s Operating Policy and Procedure (COPP)</w:t>
            </w:r>
          </w:p>
        </w:tc>
        <w:tc>
          <w:tcPr>
            <w:tcW w:w="6521" w:type="dxa"/>
          </w:tcPr>
          <w:p w14:paraId="0EB62752" w14:textId="761AD630" w:rsidR="00171510" w:rsidRPr="000C688B" w:rsidRDefault="00171510" w:rsidP="00171510">
            <w:pPr>
              <w:keepLines/>
            </w:pPr>
            <w:r w:rsidRPr="000C688B">
              <w:t>Operational Instruments that provide instructions to staff how the relevant legislative requirements are implemented.</w:t>
            </w:r>
          </w:p>
        </w:tc>
      </w:tr>
      <w:tr w:rsidR="00171510" w:rsidRPr="000C688B" w14:paraId="4B5C2BD6" w14:textId="77777777" w:rsidTr="00171510">
        <w:trPr>
          <w:cantSplit/>
        </w:trPr>
        <w:tc>
          <w:tcPr>
            <w:tcW w:w="2405" w:type="dxa"/>
          </w:tcPr>
          <w:p w14:paraId="123CEF52" w14:textId="7E97DF60" w:rsidR="00171510" w:rsidRPr="000C688B" w:rsidRDefault="00171510" w:rsidP="00171510">
            <w:pPr>
              <w:keepLines/>
            </w:pPr>
            <w:r w:rsidRPr="000C688B">
              <w:rPr>
                <w:rFonts w:cs="Arial"/>
              </w:rPr>
              <w:t>Contractor</w:t>
            </w:r>
          </w:p>
        </w:tc>
        <w:tc>
          <w:tcPr>
            <w:tcW w:w="6521" w:type="dxa"/>
          </w:tcPr>
          <w:p w14:paraId="46B5E698" w14:textId="23617477" w:rsidR="00171510" w:rsidRPr="000C688B" w:rsidRDefault="00171510" w:rsidP="00171510">
            <w:pPr>
              <w:keepLines/>
            </w:pPr>
            <w:r w:rsidRPr="000C688B">
              <w:rPr>
                <w:rFonts w:cs="Arial"/>
              </w:rPr>
              <w:t>Independent contractors who provide services to the Department, as part of a contract or funding agreement, such as but not limited to, builders, maintenance workers and Information Technology support. Contractors also includes persons engaged by the Department under a Common Use Agreement (CUA) and includes private operators of correctional facilities and operators providing security and transport services.</w:t>
            </w:r>
          </w:p>
        </w:tc>
      </w:tr>
      <w:tr w:rsidR="00171510" w:rsidRPr="000C688B" w14:paraId="4349662D" w14:textId="77777777" w:rsidTr="00171510">
        <w:trPr>
          <w:cantSplit/>
        </w:trPr>
        <w:tc>
          <w:tcPr>
            <w:tcW w:w="2405" w:type="dxa"/>
          </w:tcPr>
          <w:p w14:paraId="2A0A89AF" w14:textId="6CBDC62E" w:rsidR="00171510" w:rsidRPr="000C688B" w:rsidRDefault="00171510" w:rsidP="00171510">
            <w:pPr>
              <w:keepLines/>
            </w:pPr>
            <w:r w:rsidRPr="000C688B">
              <w:t xml:space="preserve">Credentialing  </w:t>
            </w:r>
          </w:p>
        </w:tc>
        <w:tc>
          <w:tcPr>
            <w:tcW w:w="6521" w:type="dxa"/>
          </w:tcPr>
          <w:p w14:paraId="7150C95A" w14:textId="4768C174" w:rsidR="00171510" w:rsidRPr="000C688B" w:rsidRDefault="00171510" w:rsidP="00171510">
            <w:pPr>
              <w:keepLines/>
            </w:pPr>
            <w:r w:rsidRPr="000C688B">
              <w:t xml:space="preserve">The formal process used to verify the qualifications, experience, professional standing and other professional attributes of health practitioners for the purpose of forming a view about their competence, performance and professional suitability to provide safe, high quality healthcare services within a specific organisational environment.  </w:t>
            </w:r>
          </w:p>
        </w:tc>
      </w:tr>
      <w:tr w:rsidR="00171510" w:rsidRPr="000C688B" w14:paraId="16A4F3F6" w14:textId="77777777" w:rsidTr="00171510">
        <w:trPr>
          <w:cantSplit/>
        </w:trPr>
        <w:tc>
          <w:tcPr>
            <w:tcW w:w="2405" w:type="dxa"/>
          </w:tcPr>
          <w:p w14:paraId="71E19626" w14:textId="18D26AF7" w:rsidR="00171510" w:rsidRPr="000C688B" w:rsidRDefault="00171510" w:rsidP="00171510">
            <w:pPr>
              <w:keepLines/>
            </w:pPr>
            <w:r w:rsidRPr="000C688B">
              <w:t xml:space="preserve">Custodial Officer </w:t>
            </w:r>
          </w:p>
        </w:tc>
        <w:tc>
          <w:tcPr>
            <w:tcW w:w="6521" w:type="dxa"/>
          </w:tcPr>
          <w:p w14:paraId="764A2CC8" w14:textId="5B5E47D1" w:rsidR="00171510" w:rsidRPr="000C688B" w:rsidRDefault="00171510" w:rsidP="00171510">
            <w:pPr>
              <w:keepLines/>
            </w:pPr>
            <w:r w:rsidRPr="000C688B">
              <w:rPr>
                <w:rFonts w:cs="Arial"/>
              </w:rPr>
              <w:t xml:space="preserve">In accordance with section 11(1a)(a) of the </w:t>
            </w:r>
            <w:r w:rsidRPr="000C688B">
              <w:rPr>
                <w:rFonts w:cs="Arial"/>
                <w:i/>
                <w:iCs/>
              </w:rPr>
              <w:t>Young Offenders Act 1994</w:t>
            </w:r>
            <w:r w:rsidRPr="000C688B">
              <w:rPr>
                <w:rFonts w:cs="Arial"/>
              </w:rPr>
              <w:t>, a Custodial Officer is a person appointed as a custodial officer for non-administrative functions.</w:t>
            </w:r>
          </w:p>
        </w:tc>
      </w:tr>
      <w:tr w:rsidR="00171510" w:rsidRPr="000C688B" w14:paraId="2F9F0D96" w14:textId="77777777" w:rsidTr="00171510">
        <w:trPr>
          <w:cantSplit/>
        </w:trPr>
        <w:tc>
          <w:tcPr>
            <w:tcW w:w="2405" w:type="dxa"/>
          </w:tcPr>
          <w:p w14:paraId="625AC03D" w14:textId="2948E60D" w:rsidR="00171510" w:rsidRPr="000C688B" w:rsidRDefault="00171510" w:rsidP="00171510">
            <w:pPr>
              <w:keepLines/>
            </w:pPr>
            <w:r w:rsidRPr="000C688B">
              <w:t>Detainee</w:t>
            </w:r>
          </w:p>
        </w:tc>
        <w:tc>
          <w:tcPr>
            <w:tcW w:w="6521" w:type="dxa"/>
          </w:tcPr>
          <w:p w14:paraId="6CAE573A" w14:textId="77777777" w:rsidR="00171510" w:rsidRPr="000C688B" w:rsidRDefault="00171510" w:rsidP="00171510">
            <w:pPr>
              <w:rPr>
                <w:rFonts w:eastAsia="Times New Roman" w:cs="Arial"/>
                <w:iCs/>
              </w:rPr>
            </w:pPr>
            <w:r w:rsidRPr="000C688B">
              <w:rPr>
                <w:rFonts w:eastAsia="Times New Roman" w:cs="Arial"/>
              </w:rPr>
              <w:t>Means a person who is accommodated in a detention centre</w:t>
            </w:r>
            <w:r w:rsidRPr="000C688B">
              <w:rPr>
                <w:rFonts w:cs="Arial"/>
              </w:rPr>
              <w:t xml:space="preserve"> </w:t>
            </w:r>
            <w:r w:rsidRPr="000C688B">
              <w:rPr>
                <w:rFonts w:eastAsia="Times New Roman" w:cs="Arial"/>
              </w:rPr>
              <w:t xml:space="preserve">as defined in section 3 of the </w:t>
            </w:r>
            <w:r w:rsidRPr="000C688B">
              <w:rPr>
                <w:rFonts w:eastAsia="Times New Roman" w:cs="Arial"/>
                <w:i/>
              </w:rPr>
              <w:t>Young Offenders Act 1994</w:t>
            </w:r>
            <w:r w:rsidRPr="000C688B">
              <w:rPr>
                <w:rFonts w:eastAsia="Times New Roman" w:cs="Arial"/>
                <w:iCs/>
              </w:rPr>
              <w:t xml:space="preserve"> or, a young person subject to a custody order or an interim or extended custody order under the </w:t>
            </w:r>
            <w:r w:rsidRPr="000C688B">
              <w:rPr>
                <w:rFonts w:eastAsia="Times New Roman" w:cs="Arial"/>
                <w:i/>
              </w:rPr>
              <w:t>Criminal Law (Mental Impairment) Act 2023.</w:t>
            </w:r>
          </w:p>
          <w:p w14:paraId="77552DBC" w14:textId="77777777" w:rsidR="00171510" w:rsidRPr="000C688B" w:rsidRDefault="00171510" w:rsidP="00171510">
            <w:pPr>
              <w:rPr>
                <w:rFonts w:eastAsia="Times New Roman" w:cs="Arial"/>
              </w:rPr>
            </w:pPr>
          </w:p>
          <w:p w14:paraId="4E8DC3D8" w14:textId="19C88FD8" w:rsidR="00171510" w:rsidRPr="000C688B" w:rsidRDefault="00171510" w:rsidP="00171510">
            <w:pPr>
              <w:keepLines/>
              <w:rPr>
                <w:rFonts w:cs="Arial"/>
              </w:rPr>
            </w:pPr>
            <w:r w:rsidRPr="000C688B">
              <w:rPr>
                <w:rFonts w:cs="Arial"/>
              </w:rPr>
              <w:t>For the purpose of this COPP, all references to ‘detainee’ will be replaced with the term ‘young person’.</w:t>
            </w:r>
          </w:p>
        </w:tc>
      </w:tr>
      <w:tr w:rsidR="00171510" w:rsidRPr="000C688B" w14:paraId="0EB88B5C" w14:textId="77777777" w:rsidTr="00171510">
        <w:trPr>
          <w:cantSplit/>
        </w:trPr>
        <w:tc>
          <w:tcPr>
            <w:tcW w:w="2405" w:type="dxa"/>
          </w:tcPr>
          <w:p w14:paraId="512FEF38" w14:textId="4AF5FEB5" w:rsidR="00171510" w:rsidRPr="000C688B" w:rsidRDefault="00171510" w:rsidP="00171510">
            <w:pPr>
              <w:keepLines/>
            </w:pPr>
            <w:r w:rsidRPr="000C688B">
              <w:t>E</w:t>
            </w:r>
            <w:r w:rsidRPr="000C688B">
              <w:rPr>
                <w:rFonts w:eastAsia="MS Gothic"/>
                <w:bCs/>
                <w:szCs w:val="26"/>
              </w:rPr>
              <w:t>xternal Religious Visitors</w:t>
            </w:r>
          </w:p>
        </w:tc>
        <w:tc>
          <w:tcPr>
            <w:tcW w:w="6521" w:type="dxa"/>
          </w:tcPr>
          <w:p w14:paraId="36F922CB" w14:textId="5A39412A" w:rsidR="00171510" w:rsidRPr="000C688B" w:rsidRDefault="00171510" w:rsidP="00171510">
            <w:pPr>
              <w:keepLines/>
            </w:pPr>
            <w:r w:rsidRPr="000C688B">
              <w:t>A person who is not employed or contracted by the Department and provides chaplaincy and religious services and activities to young people.</w:t>
            </w:r>
          </w:p>
        </w:tc>
      </w:tr>
      <w:tr w:rsidR="00171510" w:rsidRPr="000C688B" w14:paraId="7BE70F85" w14:textId="77777777" w:rsidTr="00171510">
        <w:trPr>
          <w:cantSplit/>
        </w:trPr>
        <w:tc>
          <w:tcPr>
            <w:tcW w:w="2405" w:type="dxa"/>
          </w:tcPr>
          <w:p w14:paraId="47D31616" w14:textId="6185D92C" w:rsidR="00171510" w:rsidRPr="000C688B" w:rsidRDefault="00171510" w:rsidP="00171510">
            <w:pPr>
              <w:keepLines/>
            </w:pPr>
            <w:r w:rsidRPr="000C688B">
              <w:t>Legal Practitioners</w:t>
            </w:r>
          </w:p>
        </w:tc>
        <w:tc>
          <w:tcPr>
            <w:tcW w:w="6521" w:type="dxa"/>
          </w:tcPr>
          <w:p w14:paraId="08032675" w14:textId="4ABEC8E3" w:rsidR="00171510" w:rsidRPr="000C688B" w:rsidRDefault="00171510" w:rsidP="00171510">
            <w:pPr>
              <w:keepLines/>
            </w:pPr>
            <w:r w:rsidRPr="000C688B">
              <w:rPr>
                <w:bCs/>
              </w:rPr>
              <w:t>An Australian lawyer who holds a current local practising certificate</w:t>
            </w:r>
            <w:r w:rsidRPr="000C688B">
              <w:t xml:space="preserve"> as defined in the </w:t>
            </w:r>
            <w:r w:rsidRPr="000C688B">
              <w:rPr>
                <w:rFonts w:cs="Arial"/>
                <w:i/>
              </w:rPr>
              <w:t>Legal Profession Uniform Law Application Act 2022</w:t>
            </w:r>
            <w:r w:rsidR="00006543" w:rsidRPr="000C688B">
              <w:rPr>
                <w:rFonts w:cs="Arial"/>
                <w:i/>
              </w:rPr>
              <w:t>.</w:t>
            </w:r>
          </w:p>
        </w:tc>
      </w:tr>
      <w:tr w:rsidR="00171510" w:rsidRPr="000C688B" w14:paraId="336CB482" w14:textId="77777777" w:rsidTr="00171510">
        <w:trPr>
          <w:cantSplit/>
        </w:trPr>
        <w:tc>
          <w:tcPr>
            <w:tcW w:w="2405" w:type="dxa"/>
          </w:tcPr>
          <w:p w14:paraId="6A4B6A48" w14:textId="2284CDD4" w:rsidR="00171510" w:rsidRPr="000C688B" w:rsidRDefault="00171510" w:rsidP="00171510">
            <w:pPr>
              <w:keepLines/>
            </w:pPr>
            <w:r w:rsidRPr="000C688B">
              <w:lastRenderedPageBreak/>
              <w:t>Notifiable Incident</w:t>
            </w:r>
          </w:p>
        </w:tc>
        <w:tc>
          <w:tcPr>
            <w:tcW w:w="6521" w:type="dxa"/>
          </w:tcPr>
          <w:p w14:paraId="5BD90C8A" w14:textId="77777777" w:rsidR="00171510" w:rsidRPr="000C688B" w:rsidRDefault="00171510" w:rsidP="00171510">
            <w:pPr>
              <w:pStyle w:val="Tabledata"/>
            </w:pPr>
            <w:r w:rsidRPr="000C688B">
              <w:t xml:space="preserve">As defined in section 35 of the </w:t>
            </w:r>
            <w:r w:rsidRPr="000C688B">
              <w:rPr>
                <w:i/>
                <w:iCs/>
              </w:rPr>
              <w:t>Work, Health and Safety Act 2020</w:t>
            </w:r>
            <w:r w:rsidRPr="000C688B">
              <w:t>, a notifiable incident is:</w:t>
            </w:r>
          </w:p>
          <w:p w14:paraId="30C2F1C3" w14:textId="77777777" w:rsidR="00171510" w:rsidRPr="000C688B" w:rsidRDefault="00171510">
            <w:pPr>
              <w:pStyle w:val="Tabledata"/>
              <w:numPr>
                <w:ilvl w:val="0"/>
                <w:numId w:val="29"/>
              </w:numPr>
            </w:pPr>
            <w:r w:rsidRPr="000C688B">
              <w:t>The death of a person</w:t>
            </w:r>
          </w:p>
          <w:p w14:paraId="41C18155" w14:textId="77777777" w:rsidR="00171510" w:rsidRPr="000C688B" w:rsidRDefault="00171510">
            <w:pPr>
              <w:pStyle w:val="Tabledata"/>
              <w:numPr>
                <w:ilvl w:val="0"/>
                <w:numId w:val="29"/>
              </w:numPr>
            </w:pPr>
            <w:r w:rsidRPr="000C688B">
              <w:t>A ‘serious injury or illness’, or</w:t>
            </w:r>
          </w:p>
          <w:p w14:paraId="378B7C43" w14:textId="77777777" w:rsidR="00171510" w:rsidRPr="000C688B" w:rsidRDefault="00171510">
            <w:pPr>
              <w:pStyle w:val="Tabledata"/>
              <w:numPr>
                <w:ilvl w:val="0"/>
                <w:numId w:val="29"/>
              </w:numPr>
            </w:pPr>
            <w:r w:rsidRPr="000C688B">
              <w:t>A dangerous incident.</w:t>
            </w:r>
          </w:p>
          <w:p w14:paraId="6A394DDB" w14:textId="7D2ADCC5" w:rsidR="00171510" w:rsidRPr="000C688B" w:rsidRDefault="00171510" w:rsidP="00171510">
            <w:pPr>
              <w:keepLines/>
            </w:pPr>
            <w:r w:rsidRPr="000C688B">
              <w:t>‘Notifiable incidents’ may relate to any person – employee, contractor, visitor, member of the public or volunteer.</w:t>
            </w:r>
          </w:p>
        </w:tc>
      </w:tr>
      <w:tr w:rsidR="00171510" w:rsidRPr="000C688B" w14:paraId="44E57D30" w14:textId="77777777" w:rsidTr="00171510">
        <w:trPr>
          <w:cantSplit/>
        </w:trPr>
        <w:tc>
          <w:tcPr>
            <w:tcW w:w="2405" w:type="dxa"/>
          </w:tcPr>
          <w:p w14:paraId="6C55B2EB" w14:textId="706467E0" w:rsidR="00171510" w:rsidRPr="000C688B" w:rsidRDefault="00171510" w:rsidP="00171510">
            <w:pPr>
              <w:keepLines/>
            </w:pPr>
            <w:r w:rsidRPr="000C688B">
              <w:t>Officers and Employees of Particular Classes</w:t>
            </w:r>
          </w:p>
        </w:tc>
        <w:tc>
          <w:tcPr>
            <w:tcW w:w="6521" w:type="dxa"/>
          </w:tcPr>
          <w:p w14:paraId="56F1F562" w14:textId="77777777" w:rsidR="00171510" w:rsidRPr="000C688B" w:rsidRDefault="00171510" w:rsidP="00171510">
            <w:pPr>
              <w:rPr>
                <w:rFonts w:cs="Arial"/>
              </w:rPr>
            </w:pPr>
            <w:r w:rsidRPr="000C688B">
              <w:rPr>
                <w:rFonts w:cs="Arial"/>
              </w:rPr>
              <w:t xml:space="preserve">The following descriptions of classes of officers and employees are prescribed for the purpose of section 11(1a)(b) of the </w:t>
            </w:r>
            <w:r w:rsidRPr="000C688B">
              <w:rPr>
                <w:rFonts w:cs="Arial"/>
                <w:i/>
              </w:rPr>
              <w:t>Young Offenders Act 1994</w:t>
            </w:r>
            <w:r w:rsidRPr="000C688B">
              <w:rPr>
                <w:rFonts w:cs="Arial"/>
              </w:rPr>
              <w:t xml:space="preserve"> and regulation 49(2) of the </w:t>
            </w:r>
            <w:r w:rsidRPr="000C688B">
              <w:rPr>
                <w:rFonts w:cs="Arial"/>
                <w:iCs/>
              </w:rPr>
              <w:t>Young Offender Regulations 1995</w:t>
            </w:r>
            <w:r w:rsidRPr="000C688B">
              <w:rPr>
                <w:rFonts w:cs="Arial"/>
              </w:rPr>
              <w:t>:</w:t>
            </w:r>
          </w:p>
          <w:p w14:paraId="1B5F97EE" w14:textId="77777777" w:rsidR="00171510" w:rsidRPr="000C688B" w:rsidRDefault="00171510">
            <w:pPr>
              <w:pStyle w:val="ListParagraph"/>
              <w:keepLines w:val="0"/>
              <w:numPr>
                <w:ilvl w:val="0"/>
                <w:numId w:val="31"/>
              </w:numPr>
            </w:pPr>
            <w:r w:rsidRPr="000C688B">
              <w:t>Medical staff – persons who have undergone medical, nursing or health training and hold qualifications indicating successful completion of that training.</w:t>
            </w:r>
          </w:p>
          <w:p w14:paraId="3D544B72" w14:textId="77777777" w:rsidR="00171510" w:rsidRPr="000C688B" w:rsidRDefault="00171510">
            <w:pPr>
              <w:pStyle w:val="ListParagraph"/>
              <w:keepLines w:val="0"/>
              <w:numPr>
                <w:ilvl w:val="0"/>
                <w:numId w:val="31"/>
              </w:numPr>
            </w:pPr>
            <w:r w:rsidRPr="000C688B">
              <w:t>Teaching staff – persons who provide recreation or sports supervision, teachers, vocational trainers and social trainers.</w:t>
            </w:r>
          </w:p>
          <w:p w14:paraId="4CAAC0B6" w14:textId="77777777" w:rsidR="00171510" w:rsidRPr="000C688B" w:rsidRDefault="00171510">
            <w:pPr>
              <w:pStyle w:val="ListParagraph"/>
              <w:keepLines w:val="0"/>
              <w:numPr>
                <w:ilvl w:val="0"/>
                <w:numId w:val="31"/>
              </w:numPr>
            </w:pPr>
            <w:r w:rsidRPr="000C688B">
              <w:t>Program support staff – counsellors, program facilitators and librarians.</w:t>
            </w:r>
          </w:p>
          <w:p w14:paraId="2EBDDD74" w14:textId="550C1C69" w:rsidR="00171510" w:rsidRPr="000C688B" w:rsidRDefault="00171510">
            <w:pPr>
              <w:pStyle w:val="ListParagraph"/>
              <w:keepLines w:val="0"/>
              <w:numPr>
                <w:ilvl w:val="0"/>
                <w:numId w:val="31"/>
              </w:numPr>
            </w:pPr>
            <w:r w:rsidRPr="000C688B">
              <w:t>Centre support staff – cleaning staff, laundry staff, gardening staff, vehicle driving staff, maintenance staff and hairdressers.</w:t>
            </w:r>
          </w:p>
        </w:tc>
      </w:tr>
      <w:tr w:rsidR="00171510" w:rsidRPr="000C688B" w14:paraId="066D576B" w14:textId="77777777" w:rsidTr="00171510">
        <w:trPr>
          <w:cantSplit/>
        </w:trPr>
        <w:tc>
          <w:tcPr>
            <w:tcW w:w="2405" w:type="dxa"/>
          </w:tcPr>
          <w:p w14:paraId="3300704E" w14:textId="31BF3A5F" w:rsidR="00171510" w:rsidRPr="000C688B" w:rsidRDefault="00171510" w:rsidP="00171510">
            <w:pPr>
              <w:keepLines/>
            </w:pPr>
            <w:r w:rsidRPr="000C688B">
              <w:t>Security Checks</w:t>
            </w:r>
          </w:p>
        </w:tc>
        <w:tc>
          <w:tcPr>
            <w:tcW w:w="6521" w:type="dxa"/>
          </w:tcPr>
          <w:p w14:paraId="32E14052" w14:textId="102F26C8" w:rsidR="00171510" w:rsidRPr="000C688B" w:rsidRDefault="00171510" w:rsidP="00171510">
            <w:pPr>
              <w:keepLines/>
            </w:pPr>
            <w:r w:rsidRPr="000C688B">
              <w:t>A security check of a person or persons conducted at a YDC by the Assistant Superintendent Security (or authorised officer) to assess security risks which may include checks within YDC holdings, Department held intelligence data, statement of material facts or Total Offender Management Solution (TOMS) records.</w:t>
            </w:r>
          </w:p>
        </w:tc>
      </w:tr>
      <w:tr w:rsidR="00171510" w:rsidRPr="000C688B" w14:paraId="1EDF5321" w14:textId="77777777" w:rsidTr="00171510">
        <w:trPr>
          <w:cantSplit/>
        </w:trPr>
        <w:tc>
          <w:tcPr>
            <w:tcW w:w="2405" w:type="dxa"/>
          </w:tcPr>
          <w:p w14:paraId="5C039FD2" w14:textId="7BEF7914" w:rsidR="00171510" w:rsidRPr="000C688B" w:rsidRDefault="00171510" w:rsidP="00171510">
            <w:pPr>
              <w:keepLines/>
            </w:pPr>
            <w:r w:rsidRPr="000C688B">
              <w:t>Staff</w:t>
            </w:r>
          </w:p>
        </w:tc>
        <w:tc>
          <w:tcPr>
            <w:tcW w:w="6521" w:type="dxa"/>
          </w:tcPr>
          <w:p w14:paraId="121731D4" w14:textId="2D04FDD6" w:rsidR="00171510" w:rsidRPr="000C688B" w:rsidRDefault="00171510" w:rsidP="00171510">
            <w:pPr>
              <w:keepLines/>
            </w:pPr>
            <w:r w:rsidRPr="000C688B">
              <w:t>Any employee or officer of the Department of Justice, including a Public Service Officer, Custodial Officer or an employee of a particular class; and any contractor who provides services to the Department of Justice.</w:t>
            </w:r>
          </w:p>
        </w:tc>
      </w:tr>
      <w:tr w:rsidR="00171510" w:rsidRPr="000C688B" w14:paraId="68E5E477" w14:textId="77777777" w:rsidTr="00171510">
        <w:trPr>
          <w:cantSplit/>
        </w:trPr>
        <w:tc>
          <w:tcPr>
            <w:tcW w:w="2405" w:type="dxa"/>
          </w:tcPr>
          <w:p w14:paraId="481C400F" w14:textId="338AC11A" w:rsidR="00171510" w:rsidRPr="000C688B" w:rsidRDefault="00171510" w:rsidP="00171510">
            <w:pPr>
              <w:keepLines/>
            </w:pPr>
            <w:r w:rsidRPr="000C688B">
              <w:t>Total Offender Management Solution (TOMS)</w:t>
            </w:r>
          </w:p>
        </w:tc>
        <w:tc>
          <w:tcPr>
            <w:tcW w:w="6521" w:type="dxa"/>
          </w:tcPr>
          <w:p w14:paraId="6D1ECB6C" w14:textId="77777777" w:rsidR="00171510" w:rsidRPr="000C688B" w:rsidRDefault="00171510" w:rsidP="00171510">
            <w:pPr>
              <w:rPr>
                <w:rFonts w:eastAsia="Times New Roman" w:cs="Arial"/>
              </w:rPr>
            </w:pPr>
            <w:r w:rsidRPr="000C688B">
              <w:rPr>
                <w:rFonts w:eastAsia="Times New Roman" w:cs="Arial"/>
              </w:rPr>
              <w:t>The computer application used by the Department of Justice for the management of young people in custody.</w:t>
            </w:r>
          </w:p>
          <w:p w14:paraId="7ED267D2" w14:textId="77777777" w:rsidR="00171510" w:rsidRPr="000C688B" w:rsidRDefault="00171510" w:rsidP="00171510">
            <w:pPr>
              <w:keepLines/>
            </w:pPr>
          </w:p>
        </w:tc>
      </w:tr>
      <w:tr w:rsidR="00171510" w:rsidRPr="000C688B" w14:paraId="749C9033" w14:textId="77777777" w:rsidTr="00171510">
        <w:trPr>
          <w:cantSplit/>
        </w:trPr>
        <w:tc>
          <w:tcPr>
            <w:tcW w:w="2405" w:type="dxa"/>
          </w:tcPr>
          <w:p w14:paraId="7A15EAF4" w14:textId="516EEB4A" w:rsidR="00171510" w:rsidRPr="000C688B" w:rsidRDefault="00171510" w:rsidP="00171510">
            <w:pPr>
              <w:keepLines/>
            </w:pPr>
            <w:r w:rsidRPr="000C688B">
              <w:rPr>
                <w:rFonts w:cs="Arial"/>
              </w:rPr>
              <w:t>Trauma-Informed Care</w:t>
            </w:r>
          </w:p>
        </w:tc>
        <w:tc>
          <w:tcPr>
            <w:tcW w:w="6521" w:type="dxa"/>
          </w:tcPr>
          <w:p w14:paraId="274555DE" w14:textId="77777777" w:rsidR="00171510" w:rsidRPr="000C688B" w:rsidRDefault="00171510" w:rsidP="00171510">
            <w:pPr>
              <w:rPr>
                <w:rFonts w:cs="Arial"/>
              </w:rPr>
            </w:pPr>
            <w:r w:rsidRPr="000C688B">
              <w:rPr>
                <w:rFonts w:cs="Arial"/>
              </w:rPr>
              <w:t xml:space="preserve">Trauma-informed care recognises that young people in detention are likely to have experiences of past trauma, and is practically based on the principles of four Rs: </w:t>
            </w:r>
          </w:p>
          <w:p w14:paraId="29FBF347" w14:textId="77777777" w:rsidR="00171510" w:rsidRPr="000C688B" w:rsidRDefault="00171510">
            <w:pPr>
              <w:pStyle w:val="ListParagraph"/>
              <w:keepLines w:val="0"/>
              <w:numPr>
                <w:ilvl w:val="0"/>
                <w:numId w:val="18"/>
              </w:numPr>
            </w:pPr>
            <w:r w:rsidRPr="000C688B">
              <w:t xml:space="preserve">Realises the widespread impact of trauma and understands potential paths for recovery. </w:t>
            </w:r>
          </w:p>
          <w:p w14:paraId="41B0A52A" w14:textId="77777777" w:rsidR="00171510" w:rsidRPr="000C688B" w:rsidRDefault="00171510">
            <w:pPr>
              <w:pStyle w:val="ListParagraph"/>
              <w:keepLines w:val="0"/>
              <w:numPr>
                <w:ilvl w:val="0"/>
                <w:numId w:val="18"/>
              </w:numPr>
              <w:ind w:left="357" w:hanging="357"/>
              <w:contextualSpacing w:val="0"/>
            </w:pPr>
            <w:r w:rsidRPr="000C688B">
              <w:t xml:space="preserve">Recognises the signs and symptoms of trauma in clients, families, staff, and others involved. </w:t>
            </w:r>
          </w:p>
          <w:p w14:paraId="1BA28660" w14:textId="77777777" w:rsidR="00171510" w:rsidRPr="000C688B" w:rsidRDefault="00171510">
            <w:pPr>
              <w:pStyle w:val="ListParagraph"/>
              <w:keepLines w:val="0"/>
              <w:numPr>
                <w:ilvl w:val="0"/>
                <w:numId w:val="18"/>
              </w:numPr>
              <w:ind w:left="357" w:hanging="357"/>
              <w:contextualSpacing w:val="0"/>
            </w:pPr>
            <w:r w:rsidRPr="000C688B">
              <w:t xml:space="preserve">Responds by fully integrating knowledge about trauma into policies, procedures, and practices. </w:t>
            </w:r>
          </w:p>
          <w:p w14:paraId="35E3861B" w14:textId="4963FB0A" w:rsidR="00171510" w:rsidRPr="000C688B" w:rsidRDefault="00171510">
            <w:pPr>
              <w:pStyle w:val="ListParagraph"/>
              <w:keepLines w:val="0"/>
              <w:numPr>
                <w:ilvl w:val="0"/>
                <w:numId w:val="18"/>
              </w:numPr>
              <w:ind w:left="357" w:hanging="357"/>
              <w:contextualSpacing w:val="0"/>
            </w:pPr>
            <w:r w:rsidRPr="000C688B">
              <w:t>Seeks to actively resist re-traumatisation.</w:t>
            </w:r>
          </w:p>
        </w:tc>
      </w:tr>
      <w:tr w:rsidR="00171510" w:rsidRPr="000C688B" w14:paraId="1521CF6E" w14:textId="77777777" w:rsidTr="00171510">
        <w:trPr>
          <w:cantSplit/>
        </w:trPr>
        <w:tc>
          <w:tcPr>
            <w:tcW w:w="2405" w:type="dxa"/>
          </w:tcPr>
          <w:p w14:paraId="783F12AA" w14:textId="78920D99" w:rsidR="00171510" w:rsidRPr="000C688B" w:rsidRDefault="00171510" w:rsidP="00171510">
            <w:pPr>
              <w:keepLines/>
            </w:pPr>
            <w:r w:rsidRPr="000C688B">
              <w:lastRenderedPageBreak/>
              <w:t>Unauthorised Items</w:t>
            </w:r>
          </w:p>
        </w:tc>
        <w:tc>
          <w:tcPr>
            <w:tcW w:w="6521" w:type="dxa"/>
          </w:tcPr>
          <w:p w14:paraId="1620ADFB" w14:textId="77777777" w:rsidR="00171510" w:rsidRPr="000C688B" w:rsidRDefault="00171510" w:rsidP="00171510">
            <w:pPr>
              <w:pStyle w:val="Tabledata"/>
            </w:pPr>
            <w:r w:rsidRPr="000C688B">
              <w:t xml:space="preserve">Any item or thing that: </w:t>
            </w:r>
          </w:p>
          <w:p w14:paraId="2F03581B" w14:textId="77777777" w:rsidR="00171510" w:rsidRPr="000C688B" w:rsidRDefault="00171510">
            <w:pPr>
              <w:pStyle w:val="Tabledata"/>
              <w:numPr>
                <w:ilvl w:val="0"/>
                <w:numId w:val="26"/>
              </w:numPr>
            </w:pPr>
            <w:r w:rsidRPr="000C688B">
              <w:t xml:space="preserve">Constitutes a threat to or breach of the security or good order of the detention centre; or </w:t>
            </w:r>
          </w:p>
          <w:p w14:paraId="26BBFE91" w14:textId="2DA85CF8" w:rsidR="00171510" w:rsidRPr="000C688B" w:rsidRDefault="00171510">
            <w:pPr>
              <w:pStyle w:val="Tabledata"/>
              <w:numPr>
                <w:ilvl w:val="0"/>
                <w:numId w:val="26"/>
              </w:numPr>
            </w:pPr>
            <w:r w:rsidRPr="000C688B">
              <w:t>Is unauthorised pursuant to Youth Custodial Rule 9.</w:t>
            </w:r>
          </w:p>
        </w:tc>
      </w:tr>
      <w:tr w:rsidR="00171510" w:rsidRPr="000C688B" w14:paraId="2FF20860" w14:textId="77777777" w:rsidTr="00171510">
        <w:trPr>
          <w:cantSplit/>
        </w:trPr>
        <w:tc>
          <w:tcPr>
            <w:tcW w:w="2405" w:type="dxa"/>
          </w:tcPr>
          <w:p w14:paraId="39900CEE" w14:textId="67D30985" w:rsidR="00171510" w:rsidRPr="000C688B" w:rsidRDefault="00171510" w:rsidP="00171510">
            <w:pPr>
              <w:pStyle w:val="Tabledata"/>
            </w:pPr>
            <w:r w:rsidRPr="000C688B">
              <w:t>V</w:t>
            </w:r>
            <w:r w:rsidRPr="000C688B">
              <w:rPr>
                <w:rFonts w:eastAsia="MS Gothic"/>
              </w:rPr>
              <w:t>isiting external health practitioners</w:t>
            </w:r>
          </w:p>
        </w:tc>
        <w:tc>
          <w:tcPr>
            <w:tcW w:w="6521" w:type="dxa"/>
          </w:tcPr>
          <w:p w14:paraId="664CEB76" w14:textId="695A2B29" w:rsidR="00171510" w:rsidRPr="000C688B" w:rsidRDefault="00171510" w:rsidP="00171510">
            <w:pPr>
              <w:keepLines/>
            </w:pPr>
            <w:r w:rsidRPr="000C688B">
              <w:t xml:space="preserve">A health practitioner registered under the </w:t>
            </w:r>
            <w:r w:rsidRPr="000C688B">
              <w:rPr>
                <w:i/>
              </w:rPr>
              <w:t xml:space="preserve">Health Practitioner Regulation National Law Application Act 2024 </w:t>
            </w:r>
            <w:r w:rsidRPr="000C688B">
              <w:t>who may be required to provide an in reach service.</w:t>
            </w:r>
            <w:r w:rsidRPr="000C688B">
              <w:rPr>
                <w:i/>
              </w:rPr>
              <w:t xml:space="preserve"> </w:t>
            </w:r>
          </w:p>
        </w:tc>
      </w:tr>
      <w:tr w:rsidR="00171510" w:rsidRPr="000C688B" w14:paraId="7708CEE8" w14:textId="77777777" w:rsidTr="00171510">
        <w:trPr>
          <w:cantSplit/>
        </w:trPr>
        <w:tc>
          <w:tcPr>
            <w:tcW w:w="2405" w:type="dxa"/>
          </w:tcPr>
          <w:p w14:paraId="367DB900" w14:textId="4336BB41" w:rsidR="00171510" w:rsidRPr="000C688B" w:rsidRDefault="00171510" w:rsidP="00171510">
            <w:pPr>
              <w:keepLines/>
            </w:pPr>
            <w:r w:rsidRPr="000C688B">
              <w:rPr>
                <w:rFonts w:cs="Arial"/>
              </w:rPr>
              <w:t>Young Person</w:t>
            </w:r>
          </w:p>
        </w:tc>
        <w:tc>
          <w:tcPr>
            <w:tcW w:w="6521" w:type="dxa"/>
          </w:tcPr>
          <w:p w14:paraId="25BA9404" w14:textId="77777777" w:rsidR="00171510" w:rsidRPr="000C688B" w:rsidRDefault="00171510" w:rsidP="00171510">
            <w:pPr>
              <w:rPr>
                <w:rFonts w:cs="Arial"/>
              </w:rPr>
            </w:pPr>
            <w:r w:rsidRPr="000C688B">
              <w:rPr>
                <w:rFonts w:cs="Arial"/>
              </w:rPr>
              <w:t xml:space="preserve">A detainee as defined in section 3 of the </w:t>
            </w:r>
            <w:r w:rsidRPr="000C688B">
              <w:rPr>
                <w:rFonts w:cs="Arial"/>
                <w:i/>
                <w:iCs/>
              </w:rPr>
              <w:t>Y</w:t>
            </w:r>
            <w:r w:rsidRPr="000C688B">
              <w:rPr>
                <w:rFonts w:cs="Arial"/>
                <w:i/>
              </w:rPr>
              <w:t>oung Offenders Act 1994.</w:t>
            </w:r>
          </w:p>
          <w:p w14:paraId="01CD2A69" w14:textId="77777777" w:rsidR="00171510" w:rsidRPr="000C688B" w:rsidRDefault="00171510" w:rsidP="00171510">
            <w:pPr>
              <w:rPr>
                <w:rFonts w:cs="Arial"/>
              </w:rPr>
            </w:pPr>
          </w:p>
          <w:p w14:paraId="102F0613" w14:textId="36E0A02A" w:rsidR="00171510" w:rsidRPr="000C688B" w:rsidRDefault="00171510" w:rsidP="00171510">
            <w:pPr>
              <w:keepLines/>
            </w:pPr>
            <w:r w:rsidRPr="000C688B">
              <w:rPr>
                <w:rFonts w:cs="Arial"/>
              </w:rPr>
              <w:t>Any young person who is accommodated in a YDC, or who is in the custody of a YDC. The term young person also describes someone who is alleged to be an offender, or who is remanded in custody prior to being dealt with by the Courts.</w:t>
            </w:r>
          </w:p>
        </w:tc>
      </w:tr>
      <w:tr w:rsidR="00171510" w:rsidRPr="000C688B" w14:paraId="6F839CC5" w14:textId="77777777" w:rsidTr="00171510">
        <w:trPr>
          <w:cantSplit/>
        </w:trPr>
        <w:tc>
          <w:tcPr>
            <w:tcW w:w="2405" w:type="dxa"/>
          </w:tcPr>
          <w:p w14:paraId="177BC9C0" w14:textId="626D3091" w:rsidR="00171510" w:rsidRPr="000C688B" w:rsidRDefault="00171510" w:rsidP="00171510">
            <w:pPr>
              <w:keepLines/>
            </w:pPr>
            <w:r w:rsidRPr="000C688B">
              <w:t>Youth Detention Centre (YDC)</w:t>
            </w:r>
          </w:p>
        </w:tc>
        <w:tc>
          <w:tcPr>
            <w:tcW w:w="6521" w:type="dxa"/>
          </w:tcPr>
          <w:p w14:paraId="02F797B5" w14:textId="11ED1C32" w:rsidR="00171510" w:rsidRPr="000C688B" w:rsidRDefault="00171510" w:rsidP="00171510">
            <w:pPr>
              <w:keepLines/>
            </w:pPr>
            <w:r w:rsidRPr="000C688B">
              <w:rPr>
                <w:rFonts w:cs="Arial"/>
              </w:rPr>
              <w:t xml:space="preserve">A gazetted detention centre declared by the Minister to be a detention centre to accommodate remanded or sentenced young people. Refer to section 13 of the </w:t>
            </w:r>
            <w:r w:rsidRPr="000C688B">
              <w:rPr>
                <w:rFonts w:cs="Arial"/>
                <w:i/>
              </w:rPr>
              <w:t>Young Offenders Act 1994.</w:t>
            </w:r>
          </w:p>
        </w:tc>
      </w:tr>
    </w:tbl>
    <w:p w14:paraId="2C0ACBC5" w14:textId="127CC648" w:rsidR="00AF2261" w:rsidRPr="000C688B" w:rsidRDefault="00AF2261" w:rsidP="006D79C6">
      <w:bookmarkStart w:id="171" w:name="_Toc230247655"/>
    </w:p>
    <w:p w14:paraId="69CC068D" w14:textId="77777777" w:rsidR="006D79C6" w:rsidRPr="000C688B" w:rsidRDefault="006D79C6" w:rsidP="000B70AD">
      <w:pPr>
        <w:pStyle w:val="Heading1"/>
        <w:numPr>
          <w:ilvl w:val="0"/>
          <w:numId w:val="0"/>
        </w:numPr>
      </w:pPr>
      <w:bookmarkStart w:id="172" w:name="_Toc240364199"/>
      <w:r w:rsidRPr="000C688B">
        <w:t>Annexures</w:t>
      </w:r>
      <w:bookmarkStart w:id="173" w:name="_Toc230247653"/>
      <w:bookmarkStart w:id="174" w:name="_Toc235088076"/>
      <w:bookmarkEnd w:id="172"/>
    </w:p>
    <w:p w14:paraId="2F5440DC" w14:textId="230B2AA5" w:rsidR="003C08AA" w:rsidRPr="000C688B" w:rsidRDefault="003C08AA" w:rsidP="000B70AD">
      <w:pPr>
        <w:pStyle w:val="Heading2"/>
        <w:numPr>
          <w:ilvl w:val="0"/>
          <w:numId w:val="0"/>
        </w:numPr>
        <w:spacing w:after="240"/>
        <w:ind w:left="720" w:hanging="720"/>
      </w:pPr>
      <w:bookmarkStart w:id="175" w:name="_Toc240364200"/>
      <w:r w:rsidRPr="000C688B">
        <w:t>Appendices</w:t>
      </w:r>
      <w:bookmarkEnd w:id="175"/>
    </w:p>
    <w:p w14:paraId="4B193AE6" w14:textId="59DA6428" w:rsidR="003C08AA" w:rsidRPr="000C688B" w:rsidRDefault="003C08AA" w:rsidP="000B70AD">
      <w:pPr>
        <w:pStyle w:val="ListBullet"/>
      </w:pPr>
      <w:hyperlink w:anchor="_Appendix_A:_Official" w:history="1">
        <w:r w:rsidRPr="000C688B">
          <w:rPr>
            <w:rStyle w:val="Hyperlink"/>
          </w:rPr>
          <w:t>Appendix A: Official Cultural and Other Visitors attending Unit-18</w:t>
        </w:r>
      </w:hyperlink>
    </w:p>
    <w:p w14:paraId="7FF82290" w14:textId="1078CC07" w:rsidR="003C08AA" w:rsidRPr="000C688B" w:rsidRDefault="003C08AA" w:rsidP="000B70AD">
      <w:pPr>
        <w:pStyle w:val="ListBullet"/>
      </w:pPr>
      <w:hyperlink w:anchor="_Appendix_B:_Code" w:history="1">
        <w:r w:rsidRPr="000C688B">
          <w:rPr>
            <w:rStyle w:val="Hyperlink"/>
          </w:rPr>
          <w:t>Appendix B: Code of Conduct for E-Visits</w:t>
        </w:r>
      </w:hyperlink>
    </w:p>
    <w:p w14:paraId="53242FBB" w14:textId="3D8841E2" w:rsidR="006D79C6" w:rsidRPr="000C688B" w:rsidRDefault="006D79C6" w:rsidP="000B70AD">
      <w:pPr>
        <w:pStyle w:val="Heading2"/>
        <w:numPr>
          <w:ilvl w:val="0"/>
          <w:numId w:val="0"/>
        </w:numPr>
        <w:spacing w:after="240"/>
        <w:ind w:left="720" w:hanging="720"/>
      </w:pPr>
      <w:bookmarkStart w:id="176" w:name="_Toc240364201"/>
      <w:r w:rsidRPr="000C688B">
        <w:t>Related COPPs</w:t>
      </w:r>
      <w:bookmarkEnd w:id="173"/>
      <w:bookmarkEnd w:id="174"/>
      <w:bookmarkEnd w:id="176"/>
      <w:r w:rsidRPr="000C688B">
        <w:t xml:space="preserve"> </w:t>
      </w:r>
    </w:p>
    <w:bookmarkStart w:id="177" w:name="_Related_COPPs"/>
    <w:bookmarkStart w:id="178" w:name="_Toc230247654"/>
    <w:bookmarkStart w:id="179" w:name="_Toc235088077"/>
    <w:bookmarkEnd w:id="177"/>
    <w:p w14:paraId="62A4D75D" w14:textId="05AF4E44" w:rsidR="00171510" w:rsidRPr="000C688B" w:rsidRDefault="00171510" w:rsidP="000B70AD">
      <w:pPr>
        <w:pStyle w:val="ListBullet"/>
        <w:numPr>
          <w:ilvl w:val="0"/>
          <w:numId w:val="23"/>
        </w:numPr>
        <w:rPr>
          <w:rStyle w:val="Hyperlink"/>
        </w:rPr>
      </w:pPr>
      <w:r w:rsidRPr="000C688B">
        <w:rPr>
          <w:rStyle w:val="Hyperlink"/>
        </w:rPr>
        <w:fldChar w:fldCharType="begin"/>
      </w:r>
      <w:r w:rsidRPr="000C688B">
        <w:rPr>
          <w:rStyle w:val="Hyperlink"/>
        </w:rPr>
        <w:instrText xml:space="preserve"> HYPERLINK "https://dojwa.sharepoint.com/sites/intranet/prison-operations/Pages/bhdc-copps.aspx" </w:instrText>
      </w:r>
      <w:r w:rsidRPr="000C688B">
        <w:rPr>
          <w:rStyle w:val="Hyperlink"/>
        </w:rPr>
      </w:r>
      <w:r w:rsidRPr="000C688B">
        <w:rPr>
          <w:rStyle w:val="Hyperlink"/>
        </w:rPr>
        <w:fldChar w:fldCharType="separate"/>
      </w:r>
      <w:r w:rsidRPr="000C688B">
        <w:rPr>
          <w:rStyle w:val="Hyperlink"/>
        </w:rPr>
        <w:t>COPP 5.1</w:t>
      </w:r>
      <w:r w:rsidR="003C08AA" w:rsidRPr="000C688B">
        <w:rPr>
          <w:rStyle w:val="Hyperlink"/>
        </w:rPr>
        <w:t xml:space="preserve"> –</w:t>
      </w:r>
      <w:r w:rsidRPr="000C688B">
        <w:rPr>
          <w:rStyle w:val="Hyperlink"/>
        </w:rPr>
        <w:t xml:space="preserve"> Orientation</w:t>
      </w:r>
    </w:p>
    <w:p w14:paraId="31AB571D" w14:textId="37D8CD13" w:rsidR="00006543" w:rsidRPr="000C688B" w:rsidRDefault="00006543" w:rsidP="00006543">
      <w:pPr>
        <w:pStyle w:val="ListBullet"/>
        <w:numPr>
          <w:ilvl w:val="0"/>
          <w:numId w:val="23"/>
        </w:numPr>
        <w:rPr>
          <w:rStyle w:val="Hyperlink"/>
        </w:rPr>
      </w:pPr>
      <w:hyperlink r:id="rId47" w:history="1">
        <w:r w:rsidRPr="000C688B">
          <w:rPr>
            <w:rStyle w:val="Hyperlink"/>
          </w:rPr>
          <w:t>COPP 6.6 – Complaints</w:t>
        </w:r>
      </w:hyperlink>
    </w:p>
    <w:p w14:paraId="6596CCB0" w14:textId="5FAAF3CA" w:rsidR="00006543" w:rsidRPr="000C688B" w:rsidRDefault="00006543" w:rsidP="00006543">
      <w:pPr>
        <w:pStyle w:val="ListBullet"/>
        <w:numPr>
          <w:ilvl w:val="0"/>
          <w:numId w:val="23"/>
        </w:numPr>
        <w:rPr>
          <w:color w:val="467886"/>
          <w:u w:val="single"/>
        </w:rPr>
      </w:pPr>
      <w:hyperlink r:id="rId48" w:history="1">
        <w:r w:rsidRPr="000C688B">
          <w:rPr>
            <w:rStyle w:val="Hyperlink"/>
          </w:rPr>
          <w:t>COPP 6.14 – Requests and Feedback</w:t>
        </w:r>
      </w:hyperlink>
      <w:r w:rsidRPr="000C688B">
        <w:rPr>
          <w:rStyle w:val="Hyperlink"/>
        </w:rPr>
        <w:t xml:space="preserve"> </w:t>
      </w:r>
    </w:p>
    <w:p w14:paraId="5ED1BB3E" w14:textId="7F6DC6B1" w:rsidR="00171510" w:rsidRPr="000C688B" w:rsidRDefault="00171510" w:rsidP="000B70AD">
      <w:pPr>
        <w:pStyle w:val="ListBullet"/>
        <w:numPr>
          <w:ilvl w:val="0"/>
          <w:numId w:val="23"/>
        </w:numPr>
        <w:rPr>
          <w:rStyle w:val="Hyperlink"/>
        </w:rPr>
      </w:pPr>
      <w:hyperlink r:id="rId49" w:history="1">
        <w:r w:rsidRPr="000C688B">
          <w:rPr>
            <w:rStyle w:val="Hyperlink"/>
          </w:rPr>
          <w:t>COPP 7.7</w:t>
        </w:r>
        <w:r w:rsidR="003C08AA" w:rsidRPr="000C688B">
          <w:rPr>
            <w:rStyle w:val="Hyperlink"/>
          </w:rPr>
          <w:t xml:space="preserve"> – </w:t>
        </w:r>
        <w:r w:rsidRPr="000C688B">
          <w:rPr>
            <w:rStyle w:val="Hyperlink"/>
          </w:rPr>
          <w:t>Criminal Law (Mental Impairment) Detainees</w:t>
        </w:r>
      </w:hyperlink>
    </w:p>
    <w:p w14:paraId="2F091191" w14:textId="6B76F566" w:rsidR="00171510" w:rsidRPr="000C688B" w:rsidRDefault="00171510" w:rsidP="000B70AD">
      <w:pPr>
        <w:pStyle w:val="ListBullet"/>
        <w:numPr>
          <w:ilvl w:val="0"/>
          <w:numId w:val="23"/>
        </w:numPr>
        <w:rPr>
          <w:rStyle w:val="Hyperlink"/>
        </w:rPr>
      </w:pPr>
      <w:hyperlink r:id="rId50" w:history="1">
        <w:r w:rsidRPr="000C688B">
          <w:rPr>
            <w:rStyle w:val="Hyperlink"/>
          </w:rPr>
          <w:t>COPP 7.9</w:t>
        </w:r>
        <w:r w:rsidR="003C08AA" w:rsidRPr="000C688B">
          <w:rPr>
            <w:rStyle w:val="Hyperlink"/>
          </w:rPr>
          <w:t xml:space="preserve"> – </w:t>
        </w:r>
        <w:r w:rsidRPr="000C688B">
          <w:rPr>
            <w:rStyle w:val="Hyperlink"/>
          </w:rPr>
          <w:t xml:space="preserve">Young People </w:t>
        </w:r>
        <w:r w:rsidR="003C08AA" w:rsidRPr="000C688B">
          <w:rPr>
            <w:rStyle w:val="Hyperlink"/>
          </w:rPr>
          <w:t>w</w:t>
        </w:r>
        <w:r w:rsidRPr="000C688B">
          <w:rPr>
            <w:rStyle w:val="Hyperlink"/>
          </w:rPr>
          <w:t>ith Disability</w:t>
        </w:r>
      </w:hyperlink>
    </w:p>
    <w:p w14:paraId="09F3AB90" w14:textId="279856E9" w:rsidR="00171510" w:rsidRPr="000C688B" w:rsidRDefault="00171510" w:rsidP="000B70AD">
      <w:pPr>
        <w:pStyle w:val="ListBullet"/>
        <w:numPr>
          <w:ilvl w:val="0"/>
          <w:numId w:val="23"/>
        </w:numPr>
        <w:rPr>
          <w:rStyle w:val="Hyperlink"/>
        </w:rPr>
      </w:pPr>
      <w:hyperlink r:id="rId51" w:history="1">
        <w:r w:rsidRPr="000C688B">
          <w:rPr>
            <w:rStyle w:val="Hyperlink"/>
          </w:rPr>
          <w:t>COPP 8.3</w:t>
        </w:r>
        <w:r w:rsidR="003C08AA" w:rsidRPr="000C688B">
          <w:rPr>
            <w:rStyle w:val="Hyperlink"/>
          </w:rPr>
          <w:t xml:space="preserve"> – </w:t>
        </w:r>
        <w:r w:rsidRPr="000C688B">
          <w:rPr>
            <w:rStyle w:val="Hyperlink"/>
          </w:rPr>
          <w:t>Death of a Young Person</w:t>
        </w:r>
      </w:hyperlink>
    </w:p>
    <w:p w14:paraId="64097C84" w14:textId="7BE6E1A1" w:rsidR="00171510" w:rsidRPr="000C688B" w:rsidRDefault="00171510" w:rsidP="000B70AD">
      <w:pPr>
        <w:pStyle w:val="ListBullet"/>
        <w:numPr>
          <w:ilvl w:val="0"/>
          <w:numId w:val="23"/>
        </w:numPr>
        <w:rPr>
          <w:rStyle w:val="Hyperlink"/>
        </w:rPr>
      </w:pPr>
      <w:r w:rsidRPr="000C688B">
        <w:rPr>
          <w:rStyle w:val="Hyperlink"/>
        </w:rPr>
        <w:t>COPP 9.1</w:t>
      </w:r>
      <w:r w:rsidR="003C08AA" w:rsidRPr="000C688B">
        <w:rPr>
          <w:rStyle w:val="Hyperlink"/>
        </w:rPr>
        <w:t xml:space="preserve"> – </w:t>
      </w:r>
      <w:r w:rsidRPr="000C688B">
        <w:rPr>
          <w:rStyle w:val="Hyperlink"/>
        </w:rPr>
        <w:t>Gatehouse</w:t>
      </w:r>
    </w:p>
    <w:p w14:paraId="5AFABF8D" w14:textId="0D670D79" w:rsidR="00171510" w:rsidRPr="000C688B" w:rsidRDefault="00171510" w:rsidP="000B70AD">
      <w:pPr>
        <w:pStyle w:val="ListBullet"/>
        <w:numPr>
          <w:ilvl w:val="0"/>
          <w:numId w:val="23"/>
        </w:numPr>
        <w:rPr>
          <w:rStyle w:val="Hyperlink"/>
        </w:rPr>
      </w:pPr>
      <w:r w:rsidRPr="000C688B">
        <w:rPr>
          <w:rStyle w:val="Hyperlink"/>
        </w:rPr>
        <w:t>COPP 9.5</w:t>
      </w:r>
      <w:r w:rsidR="003C08AA" w:rsidRPr="000C688B">
        <w:rPr>
          <w:rStyle w:val="Hyperlink"/>
        </w:rPr>
        <w:t xml:space="preserve"> – </w:t>
      </w:r>
      <w:r w:rsidRPr="000C688B">
        <w:rPr>
          <w:rStyle w:val="Hyperlink"/>
        </w:rPr>
        <w:t>Approved and Unauthorised Items (Visitors and Staff)</w:t>
      </w:r>
    </w:p>
    <w:p w14:paraId="609357C4" w14:textId="35C2ECAB" w:rsidR="00171510" w:rsidRPr="000C688B" w:rsidRDefault="00171510" w:rsidP="000B70AD">
      <w:pPr>
        <w:pStyle w:val="ListBullet"/>
        <w:numPr>
          <w:ilvl w:val="0"/>
          <w:numId w:val="23"/>
        </w:numPr>
        <w:rPr>
          <w:rStyle w:val="Hyperlink"/>
        </w:rPr>
      </w:pPr>
      <w:r w:rsidRPr="000C688B">
        <w:rPr>
          <w:rStyle w:val="Hyperlink"/>
        </w:rPr>
        <w:t>COPP 9.6</w:t>
      </w:r>
      <w:r w:rsidR="003C08AA" w:rsidRPr="000C688B">
        <w:rPr>
          <w:rStyle w:val="Hyperlink"/>
        </w:rPr>
        <w:t xml:space="preserve"> – </w:t>
      </w:r>
      <w:r w:rsidRPr="000C688B">
        <w:rPr>
          <w:rStyle w:val="Hyperlink"/>
        </w:rPr>
        <w:t>Searching</w:t>
      </w:r>
    </w:p>
    <w:p w14:paraId="0F9AE85A" w14:textId="06A68DD7" w:rsidR="00171510" w:rsidRPr="000C688B" w:rsidRDefault="00171510" w:rsidP="000B70AD">
      <w:pPr>
        <w:pStyle w:val="ListBullet"/>
        <w:numPr>
          <w:ilvl w:val="0"/>
          <w:numId w:val="23"/>
        </w:numPr>
        <w:rPr>
          <w:rStyle w:val="Hyperlink"/>
        </w:rPr>
      </w:pPr>
      <w:r w:rsidRPr="000C688B">
        <w:rPr>
          <w:rStyle w:val="Hyperlink"/>
        </w:rPr>
        <w:t>COPP 11.1</w:t>
      </w:r>
      <w:r w:rsidR="003C08AA" w:rsidRPr="000C688B">
        <w:rPr>
          <w:rStyle w:val="Hyperlink"/>
        </w:rPr>
        <w:t xml:space="preserve"> – </w:t>
      </w:r>
      <w:r w:rsidRPr="000C688B">
        <w:rPr>
          <w:rStyle w:val="Hyperlink"/>
        </w:rPr>
        <w:t>Communication</w:t>
      </w:r>
    </w:p>
    <w:p w14:paraId="44D0789F" w14:textId="5FAD75C3" w:rsidR="00171510" w:rsidRPr="000C688B" w:rsidRDefault="00171510" w:rsidP="000B70AD">
      <w:pPr>
        <w:pStyle w:val="ListBullet"/>
        <w:numPr>
          <w:ilvl w:val="0"/>
          <w:numId w:val="23"/>
        </w:numPr>
        <w:rPr>
          <w:rStyle w:val="Hyperlink"/>
        </w:rPr>
      </w:pPr>
      <w:r w:rsidRPr="000C688B">
        <w:rPr>
          <w:rStyle w:val="Hyperlink"/>
        </w:rPr>
        <w:t>COPP 11.2</w:t>
      </w:r>
      <w:r w:rsidR="003C08AA" w:rsidRPr="000C688B">
        <w:rPr>
          <w:rStyle w:val="Hyperlink"/>
        </w:rPr>
        <w:t xml:space="preserve"> – </w:t>
      </w:r>
      <w:r w:rsidRPr="000C688B">
        <w:rPr>
          <w:rStyle w:val="Hyperlink"/>
        </w:rPr>
        <w:t>Social and Inter-facility Visits</w:t>
      </w:r>
      <w:r w:rsidRPr="000C688B">
        <w:rPr>
          <w:rStyle w:val="Hyperlink"/>
        </w:rPr>
        <w:fldChar w:fldCharType="end"/>
      </w:r>
    </w:p>
    <w:p w14:paraId="0CB040E2" w14:textId="1F20A5A0" w:rsidR="00171510" w:rsidRPr="000C688B" w:rsidRDefault="00171510" w:rsidP="000B70AD">
      <w:pPr>
        <w:pStyle w:val="ListBullet"/>
        <w:numPr>
          <w:ilvl w:val="0"/>
          <w:numId w:val="23"/>
        </w:numPr>
        <w:rPr>
          <w:rStyle w:val="Hyperlink"/>
        </w:rPr>
      </w:pPr>
      <w:hyperlink r:id="rId52" w:history="1">
        <w:r w:rsidRPr="000C688B">
          <w:rPr>
            <w:rStyle w:val="Hyperlink"/>
          </w:rPr>
          <w:t>COPP 12.1</w:t>
        </w:r>
        <w:r w:rsidR="003C08AA" w:rsidRPr="000C688B">
          <w:rPr>
            <w:rStyle w:val="Hyperlink"/>
          </w:rPr>
          <w:t xml:space="preserve"> – </w:t>
        </w:r>
        <w:r w:rsidRPr="000C688B">
          <w:rPr>
            <w:rStyle w:val="Hyperlink"/>
          </w:rPr>
          <w:t>Management of the Perth Children's Court Custody Centre</w:t>
        </w:r>
      </w:hyperlink>
    </w:p>
    <w:p w14:paraId="18F46AB5" w14:textId="07C3952A" w:rsidR="006D79C6" w:rsidRPr="000C688B" w:rsidRDefault="006D79C6" w:rsidP="00CE5BF6">
      <w:pPr>
        <w:pStyle w:val="Heading2"/>
        <w:keepNext/>
        <w:numPr>
          <w:ilvl w:val="0"/>
          <w:numId w:val="0"/>
        </w:numPr>
        <w:spacing w:after="240"/>
        <w:ind w:left="720" w:hanging="720"/>
      </w:pPr>
      <w:bookmarkStart w:id="180" w:name="_Toc240364202"/>
      <w:r w:rsidRPr="000C688B">
        <w:lastRenderedPageBreak/>
        <w:t>Related Documents</w:t>
      </w:r>
      <w:bookmarkEnd w:id="178"/>
      <w:bookmarkEnd w:id="179"/>
      <w:bookmarkEnd w:id="180"/>
      <w:r w:rsidRPr="000C688B">
        <w:t xml:space="preserve"> </w:t>
      </w:r>
    </w:p>
    <w:p w14:paraId="5A3BA63D" w14:textId="77777777" w:rsidR="00877F41" w:rsidRPr="000C688B" w:rsidRDefault="00877F41" w:rsidP="000B70AD">
      <w:pPr>
        <w:pStyle w:val="ListBullet"/>
        <w:numPr>
          <w:ilvl w:val="0"/>
          <w:numId w:val="23"/>
        </w:numPr>
        <w:rPr>
          <w:rStyle w:val="Hyperlink"/>
        </w:rPr>
      </w:pPr>
      <w:r w:rsidRPr="000C688B">
        <w:rPr>
          <w:rStyle w:val="Hyperlink"/>
        </w:rPr>
        <w:fldChar w:fldCharType="begin"/>
      </w:r>
      <w:r w:rsidRPr="000C688B">
        <w:rPr>
          <w:rStyle w:val="Hyperlink"/>
        </w:rPr>
        <w:instrText xml:space="preserve"> HYPERLINK "https://dojwa.sharepoint.com/sites/intranet/department/standards/Pages/ops-standards.aspx" </w:instrText>
      </w:r>
      <w:r w:rsidRPr="000C688B">
        <w:rPr>
          <w:rStyle w:val="Hyperlink"/>
        </w:rPr>
      </w:r>
      <w:r w:rsidRPr="000C688B">
        <w:rPr>
          <w:rStyle w:val="Hyperlink"/>
        </w:rPr>
        <w:fldChar w:fldCharType="separate"/>
      </w:r>
      <w:r w:rsidRPr="000C688B">
        <w:rPr>
          <w:rStyle w:val="Hyperlink"/>
        </w:rPr>
        <w:t>Australasian Youth Justice Administrators Standards, 2009</w:t>
      </w:r>
    </w:p>
    <w:p w14:paraId="3D6549AD" w14:textId="77777777" w:rsidR="00877F41" w:rsidRPr="000C688B" w:rsidRDefault="00877F41" w:rsidP="000B70AD">
      <w:pPr>
        <w:pStyle w:val="ListBullet"/>
        <w:numPr>
          <w:ilvl w:val="0"/>
          <w:numId w:val="23"/>
        </w:numPr>
        <w:rPr>
          <w:rStyle w:val="Hyperlink"/>
        </w:rPr>
      </w:pPr>
      <w:r w:rsidRPr="000C688B">
        <w:rPr>
          <w:rStyle w:val="Hyperlink"/>
        </w:rPr>
        <w:fldChar w:fldCharType="end"/>
      </w:r>
      <w:hyperlink r:id="rId53" w:history="1">
        <w:r w:rsidRPr="000C688B">
          <w:rPr>
            <w:rStyle w:val="Hyperlink"/>
          </w:rPr>
          <w:t>United Nations (UN) Rules for the Protection of Juveniles Deprived of their Liberty</w:t>
        </w:r>
      </w:hyperlink>
    </w:p>
    <w:p w14:paraId="0E3D1AE7" w14:textId="44CC2943" w:rsidR="00171510" w:rsidRPr="000C688B" w:rsidRDefault="00171510" w:rsidP="000B70AD">
      <w:pPr>
        <w:pStyle w:val="ListBullet"/>
        <w:numPr>
          <w:ilvl w:val="0"/>
          <w:numId w:val="23"/>
        </w:numPr>
        <w:rPr>
          <w:rStyle w:val="Hyperlink"/>
        </w:rPr>
      </w:pPr>
      <w:hyperlink r:id="rId54" w:history="1">
        <w:r w:rsidRPr="000C688B">
          <w:rPr>
            <w:rStyle w:val="Hyperlink"/>
          </w:rPr>
          <w:t>Volunteer and Student Management Policy</w:t>
        </w:r>
      </w:hyperlink>
    </w:p>
    <w:p w14:paraId="217A0109" w14:textId="712508E4" w:rsidR="002D1C49" w:rsidRPr="000C688B" w:rsidRDefault="002D1C49" w:rsidP="000B70AD">
      <w:pPr>
        <w:pStyle w:val="Heading2"/>
        <w:keepNext/>
        <w:numPr>
          <w:ilvl w:val="0"/>
          <w:numId w:val="0"/>
        </w:numPr>
        <w:spacing w:after="240"/>
        <w:ind w:left="720" w:hanging="720"/>
      </w:pPr>
      <w:bookmarkStart w:id="181" w:name="_Toc240364203"/>
      <w:r w:rsidRPr="000C688B">
        <w:t>Related Legislation</w:t>
      </w:r>
      <w:bookmarkEnd w:id="171"/>
      <w:bookmarkEnd w:id="181"/>
    </w:p>
    <w:p w14:paraId="1B585AFC" w14:textId="77777777" w:rsidR="00171510" w:rsidRPr="000C688B" w:rsidRDefault="00171510" w:rsidP="000B70AD">
      <w:pPr>
        <w:pStyle w:val="ListBullet"/>
        <w:numPr>
          <w:ilvl w:val="0"/>
          <w:numId w:val="23"/>
        </w:numPr>
        <w:rPr>
          <w:rStyle w:val="Hyperlink"/>
          <w:color w:val="auto"/>
          <w:u w:val="none"/>
        </w:rPr>
      </w:pPr>
      <w:bookmarkStart w:id="182" w:name="_Toc230247656"/>
      <w:r w:rsidRPr="000C688B">
        <w:rPr>
          <w:rStyle w:val="Hyperlink"/>
          <w:color w:val="auto"/>
          <w:u w:val="none"/>
        </w:rPr>
        <w:t>Criminal Law (Mental Impairment) Act 2023</w:t>
      </w:r>
    </w:p>
    <w:p w14:paraId="38F795BD" w14:textId="77777777" w:rsidR="00171510" w:rsidRPr="000C688B" w:rsidRDefault="00171510" w:rsidP="000B70AD">
      <w:pPr>
        <w:pStyle w:val="ListBullet"/>
        <w:numPr>
          <w:ilvl w:val="0"/>
          <w:numId w:val="23"/>
        </w:numPr>
        <w:rPr>
          <w:rStyle w:val="Hyperlink"/>
          <w:color w:val="auto"/>
          <w:u w:val="none"/>
        </w:rPr>
      </w:pPr>
      <w:r w:rsidRPr="000C688B">
        <w:rPr>
          <w:rStyle w:val="Hyperlink"/>
          <w:color w:val="auto"/>
          <w:u w:val="none"/>
        </w:rPr>
        <w:t>Government Railways Act 1904</w:t>
      </w:r>
    </w:p>
    <w:p w14:paraId="4D7BE264" w14:textId="77777777" w:rsidR="00171510" w:rsidRPr="000C688B" w:rsidRDefault="00171510" w:rsidP="000B70AD">
      <w:pPr>
        <w:pStyle w:val="ListBullet"/>
        <w:numPr>
          <w:ilvl w:val="0"/>
          <w:numId w:val="23"/>
        </w:numPr>
        <w:rPr>
          <w:rStyle w:val="Hyperlink"/>
          <w:color w:val="auto"/>
          <w:u w:val="none"/>
        </w:rPr>
      </w:pPr>
      <w:r w:rsidRPr="000C688B">
        <w:rPr>
          <w:rStyle w:val="Hyperlink"/>
          <w:color w:val="auto"/>
          <w:u w:val="none"/>
        </w:rPr>
        <w:t>Health Practitioner Regulation National Law Application Act 2024</w:t>
      </w:r>
    </w:p>
    <w:p w14:paraId="24A8FF01" w14:textId="77777777" w:rsidR="00171510" w:rsidRPr="000C688B" w:rsidRDefault="00171510" w:rsidP="000B70AD">
      <w:pPr>
        <w:pStyle w:val="ListBullet"/>
        <w:numPr>
          <w:ilvl w:val="0"/>
          <w:numId w:val="23"/>
        </w:numPr>
        <w:rPr>
          <w:rStyle w:val="Hyperlink"/>
          <w:color w:val="auto"/>
          <w:u w:val="none"/>
        </w:rPr>
      </w:pPr>
      <w:r w:rsidRPr="000C688B">
        <w:rPr>
          <w:rStyle w:val="Hyperlink"/>
          <w:color w:val="auto"/>
          <w:u w:val="none"/>
        </w:rPr>
        <w:t>Inspector of Custodial Services Act 2003</w:t>
      </w:r>
    </w:p>
    <w:p w14:paraId="53DEE247" w14:textId="77777777" w:rsidR="00171510" w:rsidRPr="000C688B" w:rsidRDefault="00171510" w:rsidP="000B70AD">
      <w:pPr>
        <w:pStyle w:val="ListBullet"/>
        <w:numPr>
          <w:ilvl w:val="0"/>
          <w:numId w:val="23"/>
        </w:numPr>
        <w:rPr>
          <w:rStyle w:val="Hyperlink"/>
          <w:color w:val="auto"/>
          <w:u w:val="none"/>
        </w:rPr>
      </w:pPr>
      <w:r w:rsidRPr="000C688B">
        <w:rPr>
          <w:rStyle w:val="Hyperlink"/>
          <w:color w:val="auto"/>
          <w:u w:val="none"/>
        </w:rPr>
        <w:t>Prisons Act 1981</w:t>
      </w:r>
    </w:p>
    <w:p w14:paraId="024B99B1" w14:textId="77777777" w:rsidR="00171510" w:rsidRPr="000C688B" w:rsidRDefault="00171510" w:rsidP="000B70AD">
      <w:pPr>
        <w:pStyle w:val="ListBullet"/>
        <w:numPr>
          <w:ilvl w:val="0"/>
          <w:numId w:val="23"/>
        </w:numPr>
        <w:rPr>
          <w:rStyle w:val="Hyperlink"/>
          <w:color w:val="auto"/>
          <w:u w:val="none"/>
        </w:rPr>
      </w:pPr>
      <w:r w:rsidRPr="000C688B">
        <w:rPr>
          <w:rStyle w:val="Hyperlink"/>
          <w:color w:val="auto"/>
          <w:u w:val="none"/>
        </w:rPr>
        <w:t>Working with Children (Screening) Act 2004</w:t>
      </w:r>
    </w:p>
    <w:p w14:paraId="2953C3FD" w14:textId="77777777" w:rsidR="00171510" w:rsidRPr="000C688B" w:rsidRDefault="00171510" w:rsidP="000B70AD">
      <w:pPr>
        <w:pStyle w:val="ListBullet"/>
        <w:numPr>
          <w:ilvl w:val="0"/>
          <w:numId w:val="23"/>
        </w:numPr>
        <w:rPr>
          <w:rStyle w:val="Hyperlink"/>
          <w:color w:val="auto"/>
          <w:u w:val="none"/>
        </w:rPr>
      </w:pPr>
      <w:r w:rsidRPr="000C688B">
        <w:rPr>
          <w:rStyle w:val="Hyperlink"/>
          <w:color w:val="auto"/>
          <w:u w:val="none"/>
        </w:rPr>
        <w:t>Working with Children (Screening) Regulations 2005</w:t>
      </w:r>
    </w:p>
    <w:p w14:paraId="0D928C98" w14:textId="77777777" w:rsidR="00171510" w:rsidRPr="000C688B" w:rsidRDefault="00171510" w:rsidP="000B70AD">
      <w:pPr>
        <w:pStyle w:val="ListBullet"/>
        <w:numPr>
          <w:ilvl w:val="0"/>
          <w:numId w:val="23"/>
        </w:numPr>
        <w:rPr>
          <w:rStyle w:val="Hyperlink"/>
          <w:color w:val="auto"/>
          <w:u w:val="none"/>
        </w:rPr>
      </w:pPr>
      <w:r w:rsidRPr="000C688B">
        <w:rPr>
          <w:rStyle w:val="Hyperlink"/>
          <w:color w:val="auto"/>
          <w:u w:val="none"/>
        </w:rPr>
        <w:t>Young Offenders Act 1994</w:t>
      </w:r>
    </w:p>
    <w:p w14:paraId="4A2858DE" w14:textId="77777777" w:rsidR="00171510" w:rsidRPr="000C688B" w:rsidRDefault="00171510" w:rsidP="000B70AD">
      <w:pPr>
        <w:pStyle w:val="ListBullet"/>
        <w:numPr>
          <w:ilvl w:val="0"/>
          <w:numId w:val="23"/>
        </w:numPr>
        <w:rPr>
          <w:rStyle w:val="Hyperlink"/>
          <w:color w:val="auto"/>
          <w:u w:val="none"/>
        </w:rPr>
      </w:pPr>
      <w:r w:rsidRPr="000C688B">
        <w:rPr>
          <w:rStyle w:val="Hyperlink"/>
          <w:color w:val="auto"/>
          <w:u w:val="none"/>
        </w:rPr>
        <w:t>Young Offenders Regulations 1995</w:t>
      </w:r>
    </w:p>
    <w:p w14:paraId="0E1DD8B3" w14:textId="44EF8878" w:rsidR="002D1C49" w:rsidRPr="000C688B" w:rsidRDefault="002D1C49" w:rsidP="00CE5BF6">
      <w:pPr>
        <w:pStyle w:val="Heading1"/>
        <w:keepNext/>
        <w:numPr>
          <w:ilvl w:val="0"/>
          <w:numId w:val="0"/>
        </w:numPr>
      </w:pPr>
      <w:bookmarkStart w:id="183" w:name="_Toc240364204"/>
      <w:r w:rsidRPr="000C688B">
        <w:t>Assurance</w:t>
      </w:r>
      <w:bookmarkEnd w:id="182"/>
      <w:bookmarkEnd w:id="183"/>
    </w:p>
    <w:p w14:paraId="2A0F0912" w14:textId="77777777" w:rsidR="002D1C49" w:rsidRPr="000C688B" w:rsidRDefault="002D1C49" w:rsidP="00CE5BF6">
      <w:pPr>
        <w:keepNext/>
        <w:spacing w:before="240" w:after="120"/>
      </w:pPr>
      <w:r w:rsidRPr="000C688B">
        <w:t>It is expected that:</w:t>
      </w:r>
    </w:p>
    <w:p w14:paraId="06E64C98" w14:textId="77777777" w:rsidR="006178B5" w:rsidRPr="000C688B" w:rsidRDefault="006178B5" w:rsidP="00CE5BF6">
      <w:pPr>
        <w:pStyle w:val="ListBullet"/>
        <w:keepNext/>
        <w:numPr>
          <w:ilvl w:val="0"/>
          <w:numId w:val="22"/>
        </w:numPr>
        <w:rPr>
          <w:rStyle w:val="Hyperlink1Char"/>
        </w:rPr>
      </w:pPr>
      <w:r w:rsidRPr="000C688B">
        <w:t xml:space="preserve">The YDC will undertake local compliance in accordance with the </w:t>
      </w:r>
      <w:hyperlink r:id="rId55" w:history="1">
        <w:r w:rsidRPr="000C688B">
          <w:rPr>
            <w:rStyle w:val="Hyperlink1Char"/>
          </w:rPr>
          <w:t>Compliance Manual</w:t>
        </w:r>
      </w:hyperlink>
      <w:r w:rsidRPr="000C688B">
        <w:rPr>
          <w:rStyle w:val="Hyperlink1Char"/>
        </w:rPr>
        <w:t>.</w:t>
      </w:r>
    </w:p>
    <w:p w14:paraId="4C1516C5" w14:textId="77777777" w:rsidR="006178B5" w:rsidRPr="000C688B" w:rsidRDefault="006178B5" w:rsidP="00CE5BF6">
      <w:pPr>
        <w:pStyle w:val="ListBullet"/>
        <w:keepNext/>
        <w:numPr>
          <w:ilvl w:val="0"/>
          <w:numId w:val="21"/>
        </w:numPr>
      </w:pPr>
      <w:r w:rsidRPr="000C688B">
        <w:t xml:space="preserve">The Young People Directorate within Head Office will undertake management oversight as required. </w:t>
      </w:r>
    </w:p>
    <w:p w14:paraId="60175C34" w14:textId="77777777" w:rsidR="006178B5" w:rsidRPr="000C688B" w:rsidRDefault="006178B5" w:rsidP="00CE5BF6">
      <w:pPr>
        <w:pStyle w:val="ListBullet"/>
        <w:keepNext/>
        <w:numPr>
          <w:ilvl w:val="0"/>
          <w:numId w:val="21"/>
        </w:numPr>
      </w:pPr>
      <w:r w:rsidRPr="000C688B">
        <w:t xml:space="preserve">Operational Compliance will undertake checks in accordance with the </w:t>
      </w:r>
      <w:hyperlink r:id="rId56" w:history="1">
        <w:r w:rsidRPr="000C688B">
          <w:rPr>
            <w:rStyle w:val="Hyperlink1Char"/>
          </w:rPr>
          <w:t>Operational Compliance Framework</w:t>
        </w:r>
      </w:hyperlink>
      <w:r w:rsidRPr="000C688B">
        <w:rPr>
          <w:rStyle w:val="Hyperlink1Char"/>
        </w:rPr>
        <w:t>.</w:t>
      </w:r>
    </w:p>
    <w:p w14:paraId="37DC7F63" w14:textId="260C9721" w:rsidR="00CE5BF6" w:rsidRPr="000C688B" w:rsidRDefault="006178B5" w:rsidP="00CE5BF6">
      <w:pPr>
        <w:pStyle w:val="ListBullet"/>
        <w:keepNext/>
      </w:pPr>
      <w:r w:rsidRPr="000C688B">
        <w:t>Independent oversight will be undertaken as required</w:t>
      </w:r>
      <w:r w:rsidR="00B402FD" w:rsidRPr="000C688B">
        <w:t xml:space="preserve"> </w:t>
      </w:r>
    </w:p>
    <w:p w14:paraId="4C0E9093" w14:textId="77777777" w:rsidR="00CE5BF6" w:rsidRPr="000C688B" w:rsidRDefault="00CE5BF6">
      <w:pPr>
        <w:spacing w:after="160" w:line="278" w:lineRule="auto"/>
        <w:rPr>
          <w:rFonts w:eastAsia="Times New Roman"/>
          <w:szCs w:val="22"/>
        </w:rPr>
      </w:pPr>
      <w:r w:rsidRPr="000C688B">
        <w:br w:type="page"/>
      </w:r>
    </w:p>
    <w:p w14:paraId="62EE0194" w14:textId="1802B600" w:rsidR="00C854A7" w:rsidRPr="000C688B" w:rsidRDefault="00C854A7" w:rsidP="000B70AD">
      <w:pPr>
        <w:pStyle w:val="Heading1"/>
        <w:numPr>
          <w:ilvl w:val="0"/>
          <w:numId w:val="0"/>
        </w:numPr>
      </w:pPr>
      <w:bookmarkStart w:id="184" w:name="_Toc219976011"/>
      <w:bookmarkStart w:id="185" w:name="_Hlk228538805"/>
      <w:bookmarkStart w:id="186" w:name="_Toc230247657"/>
      <w:bookmarkStart w:id="187" w:name="_Toc240364205"/>
      <w:r w:rsidRPr="000C688B">
        <w:lastRenderedPageBreak/>
        <w:t xml:space="preserve">Document Version </w:t>
      </w:r>
      <w:bookmarkEnd w:id="184"/>
      <w:bookmarkEnd w:id="185"/>
      <w:bookmarkEnd w:id="186"/>
      <w:r w:rsidRPr="000C688B">
        <w:t>History</w:t>
      </w:r>
      <w:bookmarkEnd w:id="187"/>
      <w:r w:rsidRPr="000C688B">
        <w:t xml:space="preserve"> </w:t>
      </w:r>
    </w:p>
    <w:tbl>
      <w:tblPr>
        <w:tblStyle w:val="DCStable"/>
        <w:tblpPr w:leftFromText="181" w:rightFromText="181" w:vertAnchor="text" w:horzAnchor="margin" w:tblpY="1"/>
        <w:tblOverlap w:val="never"/>
        <w:tblW w:w="9493" w:type="dxa"/>
        <w:tblCellMar>
          <w:top w:w="57" w:type="dxa"/>
          <w:left w:w="85" w:type="dxa"/>
          <w:bottom w:w="57" w:type="dxa"/>
          <w:right w:w="85" w:type="dxa"/>
        </w:tblCellMar>
        <w:tblLook w:val="0620" w:firstRow="1" w:lastRow="0" w:firstColumn="0" w:lastColumn="0" w:noHBand="1" w:noVBand="1"/>
      </w:tblPr>
      <w:tblGrid>
        <w:gridCol w:w="1052"/>
        <w:gridCol w:w="1795"/>
        <w:gridCol w:w="3244"/>
        <w:gridCol w:w="1688"/>
        <w:gridCol w:w="1714"/>
      </w:tblGrid>
      <w:tr w:rsidR="008A6756" w:rsidRPr="000C688B" w14:paraId="7E4D5A5D" w14:textId="77777777" w:rsidTr="00F35F14">
        <w:trPr>
          <w:cnfStyle w:val="100000000000" w:firstRow="1" w:lastRow="0" w:firstColumn="0" w:lastColumn="0" w:oddVBand="0" w:evenVBand="0" w:oddHBand="0" w:evenHBand="0" w:firstRowFirstColumn="0" w:firstRowLastColumn="0" w:lastRowFirstColumn="0" w:lastRowLastColumn="0"/>
        </w:trPr>
        <w:tc>
          <w:tcPr>
            <w:tcW w:w="1052" w:type="dxa"/>
            <w:shd w:val="clear" w:color="auto" w:fill="E8E8E8"/>
          </w:tcPr>
          <w:p w14:paraId="071C0ED3" w14:textId="77777777" w:rsidR="008A6756" w:rsidRPr="000C688B" w:rsidRDefault="008A6756" w:rsidP="00F35F14">
            <w:pPr>
              <w:pStyle w:val="Tableheading"/>
              <w:rPr>
                <w:color w:val="305497"/>
              </w:rPr>
            </w:pPr>
            <w:r w:rsidRPr="000C688B">
              <w:rPr>
                <w:color w:val="305497"/>
              </w:rPr>
              <w:t>Version no</w:t>
            </w:r>
          </w:p>
        </w:tc>
        <w:tc>
          <w:tcPr>
            <w:tcW w:w="1795" w:type="dxa"/>
            <w:shd w:val="clear" w:color="auto" w:fill="E8E8E8"/>
          </w:tcPr>
          <w:p w14:paraId="5A71649B" w14:textId="77777777" w:rsidR="008A6756" w:rsidRPr="000C688B" w:rsidRDefault="008A6756" w:rsidP="00F35F14">
            <w:pPr>
              <w:pStyle w:val="Tableheading"/>
              <w:rPr>
                <w:color w:val="305497"/>
              </w:rPr>
            </w:pPr>
            <w:r w:rsidRPr="000C688B">
              <w:rPr>
                <w:color w:val="305497"/>
              </w:rPr>
              <w:t>Primary author(s)</w:t>
            </w:r>
          </w:p>
        </w:tc>
        <w:tc>
          <w:tcPr>
            <w:tcW w:w="3244" w:type="dxa"/>
            <w:shd w:val="clear" w:color="auto" w:fill="E8E8E8"/>
          </w:tcPr>
          <w:p w14:paraId="4B2D7D3D" w14:textId="77777777" w:rsidR="008A6756" w:rsidRPr="000C688B" w:rsidRDefault="008A6756" w:rsidP="00F35F14">
            <w:pPr>
              <w:pStyle w:val="Tableheading"/>
              <w:rPr>
                <w:color w:val="305497"/>
              </w:rPr>
            </w:pPr>
            <w:r w:rsidRPr="000C688B">
              <w:rPr>
                <w:color w:val="305497"/>
              </w:rPr>
              <w:t>Description of version</w:t>
            </w:r>
          </w:p>
        </w:tc>
        <w:tc>
          <w:tcPr>
            <w:tcW w:w="1688" w:type="dxa"/>
            <w:shd w:val="clear" w:color="auto" w:fill="E8E8E8"/>
          </w:tcPr>
          <w:p w14:paraId="2B2A771C" w14:textId="77777777" w:rsidR="008A6756" w:rsidRPr="000C688B" w:rsidRDefault="008A6756" w:rsidP="00F35F14">
            <w:pPr>
              <w:pStyle w:val="Tableheading"/>
              <w:rPr>
                <w:color w:val="305497"/>
              </w:rPr>
            </w:pPr>
            <w:r w:rsidRPr="000C688B">
              <w:rPr>
                <w:color w:val="305497"/>
              </w:rPr>
              <w:t>Date Completed</w:t>
            </w:r>
          </w:p>
        </w:tc>
        <w:tc>
          <w:tcPr>
            <w:tcW w:w="1714" w:type="dxa"/>
            <w:shd w:val="clear" w:color="auto" w:fill="E8E8E8"/>
          </w:tcPr>
          <w:p w14:paraId="172840DF" w14:textId="77777777" w:rsidR="008A6756" w:rsidRPr="000C688B" w:rsidRDefault="008A6756" w:rsidP="00F35F14">
            <w:pPr>
              <w:pStyle w:val="Tableheading"/>
              <w:rPr>
                <w:color w:val="305497"/>
              </w:rPr>
            </w:pPr>
            <w:r w:rsidRPr="000C688B">
              <w:rPr>
                <w:color w:val="305497"/>
              </w:rPr>
              <w:t xml:space="preserve">Effective date </w:t>
            </w:r>
          </w:p>
        </w:tc>
      </w:tr>
      <w:tr w:rsidR="008A6756" w:rsidRPr="000C688B" w14:paraId="298FB188" w14:textId="77777777" w:rsidTr="00F35F14">
        <w:trPr>
          <w:trHeight w:val="400"/>
        </w:trPr>
        <w:tc>
          <w:tcPr>
            <w:tcW w:w="1052" w:type="dxa"/>
          </w:tcPr>
          <w:p w14:paraId="78909A31" w14:textId="77777777" w:rsidR="008A6756" w:rsidRPr="000C688B" w:rsidRDefault="008A6756" w:rsidP="00F35F14">
            <w:pPr>
              <w:pStyle w:val="Tabledata"/>
            </w:pPr>
            <w:r w:rsidRPr="000C688B">
              <w:t>1.0</w:t>
            </w:r>
          </w:p>
        </w:tc>
        <w:tc>
          <w:tcPr>
            <w:tcW w:w="1795" w:type="dxa"/>
          </w:tcPr>
          <w:p w14:paraId="5E78461B" w14:textId="77777777" w:rsidR="008A6756" w:rsidRPr="000C688B" w:rsidRDefault="008A6756" w:rsidP="00F35F14">
            <w:pPr>
              <w:spacing w:before="120"/>
              <w:rPr>
                <w:color w:val="305497"/>
                <w:lang w:eastAsia="en-US"/>
              </w:rPr>
            </w:pPr>
            <w:r w:rsidRPr="000C688B">
              <w:t>Operational Policy</w:t>
            </w:r>
          </w:p>
        </w:tc>
        <w:tc>
          <w:tcPr>
            <w:tcW w:w="3244" w:type="dxa"/>
          </w:tcPr>
          <w:p w14:paraId="472660D6" w14:textId="77777777" w:rsidR="008A6756" w:rsidRPr="000C688B" w:rsidRDefault="008A6756" w:rsidP="00F35F14">
            <w:pPr>
              <w:spacing w:before="120"/>
              <w:rPr>
                <w:color w:val="305497"/>
                <w:lang w:eastAsia="en-US"/>
              </w:rPr>
            </w:pPr>
            <w:r w:rsidRPr="000C688B">
              <w:t xml:space="preserve">Approved by Director Operational Projects, Policy, Compliance and Contracts  </w:t>
            </w:r>
          </w:p>
        </w:tc>
        <w:tc>
          <w:tcPr>
            <w:tcW w:w="1688" w:type="dxa"/>
          </w:tcPr>
          <w:p w14:paraId="265DC238" w14:textId="77777777" w:rsidR="008A6756" w:rsidRPr="000C688B" w:rsidRDefault="008A6756" w:rsidP="00F35F14">
            <w:pPr>
              <w:spacing w:before="120"/>
              <w:rPr>
                <w:color w:val="305497"/>
                <w:lang w:eastAsia="en-US"/>
              </w:rPr>
            </w:pPr>
            <w:r w:rsidRPr="000C688B">
              <w:t>3 February 2021</w:t>
            </w:r>
          </w:p>
        </w:tc>
        <w:tc>
          <w:tcPr>
            <w:tcW w:w="1714" w:type="dxa"/>
          </w:tcPr>
          <w:p w14:paraId="75F094F7" w14:textId="77777777" w:rsidR="008A6756" w:rsidRPr="000C688B" w:rsidRDefault="008A6756" w:rsidP="00F35F14">
            <w:pPr>
              <w:spacing w:before="120"/>
              <w:rPr>
                <w:color w:val="305497"/>
                <w:lang w:eastAsia="en-US"/>
              </w:rPr>
            </w:pPr>
            <w:r w:rsidRPr="000C688B">
              <w:t>8 March 2021</w:t>
            </w:r>
          </w:p>
        </w:tc>
      </w:tr>
      <w:tr w:rsidR="008A6756" w:rsidRPr="000C688B" w14:paraId="2FEBD46F" w14:textId="77777777" w:rsidTr="00F35F14">
        <w:trPr>
          <w:trHeight w:val="400"/>
        </w:trPr>
        <w:tc>
          <w:tcPr>
            <w:tcW w:w="1052" w:type="dxa"/>
          </w:tcPr>
          <w:p w14:paraId="089A742B" w14:textId="77777777" w:rsidR="008A6756" w:rsidRPr="000C688B" w:rsidRDefault="008A6756" w:rsidP="00F35F14">
            <w:pPr>
              <w:pStyle w:val="Tabledata"/>
            </w:pPr>
            <w:r w:rsidRPr="000C688B">
              <w:t>2.0</w:t>
            </w:r>
          </w:p>
        </w:tc>
        <w:tc>
          <w:tcPr>
            <w:tcW w:w="1795" w:type="dxa"/>
          </w:tcPr>
          <w:p w14:paraId="28674D38" w14:textId="77777777" w:rsidR="008A6756" w:rsidRPr="000C688B" w:rsidRDefault="008A6756" w:rsidP="00F35F14">
            <w:pPr>
              <w:pStyle w:val="Tabledata"/>
            </w:pPr>
            <w:r w:rsidRPr="000C688B">
              <w:t xml:space="preserve">Operational Policy </w:t>
            </w:r>
          </w:p>
          <w:p w14:paraId="1E0A2EA5" w14:textId="77777777" w:rsidR="008A6756" w:rsidRPr="000C688B" w:rsidRDefault="008A6756" w:rsidP="00F35F14">
            <w:pPr>
              <w:spacing w:before="120"/>
              <w:rPr>
                <w:color w:val="305497"/>
              </w:rPr>
            </w:pPr>
          </w:p>
        </w:tc>
        <w:tc>
          <w:tcPr>
            <w:tcW w:w="3244" w:type="dxa"/>
          </w:tcPr>
          <w:p w14:paraId="07AC267E" w14:textId="77777777" w:rsidR="008A6756" w:rsidRPr="000C688B" w:rsidRDefault="008A6756" w:rsidP="00F35F14">
            <w:pPr>
              <w:pStyle w:val="Tabledata"/>
            </w:pPr>
            <w:r w:rsidRPr="000C688B">
              <w:t xml:space="preserve">Approved by the </w:t>
            </w:r>
          </w:p>
          <w:p w14:paraId="724D6C3D" w14:textId="77777777" w:rsidR="008A6756" w:rsidRPr="000C688B" w:rsidRDefault="008A6756" w:rsidP="00F35F14">
            <w:pPr>
              <w:pStyle w:val="Tabledata"/>
            </w:pPr>
            <w:r w:rsidRPr="000C688B">
              <w:t>Deputy Commissioner Operational Support</w:t>
            </w:r>
          </w:p>
          <w:p w14:paraId="1F3E5068" w14:textId="77777777" w:rsidR="008A6756" w:rsidRPr="000C688B" w:rsidRDefault="008A6756" w:rsidP="00F35F14">
            <w:pPr>
              <w:pStyle w:val="Tabledata"/>
            </w:pPr>
            <w:r w:rsidRPr="000C688B">
              <w:t>CM Ref:</w:t>
            </w:r>
          </w:p>
          <w:p w14:paraId="349F5D27" w14:textId="77777777" w:rsidR="008A6756" w:rsidRPr="000C688B" w:rsidRDefault="008A6756" w:rsidP="00F35F14">
            <w:pPr>
              <w:spacing w:before="120"/>
              <w:rPr>
                <w:color w:val="305497"/>
              </w:rPr>
            </w:pPr>
            <w:r w:rsidRPr="000C688B">
              <w:t>S23/101368</w:t>
            </w:r>
          </w:p>
        </w:tc>
        <w:tc>
          <w:tcPr>
            <w:tcW w:w="1688" w:type="dxa"/>
          </w:tcPr>
          <w:p w14:paraId="60C583EC" w14:textId="77777777" w:rsidR="008A6756" w:rsidRPr="000C688B" w:rsidRDefault="008A6756" w:rsidP="00F35F14">
            <w:pPr>
              <w:spacing w:before="120"/>
              <w:rPr>
                <w:color w:val="305497"/>
              </w:rPr>
            </w:pPr>
            <w:r w:rsidRPr="000C688B">
              <w:t>15 November 2023</w:t>
            </w:r>
          </w:p>
        </w:tc>
        <w:tc>
          <w:tcPr>
            <w:tcW w:w="1714" w:type="dxa"/>
          </w:tcPr>
          <w:p w14:paraId="1462DE03" w14:textId="77777777" w:rsidR="008A6756" w:rsidRPr="000C688B" w:rsidRDefault="008A6756" w:rsidP="00F35F14">
            <w:pPr>
              <w:spacing w:before="120"/>
              <w:rPr>
                <w:color w:val="305497"/>
              </w:rPr>
            </w:pPr>
            <w:r w:rsidRPr="000C688B">
              <w:t>18 December 2023</w:t>
            </w:r>
          </w:p>
        </w:tc>
      </w:tr>
      <w:tr w:rsidR="008A6756" w:rsidRPr="000C688B" w14:paraId="3179C421" w14:textId="77777777" w:rsidTr="00F35F14">
        <w:trPr>
          <w:trHeight w:val="400"/>
        </w:trPr>
        <w:tc>
          <w:tcPr>
            <w:tcW w:w="1052" w:type="dxa"/>
          </w:tcPr>
          <w:p w14:paraId="05417AC6" w14:textId="77777777" w:rsidR="008A6756" w:rsidRPr="000C688B" w:rsidRDefault="008A6756" w:rsidP="00F35F14">
            <w:pPr>
              <w:pStyle w:val="Tabledata"/>
            </w:pPr>
            <w:r w:rsidRPr="000C688B">
              <w:t>3.0</w:t>
            </w:r>
          </w:p>
        </w:tc>
        <w:tc>
          <w:tcPr>
            <w:tcW w:w="1795" w:type="dxa"/>
          </w:tcPr>
          <w:p w14:paraId="3C0FA63E" w14:textId="77777777" w:rsidR="008A6756" w:rsidRPr="000C688B" w:rsidRDefault="008A6756" w:rsidP="00F35F14">
            <w:pPr>
              <w:spacing w:before="120"/>
              <w:rPr>
                <w:color w:val="305497"/>
              </w:rPr>
            </w:pPr>
            <w:r w:rsidRPr="000C688B">
              <w:t>Operational Policy</w:t>
            </w:r>
          </w:p>
        </w:tc>
        <w:tc>
          <w:tcPr>
            <w:tcW w:w="3244" w:type="dxa"/>
          </w:tcPr>
          <w:p w14:paraId="3F6967B9" w14:textId="77777777" w:rsidR="008A6756" w:rsidRPr="000C688B" w:rsidRDefault="008A6756" w:rsidP="00F35F14">
            <w:pPr>
              <w:pStyle w:val="Tabledata"/>
            </w:pPr>
            <w:r w:rsidRPr="000C688B">
              <w:t xml:space="preserve">Approved by the </w:t>
            </w:r>
          </w:p>
          <w:p w14:paraId="49BCFDD2" w14:textId="77777777" w:rsidR="008A6756" w:rsidRPr="000C688B" w:rsidRDefault="008A6756" w:rsidP="00F35F14">
            <w:pPr>
              <w:pStyle w:val="Tabledata"/>
            </w:pPr>
            <w:r w:rsidRPr="000C688B">
              <w:t>Deputy Commissioner Operational Support</w:t>
            </w:r>
          </w:p>
          <w:p w14:paraId="7262446B" w14:textId="77777777" w:rsidR="008A6756" w:rsidRPr="000C688B" w:rsidRDefault="008A6756" w:rsidP="00F35F14">
            <w:pPr>
              <w:spacing w:before="120"/>
              <w:rPr>
                <w:color w:val="305497"/>
              </w:rPr>
            </w:pPr>
            <w:r w:rsidRPr="000C688B">
              <w:t>CM Ref: S25/14895</w:t>
            </w:r>
          </w:p>
        </w:tc>
        <w:tc>
          <w:tcPr>
            <w:tcW w:w="1688" w:type="dxa"/>
          </w:tcPr>
          <w:p w14:paraId="3EE7A2A0" w14:textId="77777777" w:rsidR="008A6756" w:rsidRPr="000C688B" w:rsidRDefault="008A6756" w:rsidP="00F35F14">
            <w:pPr>
              <w:spacing w:before="120"/>
              <w:rPr>
                <w:color w:val="305497"/>
              </w:rPr>
            </w:pPr>
            <w:r w:rsidRPr="000C688B">
              <w:t>5 May 2025</w:t>
            </w:r>
          </w:p>
        </w:tc>
        <w:tc>
          <w:tcPr>
            <w:tcW w:w="1714" w:type="dxa"/>
          </w:tcPr>
          <w:p w14:paraId="5756A160" w14:textId="77777777" w:rsidR="008A6756" w:rsidRPr="000C688B" w:rsidRDefault="008A6756" w:rsidP="00F35F14">
            <w:pPr>
              <w:spacing w:before="120"/>
              <w:rPr>
                <w:color w:val="305497"/>
              </w:rPr>
            </w:pPr>
            <w:r w:rsidRPr="000C688B">
              <w:t>8 May 2025</w:t>
            </w:r>
          </w:p>
        </w:tc>
      </w:tr>
      <w:tr w:rsidR="008A6756" w:rsidRPr="000C688B" w14:paraId="345ABE6A" w14:textId="77777777" w:rsidTr="00F35F14">
        <w:trPr>
          <w:trHeight w:val="400"/>
        </w:trPr>
        <w:tc>
          <w:tcPr>
            <w:tcW w:w="1052" w:type="dxa"/>
          </w:tcPr>
          <w:p w14:paraId="2766012E" w14:textId="77777777" w:rsidR="008A6756" w:rsidRPr="000C688B" w:rsidRDefault="008A6756" w:rsidP="00F35F14">
            <w:pPr>
              <w:pStyle w:val="Tabledata"/>
            </w:pPr>
            <w:r w:rsidRPr="000C688B">
              <w:t>4.0</w:t>
            </w:r>
          </w:p>
        </w:tc>
        <w:tc>
          <w:tcPr>
            <w:tcW w:w="1795" w:type="dxa"/>
          </w:tcPr>
          <w:p w14:paraId="0F47F75D" w14:textId="77777777" w:rsidR="008A6756" w:rsidRPr="000C688B" w:rsidRDefault="008A6756" w:rsidP="00F35F14">
            <w:pPr>
              <w:spacing w:before="120"/>
              <w:rPr>
                <w:color w:val="305497"/>
              </w:rPr>
            </w:pPr>
            <w:r w:rsidRPr="000C688B">
              <w:t xml:space="preserve">Operational Policy </w:t>
            </w:r>
          </w:p>
        </w:tc>
        <w:tc>
          <w:tcPr>
            <w:tcW w:w="3244" w:type="dxa"/>
          </w:tcPr>
          <w:p w14:paraId="56E9605C" w14:textId="77777777" w:rsidR="008A6756" w:rsidRPr="000C688B" w:rsidRDefault="008A6756" w:rsidP="00F35F14">
            <w:pPr>
              <w:pStyle w:val="Tabledata"/>
            </w:pPr>
            <w:r w:rsidRPr="000C688B">
              <w:t xml:space="preserve">Approved by the </w:t>
            </w:r>
          </w:p>
          <w:p w14:paraId="52227E64" w14:textId="77777777" w:rsidR="008A6756" w:rsidRPr="000C688B" w:rsidRDefault="008A6756" w:rsidP="00F35F14">
            <w:pPr>
              <w:pStyle w:val="Tabledata"/>
            </w:pPr>
            <w:r w:rsidRPr="000C688B">
              <w:t>Commissioner Corrective Services</w:t>
            </w:r>
          </w:p>
          <w:p w14:paraId="10579B6C" w14:textId="77777777" w:rsidR="008A6756" w:rsidRPr="000C688B" w:rsidRDefault="008A6756" w:rsidP="00F35F14">
            <w:pPr>
              <w:spacing w:before="120"/>
              <w:rPr>
                <w:color w:val="305497"/>
              </w:rPr>
            </w:pPr>
            <w:r w:rsidRPr="000C688B">
              <w:t>CM Ref: S26/49999</w:t>
            </w:r>
          </w:p>
        </w:tc>
        <w:tc>
          <w:tcPr>
            <w:tcW w:w="1688" w:type="dxa"/>
          </w:tcPr>
          <w:p w14:paraId="0BF23097" w14:textId="02598419" w:rsidR="008A6756" w:rsidRPr="000C688B" w:rsidRDefault="000C688B" w:rsidP="00F35F14">
            <w:pPr>
              <w:spacing w:before="120"/>
              <w:rPr>
                <w:color w:val="305497"/>
              </w:rPr>
            </w:pPr>
            <w:r>
              <w:t>13 October 2026</w:t>
            </w:r>
          </w:p>
        </w:tc>
        <w:tc>
          <w:tcPr>
            <w:tcW w:w="1714" w:type="dxa"/>
          </w:tcPr>
          <w:p w14:paraId="653EC6BA" w14:textId="7D751688" w:rsidR="008A6756" w:rsidRPr="000C688B" w:rsidRDefault="000C688B" w:rsidP="00F35F14">
            <w:pPr>
              <w:spacing w:before="120"/>
              <w:rPr>
                <w:color w:val="305497"/>
              </w:rPr>
            </w:pPr>
            <w:r>
              <w:t>13 October 2026</w:t>
            </w:r>
          </w:p>
        </w:tc>
      </w:tr>
    </w:tbl>
    <w:p w14:paraId="36C589C3" w14:textId="3F42C609" w:rsidR="00AF2261" w:rsidRPr="000C688B" w:rsidRDefault="00AF2261">
      <w:pPr>
        <w:spacing w:after="160" w:line="278" w:lineRule="auto"/>
        <w:rPr>
          <w:rFonts w:eastAsia="MS Gothic"/>
          <w:b/>
          <w:bCs/>
          <w:color w:val="305497"/>
          <w:sz w:val="28"/>
          <w:szCs w:val="28"/>
        </w:rPr>
      </w:pPr>
      <w:r w:rsidRPr="000C688B">
        <w:br w:type="page"/>
      </w:r>
    </w:p>
    <w:p w14:paraId="38256F3D" w14:textId="2440B0A0" w:rsidR="004B7F7E" w:rsidRPr="000C688B" w:rsidRDefault="003C08AA" w:rsidP="00CE5BF6">
      <w:pPr>
        <w:pStyle w:val="Heading1"/>
        <w:numPr>
          <w:ilvl w:val="0"/>
          <w:numId w:val="0"/>
        </w:numPr>
        <w:ind w:left="431" w:hanging="431"/>
      </w:pPr>
      <w:bookmarkStart w:id="188" w:name="_Appendix_A:_Official"/>
      <w:bookmarkStart w:id="189" w:name="_Toc240364206"/>
      <w:bookmarkEnd w:id="188"/>
      <w:r w:rsidRPr="000C688B">
        <w:lastRenderedPageBreak/>
        <w:t>Appendix A: Official Cultural and Other Visitors attending Unit-18</w:t>
      </w:r>
      <w:bookmarkEnd w:id="189"/>
    </w:p>
    <w:p w14:paraId="0B568F4F" w14:textId="188F7FAE" w:rsidR="003C08AA" w:rsidRPr="000C688B" w:rsidRDefault="003C08AA" w:rsidP="003C08AA">
      <w:pPr>
        <w:spacing w:before="120" w:after="120"/>
        <w:jc w:val="both"/>
        <w:rPr>
          <w:bCs/>
        </w:rPr>
      </w:pPr>
      <w:r w:rsidRPr="000C688B">
        <w:rPr>
          <w:bCs/>
        </w:rPr>
        <w:t>The Casuarina Prison Superintendent has the authority to refuse any visitor entry or have a visitor removed from the prison if they are of the opinion that the visitor is likely to interfere with the preservation of the good order or security of the prison.</w:t>
      </w:r>
      <w:r w:rsidRPr="000C688B">
        <w:rPr>
          <w:rStyle w:val="FootnoteReference"/>
          <w:bCs/>
        </w:rPr>
        <w:footnoteReference w:id="20"/>
      </w:r>
    </w:p>
    <w:p w14:paraId="12C48B31" w14:textId="77777777" w:rsidR="003C08AA" w:rsidRPr="000C688B" w:rsidRDefault="003C08AA" w:rsidP="000B70AD">
      <w:pPr>
        <w:pStyle w:val="Heading2"/>
        <w:numPr>
          <w:ilvl w:val="0"/>
          <w:numId w:val="0"/>
        </w:numPr>
        <w:spacing w:after="240"/>
        <w:ind w:left="576" w:hanging="576"/>
      </w:pPr>
      <w:bookmarkStart w:id="190" w:name="_Toc239239275"/>
      <w:bookmarkStart w:id="191" w:name="_Toc240285723"/>
      <w:bookmarkStart w:id="192" w:name="_Toc240364207"/>
      <w:r w:rsidRPr="000C688B">
        <w:t>Official cultural and other visitor times</w:t>
      </w:r>
      <w:bookmarkEnd w:id="190"/>
      <w:bookmarkEnd w:id="191"/>
      <w:bookmarkEnd w:id="192"/>
    </w:p>
    <w:p w14:paraId="191C80D7" w14:textId="77777777" w:rsidR="003C08AA" w:rsidRPr="000C688B" w:rsidRDefault="003C08AA" w:rsidP="000B70AD">
      <w:pPr>
        <w:pStyle w:val="Heading3"/>
        <w:numPr>
          <w:ilvl w:val="0"/>
          <w:numId w:val="0"/>
        </w:numPr>
      </w:pPr>
      <w:r w:rsidRPr="000C688B">
        <w:rPr>
          <w:b/>
          <w:bCs w:val="0"/>
          <w:color w:val="305497" w:themeColor="text2"/>
        </w:rPr>
        <w:t xml:space="preserve">Monday to Friday </w:t>
      </w:r>
      <w:r w:rsidRPr="000C688B">
        <w:t>– in person (held in the Casuarina Prison Visits Hall)</w:t>
      </w:r>
    </w:p>
    <w:p w14:paraId="758767C2" w14:textId="77777777" w:rsidR="003C08AA" w:rsidRPr="000C688B" w:rsidRDefault="003C08AA">
      <w:pPr>
        <w:pStyle w:val="ListParagraph"/>
        <w:keepLines w:val="0"/>
        <w:numPr>
          <w:ilvl w:val="0"/>
          <w:numId w:val="28"/>
        </w:numPr>
      </w:pPr>
      <w:r w:rsidRPr="000C688B">
        <w:t>8:45am to 9:45am</w:t>
      </w:r>
    </w:p>
    <w:p w14:paraId="66A46B65" w14:textId="77777777" w:rsidR="003C08AA" w:rsidRPr="000C688B" w:rsidRDefault="003C08AA" w:rsidP="000B70AD">
      <w:pPr>
        <w:pStyle w:val="Heading3"/>
        <w:numPr>
          <w:ilvl w:val="0"/>
          <w:numId w:val="0"/>
        </w:numPr>
      </w:pPr>
      <w:r w:rsidRPr="000C688B">
        <w:rPr>
          <w:b/>
          <w:color w:val="305497" w:themeColor="text2"/>
        </w:rPr>
        <w:t>Monday to Friday</w:t>
      </w:r>
      <w:r w:rsidRPr="000C688B">
        <w:rPr>
          <w:color w:val="305497" w:themeColor="text2"/>
        </w:rPr>
        <w:t xml:space="preserve"> </w:t>
      </w:r>
      <w:r w:rsidRPr="000C688B">
        <w:t>– E-Visit (refer to section 4.3)</w:t>
      </w:r>
    </w:p>
    <w:p w14:paraId="4CB8ED83" w14:textId="77777777" w:rsidR="003C08AA" w:rsidRPr="000C688B" w:rsidRDefault="003C08AA">
      <w:pPr>
        <w:pStyle w:val="ListParagraph"/>
        <w:keepLines w:val="0"/>
        <w:numPr>
          <w:ilvl w:val="0"/>
          <w:numId w:val="28"/>
        </w:numPr>
      </w:pPr>
      <w:r w:rsidRPr="000C688B">
        <w:t xml:space="preserve">Between 9:00am and 3:30pm </w:t>
      </w:r>
    </w:p>
    <w:p w14:paraId="6D7CA30A" w14:textId="77777777" w:rsidR="003C08AA" w:rsidRPr="000C688B" w:rsidRDefault="003C08AA" w:rsidP="000B70AD">
      <w:pPr>
        <w:pStyle w:val="Heading3"/>
        <w:numPr>
          <w:ilvl w:val="0"/>
          <w:numId w:val="0"/>
        </w:numPr>
      </w:pPr>
      <w:r w:rsidRPr="000C688B">
        <w:t xml:space="preserve">Where an official, cultural or other visitor requests an in-person visit with a young person outside of the scheduled visit times, or for longer than the scheduled visit times, the booking officer shall make a request to the Superintendent. </w:t>
      </w:r>
    </w:p>
    <w:p w14:paraId="6187986A" w14:textId="77777777" w:rsidR="003C08AA" w:rsidRPr="000C688B" w:rsidRDefault="003C08AA" w:rsidP="000B70AD">
      <w:pPr>
        <w:pStyle w:val="Heading3"/>
        <w:numPr>
          <w:ilvl w:val="0"/>
          <w:numId w:val="0"/>
        </w:numPr>
      </w:pPr>
      <w:r w:rsidRPr="000C688B">
        <w:t xml:space="preserve">The Superintendent shall consider the request to move the young person to Banksia Hill Youth Detention Centre to facilitate the visit. The booking officer shall explore all other options with the visitor, such as consecutive e-visits, prior to the request being submitted. </w:t>
      </w:r>
    </w:p>
    <w:p w14:paraId="29EEF5FF" w14:textId="77777777" w:rsidR="003C08AA" w:rsidRPr="000C688B" w:rsidRDefault="003C08AA" w:rsidP="000B70AD">
      <w:pPr>
        <w:pStyle w:val="Heading2"/>
        <w:numPr>
          <w:ilvl w:val="0"/>
          <w:numId w:val="0"/>
        </w:numPr>
        <w:spacing w:after="240"/>
        <w:ind w:left="576" w:hanging="576"/>
      </w:pPr>
      <w:bookmarkStart w:id="193" w:name="_Toc239239276"/>
      <w:bookmarkStart w:id="194" w:name="_Toc240285724"/>
      <w:bookmarkStart w:id="195" w:name="_Toc240364208"/>
      <w:r w:rsidRPr="000C688B">
        <w:t>Official visitor notification</w:t>
      </w:r>
      <w:bookmarkEnd w:id="193"/>
      <w:bookmarkEnd w:id="194"/>
      <w:bookmarkEnd w:id="195"/>
    </w:p>
    <w:p w14:paraId="4F600928" w14:textId="2E802403" w:rsidR="003C08AA" w:rsidRPr="000C688B" w:rsidRDefault="003C08AA" w:rsidP="003C08AA">
      <w:pPr>
        <w:keepLines/>
        <w:spacing w:before="200" w:after="120"/>
        <w:outlineLvl w:val="2"/>
        <w:rPr>
          <w:rFonts w:eastAsia="MS Gothic"/>
          <w:bCs/>
          <w:color w:val="000000" w:themeColor="text1"/>
          <w:szCs w:val="26"/>
        </w:rPr>
      </w:pPr>
      <w:r w:rsidRPr="000C688B">
        <w:rPr>
          <w:rFonts w:eastAsia="MS Gothic"/>
          <w:bCs/>
          <w:color w:val="000000" w:themeColor="text1"/>
          <w:szCs w:val="26"/>
        </w:rPr>
        <w:t>The Gatehouse Unit 18 YDC staff or Casuarina Gatehouse Prison Officer assigned to the Gatehouse shall inform the YDC Superintendent (or authorised Deputy Superintendent) who shall then inform the Casuarina Superintendent of the arrival of visitors listed in 5.1.3.</w:t>
      </w:r>
    </w:p>
    <w:p w14:paraId="04F25C10" w14:textId="77777777" w:rsidR="003C08AA" w:rsidRPr="000C688B" w:rsidRDefault="003C08AA">
      <w:pPr>
        <w:spacing w:after="160" w:line="278" w:lineRule="auto"/>
        <w:rPr>
          <w:rFonts w:eastAsia="MS Gothic"/>
          <w:bCs/>
          <w:color w:val="000000" w:themeColor="text1"/>
          <w:szCs w:val="26"/>
        </w:rPr>
      </w:pPr>
      <w:r w:rsidRPr="000C688B">
        <w:rPr>
          <w:rFonts w:eastAsia="MS Gothic"/>
          <w:bCs/>
          <w:color w:val="000000" w:themeColor="text1"/>
          <w:szCs w:val="26"/>
        </w:rPr>
        <w:br w:type="page"/>
      </w:r>
    </w:p>
    <w:p w14:paraId="243F6130" w14:textId="0D32D027" w:rsidR="003C08AA" w:rsidRPr="000C688B" w:rsidRDefault="003C08AA" w:rsidP="00CE5BF6">
      <w:pPr>
        <w:pStyle w:val="Heading1"/>
        <w:numPr>
          <w:ilvl w:val="0"/>
          <w:numId w:val="0"/>
        </w:numPr>
        <w:ind w:left="431" w:hanging="431"/>
      </w:pPr>
      <w:bookmarkStart w:id="196" w:name="_Appendix_B:_Code"/>
      <w:bookmarkStart w:id="197" w:name="_Toc240364209"/>
      <w:bookmarkEnd w:id="196"/>
      <w:r w:rsidRPr="000C688B">
        <w:lastRenderedPageBreak/>
        <w:t>Appendix B: Code of Conduct for E-Visits</w:t>
      </w:r>
      <w:bookmarkEnd w:id="197"/>
    </w:p>
    <w:tbl>
      <w:tblPr>
        <w:tblStyle w:val="TableGrid"/>
        <w:tblW w:w="0" w:type="auto"/>
        <w:tblInd w:w="-5" w:type="dxa"/>
        <w:tblLook w:val="04A0" w:firstRow="1" w:lastRow="0" w:firstColumn="1" w:lastColumn="0" w:noHBand="0" w:noVBand="1"/>
      </w:tblPr>
      <w:tblGrid>
        <w:gridCol w:w="8931"/>
      </w:tblGrid>
      <w:tr w:rsidR="00B105F4" w:rsidRPr="000C688B" w14:paraId="39C276C4" w14:textId="77777777" w:rsidTr="002D4275">
        <w:tc>
          <w:tcPr>
            <w:tcW w:w="8931" w:type="dxa"/>
            <w:tcBorders>
              <w:bottom w:val="single" w:sz="4" w:space="0" w:color="BBB69F"/>
            </w:tcBorders>
            <w:shd w:val="clear" w:color="auto" w:fill="203866"/>
          </w:tcPr>
          <w:p w14:paraId="1E3A32FB" w14:textId="77777777" w:rsidR="00B105F4" w:rsidRPr="000C688B" w:rsidRDefault="00B105F4">
            <w:pPr>
              <w:pStyle w:val="ListParagraph"/>
              <w:numPr>
                <w:ilvl w:val="0"/>
                <w:numId w:val="32"/>
              </w:numPr>
              <w:ind w:left="357" w:hanging="357"/>
              <w:rPr>
                <w:b/>
                <w:bCs/>
                <w:sz w:val="24"/>
                <w:szCs w:val="24"/>
              </w:rPr>
            </w:pPr>
            <w:r w:rsidRPr="000C688B">
              <w:rPr>
                <w:b/>
                <w:bCs/>
                <w:sz w:val="24"/>
                <w:szCs w:val="24"/>
              </w:rPr>
              <w:t xml:space="preserve">Code of Conduct for E-Visits </w:t>
            </w:r>
          </w:p>
        </w:tc>
      </w:tr>
      <w:tr w:rsidR="00B105F4" w:rsidRPr="000C688B" w14:paraId="2EDF1E41" w14:textId="77777777" w:rsidTr="002D4275">
        <w:tc>
          <w:tcPr>
            <w:tcW w:w="8931" w:type="dxa"/>
            <w:tcBorders>
              <w:top w:val="single" w:sz="4" w:space="0" w:color="BBB69F"/>
              <w:left w:val="single" w:sz="4" w:space="0" w:color="BBB69F"/>
              <w:bottom w:val="single" w:sz="4" w:space="0" w:color="BBB69F"/>
              <w:right w:val="single" w:sz="4" w:space="0" w:color="BBB69F"/>
            </w:tcBorders>
          </w:tcPr>
          <w:p w14:paraId="256DB155" w14:textId="77777777" w:rsidR="00B105F4" w:rsidRPr="000C688B" w:rsidRDefault="00B105F4">
            <w:pPr>
              <w:pStyle w:val="ListParagraph"/>
              <w:numPr>
                <w:ilvl w:val="1"/>
                <w:numId w:val="32"/>
              </w:numPr>
              <w:spacing w:before="120" w:after="120"/>
              <w:ind w:left="431" w:hanging="431"/>
              <w:contextualSpacing w:val="0"/>
              <w:rPr>
                <w:sz w:val="24"/>
                <w:szCs w:val="24"/>
              </w:rPr>
            </w:pPr>
            <w:r w:rsidRPr="000C688B">
              <w:rPr>
                <w:sz w:val="24"/>
                <w:szCs w:val="24"/>
              </w:rPr>
              <w:t>When participating in an E-Visit or any other type of video link within the Youth Detention Centre, visitors are required to maintain acceptable standards of behaviour in line with the normal in-person visits.</w:t>
            </w:r>
          </w:p>
          <w:p w14:paraId="7452FDCA" w14:textId="619E6DBF" w:rsidR="00B105F4" w:rsidRPr="000C688B" w:rsidRDefault="00B105F4">
            <w:pPr>
              <w:pStyle w:val="ListParagraph"/>
              <w:numPr>
                <w:ilvl w:val="1"/>
                <w:numId w:val="32"/>
              </w:numPr>
              <w:spacing w:before="120" w:after="120"/>
              <w:ind w:left="431" w:hanging="431"/>
              <w:contextualSpacing w:val="0"/>
              <w:rPr>
                <w:sz w:val="24"/>
                <w:szCs w:val="24"/>
              </w:rPr>
            </w:pPr>
            <w:r w:rsidRPr="000C688B">
              <w:rPr>
                <w:sz w:val="24"/>
                <w:szCs w:val="24"/>
              </w:rPr>
              <w:t>All visitors are subject to the Youth Detention Centre expectations regarding safety and security during the visit.</w:t>
            </w:r>
          </w:p>
        </w:tc>
      </w:tr>
      <w:tr w:rsidR="00B105F4" w:rsidRPr="000C688B" w14:paraId="3C5C9AEC" w14:textId="77777777" w:rsidTr="002D4275">
        <w:tc>
          <w:tcPr>
            <w:tcW w:w="8931" w:type="dxa"/>
            <w:tcBorders>
              <w:top w:val="single" w:sz="4" w:space="0" w:color="BBB69F"/>
              <w:left w:val="single" w:sz="4" w:space="0" w:color="BBB69F"/>
              <w:bottom w:val="single" w:sz="4" w:space="0" w:color="BBB69F"/>
              <w:right w:val="single" w:sz="4" w:space="0" w:color="BBB69F"/>
            </w:tcBorders>
            <w:shd w:val="clear" w:color="auto" w:fill="203866"/>
          </w:tcPr>
          <w:p w14:paraId="29DA7238" w14:textId="77777777" w:rsidR="00B105F4" w:rsidRPr="000C688B" w:rsidRDefault="00B105F4">
            <w:pPr>
              <w:pStyle w:val="ListParagraph"/>
              <w:numPr>
                <w:ilvl w:val="0"/>
                <w:numId w:val="32"/>
              </w:numPr>
              <w:ind w:left="357" w:hanging="357"/>
              <w:rPr>
                <w:b/>
                <w:bCs/>
                <w:sz w:val="24"/>
                <w:szCs w:val="24"/>
              </w:rPr>
            </w:pPr>
            <w:r w:rsidRPr="000C688B">
              <w:rPr>
                <w:b/>
                <w:bCs/>
                <w:sz w:val="24"/>
                <w:szCs w:val="24"/>
              </w:rPr>
              <w:t>The following rules apply to all video link E-Visits:</w:t>
            </w:r>
          </w:p>
        </w:tc>
      </w:tr>
      <w:tr w:rsidR="00B105F4" w:rsidRPr="00B105F4" w14:paraId="4A211621" w14:textId="77777777" w:rsidTr="002D4275">
        <w:tc>
          <w:tcPr>
            <w:tcW w:w="8931" w:type="dxa"/>
            <w:tcBorders>
              <w:top w:val="single" w:sz="4" w:space="0" w:color="BBB69F"/>
              <w:left w:val="single" w:sz="4" w:space="0" w:color="BBB69F"/>
              <w:bottom w:val="single" w:sz="4" w:space="0" w:color="BBB69F"/>
              <w:right w:val="single" w:sz="4" w:space="0" w:color="BBB69F"/>
            </w:tcBorders>
          </w:tcPr>
          <w:p w14:paraId="1211C980" w14:textId="77777777" w:rsidR="00B105F4" w:rsidRPr="000C688B" w:rsidRDefault="00B105F4">
            <w:pPr>
              <w:pStyle w:val="ListParagraph"/>
              <w:numPr>
                <w:ilvl w:val="1"/>
                <w:numId w:val="32"/>
              </w:numPr>
              <w:spacing w:before="120" w:after="120"/>
              <w:ind w:left="431" w:hanging="431"/>
              <w:contextualSpacing w:val="0"/>
              <w:rPr>
                <w:sz w:val="24"/>
                <w:szCs w:val="24"/>
              </w:rPr>
            </w:pPr>
            <w:r w:rsidRPr="000C688B">
              <w:rPr>
                <w:sz w:val="24"/>
                <w:szCs w:val="24"/>
              </w:rPr>
              <w:t>Except for the device in use for the E-Visit, additional mobile phones, tablets, smart watches or any electronic devices with phone call or recording capabilities are not permitted to be used during the E-Visit.</w:t>
            </w:r>
          </w:p>
          <w:p w14:paraId="02A808A6" w14:textId="77777777" w:rsidR="00B105F4" w:rsidRPr="000C688B" w:rsidRDefault="00B105F4">
            <w:pPr>
              <w:pStyle w:val="ListParagraph"/>
              <w:numPr>
                <w:ilvl w:val="1"/>
                <w:numId w:val="32"/>
              </w:numPr>
              <w:spacing w:before="120" w:after="120"/>
              <w:ind w:left="431" w:hanging="431"/>
              <w:contextualSpacing w:val="0"/>
              <w:rPr>
                <w:sz w:val="24"/>
                <w:szCs w:val="24"/>
              </w:rPr>
            </w:pPr>
            <w:r w:rsidRPr="000C688B">
              <w:rPr>
                <w:sz w:val="24"/>
                <w:szCs w:val="24"/>
              </w:rPr>
              <w:t xml:space="preserve">Use of any unauthorised communication device while the E-Visit is in progress will result in termination of the E-Visit and potential suspension of further E-Visit. </w:t>
            </w:r>
          </w:p>
          <w:p w14:paraId="47083BA6" w14:textId="77777777" w:rsidR="00B105F4" w:rsidRPr="000C688B" w:rsidRDefault="00B105F4">
            <w:pPr>
              <w:pStyle w:val="ListParagraph"/>
              <w:numPr>
                <w:ilvl w:val="1"/>
                <w:numId w:val="32"/>
              </w:numPr>
              <w:spacing w:before="120" w:after="120"/>
              <w:ind w:left="431" w:hanging="431"/>
              <w:contextualSpacing w:val="0"/>
              <w:rPr>
                <w:sz w:val="24"/>
                <w:szCs w:val="24"/>
              </w:rPr>
            </w:pPr>
            <w:r w:rsidRPr="000C688B">
              <w:rPr>
                <w:sz w:val="24"/>
                <w:szCs w:val="24"/>
              </w:rPr>
              <w:t>Unauthorised screen sharing or recording of an E-Visit may result in the termination of the E-Visit and potential suspension of further E-Visits.</w:t>
            </w:r>
          </w:p>
          <w:p w14:paraId="3F06479B" w14:textId="77777777" w:rsidR="00B105F4" w:rsidRPr="000C688B" w:rsidRDefault="00B105F4">
            <w:pPr>
              <w:pStyle w:val="ListParagraph"/>
              <w:numPr>
                <w:ilvl w:val="1"/>
                <w:numId w:val="32"/>
              </w:numPr>
              <w:spacing w:before="120" w:after="120"/>
              <w:ind w:left="431" w:hanging="431"/>
              <w:contextualSpacing w:val="0"/>
              <w:rPr>
                <w:sz w:val="24"/>
                <w:szCs w:val="24"/>
              </w:rPr>
            </w:pPr>
            <w:r w:rsidRPr="000C688B">
              <w:rPr>
                <w:sz w:val="24"/>
                <w:szCs w:val="24"/>
              </w:rPr>
              <w:t>Unauthorised sharing of an entire, or part of, a recorded E-Visit may result in the suspension of further E-Visits.</w:t>
            </w:r>
          </w:p>
          <w:p w14:paraId="54D4435F" w14:textId="77777777" w:rsidR="00B105F4" w:rsidRPr="000C688B" w:rsidRDefault="00B105F4">
            <w:pPr>
              <w:pStyle w:val="ListParagraph"/>
              <w:numPr>
                <w:ilvl w:val="1"/>
                <w:numId w:val="32"/>
              </w:numPr>
              <w:spacing w:before="120" w:after="120"/>
              <w:ind w:left="431" w:hanging="431"/>
              <w:contextualSpacing w:val="0"/>
              <w:rPr>
                <w:sz w:val="24"/>
                <w:szCs w:val="24"/>
              </w:rPr>
            </w:pPr>
            <w:r w:rsidRPr="000C688B">
              <w:rPr>
                <w:sz w:val="24"/>
                <w:szCs w:val="24"/>
              </w:rPr>
              <w:t xml:space="preserve">Rude, inappropriate or offensive behaviour will result in termination of the E-Visit and potential suspension of further E-Visit. </w:t>
            </w:r>
          </w:p>
          <w:p w14:paraId="15144A47" w14:textId="77777777" w:rsidR="00B105F4" w:rsidRPr="000C688B" w:rsidRDefault="00B105F4">
            <w:pPr>
              <w:pStyle w:val="ListParagraph"/>
              <w:numPr>
                <w:ilvl w:val="1"/>
                <w:numId w:val="32"/>
              </w:numPr>
              <w:spacing w:before="120" w:after="120"/>
              <w:ind w:left="431" w:hanging="431"/>
              <w:contextualSpacing w:val="0"/>
              <w:rPr>
                <w:sz w:val="24"/>
                <w:szCs w:val="24"/>
              </w:rPr>
            </w:pPr>
            <w:r w:rsidRPr="000C688B">
              <w:rPr>
                <w:sz w:val="24"/>
                <w:szCs w:val="24"/>
              </w:rPr>
              <w:t>Abusive language or behaviour will result in termination of the E-Visit and potential suspension of further E-Visit.</w:t>
            </w:r>
          </w:p>
          <w:p w14:paraId="71E8C38A" w14:textId="77777777" w:rsidR="00B105F4" w:rsidRPr="000C688B" w:rsidRDefault="00B105F4">
            <w:pPr>
              <w:pStyle w:val="ListParagraph"/>
              <w:numPr>
                <w:ilvl w:val="1"/>
                <w:numId w:val="32"/>
              </w:numPr>
              <w:spacing w:before="120" w:after="120"/>
              <w:ind w:left="431" w:hanging="431"/>
              <w:contextualSpacing w:val="0"/>
              <w:rPr>
                <w:sz w:val="24"/>
                <w:szCs w:val="24"/>
              </w:rPr>
            </w:pPr>
            <w:r w:rsidRPr="000C688B">
              <w:rPr>
                <w:sz w:val="24"/>
                <w:szCs w:val="24"/>
              </w:rPr>
              <w:t>Visitors’ dress standard is to be non-offensive and non-revealing.</w:t>
            </w:r>
          </w:p>
          <w:p w14:paraId="72E618E1" w14:textId="5B3DEE38" w:rsidR="00B105F4" w:rsidRPr="000C688B" w:rsidRDefault="00B105F4">
            <w:pPr>
              <w:pStyle w:val="ListParagraph"/>
              <w:numPr>
                <w:ilvl w:val="1"/>
                <w:numId w:val="32"/>
              </w:numPr>
              <w:spacing w:before="120" w:after="120"/>
              <w:ind w:left="431" w:hanging="431"/>
              <w:contextualSpacing w:val="0"/>
              <w:rPr>
                <w:sz w:val="24"/>
                <w:szCs w:val="24"/>
              </w:rPr>
            </w:pPr>
            <w:r w:rsidRPr="000C688B">
              <w:rPr>
                <w:sz w:val="24"/>
                <w:szCs w:val="24"/>
              </w:rPr>
              <w:t xml:space="preserve">Visitors under the age of 18 years are required to have a responsible adult present for the duration of the E-Visit (prior permission for the visit to occur will be obtained from the responsible adult). </w:t>
            </w:r>
          </w:p>
          <w:p w14:paraId="47B01BA3" w14:textId="00557437" w:rsidR="00B105F4" w:rsidRPr="000C688B" w:rsidRDefault="00B105F4">
            <w:pPr>
              <w:pStyle w:val="ListParagraph"/>
              <w:numPr>
                <w:ilvl w:val="1"/>
                <w:numId w:val="32"/>
              </w:numPr>
              <w:spacing w:before="120" w:after="120"/>
              <w:ind w:left="431" w:hanging="431"/>
              <w:contextualSpacing w:val="0"/>
              <w:rPr>
                <w:sz w:val="24"/>
                <w:szCs w:val="24"/>
              </w:rPr>
            </w:pPr>
            <w:r w:rsidRPr="000C688B">
              <w:rPr>
                <w:sz w:val="24"/>
                <w:szCs w:val="24"/>
              </w:rPr>
              <w:t>Failure to comply with any of the above may result in termination of the E-Visit.</w:t>
            </w:r>
          </w:p>
        </w:tc>
      </w:tr>
    </w:tbl>
    <w:p w14:paraId="67ABCA58" w14:textId="35732AB5" w:rsidR="003C08AA" w:rsidRPr="00EB2ABC" w:rsidRDefault="003C08AA" w:rsidP="00B105F4"/>
    <w:sectPr w:rsidR="003C08AA" w:rsidRPr="00EB2ABC" w:rsidSect="00B404E9">
      <w:headerReference w:type="even" r:id="rId57"/>
      <w:headerReference w:type="default" r:id="rId58"/>
      <w:footerReference w:type="default" r:id="rId59"/>
      <w:headerReference w:type="first" r:id="rId60"/>
      <w:type w:val="continuous"/>
      <w:pgSz w:w="11900" w:h="16840" w:code="9"/>
      <w:pgMar w:top="1418" w:right="1440" w:bottom="1021" w:left="1440" w:header="709" w:footer="7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9AEBA" w14:textId="77777777" w:rsidR="00BC44F2" w:rsidRDefault="00BC44F2" w:rsidP="000451B2">
      <w:r>
        <w:separator/>
      </w:r>
    </w:p>
  </w:endnote>
  <w:endnote w:type="continuationSeparator" w:id="0">
    <w:p w14:paraId="457ED5F4" w14:textId="77777777" w:rsidR="00BC44F2" w:rsidRDefault="00BC44F2" w:rsidP="000451B2">
      <w:r>
        <w:continuationSeparator/>
      </w:r>
    </w:p>
  </w:endnote>
  <w:endnote w:type="continuationNotice" w:id="1">
    <w:p w14:paraId="707158AF" w14:textId="77777777" w:rsidR="00BC44F2" w:rsidRDefault="00BC44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tum">
    <w:panose1 w:val="020B0600000101010101"/>
    <w:charset w:val="81"/>
    <w:family w:val="swiss"/>
    <w:pitch w:val="variable"/>
    <w:sig w:usb0="B00002AF" w:usb1="69D77CFB" w:usb2="00000030" w:usb3="00000000" w:csb0="000800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6204" w14:textId="174D9C90" w:rsidR="00E47878" w:rsidRPr="00B028FC" w:rsidRDefault="00E47878">
    <w:pPr>
      <w:pStyle w:val="Footer"/>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rsidR="00B028FC">
      <w:rPr>
        <w:color w:val="C00000"/>
      </w:rPr>
      <w:ptab w:relativeTo="margin" w:alignment="right" w:leader="none"/>
    </w:r>
    <w:r w:rsidR="00B028FC" w:rsidRPr="00B028FC">
      <w:rPr>
        <w:color w:val="000000" w:themeColor="text1"/>
      </w:rPr>
      <w:t xml:space="preserve">Page </w:t>
    </w:r>
    <w:r w:rsidR="00B028FC" w:rsidRPr="00B028FC">
      <w:rPr>
        <w:color w:val="000000" w:themeColor="text1"/>
      </w:rPr>
      <w:fldChar w:fldCharType="begin"/>
    </w:r>
    <w:r w:rsidR="00B028FC" w:rsidRPr="00B028FC">
      <w:rPr>
        <w:color w:val="000000" w:themeColor="text1"/>
      </w:rPr>
      <w:instrText xml:space="preserve"> PAGE  \* Arabic  \* MERGEFORMAT </w:instrText>
    </w:r>
    <w:r w:rsidR="00B028FC" w:rsidRPr="00B028FC">
      <w:rPr>
        <w:color w:val="000000" w:themeColor="text1"/>
      </w:rPr>
      <w:fldChar w:fldCharType="separate"/>
    </w:r>
    <w:r w:rsidR="00B028FC" w:rsidRPr="00B028FC">
      <w:rPr>
        <w:noProof/>
        <w:color w:val="000000" w:themeColor="text1"/>
      </w:rPr>
      <w:t>1</w:t>
    </w:r>
    <w:r w:rsidR="00B028FC" w:rsidRPr="00B028FC">
      <w:rPr>
        <w:color w:val="000000" w:themeColor="text1"/>
      </w:rPr>
      <w:fldChar w:fldCharType="end"/>
    </w:r>
    <w:r w:rsidR="00B028FC" w:rsidRPr="00B028FC">
      <w:rPr>
        <w:color w:val="000000" w:themeColor="text1"/>
      </w:rPr>
      <w:t xml:space="preserve"> of </w:t>
    </w:r>
    <w:r w:rsidR="00B028FC" w:rsidRPr="00B028FC">
      <w:rPr>
        <w:color w:val="000000" w:themeColor="text1"/>
      </w:rPr>
      <w:fldChar w:fldCharType="begin"/>
    </w:r>
    <w:r w:rsidR="00B028FC" w:rsidRPr="00B028FC">
      <w:rPr>
        <w:color w:val="000000" w:themeColor="text1"/>
      </w:rPr>
      <w:instrText xml:space="preserve"> NUMPAGES  \* Arabic  \* MERGEFORMAT </w:instrText>
    </w:r>
    <w:r w:rsidR="00B028FC" w:rsidRPr="00B028FC">
      <w:rPr>
        <w:color w:val="000000" w:themeColor="text1"/>
      </w:rPr>
      <w:fldChar w:fldCharType="separate"/>
    </w:r>
    <w:r w:rsidR="00B028FC" w:rsidRPr="00B028FC">
      <w:rPr>
        <w:noProof/>
        <w:color w:val="000000" w:themeColor="text1"/>
      </w:rPr>
      <w:t>2</w:t>
    </w:r>
    <w:r w:rsidR="00B028FC" w:rsidRPr="00B028FC">
      <w:rPr>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1C335" w14:textId="77777777" w:rsidR="00BC44F2" w:rsidRDefault="00BC44F2" w:rsidP="000451B2">
      <w:r>
        <w:separator/>
      </w:r>
    </w:p>
  </w:footnote>
  <w:footnote w:type="continuationSeparator" w:id="0">
    <w:p w14:paraId="4D56D67F" w14:textId="77777777" w:rsidR="00BC44F2" w:rsidRDefault="00BC44F2" w:rsidP="000451B2">
      <w:r>
        <w:continuationSeparator/>
      </w:r>
    </w:p>
  </w:footnote>
  <w:footnote w:type="continuationNotice" w:id="1">
    <w:p w14:paraId="3087096D" w14:textId="77777777" w:rsidR="00BC44F2" w:rsidRDefault="00BC44F2"/>
  </w:footnote>
  <w:footnote w:id="2">
    <w:p w14:paraId="3072B781" w14:textId="77777777" w:rsidR="00484A9D" w:rsidRPr="000B3598" w:rsidRDefault="00484A9D" w:rsidP="00484A9D">
      <w:pPr>
        <w:pStyle w:val="FootnoteText"/>
      </w:pPr>
      <w:r w:rsidRPr="000B3598">
        <w:rPr>
          <w:rStyle w:val="FootnoteReference"/>
        </w:rPr>
        <w:footnoteRef/>
      </w:r>
      <w:r w:rsidRPr="000B3598">
        <w:t xml:space="preserve"> </w:t>
      </w:r>
      <w:r w:rsidRPr="000B3598">
        <w:rPr>
          <w:i/>
        </w:rPr>
        <w:t>Working with Children (Screening) Regulations 2005</w:t>
      </w:r>
      <w:r w:rsidRPr="000B3598">
        <w:t>, regulation 12a</w:t>
      </w:r>
    </w:p>
  </w:footnote>
  <w:footnote w:id="3">
    <w:p w14:paraId="3BF691BA" w14:textId="77777777" w:rsidR="00484A9D" w:rsidRPr="000B3598" w:rsidRDefault="00484A9D" w:rsidP="00484A9D">
      <w:pPr>
        <w:pStyle w:val="FootnoteText"/>
      </w:pPr>
      <w:r w:rsidRPr="000B3598">
        <w:rPr>
          <w:rStyle w:val="FootnoteReference"/>
        </w:rPr>
        <w:footnoteRef/>
      </w:r>
      <w:r w:rsidRPr="000B3598">
        <w:t xml:space="preserve"> </w:t>
      </w:r>
      <w:r w:rsidRPr="000B3598">
        <w:rPr>
          <w:i/>
          <w:iCs/>
        </w:rPr>
        <w:t xml:space="preserve">Working with Children (Screening) Act 2004, </w:t>
      </w:r>
      <w:r w:rsidRPr="000B3598">
        <w:t>section 6(3)</w:t>
      </w:r>
    </w:p>
  </w:footnote>
  <w:footnote w:id="4">
    <w:p w14:paraId="7D415971" w14:textId="77777777" w:rsidR="00484A9D" w:rsidRPr="000B3598" w:rsidRDefault="00484A9D" w:rsidP="00484A9D">
      <w:pPr>
        <w:pStyle w:val="FootnoteText"/>
      </w:pPr>
      <w:r w:rsidRPr="000B3598">
        <w:rPr>
          <w:rStyle w:val="FootnoteReference"/>
        </w:rPr>
        <w:footnoteRef/>
      </w:r>
      <w:r w:rsidRPr="000B3598">
        <w:t xml:space="preserve"> </w:t>
      </w:r>
      <w:r w:rsidRPr="000B3598">
        <w:rPr>
          <w:i/>
        </w:rPr>
        <w:t>Working with Children (Screening) Regulations 2005</w:t>
      </w:r>
      <w:r w:rsidRPr="000B3598">
        <w:t>, regulation 13</w:t>
      </w:r>
    </w:p>
  </w:footnote>
  <w:footnote w:id="5">
    <w:p w14:paraId="4F115230" w14:textId="77777777" w:rsidR="00484A9D" w:rsidRPr="000B3598" w:rsidRDefault="00484A9D" w:rsidP="00484A9D">
      <w:pPr>
        <w:pStyle w:val="FootnoteText"/>
      </w:pPr>
      <w:r w:rsidRPr="000B3598">
        <w:rPr>
          <w:rStyle w:val="FootnoteReference"/>
        </w:rPr>
        <w:footnoteRef/>
      </w:r>
      <w:r w:rsidRPr="000B3598">
        <w:t xml:space="preserve"> </w:t>
      </w:r>
      <w:r w:rsidRPr="000B3598">
        <w:rPr>
          <w:i/>
        </w:rPr>
        <w:t>Working with Children (Screening) Regulations 2005</w:t>
      </w:r>
      <w:r w:rsidRPr="000B3598">
        <w:t>, regulation 12</w:t>
      </w:r>
    </w:p>
  </w:footnote>
  <w:footnote w:id="6">
    <w:p w14:paraId="668AEB4E" w14:textId="77777777" w:rsidR="00484A9D" w:rsidRDefault="00484A9D" w:rsidP="00484A9D">
      <w:pPr>
        <w:pStyle w:val="FootnoteText"/>
      </w:pPr>
      <w:r w:rsidRPr="000B3598">
        <w:rPr>
          <w:rStyle w:val="FootnoteReference"/>
        </w:rPr>
        <w:footnoteRef/>
      </w:r>
      <w:r w:rsidRPr="000B3598">
        <w:t xml:space="preserve"> </w:t>
      </w:r>
      <w:r w:rsidRPr="000B3598">
        <w:rPr>
          <w:i/>
        </w:rPr>
        <w:t>Government Railways Act 1904</w:t>
      </w:r>
      <w:r w:rsidRPr="000B3598">
        <w:t>, Section 74</w:t>
      </w:r>
    </w:p>
  </w:footnote>
  <w:footnote w:id="7">
    <w:p w14:paraId="44963505" w14:textId="77777777" w:rsidR="00484A9D" w:rsidRPr="000B3598" w:rsidRDefault="00484A9D" w:rsidP="00484A9D">
      <w:pPr>
        <w:pStyle w:val="FootnoteText"/>
        <w:rPr>
          <w:iCs/>
        </w:rPr>
      </w:pPr>
      <w:r w:rsidRPr="00D014BA">
        <w:rPr>
          <w:rStyle w:val="FootnoteReference"/>
        </w:rPr>
        <w:footnoteRef/>
      </w:r>
      <w:r w:rsidRPr="00D014BA">
        <w:t xml:space="preserve"> </w:t>
      </w:r>
      <w:r w:rsidRPr="00D014BA">
        <w:rPr>
          <w:i/>
        </w:rPr>
        <w:t>Inspector of</w:t>
      </w:r>
      <w:r w:rsidRPr="00D014BA">
        <w:t xml:space="preserve"> </w:t>
      </w:r>
      <w:r w:rsidRPr="00D014BA">
        <w:rPr>
          <w:i/>
        </w:rPr>
        <w:t xml:space="preserve">Custodial </w:t>
      </w:r>
      <w:r w:rsidRPr="000B3598">
        <w:rPr>
          <w:i/>
        </w:rPr>
        <w:t xml:space="preserve">Services Act 2003, </w:t>
      </w:r>
      <w:r w:rsidRPr="000B3598">
        <w:rPr>
          <w:iCs/>
        </w:rPr>
        <w:t>section 29</w:t>
      </w:r>
    </w:p>
  </w:footnote>
  <w:footnote w:id="8">
    <w:p w14:paraId="551045EF" w14:textId="77777777" w:rsidR="00AF2261" w:rsidRPr="000B3598" w:rsidRDefault="00AF2261" w:rsidP="00AF2261">
      <w:pPr>
        <w:pStyle w:val="FootnoteText"/>
        <w:rPr>
          <w:iCs/>
        </w:rPr>
      </w:pPr>
      <w:r w:rsidRPr="000B3598">
        <w:rPr>
          <w:rStyle w:val="FootnoteReference"/>
        </w:rPr>
        <w:footnoteRef/>
      </w:r>
      <w:r w:rsidRPr="000B3598">
        <w:t xml:space="preserve"> </w:t>
      </w:r>
      <w:r w:rsidRPr="000B3598">
        <w:rPr>
          <w:i/>
        </w:rPr>
        <w:t xml:space="preserve">Young Offenders Act 1994, </w:t>
      </w:r>
      <w:r w:rsidRPr="000B3598">
        <w:rPr>
          <w:iCs/>
        </w:rPr>
        <w:t>section 169</w:t>
      </w:r>
    </w:p>
  </w:footnote>
  <w:footnote w:id="9">
    <w:p w14:paraId="5CE2F8B6" w14:textId="77777777" w:rsidR="00AF2261" w:rsidRPr="005F02B4" w:rsidRDefault="00AF2261" w:rsidP="00AF2261">
      <w:pPr>
        <w:pStyle w:val="FootnoteText"/>
        <w:rPr>
          <w:i/>
        </w:rPr>
      </w:pPr>
      <w:r w:rsidRPr="000B3598">
        <w:rPr>
          <w:rStyle w:val="FootnoteReference"/>
        </w:rPr>
        <w:footnoteRef/>
      </w:r>
      <w:r w:rsidRPr="000B3598">
        <w:t xml:space="preserve"> </w:t>
      </w:r>
      <w:r w:rsidRPr="000B3598">
        <w:rPr>
          <w:i/>
        </w:rPr>
        <w:t>Parliamentary Commissioner Act 1971</w:t>
      </w:r>
    </w:p>
  </w:footnote>
  <w:footnote w:id="10">
    <w:p w14:paraId="0D156F01" w14:textId="77777777" w:rsidR="00484A9D" w:rsidRPr="000B3598" w:rsidRDefault="00484A9D" w:rsidP="00484A9D">
      <w:pPr>
        <w:pStyle w:val="FootnoteText"/>
      </w:pPr>
      <w:r w:rsidRPr="000B3598">
        <w:rPr>
          <w:rStyle w:val="FootnoteReference"/>
        </w:rPr>
        <w:footnoteRef/>
      </w:r>
      <w:r w:rsidRPr="000B3598">
        <w:t xml:space="preserve"> </w:t>
      </w:r>
      <w:r w:rsidRPr="000B3598">
        <w:rPr>
          <w:i/>
          <w:iCs/>
        </w:rPr>
        <w:t xml:space="preserve">Young Offenders Act 1994, </w:t>
      </w:r>
      <w:r w:rsidRPr="000B3598">
        <w:t>section 180</w:t>
      </w:r>
    </w:p>
  </w:footnote>
  <w:footnote w:id="11">
    <w:p w14:paraId="0A50207B" w14:textId="77777777" w:rsidR="00484A9D" w:rsidRPr="000B3598" w:rsidRDefault="00484A9D" w:rsidP="00484A9D">
      <w:pPr>
        <w:pStyle w:val="FootnoteText"/>
      </w:pPr>
      <w:r w:rsidRPr="000B3598">
        <w:rPr>
          <w:rStyle w:val="FootnoteReference"/>
        </w:rPr>
        <w:footnoteRef/>
      </w:r>
      <w:r w:rsidRPr="000B3598">
        <w:t xml:space="preserve"> </w:t>
      </w:r>
      <w:r w:rsidRPr="000B3598">
        <w:rPr>
          <w:i/>
          <w:iCs/>
        </w:rPr>
        <w:t xml:space="preserve">Inspector of Custodial Services Act 2003, </w:t>
      </w:r>
      <w:r w:rsidRPr="000B3598">
        <w:t>section 40</w:t>
      </w:r>
    </w:p>
  </w:footnote>
  <w:footnote w:id="12">
    <w:p w14:paraId="3EFABB1E" w14:textId="77777777" w:rsidR="00484A9D" w:rsidRPr="000B3598" w:rsidRDefault="00484A9D" w:rsidP="00484A9D">
      <w:pPr>
        <w:pStyle w:val="FootnoteText"/>
      </w:pPr>
      <w:r w:rsidRPr="000B3598">
        <w:rPr>
          <w:rStyle w:val="FootnoteReference"/>
        </w:rPr>
        <w:footnoteRef/>
      </w:r>
      <w:r w:rsidRPr="000B3598">
        <w:t xml:space="preserve"> </w:t>
      </w:r>
      <w:r w:rsidRPr="000B3598">
        <w:rPr>
          <w:i/>
          <w:iCs/>
        </w:rPr>
        <w:t xml:space="preserve">Inspector of Custodial Services Act 2003, </w:t>
      </w:r>
      <w:r w:rsidRPr="000B3598">
        <w:t>section 40(3)</w:t>
      </w:r>
    </w:p>
  </w:footnote>
  <w:footnote w:id="13">
    <w:p w14:paraId="33E93CB9" w14:textId="77777777" w:rsidR="00484A9D" w:rsidRPr="004B3ABB" w:rsidRDefault="00484A9D" w:rsidP="00484A9D">
      <w:pPr>
        <w:pStyle w:val="FootnoteText"/>
      </w:pPr>
      <w:r w:rsidRPr="000B3598">
        <w:rPr>
          <w:rStyle w:val="FootnoteReference"/>
        </w:rPr>
        <w:footnoteRef/>
      </w:r>
      <w:r w:rsidRPr="000B3598">
        <w:t xml:space="preserve"> </w:t>
      </w:r>
      <w:r w:rsidRPr="000B3598">
        <w:rPr>
          <w:i/>
          <w:iCs/>
        </w:rPr>
        <w:t xml:space="preserve">Young Offenders Act 1994, </w:t>
      </w:r>
      <w:r w:rsidRPr="000B3598">
        <w:t>section 169</w:t>
      </w:r>
    </w:p>
  </w:footnote>
  <w:footnote w:id="14">
    <w:p w14:paraId="15CB6259" w14:textId="77777777" w:rsidR="00484A9D" w:rsidRDefault="00484A9D" w:rsidP="00484A9D">
      <w:pPr>
        <w:pStyle w:val="FootnoteText"/>
      </w:pPr>
      <w:r>
        <w:rPr>
          <w:rStyle w:val="FootnoteReference"/>
        </w:rPr>
        <w:footnoteRef/>
      </w:r>
      <w:r>
        <w:t xml:space="preserve"> </w:t>
      </w:r>
      <w:r w:rsidRPr="008A6474">
        <w:rPr>
          <w:i/>
          <w:iCs/>
        </w:rPr>
        <w:t>Young Offenders Act 1994</w:t>
      </w:r>
    </w:p>
  </w:footnote>
  <w:footnote w:id="15">
    <w:p w14:paraId="31BC3C7C" w14:textId="77777777" w:rsidR="00484A9D" w:rsidRPr="000B3598" w:rsidRDefault="00484A9D" w:rsidP="00484A9D">
      <w:pPr>
        <w:pStyle w:val="FootnoteText"/>
      </w:pPr>
      <w:r w:rsidRPr="000B3598">
        <w:rPr>
          <w:rStyle w:val="FootnoteReference"/>
        </w:rPr>
        <w:footnoteRef/>
      </w:r>
      <w:r w:rsidRPr="000B3598">
        <w:t xml:space="preserve"> </w:t>
      </w:r>
      <w:r w:rsidRPr="000B3598">
        <w:rPr>
          <w:i/>
          <w:iCs/>
        </w:rPr>
        <w:t xml:space="preserve">Criminal Law (Mental Impairment) Act 2023, </w:t>
      </w:r>
      <w:r w:rsidRPr="000B3598">
        <w:t>section 135</w:t>
      </w:r>
    </w:p>
  </w:footnote>
  <w:footnote w:id="16">
    <w:p w14:paraId="1D693FC2" w14:textId="77777777" w:rsidR="00484A9D" w:rsidRPr="000B3598" w:rsidRDefault="00484A9D" w:rsidP="00484A9D">
      <w:pPr>
        <w:pStyle w:val="FootnoteText"/>
      </w:pPr>
      <w:r w:rsidRPr="000B3598">
        <w:rPr>
          <w:rStyle w:val="FootnoteReference"/>
        </w:rPr>
        <w:footnoteRef/>
      </w:r>
      <w:r w:rsidRPr="000B3598">
        <w:t xml:space="preserve"> </w:t>
      </w:r>
      <w:r w:rsidRPr="000B3598">
        <w:rPr>
          <w:i/>
          <w:iCs/>
        </w:rPr>
        <w:t xml:space="preserve">Criminal Law (Mental Impairment) Act 2023, </w:t>
      </w:r>
      <w:r w:rsidRPr="000B3598">
        <w:t>section 135</w:t>
      </w:r>
    </w:p>
  </w:footnote>
  <w:footnote w:id="17">
    <w:p w14:paraId="69BFBFBA" w14:textId="1884EA6F" w:rsidR="00484A9D" w:rsidRDefault="00484A9D" w:rsidP="00484A9D">
      <w:pPr>
        <w:pStyle w:val="FootnoteText"/>
      </w:pPr>
      <w:r w:rsidRPr="000B3598">
        <w:rPr>
          <w:rStyle w:val="FootnoteReference"/>
        </w:rPr>
        <w:footnoteRef/>
      </w:r>
      <w:r w:rsidRPr="000B3598">
        <w:t xml:space="preserve"> </w:t>
      </w:r>
      <w:r w:rsidRPr="000B3598">
        <w:rPr>
          <w:i/>
          <w:iCs/>
        </w:rPr>
        <w:t xml:space="preserve">Criminal Law (Mental Impairment) Act 2023, </w:t>
      </w:r>
      <w:r w:rsidRPr="000B3598">
        <w:t>section 28</w:t>
      </w:r>
    </w:p>
  </w:footnote>
  <w:footnote w:id="18">
    <w:p w14:paraId="7C2B42FE" w14:textId="77777777" w:rsidR="00484A9D" w:rsidRDefault="00484A9D" w:rsidP="00484A9D">
      <w:pPr>
        <w:pStyle w:val="FootnoteText"/>
      </w:pPr>
      <w:r>
        <w:rPr>
          <w:rStyle w:val="FootnoteReference"/>
        </w:rPr>
        <w:footnoteRef/>
      </w:r>
      <w:r>
        <w:t xml:space="preserve"> </w:t>
      </w:r>
      <w:r>
        <w:rPr>
          <w:i/>
          <w:iCs/>
        </w:rPr>
        <w:t xml:space="preserve">Work, Health and Safety Act 2020, </w:t>
      </w:r>
      <w:r w:rsidRPr="000B70AD">
        <w:t>section 39</w:t>
      </w:r>
    </w:p>
  </w:footnote>
  <w:footnote w:id="19">
    <w:p w14:paraId="22B61737" w14:textId="77777777" w:rsidR="00484A9D" w:rsidRDefault="00484A9D" w:rsidP="00484A9D">
      <w:pPr>
        <w:pStyle w:val="FootnoteText"/>
      </w:pPr>
      <w:r w:rsidRPr="000C688B">
        <w:rPr>
          <w:rStyle w:val="FootnoteReference"/>
        </w:rPr>
        <w:footnoteRef/>
      </w:r>
      <w:r w:rsidRPr="000C688B">
        <w:t xml:space="preserve"> </w:t>
      </w:r>
      <w:r w:rsidRPr="000C688B">
        <w:rPr>
          <w:i/>
          <w:iCs/>
        </w:rPr>
        <w:t>Young Offenders Act 1994, section 7(m)</w:t>
      </w:r>
    </w:p>
  </w:footnote>
  <w:footnote w:id="20">
    <w:p w14:paraId="324C3559" w14:textId="564EBFDF" w:rsidR="003C08AA" w:rsidRPr="00E94318" w:rsidRDefault="003C08AA" w:rsidP="003C08AA">
      <w:pPr>
        <w:pStyle w:val="FootnoteText"/>
      </w:pPr>
      <w:r>
        <w:rPr>
          <w:rStyle w:val="FootnoteReference"/>
        </w:rPr>
        <w:footnoteRef/>
      </w:r>
      <w:r>
        <w:t xml:space="preserve"> </w:t>
      </w:r>
      <w:r w:rsidRPr="00D91F6D">
        <w:rPr>
          <w:i/>
          <w:iCs/>
        </w:rPr>
        <w:t>Prisons Act 1981</w:t>
      </w:r>
      <w:r w:rsidR="002D4275">
        <w:rPr>
          <w:i/>
          <w:iCs/>
        </w:rPr>
        <w:t>,</w:t>
      </w:r>
      <w:r>
        <w:rPr>
          <w:i/>
          <w:iCs/>
        </w:rPr>
        <w:t xml:space="preserve"> </w:t>
      </w:r>
      <w:r w:rsidR="002D4275">
        <w:t>s</w:t>
      </w:r>
      <w:r>
        <w:t>ection 66(1)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50F" w14:textId="121BF7D8" w:rsidR="0087244E" w:rsidRDefault="00F56F06">
    <w:pPr>
      <w:pStyle w:val="Header"/>
    </w:pPr>
    <w:r>
      <w:rPr>
        <w:noProof/>
        <w14:ligatures w14:val="standardContextual"/>
      </w:rPr>
      <mc:AlternateContent>
        <mc:Choice Requires="wps">
          <w:drawing>
            <wp:anchor distT="0" distB="0" distL="0" distR="0" simplePos="0" relativeHeight="251663360" behindDoc="0" locked="0" layoutInCell="1" allowOverlap="1" wp14:anchorId="55FFC1DB" wp14:editId="6EB7B3DA">
              <wp:simplePos x="635" y="635"/>
              <wp:positionH relativeFrom="page">
                <wp:align>center</wp:align>
              </wp:positionH>
              <wp:positionV relativeFrom="page">
                <wp:align>top</wp:align>
              </wp:positionV>
              <wp:extent cx="622300" cy="376555"/>
              <wp:effectExtent l="0" t="0" r="6350" b="4445"/>
              <wp:wrapNone/>
              <wp:docPr id="25981929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FFC1DB"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B0DF" w14:textId="251DE95A" w:rsidR="001C1AFE" w:rsidRDefault="00F56F06" w:rsidP="001C1AFE">
    <w:pPr>
      <w:pStyle w:val="Header"/>
      <w:pBdr>
        <w:bottom w:val="single" w:sz="4" w:space="3" w:color="auto"/>
      </w:pBdr>
    </w:pPr>
    <w:r>
      <w:rPr>
        <w:noProof/>
        <w14:ligatures w14:val="standardContextual"/>
      </w:rPr>
      <mc:AlternateContent>
        <mc:Choice Requires="wps">
          <w:drawing>
            <wp:anchor distT="0" distB="0" distL="0" distR="0" simplePos="0" relativeHeight="251664384" behindDoc="0" locked="0" layoutInCell="1" allowOverlap="1" wp14:anchorId="5284D87C" wp14:editId="6DFC6AE3">
              <wp:simplePos x="635" y="635"/>
              <wp:positionH relativeFrom="page">
                <wp:align>center</wp:align>
              </wp:positionH>
              <wp:positionV relativeFrom="page">
                <wp:align>top</wp:align>
              </wp:positionV>
              <wp:extent cx="622300" cy="376555"/>
              <wp:effectExtent l="0" t="0" r="6350" b="4445"/>
              <wp:wrapNone/>
              <wp:docPr id="174693175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296A59" w14:textId="40E1915A" w:rsidR="00F56F06" w:rsidRPr="005646CD" w:rsidRDefault="00F56F06" w:rsidP="00F56F06">
                          <w:pPr>
                            <w:rPr>
                              <w:rFonts w:eastAsia="Aptos" w:cs="Arial"/>
                              <w:noProof/>
                              <w:color w:val="B40A00"/>
                              <w:sz w:val="20"/>
                              <w:szCs w:val="20"/>
                            </w:rPr>
                          </w:pPr>
                          <w:r w:rsidRPr="005646CD">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84D87C"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5296A59" w14:textId="40E1915A" w:rsidR="00F56F06" w:rsidRPr="005646CD" w:rsidRDefault="00F56F06" w:rsidP="00F56F06">
                    <w:pPr>
                      <w:rPr>
                        <w:rFonts w:eastAsia="Aptos" w:cs="Arial"/>
                        <w:noProof/>
                        <w:color w:val="B40A00"/>
                        <w:sz w:val="20"/>
                        <w:szCs w:val="20"/>
                      </w:rPr>
                    </w:pPr>
                    <w:r w:rsidRPr="005646CD">
                      <w:rPr>
                        <w:rFonts w:eastAsia="Aptos" w:cs="Arial"/>
                        <w:noProof/>
                        <w:color w:val="B40A00"/>
                        <w:sz w:val="20"/>
                        <w:szCs w:val="20"/>
                      </w:rPr>
                      <w:t>OFFICIAL</w:t>
                    </w:r>
                  </w:p>
                </w:txbxContent>
              </v:textbox>
              <w10:wrap anchorx="page" anchory="page"/>
            </v:shape>
          </w:pict>
        </mc:Fallback>
      </mc:AlternateContent>
    </w:r>
    <w:r w:rsidR="001C1AFE">
      <w:rPr>
        <w:noProof/>
      </w:rPr>
      <w:fldChar w:fldCharType="begin"/>
    </w:r>
    <w:r w:rsidR="001C1AFE">
      <w:rPr>
        <w:noProof/>
      </w:rPr>
      <w:instrText xml:space="preserve"> STYLEREF  Title  \* MERGEFORMAT </w:instrText>
    </w:r>
    <w:r w:rsidR="001C1AFE">
      <w:rPr>
        <w:noProof/>
      </w:rPr>
      <w:fldChar w:fldCharType="separate"/>
    </w:r>
    <w:r w:rsidR="005646CD">
      <w:rPr>
        <w:noProof/>
      </w:rPr>
      <w:t>COPP 11.3 – Official, Cultural and Other Visitors</w:t>
    </w:r>
    <w:r w:rsidR="001C1AFE">
      <w:rPr>
        <w:noProof/>
      </w:rPr>
      <w:fldChar w:fldCharType="end"/>
    </w:r>
    <w:r w:rsidR="001C1AFE">
      <w:rPr>
        <w:noProof/>
      </w:rPr>
      <w:t xml:space="preserve"> </w:t>
    </w:r>
    <w:r w:rsidR="00415279">
      <w:rPr>
        <w:noProof/>
      </w:rPr>
      <w:t>v</w:t>
    </w:r>
    <w:r w:rsidR="007D756C" w:rsidRPr="00D014BA">
      <w:rPr>
        <w:noProof/>
      </w:rPr>
      <w:t>4</w:t>
    </w:r>
    <w:r w:rsidR="00D014BA">
      <w:rPr>
        <w:noProof/>
      </w:rPr>
      <w:t>.0</w:t>
    </w:r>
  </w:p>
  <w:p w14:paraId="42408781" w14:textId="42216205" w:rsidR="003B7806" w:rsidRDefault="003B7806" w:rsidP="000451B2">
    <w:pPr>
      <w:pStyle w:val="Header"/>
      <w:tabs>
        <w:tab w:val="clear" w:pos="9026"/>
        <w:tab w:val="right" w:pos="90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84C7" w14:textId="322CFEBF" w:rsidR="007140F0" w:rsidRDefault="00352E48" w:rsidP="00352E48">
    <w:pPr>
      <w:pStyle w:val="Header"/>
      <w:tabs>
        <w:tab w:val="clear" w:pos="4513"/>
        <w:tab w:val="clear" w:pos="9026"/>
        <w:tab w:val="right" w:pos="9020"/>
      </w:tabs>
    </w:pPr>
    <w:r w:rsidRPr="00D521D2">
      <w:rPr>
        <w:rFonts w:cs="Arial"/>
        <w:noProof/>
        <w:color w:val="FFFFFF" w:themeColor="background1"/>
        <w:sz w:val="56"/>
        <w:szCs w:val="56"/>
        <w:lang w:eastAsia="en-AU"/>
      </w:rPr>
      <mc:AlternateContent>
        <mc:Choice Requires="wps">
          <w:drawing>
            <wp:anchor distT="0" distB="0" distL="114300" distR="114300" simplePos="0" relativeHeight="251661312" behindDoc="0" locked="0" layoutInCell="1" allowOverlap="1" wp14:anchorId="5EB8D338" wp14:editId="185B149B">
              <wp:simplePos x="0" y="0"/>
              <wp:positionH relativeFrom="margin">
                <wp:posOffset>577850</wp:posOffset>
              </wp:positionH>
              <wp:positionV relativeFrom="paragraph">
                <wp:posOffset>334010</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8D338" id="_x0000_t202" coordsize="21600,21600" o:spt="202" path="m,l,21600r21600,l21600,xe">
              <v:stroke joinstyle="miter"/>
              <v:path gradientshapeok="t" o:connecttype="rect"/>
            </v:shapetype>
            <v:shape id="Text Box 1" o:spid="_x0000_s1028" type="#_x0000_t202" style="position:absolute;margin-left:45.5pt;margin-top:26.3pt;width:129.75pt;height:23.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" filled="f" stroked="f">
              <v:textbo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Pr="00D521D2">
      <w:rPr>
        <w:rFonts w:eastAsia="Arial"/>
        <w:noProof/>
        <w:color w:val="FFFFFF" w:themeColor="background1"/>
        <w:kern w:val="2"/>
        <w:sz w:val="24"/>
        <w14:ligatures w14:val="standardContextual"/>
      </w:rPr>
      <w:drawing>
        <wp:anchor distT="0" distB="0" distL="114300" distR="114300" simplePos="0" relativeHeight="251659264" behindDoc="1" locked="0" layoutInCell="1" allowOverlap="1" wp14:anchorId="03F191A5" wp14:editId="213AC8B4">
          <wp:simplePos x="0" y="0"/>
          <wp:positionH relativeFrom="page">
            <wp:align>right</wp:align>
          </wp:positionH>
          <wp:positionV relativeFrom="page">
            <wp:align>top</wp:align>
          </wp:positionV>
          <wp:extent cx="7553325" cy="10718800"/>
          <wp:effectExtent l="0" t="0" r="9525" b="6350"/>
          <wp:wrapNone/>
          <wp:docPr id="87477441"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718800"/>
                  </a:xfrm>
                  <a:prstGeom prst="rect">
                    <a:avLst/>
                  </a:prstGeom>
                </pic:spPr>
              </pic:pic>
            </a:graphicData>
          </a:graphic>
          <wp14:sizeRelH relativeFrom="margin">
            <wp14:pctWidth>0</wp14:pctWidth>
          </wp14:sizeRelH>
          <wp14:sizeRelV relativeFrom="margin">
            <wp14:pctHeight>0</wp14:pctHeight>
          </wp14:sizeRelV>
        </wp:anchor>
      </w:drawing>
    </w:r>
    <w:r w:rsidR="00F56F06">
      <w:rPr>
        <w:rFonts w:cs="Arial"/>
        <w:noProof/>
        <w:color w:val="FFFFFF" w:themeColor="background1"/>
        <w:sz w:val="56"/>
        <w:szCs w:val="56"/>
        <w:lang w:eastAsia="en-AU"/>
        <w14:ligatures w14:val="standardContextual"/>
      </w:rPr>
      <mc:AlternateContent>
        <mc:Choice Requires="wps">
          <w:drawing>
            <wp:anchor distT="0" distB="0" distL="0" distR="0" simplePos="0" relativeHeight="251662336" behindDoc="0" locked="0" layoutInCell="1" allowOverlap="1" wp14:anchorId="607BC7FE" wp14:editId="265B0BE8">
              <wp:simplePos x="914400" y="447675"/>
              <wp:positionH relativeFrom="page">
                <wp:align>center</wp:align>
              </wp:positionH>
              <wp:positionV relativeFrom="page">
                <wp:align>top</wp:align>
              </wp:positionV>
              <wp:extent cx="622300" cy="376555"/>
              <wp:effectExtent l="0" t="0" r="6350" b="4445"/>
              <wp:wrapNone/>
              <wp:docPr id="143007093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8E1DA23" w14:textId="7B7A4335" w:rsidR="00F56F06" w:rsidRPr="005646CD" w:rsidRDefault="00F56F06" w:rsidP="00F56F06">
                          <w:pPr>
                            <w:rPr>
                              <w:rFonts w:eastAsia="Aptos" w:cs="Arial"/>
                              <w:noProof/>
                              <w:color w:val="FFFFFF" w:themeColor="background1"/>
                              <w:sz w:val="20"/>
                              <w:szCs w:val="20"/>
                            </w:rPr>
                          </w:pPr>
                          <w:r w:rsidRPr="005646CD">
                            <w:rPr>
                              <w:rFonts w:eastAsia="Aptos"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607BC7FE" id="Text Box 7" o:spid="_x0000_s1029"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28E1DA23" w14:textId="7B7A4335" w:rsidR="00F56F06" w:rsidRPr="005646CD" w:rsidRDefault="00F56F06" w:rsidP="00F56F06">
                    <w:pPr>
                      <w:rPr>
                        <w:rFonts w:eastAsia="Aptos" w:cs="Arial"/>
                        <w:noProof/>
                        <w:color w:val="FFFFFF" w:themeColor="background1"/>
                        <w:sz w:val="20"/>
                        <w:szCs w:val="20"/>
                      </w:rPr>
                    </w:pPr>
                    <w:r w:rsidRPr="005646CD">
                      <w:rPr>
                        <w:rFonts w:eastAsia="Aptos" w:cs="Arial"/>
                        <w:noProof/>
                        <w:color w:val="FFFFFF" w:themeColor="background1"/>
                        <w:sz w:val="20"/>
                        <w:szCs w:val="20"/>
                      </w:rPr>
                      <w:t>OFFICIAL</w:t>
                    </w:r>
                  </w:p>
                </w:txbxContent>
              </v:textbox>
              <w10:wrap anchorx="page" anchory="page"/>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26035A0"/>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1B40DD4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3F445A9"/>
    <w:multiLevelType w:val="hybridMultilevel"/>
    <w:tmpl w:val="BF9097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B8113D"/>
    <w:multiLevelType w:val="multilevel"/>
    <w:tmpl w:val="CAA0E064"/>
    <w:lvl w:ilvl="0">
      <w:start w:val="1"/>
      <w:numFmt w:val="decimal"/>
      <w:pStyle w:val="Heading1"/>
      <w:lvlText w:val="%1"/>
      <w:lvlJc w:val="left"/>
      <w:pPr>
        <w:ind w:left="432" w:hanging="432"/>
      </w:pPr>
    </w:lvl>
    <w:lvl w:ilvl="1">
      <w:start w:val="1"/>
      <w:numFmt w:val="decimal"/>
      <w:pStyle w:val="Heading2"/>
      <w:lvlText w:val="%1.%2"/>
      <w:lvlJc w:val="left"/>
      <w:pPr>
        <w:ind w:left="720" w:hanging="720"/>
      </w:pPr>
      <w:rPr>
        <w:rFonts w:hint="default"/>
        <w:specVanish w:val="0"/>
      </w:r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22F4122"/>
    <w:multiLevelType w:val="hybridMultilevel"/>
    <w:tmpl w:val="8AA0899C"/>
    <w:lvl w:ilvl="0" w:tplc="3704F4CA">
      <w:start w:val="1"/>
      <w:numFmt w:val="lowerLetter"/>
      <w:pStyle w:val="ListNumber1"/>
      <w:lvlText w:val="%1)"/>
      <w:lvlJc w:val="left"/>
      <w:pPr>
        <w:ind w:left="1304" w:hanging="45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018" w:hanging="360"/>
      </w:pPr>
    </w:lvl>
    <w:lvl w:ilvl="2" w:tplc="0C09001B">
      <w:start w:val="1"/>
      <w:numFmt w:val="lowerRoman"/>
      <w:pStyle w:val="ListNumber1"/>
      <w:lvlText w:val="%3."/>
      <w:lvlJc w:val="right"/>
      <w:pPr>
        <w:ind w:left="2738" w:hanging="180"/>
      </w:pPr>
    </w:lvl>
    <w:lvl w:ilvl="3" w:tplc="0C09000F">
      <w:start w:val="1"/>
      <w:numFmt w:val="decimal"/>
      <w:lvlText w:val="%4."/>
      <w:lvlJc w:val="left"/>
      <w:pPr>
        <w:ind w:left="3458" w:hanging="360"/>
      </w:pPr>
    </w:lvl>
    <w:lvl w:ilvl="4" w:tplc="0C090019">
      <w:start w:val="1"/>
      <w:numFmt w:val="lowerLetter"/>
      <w:lvlText w:val="%5."/>
      <w:lvlJc w:val="left"/>
      <w:pPr>
        <w:ind w:left="4178" w:hanging="360"/>
      </w:pPr>
    </w:lvl>
    <w:lvl w:ilvl="5" w:tplc="0C09001B">
      <w:start w:val="1"/>
      <w:numFmt w:val="lowerRoman"/>
      <w:lvlText w:val="%6."/>
      <w:lvlJc w:val="right"/>
      <w:pPr>
        <w:ind w:left="4898" w:hanging="180"/>
      </w:pPr>
    </w:lvl>
    <w:lvl w:ilvl="6" w:tplc="0C09000F">
      <w:start w:val="1"/>
      <w:numFmt w:val="decimal"/>
      <w:lvlText w:val="%7."/>
      <w:lvlJc w:val="left"/>
      <w:pPr>
        <w:ind w:left="5618" w:hanging="360"/>
      </w:pPr>
    </w:lvl>
    <w:lvl w:ilvl="7" w:tplc="0C090019">
      <w:start w:val="1"/>
      <w:numFmt w:val="lowerLetter"/>
      <w:lvlText w:val="%8."/>
      <w:lvlJc w:val="left"/>
      <w:pPr>
        <w:ind w:left="6338" w:hanging="360"/>
      </w:pPr>
    </w:lvl>
    <w:lvl w:ilvl="8" w:tplc="0C09001B">
      <w:start w:val="1"/>
      <w:numFmt w:val="lowerRoman"/>
      <w:lvlText w:val="%9."/>
      <w:lvlJc w:val="right"/>
      <w:pPr>
        <w:ind w:left="7058" w:hanging="180"/>
      </w:pPr>
    </w:lvl>
  </w:abstractNum>
  <w:abstractNum w:abstractNumId="5" w15:restartNumberingAfterBreak="0">
    <w:nsid w:val="13C7748A"/>
    <w:multiLevelType w:val="hybridMultilevel"/>
    <w:tmpl w:val="CE5AD6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146A3B"/>
    <w:multiLevelType w:val="hybridMultilevel"/>
    <w:tmpl w:val="92DED9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8935F1"/>
    <w:multiLevelType w:val="hybridMultilevel"/>
    <w:tmpl w:val="37AC1C14"/>
    <w:lvl w:ilvl="0" w:tplc="DEF4BEEC">
      <w:start w:val="1"/>
      <w:numFmt w:val="bullet"/>
      <w:pStyle w:val="List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974F0D"/>
    <w:multiLevelType w:val="hybridMultilevel"/>
    <w:tmpl w:val="BDEA3738"/>
    <w:lvl w:ilvl="0" w:tplc="349E0A0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9E4A5D"/>
    <w:multiLevelType w:val="multilevel"/>
    <w:tmpl w:val="8D2EA130"/>
    <w:lvl w:ilvl="0">
      <w:start w:val="1"/>
      <w:numFmt w:val="decimal"/>
      <w:pStyle w:val="Sectionheading"/>
      <w:lvlText w:val="%1"/>
      <w:lvlJc w:val="left"/>
      <w:pPr>
        <w:tabs>
          <w:tab w:val="num" w:pos="720"/>
        </w:tabs>
        <w:ind w:left="720" w:hanging="720"/>
      </w:pPr>
      <w:rPr>
        <w:rFonts w:hint="default"/>
        <w:sz w:val="40"/>
        <w:szCs w:val="40"/>
      </w:rPr>
    </w:lvl>
    <w:lvl w:ilvl="1">
      <w:start w:val="1"/>
      <w:numFmt w:val="decimal"/>
      <w:pStyle w:val="Subsectionheading"/>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10" w15:restartNumberingAfterBreak="0">
    <w:nsid w:val="207A1671"/>
    <w:multiLevelType w:val="hybridMultilevel"/>
    <w:tmpl w:val="4558D5AC"/>
    <w:lvl w:ilvl="0" w:tplc="0C090001">
      <w:start w:val="1"/>
      <w:numFmt w:val="bullet"/>
      <w:pStyle w:val="StyleHeading1Arial12ptJustifiedBottomNoborder"/>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8BD09AB"/>
    <w:multiLevelType w:val="hybridMultilevel"/>
    <w:tmpl w:val="A5CE6210"/>
    <w:lvl w:ilvl="0" w:tplc="8F065F9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DF79C8"/>
    <w:multiLevelType w:val="hybridMultilevel"/>
    <w:tmpl w:val="9788C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E3F7366"/>
    <w:multiLevelType w:val="multilevel"/>
    <w:tmpl w:val="49969496"/>
    <w:styleLink w:val="StyleOutlinenumberedTrebuchetMS11ptBold"/>
    <w:lvl w:ilvl="0">
      <w:start w:val="1"/>
      <w:numFmt w:val="decimal"/>
      <w:isLgl/>
      <w:lvlText w:val="%1."/>
      <w:lvlJc w:val="left"/>
      <w:pPr>
        <w:tabs>
          <w:tab w:val="num" w:pos="567"/>
        </w:tabs>
        <w:ind w:left="567" w:hanging="567"/>
      </w:pPr>
      <w:rPr>
        <w:rFonts w:ascii="Arial Bold" w:hAnsi="Arial Bold" w:hint="default"/>
        <w:b/>
        <w:i w:val="0"/>
        <w:caps w:val="0"/>
        <w:strike w:val="0"/>
        <w:dstrike w:val="0"/>
        <w:outline w:val="0"/>
        <w:shadow w:val="0"/>
        <w:emboss w:val="0"/>
        <w:imprint w:val="0"/>
        <w:vanish w:val="0"/>
        <w:color w:val="auto"/>
        <w:sz w:val="24"/>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Arial" w:hAnsi="Arial"/>
        <w:sz w:val="24"/>
        <w:szCs w:val="20"/>
      </w:rPr>
    </w:lvl>
    <w:lvl w:ilvl="3">
      <w:start w:val="1"/>
      <w:numFmt w:val="decimal"/>
      <w:lvlText w:val="%4"/>
      <w:lvlJc w:val="left"/>
      <w:pPr>
        <w:tabs>
          <w:tab w:val="num" w:pos="567"/>
        </w:tabs>
        <w:ind w:left="1134"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0712E20"/>
    <w:multiLevelType w:val="hybridMultilevel"/>
    <w:tmpl w:val="62E43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5F6669"/>
    <w:multiLevelType w:val="multilevel"/>
    <w:tmpl w:val="0E04219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9F64AB5"/>
    <w:multiLevelType w:val="multilevel"/>
    <w:tmpl w:val="A56EDAAC"/>
    <w:lvl w:ilvl="0">
      <w:start w:val="1"/>
      <w:numFmt w:val="none"/>
      <w:pStyle w:val="StyleStyleHeading113ptJustifiedBefore0pt125pt"/>
      <w:lvlText w:val="1."/>
      <w:lvlJc w:val="left"/>
      <w:pPr>
        <w:tabs>
          <w:tab w:val="num" w:pos="1644"/>
        </w:tabs>
        <w:ind w:left="1644" w:hanging="680"/>
      </w:pPr>
      <w:rPr>
        <w:rFonts w:ascii="Arial Bold" w:hAnsi="Arial Bold" w:cs="Arial" w:hint="default"/>
        <w:b/>
        <w:i w:val="0"/>
        <w:sz w:val="28"/>
      </w:rPr>
    </w:lvl>
    <w:lvl w:ilvl="1">
      <w:start w:val="1"/>
      <w:numFmt w:val="none"/>
      <w:lvlText w:val="1.1"/>
      <w:lvlJc w:val="left"/>
      <w:pPr>
        <w:tabs>
          <w:tab w:val="num" w:pos="1644"/>
        </w:tabs>
        <w:ind w:left="1644" w:hanging="680"/>
      </w:pPr>
      <w:rPr>
        <w:rFonts w:hint="default"/>
        <w:i w:val="0"/>
        <w:caps w:val="0"/>
        <w:smallCaps w:val="0"/>
        <w:strike w:val="0"/>
        <w:dstrike w:val="0"/>
        <w:vanish w:val="0"/>
        <w:color w:val="000000"/>
        <w:spacing w:val="0"/>
        <w:position w:val="0"/>
        <w:u w:val="none"/>
        <w:vertAlign w:val="baseline"/>
        <w:em w:val="none"/>
      </w:rPr>
    </w:lvl>
    <w:lvl w:ilvl="2">
      <w:start w:val="1"/>
      <w:numFmt w:val="decimal"/>
      <w:lvlText w:val="%1.%2.%3"/>
      <w:lvlJc w:val="left"/>
      <w:pPr>
        <w:tabs>
          <w:tab w:val="num" w:pos="1644"/>
        </w:tabs>
        <w:ind w:left="1644" w:hanging="680"/>
      </w:pPr>
      <w:rPr>
        <w:rFonts w:ascii="Arial" w:hAnsi="Arial" w:cs="Arial" w:hint="default"/>
        <w:b/>
        <w:i w:val="0"/>
        <w:caps w:val="0"/>
        <w:strike w:val="0"/>
        <w:dstrike w:val="0"/>
        <w:vanish w:val="0"/>
        <w:color w:val="auto"/>
        <w:sz w:val="24"/>
        <w:vertAlign w:val="baseline"/>
      </w:rPr>
    </w:lvl>
    <w:lvl w:ilvl="3">
      <w:start w:val="1"/>
      <w:numFmt w:val="decimal"/>
      <w:lvlText w:val="%1.%2.%3.%4"/>
      <w:lvlJc w:val="left"/>
      <w:pPr>
        <w:tabs>
          <w:tab w:val="num" w:pos="1648"/>
        </w:tabs>
        <w:ind w:left="1648" w:hanging="864"/>
      </w:pPr>
      <w:rPr>
        <w:rFonts w:cs="Arial" w:hint="default"/>
      </w:rPr>
    </w:lvl>
    <w:lvl w:ilvl="4">
      <w:start w:val="1"/>
      <w:numFmt w:val="decimal"/>
      <w:lvlText w:val="%1.%2.%3.%4.%5"/>
      <w:lvlJc w:val="left"/>
      <w:pPr>
        <w:tabs>
          <w:tab w:val="num" w:pos="1792"/>
        </w:tabs>
        <w:ind w:left="1792" w:hanging="1008"/>
      </w:pPr>
      <w:rPr>
        <w:rFonts w:cs="Arial" w:hint="default"/>
      </w:rPr>
    </w:lvl>
    <w:lvl w:ilvl="5">
      <w:start w:val="1"/>
      <w:numFmt w:val="decimal"/>
      <w:lvlText w:val="%1.%2.%3.%4.%5.%6"/>
      <w:lvlJc w:val="left"/>
      <w:pPr>
        <w:tabs>
          <w:tab w:val="num" w:pos="1936"/>
        </w:tabs>
        <w:ind w:left="1936" w:hanging="1152"/>
      </w:pPr>
      <w:rPr>
        <w:rFonts w:cs="Arial" w:hint="default"/>
      </w:rPr>
    </w:lvl>
    <w:lvl w:ilvl="6">
      <w:start w:val="1"/>
      <w:numFmt w:val="decimal"/>
      <w:lvlText w:val="%1.%2.%3.%4.%5.%6.%7"/>
      <w:lvlJc w:val="left"/>
      <w:pPr>
        <w:tabs>
          <w:tab w:val="num" w:pos="2080"/>
        </w:tabs>
        <w:ind w:left="2080" w:hanging="1296"/>
      </w:pPr>
      <w:rPr>
        <w:rFonts w:cs="Arial" w:hint="default"/>
      </w:rPr>
    </w:lvl>
    <w:lvl w:ilvl="7">
      <w:start w:val="1"/>
      <w:numFmt w:val="decimal"/>
      <w:lvlText w:val="%1.%2.%3.%4.%5.%6.%7.%8"/>
      <w:lvlJc w:val="left"/>
      <w:pPr>
        <w:tabs>
          <w:tab w:val="num" w:pos="2224"/>
        </w:tabs>
        <w:ind w:left="2224" w:hanging="1440"/>
      </w:pPr>
      <w:rPr>
        <w:rFonts w:cs="Arial" w:hint="default"/>
      </w:rPr>
    </w:lvl>
    <w:lvl w:ilvl="8">
      <w:start w:val="1"/>
      <w:numFmt w:val="decimal"/>
      <w:lvlText w:val="%1.%2.%3.%4.%5.%6.%7.%8.%9"/>
      <w:lvlJc w:val="left"/>
      <w:pPr>
        <w:tabs>
          <w:tab w:val="num" w:pos="2368"/>
        </w:tabs>
        <w:ind w:left="2368" w:hanging="1584"/>
      </w:pPr>
      <w:rPr>
        <w:rFonts w:cs="Arial" w:hint="default"/>
      </w:rPr>
    </w:lvl>
  </w:abstractNum>
  <w:abstractNum w:abstractNumId="17" w15:restartNumberingAfterBreak="0">
    <w:nsid w:val="3F085036"/>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42DD6A24"/>
    <w:multiLevelType w:val="hybridMultilevel"/>
    <w:tmpl w:val="C79E752E"/>
    <w:lvl w:ilvl="0" w:tplc="060AF856">
      <w:start w:val="1"/>
      <w:numFmt w:val="decimal"/>
      <w:pStyle w:val="StyleHeading1Before0ptBottomSinglesolidlineAuto"/>
      <w:lvlText w:val="%1."/>
      <w:lvlJc w:val="left"/>
      <w:pPr>
        <w:tabs>
          <w:tab w:val="num" w:pos="720"/>
        </w:tabs>
        <w:ind w:left="720" w:hanging="360"/>
      </w:pPr>
      <w:rPr>
        <w:rFonts w:hint="default"/>
      </w:rPr>
    </w:lvl>
    <w:lvl w:ilvl="1" w:tplc="81343D40">
      <w:numFmt w:val="none"/>
      <w:lvlText w:val=""/>
      <w:lvlJc w:val="left"/>
      <w:pPr>
        <w:tabs>
          <w:tab w:val="num" w:pos="360"/>
        </w:tabs>
      </w:pPr>
    </w:lvl>
    <w:lvl w:ilvl="2" w:tplc="17C68D96">
      <w:numFmt w:val="none"/>
      <w:lvlText w:val=""/>
      <w:lvlJc w:val="left"/>
      <w:pPr>
        <w:tabs>
          <w:tab w:val="num" w:pos="360"/>
        </w:tabs>
      </w:pPr>
    </w:lvl>
    <w:lvl w:ilvl="3" w:tplc="2C2A9A52">
      <w:numFmt w:val="none"/>
      <w:lvlText w:val=""/>
      <w:lvlJc w:val="left"/>
      <w:pPr>
        <w:tabs>
          <w:tab w:val="num" w:pos="360"/>
        </w:tabs>
      </w:pPr>
    </w:lvl>
    <w:lvl w:ilvl="4" w:tplc="DBC4A7FA">
      <w:numFmt w:val="none"/>
      <w:lvlText w:val=""/>
      <w:lvlJc w:val="left"/>
      <w:pPr>
        <w:tabs>
          <w:tab w:val="num" w:pos="360"/>
        </w:tabs>
      </w:pPr>
    </w:lvl>
    <w:lvl w:ilvl="5" w:tplc="BE82FADC">
      <w:numFmt w:val="none"/>
      <w:lvlText w:val=""/>
      <w:lvlJc w:val="left"/>
      <w:pPr>
        <w:tabs>
          <w:tab w:val="num" w:pos="360"/>
        </w:tabs>
      </w:pPr>
    </w:lvl>
    <w:lvl w:ilvl="6" w:tplc="50820832">
      <w:numFmt w:val="none"/>
      <w:lvlText w:val=""/>
      <w:lvlJc w:val="left"/>
      <w:pPr>
        <w:tabs>
          <w:tab w:val="num" w:pos="360"/>
        </w:tabs>
      </w:pPr>
    </w:lvl>
    <w:lvl w:ilvl="7" w:tplc="C79E98AC">
      <w:numFmt w:val="none"/>
      <w:lvlText w:val=""/>
      <w:lvlJc w:val="left"/>
      <w:pPr>
        <w:tabs>
          <w:tab w:val="num" w:pos="360"/>
        </w:tabs>
      </w:pPr>
    </w:lvl>
    <w:lvl w:ilvl="8" w:tplc="AB989B9C">
      <w:numFmt w:val="none"/>
      <w:lvlText w:val=""/>
      <w:lvlJc w:val="left"/>
      <w:pPr>
        <w:tabs>
          <w:tab w:val="num" w:pos="360"/>
        </w:tabs>
      </w:pPr>
    </w:lvl>
  </w:abstractNum>
  <w:abstractNum w:abstractNumId="19" w15:restartNumberingAfterBreak="0">
    <w:nsid w:val="457A1D90"/>
    <w:multiLevelType w:val="hybridMultilevel"/>
    <w:tmpl w:val="BBCAD8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C5F1835"/>
    <w:multiLevelType w:val="multilevel"/>
    <w:tmpl w:val="2F985AA4"/>
    <w:lvl w:ilvl="0">
      <w:start w:val="1"/>
      <w:numFmt w:val="decimal"/>
      <w:pStyle w:val="StyleHeading112ptLeft0cmBefore0pt1"/>
      <w:isLgl/>
      <w:lvlText w:val="%1."/>
      <w:lvlJc w:val="left"/>
      <w:pPr>
        <w:tabs>
          <w:tab w:val="num" w:pos="567"/>
        </w:tabs>
        <w:ind w:left="567" w:hanging="567"/>
      </w:pPr>
      <w:rPr>
        <w:rFonts w:ascii="Arial Bold" w:hAnsi="Arial Bold" w:cs="Times New Roman" w:hint="default"/>
        <w:b/>
        <w:i w:val="0"/>
        <w:caps w:val="0"/>
        <w:strike w:val="0"/>
        <w:dstrike w:val="0"/>
        <w:vanish w:val="0"/>
        <w:color w:val="auto"/>
        <w:sz w:val="28"/>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Trebuchet MS" w:hAnsi="Trebuchet MS" w:cs="Times New Roman" w:hint="default"/>
        <w:b/>
        <w:i w:val="0"/>
        <w:sz w:val="20"/>
        <w:szCs w:val="20"/>
      </w:rPr>
    </w:lvl>
    <w:lvl w:ilvl="3">
      <w:start w:val="1"/>
      <w:numFmt w:val="decimal"/>
      <w:lvlText w:val="%4"/>
      <w:lvlJc w:val="left"/>
      <w:pPr>
        <w:tabs>
          <w:tab w:val="num" w:pos="567"/>
        </w:tabs>
        <w:ind w:left="1134" w:hanging="567"/>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520F5E7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5DEC6B6C"/>
    <w:multiLevelType w:val="hybridMultilevel"/>
    <w:tmpl w:val="D3BED8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35E6BEA"/>
    <w:multiLevelType w:val="hybridMultilevel"/>
    <w:tmpl w:val="B7C69436"/>
    <w:lvl w:ilvl="0" w:tplc="41F0FFD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4" w15:restartNumberingAfterBreak="0">
    <w:nsid w:val="66631DFC"/>
    <w:multiLevelType w:val="multilevel"/>
    <w:tmpl w:val="993616EE"/>
    <w:styleLink w:val="StyleOutlinenumbered13ptBold"/>
    <w:lvl w:ilvl="0">
      <w:start w:val="34"/>
      <w:numFmt w:val="decimal"/>
      <w:lvlText w:val="%1"/>
      <w:lvlJc w:val="left"/>
      <w:pPr>
        <w:tabs>
          <w:tab w:val="num" w:pos="510"/>
        </w:tabs>
        <w:ind w:left="510" w:hanging="510"/>
      </w:pPr>
      <w:rPr>
        <w:rFonts w:ascii="Arial" w:hAnsi="Arial" w:hint="default"/>
        <w:b/>
        <w:sz w:val="24"/>
      </w:rPr>
    </w:lvl>
    <w:lvl w:ilvl="1">
      <w:start w:val="1"/>
      <w:numFmt w:val="decimal"/>
      <w:lvlText w:val="%1.%2"/>
      <w:lvlJc w:val="left"/>
      <w:pPr>
        <w:tabs>
          <w:tab w:val="num" w:pos="720"/>
        </w:tabs>
        <w:ind w:left="720" w:hanging="720"/>
      </w:pPr>
      <w:rPr>
        <w:rFonts w:ascii="Arial" w:hAnsi="Arial"/>
        <w:b/>
        <w:bCs/>
        <w:sz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6F2118B1"/>
    <w:multiLevelType w:val="hybridMultilevel"/>
    <w:tmpl w:val="C2E8E8B6"/>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FA012B5"/>
    <w:multiLevelType w:val="multilevel"/>
    <w:tmpl w:val="199E1078"/>
    <w:styleLink w:val="StyleNumbered13ptBold"/>
    <w:lvl w:ilvl="0">
      <w:start w:val="1"/>
      <w:numFmt w:val="decimal"/>
      <w:lvlText w:val="%1."/>
      <w:lvlJc w:val="left"/>
      <w:pPr>
        <w:tabs>
          <w:tab w:val="num" w:pos="720"/>
        </w:tabs>
        <w:ind w:left="360" w:hanging="360"/>
      </w:pPr>
      <w:rPr>
        <w:rFonts w:hint="default"/>
      </w:rPr>
    </w:lvl>
    <w:lvl w:ilvl="1">
      <w:start w:val="1"/>
      <w:numFmt w:val="decimal"/>
      <w:isLgl/>
      <w:lvlText w:val="%1.%2"/>
      <w:lvlJc w:val="left"/>
      <w:pPr>
        <w:tabs>
          <w:tab w:val="num" w:pos="1080"/>
        </w:tabs>
        <w:ind w:left="1080" w:hanging="720"/>
      </w:pPr>
      <w:rPr>
        <w:rFonts w:ascii="Arial" w:hAnsi="Arial"/>
        <w:b/>
        <w:bCs/>
        <w:sz w:val="26"/>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7" w15:restartNumberingAfterBreak="0">
    <w:nsid w:val="72004AC6"/>
    <w:multiLevelType w:val="multilevel"/>
    <w:tmpl w:val="EA8A70BA"/>
    <w:lvl w:ilvl="0">
      <w:start w:val="1"/>
      <w:numFmt w:val="decimal"/>
      <w:pStyle w:val="ACRuleHeader1"/>
      <w:lvlText w:val="%1."/>
      <w:lvlJc w:val="left"/>
      <w:pPr>
        <w:ind w:left="360" w:hanging="360"/>
      </w:pPr>
    </w:lvl>
    <w:lvl w:ilvl="1">
      <w:start w:val="1"/>
      <w:numFmt w:val="decimal"/>
      <w:pStyle w:val="ACRuleHeader2"/>
      <w:lvlText w:val="%1.%2."/>
      <w:lvlJc w:val="left"/>
      <w:pPr>
        <w:ind w:left="5536" w:hanging="432"/>
      </w:pPr>
      <w:rPr>
        <w:b w:val="0"/>
        <w:color w:val="auto"/>
      </w:rPr>
    </w:lvl>
    <w:lvl w:ilvl="2">
      <w:start w:val="1"/>
      <w:numFmt w:val="decimal"/>
      <w:pStyle w:val="ACRuleBody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73E52E3"/>
    <w:multiLevelType w:val="hybridMultilevel"/>
    <w:tmpl w:val="96060B5C"/>
    <w:lvl w:ilvl="0" w:tplc="12A6B1F6">
      <w:start w:val="1"/>
      <w:numFmt w:val="bullet"/>
      <w:pStyle w:val="Lis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FC022D"/>
    <w:multiLevelType w:val="hybridMultilevel"/>
    <w:tmpl w:val="99A6FFAE"/>
    <w:lvl w:ilvl="0" w:tplc="569647A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B87380A"/>
    <w:multiLevelType w:val="hybridMultilevel"/>
    <w:tmpl w:val="11C2AA04"/>
    <w:lvl w:ilvl="0" w:tplc="0C090011">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4467266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7072405">
    <w:abstractNumId w:val="1"/>
  </w:num>
  <w:num w:numId="3" w16cid:durableId="43799854">
    <w:abstractNumId w:val="0"/>
  </w:num>
  <w:num w:numId="4" w16cid:durableId="1706834199">
    <w:abstractNumId w:val="13"/>
  </w:num>
  <w:num w:numId="5" w16cid:durableId="1189567666">
    <w:abstractNumId w:val="21"/>
  </w:num>
  <w:num w:numId="6" w16cid:durableId="1869099608">
    <w:abstractNumId w:val="17"/>
  </w:num>
  <w:num w:numId="7" w16cid:durableId="818303905">
    <w:abstractNumId w:val="27"/>
  </w:num>
  <w:num w:numId="8" w16cid:durableId="279990399">
    <w:abstractNumId w:val="29"/>
  </w:num>
  <w:num w:numId="9" w16cid:durableId="1441333933">
    <w:abstractNumId w:val="28"/>
  </w:num>
  <w:num w:numId="10" w16cid:durableId="1624849358">
    <w:abstractNumId w:val="20"/>
  </w:num>
  <w:num w:numId="11" w16cid:durableId="350692075">
    <w:abstractNumId w:val="10"/>
  </w:num>
  <w:num w:numId="12" w16cid:durableId="1157265718">
    <w:abstractNumId w:val="18"/>
  </w:num>
  <w:num w:numId="13" w16cid:durableId="730034449">
    <w:abstractNumId w:val="26"/>
  </w:num>
  <w:num w:numId="14" w16cid:durableId="1697077025">
    <w:abstractNumId w:val="24"/>
  </w:num>
  <w:num w:numId="15" w16cid:durableId="1222979721">
    <w:abstractNumId w:val="16"/>
  </w:num>
  <w:num w:numId="16" w16cid:durableId="1035421077">
    <w:abstractNumId w:val="3"/>
  </w:num>
  <w:num w:numId="17" w16cid:durableId="895046219">
    <w:abstractNumId w:val="9"/>
  </w:num>
  <w:num w:numId="18" w16cid:durableId="624047923">
    <w:abstractNumId w:val="22"/>
  </w:num>
  <w:num w:numId="19" w16cid:durableId="1318993412">
    <w:abstractNumId w:val="25"/>
  </w:num>
  <w:num w:numId="20" w16cid:durableId="367031995">
    <w:abstractNumId w:val="12"/>
  </w:num>
  <w:num w:numId="21" w16cid:durableId="1668678226">
    <w:abstractNumId w:val="14"/>
  </w:num>
  <w:num w:numId="22" w16cid:durableId="1011839704">
    <w:abstractNumId w:val="11"/>
  </w:num>
  <w:num w:numId="23" w16cid:durableId="660042265">
    <w:abstractNumId w:val="30"/>
  </w:num>
  <w:num w:numId="24" w16cid:durableId="157889793">
    <w:abstractNumId w:val="7"/>
  </w:num>
  <w:num w:numId="25" w16cid:durableId="725374209">
    <w:abstractNumId w:val="8"/>
  </w:num>
  <w:num w:numId="26" w16cid:durableId="213545841">
    <w:abstractNumId w:val="5"/>
  </w:num>
  <w:num w:numId="27" w16cid:durableId="1223248763">
    <w:abstractNumId w:val="31"/>
  </w:num>
  <w:num w:numId="28" w16cid:durableId="1142847699">
    <w:abstractNumId w:val="2"/>
  </w:num>
  <w:num w:numId="29" w16cid:durableId="1801874929">
    <w:abstractNumId w:val="19"/>
  </w:num>
  <w:num w:numId="30" w16cid:durableId="1109198173">
    <w:abstractNumId w:val="23"/>
  </w:num>
  <w:num w:numId="31" w16cid:durableId="632752952">
    <w:abstractNumId w:val="6"/>
  </w:num>
  <w:num w:numId="32" w16cid:durableId="480314342">
    <w:abstractNumId w:val="15"/>
  </w:num>
  <w:num w:numId="33" w16cid:durableId="377826816">
    <w:abstractNumId w:val="7"/>
  </w:num>
  <w:num w:numId="34" w16cid:durableId="510608634">
    <w:abstractNumId w:val="7"/>
  </w:num>
  <w:num w:numId="35" w16cid:durableId="136999982">
    <w:abstractNumId w:val="7"/>
  </w:num>
  <w:num w:numId="36" w16cid:durableId="976493747">
    <w:abstractNumId w:val="7"/>
  </w:num>
  <w:num w:numId="37" w16cid:durableId="177625456">
    <w:abstractNumId w:val="7"/>
  </w:num>
  <w:num w:numId="38" w16cid:durableId="1190873148">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S3kuKQIgjL7MDhes7dyhZqZNTlArpYdxJ+a6CusX22IlaNBA9mNpD9fw1U80uYJPespkkMbGXx7Qex1Yp8WP7A==" w:salt="JM1sTfp9I43aVLkguGw9A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1B2"/>
    <w:rsid w:val="0000064C"/>
    <w:rsid w:val="000008A1"/>
    <w:rsid w:val="00000AEA"/>
    <w:rsid w:val="00001F99"/>
    <w:rsid w:val="000024BF"/>
    <w:rsid w:val="00002EC6"/>
    <w:rsid w:val="00006543"/>
    <w:rsid w:val="0000777B"/>
    <w:rsid w:val="00007DDA"/>
    <w:rsid w:val="000110A8"/>
    <w:rsid w:val="0001259D"/>
    <w:rsid w:val="000127F5"/>
    <w:rsid w:val="00012F56"/>
    <w:rsid w:val="00013B88"/>
    <w:rsid w:val="00013BB5"/>
    <w:rsid w:val="00015765"/>
    <w:rsid w:val="0001614C"/>
    <w:rsid w:val="00016FA6"/>
    <w:rsid w:val="000171B7"/>
    <w:rsid w:val="00017AAE"/>
    <w:rsid w:val="00020180"/>
    <w:rsid w:val="00021FAD"/>
    <w:rsid w:val="000224F2"/>
    <w:rsid w:val="000244EB"/>
    <w:rsid w:val="00025119"/>
    <w:rsid w:val="0002629F"/>
    <w:rsid w:val="00027566"/>
    <w:rsid w:val="000300AB"/>
    <w:rsid w:val="00030F25"/>
    <w:rsid w:val="0003184B"/>
    <w:rsid w:val="000330DF"/>
    <w:rsid w:val="000333A4"/>
    <w:rsid w:val="00034D41"/>
    <w:rsid w:val="00035D15"/>
    <w:rsid w:val="0003659E"/>
    <w:rsid w:val="00037D7B"/>
    <w:rsid w:val="00040247"/>
    <w:rsid w:val="000403EF"/>
    <w:rsid w:val="00040C4A"/>
    <w:rsid w:val="00040CE8"/>
    <w:rsid w:val="000436F5"/>
    <w:rsid w:val="000451B2"/>
    <w:rsid w:val="00045EDD"/>
    <w:rsid w:val="00046E6B"/>
    <w:rsid w:val="0004748E"/>
    <w:rsid w:val="00053E5D"/>
    <w:rsid w:val="00055385"/>
    <w:rsid w:val="00055616"/>
    <w:rsid w:val="00057B0A"/>
    <w:rsid w:val="00057F3B"/>
    <w:rsid w:val="00061792"/>
    <w:rsid w:val="00062495"/>
    <w:rsid w:val="000651A6"/>
    <w:rsid w:val="00065689"/>
    <w:rsid w:val="00066E2A"/>
    <w:rsid w:val="000720F5"/>
    <w:rsid w:val="00072156"/>
    <w:rsid w:val="00072BB5"/>
    <w:rsid w:val="00072E31"/>
    <w:rsid w:val="0007336E"/>
    <w:rsid w:val="000751BF"/>
    <w:rsid w:val="00075536"/>
    <w:rsid w:val="00080217"/>
    <w:rsid w:val="00080281"/>
    <w:rsid w:val="00080788"/>
    <w:rsid w:val="00081258"/>
    <w:rsid w:val="000820B0"/>
    <w:rsid w:val="000821E0"/>
    <w:rsid w:val="00083FC7"/>
    <w:rsid w:val="00085145"/>
    <w:rsid w:val="00087062"/>
    <w:rsid w:val="000919CF"/>
    <w:rsid w:val="0009210B"/>
    <w:rsid w:val="00092613"/>
    <w:rsid w:val="0009289B"/>
    <w:rsid w:val="000933BE"/>
    <w:rsid w:val="00093F7C"/>
    <w:rsid w:val="0009519D"/>
    <w:rsid w:val="000A0F6A"/>
    <w:rsid w:val="000A1D4A"/>
    <w:rsid w:val="000A2A33"/>
    <w:rsid w:val="000A2AA6"/>
    <w:rsid w:val="000A2E48"/>
    <w:rsid w:val="000A319A"/>
    <w:rsid w:val="000A31BA"/>
    <w:rsid w:val="000A533C"/>
    <w:rsid w:val="000A6725"/>
    <w:rsid w:val="000A682B"/>
    <w:rsid w:val="000A714D"/>
    <w:rsid w:val="000A73CD"/>
    <w:rsid w:val="000B0765"/>
    <w:rsid w:val="000B3598"/>
    <w:rsid w:val="000B37DF"/>
    <w:rsid w:val="000B4B8B"/>
    <w:rsid w:val="000B671E"/>
    <w:rsid w:val="000B70AD"/>
    <w:rsid w:val="000B7A92"/>
    <w:rsid w:val="000C1D72"/>
    <w:rsid w:val="000C2FCA"/>
    <w:rsid w:val="000C324F"/>
    <w:rsid w:val="000C688B"/>
    <w:rsid w:val="000D0ED4"/>
    <w:rsid w:val="000D2763"/>
    <w:rsid w:val="000D3867"/>
    <w:rsid w:val="000D3F72"/>
    <w:rsid w:val="000D5571"/>
    <w:rsid w:val="000D5789"/>
    <w:rsid w:val="000D6033"/>
    <w:rsid w:val="000D63D7"/>
    <w:rsid w:val="000D6494"/>
    <w:rsid w:val="000D66F8"/>
    <w:rsid w:val="000D7977"/>
    <w:rsid w:val="000E2CE7"/>
    <w:rsid w:val="000E2E41"/>
    <w:rsid w:val="000E3196"/>
    <w:rsid w:val="000E3662"/>
    <w:rsid w:val="000E43FA"/>
    <w:rsid w:val="000E5288"/>
    <w:rsid w:val="000E56C6"/>
    <w:rsid w:val="000E6065"/>
    <w:rsid w:val="000E7DF8"/>
    <w:rsid w:val="000F0028"/>
    <w:rsid w:val="000F0545"/>
    <w:rsid w:val="000F1A32"/>
    <w:rsid w:val="000F2924"/>
    <w:rsid w:val="000F3BB5"/>
    <w:rsid w:val="000F44A9"/>
    <w:rsid w:val="000F5116"/>
    <w:rsid w:val="000F5277"/>
    <w:rsid w:val="000F557D"/>
    <w:rsid w:val="000F6C5F"/>
    <w:rsid w:val="001004A9"/>
    <w:rsid w:val="001023C9"/>
    <w:rsid w:val="001039A2"/>
    <w:rsid w:val="00103D57"/>
    <w:rsid w:val="001047FB"/>
    <w:rsid w:val="00104999"/>
    <w:rsid w:val="00105A63"/>
    <w:rsid w:val="00112601"/>
    <w:rsid w:val="001126BF"/>
    <w:rsid w:val="00112C3B"/>
    <w:rsid w:val="00113C06"/>
    <w:rsid w:val="00113C5A"/>
    <w:rsid w:val="001143CA"/>
    <w:rsid w:val="00114D53"/>
    <w:rsid w:val="001174E1"/>
    <w:rsid w:val="00120291"/>
    <w:rsid w:val="001207FC"/>
    <w:rsid w:val="001222E9"/>
    <w:rsid w:val="00123973"/>
    <w:rsid w:val="00125E56"/>
    <w:rsid w:val="00126C93"/>
    <w:rsid w:val="001278B6"/>
    <w:rsid w:val="0012790A"/>
    <w:rsid w:val="001279BF"/>
    <w:rsid w:val="00132781"/>
    <w:rsid w:val="001328C2"/>
    <w:rsid w:val="00137D57"/>
    <w:rsid w:val="00140A59"/>
    <w:rsid w:val="00140AE8"/>
    <w:rsid w:val="00141DB5"/>
    <w:rsid w:val="0014380C"/>
    <w:rsid w:val="00143CC4"/>
    <w:rsid w:val="00144FF9"/>
    <w:rsid w:val="00145A82"/>
    <w:rsid w:val="00145B02"/>
    <w:rsid w:val="0014696C"/>
    <w:rsid w:val="0014730C"/>
    <w:rsid w:val="001474AF"/>
    <w:rsid w:val="001512A6"/>
    <w:rsid w:val="00151922"/>
    <w:rsid w:val="00151C0C"/>
    <w:rsid w:val="00152E07"/>
    <w:rsid w:val="0015363F"/>
    <w:rsid w:val="00155017"/>
    <w:rsid w:val="00156F18"/>
    <w:rsid w:val="00157201"/>
    <w:rsid w:val="00157E1C"/>
    <w:rsid w:val="0016077F"/>
    <w:rsid w:val="00162B85"/>
    <w:rsid w:val="00162EFD"/>
    <w:rsid w:val="001632CB"/>
    <w:rsid w:val="0016504F"/>
    <w:rsid w:val="0017031F"/>
    <w:rsid w:val="00171510"/>
    <w:rsid w:val="00173150"/>
    <w:rsid w:val="00174364"/>
    <w:rsid w:val="00174DD4"/>
    <w:rsid w:val="00175E9C"/>
    <w:rsid w:val="00176153"/>
    <w:rsid w:val="0017634C"/>
    <w:rsid w:val="001775A0"/>
    <w:rsid w:val="0018042B"/>
    <w:rsid w:val="00180D2F"/>
    <w:rsid w:val="00182A24"/>
    <w:rsid w:val="0018426E"/>
    <w:rsid w:val="00184961"/>
    <w:rsid w:val="00187323"/>
    <w:rsid w:val="0019028E"/>
    <w:rsid w:val="001921B5"/>
    <w:rsid w:val="0019412B"/>
    <w:rsid w:val="00194B06"/>
    <w:rsid w:val="00195474"/>
    <w:rsid w:val="001956B1"/>
    <w:rsid w:val="00197B95"/>
    <w:rsid w:val="001A09DA"/>
    <w:rsid w:val="001A0D89"/>
    <w:rsid w:val="001A1BD4"/>
    <w:rsid w:val="001A2133"/>
    <w:rsid w:val="001A2E64"/>
    <w:rsid w:val="001A369E"/>
    <w:rsid w:val="001A419E"/>
    <w:rsid w:val="001A481D"/>
    <w:rsid w:val="001A4D00"/>
    <w:rsid w:val="001A4D77"/>
    <w:rsid w:val="001A5E6C"/>
    <w:rsid w:val="001A6BA7"/>
    <w:rsid w:val="001A7DB7"/>
    <w:rsid w:val="001B0292"/>
    <w:rsid w:val="001B0ECB"/>
    <w:rsid w:val="001B1A56"/>
    <w:rsid w:val="001B1ADA"/>
    <w:rsid w:val="001B1E74"/>
    <w:rsid w:val="001B2409"/>
    <w:rsid w:val="001B418C"/>
    <w:rsid w:val="001B4500"/>
    <w:rsid w:val="001B4DB5"/>
    <w:rsid w:val="001C018C"/>
    <w:rsid w:val="001C0B66"/>
    <w:rsid w:val="001C17A6"/>
    <w:rsid w:val="001C1AFE"/>
    <w:rsid w:val="001C2084"/>
    <w:rsid w:val="001C40B5"/>
    <w:rsid w:val="001C6342"/>
    <w:rsid w:val="001C6F2F"/>
    <w:rsid w:val="001C73A5"/>
    <w:rsid w:val="001C7A78"/>
    <w:rsid w:val="001D0A8E"/>
    <w:rsid w:val="001D26A5"/>
    <w:rsid w:val="001D3382"/>
    <w:rsid w:val="001D5638"/>
    <w:rsid w:val="001D5BC1"/>
    <w:rsid w:val="001D6E59"/>
    <w:rsid w:val="001E1717"/>
    <w:rsid w:val="001E24E2"/>
    <w:rsid w:val="001E3374"/>
    <w:rsid w:val="001E5298"/>
    <w:rsid w:val="001E6D42"/>
    <w:rsid w:val="001E7264"/>
    <w:rsid w:val="001F09B2"/>
    <w:rsid w:val="00200FB3"/>
    <w:rsid w:val="002019B1"/>
    <w:rsid w:val="00201ABB"/>
    <w:rsid w:val="00201BB8"/>
    <w:rsid w:val="00202C1B"/>
    <w:rsid w:val="00203303"/>
    <w:rsid w:val="002038CB"/>
    <w:rsid w:val="002064F4"/>
    <w:rsid w:val="002078E2"/>
    <w:rsid w:val="00211DC2"/>
    <w:rsid w:val="00212F03"/>
    <w:rsid w:val="00213251"/>
    <w:rsid w:val="0021477A"/>
    <w:rsid w:val="0021484F"/>
    <w:rsid w:val="00215043"/>
    <w:rsid w:val="0021664F"/>
    <w:rsid w:val="0021673E"/>
    <w:rsid w:val="002169F2"/>
    <w:rsid w:val="00220E6E"/>
    <w:rsid w:val="002213F2"/>
    <w:rsid w:val="0022183A"/>
    <w:rsid w:val="00221C3C"/>
    <w:rsid w:val="0022268C"/>
    <w:rsid w:val="00222BD7"/>
    <w:rsid w:val="00223477"/>
    <w:rsid w:val="002243C3"/>
    <w:rsid w:val="00224B17"/>
    <w:rsid w:val="0022672C"/>
    <w:rsid w:val="0023084D"/>
    <w:rsid w:val="00230C9C"/>
    <w:rsid w:val="0023534D"/>
    <w:rsid w:val="0023793C"/>
    <w:rsid w:val="00237AE4"/>
    <w:rsid w:val="00237E96"/>
    <w:rsid w:val="002403B9"/>
    <w:rsid w:val="0024271A"/>
    <w:rsid w:val="00242AA6"/>
    <w:rsid w:val="00243A4C"/>
    <w:rsid w:val="00243D8B"/>
    <w:rsid w:val="0024497C"/>
    <w:rsid w:val="00244B35"/>
    <w:rsid w:val="00244DA9"/>
    <w:rsid w:val="00245B7B"/>
    <w:rsid w:val="002469C8"/>
    <w:rsid w:val="00247A85"/>
    <w:rsid w:val="00250C77"/>
    <w:rsid w:val="0025156E"/>
    <w:rsid w:val="00251BFD"/>
    <w:rsid w:val="00253118"/>
    <w:rsid w:val="00254DF0"/>
    <w:rsid w:val="00256272"/>
    <w:rsid w:val="002571DF"/>
    <w:rsid w:val="0026033C"/>
    <w:rsid w:val="0026062B"/>
    <w:rsid w:val="00261684"/>
    <w:rsid w:val="00262DD5"/>
    <w:rsid w:val="002637C2"/>
    <w:rsid w:val="002657D8"/>
    <w:rsid w:val="002661A7"/>
    <w:rsid w:val="00266302"/>
    <w:rsid w:val="00266681"/>
    <w:rsid w:val="00267586"/>
    <w:rsid w:val="00270DAE"/>
    <w:rsid w:val="00271D46"/>
    <w:rsid w:val="0027212A"/>
    <w:rsid w:val="00272A96"/>
    <w:rsid w:val="00272F0D"/>
    <w:rsid w:val="00273003"/>
    <w:rsid w:val="0027334C"/>
    <w:rsid w:val="002744F7"/>
    <w:rsid w:val="002822FC"/>
    <w:rsid w:val="00282C7F"/>
    <w:rsid w:val="00283E34"/>
    <w:rsid w:val="0028484D"/>
    <w:rsid w:val="002852FE"/>
    <w:rsid w:val="002855FC"/>
    <w:rsid w:val="00285940"/>
    <w:rsid w:val="00285A34"/>
    <w:rsid w:val="002876BB"/>
    <w:rsid w:val="0029114E"/>
    <w:rsid w:val="002913D9"/>
    <w:rsid w:val="002933D3"/>
    <w:rsid w:val="002950DF"/>
    <w:rsid w:val="002962E4"/>
    <w:rsid w:val="0029631F"/>
    <w:rsid w:val="00296993"/>
    <w:rsid w:val="002A0B0F"/>
    <w:rsid w:val="002A0E89"/>
    <w:rsid w:val="002A217C"/>
    <w:rsid w:val="002A2312"/>
    <w:rsid w:val="002A2991"/>
    <w:rsid w:val="002A3C81"/>
    <w:rsid w:val="002A6CD7"/>
    <w:rsid w:val="002A7D74"/>
    <w:rsid w:val="002B0949"/>
    <w:rsid w:val="002B09ED"/>
    <w:rsid w:val="002B15AE"/>
    <w:rsid w:val="002B1B87"/>
    <w:rsid w:val="002B2494"/>
    <w:rsid w:val="002B28C1"/>
    <w:rsid w:val="002B2BDC"/>
    <w:rsid w:val="002B3345"/>
    <w:rsid w:val="002B4AA1"/>
    <w:rsid w:val="002B6C30"/>
    <w:rsid w:val="002C132D"/>
    <w:rsid w:val="002C2066"/>
    <w:rsid w:val="002C2D52"/>
    <w:rsid w:val="002C3082"/>
    <w:rsid w:val="002C6B04"/>
    <w:rsid w:val="002D1C49"/>
    <w:rsid w:val="002D4000"/>
    <w:rsid w:val="002D4275"/>
    <w:rsid w:val="002D6D1A"/>
    <w:rsid w:val="002E0843"/>
    <w:rsid w:val="002E4578"/>
    <w:rsid w:val="002E7805"/>
    <w:rsid w:val="002E7FBB"/>
    <w:rsid w:val="002F1428"/>
    <w:rsid w:val="002F6F2A"/>
    <w:rsid w:val="00302C2E"/>
    <w:rsid w:val="00303D1F"/>
    <w:rsid w:val="00303F8B"/>
    <w:rsid w:val="00304A39"/>
    <w:rsid w:val="00304C92"/>
    <w:rsid w:val="00305D8B"/>
    <w:rsid w:val="00310627"/>
    <w:rsid w:val="00310C8B"/>
    <w:rsid w:val="00312201"/>
    <w:rsid w:val="00313145"/>
    <w:rsid w:val="00313694"/>
    <w:rsid w:val="00313E8E"/>
    <w:rsid w:val="00315499"/>
    <w:rsid w:val="00315D93"/>
    <w:rsid w:val="00316B14"/>
    <w:rsid w:val="003211C2"/>
    <w:rsid w:val="00322684"/>
    <w:rsid w:val="0032329F"/>
    <w:rsid w:val="00323D92"/>
    <w:rsid w:val="00323E3F"/>
    <w:rsid w:val="003242A3"/>
    <w:rsid w:val="00324347"/>
    <w:rsid w:val="0032538A"/>
    <w:rsid w:val="00326393"/>
    <w:rsid w:val="003327CA"/>
    <w:rsid w:val="00332D29"/>
    <w:rsid w:val="003354C4"/>
    <w:rsid w:val="0033690E"/>
    <w:rsid w:val="0033712D"/>
    <w:rsid w:val="003372DF"/>
    <w:rsid w:val="003441C2"/>
    <w:rsid w:val="00346F04"/>
    <w:rsid w:val="00347CBB"/>
    <w:rsid w:val="00352E48"/>
    <w:rsid w:val="00353DEC"/>
    <w:rsid w:val="00353FF9"/>
    <w:rsid w:val="00355E7B"/>
    <w:rsid w:val="00357D86"/>
    <w:rsid w:val="003624A3"/>
    <w:rsid w:val="00362998"/>
    <w:rsid w:val="00365293"/>
    <w:rsid w:val="00365F9E"/>
    <w:rsid w:val="003663DD"/>
    <w:rsid w:val="00370605"/>
    <w:rsid w:val="003723C0"/>
    <w:rsid w:val="00374800"/>
    <w:rsid w:val="003765C3"/>
    <w:rsid w:val="00376E58"/>
    <w:rsid w:val="00377492"/>
    <w:rsid w:val="00377F76"/>
    <w:rsid w:val="00380413"/>
    <w:rsid w:val="00380E26"/>
    <w:rsid w:val="003812ED"/>
    <w:rsid w:val="00381EE1"/>
    <w:rsid w:val="00382244"/>
    <w:rsid w:val="0038337D"/>
    <w:rsid w:val="0038419C"/>
    <w:rsid w:val="003841F3"/>
    <w:rsid w:val="00384A7A"/>
    <w:rsid w:val="00385961"/>
    <w:rsid w:val="00385E9B"/>
    <w:rsid w:val="00387604"/>
    <w:rsid w:val="003906D1"/>
    <w:rsid w:val="0039231A"/>
    <w:rsid w:val="00392908"/>
    <w:rsid w:val="00393712"/>
    <w:rsid w:val="00393A06"/>
    <w:rsid w:val="003A053B"/>
    <w:rsid w:val="003A2450"/>
    <w:rsid w:val="003A2575"/>
    <w:rsid w:val="003A2AEB"/>
    <w:rsid w:val="003A2CD4"/>
    <w:rsid w:val="003A3257"/>
    <w:rsid w:val="003A4DB1"/>
    <w:rsid w:val="003A5381"/>
    <w:rsid w:val="003A5519"/>
    <w:rsid w:val="003A56C8"/>
    <w:rsid w:val="003A6BA6"/>
    <w:rsid w:val="003B0901"/>
    <w:rsid w:val="003B1DC7"/>
    <w:rsid w:val="003B215D"/>
    <w:rsid w:val="003B22C2"/>
    <w:rsid w:val="003B4231"/>
    <w:rsid w:val="003B526C"/>
    <w:rsid w:val="003B547E"/>
    <w:rsid w:val="003B7806"/>
    <w:rsid w:val="003C08AA"/>
    <w:rsid w:val="003C0DBF"/>
    <w:rsid w:val="003C0FDD"/>
    <w:rsid w:val="003C3197"/>
    <w:rsid w:val="003C3EE5"/>
    <w:rsid w:val="003C66B7"/>
    <w:rsid w:val="003C6D9B"/>
    <w:rsid w:val="003C772F"/>
    <w:rsid w:val="003D027C"/>
    <w:rsid w:val="003D09B7"/>
    <w:rsid w:val="003D0DF7"/>
    <w:rsid w:val="003D1DEA"/>
    <w:rsid w:val="003D1FD1"/>
    <w:rsid w:val="003D24C8"/>
    <w:rsid w:val="003D420B"/>
    <w:rsid w:val="003D6418"/>
    <w:rsid w:val="003D7184"/>
    <w:rsid w:val="003E068F"/>
    <w:rsid w:val="003E0B64"/>
    <w:rsid w:val="003E230F"/>
    <w:rsid w:val="003E3C20"/>
    <w:rsid w:val="003E6C84"/>
    <w:rsid w:val="003F0624"/>
    <w:rsid w:val="003F0B9C"/>
    <w:rsid w:val="003F1762"/>
    <w:rsid w:val="003F2BE3"/>
    <w:rsid w:val="003F575E"/>
    <w:rsid w:val="0040159E"/>
    <w:rsid w:val="00401EED"/>
    <w:rsid w:val="0040283A"/>
    <w:rsid w:val="0040309A"/>
    <w:rsid w:val="004034B7"/>
    <w:rsid w:val="00403877"/>
    <w:rsid w:val="00403D88"/>
    <w:rsid w:val="00405B39"/>
    <w:rsid w:val="0040675D"/>
    <w:rsid w:val="00406D57"/>
    <w:rsid w:val="00407F3E"/>
    <w:rsid w:val="00407FA2"/>
    <w:rsid w:val="00413DE4"/>
    <w:rsid w:val="00413E22"/>
    <w:rsid w:val="00414FDD"/>
    <w:rsid w:val="00415279"/>
    <w:rsid w:val="00420981"/>
    <w:rsid w:val="0043349D"/>
    <w:rsid w:val="00433627"/>
    <w:rsid w:val="00433E00"/>
    <w:rsid w:val="0043467E"/>
    <w:rsid w:val="004366E7"/>
    <w:rsid w:val="00437986"/>
    <w:rsid w:val="004401A5"/>
    <w:rsid w:val="0044178E"/>
    <w:rsid w:val="004438CA"/>
    <w:rsid w:val="00443C06"/>
    <w:rsid w:val="00447B3F"/>
    <w:rsid w:val="00450355"/>
    <w:rsid w:val="00451B9A"/>
    <w:rsid w:val="004543E7"/>
    <w:rsid w:val="00463B38"/>
    <w:rsid w:val="004653BE"/>
    <w:rsid w:val="00471045"/>
    <w:rsid w:val="004719D7"/>
    <w:rsid w:val="00473BD9"/>
    <w:rsid w:val="004743B4"/>
    <w:rsid w:val="00474EDB"/>
    <w:rsid w:val="00476906"/>
    <w:rsid w:val="0048393E"/>
    <w:rsid w:val="00484A9D"/>
    <w:rsid w:val="00485153"/>
    <w:rsid w:val="004860C8"/>
    <w:rsid w:val="004866A3"/>
    <w:rsid w:val="0048768D"/>
    <w:rsid w:val="00487AB0"/>
    <w:rsid w:val="00487C69"/>
    <w:rsid w:val="004907CF"/>
    <w:rsid w:val="00490E4A"/>
    <w:rsid w:val="00491314"/>
    <w:rsid w:val="0049164F"/>
    <w:rsid w:val="00491E62"/>
    <w:rsid w:val="004923E1"/>
    <w:rsid w:val="00493571"/>
    <w:rsid w:val="004937EE"/>
    <w:rsid w:val="004948E8"/>
    <w:rsid w:val="00495AD0"/>
    <w:rsid w:val="00496594"/>
    <w:rsid w:val="00496A62"/>
    <w:rsid w:val="004975FE"/>
    <w:rsid w:val="004A3130"/>
    <w:rsid w:val="004A66C4"/>
    <w:rsid w:val="004B1046"/>
    <w:rsid w:val="004B33CE"/>
    <w:rsid w:val="004B3782"/>
    <w:rsid w:val="004B5430"/>
    <w:rsid w:val="004B7F7E"/>
    <w:rsid w:val="004C187E"/>
    <w:rsid w:val="004C369C"/>
    <w:rsid w:val="004C4725"/>
    <w:rsid w:val="004C5136"/>
    <w:rsid w:val="004C550D"/>
    <w:rsid w:val="004C63B2"/>
    <w:rsid w:val="004C665F"/>
    <w:rsid w:val="004C7584"/>
    <w:rsid w:val="004D3A89"/>
    <w:rsid w:val="004D3D54"/>
    <w:rsid w:val="004D4D6B"/>
    <w:rsid w:val="004D58E3"/>
    <w:rsid w:val="004D728E"/>
    <w:rsid w:val="004E04E6"/>
    <w:rsid w:val="004E2BD0"/>
    <w:rsid w:val="004E54BA"/>
    <w:rsid w:val="004F00DF"/>
    <w:rsid w:val="004F3B47"/>
    <w:rsid w:val="004F4893"/>
    <w:rsid w:val="004F55BA"/>
    <w:rsid w:val="004F6177"/>
    <w:rsid w:val="004F6FBC"/>
    <w:rsid w:val="004F7449"/>
    <w:rsid w:val="0050167B"/>
    <w:rsid w:val="00502128"/>
    <w:rsid w:val="00503840"/>
    <w:rsid w:val="00503906"/>
    <w:rsid w:val="005039FF"/>
    <w:rsid w:val="00503E5A"/>
    <w:rsid w:val="0050401D"/>
    <w:rsid w:val="00504769"/>
    <w:rsid w:val="00504AF7"/>
    <w:rsid w:val="00505775"/>
    <w:rsid w:val="00505DC6"/>
    <w:rsid w:val="00506BD4"/>
    <w:rsid w:val="00507EB9"/>
    <w:rsid w:val="005109AD"/>
    <w:rsid w:val="005111EC"/>
    <w:rsid w:val="00512354"/>
    <w:rsid w:val="00512578"/>
    <w:rsid w:val="00513ACE"/>
    <w:rsid w:val="0051500E"/>
    <w:rsid w:val="00515DA1"/>
    <w:rsid w:val="00516040"/>
    <w:rsid w:val="005163E5"/>
    <w:rsid w:val="00517FF8"/>
    <w:rsid w:val="00523BC5"/>
    <w:rsid w:val="00524BFB"/>
    <w:rsid w:val="0052532C"/>
    <w:rsid w:val="0052553A"/>
    <w:rsid w:val="0053196F"/>
    <w:rsid w:val="00531E1E"/>
    <w:rsid w:val="005322D5"/>
    <w:rsid w:val="0053667F"/>
    <w:rsid w:val="00536DB1"/>
    <w:rsid w:val="00541C7F"/>
    <w:rsid w:val="00543FDD"/>
    <w:rsid w:val="00544128"/>
    <w:rsid w:val="00550B3D"/>
    <w:rsid w:val="00550DEF"/>
    <w:rsid w:val="005513BF"/>
    <w:rsid w:val="00551A42"/>
    <w:rsid w:val="00552B8A"/>
    <w:rsid w:val="00552E98"/>
    <w:rsid w:val="00553A45"/>
    <w:rsid w:val="00553E84"/>
    <w:rsid w:val="0055627E"/>
    <w:rsid w:val="0056442E"/>
    <w:rsid w:val="005646CD"/>
    <w:rsid w:val="00566C77"/>
    <w:rsid w:val="00567DAC"/>
    <w:rsid w:val="005708C8"/>
    <w:rsid w:val="00570B21"/>
    <w:rsid w:val="00570C4E"/>
    <w:rsid w:val="00570F02"/>
    <w:rsid w:val="005721C1"/>
    <w:rsid w:val="005724C7"/>
    <w:rsid w:val="005726AF"/>
    <w:rsid w:val="00572FA2"/>
    <w:rsid w:val="00573481"/>
    <w:rsid w:val="00575D21"/>
    <w:rsid w:val="00575EF2"/>
    <w:rsid w:val="00576969"/>
    <w:rsid w:val="00577A58"/>
    <w:rsid w:val="00581A86"/>
    <w:rsid w:val="0058356F"/>
    <w:rsid w:val="005835C2"/>
    <w:rsid w:val="005867E0"/>
    <w:rsid w:val="00587149"/>
    <w:rsid w:val="00587461"/>
    <w:rsid w:val="005876EF"/>
    <w:rsid w:val="005903E1"/>
    <w:rsid w:val="005937D4"/>
    <w:rsid w:val="00594A15"/>
    <w:rsid w:val="00594C37"/>
    <w:rsid w:val="005A02C0"/>
    <w:rsid w:val="005A1BD2"/>
    <w:rsid w:val="005A1D25"/>
    <w:rsid w:val="005A20A5"/>
    <w:rsid w:val="005A35CE"/>
    <w:rsid w:val="005A37E8"/>
    <w:rsid w:val="005A45E4"/>
    <w:rsid w:val="005A52B2"/>
    <w:rsid w:val="005A5818"/>
    <w:rsid w:val="005B11E8"/>
    <w:rsid w:val="005B2B65"/>
    <w:rsid w:val="005B2ED1"/>
    <w:rsid w:val="005B7729"/>
    <w:rsid w:val="005C238B"/>
    <w:rsid w:val="005C43AE"/>
    <w:rsid w:val="005C4836"/>
    <w:rsid w:val="005C4B9B"/>
    <w:rsid w:val="005C5A2B"/>
    <w:rsid w:val="005D0450"/>
    <w:rsid w:val="005D05CF"/>
    <w:rsid w:val="005D0BF2"/>
    <w:rsid w:val="005D0CC1"/>
    <w:rsid w:val="005D23DF"/>
    <w:rsid w:val="005D3347"/>
    <w:rsid w:val="005D373E"/>
    <w:rsid w:val="005D4104"/>
    <w:rsid w:val="005E0C33"/>
    <w:rsid w:val="005E2C42"/>
    <w:rsid w:val="005E2F54"/>
    <w:rsid w:val="005E3F72"/>
    <w:rsid w:val="005E4093"/>
    <w:rsid w:val="005E4A35"/>
    <w:rsid w:val="005E502D"/>
    <w:rsid w:val="005F1A75"/>
    <w:rsid w:val="005F1DF8"/>
    <w:rsid w:val="005F3F99"/>
    <w:rsid w:val="005F4704"/>
    <w:rsid w:val="005F669A"/>
    <w:rsid w:val="005F7856"/>
    <w:rsid w:val="005F7975"/>
    <w:rsid w:val="00601B68"/>
    <w:rsid w:val="006023FF"/>
    <w:rsid w:val="00602930"/>
    <w:rsid w:val="00603443"/>
    <w:rsid w:val="00604145"/>
    <w:rsid w:val="0060510C"/>
    <w:rsid w:val="006062CB"/>
    <w:rsid w:val="0060651F"/>
    <w:rsid w:val="00607BF1"/>
    <w:rsid w:val="0061167F"/>
    <w:rsid w:val="00612D6D"/>
    <w:rsid w:val="00614D8B"/>
    <w:rsid w:val="00615B97"/>
    <w:rsid w:val="00615C1E"/>
    <w:rsid w:val="0061601E"/>
    <w:rsid w:val="006161C5"/>
    <w:rsid w:val="00617445"/>
    <w:rsid w:val="00617670"/>
    <w:rsid w:val="006178B5"/>
    <w:rsid w:val="006205A0"/>
    <w:rsid w:val="00620680"/>
    <w:rsid w:val="006210DA"/>
    <w:rsid w:val="0062161A"/>
    <w:rsid w:val="00621C96"/>
    <w:rsid w:val="0062364C"/>
    <w:rsid w:val="006240B9"/>
    <w:rsid w:val="0062570A"/>
    <w:rsid w:val="00625826"/>
    <w:rsid w:val="00630AB6"/>
    <w:rsid w:val="00630B6F"/>
    <w:rsid w:val="00631025"/>
    <w:rsid w:val="006316A0"/>
    <w:rsid w:val="00631B52"/>
    <w:rsid w:val="00636048"/>
    <w:rsid w:val="006409C9"/>
    <w:rsid w:val="00642781"/>
    <w:rsid w:val="006429A2"/>
    <w:rsid w:val="0064436C"/>
    <w:rsid w:val="00645049"/>
    <w:rsid w:val="006453C3"/>
    <w:rsid w:val="0064686E"/>
    <w:rsid w:val="0065122D"/>
    <w:rsid w:val="00654AAE"/>
    <w:rsid w:val="00655B64"/>
    <w:rsid w:val="00655C09"/>
    <w:rsid w:val="00657015"/>
    <w:rsid w:val="00657C58"/>
    <w:rsid w:val="00660942"/>
    <w:rsid w:val="00660D2F"/>
    <w:rsid w:val="00660E18"/>
    <w:rsid w:val="00662AE5"/>
    <w:rsid w:val="006663FB"/>
    <w:rsid w:val="0066787D"/>
    <w:rsid w:val="00667A10"/>
    <w:rsid w:val="0067032F"/>
    <w:rsid w:val="00670BF2"/>
    <w:rsid w:val="00671714"/>
    <w:rsid w:val="006728C4"/>
    <w:rsid w:val="00672CA9"/>
    <w:rsid w:val="00675C72"/>
    <w:rsid w:val="00675D83"/>
    <w:rsid w:val="006774E2"/>
    <w:rsid w:val="00680399"/>
    <w:rsid w:val="006807DA"/>
    <w:rsid w:val="00680CD1"/>
    <w:rsid w:val="0068246C"/>
    <w:rsid w:val="00682CE0"/>
    <w:rsid w:val="0068385D"/>
    <w:rsid w:val="00683B2D"/>
    <w:rsid w:val="00684338"/>
    <w:rsid w:val="00685CDF"/>
    <w:rsid w:val="00686A4D"/>
    <w:rsid w:val="00686D9D"/>
    <w:rsid w:val="00686F7E"/>
    <w:rsid w:val="00690060"/>
    <w:rsid w:val="00690495"/>
    <w:rsid w:val="00690F67"/>
    <w:rsid w:val="006922B6"/>
    <w:rsid w:val="00692D91"/>
    <w:rsid w:val="00693826"/>
    <w:rsid w:val="006949D0"/>
    <w:rsid w:val="00695446"/>
    <w:rsid w:val="0069568D"/>
    <w:rsid w:val="006958B1"/>
    <w:rsid w:val="00696722"/>
    <w:rsid w:val="006A052B"/>
    <w:rsid w:val="006A0AB2"/>
    <w:rsid w:val="006A0D9E"/>
    <w:rsid w:val="006A19B5"/>
    <w:rsid w:val="006A39CE"/>
    <w:rsid w:val="006A4F67"/>
    <w:rsid w:val="006A5D20"/>
    <w:rsid w:val="006A630B"/>
    <w:rsid w:val="006A6A03"/>
    <w:rsid w:val="006A7FCC"/>
    <w:rsid w:val="006B166B"/>
    <w:rsid w:val="006B266E"/>
    <w:rsid w:val="006B2D46"/>
    <w:rsid w:val="006B6260"/>
    <w:rsid w:val="006B740F"/>
    <w:rsid w:val="006C030F"/>
    <w:rsid w:val="006C0D42"/>
    <w:rsid w:val="006C1618"/>
    <w:rsid w:val="006C1C83"/>
    <w:rsid w:val="006C3F45"/>
    <w:rsid w:val="006C5F20"/>
    <w:rsid w:val="006C70B2"/>
    <w:rsid w:val="006D356C"/>
    <w:rsid w:val="006D4F6C"/>
    <w:rsid w:val="006D56A8"/>
    <w:rsid w:val="006D5A3A"/>
    <w:rsid w:val="006D65D3"/>
    <w:rsid w:val="006D6B6A"/>
    <w:rsid w:val="006D79C6"/>
    <w:rsid w:val="006D7CC6"/>
    <w:rsid w:val="006E02FF"/>
    <w:rsid w:val="006E0321"/>
    <w:rsid w:val="006E2224"/>
    <w:rsid w:val="006E2279"/>
    <w:rsid w:val="006E2435"/>
    <w:rsid w:val="006E378F"/>
    <w:rsid w:val="006E38AE"/>
    <w:rsid w:val="006E5475"/>
    <w:rsid w:val="006E6141"/>
    <w:rsid w:val="006F23DF"/>
    <w:rsid w:val="006F5BE2"/>
    <w:rsid w:val="006F7AED"/>
    <w:rsid w:val="00700C09"/>
    <w:rsid w:val="0070161E"/>
    <w:rsid w:val="00701652"/>
    <w:rsid w:val="00701C3F"/>
    <w:rsid w:val="007028A9"/>
    <w:rsid w:val="00703E0C"/>
    <w:rsid w:val="00705A91"/>
    <w:rsid w:val="00705AC8"/>
    <w:rsid w:val="0070614E"/>
    <w:rsid w:val="00706647"/>
    <w:rsid w:val="00707BE1"/>
    <w:rsid w:val="00710F96"/>
    <w:rsid w:val="00712E98"/>
    <w:rsid w:val="00713551"/>
    <w:rsid w:val="00713F06"/>
    <w:rsid w:val="007140F0"/>
    <w:rsid w:val="0071454D"/>
    <w:rsid w:val="00715BF8"/>
    <w:rsid w:val="00720892"/>
    <w:rsid w:val="007235E1"/>
    <w:rsid w:val="00723F8D"/>
    <w:rsid w:val="00725408"/>
    <w:rsid w:val="0072615D"/>
    <w:rsid w:val="00726EF3"/>
    <w:rsid w:val="00730ABF"/>
    <w:rsid w:val="007321F4"/>
    <w:rsid w:val="00732AFC"/>
    <w:rsid w:val="00732B34"/>
    <w:rsid w:val="00734125"/>
    <w:rsid w:val="00734EFB"/>
    <w:rsid w:val="0073553B"/>
    <w:rsid w:val="007369FE"/>
    <w:rsid w:val="00737DFF"/>
    <w:rsid w:val="00740389"/>
    <w:rsid w:val="007406B6"/>
    <w:rsid w:val="0074084F"/>
    <w:rsid w:val="007409DD"/>
    <w:rsid w:val="00740F66"/>
    <w:rsid w:val="00742429"/>
    <w:rsid w:val="00745E8C"/>
    <w:rsid w:val="007469C3"/>
    <w:rsid w:val="00746D5A"/>
    <w:rsid w:val="00746FA6"/>
    <w:rsid w:val="007500A4"/>
    <w:rsid w:val="00750192"/>
    <w:rsid w:val="0075355E"/>
    <w:rsid w:val="0075482D"/>
    <w:rsid w:val="00754DB3"/>
    <w:rsid w:val="007559B5"/>
    <w:rsid w:val="00757CBE"/>
    <w:rsid w:val="00760D55"/>
    <w:rsid w:val="00761A26"/>
    <w:rsid w:val="00761AB7"/>
    <w:rsid w:val="00761B78"/>
    <w:rsid w:val="00761C16"/>
    <w:rsid w:val="00763723"/>
    <w:rsid w:val="0076547B"/>
    <w:rsid w:val="00771ED9"/>
    <w:rsid w:val="007770F3"/>
    <w:rsid w:val="00777CBA"/>
    <w:rsid w:val="0078036E"/>
    <w:rsid w:val="00780C0E"/>
    <w:rsid w:val="007816AF"/>
    <w:rsid w:val="007823BF"/>
    <w:rsid w:val="00784481"/>
    <w:rsid w:val="00785A98"/>
    <w:rsid w:val="00787531"/>
    <w:rsid w:val="007934D9"/>
    <w:rsid w:val="007935A5"/>
    <w:rsid w:val="00793FB7"/>
    <w:rsid w:val="00795966"/>
    <w:rsid w:val="00797E71"/>
    <w:rsid w:val="007A0ECA"/>
    <w:rsid w:val="007A1004"/>
    <w:rsid w:val="007A3155"/>
    <w:rsid w:val="007A4318"/>
    <w:rsid w:val="007A4773"/>
    <w:rsid w:val="007A4E91"/>
    <w:rsid w:val="007A5F5F"/>
    <w:rsid w:val="007A66B4"/>
    <w:rsid w:val="007A684B"/>
    <w:rsid w:val="007B001A"/>
    <w:rsid w:val="007B2FC7"/>
    <w:rsid w:val="007B4AB5"/>
    <w:rsid w:val="007B5B8D"/>
    <w:rsid w:val="007B68ED"/>
    <w:rsid w:val="007B6A90"/>
    <w:rsid w:val="007B6F90"/>
    <w:rsid w:val="007C1F4F"/>
    <w:rsid w:val="007C352B"/>
    <w:rsid w:val="007C4697"/>
    <w:rsid w:val="007C65AD"/>
    <w:rsid w:val="007C6CB8"/>
    <w:rsid w:val="007C75DA"/>
    <w:rsid w:val="007C7B1B"/>
    <w:rsid w:val="007C7BD6"/>
    <w:rsid w:val="007D095C"/>
    <w:rsid w:val="007D2416"/>
    <w:rsid w:val="007D3A14"/>
    <w:rsid w:val="007D44E1"/>
    <w:rsid w:val="007D55AE"/>
    <w:rsid w:val="007D7238"/>
    <w:rsid w:val="007D756C"/>
    <w:rsid w:val="007E1281"/>
    <w:rsid w:val="007E1312"/>
    <w:rsid w:val="007E2BD2"/>
    <w:rsid w:val="007E2C5B"/>
    <w:rsid w:val="007E57BB"/>
    <w:rsid w:val="007E66A3"/>
    <w:rsid w:val="007F0D48"/>
    <w:rsid w:val="007F1A3C"/>
    <w:rsid w:val="007F1F08"/>
    <w:rsid w:val="007F26EA"/>
    <w:rsid w:val="007F3498"/>
    <w:rsid w:val="007F3F5A"/>
    <w:rsid w:val="007F456F"/>
    <w:rsid w:val="007F4A81"/>
    <w:rsid w:val="007F5A18"/>
    <w:rsid w:val="007F5C31"/>
    <w:rsid w:val="007F6A61"/>
    <w:rsid w:val="007F7ECA"/>
    <w:rsid w:val="008023A2"/>
    <w:rsid w:val="00803C8A"/>
    <w:rsid w:val="008063F2"/>
    <w:rsid w:val="0081354B"/>
    <w:rsid w:val="00813A40"/>
    <w:rsid w:val="008157C6"/>
    <w:rsid w:val="00820A86"/>
    <w:rsid w:val="00825142"/>
    <w:rsid w:val="008261A6"/>
    <w:rsid w:val="00826582"/>
    <w:rsid w:val="008271FD"/>
    <w:rsid w:val="00831E77"/>
    <w:rsid w:val="00833238"/>
    <w:rsid w:val="008340C7"/>
    <w:rsid w:val="008363EE"/>
    <w:rsid w:val="00837062"/>
    <w:rsid w:val="008377A3"/>
    <w:rsid w:val="008410C4"/>
    <w:rsid w:val="008427A4"/>
    <w:rsid w:val="008438DC"/>
    <w:rsid w:val="008457B0"/>
    <w:rsid w:val="00845880"/>
    <w:rsid w:val="00847B31"/>
    <w:rsid w:val="00850262"/>
    <w:rsid w:val="00850E0E"/>
    <w:rsid w:val="00852176"/>
    <w:rsid w:val="00853C70"/>
    <w:rsid w:val="00857672"/>
    <w:rsid w:val="0085797A"/>
    <w:rsid w:val="00860781"/>
    <w:rsid w:val="0086079E"/>
    <w:rsid w:val="00860D02"/>
    <w:rsid w:val="00863C19"/>
    <w:rsid w:val="00864A56"/>
    <w:rsid w:val="00865972"/>
    <w:rsid w:val="00870684"/>
    <w:rsid w:val="00870853"/>
    <w:rsid w:val="0087244E"/>
    <w:rsid w:val="0087381C"/>
    <w:rsid w:val="008746C3"/>
    <w:rsid w:val="00875B38"/>
    <w:rsid w:val="008762ED"/>
    <w:rsid w:val="00876D10"/>
    <w:rsid w:val="008778FE"/>
    <w:rsid w:val="00877F41"/>
    <w:rsid w:val="0088261E"/>
    <w:rsid w:val="00882CB5"/>
    <w:rsid w:val="00883875"/>
    <w:rsid w:val="008841D8"/>
    <w:rsid w:val="00885052"/>
    <w:rsid w:val="00890EA0"/>
    <w:rsid w:val="0089144C"/>
    <w:rsid w:val="00893532"/>
    <w:rsid w:val="00894350"/>
    <w:rsid w:val="00895751"/>
    <w:rsid w:val="00895917"/>
    <w:rsid w:val="00895A98"/>
    <w:rsid w:val="00896E5E"/>
    <w:rsid w:val="00897B11"/>
    <w:rsid w:val="00897F7F"/>
    <w:rsid w:val="008A0FA6"/>
    <w:rsid w:val="008A1E68"/>
    <w:rsid w:val="008A55A4"/>
    <w:rsid w:val="008A6756"/>
    <w:rsid w:val="008A68F6"/>
    <w:rsid w:val="008A6F5B"/>
    <w:rsid w:val="008B1053"/>
    <w:rsid w:val="008B37C4"/>
    <w:rsid w:val="008B470D"/>
    <w:rsid w:val="008C0F9F"/>
    <w:rsid w:val="008C1E70"/>
    <w:rsid w:val="008C200F"/>
    <w:rsid w:val="008C3822"/>
    <w:rsid w:val="008C5396"/>
    <w:rsid w:val="008C56F0"/>
    <w:rsid w:val="008C5FC1"/>
    <w:rsid w:val="008D1732"/>
    <w:rsid w:val="008D190E"/>
    <w:rsid w:val="008D1B41"/>
    <w:rsid w:val="008D2794"/>
    <w:rsid w:val="008D30D9"/>
    <w:rsid w:val="008D3F47"/>
    <w:rsid w:val="008D4203"/>
    <w:rsid w:val="008D5DF5"/>
    <w:rsid w:val="008D6FB2"/>
    <w:rsid w:val="008D770F"/>
    <w:rsid w:val="008D7B4F"/>
    <w:rsid w:val="008E171D"/>
    <w:rsid w:val="008E2AF6"/>
    <w:rsid w:val="008E32CB"/>
    <w:rsid w:val="008E368A"/>
    <w:rsid w:val="008E4B48"/>
    <w:rsid w:val="008E5198"/>
    <w:rsid w:val="008E55BC"/>
    <w:rsid w:val="008E5BA7"/>
    <w:rsid w:val="008E5C49"/>
    <w:rsid w:val="008E5E0D"/>
    <w:rsid w:val="008F031A"/>
    <w:rsid w:val="008F04EC"/>
    <w:rsid w:val="008F2C1B"/>
    <w:rsid w:val="008F2CA8"/>
    <w:rsid w:val="008F5D5A"/>
    <w:rsid w:val="008F7C0F"/>
    <w:rsid w:val="008F7D9A"/>
    <w:rsid w:val="00901A21"/>
    <w:rsid w:val="00901C3D"/>
    <w:rsid w:val="0090359C"/>
    <w:rsid w:val="0090360E"/>
    <w:rsid w:val="00904AF2"/>
    <w:rsid w:val="00906ED2"/>
    <w:rsid w:val="00913557"/>
    <w:rsid w:val="00913C44"/>
    <w:rsid w:val="009165FC"/>
    <w:rsid w:val="00921A6A"/>
    <w:rsid w:val="009221E7"/>
    <w:rsid w:val="00924B97"/>
    <w:rsid w:val="00925D8F"/>
    <w:rsid w:val="00926034"/>
    <w:rsid w:val="00926734"/>
    <w:rsid w:val="00926AD0"/>
    <w:rsid w:val="009307FC"/>
    <w:rsid w:val="00930B88"/>
    <w:rsid w:val="009330FC"/>
    <w:rsid w:val="00933367"/>
    <w:rsid w:val="00934186"/>
    <w:rsid w:val="00937A2B"/>
    <w:rsid w:val="00940A03"/>
    <w:rsid w:val="00940BF4"/>
    <w:rsid w:val="00944A6C"/>
    <w:rsid w:val="00947DF8"/>
    <w:rsid w:val="00950464"/>
    <w:rsid w:val="00953142"/>
    <w:rsid w:val="00954A0C"/>
    <w:rsid w:val="00955EF4"/>
    <w:rsid w:val="009560F2"/>
    <w:rsid w:val="009608EC"/>
    <w:rsid w:val="00960DB1"/>
    <w:rsid w:val="009630AD"/>
    <w:rsid w:val="009648DF"/>
    <w:rsid w:val="00965791"/>
    <w:rsid w:val="0097065D"/>
    <w:rsid w:val="00972ED4"/>
    <w:rsid w:val="00973973"/>
    <w:rsid w:val="0098089F"/>
    <w:rsid w:val="00981667"/>
    <w:rsid w:val="00981A19"/>
    <w:rsid w:val="00981CBA"/>
    <w:rsid w:val="00984098"/>
    <w:rsid w:val="009918C8"/>
    <w:rsid w:val="00992611"/>
    <w:rsid w:val="0099373E"/>
    <w:rsid w:val="0099438F"/>
    <w:rsid w:val="00995C5F"/>
    <w:rsid w:val="009973AF"/>
    <w:rsid w:val="009A00C0"/>
    <w:rsid w:val="009A1A9B"/>
    <w:rsid w:val="009A1F77"/>
    <w:rsid w:val="009A2030"/>
    <w:rsid w:val="009A2A36"/>
    <w:rsid w:val="009A2E45"/>
    <w:rsid w:val="009A3D5B"/>
    <w:rsid w:val="009A42E4"/>
    <w:rsid w:val="009A5022"/>
    <w:rsid w:val="009A5F4A"/>
    <w:rsid w:val="009B07EB"/>
    <w:rsid w:val="009B2F29"/>
    <w:rsid w:val="009B367A"/>
    <w:rsid w:val="009B3780"/>
    <w:rsid w:val="009B4D67"/>
    <w:rsid w:val="009B5347"/>
    <w:rsid w:val="009B5625"/>
    <w:rsid w:val="009B600D"/>
    <w:rsid w:val="009B659F"/>
    <w:rsid w:val="009B694B"/>
    <w:rsid w:val="009C1121"/>
    <w:rsid w:val="009C34C9"/>
    <w:rsid w:val="009C4808"/>
    <w:rsid w:val="009C48A5"/>
    <w:rsid w:val="009C4C71"/>
    <w:rsid w:val="009C53E2"/>
    <w:rsid w:val="009C61BB"/>
    <w:rsid w:val="009D1F5F"/>
    <w:rsid w:val="009D3F60"/>
    <w:rsid w:val="009D49EF"/>
    <w:rsid w:val="009D7BC8"/>
    <w:rsid w:val="009E1544"/>
    <w:rsid w:val="009E1B7D"/>
    <w:rsid w:val="009E3CE2"/>
    <w:rsid w:val="009E4F97"/>
    <w:rsid w:val="009E7E5B"/>
    <w:rsid w:val="009F3FC1"/>
    <w:rsid w:val="009F4043"/>
    <w:rsid w:val="009F6BE9"/>
    <w:rsid w:val="009F71CB"/>
    <w:rsid w:val="00A0061C"/>
    <w:rsid w:val="00A02C13"/>
    <w:rsid w:val="00A04152"/>
    <w:rsid w:val="00A052C4"/>
    <w:rsid w:val="00A057F2"/>
    <w:rsid w:val="00A0660D"/>
    <w:rsid w:val="00A068DD"/>
    <w:rsid w:val="00A1076F"/>
    <w:rsid w:val="00A10EB0"/>
    <w:rsid w:val="00A11321"/>
    <w:rsid w:val="00A11EE9"/>
    <w:rsid w:val="00A121F4"/>
    <w:rsid w:val="00A14079"/>
    <w:rsid w:val="00A155CC"/>
    <w:rsid w:val="00A158B7"/>
    <w:rsid w:val="00A20A64"/>
    <w:rsid w:val="00A20C44"/>
    <w:rsid w:val="00A249BB"/>
    <w:rsid w:val="00A250FD"/>
    <w:rsid w:val="00A2532E"/>
    <w:rsid w:val="00A25A33"/>
    <w:rsid w:val="00A25FA5"/>
    <w:rsid w:val="00A2680B"/>
    <w:rsid w:val="00A30796"/>
    <w:rsid w:val="00A3157D"/>
    <w:rsid w:val="00A33F92"/>
    <w:rsid w:val="00A3473F"/>
    <w:rsid w:val="00A35A2F"/>
    <w:rsid w:val="00A35E91"/>
    <w:rsid w:val="00A36D43"/>
    <w:rsid w:val="00A37161"/>
    <w:rsid w:val="00A40447"/>
    <w:rsid w:val="00A409D9"/>
    <w:rsid w:val="00A41039"/>
    <w:rsid w:val="00A41AD1"/>
    <w:rsid w:val="00A42508"/>
    <w:rsid w:val="00A43CBF"/>
    <w:rsid w:val="00A44383"/>
    <w:rsid w:val="00A4452E"/>
    <w:rsid w:val="00A46FB0"/>
    <w:rsid w:val="00A54828"/>
    <w:rsid w:val="00A562C7"/>
    <w:rsid w:val="00A56BB8"/>
    <w:rsid w:val="00A56BD9"/>
    <w:rsid w:val="00A5761C"/>
    <w:rsid w:val="00A6055A"/>
    <w:rsid w:val="00A60BF6"/>
    <w:rsid w:val="00A61077"/>
    <w:rsid w:val="00A64CDB"/>
    <w:rsid w:val="00A657E5"/>
    <w:rsid w:val="00A674CA"/>
    <w:rsid w:val="00A67C6D"/>
    <w:rsid w:val="00A7071D"/>
    <w:rsid w:val="00A711B0"/>
    <w:rsid w:val="00A73CD3"/>
    <w:rsid w:val="00A73DCC"/>
    <w:rsid w:val="00A808C1"/>
    <w:rsid w:val="00A80BAC"/>
    <w:rsid w:val="00A81491"/>
    <w:rsid w:val="00A84167"/>
    <w:rsid w:val="00A84D02"/>
    <w:rsid w:val="00A85253"/>
    <w:rsid w:val="00A85A98"/>
    <w:rsid w:val="00A8606C"/>
    <w:rsid w:val="00A870EA"/>
    <w:rsid w:val="00A87AC2"/>
    <w:rsid w:val="00A9015F"/>
    <w:rsid w:val="00A91C63"/>
    <w:rsid w:val="00A91C9B"/>
    <w:rsid w:val="00A91D31"/>
    <w:rsid w:val="00A91F09"/>
    <w:rsid w:val="00A93692"/>
    <w:rsid w:val="00A93AF5"/>
    <w:rsid w:val="00A973A2"/>
    <w:rsid w:val="00A97D8D"/>
    <w:rsid w:val="00AA087F"/>
    <w:rsid w:val="00AA1012"/>
    <w:rsid w:val="00AA4B56"/>
    <w:rsid w:val="00AA5F6E"/>
    <w:rsid w:val="00AA63A2"/>
    <w:rsid w:val="00AA6635"/>
    <w:rsid w:val="00AA68E7"/>
    <w:rsid w:val="00AA79CB"/>
    <w:rsid w:val="00AB0D77"/>
    <w:rsid w:val="00AB17BC"/>
    <w:rsid w:val="00AB19DC"/>
    <w:rsid w:val="00AB2901"/>
    <w:rsid w:val="00AB4F5A"/>
    <w:rsid w:val="00AB705C"/>
    <w:rsid w:val="00AB74E6"/>
    <w:rsid w:val="00AB7962"/>
    <w:rsid w:val="00AB7D04"/>
    <w:rsid w:val="00AC08EE"/>
    <w:rsid w:val="00AC1165"/>
    <w:rsid w:val="00AC1503"/>
    <w:rsid w:val="00AC4FB2"/>
    <w:rsid w:val="00AC578C"/>
    <w:rsid w:val="00AC7675"/>
    <w:rsid w:val="00AC7C53"/>
    <w:rsid w:val="00AD030F"/>
    <w:rsid w:val="00AD0D4E"/>
    <w:rsid w:val="00AD388C"/>
    <w:rsid w:val="00AD6DEB"/>
    <w:rsid w:val="00AE0731"/>
    <w:rsid w:val="00AE0DF7"/>
    <w:rsid w:val="00AE1B20"/>
    <w:rsid w:val="00AE3B8D"/>
    <w:rsid w:val="00AE5768"/>
    <w:rsid w:val="00AE5ACF"/>
    <w:rsid w:val="00AE71F7"/>
    <w:rsid w:val="00AF20D6"/>
    <w:rsid w:val="00AF2261"/>
    <w:rsid w:val="00AF3214"/>
    <w:rsid w:val="00AF33CF"/>
    <w:rsid w:val="00AF4510"/>
    <w:rsid w:val="00AF4B87"/>
    <w:rsid w:val="00AF6266"/>
    <w:rsid w:val="00AF6E94"/>
    <w:rsid w:val="00B01B98"/>
    <w:rsid w:val="00B028FC"/>
    <w:rsid w:val="00B02EA9"/>
    <w:rsid w:val="00B02EAC"/>
    <w:rsid w:val="00B04339"/>
    <w:rsid w:val="00B0738C"/>
    <w:rsid w:val="00B101F2"/>
    <w:rsid w:val="00B105F4"/>
    <w:rsid w:val="00B12D74"/>
    <w:rsid w:val="00B16FD5"/>
    <w:rsid w:val="00B2007B"/>
    <w:rsid w:val="00B20602"/>
    <w:rsid w:val="00B20BEB"/>
    <w:rsid w:val="00B23370"/>
    <w:rsid w:val="00B23BB2"/>
    <w:rsid w:val="00B24095"/>
    <w:rsid w:val="00B24CDD"/>
    <w:rsid w:val="00B26D37"/>
    <w:rsid w:val="00B26EF1"/>
    <w:rsid w:val="00B27A89"/>
    <w:rsid w:val="00B27A9C"/>
    <w:rsid w:val="00B30C56"/>
    <w:rsid w:val="00B32115"/>
    <w:rsid w:val="00B34813"/>
    <w:rsid w:val="00B369B4"/>
    <w:rsid w:val="00B402FD"/>
    <w:rsid w:val="00B404E9"/>
    <w:rsid w:val="00B40CE2"/>
    <w:rsid w:val="00B40CFA"/>
    <w:rsid w:val="00B44F81"/>
    <w:rsid w:val="00B45FC9"/>
    <w:rsid w:val="00B460B7"/>
    <w:rsid w:val="00B51345"/>
    <w:rsid w:val="00B51D3A"/>
    <w:rsid w:val="00B523BA"/>
    <w:rsid w:val="00B54F8F"/>
    <w:rsid w:val="00B554AB"/>
    <w:rsid w:val="00B55BE2"/>
    <w:rsid w:val="00B56BCA"/>
    <w:rsid w:val="00B57C6A"/>
    <w:rsid w:val="00B61DE8"/>
    <w:rsid w:val="00B6277B"/>
    <w:rsid w:val="00B62842"/>
    <w:rsid w:val="00B633EF"/>
    <w:rsid w:val="00B64BD7"/>
    <w:rsid w:val="00B656CD"/>
    <w:rsid w:val="00B66C2D"/>
    <w:rsid w:val="00B6714E"/>
    <w:rsid w:val="00B70145"/>
    <w:rsid w:val="00B7022B"/>
    <w:rsid w:val="00B728B6"/>
    <w:rsid w:val="00B72C01"/>
    <w:rsid w:val="00B73791"/>
    <w:rsid w:val="00B73EA0"/>
    <w:rsid w:val="00B75C1F"/>
    <w:rsid w:val="00B76186"/>
    <w:rsid w:val="00B7619E"/>
    <w:rsid w:val="00B77443"/>
    <w:rsid w:val="00B774B4"/>
    <w:rsid w:val="00B810A7"/>
    <w:rsid w:val="00B82BF7"/>
    <w:rsid w:val="00B845DF"/>
    <w:rsid w:val="00B84A93"/>
    <w:rsid w:val="00B85791"/>
    <w:rsid w:val="00B86B59"/>
    <w:rsid w:val="00B87B6A"/>
    <w:rsid w:val="00B900CD"/>
    <w:rsid w:val="00B91752"/>
    <w:rsid w:val="00B97BD5"/>
    <w:rsid w:val="00B97C2B"/>
    <w:rsid w:val="00BA033C"/>
    <w:rsid w:val="00BA2DE1"/>
    <w:rsid w:val="00BA5D97"/>
    <w:rsid w:val="00BA759F"/>
    <w:rsid w:val="00BA7AA6"/>
    <w:rsid w:val="00BB2F47"/>
    <w:rsid w:val="00BB3778"/>
    <w:rsid w:val="00BC0546"/>
    <w:rsid w:val="00BC06D5"/>
    <w:rsid w:val="00BC346A"/>
    <w:rsid w:val="00BC3958"/>
    <w:rsid w:val="00BC44F2"/>
    <w:rsid w:val="00BC58AB"/>
    <w:rsid w:val="00BC5C62"/>
    <w:rsid w:val="00BC5D86"/>
    <w:rsid w:val="00BC621D"/>
    <w:rsid w:val="00BC7A8C"/>
    <w:rsid w:val="00BD00CB"/>
    <w:rsid w:val="00BD0D6D"/>
    <w:rsid w:val="00BD25FB"/>
    <w:rsid w:val="00BD3F64"/>
    <w:rsid w:val="00BD67E6"/>
    <w:rsid w:val="00BD6804"/>
    <w:rsid w:val="00BE0B72"/>
    <w:rsid w:val="00BE116E"/>
    <w:rsid w:val="00BE1C8F"/>
    <w:rsid w:val="00BE1FDD"/>
    <w:rsid w:val="00BE2D51"/>
    <w:rsid w:val="00BE33FB"/>
    <w:rsid w:val="00BE5305"/>
    <w:rsid w:val="00BF0046"/>
    <w:rsid w:val="00BF0B30"/>
    <w:rsid w:val="00BF0EE6"/>
    <w:rsid w:val="00BF3295"/>
    <w:rsid w:val="00BF529C"/>
    <w:rsid w:val="00BF6A30"/>
    <w:rsid w:val="00BF7ED9"/>
    <w:rsid w:val="00C00B0A"/>
    <w:rsid w:val="00C01C78"/>
    <w:rsid w:val="00C038A4"/>
    <w:rsid w:val="00C07772"/>
    <w:rsid w:val="00C129B8"/>
    <w:rsid w:val="00C12DBA"/>
    <w:rsid w:val="00C143DC"/>
    <w:rsid w:val="00C14B82"/>
    <w:rsid w:val="00C1598F"/>
    <w:rsid w:val="00C16825"/>
    <w:rsid w:val="00C17A98"/>
    <w:rsid w:val="00C20F13"/>
    <w:rsid w:val="00C22E1A"/>
    <w:rsid w:val="00C243AA"/>
    <w:rsid w:val="00C25338"/>
    <w:rsid w:val="00C26D33"/>
    <w:rsid w:val="00C279B7"/>
    <w:rsid w:val="00C27F98"/>
    <w:rsid w:val="00C309E4"/>
    <w:rsid w:val="00C313B9"/>
    <w:rsid w:val="00C31D1B"/>
    <w:rsid w:val="00C335C6"/>
    <w:rsid w:val="00C348B7"/>
    <w:rsid w:val="00C402CF"/>
    <w:rsid w:val="00C40759"/>
    <w:rsid w:val="00C41D3A"/>
    <w:rsid w:val="00C41EAE"/>
    <w:rsid w:val="00C458CB"/>
    <w:rsid w:val="00C46747"/>
    <w:rsid w:val="00C50632"/>
    <w:rsid w:val="00C51618"/>
    <w:rsid w:val="00C52644"/>
    <w:rsid w:val="00C526D5"/>
    <w:rsid w:val="00C53752"/>
    <w:rsid w:val="00C545D7"/>
    <w:rsid w:val="00C5488D"/>
    <w:rsid w:val="00C562FA"/>
    <w:rsid w:val="00C60E8D"/>
    <w:rsid w:val="00C61AFC"/>
    <w:rsid w:val="00C61CE7"/>
    <w:rsid w:val="00C61D10"/>
    <w:rsid w:val="00C628BE"/>
    <w:rsid w:val="00C63E9A"/>
    <w:rsid w:val="00C6631E"/>
    <w:rsid w:val="00C67006"/>
    <w:rsid w:val="00C67367"/>
    <w:rsid w:val="00C71685"/>
    <w:rsid w:val="00C73AA4"/>
    <w:rsid w:val="00C75D7D"/>
    <w:rsid w:val="00C764A0"/>
    <w:rsid w:val="00C77D12"/>
    <w:rsid w:val="00C80704"/>
    <w:rsid w:val="00C82085"/>
    <w:rsid w:val="00C8279F"/>
    <w:rsid w:val="00C83F6E"/>
    <w:rsid w:val="00C8458C"/>
    <w:rsid w:val="00C854A7"/>
    <w:rsid w:val="00C86037"/>
    <w:rsid w:val="00C86832"/>
    <w:rsid w:val="00C8792B"/>
    <w:rsid w:val="00C87C71"/>
    <w:rsid w:val="00C90747"/>
    <w:rsid w:val="00C91993"/>
    <w:rsid w:val="00C91A50"/>
    <w:rsid w:val="00C920EE"/>
    <w:rsid w:val="00C93ED9"/>
    <w:rsid w:val="00C9506B"/>
    <w:rsid w:val="00C95F57"/>
    <w:rsid w:val="00C977C4"/>
    <w:rsid w:val="00CA2AF7"/>
    <w:rsid w:val="00CA3E6A"/>
    <w:rsid w:val="00CA461B"/>
    <w:rsid w:val="00CB1DF7"/>
    <w:rsid w:val="00CB3985"/>
    <w:rsid w:val="00CB47CE"/>
    <w:rsid w:val="00CB4E88"/>
    <w:rsid w:val="00CB53B2"/>
    <w:rsid w:val="00CB78C8"/>
    <w:rsid w:val="00CC191F"/>
    <w:rsid w:val="00CC2976"/>
    <w:rsid w:val="00CC5B99"/>
    <w:rsid w:val="00CC5D28"/>
    <w:rsid w:val="00CC662F"/>
    <w:rsid w:val="00CC7748"/>
    <w:rsid w:val="00CD0507"/>
    <w:rsid w:val="00CD07A4"/>
    <w:rsid w:val="00CD1976"/>
    <w:rsid w:val="00CD2C16"/>
    <w:rsid w:val="00CD3F42"/>
    <w:rsid w:val="00CD47EA"/>
    <w:rsid w:val="00CD51D7"/>
    <w:rsid w:val="00CD636E"/>
    <w:rsid w:val="00CD7421"/>
    <w:rsid w:val="00CD7655"/>
    <w:rsid w:val="00CE1D3B"/>
    <w:rsid w:val="00CE3CC5"/>
    <w:rsid w:val="00CE5BF6"/>
    <w:rsid w:val="00CE5EF2"/>
    <w:rsid w:val="00CF0D43"/>
    <w:rsid w:val="00CF1A8F"/>
    <w:rsid w:val="00CF24DF"/>
    <w:rsid w:val="00CF2671"/>
    <w:rsid w:val="00CF35C1"/>
    <w:rsid w:val="00CF42BE"/>
    <w:rsid w:val="00CF5FAA"/>
    <w:rsid w:val="00D005BF"/>
    <w:rsid w:val="00D00D56"/>
    <w:rsid w:val="00D014BA"/>
    <w:rsid w:val="00D0176E"/>
    <w:rsid w:val="00D01D52"/>
    <w:rsid w:val="00D04543"/>
    <w:rsid w:val="00D050B2"/>
    <w:rsid w:val="00D05D43"/>
    <w:rsid w:val="00D05E7F"/>
    <w:rsid w:val="00D068E3"/>
    <w:rsid w:val="00D076A8"/>
    <w:rsid w:val="00D07746"/>
    <w:rsid w:val="00D1004C"/>
    <w:rsid w:val="00D1776C"/>
    <w:rsid w:val="00D17F25"/>
    <w:rsid w:val="00D200AF"/>
    <w:rsid w:val="00D20649"/>
    <w:rsid w:val="00D23153"/>
    <w:rsid w:val="00D23570"/>
    <w:rsid w:val="00D24337"/>
    <w:rsid w:val="00D26286"/>
    <w:rsid w:val="00D26B67"/>
    <w:rsid w:val="00D3152F"/>
    <w:rsid w:val="00D33618"/>
    <w:rsid w:val="00D339AF"/>
    <w:rsid w:val="00D363D1"/>
    <w:rsid w:val="00D36654"/>
    <w:rsid w:val="00D40C27"/>
    <w:rsid w:val="00D460F2"/>
    <w:rsid w:val="00D548C0"/>
    <w:rsid w:val="00D5575F"/>
    <w:rsid w:val="00D57769"/>
    <w:rsid w:val="00D6222D"/>
    <w:rsid w:val="00D6340B"/>
    <w:rsid w:val="00D6505D"/>
    <w:rsid w:val="00D659A9"/>
    <w:rsid w:val="00D66D25"/>
    <w:rsid w:val="00D705BD"/>
    <w:rsid w:val="00D70DB6"/>
    <w:rsid w:val="00D71501"/>
    <w:rsid w:val="00D71DB7"/>
    <w:rsid w:val="00D72391"/>
    <w:rsid w:val="00D746F0"/>
    <w:rsid w:val="00D74E37"/>
    <w:rsid w:val="00D7585F"/>
    <w:rsid w:val="00D76A19"/>
    <w:rsid w:val="00D776BA"/>
    <w:rsid w:val="00D77DE4"/>
    <w:rsid w:val="00D81D0A"/>
    <w:rsid w:val="00D8272A"/>
    <w:rsid w:val="00D830B1"/>
    <w:rsid w:val="00D83BE3"/>
    <w:rsid w:val="00D845CE"/>
    <w:rsid w:val="00D86631"/>
    <w:rsid w:val="00D86D0F"/>
    <w:rsid w:val="00D86F69"/>
    <w:rsid w:val="00D91092"/>
    <w:rsid w:val="00D92259"/>
    <w:rsid w:val="00D948DE"/>
    <w:rsid w:val="00D96AA2"/>
    <w:rsid w:val="00D96F91"/>
    <w:rsid w:val="00D96FC1"/>
    <w:rsid w:val="00DA0B34"/>
    <w:rsid w:val="00DA1B57"/>
    <w:rsid w:val="00DA233B"/>
    <w:rsid w:val="00DA243E"/>
    <w:rsid w:val="00DA2960"/>
    <w:rsid w:val="00DA3E1D"/>
    <w:rsid w:val="00DA56F6"/>
    <w:rsid w:val="00DA5B2E"/>
    <w:rsid w:val="00DA62C5"/>
    <w:rsid w:val="00DA6710"/>
    <w:rsid w:val="00DA7F46"/>
    <w:rsid w:val="00DB0461"/>
    <w:rsid w:val="00DB3BA9"/>
    <w:rsid w:val="00DB439A"/>
    <w:rsid w:val="00DB50C3"/>
    <w:rsid w:val="00DB684D"/>
    <w:rsid w:val="00DC32EF"/>
    <w:rsid w:val="00DC34C9"/>
    <w:rsid w:val="00DC3F08"/>
    <w:rsid w:val="00DC6096"/>
    <w:rsid w:val="00DC75D9"/>
    <w:rsid w:val="00DC7BC3"/>
    <w:rsid w:val="00DC7EB7"/>
    <w:rsid w:val="00DD149D"/>
    <w:rsid w:val="00DD5AE8"/>
    <w:rsid w:val="00DD72E1"/>
    <w:rsid w:val="00DE0AB0"/>
    <w:rsid w:val="00DE250C"/>
    <w:rsid w:val="00DE2934"/>
    <w:rsid w:val="00DE34F4"/>
    <w:rsid w:val="00DE4EC9"/>
    <w:rsid w:val="00DE5256"/>
    <w:rsid w:val="00DE5FEF"/>
    <w:rsid w:val="00DF137F"/>
    <w:rsid w:val="00DF192D"/>
    <w:rsid w:val="00DF2B36"/>
    <w:rsid w:val="00DF5563"/>
    <w:rsid w:val="00E02AB5"/>
    <w:rsid w:val="00E02B77"/>
    <w:rsid w:val="00E02C3A"/>
    <w:rsid w:val="00E05465"/>
    <w:rsid w:val="00E05BF0"/>
    <w:rsid w:val="00E0690C"/>
    <w:rsid w:val="00E06ADD"/>
    <w:rsid w:val="00E06F62"/>
    <w:rsid w:val="00E13343"/>
    <w:rsid w:val="00E14E25"/>
    <w:rsid w:val="00E1686D"/>
    <w:rsid w:val="00E2131C"/>
    <w:rsid w:val="00E249EE"/>
    <w:rsid w:val="00E25E0C"/>
    <w:rsid w:val="00E25FF6"/>
    <w:rsid w:val="00E26355"/>
    <w:rsid w:val="00E26AD2"/>
    <w:rsid w:val="00E27FC2"/>
    <w:rsid w:val="00E304E4"/>
    <w:rsid w:val="00E3166F"/>
    <w:rsid w:val="00E32BB7"/>
    <w:rsid w:val="00E32BC9"/>
    <w:rsid w:val="00E376E9"/>
    <w:rsid w:val="00E37F96"/>
    <w:rsid w:val="00E41144"/>
    <w:rsid w:val="00E42E71"/>
    <w:rsid w:val="00E431FD"/>
    <w:rsid w:val="00E43C80"/>
    <w:rsid w:val="00E442DC"/>
    <w:rsid w:val="00E44EE6"/>
    <w:rsid w:val="00E47878"/>
    <w:rsid w:val="00E47B0E"/>
    <w:rsid w:val="00E47FAE"/>
    <w:rsid w:val="00E5033F"/>
    <w:rsid w:val="00E509D8"/>
    <w:rsid w:val="00E551A7"/>
    <w:rsid w:val="00E55C03"/>
    <w:rsid w:val="00E57AEB"/>
    <w:rsid w:val="00E61E52"/>
    <w:rsid w:val="00E62FF0"/>
    <w:rsid w:val="00E63FCE"/>
    <w:rsid w:val="00E6400F"/>
    <w:rsid w:val="00E658D0"/>
    <w:rsid w:val="00E659C4"/>
    <w:rsid w:val="00E6678F"/>
    <w:rsid w:val="00E67D54"/>
    <w:rsid w:val="00E700F8"/>
    <w:rsid w:val="00E71075"/>
    <w:rsid w:val="00E73A4D"/>
    <w:rsid w:val="00E74E3C"/>
    <w:rsid w:val="00E75611"/>
    <w:rsid w:val="00E75EB3"/>
    <w:rsid w:val="00E7611B"/>
    <w:rsid w:val="00E76BB8"/>
    <w:rsid w:val="00E8050B"/>
    <w:rsid w:val="00E8110B"/>
    <w:rsid w:val="00E81401"/>
    <w:rsid w:val="00E81E2A"/>
    <w:rsid w:val="00E823CD"/>
    <w:rsid w:val="00E82542"/>
    <w:rsid w:val="00E85120"/>
    <w:rsid w:val="00E855F5"/>
    <w:rsid w:val="00E908F8"/>
    <w:rsid w:val="00E94D3F"/>
    <w:rsid w:val="00E94FC8"/>
    <w:rsid w:val="00E955B9"/>
    <w:rsid w:val="00E963EA"/>
    <w:rsid w:val="00E96796"/>
    <w:rsid w:val="00E96E71"/>
    <w:rsid w:val="00EA00D5"/>
    <w:rsid w:val="00EA1EAA"/>
    <w:rsid w:val="00EA509B"/>
    <w:rsid w:val="00EA515B"/>
    <w:rsid w:val="00EA567E"/>
    <w:rsid w:val="00EA6449"/>
    <w:rsid w:val="00EA6A14"/>
    <w:rsid w:val="00EA7701"/>
    <w:rsid w:val="00EB00DD"/>
    <w:rsid w:val="00EB2ABC"/>
    <w:rsid w:val="00EB2B4A"/>
    <w:rsid w:val="00EB30C7"/>
    <w:rsid w:val="00EB3980"/>
    <w:rsid w:val="00EB53D5"/>
    <w:rsid w:val="00EB62F4"/>
    <w:rsid w:val="00EB65A7"/>
    <w:rsid w:val="00EB774E"/>
    <w:rsid w:val="00EC071E"/>
    <w:rsid w:val="00EC0C38"/>
    <w:rsid w:val="00EC1629"/>
    <w:rsid w:val="00EC30CB"/>
    <w:rsid w:val="00EC3464"/>
    <w:rsid w:val="00ED12D1"/>
    <w:rsid w:val="00ED1542"/>
    <w:rsid w:val="00ED175B"/>
    <w:rsid w:val="00ED2EB4"/>
    <w:rsid w:val="00ED3B0F"/>
    <w:rsid w:val="00ED4944"/>
    <w:rsid w:val="00ED673B"/>
    <w:rsid w:val="00ED7835"/>
    <w:rsid w:val="00ED79F0"/>
    <w:rsid w:val="00EE08F8"/>
    <w:rsid w:val="00EE0F92"/>
    <w:rsid w:val="00EE1F2F"/>
    <w:rsid w:val="00EE2AD5"/>
    <w:rsid w:val="00EE4551"/>
    <w:rsid w:val="00EE7342"/>
    <w:rsid w:val="00EF0780"/>
    <w:rsid w:val="00EF1607"/>
    <w:rsid w:val="00EF188E"/>
    <w:rsid w:val="00EF1B0F"/>
    <w:rsid w:val="00EF266C"/>
    <w:rsid w:val="00EF4740"/>
    <w:rsid w:val="00EF47B9"/>
    <w:rsid w:val="00EF48A4"/>
    <w:rsid w:val="00EF5D4C"/>
    <w:rsid w:val="00EF70FC"/>
    <w:rsid w:val="00F0116A"/>
    <w:rsid w:val="00F01352"/>
    <w:rsid w:val="00F03F69"/>
    <w:rsid w:val="00F07819"/>
    <w:rsid w:val="00F1142E"/>
    <w:rsid w:val="00F1420D"/>
    <w:rsid w:val="00F17559"/>
    <w:rsid w:val="00F17B4B"/>
    <w:rsid w:val="00F17EEE"/>
    <w:rsid w:val="00F20379"/>
    <w:rsid w:val="00F2146A"/>
    <w:rsid w:val="00F256A7"/>
    <w:rsid w:val="00F25789"/>
    <w:rsid w:val="00F27775"/>
    <w:rsid w:val="00F27E76"/>
    <w:rsid w:val="00F3122B"/>
    <w:rsid w:val="00F319B5"/>
    <w:rsid w:val="00F32E78"/>
    <w:rsid w:val="00F341A7"/>
    <w:rsid w:val="00F367F5"/>
    <w:rsid w:val="00F37A4A"/>
    <w:rsid w:val="00F40027"/>
    <w:rsid w:val="00F40C95"/>
    <w:rsid w:val="00F41DE8"/>
    <w:rsid w:val="00F41F35"/>
    <w:rsid w:val="00F43CCC"/>
    <w:rsid w:val="00F44AF3"/>
    <w:rsid w:val="00F45B00"/>
    <w:rsid w:val="00F46199"/>
    <w:rsid w:val="00F46822"/>
    <w:rsid w:val="00F46A3A"/>
    <w:rsid w:val="00F47423"/>
    <w:rsid w:val="00F50B83"/>
    <w:rsid w:val="00F52C1C"/>
    <w:rsid w:val="00F533CF"/>
    <w:rsid w:val="00F56F06"/>
    <w:rsid w:val="00F57E59"/>
    <w:rsid w:val="00F61026"/>
    <w:rsid w:val="00F6173C"/>
    <w:rsid w:val="00F6185E"/>
    <w:rsid w:val="00F62E19"/>
    <w:rsid w:val="00F62FDF"/>
    <w:rsid w:val="00F65722"/>
    <w:rsid w:val="00F65800"/>
    <w:rsid w:val="00F65914"/>
    <w:rsid w:val="00F670F4"/>
    <w:rsid w:val="00F7058D"/>
    <w:rsid w:val="00F70C10"/>
    <w:rsid w:val="00F70FA7"/>
    <w:rsid w:val="00F73062"/>
    <w:rsid w:val="00F739C9"/>
    <w:rsid w:val="00F778D7"/>
    <w:rsid w:val="00F80289"/>
    <w:rsid w:val="00F80311"/>
    <w:rsid w:val="00F81ADA"/>
    <w:rsid w:val="00F81C8C"/>
    <w:rsid w:val="00F83426"/>
    <w:rsid w:val="00F843E3"/>
    <w:rsid w:val="00F872B2"/>
    <w:rsid w:val="00F901A4"/>
    <w:rsid w:val="00F91617"/>
    <w:rsid w:val="00F92343"/>
    <w:rsid w:val="00F92406"/>
    <w:rsid w:val="00F93EF5"/>
    <w:rsid w:val="00F94A7B"/>
    <w:rsid w:val="00F94C60"/>
    <w:rsid w:val="00F94F11"/>
    <w:rsid w:val="00F951F0"/>
    <w:rsid w:val="00F96280"/>
    <w:rsid w:val="00FA032B"/>
    <w:rsid w:val="00FA0C97"/>
    <w:rsid w:val="00FA2EAC"/>
    <w:rsid w:val="00FA6ACD"/>
    <w:rsid w:val="00FA78A5"/>
    <w:rsid w:val="00FB017F"/>
    <w:rsid w:val="00FB1286"/>
    <w:rsid w:val="00FB1D22"/>
    <w:rsid w:val="00FB1D9F"/>
    <w:rsid w:val="00FB2022"/>
    <w:rsid w:val="00FB2ABA"/>
    <w:rsid w:val="00FB4B91"/>
    <w:rsid w:val="00FB4DEC"/>
    <w:rsid w:val="00FB6619"/>
    <w:rsid w:val="00FC032B"/>
    <w:rsid w:val="00FC06FF"/>
    <w:rsid w:val="00FC19CE"/>
    <w:rsid w:val="00FC206E"/>
    <w:rsid w:val="00FC2386"/>
    <w:rsid w:val="00FC3E2B"/>
    <w:rsid w:val="00FC68FF"/>
    <w:rsid w:val="00FC69DD"/>
    <w:rsid w:val="00FC6C2D"/>
    <w:rsid w:val="00FC78F4"/>
    <w:rsid w:val="00FC7B11"/>
    <w:rsid w:val="00FD0323"/>
    <w:rsid w:val="00FD2D64"/>
    <w:rsid w:val="00FD5509"/>
    <w:rsid w:val="00FD60C8"/>
    <w:rsid w:val="00FD6F2E"/>
    <w:rsid w:val="00FE17D4"/>
    <w:rsid w:val="00FE3342"/>
    <w:rsid w:val="00FE390B"/>
    <w:rsid w:val="00FE4D65"/>
    <w:rsid w:val="00FE5B79"/>
    <w:rsid w:val="00FE6EDF"/>
    <w:rsid w:val="00FF08FE"/>
    <w:rsid w:val="00FF1254"/>
    <w:rsid w:val="00FF1D44"/>
    <w:rsid w:val="00FF22ED"/>
    <w:rsid w:val="00FF2A22"/>
    <w:rsid w:val="00FF2C23"/>
    <w:rsid w:val="00FF44C9"/>
    <w:rsid w:val="00FF5F7B"/>
    <w:rsid w:val="01524EBF"/>
    <w:rsid w:val="01596A5A"/>
    <w:rsid w:val="021556D3"/>
    <w:rsid w:val="03284DBC"/>
    <w:rsid w:val="03914239"/>
    <w:rsid w:val="04348358"/>
    <w:rsid w:val="05A3CAB9"/>
    <w:rsid w:val="06985060"/>
    <w:rsid w:val="06D918CB"/>
    <w:rsid w:val="08B0825A"/>
    <w:rsid w:val="0C0C5CD1"/>
    <w:rsid w:val="0E28EBA4"/>
    <w:rsid w:val="0ED03E03"/>
    <w:rsid w:val="10327DC6"/>
    <w:rsid w:val="10C56224"/>
    <w:rsid w:val="10D00763"/>
    <w:rsid w:val="11609341"/>
    <w:rsid w:val="12509244"/>
    <w:rsid w:val="13E06BC3"/>
    <w:rsid w:val="16068BCC"/>
    <w:rsid w:val="16114F69"/>
    <w:rsid w:val="173B6874"/>
    <w:rsid w:val="1793E390"/>
    <w:rsid w:val="18467EC1"/>
    <w:rsid w:val="199D516C"/>
    <w:rsid w:val="1A2C059F"/>
    <w:rsid w:val="1D1E1C6A"/>
    <w:rsid w:val="1D7719D2"/>
    <w:rsid w:val="1DA7C8A6"/>
    <w:rsid w:val="1E410BDE"/>
    <w:rsid w:val="1FAD487C"/>
    <w:rsid w:val="1FE7A1B4"/>
    <w:rsid w:val="203EF6DD"/>
    <w:rsid w:val="20432FC3"/>
    <w:rsid w:val="2060DEAE"/>
    <w:rsid w:val="20B21B37"/>
    <w:rsid w:val="240E87CB"/>
    <w:rsid w:val="2774C331"/>
    <w:rsid w:val="27F85FC7"/>
    <w:rsid w:val="287EB801"/>
    <w:rsid w:val="2B0D3EC4"/>
    <w:rsid w:val="2C37186F"/>
    <w:rsid w:val="2C624597"/>
    <w:rsid w:val="2C902509"/>
    <w:rsid w:val="2CE6BC20"/>
    <w:rsid w:val="2CE7D19C"/>
    <w:rsid w:val="2DC4315D"/>
    <w:rsid w:val="2E1832C2"/>
    <w:rsid w:val="2EB89212"/>
    <w:rsid w:val="2F85024B"/>
    <w:rsid w:val="2F8B7580"/>
    <w:rsid w:val="2FBD3B1A"/>
    <w:rsid w:val="326D99EA"/>
    <w:rsid w:val="33096BF7"/>
    <w:rsid w:val="33BB7915"/>
    <w:rsid w:val="33FDC5F3"/>
    <w:rsid w:val="35925DCD"/>
    <w:rsid w:val="3713A253"/>
    <w:rsid w:val="3733B406"/>
    <w:rsid w:val="373D55CF"/>
    <w:rsid w:val="37D0608C"/>
    <w:rsid w:val="38AADB16"/>
    <w:rsid w:val="38BD46D0"/>
    <w:rsid w:val="38C9898D"/>
    <w:rsid w:val="3B8236C3"/>
    <w:rsid w:val="3CC1E9C3"/>
    <w:rsid w:val="3D5C9BC5"/>
    <w:rsid w:val="3D9539AC"/>
    <w:rsid w:val="3DAED75F"/>
    <w:rsid w:val="44C8BF48"/>
    <w:rsid w:val="46467A25"/>
    <w:rsid w:val="48699428"/>
    <w:rsid w:val="492F888F"/>
    <w:rsid w:val="495579D9"/>
    <w:rsid w:val="4A2628C2"/>
    <w:rsid w:val="4B952711"/>
    <w:rsid w:val="4BB35C68"/>
    <w:rsid w:val="4EBE885A"/>
    <w:rsid w:val="4EC7EA48"/>
    <w:rsid w:val="4F565E56"/>
    <w:rsid w:val="50BD8626"/>
    <w:rsid w:val="53A1852F"/>
    <w:rsid w:val="54A445E1"/>
    <w:rsid w:val="54DCBD8E"/>
    <w:rsid w:val="54EE87DA"/>
    <w:rsid w:val="5561A021"/>
    <w:rsid w:val="55A1AEAF"/>
    <w:rsid w:val="5696AD2D"/>
    <w:rsid w:val="5BE48689"/>
    <w:rsid w:val="5C247B84"/>
    <w:rsid w:val="5C7E4A05"/>
    <w:rsid w:val="5FD8A016"/>
    <w:rsid w:val="603A3810"/>
    <w:rsid w:val="60672415"/>
    <w:rsid w:val="634F6B63"/>
    <w:rsid w:val="6552221C"/>
    <w:rsid w:val="6774FDB9"/>
    <w:rsid w:val="682F999F"/>
    <w:rsid w:val="68EFEB2C"/>
    <w:rsid w:val="695A03D1"/>
    <w:rsid w:val="69BC9303"/>
    <w:rsid w:val="6A2E9A4A"/>
    <w:rsid w:val="6A5FC2BD"/>
    <w:rsid w:val="6B4DC041"/>
    <w:rsid w:val="6E0D4FE9"/>
    <w:rsid w:val="6F528D5C"/>
    <w:rsid w:val="74017440"/>
    <w:rsid w:val="742D51D5"/>
    <w:rsid w:val="747E0A5B"/>
    <w:rsid w:val="78902EE6"/>
    <w:rsid w:val="7A634495"/>
    <w:rsid w:val="7B61C12C"/>
    <w:rsid w:val="7C2A3B50"/>
    <w:rsid w:val="7EBCF539"/>
    <w:rsid w:val="7EF54147"/>
    <w:rsid w:val="7F0799C7"/>
    <w:rsid w:val="7F701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8CE2E"/>
  <w15:chartTrackingRefBased/>
  <w15:docId w15:val="{0A2BA495-D024-4C88-952F-19062F3C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A7B"/>
    <w:pPr>
      <w:spacing w:after="0" w:line="240" w:lineRule="auto"/>
    </w:pPr>
    <w:rPr>
      <w:rFonts w:ascii="Arial" w:eastAsia="MS Mincho" w:hAnsi="Arial" w:cs="Times New Roman"/>
      <w:kern w:val="0"/>
      <w:lang w:val="en-AU"/>
      <w14:ligatures w14:val="none"/>
    </w:rPr>
  </w:style>
  <w:style w:type="paragraph" w:styleId="Heading1">
    <w:name w:val="heading 1"/>
    <w:basedOn w:val="Normal"/>
    <w:next w:val="Normal"/>
    <w:link w:val="Heading1Char"/>
    <w:uiPriority w:val="9"/>
    <w:qFormat/>
    <w:rsid w:val="00A56BD9"/>
    <w:pPr>
      <w:keepLines/>
      <w:numPr>
        <w:numId w:val="16"/>
      </w:numPr>
      <w:spacing w:before="240" w:after="120"/>
      <w:ind w:left="431" w:hanging="431"/>
      <w:outlineLvl w:val="0"/>
    </w:pPr>
    <w:rPr>
      <w:rFonts w:eastAsia="MS Gothic"/>
      <w:b/>
      <w:bCs/>
      <w:color w:val="305497"/>
      <w:sz w:val="28"/>
      <w:szCs w:val="28"/>
    </w:rPr>
  </w:style>
  <w:style w:type="paragraph" w:styleId="Heading2">
    <w:name w:val="heading 2"/>
    <w:basedOn w:val="Heading1"/>
    <w:next w:val="Heading1"/>
    <w:link w:val="Heading2Char"/>
    <w:uiPriority w:val="9"/>
    <w:unhideWhenUsed/>
    <w:qFormat/>
    <w:rsid w:val="00D92259"/>
    <w:pPr>
      <w:numPr>
        <w:ilvl w:val="1"/>
      </w:numPr>
      <w:spacing w:before="200"/>
      <w:outlineLvl w:val="1"/>
    </w:pPr>
    <w:rPr>
      <w:rFonts w:ascii="Arial Bold" w:hAnsi="Arial Bold"/>
      <w:bCs w:val="0"/>
      <w:sz w:val="24"/>
      <w:szCs w:val="26"/>
    </w:rPr>
  </w:style>
  <w:style w:type="paragraph" w:styleId="Heading3">
    <w:name w:val="heading 3"/>
    <w:basedOn w:val="Heading2"/>
    <w:link w:val="Heading3Char"/>
    <w:uiPriority w:val="9"/>
    <w:unhideWhenUsed/>
    <w:qFormat/>
    <w:rsid w:val="00D92259"/>
    <w:pPr>
      <w:numPr>
        <w:ilvl w:val="2"/>
      </w:numPr>
      <w:spacing w:before="120"/>
      <w:outlineLvl w:val="2"/>
    </w:pPr>
    <w:rPr>
      <w:rFonts w:ascii="Arial" w:hAnsi="Arial"/>
      <w:b w:val="0"/>
      <w:bCs/>
      <w:color w:val="000000" w:themeColor="text1"/>
    </w:rPr>
  </w:style>
  <w:style w:type="paragraph" w:styleId="Heading4">
    <w:name w:val="heading 4"/>
    <w:basedOn w:val="Normal"/>
    <w:next w:val="Normal"/>
    <w:link w:val="Heading4Char"/>
    <w:uiPriority w:val="9"/>
    <w:unhideWhenUsed/>
    <w:qFormat/>
    <w:rsid w:val="00544128"/>
    <w:pPr>
      <w:keepNext/>
      <w:keepLines/>
      <w:numPr>
        <w:ilvl w:val="3"/>
        <w:numId w:val="16"/>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544128"/>
    <w:pPr>
      <w:keepNext/>
      <w:keepLines/>
      <w:numPr>
        <w:ilvl w:val="4"/>
        <w:numId w:val="16"/>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544128"/>
    <w:pPr>
      <w:keepNext/>
      <w:keepLines/>
      <w:numPr>
        <w:ilvl w:val="5"/>
        <w:numId w:val="16"/>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unhideWhenUsed/>
    <w:qFormat/>
    <w:rsid w:val="00544128"/>
    <w:pPr>
      <w:keepNext/>
      <w:keepLines/>
      <w:numPr>
        <w:ilvl w:val="6"/>
        <w:numId w:val="16"/>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unhideWhenUsed/>
    <w:qFormat/>
    <w:rsid w:val="00544128"/>
    <w:pPr>
      <w:keepNext/>
      <w:keepLines/>
      <w:numPr>
        <w:ilvl w:val="7"/>
        <w:numId w:val="16"/>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unhideWhenUsed/>
    <w:qFormat/>
    <w:rsid w:val="00544128"/>
    <w:pPr>
      <w:keepNext/>
      <w:keepLines/>
      <w:numPr>
        <w:ilvl w:val="8"/>
        <w:numId w:val="16"/>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56BD9"/>
    <w:rPr>
      <w:rFonts w:ascii="Arial" w:eastAsia="MS Gothic" w:hAnsi="Arial" w:cs="Times New Roman"/>
      <w:b/>
      <w:bCs/>
      <w:color w:val="305497"/>
      <w:kern w:val="0"/>
      <w:sz w:val="28"/>
      <w:szCs w:val="28"/>
      <w:lang w:val="en-AU"/>
      <w14:ligatures w14:val="none"/>
    </w:rPr>
  </w:style>
  <w:style w:type="character" w:customStyle="1" w:styleId="Heading2Char">
    <w:name w:val="Heading 2 Char"/>
    <w:link w:val="Heading2"/>
    <w:uiPriority w:val="9"/>
    <w:rsid w:val="00D92259"/>
    <w:rPr>
      <w:rFonts w:ascii="Arial Bold" w:eastAsia="MS Gothic" w:hAnsi="Arial Bold" w:cs="Times New Roman"/>
      <w:b/>
      <w:color w:val="305497"/>
      <w:kern w:val="0"/>
      <w:szCs w:val="26"/>
      <w:lang w:val="en-AU"/>
      <w14:ligatures w14:val="none"/>
    </w:rPr>
  </w:style>
  <w:style w:type="character" w:customStyle="1" w:styleId="Heading3Char">
    <w:name w:val="Heading 3 Char"/>
    <w:link w:val="Heading3"/>
    <w:uiPriority w:val="9"/>
    <w:rsid w:val="00D92259"/>
    <w:rPr>
      <w:rFonts w:ascii="Arial" w:eastAsia="MS Gothic" w:hAnsi="Arial" w:cs="Times New Roman"/>
      <w:bCs/>
      <w:color w:val="000000" w:themeColor="text1"/>
      <w:kern w:val="0"/>
      <w:szCs w:val="26"/>
      <w:lang w:val="en-AU"/>
      <w14:ligatures w14:val="none"/>
    </w:rPr>
  </w:style>
  <w:style w:type="character" w:customStyle="1" w:styleId="Heading4Char">
    <w:name w:val="Heading 4 Char"/>
    <w:link w:val="Heading4"/>
    <w:uiPriority w:val="9"/>
    <w:rsid w:val="00544128"/>
    <w:rPr>
      <w:rFonts w:ascii="Calibri" w:eastAsia="MS Gothic" w:hAnsi="Calibri" w:cs="Times New Roman"/>
      <w:b/>
      <w:bCs/>
      <w:i/>
      <w:iCs/>
      <w:color w:val="4F81BD"/>
      <w:kern w:val="0"/>
      <w:lang w:val="en-AU"/>
      <w14:ligatures w14:val="none"/>
    </w:rPr>
  </w:style>
  <w:style w:type="character" w:customStyle="1" w:styleId="Heading5Char">
    <w:name w:val="Heading 5 Char"/>
    <w:link w:val="Heading5"/>
    <w:uiPriority w:val="9"/>
    <w:rsid w:val="00544128"/>
    <w:rPr>
      <w:rFonts w:ascii="Calibri" w:eastAsia="MS Gothic" w:hAnsi="Calibri" w:cs="Times New Roman"/>
      <w:color w:val="243F60"/>
      <w:kern w:val="0"/>
      <w:lang w:val="en-AU"/>
      <w14:ligatures w14:val="none"/>
    </w:rPr>
  </w:style>
  <w:style w:type="character" w:customStyle="1" w:styleId="Heading6Char">
    <w:name w:val="Heading 6 Char"/>
    <w:link w:val="Heading6"/>
    <w:uiPriority w:val="9"/>
    <w:rsid w:val="00544128"/>
    <w:rPr>
      <w:rFonts w:ascii="Calibri" w:eastAsia="MS Gothic" w:hAnsi="Calibri" w:cs="Times New Roman"/>
      <w:i/>
      <w:iCs/>
      <w:color w:val="243F60"/>
      <w:kern w:val="0"/>
      <w:lang w:val="en-AU"/>
      <w14:ligatures w14:val="none"/>
    </w:rPr>
  </w:style>
  <w:style w:type="character" w:customStyle="1" w:styleId="Heading7Char">
    <w:name w:val="Heading 7 Char"/>
    <w:link w:val="Heading7"/>
    <w:uiPriority w:val="9"/>
    <w:rsid w:val="00544128"/>
    <w:rPr>
      <w:rFonts w:ascii="Calibri" w:eastAsia="MS Gothic" w:hAnsi="Calibri" w:cs="Times New Roman"/>
      <w:i/>
      <w:iCs/>
      <w:color w:val="404040"/>
      <w:kern w:val="0"/>
      <w:lang w:val="en-AU"/>
      <w14:ligatures w14:val="none"/>
    </w:rPr>
  </w:style>
  <w:style w:type="character" w:customStyle="1" w:styleId="Heading8Char">
    <w:name w:val="Heading 8 Char"/>
    <w:link w:val="Heading8"/>
    <w:uiPriority w:val="9"/>
    <w:rsid w:val="00544128"/>
    <w:rPr>
      <w:rFonts w:ascii="Calibri" w:eastAsia="MS Gothic" w:hAnsi="Calibri" w:cs="Times New Roman"/>
      <w:color w:val="404040"/>
      <w:kern w:val="0"/>
      <w:sz w:val="20"/>
      <w:szCs w:val="20"/>
      <w:lang w:val="en-AU"/>
      <w14:ligatures w14:val="none"/>
    </w:rPr>
  </w:style>
  <w:style w:type="character" w:customStyle="1" w:styleId="Heading9Char">
    <w:name w:val="Heading 9 Char"/>
    <w:link w:val="Heading9"/>
    <w:uiPriority w:val="9"/>
    <w:rsid w:val="00544128"/>
    <w:rPr>
      <w:rFonts w:ascii="Calibri" w:eastAsia="MS Gothic" w:hAnsi="Calibri" w:cs="Times New Roman"/>
      <w:i/>
      <w:iCs/>
      <w:color w:val="404040"/>
      <w:kern w:val="0"/>
      <w:sz w:val="20"/>
      <w:szCs w:val="20"/>
      <w:lang w:val="en-AU"/>
      <w14:ligatures w14:val="none"/>
    </w:rPr>
  </w:style>
  <w:style w:type="paragraph" w:styleId="Title">
    <w:name w:val="Title"/>
    <w:basedOn w:val="Normal"/>
    <w:next w:val="Normal"/>
    <w:link w:val="TitleChar"/>
    <w:uiPriority w:val="10"/>
    <w:qFormat/>
    <w:rsid w:val="007C75DA"/>
    <w:pPr>
      <w:spacing w:before="2280" w:after="240"/>
    </w:pPr>
    <w:rPr>
      <w:rFonts w:ascii="Arial Bold" w:hAnsi="Arial Bold"/>
      <w:b/>
      <w:color w:val="305497"/>
      <w:sz w:val="48"/>
      <w:szCs w:val="56"/>
    </w:rPr>
  </w:style>
  <w:style w:type="character" w:customStyle="1" w:styleId="TitleChar">
    <w:name w:val="Title Char"/>
    <w:link w:val="Title"/>
    <w:uiPriority w:val="10"/>
    <w:rsid w:val="007C75DA"/>
    <w:rPr>
      <w:rFonts w:ascii="Arial Bold" w:eastAsia="MS Mincho" w:hAnsi="Arial Bold" w:cs="Times New Roman"/>
      <w:b/>
      <w:color w:val="305497"/>
      <w:kern w:val="0"/>
      <w:sz w:val="48"/>
      <w:szCs w:val="56"/>
      <w:lang w:val="en-AU"/>
      <w14:ligatures w14:val="none"/>
    </w:rPr>
  </w:style>
  <w:style w:type="paragraph" w:styleId="Subtitle">
    <w:name w:val="Subtitle"/>
    <w:basedOn w:val="Normal"/>
    <w:next w:val="Normal"/>
    <w:link w:val="SubtitleChar"/>
    <w:uiPriority w:val="11"/>
    <w:qFormat/>
    <w:rsid w:val="00544128"/>
    <w:pPr>
      <w:spacing w:after="200"/>
    </w:pPr>
    <w:rPr>
      <w:rFonts w:ascii="Arial Bold" w:hAnsi="Arial Bold"/>
      <w:b/>
      <w:color w:val="565A5C"/>
      <w:sz w:val="32"/>
      <w:szCs w:val="40"/>
    </w:rPr>
  </w:style>
  <w:style w:type="character" w:customStyle="1" w:styleId="SubtitleChar">
    <w:name w:val="Subtitle Char"/>
    <w:link w:val="Subtitle"/>
    <w:uiPriority w:val="11"/>
    <w:rsid w:val="00544128"/>
    <w:rPr>
      <w:rFonts w:ascii="Arial Bold" w:eastAsia="MS Mincho" w:hAnsi="Arial Bold" w:cs="Times New Roman"/>
      <w:b/>
      <w:color w:val="565A5C"/>
      <w:kern w:val="0"/>
      <w:sz w:val="32"/>
      <w:szCs w:val="40"/>
      <w:lang w:val="en-AU"/>
      <w14:ligatures w14:val="none"/>
    </w:rPr>
  </w:style>
  <w:style w:type="paragraph" w:styleId="Quote">
    <w:name w:val="Quote"/>
    <w:basedOn w:val="Normal"/>
    <w:link w:val="QuoteChar"/>
    <w:uiPriority w:val="64"/>
    <w:qFormat/>
    <w:rsid w:val="00544128"/>
    <w:pPr>
      <w:keepNext/>
      <w:tabs>
        <w:tab w:val="num" w:pos="4320"/>
      </w:tabs>
      <w:spacing w:after="180"/>
      <w:ind w:left="4680" w:hanging="360"/>
      <w:contextualSpacing/>
      <w:outlineLvl w:val="6"/>
    </w:pPr>
    <w:rPr>
      <w:rFonts w:eastAsia="Times New Roman"/>
      <w:sz w:val="22"/>
    </w:rPr>
  </w:style>
  <w:style w:type="character" w:customStyle="1" w:styleId="QuoteChar">
    <w:name w:val="Quote Char"/>
    <w:basedOn w:val="DefaultParagraphFont"/>
    <w:link w:val="Quote"/>
    <w:uiPriority w:val="64"/>
    <w:rsid w:val="00544128"/>
    <w:rPr>
      <w:rFonts w:ascii="Arial" w:eastAsia="Times New Roman" w:hAnsi="Arial" w:cs="Times New Roman"/>
      <w:kern w:val="0"/>
      <w:sz w:val="22"/>
      <w:lang w:val="en-AU"/>
      <w14:ligatures w14:val="none"/>
    </w:rPr>
  </w:style>
  <w:style w:type="paragraph" w:styleId="ListParagraph">
    <w:name w:val="List Paragraph"/>
    <w:basedOn w:val="Normal"/>
    <w:link w:val="ListParagraphChar"/>
    <w:uiPriority w:val="34"/>
    <w:qFormat/>
    <w:rsid w:val="00A56BD9"/>
    <w:pPr>
      <w:keepLines/>
      <w:ind w:left="720"/>
      <w:contextualSpacing/>
    </w:pPr>
  </w:style>
  <w:style w:type="character" w:styleId="IntenseEmphasis">
    <w:name w:val="Intense Emphasis"/>
    <w:basedOn w:val="DefaultParagraphFont"/>
    <w:uiPriority w:val="21"/>
    <w:qFormat/>
    <w:rsid w:val="000451B2"/>
    <w:rPr>
      <w:i/>
      <w:iCs/>
      <w:color w:val="4E1330" w:themeColor="accent1" w:themeShade="BF"/>
    </w:rPr>
  </w:style>
  <w:style w:type="paragraph" w:styleId="IntenseQuote">
    <w:name w:val="Intense Quote"/>
    <w:basedOn w:val="Normal"/>
    <w:link w:val="IntenseQuoteChar"/>
    <w:uiPriority w:val="65"/>
    <w:qFormat/>
    <w:rsid w:val="00544128"/>
    <w:pPr>
      <w:keepNext/>
      <w:tabs>
        <w:tab w:val="num" w:pos="5040"/>
      </w:tabs>
      <w:spacing w:after="180"/>
      <w:ind w:left="5400" w:hanging="360"/>
      <w:contextualSpacing/>
      <w:outlineLvl w:val="7"/>
    </w:pPr>
    <w:rPr>
      <w:rFonts w:eastAsia="Times New Roman"/>
      <w:sz w:val="22"/>
    </w:rPr>
  </w:style>
  <w:style w:type="character" w:customStyle="1" w:styleId="IntenseQuoteChar">
    <w:name w:val="Intense Quote Char"/>
    <w:basedOn w:val="DefaultParagraphFont"/>
    <w:link w:val="IntenseQuote"/>
    <w:uiPriority w:val="65"/>
    <w:rsid w:val="00544128"/>
    <w:rPr>
      <w:rFonts w:ascii="Arial" w:eastAsia="Times New Roman" w:hAnsi="Arial" w:cs="Times New Roman"/>
      <w:kern w:val="0"/>
      <w:sz w:val="22"/>
      <w:lang w:val="en-AU"/>
      <w14:ligatures w14:val="none"/>
    </w:rPr>
  </w:style>
  <w:style w:type="character" w:styleId="IntenseReference">
    <w:name w:val="Intense Reference"/>
    <w:basedOn w:val="DefaultParagraphFont"/>
    <w:uiPriority w:val="32"/>
    <w:qFormat/>
    <w:rsid w:val="000451B2"/>
    <w:rPr>
      <w:b/>
      <w:bCs/>
      <w:smallCaps/>
      <w:color w:val="4E1330" w:themeColor="accent1" w:themeShade="BF"/>
      <w:spacing w:val="5"/>
    </w:rPr>
  </w:style>
  <w:style w:type="paragraph" w:styleId="Header">
    <w:name w:val="header"/>
    <w:basedOn w:val="Normal"/>
    <w:link w:val="HeaderChar"/>
    <w:uiPriority w:val="99"/>
    <w:unhideWhenUsed/>
    <w:rsid w:val="00544128"/>
    <w:pPr>
      <w:tabs>
        <w:tab w:val="center" w:pos="4513"/>
        <w:tab w:val="right" w:pos="9026"/>
      </w:tabs>
    </w:pPr>
    <w:rPr>
      <w:sz w:val="20"/>
    </w:rPr>
  </w:style>
  <w:style w:type="character" w:customStyle="1" w:styleId="HeaderChar">
    <w:name w:val="Header Char"/>
    <w:link w:val="Header"/>
    <w:uiPriority w:val="99"/>
    <w:rsid w:val="00544128"/>
    <w:rPr>
      <w:rFonts w:ascii="Arial" w:eastAsia="MS Mincho" w:hAnsi="Arial" w:cs="Times New Roman"/>
      <w:kern w:val="0"/>
      <w:sz w:val="20"/>
      <w:lang w:val="en-AU"/>
      <w14:ligatures w14:val="none"/>
    </w:rPr>
  </w:style>
  <w:style w:type="paragraph" w:styleId="Footer">
    <w:name w:val="footer"/>
    <w:basedOn w:val="Normal"/>
    <w:link w:val="FooterChar"/>
    <w:uiPriority w:val="99"/>
    <w:unhideWhenUsed/>
    <w:rsid w:val="00544128"/>
    <w:pPr>
      <w:tabs>
        <w:tab w:val="center" w:pos="4513"/>
        <w:tab w:val="right" w:pos="9026"/>
      </w:tabs>
      <w:ind w:left="-284"/>
    </w:pPr>
    <w:rPr>
      <w:sz w:val="20"/>
    </w:rPr>
  </w:style>
  <w:style w:type="character" w:customStyle="1" w:styleId="FooterChar">
    <w:name w:val="Footer Char"/>
    <w:link w:val="Footer"/>
    <w:uiPriority w:val="99"/>
    <w:rsid w:val="00544128"/>
    <w:rPr>
      <w:rFonts w:ascii="Arial" w:eastAsia="MS Mincho" w:hAnsi="Arial" w:cs="Times New Roman"/>
      <w:kern w:val="0"/>
      <w:sz w:val="20"/>
      <w:lang w:val="en-AU"/>
      <w14:ligatures w14:val="none"/>
    </w:rPr>
  </w:style>
  <w:style w:type="character" w:styleId="Hyperlink">
    <w:name w:val="Hyperlink"/>
    <w:uiPriority w:val="99"/>
    <w:unhideWhenUsed/>
    <w:rsid w:val="00F94A7B"/>
    <w:rPr>
      <w:rFonts w:ascii="Arial" w:hAnsi="Arial"/>
      <w:color w:val="467886"/>
      <w:sz w:val="24"/>
      <w:u w:val="single"/>
    </w:rPr>
  </w:style>
  <w:style w:type="character" w:styleId="UnresolvedMention">
    <w:name w:val="Unresolved Mention"/>
    <w:basedOn w:val="DefaultParagraphFont"/>
    <w:uiPriority w:val="99"/>
    <w:semiHidden/>
    <w:unhideWhenUsed/>
    <w:rsid w:val="00544128"/>
    <w:rPr>
      <w:color w:val="605E5C"/>
      <w:shd w:val="clear" w:color="auto" w:fill="E1DFDD"/>
    </w:rPr>
  </w:style>
  <w:style w:type="paragraph" w:styleId="NoSpacing">
    <w:name w:val="No Spacing"/>
    <w:uiPriority w:val="1"/>
    <w:qFormat/>
    <w:rsid w:val="000451B2"/>
    <w:pPr>
      <w:spacing w:after="0" w:line="240" w:lineRule="auto"/>
    </w:pPr>
    <w:rPr>
      <w:lang w:val="en-AU"/>
    </w:rPr>
  </w:style>
  <w:style w:type="table" w:styleId="TableGrid">
    <w:name w:val="Table Grid"/>
    <w:basedOn w:val="TableNormal"/>
    <w:uiPriority w:val="59"/>
    <w:rsid w:val="00544128"/>
    <w:pPr>
      <w:spacing w:after="0" w:line="240" w:lineRule="auto"/>
    </w:pPr>
    <w:rPr>
      <w:rFonts w:ascii="Cambria" w:eastAsia="MS Mincho" w:hAnsi="Cambria" w:cs="Times New Roman"/>
      <w:kern w:val="0"/>
      <w:sz w:val="20"/>
      <w:szCs w:val="20"/>
      <w:lang w:val="en-AU"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link w:val="HeadingChar"/>
    <w:qFormat/>
    <w:rsid w:val="009D49EF"/>
    <w:pPr>
      <w:spacing w:before="120" w:after="120"/>
    </w:pPr>
    <w:rPr>
      <w:b/>
      <w:color w:val="305497"/>
      <w:sz w:val="28"/>
    </w:rPr>
  </w:style>
  <w:style w:type="paragraph" w:styleId="TOC1">
    <w:name w:val="toc 1"/>
    <w:basedOn w:val="Normal"/>
    <w:next w:val="Normal"/>
    <w:autoRedefine/>
    <w:uiPriority w:val="39"/>
    <w:unhideWhenUsed/>
    <w:rsid w:val="00C6631E"/>
    <w:pPr>
      <w:tabs>
        <w:tab w:val="left" w:pos="426"/>
        <w:tab w:val="right" w:leader="dot" w:pos="9168"/>
      </w:tabs>
      <w:spacing w:after="100"/>
    </w:pPr>
    <w:rPr>
      <w:rFonts w:cstheme="minorHAnsi"/>
      <w:b/>
      <w:noProof/>
      <w:color w:val="305497"/>
    </w:rPr>
  </w:style>
  <w:style w:type="paragraph" w:styleId="TOC2">
    <w:name w:val="toc 2"/>
    <w:basedOn w:val="Normal"/>
    <w:next w:val="Normal"/>
    <w:autoRedefine/>
    <w:uiPriority w:val="39"/>
    <w:unhideWhenUsed/>
    <w:rsid w:val="00D92259"/>
    <w:pPr>
      <w:tabs>
        <w:tab w:val="left" w:pos="1022"/>
        <w:tab w:val="right" w:leader="dot" w:pos="9168"/>
      </w:tabs>
      <w:spacing w:after="100"/>
      <w:ind w:left="998" w:hanging="567"/>
    </w:pPr>
    <w:rPr>
      <w:color w:val="305497"/>
    </w:rPr>
  </w:style>
  <w:style w:type="table" w:customStyle="1" w:styleId="DCStable">
    <w:name w:val="DCStable"/>
    <w:basedOn w:val="TableNormal"/>
    <w:uiPriority w:val="99"/>
    <w:rsid w:val="00544128"/>
    <w:pPr>
      <w:spacing w:after="0" w:line="240" w:lineRule="auto"/>
    </w:pPr>
    <w:rPr>
      <w:rFonts w:ascii="Arial" w:eastAsia="MS Mincho" w:hAnsi="Arial" w:cs="Times New Roman"/>
      <w:kern w:val="0"/>
      <w:szCs w:val="20"/>
      <w:lang w:val="en-AU" w:eastAsia="en-AU"/>
      <w14:ligatures w14:val="none"/>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B101F2"/>
    <w:pPr>
      <w:keepLines/>
      <w:numPr>
        <w:numId w:val="24"/>
      </w:numPr>
      <w:spacing w:after="120"/>
    </w:pPr>
    <w:rPr>
      <w:rFonts w:eastAsia="Times New Roman"/>
      <w:szCs w:val="22"/>
    </w:rPr>
  </w:style>
  <w:style w:type="paragraph" w:customStyle="1" w:styleId="Tabledata">
    <w:name w:val="Table data"/>
    <w:basedOn w:val="Normal"/>
    <w:qFormat/>
    <w:rsid w:val="00544128"/>
    <w:rPr>
      <w:rFonts w:eastAsia="Times New Roman"/>
      <w:lang w:eastAsia="en-AU"/>
    </w:rPr>
  </w:style>
  <w:style w:type="paragraph" w:customStyle="1" w:styleId="Tableheading">
    <w:name w:val="Table heading"/>
    <w:basedOn w:val="Tabledata"/>
    <w:qFormat/>
    <w:rsid w:val="00544128"/>
    <w:rPr>
      <w:rFonts w:cs="Arial"/>
      <w:b/>
      <w:lang w:eastAsia="en-US"/>
    </w:rPr>
  </w:style>
  <w:style w:type="paragraph" w:customStyle="1" w:styleId="paragraph">
    <w:name w:val="paragraph"/>
    <w:basedOn w:val="Normal"/>
    <w:rsid w:val="001C1AFE"/>
    <w:pPr>
      <w:spacing w:before="100" w:beforeAutospacing="1" w:after="100" w:afterAutospacing="1"/>
    </w:pPr>
    <w:rPr>
      <w:rFonts w:ascii="Times New Roman" w:eastAsia="Times New Roman" w:hAnsi="Times New Roman"/>
      <w:lang w:eastAsia="en-AU"/>
    </w:rPr>
  </w:style>
  <w:style w:type="character" w:customStyle="1" w:styleId="normaltextrun">
    <w:name w:val="normaltextrun"/>
    <w:basedOn w:val="DefaultParagraphFont"/>
    <w:rsid w:val="001C1AFE"/>
  </w:style>
  <w:style w:type="character" w:customStyle="1" w:styleId="eop">
    <w:name w:val="eop"/>
    <w:basedOn w:val="DefaultParagraphFont"/>
    <w:rsid w:val="001C1AFE"/>
  </w:style>
  <w:style w:type="character" w:customStyle="1" w:styleId="scxw237951122">
    <w:name w:val="scxw237951122"/>
    <w:basedOn w:val="DefaultParagraphFont"/>
    <w:rsid w:val="00490E4A"/>
  </w:style>
  <w:style w:type="table" w:customStyle="1" w:styleId="TableGrid1">
    <w:name w:val="Table Grid1"/>
    <w:basedOn w:val="TableNormal"/>
    <w:next w:val="TableGrid"/>
    <w:uiPriority w:val="39"/>
    <w:rsid w:val="00C6736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44128"/>
    <w:rPr>
      <w:rFonts w:cs="Times New Roman"/>
      <w:b/>
      <w:bCs/>
    </w:rPr>
  </w:style>
  <w:style w:type="character" w:styleId="FollowedHyperlink">
    <w:name w:val="FollowedHyperlink"/>
    <w:uiPriority w:val="99"/>
    <w:rsid w:val="00544128"/>
    <w:rPr>
      <w:color w:val="800080"/>
      <w:u w:val="single"/>
    </w:rPr>
  </w:style>
  <w:style w:type="character" w:styleId="CommentReference">
    <w:name w:val="annotation reference"/>
    <w:basedOn w:val="DefaultParagraphFont"/>
    <w:uiPriority w:val="99"/>
    <w:unhideWhenUsed/>
    <w:rsid w:val="00544128"/>
    <w:rPr>
      <w:sz w:val="16"/>
      <w:szCs w:val="16"/>
    </w:rPr>
  </w:style>
  <w:style w:type="paragraph" w:styleId="CommentText">
    <w:name w:val="annotation text"/>
    <w:basedOn w:val="Normal"/>
    <w:link w:val="CommentTextChar"/>
    <w:uiPriority w:val="99"/>
    <w:unhideWhenUsed/>
    <w:rsid w:val="00544128"/>
    <w:rPr>
      <w:sz w:val="20"/>
      <w:szCs w:val="20"/>
    </w:rPr>
  </w:style>
  <w:style w:type="character" w:customStyle="1" w:styleId="CommentTextChar">
    <w:name w:val="Comment Text Char"/>
    <w:basedOn w:val="DefaultParagraphFont"/>
    <w:link w:val="CommentText"/>
    <w:uiPriority w:val="99"/>
    <w:rsid w:val="00544128"/>
    <w:rPr>
      <w:rFonts w:ascii="Arial" w:eastAsia="MS Mincho" w:hAnsi="Arial" w:cs="Times New Roman"/>
      <w:kern w:val="0"/>
      <w:sz w:val="20"/>
      <w:szCs w:val="20"/>
      <w:lang w:val="en-AU"/>
      <w14:ligatures w14:val="none"/>
    </w:rPr>
  </w:style>
  <w:style w:type="paragraph" w:styleId="CommentSubject">
    <w:name w:val="annotation subject"/>
    <w:basedOn w:val="CommentText"/>
    <w:next w:val="CommentText"/>
    <w:link w:val="CommentSubjectChar"/>
    <w:uiPriority w:val="99"/>
    <w:semiHidden/>
    <w:unhideWhenUsed/>
    <w:rsid w:val="00544128"/>
    <w:rPr>
      <w:b/>
      <w:bCs/>
    </w:rPr>
  </w:style>
  <w:style w:type="character" w:customStyle="1" w:styleId="CommentSubjectChar">
    <w:name w:val="Comment Subject Char"/>
    <w:basedOn w:val="CommentTextChar"/>
    <w:link w:val="CommentSubject"/>
    <w:uiPriority w:val="99"/>
    <w:semiHidden/>
    <w:rsid w:val="00544128"/>
    <w:rPr>
      <w:rFonts w:ascii="Arial" w:eastAsia="MS Mincho" w:hAnsi="Arial" w:cs="Times New Roman"/>
      <w:b/>
      <w:bCs/>
      <w:kern w:val="0"/>
      <w:sz w:val="20"/>
      <w:szCs w:val="20"/>
      <w:lang w:val="en-AU"/>
      <w14:ligatures w14:val="none"/>
    </w:rPr>
  </w:style>
  <w:style w:type="paragraph" w:styleId="FootnoteText">
    <w:name w:val="footnote text"/>
    <w:basedOn w:val="Normal"/>
    <w:link w:val="FootnoteTextChar"/>
    <w:uiPriority w:val="99"/>
    <w:unhideWhenUsed/>
    <w:rsid w:val="00544128"/>
    <w:rPr>
      <w:sz w:val="20"/>
      <w:szCs w:val="20"/>
    </w:rPr>
  </w:style>
  <w:style w:type="character" w:customStyle="1" w:styleId="FootnoteTextChar">
    <w:name w:val="Footnote Text Char"/>
    <w:basedOn w:val="DefaultParagraphFont"/>
    <w:link w:val="FootnoteText"/>
    <w:uiPriority w:val="99"/>
    <w:rsid w:val="00544128"/>
    <w:rPr>
      <w:rFonts w:ascii="Arial" w:eastAsia="MS Mincho" w:hAnsi="Arial" w:cs="Times New Roman"/>
      <w:kern w:val="0"/>
      <w:sz w:val="20"/>
      <w:szCs w:val="20"/>
      <w:lang w:val="en-AU"/>
      <w14:ligatures w14:val="none"/>
    </w:rPr>
  </w:style>
  <w:style w:type="character" w:styleId="FootnoteReference">
    <w:name w:val="footnote reference"/>
    <w:basedOn w:val="DefaultParagraphFont"/>
    <w:uiPriority w:val="99"/>
    <w:unhideWhenUsed/>
    <w:rsid w:val="00544128"/>
    <w:rPr>
      <w:vertAlign w:val="superscript"/>
    </w:rPr>
  </w:style>
  <w:style w:type="paragraph" w:customStyle="1" w:styleId="ListNumber1">
    <w:name w:val="List Number1"/>
    <w:basedOn w:val="Heading3"/>
    <w:next w:val="ListNumber"/>
    <w:uiPriority w:val="99"/>
    <w:unhideWhenUsed/>
    <w:rsid w:val="00FC7B11"/>
    <w:pPr>
      <w:keepLines w:val="0"/>
      <w:numPr>
        <w:numId w:val="1"/>
      </w:numPr>
    </w:pPr>
    <w:rPr>
      <w:bCs w:val="0"/>
      <w:color w:val="000000"/>
    </w:rPr>
  </w:style>
  <w:style w:type="table" w:customStyle="1" w:styleId="DCStable1">
    <w:name w:val="DCStable1"/>
    <w:basedOn w:val="TableNormal"/>
    <w:uiPriority w:val="99"/>
    <w:rsid w:val="00FC7B11"/>
    <w:pPr>
      <w:spacing w:after="0" w:line="240" w:lineRule="auto"/>
    </w:pPr>
    <w:rPr>
      <w:rFonts w:ascii="Arial" w:eastAsia="MS Mincho" w:hAnsi="Arial" w:cs="Times New Roman"/>
      <w:kern w:val="0"/>
      <w:szCs w:val="20"/>
      <w:lang w:val="en-AU" w:eastAsia="en-AU"/>
      <w14:ligatures w14:val="none"/>
    </w:rPr>
    <w:tblPr>
      <w:tblStyleRowBandSize w:val="1"/>
      <w:tblInd w:w="0" w:type="nil"/>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Number">
    <w:name w:val="List Number"/>
    <w:basedOn w:val="ListParagraph"/>
    <w:uiPriority w:val="99"/>
    <w:unhideWhenUsed/>
    <w:rsid w:val="00544128"/>
    <w:pPr>
      <w:numPr>
        <w:numId w:val="9"/>
      </w:numPr>
      <w:spacing w:before="120" w:after="120"/>
      <w:contextualSpacing w:val="0"/>
    </w:pPr>
    <w:rPr>
      <w:rFonts w:eastAsiaTheme="minorHAnsi"/>
      <w:szCs w:val="22"/>
    </w:rPr>
  </w:style>
  <w:style w:type="paragraph" w:customStyle="1" w:styleId="Style1">
    <w:name w:val="Style1"/>
    <w:basedOn w:val="Heading3"/>
    <w:link w:val="Style1Char"/>
    <w:rsid w:val="00544128"/>
    <w:pPr>
      <w:keepLines w:val="0"/>
      <w:spacing w:before="0"/>
      <w:ind w:hanging="851"/>
    </w:pPr>
    <w:rPr>
      <w:rFonts w:eastAsia="Times New Roman" w:cs="Dotum"/>
      <w:color w:val="auto"/>
      <w:szCs w:val="24"/>
      <w:lang w:eastAsia="en-AU"/>
    </w:rPr>
  </w:style>
  <w:style w:type="character" w:customStyle="1" w:styleId="Style1Char">
    <w:name w:val="Style1 Char"/>
    <w:basedOn w:val="DefaultParagraphFont"/>
    <w:link w:val="Style1"/>
    <w:rsid w:val="00F61026"/>
    <w:rPr>
      <w:rFonts w:ascii="Arial" w:eastAsia="Times New Roman" w:hAnsi="Arial" w:cs="Dotum"/>
      <w:bCs/>
      <w:kern w:val="0"/>
      <w:lang w:val="en-AU" w:eastAsia="en-AU"/>
      <w14:ligatures w14:val="none"/>
    </w:rPr>
  </w:style>
  <w:style w:type="paragraph" w:customStyle="1" w:styleId="H1nonumber">
    <w:name w:val="H1nonumber"/>
    <w:basedOn w:val="Heading1"/>
    <w:qFormat/>
    <w:rsid w:val="00A73DCC"/>
    <w:pPr>
      <w:spacing w:before="60"/>
      <w:ind w:left="743" w:hanging="743"/>
    </w:pPr>
    <w:rPr>
      <w:b w:val="0"/>
      <w:bCs w:val="0"/>
      <w:color w:val="000000" w:themeColor="text1"/>
    </w:rPr>
  </w:style>
  <w:style w:type="paragraph" w:styleId="ListBullet2">
    <w:name w:val="List Bullet 2"/>
    <w:basedOn w:val="Normal"/>
    <w:uiPriority w:val="99"/>
    <w:unhideWhenUsed/>
    <w:rsid w:val="00057F3B"/>
    <w:pPr>
      <w:numPr>
        <w:numId w:val="2"/>
      </w:numPr>
      <w:contextualSpacing/>
    </w:pPr>
  </w:style>
  <w:style w:type="paragraph" w:styleId="ListBullet3">
    <w:name w:val="List Bullet 3"/>
    <w:basedOn w:val="Normal"/>
    <w:uiPriority w:val="99"/>
    <w:semiHidden/>
    <w:unhideWhenUsed/>
    <w:rsid w:val="00126C93"/>
    <w:pPr>
      <w:numPr>
        <w:numId w:val="3"/>
      </w:numPr>
      <w:contextualSpacing/>
    </w:pPr>
  </w:style>
  <w:style w:type="paragraph" w:styleId="ListNumber2">
    <w:name w:val="List Number 2"/>
    <w:basedOn w:val="Normal"/>
    <w:uiPriority w:val="99"/>
    <w:unhideWhenUsed/>
    <w:rsid w:val="00126C93"/>
    <w:pPr>
      <w:contextualSpacing/>
    </w:pPr>
  </w:style>
  <w:style w:type="paragraph" w:customStyle="1" w:styleId="StyleHeading112ptLeft0cmBefore0pt1">
    <w:name w:val="Style Heading 1 + 12 pt Left:  0 cm Before:  0 pt1"/>
    <w:basedOn w:val="Heading1"/>
    <w:rsid w:val="00544128"/>
    <w:pPr>
      <w:keepLines w:val="0"/>
      <w:numPr>
        <w:numId w:val="10"/>
      </w:numPr>
      <w:tabs>
        <w:tab w:val="left" w:pos="0"/>
      </w:tabs>
      <w:autoSpaceDE w:val="0"/>
      <w:autoSpaceDN w:val="0"/>
      <w:spacing w:before="360"/>
    </w:pPr>
    <w:rPr>
      <w:rFonts w:eastAsia="Times New Roman"/>
      <w:color w:val="auto"/>
      <w:kern w:val="28"/>
      <w:sz w:val="24"/>
      <w:szCs w:val="20"/>
    </w:rPr>
  </w:style>
  <w:style w:type="numbering" w:customStyle="1" w:styleId="StyleOutlinenumberedTrebuchetMS11ptBold">
    <w:name w:val="Style Outline numbered Trebuchet MS 11 pt Bold"/>
    <w:basedOn w:val="NoList"/>
    <w:rsid w:val="00213251"/>
    <w:pPr>
      <w:numPr>
        <w:numId w:val="4"/>
      </w:numPr>
    </w:pPr>
  </w:style>
  <w:style w:type="table" w:customStyle="1" w:styleId="DCStable2">
    <w:name w:val="DCStable2"/>
    <w:basedOn w:val="TableNormal"/>
    <w:uiPriority w:val="99"/>
    <w:rsid w:val="00690060"/>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customStyle="1" w:styleId="Documentdetails">
    <w:name w:val="Document details"/>
    <w:basedOn w:val="Normal"/>
    <w:qFormat/>
    <w:rsid w:val="00544128"/>
    <w:pPr>
      <w:spacing w:before="60" w:after="60"/>
    </w:pPr>
  </w:style>
  <w:style w:type="table" w:customStyle="1" w:styleId="DCStable4">
    <w:name w:val="DCStable4"/>
    <w:basedOn w:val="TableNormal"/>
    <w:uiPriority w:val="99"/>
    <w:rsid w:val="00E06F62"/>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jc w:val="left"/>
      </w:pPr>
      <w:rPr>
        <w:rFonts w:ascii="Arial" w:hAnsi="Arial"/>
        <w:b/>
        <w:color w:val="FFFFFF" w:themeColor="background1"/>
        <w:sz w:val="24"/>
      </w:rPr>
      <w:tblPr/>
      <w:tcPr>
        <w:shd w:val="clear" w:color="auto" w:fill="C00000"/>
      </w:tcPr>
    </w:tblStylePr>
    <w:tblStylePr w:type="band2Horz">
      <w:tblPr/>
      <w:tcPr>
        <w:shd w:val="clear" w:color="auto" w:fill="F0C2D8" w:themeFill="accent1" w:themeFillTint="33"/>
      </w:tcPr>
    </w:tblStylePr>
  </w:style>
  <w:style w:type="numbering" w:styleId="111111">
    <w:name w:val="Outline List 2"/>
    <w:basedOn w:val="NoList"/>
    <w:rsid w:val="00544128"/>
    <w:pPr>
      <w:numPr>
        <w:numId w:val="5"/>
      </w:numPr>
    </w:pPr>
  </w:style>
  <w:style w:type="numbering" w:styleId="1ai">
    <w:name w:val="Outline List 1"/>
    <w:basedOn w:val="NoList"/>
    <w:rsid w:val="00544128"/>
    <w:pPr>
      <w:numPr>
        <w:numId w:val="6"/>
      </w:numPr>
    </w:pPr>
  </w:style>
  <w:style w:type="paragraph" w:customStyle="1" w:styleId="ACRuleHeader1">
    <w:name w:val="AC Rule Header 1"/>
    <w:basedOn w:val="Normal"/>
    <w:next w:val="ACRuleBody2"/>
    <w:rsid w:val="00544128"/>
    <w:pPr>
      <w:numPr>
        <w:numId w:val="7"/>
      </w:numPr>
      <w:spacing w:before="240" w:after="120"/>
      <w:outlineLvl w:val="0"/>
    </w:pPr>
    <w:rPr>
      <w:rFonts w:eastAsiaTheme="minorHAnsi" w:cstheme="minorBidi"/>
      <w:b/>
      <w:szCs w:val="22"/>
    </w:rPr>
  </w:style>
  <w:style w:type="paragraph" w:customStyle="1" w:styleId="ACRuleHeader2">
    <w:name w:val="AC Rule Header 2"/>
    <w:basedOn w:val="ACRuleHeader1"/>
    <w:next w:val="ACRuleBody3"/>
    <w:rsid w:val="00544128"/>
    <w:pPr>
      <w:numPr>
        <w:ilvl w:val="1"/>
      </w:numPr>
      <w:spacing w:before="120"/>
      <w:jc w:val="both"/>
      <w:outlineLvl w:val="1"/>
    </w:pPr>
  </w:style>
  <w:style w:type="paragraph" w:customStyle="1" w:styleId="ACRuleBody2">
    <w:name w:val="AC Rule Body 2"/>
    <w:basedOn w:val="ACRuleHeader2"/>
    <w:rsid w:val="00544128"/>
    <w:pPr>
      <w:ind w:left="1276" w:hanging="709"/>
      <w:outlineLvl w:val="9"/>
    </w:pPr>
    <w:rPr>
      <w:b w:val="0"/>
    </w:rPr>
  </w:style>
  <w:style w:type="paragraph" w:customStyle="1" w:styleId="ACRuleBody3">
    <w:name w:val="AC Rule Body 3"/>
    <w:basedOn w:val="ACRuleBody2"/>
    <w:rsid w:val="00544128"/>
    <w:pPr>
      <w:numPr>
        <w:ilvl w:val="2"/>
      </w:numPr>
    </w:pPr>
  </w:style>
  <w:style w:type="paragraph" w:styleId="BalloonText">
    <w:name w:val="Balloon Text"/>
    <w:basedOn w:val="Normal"/>
    <w:link w:val="BalloonTextChar"/>
    <w:uiPriority w:val="99"/>
    <w:semiHidden/>
    <w:unhideWhenUsed/>
    <w:rsid w:val="00544128"/>
    <w:rPr>
      <w:rFonts w:ascii="Lucida Grande" w:hAnsi="Lucida Grande" w:cs="Lucida Grande"/>
      <w:sz w:val="18"/>
      <w:szCs w:val="18"/>
    </w:rPr>
  </w:style>
  <w:style w:type="character" w:customStyle="1" w:styleId="BalloonTextChar">
    <w:name w:val="Balloon Text Char"/>
    <w:link w:val="BalloonText"/>
    <w:uiPriority w:val="99"/>
    <w:semiHidden/>
    <w:rsid w:val="00544128"/>
    <w:rPr>
      <w:rFonts w:ascii="Lucida Grande" w:eastAsia="MS Mincho" w:hAnsi="Lucida Grande" w:cs="Lucida Grande"/>
      <w:kern w:val="0"/>
      <w:sz w:val="18"/>
      <w:szCs w:val="18"/>
      <w:lang w:val="en-AU"/>
      <w14:ligatures w14:val="none"/>
    </w:rPr>
  </w:style>
  <w:style w:type="paragraph" w:styleId="BodyText">
    <w:name w:val="Body Text"/>
    <w:basedOn w:val="Normal"/>
    <w:link w:val="BodyTextChar"/>
    <w:rsid w:val="00544128"/>
    <w:pPr>
      <w:jc w:val="center"/>
    </w:pPr>
    <w:rPr>
      <w:rFonts w:ascii="Times New Roman" w:eastAsia="Times New Roman" w:hAnsi="Times New Roman"/>
      <w:b/>
      <w:bCs/>
    </w:rPr>
  </w:style>
  <w:style w:type="character" w:customStyle="1" w:styleId="BodyTextChar">
    <w:name w:val="Body Text Char"/>
    <w:basedOn w:val="DefaultParagraphFont"/>
    <w:link w:val="BodyText"/>
    <w:rsid w:val="00544128"/>
    <w:rPr>
      <w:rFonts w:ascii="Times New Roman" w:eastAsia="Times New Roman" w:hAnsi="Times New Roman" w:cs="Times New Roman"/>
      <w:b/>
      <w:bCs/>
      <w:kern w:val="0"/>
      <w:lang w:val="en-AU"/>
      <w14:ligatures w14:val="none"/>
    </w:rPr>
  </w:style>
  <w:style w:type="paragraph" w:styleId="BodyText2">
    <w:name w:val="Body Text 2"/>
    <w:basedOn w:val="Normal"/>
    <w:link w:val="BodyText2Char"/>
    <w:rsid w:val="00544128"/>
    <w:pPr>
      <w:spacing w:after="120" w:line="480" w:lineRule="auto"/>
    </w:pPr>
    <w:rPr>
      <w:rFonts w:eastAsia="Times New Roman"/>
      <w:lang w:eastAsia="en-AU"/>
    </w:rPr>
  </w:style>
  <w:style w:type="character" w:customStyle="1" w:styleId="BodyText2Char">
    <w:name w:val="Body Text 2 Char"/>
    <w:basedOn w:val="DefaultParagraphFont"/>
    <w:link w:val="BodyText2"/>
    <w:rsid w:val="00544128"/>
    <w:rPr>
      <w:rFonts w:ascii="Arial" w:eastAsia="Times New Roman" w:hAnsi="Arial" w:cs="Times New Roman"/>
      <w:kern w:val="0"/>
      <w:lang w:val="en-AU" w:eastAsia="en-AU"/>
      <w14:ligatures w14:val="none"/>
    </w:rPr>
  </w:style>
  <w:style w:type="paragraph" w:styleId="BodyTextIndent2">
    <w:name w:val="Body Text Indent 2"/>
    <w:basedOn w:val="Normal"/>
    <w:link w:val="BodyTextIndent2Char"/>
    <w:rsid w:val="00544128"/>
    <w:pPr>
      <w:spacing w:after="120" w:line="480" w:lineRule="auto"/>
      <w:ind w:left="283"/>
    </w:pPr>
    <w:rPr>
      <w:rFonts w:eastAsia="Times New Roman"/>
      <w:lang w:eastAsia="en-AU"/>
    </w:rPr>
  </w:style>
  <w:style w:type="character" w:customStyle="1" w:styleId="BodyTextIndent2Char">
    <w:name w:val="Body Text Indent 2 Char"/>
    <w:basedOn w:val="DefaultParagraphFont"/>
    <w:link w:val="BodyTextIndent2"/>
    <w:rsid w:val="00544128"/>
    <w:rPr>
      <w:rFonts w:ascii="Arial" w:eastAsia="Times New Roman" w:hAnsi="Arial" w:cs="Times New Roman"/>
      <w:kern w:val="0"/>
      <w:lang w:val="en-AU" w:eastAsia="en-AU"/>
      <w14:ligatures w14:val="none"/>
    </w:rPr>
  </w:style>
  <w:style w:type="character" w:customStyle="1" w:styleId="CharDefText">
    <w:name w:val="CharDefText"/>
    <w:basedOn w:val="DefaultParagraphFont"/>
    <w:rsid w:val="00544128"/>
    <w:rPr>
      <w:b/>
      <w:i/>
    </w:rPr>
  </w:style>
  <w:style w:type="character" w:customStyle="1" w:styleId="Classification">
    <w:name w:val="Classification"/>
    <w:basedOn w:val="DefaultParagraphFont"/>
    <w:uiPriority w:val="1"/>
    <w:rsid w:val="00544128"/>
    <w:rPr>
      <w:rFonts w:ascii="Arial" w:hAnsi="Arial"/>
      <w:b/>
      <w:color w:val="C00000"/>
      <w:sz w:val="24"/>
    </w:rPr>
  </w:style>
  <w:style w:type="paragraph" w:customStyle="1" w:styleId="Default">
    <w:name w:val="Default"/>
    <w:rsid w:val="00544128"/>
    <w:pPr>
      <w:autoSpaceDE w:val="0"/>
      <w:autoSpaceDN w:val="0"/>
      <w:adjustRightInd w:val="0"/>
      <w:spacing w:after="0" w:line="240" w:lineRule="auto"/>
    </w:pPr>
    <w:rPr>
      <w:rFonts w:ascii="Arial" w:eastAsia="MS Mincho" w:hAnsi="Arial" w:cs="Arial"/>
      <w:color w:val="000000"/>
      <w:kern w:val="0"/>
      <w:lang w:val="en-AU" w:eastAsia="en-AU"/>
      <w14:ligatures w14:val="none"/>
    </w:rPr>
  </w:style>
  <w:style w:type="paragraph" w:styleId="DocumentMap">
    <w:name w:val="Document Map"/>
    <w:basedOn w:val="Normal"/>
    <w:link w:val="DocumentMapChar"/>
    <w:semiHidden/>
    <w:rsid w:val="00544128"/>
    <w:pPr>
      <w:shd w:val="clear" w:color="auto" w:fill="000080"/>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544128"/>
    <w:rPr>
      <w:rFonts w:ascii="Tahoma" w:eastAsia="Times New Roman" w:hAnsi="Tahoma" w:cs="Tahoma"/>
      <w:kern w:val="0"/>
      <w:sz w:val="20"/>
      <w:szCs w:val="20"/>
      <w:shd w:val="clear" w:color="auto" w:fill="000080"/>
      <w:lang w:val="en-AU" w:eastAsia="en-AU"/>
      <w14:ligatures w14:val="none"/>
    </w:rPr>
  </w:style>
  <w:style w:type="character" w:styleId="EndnoteReference">
    <w:name w:val="endnote reference"/>
    <w:basedOn w:val="DefaultParagraphFont"/>
    <w:uiPriority w:val="99"/>
    <w:semiHidden/>
    <w:unhideWhenUsed/>
    <w:rsid w:val="00544128"/>
    <w:rPr>
      <w:vertAlign w:val="superscript"/>
    </w:rPr>
  </w:style>
  <w:style w:type="paragraph" w:styleId="EndnoteText">
    <w:name w:val="endnote text"/>
    <w:basedOn w:val="Normal"/>
    <w:link w:val="EndnoteTextChar"/>
    <w:uiPriority w:val="99"/>
    <w:semiHidden/>
    <w:unhideWhenUsed/>
    <w:rsid w:val="00544128"/>
    <w:rPr>
      <w:sz w:val="20"/>
      <w:szCs w:val="20"/>
    </w:rPr>
  </w:style>
  <w:style w:type="character" w:customStyle="1" w:styleId="EndnoteTextChar">
    <w:name w:val="Endnote Text Char"/>
    <w:basedOn w:val="DefaultParagraphFont"/>
    <w:link w:val="EndnoteText"/>
    <w:uiPriority w:val="99"/>
    <w:semiHidden/>
    <w:rsid w:val="00544128"/>
    <w:rPr>
      <w:rFonts w:ascii="Arial" w:eastAsia="MS Mincho" w:hAnsi="Arial" w:cs="Times New Roman"/>
      <w:kern w:val="0"/>
      <w:sz w:val="20"/>
      <w:szCs w:val="20"/>
      <w:lang w:val="en-AU"/>
      <w14:ligatures w14:val="none"/>
    </w:rPr>
  </w:style>
  <w:style w:type="paragraph" w:styleId="TOC3">
    <w:name w:val="toc 3"/>
    <w:basedOn w:val="Normal"/>
    <w:next w:val="Normal"/>
    <w:autoRedefine/>
    <w:uiPriority w:val="39"/>
    <w:rsid w:val="00544128"/>
    <w:pPr>
      <w:ind w:left="1440"/>
    </w:pPr>
    <w:rPr>
      <w:rFonts w:eastAsia="Times New Roman"/>
      <w:lang w:eastAsia="en-AU"/>
    </w:rPr>
  </w:style>
  <w:style w:type="paragraph" w:customStyle="1" w:styleId="Heading2Arial12ptNotBoldBottomNoborder">
    <w:name w:val="Heading 2 + Arial 12 pt Not Bold Bottom: (No border)"/>
    <w:basedOn w:val="TOC3"/>
    <w:rsid w:val="00544128"/>
    <w:rPr>
      <w:b/>
      <w:bCs/>
      <w:szCs w:val="20"/>
    </w:rPr>
  </w:style>
  <w:style w:type="paragraph" w:customStyle="1" w:styleId="InTableHeadings">
    <w:name w:val="In Table Headings"/>
    <w:basedOn w:val="Normal"/>
    <w:link w:val="InTableHeadingsChar"/>
    <w:rsid w:val="00544128"/>
    <w:rPr>
      <w:rFonts w:ascii="Arial Narrow" w:hAnsi="Arial Narrow"/>
      <w:b/>
      <w:bCs/>
      <w:sz w:val="20"/>
      <w:szCs w:val="20"/>
      <w:lang w:eastAsia="en-AU"/>
    </w:rPr>
  </w:style>
  <w:style w:type="character" w:customStyle="1" w:styleId="InTableHeadingsChar">
    <w:name w:val="In Table Headings Char"/>
    <w:basedOn w:val="DefaultParagraphFont"/>
    <w:link w:val="InTableHeadings"/>
    <w:locked/>
    <w:rsid w:val="00544128"/>
    <w:rPr>
      <w:rFonts w:ascii="Arial Narrow" w:eastAsia="MS Mincho" w:hAnsi="Arial Narrow" w:cs="Times New Roman"/>
      <w:b/>
      <w:bCs/>
      <w:kern w:val="0"/>
      <w:sz w:val="20"/>
      <w:szCs w:val="20"/>
      <w:lang w:val="en-AU" w:eastAsia="en-AU"/>
      <w14:ligatures w14:val="none"/>
    </w:rPr>
  </w:style>
  <w:style w:type="paragraph" w:customStyle="1" w:styleId="Instructionalnote">
    <w:name w:val="Instructional note"/>
    <w:basedOn w:val="Normal"/>
    <w:qFormat/>
    <w:rsid w:val="00544128"/>
    <w:rPr>
      <w:color w:val="C00000"/>
    </w:rPr>
  </w:style>
  <w:style w:type="table" w:styleId="LightGrid-Accent2">
    <w:name w:val="Light Grid Accent 2"/>
    <w:basedOn w:val="TableNormal"/>
    <w:uiPriority w:val="62"/>
    <w:rsid w:val="00544128"/>
    <w:pPr>
      <w:spacing w:after="0" w:line="240" w:lineRule="auto"/>
    </w:pPr>
    <w:rPr>
      <w:kern w:val="0"/>
      <w:sz w:val="22"/>
      <w:szCs w:val="22"/>
      <w:lang w:val="en-AU"/>
      <w14:ligatures w14:val="none"/>
    </w:rPr>
    <w:tblPr>
      <w:tblStyleRowBandSize w:val="1"/>
      <w:tblStyleColBandSize w:val="1"/>
      <w:tblBorders>
        <w:top w:val="single" w:sz="8" w:space="0" w:color="D1B948" w:themeColor="accent2"/>
        <w:left w:val="single" w:sz="8" w:space="0" w:color="D1B948" w:themeColor="accent2"/>
        <w:bottom w:val="single" w:sz="8" w:space="0" w:color="D1B948" w:themeColor="accent2"/>
        <w:right w:val="single" w:sz="8" w:space="0" w:color="D1B948" w:themeColor="accent2"/>
        <w:insideH w:val="single" w:sz="8" w:space="0" w:color="D1B948" w:themeColor="accent2"/>
        <w:insideV w:val="single" w:sz="8" w:space="0" w:color="D1B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18" w:space="0" w:color="D1B948" w:themeColor="accent2"/>
          <w:right w:val="single" w:sz="8" w:space="0" w:color="D1B948" w:themeColor="accent2"/>
          <w:insideH w:val="nil"/>
          <w:insideV w:val="single" w:sz="8" w:space="0" w:color="D1B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B948" w:themeColor="accent2"/>
          <w:left w:val="single" w:sz="8" w:space="0" w:color="D1B948" w:themeColor="accent2"/>
          <w:bottom w:val="single" w:sz="8" w:space="0" w:color="D1B948" w:themeColor="accent2"/>
          <w:right w:val="single" w:sz="8" w:space="0" w:color="D1B948" w:themeColor="accent2"/>
          <w:insideH w:val="nil"/>
          <w:insideV w:val="single" w:sz="8" w:space="0" w:color="D1B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tcPr>
    </w:tblStylePr>
    <w:tblStylePr w:type="band1Vert">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shd w:val="clear" w:color="auto" w:fill="F3EDD1" w:themeFill="accent2" w:themeFillTint="3F"/>
      </w:tcPr>
    </w:tblStylePr>
    <w:tblStylePr w:type="band1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shd w:val="clear" w:color="auto" w:fill="F3EDD1" w:themeFill="accent2" w:themeFillTint="3F"/>
      </w:tcPr>
    </w:tblStylePr>
    <w:tblStylePr w:type="band2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tcPr>
    </w:tblStylePr>
  </w:style>
  <w:style w:type="paragraph" w:styleId="List">
    <w:name w:val="List"/>
    <w:basedOn w:val="Normal"/>
    <w:rsid w:val="00544128"/>
    <w:pPr>
      <w:numPr>
        <w:numId w:val="8"/>
      </w:numPr>
      <w:tabs>
        <w:tab w:val="clear" w:pos="720"/>
        <w:tab w:val="num" w:pos="1418"/>
      </w:tabs>
      <w:spacing w:before="120" w:after="120"/>
    </w:pPr>
    <w:rPr>
      <w:rFonts w:eastAsia="Times New Roman" w:cs="Arial"/>
      <w:lang w:eastAsia="en-AU"/>
    </w:rPr>
  </w:style>
  <w:style w:type="paragraph" w:customStyle="1" w:styleId="MediumList1-Accent11">
    <w:name w:val="Medium List 1 - Accent 11"/>
    <w:basedOn w:val="Normal"/>
    <w:uiPriority w:val="61"/>
    <w:rsid w:val="00544128"/>
    <w:pPr>
      <w:keepNext/>
      <w:tabs>
        <w:tab w:val="num" w:pos="2160"/>
      </w:tabs>
      <w:spacing w:after="180"/>
      <w:ind w:left="2520" w:hanging="360"/>
      <w:contextualSpacing/>
      <w:outlineLvl w:val="3"/>
    </w:pPr>
    <w:rPr>
      <w:rFonts w:eastAsia="Times New Roman"/>
      <w:sz w:val="22"/>
    </w:rPr>
  </w:style>
  <w:style w:type="paragraph" w:customStyle="1" w:styleId="MediumList2-Accent11">
    <w:name w:val="Medium List 2 - Accent 11"/>
    <w:basedOn w:val="Normal"/>
    <w:uiPriority w:val="66"/>
    <w:rsid w:val="00544128"/>
    <w:pPr>
      <w:keepNext/>
      <w:tabs>
        <w:tab w:val="num" w:pos="5760"/>
      </w:tabs>
      <w:spacing w:after="180"/>
      <w:ind w:left="6120" w:hanging="360"/>
      <w:contextualSpacing/>
      <w:outlineLvl w:val="8"/>
    </w:pPr>
    <w:rPr>
      <w:rFonts w:eastAsia="Times New Roman"/>
      <w:sz w:val="22"/>
    </w:rPr>
  </w:style>
  <w:style w:type="paragraph" w:customStyle="1" w:styleId="MediumShading1-Accent11">
    <w:name w:val="Medium Shading 1 - Accent 11"/>
    <w:basedOn w:val="Normal"/>
    <w:uiPriority w:val="60"/>
    <w:unhideWhenUsed/>
    <w:qFormat/>
    <w:rsid w:val="00544128"/>
    <w:pPr>
      <w:keepNext/>
      <w:tabs>
        <w:tab w:val="num" w:pos="720"/>
      </w:tabs>
      <w:spacing w:after="180"/>
      <w:ind w:left="1077" w:hanging="357"/>
      <w:contextualSpacing/>
      <w:outlineLvl w:val="1"/>
    </w:pPr>
    <w:rPr>
      <w:rFonts w:eastAsia="Times New Roman"/>
      <w:sz w:val="22"/>
    </w:rPr>
  </w:style>
  <w:style w:type="paragraph" w:customStyle="1" w:styleId="MediumShading2-Accent11">
    <w:name w:val="Medium Shading 2 - Accent 11"/>
    <w:basedOn w:val="Normal"/>
    <w:uiPriority w:val="60"/>
    <w:rsid w:val="00544128"/>
    <w:pPr>
      <w:keepNext/>
      <w:tabs>
        <w:tab w:val="num" w:pos="1440"/>
      </w:tabs>
      <w:spacing w:after="180"/>
      <w:ind w:left="1797" w:hanging="357"/>
      <w:contextualSpacing/>
      <w:outlineLvl w:val="2"/>
    </w:pPr>
    <w:rPr>
      <w:rFonts w:eastAsia="Times New Roman"/>
      <w:sz w:val="22"/>
    </w:rPr>
  </w:style>
  <w:style w:type="paragraph" w:customStyle="1" w:styleId="msolistparagraph0">
    <w:name w:val="msolistparagraph"/>
    <w:basedOn w:val="Normal"/>
    <w:rsid w:val="00544128"/>
    <w:pPr>
      <w:ind w:left="720"/>
    </w:pPr>
    <w:rPr>
      <w:rFonts w:ascii="Calibri" w:eastAsia="Times New Roman" w:hAnsi="Calibri"/>
      <w:sz w:val="22"/>
      <w:szCs w:val="22"/>
      <w:lang w:eastAsia="en-AU"/>
    </w:rPr>
  </w:style>
  <w:style w:type="paragraph" w:styleId="NormalWeb">
    <w:name w:val="Normal (Web)"/>
    <w:basedOn w:val="Normal"/>
    <w:uiPriority w:val="99"/>
    <w:rsid w:val="00544128"/>
    <w:pPr>
      <w:spacing w:before="100" w:beforeAutospacing="1" w:after="100" w:afterAutospacing="1"/>
    </w:pPr>
    <w:rPr>
      <w:rFonts w:ascii="Verdana" w:eastAsia="Times New Roman" w:hAnsi="Verdana"/>
      <w:sz w:val="19"/>
      <w:szCs w:val="19"/>
      <w:lang w:eastAsia="en-AU"/>
    </w:rPr>
  </w:style>
  <w:style w:type="character" w:styleId="PageNumber">
    <w:name w:val="page number"/>
    <w:basedOn w:val="DefaultParagraphFont"/>
    <w:rsid w:val="00544128"/>
  </w:style>
  <w:style w:type="character" w:styleId="PlaceholderText">
    <w:name w:val="Placeholder Text"/>
    <w:basedOn w:val="DefaultParagraphFont"/>
    <w:uiPriority w:val="99"/>
    <w:semiHidden/>
    <w:rsid w:val="00544128"/>
    <w:rPr>
      <w:color w:val="808080"/>
    </w:rPr>
  </w:style>
  <w:style w:type="paragraph" w:customStyle="1" w:styleId="Publicationtitle">
    <w:name w:val="Publicationtitle"/>
    <w:basedOn w:val="Subtitle"/>
    <w:qFormat/>
    <w:rsid w:val="00544128"/>
    <w:pPr>
      <w:jc w:val="right"/>
    </w:pPr>
    <w:rPr>
      <w:color w:val="FFFFFF" w:themeColor="background1"/>
    </w:rPr>
  </w:style>
  <w:style w:type="paragraph" w:customStyle="1" w:styleId="Sectionheading">
    <w:name w:val="Section heading"/>
    <w:basedOn w:val="Normal"/>
    <w:next w:val="Normal"/>
    <w:uiPriority w:val="11"/>
    <w:qFormat/>
    <w:rsid w:val="00544128"/>
    <w:pPr>
      <w:keepNext/>
      <w:numPr>
        <w:numId w:val="17"/>
      </w:numPr>
      <w:spacing w:before="360" w:after="180"/>
    </w:pPr>
    <w:rPr>
      <w:rFonts w:eastAsia="Times New Roman"/>
      <w:b/>
      <w:color w:val="305497" w:themeColor="text2"/>
      <w:sz w:val="40"/>
    </w:rPr>
  </w:style>
  <w:style w:type="paragraph" w:customStyle="1" w:styleId="StyleHeading1Arial12ptJustifiedBottomNoborder">
    <w:name w:val="Style Heading 1 + Arial 12 pt Justified Bottom: (No border)"/>
    <w:basedOn w:val="Heading1"/>
    <w:rsid w:val="00544128"/>
    <w:pPr>
      <w:keepLines w:val="0"/>
      <w:numPr>
        <w:numId w:val="11"/>
      </w:numPr>
      <w:tabs>
        <w:tab w:val="left" w:pos="0"/>
      </w:tabs>
      <w:spacing w:before="360"/>
    </w:pPr>
    <w:rPr>
      <w:rFonts w:eastAsia="Times New Roman"/>
      <w:color w:val="auto"/>
      <w:kern w:val="32"/>
      <w:sz w:val="24"/>
      <w:szCs w:val="20"/>
    </w:rPr>
  </w:style>
  <w:style w:type="paragraph" w:customStyle="1" w:styleId="StyleHeading1Arial12ptJustifiedBottomNoborder1">
    <w:name w:val="Style Heading 1 + Arial 12 pt Justified Bottom: (No border)1"/>
    <w:basedOn w:val="TOC2"/>
    <w:rsid w:val="00544128"/>
    <w:pPr>
      <w:tabs>
        <w:tab w:val="clear" w:pos="1022"/>
        <w:tab w:val="clear" w:pos="9168"/>
        <w:tab w:val="left" w:pos="709"/>
        <w:tab w:val="right" w:leader="dot" w:pos="9599"/>
      </w:tabs>
      <w:spacing w:after="0"/>
      <w:ind w:left="720" w:hanging="720"/>
      <w:jc w:val="both"/>
    </w:pPr>
    <w:rPr>
      <w:rFonts w:eastAsia="Times New Roman"/>
      <w:szCs w:val="20"/>
      <w:lang w:eastAsia="en-AU"/>
    </w:rPr>
  </w:style>
  <w:style w:type="paragraph" w:customStyle="1" w:styleId="StyleHeading1Before0ptBottomSinglesolidlineAuto">
    <w:name w:val="Style Heading 1 + Before:  0 pt Bottom: (Single solid line Auto ..."/>
    <w:basedOn w:val="TOC1"/>
    <w:rsid w:val="00544128"/>
    <w:pPr>
      <w:numPr>
        <w:numId w:val="12"/>
      </w:numPr>
      <w:pBdr>
        <w:bottom w:val="single" w:sz="18" w:space="6" w:color="auto"/>
      </w:pBdr>
      <w:tabs>
        <w:tab w:val="left" w:pos="0"/>
        <w:tab w:val="right" w:leader="dot" w:pos="9600"/>
      </w:tabs>
      <w:spacing w:after="0"/>
      <w:ind w:right="187"/>
    </w:pPr>
    <w:rPr>
      <w:rFonts w:eastAsia="Dotum"/>
      <w:sz w:val="28"/>
      <w:szCs w:val="20"/>
      <w:lang w:eastAsia="en-AU"/>
    </w:rPr>
  </w:style>
  <w:style w:type="paragraph" w:customStyle="1" w:styleId="StyleHeading2Before6ptAfter6pt">
    <w:name w:val="Style Heading 2 + Before:  6 pt After:  6 pt"/>
    <w:basedOn w:val="Heading2"/>
    <w:rsid w:val="00544128"/>
    <w:pPr>
      <w:keepLines w:val="0"/>
      <w:spacing w:before="120"/>
      <w:ind w:left="851" w:hanging="851"/>
    </w:pPr>
    <w:rPr>
      <w:rFonts w:eastAsia="Times New Roman"/>
      <w:bCs/>
      <w:i/>
      <w:iCs/>
      <w:color w:val="auto"/>
      <w:szCs w:val="20"/>
      <w:lang w:eastAsia="en-AU"/>
    </w:rPr>
  </w:style>
  <w:style w:type="numbering" w:customStyle="1" w:styleId="StyleNumbered13ptBold">
    <w:name w:val="Style Numbered 13 pt Bold"/>
    <w:basedOn w:val="NoList"/>
    <w:rsid w:val="00544128"/>
    <w:pPr>
      <w:numPr>
        <w:numId w:val="13"/>
      </w:numPr>
    </w:pPr>
  </w:style>
  <w:style w:type="numbering" w:customStyle="1" w:styleId="StyleOutlinenumbered13ptBold">
    <w:name w:val="Style Outline numbered 13 pt Bold"/>
    <w:basedOn w:val="NoList"/>
    <w:rsid w:val="00544128"/>
    <w:pPr>
      <w:numPr>
        <w:numId w:val="14"/>
      </w:numPr>
    </w:pPr>
  </w:style>
  <w:style w:type="paragraph" w:customStyle="1" w:styleId="StyleStyleHeading113ptJustifiedBefore0pt125pt">
    <w:name w:val="Style Style Heading 1 + 13 pt Justified Before:  0 pt + 12.5 pt"/>
    <w:basedOn w:val="Normal"/>
    <w:rsid w:val="00544128"/>
    <w:pPr>
      <w:numPr>
        <w:numId w:val="15"/>
      </w:numPr>
      <w:tabs>
        <w:tab w:val="left" w:pos="709"/>
        <w:tab w:val="right" w:leader="dot" w:pos="9599"/>
      </w:tabs>
    </w:pPr>
    <w:rPr>
      <w:rFonts w:eastAsia="Times New Roman"/>
      <w:b/>
      <w:bCs/>
      <w:szCs w:val="20"/>
      <w:lang w:eastAsia="en-AU"/>
    </w:rPr>
  </w:style>
  <w:style w:type="paragraph" w:customStyle="1" w:styleId="StyleStyleHeading113ptJustifiedBefore0pt125pt1">
    <w:name w:val="Style Style Heading 1 + 13 pt Justified Before:  0 pt + 12.5 pt1"/>
    <w:basedOn w:val="Normal"/>
    <w:rsid w:val="00544128"/>
    <w:pPr>
      <w:tabs>
        <w:tab w:val="left" w:pos="709"/>
        <w:tab w:val="num" w:pos="1644"/>
        <w:tab w:val="right" w:leader="dot" w:pos="9599"/>
      </w:tabs>
      <w:ind w:left="680" w:hanging="680"/>
    </w:pPr>
    <w:rPr>
      <w:rFonts w:ascii="Arial Bold" w:eastAsia="Times New Roman" w:hAnsi="Arial Bold"/>
      <w:b/>
      <w:bCs/>
      <w:szCs w:val="20"/>
      <w:lang w:eastAsia="en-AU"/>
    </w:rPr>
  </w:style>
  <w:style w:type="paragraph" w:customStyle="1" w:styleId="Subsectionheading">
    <w:name w:val="Subsection heading"/>
    <w:basedOn w:val="Normal"/>
    <w:next w:val="Normal"/>
    <w:uiPriority w:val="12"/>
    <w:qFormat/>
    <w:rsid w:val="00544128"/>
    <w:pPr>
      <w:numPr>
        <w:ilvl w:val="1"/>
        <w:numId w:val="17"/>
      </w:numPr>
      <w:spacing w:before="360" w:after="180"/>
    </w:pPr>
    <w:rPr>
      <w:rFonts w:eastAsia="Times New Roman"/>
      <w:b/>
      <w:sz w:val="28"/>
    </w:rPr>
  </w:style>
  <w:style w:type="character" w:styleId="SubtleEmphasis">
    <w:name w:val="Subtle Emphasis"/>
    <w:basedOn w:val="DefaultParagraphFont"/>
    <w:uiPriority w:val="19"/>
    <w:qFormat/>
    <w:rsid w:val="00544128"/>
    <w:rPr>
      <w:i/>
      <w:iCs/>
      <w:color w:val="000000" w:themeColor="text1"/>
    </w:rPr>
  </w:style>
  <w:style w:type="paragraph" w:customStyle="1" w:styleId="TableData0">
    <w:name w:val="Table Data"/>
    <w:basedOn w:val="Normal"/>
    <w:link w:val="TableDataChar"/>
    <w:rsid w:val="00544128"/>
    <w:rPr>
      <w:rFonts w:ascii="Arial Narrow" w:hAnsi="Arial Narrow"/>
      <w:sz w:val="20"/>
      <w:szCs w:val="20"/>
      <w:lang w:eastAsia="en-AU"/>
    </w:rPr>
  </w:style>
  <w:style w:type="character" w:customStyle="1" w:styleId="TableDataChar">
    <w:name w:val="Table Data Char"/>
    <w:basedOn w:val="DefaultParagraphFont"/>
    <w:link w:val="TableData0"/>
    <w:locked/>
    <w:rsid w:val="00544128"/>
    <w:rPr>
      <w:rFonts w:ascii="Arial Narrow" w:eastAsia="MS Mincho" w:hAnsi="Arial Narrow" w:cs="Times New Roman"/>
      <w:kern w:val="0"/>
      <w:sz w:val="20"/>
      <w:szCs w:val="20"/>
      <w:lang w:val="en-AU" w:eastAsia="en-AU"/>
      <w14:ligatures w14:val="none"/>
    </w:rPr>
  </w:style>
  <w:style w:type="paragraph" w:customStyle="1" w:styleId="Tabletext">
    <w:name w:val="Table text"/>
    <w:rsid w:val="00544128"/>
    <w:pPr>
      <w:keepLines/>
      <w:spacing w:before="40" w:after="40" w:line="200" w:lineRule="exact"/>
    </w:pPr>
    <w:rPr>
      <w:rFonts w:ascii="Arial Narrow" w:eastAsia="Times New Roman" w:hAnsi="Arial Narrow" w:cs="Times New Roman"/>
      <w:kern w:val="0"/>
      <w:sz w:val="18"/>
      <w:szCs w:val="20"/>
      <w:lang w:val="en-AU"/>
      <w14:ligatures w14:val="none"/>
    </w:rPr>
  </w:style>
  <w:style w:type="paragraph" w:styleId="TOC4">
    <w:name w:val="toc 4"/>
    <w:basedOn w:val="Normal"/>
    <w:next w:val="Normal"/>
    <w:autoRedefine/>
    <w:uiPriority w:val="39"/>
    <w:rsid w:val="00544128"/>
    <w:pPr>
      <w:ind w:left="720"/>
    </w:pPr>
    <w:rPr>
      <w:rFonts w:ascii="Times New Roman" w:eastAsia="Times New Roman" w:hAnsi="Times New Roman"/>
      <w:lang w:eastAsia="en-AU"/>
    </w:rPr>
  </w:style>
  <w:style w:type="paragraph" w:styleId="TOC5">
    <w:name w:val="toc 5"/>
    <w:basedOn w:val="Normal"/>
    <w:next w:val="Normal"/>
    <w:autoRedefine/>
    <w:uiPriority w:val="39"/>
    <w:rsid w:val="00544128"/>
    <w:pPr>
      <w:ind w:left="960"/>
    </w:pPr>
    <w:rPr>
      <w:rFonts w:ascii="Times New Roman" w:eastAsia="Times New Roman" w:hAnsi="Times New Roman"/>
      <w:lang w:eastAsia="en-AU"/>
    </w:rPr>
  </w:style>
  <w:style w:type="paragraph" w:styleId="TOC6">
    <w:name w:val="toc 6"/>
    <w:basedOn w:val="Normal"/>
    <w:next w:val="Normal"/>
    <w:autoRedefine/>
    <w:uiPriority w:val="39"/>
    <w:rsid w:val="00544128"/>
    <w:pPr>
      <w:ind w:left="1200"/>
    </w:pPr>
    <w:rPr>
      <w:rFonts w:ascii="Times New Roman" w:eastAsia="Times New Roman" w:hAnsi="Times New Roman"/>
      <w:lang w:eastAsia="en-AU"/>
    </w:rPr>
  </w:style>
  <w:style w:type="paragraph" w:styleId="TOC7">
    <w:name w:val="toc 7"/>
    <w:basedOn w:val="Normal"/>
    <w:next w:val="Normal"/>
    <w:autoRedefine/>
    <w:uiPriority w:val="39"/>
    <w:rsid w:val="00544128"/>
    <w:pPr>
      <w:ind w:left="1440"/>
    </w:pPr>
    <w:rPr>
      <w:rFonts w:ascii="Times New Roman" w:eastAsia="Times New Roman" w:hAnsi="Times New Roman"/>
      <w:lang w:eastAsia="en-AU"/>
    </w:rPr>
  </w:style>
  <w:style w:type="paragraph" w:styleId="TOC8">
    <w:name w:val="toc 8"/>
    <w:basedOn w:val="Normal"/>
    <w:next w:val="Normal"/>
    <w:autoRedefine/>
    <w:uiPriority w:val="39"/>
    <w:rsid w:val="00544128"/>
    <w:pPr>
      <w:ind w:left="1680"/>
    </w:pPr>
    <w:rPr>
      <w:rFonts w:ascii="Times New Roman" w:eastAsia="Times New Roman" w:hAnsi="Times New Roman"/>
      <w:lang w:eastAsia="en-AU"/>
    </w:rPr>
  </w:style>
  <w:style w:type="paragraph" w:styleId="TOC9">
    <w:name w:val="toc 9"/>
    <w:basedOn w:val="Normal"/>
    <w:next w:val="Normal"/>
    <w:autoRedefine/>
    <w:uiPriority w:val="39"/>
    <w:rsid w:val="00544128"/>
    <w:pPr>
      <w:ind w:left="1920"/>
    </w:pPr>
    <w:rPr>
      <w:rFonts w:ascii="Times New Roman" w:eastAsia="Times New Roman" w:hAnsi="Times New Roman"/>
      <w:lang w:eastAsia="en-AU"/>
    </w:rPr>
  </w:style>
  <w:style w:type="paragraph" w:styleId="TOCHeading">
    <w:name w:val="TOC Heading"/>
    <w:basedOn w:val="Heading1"/>
    <w:next w:val="Normal"/>
    <w:uiPriority w:val="39"/>
    <w:unhideWhenUsed/>
    <w:qFormat/>
    <w:rsid w:val="00544128"/>
    <w:pPr>
      <w:numPr>
        <w:numId w:val="0"/>
      </w:numPr>
      <w:spacing w:before="480" w:after="0" w:line="276" w:lineRule="auto"/>
      <w:outlineLvl w:val="9"/>
    </w:pPr>
    <w:rPr>
      <w:rFonts w:ascii="Calibri" w:hAnsi="Calibri"/>
      <w:color w:val="365F91"/>
      <w:lang w:eastAsia="ja-JP"/>
    </w:rPr>
  </w:style>
  <w:style w:type="paragraph" w:customStyle="1" w:styleId="Appendix">
    <w:name w:val="Appendix"/>
    <w:basedOn w:val="Heading"/>
    <w:link w:val="AppendixChar"/>
    <w:qFormat/>
    <w:rsid w:val="00152E07"/>
    <w:pPr>
      <w:shd w:val="clear" w:color="auto" w:fill="203866"/>
    </w:pPr>
    <w:rPr>
      <w:color w:val="FFFFFF" w:themeColor="background1"/>
      <w:szCs w:val="22"/>
    </w:rPr>
  </w:style>
  <w:style w:type="character" w:customStyle="1" w:styleId="HeadingChar">
    <w:name w:val="Heading Char"/>
    <w:basedOn w:val="DefaultParagraphFont"/>
    <w:link w:val="Heading"/>
    <w:rsid w:val="00152E07"/>
    <w:rPr>
      <w:rFonts w:ascii="Arial" w:eastAsia="MS Mincho" w:hAnsi="Arial" w:cs="Times New Roman"/>
      <w:b/>
      <w:color w:val="305497"/>
      <w:kern w:val="0"/>
      <w:sz w:val="28"/>
      <w:lang w:val="en-AU"/>
      <w14:ligatures w14:val="none"/>
    </w:rPr>
  </w:style>
  <w:style w:type="character" w:customStyle="1" w:styleId="AppendixChar">
    <w:name w:val="Appendix Char"/>
    <w:basedOn w:val="HeadingChar"/>
    <w:link w:val="Appendix"/>
    <w:rsid w:val="00152E07"/>
    <w:rPr>
      <w:rFonts w:ascii="Arial" w:eastAsia="MS Mincho" w:hAnsi="Arial" w:cs="Times New Roman"/>
      <w:b/>
      <w:color w:val="FFFFFF" w:themeColor="background1"/>
      <w:kern w:val="0"/>
      <w:sz w:val="28"/>
      <w:szCs w:val="22"/>
      <w:shd w:val="clear" w:color="auto" w:fill="203866"/>
      <w:lang w:val="en-AU"/>
      <w14:ligatures w14:val="none"/>
    </w:rPr>
  </w:style>
  <w:style w:type="paragraph" w:customStyle="1" w:styleId="Hyperlink1">
    <w:name w:val="Hyperlink1"/>
    <w:basedOn w:val="Normal"/>
    <w:link w:val="Hyperlink1Char"/>
    <w:qFormat/>
    <w:rsid w:val="00155017"/>
    <w:pPr>
      <w:framePr w:hSpace="180" w:wrap="around" w:vAnchor="page" w:hAnchor="margin" w:y="4576"/>
      <w:spacing w:line="259" w:lineRule="auto"/>
    </w:pPr>
    <w:rPr>
      <w:rFonts w:eastAsia="Times New Roman" w:cs="Arial"/>
      <w:color w:val="467886"/>
      <w:szCs w:val="22"/>
      <w:u w:val="single"/>
      <w:lang w:eastAsia="en-AU"/>
    </w:rPr>
  </w:style>
  <w:style w:type="character" w:customStyle="1" w:styleId="Hyperlink1Char">
    <w:name w:val="Hyperlink1 Char"/>
    <w:basedOn w:val="DefaultParagraphFont"/>
    <w:link w:val="Hyperlink1"/>
    <w:rsid w:val="00155017"/>
    <w:rPr>
      <w:rFonts w:ascii="Arial" w:eastAsia="Times New Roman" w:hAnsi="Arial" w:cs="Arial"/>
      <w:color w:val="467886"/>
      <w:kern w:val="0"/>
      <w:szCs w:val="22"/>
      <w:u w:val="single"/>
      <w:lang w:val="en-AU" w:eastAsia="en-AU"/>
      <w14:ligatures w14:val="none"/>
    </w:rPr>
  </w:style>
  <w:style w:type="paragraph" w:styleId="Revision">
    <w:name w:val="Revision"/>
    <w:hidden/>
    <w:uiPriority w:val="99"/>
    <w:semiHidden/>
    <w:rsid w:val="00E67D54"/>
    <w:pPr>
      <w:spacing w:after="0" w:line="240" w:lineRule="auto"/>
    </w:pPr>
    <w:rPr>
      <w:rFonts w:ascii="Arial" w:eastAsia="MS Mincho" w:hAnsi="Arial" w:cs="Times New Roman"/>
      <w:kern w:val="0"/>
      <w:lang w:val="en-AU"/>
      <w14:ligatures w14:val="none"/>
    </w:rPr>
  </w:style>
  <w:style w:type="table" w:customStyle="1" w:styleId="DCStable3">
    <w:name w:val="DCStable3"/>
    <w:basedOn w:val="TableNormal"/>
    <w:uiPriority w:val="99"/>
    <w:rsid w:val="00484A9D"/>
    <w:pPr>
      <w:spacing w:after="0" w:line="240" w:lineRule="auto"/>
    </w:pPr>
    <w:rPr>
      <w:rFonts w:ascii="Arial" w:eastAsia="MS Mincho" w:hAnsi="Arial" w:cs="Times New Roman"/>
      <w:kern w:val="0"/>
      <w:szCs w:val="20"/>
      <w:lang w:val="en-AU" w:eastAsia="en-AU"/>
      <w14:ligatures w14:val="none"/>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character" w:customStyle="1" w:styleId="FootnoteTextChar1">
    <w:name w:val="Footnote Text Char1"/>
    <w:basedOn w:val="DefaultParagraphFont"/>
    <w:uiPriority w:val="99"/>
    <w:rsid w:val="00484A9D"/>
    <w:rPr>
      <w:rFonts w:ascii="Arial" w:hAnsi="Arial"/>
      <w:lang w:eastAsia="en-US"/>
    </w:rPr>
  </w:style>
  <w:style w:type="character" w:customStyle="1" w:styleId="ListParagraphChar">
    <w:name w:val="List Paragraph Char"/>
    <w:basedOn w:val="Heading3Char"/>
    <w:link w:val="ListParagraph"/>
    <w:uiPriority w:val="34"/>
    <w:rsid w:val="00484A9D"/>
    <w:rPr>
      <w:rFonts w:ascii="Arial" w:eastAsia="MS Mincho" w:hAnsi="Arial" w:cs="Times New Roman"/>
      <w:bCs w:val="0"/>
      <w:color w:val="000000" w:themeColor="text1"/>
      <w:kern w:val="0"/>
      <w:szCs w:val="26"/>
      <w:lang w:val="en-AU"/>
      <w14:ligatures w14:val="none"/>
    </w:rPr>
  </w:style>
  <w:style w:type="table" w:customStyle="1" w:styleId="Justicetable">
    <w:name w:val="Justicetable"/>
    <w:basedOn w:val="TableNormal"/>
    <w:uiPriority w:val="99"/>
    <w:rsid w:val="00484A9D"/>
    <w:pPr>
      <w:spacing w:after="0" w:line="240" w:lineRule="auto"/>
    </w:pPr>
    <w:rPr>
      <w:rFonts w:ascii="Arial" w:hAnsi="Arial"/>
      <w:kern w:val="0"/>
      <w:szCs w:val="22"/>
      <w:lang w:val="en-AU"/>
      <w14:ligatures w14:val="none"/>
    </w:rPr>
    <w:tblPr>
      <w:tblBorders>
        <w:top w:val="single" w:sz="4" w:space="0" w:color="DAD7CB"/>
        <w:left w:val="single" w:sz="4" w:space="0" w:color="DAD7CB"/>
        <w:bottom w:val="single" w:sz="4" w:space="0" w:color="DAD7CB"/>
        <w:right w:val="single" w:sz="4" w:space="0" w:color="DAD7CB"/>
        <w:insideH w:val="single" w:sz="4" w:space="0" w:color="DAD7CB"/>
        <w:insideV w:val="single" w:sz="4" w:space="0" w:color="DAD7CB"/>
      </w:tblBorders>
      <w:tblCellMar>
        <w:top w:w="57" w:type="dxa"/>
        <w:bottom w:w="57" w:type="dxa"/>
        <w:right w:w="85" w:type="dxa"/>
      </w:tblCellMar>
    </w:tblPr>
    <w:tcPr>
      <w:shd w:val="clear" w:color="auto" w:fill="auto"/>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7919">
      <w:bodyDiv w:val="1"/>
      <w:marLeft w:val="0"/>
      <w:marRight w:val="0"/>
      <w:marTop w:val="0"/>
      <w:marBottom w:val="0"/>
      <w:divBdr>
        <w:top w:val="none" w:sz="0" w:space="0" w:color="auto"/>
        <w:left w:val="none" w:sz="0" w:space="0" w:color="auto"/>
        <w:bottom w:val="none" w:sz="0" w:space="0" w:color="auto"/>
        <w:right w:val="none" w:sz="0" w:space="0" w:color="auto"/>
      </w:divBdr>
      <w:divsChild>
        <w:div w:id="148593329">
          <w:marLeft w:val="0"/>
          <w:marRight w:val="0"/>
          <w:marTop w:val="0"/>
          <w:marBottom w:val="0"/>
          <w:divBdr>
            <w:top w:val="none" w:sz="0" w:space="0" w:color="auto"/>
            <w:left w:val="none" w:sz="0" w:space="0" w:color="auto"/>
            <w:bottom w:val="none" w:sz="0" w:space="0" w:color="auto"/>
            <w:right w:val="none" w:sz="0" w:space="0" w:color="auto"/>
          </w:divBdr>
        </w:div>
        <w:div w:id="235281266">
          <w:marLeft w:val="0"/>
          <w:marRight w:val="0"/>
          <w:marTop w:val="0"/>
          <w:marBottom w:val="0"/>
          <w:divBdr>
            <w:top w:val="none" w:sz="0" w:space="0" w:color="auto"/>
            <w:left w:val="none" w:sz="0" w:space="0" w:color="auto"/>
            <w:bottom w:val="none" w:sz="0" w:space="0" w:color="auto"/>
            <w:right w:val="none" w:sz="0" w:space="0" w:color="auto"/>
          </w:divBdr>
        </w:div>
        <w:div w:id="855383489">
          <w:marLeft w:val="0"/>
          <w:marRight w:val="0"/>
          <w:marTop w:val="0"/>
          <w:marBottom w:val="0"/>
          <w:divBdr>
            <w:top w:val="none" w:sz="0" w:space="0" w:color="auto"/>
            <w:left w:val="none" w:sz="0" w:space="0" w:color="auto"/>
            <w:bottom w:val="none" w:sz="0" w:space="0" w:color="auto"/>
            <w:right w:val="none" w:sz="0" w:space="0" w:color="auto"/>
          </w:divBdr>
        </w:div>
        <w:div w:id="1457602585">
          <w:marLeft w:val="0"/>
          <w:marRight w:val="0"/>
          <w:marTop w:val="0"/>
          <w:marBottom w:val="0"/>
          <w:divBdr>
            <w:top w:val="none" w:sz="0" w:space="0" w:color="auto"/>
            <w:left w:val="none" w:sz="0" w:space="0" w:color="auto"/>
            <w:bottom w:val="none" w:sz="0" w:space="0" w:color="auto"/>
            <w:right w:val="none" w:sz="0" w:space="0" w:color="auto"/>
          </w:divBdr>
        </w:div>
        <w:div w:id="1737969596">
          <w:marLeft w:val="0"/>
          <w:marRight w:val="0"/>
          <w:marTop w:val="0"/>
          <w:marBottom w:val="0"/>
          <w:divBdr>
            <w:top w:val="none" w:sz="0" w:space="0" w:color="auto"/>
            <w:left w:val="none" w:sz="0" w:space="0" w:color="auto"/>
            <w:bottom w:val="none" w:sz="0" w:space="0" w:color="auto"/>
            <w:right w:val="none" w:sz="0" w:space="0" w:color="auto"/>
          </w:divBdr>
        </w:div>
        <w:div w:id="1836141549">
          <w:marLeft w:val="0"/>
          <w:marRight w:val="0"/>
          <w:marTop w:val="0"/>
          <w:marBottom w:val="0"/>
          <w:divBdr>
            <w:top w:val="none" w:sz="0" w:space="0" w:color="auto"/>
            <w:left w:val="none" w:sz="0" w:space="0" w:color="auto"/>
            <w:bottom w:val="none" w:sz="0" w:space="0" w:color="auto"/>
            <w:right w:val="none" w:sz="0" w:space="0" w:color="auto"/>
          </w:divBdr>
        </w:div>
        <w:div w:id="1887403956">
          <w:marLeft w:val="0"/>
          <w:marRight w:val="0"/>
          <w:marTop w:val="0"/>
          <w:marBottom w:val="0"/>
          <w:divBdr>
            <w:top w:val="none" w:sz="0" w:space="0" w:color="auto"/>
            <w:left w:val="none" w:sz="0" w:space="0" w:color="auto"/>
            <w:bottom w:val="none" w:sz="0" w:space="0" w:color="auto"/>
            <w:right w:val="none" w:sz="0" w:space="0" w:color="auto"/>
          </w:divBdr>
        </w:div>
      </w:divsChild>
    </w:div>
    <w:div w:id="23134873">
      <w:bodyDiv w:val="1"/>
      <w:marLeft w:val="0"/>
      <w:marRight w:val="0"/>
      <w:marTop w:val="0"/>
      <w:marBottom w:val="0"/>
      <w:divBdr>
        <w:top w:val="none" w:sz="0" w:space="0" w:color="auto"/>
        <w:left w:val="none" w:sz="0" w:space="0" w:color="auto"/>
        <w:bottom w:val="none" w:sz="0" w:space="0" w:color="auto"/>
        <w:right w:val="none" w:sz="0" w:space="0" w:color="auto"/>
      </w:divBdr>
      <w:divsChild>
        <w:div w:id="180437317">
          <w:marLeft w:val="0"/>
          <w:marRight w:val="0"/>
          <w:marTop w:val="0"/>
          <w:marBottom w:val="0"/>
          <w:divBdr>
            <w:top w:val="none" w:sz="0" w:space="0" w:color="auto"/>
            <w:left w:val="none" w:sz="0" w:space="0" w:color="auto"/>
            <w:bottom w:val="none" w:sz="0" w:space="0" w:color="auto"/>
            <w:right w:val="none" w:sz="0" w:space="0" w:color="auto"/>
          </w:divBdr>
        </w:div>
        <w:div w:id="922377883">
          <w:marLeft w:val="0"/>
          <w:marRight w:val="0"/>
          <w:marTop w:val="0"/>
          <w:marBottom w:val="0"/>
          <w:divBdr>
            <w:top w:val="none" w:sz="0" w:space="0" w:color="auto"/>
            <w:left w:val="none" w:sz="0" w:space="0" w:color="auto"/>
            <w:bottom w:val="none" w:sz="0" w:space="0" w:color="auto"/>
            <w:right w:val="none" w:sz="0" w:space="0" w:color="auto"/>
          </w:divBdr>
        </w:div>
        <w:div w:id="1493179671">
          <w:marLeft w:val="0"/>
          <w:marRight w:val="0"/>
          <w:marTop w:val="0"/>
          <w:marBottom w:val="0"/>
          <w:divBdr>
            <w:top w:val="none" w:sz="0" w:space="0" w:color="auto"/>
            <w:left w:val="none" w:sz="0" w:space="0" w:color="auto"/>
            <w:bottom w:val="none" w:sz="0" w:space="0" w:color="auto"/>
            <w:right w:val="none" w:sz="0" w:space="0" w:color="auto"/>
          </w:divBdr>
        </w:div>
      </w:divsChild>
    </w:div>
    <w:div w:id="29306702">
      <w:bodyDiv w:val="1"/>
      <w:marLeft w:val="0"/>
      <w:marRight w:val="0"/>
      <w:marTop w:val="0"/>
      <w:marBottom w:val="0"/>
      <w:divBdr>
        <w:top w:val="none" w:sz="0" w:space="0" w:color="auto"/>
        <w:left w:val="none" w:sz="0" w:space="0" w:color="auto"/>
        <w:bottom w:val="none" w:sz="0" w:space="0" w:color="auto"/>
        <w:right w:val="none" w:sz="0" w:space="0" w:color="auto"/>
      </w:divBdr>
    </w:div>
    <w:div w:id="63988114">
      <w:bodyDiv w:val="1"/>
      <w:marLeft w:val="0"/>
      <w:marRight w:val="0"/>
      <w:marTop w:val="0"/>
      <w:marBottom w:val="0"/>
      <w:divBdr>
        <w:top w:val="none" w:sz="0" w:space="0" w:color="auto"/>
        <w:left w:val="none" w:sz="0" w:space="0" w:color="auto"/>
        <w:bottom w:val="none" w:sz="0" w:space="0" w:color="auto"/>
        <w:right w:val="none" w:sz="0" w:space="0" w:color="auto"/>
      </w:divBdr>
    </w:div>
    <w:div w:id="118307814">
      <w:bodyDiv w:val="1"/>
      <w:marLeft w:val="0"/>
      <w:marRight w:val="0"/>
      <w:marTop w:val="0"/>
      <w:marBottom w:val="0"/>
      <w:divBdr>
        <w:top w:val="none" w:sz="0" w:space="0" w:color="auto"/>
        <w:left w:val="none" w:sz="0" w:space="0" w:color="auto"/>
        <w:bottom w:val="none" w:sz="0" w:space="0" w:color="auto"/>
        <w:right w:val="none" w:sz="0" w:space="0" w:color="auto"/>
      </w:divBdr>
      <w:divsChild>
        <w:div w:id="47723961">
          <w:marLeft w:val="0"/>
          <w:marRight w:val="0"/>
          <w:marTop w:val="0"/>
          <w:marBottom w:val="0"/>
          <w:divBdr>
            <w:top w:val="none" w:sz="0" w:space="0" w:color="auto"/>
            <w:left w:val="none" w:sz="0" w:space="0" w:color="auto"/>
            <w:bottom w:val="none" w:sz="0" w:space="0" w:color="auto"/>
            <w:right w:val="none" w:sz="0" w:space="0" w:color="auto"/>
          </w:divBdr>
          <w:divsChild>
            <w:div w:id="1847285699">
              <w:marLeft w:val="-75"/>
              <w:marRight w:val="0"/>
              <w:marTop w:val="30"/>
              <w:marBottom w:val="30"/>
              <w:divBdr>
                <w:top w:val="none" w:sz="0" w:space="0" w:color="auto"/>
                <w:left w:val="none" w:sz="0" w:space="0" w:color="auto"/>
                <w:bottom w:val="none" w:sz="0" w:space="0" w:color="auto"/>
                <w:right w:val="none" w:sz="0" w:space="0" w:color="auto"/>
              </w:divBdr>
              <w:divsChild>
                <w:div w:id="199437976">
                  <w:marLeft w:val="0"/>
                  <w:marRight w:val="0"/>
                  <w:marTop w:val="0"/>
                  <w:marBottom w:val="0"/>
                  <w:divBdr>
                    <w:top w:val="none" w:sz="0" w:space="0" w:color="auto"/>
                    <w:left w:val="none" w:sz="0" w:space="0" w:color="auto"/>
                    <w:bottom w:val="none" w:sz="0" w:space="0" w:color="auto"/>
                    <w:right w:val="none" w:sz="0" w:space="0" w:color="auto"/>
                  </w:divBdr>
                  <w:divsChild>
                    <w:div w:id="670062912">
                      <w:marLeft w:val="0"/>
                      <w:marRight w:val="0"/>
                      <w:marTop w:val="0"/>
                      <w:marBottom w:val="0"/>
                      <w:divBdr>
                        <w:top w:val="none" w:sz="0" w:space="0" w:color="auto"/>
                        <w:left w:val="none" w:sz="0" w:space="0" w:color="auto"/>
                        <w:bottom w:val="none" w:sz="0" w:space="0" w:color="auto"/>
                        <w:right w:val="none" w:sz="0" w:space="0" w:color="auto"/>
                      </w:divBdr>
                    </w:div>
                    <w:div w:id="815993258">
                      <w:marLeft w:val="0"/>
                      <w:marRight w:val="0"/>
                      <w:marTop w:val="0"/>
                      <w:marBottom w:val="0"/>
                      <w:divBdr>
                        <w:top w:val="none" w:sz="0" w:space="0" w:color="auto"/>
                        <w:left w:val="none" w:sz="0" w:space="0" w:color="auto"/>
                        <w:bottom w:val="none" w:sz="0" w:space="0" w:color="auto"/>
                        <w:right w:val="none" w:sz="0" w:space="0" w:color="auto"/>
                      </w:divBdr>
                    </w:div>
                    <w:div w:id="1350374767">
                      <w:marLeft w:val="0"/>
                      <w:marRight w:val="0"/>
                      <w:marTop w:val="0"/>
                      <w:marBottom w:val="0"/>
                      <w:divBdr>
                        <w:top w:val="none" w:sz="0" w:space="0" w:color="auto"/>
                        <w:left w:val="none" w:sz="0" w:space="0" w:color="auto"/>
                        <w:bottom w:val="none" w:sz="0" w:space="0" w:color="auto"/>
                        <w:right w:val="none" w:sz="0" w:space="0" w:color="auto"/>
                      </w:divBdr>
                    </w:div>
                  </w:divsChild>
                </w:div>
                <w:div w:id="290021159">
                  <w:marLeft w:val="0"/>
                  <w:marRight w:val="0"/>
                  <w:marTop w:val="0"/>
                  <w:marBottom w:val="0"/>
                  <w:divBdr>
                    <w:top w:val="none" w:sz="0" w:space="0" w:color="auto"/>
                    <w:left w:val="none" w:sz="0" w:space="0" w:color="auto"/>
                    <w:bottom w:val="none" w:sz="0" w:space="0" w:color="auto"/>
                    <w:right w:val="none" w:sz="0" w:space="0" w:color="auto"/>
                  </w:divBdr>
                  <w:divsChild>
                    <w:div w:id="1635721736">
                      <w:marLeft w:val="0"/>
                      <w:marRight w:val="0"/>
                      <w:marTop w:val="0"/>
                      <w:marBottom w:val="0"/>
                      <w:divBdr>
                        <w:top w:val="none" w:sz="0" w:space="0" w:color="auto"/>
                        <w:left w:val="none" w:sz="0" w:space="0" w:color="auto"/>
                        <w:bottom w:val="none" w:sz="0" w:space="0" w:color="auto"/>
                        <w:right w:val="none" w:sz="0" w:space="0" w:color="auto"/>
                      </w:divBdr>
                    </w:div>
                  </w:divsChild>
                </w:div>
                <w:div w:id="311451398">
                  <w:marLeft w:val="0"/>
                  <w:marRight w:val="0"/>
                  <w:marTop w:val="0"/>
                  <w:marBottom w:val="0"/>
                  <w:divBdr>
                    <w:top w:val="none" w:sz="0" w:space="0" w:color="auto"/>
                    <w:left w:val="none" w:sz="0" w:space="0" w:color="auto"/>
                    <w:bottom w:val="none" w:sz="0" w:space="0" w:color="auto"/>
                    <w:right w:val="none" w:sz="0" w:space="0" w:color="auto"/>
                  </w:divBdr>
                  <w:divsChild>
                    <w:div w:id="609437817">
                      <w:marLeft w:val="0"/>
                      <w:marRight w:val="0"/>
                      <w:marTop w:val="0"/>
                      <w:marBottom w:val="0"/>
                      <w:divBdr>
                        <w:top w:val="none" w:sz="0" w:space="0" w:color="auto"/>
                        <w:left w:val="none" w:sz="0" w:space="0" w:color="auto"/>
                        <w:bottom w:val="none" w:sz="0" w:space="0" w:color="auto"/>
                        <w:right w:val="none" w:sz="0" w:space="0" w:color="auto"/>
                      </w:divBdr>
                    </w:div>
                    <w:div w:id="1405034178">
                      <w:marLeft w:val="0"/>
                      <w:marRight w:val="0"/>
                      <w:marTop w:val="0"/>
                      <w:marBottom w:val="0"/>
                      <w:divBdr>
                        <w:top w:val="none" w:sz="0" w:space="0" w:color="auto"/>
                        <w:left w:val="none" w:sz="0" w:space="0" w:color="auto"/>
                        <w:bottom w:val="none" w:sz="0" w:space="0" w:color="auto"/>
                        <w:right w:val="none" w:sz="0" w:space="0" w:color="auto"/>
                      </w:divBdr>
                    </w:div>
                    <w:div w:id="1675373717">
                      <w:marLeft w:val="0"/>
                      <w:marRight w:val="0"/>
                      <w:marTop w:val="0"/>
                      <w:marBottom w:val="0"/>
                      <w:divBdr>
                        <w:top w:val="none" w:sz="0" w:space="0" w:color="auto"/>
                        <w:left w:val="none" w:sz="0" w:space="0" w:color="auto"/>
                        <w:bottom w:val="none" w:sz="0" w:space="0" w:color="auto"/>
                        <w:right w:val="none" w:sz="0" w:space="0" w:color="auto"/>
                      </w:divBdr>
                    </w:div>
                  </w:divsChild>
                </w:div>
                <w:div w:id="346518090">
                  <w:marLeft w:val="0"/>
                  <w:marRight w:val="0"/>
                  <w:marTop w:val="0"/>
                  <w:marBottom w:val="0"/>
                  <w:divBdr>
                    <w:top w:val="none" w:sz="0" w:space="0" w:color="auto"/>
                    <w:left w:val="none" w:sz="0" w:space="0" w:color="auto"/>
                    <w:bottom w:val="none" w:sz="0" w:space="0" w:color="auto"/>
                    <w:right w:val="none" w:sz="0" w:space="0" w:color="auto"/>
                  </w:divBdr>
                  <w:divsChild>
                    <w:div w:id="760100074">
                      <w:marLeft w:val="0"/>
                      <w:marRight w:val="0"/>
                      <w:marTop w:val="0"/>
                      <w:marBottom w:val="0"/>
                      <w:divBdr>
                        <w:top w:val="none" w:sz="0" w:space="0" w:color="auto"/>
                        <w:left w:val="none" w:sz="0" w:space="0" w:color="auto"/>
                        <w:bottom w:val="none" w:sz="0" w:space="0" w:color="auto"/>
                        <w:right w:val="none" w:sz="0" w:space="0" w:color="auto"/>
                      </w:divBdr>
                    </w:div>
                    <w:div w:id="930889736">
                      <w:marLeft w:val="0"/>
                      <w:marRight w:val="0"/>
                      <w:marTop w:val="0"/>
                      <w:marBottom w:val="0"/>
                      <w:divBdr>
                        <w:top w:val="none" w:sz="0" w:space="0" w:color="auto"/>
                        <w:left w:val="none" w:sz="0" w:space="0" w:color="auto"/>
                        <w:bottom w:val="none" w:sz="0" w:space="0" w:color="auto"/>
                        <w:right w:val="none" w:sz="0" w:space="0" w:color="auto"/>
                      </w:divBdr>
                    </w:div>
                    <w:div w:id="2012759413">
                      <w:marLeft w:val="0"/>
                      <w:marRight w:val="0"/>
                      <w:marTop w:val="0"/>
                      <w:marBottom w:val="0"/>
                      <w:divBdr>
                        <w:top w:val="none" w:sz="0" w:space="0" w:color="auto"/>
                        <w:left w:val="none" w:sz="0" w:space="0" w:color="auto"/>
                        <w:bottom w:val="none" w:sz="0" w:space="0" w:color="auto"/>
                        <w:right w:val="none" w:sz="0" w:space="0" w:color="auto"/>
                      </w:divBdr>
                    </w:div>
                  </w:divsChild>
                </w:div>
                <w:div w:id="598031070">
                  <w:marLeft w:val="0"/>
                  <w:marRight w:val="0"/>
                  <w:marTop w:val="0"/>
                  <w:marBottom w:val="0"/>
                  <w:divBdr>
                    <w:top w:val="none" w:sz="0" w:space="0" w:color="auto"/>
                    <w:left w:val="none" w:sz="0" w:space="0" w:color="auto"/>
                    <w:bottom w:val="none" w:sz="0" w:space="0" w:color="auto"/>
                    <w:right w:val="none" w:sz="0" w:space="0" w:color="auto"/>
                  </w:divBdr>
                  <w:divsChild>
                    <w:div w:id="638386507">
                      <w:marLeft w:val="0"/>
                      <w:marRight w:val="0"/>
                      <w:marTop w:val="0"/>
                      <w:marBottom w:val="0"/>
                      <w:divBdr>
                        <w:top w:val="none" w:sz="0" w:space="0" w:color="auto"/>
                        <w:left w:val="none" w:sz="0" w:space="0" w:color="auto"/>
                        <w:bottom w:val="none" w:sz="0" w:space="0" w:color="auto"/>
                        <w:right w:val="none" w:sz="0" w:space="0" w:color="auto"/>
                      </w:divBdr>
                    </w:div>
                    <w:div w:id="1129322034">
                      <w:marLeft w:val="0"/>
                      <w:marRight w:val="0"/>
                      <w:marTop w:val="0"/>
                      <w:marBottom w:val="0"/>
                      <w:divBdr>
                        <w:top w:val="none" w:sz="0" w:space="0" w:color="auto"/>
                        <w:left w:val="none" w:sz="0" w:space="0" w:color="auto"/>
                        <w:bottom w:val="none" w:sz="0" w:space="0" w:color="auto"/>
                        <w:right w:val="none" w:sz="0" w:space="0" w:color="auto"/>
                      </w:divBdr>
                    </w:div>
                    <w:div w:id="1339237319">
                      <w:marLeft w:val="0"/>
                      <w:marRight w:val="0"/>
                      <w:marTop w:val="0"/>
                      <w:marBottom w:val="0"/>
                      <w:divBdr>
                        <w:top w:val="none" w:sz="0" w:space="0" w:color="auto"/>
                        <w:left w:val="none" w:sz="0" w:space="0" w:color="auto"/>
                        <w:bottom w:val="none" w:sz="0" w:space="0" w:color="auto"/>
                        <w:right w:val="none" w:sz="0" w:space="0" w:color="auto"/>
                      </w:divBdr>
                    </w:div>
                  </w:divsChild>
                </w:div>
                <w:div w:id="666715444">
                  <w:marLeft w:val="0"/>
                  <w:marRight w:val="0"/>
                  <w:marTop w:val="0"/>
                  <w:marBottom w:val="0"/>
                  <w:divBdr>
                    <w:top w:val="none" w:sz="0" w:space="0" w:color="auto"/>
                    <w:left w:val="none" w:sz="0" w:space="0" w:color="auto"/>
                    <w:bottom w:val="none" w:sz="0" w:space="0" w:color="auto"/>
                    <w:right w:val="none" w:sz="0" w:space="0" w:color="auto"/>
                  </w:divBdr>
                  <w:divsChild>
                    <w:div w:id="291982973">
                      <w:marLeft w:val="0"/>
                      <w:marRight w:val="0"/>
                      <w:marTop w:val="0"/>
                      <w:marBottom w:val="0"/>
                      <w:divBdr>
                        <w:top w:val="none" w:sz="0" w:space="0" w:color="auto"/>
                        <w:left w:val="none" w:sz="0" w:space="0" w:color="auto"/>
                        <w:bottom w:val="none" w:sz="0" w:space="0" w:color="auto"/>
                        <w:right w:val="none" w:sz="0" w:space="0" w:color="auto"/>
                      </w:divBdr>
                    </w:div>
                  </w:divsChild>
                </w:div>
                <w:div w:id="877625180">
                  <w:marLeft w:val="0"/>
                  <w:marRight w:val="0"/>
                  <w:marTop w:val="0"/>
                  <w:marBottom w:val="0"/>
                  <w:divBdr>
                    <w:top w:val="none" w:sz="0" w:space="0" w:color="auto"/>
                    <w:left w:val="none" w:sz="0" w:space="0" w:color="auto"/>
                    <w:bottom w:val="none" w:sz="0" w:space="0" w:color="auto"/>
                    <w:right w:val="none" w:sz="0" w:space="0" w:color="auto"/>
                  </w:divBdr>
                  <w:divsChild>
                    <w:div w:id="948775990">
                      <w:marLeft w:val="0"/>
                      <w:marRight w:val="0"/>
                      <w:marTop w:val="0"/>
                      <w:marBottom w:val="0"/>
                      <w:divBdr>
                        <w:top w:val="none" w:sz="0" w:space="0" w:color="auto"/>
                        <w:left w:val="none" w:sz="0" w:space="0" w:color="auto"/>
                        <w:bottom w:val="none" w:sz="0" w:space="0" w:color="auto"/>
                        <w:right w:val="none" w:sz="0" w:space="0" w:color="auto"/>
                      </w:divBdr>
                    </w:div>
                  </w:divsChild>
                </w:div>
                <w:div w:id="926885902">
                  <w:marLeft w:val="0"/>
                  <w:marRight w:val="0"/>
                  <w:marTop w:val="0"/>
                  <w:marBottom w:val="0"/>
                  <w:divBdr>
                    <w:top w:val="none" w:sz="0" w:space="0" w:color="auto"/>
                    <w:left w:val="none" w:sz="0" w:space="0" w:color="auto"/>
                    <w:bottom w:val="none" w:sz="0" w:space="0" w:color="auto"/>
                    <w:right w:val="none" w:sz="0" w:space="0" w:color="auto"/>
                  </w:divBdr>
                  <w:divsChild>
                    <w:div w:id="1814980201">
                      <w:marLeft w:val="0"/>
                      <w:marRight w:val="0"/>
                      <w:marTop w:val="0"/>
                      <w:marBottom w:val="0"/>
                      <w:divBdr>
                        <w:top w:val="none" w:sz="0" w:space="0" w:color="auto"/>
                        <w:left w:val="none" w:sz="0" w:space="0" w:color="auto"/>
                        <w:bottom w:val="none" w:sz="0" w:space="0" w:color="auto"/>
                        <w:right w:val="none" w:sz="0" w:space="0" w:color="auto"/>
                      </w:divBdr>
                    </w:div>
                    <w:div w:id="1830170420">
                      <w:marLeft w:val="0"/>
                      <w:marRight w:val="0"/>
                      <w:marTop w:val="0"/>
                      <w:marBottom w:val="0"/>
                      <w:divBdr>
                        <w:top w:val="none" w:sz="0" w:space="0" w:color="auto"/>
                        <w:left w:val="none" w:sz="0" w:space="0" w:color="auto"/>
                        <w:bottom w:val="none" w:sz="0" w:space="0" w:color="auto"/>
                        <w:right w:val="none" w:sz="0" w:space="0" w:color="auto"/>
                      </w:divBdr>
                    </w:div>
                    <w:div w:id="2091078353">
                      <w:marLeft w:val="0"/>
                      <w:marRight w:val="0"/>
                      <w:marTop w:val="0"/>
                      <w:marBottom w:val="0"/>
                      <w:divBdr>
                        <w:top w:val="none" w:sz="0" w:space="0" w:color="auto"/>
                        <w:left w:val="none" w:sz="0" w:space="0" w:color="auto"/>
                        <w:bottom w:val="none" w:sz="0" w:space="0" w:color="auto"/>
                        <w:right w:val="none" w:sz="0" w:space="0" w:color="auto"/>
                      </w:divBdr>
                    </w:div>
                  </w:divsChild>
                </w:div>
                <w:div w:id="1072317907">
                  <w:marLeft w:val="0"/>
                  <w:marRight w:val="0"/>
                  <w:marTop w:val="0"/>
                  <w:marBottom w:val="0"/>
                  <w:divBdr>
                    <w:top w:val="none" w:sz="0" w:space="0" w:color="auto"/>
                    <w:left w:val="none" w:sz="0" w:space="0" w:color="auto"/>
                    <w:bottom w:val="none" w:sz="0" w:space="0" w:color="auto"/>
                    <w:right w:val="none" w:sz="0" w:space="0" w:color="auto"/>
                  </w:divBdr>
                  <w:divsChild>
                    <w:div w:id="705982944">
                      <w:marLeft w:val="0"/>
                      <w:marRight w:val="0"/>
                      <w:marTop w:val="0"/>
                      <w:marBottom w:val="0"/>
                      <w:divBdr>
                        <w:top w:val="none" w:sz="0" w:space="0" w:color="auto"/>
                        <w:left w:val="none" w:sz="0" w:space="0" w:color="auto"/>
                        <w:bottom w:val="none" w:sz="0" w:space="0" w:color="auto"/>
                        <w:right w:val="none" w:sz="0" w:space="0" w:color="auto"/>
                      </w:divBdr>
                    </w:div>
                  </w:divsChild>
                </w:div>
                <w:div w:id="1124154629">
                  <w:marLeft w:val="0"/>
                  <w:marRight w:val="0"/>
                  <w:marTop w:val="0"/>
                  <w:marBottom w:val="0"/>
                  <w:divBdr>
                    <w:top w:val="none" w:sz="0" w:space="0" w:color="auto"/>
                    <w:left w:val="none" w:sz="0" w:space="0" w:color="auto"/>
                    <w:bottom w:val="none" w:sz="0" w:space="0" w:color="auto"/>
                    <w:right w:val="none" w:sz="0" w:space="0" w:color="auto"/>
                  </w:divBdr>
                  <w:divsChild>
                    <w:div w:id="1844278992">
                      <w:marLeft w:val="0"/>
                      <w:marRight w:val="0"/>
                      <w:marTop w:val="0"/>
                      <w:marBottom w:val="0"/>
                      <w:divBdr>
                        <w:top w:val="none" w:sz="0" w:space="0" w:color="auto"/>
                        <w:left w:val="none" w:sz="0" w:space="0" w:color="auto"/>
                        <w:bottom w:val="none" w:sz="0" w:space="0" w:color="auto"/>
                        <w:right w:val="none" w:sz="0" w:space="0" w:color="auto"/>
                      </w:divBdr>
                    </w:div>
                  </w:divsChild>
                </w:div>
                <w:div w:id="1237666431">
                  <w:marLeft w:val="0"/>
                  <w:marRight w:val="0"/>
                  <w:marTop w:val="0"/>
                  <w:marBottom w:val="0"/>
                  <w:divBdr>
                    <w:top w:val="none" w:sz="0" w:space="0" w:color="auto"/>
                    <w:left w:val="none" w:sz="0" w:space="0" w:color="auto"/>
                    <w:bottom w:val="none" w:sz="0" w:space="0" w:color="auto"/>
                    <w:right w:val="none" w:sz="0" w:space="0" w:color="auto"/>
                  </w:divBdr>
                  <w:divsChild>
                    <w:div w:id="1937519541">
                      <w:marLeft w:val="0"/>
                      <w:marRight w:val="0"/>
                      <w:marTop w:val="0"/>
                      <w:marBottom w:val="0"/>
                      <w:divBdr>
                        <w:top w:val="none" w:sz="0" w:space="0" w:color="auto"/>
                        <w:left w:val="none" w:sz="0" w:space="0" w:color="auto"/>
                        <w:bottom w:val="none" w:sz="0" w:space="0" w:color="auto"/>
                        <w:right w:val="none" w:sz="0" w:space="0" w:color="auto"/>
                      </w:divBdr>
                    </w:div>
                  </w:divsChild>
                </w:div>
                <w:div w:id="1727219129">
                  <w:marLeft w:val="0"/>
                  <w:marRight w:val="0"/>
                  <w:marTop w:val="0"/>
                  <w:marBottom w:val="0"/>
                  <w:divBdr>
                    <w:top w:val="none" w:sz="0" w:space="0" w:color="auto"/>
                    <w:left w:val="none" w:sz="0" w:space="0" w:color="auto"/>
                    <w:bottom w:val="none" w:sz="0" w:space="0" w:color="auto"/>
                    <w:right w:val="none" w:sz="0" w:space="0" w:color="auto"/>
                  </w:divBdr>
                  <w:divsChild>
                    <w:div w:id="493687385">
                      <w:marLeft w:val="0"/>
                      <w:marRight w:val="0"/>
                      <w:marTop w:val="0"/>
                      <w:marBottom w:val="0"/>
                      <w:divBdr>
                        <w:top w:val="none" w:sz="0" w:space="0" w:color="auto"/>
                        <w:left w:val="none" w:sz="0" w:space="0" w:color="auto"/>
                        <w:bottom w:val="none" w:sz="0" w:space="0" w:color="auto"/>
                        <w:right w:val="none" w:sz="0" w:space="0" w:color="auto"/>
                      </w:divBdr>
                    </w:div>
                  </w:divsChild>
                </w:div>
                <w:div w:id="1886288580">
                  <w:marLeft w:val="0"/>
                  <w:marRight w:val="0"/>
                  <w:marTop w:val="0"/>
                  <w:marBottom w:val="0"/>
                  <w:divBdr>
                    <w:top w:val="none" w:sz="0" w:space="0" w:color="auto"/>
                    <w:left w:val="none" w:sz="0" w:space="0" w:color="auto"/>
                    <w:bottom w:val="none" w:sz="0" w:space="0" w:color="auto"/>
                    <w:right w:val="none" w:sz="0" w:space="0" w:color="auto"/>
                  </w:divBdr>
                  <w:divsChild>
                    <w:div w:id="752628816">
                      <w:marLeft w:val="0"/>
                      <w:marRight w:val="0"/>
                      <w:marTop w:val="0"/>
                      <w:marBottom w:val="0"/>
                      <w:divBdr>
                        <w:top w:val="none" w:sz="0" w:space="0" w:color="auto"/>
                        <w:left w:val="none" w:sz="0" w:space="0" w:color="auto"/>
                        <w:bottom w:val="none" w:sz="0" w:space="0" w:color="auto"/>
                        <w:right w:val="none" w:sz="0" w:space="0" w:color="auto"/>
                      </w:divBdr>
                    </w:div>
                  </w:divsChild>
                </w:div>
                <w:div w:id="2123575434">
                  <w:marLeft w:val="0"/>
                  <w:marRight w:val="0"/>
                  <w:marTop w:val="0"/>
                  <w:marBottom w:val="0"/>
                  <w:divBdr>
                    <w:top w:val="none" w:sz="0" w:space="0" w:color="auto"/>
                    <w:left w:val="none" w:sz="0" w:space="0" w:color="auto"/>
                    <w:bottom w:val="none" w:sz="0" w:space="0" w:color="auto"/>
                    <w:right w:val="none" w:sz="0" w:space="0" w:color="auto"/>
                  </w:divBdr>
                  <w:divsChild>
                    <w:div w:id="70548375">
                      <w:marLeft w:val="0"/>
                      <w:marRight w:val="0"/>
                      <w:marTop w:val="0"/>
                      <w:marBottom w:val="0"/>
                      <w:divBdr>
                        <w:top w:val="none" w:sz="0" w:space="0" w:color="auto"/>
                        <w:left w:val="none" w:sz="0" w:space="0" w:color="auto"/>
                        <w:bottom w:val="none" w:sz="0" w:space="0" w:color="auto"/>
                        <w:right w:val="none" w:sz="0" w:space="0" w:color="auto"/>
                      </w:divBdr>
                    </w:div>
                    <w:div w:id="209347045">
                      <w:marLeft w:val="0"/>
                      <w:marRight w:val="0"/>
                      <w:marTop w:val="0"/>
                      <w:marBottom w:val="0"/>
                      <w:divBdr>
                        <w:top w:val="none" w:sz="0" w:space="0" w:color="auto"/>
                        <w:left w:val="none" w:sz="0" w:space="0" w:color="auto"/>
                        <w:bottom w:val="none" w:sz="0" w:space="0" w:color="auto"/>
                        <w:right w:val="none" w:sz="0" w:space="0" w:color="auto"/>
                      </w:divBdr>
                    </w:div>
                    <w:div w:id="533806594">
                      <w:marLeft w:val="0"/>
                      <w:marRight w:val="0"/>
                      <w:marTop w:val="0"/>
                      <w:marBottom w:val="0"/>
                      <w:divBdr>
                        <w:top w:val="none" w:sz="0" w:space="0" w:color="auto"/>
                        <w:left w:val="none" w:sz="0" w:space="0" w:color="auto"/>
                        <w:bottom w:val="none" w:sz="0" w:space="0" w:color="auto"/>
                        <w:right w:val="none" w:sz="0" w:space="0" w:color="auto"/>
                      </w:divBdr>
                    </w:div>
                    <w:div w:id="542594277">
                      <w:marLeft w:val="0"/>
                      <w:marRight w:val="0"/>
                      <w:marTop w:val="0"/>
                      <w:marBottom w:val="0"/>
                      <w:divBdr>
                        <w:top w:val="none" w:sz="0" w:space="0" w:color="auto"/>
                        <w:left w:val="none" w:sz="0" w:space="0" w:color="auto"/>
                        <w:bottom w:val="none" w:sz="0" w:space="0" w:color="auto"/>
                        <w:right w:val="none" w:sz="0" w:space="0" w:color="auto"/>
                      </w:divBdr>
                    </w:div>
                    <w:div w:id="143497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599465">
          <w:marLeft w:val="0"/>
          <w:marRight w:val="0"/>
          <w:marTop w:val="0"/>
          <w:marBottom w:val="0"/>
          <w:divBdr>
            <w:top w:val="none" w:sz="0" w:space="0" w:color="auto"/>
            <w:left w:val="none" w:sz="0" w:space="0" w:color="auto"/>
            <w:bottom w:val="none" w:sz="0" w:space="0" w:color="auto"/>
            <w:right w:val="none" w:sz="0" w:space="0" w:color="auto"/>
          </w:divBdr>
        </w:div>
        <w:div w:id="1152482220">
          <w:marLeft w:val="0"/>
          <w:marRight w:val="0"/>
          <w:marTop w:val="0"/>
          <w:marBottom w:val="0"/>
          <w:divBdr>
            <w:top w:val="none" w:sz="0" w:space="0" w:color="auto"/>
            <w:left w:val="none" w:sz="0" w:space="0" w:color="auto"/>
            <w:bottom w:val="none" w:sz="0" w:space="0" w:color="auto"/>
            <w:right w:val="none" w:sz="0" w:space="0" w:color="auto"/>
          </w:divBdr>
        </w:div>
        <w:div w:id="1315110943">
          <w:marLeft w:val="0"/>
          <w:marRight w:val="0"/>
          <w:marTop w:val="0"/>
          <w:marBottom w:val="0"/>
          <w:divBdr>
            <w:top w:val="none" w:sz="0" w:space="0" w:color="auto"/>
            <w:left w:val="none" w:sz="0" w:space="0" w:color="auto"/>
            <w:bottom w:val="none" w:sz="0" w:space="0" w:color="auto"/>
            <w:right w:val="none" w:sz="0" w:space="0" w:color="auto"/>
          </w:divBdr>
        </w:div>
        <w:div w:id="1474829876">
          <w:marLeft w:val="0"/>
          <w:marRight w:val="0"/>
          <w:marTop w:val="0"/>
          <w:marBottom w:val="0"/>
          <w:divBdr>
            <w:top w:val="none" w:sz="0" w:space="0" w:color="auto"/>
            <w:left w:val="none" w:sz="0" w:space="0" w:color="auto"/>
            <w:bottom w:val="none" w:sz="0" w:space="0" w:color="auto"/>
            <w:right w:val="none" w:sz="0" w:space="0" w:color="auto"/>
          </w:divBdr>
        </w:div>
      </w:divsChild>
    </w:div>
    <w:div w:id="188883268">
      <w:bodyDiv w:val="1"/>
      <w:marLeft w:val="0"/>
      <w:marRight w:val="0"/>
      <w:marTop w:val="0"/>
      <w:marBottom w:val="0"/>
      <w:divBdr>
        <w:top w:val="none" w:sz="0" w:space="0" w:color="auto"/>
        <w:left w:val="none" w:sz="0" w:space="0" w:color="auto"/>
        <w:bottom w:val="none" w:sz="0" w:space="0" w:color="auto"/>
        <w:right w:val="none" w:sz="0" w:space="0" w:color="auto"/>
      </w:divBdr>
    </w:div>
    <w:div w:id="236718672">
      <w:bodyDiv w:val="1"/>
      <w:marLeft w:val="0"/>
      <w:marRight w:val="0"/>
      <w:marTop w:val="0"/>
      <w:marBottom w:val="0"/>
      <w:divBdr>
        <w:top w:val="none" w:sz="0" w:space="0" w:color="auto"/>
        <w:left w:val="none" w:sz="0" w:space="0" w:color="auto"/>
        <w:bottom w:val="none" w:sz="0" w:space="0" w:color="auto"/>
        <w:right w:val="none" w:sz="0" w:space="0" w:color="auto"/>
      </w:divBdr>
    </w:div>
    <w:div w:id="241531647">
      <w:bodyDiv w:val="1"/>
      <w:marLeft w:val="0"/>
      <w:marRight w:val="0"/>
      <w:marTop w:val="0"/>
      <w:marBottom w:val="0"/>
      <w:divBdr>
        <w:top w:val="none" w:sz="0" w:space="0" w:color="auto"/>
        <w:left w:val="none" w:sz="0" w:space="0" w:color="auto"/>
        <w:bottom w:val="none" w:sz="0" w:space="0" w:color="auto"/>
        <w:right w:val="none" w:sz="0" w:space="0" w:color="auto"/>
      </w:divBdr>
      <w:divsChild>
        <w:div w:id="1273972037">
          <w:marLeft w:val="0"/>
          <w:marRight w:val="0"/>
          <w:marTop w:val="0"/>
          <w:marBottom w:val="0"/>
          <w:divBdr>
            <w:top w:val="none" w:sz="0" w:space="0" w:color="auto"/>
            <w:left w:val="none" w:sz="0" w:space="0" w:color="auto"/>
            <w:bottom w:val="none" w:sz="0" w:space="0" w:color="auto"/>
            <w:right w:val="none" w:sz="0" w:space="0" w:color="auto"/>
          </w:divBdr>
        </w:div>
        <w:div w:id="2019773506">
          <w:marLeft w:val="0"/>
          <w:marRight w:val="0"/>
          <w:marTop w:val="0"/>
          <w:marBottom w:val="0"/>
          <w:divBdr>
            <w:top w:val="none" w:sz="0" w:space="0" w:color="auto"/>
            <w:left w:val="none" w:sz="0" w:space="0" w:color="auto"/>
            <w:bottom w:val="none" w:sz="0" w:space="0" w:color="auto"/>
            <w:right w:val="none" w:sz="0" w:space="0" w:color="auto"/>
          </w:divBdr>
        </w:div>
      </w:divsChild>
    </w:div>
    <w:div w:id="244070269">
      <w:bodyDiv w:val="1"/>
      <w:marLeft w:val="0"/>
      <w:marRight w:val="0"/>
      <w:marTop w:val="0"/>
      <w:marBottom w:val="0"/>
      <w:divBdr>
        <w:top w:val="none" w:sz="0" w:space="0" w:color="auto"/>
        <w:left w:val="none" w:sz="0" w:space="0" w:color="auto"/>
        <w:bottom w:val="none" w:sz="0" w:space="0" w:color="auto"/>
        <w:right w:val="none" w:sz="0" w:space="0" w:color="auto"/>
      </w:divBdr>
      <w:divsChild>
        <w:div w:id="390468743">
          <w:marLeft w:val="0"/>
          <w:marRight w:val="0"/>
          <w:marTop w:val="0"/>
          <w:marBottom w:val="0"/>
          <w:divBdr>
            <w:top w:val="none" w:sz="0" w:space="0" w:color="auto"/>
            <w:left w:val="none" w:sz="0" w:space="0" w:color="auto"/>
            <w:bottom w:val="none" w:sz="0" w:space="0" w:color="auto"/>
            <w:right w:val="none" w:sz="0" w:space="0" w:color="auto"/>
          </w:divBdr>
        </w:div>
        <w:div w:id="1749156608">
          <w:marLeft w:val="0"/>
          <w:marRight w:val="0"/>
          <w:marTop w:val="0"/>
          <w:marBottom w:val="0"/>
          <w:divBdr>
            <w:top w:val="none" w:sz="0" w:space="0" w:color="auto"/>
            <w:left w:val="none" w:sz="0" w:space="0" w:color="auto"/>
            <w:bottom w:val="none" w:sz="0" w:space="0" w:color="auto"/>
            <w:right w:val="none" w:sz="0" w:space="0" w:color="auto"/>
          </w:divBdr>
        </w:div>
      </w:divsChild>
    </w:div>
    <w:div w:id="245766985">
      <w:bodyDiv w:val="1"/>
      <w:marLeft w:val="0"/>
      <w:marRight w:val="0"/>
      <w:marTop w:val="0"/>
      <w:marBottom w:val="0"/>
      <w:divBdr>
        <w:top w:val="none" w:sz="0" w:space="0" w:color="auto"/>
        <w:left w:val="none" w:sz="0" w:space="0" w:color="auto"/>
        <w:bottom w:val="none" w:sz="0" w:space="0" w:color="auto"/>
        <w:right w:val="none" w:sz="0" w:space="0" w:color="auto"/>
      </w:divBdr>
      <w:divsChild>
        <w:div w:id="63377743">
          <w:marLeft w:val="0"/>
          <w:marRight w:val="0"/>
          <w:marTop w:val="0"/>
          <w:marBottom w:val="0"/>
          <w:divBdr>
            <w:top w:val="none" w:sz="0" w:space="0" w:color="auto"/>
            <w:left w:val="none" w:sz="0" w:space="0" w:color="auto"/>
            <w:bottom w:val="none" w:sz="0" w:space="0" w:color="auto"/>
            <w:right w:val="none" w:sz="0" w:space="0" w:color="auto"/>
          </w:divBdr>
        </w:div>
        <w:div w:id="295529751">
          <w:marLeft w:val="0"/>
          <w:marRight w:val="0"/>
          <w:marTop w:val="0"/>
          <w:marBottom w:val="0"/>
          <w:divBdr>
            <w:top w:val="none" w:sz="0" w:space="0" w:color="auto"/>
            <w:left w:val="none" w:sz="0" w:space="0" w:color="auto"/>
            <w:bottom w:val="none" w:sz="0" w:space="0" w:color="auto"/>
            <w:right w:val="none" w:sz="0" w:space="0" w:color="auto"/>
          </w:divBdr>
        </w:div>
        <w:div w:id="1677734350">
          <w:marLeft w:val="0"/>
          <w:marRight w:val="0"/>
          <w:marTop w:val="0"/>
          <w:marBottom w:val="0"/>
          <w:divBdr>
            <w:top w:val="none" w:sz="0" w:space="0" w:color="auto"/>
            <w:left w:val="none" w:sz="0" w:space="0" w:color="auto"/>
            <w:bottom w:val="none" w:sz="0" w:space="0" w:color="auto"/>
            <w:right w:val="none" w:sz="0" w:space="0" w:color="auto"/>
          </w:divBdr>
        </w:div>
      </w:divsChild>
    </w:div>
    <w:div w:id="302776875">
      <w:bodyDiv w:val="1"/>
      <w:marLeft w:val="0"/>
      <w:marRight w:val="0"/>
      <w:marTop w:val="0"/>
      <w:marBottom w:val="0"/>
      <w:divBdr>
        <w:top w:val="none" w:sz="0" w:space="0" w:color="auto"/>
        <w:left w:val="none" w:sz="0" w:space="0" w:color="auto"/>
        <w:bottom w:val="none" w:sz="0" w:space="0" w:color="auto"/>
        <w:right w:val="none" w:sz="0" w:space="0" w:color="auto"/>
      </w:divBdr>
    </w:div>
    <w:div w:id="339043733">
      <w:bodyDiv w:val="1"/>
      <w:marLeft w:val="0"/>
      <w:marRight w:val="0"/>
      <w:marTop w:val="0"/>
      <w:marBottom w:val="0"/>
      <w:divBdr>
        <w:top w:val="none" w:sz="0" w:space="0" w:color="auto"/>
        <w:left w:val="none" w:sz="0" w:space="0" w:color="auto"/>
        <w:bottom w:val="none" w:sz="0" w:space="0" w:color="auto"/>
        <w:right w:val="none" w:sz="0" w:space="0" w:color="auto"/>
      </w:divBdr>
      <w:divsChild>
        <w:div w:id="132716908">
          <w:marLeft w:val="0"/>
          <w:marRight w:val="0"/>
          <w:marTop w:val="0"/>
          <w:marBottom w:val="0"/>
          <w:divBdr>
            <w:top w:val="none" w:sz="0" w:space="0" w:color="auto"/>
            <w:left w:val="none" w:sz="0" w:space="0" w:color="auto"/>
            <w:bottom w:val="none" w:sz="0" w:space="0" w:color="auto"/>
            <w:right w:val="none" w:sz="0" w:space="0" w:color="auto"/>
          </w:divBdr>
        </w:div>
        <w:div w:id="500506130">
          <w:marLeft w:val="0"/>
          <w:marRight w:val="0"/>
          <w:marTop w:val="0"/>
          <w:marBottom w:val="0"/>
          <w:divBdr>
            <w:top w:val="none" w:sz="0" w:space="0" w:color="auto"/>
            <w:left w:val="none" w:sz="0" w:space="0" w:color="auto"/>
            <w:bottom w:val="none" w:sz="0" w:space="0" w:color="auto"/>
            <w:right w:val="none" w:sz="0" w:space="0" w:color="auto"/>
          </w:divBdr>
        </w:div>
        <w:div w:id="776213002">
          <w:marLeft w:val="0"/>
          <w:marRight w:val="0"/>
          <w:marTop w:val="0"/>
          <w:marBottom w:val="0"/>
          <w:divBdr>
            <w:top w:val="none" w:sz="0" w:space="0" w:color="auto"/>
            <w:left w:val="none" w:sz="0" w:space="0" w:color="auto"/>
            <w:bottom w:val="none" w:sz="0" w:space="0" w:color="auto"/>
            <w:right w:val="none" w:sz="0" w:space="0" w:color="auto"/>
          </w:divBdr>
        </w:div>
      </w:divsChild>
    </w:div>
    <w:div w:id="369262134">
      <w:bodyDiv w:val="1"/>
      <w:marLeft w:val="0"/>
      <w:marRight w:val="0"/>
      <w:marTop w:val="0"/>
      <w:marBottom w:val="0"/>
      <w:divBdr>
        <w:top w:val="none" w:sz="0" w:space="0" w:color="auto"/>
        <w:left w:val="none" w:sz="0" w:space="0" w:color="auto"/>
        <w:bottom w:val="none" w:sz="0" w:space="0" w:color="auto"/>
        <w:right w:val="none" w:sz="0" w:space="0" w:color="auto"/>
      </w:divBdr>
    </w:div>
    <w:div w:id="491290560">
      <w:bodyDiv w:val="1"/>
      <w:marLeft w:val="0"/>
      <w:marRight w:val="0"/>
      <w:marTop w:val="0"/>
      <w:marBottom w:val="0"/>
      <w:divBdr>
        <w:top w:val="none" w:sz="0" w:space="0" w:color="auto"/>
        <w:left w:val="none" w:sz="0" w:space="0" w:color="auto"/>
        <w:bottom w:val="none" w:sz="0" w:space="0" w:color="auto"/>
        <w:right w:val="none" w:sz="0" w:space="0" w:color="auto"/>
      </w:divBdr>
    </w:div>
    <w:div w:id="499659485">
      <w:bodyDiv w:val="1"/>
      <w:marLeft w:val="0"/>
      <w:marRight w:val="0"/>
      <w:marTop w:val="0"/>
      <w:marBottom w:val="0"/>
      <w:divBdr>
        <w:top w:val="none" w:sz="0" w:space="0" w:color="auto"/>
        <w:left w:val="none" w:sz="0" w:space="0" w:color="auto"/>
        <w:bottom w:val="none" w:sz="0" w:space="0" w:color="auto"/>
        <w:right w:val="none" w:sz="0" w:space="0" w:color="auto"/>
      </w:divBdr>
      <w:divsChild>
        <w:div w:id="265579432">
          <w:marLeft w:val="0"/>
          <w:marRight w:val="0"/>
          <w:marTop w:val="0"/>
          <w:marBottom w:val="0"/>
          <w:divBdr>
            <w:top w:val="none" w:sz="0" w:space="0" w:color="auto"/>
            <w:left w:val="none" w:sz="0" w:space="0" w:color="auto"/>
            <w:bottom w:val="none" w:sz="0" w:space="0" w:color="auto"/>
            <w:right w:val="none" w:sz="0" w:space="0" w:color="auto"/>
          </w:divBdr>
        </w:div>
        <w:div w:id="499588586">
          <w:marLeft w:val="0"/>
          <w:marRight w:val="0"/>
          <w:marTop w:val="0"/>
          <w:marBottom w:val="0"/>
          <w:divBdr>
            <w:top w:val="none" w:sz="0" w:space="0" w:color="auto"/>
            <w:left w:val="none" w:sz="0" w:space="0" w:color="auto"/>
            <w:bottom w:val="none" w:sz="0" w:space="0" w:color="auto"/>
            <w:right w:val="none" w:sz="0" w:space="0" w:color="auto"/>
          </w:divBdr>
        </w:div>
        <w:div w:id="720330676">
          <w:marLeft w:val="0"/>
          <w:marRight w:val="0"/>
          <w:marTop w:val="0"/>
          <w:marBottom w:val="0"/>
          <w:divBdr>
            <w:top w:val="none" w:sz="0" w:space="0" w:color="auto"/>
            <w:left w:val="none" w:sz="0" w:space="0" w:color="auto"/>
            <w:bottom w:val="none" w:sz="0" w:space="0" w:color="auto"/>
            <w:right w:val="none" w:sz="0" w:space="0" w:color="auto"/>
          </w:divBdr>
        </w:div>
      </w:divsChild>
    </w:div>
    <w:div w:id="581991592">
      <w:bodyDiv w:val="1"/>
      <w:marLeft w:val="0"/>
      <w:marRight w:val="0"/>
      <w:marTop w:val="0"/>
      <w:marBottom w:val="0"/>
      <w:divBdr>
        <w:top w:val="none" w:sz="0" w:space="0" w:color="auto"/>
        <w:left w:val="none" w:sz="0" w:space="0" w:color="auto"/>
        <w:bottom w:val="none" w:sz="0" w:space="0" w:color="auto"/>
        <w:right w:val="none" w:sz="0" w:space="0" w:color="auto"/>
      </w:divBdr>
    </w:div>
    <w:div w:id="602224163">
      <w:bodyDiv w:val="1"/>
      <w:marLeft w:val="0"/>
      <w:marRight w:val="0"/>
      <w:marTop w:val="0"/>
      <w:marBottom w:val="0"/>
      <w:divBdr>
        <w:top w:val="none" w:sz="0" w:space="0" w:color="auto"/>
        <w:left w:val="none" w:sz="0" w:space="0" w:color="auto"/>
        <w:bottom w:val="none" w:sz="0" w:space="0" w:color="auto"/>
        <w:right w:val="none" w:sz="0" w:space="0" w:color="auto"/>
      </w:divBdr>
      <w:divsChild>
        <w:div w:id="481777628">
          <w:marLeft w:val="0"/>
          <w:marRight w:val="0"/>
          <w:marTop w:val="0"/>
          <w:marBottom w:val="0"/>
          <w:divBdr>
            <w:top w:val="none" w:sz="0" w:space="0" w:color="auto"/>
            <w:left w:val="none" w:sz="0" w:space="0" w:color="auto"/>
            <w:bottom w:val="none" w:sz="0" w:space="0" w:color="auto"/>
            <w:right w:val="none" w:sz="0" w:space="0" w:color="auto"/>
          </w:divBdr>
        </w:div>
        <w:div w:id="961502465">
          <w:marLeft w:val="0"/>
          <w:marRight w:val="0"/>
          <w:marTop w:val="0"/>
          <w:marBottom w:val="0"/>
          <w:divBdr>
            <w:top w:val="none" w:sz="0" w:space="0" w:color="auto"/>
            <w:left w:val="none" w:sz="0" w:space="0" w:color="auto"/>
            <w:bottom w:val="none" w:sz="0" w:space="0" w:color="auto"/>
            <w:right w:val="none" w:sz="0" w:space="0" w:color="auto"/>
          </w:divBdr>
          <w:divsChild>
            <w:div w:id="94986648">
              <w:marLeft w:val="0"/>
              <w:marRight w:val="0"/>
              <w:marTop w:val="0"/>
              <w:marBottom w:val="0"/>
              <w:divBdr>
                <w:top w:val="none" w:sz="0" w:space="0" w:color="auto"/>
                <w:left w:val="none" w:sz="0" w:space="0" w:color="auto"/>
                <w:bottom w:val="none" w:sz="0" w:space="0" w:color="auto"/>
                <w:right w:val="none" w:sz="0" w:space="0" w:color="auto"/>
              </w:divBdr>
            </w:div>
            <w:div w:id="651173954">
              <w:marLeft w:val="0"/>
              <w:marRight w:val="0"/>
              <w:marTop w:val="0"/>
              <w:marBottom w:val="0"/>
              <w:divBdr>
                <w:top w:val="none" w:sz="0" w:space="0" w:color="auto"/>
                <w:left w:val="none" w:sz="0" w:space="0" w:color="auto"/>
                <w:bottom w:val="none" w:sz="0" w:space="0" w:color="auto"/>
                <w:right w:val="none" w:sz="0" w:space="0" w:color="auto"/>
              </w:divBdr>
            </w:div>
            <w:div w:id="899513489">
              <w:marLeft w:val="0"/>
              <w:marRight w:val="0"/>
              <w:marTop w:val="0"/>
              <w:marBottom w:val="0"/>
              <w:divBdr>
                <w:top w:val="none" w:sz="0" w:space="0" w:color="auto"/>
                <w:left w:val="none" w:sz="0" w:space="0" w:color="auto"/>
                <w:bottom w:val="none" w:sz="0" w:space="0" w:color="auto"/>
                <w:right w:val="none" w:sz="0" w:space="0" w:color="auto"/>
              </w:divBdr>
            </w:div>
            <w:div w:id="1041906563">
              <w:marLeft w:val="0"/>
              <w:marRight w:val="0"/>
              <w:marTop w:val="0"/>
              <w:marBottom w:val="0"/>
              <w:divBdr>
                <w:top w:val="none" w:sz="0" w:space="0" w:color="auto"/>
                <w:left w:val="none" w:sz="0" w:space="0" w:color="auto"/>
                <w:bottom w:val="none" w:sz="0" w:space="0" w:color="auto"/>
                <w:right w:val="none" w:sz="0" w:space="0" w:color="auto"/>
              </w:divBdr>
            </w:div>
            <w:div w:id="1320572385">
              <w:marLeft w:val="0"/>
              <w:marRight w:val="0"/>
              <w:marTop w:val="0"/>
              <w:marBottom w:val="0"/>
              <w:divBdr>
                <w:top w:val="none" w:sz="0" w:space="0" w:color="auto"/>
                <w:left w:val="none" w:sz="0" w:space="0" w:color="auto"/>
                <w:bottom w:val="none" w:sz="0" w:space="0" w:color="auto"/>
                <w:right w:val="none" w:sz="0" w:space="0" w:color="auto"/>
              </w:divBdr>
            </w:div>
            <w:div w:id="17821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9890">
      <w:bodyDiv w:val="1"/>
      <w:marLeft w:val="0"/>
      <w:marRight w:val="0"/>
      <w:marTop w:val="0"/>
      <w:marBottom w:val="0"/>
      <w:divBdr>
        <w:top w:val="none" w:sz="0" w:space="0" w:color="auto"/>
        <w:left w:val="none" w:sz="0" w:space="0" w:color="auto"/>
        <w:bottom w:val="none" w:sz="0" w:space="0" w:color="auto"/>
        <w:right w:val="none" w:sz="0" w:space="0" w:color="auto"/>
      </w:divBdr>
      <w:divsChild>
        <w:div w:id="240726063">
          <w:marLeft w:val="0"/>
          <w:marRight w:val="0"/>
          <w:marTop w:val="0"/>
          <w:marBottom w:val="0"/>
          <w:divBdr>
            <w:top w:val="none" w:sz="0" w:space="0" w:color="auto"/>
            <w:left w:val="none" w:sz="0" w:space="0" w:color="auto"/>
            <w:bottom w:val="none" w:sz="0" w:space="0" w:color="auto"/>
            <w:right w:val="none" w:sz="0" w:space="0" w:color="auto"/>
          </w:divBdr>
          <w:divsChild>
            <w:div w:id="1007056587">
              <w:marLeft w:val="0"/>
              <w:marRight w:val="0"/>
              <w:marTop w:val="0"/>
              <w:marBottom w:val="0"/>
              <w:divBdr>
                <w:top w:val="none" w:sz="0" w:space="0" w:color="auto"/>
                <w:left w:val="none" w:sz="0" w:space="0" w:color="auto"/>
                <w:bottom w:val="none" w:sz="0" w:space="0" w:color="auto"/>
                <w:right w:val="none" w:sz="0" w:space="0" w:color="auto"/>
              </w:divBdr>
            </w:div>
            <w:div w:id="1415206144">
              <w:marLeft w:val="0"/>
              <w:marRight w:val="0"/>
              <w:marTop w:val="0"/>
              <w:marBottom w:val="0"/>
              <w:divBdr>
                <w:top w:val="none" w:sz="0" w:space="0" w:color="auto"/>
                <w:left w:val="none" w:sz="0" w:space="0" w:color="auto"/>
                <w:bottom w:val="none" w:sz="0" w:space="0" w:color="auto"/>
                <w:right w:val="none" w:sz="0" w:space="0" w:color="auto"/>
              </w:divBdr>
            </w:div>
            <w:div w:id="1926256577">
              <w:marLeft w:val="0"/>
              <w:marRight w:val="0"/>
              <w:marTop w:val="0"/>
              <w:marBottom w:val="0"/>
              <w:divBdr>
                <w:top w:val="none" w:sz="0" w:space="0" w:color="auto"/>
                <w:left w:val="none" w:sz="0" w:space="0" w:color="auto"/>
                <w:bottom w:val="none" w:sz="0" w:space="0" w:color="auto"/>
                <w:right w:val="none" w:sz="0" w:space="0" w:color="auto"/>
              </w:divBdr>
            </w:div>
          </w:divsChild>
        </w:div>
        <w:div w:id="1528526337">
          <w:marLeft w:val="0"/>
          <w:marRight w:val="0"/>
          <w:marTop w:val="0"/>
          <w:marBottom w:val="0"/>
          <w:divBdr>
            <w:top w:val="none" w:sz="0" w:space="0" w:color="auto"/>
            <w:left w:val="none" w:sz="0" w:space="0" w:color="auto"/>
            <w:bottom w:val="none" w:sz="0" w:space="0" w:color="auto"/>
            <w:right w:val="none" w:sz="0" w:space="0" w:color="auto"/>
          </w:divBdr>
          <w:divsChild>
            <w:div w:id="102637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42528">
      <w:bodyDiv w:val="1"/>
      <w:marLeft w:val="0"/>
      <w:marRight w:val="0"/>
      <w:marTop w:val="0"/>
      <w:marBottom w:val="0"/>
      <w:divBdr>
        <w:top w:val="none" w:sz="0" w:space="0" w:color="auto"/>
        <w:left w:val="none" w:sz="0" w:space="0" w:color="auto"/>
        <w:bottom w:val="none" w:sz="0" w:space="0" w:color="auto"/>
        <w:right w:val="none" w:sz="0" w:space="0" w:color="auto"/>
      </w:divBdr>
      <w:divsChild>
        <w:div w:id="485242781">
          <w:marLeft w:val="0"/>
          <w:marRight w:val="0"/>
          <w:marTop w:val="0"/>
          <w:marBottom w:val="0"/>
          <w:divBdr>
            <w:top w:val="none" w:sz="0" w:space="0" w:color="auto"/>
            <w:left w:val="none" w:sz="0" w:space="0" w:color="auto"/>
            <w:bottom w:val="none" w:sz="0" w:space="0" w:color="auto"/>
            <w:right w:val="none" w:sz="0" w:space="0" w:color="auto"/>
          </w:divBdr>
          <w:divsChild>
            <w:div w:id="1358777447">
              <w:marLeft w:val="0"/>
              <w:marRight w:val="0"/>
              <w:marTop w:val="0"/>
              <w:marBottom w:val="0"/>
              <w:divBdr>
                <w:top w:val="none" w:sz="0" w:space="0" w:color="auto"/>
                <w:left w:val="none" w:sz="0" w:space="0" w:color="auto"/>
                <w:bottom w:val="none" w:sz="0" w:space="0" w:color="auto"/>
                <w:right w:val="none" w:sz="0" w:space="0" w:color="auto"/>
              </w:divBdr>
            </w:div>
          </w:divsChild>
        </w:div>
        <w:div w:id="1174298241">
          <w:marLeft w:val="0"/>
          <w:marRight w:val="0"/>
          <w:marTop w:val="0"/>
          <w:marBottom w:val="0"/>
          <w:divBdr>
            <w:top w:val="none" w:sz="0" w:space="0" w:color="auto"/>
            <w:left w:val="none" w:sz="0" w:space="0" w:color="auto"/>
            <w:bottom w:val="none" w:sz="0" w:space="0" w:color="auto"/>
            <w:right w:val="none" w:sz="0" w:space="0" w:color="auto"/>
          </w:divBdr>
        </w:div>
      </w:divsChild>
    </w:div>
    <w:div w:id="653337934">
      <w:bodyDiv w:val="1"/>
      <w:marLeft w:val="0"/>
      <w:marRight w:val="0"/>
      <w:marTop w:val="0"/>
      <w:marBottom w:val="0"/>
      <w:divBdr>
        <w:top w:val="none" w:sz="0" w:space="0" w:color="auto"/>
        <w:left w:val="none" w:sz="0" w:space="0" w:color="auto"/>
        <w:bottom w:val="none" w:sz="0" w:space="0" w:color="auto"/>
        <w:right w:val="none" w:sz="0" w:space="0" w:color="auto"/>
      </w:divBdr>
      <w:divsChild>
        <w:div w:id="4479750">
          <w:marLeft w:val="0"/>
          <w:marRight w:val="0"/>
          <w:marTop w:val="0"/>
          <w:marBottom w:val="0"/>
          <w:divBdr>
            <w:top w:val="none" w:sz="0" w:space="0" w:color="auto"/>
            <w:left w:val="none" w:sz="0" w:space="0" w:color="auto"/>
            <w:bottom w:val="none" w:sz="0" w:space="0" w:color="auto"/>
            <w:right w:val="none" w:sz="0" w:space="0" w:color="auto"/>
          </w:divBdr>
          <w:divsChild>
            <w:div w:id="1376926797">
              <w:marLeft w:val="0"/>
              <w:marRight w:val="0"/>
              <w:marTop w:val="0"/>
              <w:marBottom w:val="0"/>
              <w:divBdr>
                <w:top w:val="none" w:sz="0" w:space="0" w:color="auto"/>
                <w:left w:val="none" w:sz="0" w:space="0" w:color="auto"/>
                <w:bottom w:val="none" w:sz="0" w:space="0" w:color="auto"/>
                <w:right w:val="none" w:sz="0" w:space="0" w:color="auto"/>
              </w:divBdr>
            </w:div>
          </w:divsChild>
        </w:div>
        <w:div w:id="123473781">
          <w:marLeft w:val="0"/>
          <w:marRight w:val="0"/>
          <w:marTop w:val="0"/>
          <w:marBottom w:val="0"/>
          <w:divBdr>
            <w:top w:val="none" w:sz="0" w:space="0" w:color="auto"/>
            <w:left w:val="none" w:sz="0" w:space="0" w:color="auto"/>
            <w:bottom w:val="none" w:sz="0" w:space="0" w:color="auto"/>
            <w:right w:val="none" w:sz="0" w:space="0" w:color="auto"/>
          </w:divBdr>
          <w:divsChild>
            <w:div w:id="762845539">
              <w:marLeft w:val="0"/>
              <w:marRight w:val="0"/>
              <w:marTop w:val="0"/>
              <w:marBottom w:val="0"/>
              <w:divBdr>
                <w:top w:val="none" w:sz="0" w:space="0" w:color="auto"/>
                <w:left w:val="none" w:sz="0" w:space="0" w:color="auto"/>
                <w:bottom w:val="none" w:sz="0" w:space="0" w:color="auto"/>
                <w:right w:val="none" w:sz="0" w:space="0" w:color="auto"/>
              </w:divBdr>
            </w:div>
            <w:div w:id="851603639">
              <w:marLeft w:val="0"/>
              <w:marRight w:val="0"/>
              <w:marTop w:val="0"/>
              <w:marBottom w:val="0"/>
              <w:divBdr>
                <w:top w:val="none" w:sz="0" w:space="0" w:color="auto"/>
                <w:left w:val="none" w:sz="0" w:space="0" w:color="auto"/>
                <w:bottom w:val="none" w:sz="0" w:space="0" w:color="auto"/>
                <w:right w:val="none" w:sz="0" w:space="0" w:color="auto"/>
              </w:divBdr>
            </w:div>
            <w:div w:id="1007830916">
              <w:marLeft w:val="0"/>
              <w:marRight w:val="0"/>
              <w:marTop w:val="0"/>
              <w:marBottom w:val="0"/>
              <w:divBdr>
                <w:top w:val="none" w:sz="0" w:space="0" w:color="auto"/>
                <w:left w:val="none" w:sz="0" w:space="0" w:color="auto"/>
                <w:bottom w:val="none" w:sz="0" w:space="0" w:color="auto"/>
                <w:right w:val="none" w:sz="0" w:space="0" w:color="auto"/>
              </w:divBdr>
            </w:div>
            <w:div w:id="1896159030">
              <w:marLeft w:val="0"/>
              <w:marRight w:val="0"/>
              <w:marTop w:val="0"/>
              <w:marBottom w:val="0"/>
              <w:divBdr>
                <w:top w:val="none" w:sz="0" w:space="0" w:color="auto"/>
                <w:left w:val="none" w:sz="0" w:space="0" w:color="auto"/>
                <w:bottom w:val="none" w:sz="0" w:space="0" w:color="auto"/>
                <w:right w:val="none" w:sz="0" w:space="0" w:color="auto"/>
              </w:divBdr>
            </w:div>
            <w:div w:id="1911887531">
              <w:marLeft w:val="0"/>
              <w:marRight w:val="0"/>
              <w:marTop w:val="0"/>
              <w:marBottom w:val="0"/>
              <w:divBdr>
                <w:top w:val="none" w:sz="0" w:space="0" w:color="auto"/>
                <w:left w:val="none" w:sz="0" w:space="0" w:color="auto"/>
                <w:bottom w:val="none" w:sz="0" w:space="0" w:color="auto"/>
                <w:right w:val="none" w:sz="0" w:space="0" w:color="auto"/>
              </w:divBdr>
            </w:div>
            <w:div w:id="213860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254452">
      <w:bodyDiv w:val="1"/>
      <w:marLeft w:val="0"/>
      <w:marRight w:val="0"/>
      <w:marTop w:val="0"/>
      <w:marBottom w:val="0"/>
      <w:divBdr>
        <w:top w:val="none" w:sz="0" w:space="0" w:color="auto"/>
        <w:left w:val="none" w:sz="0" w:space="0" w:color="auto"/>
        <w:bottom w:val="none" w:sz="0" w:space="0" w:color="auto"/>
        <w:right w:val="none" w:sz="0" w:space="0" w:color="auto"/>
      </w:divBdr>
    </w:div>
    <w:div w:id="678889407">
      <w:bodyDiv w:val="1"/>
      <w:marLeft w:val="0"/>
      <w:marRight w:val="0"/>
      <w:marTop w:val="0"/>
      <w:marBottom w:val="0"/>
      <w:divBdr>
        <w:top w:val="none" w:sz="0" w:space="0" w:color="auto"/>
        <w:left w:val="none" w:sz="0" w:space="0" w:color="auto"/>
        <w:bottom w:val="none" w:sz="0" w:space="0" w:color="auto"/>
        <w:right w:val="none" w:sz="0" w:space="0" w:color="auto"/>
      </w:divBdr>
      <w:divsChild>
        <w:div w:id="58211844">
          <w:marLeft w:val="0"/>
          <w:marRight w:val="0"/>
          <w:marTop w:val="0"/>
          <w:marBottom w:val="0"/>
          <w:divBdr>
            <w:top w:val="none" w:sz="0" w:space="0" w:color="auto"/>
            <w:left w:val="none" w:sz="0" w:space="0" w:color="auto"/>
            <w:bottom w:val="none" w:sz="0" w:space="0" w:color="auto"/>
            <w:right w:val="none" w:sz="0" w:space="0" w:color="auto"/>
          </w:divBdr>
        </w:div>
        <w:div w:id="1984576543">
          <w:marLeft w:val="0"/>
          <w:marRight w:val="0"/>
          <w:marTop w:val="0"/>
          <w:marBottom w:val="0"/>
          <w:divBdr>
            <w:top w:val="none" w:sz="0" w:space="0" w:color="auto"/>
            <w:left w:val="none" w:sz="0" w:space="0" w:color="auto"/>
            <w:bottom w:val="none" w:sz="0" w:space="0" w:color="auto"/>
            <w:right w:val="none" w:sz="0" w:space="0" w:color="auto"/>
          </w:divBdr>
        </w:div>
      </w:divsChild>
    </w:div>
    <w:div w:id="797257616">
      <w:bodyDiv w:val="1"/>
      <w:marLeft w:val="0"/>
      <w:marRight w:val="0"/>
      <w:marTop w:val="0"/>
      <w:marBottom w:val="0"/>
      <w:divBdr>
        <w:top w:val="none" w:sz="0" w:space="0" w:color="auto"/>
        <w:left w:val="none" w:sz="0" w:space="0" w:color="auto"/>
        <w:bottom w:val="none" w:sz="0" w:space="0" w:color="auto"/>
        <w:right w:val="none" w:sz="0" w:space="0" w:color="auto"/>
      </w:divBdr>
    </w:div>
    <w:div w:id="821391549">
      <w:bodyDiv w:val="1"/>
      <w:marLeft w:val="0"/>
      <w:marRight w:val="0"/>
      <w:marTop w:val="0"/>
      <w:marBottom w:val="0"/>
      <w:divBdr>
        <w:top w:val="none" w:sz="0" w:space="0" w:color="auto"/>
        <w:left w:val="none" w:sz="0" w:space="0" w:color="auto"/>
        <w:bottom w:val="none" w:sz="0" w:space="0" w:color="auto"/>
        <w:right w:val="none" w:sz="0" w:space="0" w:color="auto"/>
      </w:divBdr>
    </w:div>
    <w:div w:id="851603400">
      <w:bodyDiv w:val="1"/>
      <w:marLeft w:val="0"/>
      <w:marRight w:val="0"/>
      <w:marTop w:val="0"/>
      <w:marBottom w:val="0"/>
      <w:divBdr>
        <w:top w:val="none" w:sz="0" w:space="0" w:color="auto"/>
        <w:left w:val="none" w:sz="0" w:space="0" w:color="auto"/>
        <w:bottom w:val="none" w:sz="0" w:space="0" w:color="auto"/>
        <w:right w:val="none" w:sz="0" w:space="0" w:color="auto"/>
      </w:divBdr>
      <w:divsChild>
        <w:div w:id="901982915">
          <w:marLeft w:val="0"/>
          <w:marRight w:val="0"/>
          <w:marTop w:val="0"/>
          <w:marBottom w:val="0"/>
          <w:divBdr>
            <w:top w:val="none" w:sz="0" w:space="0" w:color="auto"/>
            <w:left w:val="none" w:sz="0" w:space="0" w:color="auto"/>
            <w:bottom w:val="none" w:sz="0" w:space="0" w:color="auto"/>
            <w:right w:val="none" w:sz="0" w:space="0" w:color="auto"/>
          </w:divBdr>
          <w:divsChild>
            <w:div w:id="214900516">
              <w:marLeft w:val="0"/>
              <w:marRight w:val="0"/>
              <w:marTop w:val="0"/>
              <w:marBottom w:val="0"/>
              <w:divBdr>
                <w:top w:val="none" w:sz="0" w:space="0" w:color="auto"/>
                <w:left w:val="none" w:sz="0" w:space="0" w:color="auto"/>
                <w:bottom w:val="none" w:sz="0" w:space="0" w:color="auto"/>
                <w:right w:val="none" w:sz="0" w:space="0" w:color="auto"/>
              </w:divBdr>
            </w:div>
            <w:div w:id="348265405">
              <w:marLeft w:val="0"/>
              <w:marRight w:val="0"/>
              <w:marTop w:val="0"/>
              <w:marBottom w:val="0"/>
              <w:divBdr>
                <w:top w:val="none" w:sz="0" w:space="0" w:color="auto"/>
                <w:left w:val="none" w:sz="0" w:space="0" w:color="auto"/>
                <w:bottom w:val="none" w:sz="0" w:space="0" w:color="auto"/>
                <w:right w:val="none" w:sz="0" w:space="0" w:color="auto"/>
              </w:divBdr>
            </w:div>
            <w:div w:id="1001129122">
              <w:marLeft w:val="0"/>
              <w:marRight w:val="0"/>
              <w:marTop w:val="0"/>
              <w:marBottom w:val="0"/>
              <w:divBdr>
                <w:top w:val="none" w:sz="0" w:space="0" w:color="auto"/>
                <w:left w:val="none" w:sz="0" w:space="0" w:color="auto"/>
                <w:bottom w:val="none" w:sz="0" w:space="0" w:color="auto"/>
                <w:right w:val="none" w:sz="0" w:space="0" w:color="auto"/>
              </w:divBdr>
            </w:div>
          </w:divsChild>
        </w:div>
        <w:div w:id="974142700">
          <w:marLeft w:val="0"/>
          <w:marRight w:val="0"/>
          <w:marTop w:val="0"/>
          <w:marBottom w:val="0"/>
          <w:divBdr>
            <w:top w:val="none" w:sz="0" w:space="0" w:color="auto"/>
            <w:left w:val="none" w:sz="0" w:space="0" w:color="auto"/>
            <w:bottom w:val="none" w:sz="0" w:space="0" w:color="auto"/>
            <w:right w:val="none" w:sz="0" w:space="0" w:color="auto"/>
          </w:divBdr>
          <w:divsChild>
            <w:div w:id="36593283">
              <w:marLeft w:val="0"/>
              <w:marRight w:val="0"/>
              <w:marTop w:val="0"/>
              <w:marBottom w:val="0"/>
              <w:divBdr>
                <w:top w:val="none" w:sz="0" w:space="0" w:color="auto"/>
                <w:left w:val="none" w:sz="0" w:space="0" w:color="auto"/>
                <w:bottom w:val="none" w:sz="0" w:space="0" w:color="auto"/>
                <w:right w:val="none" w:sz="0" w:space="0" w:color="auto"/>
              </w:divBdr>
            </w:div>
            <w:div w:id="1360161774">
              <w:marLeft w:val="0"/>
              <w:marRight w:val="0"/>
              <w:marTop w:val="0"/>
              <w:marBottom w:val="0"/>
              <w:divBdr>
                <w:top w:val="none" w:sz="0" w:space="0" w:color="auto"/>
                <w:left w:val="none" w:sz="0" w:space="0" w:color="auto"/>
                <w:bottom w:val="none" w:sz="0" w:space="0" w:color="auto"/>
                <w:right w:val="none" w:sz="0" w:space="0" w:color="auto"/>
              </w:divBdr>
            </w:div>
            <w:div w:id="2018651290">
              <w:marLeft w:val="0"/>
              <w:marRight w:val="0"/>
              <w:marTop w:val="0"/>
              <w:marBottom w:val="0"/>
              <w:divBdr>
                <w:top w:val="none" w:sz="0" w:space="0" w:color="auto"/>
                <w:left w:val="none" w:sz="0" w:space="0" w:color="auto"/>
                <w:bottom w:val="none" w:sz="0" w:space="0" w:color="auto"/>
                <w:right w:val="none" w:sz="0" w:space="0" w:color="auto"/>
              </w:divBdr>
            </w:div>
            <w:div w:id="206833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09264">
      <w:bodyDiv w:val="1"/>
      <w:marLeft w:val="0"/>
      <w:marRight w:val="0"/>
      <w:marTop w:val="0"/>
      <w:marBottom w:val="0"/>
      <w:divBdr>
        <w:top w:val="none" w:sz="0" w:space="0" w:color="auto"/>
        <w:left w:val="none" w:sz="0" w:space="0" w:color="auto"/>
        <w:bottom w:val="none" w:sz="0" w:space="0" w:color="auto"/>
        <w:right w:val="none" w:sz="0" w:space="0" w:color="auto"/>
      </w:divBdr>
      <w:divsChild>
        <w:div w:id="62804369">
          <w:marLeft w:val="0"/>
          <w:marRight w:val="0"/>
          <w:marTop w:val="0"/>
          <w:marBottom w:val="0"/>
          <w:divBdr>
            <w:top w:val="none" w:sz="0" w:space="0" w:color="auto"/>
            <w:left w:val="none" w:sz="0" w:space="0" w:color="auto"/>
            <w:bottom w:val="none" w:sz="0" w:space="0" w:color="auto"/>
            <w:right w:val="none" w:sz="0" w:space="0" w:color="auto"/>
          </w:divBdr>
        </w:div>
        <w:div w:id="488445106">
          <w:marLeft w:val="0"/>
          <w:marRight w:val="0"/>
          <w:marTop w:val="0"/>
          <w:marBottom w:val="0"/>
          <w:divBdr>
            <w:top w:val="none" w:sz="0" w:space="0" w:color="auto"/>
            <w:left w:val="none" w:sz="0" w:space="0" w:color="auto"/>
            <w:bottom w:val="none" w:sz="0" w:space="0" w:color="auto"/>
            <w:right w:val="none" w:sz="0" w:space="0" w:color="auto"/>
          </w:divBdr>
        </w:div>
        <w:div w:id="1047029438">
          <w:marLeft w:val="0"/>
          <w:marRight w:val="0"/>
          <w:marTop w:val="0"/>
          <w:marBottom w:val="0"/>
          <w:divBdr>
            <w:top w:val="none" w:sz="0" w:space="0" w:color="auto"/>
            <w:left w:val="none" w:sz="0" w:space="0" w:color="auto"/>
            <w:bottom w:val="none" w:sz="0" w:space="0" w:color="auto"/>
            <w:right w:val="none" w:sz="0" w:space="0" w:color="auto"/>
          </w:divBdr>
        </w:div>
        <w:div w:id="1582329385">
          <w:marLeft w:val="0"/>
          <w:marRight w:val="0"/>
          <w:marTop w:val="0"/>
          <w:marBottom w:val="0"/>
          <w:divBdr>
            <w:top w:val="none" w:sz="0" w:space="0" w:color="auto"/>
            <w:left w:val="none" w:sz="0" w:space="0" w:color="auto"/>
            <w:bottom w:val="none" w:sz="0" w:space="0" w:color="auto"/>
            <w:right w:val="none" w:sz="0" w:space="0" w:color="auto"/>
          </w:divBdr>
          <w:divsChild>
            <w:div w:id="390233379">
              <w:marLeft w:val="-75"/>
              <w:marRight w:val="0"/>
              <w:marTop w:val="30"/>
              <w:marBottom w:val="30"/>
              <w:divBdr>
                <w:top w:val="none" w:sz="0" w:space="0" w:color="auto"/>
                <w:left w:val="none" w:sz="0" w:space="0" w:color="auto"/>
                <w:bottom w:val="none" w:sz="0" w:space="0" w:color="auto"/>
                <w:right w:val="none" w:sz="0" w:space="0" w:color="auto"/>
              </w:divBdr>
              <w:divsChild>
                <w:div w:id="26951734">
                  <w:marLeft w:val="0"/>
                  <w:marRight w:val="0"/>
                  <w:marTop w:val="0"/>
                  <w:marBottom w:val="0"/>
                  <w:divBdr>
                    <w:top w:val="none" w:sz="0" w:space="0" w:color="auto"/>
                    <w:left w:val="none" w:sz="0" w:space="0" w:color="auto"/>
                    <w:bottom w:val="none" w:sz="0" w:space="0" w:color="auto"/>
                    <w:right w:val="none" w:sz="0" w:space="0" w:color="auto"/>
                  </w:divBdr>
                  <w:divsChild>
                    <w:div w:id="1228539170">
                      <w:marLeft w:val="0"/>
                      <w:marRight w:val="0"/>
                      <w:marTop w:val="0"/>
                      <w:marBottom w:val="0"/>
                      <w:divBdr>
                        <w:top w:val="none" w:sz="0" w:space="0" w:color="auto"/>
                        <w:left w:val="none" w:sz="0" w:space="0" w:color="auto"/>
                        <w:bottom w:val="none" w:sz="0" w:space="0" w:color="auto"/>
                        <w:right w:val="none" w:sz="0" w:space="0" w:color="auto"/>
                      </w:divBdr>
                    </w:div>
                  </w:divsChild>
                </w:div>
                <w:div w:id="204148977">
                  <w:marLeft w:val="0"/>
                  <w:marRight w:val="0"/>
                  <w:marTop w:val="0"/>
                  <w:marBottom w:val="0"/>
                  <w:divBdr>
                    <w:top w:val="none" w:sz="0" w:space="0" w:color="auto"/>
                    <w:left w:val="none" w:sz="0" w:space="0" w:color="auto"/>
                    <w:bottom w:val="none" w:sz="0" w:space="0" w:color="auto"/>
                    <w:right w:val="none" w:sz="0" w:space="0" w:color="auto"/>
                  </w:divBdr>
                  <w:divsChild>
                    <w:div w:id="1428430459">
                      <w:marLeft w:val="0"/>
                      <w:marRight w:val="0"/>
                      <w:marTop w:val="0"/>
                      <w:marBottom w:val="0"/>
                      <w:divBdr>
                        <w:top w:val="none" w:sz="0" w:space="0" w:color="auto"/>
                        <w:left w:val="none" w:sz="0" w:space="0" w:color="auto"/>
                        <w:bottom w:val="none" w:sz="0" w:space="0" w:color="auto"/>
                        <w:right w:val="none" w:sz="0" w:space="0" w:color="auto"/>
                      </w:divBdr>
                    </w:div>
                    <w:div w:id="1546067453">
                      <w:marLeft w:val="0"/>
                      <w:marRight w:val="0"/>
                      <w:marTop w:val="0"/>
                      <w:marBottom w:val="0"/>
                      <w:divBdr>
                        <w:top w:val="none" w:sz="0" w:space="0" w:color="auto"/>
                        <w:left w:val="none" w:sz="0" w:space="0" w:color="auto"/>
                        <w:bottom w:val="none" w:sz="0" w:space="0" w:color="auto"/>
                        <w:right w:val="none" w:sz="0" w:space="0" w:color="auto"/>
                      </w:divBdr>
                    </w:div>
                    <w:div w:id="1913538256">
                      <w:marLeft w:val="0"/>
                      <w:marRight w:val="0"/>
                      <w:marTop w:val="0"/>
                      <w:marBottom w:val="0"/>
                      <w:divBdr>
                        <w:top w:val="none" w:sz="0" w:space="0" w:color="auto"/>
                        <w:left w:val="none" w:sz="0" w:space="0" w:color="auto"/>
                        <w:bottom w:val="none" w:sz="0" w:space="0" w:color="auto"/>
                        <w:right w:val="none" w:sz="0" w:space="0" w:color="auto"/>
                      </w:divBdr>
                    </w:div>
                  </w:divsChild>
                </w:div>
                <w:div w:id="427510187">
                  <w:marLeft w:val="0"/>
                  <w:marRight w:val="0"/>
                  <w:marTop w:val="0"/>
                  <w:marBottom w:val="0"/>
                  <w:divBdr>
                    <w:top w:val="none" w:sz="0" w:space="0" w:color="auto"/>
                    <w:left w:val="none" w:sz="0" w:space="0" w:color="auto"/>
                    <w:bottom w:val="none" w:sz="0" w:space="0" w:color="auto"/>
                    <w:right w:val="none" w:sz="0" w:space="0" w:color="auto"/>
                  </w:divBdr>
                  <w:divsChild>
                    <w:div w:id="886184469">
                      <w:marLeft w:val="0"/>
                      <w:marRight w:val="0"/>
                      <w:marTop w:val="0"/>
                      <w:marBottom w:val="0"/>
                      <w:divBdr>
                        <w:top w:val="none" w:sz="0" w:space="0" w:color="auto"/>
                        <w:left w:val="none" w:sz="0" w:space="0" w:color="auto"/>
                        <w:bottom w:val="none" w:sz="0" w:space="0" w:color="auto"/>
                        <w:right w:val="none" w:sz="0" w:space="0" w:color="auto"/>
                      </w:divBdr>
                    </w:div>
                  </w:divsChild>
                </w:div>
                <w:div w:id="511069188">
                  <w:marLeft w:val="0"/>
                  <w:marRight w:val="0"/>
                  <w:marTop w:val="0"/>
                  <w:marBottom w:val="0"/>
                  <w:divBdr>
                    <w:top w:val="none" w:sz="0" w:space="0" w:color="auto"/>
                    <w:left w:val="none" w:sz="0" w:space="0" w:color="auto"/>
                    <w:bottom w:val="none" w:sz="0" w:space="0" w:color="auto"/>
                    <w:right w:val="none" w:sz="0" w:space="0" w:color="auto"/>
                  </w:divBdr>
                  <w:divsChild>
                    <w:div w:id="155726432">
                      <w:marLeft w:val="0"/>
                      <w:marRight w:val="0"/>
                      <w:marTop w:val="0"/>
                      <w:marBottom w:val="0"/>
                      <w:divBdr>
                        <w:top w:val="none" w:sz="0" w:space="0" w:color="auto"/>
                        <w:left w:val="none" w:sz="0" w:space="0" w:color="auto"/>
                        <w:bottom w:val="none" w:sz="0" w:space="0" w:color="auto"/>
                        <w:right w:val="none" w:sz="0" w:space="0" w:color="auto"/>
                      </w:divBdr>
                    </w:div>
                    <w:div w:id="171577906">
                      <w:marLeft w:val="0"/>
                      <w:marRight w:val="0"/>
                      <w:marTop w:val="0"/>
                      <w:marBottom w:val="0"/>
                      <w:divBdr>
                        <w:top w:val="none" w:sz="0" w:space="0" w:color="auto"/>
                        <w:left w:val="none" w:sz="0" w:space="0" w:color="auto"/>
                        <w:bottom w:val="none" w:sz="0" w:space="0" w:color="auto"/>
                        <w:right w:val="none" w:sz="0" w:space="0" w:color="auto"/>
                      </w:divBdr>
                    </w:div>
                    <w:div w:id="2044164915">
                      <w:marLeft w:val="0"/>
                      <w:marRight w:val="0"/>
                      <w:marTop w:val="0"/>
                      <w:marBottom w:val="0"/>
                      <w:divBdr>
                        <w:top w:val="none" w:sz="0" w:space="0" w:color="auto"/>
                        <w:left w:val="none" w:sz="0" w:space="0" w:color="auto"/>
                        <w:bottom w:val="none" w:sz="0" w:space="0" w:color="auto"/>
                        <w:right w:val="none" w:sz="0" w:space="0" w:color="auto"/>
                      </w:divBdr>
                    </w:div>
                  </w:divsChild>
                </w:div>
                <w:div w:id="560100745">
                  <w:marLeft w:val="0"/>
                  <w:marRight w:val="0"/>
                  <w:marTop w:val="0"/>
                  <w:marBottom w:val="0"/>
                  <w:divBdr>
                    <w:top w:val="none" w:sz="0" w:space="0" w:color="auto"/>
                    <w:left w:val="none" w:sz="0" w:space="0" w:color="auto"/>
                    <w:bottom w:val="none" w:sz="0" w:space="0" w:color="auto"/>
                    <w:right w:val="none" w:sz="0" w:space="0" w:color="auto"/>
                  </w:divBdr>
                  <w:divsChild>
                    <w:div w:id="614092663">
                      <w:marLeft w:val="0"/>
                      <w:marRight w:val="0"/>
                      <w:marTop w:val="0"/>
                      <w:marBottom w:val="0"/>
                      <w:divBdr>
                        <w:top w:val="none" w:sz="0" w:space="0" w:color="auto"/>
                        <w:left w:val="none" w:sz="0" w:space="0" w:color="auto"/>
                        <w:bottom w:val="none" w:sz="0" w:space="0" w:color="auto"/>
                        <w:right w:val="none" w:sz="0" w:space="0" w:color="auto"/>
                      </w:divBdr>
                    </w:div>
                    <w:div w:id="685062766">
                      <w:marLeft w:val="0"/>
                      <w:marRight w:val="0"/>
                      <w:marTop w:val="0"/>
                      <w:marBottom w:val="0"/>
                      <w:divBdr>
                        <w:top w:val="none" w:sz="0" w:space="0" w:color="auto"/>
                        <w:left w:val="none" w:sz="0" w:space="0" w:color="auto"/>
                        <w:bottom w:val="none" w:sz="0" w:space="0" w:color="auto"/>
                        <w:right w:val="none" w:sz="0" w:space="0" w:color="auto"/>
                      </w:divBdr>
                    </w:div>
                    <w:div w:id="796026594">
                      <w:marLeft w:val="0"/>
                      <w:marRight w:val="0"/>
                      <w:marTop w:val="0"/>
                      <w:marBottom w:val="0"/>
                      <w:divBdr>
                        <w:top w:val="none" w:sz="0" w:space="0" w:color="auto"/>
                        <w:left w:val="none" w:sz="0" w:space="0" w:color="auto"/>
                        <w:bottom w:val="none" w:sz="0" w:space="0" w:color="auto"/>
                        <w:right w:val="none" w:sz="0" w:space="0" w:color="auto"/>
                      </w:divBdr>
                    </w:div>
                  </w:divsChild>
                </w:div>
                <w:div w:id="626619691">
                  <w:marLeft w:val="0"/>
                  <w:marRight w:val="0"/>
                  <w:marTop w:val="0"/>
                  <w:marBottom w:val="0"/>
                  <w:divBdr>
                    <w:top w:val="none" w:sz="0" w:space="0" w:color="auto"/>
                    <w:left w:val="none" w:sz="0" w:space="0" w:color="auto"/>
                    <w:bottom w:val="none" w:sz="0" w:space="0" w:color="auto"/>
                    <w:right w:val="none" w:sz="0" w:space="0" w:color="auto"/>
                  </w:divBdr>
                  <w:divsChild>
                    <w:div w:id="72699627">
                      <w:marLeft w:val="0"/>
                      <w:marRight w:val="0"/>
                      <w:marTop w:val="0"/>
                      <w:marBottom w:val="0"/>
                      <w:divBdr>
                        <w:top w:val="none" w:sz="0" w:space="0" w:color="auto"/>
                        <w:left w:val="none" w:sz="0" w:space="0" w:color="auto"/>
                        <w:bottom w:val="none" w:sz="0" w:space="0" w:color="auto"/>
                        <w:right w:val="none" w:sz="0" w:space="0" w:color="auto"/>
                      </w:divBdr>
                    </w:div>
                    <w:div w:id="1448156586">
                      <w:marLeft w:val="0"/>
                      <w:marRight w:val="0"/>
                      <w:marTop w:val="0"/>
                      <w:marBottom w:val="0"/>
                      <w:divBdr>
                        <w:top w:val="none" w:sz="0" w:space="0" w:color="auto"/>
                        <w:left w:val="none" w:sz="0" w:space="0" w:color="auto"/>
                        <w:bottom w:val="none" w:sz="0" w:space="0" w:color="auto"/>
                        <w:right w:val="none" w:sz="0" w:space="0" w:color="auto"/>
                      </w:divBdr>
                    </w:div>
                    <w:div w:id="2134712043">
                      <w:marLeft w:val="0"/>
                      <w:marRight w:val="0"/>
                      <w:marTop w:val="0"/>
                      <w:marBottom w:val="0"/>
                      <w:divBdr>
                        <w:top w:val="none" w:sz="0" w:space="0" w:color="auto"/>
                        <w:left w:val="none" w:sz="0" w:space="0" w:color="auto"/>
                        <w:bottom w:val="none" w:sz="0" w:space="0" w:color="auto"/>
                        <w:right w:val="none" w:sz="0" w:space="0" w:color="auto"/>
                      </w:divBdr>
                    </w:div>
                  </w:divsChild>
                </w:div>
                <w:div w:id="996152388">
                  <w:marLeft w:val="0"/>
                  <w:marRight w:val="0"/>
                  <w:marTop w:val="0"/>
                  <w:marBottom w:val="0"/>
                  <w:divBdr>
                    <w:top w:val="none" w:sz="0" w:space="0" w:color="auto"/>
                    <w:left w:val="none" w:sz="0" w:space="0" w:color="auto"/>
                    <w:bottom w:val="none" w:sz="0" w:space="0" w:color="auto"/>
                    <w:right w:val="none" w:sz="0" w:space="0" w:color="auto"/>
                  </w:divBdr>
                  <w:divsChild>
                    <w:div w:id="846945158">
                      <w:marLeft w:val="0"/>
                      <w:marRight w:val="0"/>
                      <w:marTop w:val="0"/>
                      <w:marBottom w:val="0"/>
                      <w:divBdr>
                        <w:top w:val="none" w:sz="0" w:space="0" w:color="auto"/>
                        <w:left w:val="none" w:sz="0" w:space="0" w:color="auto"/>
                        <w:bottom w:val="none" w:sz="0" w:space="0" w:color="auto"/>
                        <w:right w:val="none" w:sz="0" w:space="0" w:color="auto"/>
                      </w:divBdr>
                    </w:div>
                  </w:divsChild>
                </w:div>
                <w:div w:id="1106924074">
                  <w:marLeft w:val="0"/>
                  <w:marRight w:val="0"/>
                  <w:marTop w:val="0"/>
                  <w:marBottom w:val="0"/>
                  <w:divBdr>
                    <w:top w:val="none" w:sz="0" w:space="0" w:color="auto"/>
                    <w:left w:val="none" w:sz="0" w:space="0" w:color="auto"/>
                    <w:bottom w:val="none" w:sz="0" w:space="0" w:color="auto"/>
                    <w:right w:val="none" w:sz="0" w:space="0" w:color="auto"/>
                  </w:divBdr>
                  <w:divsChild>
                    <w:div w:id="1121067359">
                      <w:marLeft w:val="0"/>
                      <w:marRight w:val="0"/>
                      <w:marTop w:val="0"/>
                      <w:marBottom w:val="0"/>
                      <w:divBdr>
                        <w:top w:val="none" w:sz="0" w:space="0" w:color="auto"/>
                        <w:left w:val="none" w:sz="0" w:space="0" w:color="auto"/>
                        <w:bottom w:val="none" w:sz="0" w:space="0" w:color="auto"/>
                        <w:right w:val="none" w:sz="0" w:space="0" w:color="auto"/>
                      </w:divBdr>
                    </w:div>
                  </w:divsChild>
                </w:div>
                <w:div w:id="1124424589">
                  <w:marLeft w:val="0"/>
                  <w:marRight w:val="0"/>
                  <w:marTop w:val="0"/>
                  <w:marBottom w:val="0"/>
                  <w:divBdr>
                    <w:top w:val="none" w:sz="0" w:space="0" w:color="auto"/>
                    <w:left w:val="none" w:sz="0" w:space="0" w:color="auto"/>
                    <w:bottom w:val="none" w:sz="0" w:space="0" w:color="auto"/>
                    <w:right w:val="none" w:sz="0" w:space="0" w:color="auto"/>
                  </w:divBdr>
                  <w:divsChild>
                    <w:div w:id="804395615">
                      <w:marLeft w:val="0"/>
                      <w:marRight w:val="0"/>
                      <w:marTop w:val="0"/>
                      <w:marBottom w:val="0"/>
                      <w:divBdr>
                        <w:top w:val="none" w:sz="0" w:space="0" w:color="auto"/>
                        <w:left w:val="none" w:sz="0" w:space="0" w:color="auto"/>
                        <w:bottom w:val="none" w:sz="0" w:space="0" w:color="auto"/>
                        <w:right w:val="none" w:sz="0" w:space="0" w:color="auto"/>
                      </w:divBdr>
                    </w:div>
                  </w:divsChild>
                </w:div>
                <w:div w:id="1480459093">
                  <w:marLeft w:val="0"/>
                  <w:marRight w:val="0"/>
                  <w:marTop w:val="0"/>
                  <w:marBottom w:val="0"/>
                  <w:divBdr>
                    <w:top w:val="none" w:sz="0" w:space="0" w:color="auto"/>
                    <w:left w:val="none" w:sz="0" w:space="0" w:color="auto"/>
                    <w:bottom w:val="none" w:sz="0" w:space="0" w:color="auto"/>
                    <w:right w:val="none" w:sz="0" w:space="0" w:color="auto"/>
                  </w:divBdr>
                  <w:divsChild>
                    <w:div w:id="202327721">
                      <w:marLeft w:val="0"/>
                      <w:marRight w:val="0"/>
                      <w:marTop w:val="0"/>
                      <w:marBottom w:val="0"/>
                      <w:divBdr>
                        <w:top w:val="none" w:sz="0" w:space="0" w:color="auto"/>
                        <w:left w:val="none" w:sz="0" w:space="0" w:color="auto"/>
                        <w:bottom w:val="none" w:sz="0" w:space="0" w:color="auto"/>
                        <w:right w:val="none" w:sz="0" w:space="0" w:color="auto"/>
                      </w:divBdr>
                    </w:div>
                    <w:div w:id="1450469123">
                      <w:marLeft w:val="0"/>
                      <w:marRight w:val="0"/>
                      <w:marTop w:val="0"/>
                      <w:marBottom w:val="0"/>
                      <w:divBdr>
                        <w:top w:val="none" w:sz="0" w:space="0" w:color="auto"/>
                        <w:left w:val="none" w:sz="0" w:space="0" w:color="auto"/>
                        <w:bottom w:val="none" w:sz="0" w:space="0" w:color="auto"/>
                        <w:right w:val="none" w:sz="0" w:space="0" w:color="auto"/>
                      </w:divBdr>
                    </w:div>
                    <w:div w:id="1964772183">
                      <w:marLeft w:val="0"/>
                      <w:marRight w:val="0"/>
                      <w:marTop w:val="0"/>
                      <w:marBottom w:val="0"/>
                      <w:divBdr>
                        <w:top w:val="none" w:sz="0" w:space="0" w:color="auto"/>
                        <w:left w:val="none" w:sz="0" w:space="0" w:color="auto"/>
                        <w:bottom w:val="none" w:sz="0" w:space="0" w:color="auto"/>
                        <w:right w:val="none" w:sz="0" w:space="0" w:color="auto"/>
                      </w:divBdr>
                    </w:div>
                  </w:divsChild>
                </w:div>
                <w:div w:id="1500347029">
                  <w:marLeft w:val="0"/>
                  <w:marRight w:val="0"/>
                  <w:marTop w:val="0"/>
                  <w:marBottom w:val="0"/>
                  <w:divBdr>
                    <w:top w:val="none" w:sz="0" w:space="0" w:color="auto"/>
                    <w:left w:val="none" w:sz="0" w:space="0" w:color="auto"/>
                    <w:bottom w:val="none" w:sz="0" w:space="0" w:color="auto"/>
                    <w:right w:val="none" w:sz="0" w:space="0" w:color="auto"/>
                  </w:divBdr>
                  <w:divsChild>
                    <w:div w:id="1991205604">
                      <w:marLeft w:val="0"/>
                      <w:marRight w:val="0"/>
                      <w:marTop w:val="0"/>
                      <w:marBottom w:val="0"/>
                      <w:divBdr>
                        <w:top w:val="none" w:sz="0" w:space="0" w:color="auto"/>
                        <w:left w:val="none" w:sz="0" w:space="0" w:color="auto"/>
                        <w:bottom w:val="none" w:sz="0" w:space="0" w:color="auto"/>
                        <w:right w:val="none" w:sz="0" w:space="0" w:color="auto"/>
                      </w:divBdr>
                    </w:div>
                  </w:divsChild>
                </w:div>
                <w:div w:id="1839153732">
                  <w:marLeft w:val="0"/>
                  <w:marRight w:val="0"/>
                  <w:marTop w:val="0"/>
                  <w:marBottom w:val="0"/>
                  <w:divBdr>
                    <w:top w:val="none" w:sz="0" w:space="0" w:color="auto"/>
                    <w:left w:val="none" w:sz="0" w:space="0" w:color="auto"/>
                    <w:bottom w:val="none" w:sz="0" w:space="0" w:color="auto"/>
                    <w:right w:val="none" w:sz="0" w:space="0" w:color="auto"/>
                  </w:divBdr>
                  <w:divsChild>
                    <w:div w:id="306400047">
                      <w:marLeft w:val="0"/>
                      <w:marRight w:val="0"/>
                      <w:marTop w:val="0"/>
                      <w:marBottom w:val="0"/>
                      <w:divBdr>
                        <w:top w:val="none" w:sz="0" w:space="0" w:color="auto"/>
                        <w:left w:val="none" w:sz="0" w:space="0" w:color="auto"/>
                        <w:bottom w:val="none" w:sz="0" w:space="0" w:color="auto"/>
                        <w:right w:val="none" w:sz="0" w:space="0" w:color="auto"/>
                      </w:divBdr>
                    </w:div>
                    <w:div w:id="467627875">
                      <w:marLeft w:val="0"/>
                      <w:marRight w:val="0"/>
                      <w:marTop w:val="0"/>
                      <w:marBottom w:val="0"/>
                      <w:divBdr>
                        <w:top w:val="none" w:sz="0" w:space="0" w:color="auto"/>
                        <w:left w:val="none" w:sz="0" w:space="0" w:color="auto"/>
                        <w:bottom w:val="none" w:sz="0" w:space="0" w:color="auto"/>
                        <w:right w:val="none" w:sz="0" w:space="0" w:color="auto"/>
                      </w:divBdr>
                    </w:div>
                    <w:div w:id="1106120448">
                      <w:marLeft w:val="0"/>
                      <w:marRight w:val="0"/>
                      <w:marTop w:val="0"/>
                      <w:marBottom w:val="0"/>
                      <w:divBdr>
                        <w:top w:val="none" w:sz="0" w:space="0" w:color="auto"/>
                        <w:left w:val="none" w:sz="0" w:space="0" w:color="auto"/>
                        <w:bottom w:val="none" w:sz="0" w:space="0" w:color="auto"/>
                        <w:right w:val="none" w:sz="0" w:space="0" w:color="auto"/>
                      </w:divBdr>
                    </w:div>
                    <w:div w:id="1638994479">
                      <w:marLeft w:val="0"/>
                      <w:marRight w:val="0"/>
                      <w:marTop w:val="0"/>
                      <w:marBottom w:val="0"/>
                      <w:divBdr>
                        <w:top w:val="none" w:sz="0" w:space="0" w:color="auto"/>
                        <w:left w:val="none" w:sz="0" w:space="0" w:color="auto"/>
                        <w:bottom w:val="none" w:sz="0" w:space="0" w:color="auto"/>
                        <w:right w:val="none" w:sz="0" w:space="0" w:color="auto"/>
                      </w:divBdr>
                    </w:div>
                    <w:div w:id="1861820827">
                      <w:marLeft w:val="0"/>
                      <w:marRight w:val="0"/>
                      <w:marTop w:val="0"/>
                      <w:marBottom w:val="0"/>
                      <w:divBdr>
                        <w:top w:val="none" w:sz="0" w:space="0" w:color="auto"/>
                        <w:left w:val="none" w:sz="0" w:space="0" w:color="auto"/>
                        <w:bottom w:val="none" w:sz="0" w:space="0" w:color="auto"/>
                        <w:right w:val="none" w:sz="0" w:space="0" w:color="auto"/>
                      </w:divBdr>
                    </w:div>
                  </w:divsChild>
                </w:div>
                <w:div w:id="1912537310">
                  <w:marLeft w:val="0"/>
                  <w:marRight w:val="0"/>
                  <w:marTop w:val="0"/>
                  <w:marBottom w:val="0"/>
                  <w:divBdr>
                    <w:top w:val="none" w:sz="0" w:space="0" w:color="auto"/>
                    <w:left w:val="none" w:sz="0" w:space="0" w:color="auto"/>
                    <w:bottom w:val="none" w:sz="0" w:space="0" w:color="auto"/>
                    <w:right w:val="none" w:sz="0" w:space="0" w:color="auto"/>
                  </w:divBdr>
                  <w:divsChild>
                    <w:div w:id="471364609">
                      <w:marLeft w:val="0"/>
                      <w:marRight w:val="0"/>
                      <w:marTop w:val="0"/>
                      <w:marBottom w:val="0"/>
                      <w:divBdr>
                        <w:top w:val="none" w:sz="0" w:space="0" w:color="auto"/>
                        <w:left w:val="none" w:sz="0" w:space="0" w:color="auto"/>
                        <w:bottom w:val="none" w:sz="0" w:space="0" w:color="auto"/>
                        <w:right w:val="none" w:sz="0" w:space="0" w:color="auto"/>
                      </w:divBdr>
                    </w:div>
                  </w:divsChild>
                </w:div>
                <w:div w:id="2133278452">
                  <w:marLeft w:val="0"/>
                  <w:marRight w:val="0"/>
                  <w:marTop w:val="0"/>
                  <w:marBottom w:val="0"/>
                  <w:divBdr>
                    <w:top w:val="none" w:sz="0" w:space="0" w:color="auto"/>
                    <w:left w:val="none" w:sz="0" w:space="0" w:color="auto"/>
                    <w:bottom w:val="none" w:sz="0" w:space="0" w:color="auto"/>
                    <w:right w:val="none" w:sz="0" w:space="0" w:color="auto"/>
                  </w:divBdr>
                  <w:divsChild>
                    <w:div w:id="137503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992492">
          <w:marLeft w:val="0"/>
          <w:marRight w:val="0"/>
          <w:marTop w:val="0"/>
          <w:marBottom w:val="0"/>
          <w:divBdr>
            <w:top w:val="none" w:sz="0" w:space="0" w:color="auto"/>
            <w:left w:val="none" w:sz="0" w:space="0" w:color="auto"/>
            <w:bottom w:val="none" w:sz="0" w:space="0" w:color="auto"/>
            <w:right w:val="none" w:sz="0" w:space="0" w:color="auto"/>
          </w:divBdr>
        </w:div>
      </w:divsChild>
    </w:div>
    <w:div w:id="895354517">
      <w:bodyDiv w:val="1"/>
      <w:marLeft w:val="0"/>
      <w:marRight w:val="0"/>
      <w:marTop w:val="0"/>
      <w:marBottom w:val="0"/>
      <w:divBdr>
        <w:top w:val="none" w:sz="0" w:space="0" w:color="auto"/>
        <w:left w:val="none" w:sz="0" w:space="0" w:color="auto"/>
        <w:bottom w:val="none" w:sz="0" w:space="0" w:color="auto"/>
        <w:right w:val="none" w:sz="0" w:space="0" w:color="auto"/>
      </w:divBdr>
    </w:div>
    <w:div w:id="976296014">
      <w:bodyDiv w:val="1"/>
      <w:marLeft w:val="0"/>
      <w:marRight w:val="0"/>
      <w:marTop w:val="0"/>
      <w:marBottom w:val="0"/>
      <w:divBdr>
        <w:top w:val="none" w:sz="0" w:space="0" w:color="auto"/>
        <w:left w:val="none" w:sz="0" w:space="0" w:color="auto"/>
        <w:bottom w:val="none" w:sz="0" w:space="0" w:color="auto"/>
        <w:right w:val="none" w:sz="0" w:space="0" w:color="auto"/>
      </w:divBdr>
      <w:divsChild>
        <w:div w:id="136454896">
          <w:marLeft w:val="0"/>
          <w:marRight w:val="0"/>
          <w:marTop w:val="0"/>
          <w:marBottom w:val="0"/>
          <w:divBdr>
            <w:top w:val="none" w:sz="0" w:space="0" w:color="auto"/>
            <w:left w:val="none" w:sz="0" w:space="0" w:color="auto"/>
            <w:bottom w:val="none" w:sz="0" w:space="0" w:color="auto"/>
            <w:right w:val="none" w:sz="0" w:space="0" w:color="auto"/>
          </w:divBdr>
        </w:div>
        <w:div w:id="580599731">
          <w:marLeft w:val="0"/>
          <w:marRight w:val="0"/>
          <w:marTop w:val="0"/>
          <w:marBottom w:val="0"/>
          <w:divBdr>
            <w:top w:val="none" w:sz="0" w:space="0" w:color="auto"/>
            <w:left w:val="none" w:sz="0" w:space="0" w:color="auto"/>
            <w:bottom w:val="none" w:sz="0" w:space="0" w:color="auto"/>
            <w:right w:val="none" w:sz="0" w:space="0" w:color="auto"/>
          </w:divBdr>
        </w:div>
        <w:div w:id="917860380">
          <w:marLeft w:val="0"/>
          <w:marRight w:val="0"/>
          <w:marTop w:val="0"/>
          <w:marBottom w:val="0"/>
          <w:divBdr>
            <w:top w:val="none" w:sz="0" w:space="0" w:color="auto"/>
            <w:left w:val="none" w:sz="0" w:space="0" w:color="auto"/>
            <w:bottom w:val="none" w:sz="0" w:space="0" w:color="auto"/>
            <w:right w:val="none" w:sz="0" w:space="0" w:color="auto"/>
          </w:divBdr>
        </w:div>
        <w:div w:id="941717790">
          <w:marLeft w:val="0"/>
          <w:marRight w:val="0"/>
          <w:marTop w:val="0"/>
          <w:marBottom w:val="0"/>
          <w:divBdr>
            <w:top w:val="none" w:sz="0" w:space="0" w:color="auto"/>
            <w:left w:val="none" w:sz="0" w:space="0" w:color="auto"/>
            <w:bottom w:val="none" w:sz="0" w:space="0" w:color="auto"/>
            <w:right w:val="none" w:sz="0" w:space="0" w:color="auto"/>
          </w:divBdr>
        </w:div>
        <w:div w:id="1005012009">
          <w:marLeft w:val="0"/>
          <w:marRight w:val="0"/>
          <w:marTop w:val="0"/>
          <w:marBottom w:val="0"/>
          <w:divBdr>
            <w:top w:val="none" w:sz="0" w:space="0" w:color="auto"/>
            <w:left w:val="none" w:sz="0" w:space="0" w:color="auto"/>
            <w:bottom w:val="none" w:sz="0" w:space="0" w:color="auto"/>
            <w:right w:val="none" w:sz="0" w:space="0" w:color="auto"/>
          </w:divBdr>
        </w:div>
        <w:div w:id="1384518674">
          <w:marLeft w:val="0"/>
          <w:marRight w:val="0"/>
          <w:marTop w:val="0"/>
          <w:marBottom w:val="0"/>
          <w:divBdr>
            <w:top w:val="none" w:sz="0" w:space="0" w:color="auto"/>
            <w:left w:val="none" w:sz="0" w:space="0" w:color="auto"/>
            <w:bottom w:val="none" w:sz="0" w:space="0" w:color="auto"/>
            <w:right w:val="none" w:sz="0" w:space="0" w:color="auto"/>
          </w:divBdr>
        </w:div>
        <w:div w:id="1786995924">
          <w:marLeft w:val="0"/>
          <w:marRight w:val="0"/>
          <w:marTop w:val="0"/>
          <w:marBottom w:val="0"/>
          <w:divBdr>
            <w:top w:val="none" w:sz="0" w:space="0" w:color="auto"/>
            <w:left w:val="none" w:sz="0" w:space="0" w:color="auto"/>
            <w:bottom w:val="none" w:sz="0" w:space="0" w:color="auto"/>
            <w:right w:val="none" w:sz="0" w:space="0" w:color="auto"/>
          </w:divBdr>
        </w:div>
      </w:divsChild>
    </w:div>
    <w:div w:id="977807285">
      <w:bodyDiv w:val="1"/>
      <w:marLeft w:val="0"/>
      <w:marRight w:val="0"/>
      <w:marTop w:val="0"/>
      <w:marBottom w:val="0"/>
      <w:divBdr>
        <w:top w:val="none" w:sz="0" w:space="0" w:color="auto"/>
        <w:left w:val="none" w:sz="0" w:space="0" w:color="auto"/>
        <w:bottom w:val="none" w:sz="0" w:space="0" w:color="auto"/>
        <w:right w:val="none" w:sz="0" w:space="0" w:color="auto"/>
      </w:divBdr>
      <w:divsChild>
        <w:div w:id="61757955">
          <w:marLeft w:val="0"/>
          <w:marRight w:val="0"/>
          <w:marTop w:val="0"/>
          <w:marBottom w:val="0"/>
          <w:divBdr>
            <w:top w:val="none" w:sz="0" w:space="0" w:color="auto"/>
            <w:left w:val="none" w:sz="0" w:space="0" w:color="auto"/>
            <w:bottom w:val="none" w:sz="0" w:space="0" w:color="auto"/>
            <w:right w:val="none" w:sz="0" w:space="0" w:color="auto"/>
          </w:divBdr>
          <w:divsChild>
            <w:div w:id="155269608">
              <w:marLeft w:val="0"/>
              <w:marRight w:val="0"/>
              <w:marTop w:val="0"/>
              <w:marBottom w:val="0"/>
              <w:divBdr>
                <w:top w:val="none" w:sz="0" w:space="0" w:color="auto"/>
                <w:left w:val="none" w:sz="0" w:space="0" w:color="auto"/>
                <w:bottom w:val="none" w:sz="0" w:space="0" w:color="auto"/>
                <w:right w:val="none" w:sz="0" w:space="0" w:color="auto"/>
              </w:divBdr>
            </w:div>
            <w:div w:id="479276796">
              <w:marLeft w:val="0"/>
              <w:marRight w:val="0"/>
              <w:marTop w:val="0"/>
              <w:marBottom w:val="0"/>
              <w:divBdr>
                <w:top w:val="none" w:sz="0" w:space="0" w:color="auto"/>
                <w:left w:val="none" w:sz="0" w:space="0" w:color="auto"/>
                <w:bottom w:val="none" w:sz="0" w:space="0" w:color="auto"/>
                <w:right w:val="none" w:sz="0" w:space="0" w:color="auto"/>
              </w:divBdr>
            </w:div>
            <w:div w:id="1338966939">
              <w:marLeft w:val="0"/>
              <w:marRight w:val="0"/>
              <w:marTop w:val="0"/>
              <w:marBottom w:val="0"/>
              <w:divBdr>
                <w:top w:val="none" w:sz="0" w:space="0" w:color="auto"/>
                <w:left w:val="none" w:sz="0" w:space="0" w:color="auto"/>
                <w:bottom w:val="none" w:sz="0" w:space="0" w:color="auto"/>
                <w:right w:val="none" w:sz="0" w:space="0" w:color="auto"/>
              </w:divBdr>
            </w:div>
          </w:divsChild>
        </w:div>
        <w:div w:id="425542009">
          <w:marLeft w:val="0"/>
          <w:marRight w:val="0"/>
          <w:marTop w:val="0"/>
          <w:marBottom w:val="0"/>
          <w:divBdr>
            <w:top w:val="none" w:sz="0" w:space="0" w:color="auto"/>
            <w:left w:val="none" w:sz="0" w:space="0" w:color="auto"/>
            <w:bottom w:val="none" w:sz="0" w:space="0" w:color="auto"/>
            <w:right w:val="none" w:sz="0" w:space="0" w:color="auto"/>
          </w:divBdr>
          <w:divsChild>
            <w:div w:id="1944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0026">
      <w:bodyDiv w:val="1"/>
      <w:marLeft w:val="0"/>
      <w:marRight w:val="0"/>
      <w:marTop w:val="0"/>
      <w:marBottom w:val="0"/>
      <w:divBdr>
        <w:top w:val="none" w:sz="0" w:space="0" w:color="auto"/>
        <w:left w:val="none" w:sz="0" w:space="0" w:color="auto"/>
        <w:bottom w:val="none" w:sz="0" w:space="0" w:color="auto"/>
        <w:right w:val="none" w:sz="0" w:space="0" w:color="auto"/>
      </w:divBdr>
    </w:div>
    <w:div w:id="1092555627">
      <w:bodyDiv w:val="1"/>
      <w:marLeft w:val="0"/>
      <w:marRight w:val="0"/>
      <w:marTop w:val="0"/>
      <w:marBottom w:val="0"/>
      <w:divBdr>
        <w:top w:val="none" w:sz="0" w:space="0" w:color="auto"/>
        <w:left w:val="none" w:sz="0" w:space="0" w:color="auto"/>
        <w:bottom w:val="none" w:sz="0" w:space="0" w:color="auto"/>
        <w:right w:val="none" w:sz="0" w:space="0" w:color="auto"/>
      </w:divBdr>
    </w:div>
    <w:div w:id="1116101677">
      <w:bodyDiv w:val="1"/>
      <w:marLeft w:val="0"/>
      <w:marRight w:val="0"/>
      <w:marTop w:val="0"/>
      <w:marBottom w:val="0"/>
      <w:divBdr>
        <w:top w:val="none" w:sz="0" w:space="0" w:color="auto"/>
        <w:left w:val="none" w:sz="0" w:space="0" w:color="auto"/>
        <w:bottom w:val="none" w:sz="0" w:space="0" w:color="auto"/>
        <w:right w:val="none" w:sz="0" w:space="0" w:color="auto"/>
      </w:divBdr>
    </w:div>
    <w:div w:id="1123353163">
      <w:bodyDiv w:val="1"/>
      <w:marLeft w:val="0"/>
      <w:marRight w:val="0"/>
      <w:marTop w:val="0"/>
      <w:marBottom w:val="0"/>
      <w:divBdr>
        <w:top w:val="none" w:sz="0" w:space="0" w:color="auto"/>
        <w:left w:val="none" w:sz="0" w:space="0" w:color="auto"/>
        <w:bottom w:val="none" w:sz="0" w:space="0" w:color="auto"/>
        <w:right w:val="none" w:sz="0" w:space="0" w:color="auto"/>
      </w:divBdr>
    </w:div>
    <w:div w:id="1135174262">
      <w:bodyDiv w:val="1"/>
      <w:marLeft w:val="0"/>
      <w:marRight w:val="0"/>
      <w:marTop w:val="0"/>
      <w:marBottom w:val="0"/>
      <w:divBdr>
        <w:top w:val="none" w:sz="0" w:space="0" w:color="auto"/>
        <w:left w:val="none" w:sz="0" w:space="0" w:color="auto"/>
        <w:bottom w:val="none" w:sz="0" w:space="0" w:color="auto"/>
        <w:right w:val="none" w:sz="0" w:space="0" w:color="auto"/>
      </w:divBdr>
      <w:divsChild>
        <w:div w:id="54624124">
          <w:marLeft w:val="0"/>
          <w:marRight w:val="0"/>
          <w:marTop w:val="0"/>
          <w:marBottom w:val="0"/>
          <w:divBdr>
            <w:top w:val="none" w:sz="0" w:space="0" w:color="auto"/>
            <w:left w:val="none" w:sz="0" w:space="0" w:color="auto"/>
            <w:bottom w:val="none" w:sz="0" w:space="0" w:color="auto"/>
            <w:right w:val="none" w:sz="0" w:space="0" w:color="auto"/>
          </w:divBdr>
        </w:div>
        <w:div w:id="121851903">
          <w:marLeft w:val="0"/>
          <w:marRight w:val="0"/>
          <w:marTop w:val="0"/>
          <w:marBottom w:val="0"/>
          <w:divBdr>
            <w:top w:val="none" w:sz="0" w:space="0" w:color="auto"/>
            <w:left w:val="none" w:sz="0" w:space="0" w:color="auto"/>
            <w:bottom w:val="none" w:sz="0" w:space="0" w:color="auto"/>
            <w:right w:val="none" w:sz="0" w:space="0" w:color="auto"/>
          </w:divBdr>
        </w:div>
        <w:div w:id="126513377">
          <w:marLeft w:val="0"/>
          <w:marRight w:val="0"/>
          <w:marTop w:val="0"/>
          <w:marBottom w:val="0"/>
          <w:divBdr>
            <w:top w:val="none" w:sz="0" w:space="0" w:color="auto"/>
            <w:left w:val="none" w:sz="0" w:space="0" w:color="auto"/>
            <w:bottom w:val="none" w:sz="0" w:space="0" w:color="auto"/>
            <w:right w:val="none" w:sz="0" w:space="0" w:color="auto"/>
          </w:divBdr>
        </w:div>
        <w:div w:id="178466367">
          <w:marLeft w:val="0"/>
          <w:marRight w:val="0"/>
          <w:marTop w:val="0"/>
          <w:marBottom w:val="0"/>
          <w:divBdr>
            <w:top w:val="none" w:sz="0" w:space="0" w:color="auto"/>
            <w:left w:val="none" w:sz="0" w:space="0" w:color="auto"/>
            <w:bottom w:val="none" w:sz="0" w:space="0" w:color="auto"/>
            <w:right w:val="none" w:sz="0" w:space="0" w:color="auto"/>
          </w:divBdr>
        </w:div>
        <w:div w:id="209222733">
          <w:marLeft w:val="0"/>
          <w:marRight w:val="0"/>
          <w:marTop w:val="0"/>
          <w:marBottom w:val="0"/>
          <w:divBdr>
            <w:top w:val="none" w:sz="0" w:space="0" w:color="auto"/>
            <w:left w:val="none" w:sz="0" w:space="0" w:color="auto"/>
            <w:bottom w:val="none" w:sz="0" w:space="0" w:color="auto"/>
            <w:right w:val="none" w:sz="0" w:space="0" w:color="auto"/>
          </w:divBdr>
        </w:div>
        <w:div w:id="218174509">
          <w:marLeft w:val="0"/>
          <w:marRight w:val="0"/>
          <w:marTop w:val="0"/>
          <w:marBottom w:val="0"/>
          <w:divBdr>
            <w:top w:val="none" w:sz="0" w:space="0" w:color="auto"/>
            <w:left w:val="none" w:sz="0" w:space="0" w:color="auto"/>
            <w:bottom w:val="none" w:sz="0" w:space="0" w:color="auto"/>
            <w:right w:val="none" w:sz="0" w:space="0" w:color="auto"/>
          </w:divBdr>
        </w:div>
        <w:div w:id="253824985">
          <w:marLeft w:val="0"/>
          <w:marRight w:val="0"/>
          <w:marTop w:val="0"/>
          <w:marBottom w:val="0"/>
          <w:divBdr>
            <w:top w:val="none" w:sz="0" w:space="0" w:color="auto"/>
            <w:left w:val="none" w:sz="0" w:space="0" w:color="auto"/>
            <w:bottom w:val="none" w:sz="0" w:space="0" w:color="auto"/>
            <w:right w:val="none" w:sz="0" w:space="0" w:color="auto"/>
          </w:divBdr>
        </w:div>
        <w:div w:id="287008294">
          <w:marLeft w:val="0"/>
          <w:marRight w:val="0"/>
          <w:marTop w:val="0"/>
          <w:marBottom w:val="0"/>
          <w:divBdr>
            <w:top w:val="none" w:sz="0" w:space="0" w:color="auto"/>
            <w:left w:val="none" w:sz="0" w:space="0" w:color="auto"/>
            <w:bottom w:val="none" w:sz="0" w:space="0" w:color="auto"/>
            <w:right w:val="none" w:sz="0" w:space="0" w:color="auto"/>
          </w:divBdr>
        </w:div>
        <w:div w:id="316303769">
          <w:marLeft w:val="0"/>
          <w:marRight w:val="0"/>
          <w:marTop w:val="0"/>
          <w:marBottom w:val="0"/>
          <w:divBdr>
            <w:top w:val="none" w:sz="0" w:space="0" w:color="auto"/>
            <w:left w:val="none" w:sz="0" w:space="0" w:color="auto"/>
            <w:bottom w:val="none" w:sz="0" w:space="0" w:color="auto"/>
            <w:right w:val="none" w:sz="0" w:space="0" w:color="auto"/>
          </w:divBdr>
        </w:div>
        <w:div w:id="372539023">
          <w:marLeft w:val="0"/>
          <w:marRight w:val="0"/>
          <w:marTop w:val="0"/>
          <w:marBottom w:val="0"/>
          <w:divBdr>
            <w:top w:val="none" w:sz="0" w:space="0" w:color="auto"/>
            <w:left w:val="none" w:sz="0" w:space="0" w:color="auto"/>
            <w:bottom w:val="none" w:sz="0" w:space="0" w:color="auto"/>
            <w:right w:val="none" w:sz="0" w:space="0" w:color="auto"/>
          </w:divBdr>
        </w:div>
        <w:div w:id="378284667">
          <w:marLeft w:val="0"/>
          <w:marRight w:val="0"/>
          <w:marTop w:val="0"/>
          <w:marBottom w:val="0"/>
          <w:divBdr>
            <w:top w:val="none" w:sz="0" w:space="0" w:color="auto"/>
            <w:left w:val="none" w:sz="0" w:space="0" w:color="auto"/>
            <w:bottom w:val="none" w:sz="0" w:space="0" w:color="auto"/>
            <w:right w:val="none" w:sz="0" w:space="0" w:color="auto"/>
          </w:divBdr>
        </w:div>
        <w:div w:id="570165689">
          <w:marLeft w:val="0"/>
          <w:marRight w:val="0"/>
          <w:marTop w:val="0"/>
          <w:marBottom w:val="0"/>
          <w:divBdr>
            <w:top w:val="none" w:sz="0" w:space="0" w:color="auto"/>
            <w:left w:val="none" w:sz="0" w:space="0" w:color="auto"/>
            <w:bottom w:val="none" w:sz="0" w:space="0" w:color="auto"/>
            <w:right w:val="none" w:sz="0" w:space="0" w:color="auto"/>
          </w:divBdr>
        </w:div>
        <w:div w:id="602684058">
          <w:marLeft w:val="0"/>
          <w:marRight w:val="0"/>
          <w:marTop w:val="0"/>
          <w:marBottom w:val="0"/>
          <w:divBdr>
            <w:top w:val="none" w:sz="0" w:space="0" w:color="auto"/>
            <w:left w:val="none" w:sz="0" w:space="0" w:color="auto"/>
            <w:bottom w:val="none" w:sz="0" w:space="0" w:color="auto"/>
            <w:right w:val="none" w:sz="0" w:space="0" w:color="auto"/>
          </w:divBdr>
        </w:div>
        <w:div w:id="728112997">
          <w:marLeft w:val="0"/>
          <w:marRight w:val="0"/>
          <w:marTop w:val="0"/>
          <w:marBottom w:val="0"/>
          <w:divBdr>
            <w:top w:val="none" w:sz="0" w:space="0" w:color="auto"/>
            <w:left w:val="none" w:sz="0" w:space="0" w:color="auto"/>
            <w:bottom w:val="none" w:sz="0" w:space="0" w:color="auto"/>
            <w:right w:val="none" w:sz="0" w:space="0" w:color="auto"/>
          </w:divBdr>
        </w:div>
        <w:div w:id="786852845">
          <w:marLeft w:val="0"/>
          <w:marRight w:val="0"/>
          <w:marTop w:val="0"/>
          <w:marBottom w:val="0"/>
          <w:divBdr>
            <w:top w:val="none" w:sz="0" w:space="0" w:color="auto"/>
            <w:left w:val="none" w:sz="0" w:space="0" w:color="auto"/>
            <w:bottom w:val="none" w:sz="0" w:space="0" w:color="auto"/>
            <w:right w:val="none" w:sz="0" w:space="0" w:color="auto"/>
          </w:divBdr>
        </w:div>
        <w:div w:id="808396451">
          <w:marLeft w:val="0"/>
          <w:marRight w:val="0"/>
          <w:marTop w:val="0"/>
          <w:marBottom w:val="0"/>
          <w:divBdr>
            <w:top w:val="none" w:sz="0" w:space="0" w:color="auto"/>
            <w:left w:val="none" w:sz="0" w:space="0" w:color="auto"/>
            <w:bottom w:val="none" w:sz="0" w:space="0" w:color="auto"/>
            <w:right w:val="none" w:sz="0" w:space="0" w:color="auto"/>
          </w:divBdr>
        </w:div>
        <w:div w:id="875698512">
          <w:marLeft w:val="0"/>
          <w:marRight w:val="0"/>
          <w:marTop w:val="0"/>
          <w:marBottom w:val="0"/>
          <w:divBdr>
            <w:top w:val="none" w:sz="0" w:space="0" w:color="auto"/>
            <w:left w:val="none" w:sz="0" w:space="0" w:color="auto"/>
            <w:bottom w:val="none" w:sz="0" w:space="0" w:color="auto"/>
            <w:right w:val="none" w:sz="0" w:space="0" w:color="auto"/>
          </w:divBdr>
        </w:div>
        <w:div w:id="889077704">
          <w:marLeft w:val="0"/>
          <w:marRight w:val="0"/>
          <w:marTop w:val="0"/>
          <w:marBottom w:val="0"/>
          <w:divBdr>
            <w:top w:val="none" w:sz="0" w:space="0" w:color="auto"/>
            <w:left w:val="none" w:sz="0" w:space="0" w:color="auto"/>
            <w:bottom w:val="none" w:sz="0" w:space="0" w:color="auto"/>
            <w:right w:val="none" w:sz="0" w:space="0" w:color="auto"/>
          </w:divBdr>
        </w:div>
        <w:div w:id="909272142">
          <w:marLeft w:val="0"/>
          <w:marRight w:val="0"/>
          <w:marTop w:val="0"/>
          <w:marBottom w:val="0"/>
          <w:divBdr>
            <w:top w:val="none" w:sz="0" w:space="0" w:color="auto"/>
            <w:left w:val="none" w:sz="0" w:space="0" w:color="auto"/>
            <w:bottom w:val="none" w:sz="0" w:space="0" w:color="auto"/>
            <w:right w:val="none" w:sz="0" w:space="0" w:color="auto"/>
          </w:divBdr>
        </w:div>
        <w:div w:id="969897034">
          <w:marLeft w:val="0"/>
          <w:marRight w:val="0"/>
          <w:marTop w:val="0"/>
          <w:marBottom w:val="0"/>
          <w:divBdr>
            <w:top w:val="none" w:sz="0" w:space="0" w:color="auto"/>
            <w:left w:val="none" w:sz="0" w:space="0" w:color="auto"/>
            <w:bottom w:val="none" w:sz="0" w:space="0" w:color="auto"/>
            <w:right w:val="none" w:sz="0" w:space="0" w:color="auto"/>
          </w:divBdr>
        </w:div>
        <w:div w:id="988634912">
          <w:marLeft w:val="0"/>
          <w:marRight w:val="0"/>
          <w:marTop w:val="0"/>
          <w:marBottom w:val="0"/>
          <w:divBdr>
            <w:top w:val="none" w:sz="0" w:space="0" w:color="auto"/>
            <w:left w:val="none" w:sz="0" w:space="0" w:color="auto"/>
            <w:bottom w:val="none" w:sz="0" w:space="0" w:color="auto"/>
            <w:right w:val="none" w:sz="0" w:space="0" w:color="auto"/>
          </w:divBdr>
        </w:div>
        <w:div w:id="1118908921">
          <w:marLeft w:val="0"/>
          <w:marRight w:val="0"/>
          <w:marTop w:val="0"/>
          <w:marBottom w:val="0"/>
          <w:divBdr>
            <w:top w:val="none" w:sz="0" w:space="0" w:color="auto"/>
            <w:left w:val="none" w:sz="0" w:space="0" w:color="auto"/>
            <w:bottom w:val="none" w:sz="0" w:space="0" w:color="auto"/>
            <w:right w:val="none" w:sz="0" w:space="0" w:color="auto"/>
          </w:divBdr>
        </w:div>
        <w:div w:id="1136877538">
          <w:marLeft w:val="0"/>
          <w:marRight w:val="0"/>
          <w:marTop w:val="0"/>
          <w:marBottom w:val="0"/>
          <w:divBdr>
            <w:top w:val="none" w:sz="0" w:space="0" w:color="auto"/>
            <w:left w:val="none" w:sz="0" w:space="0" w:color="auto"/>
            <w:bottom w:val="none" w:sz="0" w:space="0" w:color="auto"/>
            <w:right w:val="none" w:sz="0" w:space="0" w:color="auto"/>
          </w:divBdr>
        </w:div>
        <w:div w:id="1144666706">
          <w:marLeft w:val="0"/>
          <w:marRight w:val="0"/>
          <w:marTop w:val="0"/>
          <w:marBottom w:val="0"/>
          <w:divBdr>
            <w:top w:val="none" w:sz="0" w:space="0" w:color="auto"/>
            <w:left w:val="none" w:sz="0" w:space="0" w:color="auto"/>
            <w:bottom w:val="none" w:sz="0" w:space="0" w:color="auto"/>
            <w:right w:val="none" w:sz="0" w:space="0" w:color="auto"/>
          </w:divBdr>
        </w:div>
        <w:div w:id="1145467252">
          <w:marLeft w:val="0"/>
          <w:marRight w:val="0"/>
          <w:marTop w:val="0"/>
          <w:marBottom w:val="0"/>
          <w:divBdr>
            <w:top w:val="none" w:sz="0" w:space="0" w:color="auto"/>
            <w:left w:val="none" w:sz="0" w:space="0" w:color="auto"/>
            <w:bottom w:val="none" w:sz="0" w:space="0" w:color="auto"/>
            <w:right w:val="none" w:sz="0" w:space="0" w:color="auto"/>
          </w:divBdr>
        </w:div>
        <w:div w:id="1162311173">
          <w:marLeft w:val="0"/>
          <w:marRight w:val="0"/>
          <w:marTop w:val="0"/>
          <w:marBottom w:val="0"/>
          <w:divBdr>
            <w:top w:val="none" w:sz="0" w:space="0" w:color="auto"/>
            <w:left w:val="none" w:sz="0" w:space="0" w:color="auto"/>
            <w:bottom w:val="none" w:sz="0" w:space="0" w:color="auto"/>
            <w:right w:val="none" w:sz="0" w:space="0" w:color="auto"/>
          </w:divBdr>
        </w:div>
        <w:div w:id="1187251209">
          <w:marLeft w:val="0"/>
          <w:marRight w:val="0"/>
          <w:marTop w:val="0"/>
          <w:marBottom w:val="0"/>
          <w:divBdr>
            <w:top w:val="none" w:sz="0" w:space="0" w:color="auto"/>
            <w:left w:val="none" w:sz="0" w:space="0" w:color="auto"/>
            <w:bottom w:val="none" w:sz="0" w:space="0" w:color="auto"/>
            <w:right w:val="none" w:sz="0" w:space="0" w:color="auto"/>
          </w:divBdr>
        </w:div>
        <w:div w:id="1199734304">
          <w:marLeft w:val="0"/>
          <w:marRight w:val="0"/>
          <w:marTop w:val="0"/>
          <w:marBottom w:val="0"/>
          <w:divBdr>
            <w:top w:val="none" w:sz="0" w:space="0" w:color="auto"/>
            <w:left w:val="none" w:sz="0" w:space="0" w:color="auto"/>
            <w:bottom w:val="none" w:sz="0" w:space="0" w:color="auto"/>
            <w:right w:val="none" w:sz="0" w:space="0" w:color="auto"/>
          </w:divBdr>
        </w:div>
        <w:div w:id="1292008824">
          <w:marLeft w:val="0"/>
          <w:marRight w:val="0"/>
          <w:marTop w:val="0"/>
          <w:marBottom w:val="0"/>
          <w:divBdr>
            <w:top w:val="none" w:sz="0" w:space="0" w:color="auto"/>
            <w:left w:val="none" w:sz="0" w:space="0" w:color="auto"/>
            <w:bottom w:val="none" w:sz="0" w:space="0" w:color="auto"/>
            <w:right w:val="none" w:sz="0" w:space="0" w:color="auto"/>
          </w:divBdr>
        </w:div>
        <w:div w:id="1312906164">
          <w:marLeft w:val="0"/>
          <w:marRight w:val="0"/>
          <w:marTop w:val="0"/>
          <w:marBottom w:val="0"/>
          <w:divBdr>
            <w:top w:val="none" w:sz="0" w:space="0" w:color="auto"/>
            <w:left w:val="none" w:sz="0" w:space="0" w:color="auto"/>
            <w:bottom w:val="none" w:sz="0" w:space="0" w:color="auto"/>
            <w:right w:val="none" w:sz="0" w:space="0" w:color="auto"/>
          </w:divBdr>
        </w:div>
        <w:div w:id="1328704080">
          <w:marLeft w:val="0"/>
          <w:marRight w:val="0"/>
          <w:marTop w:val="0"/>
          <w:marBottom w:val="0"/>
          <w:divBdr>
            <w:top w:val="none" w:sz="0" w:space="0" w:color="auto"/>
            <w:left w:val="none" w:sz="0" w:space="0" w:color="auto"/>
            <w:bottom w:val="none" w:sz="0" w:space="0" w:color="auto"/>
            <w:right w:val="none" w:sz="0" w:space="0" w:color="auto"/>
          </w:divBdr>
        </w:div>
        <w:div w:id="1346858068">
          <w:marLeft w:val="0"/>
          <w:marRight w:val="0"/>
          <w:marTop w:val="0"/>
          <w:marBottom w:val="0"/>
          <w:divBdr>
            <w:top w:val="none" w:sz="0" w:space="0" w:color="auto"/>
            <w:left w:val="none" w:sz="0" w:space="0" w:color="auto"/>
            <w:bottom w:val="none" w:sz="0" w:space="0" w:color="auto"/>
            <w:right w:val="none" w:sz="0" w:space="0" w:color="auto"/>
          </w:divBdr>
        </w:div>
        <w:div w:id="1427071022">
          <w:marLeft w:val="0"/>
          <w:marRight w:val="0"/>
          <w:marTop w:val="0"/>
          <w:marBottom w:val="0"/>
          <w:divBdr>
            <w:top w:val="none" w:sz="0" w:space="0" w:color="auto"/>
            <w:left w:val="none" w:sz="0" w:space="0" w:color="auto"/>
            <w:bottom w:val="none" w:sz="0" w:space="0" w:color="auto"/>
            <w:right w:val="none" w:sz="0" w:space="0" w:color="auto"/>
          </w:divBdr>
        </w:div>
        <w:div w:id="1447848006">
          <w:marLeft w:val="0"/>
          <w:marRight w:val="0"/>
          <w:marTop w:val="0"/>
          <w:marBottom w:val="0"/>
          <w:divBdr>
            <w:top w:val="none" w:sz="0" w:space="0" w:color="auto"/>
            <w:left w:val="none" w:sz="0" w:space="0" w:color="auto"/>
            <w:bottom w:val="none" w:sz="0" w:space="0" w:color="auto"/>
            <w:right w:val="none" w:sz="0" w:space="0" w:color="auto"/>
          </w:divBdr>
        </w:div>
        <w:div w:id="1466850821">
          <w:marLeft w:val="0"/>
          <w:marRight w:val="0"/>
          <w:marTop w:val="0"/>
          <w:marBottom w:val="0"/>
          <w:divBdr>
            <w:top w:val="none" w:sz="0" w:space="0" w:color="auto"/>
            <w:left w:val="none" w:sz="0" w:space="0" w:color="auto"/>
            <w:bottom w:val="none" w:sz="0" w:space="0" w:color="auto"/>
            <w:right w:val="none" w:sz="0" w:space="0" w:color="auto"/>
          </w:divBdr>
        </w:div>
        <w:div w:id="1501044295">
          <w:marLeft w:val="0"/>
          <w:marRight w:val="0"/>
          <w:marTop w:val="0"/>
          <w:marBottom w:val="0"/>
          <w:divBdr>
            <w:top w:val="none" w:sz="0" w:space="0" w:color="auto"/>
            <w:left w:val="none" w:sz="0" w:space="0" w:color="auto"/>
            <w:bottom w:val="none" w:sz="0" w:space="0" w:color="auto"/>
            <w:right w:val="none" w:sz="0" w:space="0" w:color="auto"/>
          </w:divBdr>
        </w:div>
        <w:div w:id="1518500549">
          <w:marLeft w:val="0"/>
          <w:marRight w:val="0"/>
          <w:marTop w:val="0"/>
          <w:marBottom w:val="0"/>
          <w:divBdr>
            <w:top w:val="none" w:sz="0" w:space="0" w:color="auto"/>
            <w:left w:val="none" w:sz="0" w:space="0" w:color="auto"/>
            <w:bottom w:val="none" w:sz="0" w:space="0" w:color="auto"/>
            <w:right w:val="none" w:sz="0" w:space="0" w:color="auto"/>
          </w:divBdr>
        </w:div>
        <w:div w:id="1598558441">
          <w:marLeft w:val="0"/>
          <w:marRight w:val="0"/>
          <w:marTop w:val="0"/>
          <w:marBottom w:val="0"/>
          <w:divBdr>
            <w:top w:val="none" w:sz="0" w:space="0" w:color="auto"/>
            <w:left w:val="none" w:sz="0" w:space="0" w:color="auto"/>
            <w:bottom w:val="none" w:sz="0" w:space="0" w:color="auto"/>
            <w:right w:val="none" w:sz="0" w:space="0" w:color="auto"/>
          </w:divBdr>
        </w:div>
        <w:div w:id="1636907449">
          <w:marLeft w:val="0"/>
          <w:marRight w:val="0"/>
          <w:marTop w:val="0"/>
          <w:marBottom w:val="0"/>
          <w:divBdr>
            <w:top w:val="none" w:sz="0" w:space="0" w:color="auto"/>
            <w:left w:val="none" w:sz="0" w:space="0" w:color="auto"/>
            <w:bottom w:val="none" w:sz="0" w:space="0" w:color="auto"/>
            <w:right w:val="none" w:sz="0" w:space="0" w:color="auto"/>
          </w:divBdr>
        </w:div>
        <w:div w:id="1638299001">
          <w:marLeft w:val="0"/>
          <w:marRight w:val="0"/>
          <w:marTop w:val="0"/>
          <w:marBottom w:val="0"/>
          <w:divBdr>
            <w:top w:val="none" w:sz="0" w:space="0" w:color="auto"/>
            <w:left w:val="none" w:sz="0" w:space="0" w:color="auto"/>
            <w:bottom w:val="none" w:sz="0" w:space="0" w:color="auto"/>
            <w:right w:val="none" w:sz="0" w:space="0" w:color="auto"/>
          </w:divBdr>
        </w:div>
        <w:div w:id="1639460479">
          <w:marLeft w:val="0"/>
          <w:marRight w:val="0"/>
          <w:marTop w:val="0"/>
          <w:marBottom w:val="0"/>
          <w:divBdr>
            <w:top w:val="none" w:sz="0" w:space="0" w:color="auto"/>
            <w:left w:val="none" w:sz="0" w:space="0" w:color="auto"/>
            <w:bottom w:val="none" w:sz="0" w:space="0" w:color="auto"/>
            <w:right w:val="none" w:sz="0" w:space="0" w:color="auto"/>
          </w:divBdr>
        </w:div>
        <w:div w:id="1652365958">
          <w:marLeft w:val="0"/>
          <w:marRight w:val="0"/>
          <w:marTop w:val="0"/>
          <w:marBottom w:val="0"/>
          <w:divBdr>
            <w:top w:val="none" w:sz="0" w:space="0" w:color="auto"/>
            <w:left w:val="none" w:sz="0" w:space="0" w:color="auto"/>
            <w:bottom w:val="none" w:sz="0" w:space="0" w:color="auto"/>
            <w:right w:val="none" w:sz="0" w:space="0" w:color="auto"/>
          </w:divBdr>
        </w:div>
        <w:div w:id="1748376209">
          <w:marLeft w:val="0"/>
          <w:marRight w:val="0"/>
          <w:marTop w:val="0"/>
          <w:marBottom w:val="0"/>
          <w:divBdr>
            <w:top w:val="none" w:sz="0" w:space="0" w:color="auto"/>
            <w:left w:val="none" w:sz="0" w:space="0" w:color="auto"/>
            <w:bottom w:val="none" w:sz="0" w:space="0" w:color="auto"/>
            <w:right w:val="none" w:sz="0" w:space="0" w:color="auto"/>
          </w:divBdr>
        </w:div>
        <w:div w:id="1768500957">
          <w:marLeft w:val="0"/>
          <w:marRight w:val="0"/>
          <w:marTop w:val="0"/>
          <w:marBottom w:val="0"/>
          <w:divBdr>
            <w:top w:val="none" w:sz="0" w:space="0" w:color="auto"/>
            <w:left w:val="none" w:sz="0" w:space="0" w:color="auto"/>
            <w:bottom w:val="none" w:sz="0" w:space="0" w:color="auto"/>
            <w:right w:val="none" w:sz="0" w:space="0" w:color="auto"/>
          </w:divBdr>
        </w:div>
        <w:div w:id="1770807299">
          <w:marLeft w:val="0"/>
          <w:marRight w:val="0"/>
          <w:marTop w:val="0"/>
          <w:marBottom w:val="0"/>
          <w:divBdr>
            <w:top w:val="none" w:sz="0" w:space="0" w:color="auto"/>
            <w:left w:val="none" w:sz="0" w:space="0" w:color="auto"/>
            <w:bottom w:val="none" w:sz="0" w:space="0" w:color="auto"/>
            <w:right w:val="none" w:sz="0" w:space="0" w:color="auto"/>
          </w:divBdr>
        </w:div>
        <w:div w:id="1786995666">
          <w:marLeft w:val="0"/>
          <w:marRight w:val="0"/>
          <w:marTop w:val="0"/>
          <w:marBottom w:val="0"/>
          <w:divBdr>
            <w:top w:val="none" w:sz="0" w:space="0" w:color="auto"/>
            <w:left w:val="none" w:sz="0" w:space="0" w:color="auto"/>
            <w:bottom w:val="none" w:sz="0" w:space="0" w:color="auto"/>
            <w:right w:val="none" w:sz="0" w:space="0" w:color="auto"/>
          </w:divBdr>
        </w:div>
        <w:div w:id="1902985846">
          <w:marLeft w:val="0"/>
          <w:marRight w:val="0"/>
          <w:marTop w:val="0"/>
          <w:marBottom w:val="0"/>
          <w:divBdr>
            <w:top w:val="none" w:sz="0" w:space="0" w:color="auto"/>
            <w:left w:val="none" w:sz="0" w:space="0" w:color="auto"/>
            <w:bottom w:val="none" w:sz="0" w:space="0" w:color="auto"/>
            <w:right w:val="none" w:sz="0" w:space="0" w:color="auto"/>
          </w:divBdr>
        </w:div>
        <w:div w:id="1927184223">
          <w:marLeft w:val="0"/>
          <w:marRight w:val="0"/>
          <w:marTop w:val="0"/>
          <w:marBottom w:val="0"/>
          <w:divBdr>
            <w:top w:val="none" w:sz="0" w:space="0" w:color="auto"/>
            <w:left w:val="none" w:sz="0" w:space="0" w:color="auto"/>
            <w:bottom w:val="none" w:sz="0" w:space="0" w:color="auto"/>
            <w:right w:val="none" w:sz="0" w:space="0" w:color="auto"/>
          </w:divBdr>
        </w:div>
        <w:div w:id="1936329008">
          <w:marLeft w:val="0"/>
          <w:marRight w:val="0"/>
          <w:marTop w:val="0"/>
          <w:marBottom w:val="0"/>
          <w:divBdr>
            <w:top w:val="none" w:sz="0" w:space="0" w:color="auto"/>
            <w:left w:val="none" w:sz="0" w:space="0" w:color="auto"/>
            <w:bottom w:val="none" w:sz="0" w:space="0" w:color="auto"/>
            <w:right w:val="none" w:sz="0" w:space="0" w:color="auto"/>
          </w:divBdr>
        </w:div>
        <w:div w:id="1950162774">
          <w:marLeft w:val="0"/>
          <w:marRight w:val="0"/>
          <w:marTop w:val="0"/>
          <w:marBottom w:val="0"/>
          <w:divBdr>
            <w:top w:val="none" w:sz="0" w:space="0" w:color="auto"/>
            <w:left w:val="none" w:sz="0" w:space="0" w:color="auto"/>
            <w:bottom w:val="none" w:sz="0" w:space="0" w:color="auto"/>
            <w:right w:val="none" w:sz="0" w:space="0" w:color="auto"/>
          </w:divBdr>
        </w:div>
        <w:div w:id="2040616868">
          <w:marLeft w:val="0"/>
          <w:marRight w:val="0"/>
          <w:marTop w:val="0"/>
          <w:marBottom w:val="0"/>
          <w:divBdr>
            <w:top w:val="none" w:sz="0" w:space="0" w:color="auto"/>
            <w:left w:val="none" w:sz="0" w:space="0" w:color="auto"/>
            <w:bottom w:val="none" w:sz="0" w:space="0" w:color="auto"/>
            <w:right w:val="none" w:sz="0" w:space="0" w:color="auto"/>
          </w:divBdr>
        </w:div>
        <w:div w:id="2064475968">
          <w:marLeft w:val="0"/>
          <w:marRight w:val="0"/>
          <w:marTop w:val="0"/>
          <w:marBottom w:val="0"/>
          <w:divBdr>
            <w:top w:val="none" w:sz="0" w:space="0" w:color="auto"/>
            <w:left w:val="none" w:sz="0" w:space="0" w:color="auto"/>
            <w:bottom w:val="none" w:sz="0" w:space="0" w:color="auto"/>
            <w:right w:val="none" w:sz="0" w:space="0" w:color="auto"/>
          </w:divBdr>
        </w:div>
        <w:div w:id="2106991823">
          <w:marLeft w:val="0"/>
          <w:marRight w:val="0"/>
          <w:marTop w:val="0"/>
          <w:marBottom w:val="0"/>
          <w:divBdr>
            <w:top w:val="none" w:sz="0" w:space="0" w:color="auto"/>
            <w:left w:val="none" w:sz="0" w:space="0" w:color="auto"/>
            <w:bottom w:val="none" w:sz="0" w:space="0" w:color="auto"/>
            <w:right w:val="none" w:sz="0" w:space="0" w:color="auto"/>
          </w:divBdr>
        </w:div>
      </w:divsChild>
    </w:div>
    <w:div w:id="1157452642">
      <w:bodyDiv w:val="1"/>
      <w:marLeft w:val="0"/>
      <w:marRight w:val="0"/>
      <w:marTop w:val="0"/>
      <w:marBottom w:val="0"/>
      <w:divBdr>
        <w:top w:val="none" w:sz="0" w:space="0" w:color="auto"/>
        <w:left w:val="none" w:sz="0" w:space="0" w:color="auto"/>
        <w:bottom w:val="none" w:sz="0" w:space="0" w:color="auto"/>
        <w:right w:val="none" w:sz="0" w:space="0" w:color="auto"/>
      </w:divBdr>
      <w:divsChild>
        <w:div w:id="235287250">
          <w:marLeft w:val="0"/>
          <w:marRight w:val="0"/>
          <w:marTop w:val="0"/>
          <w:marBottom w:val="0"/>
          <w:divBdr>
            <w:top w:val="none" w:sz="0" w:space="0" w:color="auto"/>
            <w:left w:val="none" w:sz="0" w:space="0" w:color="auto"/>
            <w:bottom w:val="none" w:sz="0" w:space="0" w:color="auto"/>
            <w:right w:val="none" w:sz="0" w:space="0" w:color="auto"/>
          </w:divBdr>
          <w:divsChild>
            <w:div w:id="37054244">
              <w:marLeft w:val="0"/>
              <w:marRight w:val="0"/>
              <w:marTop w:val="0"/>
              <w:marBottom w:val="0"/>
              <w:divBdr>
                <w:top w:val="none" w:sz="0" w:space="0" w:color="auto"/>
                <w:left w:val="none" w:sz="0" w:space="0" w:color="auto"/>
                <w:bottom w:val="none" w:sz="0" w:space="0" w:color="auto"/>
                <w:right w:val="none" w:sz="0" w:space="0" w:color="auto"/>
              </w:divBdr>
            </w:div>
            <w:div w:id="190152680">
              <w:marLeft w:val="0"/>
              <w:marRight w:val="0"/>
              <w:marTop w:val="0"/>
              <w:marBottom w:val="0"/>
              <w:divBdr>
                <w:top w:val="none" w:sz="0" w:space="0" w:color="auto"/>
                <w:left w:val="none" w:sz="0" w:space="0" w:color="auto"/>
                <w:bottom w:val="none" w:sz="0" w:space="0" w:color="auto"/>
                <w:right w:val="none" w:sz="0" w:space="0" w:color="auto"/>
              </w:divBdr>
            </w:div>
            <w:div w:id="493187433">
              <w:marLeft w:val="0"/>
              <w:marRight w:val="0"/>
              <w:marTop w:val="0"/>
              <w:marBottom w:val="0"/>
              <w:divBdr>
                <w:top w:val="none" w:sz="0" w:space="0" w:color="auto"/>
                <w:left w:val="none" w:sz="0" w:space="0" w:color="auto"/>
                <w:bottom w:val="none" w:sz="0" w:space="0" w:color="auto"/>
                <w:right w:val="none" w:sz="0" w:space="0" w:color="auto"/>
              </w:divBdr>
            </w:div>
            <w:div w:id="506747484">
              <w:marLeft w:val="0"/>
              <w:marRight w:val="0"/>
              <w:marTop w:val="0"/>
              <w:marBottom w:val="0"/>
              <w:divBdr>
                <w:top w:val="none" w:sz="0" w:space="0" w:color="auto"/>
                <w:left w:val="none" w:sz="0" w:space="0" w:color="auto"/>
                <w:bottom w:val="none" w:sz="0" w:space="0" w:color="auto"/>
                <w:right w:val="none" w:sz="0" w:space="0" w:color="auto"/>
              </w:divBdr>
            </w:div>
            <w:div w:id="737703937">
              <w:marLeft w:val="0"/>
              <w:marRight w:val="0"/>
              <w:marTop w:val="0"/>
              <w:marBottom w:val="0"/>
              <w:divBdr>
                <w:top w:val="none" w:sz="0" w:space="0" w:color="auto"/>
                <w:left w:val="none" w:sz="0" w:space="0" w:color="auto"/>
                <w:bottom w:val="none" w:sz="0" w:space="0" w:color="auto"/>
                <w:right w:val="none" w:sz="0" w:space="0" w:color="auto"/>
              </w:divBdr>
            </w:div>
            <w:div w:id="933974778">
              <w:marLeft w:val="0"/>
              <w:marRight w:val="0"/>
              <w:marTop w:val="0"/>
              <w:marBottom w:val="0"/>
              <w:divBdr>
                <w:top w:val="none" w:sz="0" w:space="0" w:color="auto"/>
                <w:left w:val="none" w:sz="0" w:space="0" w:color="auto"/>
                <w:bottom w:val="none" w:sz="0" w:space="0" w:color="auto"/>
                <w:right w:val="none" w:sz="0" w:space="0" w:color="auto"/>
              </w:divBdr>
            </w:div>
            <w:div w:id="1440493615">
              <w:marLeft w:val="0"/>
              <w:marRight w:val="0"/>
              <w:marTop w:val="0"/>
              <w:marBottom w:val="0"/>
              <w:divBdr>
                <w:top w:val="none" w:sz="0" w:space="0" w:color="auto"/>
                <w:left w:val="none" w:sz="0" w:space="0" w:color="auto"/>
                <w:bottom w:val="none" w:sz="0" w:space="0" w:color="auto"/>
                <w:right w:val="none" w:sz="0" w:space="0" w:color="auto"/>
              </w:divBdr>
            </w:div>
            <w:div w:id="1793551718">
              <w:marLeft w:val="0"/>
              <w:marRight w:val="0"/>
              <w:marTop w:val="0"/>
              <w:marBottom w:val="0"/>
              <w:divBdr>
                <w:top w:val="none" w:sz="0" w:space="0" w:color="auto"/>
                <w:left w:val="none" w:sz="0" w:space="0" w:color="auto"/>
                <w:bottom w:val="none" w:sz="0" w:space="0" w:color="auto"/>
                <w:right w:val="none" w:sz="0" w:space="0" w:color="auto"/>
              </w:divBdr>
            </w:div>
            <w:div w:id="2057461516">
              <w:marLeft w:val="0"/>
              <w:marRight w:val="0"/>
              <w:marTop w:val="0"/>
              <w:marBottom w:val="0"/>
              <w:divBdr>
                <w:top w:val="none" w:sz="0" w:space="0" w:color="auto"/>
                <w:left w:val="none" w:sz="0" w:space="0" w:color="auto"/>
                <w:bottom w:val="none" w:sz="0" w:space="0" w:color="auto"/>
                <w:right w:val="none" w:sz="0" w:space="0" w:color="auto"/>
              </w:divBdr>
            </w:div>
          </w:divsChild>
        </w:div>
        <w:div w:id="1309699940">
          <w:marLeft w:val="0"/>
          <w:marRight w:val="0"/>
          <w:marTop w:val="0"/>
          <w:marBottom w:val="0"/>
          <w:divBdr>
            <w:top w:val="none" w:sz="0" w:space="0" w:color="auto"/>
            <w:left w:val="none" w:sz="0" w:space="0" w:color="auto"/>
            <w:bottom w:val="none" w:sz="0" w:space="0" w:color="auto"/>
            <w:right w:val="none" w:sz="0" w:space="0" w:color="auto"/>
          </w:divBdr>
          <w:divsChild>
            <w:div w:id="400101015">
              <w:marLeft w:val="0"/>
              <w:marRight w:val="0"/>
              <w:marTop w:val="0"/>
              <w:marBottom w:val="0"/>
              <w:divBdr>
                <w:top w:val="none" w:sz="0" w:space="0" w:color="auto"/>
                <w:left w:val="none" w:sz="0" w:space="0" w:color="auto"/>
                <w:bottom w:val="none" w:sz="0" w:space="0" w:color="auto"/>
                <w:right w:val="none" w:sz="0" w:space="0" w:color="auto"/>
              </w:divBdr>
            </w:div>
            <w:div w:id="40445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46424">
      <w:bodyDiv w:val="1"/>
      <w:marLeft w:val="0"/>
      <w:marRight w:val="0"/>
      <w:marTop w:val="0"/>
      <w:marBottom w:val="0"/>
      <w:divBdr>
        <w:top w:val="none" w:sz="0" w:space="0" w:color="auto"/>
        <w:left w:val="none" w:sz="0" w:space="0" w:color="auto"/>
        <w:bottom w:val="none" w:sz="0" w:space="0" w:color="auto"/>
        <w:right w:val="none" w:sz="0" w:space="0" w:color="auto"/>
      </w:divBdr>
    </w:div>
    <w:div w:id="1191184404">
      <w:bodyDiv w:val="1"/>
      <w:marLeft w:val="0"/>
      <w:marRight w:val="0"/>
      <w:marTop w:val="0"/>
      <w:marBottom w:val="0"/>
      <w:divBdr>
        <w:top w:val="none" w:sz="0" w:space="0" w:color="auto"/>
        <w:left w:val="none" w:sz="0" w:space="0" w:color="auto"/>
        <w:bottom w:val="none" w:sz="0" w:space="0" w:color="auto"/>
        <w:right w:val="none" w:sz="0" w:space="0" w:color="auto"/>
      </w:divBdr>
    </w:div>
    <w:div w:id="1222911341">
      <w:bodyDiv w:val="1"/>
      <w:marLeft w:val="0"/>
      <w:marRight w:val="0"/>
      <w:marTop w:val="0"/>
      <w:marBottom w:val="0"/>
      <w:divBdr>
        <w:top w:val="none" w:sz="0" w:space="0" w:color="auto"/>
        <w:left w:val="none" w:sz="0" w:space="0" w:color="auto"/>
        <w:bottom w:val="none" w:sz="0" w:space="0" w:color="auto"/>
        <w:right w:val="none" w:sz="0" w:space="0" w:color="auto"/>
      </w:divBdr>
      <w:divsChild>
        <w:div w:id="109209907">
          <w:marLeft w:val="0"/>
          <w:marRight w:val="0"/>
          <w:marTop w:val="0"/>
          <w:marBottom w:val="0"/>
          <w:divBdr>
            <w:top w:val="none" w:sz="0" w:space="0" w:color="auto"/>
            <w:left w:val="none" w:sz="0" w:space="0" w:color="auto"/>
            <w:bottom w:val="none" w:sz="0" w:space="0" w:color="auto"/>
            <w:right w:val="none" w:sz="0" w:space="0" w:color="auto"/>
          </w:divBdr>
        </w:div>
        <w:div w:id="755975314">
          <w:marLeft w:val="0"/>
          <w:marRight w:val="0"/>
          <w:marTop w:val="0"/>
          <w:marBottom w:val="0"/>
          <w:divBdr>
            <w:top w:val="none" w:sz="0" w:space="0" w:color="auto"/>
            <w:left w:val="none" w:sz="0" w:space="0" w:color="auto"/>
            <w:bottom w:val="none" w:sz="0" w:space="0" w:color="auto"/>
            <w:right w:val="none" w:sz="0" w:space="0" w:color="auto"/>
          </w:divBdr>
        </w:div>
        <w:div w:id="1591893120">
          <w:marLeft w:val="0"/>
          <w:marRight w:val="0"/>
          <w:marTop w:val="0"/>
          <w:marBottom w:val="0"/>
          <w:divBdr>
            <w:top w:val="none" w:sz="0" w:space="0" w:color="auto"/>
            <w:left w:val="none" w:sz="0" w:space="0" w:color="auto"/>
            <w:bottom w:val="none" w:sz="0" w:space="0" w:color="auto"/>
            <w:right w:val="none" w:sz="0" w:space="0" w:color="auto"/>
          </w:divBdr>
        </w:div>
        <w:div w:id="1679313887">
          <w:marLeft w:val="0"/>
          <w:marRight w:val="0"/>
          <w:marTop w:val="0"/>
          <w:marBottom w:val="0"/>
          <w:divBdr>
            <w:top w:val="none" w:sz="0" w:space="0" w:color="auto"/>
            <w:left w:val="none" w:sz="0" w:space="0" w:color="auto"/>
            <w:bottom w:val="none" w:sz="0" w:space="0" w:color="auto"/>
            <w:right w:val="none" w:sz="0" w:space="0" w:color="auto"/>
          </w:divBdr>
        </w:div>
        <w:div w:id="1876582202">
          <w:marLeft w:val="0"/>
          <w:marRight w:val="0"/>
          <w:marTop w:val="0"/>
          <w:marBottom w:val="0"/>
          <w:divBdr>
            <w:top w:val="none" w:sz="0" w:space="0" w:color="auto"/>
            <w:left w:val="none" w:sz="0" w:space="0" w:color="auto"/>
            <w:bottom w:val="none" w:sz="0" w:space="0" w:color="auto"/>
            <w:right w:val="none" w:sz="0" w:space="0" w:color="auto"/>
          </w:divBdr>
        </w:div>
        <w:div w:id="1957567051">
          <w:marLeft w:val="0"/>
          <w:marRight w:val="0"/>
          <w:marTop w:val="0"/>
          <w:marBottom w:val="0"/>
          <w:divBdr>
            <w:top w:val="none" w:sz="0" w:space="0" w:color="auto"/>
            <w:left w:val="none" w:sz="0" w:space="0" w:color="auto"/>
            <w:bottom w:val="none" w:sz="0" w:space="0" w:color="auto"/>
            <w:right w:val="none" w:sz="0" w:space="0" w:color="auto"/>
          </w:divBdr>
        </w:div>
      </w:divsChild>
    </w:div>
    <w:div w:id="1288970661">
      <w:bodyDiv w:val="1"/>
      <w:marLeft w:val="0"/>
      <w:marRight w:val="0"/>
      <w:marTop w:val="0"/>
      <w:marBottom w:val="0"/>
      <w:divBdr>
        <w:top w:val="none" w:sz="0" w:space="0" w:color="auto"/>
        <w:left w:val="none" w:sz="0" w:space="0" w:color="auto"/>
        <w:bottom w:val="none" w:sz="0" w:space="0" w:color="auto"/>
        <w:right w:val="none" w:sz="0" w:space="0" w:color="auto"/>
      </w:divBdr>
    </w:div>
    <w:div w:id="1345133739">
      <w:bodyDiv w:val="1"/>
      <w:marLeft w:val="0"/>
      <w:marRight w:val="0"/>
      <w:marTop w:val="0"/>
      <w:marBottom w:val="0"/>
      <w:divBdr>
        <w:top w:val="none" w:sz="0" w:space="0" w:color="auto"/>
        <w:left w:val="none" w:sz="0" w:space="0" w:color="auto"/>
        <w:bottom w:val="none" w:sz="0" w:space="0" w:color="auto"/>
        <w:right w:val="none" w:sz="0" w:space="0" w:color="auto"/>
      </w:divBdr>
      <w:divsChild>
        <w:div w:id="841159575">
          <w:marLeft w:val="0"/>
          <w:marRight w:val="0"/>
          <w:marTop w:val="0"/>
          <w:marBottom w:val="0"/>
          <w:divBdr>
            <w:top w:val="none" w:sz="0" w:space="0" w:color="auto"/>
            <w:left w:val="none" w:sz="0" w:space="0" w:color="auto"/>
            <w:bottom w:val="none" w:sz="0" w:space="0" w:color="auto"/>
            <w:right w:val="none" w:sz="0" w:space="0" w:color="auto"/>
          </w:divBdr>
        </w:div>
        <w:div w:id="1006790611">
          <w:marLeft w:val="0"/>
          <w:marRight w:val="0"/>
          <w:marTop w:val="0"/>
          <w:marBottom w:val="0"/>
          <w:divBdr>
            <w:top w:val="none" w:sz="0" w:space="0" w:color="auto"/>
            <w:left w:val="none" w:sz="0" w:space="0" w:color="auto"/>
            <w:bottom w:val="none" w:sz="0" w:space="0" w:color="auto"/>
            <w:right w:val="none" w:sz="0" w:space="0" w:color="auto"/>
          </w:divBdr>
        </w:div>
        <w:div w:id="1284464222">
          <w:marLeft w:val="0"/>
          <w:marRight w:val="0"/>
          <w:marTop w:val="0"/>
          <w:marBottom w:val="0"/>
          <w:divBdr>
            <w:top w:val="none" w:sz="0" w:space="0" w:color="auto"/>
            <w:left w:val="none" w:sz="0" w:space="0" w:color="auto"/>
            <w:bottom w:val="none" w:sz="0" w:space="0" w:color="auto"/>
            <w:right w:val="none" w:sz="0" w:space="0" w:color="auto"/>
          </w:divBdr>
        </w:div>
        <w:div w:id="1652830988">
          <w:marLeft w:val="0"/>
          <w:marRight w:val="0"/>
          <w:marTop w:val="0"/>
          <w:marBottom w:val="0"/>
          <w:divBdr>
            <w:top w:val="none" w:sz="0" w:space="0" w:color="auto"/>
            <w:left w:val="none" w:sz="0" w:space="0" w:color="auto"/>
            <w:bottom w:val="none" w:sz="0" w:space="0" w:color="auto"/>
            <w:right w:val="none" w:sz="0" w:space="0" w:color="auto"/>
          </w:divBdr>
        </w:div>
        <w:div w:id="1712222097">
          <w:marLeft w:val="0"/>
          <w:marRight w:val="0"/>
          <w:marTop w:val="0"/>
          <w:marBottom w:val="0"/>
          <w:divBdr>
            <w:top w:val="none" w:sz="0" w:space="0" w:color="auto"/>
            <w:left w:val="none" w:sz="0" w:space="0" w:color="auto"/>
            <w:bottom w:val="none" w:sz="0" w:space="0" w:color="auto"/>
            <w:right w:val="none" w:sz="0" w:space="0" w:color="auto"/>
          </w:divBdr>
        </w:div>
        <w:div w:id="2121878426">
          <w:marLeft w:val="0"/>
          <w:marRight w:val="0"/>
          <w:marTop w:val="0"/>
          <w:marBottom w:val="0"/>
          <w:divBdr>
            <w:top w:val="none" w:sz="0" w:space="0" w:color="auto"/>
            <w:left w:val="none" w:sz="0" w:space="0" w:color="auto"/>
            <w:bottom w:val="none" w:sz="0" w:space="0" w:color="auto"/>
            <w:right w:val="none" w:sz="0" w:space="0" w:color="auto"/>
          </w:divBdr>
        </w:div>
      </w:divsChild>
    </w:div>
    <w:div w:id="1357733719">
      <w:bodyDiv w:val="1"/>
      <w:marLeft w:val="0"/>
      <w:marRight w:val="0"/>
      <w:marTop w:val="0"/>
      <w:marBottom w:val="0"/>
      <w:divBdr>
        <w:top w:val="none" w:sz="0" w:space="0" w:color="auto"/>
        <w:left w:val="none" w:sz="0" w:space="0" w:color="auto"/>
        <w:bottom w:val="none" w:sz="0" w:space="0" w:color="auto"/>
        <w:right w:val="none" w:sz="0" w:space="0" w:color="auto"/>
      </w:divBdr>
      <w:divsChild>
        <w:div w:id="471168817">
          <w:marLeft w:val="0"/>
          <w:marRight w:val="0"/>
          <w:marTop w:val="0"/>
          <w:marBottom w:val="0"/>
          <w:divBdr>
            <w:top w:val="none" w:sz="0" w:space="0" w:color="auto"/>
            <w:left w:val="none" w:sz="0" w:space="0" w:color="auto"/>
            <w:bottom w:val="none" w:sz="0" w:space="0" w:color="auto"/>
            <w:right w:val="none" w:sz="0" w:space="0" w:color="auto"/>
          </w:divBdr>
          <w:divsChild>
            <w:div w:id="701981609">
              <w:marLeft w:val="0"/>
              <w:marRight w:val="0"/>
              <w:marTop w:val="0"/>
              <w:marBottom w:val="0"/>
              <w:divBdr>
                <w:top w:val="none" w:sz="0" w:space="0" w:color="auto"/>
                <w:left w:val="none" w:sz="0" w:space="0" w:color="auto"/>
                <w:bottom w:val="none" w:sz="0" w:space="0" w:color="auto"/>
                <w:right w:val="none" w:sz="0" w:space="0" w:color="auto"/>
              </w:divBdr>
            </w:div>
            <w:div w:id="1398046539">
              <w:marLeft w:val="0"/>
              <w:marRight w:val="0"/>
              <w:marTop w:val="0"/>
              <w:marBottom w:val="0"/>
              <w:divBdr>
                <w:top w:val="none" w:sz="0" w:space="0" w:color="auto"/>
                <w:left w:val="none" w:sz="0" w:space="0" w:color="auto"/>
                <w:bottom w:val="none" w:sz="0" w:space="0" w:color="auto"/>
                <w:right w:val="none" w:sz="0" w:space="0" w:color="auto"/>
              </w:divBdr>
            </w:div>
            <w:div w:id="1938051735">
              <w:marLeft w:val="0"/>
              <w:marRight w:val="0"/>
              <w:marTop w:val="0"/>
              <w:marBottom w:val="0"/>
              <w:divBdr>
                <w:top w:val="none" w:sz="0" w:space="0" w:color="auto"/>
                <w:left w:val="none" w:sz="0" w:space="0" w:color="auto"/>
                <w:bottom w:val="none" w:sz="0" w:space="0" w:color="auto"/>
                <w:right w:val="none" w:sz="0" w:space="0" w:color="auto"/>
              </w:divBdr>
            </w:div>
            <w:div w:id="2004628595">
              <w:marLeft w:val="0"/>
              <w:marRight w:val="0"/>
              <w:marTop w:val="0"/>
              <w:marBottom w:val="0"/>
              <w:divBdr>
                <w:top w:val="none" w:sz="0" w:space="0" w:color="auto"/>
                <w:left w:val="none" w:sz="0" w:space="0" w:color="auto"/>
                <w:bottom w:val="none" w:sz="0" w:space="0" w:color="auto"/>
                <w:right w:val="none" w:sz="0" w:space="0" w:color="auto"/>
              </w:divBdr>
            </w:div>
          </w:divsChild>
        </w:div>
        <w:div w:id="1988971460">
          <w:marLeft w:val="0"/>
          <w:marRight w:val="0"/>
          <w:marTop w:val="0"/>
          <w:marBottom w:val="0"/>
          <w:divBdr>
            <w:top w:val="none" w:sz="0" w:space="0" w:color="auto"/>
            <w:left w:val="none" w:sz="0" w:space="0" w:color="auto"/>
            <w:bottom w:val="none" w:sz="0" w:space="0" w:color="auto"/>
            <w:right w:val="none" w:sz="0" w:space="0" w:color="auto"/>
          </w:divBdr>
          <w:divsChild>
            <w:div w:id="484443893">
              <w:marLeft w:val="0"/>
              <w:marRight w:val="0"/>
              <w:marTop w:val="0"/>
              <w:marBottom w:val="0"/>
              <w:divBdr>
                <w:top w:val="none" w:sz="0" w:space="0" w:color="auto"/>
                <w:left w:val="none" w:sz="0" w:space="0" w:color="auto"/>
                <w:bottom w:val="none" w:sz="0" w:space="0" w:color="auto"/>
                <w:right w:val="none" w:sz="0" w:space="0" w:color="auto"/>
              </w:divBdr>
            </w:div>
            <w:div w:id="620461398">
              <w:marLeft w:val="0"/>
              <w:marRight w:val="0"/>
              <w:marTop w:val="0"/>
              <w:marBottom w:val="0"/>
              <w:divBdr>
                <w:top w:val="none" w:sz="0" w:space="0" w:color="auto"/>
                <w:left w:val="none" w:sz="0" w:space="0" w:color="auto"/>
                <w:bottom w:val="none" w:sz="0" w:space="0" w:color="auto"/>
                <w:right w:val="none" w:sz="0" w:space="0" w:color="auto"/>
              </w:divBdr>
            </w:div>
            <w:div w:id="190482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62164">
      <w:bodyDiv w:val="1"/>
      <w:marLeft w:val="0"/>
      <w:marRight w:val="0"/>
      <w:marTop w:val="0"/>
      <w:marBottom w:val="0"/>
      <w:divBdr>
        <w:top w:val="none" w:sz="0" w:space="0" w:color="auto"/>
        <w:left w:val="none" w:sz="0" w:space="0" w:color="auto"/>
        <w:bottom w:val="none" w:sz="0" w:space="0" w:color="auto"/>
        <w:right w:val="none" w:sz="0" w:space="0" w:color="auto"/>
      </w:divBdr>
      <w:divsChild>
        <w:div w:id="723482244">
          <w:marLeft w:val="0"/>
          <w:marRight w:val="0"/>
          <w:marTop w:val="0"/>
          <w:marBottom w:val="0"/>
          <w:divBdr>
            <w:top w:val="none" w:sz="0" w:space="0" w:color="auto"/>
            <w:left w:val="none" w:sz="0" w:space="0" w:color="auto"/>
            <w:bottom w:val="none" w:sz="0" w:space="0" w:color="auto"/>
            <w:right w:val="none" w:sz="0" w:space="0" w:color="auto"/>
          </w:divBdr>
        </w:div>
        <w:div w:id="1675262458">
          <w:marLeft w:val="0"/>
          <w:marRight w:val="0"/>
          <w:marTop w:val="0"/>
          <w:marBottom w:val="0"/>
          <w:divBdr>
            <w:top w:val="none" w:sz="0" w:space="0" w:color="auto"/>
            <w:left w:val="none" w:sz="0" w:space="0" w:color="auto"/>
            <w:bottom w:val="none" w:sz="0" w:space="0" w:color="auto"/>
            <w:right w:val="none" w:sz="0" w:space="0" w:color="auto"/>
          </w:divBdr>
        </w:div>
        <w:div w:id="2112628157">
          <w:marLeft w:val="0"/>
          <w:marRight w:val="0"/>
          <w:marTop w:val="0"/>
          <w:marBottom w:val="0"/>
          <w:divBdr>
            <w:top w:val="none" w:sz="0" w:space="0" w:color="auto"/>
            <w:left w:val="none" w:sz="0" w:space="0" w:color="auto"/>
            <w:bottom w:val="none" w:sz="0" w:space="0" w:color="auto"/>
            <w:right w:val="none" w:sz="0" w:space="0" w:color="auto"/>
          </w:divBdr>
        </w:div>
        <w:div w:id="2134320209">
          <w:marLeft w:val="0"/>
          <w:marRight w:val="0"/>
          <w:marTop w:val="0"/>
          <w:marBottom w:val="0"/>
          <w:divBdr>
            <w:top w:val="none" w:sz="0" w:space="0" w:color="auto"/>
            <w:left w:val="none" w:sz="0" w:space="0" w:color="auto"/>
            <w:bottom w:val="none" w:sz="0" w:space="0" w:color="auto"/>
            <w:right w:val="none" w:sz="0" w:space="0" w:color="auto"/>
          </w:divBdr>
        </w:div>
      </w:divsChild>
    </w:div>
    <w:div w:id="1520317995">
      <w:bodyDiv w:val="1"/>
      <w:marLeft w:val="0"/>
      <w:marRight w:val="0"/>
      <w:marTop w:val="0"/>
      <w:marBottom w:val="0"/>
      <w:divBdr>
        <w:top w:val="none" w:sz="0" w:space="0" w:color="auto"/>
        <w:left w:val="none" w:sz="0" w:space="0" w:color="auto"/>
        <w:bottom w:val="none" w:sz="0" w:space="0" w:color="auto"/>
        <w:right w:val="none" w:sz="0" w:space="0" w:color="auto"/>
      </w:divBdr>
      <w:divsChild>
        <w:div w:id="1612858105">
          <w:marLeft w:val="0"/>
          <w:marRight w:val="0"/>
          <w:marTop w:val="0"/>
          <w:marBottom w:val="0"/>
          <w:divBdr>
            <w:top w:val="none" w:sz="0" w:space="0" w:color="auto"/>
            <w:left w:val="none" w:sz="0" w:space="0" w:color="auto"/>
            <w:bottom w:val="none" w:sz="0" w:space="0" w:color="auto"/>
            <w:right w:val="none" w:sz="0" w:space="0" w:color="auto"/>
          </w:divBdr>
        </w:div>
        <w:div w:id="1816140971">
          <w:marLeft w:val="0"/>
          <w:marRight w:val="0"/>
          <w:marTop w:val="0"/>
          <w:marBottom w:val="0"/>
          <w:divBdr>
            <w:top w:val="none" w:sz="0" w:space="0" w:color="auto"/>
            <w:left w:val="none" w:sz="0" w:space="0" w:color="auto"/>
            <w:bottom w:val="none" w:sz="0" w:space="0" w:color="auto"/>
            <w:right w:val="none" w:sz="0" w:space="0" w:color="auto"/>
          </w:divBdr>
        </w:div>
      </w:divsChild>
    </w:div>
    <w:div w:id="1520965522">
      <w:bodyDiv w:val="1"/>
      <w:marLeft w:val="0"/>
      <w:marRight w:val="0"/>
      <w:marTop w:val="0"/>
      <w:marBottom w:val="0"/>
      <w:divBdr>
        <w:top w:val="none" w:sz="0" w:space="0" w:color="auto"/>
        <w:left w:val="none" w:sz="0" w:space="0" w:color="auto"/>
        <w:bottom w:val="none" w:sz="0" w:space="0" w:color="auto"/>
        <w:right w:val="none" w:sz="0" w:space="0" w:color="auto"/>
      </w:divBdr>
      <w:divsChild>
        <w:div w:id="1777166633">
          <w:marLeft w:val="0"/>
          <w:marRight w:val="0"/>
          <w:marTop w:val="0"/>
          <w:marBottom w:val="0"/>
          <w:divBdr>
            <w:top w:val="none" w:sz="0" w:space="0" w:color="auto"/>
            <w:left w:val="none" w:sz="0" w:space="0" w:color="auto"/>
            <w:bottom w:val="none" w:sz="0" w:space="0" w:color="auto"/>
            <w:right w:val="none" w:sz="0" w:space="0" w:color="auto"/>
          </w:divBdr>
          <w:divsChild>
            <w:div w:id="1197354445">
              <w:marLeft w:val="0"/>
              <w:marRight w:val="0"/>
              <w:marTop w:val="0"/>
              <w:marBottom w:val="0"/>
              <w:divBdr>
                <w:top w:val="none" w:sz="0" w:space="0" w:color="auto"/>
                <w:left w:val="none" w:sz="0" w:space="0" w:color="auto"/>
                <w:bottom w:val="none" w:sz="0" w:space="0" w:color="auto"/>
                <w:right w:val="none" w:sz="0" w:space="0" w:color="auto"/>
              </w:divBdr>
            </w:div>
            <w:div w:id="1633825838">
              <w:marLeft w:val="0"/>
              <w:marRight w:val="0"/>
              <w:marTop w:val="0"/>
              <w:marBottom w:val="0"/>
              <w:divBdr>
                <w:top w:val="none" w:sz="0" w:space="0" w:color="auto"/>
                <w:left w:val="none" w:sz="0" w:space="0" w:color="auto"/>
                <w:bottom w:val="none" w:sz="0" w:space="0" w:color="auto"/>
                <w:right w:val="none" w:sz="0" w:space="0" w:color="auto"/>
              </w:divBdr>
            </w:div>
          </w:divsChild>
        </w:div>
        <w:div w:id="1814979927">
          <w:marLeft w:val="0"/>
          <w:marRight w:val="0"/>
          <w:marTop w:val="0"/>
          <w:marBottom w:val="0"/>
          <w:divBdr>
            <w:top w:val="none" w:sz="0" w:space="0" w:color="auto"/>
            <w:left w:val="none" w:sz="0" w:space="0" w:color="auto"/>
            <w:bottom w:val="none" w:sz="0" w:space="0" w:color="auto"/>
            <w:right w:val="none" w:sz="0" w:space="0" w:color="auto"/>
          </w:divBdr>
          <w:divsChild>
            <w:div w:id="82289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5640">
      <w:bodyDiv w:val="1"/>
      <w:marLeft w:val="0"/>
      <w:marRight w:val="0"/>
      <w:marTop w:val="0"/>
      <w:marBottom w:val="0"/>
      <w:divBdr>
        <w:top w:val="none" w:sz="0" w:space="0" w:color="auto"/>
        <w:left w:val="none" w:sz="0" w:space="0" w:color="auto"/>
        <w:bottom w:val="none" w:sz="0" w:space="0" w:color="auto"/>
        <w:right w:val="none" w:sz="0" w:space="0" w:color="auto"/>
      </w:divBdr>
      <w:divsChild>
        <w:div w:id="1496074207">
          <w:marLeft w:val="547"/>
          <w:marRight w:val="0"/>
          <w:marTop w:val="0"/>
          <w:marBottom w:val="0"/>
          <w:divBdr>
            <w:top w:val="none" w:sz="0" w:space="0" w:color="auto"/>
            <w:left w:val="none" w:sz="0" w:space="0" w:color="auto"/>
            <w:bottom w:val="none" w:sz="0" w:space="0" w:color="auto"/>
            <w:right w:val="none" w:sz="0" w:space="0" w:color="auto"/>
          </w:divBdr>
        </w:div>
      </w:divsChild>
    </w:div>
    <w:div w:id="1596134754">
      <w:bodyDiv w:val="1"/>
      <w:marLeft w:val="0"/>
      <w:marRight w:val="0"/>
      <w:marTop w:val="0"/>
      <w:marBottom w:val="0"/>
      <w:divBdr>
        <w:top w:val="none" w:sz="0" w:space="0" w:color="auto"/>
        <w:left w:val="none" w:sz="0" w:space="0" w:color="auto"/>
        <w:bottom w:val="none" w:sz="0" w:space="0" w:color="auto"/>
        <w:right w:val="none" w:sz="0" w:space="0" w:color="auto"/>
      </w:divBdr>
      <w:divsChild>
        <w:div w:id="1866750215">
          <w:marLeft w:val="0"/>
          <w:marRight w:val="0"/>
          <w:marTop w:val="0"/>
          <w:marBottom w:val="0"/>
          <w:divBdr>
            <w:top w:val="none" w:sz="0" w:space="0" w:color="auto"/>
            <w:left w:val="none" w:sz="0" w:space="0" w:color="auto"/>
            <w:bottom w:val="none" w:sz="0" w:space="0" w:color="auto"/>
            <w:right w:val="none" w:sz="0" w:space="0" w:color="auto"/>
          </w:divBdr>
        </w:div>
        <w:div w:id="2081244077">
          <w:marLeft w:val="0"/>
          <w:marRight w:val="0"/>
          <w:marTop w:val="0"/>
          <w:marBottom w:val="0"/>
          <w:divBdr>
            <w:top w:val="none" w:sz="0" w:space="0" w:color="auto"/>
            <w:left w:val="none" w:sz="0" w:space="0" w:color="auto"/>
            <w:bottom w:val="none" w:sz="0" w:space="0" w:color="auto"/>
            <w:right w:val="none" w:sz="0" w:space="0" w:color="auto"/>
          </w:divBdr>
          <w:divsChild>
            <w:div w:id="362561517">
              <w:marLeft w:val="0"/>
              <w:marRight w:val="0"/>
              <w:marTop w:val="30"/>
              <w:marBottom w:val="30"/>
              <w:divBdr>
                <w:top w:val="none" w:sz="0" w:space="0" w:color="auto"/>
                <w:left w:val="none" w:sz="0" w:space="0" w:color="auto"/>
                <w:bottom w:val="none" w:sz="0" w:space="0" w:color="auto"/>
                <w:right w:val="none" w:sz="0" w:space="0" w:color="auto"/>
              </w:divBdr>
              <w:divsChild>
                <w:div w:id="67768391">
                  <w:marLeft w:val="0"/>
                  <w:marRight w:val="0"/>
                  <w:marTop w:val="0"/>
                  <w:marBottom w:val="0"/>
                  <w:divBdr>
                    <w:top w:val="none" w:sz="0" w:space="0" w:color="auto"/>
                    <w:left w:val="none" w:sz="0" w:space="0" w:color="auto"/>
                    <w:bottom w:val="none" w:sz="0" w:space="0" w:color="auto"/>
                    <w:right w:val="none" w:sz="0" w:space="0" w:color="auto"/>
                  </w:divBdr>
                  <w:divsChild>
                    <w:div w:id="915894236">
                      <w:marLeft w:val="0"/>
                      <w:marRight w:val="0"/>
                      <w:marTop w:val="0"/>
                      <w:marBottom w:val="0"/>
                      <w:divBdr>
                        <w:top w:val="none" w:sz="0" w:space="0" w:color="auto"/>
                        <w:left w:val="none" w:sz="0" w:space="0" w:color="auto"/>
                        <w:bottom w:val="none" w:sz="0" w:space="0" w:color="auto"/>
                        <w:right w:val="none" w:sz="0" w:space="0" w:color="auto"/>
                      </w:divBdr>
                    </w:div>
                  </w:divsChild>
                </w:div>
                <w:div w:id="101146412">
                  <w:marLeft w:val="0"/>
                  <w:marRight w:val="0"/>
                  <w:marTop w:val="0"/>
                  <w:marBottom w:val="0"/>
                  <w:divBdr>
                    <w:top w:val="none" w:sz="0" w:space="0" w:color="auto"/>
                    <w:left w:val="none" w:sz="0" w:space="0" w:color="auto"/>
                    <w:bottom w:val="none" w:sz="0" w:space="0" w:color="auto"/>
                    <w:right w:val="none" w:sz="0" w:space="0" w:color="auto"/>
                  </w:divBdr>
                  <w:divsChild>
                    <w:div w:id="1038624541">
                      <w:marLeft w:val="0"/>
                      <w:marRight w:val="0"/>
                      <w:marTop w:val="0"/>
                      <w:marBottom w:val="0"/>
                      <w:divBdr>
                        <w:top w:val="none" w:sz="0" w:space="0" w:color="auto"/>
                        <w:left w:val="none" w:sz="0" w:space="0" w:color="auto"/>
                        <w:bottom w:val="none" w:sz="0" w:space="0" w:color="auto"/>
                        <w:right w:val="none" w:sz="0" w:space="0" w:color="auto"/>
                      </w:divBdr>
                    </w:div>
                    <w:div w:id="1174421473">
                      <w:marLeft w:val="0"/>
                      <w:marRight w:val="0"/>
                      <w:marTop w:val="0"/>
                      <w:marBottom w:val="0"/>
                      <w:divBdr>
                        <w:top w:val="none" w:sz="0" w:space="0" w:color="auto"/>
                        <w:left w:val="none" w:sz="0" w:space="0" w:color="auto"/>
                        <w:bottom w:val="none" w:sz="0" w:space="0" w:color="auto"/>
                        <w:right w:val="none" w:sz="0" w:space="0" w:color="auto"/>
                      </w:divBdr>
                    </w:div>
                    <w:div w:id="1797217769">
                      <w:marLeft w:val="0"/>
                      <w:marRight w:val="0"/>
                      <w:marTop w:val="0"/>
                      <w:marBottom w:val="0"/>
                      <w:divBdr>
                        <w:top w:val="none" w:sz="0" w:space="0" w:color="auto"/>
                        <w:left w:val="none" w:sz="0" w:space="0" w:color="auto"/>
                        <w:bottom w:val="none" w:sz="0" w:space="0" w:color="auto"/>
                        <w:right w:val="none" w:sz="0" w:space="0" w:color="auto"/>
                      </w:divBdr>
                    </w:div>
                  </w:divsChild>
                </w:div>
                <w:div w:id="154153832">
                  <w:marLeft w:val="0"/>
                  <w:marRight w:val="0"/>
                  <w:marTop w:val="0"/>
                  <w:marBottom w:val="0"/>
                  <w:divBdr>
                    <w:top w:val="none" w:sz="0" w:space="0" w:color="auto"/>
                    <w:left w:val="none" w:sz="0" w:space="0" w:color="auto"/>
                    <w:bottom w:val="none" w:sz="0" w:space="0" w:color="auto"/>
                    <w:right w:val="none" w:sz="0" w:space="0" w:color="auto"/>
                  </w:divBdr>
                  <w:divsChild>
                    <w:div w:id="1022899991">
                      <w:marLeft w:val="0"/>
                      <w:marRight w:val="0"/>
                      <w:marTop w:val="0"/>
                      <w:marBottom w:val="0"/>
                      <w:divBdr>
                        <w:top w:val="none" w:sz="0" w:space="0" w:color="auto"/>
                        <w:left w:val="none" w:sz="0" w:space="0" w:color="auto"/>
                        <w:bottom w:val="none" w:sz="0" w:space="0" w:color="auto"/>
                        <w:right w:val="none" w:sz="0" w:space="0" w:color="auto"/>
                      </w:divBdr>
                    </w:div>
                  </w:divsChild>
                </w:div>
                <w:div w:id="164520390">
                  <w:marLeft w:val="0"/>
                  <w:marRight w:val="0"/>
                  <w:marTop w:val="0"/>
                  <w:marBottom w:val="0"/>
                  <w:divBdr>
                    <w:top w:val="none" w:sz="0" w:space="0" w:color="auto"/>
                    <w:left w:val="none" w:sz="0" w:space="0" w:color="auto"/>
                    <w:bottom w:val="none" w:sz="0" w:space="0" w:color="auto"/>
                    <w:right w:val="none" w:sz="0" w:space="0" w:color="auto"/>
                  </w:divBdr>
                  <w:divsChild>
                    <w:div w:id="1304702448">
                      <w:marLeft w:val="0"/>
                      <w:marRight w:val="0"/>
                      <w:marTop w:val="0"/>
                      <w:marBottom w:val="0"/>
                      <w:divBdr>
                        <w:top w:val="none" w:sz="0" w:space="0" w:color="auto"/>
                        <w:left w:val="none" w:sz="0" w:space="0" w:color="auto"/>
                        <w:bottom w:val="none" w:sz="0" w:space="0" w:color="auto"/>
                        <w:right w:val="none" w:sz="0" w:space="0" w:color="auto"/>
                      </w:divBdr>
                    </w:div>
                    <w:div w:id="2027293864">
                      <w:marLeft w:val="0"/>
                      <w:marRight w:val="0"/>
                      <w:marTop w:val="0"/>
                      <w:marBottom w:val="0"/>
                      <w:divBdr>
                        <w:top w:val="none" w:sz="0" w:space="0" w:color="auto"/>
                        <w:left w:val="none" w:sz="0" w:space="0" w:color="auto"/>
                        <w:bottom w:val="none" w:sz="0" w:space="0" w:color="auto"/>
                        <w:right w:val="none" w:sz="0" w:space="0" w:color="auto"/>
                      </w:divBdr>
                    </w:div>
                  </w:divsChild>
                </w:div>
                <w:div w:id="170144671">
                  <w:marLeft w:val="0"/>
                  <w:marRight w:val="0"/>
                  <w:marTop w:val="0"/>
                  <w:marBottom w:val="0"/>
                  <w:divBdr>
                    <w:top w:val="none" w:sz="0" w:space="0" w:color="auto"/>
                    <w:left w:val="none" w:sz="0" w:space="0" w:color="auto"/>
                    <w:bottom w:val="none" w:sz="0" w:space="0" w:color="auto"/>
                    <w:right w:val="none" w:sz="0" w:space="0" w:color="auto"/>
                  </w:divBdr>
                  <w:divsChild>
                    <w:div w:id="495614144">
                      <w:marLeft w:val="0"/>
                      <w:marRight w:val="0"/>
                      <w:marTop w:val="0"/>
                      <w:marBottom w:val="0"/>
                      <w:divBdr>
                        <w:top w:val="none" w:sz="0" w:space="0" w:color="auto"/>
                        <w:left w:val="none" w:sz="0" w:space="0" w:color="auto"/>
                        <w:bottom w:val="none" w:sz="0" w:space="0" w:color="auto"/>
                        <w:right w:val="none" w:sz="0" w:space="0" w:color="auto"/>
                      </w:divBdr>
                    </w:div>
                  </w:divsChild>
                </w:div>
                <w:div w:id="225071631">
                  <w:marLeft w:val="0"/>
                  <w:marRight w:val="0"/>
                  <w:marTop w:val="0"/>
                  <w:marBottom w:val="0"/>
                  <w:divBdr>
                    <w:top w:val="none" w:sz="0" w:space="0" w:color="auto"/>
                    <w:left w:val="none" w:sz="0" w:space="0" w:color="auto"/>
                    <w:bottom w:val="none" w:sz="0" w:space="0" w:color="auto"/>
                    <w:right w:val="none" w:sz="0" w:space="0" w:color="auto"/>
                  </w:divBdr>
                  <w:divsChild>
                    <w:div w:id="236594990">
                      <w:marLeft w:val="0"/>
                      <w:marRight w:val="0"/>
                      <w:marTop w:val="0"/>
                      <w:marBottom w:val="0"/>
                      <w:divBdr>
                        <w:top w:val="none" w:sz="0" w:space="0" w:color="auto"/>
                        <w:left w:val="none" w:sz="0" w:space="0" w:color="auto"/>
                        <w:bottom w:val="none" w:sz="0" w:space="0" w:color="auto"/>
                        <w:right w:val="none" w:sz="0" w:space="0" w:color="auto"/>
                      </w:divBdr>
                    </w:div>
                    <w:div w:id="315111722">
                      <w:marLeft w:val="0"/>
                      <w:marRight w:val="0"/>
                      <w:marTop w:val="0"/>
                      <w:marBottom w:val="0"/>
                      <w:divBdr>
                        <w:top w:val="none" w:sz="0" w:space="0" w:color="auto"/>
                        <w:left w:val="none" w:sz="0" w:space="0" w:color="auto"/>
                        <w:bottom w:val="none" w:sz="0" w:space="0" w:color="auto"/>
                        <w:right w:val="none" w:sz="0" w:space="0" w:color="auto"/>
                      </w:divBdr>
                    </w:div>
                    <w:div w:id="573707656">
                      <w:marLeft w:val="0"/>
                      <w:marRight w:val="0"/>
                      <w:marTop w:val="0"/>
                      <w:marBottom w:val="0"/>
                      <w:divBdr>
                        <w:top w:val="none" w:sz="0" w:space="0" w:color="auto"/>
                        <w:left w:val="none" w:sz="0" w:space="0" w:color="auto"/>
                        <w:bottom w:val="none" w:sz="0" w:space="0" w:color="auto"/>
                        <w:right w:val="none" w:sz="0" w:space="0" w:color="auto"/>
                      </w:divBdr>
                    </w:div>
                  </w:divsChild>
                </w:div>
                <w:div w:id="230625148">
                  <w:marLeft w:val="0"/>
                  <w:marRight w:val="0"/>
                  <w:marTop w:val="0"/>
                  <w:marBottom w:val="0"/>
                  <w:divBdr>
                    <w:top w:val="none" w:sz="0" w:space="0" w:color="auto"/>
                    <w:left w:val="none" w:sz="0" w:space="0" w:color="auto"/>
                    <w:bottom w:val="none" w:sz="0" w:space="0" w:color="auto"/>
                    <w:right w:val="none" w:sz="0" w:space="0" w:color="auto"/>
                  </w:divBdr>
                  <w:divsChild>
                    <w:div w:id="642855880">
                      <w:marLeft w:val="0"/>
                      <w:marRight w:val="0"/>
                      <w:marTop w:val="0"/>
                      <w:marBottom w:val="0"/>
                      <w:divBdr>
                        <w:top w:val="none" w:sz="0" w:space="0" w:color="auto"/>
                        <w:left w:val="none" w:sz="0" w:space="0" w:color="auto"/>
                        <w:bottom w:val="none" w:sz="0" w:space="0" w:color="auto"/>
                        <w:right w:val="none" w:sz="0" w:space="0" w:color="auto"/>
                      </w:divBdr>
                    </w:div>
                    <w:div w:id="842084196">
                      <w:marLeft w:val="0"/>
                      <w:marRight w:val="0"/>
                      <w:marTop w:val="0"/>
                      <w:marBottom w:val="0"/>
                      <w:divBdr>
                        <w:top w:val="none" w:sz="0" w:space="0" w:color="auto"/>
                        <w:left w:val="none" w:sz="0" w:space="0" w:color="auto"/>
                        <w:bottom w:val="none" w:sz="0" w:space="0" w:color="auto"/>
                        <w:right w:val="none" w:sz="0" w:space="0" w:color="auto"/>
                      </w:divBdr>
                    </w:div>
                    <w:div w:id="907181893">
                      <w:marLeft w:val="0"/>
                      <w:marRight w:val="0"/>
                      <w:marTop w:val="0"/>
                      <w:marBottom w:val="0"/>
                      <w:divBdr>
                        <w:top w:val="none" w:sz="0" w:space="0" w:color="auto"/>
                        <w:left w:val="none" w:sz="0" w:space="0" w:color="auto"/>
                        <w:bottom w:val="none" w:sz="0" w:space="0" w:color="auto"/>
                        <w:right w:val="none" w:sz="0" w:space="0" w:color="auto"/>
                      </w:divBdr>
                    </w:div>
                    <w:div w:id="1202013827">
                      <w:marLeft w:val="0"/>
                      <w:marRight w:val="0"/>
                      <w:marTop w:val="0"/>
                      <w:marBottom w:val="0"/>
                      <w:divBdr>
                        <w:top w:val="none" w:sz="0" w:space="0" w:color="auto"/>
                        <w:left w:val="none" w:sz="0" w:space="0" w:color="auto"/>
                        <w:bottom w:val="none" w:sz="0" w:space="0" w:color="auto"/>
                        <w:right w:val="none" w:sz="0" w:space="0" w:color="auto"/>
                      </w:divBdr>
                    </w:div>
                  </w:divsChild>
                </w:div>
                <w:div w:id="282619494">
                  <w:marLeft w:val="0"/>
                  <w:marRight w:val="0"/>
                  <w:marTop w:val="0"/>
                  <w:marBottom w:val="0"/>
                  <w:divBdr>
                    <w:top w:val="none" w:sz="0" w:space="0" w:color="auto"/>
                    <w:left w:val="none" w:sz="0" w:space="0" w:color="auto"/>
                    <w:bottom w:val="none" w:sz="0" w:space="0" w:color="auto"/>
                    <w:right w:val="none" w:sz="0" w:space="0" w:color="auto"/>
                  </w:divBdr>
                  <w:divsChild>
                    <w:div w:id="1816870883">
                      <w:marLeft w:val="0"/>
                      <w:marRight w:val="0"/>
                      <w:marTop w:val="0"/>
                      <w:marBottom w:val="0"/>
                      <w:divBdr>
                        <w:top w:val="none" w:sz="0" w:space="0" w:color="auto"/>
                        <w:left w:val="none" w:sz="0" w:space="0" w:color="auto"/>
                        <w:bottom w:val="none" w:sz="0" w:space="0" w:color="auto"/>
                        <w:right w:val="none" w:sz="0" w:space="0" w:color="auto"/>
                      </w:divBdr>
                    </w:div>
                  </w:divsChild>
                </w:div>
                <w:div w:id="479273358">
                  <w:marLeft w:val="0"/>
                  <w:marRight w:val="0"/>
                  <w:marTop w:val="0"/>
                  <w:marBottom w:val="0"/>
                  <w:divBdr>
                    <w:top w:val="none" w:sz="0" w:space="0" w:color="auto"/>
                    <w:left w:val="none" w:sz="0" w:space="0" w:color="auto"/>
                    <w:bottom w:val="none" w:sz="0" w:space="0" w:color="auto"/>
                    <w:right w:val="none" w:sz="0" w:space="0" w:color="auto"/>
                  </w:divBdr>
                  <w:divsChild>
                    <w:div w:id="1384408896">
                      <w:marLeft w:val="0"/>
                      <w:marRight w:val="0"/>
                      <w:marTop w:val="0"/>
                      <w:marBottom w:val="0"/>
                      <w:divBdr>
                        <w:top w:val="none" w:sz="0" w:space="0" w:color="auto"/>
                        <w:left w:val="none" w:sz="0" w:space="0" w:color="auto"/>
                        <w:bottom w:val="none" w:sz="0" w:space="0" w:color="auto"/>
                        <w:right w:val="none" w:sz="0" w:space="0" w:color="auto"/>
                      </w:divBdr>
                    </w:div>
                  </w:divsChild>
                </w:div>
                <w:div w:id="492835385">
                  <w:marLeft w:val="0"/>
                  <w:marRight w:val="0"/>
                  <w:marTop w:val="0"/>
                  <w:marBottom w:val="0"/>
                  <w:divBdr>
                    <w:top w:val="none" w:sz="0" w:space="0" w:color="auto"/>
                    <w:left w:val="none" w:sz="0" w:space="0" w:color="auto"/>
                    <w:bottom w:val="none" w:sz="0" w:space="0" w:color="auto"/>
                    <w:right w:val="none" w:sz="0" w:space="0" w:color="auto"/>
                  </w:divBdr>
                  <w:divsChild>
                    <w:div w:id="1384870500">
                      <w:marLeft w:val="0"/>
                      <w:marRight w:val="0"/>
                      <w:marTop w:val="0"/>
                      <w:marBottom w:val="0"/>
                      <w:divBdr>
                        <w:top w:val="none" w:sz="0" w:space="0" w:color="auto"/>
                        <w:left w:val="none" w:sz="0" w:space="0" w:color="auto"/>
                        <w:bottom w:val="none" w:sz="0" w:space="0" w:color="auto"/>
                        <w:right w:val="none" w:sz="0" w:space="0" w:color="auto"/>
                      </w:divBdr>
                    </w:div>
                  </w:divsChild>
                </w:div>
                <w:div w:id="495808956">
                  <w:marLeft w:val="0"/>
                  <w:marRight w:val="0"/>
                  <w:marTop w:val="0"/>
                  <w:marBottom w:val="0"/>
                  <w:divBdr>
                    <w:top w:val="none" w:sz="0" w:space="0" w:color="auto"/>
                    <w:left w:val="none" w:sz="0" w:space="0" w:color="auto"/>
                    <w:bottom w:val="none" w:sz="0" w:space="0" w:color="auto"/>
                    <w:right w:val="none" w:sz="0" w:space="0" w:color="auto"/>
                  </w:divBdr>
                  <w:divsChild>
                    <w:div w:id="1150710564">
                      <w:marLeft w:val="0"/>
                      <w:marRight w:val="0"/>
                      <w:marTop w:val="0"/>
                      <w:marBottom w:val="0"/>
                      <w:divBdr>
                        <w:top w:val="none" w:sz="0" w:space="0" w:color="auto"/>
                        <w:left w:val="none" w:sz="0" w:space="0" w:color="auto"/>
                        <w:bottom w:val="none" w:sz="0" w:space="0" w:color="auto"/>
                        <w:right w:val="none" w:sz="0" w:space="0" w:color="auto"/>
                      </w:divBdr>
                    </w:div>
                    <w:div w:id="1250499400">
                      <w:marLeft w:val="0"/>
                      <w:marRight w:val="0"/>
                      <w:marTop w:val="0"/>
                      <w:marBottom w:val="0"/>
                      <w:divBdr>
                        <w:top w:val="none" w:sz="0" w:space="0" w:color="auto"/>
                        <w:left w:val="none" w:sz="0" w:space="0" w:color="auto"/>
                        <w:bottom w:val="none" w:sz="0" w:space="0" w:color="auto"/>
                        <w:right w:val="none" w:sz="0" w:space="0" w:color="auto"/>
                      </w:divBdr>
                    </w:div>
                  </w:divsChild>
                </w:div>
                <w:div w:id="496309113">
                  <w:marLeft w:val="0"/>
                  <w:marRight w:val="0"/>
                  <w:marTop w:val="0"/>
                  <w:marBottom w:val="0"/>
                  <w:divBdr>
                    <w:top w:val="none" w:sz="0" w:space="0" w:color="auto"/>
                    <w:left w:val="none" w:sz="0" w:space="0" w:color="auto"/>
                    <w:bottom w:val="none" w:sz="0" w:space="0" w:color="auto"/>
                    <w:right w:val="none" w:sz="0" w:space="0" w:color="auto"/>
                  </w:divBdr>
                  <w:divsChild>
                    <w:div w:id="726031807">
                      <w:marLeft w:val="0"/>
                      <w:marRight w:val="0"/>
                      <w:marTop w:val="0"/>
                      <w:marBottom w:val="0"/>
                      <w:divBdr>
                        <w:top w:val="none" w:sz="0" w:space="0" w:color="auto"/>
                        <w:left w:val="none" w:sz="0" w:space="0" w:color="auto"/>
                        <w:bottom w:val="none" w:sz="0" w:space="0" w:color="auto"/>
                        <w:right w:val="none" w:sz="0" w:space="0" w:color="auto"/>
                      </w:divBdr>
                    </w:div>
                  </w:divsChild>
                </w:div>
                <w:div w:id="519054091">
                  <w:marLeft w:val="0"/>
                  <w:marRight w:val="0"/>
                  <w:marTop w:val="0"/>
                  <w:marBottom w:val="0"/>
                  <w:divBdr>
                    <w:top w:val="none" w:sz="0" w:space="0" w:color="auto"/>
                    <w:left w:val="none" w:sz="0" w:space="0" w:color="auto"/>
                    <w:bottom w:val="none" w:sz="0" w:space="0" w:color="auto"/>
                    <w:right w:val="none" w:sz="0" w:space="0" w:color="auto"/>
                  </w:divBdr>
                  <w:divsChild>
                    <w:div w:id="2007517944">
                      <w:marLeft w:val="0"/>
                      <w:marRight w:val="0"/>
                      <w:marTop w:val="0"/>
                      <w:marBottom w:val="0"/>
                      <w:divBdr>
                        <w:top w:val="none" w:sz="0" w:space="0" w:color="auto"/>
                        <w:left w:val="none" w:sz="0" w:space="0" w:color="auto"/>
                        <w:bottom w:val="none" w:sz="0" w:space="0" w:color="auto"/>
                        <w:right w:val="none" w:sz="0" w:space="0" w:color="auto"/>
                      </w:divBdr>
                    </w:div>
                  </w:divsChild>
                </w:div>
                <w:div w:id="615986199">
                  <w:marLeft w:val="0"/>
                  <w:marRight w:val="0"/>
                  <w:marTop w:val="0"/>
                  <w:marBottom w:val="0"/>
                  <w:divBdr>
                    <w:top w:val="none" w:sz="0" w:space="0" w:color="auto"/>
                    <w:left w:val="none" w:sz="0" w:space="0" w:color="auto"/>
                    <w:bottom w:val="none" w:sz="0" w:space="0" w:color="auto"/>
                    <w:right w:val="none" w:sz="0" w:space="0" w:color="auto"/>
                  </w:divBdr>
                  <w:divsChild>
                    <w:div w:id="340402689">
                      <w:marLeft w:val="0"/>
                      <w:marRight w:val="0"/>
                      <w:marTop w:val="0"/>
                      <w:marBottom w:val="0"/>
                      <w:divBdr>
                        <w:top w:val="none" w:sz="0" w:space="0" w:color="auto"/>
                        <w:left w:val="none" w:sz="0" w:space="0" w:color="auto"/>
                        <w:bottom w:val="none" w:sz="0" w:space="0" w:color="auto"/>
                        <w:right w:val="none" w:sz="0" w:space="0" w:color="auto"/>
                      </w:divBdr>
                    </w:div>
                  </w:divsChild>
                </w:div>
                <w:div w:id="625503516">
                  <w:marLeft w:val="0"/>
                  <w:marRight w:val="0"/>
                  <w:marTop w:val="0"/>
                  <w:marBottom w:val="0"/>
                  <w:divBdr>
                    <w:top w:val="none" w:sz="0" w:space="0" w:color="auto"/>
                    <w:left w:val="none" w:sz="0" w:space="0" w:color="auto"/>
                    <w:bottom w:val="none" w:sz="0" w:space="0" w:color="auto"/>
                    <w:right w:val="none" w:sz="0" w:space="0" w:color="auto"/>
                  </w:divBdr>
                  <w:divsChild>
                    <w:div w:id="526068433">
                      <w:marLeft w:val="0"/>
                      <w:marRight w:val="0"/>
                      <w:marTop w:val="0"/>
                      <w:marBottom w:val="0"/>
                      <w:divBdr>
                        <w:top w:val="none" w:sz="0" w:space="0" w:color="auto"/>
                        <w:left w:val="none" w:sz="0" w:space="0" w:color="auto"/>
                        <w:bottom w:val="none" w:sz="0" w:space="0" w:color="auto"/>
                        <w:right w:val="none" w:sz="0" w:space="0" w:color="auto"/>
                      </w:divBdr>
                    </w:div>
                  </w:divsChild>
                </w:div>
                <w:div w:id="639768416">
                  <w:marLeft w:val="0"/>
                  <w:marRight w:val="0"/>
                  <w:marTop w:val="0"/>
                  <w:marBottom w:val="0"/>
                  <w:divBdr>
                    <w:top w:val="none" w:sz="0" w:space="0" w:color="auto"/>
                    <w:left w:val="none" w:sz="0" w:space="0" w:color="auto"/>
                    <w:bottom w:val="none" w:sz="0" w:space="0" w:color="auto"/>
                    <w:right w:val="none" w:sz="0" w:space="0" w:color="auto"/>
                  </w:divBdr>
                  <w:divsChild>
                    <w:div w:id="1001085185">
                      <w:marLeft w:val="0"/>
                      <w:marRight w:val="0"/>
                      <w:marTop w:val="0"/>
                      <w:marBottom w:val="0"/>
                      <w:divBdr>
                        <w:top w:val="none" w:sz="0" w:space="0" w:color="auto"/>
                        <w:left w:val="none" w:sz="0" w:space="0" w:color="auto"/>
                        <w:bottom w:val="none" w:sz="0" w:space="0" w:color="auto"/>
                        <w:right w:val="none" w:sz="0" w:space="0" w:color="auto"/>
                      </w:divBdr>
                    </w:div>
                  </w:divsChild>
                </w:div>
                <w:div w:id="684483096">
                  <w:marLeft w:val="0"/>
                  <w:marRight w:val="0"/>
                  <w:marTop w:val="0"/>
                  <w:marBottom w:val="0"/>
                  <w:divBdr>
                    <w:top w:val="none" w:sz="0" w:space="0" w:color="auto"/>
                    <w:left w:val="none" w:sz="0" w:space="0" w:color="auto"/>
                    <w:bottom w:val="none" w:sz="0" w:space="0" w:color="auto"/>
                    <w:right w:val="none" w:sz="0" w:space="0" w:color="auto"/>
                  </w:divBdr>
                  <w:divsChild>
                    <w:div w:id="1118335649">
                      <w:marLeft w:val="0"/>
                      <w:marRight w:val="0"/>
                      <w:marTop w:val="0"/>
                      <w:marBottom w:val="0"/>
                      <w:divBdr>
                        <w:top w:val="none" w:sz="0" w:space="0" w:color="auto"/>
                        <w:left w:val="none" w:sz="0" w:space="0" w:color="auto"/>
                        <w:bottom w:val="none" w:sz="0" w:space="0" w:color="auto"/>
                        <w:right w:val="none" w:sz="0" w:space="0" w:color="auto"/>
                      </w:divBdr>
                    </w:div>
                  </w:divsChild>
                </w:div>
                <w:div w:id="716466210">
                  <w:marLeft w:val="0"/>
                  <w:marRight w:val="0"/>
                  <w:marTop w:val="0"/>
                  <w:marBottom w:val="0"/>
                  <w:divBdr>
                    <w:top w:val="none" w:sz="0" w:space="0" w:color="auto"/>
                    <w:left w:val="none" w:sz="0" w:space="0" w:color="auto"/>
                    <w:bottom w:val="none" w:sz="0" w:space="0" w:color="auto"/>
                    <w:right w:val="none" w:sz="0" w:space="0" w:color="auto"/>
                  </w:divBdr>
                  <w:divsChild>
                    <w:div w:id="1740323718">
                      <w:marLeft w:val="0"/>
                      <w:marRight w:val="0"/>
                      <w:marTop w:val="0"/>
                      <w:marBottom w:val="0"/>
                      <w:divBdr>
                        <w:top w:val="none" w:sz="0" w:space="0" w:color="auto"/>
                        <w:left w:val="none" w:sz="0" w:space="0" w:color="auto"/>
                        <w:bottom w:val="none" w:sz="0" w:space="0" w:color="auto"/>
                        <w:right w:val="none" w:sz="0" w:space="0" w:color="auto"/>
                      </w:divBdr>
                    </w:div>
                  </w:divsChild>
                </w:div>
                <w:div w:id="752094227">
                  <w:marLeft w:val="0"/>
                  <w:marRight w:val="0"/>
                  <w:marTop w:val="0"/>
                  <w:marBottom w:val="0"/>
                  <w:divBdr>
                    <w:top w:val="none" w:sz="0" w:space="0" w:color="auto"/>
                    <w:left w:val="none" w:sz="0" w:space="0" w:color="auto"/>
                    <w:bottom w:val="none" w:sz="0" w:space="0" w:color="auto"/>
                    <w:right w:val="none" w:sz="0" w:space="0" w:color="auto"/>
                  </w:divBdr>
                  <w:divsChild>
                    <w:div w:id="377820633">
                      <w:marLeft w:val="0"/>
                      <w:marRight w:val="0"/>
                      <w:marTop w:val="0"/>
                      <w:marBottom w:val="0"/>
                      <w:divBdr>
                        <w:top w:val="none" w:sz="0" w:space="0" w:color="auto"/>
                        <w:left w:val="none" w:sz="0" w:space="0" w:color="auto"/>
                        <w:bottom w:val="none" w:sz="0" w:space="0" w:color="auto"/>
                        <w:right w:val="none" w:sz="0" w:space="0" w:color="auto"/>
                      </w:divBdr>
                    </w:div>
                    <w:div w:id="893931821">
                      <w:marLeft w:val="0"/>
                      <w:marRight w:val="0"/>
                      <w:marTop w:val="0"/>
                      <w:marBottom w:val="0"/>
                      <w:divBdr>
                        <w:top w:val="none" w:sz="0" w:space="0" w:color="auto"/>
                        <w:left w:val="none" w:sz="0" w:space="0" w:color="auto"/>
                        <w:bottom w:val="none" w:sz="0" w:space="0" w:color="auto"/>
                        <w:right w:val="none" w:sz="0" w:space="0" w:color="auto"/>
                      </w:divBdr>
                    </w:div>
                    <w:div w:id="1027101112">
                      <w:marLeft w:val="0"/>
                      <w:marRight w:val="0"/>
                      <w:marTop w:val="0"/>
                      <w:marBottom w:val="0"/>
                      <w:divBdr>
                        <w:top w:val="none" w:sz="0" w:space="0" w:color="auto"/>
                        <w:left w:val="none" w:sz="0" w:space="0" w:color="auto"/>
                        <w:bottom w:val="none" w:sz="0" w:space="0" w:color="auto"/>
                        <w:right w:val="none" w:sz="0" w:space="0" w:color="auto"/>
                      </w:divBdr>
                    </w:div>
                  </w:divsChild>
                </w:div>
                <w:div w:id="762262874">
                  <w:marLeft w:val="0"/>
                  <w:marRight w:val="0"/>
                  <w:marTop w:val="0"/>
                  <w:marBottom w:val="0"/>
                  <w:divBdr>
                    <w:top w:val="none" w:sz="0" w:space="0" w:color="auto"/>
                    <w:left w:val="none" w:sz="0" w:space="0" w:color="auto"/>
                    <w:bottom w:val="none" w:sz="0" w:space="0" w:color="auto"/>
                    <w:right w:val="none" w:sz="0" w:space="0" w:color="auto"/>
                  </w:divBdr>
                  <w:divsChild>
                    <w:div w:id="194854881">
                      <w:marLeft w:val="0"/>
                      <w:marRight w:val="0"/>
                      <w:marTop w:val="0"/>
                      <w:marBottom w:val="0"/>
                      <w:divBdr>
                        <w:top w:val="none" w:sz="0" w:space="0" w:color="auto"/>
                        <w:left w:val="none" w:sz="0" w:space="0" w:color="auto"/>
                        <w:bottom w:val="none" w:sz="0" w:space="0" w:color="auto"/>
                        <w:right w:val="none" w:sz="0" w:space="0" w:color="auto"/>
                      </w:divBdr>
                    </w:div>
                    <w:div w:id="1471283661">
                      <w:marLeft w:val="0"/>
                      <w:marRight w:val="0"/>
                      <w:marTop w:val="0"/>
                      <w:marBottom w:val="0"/>
                      <w:divBdr>
                        <w:top w:val="none" w:sz="0" w:space="0" w:color="auto"/>
                        <w:left w:val="none" w:sz="0" w:space="0" w:color="auto"/>
                        <w:bottom w:val="none" w:sz="0" w:space="0" w:color="auto"/>
                        <w:right w:val="none" w:sz="0" w:space="0" w:color="auto"/>
                      </w:divBdr>
                    </w:div>
                  </w:divsChild>
                </w:div>
                <w:div w:id="845554950">
                  <w:marLeft w:val="0"/>
                  <w:marRight w:val="0"/>
                  <w:marTop w:val="0"/>
                  <w:marBottom w:val="0"/>
                  <w:divBdr>
                    <w:top w:val="none" w:sz="0" w:space="0" w:color="auto"/>
                    <w:left w:val="none" w:sz="0" w:space="0" w:color="auto"/>
                    <w:bottom w:val="none" w:sz="0" w:space="0" w:color="auto"/>
                    <w:right w:val="none" w:sz="0" w:space="0" w:color="auto"/>
                  </w:divBdr>
                  <w:divsChild>
                    <w:div w:id="1336805308">
                      <w:marLeft w:val="0"/>
                      <w:marRight w:val="0"/>
                      <w:marTop w:val="0"/>
                      <w:marBottom w:val="0"/>
                      <w:divBdr>
                        <w:top w:val="none" w:sz="0" w:space="0" w:color="auto"/>
                        <w:left w:val="none" w:sz="0" w:space="0" w:color="auto"/>
                        <w:bottom w:val="none" w:sz="0" w:space="0" w:color="auto"/>
                        <w:right w:val="none" w:sz="0" w:space="0" w:color="auto"/>
                      </w:divBdr>
                    </w:div>
                  </w:divsChild>
                </w:div>
                <w:div w:id="885291196">
                  <w:marLeft w:val="0"/>
                  <w:marRight w:val="0"/>
                  <w:marTop w:val="0"/>
                  <w:marBottom w:val="0"/>
                  <w:divBdr>
                    <w:top w:val="none" w:sz="0" w:space="0" w:color="auto"/>
                    <w:left w:val="none" w:sz="0" w:space="0" w:color="auto"/>
                    <w:bottom w:val="none" w:sz="0" w:space="0" w:color="auto"/>
                    <w:right w:val="none" w:sz="0" w:space="0" w:color="auto"/>
                  </w:divBdr>
                  <w:divsChild>
                    <w:div w:id="1033575714">
                      <w:marLeft w:val="0"/>
                      <w:marRight w:val="0"/>
                      <w:marTop w:val="0"/>
                      <w:marBottom w:val="0"/>
                      <w:divBdr>
                        <w:top w:val="none" w:sz="0" w:space="0" w:color="auto"/>
                        <w:left w:val="none" w:sz="0" w:space="0" w:color="auto"/>
                        <w:bottom w:val="none" w:sz="0" w:space="0" w:color="auto"/>
                        <w:right w:val="none" w:sz="0" w:space="0" w:color="auto"/>
                      </w:divBdr>
                    </w:div>
                  </w:divsChild>
                </w:div>
                <w:div w:id="915280139">
                  <w:marLeft w:val="0"/>
                  <w:marRight w:val="0"/>
                  <w:marTop w:val="0"/>
                  <w:marBottom w:val="0"/>
                  <w:divBdr>
                    <w:top w:val="none" w:sz="0" w:space="0" w:color="auto"/>
                    <w:left w:val="none" w:sz="0" w:space="0" w:color="auto"/>
                    <w:bottom w:val="none" w:sz="0" w:space="0" w:color="auto"/>
                    <w:right w:val="none" w:sz="0" w:space="0" w:color="auto"/>
                  </w:divBdr>
                  <w:divsChild>
                    <w:div w:id="227152278">
                      <w:marLeft w:val="0"/>
                      <w:marRight w:val="0"/>
                      <w:marTop w:val="0"/>
                      <w:marBottom w:val="0"/>
                      <w:divBdr>
                        <w:top w:val="none" w:sz="0" w:space="0" w:color="auto"/>
                        <w:left w:val="none" w:sz="0" w:space="0" w:color="auto"/>
                        <w:bottom w:val="none" w:sz="0" w:space="0" w:color="auto"/>
                        <w:right w:val="none" w:sz="0" w:space="0" w:color="auto"/>
                      </w:divBdr>
                    </w:div>
                  </w:divsChild>
                </w:div>
                <w:div w:id="1032993668">
                  <w:marLeft w:val="0"/>
                  <w:marRight w:val="0"/>
                  <w:marTop w:val="0"/>
                  <w:marBottom w:val="0"/>
                  <w:divBdr>
                    <w:top w:val="none" w:sz="0" w:space="0" w:color="auto"/>
                    <w:left w:val="none" w:sz="0" w:space="0" w:color="auto"/>
                    <w:bottom w:val="none" w:sz="0" w:space="0" w:color="auto"/>
                    <w:right w:val="none" w:sz="0" w:space="0" w:color="auto"/>
                  </w:divBdr>
                  <w:divsChild>
                    <w:div w:id="1571843895">
                      <w:marLeft w:val="0"/>
                      <w:marRight w:val="0"/>
                      <w:marTop w:val="0"/>
                      <w:marBottom w:val="0"/>
                      <w:divBdr>
                        <w:top w:val="none" w:sz="0" w:space="0" w:color="auto"/>
                        <w:left w:val="none" w:sz="0" w:space="0" w:color="auto"/>
                        <w:bottom w:val="none" w:sz="0" w:space="0" w:color="auto"/>
                        <w:right w:val="none" w:sz="0" w:space="0" w:color="auto"/>
                      </w:divBdr>
                    </w:div>
                  </w:divsChild>
                </w:div>
                <w:div w:id="1154948206">
                  <w:marLeft w:val="0"/>
                  <w:marRight w:val="0"/>
                  <w:marTop w:val="0"/>
                  <w:marBottom w:val="0"/>
                  <w:divBdr>
                    <w:top w:val="none" w:sz="0" w:space="0" w:color="auto"/>
                    <w:left w:val="none" w:sz="0" w:space="0" w:color="auto"/>
                    <w:bottom w:val="none" w:sz="0" w:space="0" w:color="auto"/>
                    <w:right w:val="none" w:sz="0" w:space="0" w:color="auto"/>
                  </w:divBdr>
                  <w:divsChild>
                    <w:div w:id="1838769925">
                      <w:marLeft w:val="0"/>
                      <w:marRight w:val="0"/>
                      <w:marTop w:val="0"/>
                      <w:marBottom w:val="0"/>
                      <w:divBdr>
                        <w:top w:val="none" w:sz="0" w:space="0" w:color="auto"/>
                        <w:left w:val="none" w:sz="0" w:space="0" w:color="auto"/>
                        <w:bottom w:val="none" w:sz="0" w:space="0" w:color="auto"/>
                        <w:right w:val="none" w:sz="0" w:space="0" w:color="auto"/>
                      </w:divBdr>
                    </w:div>
                  </w:divsChild>
                </w:div>
                <w:div w:id="1171918154">
                  <w:marLeft w:val="0"/>
                  <w:marRight w:val="0"/>
                  <w:marTop w:val="0"/>
                  <w:marBottom w:val="0"/>
                  <w:divBdr>
                    <w:top w:val="none" w:sz="0" w:space="0" w:color="auto"/>
                    <w:left w:val="none" w:sz="0" w:space="0" w:color="auto"/>
                    <w:bottom w:val="none" w:sz="0" w:space="0" w:color="auto"/>
                    <w:right w:val="none" w:sz="0" w:space="0" w:color="auto"/>
                  </w:divBdr>
                  <w:divsChild>
                    <w:div w:id="1215459211">
                      <w:marLeft w:val="0"/>
                      <w:marRight w:val="0"/>
                      <w:marTop w:val="0"/>
                      <w:marBottom w:val="0"/>
                      <w:divBdr>
                        <w:top w:val="none" w:sz="0" w:space="0" w:color="auto"/>
                        <w:left w:val="none" w:sz="0" w:space="0" w:color="auto"/>
                        <w:bottom w:val="none" w:sz="0" w:space="0" w:color="auto"/>
                        <w:right w:val="none" w:sz="0" w:space="0" w:color="auto"/>
                      </w:divBdr>
                    </w:div>
                  </w:divsChild>
                </w:div>
                <w:div w:id="1183284970">
                  <w:marLeft w:val="0"/>
                  <w:marRight w:val="0"/>
                  <w:marTop w:val="0"/>
                  <w:marBottom w:val="0"/>
                  <w:divBdr>
                    <w:top w:val="none" w:sz="0" w:space="0" w:color="auto"/>
                    <w:left w:val="none" w:sz="0" w:space="0" w:color="auto"/>
                    <w:bottom w:val="none" w:sz="0" w:space="0" w:color="auto"/>
                    <w:right w:val="none" w:sz="0" w:space="0" w:color="auto"/>
                  </w:divBdr>
                  <w:divsChild>
                    <w:div w:id="1988702146">
                      <w:marLeft w:val="0"/>
                      <w:marRight w:val="0"/>
                      <w:marTop w:val="0"/>
                      <w:marBottom w:val="0"/>
                      <w:divBdr>
                        <w:top w:val="none" w:sz="0" w:space="0" w:color="auto"/>
                        <w:left w:val="none" w:sz="0" w:space="0" w:color="auto"/>
                        <w:bottom w:val="none" w:sz="0" w:space="0" w:color="auto"/>
                        <w:right w:val="none" w:sz="0" w:space="0" w:color="auto"/>
                      </w:divBdr>
                    </w:div>
                  </w:divsChild>
                </w:div>
                <w:div w:id="1194878758">
                  <w:marLeft w:val="0"/>
                  <w:marRight w:val="0"/>
                  <w:marTop w:val="0"/>
                  <w:marBottom w:val="0"/>
                  <w:divBdr>
                    <w:top w:val="none" w:sz="0" w:space="0" w:color="auto"/>
                    <w:left w:val="none" w:sz="0" w:space="0" w:color="auto"/>
                    <w:bottom w:val="none" w:sz="0" w:space="0" w:color="auto"/>
                    <w:right w:val="none" w:sz="0" w:space="0" w:color="auto"/>
                  </w:divBdr>
                  <w:divsChild>
                    <w:div w:id="313414804">
                      <w:marLeft w:val="0"/>
                      <w:marRight w:val="0"/>
                      <w:marTop w:val="0"/>
                      <w:marBottom w:val="0"/>
                      <w:divBdr>
                        <w:top w:val="none" w:sz="0" w:space="0" w:color="auto"/>
                        <w:left w:val="none" w:sz="0" w:space="0" w:color="auto"/>
                        <w:bottom w:val="none" w:sz="0" w:space="0" w:color="auto"/>
                        <w:right w:val="none" w:sz="0" w:space="0" w:color="auto"/>
                      </w:divBdr>
                    </w:div>
                  </w:divsChild>
                </w:div>
                <w:div w:id="1285383117">
                  <w:marLeft w:val="0"/>
                  <w:marRight w:val="0"/>
                  <w:marTop w:val="0"/>
                  <w:marBottom w:val="0"/>
                  <w:divBdr>
                    <w:top w:val="none" w:sz="0" w:space="0" w:color="auto"/>
                    <w:left w:val="none" w:sz="0" w:space="0" w:color="auto"/>
                    <w:bottom w:val="none" w:sz="0" w:space="0" w:color="auto"/>
                    <w:right w:val="none" w:sz="0" w:space="0" w:color="auto"/>
                  </w:divBdr>
                  <w:divsChild>
                    <w:div w:id="429551652">
                      <w:marLeft w:val="0"/>
                      <w:marRight w:val="0"/>
                      <w:marTop w:val="0"/>
                      <w:marBottom w:val="0"/>
                      <w:divBdr>
                        <w:top w:val="none" w:sz="0" w:space="0" w:color="auto"/>
                        <w:left w:val="none" w:sz="0" w:space="0" w:color="auto"/>
                        <w:bottom w:val="none" w:sz="0" w:space="0" w:color="auto"/>
                        <w:right w:val="none" w:sz="0" w:space="0" w:color="auto"/>
                      </w:divBdr>
                    </w:div>
                  </w:divsChild>
                </w:div>
                <w:div w:id="1311523499">
                  <w:marLeft w:val="0"/>
                  <w:marRight w:val="0"/>
                  <w:marTop w:val="0"/>
                  <w:marBottom w:val="0"/>
                  <w:divBdr>
                    <w:top w:val="none" w:sz="0" w:space="0" w:color="auto"/>
                    <w:left w:val="none" w:sz="0" w:space="0" w:color="auto"/>
                    <w:bottom w:val="none" w:sz="0" w:space="0" w:color="auto"/>
                    <w:right w:val="none" w:sz="0" w:space="0" w:color="auto"/>
                  </w:divBdr>
                  <w:divsChild>
                    <w:div w:id="156727310">
                      <w:marLeft w:val="0"/>
                      <w:marRight w:val="0"/>
                      <w:marTop w:val="0"/>
                      <w:marBottom w:val="0"/>
                      <w:divBdr>
                        <w:top w:val="none" w:sz="0" w:space="0" w:color="auto"/>
                        <w:left w:val="none" w:sz="0" w:space="0" w:color="auto"/>
                        <w:bottom w:val="none" w:sz="0" w:space="0" w:color="auto"/>
                        <w:right w:val="none" w:sz="0" w:space="0" w:color="auto"/>
                      </w:divBdr>
                    </w:div>
                  </w:divsChild>
                </w:div>
                <w:div w:id="1311981849">
                  <w:marLeft w:val="0"/>
                  <w:marRight w:val="0"/>
                  <w:marTop w:val="0"/>
                  <w:marBottom w:val="0"/>
                  <w:divBdr>
                    <w:top w:val="none" w:sz="0" w:space="0" w:color="auto"/>
                    <w:left w:val="none" w:sz="0" w:space="0" w:color="auto"/>
                    <w:bottom w:val="none" w:sz="0" w:space="0" w:color="auto"/>
                    <w:right w:val="none" w:sz="0" w:space="0" w:color="auto"/>
                  </w:divBdr>
                  <w:divsChild>
                    <w:div w:id="755174279">
                      <w:marLeft w:val="0"/>
                      <w:marRight w:val="0"/>
                      <w:marTop w:val="0"/>
                      <w:marBottom w:val="0"/>
                      <w:divBdr>
                        <w:top w:val="none" w:sz="0" w:space="0" w:color="auto"/>
                        <w:left w:val="none" w:sz="0" w:space="0" w:color="auto"/>
                        <w:bottom w:val="none" w:sz="0" w:space="0" w:color="auto"/>
                        <w:right w:val="none" w:sz="0" w:space="0" w:color="auto"/>
                      </w:divBdr>
                    </w:div>
                    <w:div w:id="915242318">
                      <w:marLeft w:val="0"/>
                      <w:marRight w:val="0"/>
                      <w:marTop w:val="0"/>
                      <w:marBottom w:val="0"/>
                      <w:divBdr>
                        <w:top w:val="none" w:sz="0" w:space="0" w:color="auto"/>
                        <w:left w:val="none" w:sz="0" w:space="0" w:color="auto"/>
                        <w:bottom w:val="none" w:sz="0" w:space="0" w:color="auto"/>
                        <w:right w:val="none" w:sz="0" w:space="0" w:color="auto"/>
                      </w:divBdr>
                    </w:div>
                    <w:div w:id="948463538">
                      <w:marLeft w:val="0"/>
                      <w:marRight w:val="0"/>
                      <w:marTop w:val="0"/>
                      <w:marBottom w:val="0"/>
                      <w:divBdr>
                        <w:top w:val="none" w:sz="0" w:space="0" w:color="auto"/>
                        <w:left w:val="none" w:sz="0" w:space="0" w:color="auto"/>
                        <w:bottom w:val="none" w:sz="0" w:space="0" w:color="auto"/>
                        <w:right w:val="none" w:sz="0" w:space="0" w:color="auto"/>
                      </w:divBdr>
                    </w:div>
                    <w:div w:id="1351418065">
                      <w:marLeft w:val="0"/>
                      <w:marRight w:val="0"/>
                      <w:marTop w:val="0"/>
                      <w:marBottom w:val="0"/>
                      <w:divBdr>
                        <w:top w:val="none" w:sz="0" w:space="0" w:color="auto"/>
                        <w:left w:val="none" w:sz="0" w:space="0" w:color="auto"/>
                        <w:bottom w:val="none" w:sz="0" w:space="0" w:color="auto"/>
                        <w:right w:val="none" w:sz="0" w:space="0" w:color="auto"/>
                      </w:divBdr>
                    </w:div>
                    <w:div w:id="1594701395">
                      <w:marLeft w:val="0"/>
                      <w:marRight w:val="0"/>
                      <w:marTop w:val="0"/>
                      <w:marBottom w:val="0"/>
                      <w:divBdr>
                        <w:top w:val="none" w:sz="0" w:space="0" w:color="auto"/>
                        <w:left w:val="none" w:sz="0" w:space="0" w:color="auto"/>
                        <w:bottom w:val="none" w:sz="0" w:space="0" w:color="auto"/>
                        <w:right w:val="none" w:sz="0" w:space="0" w:color="auto"/>
                      </w:divBdr>
                    </w:div>
                  </w:divsChild>
                </w:div>
                <w:div w:id="1385062559">
                  <w:marLeft w:val="0"/>
                  <w:marRight w:val="0"/>
                  <w:marTop w:val="0"/>
                  <w:marBottom w:val="0"/>
                  <w:divBdr>
                    <w:top w:val="none" w:sz="0" w:space="0" w:color="auto"/>
                    <w:left w:val="none" w:sz="0" w:space="0" w:color="auto"/>
                    <w:bottom w:val="none" w:sz="0" w:space="0" w:color="auto"/>
                    <w:right w:val="none" w:sz="0" w:space="0" w:color="auto"/>
                  </w:divBdr>
                  <w:divsChild>
                    <w:div w:id="703600066">
                      <w:marLeft w:val="0"/>
                      <w:marRight w:val="0"/>
                      <w:marTop w:val="0"/>
                      <w:marBottom w:val="0"/>
                      <w:divBdr>
                        <w:top w:val="none" w:sz="0" w:space="0" w:color="auto"/>
                        <w:left w:val="none" w:sz="0" w:space="0" w:color="auto"/>
                        <w:bottom w:val="none" w:sz="0" w:space="0" w:color="auto"/>
                        <w:right w:val="none" w:sz="0" w:space="0" w:color="auto"/>
                      </w:divBdr>
                    </w:div>
                  </w:divsChild>
                </w:div>
                <w:div w:id="1422676390">
                  <w:marLeft w:val="0"/>
                  <w:marRight w:val="0"/>
                  <w:marTop w:val="0"/>
                  <w:marBottom w:val="0"/>
                  <w:divBdr>
                    <w:top w:val="none" w:sz="0" w:space="0" w:color="auto"/>
                    <w:left w:val="none" w:sz="0" w:space="0" w:color="auto"/>
                    <w:bottom w:val="none" w:sz="0" w:space="0" w:color="auto"/>
                    <w:right w:val="none" w:sz="0" w:space="0" w:color="auto"/>
                  </w:divBdr>
                  <w:divsChild>
                    <w:div w:id="1932354652">
                      <w:marLeft w:val="0"/>
                      <w:marRight w:val="0"/>
                      <w:marTop w:val="0"/>
                      <w:marBottom w:val="0"/>
                      <w:divBdr>
                        <w:top w:val="none" w:sz="0" w:space="0" w:color="auto"/>
                        <w:left w:val="none" w:sz="0" w:space="0" w:color="auto"/>
                        <w:bottom w:val="none" w:sz="0" w:space="0" w:color="auto"/>
                        <w:right w:val="none" w:sz="0" w:space="0" w:color="auto"/>
                      </w:divBdr>
                    </w:div>
                  </w:divsChild>
                </w:div>
                <w:div w:id="1471481375">
                  <w:marLeft w:val="0"/>
                  <w:marRight w:val="0"/>
                  <w:marTop w:val="0"/>
                  <w:marBottom w:val="0"/>
                  <w:divBdr>
                    <w:top w:val="none" w:sz="0" w:space="0" w:color="auto"/>
                    <w:left w:val="none" w:sz="0" w:space="0" w:color="auto"/>
                    <w:bottom w:val="none" w:sz="0" w:space="0" w:color="auto"/>
                    <w:right w:val="none" w:sz="0" w:space="0" w:color="auto"/>
                  </w:divBdr>
                  <w:divsChild>
                    <w:div w:id="665791884">
                      <w:marLeft w:val="0"/>
                      <w:marRight w:val="0"/>
                      <w:marTop w:val="0"/>
                      <w:marBottom w:val="0"/>
                      <w:divBdr>
                        <w:top w:val="none" w:sz="0" w:space="0" w:color="auto"/>
                        <w:left w:val="none" w:sz="0" w:space="0" w:color="auto"/>
                        <w:bottom w:val="none" w:sz="0" w:space="0" w:color="auto"/>
                        <w:right w:val="none" w:sz="0" w:space="0" w:color="auto"/>
                      </w:divBdr>
                    </w:div>
                    <w:div w:id="1141069661">
                      <w:marLeft w:val="0"/>
                      <w:marRight w:val="0"/>
                      <w:marTop w:val="0"/>
                      <w:marBottom w:val="0"/>
                      <w:divBdr>
                        <w:top w:val="none" w:sz="0" w:space="0" w:color="auto"/>
                        <w:left w:val="none" w:sz="0" w:space="0" w:color="auto"/>
                        <w:bottom w:val="none" w:sz="0" w:space="0" w:color="auto"/>
                        <w:right w:val="none" w:sz="0" w:space="0" w:color="auto"/>
                      </w:divBdr>
                    </w:div>
                    <w:div w:id="1716613340">
                      <w:marLeft w:val="0"/>
                      <w:marRight w:val="0"/>
                      <w:marTop w:val="0"/>
                      <w:marBottom w:val="0"/>
                      <w:divBdr>
                        <w:top w:val="none" w:sz="0" w:space="0" w:color="auto"/>
                        <w:left w:val="none" w:sz="0" w:space="0" w:color="auto"/>
                        <w:bottom w:val="none" w:sz="0" w:space="0" w:color="auto"/>
                        <w:right w:val="none" w:sz="0" w:space="0" w:color="auto"/>
                      </w:divBdr>
                    </w:div>
                  </w:divsChild>
                </w:div>
                <w:div w:id="1505509179">
                  <w:marLeft w:val="0"/>
                  <w:marRight w:val="0"/>
                  <w:marTop w:val="0"/>
                  <w:marBottom w:val="0"/>
                  <w:divBdr>
                    <w:top w:val="none" w:sz="0" w:space="0" w:color="auto"/>
                    <w:left w:val="none" w:sz="0" w:space="0" w:color="auto"/>
                    <w:bottom w:val="none" w:sz="0" w:space="0" w:color="auto"/>
                    <w:right w:val="none" w:sz="0" w:space="0" w:color="auto"/>
                  </w:divBdr>
                  <w:divsChild>
                    <w:div w:id="812140837">
                      <w:marLeft w:val="0"/>
                      <w:marRight w:val="0"/>
                      <w:marTop w:val="0"/>
                      <w:marBottom w:val="0"/>
                      <w:divBdr>
                        <w:top w:val="none" w:sz="0" w:space="0" w:color="auto"/>
                        <w:left w:val="none" w:sz="0" w:space="0" w:color="auto"/>
                        <w:bottom w:val="none" w:sz="0" w:space="0" w:color="auto"/>
                        <w:right w:val="none" w:sz="0" w:space="0" w:color="auto"/>
                      </w:divBdr>
                    </w:div>
                    <w:div w:id="907228045">
                      <w:marLeft w:val="0"/>
                      <w:marRight w:val="0"/>
                      <w:marTop w:val="0"/>
                      <w:marBottom w:val="0"/>
                      <w:divBdr>
                        <w:top w:val="none" w:sz="0" w:space="0" w:color="auto"/>
                        <w:left w:val="none" w:sz="0" w:space="0" w:color="auto"/>
                        <w:bottom w:val="none" w:sz="0" w:space="0" w:color="auto"/>
                        <w:right w:val="none" w:sz="0" w:space="0" w:color="auto"/>
                      </w:divBdr>
                    </w:div>
                    <w:div w:id="959074082">
                      <w:marLeft w:val="0"/>
                      <w:marRight w:val="0"/>
                      <w:marTop w:val="0"/>
                      <w:marBottom w:val="0"/>
                      <w:divBdr>
                        <w:top w:val="none" w:sz="0" w:space="0" w:color="auto"/>
                        <w:left w:val="none" w:sz="0" w:space="0" w:color="auto"/>
                        <w:bottom w:val="none" w:sz="0" w:space="0" w:color="auto"/>
                        <w:right w:val="none" w:sz="0" w:space="0" w:color="auto"/>
                      </w:divBdr>
                    </w:div>
                    <w:div w:id="1472019265">
                      <w:marLeft w:val="0"/>
                      <w:marRight w:val="0"/>
                      <w:marTop w:val="0"/>
                      <w:marBottom w:val="0"/>
                      <w:divBdr>
                        <w:top w:val="none" w:sz="0" w:space="0" w:color="auto"/>
                        <w:left w:val="none" w:sz="0" w:space="0" w:color="auto"/>
                        <w:bottom w:val="none" w:sz="0" w:space="0" w:color="auto"/>
                        <w:right w:val="none" w:sz="0" w:space="0" w:color="auto"/>
                      </w:divBdr>
                    </w:div>
                    <w:div w:id="1748647759">
                      <w:marLeft w:val="0"/>
                      <w:marRight w:val="0"/>
                      <w:marTop w:val="0"/>
                      <w:marBottom w:val="0"/>
                      <w:divBdr>
                        <w:top w:val="none" w:sz="0" w:space="0" w:color="auto"/>
                        <w:left w:val="none" w:sz="0" w:space="0" w:color="auto"/>
                        <w:bottom w:val="none" w:sz="0" w:space="0" w:color="auto"/>
                        <w:right w:val="none" w:sz="0" w:space="0" w:color="auto"/>
                      </w:divBdr>
                    </w:div>
                  </w:divsChild>
                </w:div>
                <w:div w:id="1619067931">
                  <w:marLeft w:val="0"/>
                  <w:marRight w:val="0"/>
                  <w:marTop w:val="0"/>
                  <w:marBottom w:val="0"/>
                  <w:divBdr>
                    <w:top w:val="none" w:sz="0" w:space="0" w:color="auto"/>
                    <w:left w:val="none" w:sz="0" w:space="0" w:color="auto"/>
                    <w:bottom w:val="none" w:sz="0" w:space="0" w:color="auto"/>
                    <w:right w:val="none" w:sz="0" w:space="0" w:color="auto"/>
                  </w:divBdr>
                  <w:divsChild>
                    <w:div w:id="1593011247">
                      <w:marLeft w:val="0"/>
                      <w:marRight w:val="0"/>
                      <w:marTop w:val="0"/>
                      <w:marBottom w:val="0"/>
                      <w:divBdr>
                        <w:top w:val="none" w:sz="0" w:space="0" w:color="auto"/>
                        <w:left w:val="none" w:sz="0" w:space="0" w:color="auto"/>
                        <w:bottom w:val="none" w:sz="0" w:space="0" w:color="auto"/>
                        <w:right w:val="none" w:sz="0" w:space="0" w:color="auto"/>
                      </w:divBdr>
                    </w:div>
                  </w:divsChild>
                </w:div>
                <w:div w:id="1690257937">
                  <w:marLeft w:val="0"/>
                  <w:marRight w:val="0"/>
                  <w:marTop w:val="0"/>
                  <w:marBottom w:val="0"/>
                  <w:divBdr>
                    <w:top w:val="none" w:sz="0" w:space="0" w:color="auto"/>
                    <w:left w:val="none" w:sz="0" w:space="0" w:color="auto"/>
                    <w:bottom w:val="none" w:sz="0" w:space="0" w:color="auto"/>
                    <w:right w:val="none" w:sz="0" w:space="0" w:color="auto"/>
                  </w:divBdr>
                  <w:divsChild>
                    <w:div w:id="291792142">
                      <w:marLeft w:val="0"/>
                      <w:marRight w:val="0"/>
                      <w:marTop w:val="0"/>
                      <w:marBottom w:val="0"/>
                      <w:divBdr>
                        <w:top w:val="none" w:sz="0" w:space="0" w:color="auto"/>
                        <w:left w:val="none" w:sz="0" w:space="0" w:color="auto"/>
                        <w:bottom w:val="none" w:sz="0" w:space="0" w:color="auto"/>
                        <w:right w:val="none" w:sz="0" w:space="0" w:color="auto"/>
                      </w:divBdr>
                    </w:div>
                    <w:div w:id="1448891715">
                      <w:marLeft w:val="0"/>
                      <w:marRight w:val="0"/>
                      <w:marTop w:val="0"/>
                      <w:marBottom w:val="0"/>
                      <w:divBdr>
                        <w:top w:val="none" w:sz="0" w:space="0" w:color="auto"/>
                        <w:left w:val="none" w:sz="0" w:space="0" w:color="auto"/>
                        <w:bottom w:val="none" w:sz="0" w:space="0" w:color="auto"/>
                        <w:right w:val="none" w:sz="0" w:space="0" w:color="auto"/>
                      </w:divBdr>
                    </w:div>
                  </w:divsChild>
                </w:div>
                <w:div w:id="1703827526">
                  <w:marLeft w:val="0"/>
                  <w:marRight w:val="0"/>
                  <w:marTop w:val="0"/>
                  <w:marBottom w:val="0"/>
                  <w:divBdr>
                    <w:top w:val="none" w:sz="0" w:space="0" w:color="auto"/>
                    <w:left w:val="none" w:sz="0" w:space="0" w:color="auto"/>
                    <w:bottom w:val="none" w:sz="0" w:space="0" w:color="auto"/>
                    <w:right w:val="none" w:sz="0" w:space="0" w:color="auto"/>
                  </w:divBdr>
                  <w:divsChild>
                    <w:div w:id="1608805186">
                      <w:marLeft w:val="0"/>
                      <w:marRight w:val="0"/>
                      <w:marTop w:val="0"/>
                      <w:marBottom w:val="0"/>
                      <w:divBdr>
                        <w:top w:val="none" w:sz="0" w:space="0" w:color="auto"/>
                        <w:left w:val="none" w:sz="0" w:space="0" w:color="auto"/>
                        <w:bottom w:val="none" w:sz="0" w:space="0" w:color="auto"/>
                        <w:right w:val="none" w:sz="0" w:space="0" w:color="auto"/>
                      </w:divBdr>
                    </w:div>
                  </w:divsChild>
                </w:div>
                <w:div w:id="1709913312">
                  <w:marLeft w:val="0"/>
                  <w:marRight w:val="0"/>
                  <w:marTop w:val="0"/>
                  <w:marBottom w:val="0"/>
                  <w:divBdr>
                    <w:top w:val="none" w:sz="0" w:space="0" w:color="auto"/>
                    <w:left w:val="none" w:sz="0" w:space="0" w:color="auto"/>
                    <w:bottom w:val="none" w:sz="0" w:space="0" w:color="auto"/>
                    <w:right w:val="none" w:sz="0" w:space="0" w:color="auto"/>
                  </w:divBdr>
                  <w:divsChild>
                    <w:div w:id="375399612">
                      <w:marLeft w:val="0"/>
                      <w:marRight w:val="0"/>
                      <w:marTop w:val="0"/>
                      <w:marBottom w:val="0"/>
                      <w:divBdr>
                        <w:top w:val="none" w:sz="0" w:space="0" w:color="auto"/>
                        <w:left w:val="none" w:sz="0" w:space="0" w:color="auto"/>
                        <w:bottom w:val="none" w:sz="0" w:space="0" w:color="auto"/>
                        <w:right w:val="none" w:sz="0" w:space="0" w:color="auto"/>
                      </w:divBdr>
                    </w:div>
                  </w:divsChild>
                </w:div>
                <w:div w:id="1761832543">
                  <w:marLeft w:val="0"/>
                  <w:marRight w:val="0"/>
                  <w:marTop w:val="0"/>
                  <w:marBottom w:val="0"/>
                  <w:divBdr>
                    <w:top w:val="none" w:sz="0" w:space="0" w:color="auto"/>
                    <w:left w:val="none" w:sz="0" w:space="0" w:color="auto"/>
                    <w:bottom w:val="none" w:sz="0" w:space="0" w:color="auto"/>
                    <w:right w:val="none" w:sz="0" w:space="0" w:color="auto"/>
                  </w:divBdr>
                  <w:divsChild>
                    <w:div w:id="1336955038">
                      <w:marLeft w:val="0"/>
                      <w:marRight w:val="0"/>
                      <w:marTop w:val="0"/>
                      <w:marBottom w:val="0"/>
                      <w:divBdr>
                        <w:top w:val="none" w:sz="0" w:space="0" w:color="auto"/>
                        <w:left w:val="none" w:sz="0" w:space="0" w:color="auto"/>
                        <w:bottom w:val="none" w:sz="0" w:space="0" w:color="auto"/>
                        <w:right w:val="none" w:sz="0" w:space="0" w:color="auto"/>
                      </w:divBdr>
                    </w:div>
                  </w:divsChild>
                </w:div>
                <w:div w:id="1772431865">
                  <w:marLeft w:val="0"/>
                  <w:marRight w:val="0"/>
                  <w:marTop w:val="0"/>
                  <w:marBottom w:val="0"/>
                  <w:divBdr>
                    <w:top w:val="none" w:sz="0" w:space="0" w:color="auto"/>
                    <w:left w:val="none" w:sz="0" w:space="0" w:color="auto"/>
                    <w:bottom w:val="none" w:sz="0" w:space="0" w:color="auto"/>
                    <w:right w:val="none" w:sz="0" w:space="0" w:color="auto"/>
                  </w:divBdr>
                  <w:divsChild>
                    <w:div w:id="1442649629">
                      <w:marLeft w:val="0"/>
                      <w:marRight w:val="0"/>
                      <w:marTop w:val="0"/>
                      <w:marBottom w:val="0"/>
                      <w:divBdr>
                        <w:top w:val="none" w:sz="0" w:space="0" w:color="auto"/>
                        <w:left w:val="none" w:sz="0" w:space="0" w:color="auto"/>
                        <w:bottom w:val="none" w:sz="0" w:space="0" w:color="auto"/>
                        <w:right w:val="none" w:sz="0" w:space="0" w:color="auto"/>
                      </w:divBdr>
                    </w:div>
                    <w:div w:id="2046178330">
                      <w:marLeft w:val="0"/>
                      <w:marRight w:val="0"/>
                      <w:marTop w:val="0"/>
                      <w:marBottom w:val="0"/>
                      <w:divBdr>
                        <w:top w:val="none" w:sz="0" w:space="0" w:color="auto"/>
                        <w:left w:val="none" w:sz="0" w:space="0" w:color="auto"/>
                        <w:bottom w:val="none" w:sz="0" w:space="0" w:color="auto"/>
                        <w:right w:val="none" w:sz="0" w:space="0" w:color="auto"/>
                      </w:divBdr>
                    </w:div>
                  </w:divsChild>
                </w:div>
                <w:div w:id="1813601454">
                  <w:marLeft w:val="0"/>
                  <w:marRight w:val="0"/>
                  <w:marTop w:val="0"/>
                  <w:marBottom w:val="0"/>
                  <w:divBdr>
                    <w:top w:val="none" w:sz="0" w:space="0" w:color="auto"/>
                    <w:left w:val="none" w:sz="0" w:space="0" w:color="auto"/>
                    <w:bottom w:val="none" w:sz="0" w:space="0" w:color="auto"/>
                    <w:right w:val="none" w:sz="0" w:space="0" w:color="auto"/>
                  </w:divBdr>
                  <w:divsChild>
                    <w:div w:id="1969968834">
                      <w:marLeft w:val="0"/>
                      <w:marRight w:val="0"/>
                      <w:marTop w:val="0"/>
                      <w:marBottom w:val="0"/>
                      <w:divBdr>
                        <w:top w:val="none" w:sz="0" w:space="0" w:color="auto"/>
                        <w:left w:val="none" w:sz="0" w:space="0" w:color="auto"/>
                        <w:bottom w:val="none" w:sz="0" w:space="0" w:color="auto"/>
                        <w:right w:val="none" w:sz="0" w:space="0" w:color="auto"/>
                      </w:divBdr>
                    </w:div>
                  </w:divsChild>
                </w:div>
                <w:div w:id="1825392416">
                  <w:marLeft w:val="0"/>
                  <w:marRight w:val="0"/>
                  <w:marTop w:val="0"/>
                  <w:marBottom w:val="0"/>
                  <w:divBdr>
                    <w:top w:val="none" w:sz="0" w:space="0" w:color="auto"/>
                    <w:left w:val="none" w:sz="0" w:space="0" w:color="auto"/>
                    <w:bottom w:val="none" w:sz="0" w:space="0" w:color="auto"/>
                    <w:right w:val="none" w:sz="0" w:space="0" w:color="auto"/>
                  </w:divBdr>
                  <w:divsChild>
                    <w:div w:id="1835224342">
                      <w:marLeft w:val="0"/>
                      <w:marRight w:val="0"/>
                      <w:marTop w:val="0"/>
                      <w:marBottom w:val="0"/>
                      <w:divBdr>
                        <w:top w:val="none" w:sz="0" w:space="0" w:color="auto"/>
                        <w:left w:val="none" w:sz="0" w:space="0" w:color="auto"/>
                        <w:bottom w:val="none" w:sz="0" w:space="0" w:color="auto"/>
                        <w:right w:val="none" w:sz="0" w:space="0" w:color="auto"/>
                      </w:divBdr>
                    </w:div>
                  </w:divsChild>
                </w:div>
                <w:div w:id="1825926562">
                  <w:marLeft w:val="0"/>
                  <w:marRight w:val="0"/>
                  <w:marTop w:val="0"/>
                  <w:marBottom w:val="0"/>
                  <w:divBdr>
                    <w:top w:val="none" w:sz="0" w:space="0" w:color="auto"/>
                    <w:left w:val="none" w:sz="0" w:space="0" w:color="auto"/>
                    <w:bottom w:val="none" w:sz="0" w:space="0" w:color="auto"/>
                    <w:right w:val="none" w:sz="0" w:space="0" w:color="auto"/>
                  </w:divBdr>
                  <w:divsChild>
                    <w:div w:id="1207644590">
                      <w:marLeft w:val="0"/>
                      <w:marRight w:val="0"/>
                      <w:marTop w:val="0"/>
                      <w:marBottom w:val="0"/>
                      <w:divBdr>
                        <w:top w:val="none" w:sz="0" w:space="0" w:color="auto"/>
                        <w:left w:val="none" w:sz="0" w:space="0" w:color="auto"/>
                        <w:bottom w:val="none" w:sz="0" w:space="0" w:color="auto"/>
                        <w:right w:val="none" w:sz="0" w:space="0" w:color="auto"/>
                      </w:divBdr>
                    </w:div>
                    <w:div w:id="1852837361">
                      <w:marLeft w:val="0"/>
                      <w:marRight w:val="0"/>
                      <w:marTop w:val="0"/>
                      <w:marBottom w:val="0"/>
                      <w:divBdr>
                        <w:top w:val="none" w:sz="0" w:space="0" w:color="auto"/>
                        <w:left w:val="none" w:sz="0" w:space="0" w:color="auto"/>
                        <w:bottom w:val="none" w:sz="0" w:space="0" w:color="auto"/>
                        <w:right w:val="none" w:sz="0" w:space="0" w:color="auto"/>
                      </w:divBdr>
                    </w:div>
                    <w:div w:id="2141682833">
                      <w:marLeft w:val="0"/>
                      <w:marRight w:val="0"/>
                      <w:marTop w:val="0"/>
                      <w:marBottom w:val="0"/>
                      <w:divBdr>
                        <w:top w:val="none" w:sz="0" w:space="0" w:color="auto"/>
                        <w:left w:val="none" w:sz="0" w:space="0" w:color="auto"/>
                        <w:bottom w:val="none" w:sz="0" w:space="0" w:color="auto"/>
                        <w:right w:val="none" w:sz="0" w:space="0" w:color="auto"/>
                      </w:divBdr>
                    </w:div>
                  </w:divsChild>
                </w:div>
                <w:div w:id="1894191489">
                  <w:marLeft w:val="0"/>
                  <w:marRight w:val="0"/>
                  <w:marTop w:val="0"/>
                  <w:marBottom w:val="0"/>
                  <w:divBdr>
                    <w:top w:val="none" w:sz="0" w:space="0" w:color="auto"/>
                    <w:left w:val="none" w:sz="0" w:space="0" w:color="auto"/>
                    <w:bottom w:val="none" w:sz="0" w:space="0" w:color="auto"/>
                    <w:right w:val="none" w:sz="0" w:space="0" w:color="auto"/>
                  </w:divBdr>
                  <w:divsChild>
                    <w:div w:id="14697199">
                      <w:marLeft w:val="0"/>
                      <w:marRight w:val="0"/>
                      <w:marTop w:val="0"/>
                      <w:marBottom w:val="0"/>
                      <w:divBdr>
                        <w:top w:val="none" w:sz="0" w:space="0" w:color="auto"/>
                        <w:left w:val="none" w:sz="0" w:space="0" w:color="auto"/>
                        <w:bottom w:val="none" w:sz="0" w:space="0" w:color="auto"/>
                        <w:right w:val="none" w:sz="0" w:space="0" w:color="auto"/>
                      </w:divBdr>
                    </w:div>
                  </w:divsChild>
                </w:div>
                <w:div w:id="1917401817">
                  <w:marLeft w:val="0"/>
                  <w:marRight w:val="0"/>
                  <w:marTop w:val="0"/>
                  <w:marBottom w:val="0"/>
                  <w:divBdr>
                    <w:top w:val="none" w:sz="0" w:space="0" w:color="auto"/>
                    <w:left w:val="none" w:sz="0" w:space="0" w:color="auto"/>
                    <w:bottom w:val="none" w:sz="0" w:space="0" w:color="auto"/>
                    <w:right w:val="none" w:sz="0" w:space="0" w:color="auto"/>
                  </w:divBdr>
                  <w:divsChild>
                    <w:div w:id="291404706">
                      <w:marLeft w:val="0"/>
                      <w:marRight w:val="0"/>
                      <w:marTop w:val="0"/>
                      <w:marBottom w:val="0"/>
                      <w:divBdr>
                        <w:top w:val="none" w:sz="0" w:space="0" w:color="auto"/>
                        <w:left w:val="none" w:sz="0" w:space="0" w:color="auto"/>
                        <w:bottom w:val="none" w:sz="0" w:space="0" w:color="auto"/>
                        <w:right w:val="none" w:sz="0" w:space="0" w:color="auto"/>
                      </w:divBdr>
                    </w:div>
                    <w:div w:id="549922364">
                      <w:marLeft w:val="0"/>
                      <w:marRight w:val="0"/>
                      <w:marTop w:val="0"/>
                      <w:marBottom w:val="0"/>
                      <w:divBdr>
                        <w:top w:val="none" w:sz="0" w:space="0" w:color="auto"/>
                        <w:left w:val="none" w:sz="0" w:space="0" w:color="auto"/>
                        <w:bottom w:val="none" w:sz="0" w:space="0" w:color="auto"/>
                        <w:right w:val="none" w:sz="0" w:space="0" w:color="auto"/>
                      </w:divBdr>
                    </w:div>
                    <w:div w:id="665786048">
                      <w:marLeft w:val="0"/>
                      <w:marRight w:val="0"/>
                      <w:marTop w:val="0"/>
                      <w:marBottom w:val="0"/>
                      <w:divBdr>
                        <w:top w:val="none" w:sz="0" w:space="0" w:color="auto"/>
                        <w:left w:val="none" w:sz="0" w:space="0" w:color="auto"/>
                        <w:bottom w:val="none" w:sz="0" w:space="0" w:color="auto"/>
                        <w:right w:val="none" w:sz="0" w:space="0" w:color="auto"/>
                      </w:divBdr>
                    </w:div>
                    <w:div w:id="1412508057">
                      <w:marLeft w:val="0"/>
                      <w:marRight w:val="0"/>
                      <w:marTop w:val="0"/>
                      <w:marBottom w:val="0"/>
                      <w:divBdr>
                        <w:top w:val="none" w:sz="0" w:space="0" w:color="auto"/>
                        <w:left w:val="none" w:sz="0" w:space="0" w:color="auto"/>
                        <w:bottom w:val="none" w:sz="0" w:space="0" w:color="auto"/>
                        <w:right w:val="none" w:sz="0" w:space="0" w:color="auto"/>
                      </w:divBdr>
                    </w:div>
                    <w:div w:id="1442261965">
                      <w:marLeft w:val="0"/>
                      <w:marRight w:val="0"/>
                      <w:marTop w:val="0"/>
                      <w:marBottom w:val="0"/>
                      <w:divBdr>
                        <w:top w:val="none" w:sz="0" w:space="0" w:color="auto"/>
                        <w:left w:val="none" w:sz="0" w:space="0" w:color="auto"/>
                        <w:bottom w:val="none" w:sz="0" w:space="0" w:color="auto"/>
                        <w:right w:val="none" w:sz="0" w:space="0" w:color="auto"/>
                      </w:divBdr>
                    </w:div>
                    <w:div w:id="1559703516">
                      <w:marLeft w:val="0"/>
                      <w:marRight w:val="0"/>
                      <w:marTop w:val="0"/>
                      <w:marBottom w:val="0"/>
                      <w:divBdr>
                        <w:top w:val="none" w:sz="0" w:space="0" w:color="auto"/>
                        <w:left w:val="none" w:sz="0" w:space="0" w:color="auto"/>
                        <w:bottom w:val="none" w:sz="0" w:space="0" w:color="auto"/>
                        <w:right w:val="none" w:sz="0" w:space="0" w:color="auto"/>
                      </w:divBdr>
                    </w:div>
                    <w:div w:id="1766539490">
                      <w:marLeft w:val="0"/>
                      <w:marRight w:val="0"/>
                      <w:marTop w:val="0"/>
                      <w:marBottom w:val="0"/>
                      <w:divBdr>
                        <w:top w:val="none" w:sz="0" w:space="0" w:color="auto"/>
                        <w:left w:val="none" w:sz="0" w:space="0" w:color="auto"/>
                        <w:bottom w:val="none" w:sz="0" w:space="0" w:color="auto"/>
                        <w:right w:val="none" w:sz="0" w:space="0" w:color="auto"/>
                      </w:divBdr>
                    </w:div>
                    <w:div w:id="2080781719">
                      <w:marLeft w:val="0"/>
                      <w:marRight w:val="0"/>
                      <w:marTop w:val="0"/>
                      <w:marBottom w:val="0"/>
                      <w:divBdr>
                        <w:top w:val="none" w:sz="0" w:space="0" w:color="auto"/>
                        <w:left w:val="none" w:sz="0" w:space="0" w:color="auto"/>
                        <w:bottom w:val="none" w:sz="0" w:space="0" w:color="auto"/>
                        <w:right w:val="none" w:sz="0" w:space="0" w:color="auto"/>
                      </w:divBdr>
                    </w:div>
                  </w:divsChild>
                </w:div>
                <w:div w:id="1938713714">
                  <w:marLeft w:val="0"/>
                  <w:marRight w:val="0"/>
                  <w:marTop w:val="0"/>
                  <w:marBottom w:val="0"/>
                  <w:divBdr>
                    <w:top w:val="none" w:sz="0" w:space="0" w:color="auto"/>
                    <w:left w:val="none" w:sz="0" w:space="0" w:color="auto"/>
                    <w:bottom w:val="none" w:sz="0" w:space="0" w:color="auto"/>
                    <w:right w:val="none" w:sz="0" w:space="0" w:color="auto"/>
                  </w:divBdr>
                  <w:divsChild>
                    <w:div w:id="1698195299">
                      <w:marLeft w:val="0"/>
                      <w:marRight w:val="0"/>
                      <w:marTop w:val="0"/>
                      <w:marBottom w:val="0"/>
                      <w:divBdr>
                        <w:top w:val="none" w:sz="0" w:space="0" w:color="auto"/>
                        <w:left w:val="none" w:sz="0" w:space="0" w:color="auto"/>
                        <w:bottom w:val="none" w:sz="0" w:space="0" w:color="auto"/>
                        <w:right w:val="none" w:sz="0" w:space="0" w:color="auto"/>
                      </w:divBdr>
                    </w:div>
                  </w:divsChild>
                </w:div>
                <w:div w:id="2006516980">
                  <w:marLeft w:val="0"/>
                  <w:marRight w:val="0"/>
                  <w:marTop w:val="0"/>
                  <w:marBottom w:val="0"/>
                  <w:divBdr>
                    <w:top w:val="none" w:sz="0" w:space="0" w:color="auto"/>
                    <w:left w:val="none" w:sz="0" w:space="0" w:color="auto"/>
                    <w:bottom w:val="none" w:sz="0" w:space="0" w:color="auto"/>
                    <w:right w:val="none" w:sz="0" w:space="0" w:color="auto"/>
                  </w:divBdr>
                  <w:divsChild>
                    <w:div w:id="2132283880">
                      <w:marLeft w:val="0"/>
                      <w:marRight w:val="0"/>
                      <w:marTop w:val="0"/>
                      <w:marBottom w:val="0"/>
                      <w:divBdr>
                        <w:top w:val="none" w:sz="0" w:space="0" w:color="auto"/>
                        <w:left w:val="none" w:sz="0" w:space="0" w:color="auto"/>
                        <w:bottom w:val="none" w:sz="0" w:space="0" w:color="auto"/>
                        <w:right w:val="none" w:sz="0" w:space="0" w:color="auto"/>
                      </w:divBdr>
                    </w:div>
                  </w:divsChild>
                </w:div>
                <w:div w:id="2015259293">
                  <w:marLeft w:val="0"/>
                  <w:marRight w:val="0"/>
                  <w:marTop w:val="0"/>
                  <w:marBottom w:val="0"/>
                  <w:divBdr>
                    <w:top w:val="none" w:sz="0" w:space="0" w:color="auto"/>
                    <w:left w:val="none" w:sz="0" w:space="0" w:color="auto"/>
                    <w:bottom w:val="none" w:sz="0" w:space="0" w:color="auto"/>
                    <w:right w:val="none" w:sz="0" w:space="0" w:color="auto"/>
                  </w:divBdr>
                  <w:divsChild>
                    <w:div w:id="1294404425">
                      <w:marLeft w:val="0"/>
                      <w:marRight w:val="0"/>
                      <w:marTop w:val="0"/>
                      <w:marBottom w:val="0"/>
                      <w:divBdr>
                        <w:top w:val="none" w:sz="0" w:space="0" w:color="auto"/>
                        <w:left w:val="none" w:sz="0" w:space="0" w:color="auto"/>
                        <w:bottom w:val="none" w:sz="0" w:space="0" w:color="auto"/>
                        <w:right w:val="none" w:sz="0" w:space="0" w:color="auto"/>
                      </w:divBdr>
                    </w:div>
                  </w:divsChild>
                </w:div>
                <w:div w:id="2079398645">
                  <w:marLeft w:val="0"/>
                  <w:marRight w:val="0"/>
                  <w:marTop w:val="0"/>
                  <w:marBottom w:val="0"/>
                  <w:divBdr>
                    <w:top w:val="none" w:sz="0" w:space="0" w:color="auto"/>
                    <w:left w:val="none" w:sz="0" w:space="0" w:color="auto"/>
                    <w:bottom w:val="none" w:sz="0" w:space="0" w:color="auto"/>
                    <w:right w:val="none" w:sz="0" w:space="0" w:color="auto"/>
                  </w:divBdr>
                  <w:divsChild>
                    <w:div w:id="937718618">
                      <w:marLeft w:val="0"/>
                      <w:marRight w:val="0"/>
                      <w:marTop w:val="0"/>
                      <w:marBottom w:val="0"/>
                      <w:divBdr>
                        <w:top w:val="none" w:sz="0" w:space="0" w:color="auto"/>
                        <w:left w:val="none" w:sz="0" w:space="0" w:color="auto"/>
                        <w:bottom w:val="none" w:sz="0" w:space="0" w:color="auto"/>
                        <w:right w:val="none" w:sz="0" w:space="0" w:color="auto"/>
                      </w:divBdr>
                    </w:div>
                  </w:divsChild>
                </w:div>
                <w:div w:id="2103447685">
                  <w:marLeft w:val="0"/>
                  <w:marRight w:val="0"/>
                  <w:marTop w:val="0"/>
                  <w:marBottom w:val="0"/>
                  <w:divBdr>
                    <w:top w:val="none" w:sz="0" w:space="0" w:color="auto"/>
                    <w:left w:val="none" w:sz="0" w:space="0" w:color="auto"/>
                    <w:bottom w:val="none" w:sz="0" w:space="0" w:color="auto"/>
                    <w:right w:val="none" w:sz="0" w:space="0" w:color="auto"/>
                  </w:divBdr>
                  <w:divsChild>
                    <w:div w:id="1694303395">
                      <w:marLeft w:val="0"/>
                      <w:marRight w:val="0"/>
                      <w:marTop w:val="0"/>
                      <w:marBottom w:val="0"/>
                      <w:divBdr>
                        <w:top w:val="none" w:sz="0" w:space="0" w:color="auto"/>
                        <w:left w:val="none" w:sz="0" w:space="0" w:color="auto"/>
                        <w:bottom w:val="none" w:sz="0" w:space="0" w:color="auto"/>
                        <w:right w:val="none" w:sz="0" w:space="0" w:color="auto"/>
                      </w:divBdr>
                    </w:div>
                  </w:divsChild>
                </w:div>
                <w:div w:id="2111003933">
                  <w:marLeft w:val="0"/>
                  <w:marRight w:val="0"/>
                  <w:marTop w:val="0"/>
                  <w:marBottom w:val="0"/>
                  <w:divBdr>
                    <w:top w:val="none" w:sz="0" w:space="0" w:color="auto"/>
                    <w:left w:val="none" w:sz="0" w:space="0" w:color="auto"/>
                    <w:bottom w:val="none" w:sz="0" w:space="0" w:color="auto"/>
                    <w:right w:val="none" w:sz="0" w:space="0" w:color="auto"/>
                  </w:divBdr>
                  <w:divsChild>
                    <w:div w:id="816607538">
                      <w:marLeft w:val="0"/>
                      <w:marRight w:val="0"/>
                      <w:marTop w:val="0"/>
                      <w:marBottom w:val="0"/>
                      <w:divBdr>
                        <w:top w:val="none" w:sz="0" w:space="0" w:color="auto"/>
                        <w:left w:val="none" w:sz="0" w:space="0" w:color="auto"/>
                        <w:bottom w:val="none" w:sz="0" w:space="0" w:color="auto"/>
                        <w:right w:val="none" w:sz="0" w:space="0" w:color="auto"/>
                      </w:divBdr>
                    </w:div>
                    <w:div w:id="988824924">
                      <w:marLeft w:val="0"/>
                      <w:marRight w:val="0"/>
                      <w:marTop w:val="0"/>
                      <w:marBottom w:val="0"/>
                      <w:divBdr>
                        <w:top w:val="none" w:sz="0" w:space="0" w:color="auto"/>
                        <w:left w:val="none" w:sz="0" w:space="0" w:color="auto"/>
                        <w:bottom w:val="none" w:sz="0" w:space="0" w:color="auto"/>
                        <w:right w:val="none" w:sz="0" w:space="0" w:color="auto"/>
                      </w:divBdr>
                    </w:div>
                    <w:div w:id="1421754619">
                      <w:marLeft w:val="0"/>
                      <w:marRight w:val="0"/>
                      <w:marTop w:val="0"/>
                      <w:marBottom w:val="0"/>
                      <w:divBdr>
                        <w:top w:val="none" w:sz="0" w:space="0" w:color="auto"/>
                        <w:left w:val="none" w:sz="0" w:space="0" w:color="auto"/>
                        <w:bottom w:val="none" w:sz="0" w:space="0" w:color="auto"/>
                        <w:right w:val="none" w:sz="0" w:space="0" w:color="auto"/>
                      </w:divBdr>
                    </w:div>
                    <w:div w:id="1902523917">
                      <w:marLeft w:val="0"/>
                      <w:marRight w:val="0"/>
                      <w:marTop w:val="0"/>
                      <w:marBottom w:val="0"/>
                      <w:divBdr>
                        <w:top w:val="none" w:sz="0" w:space="0" w:color="auto"/>
                        <w:left w:val="none" w:sz="0" w:space="0" w:color="auto"/>
                        <w:bottom w:val="none" w:sz="0" w:space="0" w:color="auto"/>
                        <w:right w:val="none" w:sz="0" w:space="0" w:color="auto"/>
                      </w:divBdr>
                    </w:div>
                  </w:divsChild>
                </w:div>
                <w:div w:id="2132092860">
                  <w:marLeft w:val="0"/>
                  <w:marRight w:val="0"/>
                  <w:marTop w:val="0"/>
                  <w:marBottom w:val="0"/>
                  <w:divBdr>
                    <w:top w:val="none" w:sz="0" w:space="0" w:color="auto"/>
                    <w:left w:val="none" w:sz="0" w:space="0" w:color="auto"/>
                    <w:bottom w:val="none" w:sz="0" w:space="0" w:color="auto"/>
                    <w:right w:val="none" w:sz="0" w:space="0" w:color="auto"/>
                  </w:divBdr>
                  <w:divsChild>
                    <w:div w:id="567109999">
                      <w:marLeft w:val="0"/>
                      <w:marRight w:val="0"/>
                      <w:marTop w:val="0"/>
                      <w:marBottom w:val="0"/>
                      <w:divBdr>
                        <w:top w:val="none" w:sz="0" w:space="0" w:color="auto"/>
                        <w:left w:val="none" w:sz="0" w:space="0" w:color="auto"/>
                        <w:bottom w:val="none" w:sz="0" w:space="0" w:color="auto"/>
                        <w:right w:val="none" w:sz="0" w:space="0" w:color="auto"/>
                      </w:divBdr>
                    </w:div>
                    <w:div w:id="786434373">
                      <w:marLeft w:val="0"/>
                      <w:marRight w:val="0"/>
                      <w:marTop w:val="0"/>
                      <w:marBottom w:val="0"/>
                      <w:divBdr>
                        <w:top w:val="none" w:sz="0" w:space="0" w:color="auto"/>
                        <w:left w:val="none" w:sz="0" w:space="0" w:color="auto"/>
                        <w:bottom w:val="none" w:sz="0" w:space="0" w:color="auto"/>
                        <w:right w:val="none" w:sz="0" w:space="0" w:color="auto"/>
                      </w:divBdr>
                    </w:div>
                    <w:div w:id="21103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272450">
      <w:bodyDiv w:val="1"/>
      <w:marLeft w:val="0"/>
      <w:marRight w:val="0"/>
      <w:marTop w:val="0"/>
      <w:marBottom w:val="0"/>
      <w:divBdr>
        <w:top w:val="none" w:sz="0" w:space="0" w:color="auto"/>
        <w:left w:val="none" w:sz="0" w:space="0" w:color="auto"/>
        <w:bottom w:val="none" w:sz="0" w:space="0" w:color="auto"/>
        <w:right w:val="none" w:sz="0" w:space="0" w:color="auto"/>
      </w:divBdr>
      <w:divsChild>
        <w:div w:id="721173327">
          <w:marLeft w:val="0"/>
          <w:marRight w:val="0"/>
          <w:marTop w:val="0"/>
          <w:marBottom w:val="0"/>
          <w:divBdr>
            <w:top w:val="none" w:sz="0" w:space="0" w:color="auto"/>
            <w:left w:val="none" w:sz="0" w:space="0" w:color="auto"/>
            <w:bottom w:val="none" w:sz="0" w:space="0" w:color="auto"/>
            <w:right w:val="none" w:sz="0" w:space="0" w:color="auto"/>
          </w:divBdr>
          <w:divsChild>
            <w:div w:id="29769842">
              <w:marLeft w:val="0"/>
              <w:marRight w:val="0"/>
              <w:marTop w:val="0"/>
              <w:marBottom w:val="0"/>
              <w:divBdr>
                <w:top w:val="none" w:sz="0" w:space="0" w:color="auto"/>
                <w:left w:val="none" w:sz="0" w:space="0" w:color="auto"/>
                <w:bottom w:val="none" w:sz="0" w:space="0" w:color="auto"/>
                <w:right w:val="none" w:sz="0" w:space="0" w:color="auto"/>
              </w:divBdr>
            </w:div>
            <w:div w:id="1886405429">
              <w:marLeft w:val="0"/>
              <w:marRight w:val="0"/>
              <w:marTop w:val="0"/>
              <w:marBottom w:val="0"/>
              <w:divBdr>
                <w:top w:val="none" w:sz="0" w:space="0" w:color="auto"/>
                <w:left w:val="none" w:sz="0" w:space="0" w:color="auto"/>
                <w:bottom w:val="none" w:sz="0" w:space="0" w:color="auto"/>
                <w:right w:val="none" w:sz="0" w:space="0" w:color="auto"/>
              </w:divBdr>
            </w:div>
            <w:div w:id="2084402355">
              <w:marLeft w:val="0"/>
              <w:marRight w:val="0"/>
              <w:marTop w:val="0"/>
              <w:marBottom w:val="0"/>
              <w:divBdr>
                <w:top w:val="none" w:sz="0" w:space="0" w:color="auto"/>
                <w:left w:val="none" w:sz="0" w:space="0" w:color="auto"/>
                <w:bottom w:val="none" w:sz="0" w:space="0" w:color="auto"/>
                <w:right w:val="none" w:sz="0" w:space="0" w:color="auto"/>
              </w:divBdr>
            </w:div>
          </w:divsChild>
        </w:div>
        <w:div w:id="2045791533">
          <w:marLeft w:val="0"/>
          <w:marRight w:val="0"/>
          <w:marTop w:val="0"/>
          <w:marBottom w:val="0"/>
          <w:divBdr>
            <w:top w:val="none" w:sz="0" w:space="0" w:color="auto"/>
            <w:left w:val="none" w:sz="0" w:space="0" w:color="auto"/>
            <w:bottom w:val="none" w:sz="0" w:space="0" w:color="auto"/>
            <w:right w:val="none" w:sz="0" w:space="0" w:color="auto"/>
          </w:divBdr>
          <w:divsChild>
            <w:div w:id="501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57684">
      <w:bodyDiv w:val="1"/>
      <w:marLeft w:val="0"/>
      <w:marRight w:val="0"/>
      <w:marTop w:val="0"/>
      <w:marBottom w:val="0"/>
      <w:divBdr>
        <w:top w:val="none" w:sz="0" w:space="0" w:color="auto"/>
        <w:left w:val="none" w:sz="0" w:space="0" w:color="auto"/>
        <w:bottom w:val="none" w:sz="0" w:space="0" w:color="auto"/>
        <w:right w:val="none" w:sz="0" w:space="0" w:color="auto"/>
      </w:divBdr>
      <w:divsChild>
        <w:div w:id="146747648">
          <w:marLeft w:val="0"/>
          <w:marRight w:val="0"/>
          <w:marTop w:val="0"/>
          <w:marBottom w:val="0"/>
          <w:divBdr>
            <w:top w:val="none" w:sz="0" w:space="0" w:color="auto"/>
            <w:left w:val="none" w:sz="0" w:space="0" w:color="auto"/>
            <w:bottom w:val="none" w:sz="0" w:space="0" w:color="auto"/>
            <w:right w:val="none" w:sz="0" w:space="0" w:color="auto"/>
          </w:divBdr>
        </w:div>
        <w:div w:id="563493888">
          <w:marLeft w:val="0"/>
          <w:marRight w:val="0"/>
          <w:marTop w:val="0"/>
          <w:marBottom w:val="0"/>
          <w:divBdr>
            <w:top w:val="none" w:sz="0" w:space="0" w:color="auto"/>
            <w:left w:val="none" w:sz="0" w:space="0" w:color="auto"/>
            <w:bottom w:val="none" w:sz="0" w:space="0" w:color="auto"/>
            <w:right w:val="none" w:sz="0" w:space="0" w:color="auto"/>
          </w:divBdr>
        </w:div>
        <w:div w:id="725832775">
          <w:marLeft w:val="0"/>
          <w:marRight w:val="0"/>
          <w:marTop w:val="0"/>
          <w:marBottom w:val="0"/>
          <w:divBdr>
            <w:top w:val="none" w:sz="0" w:space="0" w:color="auto"/>
            <w:left w:val="none" w:sz="0" w:space="0" w:color="auto"/>
            <w:bottom w:val="none" w:sz="0" w:space="0" w:color="auto"/>
            <w:right w:val="none" w:sz="0" w:space="0" w:color="auto"/>
          </w:divBdr>
        </w:div>
        <w:div w:id="2006129015">
          <w:marLeft w:val="0"/>
          <w:marRight w:val="0"/>
          <w:marTop w:val="0"/>
          <w:marBottom w:val="0"/>
          <w:divBdr>
            <w:top w:val="none" w:sz="0" w:space="0" w:color="auto"/>
            <w:left w:val="none" w:sz="0" w:space="0" w:color="auto"/>
            <w:bottom w:val="none" w:sz="0" w:space="0" w:color="auto"/>
            <w:right w:val="none" w:sz="0" w:space="0" w:color="auto"/>
          </w:divBdr>
        </w:div>
      </w:divsChild>
    </w:div>
    <w:div w:id="1687754562">
      <w:bodyDiv w:val="1"/>
      <w:marLeft w:val="0"/>
      <w:marRight w:val="0"/>
      <w:marTop w:val="0"/>
      <w:marBottom w:val="0"/>
      <w:divBdr>
        <w:top w:val="none" w:sz="0" w:space="0" w:color="auto"/>
        <w:left w:val="none" w:sz="0" w:space="0" w:color="auto"/>
        <w:bottom w:val="none" w:sz="0" w:space="0" w:color="auto"/>
        <w:right w:val="none" w:sz="0" w:space="0" w:color="auto"/>
      </w:divBdr>
      <w:divsChild>
        <w:div w:id="119301776">
          <w:marLeft w:val="0"/>
          <w:marRight w:val="0"/>
          <w:marTop w:val="0"/>
          <w:marBottom w:val="0"/>
          <w:divBdr>
            <w:top w:val="none" w:sz="0" w:space="0" w:color="auto"/>
            <w:left w:val="none" w:sz="0" w:space="0" w:color="auto"/>
            <w:bottom w:val="none" w:sz="0" w:space="0" w:color="auto"/>
            <w:right w:val="none" w:sz="0" w:space="0" w:color="auto"/>
          </w:divBdr>
        </w:div>
        <w:div w:id="617570567">
          <w:marLeft w:val="0"/>
          <w:marRight w:val="0"/>
          <w:marTop w:val="0"/>
          <w:marBottom w:val="0"/>
          <w:divBdr>
            <w:top w:val="none" w:sz="0" w:space="0" w:color="auto"/>
            <w:left w:val="none" w:sz="0" w:space="0" w:color="auto"/>
            <w:bottom w:val="none" w:sz="0" w:space="0" w:color="auto"/>
            <w:right w:val="none" w:sz="0" w:space="0" w:color="auto"/>
          </w:divBdr>
        </w:div>
      </w:divsChild>
    </w:div>
    <w:div w:id="1859850184">
      <w:bodyDiv w:val="1"/>
      <w:marLeft w:val="0"/>
      <w:marRight w:val="0"/>
      <w:marTop w:val="0"/>
      <w:marBottom w:val="0"/>
      <w:divBdr>
        <w:top w:val="none" w:sz="0" w:space="0" w:color="auto"/>
        <w:left w:val="none" w:sz="0" w:space="0" w:color="auto"/>
        <w:bottom w:val="none" w:sz="0" w:space="0" w:color="auto"/>
        <w:right w:val="none" w:sz="0" w:space="0" w:color="auto"/>
      </w:divBdr>
      <w:divsChild>
        <w:div w:id="118846427">
          <w:marLeft w:val="0"/>
          <w:marRight w:val="0"/>
          <w:marTop w:val="0"/>
          <w:marBottom w:val="0"/>
          <w:divBdr>
            <w:top w:val="none" w:sz="0" w:space="0" w:color="auto"/>
            <w:left w:val="none" w:sz="0" w:space="0" w:color="auto"/>
            <w:bottom w:val="none" w:sz="0" w:space="0" w:color="auto"/>
            <w:right w:val="none" w:sz="0" w:space="0" w:color="auto"/>
          </w:divBdr>
        </w:div>
        <w:div w:id="128868143">
          <w:marLeft w:val="0"/>
          <w:marRight w:val="0"/>
          <w:marTop w:val="0"/>
          <w:marBottom w:val="0"/>
          <w:divBdr>
            <w:top w:val="none" w:sz="0" w:space="0" w:color="auto"/>
            <w:left w:val="none" w:sz="0" w:space="0" w:color="auto"/>
            <w:bottom w:val="none" w:sz="0" w:space="0" w:color="auto"/>
            <w:right w:val="none" w:sz="0" w:space="0" w:color="auto"/>
          </w:divBdr>
        </w:div>
        <w:div w:id="213591116">
          <w:marLeft w:val="0"/>
          <w:marRight w:val="0"/>
          <w:marTop w:val="0"/>
          <w:marBottom w:val="0"/>
          <w:divBdr>
            <w:top w:val="none" w:sz="0" w:space="0" w:color="auto"/>
            <w:left w:val="none" w:sz="0" w:space="0" w:color="auto"/>
            <w:bottom w:val="none" w:sz="0" w:space="0" w:color="auto"/>
            <w:right w:val="none" w:sz="0" w:space="0" w:color="auto"/>
          </w:divBdr>
        </w:div>
        <w:div w:id="817921574">
          <w:marLeft w:val="0"/>
          <w:marRight w:val="0"/>
          <w:marTop w:val="0"/>
          <w:marBottom w:val="0"/>
          <w:divBdr>
            <w:top w:val="none" w:sz="0" w:space="0" w:color="auto"/>
            <w:left w:val="none" w:sz="0" w:space="0" w:color="auto"/>
            <w:bottom w:val="none" w:sz="0" w:space="0" w:color="auto"/>
            <w:right w:val="none" w:sz="0" w:space="0" w:color="auto"/>
          </w:divBdr>
        </w:div>
        <w:div w:id="817921713">
          <w:marLeft w:val="0"/>
          <w:marRight w:val="0"/>
          <w:marTop w:val="0"/>
          <w:marBottom w:val="0"/>
          <w:divBdr>
            <w:top w:val="none" w:sz="0" w:space="0" w:color="auto"/>
            <w:left w:val="none" w:sz="0" w:space="0" w:color="auto"/>
            <w:bottom w:val="none" w:sz="0" w:space="0" w:color="auto"/>
            <w:right w:val="none" w:sz="0" w:space="0" w:color="auto"/>
          </w:divBdr>
        </w:div>
        <w:div w:id="1322926935">
          <w:marLeft w:val="0"/>
          <w:marRight w:val="0"/>
          <w:marTop w:val="0"/>
          <w:marBottom w:val="0"/>
          <w:divBdr>
            <w:top w:val="none" w:sz="0" w:space="0" w:color="auto"/>
            <w:left w:val="none" w:sz="0" w:space="0" w:color="auto"/>
            <w:bottom w:val="none" w:sz="0" w:space="0" w:color="auto"/>
            <w:right w:val="none" w:sz="0" w:space="0" w:color="auto"/>
          </w:divBdr>
        </w:div>
        <w:div w:id="2107726831">
          <w:marLeft w:val="0"/>
          <w:marRight w:val="0"/>
          <w:marTop w:val="0"/>
          <w:marBottom w:val="0"/>
          <w:divBdr>
            <w:top w:val="none" w:sz="0" w:space="0" w:color="auto"/>
            <w:left w:val="none" w:sz="0" w:space="0" w:color="auto"/>
            <w:bottom w:val="none" w:sz="0" w:space="0" w:color="auto"/>
            <w:right w:val="none" w:sz="0" w:space="0" w:color="auto"/>
          </w:divBdr>
        </w:div>
        <w:div w:id="2137529392">
          <w:marLeft w:val="0"/>
          <w:marRight w:val="0"/>
          <w:marTop w:val="0"/>
          <w:marBottom w:val="0"/>
          <w:divBdr>
            <w:top w:val="none" w:sz="0" w:space="0" w:color="auto"/>
            <w:left w:val="none" w:sz="0" w:space="0" w:color="auto"/>
            <w:bottom w:val="none" w:sz="0" w:space="0" w:color="auto"/>
            <w:right w:val="none" w:sz="0" w:space="0" w:color="auto"/>
          </w:divBdr>
        </w:div>
      </w:divsChild>
    </w:div>
    <w:div w:id="1904755739">
      <w:bodyDiv w:val="1"/>
      <w:marLeft w:val="0"/>
      <w:marRight w:val="0"/>
      <w:marTop w:val="0"/>
      <w:marBottom w:val="0"/>
      <w:divBdr>
        <w:top w:val="none" w:sz="0" w:space="0" w:color="auto"/>
        <w:left w:val="none" w:sz="0" w:space="0" w:color="auto"/>
        <w:bottom w:val="none" w:sz="0" w:space="0" w:color="auto"/>
        <w:right w:val="none" w:sz="0" w:space="0" w:color="auto"/>
      </w:divBdr>
    </w:div>
    <w:div w:id="1907061064">
      <w:bodyDiv w:val="1"/>
      <w:marLeft w:val="0"/>
      <w:marRight w:val="0"/>
      <w:marTop w:val="0"/>
      <w:marBottom w:val="0"/>
      <w:divBdr>
        <w:top w:val="none" w:sz="0" w:space="0" w:color="auto"/>
        <w:left w:val="none" w:sz="0" w:space="0" w:color="auto"/>
        <w:bottom w:val="none" w:sz="0" w:space="0" w:color="auto"/>
        <w:right w:val="none" w:sz="0" w:space="0" w:color="auto"/>
      </w:divBdr>
    </w:div>
    <w:div w:id="1923293889">
      <w:bodyDiv w:val="1"/>
      <w:marLeft w:val="0"/>
      <w:marRight w:val="0"/>
      <w:marTop w:val="0"/>
      <w:marBottom w:val="0"/>
      <w:divBdr>
        <w:top w:val="none" w:sz="0" w:space="0" w:color="auto"/>
        <w:left w:val="none" w:sz="0" w:space="0" w:color="auto"/>
        <w:bottom w:val="none" w:sz="0" w:space="0" w:color="auto"/>
        <w:right w:val="none" w:sz="0" w:space="0" w:color="auto"/>
      </w:divBdr>
    </w:div>
    <w:div w:id="1953631998">
      <w:bodyDiv w:val="1"/>
      <w:marLeft w:val="0"/>
      <w:marRight w:val="0"/>
      <w:marTop w:val="0"/>
      <w:marBottom w:val="0"/>
      <w:divBdr>
        <w:top w:val="none" w:sz="0" w:space="0" w:color="auto"/>
        <w:left w:val="none" w:sz="0" w:space="0" w:color="auto"/>
        <w:bottom w:val="none" w:sz="0" w:space="0" w:color="auto"/>
        <w:right w:val="none" w:sz="0" w:space="0" w:color="auto"/>
      </w:divBdr>
      <w:divsChild>
        <w:div w:id="103504038">
          <w:marLeft w:val="0"/>
          <w:marRight w:val="0"/>
          <w:marTop w:val="0"/>
          <w:marBottom w:val="0"/>
          <w:divBdr>
            <w:top w:val="none" w:sz="0" w:space="0" w:color="auto"/>
            <w:left w:val="none" w:sz="0" w:space="0" w:color="auto"/>
            <w:bottom w:val="none" w:sz="0" w:space="0" w:color="auto"/>
            <w:right w:val="none" w:sz="0" w:space="0" w:color="auto"/>
          </w:divBdr>
        </w:div>
        <w:div w:id="514149298">
          <w:marLeft w:val="0"/>
          <w:marRight w:val="0"/>
          <w:marTop w:val="0"/>
          <w:marBottom w:val="0"/>
          <w:divBdr>
            <w:top w:val="none" w:sz="0" w:space="0" w:color="auto"/>
            <w:left w:val="none" w:sz="0" w:space="0" w:color="auto"/>
            <w:bottom w:val="none" w:sz="0" w:space="0" w:color="auto"/>
            <w:right w:val="none" w:sz="0" w:space="0" w:color="auto"/>
          </w:divBdr>
        </w:div>
      </w:divsChild>
    </w:div>
    <w:div w:id="2094662518">
      <w:bodyDiv w:val="1"/>
      <w:marLeft w:val="0"/>
      <w:marRight w:val="0"/>
      <w:marTop w:val="0"/>
      <w:marBottom w:val="0"/>
      <w:divBdr>
        <w:top w:val="none" w:sz="0" w:space="0" w:color="auto"/>
        <w:left w:val="none" w:sz="0" w:space="0" w:color="auto"/>
        <w:bottom w:val="none" w:sz="0" w:space="0" w:color="auto"/>
        <w:right w:val="none" w:sz="0" w:space="0" w:color="auto"/>
      </w:divBdr>
      <w:divsChild>
        <w:div w:id="3170099">
          <w:marLeft w:val="0"/>
          <w:marRight w:val="0"/>
          <w:marTop w:val="0"/>
          <w:marBottom w:val="0"/>
          <w:divBdr>
            <w:top w:val="none" w:sz="0" w:space="0" w:color="auto"/>
            <w:left w:val="none" w:sz="0" w:space="0" w:color="auto"/>
            <w:bottom w:val="none" w:sz="0" w:space="0" w:color="auto"/>
            <w:right w:val="none" w:sz="0" w:space="0" w:color="auto"/>
          </w:divBdr>
        </w:div>
        <w:div w:id="265693177">
          <w:marLeft w:val="0"/>
          <w:marRight w:val="0"/>
          <w:marTop w:val="0"/>
          <w:marBottom w:val="0"/>
          <w:divBdr>
            <w:top w:val="none" w:sz="0" w:space="0" w:color="auto"/>
            <w:left w:val="none" w:sz="0" w:space="0" w:color="auto"/>
            <w:bottom w:val="none" w:sz="0" w:space="0" w:color="auto"/>
            <w:right w:val="none" w:sz="0" w:space="0" w:color="auto"/>
          </w:divBdr>
        </w:div>
        <w:div w:id="448159031">
          <w:marLeft w:val="0"/>
          <w:marRight w:val="0"/>
          <w:marTop w:val="0"/>
          <w:marBottom w:val="0"/>
          <w:divBdr>
            <w:top w:val="none" w:sz="0" w:space="0" w:color="auto"/>
            <w:left w:val="none" w:sz="0" w:space="0" w:color="auto"/>
            <w:bottom w:val="none" w:sz="0" w:space="0" w:color="auto"/>
            <w:right w:val="none" w:sz="0" w:space="0" w:color="auto"/>
          </w:divBdr>
        </w:div>
        <w:div w:id="630861940">
          <w:marLeft w:val="0"/>
          <w:marRight w:val="0"/>
          <w:marTop w:val="0"/>
          <w:marBottom w:val="0"/>
          <w:divBdr>
            <w:top w:val="none" w:sz="0" w:space="0" w:color="auto"/>
            <w:left w:val="none" w:sz="0" w:space="0" w:color="auto"/>
            <w:bottom w:val="none" w:sz="0" w:space="0" w:color="auto"/>
            <w:right w:val="none" w:sz="0" w:space="0" w:color="auto"/>
          </w:divBdr>
        </w:div>
        <w:div w:id="1163617924">
          <w:marLeft w:val="0"/>
          <w:marRight w:val="0"/>
          <w:marTop w:val="0"/>
          <w:marBottom w:val="0"/>
          <w:divBdr>
            <w:top w:val="none" w:sz="0" w:space="0" w:color="auto"/>
            <w:left w:val="none" w:sz="0" w:space="0" w:color="auto"/>
            <w:bottom w:val="none" w:sz="0" w:space="0" w:color="auto"/>
            <w:right w:val="none" w:sz="0" w:space="0" w:color="auto"/>
          </w:divBdr>
        </w:div>
        <w:div w:id="1666544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jwa.sharepoint.com/sites/intranet/prison-operations/Pages/bhdc-copps.aspx" TargetMode="External"/><Relationship Id="rId18" Type="http://schemas.openxmlformats.org/officeDocument/2006/relationships/hyperlink" Target="https://dojwa.sharepoint.com/sites/intranet/prison-operations/Pages/bhdc-copps.aspx" TargetMode="External"/><Relationship Id="rId26" Type="http://schemas.openxmlformats.org/officeDocument/2006/relationships/hyperlink" Target="https://dojwa.sharepoint.com/sites/intranet/prison-operations/Pages/bhdc-copps.aspx" TargetMode="External"/><Relationship Id="rId39" Type="http://schemas.openxmlformats.org/officeDocument/2006/relationships/hyperlink" Target="https://dojwa.sharepoint.com/sites/intranet/prison-operations/Pages/bhdc-copp-forms.aspx" TargetMode="External"/><Relationship Id="rId21" Type="http://schemas.openxmlformats.org/officeDocument/2006/relationships/hyperlink" Target="https://dojwa.sharepoint.com/sites/intranet/prison-operations/Pages/bhdc-copps.aspx" TargetMode="External"/><Relationship Id="rId34" Type="http://schemas.openxmlformats.org/officeDocument/2006/relationships/hyperlink" Target="https://dojwa.sharepoint.com/sites/intranet/prison-operations/Pages/bhdc-copp-forms.aspx" TargetMode="External"/><Relationship Id="rId42" Type="http://schemas.openxmlformats.org/officeDocument/2006/relationships/hyperlink" Target="https://www.ndis.gov.au/participants/working-providers/find-registered-provider/provider-finder" TargetMode="External"/><Relationship Id="rId47" Type="http://schemas.openxmlformats.org/officeDocument/2006/relationships/hyperlink" Target="https://dojwa.sharepoint.com/sites/intranet/prison-operations/Pages/bhdc-copps.aspx" TargetMode="External"/><Relationship Id="rId50" Type="http://schemas.openxmlformats.org/officeDocument/2006/relationships/hyperlink" Target="https://dojwa.sharepoint.com/sites/intranet/prison-operations/Pages/bhdc-copps.aspx" TargetMode="External"/><Relationship Id="rId55" Type="http://schemas.openxmlformats.org/officeDocument/2006/relationships/hyperlink" Target="https://dojwa.sharepoint.com/search/Pages/results.aspx?k=operational%20compliance&amp;ql=3081"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jwa.sharepoint.com/sites/intranet/prison-operations/Pages/bhdc-copps.aspx" TargetMode="External"/><Relationship Id="rId20" Type="http://schemas.openxmlformats.org/officeDocument/2006/relationships/hyperlink" Target="https://dojwa.sharepoint.com/sites/intranet/prison-operations/Pages/bhdc-copps.aspx" TargetMode="External"/><Relationship Id="rId29" Type="http://schemas.openxmlformats.org/officeDocument/2006/relationships/hyperlink" Target="file:///\\UPP2SFPS006\User$\morganf\Desktop\Official%20Visitors%20Project\COPP%207.3\www.lpbwa.org.au" TargetMode="External"/><Relationship Id="rId41" Type="http://schemas.openxmlformats.org/officeDocument/2006/relationships/hyperlink" Target="https://dojwa.sharepoint.com/sites/intranet/prison-operations/Pages/bhdc-copps.aspx" TargetMode="External"/><Relationship Id="rId54" Type="http://schemas.openxmlformats.org/officeDocument/2006/relationships/hyperlink" Target="https://dojwa.sharepoint.com/sites/intranet/human-resources/Pages/policies-procedures.aspx"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4" Type="http://schemas.openxmlformats.org/officeDocument/2006/relationships/hyperlink" Target="https://dojwa.sharepoint.com/sites/intranet/prison-operations/Pages/bhdc-copps.aspx" TargetMode="External"/><Relationship Id="rId32" Type="http://schemas.openxmlformats.org/officeDocument/2006/relationships/hyperlink" Target="https://dojwa.sharepoint.com/sites/intranet/prison-operations/Pages/bhdc-copps.aspx" TargetMode="External"/><Relationship Id="rId37" Type="http://schemas.openxmlformats.org/officeDocument/2006/relationships/hyperlink" Target="https://dojwa.sharepoint.com/sites/intranet/prison-operations/Pages/bhdc-copp-forms.aspx" TargetMode="External"/><Relationship Id="rId40" Type="http://schemas.openxmlformats.org/officeDocument/2006/relationships/hyperlink" Target="https://dojwa.sharepoint.com/sites/health-services" TargetMode="External"/><Relationship Id="rId45" Type="http://schemas.openxmlformats.org/officeDocument/2006/relationships/hyperlink" Target="https://dojwa.sharepoint.com/sites/intranet/prison-operations/Pages/bhdc-copps.aspx" TargetMode="External"/><Relationship Id="rId53" Type="http://schemas.openxmlformats.org/officeDocument/2006/relationships/hyperlink" Target="https://www.ohchr.org/en/professionalinterest/pages/juvenilesdeprivedofliberty.aspx" TargetMode="External"/><Relationship Id="rId58"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dojwa.sharepoint.com/sites/intranet/records/Pages/records-governance.aspx" TargetMode="External"/><Relationship Id="rId23" Type="http://schemas.openxmlformats.org/officeDocument/2006/relationships/hyperlink" Target="https://dojwa.sharepoint.com/sites/intranet/prison-operations/Pages/bhdc-copps.aspx" TargetMode="External"/><Relationship Id="rId28" Type="http://schemas.openxmlformats.org/officeDocument/2006/relationships/hyperlink" Target="mailto:BanksiaHillOfficialVisits@justice.wa.gov.au" TargetMode="External"/><Relationship Id="rId36" Type="http://schemas.openxmlformats.org/officeDocument/2006/relationships/hyperlink" Target="https://dojwa.sharepoint.com/sites/intranet/prison-operations/Pages/bhdc-copps.aspx" TargetMode="External"/><Relationship Id="rId49" Type="http://schemas.openxmlformats.org/officeDocument/2006/relationships/hyperlink" Target="https://dojwa.sharepoint.com/sites/intranet/prison-operations/Pages/bhdc-copps.aspx" TargetMode="External"/><Relationship Id="rId57" Type="http://schemas.openxmlformats.org/officeDocument/2006/relationships/header" Target="header1.xml"/><Relationship Id="rId61"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jwa.sharepoint.com/sites/intranet/prison-operations/Pages/bhdc-copps.aspx" TargetMode="External"/><Relationship Id="rId31" Type="http://schemas.openxmlformats.org/officeDocument/2006/relationships/hyperlink" Target="https://dojwa.sharepoint.com/sites/intranet/prison-operations/Pages/bhdc-copps.aspx" TargetMode="External"/><Relationship Id="rId44" Type="http://schemas.openxmlformats.org/officeDocument/2006/relationships/hyperlink" Target="https://dojwa.sharepoint.com/sites/intranet/prison-operations/Pages/bhdc-copps.aspx" TargetMode="External"/><Relationship Id="rId52" Type="http://schemas.openxmlformats.org/officeDocument/2006/relationships/hyperlink" Target="https://dojwa.sharepoint.com/sites/intranet/prison-operations/Pages/bhdc-copps.aspx" TargetMode="External"/><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jwa.sharepoint.com/sites/intranet/human-resources/Pages/policies-procedures.aspx" TargetMode="External"/><Relationship Id="rId22" Type="http://schemas.openxmlformats.org/officeDocument/2006/relationships/hyperlink" Target="https://dojwa.sharepoint.com/sites/intranet/prison-operations/Pages/bhdc-copps.aspx" TargetMode="External"/><Relationship Id="rId27" Type="http://schemas.openxmlformats.org/officeDocument/2006/relationships/hyperlink" Target="https://dojwa.sharepoint.com/sites/intranet/prison-operations/Pages/bhdc-copps.aspx" TargetMode="External"/><Relationship Id="rId30" Type="http://schemas.openxmlformats.org/officeDocument/2006/relationships/hyperlink" Target="https://dojwa.sharepoint.com/sites/intranet/prison-operations/Pages/bhdc-copps.aspx" TargetMode="External"/><Relationship Id="rId35" Type="http://schemas.openxmlformats.org/officeDocument/2006/relationships/hyperlink" Target="mailto:IntelligenceServices@justice.wa.gov.au" TargetMode="External"/><Relationship Id="rId43" Type="http://schemas.openxmlformats.org/officeDocument/2006/relationships/hyperlink" Target="https://dojwa.sharepoint.com/sites/intranet/prison-operations/Pages/bhdc-copp-forms.aspx" TargetMode="External"/><Relationship Id="rId48" Type="http://schemas.openxmlformats.org/officeDocument/2006/relationships/hyperlink" Target="https://dojwa.sharepoint.com/sites/intranet/prison-operations/Pages/bhdc-copps.aspx" TargetMode="External"/><Relationship Id="rId56" Type="http://schemas.openxmlformats.org/officeDocument/2006/relationships/hyperlink" Target="https://dojwa.sharepoint.com/search/Pages/results.aspx?k=operational%20compliance&amp;ql=3081" TargetMode="External"/><Relationship Id="rId8" Type="http://schemas.openxmlformats.org/officeDocument/2006/relationships/webSettings" Target="webSettings.xml"/><Relationship Id="rId51" Type="http://schemas.openxmlformats.org/officeDocument/2006/relationships/hyperlink" Target="https://dojwa.sharepoint.com/sites/intranet/prison-operations/Pages/bhdc-copps.aspx" TargetMode="External"/><Relationship Id="rId3" Type="http://schemas.openxmlformats.org/officeDocument/2006/relationships/customXml" Target="../customXml/item3.xml"/><Relationship Id="rId12" Type="http://schemas.openxmlformats.org/officeDocument/2006/relationships/hyperlink" Target="https://dojwa.sharepoint.com/sites/intranet/department/Pages/pris.aspx" TargetMode="External"/><Relationship Id="rId17" Type="http://schemas.openxmlformats.org/officeDocument/2006/relationships/hyperlink" Target="https://dojwa.sharepoint.com/sites/intranet/prison-operations/Pages/bhdc-copps.aspx" TargetMode="External"/><Relationship Id="rId25" Type="http://schemas.openxmlformats.org/officeDocument/2006/relationships/hyperlink" Target="https://dojwa.sharepoint.com/sites/intranet/prison-operations/Pages/bhdc-copps.aspx" TargetMode="External"/><Relationship Id="rId33" Type="http://schemas.openxmlformats.org/officeDocument/2006/relationships/hyperlink" Target="https://dojwa.sharepoint.com/sites/intranet/prison-operations/Pages/bhdc-copp-forms.aspx" TargetMode="External"/><Relationship Id="rId38" Type="http://schemas.openxmlformats.org/officeDocument/2006/relationships/hyperlink" Target="https://dojwa.sharepoint.com/sites/intranet/prison-operations/Pages/bhdc-copp-forms.aspx" TargetMode="External"/><Relationship Id="rId46" Type="http://schemas.openxmlformats.org/officeDocument/2006/relationships/hyperlink" Target="https://www.legislation.wa.gov.au/legislation/statutes.nsf/main_mrtitle_1095_homepage.html" TargetMode="External"/><Relationship Id="rId59"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OJ-CS Colours Final">
      <a:dk1>
        <a:srgbClr val="000000"/>
      </a:dk1>
      <a:lt1>
        <a:srgbClr val="FFFFFF"/>
      </a:lt1>
      <a:dk2>
        <a:srgbClr val="305497"/>
      </a:dk2>
      <a:lt2>
        <a:srgbClr val="E8E8E8"/>
      </a:lt2>
      <a:accent1>
        <a:srgbClr val="691A41"/>
      </a:accent1>
      <a:accent2>
        <a:srgbClr val="D1B948"/>
      </a:accent2>
      <a:accent3>
        <a:srgbClr val="83C5E1"/>
      </a:accent3>
      <a:accent4>
        <a:srgbClr val="203866"/>
      </a:accent4>
      <a:accent5>
        <a:srgbClr val="4D5159"/>
      </a:accent5>
      <a:accent6>
        <a:srgbClr val="E2DCCB"/>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CFC7F88D195F44898BCBABA994C892" ma:contentTypeVersion="12" ma:contentTypeDescription="Create a new document." ma:contentTypeScope="" ma:versionID="af5b358a11aeeb26b8a8fa2881645a88">
  <xsd:schema xmlns:xsd="http://www.w3.org/2001/XMLSchema" xmlns:xs="http://www.w3.org/2001/XMLSchema" xmlns:p="http://schemas.microsoft.com/office/2006/metadata/properties" xmlns:ns2="4888e352-1a2e-44da-ab65-b22d44bb57b4" xmlns:ns3="39d6a63a-64a4-444c-8ca1-3759aadf3bb1" targetNamespace="http://schemas.microsoft.com/office/2006/metadata/properties" ma:root="true" ma:fieldsID="e5bdee512909a91f53f1c8e325c35edb" ns2:_="" ns3:_="">
    <xsd:import namespace="4888e352-1a2e-44da-ab65-b22d44bb57b4"/>
    <xsd:import namespace="39d6a63a-64a4-444c-8ca1-3759aadf3b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8e352-1a2e-44da-ab65-b22d44bb57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d6a63a-64a4-444c-8ca1-3759aadf3b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Saved" ma:index="19" nillable="true" ma:displayName="Saved" ma:format="Dropdown" ma:internalName="Sav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aved xmlns="39d6a63a-64a4-444c-8ca1-3759aadf3bb1" xsi:nil="true"/>
  </documentManagement>
</p:properties>
</file>

<file path=customXml/itemProps1.xml><?xml version="1.0" encoding="utf-8"?>
<ds:datastoreItem xmlns:ds="http://schemas.openxmlformats.org/officeDocument/2006/customXml" ds:itemID="{397C2977-CF0E-4634-84CF-52A502009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8e352-1a2e-44da-ab65-b22d44bb57b4"/>
    <ds:schemaRef ds:uri="39d6a63a-64a4-444c-8ca1-3759aadf3b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CFDBBD-BB17-4DCB-A7D8-AA3152684401}">
  <ds:schemaRefs>
    <ds:schemaRef ds:uri="http://schemas.openxmlformats.org/officeDocument/2006/bibliography"/>
  </ds:schemaRefs>
</ds:datastoreItem>
</file>

<file path=customXml/itemProps3.xml><?xml version="1.0" encoding="utf-8"?>
<ds:datastoreItem xmlns:ds="http://schemas.openxmlformats.org/officeDocument/2006/customXml" ds:itemID="{1E63E6A4-E929-4CC2-A117-902F963389A1}">
  <ds:schemaRefs>
    <ds:schemaRef ds:uri="http://schemas.microsoft.com/sharepoint/v3/contenttype/forms"/>
  </ds:schemaRefs>
</ds:datastoreItem>
</file>

<file path=customXml/itemProps4.xml><?xml version="1.0" encoding="utf-8"?>
<ds:datastoreItem xmlns:ds="http://schemas.openxmlformats.org/officeDocument/2006/customXml" ds:itemID="{F4B80A1F-5DF6-4D39-BF3E-C88AC81230BF}">
  <ds:schemaRefs>
    <ds:schemaRef ds:uri="http://schemas.microsoft.com/office/2006/metadata/properties"/>
    <ds:schemaRef ds:uri="http://schemas.microsoft.com/office/infopath/2007/PartnerControls"/>
    <ds:schemaRef ds:uri="39d6a63a-64a4-444c-8ca1-3759aadf3bb1"/>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1</Pages>
  <Words>7837</Words>
  <Characters>44674</Characters>
  <Application>Microsoft Office Word</Application>
  <DocSecurity>8</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Agostino, Joshua</dc:creator>
  <cp:keywords/>
  <dc:description/>
  <cp:lastModifiedBy>Partridge, Julian</cp:lastModifiedBy>
  <cp:revision>5</cp:revision>
  <cp:lastPrinted>2025-08-04T04:06:00Z</cp:lastPrinted>
  <dcterms:created xsi:type="dcterms:W3CDTF">2026-10-01T07:39:00Z</dcterms:created>
  <dcterms:modified xsi:type="dcterms:W3CDTF">2026-10-14T05:01:00Z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0x01010079CFC7F88D195F44898BCBABA994C892</vt:lpwstr>
  </property>
  <property fmtid="{D5CDD505-2E9C-101B-9397-08002B2CF9AE}" pid="3" name="ClassificationContentMarkingHeaderShapeIds">
    <vt:lpwstr>553d2694,f7c871b,68201029</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MSIP_Label_1621861f-400a-4981-8d8b-751b83a21d25_Enabled">
    <vt:lpwstr>true</vt:lpwstr>
  </property>
  <property fmtid="{D5CDD505-2E9C-101B-9397-08002B2CF9AE}" pid="7" name="MSIP_Label_1621861f-400a-4981-8d8b-751b83a21d25_SetDate">
    <vt:lpwstr>2026-07-23T05:55:38Z</vt:lpwstr>
  </property>
  <property fmtid="{D5CDD505-2E9C-101B-9397-08002B2CF9AE}" pid="8" name="MSIP_Label_1621861f-400a-4981-8d8b-751b83a21d25_Method">
    <vt:lpwstr>Privileged</vt:lpwstr>
  </property>
  <property fmtid="{D5CDD505-2E9C-101B-9397-08002B2CF9AE}" pid="9" name="MSIP_Label_1621861f-400a-4981-8d8b-751b83a21d25_Name">
    <vt:lpwstr>OFFICIAL</vt:lpwstr>
  </property>
  <property fmtid="{D5CDD505-2E9C-101B-9397-08002B2CF9AE}" pid="10" name="MSIP_Label_1621861f-400a-4981-8d8b-751b83a21d25_SiteId">
    <vt:lpwstr>aa5122b8-0188-4f14-a483-166b490071d0</vt:lpwstr>
  </property>
  <property fmtid="{D5CDD505-2E9C-101B-9397-08002B2CF9AE}" pid="11" name="MSIP_Label_1621861f-400a-4981-8d8b-751b83a21d25_ActionId">
    <vt:lpwstr>d2176a17-ea10-45b5-9d80-39d3d9e2556c</vt:lpwstr>
  </property>
  <property fmtid="{D5CDD505-2E9C-101B-9397-08002B2CF9AE}" pid="12" name="MSIP_Label_1621861f-400a-4981-8d8b-751b83a21d25_ContentBits">
    <vt:lpwstr>1</vt:lpwstr>
  </property>
  <property fmtid="{D5CDD505-2E9C-101B-9397-08002B2CF9AE}" pid="13" name="MSIP_Label_1621861f-400a-4981-8d8b-751b83a21d25_Tag">
    <vt:lpwstr>10, 0, 1, 1</vt:lpwstr>
  </property>
</Properties>
</file>