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A4FDAA" w14:textId="77777777" w:rsidR="00146739" w:rsidRPr="002E5756" w:rsidRDefault="00555F33" w:rsidP="002E5756">
      <w:pPr>
        <w:pStyle w:val="Title"/>
      </w:pPr>
      <w:r>
        <w:t xml:space="preserve">COPP </w:t>
      </w:r>
      <w:r w:rsidR="003F5F86">
        <w:t xml:space="preserve">1.2 Adaptive </w:t>
      </w:r>
      <w:r>
        <w:t>Routine</w:t>
      </w:r>
    </w:p>
    <w:p w14:paraId="2AA4449E" w14:textId="77777777" w:rsidR="000D69A3" w:rsidRPr="00EA7EAC" w:rsidRDefault="00A547EA" w:rsidP="00EA7EAC">
      <w:pPr>
        <w:pStyle w:val="Subtitle"/>
      </w:pPr>
      <w:r>
        <w:t xml:space="preserve">Prison </w:t>
      </w:r>
    </w:p>
    <w:tbl>
      <w:tblPr>
        <w:tblStyle w:val="TableGrid"/>
        <w:tblW w:w="0" w:type="auto"/>
        <w:tblBorders>
          <w:top w:val="single" w:sz="12" w:space="0" w:color="565A5C"/>
          <w:left w:val="single" w:sz="12" w:space="0" w:color="565A5C"/>
          <w:bottom w:val="single" w:sz="12" w:space="0" w:color="565A5C"/>
          <w:right w:val="single" w:sz="12" w:space="0" w:color="565A5C"/>
          <w:insideH w:val="single" w:sz="12" w:space="0" w:color="565A5C"/>
          <w:insideV w:val="none" w:sz="0" w:space="0" w:color="auto"/>
        </w:tblBorders>
        <w:tblCellMar>
          <w:top w:w="57" w:type="dxa"/>
          <w:bottom w:w="57" w:type="dxa"/>
        </w:tblCellMar>
        <w:tblLook w:val="04A0" w:firstRow="1" w:lastRow="0" w:firstColumn="1" w:lastColumn="0" w:noHBand="0" w:noVBand="1"/>
      </w:tblPr>
      <w:tblGrid>
        <w:gridCol w:w="9010"/>
      </w:tblGrid>
      <w:tr w:rsidR="00126611" w14:paraId="01A55B18" w14:textId="77777777" w:rsidTr="008D0400">
        <w:trPr>
          <w:trHeight w:val="2097"/>
        </w:trPr>
        <w:tc>
          <w:tcPr>
            <w:tcW w:w="9010" w:type="dxa"/>
            <w:tcBorders>
              <w:top w:val="single" w:sz="6" w:space="0" w:color="565A5C"/>
              <w:left w:val="single" w:sz="6" w:space="0" w:color="565A5C"/>
              <w:bottom w:val="single" w:sz="6" w:space="0" w:color="565A5C"/>
              <w:right w:val="single" w:sz="6" w:space="0" w:color="565A5C"/>
            </w:tcBorders>
            <w:shd w:val="clear" w:color="auto" w:fill="FCFCFA"/>
          </w:tcPr>
          <w:p w14:paraId="7AE91D6A" w14:textId="77777777" w:rsidR="00126611" w:rsidRPr="00365E34" w:rsidRDefault="00126611" w:rsidP="00126611">
            <w:pPr>
              <w:pStyle w:val="Heading"/>
            </w:pPr>
            <w:r>
              <w:t>Principles</w:t>
            </w:r>
          </w:p>
          <w:p w14:paraId="5C1A584D" w14:textId="77777777" w:rsidR="00CB28A6" w:rsidRDefault="00CB6E18" w:rsidP="00CB28A6">
            <w:r>
              <w:t>The Department of Justice</w:t>
            </w:r>
            <w:r w:rsidR="00CB28A6">
              <w:t xml:space="preserve"> is responsible for determining, within its budgetary parameters, the appropriate prison officer staffing levels for a safe, secure and efficient prison service.</w:t>
            </w:r>
          </w:p>
          <w:p w14:paraId="79BA7848" w14:textId="77777777" w:rsidR="00663830" w:rsidRPr="00C23637" w:rsidRDefault="00663830" w:rsidP="00C23637"/>
        </w:tc>
      </w:tr>
    </w:tbl>
    <w:p w14:paraId="3FA461CA" w14:textId="77777777" w:rsidR="00663830" w:rsidRPr="00663830" w:rsidRDefault="00663830" w:rsidP="00663830"/>
    <w:p w14:paraId="20485375" w14:textId="77777777" w:rsidR="00663830" w:rsidRPr="00663830" w:rsidRDefault="00663830" w:rsidP="00663830"/>
    <w:p w14:paraId="11B682FA" w14:textId="77777777" w:rsidR="00663830" w:rsidRDefault="00663830" w:rsidP="00803710">
      <w:pPr>
        <w:rPr>
          <w:b/>
        </w:rPr>
        <w:sectPr w:rsidR="00663830" w:rsidSect="002E5756">
          <w:headerReference w:type="default" r:id="rId12"/>
          <w:headerReference w:type="first" r:id="rId13"/>
          <w:type w:val="continuous"/>
          <w:pgSz w:w="11900" w:h="16840"/>
          <w:pgMar w:top="1418" w:right="1418" w:bottom="1440" w:left="1304" w:header="567" w:footer="709" w:gutter="0"/>
          <w:cols w:space="708"/>
          <w:titlePg/>
          <w:docGrid w:linePitch="360"/>
        </w:sectPr>
      </w:pPr>
    </w:p>
    <w:p w14:paraId="21CB71A3" w14:textId="77777777" w:rsidR="00157B11" w:rsidRPr="00C23637" w:rsidRDefault="00157B11" w:rsidP="00C23637">
      <w:r>
        <w:br w:type="page"/>
      </w:r>
    </w:p>
    <w:p w14:paraId="14D33244" w14:textId="77777777" w:rsidR="00FA1D8B" w:rsidRPr="00AF7DDC" w:rsidRDefault="00FA1D8B" w:rsidP="00AF7DDC">
      <w:pPr>
        <w:pStyle w:val="Heading"/>
      </w:pPr>
      <w:r w:rsidRPr="00AF7DDC">
        <w:lastRenderedPageBreak/>
        <w:t>Contents</w:t>
      </w:r>
    </w:p>
    <w:p w14:paraId="19ACBF49" w14:textId="0C40D915" w:rsidR="00C23637" w:rsidRDefault="005D64C9" w:rsidP="00C23637">
      <w:pPr>
        <w:pStyle w:val="TOC1"/>
        <w:rPr>
          <w:rFonts w:asciiTheme="minorHAnsi" w:eastAsiaTheme="minorEastAsia" w:hAnsiTheme="minorHAnsi" w:cstheme="minorBidi"/>
          <w:noProof/>
          <w:sz w:val="22"/>
          <w:szCs w:val="22"/>
          <w:lang w:eastAsia="en-AU"/>
        </w:rPr>
      </w:pPr>
      <w:r>
        <w:fldChar w:fldCharType="begin"/>
      </w:r>
      <w:r>
        <w:instrText xml:space="preserve"> TOC \o "1-2" \h \z \u </w:instrText>
      </w:r>
      <w:r>
        <w:fldChar w:fldCharType="separate"/>
      </w:r>
      <w:hyperlink w:anchor="_Toc89250581" w:history="1">
        <w:r w:rsidR="00C23637" w:rsidRPr="006C132B">
          <w:rPr>
            <w:rStyle w:val="Hyperlink"/>
            <w:noProof/>
          </w:rPr>
          <w:t>1</w:t>
        </w:r>
        <w:r w:rsidR="00C23637">
          <w:rPr>
            <w:rStyle w:val="Hyperlink"/>
            <w:noProof/>
          </w:rPr>
          <w:tab/>
        </w:r>
        <w:r w:rsidR="00C23637" w:rsidRPr="006C132B">
          <w:rPr>
            <w:rStyle w:val="Hyperlink"/>
            <w:noProof/>
          </w:rPr>
          <w:t>Scope</w:t>
        </w:r>
        <w:r w:rsidR="00C23637">
          <w:rPr>
            <w:noProof/>
            <w:webHidden/>
          </w:rPr>
          <w:tab/>
        </w:r>
        <w:r w:rsidR="00C23637">
          <w:rPr>
            <w:noProof/>
            <w:webHidden/>
          </w:rPr>
          <w:fldChar w:fldCharType="begin"/>
        </w:r>
        <w:r w:rsidR="00C23637">
          <w:rPr>
            <w:noProof/>
            <w:webHidden/>
          </w:rPr>
          <w:instrText xml:space="preserve"> PAGEREF _Toc89250581 \h </w:instrText>
        </w:r>
        <w:r w:rsidR="00C23637">
          <w:rPr>
            <w:noProof/>
            <w:webHidden/>
          </w:rPr>
        </w:r>
        <w:r w:rsidR="00C23637">
          <w:rPr>
            <w:noProof/>
            <w:webHidden/>
          </w:rPr>
          <w:fldChar w:fldCharType="separate"/>
        </w:r>
        <w:r w:rsidR="00C23637">
          <w:rPr>
            <w:noProof/>
            <w:webHidden/>
          </w:rPr>
          <w:t>3</w:t>
        </w:r>
        <w:r w:rsidR="00C23637">
          <w:rPr>
            <w:noProof/>
            <w:webHidden/>
          </w:rPr>
          <w:fldChar w:fldCharType="end"/>
        </w:r>
      </w:hyperlink>
    </w:p>
    <w:p w14:paraId="13330068" w14:textId="12D98A31" w:rsidR="00C23637" w:rsidRDefault="000461C6" w:rsidP="00C23637">
      <w:pPr>
        <w:pStyle w:val="TOC1"/>
        <w:rPr>
          <w:rFonts w:asciiTheme="minorHAnsi" w:eastAsiaTheme="minorEastAsia" w:hAnsiTheme="minorHAnsi" w:cstheme="minorBidi"/>
          <w:noProof/>
          <w:sz w:val="22"/>
          <w:szCs w:val="22"/>
          <w:lang w:eastAsia="en-AU"/>
        </w:rPr>
      </w:pPr>
      <w:hyperlink w:anchor="_Toc89250582" w:history="1">
        <w:r w:rsidR="00C23637" w:rsidRPr="006C132B">
          <w:rPr>
            <w:rStyle w:val="Hyperlink"/>
            <w:noProof/>
          </w:rPr>
          <w:t>2</w:t>
        </w:r>
        <w:r w:rsidR="00C23637">
          <w:rPr>
            <w:rFonts w:asciiTheme="minorHAnsi" w:eastAsiaTheme="minorEastAsia" w:hAnsiTheme="minorHAnsi" w:cstheme="minorBidi"/>
            <w:noProof/>
            <w:sz w:val="22"/>
            <w:szCs w:val="22"/>
            <w:lang w:eastAsia="en-AU"/>
          </w:rPr>
          <w:tab/>
        </w:r>
        <w:r w:rsidR="00C23637" w:rsidRPr="006C132B">
          <w:rPr>
            <w:rStyle w:val="Hyperlink"/>
            <w:noProof/>
          </w:rPr>
          <w:t>Policy</w:t>
        </w:r>
        <w:r w:rsidR="00C23637">
          <w:rPr>
            <w:noProof/>
            <w:webHidden/>
          </w:rPr>
          <w:tab/>
        </w:r>
        <w:r w:rsidR="00C23637">
          <w:rPr>
            <w:noProof/>
            <w:webHidden/>
          </w:rPr>
          <w:fldChar w:fldCharType="begin"/>
        </w:r>
        <w:r w:rsidR="00C23637">
          <w:rPr>
            <w:noProof/>
            <w:webHidden/>
          </w:rPr>
          <w:instrText xml:space="preserve"> PAGEREF _Toc89250582 \h </w:instrText>
        </w:r>
        <w:r w:rsidR="00C23637">
          <w:rPr>
            <w:noProof/>
            <w:webHidden/>
          </w:rPr>
        </w:r>
        <w:r w:rsidR="00C23637">
          <w:rPr>
            <w:noProof/>
            <w:webHidden/>
          </w:rPr>
          <w:fldChar w:fldCharType="separate"/>
        </w:r>
        <w:r w:rsidR="00C23637">
          <w:rPr>
            <w:noProof/>
            <w:webHidden/>
          </w:rPr>
          <w:t>3</w:t>
        </w:r>
        <w:r w:rsidR="00C23637">
          <w:rPr>
            <w:noProof/>
            <w:webHidden/>
          </w:rPr>
          <w:fldChar w:fldCharType="end"/>
        </w:r>
      </w:hyperlink>
    </w:p>
    <w:p w14:paraId="26A341B1" w14:textId="140BEF96" w:rsidR="00C23637" w:rsidRDefault="000461C6" w:rsidP="00C23637">
      <w:pPr>
        <w:pStyle w:val="TOC1"/>
        <w:rPr>
          <w:rFonts w:asciiTheme="minorHAnsi" w:eastAsiaTheme="minorEastAsia" w:hAnsiTheme="minorHAnsi" w:cstheme="minorBidi"/>
          <w:noProof/>
          <w:sz w:val="22"/>
          <w:szCs w:val="22"/>
          <w:lang w:eastAsia="en-AU"/>
        </w:rPr>
      </w:pPr>
      <w:hyperlink w:anchor="_Toc89250583" w:history="1">
        <w:r w:rsidR="00C23637" w:rsidRPr="006C132B">
          <w:rPr>
            <w:rStyle w:val="Hyperlink"/>
            <w:noProof/>
          </w:rPr>
          <w:t>3</w:t>
        </w:r>
        <w:r w:rsidR="00C23637">
          <w:rPr>
            <w:rFonts w:asciiTheme="minorHAnsi" w:eastAsiaTheme="minorEastAsia" w:hAnsiTheme="minorHAnsi" w:cstheme="minorBidi"/>
            <w:noProof/>
            <w:sz w:val="22"/>
            <w:szCs w:val="22"/>
            <w:lang w:eastAsia="en-AU"/>
          </w:rPr>
          <w:tab/>
        </w:r>
        <w:r w:rsidR="00C23637" w:rsidRPr="006C132B">
          <w:rPr>
            <w:rStyle w:val="Hyperlink"/>
            <w:noProof/>
          </w:rPr>
          <w:t>Development of a Local Adaptive Routine</w:t>
        </w:r>
        <w:r w:rsidR="00C23637">
          <w:rPr>
            <w:noProof/>
            <w:webHidden/>
          </w:rPr>
          <w:tab/>
        </w:r>
        <w:r w:rsidR="00C23637">
          <w:rPr>
            <w:noProof/>
            <w:webHidden/>
          </w:rPr>
          <w:fldChar w:fldCharType="begin"/>
        </w:r>
        <w:r w:rsidR="00C23637">
          <w:rPr>
            <w:noProof/>
            <w:webHidden/>
          </w:rPr>
          <w:instrText xml:space="preserve"> PAGEREF _Toc89250583 \h </w:instrText>
        </w:r>
        <w:r w:rsidR="00C23637">
          <w:rPr>
            <w:noProof/>
            <w:webHidden/>
          </w:rPr>
        </w:r>
        <w:r w:rsidR="00C23637">
          <w:rPr>
            <w:noProof/>
            <w:webHidden/>
          </w:rPr>
          <w:fldChar w:fldCharType="separate"/>
        </w:r>
        <w:r w:rsidR="00C23637">
          <w:rPr>
            <w:noProof/>
            <w:webHidden/>
          </w:rPr>
          <w:t>4</w:t>
        </w:r>
        <w:r w:rsidR="00C23637">
          <w:rPr>
            <w:noProof/>
            <w:webHidden/>
          </w:rPr>
          <w:fldChar w:fldCharType="end"/>
        </w:r>
      </w:hyperlink>
    </w:p>
    <w:p w14:paraId="601BE7B5" w14:textId="0B9AD1F4" w:rsidR="00C23637" w:rsidRDefault="000461C6" w:rsidP="00C23637">
      <w:pPr>
        <w:pStyle w:val="TOC1"/>
        <w:rPr>
          <w:rFonts w:asciiTheme="minorHAnsi" w:eastAsiaTheme="minorEastAsia" w:hAnsiTheme="minorHAnsi" w:cstheme="minorBidi"/>
          <w:noProof/>
          <w:sz w:val="22"/>
          <w:szCs w:val="22"/>
          <w:lang w:eastAsia="en-AU"/>
        </w:rPr>
      </w:pPr>
      <w:hyperlink w:anchor="_Toc89250584" w:history="1">
        <w:r w:rsidR="00C23637" w:rsidRPr="006C132B">
          <w:rPr>
            <w:rStyle w:val="Hyperlink"/>
            <w:noProof/>
          </w:rPr>
          <w:t>4</w:t>
        </w:r>
        <w:r w:rsidR="00C23637">
          <w:rPr>
            <w:rFonts w:asciiTheme="minorHAnsi" w:eastAsiaTheme="minorEastAsia" w:hAnsiTheme="minorHAnsi" w:cstheme="minorBidi"/>
            <w:noProof/>
            <w:sz w:val="22"/>
            <w:szCs w:val="22"/>
            <w:lang w:eastAsia="en-AU"/>
          </w:rPr>
          <w:tab/>
        </w:r>
        <w:r w:rsidR="00C23637" w:rsidRPr="006C132B">
          <w:rPr>
            <w:rStyle w:val="Hyperlink"/>
            <w:noProof/>
          </w:rPr>
          <w:t>Implementation of a Local Adaptive Routine</w:t>
        </w:r>
        <w:r w:rsidR="00C23637">
          <w:rPr>
            <w:noProof/>
            <w:webHidden/>
          </w:rPr>
          <w:tab/>
        </w:r>
        <w:r w:rsidR="00C23637">
          <w:rPr>
            <w:noProof/>
            <w:webHidden/>
          </w:rPr>
          <w:fldChar w:fldCharType="begin"/>
        </w:r>
        <w:r w:rsidR="00C23637">
          <w:rPr>
            <w:noProof/>
            <w:webHidden/>
          </w:rPr>
          <w:instrText xml:space="preserve"> PAGEREF _Toc89250584 \h </w:instrText>
        </w:r>
        <w:r w:rsidR="00C23637">
          <w:rPr>
            <w:noProof/>
            <w:webHidden/>
          </w:rPr>
        </w:r>
        <w:r w:rsidR="00C23637">
          <w:rPr>
            <w:noProof/>
            <w:webHidden/>
          </w:rPr>
          <w:fldChar w:fldCharType="separate"/>
        </w:r>
        <w:r w:rsidR="00C23637">
          <w:rPr>
            <w:noProof/>
            <w:webHidden/>
          </w:rPr>
          <w:t>4</w:t>
        </w:r>
        <w:r w:rsidR="00C23637">
          <w:rPr>
            <w:noProof/>
            <w:webHidden/>
          </w:rPr>
          <w:fldChar w:fldCharType="end"/>
        </w:r>
      </w:hyperlink>
    </w:p>
    <w:p w14:paraId="299504BD" w14:textId="1087B7C2" w:rsidR="00C23637" w:rsidRDefault="000461C6" w:rsidP="00C23637">
      <w:pPr>
        <w:pStyle w:val="TOC1"/>
        <w:rPr>
          <w:rFonts w:asciiTheme="minorHAnsi" w:eastAsiaTheme="minorEastAsia" w:hAnsiTheme="minorHAnsi" w:cstheme="minorBidi"/>
          <w:noProof/>
          <w:sz w:val="22"/>
          <w:szCs w:val="22"/>
          <w:lang w:eastAsia="en-AU"/>
        </w:rPr>
      </w:pPr>
      <w:hyperlink w:anchor="_Toc89250585" w:history="1">
        <w:r w:rsidR="00C23637" w:rsidRPr="006C132B">
          <w:rPr>
            <w:rStyle w:val="Hyperlink"/>
            <w:noProof/>
          </w:rPr>
          <w:t>5</w:t>
        </w:r>
        <w:r w:rsidR="00C23637">
          <w:rPr>
            <w:rFonts w:asciiTheme="minorHAnsi" w:eastAsiaTheme="minorEastAsia" w:hAnsiTheme="minorHAnsi" w:cstheme="minorBidi"/>
            <w:noProof/>
            <w:sz w:val="22"/>
            <w:szCs w:val="22"/>
            <w:lang w:eastAsia="en-AU"/>
          </w:rPr>
          <w:tab/>
        </w:r>
        <w:r w:rsidR="00C23637" w:rsidRPr="006C132B">
          <w:rPr>
            <w:rStyle w:val="Hyperlink"/>
            <w:noProof/>
          </w:rPr>
          <w:t>Governance</w:t>
        </w:r>
        <w:r w:rsidR="00C23637">
          <w:rPr>
            <w:noProof/>
            <w:webHidden/>
          </w:rPr>
          <w:tab/>
        </w:r>
        <w:r w:rsidR="00C23637">
          <w:rPr>
            <w:noProof/>
            <w:webHidden/>
          </w:rPr>
          <w:fldChar w:fldCharType="begin"/>
        </w:r>
        <w:r w:rsidR="00C23637">
          <w:rPr>
            <w:noProof/>
            <w:webHidden/>
          </w:rPr>
          <w:instrText xml:space="preserve"> PAGEREF _Toc89250585 \h </w:instrText>
        </w:r>
        <w:r w:rsidR="00C23637">
          <w:rPr>
            <w:noProof/>
            <w:webHidden/>
          </w:rPr>
        </w:r>
        <w:r w:rsidR="00C23637">
          <w:rPr>
            <w:noProof/>
            <w:webHidden/>
          </w:rPr>
          <w:fldChar w:fldCharType="separate"/>
        </w:r>
        <w:r w:rsidR="00C23637">
          <w:rPr>
            <w:noProof/>
            <w:webHidden/>
          </w:rPr>
          <w:t>5</w:t>
        </w:r>
        <w:r w:rsidR="00C23637">
          <w:rPr>
            <w:noProof/>
            <w:webHidden/>
          </w:rPr>
          <w:fldChar w:fldCharType="end"/>
        </w:r>
      </w:hyperlink>
    </w:p>
    <w:p w14:paraId="54E39569" w14:textId="103BBA91" w:rsidR="00C23637" w:rsidRDefault="000461C6" w:rsidP="00C23637">
      <w:pPr>
        <w:pStyle w:val="TOC1"/>
        <w:rPr>
          <w:rFonts w:asciiTheme="minorHAnsi" w:eastAsiaTheme="minorEastAsia" w:hAnsiTheme="minorHAnsi" w:cstheme="minorBidi"/>
          <w:noProof/>
          <w:sz w:val="22"/>
          <w:szCs w:val="22"/>
          <w:lang w:eastAsia="en-AU"/>
        </w:rPr>
      </w:pPr>
      <w:hyperlink w:anchor="_Toc89250586" w:history="1">
        <w:r w:rsidR="00C23637" w:rsidRPr="006C132B">
          <w:rPr>
            <w:rStyle w:val="Hyperlink"/>
            <w:noProof/>
          </w:rPr>
          <w:t>6</w:t>
        </w:r>
        <w:r w:rsidR="00C23637">
          <w:rPr>
            <w:rFonts w:asciiTheme="minorHAnsi" w:eastAsiaTheme="minorEastAsia" w:hAnsiTheme="minorHAnsi" w:cstheme="minorBidi"/>
            <w:noProof/>
            <w:sz w:val="22"/>
            <w:szCs w:val="22"/>
            <w:lang w:eastAsia="en-AU"/>
          </w:rPr>
          <w:tab/>
        </w:r>
        <w:r w:rsidR="00C23637" w:rsidRPr="006C132B">
          <w:rPr>
            <w:rStyle w:val="Hyperlink"/>
            <w:noProof/>
          </w:rPr>
          <w:t>Annexures</w:t>
        </w:r>
        <w:r w:rsidR="00C23637">
          <w:rPr>
            <w:noProof/>
            <w:webHidden/>
          </w:rPr>
          <w:tab/>
        </w:r>
        <w:r w:rsidR="00C23637">
          <w:rPr>
            <w:noProof/>
            <w:webHidden/>
          </w:rPr>
          <w:fldChar w:fldCharType="begin"/>
        </w:r>
        <w:r w:rsidR="00C23637">
          <w:rPr>
            <w:noProof/>
            <w:webHidden/>
          </w:rPr>
          <w:instrText xml:space="preserve"> PAGEREF _Toc89250586 \h </w:instrText>
        </w:r>
        <w:r w:rsidR="00C23637">
          <w:rPr>
            <w:noProof/>
            <w:webHidden/>
          </w:rPr>
        </w:r>
        <w:r w:rsidR="00C23637">
          <w:rPr>
            <w:noProof/>
            <w:webHidden/>
          </w:rPr>
          <w:fldChar w:fldCharType="separate"/>
        </w:r>
        <w:r w:rsidR="00C23637">
          <w:rPr>
            <w:noProof/>
            <w:webHidden/>
          </w:rPr>
          <w:t>6</w:t>
        </w:r>
        <w:r w:rsidR="00C23637">
          <w:rPr>
            <w:noProof/>
            <w:webHidden/>
          </w:rPr>
          <w:fldChar w:fldCharType="end"/>
        </w:r>
      </w:hyperlink>
    </w:p>
    <w:p w14:paraId="39E7B350" w14:textId="4D31AE31" w:rsidR="00C23637" w:rsidRDefault="000461C6">
      <w:pPr>
        <w:pStyle w:val="TOC2"/>
        <w:rPr>
          <w:rFonts w:asciiTheme="minorHAnsi" w:eastAsiaTheme="minorEastAsia" w:hAnsiTheme="minorHAnsi" w:cstheme="minorBidi"/>
          <w:noProof/>
          <w:sz w:val="22"/>
          <w:szCs w:val="22"/>
          <w:lang w:eastAsia="en-AU"/>
        </w:rPr>
      </w:pPr>
      <w:hyperlink w:anchor="_Toc89250587" w:history="1">
        <w:r w:rsidR="00C23637" w:rsidRPr="006C132B">
          <w:rPr>
            <w:rStyle w:val="Hyperlink"/>
            <w:noProof/>
          </w:rPr>
          <w:t>6.1 Forms</w:t>
        </w:r>
        <w:r w:rsidR="00C23637">
          <w:rPr>
            <w:noProof/>
            <w:webHidden/>
          </w:rPr>
          <w:tab/>
        </w:r>
        <w:r w:rsidR="00C23637">
          <w:rPr>
            <w:noProof/>
            <w:webHidden/>
          </w:rPr>
          <w:fldChar w:fldCharType="begin"/>
        </w:r>
        <w:r w:rsidR="00C23637">
          <w:rPr>
            <w:noProof/>
            <w:webHidden/>
          </w:rPr>
          <w:instrText xml:space="preserve"> PAGEREF _Toc89250587 \h </w:instrText>
        </w:r>
        <w:r w:rsidR="00C23637">
          <w:rPr>
            <w:noProof/>
            <w:webHidden/>
          </w:rPr>
        </w:r>
        <w:r w:rsidR="00C23637">
          <w:rPr>
            <w:noProof/>
            <w:webHidden/>
          </w:rPr>
          <w:fldChar w:fldCharType="separate"/>
        </w:r>
        <w:r w:rsidR="00C23637">
          <w:rPr>
            <w:noProof/>
            <w:webHidden/>
          </w:rPr>
          <w:t>6</w:t>
        </w:r>
        <w:r w:rsidR="00C23637">
          <w:rPr>
            <w:noProof/>
            <w:webHidden/>
          </w:rPr>
          <w:fldChar w:fldCharType="end"/>
        </w:r>
      </w:hyperlink>
    </w:p>
    <w:p w14:paraId="08D6D98F" w14:textId="38D781F7" w:rsidR="00C23637" w:rsidRDefault="000461C6">
      <w:pPr>
        <w:pStyle w:val="TOC2"/>
        <w:rPr>
          <w:rFonts w:asciiTheme="minorHAnsi" w:eastAsiaTheme="minorEastAsia" w:hAnsiTheme="minorHAnsi" w:cstheme="minorBidi"/>
          <w:noProof/>
          <w:sz w:val="22"/>
          <w:szCs w:val="22"/>
          <w:lang w:eastAsia="en-AU"/>
        </w:rPr>
      </w:pPr>
      <w:hyperlink w:anchor="_Toc89250588" w:history="1">
        <w:r w:rsidR="00C23637" w:rsidRPr="006C132B">
          <w:rPr>
            <w:rStyle w:val="Hyperlink"/>
            <w:noProof/>
          </w:rPr>
          <w:t>6.2 Related legislation</w:t>
        </w:r>
        <w:r w:rsidR="00C23637">
          <w:rPr>
            <w:noProof/>
            <w:webHidden/>
          </w:rPr>
          <w:tab/>
        </w:r>
        <w:r w:rsidR="00C23637">
          <w:rPr>
            <w:noProof/>
            <w:webHidden/>
          </w:rPr>
          <w:fldChar w:fldCharType="begin"/>
        </w:r>
        <w:r w:rsidR="00C23637">
          <w:rPr>
            <w:noProof/>
            <w:webHidden/>
          </w:rPr>
          <w:instrText xml:space="preserve"> PAGEREF _Toc89250588 \h </w:instrText>
        </w:r>
        <w:r w:rsidR="00C23637">
          <w:rPr>
            <w:noProof/>
            <w:webHidden/>
          </w:rPr>
        </w:r>
        <w:r w:rsidR="00C23637">
          <w:rPr>
            <w:noProof/>
            <w:webHidden/>
          </w:rPr>
          <w:fldChar w:fldCharType="separate"/>
        </w:r>
        <w:r w:rsidR="00C23637">
          <w:rPr>
            <w:noProof/>
            <w:webHidden/>
          </w:rPr>
          <w:t>6</w:t>
        </w:r>
        <w:r w:rsidR="00C23637">
          <w:rPr>
            <w:noProof/>
            <w:webHidden/>
          </w:rPr>
          <w:fldChar w:fldCharType="end"/>
        </w:r>
      </w:hyperlink>
    </w:p>
    <w:p w14:paraId="35650017" w14:textId="1F8A68E0" w:rsidR="00C23637" w:rsidRDefault="000461C6">
      <w:pPr>
        <w:pStyle w:val="TOC2"/>
        <w:rPr>
          <w:rFonts w:asciiTheme="minorHAnsi" w:eastAsiaTheme="minorEastAsia" w:hAnsiTheme="minorHAnsi" w:cstheme="minorBidi"/>
          <w:noProof/>
          <w:sz w:val="22"/>
          <w:szCs w:val="22"/>
          <w:lang w:eastAsia="en-AU"/>
        </w:rPr>
      </w:pPr>
      <w:hyperlink w:anchor="_Toc89250589" w:history="1">
        <w:r w:rsidR="00C23637" w:rsidRPr="006C132B">
          <w:rPr>
            <w:rStyle w:val="Hyperlink"/>
            <w:noProof/>
          </w:rPr>
          <w:t>6.3 Definitions and acronyms</w:t>
        </w:r>
        <w:r w:rsidR="00C23637">
          <w:rPr>
            <w:noProof/>
            <w:webHidden/>
          </w:rPr>
          <w:tab/>
        </w:r>
        <w:r w:rsidR="00C23637">
          <w:rPr>
            <w:noProof/>
            <w:webHidden/>
          </w:rPr>
          <w:fldChar w:fldCharType="begin"/>
        </w:r>
        <w:r w:rsidR="00C23637">
          <w:rPr>
            <w:noProof/>
            <w:webHidden/>
          </w:rPr>
          <w:instrText xml:space="preserve"> PAGEREF _Toc89250589 \h </w:instrText>
        </w:r>
        <w:r w:rsidR="00C23637">
          <w:rPr>
            <w:noProof/>
            <w:webHidden/>
          </w:rPr>
        </w:r>
        <w:r w:rsidR="00C23637">
          <w:rPr>
            <w:noProof/>
            <w:webHidden/>
          </w:rPr>
          <w:fldChar w:fldCharType="separate"/>
        </w:r>
        <w:r w:rsidR="00C23637">
          <w:rPr>
            <w:noProof/>
            <w:webHidden/>
          </w:rPr>
          <w:t>6</w:t>
        </w:r>
        <w:r w:rsidR="00C23637">
          <w:rPr>
            <w:noProof/>
            <w:webHidden/>
          </w:rPr>
          <w:fldChar w:fldCharType="end"/>
        </w:r>
      </w:hyperlink>
    </w:p>
    <w:p w14:paraId="7EC15495" w14:textId="75554F36" w:rsidR="00C23637" w:rsidRDefault="000461C6" w:rsidP="00C23637">
      <w:pPr>
        <w:pStyle w:val="TOC1"/>
        <w:rPr>
          <w:rFonts w:asciiTheme="minorHAnsi" w:eastAsiaTheme="minorEastAsia" w:hAnsiTheme="minorHAnsi" w:cstheme="minorBidi"/>
          <w:noProof/>
          <w:sz w:val="22"/>
          <w:szCs w:val="22"/>
          <w:lang w:eastAsia="en-AU"/>
        </w:rPr>
      </w:pPr>
      <w:hyperlink w:anchor="_Toc89250590" w:history="1">
        <w:r w:rsidR="00C23637" w:rsidRPr="006C132B">
          <w:rPr>
            <w:rStyle w:val="Hyperlink"/>
            <w:noProof/>
          </w:rPr>
          <w:t>7</w:t>
        </w:r>
        <w:r w:rsidR="00C23637">
          <w:rPr>
            <w:rFonts w:asciiTheme="minorHAnsi" w:eastAsiaTheme="minorEastAsia" w:hAnsiTheme="minorHAnsi" w:cstheme="minorBidi"/>
            <w:noProof/>
            <w:sz w:val="22"/>
            <w:szCs w:val="22"/>
            <w:lang w:eastAsia="en-AU"/>
          </w:rPr>
          <w:tab/>
        </w:r>
        <w:r w:rsidR="00C23637" w:rsidRPr="006C132B">
          <w:rPr>
            <w:rStyle w:val="Hyperlink"/>
            <w:noProof/>
          </w:rPr>
          <w:t>Assurance</w:t>
        </w:r>
        <w:r w:rsidR="00C23637">
          <w:rPr>
            <w:noProof/>
            <w:webHidden/>
          </w:rPr>
          <w:tab/>
        </w:r>
        <w:r w:rsidR="00C23637">
          <w:rPr>
            <w:noProof/>
            <w:webHidden/>
          </w:rPr>
          <w:fldChar w:fldCharType="begin"/>
        </w:r>
        <w:r w:rsidR="00C23637">
          <w:rPr>
            <w:noProof/>
            <w:webHidden/>
          </w:rPr>
          <w:instrText xml:space="preserve"> PAGEREF _Toc89250590 \h </w:instrText>
        </w:r>
        <w:r w:rsidR="00C23637">
          <w:rPr>
            <w:noProof/>
            <w:webHidden/>
          </w:rPr>
        </w:r>
        <w:r w:rsidR="00C23637">
          <w:rPr>
            <w:noProof/>
            <w:webHidden/>
          </w:rPr>
          <w:fldChar w:fldCharType="separate"/>
        </w:r>
        <w:r w:rsidR="00C23637">
          <w:rPr>
            <w:noProof/>
            <w:webHidden/>
          </w:rPr>
          <w:t>7</w:t>
        </w:r>
        <w:r w:rsidR="00C23637">
          <w:rPr>
            <w:noProof/>
            <w:webHidden/>
          </w:rPr>
          <w:fldChar w:fldCharType="end"/>
        </w:r>
      </w:hyperlink>
    </w:p>
    <w:p w14:paraId="2D8B8E5D" w14:textId="59D6DD5A" w:rsidR="00634C54" w:rsidRDefault="005D64C9" w:rsidP="004E571B">
      <w:r>
        <w:fldChar w:fldCharType="end"/>
      </w:r>
    </w:p>
    <w:p w14:paraId="5DE16325" w14:textId="77777777" w:rsidR="00634C54" w:rsidRDefault="00634C54">
      <w:r>
        <w:br w:type="page"/>
      </w:r>
    </w:p>
    <w:p w14:paraId="2AA568B8" w14:textId="7C86DEA9" w:rsidR="00C8272F" w:rsidRPr="006444FB" w:rsidRDefault="00C8272F" w:rsidP="00C23637">
      <w:pPr>
        <w:pStyle w:val="Heading1"/>
      </w:pPr>
      <w:bookmarkStart w:id="0" w:name="_Toc89250581"/>
      <w:r w:rsidRPr="00C23637">
        <w:lastRenderedPageBreak/>
        <w:t>Scope</w:t>
      </w:r>
      <w:bookmarkEnd w:id="0"/>
    </w:p>
    <w:p w14:paraId="26AF325D" w14:textId="77777777" w:rsidR="009B4CDA" w:rsidRPr="002A702B" w:rsidRDefault="009B4CDA" w:rsidP="009B4CDA">
      <w:pPr>
        <w:rPr>
          <w:rFonts w:cs="Arial"/>
        </w:rPr>
      </w:pPr>
      <w:r>
        <w:rPr>
          <w:rFonts w:cs="Arial"/>
        </w:rPr>
        <w:t xml:space="preserve">This Commissioner’s Operating Policy and Procedure (COPP) applies to </w:t>
      </w:r>
      <w:r w:rsidRPr="002A702B">
        <w:rPr>
          <w:rFonts w:cs="Arial"/>
        </w:rPr>
        <w:t>all public prisons</w:t>
      </w:r>
      <w:r w:rsidR="00DF6A15">
        <w:rPr>
          <w:rFonts w:cs="Arial"/>
        </w:rPr>
        <w:t>.</w:t>
      </w:r>
      <w:r w:rsidRPr="002A702B">
        <w:rPr>
          <w:rFonts w:cs="Arial"/>
        </w:rPr>
        <w:t xml:space="preserve"> </w:t>
      </w:r>
    </w:p>
    <w:p w14:paraId="2A2BD342" w14:textId="1797DD78" w:rsidR="00EC5AF1" w:rsidRPr="00C23637" w:rsidRDefault="00EC5AF1" w:rsidP="00C23637">
      <w:pPr>
        <w:pStyle w:val="Heading1"/>
      </w:pPr>
      <w:bookmarkStart w:id="1" w:name="_Toc89250582"/>
      <w:r w:rsidRPr="00C23637">
        <w:t>Policy</w:t>
      </w:r>
      <w:bookmarkEnd w:id="1"/>
    </w:p>
    <w:p w14:paraId="6E544AAA" w14:textId="77777777" w:rsidR="000C4420" w:rsidRDefault="000C4420" w:rsidP="000C4420">
      <w:r>
        <w:t>The Department of Justice (the Department) is responsible for determining, within its budgetary parameters, the appropriate prison officer staffing levels for a safe, secure and efficient prison service.</w:t>
      </w:r>
    </w:p>
    <w:p w14:paraId="32C144BC" w14:textId="77777777" w:rsidR="000C4420" w:rsidRDefault="000C4420" w:rsidP="000C4420"/>
    <w:p w14:paraId="3B76A635" w14:textId="77777777" w:rsidR="000C4420" w:rsidRDefault="000C4420" w:rsidP="000C4420">
      <w:r>
        <w:t xml:space="preserve">The Superintendent must operate within the prison’s approved budget appropriation and shall ensure that baseline overtime caps, as amended from time to time by the Department, are adhered to. </w:t>
      </w:r>
    </w:p>
    <w:p w14:paraId="51D304C9" w14:textId="77777777" w:rsidR="000C4420" w:rsidRDefault="000C4420" w:rsidP="000C4420"/>
    <w:p w14:paraId="276B8271" w14:textId="77777777" w:rsidR="000C4420" w:rsidRDefault="000C4420" w:rsidP="000C4420">
      <w:r>
        <w:t>Overtime should not be the default position where shortfalls exist, however this may be considered in line with maintaining safety and security, and with service delivery, whilst operating within a prison’s allocated budget.</w:t>
      </w:r>
    </w:p>
    <w:p w14:paraId="6277E059" w14:textId="77777777" w:rsidR="000C4420" w:rsidRDefault="000C4420" w:rsidP="000C4420"/>
    <w:p w14:paraId="2BE6921F" w14:textId="77777777" w:rsidR="000C4420" w:rsidRDefault="000C4420" w:rsidP="000C4420">
      <w:r>
        <w:t xml:space="preserve">Any additional overtime allocation shall be requested and approved only in accordance with the process outlined in this COPP. </w:t>
      </w:r>
    </w:p>
    <w:p w14:paraId="4780764B" w14:textId="77777777" w:rsidR="000C4420" w:rsidRDefault="000C4420" w:rsidP="000C4420"/>
    <w:p w14:paraId="0C5491BC" w14:textId="69CB868B" w:rsidR="000C4420" w:rsidRDefault="00143485" w:rsidP="000C4420">
      <w:r>
        <w:t xml:space="preserve">Prison staff and WAPOU representatives </w:t>
      </w:r>
      <w:r w:rsidR="00A65122">
        <w:rPr>
          <w:rFonts w:eastAsia="Times New Roman"/>
        </w:rPr>
        <w:t xml:space="preserve">will be provided a copy of the </w:t>
      </w:r>
      <w:hyperlink r:id="rId14" w:history="1">
        <w:r w:rsidR="00A65122" w:rsidRPr="00A65122">
          <w:rPr>
            <w:rStyle w:val="Hyperlink"/>
          </w:rPr>
          <w:t>Implementation of an Adaptive Routine</w:t>
        </w:r>
      </w:hyperlink>
      <w:r w:rsidR="00A65122" w:rsidRPr="00C23637">
        <w:t xml:space="preserve"> form</w:t>
      </w:r>
      <w:r w:rsidR="00A65122">
        <w:rPr>
          <w:rFonts w:eastAsia="Times New Roman"/>
        </w:rPr>
        <w:t xml:space="preserve"> on each occasion there is a staffing shortfall.</w:t>
      </w:r>
    </w:p>
    <w:p w14:paraId="45154AD3" w14:textId="77777777" w:rsidR="00143485" w:rsidRDefault="00143485" w:rsidP="000C4420"/>
    <w:p w14:paraId="23679637" w14:textId="77777777" w:rsidR="000C4420" w:rsidRDefault="000C4420" w:rsidP="000C4420">
      <w:r>
        <w:t>WAPOU may raise any concerns about decisions made by the Superintendent</w:t>
      </w:r>
      <w:r w:rsidR="00D078A0">
        <w:t xml:space="preserve"> or delegate</w:t>
      </w:r>
      <w:r>
        <w:t xml:space="preserve"> in the case of staffing shortfalls. However, where the Superintendent does not agree that any action is necessary following the raising of such concerns, the Superintendent </w:t>
      </w:r>
      <w:r w:rsidR="00D078A0">
        <w:t xml:space="preserve">or delegate </w:t>
      </w:r>
      <w:r>
        <w:t xml:space="preserve">shall advise of </w:t>
      </w:r>
      <w:r w:rsidR="00DF6A15">
        <w:t>their</w:t>
      </w:r>
      <w:r>
        <w:t xml:space="preserve"> decision and the reasons for that decision.</w:t>
      </w:r>
    </w:p>
    <w:p w14:paraId="57FA894E" w14:textId="77777777" w:rsidR="000C4420" w:rsidRDefault="000C4420" w:rsidP="000C4420"/>
    <w:p w14:paraId="4172608F" w14:textId="77777777" w:rsidR="000C4420" w:rsidRPr="00C23637" w:rsidRDefault="000C4420" w:rsidP="00C23637">
      <w:r>
        <w:br w:type="page"/>
      </w:r>
    </w:p>
    <w:p w14:paraId="5BEF2504" w14:textId="77777777" w:rsidR="000755EE" w:rsidRDefault="000C4420" w:rsidP="00A57E08">
      <w:pPr>
        <w:pStyle w:val="Heading1"/>
        <w:numPr>
          <w:ilvl w:val="0"/>
          <w:numId w:val="21"/>
        </w:numPr>
      </w:pPr>
      <w:bookmarkStart w:id="2" w:name="_Toc89250583"/>
      <w:r>
        <w:lastRenderedPageBreak/>
        <w:t>Development of a Local Adaptive Routine</w:t>
      </w:r>
      <w:bookmarkEnd w:id="2"/>
    </w:p>
    <w:p w14:paraId="006BE6D8" w14:textId="77777777" w:rsidR="000C4420" w:rsidRPr="00C23637" w:rsidRDefault="000C4420" w:rsidP="008D0400">
      <w:pPr>
        <w:pStyle w:val="Heading3"/>
      </w:pPr>
      <w:r w:rsidRPr="00A57E08">
        <w:t xml:space="preserve">Under the </w:t>
      </w:r>
      <w:r w:rsidRPr="00A57E08">
        <w:rPr>
          <w:i/>
        </w:rPr>
        <w:t>Prisons Act 1981</w:t>
      </w:r>
      <w:r w:rsidR="00DF6A15" w:rsidRPr="00C23637">
        <w:rPr>
          <w:rStyle w:val="FootnoteReference"/>
        </w:rPr>
        <w:footnoteReference w:id="1"/>
      </w:r>
      <w:r w:rsidRPr="00A57E08">
        <w:t xml:space="preserve"> (WA) the Superintendent is responsible to the Chief Executive Officer for the good government, good order and security of their prison.  </w:t>
      </w:r>
      <w:r w:rsidR="00985EDD" w:rsidRPr="00A57E08">
        <w:t>T</w:t>
      </w:r>
      <w:r w:rsidRPr="00A57E08">
        <w:t xml:space="preserve">he Superintendent is responsible for determining the best placement of available staff and the appropriate changes to be made to routine prison functions in the event that </w:t>
      </w:r>
      <w:r w:rsidR="002653BB">
        <w:t>full staffing is not achieved</w:t>
      </w:r>
      <w:r w:rsidRPr="00A57E08">
        <w:t>.</w:t>
      </w:r>
    </w:p>
    <w:p w14:paraId="46839E85" w14:textId="77777777" w:rsidR="000C4420" w:rsidRPr="00C23637" w:rsidRDefault="000A44F2" w:rsidP="008D0400">
      <w:pPr>
        <w:pStyle w:val="Heading3"/>
      </w:pPr>
      <w:r w:rsidRPr="00A57E08">
        <w:t>In the event that a staffing shortfall occurs, the Superintendent, after taking into consideration the Daily Staffing Deployment Agreement, shall be responsible for determining and implementing any required adaption to the routine of the prison’s function, including the necessary redeployment of officers w</w:t>
      </w:r>
      <w:r w:rsidR="00C47A18" w:rsidRPr="00A57E08">
        <w:t>ithin the prison</w:t>
      </w:r>
      <w:r w:rsidRPr="00A57E08">
        <w:t>.</w:t>
      </w:r>
    </w:p>
    <w:p w14:paraId="42653B0B" w14:textId="77777777" w:rsidR="000C4420" w:rsidRPr="00C23637" w:rsidRDefault="000C4420" w:rsidP="008D0400">
      <w:pPr>
        <w:pStyle w:val="Heading3"/>
      </w:pPr>
      <w:r w:rsidRPr="00A57E08">
        <w:t>The Superintendent shall ensure that the focus of any Adaptive Routine developed is on the normalisation of service delivery, with consideration given to the following principles:</w:t>
      </w:r>
    </w:p>
    <w:p w14:paraId="4096FB6C" w14:textId="77777777" w:rsidR="000C4420" w:rsidRDefault="00D8394D" w:rsidP="008D0400">
      <w:pPr>
        <w:pStyle w:val="ListParagraph"/>
        <w:numPr>
          <w:ilvl w:val="0"/>
          <w:numId w:val="27"/>
        </w:numPr>
        <w:spacing w:before="120" w:after="120"/>
        <w:ind w:left="1077" w:hanging="357"/>
        <w:contextualSpacing w:val="0"/>
      </w:pPr>
      <w:r>
        <w:t>M</w:t>
      </w:r>
      <w:r w:rsidR="000C4420">
        <w:t xml:space="preserve">odified routines and services are to be provided commensurate with available staffing and financial resources, and the operational requirements for the </w:t>
      </w:r>
      <w:r>
        <w:t>prison</w:t>
      </w:r>
      <w:r w:rsidR="000C4420">
        <w:t xml:space="preserve"> (i</w:t>
      </w:r>
      <w:r>
        <w:t>.</w:t>
      </w:r>
      <w:r w:rsidR="000C4420">
        <w:t xml:space="preserve">e. the reduction in services shall be commensurate and proportionate to the availability of staffing resources). </w:t>
      </w:r>
    </w:p>
    <w:p w14:paraId="7B3843AF" w14:textId="77777777" w:rsidR="000C4420" w:rsidRDefault="00D8394D" w:rsidP="008D0400">
      <w:pPr>
        <w:pStyle w:val="ListParagraph"/>
        <w:numPr>
          <w:ilvl w:val="0"/>
          <w:numId w:val="27"/>
        </w:numPr>
        <w:spacing w:before="120" w:after="120"/>
        <w:ind w:left="1077" w:hanging="357"/>
        <w:contextualSpacing w:val="0"/>
      </w:pPr>
      <w:r>
        <w:t>S</w:t>
      </w:r>
      <w:r w:rsidR="000C4420">
        <w:t xml:space="preserve">taffing must be considered in the context of the objectives of the </w:t>
      </w:r>
      <w:r>
        <w:t>prison</w:t>
      </w:r>
      <w:r w:rsidR="000C4420">
        <w:t xml:space="preserve">, which may change depending on the operational philosophy of the </w:t>
      </w:r>
      <w:r>
        <w:t>prison</w:t>
      </w:r>
      <w:r w:rsidR="000C4420">
        <w:t>.</w:t>
      </w:r>
    </w:p>
    <w:p w14:paraId="38898E88" w14:textId="6E860902" w:rsidR="00985EDD" w:rsidRPr="00C23637" w:rsidRDefault="00985EDD" w:rsidP="008D0400">
      <w:pPr>
        <w:pStyle w:val="Heading3"/>
      </w:pPr>
      <w:r w:rsidRPr="00A57E08">
        <w:t xml:space="preserve">Modification </w:t>
      </w:r>
      <w:r w:rsidR="00C47A18" w:rsidRPr="00A57E08">
        <w:t xml:space="preserve">to the prison routine </w:t>
      </w:r>
      <w:r w:rsidRPr="00A57E08">
        <w:t xml:space="preserve">shall be </w:t>
      </w:r>
      <w:r w:rsidR="004F687C" w:rsidRPr="00A57E08">
        <w:t>in line with the routines as defined in the definitions section of this COPP.</w:t>
      </w:r>
    </w:p>
    <w:p w14:paraId="102DB7EC" w14:textId="161A91C3" w:rsidR="000C4420" w:rsidRPr="00C23637" w:rsidRDefault="000C4420" w:rsidP="008D0400">
      <w:pPr>
        <w:pStyle w:val="Heading3"/>
      </w:pPr>
      <w:r w:rsidRPr="00A57E08">
        <w:t xml:space="preserve">The Superintendent shall ensure that a copy of </w:t>
      </w:r>
      <w:r w:rsidR="00E3578C">
        <w:t xml:space="preserve">the </w:t>
      </w:r>
      <w:hyperlink r:id="rId15" w:history="1">
        <w:r w:rsidR="00C47A18" w:rsidRPr="00E3578C">
          <w:rPr>
            <w:rStyle w:val="Hyperlink"/>
          </w:rPr>
          <w:t>Implementation of an Adapted Routine</w:t>
        </w:r>
      </w:hyperlink>
      <w:r w:rsidR="000900EB">
        <w:t xml:space="preserve"> form</w:t>
      </w:r>
      <w:r w:rsidR="00C47A18" w:rsidRPr="00A57E08">
        <w:t xml:space="preserve"> </w:t>
      </w:r>
      <w:r w:rsidRPr="00A57E08">
        <w:t>is made available to staff, and a copy is provided to WAPOU</w:t>
      </w:r>
      <w:r w:rsidR="004F687C" w:rsidRPr="00A57E08">
        <w:t xml:space="preserve"> once all final changes to the adapted routine have been completed for the day</w:t>
      </w:r>
      <w:r w:rsidR="00985EDD" w:rsidRPr="00A57E08">
        <w:t>.</w:t>
      </w:r>
    </w:p>
    <w:p w14:paraId="44F59B45" w14:textId="77777777" w:rsidR="000C4420" w:rsidRDefault="000C4420" w:rsidP="000C4420">
      <w:pPr>
        <w:pStyle w:val="Heading1"/>
      </w:pPr>
      <w:bookmarkStart w:id="3" w:name="_Toc89250584"/>
      <w:r>
        <w:t>Implementation of a Local Adaptive Routine</w:t>
      </w:r>
      <w:bookmarkEnd w:id="3"/>
    </w:p>
    <w:p w14:paraId="1D528B4C" w14:textId="77777777" w:rsidR="000C4420" w:rsidRPr="00C23637" w:rsidRDefault="000C4420" w:rsidP="008D0400">
      <w:pPr>
        <w:pStyle w:val="Heading3"/>
      </w:pPr>
      <w:r w:rsidRPr="00A57E08">
        <w:t>The number of Officers on duty</w:t>
      </w:r>
      <w:r w:rsidR="00D8394D" w:rsidRPr="00A57E08">
        <w:t>,</w:t>
      </w:r>
      <w:r w:rsidRPr="00A57E08">
        <w:t xml:space="preserve"> or available for duty</w:t>
      </w:r>
      <w:r w:rsidR="00D8394D" w:rsidRPr="00A57E08">
        <w:t>,</w:t>
      </w:r>
      <w:r w:rsidRPr="00A57E08">
        <w:t xml:space="preserve"> on any given day </w:t>
      </w:r>
      <w:r w:rsidR="00D8394D" w:rsidRPr="00A57E08">
        <w:t>that</w:t>
      </w:r>
      <w:r w:rsidRPr="00A57E08">
        <w:t xml:space="preserve"> fall below that agreed in the local prison staffing agreement will likely result in a need to adapt the routine of the prison function. The Superintendent shall: </w:t>
      </w:r>
    </w:p>
    <w:p w14:paraId="02B6A54D" w14:textId="77777777" w:rsidR="000C4420" w:rsidRDefault="00D8394D" w:rsidP="008D0400">
      <w:pPr>
        <w:pStyle w:val="ListParagraph"/>
        <w:numPr>
          <w:ilvl w:val="0"/>
          <w:numId w:val="14"/>
        </w:numPr>
        <w:spacing w:before="120" w:after="120"/>
        <w:ind w:left="1077" w:hanging="357"/>
        <w:contextualSpacing w:val="0"/>
      </w:pPr>
      <w:r>
        <w:t>d</w:t>
      </w:r>
      <w:r w:rsidR="000C4420">
        <w:t>etermine what changes are required to be made to the routine of the prison; and/or</w:t>
      </w:r>
    </w:p>
    <w:p w14:paraId="33F02169" w14:textId="7871B1C9" w:rsidR="000C4420" w:rsidRDefault="00D8394D" w:rsidP="008D0400">
      <w:pPr>
        <w:pStyle w:val="ListParagraph"/>
        <w:numPr>
          <w:ilvl w:val="0"/>
          <w:numId w:val="14"/>
        </w:numPr>
        <w:spacing w:before="120" w:after="120"/>
        <w:ind w:left="1077" w:hanging="357"/>
        <w:contextualSpacing w:val="0"/>
      </w:pPr>
      <w:r>
        <w:t>d</w:t>
      </w:r>
      <w:r w:rsidR="000C4420">
        <w:t xml:space="preserve">etermine the number of Officers required </w:t>
      </w:r>
      <w:r>
        <w:t>to return to duty in line with</w:t>
      </w:r>
      <w:r w:rsidR="000C4420">
        <w:t xml:space="preserve"> budgetary obligations stipulated by</w:t>
      </w:r>
      <w:r>
        <w:t xml:space="preserve"> the Department for that prison.</w:t>
      </w:r>
    </w:p>
    <w:p w14:paraId="0320F133" w14:textId="77777777" w:rsidR="00AA3CE3" w:rsidRPr="00C23637" w:rsidRDefault="00AA3CE3" w:rsidP="00AA3CE3">
      <w:pPr>
        <w:pStyle w:val="Heading3"/>
      </w:pPr>
      <w:r w:rsidRPr="00A57E08">
        <w:t xml:space="preserve">When determining the implementation of an adaptive routine in regard to staff placement and service delivery when full staffing cannot be achieved on a particular day, the Superintendent (delegate or Officer in Charge) shall ensure that consideration is given to the operational priorities of the facility on any given day, and the previous use of resources and their impact on the delivery of any one service.  </w:t>
      </w:r>
    </w:p>
    <w:p w14:paraId="3CBE572B" w14:textId="77777777" w:rsidR="00AA3CE3" w:rsidRPr="00C23637" w:rsidRDefault="00AA3CE3" w:rsidP="00C23637"/>
    <w:p w14:paraId="62A50A31" w14:textId="77777777" w:rsidR="000C4420" w:rsidRPr="00C23637" w:rsidRDefault="000C4420" w:rsidP="008D0400">
      <w:pPr>
        <w:pStyle w:val="Heading3"/>
      </w:pPr>
      <w:r w:rsidRPr="00A57E08">
        <w:lastRenderedPageBreak/>
        <w:t>Where the Superintendent (</w:t>
      </w:r>
      <w:r w:rsidR="00071139" w:rsidRPr="00A57E08">
        <w:t xml:space="preserve">delegate </w:t>
      </w:r>
      <w:r w:rsidRPr="00A57E08">
        <w:t xml:space="preserve">or Officer in Charge) determines, as a result of a staffing shortfall, that the security and welfare of prisoners </w:t>
      </w:r>
      <w:r w:rsidR="00D8394D" w:rsidRPr="00A57E08">
        <w:t>and the safety of staff at the p</w:t>
      </w:r>
      <w:r w:rsidRPr="00A57E08">
        <w:t>rison is unable to be maintained via:</w:t>
      </w:r>
    </w:p>
    <w:p w14:paraId="7084F0DC" w14:textId="77777777" w:rsidR="000C4420" w:rsidRDefault="000C4420" w:rsidP="008D0400">
      <w:pPr>
        <w:pStyle w:val="ListParagraph"/>
        <w:numPr>
          <w:ilvl w:val="0"/>
          <w:numId w:val="15"/>
        </w:numPr>
        <w:spacing w:before="120" w:after="120"/>
        <w:ind w:left="1077" w:hanging="357"/>
        <w:contextualSpacing w:val="0"/>
      </w:pPr>
      <w:r>
        <w:t xml:space="preserve">adapting services of the prison in line with Section </w:t>
      </w:r>
      <w:r w:rsidR="00071139">
        <w:t>3</w:t>
      </w:r>
      <w:r>
        <w:t xml:space="preserve"> of this </w:t>
      </w:r>
      <w:r w:rsidR="009B4CDA">
        <w:t>COPP</w:t>
      </w:r>
      <w:r>
        <w:t xml:space="preserve">; and </w:t>
      </w:r>
    </w:p>
    <w:p w14:paraId="371919D0" w14:textId="145698B8" w:rsidR="000C4420" w:rsidRDefault="00071139" w:rsidP="008D0400">
      <w:pPr>
        <w:pStyle w:val="ListParagraph"/>
        <w:numPr>
          <w:ilvl w:val="0"/>
          <w:numId w:val="15"/>
        </w:numPr>
        <w:spacing w:before="120" w:after="120"/>
        <w:ind w:left="1077" w:hanging="357"/>
        <w:contextualSpacing w:val="0"/>
      </w:pPr>
      <w:r>
        <w:t xml:space="preserve">using </w:t>
      </w:r>
      <w:r w:rsidR="000C4420">
        <w:t>overtime provisions within budgetary allocations</w:t>
      </w:r>
      <w:r w:rsidR="002E5B69">
        <w:t>.</w:t>
      </w:r>
      <w:r w:rsidR="000C4420">
        <w:t xml:space="preserve"> </w:t>
      </w:r>
    </w:p>
    <w:p w14:paraId="59001DFF" w14:textId="77777777" w:rsidR="000C4420" w:rsidRDefault="00071139" w:rsidP="002E5B69">
      <w:pPr>
        <w:pStyle w:val="Heading3"/>
        <w:numPr>
          <w:ilvl w:val="0"/>
          <w:numId w:val="0"/>
        </w:numPr>
        <w:ind w:left="709" w:firstLine="9"/>
      </w:pPr>
      <w:r>
        <w:t>The Superintendent</w:t>
      </w:r>
      <w:r w:rsidR="000C4420">
        <w:t xml:space="preserve"> may seek approval for additional budgetary overtime allocations for that day via the </w:t>
      </w:r>
      <w:r w:rsidR="00A57E08">
        <w:t xml:space="preserve">relevant </w:t>
      </w:r>
      <w:r w:rsidR="009B4CDA">
        <w:t>A</w:t>
      </w:r>
      <w:r w:rsidR="00D56E5B">
        <w:t xml:space="preserve">ssistant </w:t>
      </w:r>
      <w:r w:rsidR="009B4CDA">
        <w:t>C</w:t>
      </w:r>
      <w:r w:rsidR="00D56E5B">
        <w:t>ommissioner</w:t>
      </w:r>
      <w:r w:rsidR="000C4420">
        <w:t xml:space="preserve">. Such a request shall be made in writing, and sufficient justification is to be provided at the time of the request. </w:t>
      </w:r>
    </w:p>
    <w:p w14:paraId="748BACE1" w14:textId="77777777" w:rsidR="003E6CE1" w:rsidRPr="00C23637" w:rsidRDefault="000C4420" w:rsidP="008D0400">
      <w:pPr>
        <w:pStyle w:val="Heading3"/>
      </w:pPr>
      <w:r w:rsidRPr="00A57E08">
        <w:t>Undertaking hospital sits following a prisoner’s escort to hospital</w:t>
      </w:r>
      <w:r w:rsidR="00985EDD" w:rsidRPr="00A57E08">
        <w:t xml:space="preserve"> </w:t>
      </w:r>
      <w:r w:rsidRPr="00A57E08">
        <w:t>are excluded from budgetary overtime allo</w:t>
      </w:r>
      <w:r w:rsidR="00BA3C35" w:rsidRPr="00A57E08">
        <w:t xml:space="preserve">cations referred to </w:t>
      </w:r>
      <w:r w:rsidR="002E5B69">
        <w:t xml:space="preserve">in </w:t>
      </w:r>
      <w:r w:rsidR="00666C28" w:rsidRPr="00A57E08">
        <w:t>s</w:t>
      </w:r>
      <w:r w:rsidR="00BA3C35" w:rsidRPr="00A57E08">
        <w:t>ection 4.1</w:t>
      </w:r>
      <w:r w:rsidRPr="00A57E08">
        <w:t>.3.</w:t>
      </w:r>
    </w:p>
    <w:p w14:paraId="2D742D80" w14:textId="77777777" w:rsidR="000755EE" w:rsidRPr="006444FB" w:rsidRDefault="000755EE" w:rsidP="00592112"/>
    <w:p w14:paraId="5D02416B" w14:textId="77777777" w:rsidR="000C4420" w:rsidRDefault="000C4420" w:rsidP="000C4420">
      <w:pPr>
        <w:pStyle w:val="Heading1"/>
      </w:pPr>
      <w:bookmarkStart w:id="4" w:name="_Toc89250585"/>
      <w:r>
        <w:t>Governance</w:t>
      </w:r>
      <w:bookmarkEnd w:id="4"/>
    </w:p>
    <w:p w14:paraId="3A948F5F" w14:textId="75A3C28E" w:rsidR="000C4420" w:rsidRPr="00C23637" w:rsidRDefault="000900EB" w:rsidP="008D0400">
      <w:pPr>
        <w:pStyle w:val="Heading3"/>
      </w:pPr>
      <w:r w:rsidRPr="00C23637">
        <w:t xml:space="preserve">The </w:t>
      </w:r>
      <w:hyperlink r:id="rId16" w:history="1">
        <w:r w:rsidR="009B4CDA" w:rsidRPr="00E3578C">
          <w:rPr>
            <w:rStyle w:val="Hyperlink"/>
          </w:rPr>
          <w:t>Implementation of an Adaptive Routine</w:t>
        </w:r>
      </w:hyperlink>
      <w:r w:rsidR="000C4420" w:rsidRPr="00A57E08">
        <w:t xml:space="preserve"> </w:t>
      </w:r>
      <w:r w:rsidR="00E3578C">
        <w:t xml:space="preserve">form </w:t>
      </w:r>
      <w:r w:rsidR="000C4420" w:rsidRPr="00A57E08">
        <w:t>must be completed by the Officer in Charge or individual responsible for the daily deployment of staffing in the event that any routine, other than a standard routine (Routine 1) is implemented. The original is to be forwarded to the Business Manager (or staff member designated by the Superintendent) by close of business each day.</w:t>
      </w:r>
    </w:p>
    <w:p w14:paraId="261ED6E0" w14:textId="77777777" w:rsidR="00C23637" w:rsidRPr="00C23637" w:rsidRDefault="000C4420" w:rsidP="008D0400">
      <w:pPr>
        <w:pStyle w:val="Heading3"/>
      </w:pPr>
      <w:r w:rsidRPr="00A57E08">
        <w:t xml:space="preserve">The use of adaptive routines, and overtime within budgetary allocations, shall be documented and reported by the Superintendent as required, at a frequency and in a manner as determined by the </w:t>
      </w:r>
      <w:r w:rsidR="00211E23">
        <w:t>relevant Deputy Commissioner</w:t>
      </w:r>
      <w:r w:rsidRPr="00A57E08">
        <w:t xml:space="preserve">. </w:t>
      </w:r>
    </w:p>
    <w:p w14:paraId="704CFFC2" w14:textId="08E07616" w:rsidR="003D708E" w:rsidRPr="00130854" w:rsidRDefault="003D708E" w:rsidP="00C23637">
      <w:r>
        <w:br w:type="page"/>
      </w:r>
    </w:p>
    <w:p w14:paraId="54FCA3EC" w14:textId="77777777" w:rsidR="004051DF" w:rsidRPr="00C23637" w:rsidRDefault="004051DF" w:rsidP="00C23637">
      <w:pPr>
        <w:pStyle w:val="Heading1"/>
      </w:pPr>
      <w:bookmarkStart w:id="5" w:name="_Toc71615831"/>
      <w:bookmarkStart w:id="6" w:name="_Toc71616556"/>
      <w:bookmarkStart w:id="7" w:name="_Toc71625385"/>
      <w:bookmarkStart w:id="8" w:name="_Toc71630295"/>
      <w:bookmarkStart w:id="9" w:name="_Toc71637466"/>
      <w:bookmarkStart w:id="10" w:name="_Toc89250586"/>
      <w:r w:rsidRPr="00C23637">
        <w:lastRenderedPageBreak/>
        <w:t>Annexures</w:t>
      </w:r>
      <w:bookmarkEnd w:id="5"/>
      <w:bookmarkEnd w:id="6"/>
      <w:bookmarkEnd w:id="7"/>
      <w:bookmarkEnd w:id="8"/>
      <w:bookmarkEnd w:id="9"/>
      <w:bookmarkEnd w:id="10"/>
    </w:p>
    <w:p w14:paraId="7B2964AE" w14:textId="77777777" w:rsidR="004051DF" w:rsidRPr="00681FA7" w:rsidRDefault="004051DF" w:rsidP="004051DF">
      <w:pPr>
        <w:pStyle w:val="Heading2"/>
        <w:numPr>
          <w:ilvl w:val="0"/>
          <w:numId w:val="0"/>
        </w:numPr>
        <w:ind w:left="576" w:hanging="576"/>
      </w:pPr>
      <w:bookmarkStart w:id="11" w:name="_Toc71615832"/>
      <w:bookmarkStart w:id="12" w:name="_Toc71616557"/>
      <w:bookmarkStart w:id="13" w:name="_Toc71625386"/>
      <w:bookmarkStart w:id="14" w:name="_Toc71630296"/>
      <w:bookmarkStart w:id="15" w:name="_Toc71637467"/>
      <w:bookmarkStart w:id="16" w:name="_Toc89250587"/>
      <w:r>
        <w:t xml:space="preserve">6.1 </w:t>
      </w:r>
      <w:bookmarkStart w:id="17" w:name="_Toc68864291"/>
      <w:r>
        <w:t>Forms</w:t>
      </w:r>
      <w:bookmarkEnd w:id="11"/>
      <w:bookmarkEnd w:id="12"/>
      <w:bookmarkEnd w:id="13"/>
      <w:bookmarkEnd w:id="14"/>
      <w:bookmarkEnd w:id="15"/>
      <w:bookmarkEnd w:id="17"/>
      <w:bookmarkEnd w:id="16"/>
    </w:p>
    <w:p w14:paraId="7E086024" w14:textId="77777777" w:rsidR="004051DF" w:rsidRPr="00C23637" w:rsidRDefault="004051DF" w:rsidP="00C23637">
      <w:pPr>
        <w:pStyle w:val="ListBullet"/>
      </w:pPr>
      <w:r>
        <w:rPr>
          <w:rFonts w:eastAsia="MS Mincho"/>
        </w:rPr>
        <w:fldChar w:fldCharType="begin"/>
      </w:r>
      <w:r>
        <w:instrText xml:space="preserve"> HYPERLINK "http://justus/intranet/prison-operations/Pages/copp-forms.aspx" </w:instrText>
      </w:r>
      <w:r>
        <w:rPr>
          <w:rFonts w:eastAsia="MS Mincho"/>
        </w:rPr>
        <w:fldChar w:fldCharType="separate"/>
      </w:r>
      <w:r w:rsidRPr="00681FA7">
        <w:rPr>
          <w:rStyle w:val="Hyperlink"/>
        </w:rPr>
        <w:t>Implementation of an Adaptive Routine</w:t>
      </w:r>
    </w:p>
    <w:p w14:paraId="225D4BE0" w14:textId="77777777" w:rsidR="005C5BFD" w:rsidRDefault="004051DF" w:rsidP="00B11606">
      <w:pPr>
        <w:pStyle w:val="Heading2"/>
        <w:numPr>
          <w:ilvl w:val="0"/>
          <w:numId w:val="0"/>
        </w:numPr>
        <w:ind w:left="576" w:hanging="576"/>
      </w:pPr>
      <w:r>
        <w:rPr>
          <w:rFonts w:eastAsiaTheme="minorHAnsi" w:cstheme="minorBidi"/>
          <w:b w:val="0"/>
          <w:szCs w:val="24"/>
        </w:rPr>
        <w:fldChar w:fldCharType="end"/>
      </w:r>
      <w:bookmarkStart w:id="18" w:name="_Toc89250588"/>
      <w:bookmarkStart w:id="19" w:name="_Toc71615833"/>
      <w:bookmarkStart w:id="20" w:name="_Toc71616558"/>
      <w:bookmarkStart w:id="21" w:name="_Toc71625387"/>
      <w:bookmarkStart w:id="22" w:name="_Toc71630297"/>
      <w:bookmarkStart w:id="23" w:name="_Toc71637468"/>
      <w:r>
        <w:t xml:space="preserve">6.2 </w:t>
      </w:r>
      <w:r w:rsidR="005C5BFD">
        <w:t>Related legislation</w:t>
      </w:r>
      <w:bookmarkEnd w:id="18"/>
      <w:r w:rsidR="005C5BFD">
        <w:t xml:space="preserve"> </w:t>
      </w:r>
    </w:p>
    <w:p w14:paraId="7034A185" w14:textId="77777777" w:rsidR="005C5BFD" w:rsidRPr="00C23637" w:rsidRDefault="005C5BFD" w:rsidP="00C23637">
      <w:pPr>
        <w:pStyle w:val="ListBullet"/>
        <w:rPr>
          <w:i/>
          <w:iCs/>
        </w:rPr>
      </w:pPr>
      <w:r w:rsidRPr="00C23637">
        <w:rPr>
          <w:i/>
          <w:iCs/>
        </w:rPr>
        <w:t>Prisons Act 1981</w:t>
      </w:r>
    </w:p>
    <w:p w14:paraId="2E2560A8" w14:textId="77777777" w:rsidR="005C5BFD" w:rsidRPr="00C23637" w:rsidRDefault="005C5BFD" w:rsidP="00C23637">
      <w:pPr>
        <w:pStyle w:val="ListBullet"/>
        <w:rPr>
          <w:i/>
          <w:iCs/>
        </w:rPr>
      </w:pPr>
      <w:r w:rsidRPr="00C23637">
        <w:rPr>
          <w:i/>
          <w:iCs/>
        </w:rPr>
        <w:t>Prison Regulations 1982</w:t>
      </w:r>
    </w:p>
    <w:p w14:paraId="6AF9D1E3" w14:textId="77777777" w:rsidR="004051DF" w:rsidRPr="00BF5535" w:rsidRDefault="005C5BFD" w:rsidP="004051DF">
      <w:pPr>
        <w:pStyle w:val="Heading2"/>
        <w:numPr>
          <w:ilvl w:val="0"/>
          <w:numId w:val="0"/>
        </w:numPr>
        <w:ind w:left="576" w:hanging="576"/>
      </w:pPr>
      <w:bookmarkStart w:id="24" w:name="_Toc89250589"/>
      <w:r>
        <w:t xml:space="preserve">6.3 </w:t>
      </w:r>
      <w:r w:rsidR="004051DF">
        <w:t>Definitions and acronyms</w:t>
      </w:r>
      <w:bookmarkEnd w:id="19"/>
      <w:bookmarkEnd w:id="20"/>
      <w:bookmarkEnd w:id="21"/>
      <w:bookmarkEnd w:id="22"/>
      <w:bookmarkEnd w:id="23"/>
      <w:bookmarkEnd w:id="24"/>
    </w:p>
    <w:p w14:paraId="4BC7FCEC" w14:textId="77777777" w:rsidR="003D708E" w:rsidRPr="003D708E" w:rsidRDefault="003D708E" w:rsidP="003D708E"/>
    <w:tbl>
      <w:tblPr>
        <w:tblStyle w:val="DCStable"/>
        <w:tblW w:w="0" w:type="auto"/>
        <w:tblCellMar>
          <w:top w:w="57" w:type="dxa"/>
          <w:left w:w="85" w:type="dxa"/>
          <w:bottom w:w="57" w:type="dxa"/>
          <w:right w:w="85" w:type="dxa"/>
        </w:tblCellMar>
        <w:tblLook w:val="04A0" w:firstRow="1" w:lastRow="0" w:firstColumn="1" w:lastColumn="0" w:noHBand="0" w:noVBand="1"/>
      </w:tblPr>
      <w:tblGrid>
        <w:gridCol w:w="2116"/>
        <w:gridCol w:w="7052"/>
      </w:tblGrid>
      <w:tr w:rsidR="003D708E" w:rsidRPr="000E6F0A" w14:paraId="3E3A4783" w14:textId="77777777" w:rsidTr="00255DB4">
        <w:trPr>
          <w:cnfStyle w:val="100000000000" w:firstRow="1" w:lastRow="0" w:firstColumn="0" w:lastColumn="0" w:oddVBand="0" w:evenVBand="0" w:oddHBand="0" w:evenHBand="0" w:firstRowFirstColumn="0" w:firstRowLastColumn="0" w:lastRowFirstColumn="0" w:lastRowLastColumn="0"/>
        </w:trPr>
        <w:tc>
          <w:tcPr>
            <w:tcW w:w="2116" w:type="dxa"/>
          </w:tcPr>
          <w:p w14:paraId="523EC838" w14:textId="77777777" w:rsidR="003D708E" w:rsidRPr="00CF6125" w:rsidRDefault="003D708E" w:rsidP="00C23637">
            <w:pPr>
              <w:pStyle w:val="Tableheading"/>
            </w:pPr>
            <w:r>
              <w:t>Term</w:t>
            </w:r>
          </w:p>
        </w:tc>
        <w:tc>
          <w:tcPr>
            <w:tcW w:w="7052" w:type="dxa"/>
          </w:tcPr>
          <w:p w14:paraId="4D93E80E" w14:textId="77777777" w:rsidR="003D708E" w:rsidRPr="00CF6125" w:rsidRDefault="003D708E" w:rsidP="00C23637">
            <w:pPr>
              <w:pStyle w:val="Tableheading"/>
            </w:pPr>
            <w:r>
              <w:t xml:space="preserve">Definition </w:t>
            </w:r>
          </w:p>
        </w:tc>
      </w:tr>
      <w:tr w:rsidR="009B4CDA" w:rsidRPr="000E6F0A" w14:paraId="62C52C4B" w14:textId="77777777" w:rsidTr="00255DB4">
        <w:tc>
          <w:tcPr>
            <w:tcW w:w="2116" w:type="dxa"/>
          </w:tcPr>
          <w:p w14:paraId="5CD6520B" w14:textId="77777777" w:rsidR="009B4CDA" w:rsidRDefault="009B4CDA" w:rsidP="00C23637">
            <w:pPr>
              <w:pStyle w:val="Tabledata"/>
            </w:pPr>
            <w:r>
              <w:t>Commissioner’s Operating Policy and Procedures (COPP)</w:t>
            </w:r>
          </w:p>
        </w:tc>
        <w:tc>
          <w:tcPr>
            <w:tcW w:w="7052" w:type="dxa"/>
          </w:tcPr>
          <w:p w14:paraId="25164797" w14:textId="77777777" w:rsidR="009B4CDA" w:rsidRPr="00344FBE" w:rsidRDefault="009B4CDA" w:rsidP="00C23637">
            <w:pPr>
              <w:pStyle w:val="Tabledata"/>
            </w:pPr>
            <w:r w:rsidRPr="00AB58B3">
              <w:t>COPPs</w:t>
            </w:r>
            <w:r w:rsidRPr="0068391D">
              <w:t xml:space="preserve"> are policy documents that provide instructions to staff as to how the relevant legislative requirements are implemented.</w:t>
            </w:r>
          </w:p>
        </w:tc>
      </w:tr>
      <w:tr w:rsidR="00255DB4" w:rsidRPr="000E6F0A" w14:paraId="4E227357" w14:textId="77777777" w:rsidTr="00255DB4">
        <w:tc>
          <w:tcPr>
            <w:tcW w:w="2116" w:type="dxa"/>
          </w:tcPr>
          <w:p w14:paraId="41411B2D" w14:textId="77777777" w:rsidR="00255DB4" w:rsidRDefault="00255DB4" w:rsidP="00C23637">
            <w:pPr>
              <w:pStyle w:val="Tabledata"/>
            </w:pPr>
            <w:r w:rsidRPr="00F67AA6">
              <w:t>Officer in Charge (OIC)</w:t>
            </w:r>
          </w:p>
        </w:tc>
        <w:tc>
          <w:tcPr>
            <w:tcW w:w="7052" w:type="dxa"/>
          </w:tcPr>
          <w:p w14:paraId="79BC76B2" w14:textId="77777777" w:rsidR="00255DB4" w:rsidRPr="00344FBE" w:rsidRDefault="00255DB4" w:rsidP="00C23637">
            <w:pPr>
              <w:pStyle w:val="Tabledata"/>
            </w:pPr>
            <w:r w:rsidRPr="00F67AA6">
              <w:t>An officer designated as having the charge and superintendence of a prison in the absence of the Superintendent.</w:t>
            </w:r>
          </w:p>
        </w:tc>
      </w:tr>
      <w:tr w:rsidR="003D708E" w14:paraId="18FD6C29" w14:textId="77777777" w:rsidTr="00255DB4">
        <w:tc>
          <w:tcPr>
            <w:tcW w:w="2116" w:type="dxa"/>
          </w:tcPr>
          <w:p w14:paraId="1AAFA102" w14:textId="77777777" w:rsidR="003D708E" w:rsidRPr="009B4CDA" w:rsidRDefault="009B4CDA" w:rsidP="00C23637">
            <w:pPr>
              <w:pStyle w:val="Tabledata"/>
            </w:pPr>
            <w:r w:rsidRPr="009B4CDA">
              <w:t>Superintendent</w:t>
            </w:r>
          </w:p>
        </w:tc>
        <w:tc>
          <w:tcPr>
            <w:tcW w:w="7052" w:type="dxa"/>
          </w:tcPr>
          <w:p w14:paraId="5EC07961" w14:textId="77777777" w:rsidR="003D708E" w:rsidRPr="00344FBE" w:rsidRDefault="009B4CDA" w:rsidP="00C23637">
            <w:pPr>
              <w:pStyle w:val="Tabledata"/>
            </w:pPr>
            <w:r w:rsidRPr="00AB58B3">
              <w:rPr>
                <w:rFonts w:hint="eastAsia"/>
              </w:rPr>
              <w:t xml:space="preserve">The Superintendent as defined in </w:t>
            </w:r>
            <w:r w:rsidRPr="0068391D">
              <w:t>s</w:t>
            </w:r>
            <w:r w:rsidR="00D8394D">
              <w:t>.</w:t>
            </w:r>
            <w:r w:rsidRPr="0068391D">
              <w:t xml:space="preserve"> 36 </w:t>
            </w:r>
            <w:hyperlink r:id="rId17" w:history="1">
              <w:r w:rsidRPr="0068391D">
                <w:rPr>
                  <w:i/>
                </w:rPr>
                <w:t>Prisons Act 1981</w:t>
              </w:r>
            </w:hyperlink>
            <w:r w:rsidR="00D8394D">
              <w:t>.</w:t>
            </w:r>
            <w:r w:rsidRPr="0068391D">
              <w:rPr>
                <w:i/>
              </w:rPr>
              <w:t xml:space="preserve"> </w:t>
            </w:r>
            <w:r w:rsidRPr="0068391D">
              <w:t>Does not extend to the Officer in Charge of a prison.</w:t>
            </w:r>
          </w:p>
        </w:tc>
      </w:tr>
      <w:tr w:rsidR="003D708E" w14:paraId="3C4F8A55" w14:textId="77777777" w:rsidTr="00255DB4">
        <w:tc>
          <w:tcPr>
            <w:tcW w:w="2116" w:type="dxa"/>
          </w:tcPr>
          <w:p w14:paraId="4D2B2647" w14:textId="77777777" w:rsidR="003D708E" w:rsidRPr="005435AD" w:rsidRDefault="009B4CDA" w:rsidP="00C23637">
            <w:pPr>
              <w:pStyle w:val="Tabledata"/>
              <w:rPr>
                <w:b/>
              </w:rPr>
            </w:pPr>
            <w:r>
              <w:t>WAPOU</w:t>
            </w:r>
          </w:p>
        </w:tc>
        <w:tc>
          <w:tcPr>
            <w:tcW w:w="7052" w:type="dxa"/>
          </w:tcPr>
          <w:p w14:paraId="0B685347" w14:textId="77777777" w:rsidR="003D708E" w:rsidRPr="00344FBE" w:rsidRDefault="009B4CDA" w:rsidP="00C23637">
            <w:pPr>
              <w:pStyle w:val="Tabledata"/>
            </w:pPr>
            <w:r>
              <w:t>Western Australian Prison Officers’ Union</w:t>
            </w:r>
          </w:p>
        </w:tc>
      </w:tr>
      <w:tr w:rsidR="004F687C" w14:paraId="003E0B99" w14:textId="77777777" w:rsidTr="00255DB4">
        <w:tc>
          <w:tcPr>
            <w:tcW w:w="2116" w:type="dxa"/>
          </w:tcPr>
          <w:p w14:paraId="527AB9EA" w14:textId="77777777" w:rsidR="004F687C" w:rsidRDefault="004F687C" w:rsidP="00C23637">
            <w:pPr>
              <w:pStyle w:val="Tabledata"/>
            </w:pPr>
            <w:r>
              <w:t>Routine 1 – Normal Routine</w:t>
            </w:r>
          </w:p>
        </w:tc>
        <w:tc>
          <w:tcPr>
            <w:tcW w:w="7052" w:type="dxa"/>
          </w:tcPr>
          <w:p w14:paraId="493B3A72" w14:textId="77777777" w:rsidR="004F687C" w:rsidRPr="004F687C" w:rsidRDefault="004F687C" w:rsidP="00C23637">
            <w:pPr>
              <w:pStyle w:val="Tabledata"/>
              <w:rPr>
                <w:rFonts w:cs="Arial"/>
                <w:bCs/>
              </w:rPr>
            </w:pPr>
            <w:r w:rsidRPr="00017A5B">
              <w:rPr>
                <w:rFonts w:cs="Arial"/>
                <w:bCs/>
              </w:rPr>
              <w:t>Normal movement and all services delivered as per</w:t>
            </w:r>
            <w:r>
              <w:rPr>
                <w:rFonts w:cs="Arial"/>
                <w:bCs/>
              </w:rPr>
              <w:t xml:space="preserve"> normal routine</w:t>
            </w:r>
            <w:r w:rsidRPr="00017A5B">
              <w:rPr>
                <w:rFonts w:cs="Arial"/>
                <w:bCs/>
              </w:rPr>
              <w:t xml:space="preserve">. </w:t>
            </w:r>
          </w:p>
        </w:tc>
      </w:tr>
      <w:tr w:rsidR="004F687C" w14:paraId="2414543D" w14:textId="77777777" w:rsidTr="00255DB4">
        <w:tc>
          <w:tcPr>
            <w:tcW w:w="2116" w:type="dxa"/>
          </w:tcPr>
          <w:p w14:paraId="674F9A70" w14:textId="77777777" w:rsidR="004F687C" w:rsidRDefault="004F687C" w:rsidP="00C23637">
            <w:pPr>
              <w:pStyle w:val="Tabledata"/>
            </w:pPr>
            <w:r>
              <w:t>Routine 2 – Adapted Routine</w:t>
            </w:r>
          </w:p>
        </w:tc>
        <w:tc>
          <w:tcPr>
            <w:tcW w:w="7052" w:type="dxa"/>
          </w:tcPr>
          <w:p w14:paraId="73E49AD2" w14:textId="77777777" w:rsidR="004F687C" w:rsidRDefault="004F687C" w:rsidP="00C23637">
            <w:pPr>
              <w:pStyle w:val="Tabledata"/>
            </w:pPr>
            <w:r w:rsidRPr="00976CD7">
              <w:rPr>
                <w:rFonts w:cs="Arial"/>
              </w:rPr>
              <w:t>The redep</w:t>
            </w:r>
            <w:r>
              <w:rPr>
                <w:rFonts w:cs="Arial"/>
              </w:rPr>
              <w:t>loyment or non</w:t>
            </w:r>
            <w:r w:rsidRPr="001229C0">
              <w:rPr>
                <w:rFonts w:cs="Arial"/>
              </w:rPr>
              <w:t xml:space="preserve">-coverage of rostered local staffing positions will be managed day by day on a priority, operational needs and risk basis in accordance with the principles outlined in this COPP at the determination of the prison Superintendent, delegate or Officer in Charge (OIC) </w:t>
            </w:r>
            <w:r w:rsidRPr="001229C0">
              <w:rPr>
                <w:rFonts w:cs="Arial"/>
                <w:i/>
              </w:rPr>
              <w:t>in consultation with the Designated Superintendent.</w:t>
            </w:r>
          </w:p>
        </w:tc>
      </w:tr>
      <w:tr w:rsidR="004F687C" w14:paraId="0096B562" w14:textId="77777777" w:rsidTr="00255DB4">
        <w:tc>
          <w:tcPr>
            <w:tcW w:w="2116" w:type="dxa"/>
          </w:tcPr>
          <w:p w14:paraId="3AF07C01" w14:textId="77777777" w:rsidR="004F687C" w:rsidRDefault="004F687C" w:rsidP="00C23637">
            <w:pPr>
              <w:pStyle w:val="Tabledata"/>
            </w:pPr>
            <w:r>
              <w:t>Routine 3 – Essential Routine</w:t>
            </w:r>
          </w:p>
        </w:tc>
        <w:tc>
          <w:tcPr>
            <w:tcW w:w="7052" w:type="dxa"/>
          </w:tcPr>
          <w:p w14:paraId="36D21605" w14:textId="77777777" w:rsidR="004F687C" w:rsidRPr="005D64C9" w:rsidRDefault="004F687C" w:rsidP="00C23637">
            <w:pPr>
              <w:pStyle w:val="Tabledata"/>
              <w:rPr>
                <w:rFonts w:cs="Arial"/>
                <w:bCs/>
              </w:rPr>
            </w:pPr>
            <w:r w:rsidRPr="005D64C9">
              <w:rPr>
                <w:rFonts w:cs="Arial"/>
                <w:bCs/>
              </w:rPr>
              <w:t xml:space="preserve">This routine will only be implemented in the event that staffing falls below capacity </w:t>
            </w:r>
            <w:r>
              <w:rPr>
                <w:rFonts w:cs="Arial"/>
                <w:bCs/>
              </w:rPr>
              <w:t xml:space="preserve">to deliver essential services </w:t>
            </w:r>
            <w:r w:rsidRPr="005D64C9">
              <w:rPr>
                <w:rFonts w:cs="Arial"/>
                <w:bCs/>
              </w:rPr>
              <w:t>and insufficient staff are available to maintain the safety and security of the f</w:t>
            </w:r>
            <w:r>
              <w:rPr>
                <w:rFonts w:cs="Arial"/>
                <w:bCs/>
              </w:rPr>
              <w:t xml:space="preserve">acility even with a </w:t>
            </w:r>
            <w:r w:rsidRPr="005D64C9">
              <w:rPr>
                <w:rFonts w:cs="Arial"/>
                <w:bCs/>
              </w:rPr>
              <w:t xml:space="preserve">restricted prisoner routine. </w:t>
            </w:r>
          </w:p>
          <w:p w14:paraId="34A3879F" w14:textId="77777777" w:rsidR="004F687C" w:rsidRDefault="004F687C" w:rsidP="00C23637">
            <w:pPr>
              <w:pStyle w:val="Tabledata"/>
            </w:pPr>
            <w:r w:rsidRPr="005D64C9">
              <w:rPr>
                <w:rFonts w:cs="Arial"/>
                <w:bCs/>
              </w:rPr>
              <w:t>In the event of this occurring, prisoners are to be unlocked as resourcing permits, but likely in small groups or individually to ensure that essential services are able to be delivered (food, medical etc) and where possible prisoners are provided with an opportunity to exercise.</w:t>
            </w:r>
          </w:p>
        </w:tc>
      </w:tr>
      <w:tr w:rsidR="004F687C" w14:paraId="6A73B963" w14:textId="77777777" w:rsidTr="00255DB4">
        <w:tc>
          <w:tcPr>
            <w:tcW w:w="2116" w:type="dxa"/>
          </w:tcPr>
          <w:p w14:paraId="30B9232E" w14:textId="77777777" w:rsidR="004F687C" w:rsidRDefault="004F687C" w:rsidP="00C23637">
            <w:pPr>
              <w:pStyle w:val="Tabledata"/>
            </w:pPr>
            <w:r>
              <w:t>Night Shift Routine</w:t>
            </w:r>
          </w:p>
        </w:tc>
        <w:tc>
          <w:tcPr>
            <w:tcW w:w="7052" w:type="dxa"/>
          </w:tcPr>
          <w:p w14:paraId="4987667E" w14:textId="77777777" w:rsidR="004F687C" w:rsidRPr="00C23637" w:rsidRDefault="004F687C" w:rsidP="00C23637">
            <w:pPr>
              <w:pStyle w:val="Tabledata"/>
            </w:pPr>
            <w:r w:rsidRPr="001229C0">
              <w:t xml:space="preserve">In the event that there is a shortfall in the night shift staffing, the Night Contingency Plan is to be implemented with notification to the Superintendent and or on call Duty Manager. The commencement of the Night Contingency Plan will implement a range of options for the required night routine of the prison. </w:t>
            </w:r>
          </w:p>
        </w:tc>
      </w:tr>
    </w:tbl>
    <w:p w14:paraId="749C09BE" w14:textId="77777777" w:rsidR="00CB28A6" w:rsidRPr="00CB28A6" w:rsidRDefault="00CB28A6" w:rsidP="00CB28A6"/>
    <w:p w14:paraId="212EA4C1" w14:textId="77777777" w:rsidR="002E5756" w:rsidRPr="009D516D" w:rsidRDefault="002E5756" w:rsidP="002E5756">
      <w:pPr>
        <w:pStyle w:val="Heading1"/>
      </w:pPr>
      <w:bookmarkStart w:id="25" w:name="_Toc178286"/>
      <w:bookmarkStart w:id="26" w:name="_Toc89250590"/>
      <w:r w:rsidRPr="009D516D">
        <w:lastRenderedPageBreak/>
        <w:t>Assurance</w:t>
      </w:r>
      <w:bookmarkEnd w:id="25"/>
      <w:bookmarkEnd w:id="26"/>
    </w:p>
    <w:p w14:paraId="157334CA" w14:textId="77777777" w:rsidR="002E5756" w:rsidRPr="009D516D" w:rsidRDefault="002E5756" w:rsidP="002E5756">
      <w:r>
        <w:t>It is expected that</w:t>
      </w:r>
      <w:r w:rsidRPr="009D516D">
        <w:t>:</w:t>
      </w:r>
    </w:p>
    <w:p w14:paraId="7FBCF774" w14:textId="74C025A2" w:rsidR="002E5756" w:rsidRPr="000F16F8" w:rsidRDefault="002E5756" w:rsidP="002E5756">
      <w:pPr>
        <w:pStyle w:val="ListBullet"/>
      </w:pPr>
      <w:r>
        <w:t xml:space="preserve">Prisons will undertake local </w:t>
      </w:r>
      <w:r w:rsidRPr="000F16F8">
        <w:t xml:space="preserve">compliance in accordance with the </w:t>
      </w:r>
      <w:hyperlink r:id="rId18" w:history="1">
        <w:r w:rsidRPr="000461C6">
          <w:rPr>
            <w:rStyle w:val="Hyperlink"/>
          </w:rPr>
          <w:t>Compliance Manual</w:t>
        </w:r>
      </w:hyperlink>
      <w:r w:rsidRPr="000F16F8">
        <w:t>.</w:t>
      </w:r>
    </w:p>
    <w:p w14:paraId="0F6E27B0" w14:textId="77777777" w:rsidR="002E5756" w:rsidRDefault="00157B11" w:rsidP="002E5756">
      <w:pPr>
        <w:pStyle w:val="ListBullet"/>
      </w:pPr>
      <w:r>
        <w:t>The relevant Deputy Commissioner</w:t>
      </w:r>
      <w:r w:rsidR="002E5756">
        <w:t xml:space="preserve"> will undertake management oversight as required.</w:t>
      </w:r>
      <w:r w:rsidR="002E5756" w:rsidRPr="000F16F8">
        <w:t xml:space="preserve"> </w:t>
      </w:r>
    </w:p>
    <w:p w14:paraId="0FF538DF" w14:textId="6C8E270D" w:rsidR="002E5756" w:rsidRPr="000F16F8" w:rsidRDefault="002E5756" w:rsidP="002E5756">
      <w:pPr>
        <w:pStyle w:val="ListBullet"/>
      </w:pPr>
      <w:r w:rsidRPr="000F16F8">
        <w:t xml:space="preserve">Monitoring and Compliance </w:t>
      </w:r>
      <w:r>
        <w:t xml:space="preserve">Branch will undertake checks </w:t>
      </w:r>
      <w:r w:rsidRPr="000F16F8">
        <w:t xml:space="preserve">in accordance with the </w:t>
      </w:r>
      <w:hyperlink r:id="rId19" w:history="1">
        <w:r w:rsidR="002847FF" w:rsidRPr="000461C6">
          <w:rPr>
            <w:rStyle w:val="Hyperlink"/>
          </w:rPr>
          <w:t>Operational C</w:t>
        </w:r>
        <w:r w:rsidRPr="000461C6">
          <w:rPr>
            <w:rStyle w:val="Hyperlink"/>
          </w:rPr>
          <w:t>ompliance Framework</w:t>
        </w:r>
      </w:hyperlink>
      <w:r w:rsidRPr="000F16F8">
        <w:t>.</w:t>
      </w:r>
    </w:p>
    <w:p w14:paraId="4D9383C0" w14:textId="77777777" w:rsidR="00245869" w:rsidRDefault="002E5756" w:rsidP="00D05B49">
      <w:pPr>
        <w:pStyle w:val="ListBullet"/>
      </w:pPr>
      <w:r w:rsidRPr="000F16F8">
        <w:t xml:space="preserve">Independent </w:t>
      </w:r>
      <w:r>
        <w:t>o</w:t>
      </w:r>
      <w:r w:rsidRPr="000F16F8">
        <w:t xml:space="preserve">versight </w:t>
      </w:r>
      <w:r>
        <w:t xml:space="preserve">will be undertaken as required. </w:t>
      </w:r>
    </w:p>
    <w:p w14:paraId="2F323431" w14:textId="0B2C6C45" w:rsidR="00245869" w:rsidRPr="00EA7EAC" w:rsidRDefault="00245869" w:rsidP="00EA7EAC"/>
    <w:p w14:paraId="340914AB" w14:textId="77777777" w:rsidR="00245869" w:rsidRDefault="00245869" w:rsidP="00DF778C">
      <w:pPr>
        <w:pStyle w:val="Heading"/>
      </w:pPr>
      <w:r>
        <w:t>Document version history</w:t>
      </w:r>
    </w:p>
    <w:p w14:paraId="5B6AA7EE" w14:textId="77777777" w:rsidR="00245869" w:rsidRPr="00C23637" w:rsidRDefault="00245869" w:rsidP="00C23637"/>
    <w:tbl>
      <w:tblPr>
        <w:tblStyle w:val="DCStable"/>
        <w:tblW w:w="9351" w:type="dxa"/>
        <w:tblCellMar>
          <w:top w:w="57" w:type="dxa"/>
          <w:left w:w="85" w:type="dxa"/>
          <w:bottom w:w="57" w:type="dxa"/>
          <w:right w:w="85" w:type="dxa"/>
        </w:tblCellMar>
        <w:tblLook w:val="0620" w:firstRow="1" w:lastRow="0" w:firstColumn="0" w:lastColumn="0" w:noHBand="1" w:noVBand="1"/>
      </w:tblPr>
      <w:tblGrid>
        <w:gridCol w:w="1103"/>
        <w:gridCol w:w="1727"/>
        <w:gridCol w:w="3119"/>
        <w:gridCol w:w="1754"/>
        <w:gridCol w:w="1648"/>
      </w:tblGrid>
      <w:tr w:rsidR="00236164" w:rsidRPr="007D3C6F" w14:paraId="5071A341" w14:textId="290661B2" w:rsidTr="00E61B05">
        <w:trPr>
          <w:cnfStyle w:val="100000000000" w:firstRow="1" w:lastRow="0" w:firstColumn="0" w:lastColumn="0" w:oddVBand="0" w:evenVBand="0" w:oddHBand="0" w:evenHBand="0" w:firstRowFirstColumn="0" w:firstRowLastColumn="0" w:lastRowFirstColumn="0" w:lastRowLastColumn="0"/>
        </w:trPr>
        <w:tc>
          <w:tcPr>
            <w:tcW w:w="1103" w:type="dxa"/>
          </w:tcPr>
          <w:p w14:paraId="25B93E10" w14:textId="77777777" w:rsidR="00236164" w:rsidRPr="007D3C6F" w:rsidRDefault="00236164" w:rsidP="00DF778C">
            <w:pPr>
              <w:pStyle w:val="Tableheading"/>
            </w:pPr>
            <w:r w:rsidRPr="007D3C6F">
              <w:t>Version no</w:t>
            </w:r>
          </w:p>
        </w:tc>
        <w:tc>
          <w:tcPr>
            <w:tcW w:w="1727" w:type="dxa"/>
          </w:tcPr>
          <w:p w14:paraId="4E8EB52B" w14:textId="77777777" w:rsidR="00236164" w:rsidRPr="007D3C6F" w:rsidRDefault="00236164" w:rsidP="00DF778C">
            <w:pPr>
              <w:pStyle w:val="Tableheading"/>
            </w:pPr>
            <w:r w:rsidRPr="007D3C6F">
              <w:t>Primary author(s)</w:t>
            </w:r>
          </w:p>
        </w:tc>
        <w:tc>
          <w:tcPr>
            <w:tcW w:w="3119" w:type="dxa"/>
          </w:tcPr>
          <w:p w14:paraId="53C905CA" w14:textId="77777777" w:rsidR="00236164" w:rsidRPr="007D3C6F" w:rsidRDefault="00236164" w:rsidP="00DF778C">
            <w:pPr>
              <w:pStyle w:val="Tableheading"/>
            </w:pPr>
            <w:r w:rsidRPr="007D3C6F">
              <w:t>Description of version</w:t>
            </w:r>
          </w:p>
        </w:tc>
        <w:tc>
          <w:tcPr>
            <w:tcW w:w="1754" w:type="dxa"/>
          </w:tcPr>
          <w:p w14:paraId="61F0080C" w14:textId="77777777" w:rsidR="00236164" w:rsidRPr="007D3C6F" w:rsidRDefault="00236164" w:rsidP="00DF778C">
            <w:pPr>
              <w:pStyle w:val="Tableheading"/>
            </w:pPr>
            <w:r w:rsidRPr="007D3C6F">
              <w:t>Date completed</w:t>
            </w:r>
          </w:p>
        </w:tc>
        <w:tc>
          <w:tcPr>
            <w:tcW w:w="1648" w:type="dxa"/>
          </w:tcPr>
          <w:p w14:paraId="74DEB650" w14:textId="4DD2179A" w:rsidR="00236164" w:rsidRPr="007D3C6F" w:rsidRDefault="00236164" w:rsidP="00DF778C">
            <w:pPr>
              <w:pStyle w:val="Tableheading"/>
            </w:pPr>
            <w:r>
              <w:t xml:space="preserve">Effective date </w:t>
            </w:r>
          </w:p>
        </w:tc>
      </w:tr>
      <w:tr w:rsidR="00236164" w:rsidRPr="007D3C6F" w14:paraId="4CD65ECD" w14:textId="1F05144C" w:rsidTr="00E61B05">
        <w:tc>
          <w:tcPr>
            <w:tcW w:w="1103" w:type="dxa"/>
          </w:tcPr>
          <w:p w14:paraId="3290C7DC" w14:textId="77777777" w:rsidR="00236164" w:rsidRPr="007D3C6F" w:rsidRDefault="00236164" w:rsidP="00236164">
            <w:pPr>
              <w:pStyle w:val="Tabledata"/>
            </w:pPr>
            <w:r w:rsidRPr="007D3C6F">
              <w:t>0.1</w:t>
            </w:r>
          </w:p>
        </w:tc>
        <w:tc>
          <w:tcPr>
            <w:tcW w:w="1727" w:type="dxa"/>
          </w:tcPr>
          <w:p w14:paraId="77501531" w14:textId="77777777" w:rsidR="00236164" w:rsidRPr="00F675D5" w:rsidRDefault="00236164" w:rsidP="00236164">
            <w:pPr>
              <w:pStyle w:val="Tabledata"/>
            </w:pPr>
            <w:r w:rsidRPr="00E72B85">
              <w:t>Operational Policy</w:t>
            </w:r>
          </w:p>
        </w:tc>
        <w:tc>
          <w:tcPr>
            <w:tcW w:w="3119" w:type="dxa"/>
          </w:tcPr>
          <w:p w14:paraId="5649E393" w14:textId="77777777" w:rsidR="00236164" w:rsidRPr="00F675D5" w:rsidRDefault="00236164" w:rsidP="00236164">
            <w:pPr>
              <w:pStyle w:val="Tabledata"/>
            </w:pPr>
            <w:r w:rsidRPr="00F675D5">
              <w:t>Initial draft</w:t>
            </w:r>
          </w:p>
        </w:tc>
        <w:tc>
          <w:tcPr>
            <w:tcW w:w="1754" w:type="dxa"/>
          </w:tcPr>
          <w:p w14:paraId="6BAC5218" w14:textId="77777777" w:rsidR="00236164" w:rsidRPr="007D3C6F" w:rsidRDefault="00236164" w:rsidP="00236164">
            <w:pPr>
              <w:pStyle w:val="Tabledata"/>
            </w:pPr>
            <w:r>
              <w:t>23 September 2019</w:t>
            </w:r>
          </w:p>
        </w:tc>
        <w:tc>
          <w:tcPr>
            <w:tcW w:w="1648" w:type="dxa"/>
          </w:tcPr>
          <w:p w14:paraId="20E87D8E" w14:textId="6E5910BC" w:rsidR="00236164" w:rsidRDefault="00236164" w:rsidP="00236164">
            <w:pPr>
              <w:pStyle w:val="Tabledata"/>
            </w:pPr>
            <w:r>
              <w:t>N/A</w:t>
            </w:r>
          </w:p>
        </w:tc>
      </w:tr>
      <w:tr w:rsidR="00236164" w:rsidRPr="007D3C6F" w14:paraId="0AEA79A3" w14:textId="1225712D" w:rsidTr="00E61B05">
        <w:tc>
          <w:tcPr>
            <w:tcW w:w="1103" w:type="dxa"/>
          </w:tcPr>
          <w:p w14:paraId="56FFB085" w14:textId="77777777" w:rsidR="00236164" w:rsidRPr="007D3C6F" w:rsidRDefault="00236164" w:rsidP="00236164">
            <w:pPr>
              <w:pStyle w:val="Tabledata"/>
            </w:pPr>
            <w:r w:rsidRPr="007D3C6F">
              <w:t>0.2</w:t>
            </w:r>
          </w:p>
        </w:tc>
        <w:tc>
          <w:tcPr>
            <w:tcW w:w="1727" w:type="dxa"/>
          </w:tcPr>
          <w:p w14:paraId="2A23B430" w14:textId="77777777" w:rsidR="00236164" w:rsidRPr="00DF778C" w:rsidRDefault="00236164" w:rsidP="00236164">
            <w:pPr>
              <w:pStyle w:val="Tabledata"/>
            </w:pPr>
            <w:r w:rsidRPr="00E72B85">
              <w:t>Operational Policy</w:t>
            </w:r>
          </w:p>
        </w:tc>
        <w:tc>
          <w:tcPr>
            <w:tcW w:w="3119" w:type="dxa"/>
          </w:tcPr>
          <w:p w14:paraId="36C44F0F" w14:textId="77777777" w:rsidR="00236164" w:rsidRPr="00F675D5" w:rsidRDefault="00236164" w:rsidP="00236164">
            <w:pPr>
              <w:pStyle w:val="Tabledata"/>
            </w:pPr>
            <w:r w:rsidRPr="00F675D5">
              <w:t>Updated following consultation</w:t>
            </w:r>
          </w:p>
        </w:tc>
        <w:tc>
          <w:tcPr>
            <w:tcW w:w="1754" w:type="dxa"/>
          </w:tcPr>
          <w:p w14:paraId="2419C014" w14:textId="77777777" w:rsidR="00236164" w:rsidRPr="007D3C6F" w:rsidRDefault="00236164" w:rsidP="00236164">
            <w:pPr>
              <w:pStyle w:val="Tabledata"/>
            </w:pPr>
            <w:r>
              <w:t>24 September 2019</w:t>
            </w:r>
          </w:p>
        </w:tc>
        <w:tc>
          <w:tcPr>
            <w:tcW w:w="1648" w:type="dxa"/>
          </w:tcPr>
          <w:p w14:paraId="417394DA" w14:textId="69E3FAA0" w:rsidR="00236164" w:rsidRDefault="00236164" w:rsidP="00236164">
            <w:pPr>
              <w:pStyle w:val="Tabledata"/>
            </w:pPr>
            <w:r>
              <w:t>N/A</w:t>
            </w:r>
          </w:p>
        </w:tc>
      </w:tr>
      <w:tr w:rsidR="00236164" w:rsidRPr="007D3C6F" w14:paraId="648FC24B" w14:textId="0A22504E" w:rsidTr="00E61B05">
        <w:tc>
          <w:tcPr>
            <w:tcW w:w="1103" w:type="dxa"/>
          </w:tcPr>
          <w:p w14:paraId="604928CC" w14:textId="77777777" w:rsidR="00236164" w:rsidRPr="007D3C6F" w:rsidRDefault="00236164" w:rsidP="00236164">
            <w:pPr>
              <w:pStyle w:val="Tabledata"/>
            </w:pPr>
            <w:r>
              <w:t>0.3</w:t>
            </w:r>
          </w:p>
        </w:tc>
        <w:tc>
          <w:tcPr>
            <w:tcW w:w="1727" w:type="dxa"/>
          </w:tcPr>
          <w:p w14:paraId="71AEF7FE" w14:textId="77777777" w:rsidR="00236164" w:rsidRDefault="00236164" w:rsidP="00236164">
            <w:pPr>
              <w:pStyle w:val="Tabledata"/>
            </w:pPr>
            <w:r w:rsidRPr="00E72B85">
              <w:t>Operational Policy</w:t>
            </w:r>
          </w:p>
        </w:tc>
        <w:tc>
          <w:tcPr>
            <w:tcW w:w="3119" w:type="dxa"/>
          </w:tcPr>
          <w:p w14:paraId="606CBBF7" w14:textId="77777777" w:rsidR="00236164" w:rsidRPr="00F675D5" w:rsidRDefault="00236164" w:rsidP="00236164">
            <w:pPr>
              <w:pStyle w:val="Tabledata"/>
            </w:pPr>
            <w:r>
              <w:t>Tabled for approval with the Project Steering Committee</w:t>
            </w:r>
          </w:p>
        </w:tc>
        <w:tc>
          <w:tcPr>
            <w:tcW w:w="1754" w:type="dxa"/>
          </w:tcPr>
          <w:p w14:paraId="4673D3C3" w14:textId="77777777" w:rsidR="00236164" w:rsidRDefault="00236164" w:rsidP="00236164">
            <w:pPr>
              <w:pStyle w:val="Tabledata"/>
            </w:pPr>
            <w:r>
              <w:t>5 March 2020</w:t>
            </w:r>
          </w:p>
        </w:tc>
        <w:tc>
          <w:tcPr>
            <w:tcW w:w="1648" w:type="dxa"/>
          </w:tcPr>
          <w:p w14:paraId="616F8365" w14:textId="6A12AF8D" w:rsidR="00236164" w:rsidRDefault="00236164" w:rsidP="00236164">
            <w:pPr>
              <w:pStyle w:val="Tabledata"/>
            </w:pPr>
            <w:r>
              <w:t>N/A</w:t>
            </w:r>
          </w:p>
        </w:tc>
      </w:tr>
      <w:tr w:rsidR="00236164" w:rsidRPr="007D3C6F" w14:paraId="6AFAB154" w14:textId="0E10A957" w:rsidTr="00E61B05">
        <w:tc>
          <w:tcPr>
            <w:tcW w:w="1103" w:type="dxa"/>
          </w:tcPr>
          <w:p w14:paraId="7A1DAB02" w14:textId="77777777" w:rsidR="00236164" w:rsidRDefault="00236164" w:rsidP="00236164">
            <w:pPr>
              <w:pStyle w:val="Tabledata"/>
            </w:pPr>
            <w:r>
              <w:t>0.4</w:t>
            </w:r>
          </w:p>
        </w:tc>
        <w:tc>
          <w:tcPr>
            <w:tcW w:w="1727" w:type="dxa"/>
          </w:tcPr>
          <w:p w14:paraId="5F365DEA" w14:textId="77777777" w:rsidR="00236164" w:rsidRDefault="00236164" w:rsidP="00236164">
            <w:pPr>
              <w:pStyle w:val="Tabledata"/>
            </w:pPr>
            <w:r w:rsidRPr="00E72B85">
              <w:t>Operational Policy</w:t>
            </w:r>
          </w:p>
        </w:tc>
        <w:tc>
          <w:tcPr>
            <w:tcW w:w="3119" w:type="dxa"/>
          </w:tcPr>
          <w:p w14:paraId="43BDD351" w14:textId="77777777" w:rsidR="00236164" w:rsidRDefault="00236164" w:rsidP="00236164">
            <w:pPr>
              <w:pStyle w:val="Tabledata"/>
            </w:pPr>
            <w:r>
              <w:t>Updated following feedback from the Project Steering Committee and further consultation</w:t>
            </w:r>
          </w:p>
        </w:tc>
        <w:tc>
          <w:tcPr>
            <w:tcW w:w="1754" w:type="dxa"/>
          </w:tcPr>
          <w:p w14:paraId="6460A72F" w14:textId="77777777" w:rsidR="00236164" w:rsidRDefault="00236164" w:rsidP="00236164">
            <w:pPr>
              <w:pStyle w:val="Tabledata"/>
            </w:pPr>
            <w:r>
              <w:t>18 March 2020</w:t>
            </w:r>
          </w:p>
        </w:tc>
        <w:tc>
          <w:tcPr>
            <w:tcW w:w="1648" w:type="dxa"/>
          </w:tcPr>
          <w:p w14:paraId="303D1472" w14:textId="69E5B5D9" w:rsidR="00236164" w:rsidRDefault="00236164" w:rsidP="00236164">
            <w:pPr>
              <w:pStyle w:val="Tabledata"/>
            </w:pPr>
            <w:r>
              <w:t>N/A</w:t>
            </w:r>
          </w:p>
        </w:tc>
      </w:tr>
      <w:tr w:rsidR="00236164" w:rsidRPr="007D3C6F" w14:paraId="463798EA" w14:textId="324628D7" w:rsidTr="00E61B05">
        <w:tc>
          <w:tcPr>
            <w:tcW w:w="1103" w:type="dxa"/>
          </w:tcPr>
          <w:p w14:paraId="2E71DC00" w14:textId="77777777" w:rsidR="00236164" w:rsidRDefault="00236164" w:rsidP="00236164">
            <w:pPr>
              <w:pStyle w:val="Tabledata"/>
            </w:pPr>
            <w:r>
              <w:t>0.5</w:t>
            </w:r>
          </w:p>
        </w:tc>
        <w:tc>
          <w:tcPr>
            <w:tcW w:w="1727" w:type="dxa"/>
          </w:tcPr>
          <w:p w14:paraId="6111C8D6" w14:textId="77777777" w:rsidR="00236164" w:rsidRDefault="00236164" w:rsidP="00236164">
            <w:pPr>
              <w:pStyle w:val="Tabledata"/>
            </w:pPr>
            <w:r>
              <w:t>Operational Policy</w:t>
            </w:r>
          </w:p>
        </w:tc>
        <w:tc>
          <w:tcPr>
            <w:tcW w:w="3119" w:type="dxa"/>
          </w:tcPr>
          <w:p w14:paraId="0252959C" w14:textId="77777777" w:rsidR="00236164" w:rsidRDefault="00236164" w:rsidP="00236164">
            <w:pPr>
              <w:pStyle w:val="Tabledata"/>
            </w:pPr>
            <w:r>
              <w:t>Approved by the Project Steering Committee</w:t>
            </w:r>
          </w:p>
        </w:tc>
        <w:tc>
          <w:tcPr>
            <w:tcW w:w="1754" w:type="dxa"/>
          </w:tcPr>
          <w:p w14:paraId="3542294F" w14:textId="77777777" w:rsidR="00236164" w:rsidRDefault="00236164" w:rsidP="00236164">
            <w:pPr>
              <w:pStyle w:val="Tabledata"/>
            </w:pPr>
            <w:r>
              <w:t>20 March 2020</w:t>
            </w:r>
          </w:p>
        </w:tc>
        <w:tc>
          <w:tcPr>
            <w:tcW w:w="1648" w:type="dxa"/>
          </w:tcPr>
          <w:p w14:paraId="48998843" w14:textId="2C7E28D0" w:rsidR="00236164" w:rsidRDefault="00236164" w:rsidP="00236164">
            <w:pPr>
              <w:pStyle w:val="Tabledata"/>
            </w:pPr>
            <w:r>
              <w:t>N/A</w:t>
            </w:r>
          </w:p>
        </w:tc>
      </w:tr>
      <w:tr w:rsidR="00236164" w:rsidRPr="007D3C6F" w14:paraId="0B4AC6D6" w14:textId="450D491B" w:rsidTr="00E61B05">
        <w:tc>
          <w:tcPr>
            <w:tcW w:w="1103" w:type="dxa"/>
          </w:tcPr>
          <w:p w14:paraId="5DF211FD" w14:textId="77777777" w:rsidR="00236164" w:rsidRDefault="00236164" w:rsidP="00236164">
            <w:pPr>
              <w:pStyle w:val="Tabledata"/>
            </w:pPr>
            <w:r>
              <w:t>0.6</w:t>
            </w:r>
          </w:p>
        </w:tc>
        <w:tc>
          <w:tcPr>
            <w:tcW w:w="1727" w:type="dxa"/>
          </w:tcPr>
          <w:p w14:paraId="2AA8ED9B" w14:textId="77777777" w:rsidR="00236164" w:rsidRDefault="00236164" w:rsidP="00236164">
            <w:pPr>
              <w:pStyle w:val="Tabledata"/>
            </w:pPr>
            <w:r>
              <w:t>Operational Policy</w:t>
            </w:r>
          </w:p>
        </w:tc>
        <w:tc>
          <w:tcPr>
            <w:tcW w:w="3119" w:type="dxa"/>
          </w:tcPr>
          <w:p w14:paraId="2DB00CDB" w14:textId="77777777" w:rsidR="00236164" w:rsidRDefault="00236164" w:rsidP="00236164">
            <w:pPr>
              <w:pStyle w:val="Tabledata"/>
            </w:pPr>
            <w:r>
              <w:t>Amended following changes to the Standing Order.</w:t>
            </w:r>
          </w:p>
        </w:tc>
        <w:tc>
          <w:tcPr>
            <w:tcW w:w="1754" w:type="dxa"/>
          </w:tcPr>
          <w:p w14:paraId="55E9F437" w14:textId="77777777" w:rsidR="00236164" w:rsidRDefault="00236164" w:rsidP="00236164">
            <w:pPr>
              <w:pStyle w:val="Tabledata"/>
            </w:pPr>
            <w:r>
              <w:t>13 October 2020</w:t>
            </w:r>
          </w:p>
        </w:tc>
        <w:tc>
          <w:tcPr>
            <w:tcW w:w="1648" w:type="dxa"/>
          </w:tcPr>
          <w:p w14:paraId="29BA77B0" w14:textId="7EF08B60" w:rsidR="00236164" w:rsidRDefault="00236164" w:rsidP="00236164">
            <w:pPr>
              <w:pStyle w:val="Tabledata"/>
            </w:pPr>
            <w:r>
              <w:t>N/A</w:t>
            </w:r>
          </w:p>
        </w:tc>
      </w:tr>
      <w:tr w:rsidR="00236164" w:rsidRPr="007D3C6F" w14:paraId="40F1599D" w14:textId="718E5D79" w:rsidTr="00E61B05">
        <w:tc>
          <w:tcPr>
            <w:tcW w:w="1103" w:type="dxa"/>
          </w:tcPr>
          <w:p w14:paraId="4EBAC5F3" w14:textId="77777777" w:rsidR="00236164" w:rsidRDefault="00236164" w:rsidP="00985EDD">
            <w:pPr>
              <w:pStyle w:val="Tabledata"/>
            </w:pPr>
            <w:r>
              <w:t>1.0</w:t>
            </w:r>
          </w:p>
        </w:tc>
        <w:tc>
          <w:tcPr>
            <w:tcW w:w="1727" w:type="dxa"/>
          </w:tcPr>
          <w:p w14:paraId="6E48DCAE" w14:textId="77777777" w:rsidR="00236164" w:rsidRDefault="00236164" w:rsidP="00985EDD">
            <w:pPr>
              <w:pStyle w:val="Tabledata"/>
            </w:pPr>
            <w:r>
              <w:t>Operational Policy</w:t>
            </w:r>
          </w:p>
        </w:tc>
        <w:tc>
          <w:tcPr>
            <w:tcW w:w="3119" w:type="dxa"/>
          </w:tcPr>
          <w:p w14:paraId="7C470481" w14:textId="77777777" w:rsidR="00236164" w:rsidRDefault="00236164" w:rsidP="008D0400">
            <w:pPr>
              <w:pStyle w:val="Tabledata"/>
            </w:pPr>
            <w:r>
              <w:t xml:space="preserve">Approved by the Director Operational Policy, Compliance and Contracts </w:t>
            </w:r>
          </w:p>
        </w:tc>
        <w:tc>
          <w:tcPr>
            <w:tcW w:w="1754" w:type="dxa"/>
          </w:tcPr>
          <w:p w14:paraId="4B84CE76" w14:textId="77777777" w:rsidR="00236164" w:rsidRDefault="00236164" w:rsidP="00985EDD">
            <w:pPr>
              <w:pStyle w:val="Tabledata"/>
            </w:pPr>
            <w:r>
              <w:t>14 October 2020</w:t>
            </w:r>
          </w:p>
        </w:tc>
        <w:tc>
          <w:tcPr>
            <w:tcW w:w="1648" w:type="dxa"/>
          </w:tcPr>
          <w:p w14:paraId="7DA4D02F" w14:textId="6B85ADA6" w:rsidR="00236164" w:rsidRDefault="00E61B05" w:rsidP="00985EDD">
            <w:pPr>
              <w:pStyle w:val="Tabledata"/>
            </w:pPr>
            <w:r>
              <w:t>2 November 2020</w:t>
            </w:r>
          </w:p>
        </w:tc>
      </w:tr>
      <w:tr w:rsidR="00236164" w:rsidRPr="007D3C6F" w14:paraId="5739C8EF" w14:textId="36D38433" w:rsidTr="00E61B05">
        <w:tc>
          <w:tcPr>
            <w:tcW w:w="1103" w:type="dxa"/>
          </w:tcPr>
          <w:p w14:paraId="0607A039" w14:textId="77777777" w:rsidR="00236164" w:rsidRDefault="00236164" w:rsidP="00985EDD">
            <w:pPr>
              <w:pStyle w:val="Tabledata"/>
            </w:pPr>
            <w:r>
              <w:t>2.0</w:t>
            </w:r>
          </w:p>
        </w:tc>
        <w:tc>
          <w:tcPr>
            <w:tcW w:w="1727" w:type="dxa"/>
          </w:tcPr>
          <w:p w14:paraId="6D9A696B" w14:textId="77777777" w:rsidR="00236164" w:rsidRDefault="00236164" w:rsidP="00985EDD">
            <w:pPr>
              <w:pStyle w:val="Tabledata"/>
            </w:pPr>
            <w:r>
              <w:t>Operational Policy</w:t>
            </w:r>
          </w:p>
        </w:tc>
        <w:tc>
          <w:tcPr>
            <w:tcW w:w="3119" w:type="dxa"/>
          </w:tcPr>
          <w:p w14:paraId="57CB2F59" w14:textId="60E16893" w:rsidR="00236164" w:rsidRDefault="00236164" w:rsidP="00AD6310">
            <w:pPr>
              <w:pStyle w:val="Tabledata"/>
            </w:pPr>
            <w:r>
              <w:t>Updated following review by the Director Operational Policy, Compliance and Contracts</w:t>
            </w:r>
          </w:p>
        </w:tc>
        <w:tc>
          <w:tcPr>
            <w:tcW w:w="1754" w:type="dxa"/>
          </w:tcPr>
          <w:p w14:paraId="28E43E61" w14:textId="11D1CA3C" w:rsidR="00236164" w:rsidRDefault="00E24D4D" w:rsidP="00985EDD">
            <w:pPr>
              <w:pStyle w:val="Tabledata"/>
            </w:pPr>
            <w:r>
              <w:t>17 November 2021</w:t>
            </w:r>
          </w:p>
        </w:tc>
        <w:tc>
          <w:tcPr>
            <w:tcW w:w="1648" w:type="dxa"/>
          </w:tcPr>
          <w:p w14:paraId="6B836C5F" w14:textId="1BDD4A34" w:rsidR="00236164" w:rsidRDefault="00AA6E22" w:rsidP="00985EDD">
            <w:pPr>
              <w:pStyle w:val="Tabledata"/>
            </w:pPr>
            <w:r>
              <w:t>1 December 2021</w:t>
            </w:r>
          </w:p>
        </w:tc>
      </w:tr>
    </w:tbl>
    <w:p w14:paraId="114CDE7C" w14:textId="77777777" w:rsidR="005D64C9" w:rsidRPr="005D64C9" w:rsidRDefault="005D64C9" w:rsidP="005D64C9">
      <w:bookmarkStart w:id="27" w:name="_Appendix_A_–"/>
      <w:bookmarkStart w:id="28" w:name="_Appendix_B_–"/>
      <w:bookmarkEnd w:id="27"/>
      <w:bookmarkEnd w:id="28"/>
    </w:p>
    <w:sectPr w:rsidR="005D64C9" w:rsidRPr="005D64C9" w:rsidSect="00130854">
      <w:headerReference w:type="default" r:id="rId20"/>
      <w:footerReference w:type="default" r:id="rId21"/>
      <w:type w:val="continuous"/>
      <w:pgSz w:w="11900" w:h="16840" w:code="9"/>
      <w:pgMar w:top="1418" w:right="1418" w:bottom="1134" w:left="1304" w:header="709" w:footer="5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75B868" w14:textId="77777777" w:rsidR="00963539" w:rsidRDefault="00963539" w:rsidP="00D06E62">
      <w:r>
        <w:separator/>
      </w:r>
    </w:p>
  </w:endnote>
  <w:endnote w:type="continuationSeparator" w:id="0">
    <w:p w14:paraId="223307B7" w14:textId="77777777" w:rsidR="00963539" w:rsidRDefault="00963539" w:rsidP="00D06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Bold">
    <w:panose1 w:val="020B0704020202020204"/>
    <w:charset w:val="00"/>
    <w:family w:val="roman"/>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F3F11A" w14:textId="0913B7F9" w:rsidR="00BA457E" w:rsidRDefault="00BA457E" w:rsidP="00663830">
    <w:pPr>
      <w:pStyle w:val="Footer"/>
      <w:tabs>
        <w:tab w:val="clear" w:pos="9026"/>
        <w:tab w:val="left" w:pos="1095"/>
        <w:tab w:val="left" w:pos="8080"/>
      </w:tabs>
    </w:pPr>
    <w:r w:rsidRPr="00627992">
      <w:rPr>
        <w:color w:val="C00000"/>
      </w:rPr>
      <w:t xml:space="preserve">The current version of this document is maintained on the </w:t>
    </w:r>
    <w:r>
      <w:rPr>
        <w:color w:val="C00000"/>
      </w:rPr>
      <w:t>Custodial Ops</w:t>
    </w:r>
    <w:r w:rsidRPr="00627992">
      <w:rPr>
        <w:color w:val="C00000"/>
      </w:rPr>
      <w:t xml:space="preserve"> intranet page</w:t>
    </w:r>
    <w:r w:rsidR="00C23637">
      <w:rPr>
        <w:color w:val="C00000"/>
      </w:rPr>
      <w:tab/>
    </w:r>
    <w:r w:rsidRPr="005D64C9">
      <w:t>P</w:t>
    </w:r>
    <w:r w:rsidRPr="00627992">
      <w:t xml:space="preserve">age </w:t>
    </w:r>
    <w:r w:rsidRPr="00627992">
      <w:fldChar w:fldCharType="begin"/>
    </w:r>
    <w:r w:rsidRPr="00627992">
      <w:instrText xml:space="preserve"> PAGE  \* Arabic  \* MERGEFORMAT </w:instrText>
    </w:r>
    <w:r w:rsidRPr="00627992">
      <w:fldChar w:fldCharType="separate"/>
    </w:r>
    <w:r w:rsidR="00774A62">
      <w:rPr>
        <w:noProof/>
      </w:rPr>
      <w:t>8</w:t>
    </w:r>
    <w:r w:rsidRPr="00627992">
      <w:fldChar w:fldCharType="end"/>
    </w:r>
    <w:r w:rsidRPr="00627992">
      <w:t xml:space="preserve"> of </w:t>
    </w:r>
    <w:r>
      <w:rPr>
        <w:noProof/>
      </w:rPr>
      <w:fldChar w:fldCharType="begin"/>
    </w:r>
    <w:r>
      <w:rPr>
        <w:noProof/>
      </w:rPr>
      <w:instrText xml:space="preserve"> NUMPAGES  \* Arabic  \* MERGEFORMAT </w:instrText>
    </w:r>
    <w:r>
      <w:rPr>
        <w:noProof/>
      </w:rPr>
      <w:fldChar w:fldCharType="separate"/>
    </w:r>
    <w:r w:rsidR="00774A62">
      <w:rPr>
        <w:noProof/>
      </w:rPr>
      <w:t>8</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7908F1" w14:textId="77777777" w:rsidR="00963539" w:rsidRDefault="00963539" w:rsidP="00D06E62">
      <w:r>
        <w:separator/>
      </w:r>
    </w:p>
  </w:footnote>
  <w:footnote w:type="continuationSeparator" w:id="0">
    <w:p w14:paraId="466622BC" w14:textId="77777777" w:rsidR="00963539" w:rsidRDefault="00963539" w:rsidP="00D06E62">
      <w:r>
        <w:continuationSeparator/>
      </w:r>
    </w:p>
  </w:footnote>
  <w:footnote w:id="1">
    <w:p w14:paraId="0E2BE2E8" w14:textId="77777777" w:rsidR="00BA457E" w:rsidRDefault="00BA457E">
      <w:pPr>
        <w:pStyle w:val="FootnoteText"/>
      </w:pPr>
      <w:r>
        <w:rPr>
          <w:rStyle w:val="FootnoteReference"/>
        </w:rPr>
        <w:footnoteRef/>
      </w:r>
      <w:r>
        <w:t xml:space="preserve"> s. 36(1) </w:t>
      </w:r>
      <w:r w:rsidRPr="00DF6A15">
        <w:rPr>
          <w:i/>
        </w:rPr>
        <w:t>Prisons Act 1981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777536" w14:textId="045167BC" w:rsidR="00BA457E" w:rsidRDefault="00BA457E" w:rsidP="00663830">
    <w:pPr>
      <w:pStyle w:val="Header"/>
      <w:pBdr>
        <w:bottom w:val="single" w:sz="4" w:space="3" w:color="auto"/>
      </w:pBdr>
    </w:pPr>
    <w:r>
      <w:rPr>
        <w:noProof/>
      </w:rPr>
      <w:fldChar w:fldCharType="begin"/>
    </w:r>
    <w:r>
      <w:rPr>
        <w:noProof/>
      </w:rPr>
      <w:instrText xml:space="preserve"> STYLEREF  Title  \* MERGEFORMAT </w:instrText>
    </w:r>
    <w:r>
      <w:rPr>
        <w:noProof/>
      </w:rPr>
      <w:fldChar w:fldCharType="separate"/>
    </w:r>
    <w:r w:rsidR="00B15980">
      <w:rPr>
        <w:noProof/>
      </w:rPr>
      <w:t>COPP 1.2 Adaptive Routine</w:t>
    </w:r>
    <w:r>
      <w:rPr>
        <w:noProof/>
      </w:rPr>
      <w:fldChar w:fldCharType="end"/>
    </w:r>
    <w:r>
      <w:rPr>
        <w:noProof/>
      </w:rPr>
      <w:t xml:space="preserve"> &lt;v x.x&gt;</w:t>
    </w:r>
  </w:p>
  <w:p w14:paraId="37D85217" w14:textId="77777777" w:rsidR="00BA457E" w:rsidRDefault="00BA45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BF1AF9" w14:textId="77777777" w:rsidR="00BA457E" w:rsidRDefault="00BA457E">
    <w:pPr>
      <w:pStyle w:val="Header"/>
    </w:pPr>
    <w:r w:rsidRPr="008114B3">
      <w:rPr>
        <w:rFonts w:cs="Arial"/>
        <w:noProof/>
        <w:sz w:val="56"/>
        <w:szCs w:val="56"/>
        <w:lang w:eastAsia="en-AU"/>
      </w:rPr>
      <mc:AlternateContent>
        <mc:Choice Requires="wps">
          <w:drawing>
            <wp:anchor distT="0" distB="0" distL="114300" distR="114300" simplePos="0" relativeHeight="251669504" behindDoc="0" locked="0" layoutInCell="1" allowOverlap="1" wp14:anchorId="30432C54" wp14:editId="1C085235">
              <wp:simplePos x="0" y="0"/>
              <wp:positionH relativeFrom="margin">
                <wp:posOffset>181610</wp:posOffset>
              </wp:positionH>
              <wp:positionV relativeFrom="paragraph">
                <wp:posOffset>220980</wp:posOffset>
              </wp:positionV>
              <wp:extent cx="1647825" cy="29654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296545"/>
                      </a:xfrm>
                      <a:prstGeom prst="rect">
                        <a:avLst/>
                      </a:prstGeom>
                      <a:noFill/>
                      <a:ln w="9525">
                        <a:noFill/>
                        <a:miter lim="800000"/>
                        <a:headEnd/>
                        <a:tailEnd/>
                      </a:ln>
                    </wps:spPr>
                    <wps:txbx>
                      <w:txbxContent>
                        <w:sdt>
                          <w:sdtPr>
                            <w:rPr>
                              <w:rFonts w:ascii="Arial Bold" w:hAnsi="Arial Bold"/>
                              <w:b/>
                              <w:color w:val="FFFFFF" w:themeColor="background1"/>
                            </w:rPr>
                            <w:id w:val="-1483379727"/>
                          </w:sdtPr>
                          <w:sdtEndPr>
                            <w:rPr>
                              <w:sz w:val="20"/>
                              <w:szCs w:val="20"/>
                            </w:rPr>
                          </w:sdtEndPr>
                          <w:sdtContent>
                            <w:p w14:paraId="2C3267B6" w14:textId="77777777" w:rsidR="00BA457E" w:rsidRPr="00464E72" w:rsidRDefault="00BA457E" w:rsidP="008D51C1">
                              <w:pPr>
                                <w:rPr>
                                  <w:rFonts w:ascii="Arial Bold" w:hAnsi="Arial Bold"/>
                                  <w:b/>
                                  <w:color w:val="FFFFFF" w:themeColor="background1"/>
                                  <w:sz w:val="20"/>
                                  <w:szCs w:val="20"/>
                                </w:rPr>
                              </w:pPr>
                              <w:r>
                                <w:rPr>
                                  <w:rFonts w:ascii="Arial Bold" w:hAnsi="Arial Bold"/>
                                  <w:b/>
                                  <w:color w:val="FFFFFF" w:themeColor="background1"/>
                                  <w:sz w:val="20"/>
                                  <w:szCs w:val="20"/>
                                </w:rPr>
                                <w:t>Corrective Services</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432C54" id="_x0000_t202" coordsize="21600,21600" o:spt="202" path="m,l,21600r21600,l21600,xe">
              <v:stroke joinstyle="miter"/>
              <v:path gradientshapeok="t" o:connecttype="rect"/>
            </v:shapetype>
            <v:shape id="Text Box 1" o:spid="_x0000_s1026" type="#_x0000_t202" style="position:absolute;margin-left:14.3pt;margin-top:17.4pt;width:129.75pt;height:23.3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" filled="f" stroked="f">
              <v:textbox>
                <w:txbxContent>
                  <w:sdt>
                    <w:sdtPr>
                      <w:rPr>
                        <w:rFonts w:ascii="Arial Bold" w:hAnsi="Arial Bold"/>
                        <w:b/>
                        <w:color w:val="FFFFFF" w:themeColor="background1"/>
                      </w:rPr>
                      <w:id w:val="-1483379727"/>
                    </w:sdtPr>
                    <w:sdtEndPr>
                      <w:rPr>
                        <w:sz w:val="20"/>
                        <w:szCs w:val="20"/>
                      </w:rPr>
                    </w:sdtEndPr>
                    <w:sdtContent>
                      <w:p w14:paraId="2C3267B6" w14:textId="77777777" w:rsidR="00BA457E" w:rsidRPr="00464E72" w:rsidRDefault="00BA457E" w:rsidP="008D51C1">
                        <w:pPr>
                          <w:rPr>
                            <w:rFonts w:ascii="Arial Bold" w:hAnsi="Arial Bold"/>
                            <w:b/>
                            <w:color w:val="FFFFFF" w:themeColor="background1"/>
                            <w:sz w:val="20"/>
                            <w:szCs w:val="20"/>
                          </w:rPr>
                        </w:pPr>
                        <w:r>
                          <w:rPr>
                            <w:rFonts w:ascii="Arial Bold" w:hAnsi="Arial Bold"/>
                            <w:b/>
                            <w:color w:val="FFFFFF" w:themeColor="background1"/>
                            <w:sz w:val="20"/>
                            <w:szCs w:val="20"/>
                          </w:rPr>
                          <w:t>Corrective Services</w:t>
                        </w:r>
                      </w:p>
                    </w:sdtContent>
                  </w:sdt>
                </w:txbxContent>
              </v:textbox>
              <w10:wrap anchorx="margin"/>
            </v:shape>
          </w:pict>
        </mc:Fallback>
      </mc:AlternateContent>
    </w:r>
    <w:r>
      <w:rPr>
        <w:noProof/>
        <w:lang w:eastAsia="en-AU"/>
      </w:rPr>
      <mc:AlternateContent>
        <mc:Choice Requires="wps">
          <w:drawing>
            <wp:anchor distT="0" distB="0" distL="114300" distR="114300" simplePos="0" relativeHeight="251665408" behindDoc="0" locked="0" layoutInCell="1" allowOverlap="1" wp14:anchorId="06467DDE" wp14:editId="5957737B">
              <wp:simplePos x="0" y="0"/>
              <wp:positionH relativeFrom="column">
                <wp:posOffset>2543810</wp:posOffset>
              </wp:positionH>
              <wp:positionV relativeFrom="paragraph">
                <wp:posOffset>-17145</wp:posOffset>
              </wp:positionV>
              <wp:extent cx="3971925" cy="542925"/>
              <wp:effectExtent l="0" t="0" r="0" b="0"/>
              <wp:wrapNone/>
              <wp:docPr id="21" name="Text Box 21"/>
              <wp:cNvGraphicFramePr/>
              <a:graphic xmlns:a="http://schemas.openxmlformats.org/drawingml/2006/main">
                <a:graphicData uri="http://schemas.microsoft.com/office/word/2010/wordprocessingShape">
                  <wps:wsp>
                    <wps:cNvSpPr txBox="1"/>
                    <wps:spPr>
                      <a:xfrm>
                        <a:off x="0" y="0"/>
                        <a:ext cx="3971925"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B148331" w14:textId="77777777" w:rsidR="00BA457E" w:rsidRDefault="00BA457E" w:rsidP="00B937D8">
                          <w:pPr>
                            <w:pStyle w:val="Publicationtitle"/>
                          </w:pPr>
                          <w:r>
                            <w:t>Commissioner’s Operating Policy and Procedure (COPP)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467DDE" id="Text Box 21" o:spid="_x0000_s1027" type="#_x0000_t202" style="position:absolute;margin-left:200.3pt;margin-top:-1.35pt;width:312.75pt;height:4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" filled="f" stroked="f" strokeweight=".5pt">
              <v:textbox>
                <w:txbxContent>
                  <w:p w14:paraId="2B148331" w14:textId="77777777" w:rsidR="00BA457E" w:rsidRDefault="00BA457E" w:rsidP="00B937D8">
                    <w:pPr>
                      <w:pStyle w:val="Publicationtitle"/>
                    </w:pPr>
                    <w:r>
                      <w:t>Commissioner’s Operating Policy and Procedure (COPP)</w:t>
                    </w:r>
                  </w:p>
                </w:txbxContent>
              </v:textbox>
            </v:shape>
          </w:pict>
        </mc:Fallback>
      </mc:AlternateContent>
    </w:r>
    <w:r>
      <w:rPr>
        <w:noProof/>
        <w:lang w:eastAsia="en-AU"/>
      </w:rPr>
      <w:drawing>
        <wp:anchor distT="0" distB="0" distL="114300" distR="114300" simplePos="0" relativeHeight="251671552" behindDoc="1" locked="0" layoutInCell="1" allowOverlap="1" wp14:anchorId="0AF61A9E" wp14:editId="1E67C637">
          <wp:simplePos x="0" y="0"/>
          <wp:positionH relativeFrom="page">
            <wp:posOffset>-29210</wp:posOffset>
          </wp:positionH>
          <wp:positionV relativeFrom="page">
            <wp:posOffset>-59055</wp:posOffset>
          </wp:positionV>
          <wp:extent cx="7580630" cy="10719435"/>
          <wp:effectExtent l="0" t="0" r="1270" b="571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vOfWA_DOJ_222.eps"/>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0630" cy="1071943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CB6F51" w14:textId="6F929410" w:rsidR="00BA457E" w:rsidRDefault="00BA457E" w:rsidP="004D040B">
    <w:pPr>
      <w:pStyle w:val="Header"/>
      <w:pBdr>
        <w:bottom w:val="single" w:sz="4" w:space="3" w:color="auto"/>
      </w:pBdr>
    </w:pPr>
    <w:r>
      <w:rPr>
        <w:noProof/>
      </w:rPr>
      <w:fldChar w:fldCharType="begin"/>
    </w:r>
    <w:r>
      <w:rPr>
        <w:noProof/>
      </w:rPr>
      <w:instrText xml:space="preserve"> STYLEREF  Title  \* MERGEFORMAT </w:instrText>
    </w:r>
    <w:r>
      <w:rPr>
        <w:noProof/>
      </w:rPr>
      <w:fldChar w:fldCharType="separate"/>
    </w:r>
    <w:r w:rsidR="000461C6">
      <w:rPr>
        <w:noProof/>
      </w:rPr>
      <w:t>COPP 1.2 Adaptive Routine</w:t>
    </w:r>
    <w:r>
      <w:rPr>
        <w:noProof/>
      </w:rPr>
      <w:fldChar w:fldCharType="end"/>
    </w:r>
    <w:r>
      <w:rPr>
        <w:noProof/>
      </w:rPr>
      <w:t xml:space="preserve"> </w:t>
    </w:r>
    <w:r w:rsidR="004A4D6C">
      <w:rPr>
        <w:noProof/>
      </w:rPr>
      <w:t>v</w:t>
    </w:r>
    <w:r w:rsidR="00367604">
      <w:rPr>
        <w:noProof/>
      </w:rPr>
      <w:t>2</w:t>
    </w:r>
    <w:r w:rsidR="004A4D6C">
      <w:rPr>
        <w:noProof/>
      </w:rPr>
      <w:t>.0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A7C817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FAE4A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CEEF21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D5CF6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C0752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7DE8C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0E33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580D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F93ADE92"/>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9" w15:restartNumberingAfterBreak="0">
    <w:nsid w:val="05B8113D"/>
    <w:multiLevelType w:val="multilevel"/>
    <w:tmpl w:val="D3060622"/>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b w:val="0"/>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0" w15:restartNumberingAfterBreak="0">
    <w:nsid w:val="09A5360B"/>
    <w:multiLevelType w:val="hybridMultilevel"/>
    <w:tmpl w:val="0E424F36"/>
    <w:lvl w:ilvl="0" w:tplc="0C090001">
      <w:start w:val="1"/>
      <w:numFmt w:val="bullet"/>
      <w:lvlText w:val=""/>
      <w:lvlJc w:val="left"/>
      <w:pPr>
        <w:ind w:left="720" w:hanging="360"/>
      </w:pPr>
      <w:rPr>
        <w:rFonts w:ascii="Symbol" w:hAnsi="Symbol" w:hint="default"/>
        <w:b w:val="0"/>
        <w:i w:val="0"/>
        <w:color w:val="auto"/>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A076F33"/>
    <w:multiLevelType w:val="multilevel"/>
    <w:tmpl w:val="67E05650"/>
    <w:lvl w:ilvl="0">
      <w:start w:val="6"/>
      <w:numFmt w:val="decimal"/>
      <w:lvlText w:val="%1"/>
      <w:lvlJc w:val="left"/>
      <w:pPr>
        <w:ind w:left="360" w:hanging="360"/>
      </w:pPr>
      <w:rPr>
        <w:rFonts w:ascii="Arial" w:eastAsia="MS Mincho" w:hAnsi="Arial" w:cs="Times New Roman" w:hint="default"/>
        <w:color w:val="0000FF"/>
        <w:sz w:val="24"/>
        <w:u w:val="single"/>
      </w:rPr>
    </w:lvl>
    <w:lvl w:ilvl="1">
      <w:start w:val="1"/>
      <w:numFmt w:val="decimal"/>
      <w:lvlText w:val="%1.%2"/>
      <w:lvlJc w:val="left"/>
      <w:pPr>
        <w:ind w:left="794" w:hanging="360"/>
      </w:pPr>
      <w:rPr>
        <w:rFonts w:ascii="Arial" w:eastAsia="MS Mincho" w:hAnsi="Arial" w:cs="Times New Roman" w:hint="default"/>
        <w:color w:val="0000FF"/>
        <w:sz w:val="24"/>
        <w:u w:val="single"/>
      </w:rPr>
    </w:lvl>
    <w:lvl w:ilvl="2">
      <w:start w:val="1"/>
      <w:numFmt w:val="decimal"/>
      <w:lvlText w:val="%1.%2.%3"/>
      <w:lvlJc w:val="left"/>
      <w:pPr>
        <w:ind w:left="1588" w:hanging="720"/>
      </w:pPr>
      <w:rPr>
        <w:rFonts w:ascii="Arial" w:eastAsia="MS Mincho" w:hAnsi="Arial" w:cs="Times New Roman" w:hint="default"/>
        <w:color w:val="0000FF"/>
        <w:sz w:val="24"/>
        <w:u w:val="single"/>
      </w:rPr>
    </w:lvl>
    <w:lvl w:ilvl="3">
      <w:start w:val="1"/>
      <w:numFmt w:val="decimal"/>
      <w:lvlText w:val="%1.%2.%3.%4"/>
      <w:lvlJc w:val="left"/>
      <w:pPr>
        <w:ind w:left="2022" w:hanging="720"/>
      </w:pPr>
      <w:rPr>
        <w:rFonts w:ascii="Arial" w:eastAsia="MS Mincho" w:hAnsi="Arial" w:cs="Times New Roman" w:hint="default"/>
        <w:color w:val="0000FF"/>
        <w:sz w:val="24"/>
        <w:u w:val="single"/>
      </w:rPr>
    </w:lvl>
    <w:lvl w:ilvl="4">
      <w:start w:val="1"/>
      <w:numFmt w:val="decimal"/>
      <w:lvlText w:val="%1.%2.%3.%4.%5"/>
      <w:lvlJc w:val="left"/>
      <w:pPr>
        <w:ind w:left="2816" w:hanging="1080"/>
      </w:pPr>
      <w:rPr>
        <w:rFonts w:ascii="Arial" w:eastAsia="MS Mincho" w:hAnsi="Arial" w:cs="Times New Roman" w:hint="default"/>
        <w:color w:val="0000FF"/>
        <w:sz w:val="24"/>
        <w:u w:val="single"/>
      </w:rPr>
    </w:lvl>
    <w:lvl w:ilvl="5">
      <w:start w:val="1"/>
      <w:numFmt w:val="decimal"/>
      <w:lvlText w:val="%1.%2.%3.%4.%5.%6"/>
      <w:lvlJc w:val="left"/>
      <w:pPr>
        <w:ind w:left="3250" w:hanging="1080"/>
      </w:pPr>
      <w:rPr>
        <w:rFonts w:ascii="Arial" w:eastAsia="MS Mincho" w:hAnsi="Arial" w:cs="Times New Roman" w:hint="default"/>
        <w:color w:val="0000FF"/>
        <w:sz w:val="24"/>
        <w:u w:val="single"/>
      </w:rPr>
    </w:lvl>
    <w:lvl w:ilvl="6">
      <w:start w:val="1"/>
      <w:numFmt w:val="decimal"/>
      <w:lvlText w:val="%1.%2.%3.%4.%5.%6.%7"/>
      <w:lvlJc w:val="left"/>
      <w:pPr>
        <w:ind w:left="4044" w:hanging="1440"/>
      </w:pPr>
      <w:rPr>
        <w:rFonts w:ascii="Arial" w:eastAsia="MS Mincho" w:hAnsi="Arial" w:cs="Times New Roman" w:hint="default"/>
        <w:color w:val="0000FF"/>
        <w:sz w:val="24"/>
        <w:u w:val="single"/>
      </w:rPr>
    </w:lvl>
    <w:lvl w:ilvl="7">
      <w:start w:val="1"/>
      <w:numFmt w:val="decimal"/>
      <w:lvlText w:val="%1.%2.%3.%4.%5.%6.%7.%8"/>
      <w:lvlJc w:val="left"/>
      <w:pPr>
        <w:ind w:left="4478" w:hanging="1440"/>
      </w:pPr>
      <w:rPr>
        <w:rFonts w:ascii="Arial" w:eastAsia="MS Mincho" w:hAnsi="Arial" w:cs="Times New Roman" w:hint="default"/>
        <w:color w:val="0000FF"/>
        <w:sz w:val="24"/>
        <w:u w:val="single"/>
      </w:rPr>
    </w:lvl>
    <w:lvl w:ilvl="8">
      <w:start w:val="1"/>
      <w:numFmt w:val="decimal"/>
      <w:lvlText w:val="%1.%2.%3.%4.%5.%6.%7.%8.%9"/>
      <w:lvlJc w:val="left"/>
      <w:pPr>
        <w:ind w:left="4912" w:hanging="1440"/>
      </w:pPr>
      <w:rPr>
        <w:rFonts w:ascii="Arial" w:eastAsia="MS Mincho" w:hAnsi="Arial" w:cs="Times New Roman" w:hint="default"/>
        <w:color w:val="0000FF"/>
        <w:sz w:val="24"/>
        <w:u w:val="single"/>
      </w:rPr>
    </w:lvl>
  </w:abstractNum>
  <w:abstractNum w:abstractNumId="12" w15:restartNumberingAfterBreak="0">
    <w:nsid w:val="0DCB5530"/>
    <w:multiLevelType w:val="hybridMultilevel"/>
    <w:tmpl w:val="15860C60"/>
    <w:lvl w:ilvl="0" w:tplc="25FE069A">
      <w:start w:val="1"/>
      <w:numFmt w:val="bullet"/>
      <w:pStyle w:val="other"/>
      <w:lvlText w:val=""/>
      <w:lvlJc w:val="center"/>
      <w:pPr>
        <w:ind w:left="10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0FFA190B"/>
    <w:multiLevelType w:val="hybridMultilevel"/>
    <w:tmpl w:val="DE54EA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00A583F"/>
    <w:multiLevelType w:val="hybridMultilevel"/>
    <w:tmpl w:val="3C4A2FEA"/>
    <w:lvl w:ilvl="0" w:tplc="480EC24A">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1002B27"/>
    <w:multiLevelType w:val="hybridMultilevel"/>
    <w:tmpl w:val="68FE47CC"/>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6" w15:restartNumberingAfterBreak="0">
    <w:nsid w:val="26176DB7"/>
    <w:multiLevelType w:val="hybridMultilevel"/>
    <w:tmpl w:val="8C609F70"/>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15:restartNumberingAfterBreak="0">
    <w:nsid w:val="28225691"/>
    <w:multiLevelType w:val="multilevel"/>
    <w:tmpl w:val="67E05650"/>
    <w:lvl w:ilvl="0">
      <w:start w:val="6"/>
      <w:numFmt w:val="decimal"/>
      <w:lvlText w:val="%1"/>
      <w:lvlJc w:val="left"/>
      <w:pPr>
        <w:ind w:left="360" w:hanging="360"/>
      </w:pPr>
      <w:rPr>
        <w:rFonts w:ascii="Arial" w:eastAsia="MS Mincho" w:hAnsi="Arial" w:cs="Times New Roman" w:hint="default"/>
        <w:color w:val="0000FF"/>
        <w:sz w:val="24"/>
        <w:u w:val="single"/>
      </w:rPr>
    </w:lvl>
    <w:lvl w:ilvl="1">
      <w:start w:val="2"/>
      <w:numFmt w:val="decimal"/>
      <w:lvlText w:val="%1.%2"/>
      <w:lvlJc w:val="left"/>
      <w:pPr>
        <w:ind w:left="794" w:hanging="360"/>
      </w:pPr>
      <w:rPr>
        <w:rFonts w:ascii="Arial" w:eastAsia="MS Mincho" w:hAnsi="Arial" w:cs="Times New Roman" w:hint="default"/>
        <w:color w:val="0000FF"/>
        <w:sz w:val="24"/>
        <w:u w:val="single"/>
      </w:rPr>
    </w:lvl>
    <w:lvl w:ilvl="2">
      <w:start w:val="1"/>
      <w:numFmt w:val="decimal"/>
      <w:lvlText w:val="%1.%2.%3"/>
      <w:lvlJc w:val="left"/>
      <w:pPr>
        <w:ind w:left="1588" w:hanging="720"/>
      </w:pPr>
      <w:rPr>
        <w:rFonts w:ascii="Arial" w:eastAsia="MS Mincho" w:hAnsi="Arial" w:cs="Times New Roman" w:hint="default"/>
        <w:color w:val="0000FF"/>
        <w:sz w:val="24"/>
        <w:u w:val="single"/>
      </w:rPr>
    </w:lvl>
    <w:lvl w:ilvl="3">
      <w:start w:val="1"/>
      <w:numFmt w:val="decimal"/>
      <w:lvlText w:val="%1.%2.%3.%4"/>
      <w:lvlJc w:val="left"/>
      <w:pPr>
        <w:ind w:left="2022" w:hanging="720"/>
      </w:pPr>
      <w:rPr>
        <w:rFonts w:ascii="Arial" w:eastAsia="MS Mincho" w:hAnsi="Arial" w:cs="Times New Roman" w:hint="default"/>
        <w:color w:val="0000FF"/>
        <w:sz w:val="24"/>
        <w:u w:val="single"/>
      </w:rPr>
    </w:lvl>
    <w:lvl w:ilvl="4">
      <w:start w:val="1"/>
      <w:numFmt w:val="decimal"/>
      <w:lvlText w:val="%1.%2.%3.%4.%5"/>
      <w:lvlJc w:val="left"/>
      <w:pPr>
        <w:ind w:left="2816" w:hanging="1080"/>
      </w:pPr>
      <w:rPr>
        <w:rFonts w:ascii="Arial" w:eastAsia="MS Mincho" w:hAnsi="Arial" w:cs="Times New Roman" w:hint="default"/>
        <w:color w:val="0000FF"/>
        <w:sz w:val="24"/>
        <w:u w:val="single"/>
      </w:rPr>
    </w:lvl>
    <w:lvl w:ilvl="5">
      <w:start w:val="1"/>
      <w:numFmt w:val="decimal"/>
      <w:lvlText w:val="%1.%2.%3.%4.%5.%6"/>
      <w:lvlJc w:val="left"/>
      <w:pPr>
        <w:ind w:left="3250" w:hanging="1080"/>
      </w:pPr>
      <w:rPr>
        <w:rFonts w:ascii="Arial" w:eastAsia="MS Mincho" w:hAnsi="Arial" w:cs="Times New Roman" w:hint="default"/>
        <w:color w:val="0000FF"/>
        <w:sz w:val="24"/>
        <w:u w:val="single"/>
      </w:rPr>
    </w:lvl>
    <w:lvl w:ilvl="6">
      <w:start w:val="1"/>
      <w:numFmt w:val="decimal"/>
      <w:lvlText w:val="%1.%2.%3.%4.%5.%6.%7"/>
      <w:lvlJc w:val="left"/>
      <w:pPr>
        <w:ind w:left="4044" w:hanging="1440"/>
      </w:pPr>
      <w:rPr>
        <w:rFonts w:ascii="Arial" w:eastAsia="MS Mincho" w:hAnsi="Arial" w:cs="Times New Roman" w:hint="default"/>
        <w:color w:val="0000FF"/>
        <w:sz w:val="24"/>
        <w:u w:val="single"/>
      </w:rPr>
    </w:lvl>
    <w:lvl w:ilvl="7">
      <w:start w:val="1"/>
      <w:numFmt w:val="decimal"/>
      <w:lvlText w:val="%1.%2.%3.%4.%5.%6.%7.%8"/>
      <w:lvlJc w:val="left"/>
      <w:pPr>
        <w:ind w:left="4478" w:hanging="1440"/>
      </w:pPr>
      <w:rPr>
        <w:rFonts w:ascii="Arial" w:eastAsia="MS Mincho" w:hAnsi="Arial" w:cs="Times New Roman" w:hint="default"/>
        <w:color w:val="0000FF"/>
        <w:sz w:val="24"/>
        <w:u w:val="single"/>
      </w:rPr>
    </w:lvl>
    <w:lvl w:ilvl="8">
      <w:start w:val="1"/>
      <w:numFmt w:val="decimal"/>
      <w:lvlText w:val="%1.%2.%3.%4.%5.%6.%7.%8.%9"/>
      <w:lvlJc w:val="left"/>
      <w:pPr>
        <w:ind w:left="4912" w:hanging="1440"/>
      </w:pPr>
      <w:rPr>
        <w:rFonts w:ascii="Arial" w:eastAsia="MS Mincho" w:hAnsi="Arial" w:cs="Times New Roman" w:hint="default"/>
        <w:color w:val="0000FF"/>
        <w:sz w:val="24"/>
        <w:u w:val="single"/>
      </w:rPr>
    </w:lvl>
  </w:abstractNum>
  <w:abstractNum w:abstractNumId="18" w15:restartNumberingAfterBreak="0">
    <w:nsid w:val="28952313"/>
    <w:multiLevelType w:val="hybridMultilevel"/>
    <w:tmpl w:val="75F6BB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EDC6DA2"/>
    <w:multiLevelType w:val="hybridMultilevel"/>
    <w:tmpl w:val="84F42C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09E6184"/>
    <w:multiLevelType w:val="hybridMultilevel"/>
    <w:tmpl w:val="DBB8A038"/>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3357475D"/>
    <w:multiLevelType w:val="hybridMultilevel"/>
    <w:tmpl w:val="EE98C9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6CB5324"/>
    <w:multiLevelType w:val="hybridMultilevel"/>
    <w:tmpl w:val="BA1898B6"/>
    <w:lvl w:ilvl="0" w:tplc="3378D644">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BB41DE4"/>
    <w:multiLevelType w:val="multilevel"/>
    <w:tmpl w:val="84F42C78"/>
    <w:lvl w:ilvl="0">
      <w:start w:val="1"/>
      <w:numFmt w:val="bullet"/>
      <w:lvlText w:val=""/>
      <w:lvlJc w:val="left"/>
      <w:pPr>
        <w:ind w:left="720" w:hanging="360"/>
      </w:pPr>
      <w:rPr>
        <w:rFonts w:ascii="Symbol" w:hAnsi="Symbol"/>
        <w:color w:val="C00000"/>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1C61053"/>
    <w:multiLevelType w:val="hybridMultilevel"/>
    <w:tmpl w:val="E620191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5" w15:restartNumberingAfterBreak="0">
    <w:nsid w:val="4AA8562C"/>
    <w:multiLevelType w:val="hybridMultilevel"/>
    <w:tmpl w:val="86446346"/>
    <w:lvl w:ilvl="0" w:tplc="FB78DA62">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C482F89"/>
    <w:multiLevelType w:val="hybridMultilevel"/>
    <w:tmpl w:val="97C028A4"/>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7" w15:restartNumberingAfterBreak="0">
    <w:nsid w:val="514A55D0"/>
    <w:multiLevelType w:val="hybridMultilevel"/>
    <w:tmpl w:val="00E6F240"/>
    <w:lvl w:ilvl="0" w:tplc="5EFA0A78">
      <w:start w:val="8"/>
      <w:numFmt w:val="decimal"/>
      <w:lvlText w:val="%1"/>
      <w:lvlJc w:val="left"/>
      <w:pPr>
        <w:ind w:left="720" w:hanging="360"/>
      </w:pPr>
      <w:rPr>
        <w:rFonts w:ascii="Arial" w:eastAsia="MS Mincho" w:hAnsi="Arial" w:cs="Times New Roman" w:hint="default"/>
        <w:b/>
        <w:color w:val="0000FF"/>
        <w:sz w:val="24"/>
        <w:u w:val="singl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BC323B8"/>
    <w:multiLevelType w:val="hybridMultilevel"/>
    <w:tmpl w:val="56A0AAD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2830ECC"/>
    <w:multiLevelType w:val="hybridMultilevel"/>
    <w:tmpl w:val="DBBA32DE"/>
    <w:lvl w:ilvl="0" w:tplc="D9540862">
      <w:start w:val="1"/>
      <w:numFmt w:val="bullet"/>
      <w:lvlText w:val=""/>
      <w:lvlJc w:val="center"/>
      <w:pPr>
        <w:ind w:left="10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0" w15:restartNumberingAfterBreak="0">
    <w:nsid w:val="6BED3BE1"/>
    <w:multiLevelType w:val="hybridMultilevel"/>
    <w:tmpl w:val="4836B450"/>
    <w:lvl w:ilvl="0" w:tplc="15223A9A">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6CF70C86"/>
    <w:multiLevelType w:val="hybridMultilevel"/>
    <w:tmpl w:val="34224718"/>
    <w:lvl w:ilvl="0" w:tplc="0C090017">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2" w15:restartNumberingAfterBreak="0">
    <w:nsid w:val="6DE66503"/>
    <w:multiLevelType w:val="hybridMultilevel"/>
    <w:tmpl w:val="C68A1FC0"/>
    <w:lvl w:ilvl="0" w:tplc="0C090001">
      <w:start w:val="1"/>
      <w:numFmt w:val="bullet"/>
      <w:lvlText w:val=""/>
      <w:lvlJc w:val="left"/>
      <w:pPr>
        <w:ind w:left="1080" w:hanging="360"/>
      </w:pPr>
      <w:rPr>
        <w:rFonts w:ascii="Symbol" w:hAnsi="Symbol"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3" w15:restartNumberingAfterBreak="0">
    <w:nsid w:val="70B405F5"/>
    <w:multiLevelType w:val="hybridMultilevel"/>
    <w:tmpl w:val="F2EC0A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5FD4723"/>
    <w:multiLevelType w:val="hybridMultilevel"/>
    <w:tmpl w:val="0D222CBA"/>
    <w:lvl w:ilvl="0" w:tplc="312E38C6">
      <w:start w:val="1"/>
      <w:numFmt w:val="decimal"/>
      <w:pStyle w:val="ListNumber"/>
      <w:lvlText w:val="%1."/>
      <w:lvlJc w:val="left"/>
      <w:pPr>
        <w:ind w:left="720" w:hanging="360"/>
      </w:pPr>
      <w:rPr>
        <w:rFonts w:ascii="Arial" w:hAnsi="Arial" w:hint="default"/>
        <w:b w:val="0"/>
        <w:i w:val="0"/>
        <w:color w:val="auto"/>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7FE27AB"/>
    <w:multiLevelType w:val="hybridMultilevel"/>
    <w:tmpl w:val="E92271EE"/>
    <w:lvl w:ilvl="0" w:tplc="5B9007C2">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2"/>
  </w:num>
  <w:num w:numId="2">
    <w:abstractNumId w:val="14"/>
  </w:num>
  <w:num w:numId="3">
    <w:abstractNumId w:val="9"/>
  </w:num>
  <w:num w:numId="4">
    <w:abstractNumId w:val="8"/>
  </w:num>
  <w:num w:numId="5">
    <w:abstractNumId w:val="24"/>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num>
  <w:num w:numId="8">
    <w:abstractNumId w:val="34"/>
  </w:num>
  <w:num w:numId="9">
    <w:abstractNumId w:val="10"/>
  </w:num>
  <w:num w:numId="10">
    <w:abstractNumId w:val="23"/>
  </w:num>
  <w:num w:numId="11">
    <w:abstractNumId w:val="18"/>
  </w:num>
  <w:num w:numId="12">
    <w:abstractNumId w:val="21"/>
  </w:num>
  <w:num w:numId="13">
    <w:abstractNumId w:val="26"/>
  </w:num>
  <w:num w:numId="14">
    <w:abstractNumId w:val="15"/>
  </w:num>
  <w:num w:numId="15">
    <w:abstractNumId w:val="16"/>
  </w:num>
  <w:num w:numId="16">
    <w:abstractNumId w:val="13"/>
  </w:num>
  <w:num w:numId="17">
    <w:abstractNumId w:val="28"/>
  </w:num>
  <w:num w:numId="18">
    <w:abstractNumId w:val="20"/>
  </w:num>
  <w:num w:numId="19">
    <w:abstractNumId w:val="33"/>
  </w:num>
  <w:num w:numId="20">
    <w:abstractNumId w:val="32"/>
  </w:num>
  <w:num w:numId="21">
    <w:abstractNumId w:val="9"/>
    <w:lvlOverride w:ilvl="0">
      <w:startOverride w:val="3"/>
    </w:lvlOverride>
  </w:num>
  <w:num w:numId="22">
    <w:abstractNumId w:val="27"/>
  </w:num>
  <w:num w:numId="23">
    <w:abstractNumId w:val="25"/>
  </w:num>
  <w:num w:numId="24">
    <w:abstractNumId w:val="35"/>
  </w:num>
  <w:num w:numId="25">
    <w:abstractNumId w:val="17"/>
  </w:num>
  <w:num w:numId="26">
    <w:abstractNumId w:val="11"/>
  </w:num>
  <w:num w:numId="27">
    <w:abstractNumId w:val="31"/>
  </w:num>
  <w:num w:numId="28">
    <w:abstractNumId w:val="29"/>
  </w:num>
  <w:num w:numId="29">
    <w:abstractNumId w:val="12"/>
  </w:num>
  <w:num w:numId="30">
    <w:abstractNumId w:val="30"/>
  </w:num>
  <w:num w:numId="31">
    <w:abstractNumId w:val="9"/>
    <w:lvlOverride w:ilvl="0">
      <w:startOverride w:val="6"/>
    </w:lvlOverride>
    <w:lvlOverride w:ilvl="1">
      <w:startOverride w:val="3"/>
    </w:lvlOverride>
  </w:num>
  <w:num w:numId="32">
    <w:abstractNumId w:val="7"/>
  </w:num>
  <w:num w:numId="33">
    <w:abstractNumId w:val="6"/>
  </w:num>
  <w:num w:numId="34">
    <w:abstractNumId w:val="5"/>
  </w:num>
  <w:num w:numId="35">
    <w:abstractNumId w:val="4"/>
  </w:num>
  <w:num w:numId="36">
    <w:abstractNumId w:val="3"/>
  </w:num>
  <w:num w:numId="37">
    <w:abstractNumId w:val="2"/>
  </w:num>
  <w:num w:numId="38">
    <w:abstractNumId w:val="1"/>
  </w:num>
  <w:num w:numId="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KEdIOFLCg74pK1EKWbFJwWv0aEIFXnhfBysgMpAO/30mhK9mwco8XJYmf1/Gvn0V89PMwoR+P5QbMvzXqP+QMQ==" w:salt="6kpbuq2QCOVhH0YNQrIYsA=="/>
  <w:defaultTabStop w:val="720"/>
  <w:doNotShadeFormData/>
  <w:characterSpacingControl w:val="doNotCompress"/>
  <w:hdrShapeDefaults>
    <o:shapedefaults v:ext="edit" spidmax="286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anualSave" w:val="Y"/>
  </w:docVars>
  <w:rsids>
    <w:rsidRoot w:val="003F5F86"/>
    <w:rsid w:val="00000AB0"/>
    <w:rsid w:val="00010C4E"/>
    <w:rsid w:val="00031CD9"/>
    <w:rsid w:val="00045F51"/>
    <w:rsid w:val="000461C6"/>
    <w:rsid w:val="00071139"/>
    <w:rsid w:val="000755EE"/>
    <w:rsid w:val="000900EB"/>
    <w:rsid w:val="00091983"/>
    <w:rsid w:val="000925A5"/>
    <w:rsid w:val="0009397F"/>
    <w:rsid w:val="000A013B"/>
    <w:rsid w:val="000A44F2"/>
    <w:rsid w:val="000B0851"/>
    <w:rsid w:val="000B6320"/>
    <w:rsid w:val="000C4420"/>
    <w:rsid w:val="000D008C"/>
    <w:rsid w:val="000D69A3"/>
    <w:rsid w:val="000D77B1"/>
    <w:rsid w:val="000F7531"/>
    <w:rsid w:val="001035D6"/>
    <w:rsid w:val="001158E9"/>
    <w:rsid w:val="001229C0"/>
    <w:rsid w:val="00126611"/>
    <w:rsid w:val="00130854"/>
    <w:rsid w:val="00131037"/>
    <w:rsid w:val="00143485"/>
    <w:rsid w:val="00144A1B"/>
    <w:rsid w:val="00146739"/>
    <w:rsid w:val="00150099"/>
    <w:rsid w:val="00155864"/>
    <w:rsid w:val="00157B11"/>
    <w:rsid w:val="00166EA6"/>
    <w:rsid w:val="001711C5"/>
    <w:rsid w:val="001735BA"/>
    <w:rsid w:val="001757E8"/>
    <w:rsid w:val="00193880"/>
    <w:rsid w:val="001A5977"/>
    <w:rsid w:val="001C591C"/>
    <w:rsid w:val="00211E23"/>
    <w:rsid w:val="002178FA"/>
    <w:rsid w:val="00236164"/>
    <w:rsid w:val="002457AA"/>
    <w:rsid w:val="00245869"/>
    <w:rsid w:val="00250C62"/>
    <w:rsid w:val="0025187C"/>
    <w:rsid w:val="00254316"/>
    <w:rsid w:val="00255DB4"/>
    <w:rsid w:val="002653BB"/>
    <w:rsid w:val="0027609B"/>
    <w:rsid w:val="002847FF"/>
    <w:rsid w:val="00285795"/>
    <w:rsid w:val="002E5756"/>
    <w:rsid w:val="002E5B69"/>
    <w:rsid w:val="002E6F7B"/>
    <w:rsid w:val="00302144"/>
    <w:rsid w:val="00307964"/>
    <w:rsid w:val="00365095"/>
    <w:rsid w:val="00367604"/>
    <w:rsid w:val="003767E1"/>
    <w:rsid w:val="00380258"/>
    <w:rsid w:val="003C1B90"/>
    <w:rsid w:val="003D708E"/>
    <w:rsid w:val="003E6CE1"/>
    <w:rsid w:val="003F5F86"/>
    <w:rsid w:val="00400DF5"/>
    <w:rsid w:val="004051DF"/>
    <w:rsid w:val="0040796F"/>
    <w:rsid w:val="00416021"/>
    <w:rsid w:val="00435653"/>
    <w:rsid w:val="00457598"/>
    <w:rsid w:val="00464E72"/>
    <w:rsid w:val="00473291"/>
    <w:rsid w:val="00481AB0"/>
    <w:rsid w:val="00490500"/>
    <w:rsid w:val="004A4D6C"/>
    <w:rsid w:val="004B307A"/>
    <w:rsid w:val="004B6106"/>
    <w:rsid w:val="004C040F"/>
    <w:rsid w:val="004D040B"/>
    <w:rsid w:val="004E571B"/>
    <w:rsid w:val="004F687C"/>
    <w:rsid w:val="00521AF0"/>
    <w:rsid w:val="0054361A"/>
    <w:rsid w:val="00554385"/>
    <w:rsid w:val="00555F33"/>
    <w:rsid w:val="005657AE"/>
    <w:rsid w:val="00576EFF"/>
    <w:rsid w:val="00583294"/>
    <w:rsid w:val="00592112"/>
    <w:rsid w:val="005A3EA6"/>
    <w:rsid w:val="005C114A"/>
    <w:rsid w:val="005C5BFD"/>
    <w:rsid w:val="005D64C9"/>
    <w:rsid w:val="005E566A"/>
    <w:rsid w:val="00622AC1"/>
    <w:rsid w:val="00623B7F"/>
    <w:rsid w:val="00627992"/>
    <w:rsid w:val="006335A4"/>
    <w:rsid w:val="00634C54"/>
    <w:rsid w:val="006444FB"/>
    <w:rsid w:val="00644A2D"/>
    <w:rsid w:val="00656F4A"/>
    <w:rsid w:val="00663830"/>
    <w:rsid w:val="00666C28"/>
    <w:rsid w:val="006778F4"/>
    <w:rsid w:val="00680177"/>
    <w:rsid w:val="006B193E"/>
    <w:rsid w:val="006B3601"/>
    <w:rsid w:val="00711C79"/>
    <w:rsid w:val="00715807"/>
    <w:rsid w:val="00716F79"/>
    <w:rsid w:val="007333FD"/>
    <w:rsid w:val="007444AC"/>
    <w:rsid w:val="00752A9E"/>
    <w:rsid w:val="00774A62"/>
    <w:rsid w:val="00775238"/>
    <w:rsid w:val="00794B04"/>
    <w:rsid w:val="007A2269"/>
    <w:rsid w:val="007C1170"/>
    <w:rsid w:val="007D3C6F"/>
    <w:rsid w:val="007E67F4"/>
    <w:rsid w:val="008000C6"/>
    <w:rsid w:val="00803710"/>
    <w:rsid w:val="008114B3"/>
    <w:rsid w:val="00844223"/>
    <w:rsid w:val="00857A48"/>
    <w:rsid w:val="0086067A"/>
    <w:rsid w:val="008976B1"/>
    <w:rsid w:val="008B5E88"/>
    <w:rsid w:val="008D0400"/>
    <w:rsid w:val="008D3DE0"/>
    <w:rsid w:val="008D51C1"/>
    <w:rsid w:val="0091065E"/>
    <w:rsid w:val="00930B45"/>
    <w:rsid w:val="00936F2A"/>
    <w:rsid w:val="0096091F"/>
    <w:rsid w:val="00963539"/>
    <w:rsid w:val="00967F60"/>
    <w:rsid w:val="009814BD"/>
    <w:rsid w:val="00985EDD"/>
    <w:rsid w:val="009962C0"/>
    <w:rsid w:val="009A19E1"/>
    <w:rsid w:val="009B4CDA"/>
    <w:rsid w:val="009B751B"/>
    <w:rsid w:val="009E5EEA"/>
    <w:rsid w:val="009F2362"/>
    <w:rsid w:val="00A25496"/>
    <w:rsid w:val="00A37664"/>
    <w:rsid w:val="00A43D05"/>
    <w:rsid w:val="00A54121"/>
    <w:rsid w:val="00A547EA"/>
    <w:rsid w:val="00A55279"/>
    <w:rsid w:val="00A57E08"/>
    <w:rsid w:val="00A65122"/>
    <w:rsid w:val="00A71E3E"/>
    <w:rsid w:val="00A820CD"/>
    <w:rsid w:val="00AA3CE3"/>
    <w:rsid w:val="00AA6E22"/>
    <w:rsid w:val="00AB2731"/>
    <w:rsid w:val="00AC5EAE"/>
    <w:rsid w:val="00AD6310"/>
    <w:rsid w:val="00AE3362"/>
    <w:rsid w:val="00AF4C82"/>
    <w:rsid w:val="00AF7DDC"/>
    <w:rsid w:val="00B02B08"/>
    <w:rsid w:val="00B11606"/>
    <w:rsid w:val="00B15980"/>
    <w:rsid w:val="00B862E3"/>
    <w:rsid w:val="00B937D8"/>
    <w:rsid w:val="00BA3C35"/>
    <w:rsid w:val="00BA457E"/>
    <w:rsid w:val="00BA7740"/>
    <w:rsid w:val="00C05BEA"/>
    <w:rsid w:val="00C06A93"/>
    <w:rsid w:val="00C0767A"/>
    <w:rsid w:val="00C11C3C"/>
    <w:rsid w:val="00C15484"/>
    <w:rsid w:val="00C2101E"/>
    <w:rsid w:val="00C23637"/>
    <w:rsid w:val="00C24AB5"/>
    <w:rsid w:val="00C34111"/>
    <w:rsid w:val="00C47A18"/>
    <w:rsid w:val="00C8272F"/>
    <w:rsid w:val="00CB28A6"/>
    <w:rsid w:val="00CB6E18"/>
    <w:rsid w:val="00CB7EDB"/>
    <w:rsid w:val="00CC47AF"/>
    <w:rsid w:val="00CE090F"/>
    <w:rsid w:val="00CE1A06"/>
    <w:rsid w:val="00D05B49"/>
    <w:rsid w:val="00D06E62"/>
    <w:rsid w:val="00D078A0"/>
    <w:rsid w:val="00D20E41"/>
    <w:rsid w:val="00D434C4"/>
    <w:rsid w:val="00D52373"/>
    <w:rsid w:val="00D56E5B"/>
    <w:rsid w:val="00D76202"/>
    <w:rsid w:val="00D8394D"/>
    <w:rsid w:val="00D9330E"/>
    <w:rsid w:val="00DC7002"/>
    <w:rsid w:val="00DF6A15"/>
    <w:rsid w:val="00DF778C"/>
    <w:rsid w:val="00E102E9"/>
    <w:rsid w:val="00E24D4D"/>
    <w:rsid w:val="00E3578C"/>
    <w:rsid w:val="00E418D5"/>
    <w:rsid w:val="00E61B05"/>
    <w:rsid w:val="00E84D53"/>
    <w:rsid w:val="00EA2F74"/>
    <w:rsid w:val="00EA6531"/>
    <w:rsid w:val="00EA7EAC"/>
    <w:rsid w:val="00EB544E"/>
    <w:rsid w:val="00EC11D3"/>
    <w:rsid w:val="00EC2113"/>
    <w:rsid w:val="00EC5AF1"/>
    <w:rsid w:val="00EC7AB2"/>
    <w:rsid w:val="00EF1CBD"/>
    <w:rsid w:val="00EF2200"/>
    <w:rsid w:val="00F334FC"/>
    <w:rsid w:val="00F45492"/>
    <w:rsid w:val="00F60389"/>
    <w:rsid w:val="00F933CE"/>
    <w:rsid w:val="00F948E8"/>
    <w:rsid w:val="00FA1D8B"/>
    <w:rsid w:val="00FA430D"/>
    <w:rsid w:val="00FE207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8673"/>
    <o:shapelayout v:ext="edit">
      <o:idmap v:ext="edit" data="1"/>
    </o:shapelayout>
  </w:shapeDefaults>
  <w:decimalSymbol w:val="."/>
  <w:listSeparator w:val=","/>
  <w14:docId w14:val="178B4FB6"/>
  <w14:defaultImageDpi w14:val="300"/>
  <w15:docId w15:val="{31618068-51F9-4A2A-97A3-733FCAC18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cho"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637"/>
    <w:rPr>
      <w:rFonts w:ascii="Arial" w:hAnsi="Arial"/>
      <w:sz w:val="24"/>
      <w:szCs w:val="24"/>
      <w:lang w:eastAsia="en-US"/>
    </w:rPr>
  </w:style>
  <w:style w:type="paragraph" w:styleId="Heading1">
    <w:name w:val="heading 1"/>
    <w:basedOn w:val="Normal"/>
    <w:next w:val="Normal"/>
    <w:link w:val="Heading1Char"/>
    <w:uiPriority w:val="9"/>
    <w:qFormat/>
    <w:rsid w:val="006444FB"/>
    <w:pPr>
      <w:keepNext/>
      <w:keepLines/>
      <w:numPr>
        <w:numId w:val="3"/>
      </w:numPr>
      <w:spacing w:before="240" w:after="120"/>
      <w:outlineLvl w:val="0"/>
    </w:pPr>
    <w:rPr>
      <w:rFonts w:eastAsia="MS Gothic"/>
      <w:b/>
      <w:bCs/>
      <w:color w:val="000000" w:themeColor="text1"/>
      <w:sz w:val="28"/>
      <w:szCs w:val="28"/>
    </w:rPr>
  </w:style>
  <w:style w:type="paragraph" w:styleId="Heading2">
    <w:name w:val="heading 2"/>
    <w:basedOn w:val="Heading1"/>
    <w:next w:val="Normal"/>
    <w:link w:val="Heading2Char"/>
    <w:uiPriority w:val="9"/>
    <w:unhideWhenUsed/>
    <w:qFormat/>
    <w:rsid w:val="000755EE"/>
    <w:pPr>
      <w:numPr>
        <w:ilvl w:val="1"/>
      </w:numPr>
      <w:outlineLvl w:val="1"/>
    </w:pPr>
    <w:rPr>
      <w:bCs w:val="0"/>
      <w:sz w:val="24"/>
      <w:szCs w:val="26"/>
    </w:rPr>
  </w:style>
  <w:style w:type="paragraph" w:styleId="Heading3">
    <w:name w:val="heading 3"/>
    <w:basedOn w:val="Heading2"/>
    <w:next w:val="Normal"/>
    <w:link w:val="Heading3Char"/>
    <w:uiPriority w:val="9"/>
    <w:unhideWhenUsed/>
    <w:qFormat/>
    <w:rsid w:val="00C34111"/>
    <w:pPr>
      <w:numPr>
        <w:ilvl w:val="2"/>
      </w:numPr>
      <w:spacing w:before="200"/>
      <w:outlineLvl w:val="2"/>
    </w:pPr>
    <w:rPr>
      <w:b w:val="0"/>
      <w:bCs/>
    </w:rPr>
  </w:style>
  <w:style w:type="paragraph" w:styleId="Heading4">
    <w:name w:val="heading 4"/>
    <w:basedOn w:val="Normal"/>
    <w:next w:val="Normal"/>
    <w:link w:val="Heading4Char"/>
    <w:uiPriority w:val="9"/>
    <w:semiHidden/>
    <w:unhideWhenUsed/>
    <w:qFormat/>
    <w:rsid w:val="000755EE"/>
    <w:pPr>
      <w:keepNext/>
      <w:keepLines/>
      <w:numPr>
        <w:ilvl w:val="3"/>
        <w:numId w:val="3"/>
      </w:numPr>
      <w:spacing w:before="200"/>
      <w:outlineLvl w:val="3"/>
    </w:pPr>
    <w:rPr>
      <w:rFonts w:ascii="Calibri" w:eastAsia="MS Gothic" w:hAnsi="Calibri"/>
      <w:b/>
      <w:bCs/>
      <w:i/>
      <w:iCs/>
      <w:color w:val="4F81BD"/>
    </w:rPr>
  </w:style>
  <w:style w:type="paragraph" w:styleId="Heading5">
    <w:name w:val="heading 5"/>
    <w:basedOn w:val="Normal"/>
    <w:next w:val="Normal"/>
    <w:link w:val="Heading5Char"/>
    <w:uiPriority w:val="9"/>
    <w:semiHidden/>
    <w:unhideWhenUsed/>
    <w:qFormat/>
    <w:rsid w:val="000755EE"/>
    <w:pPr>
      <w:keepNext/>
      <w:keepLines/>
      <w:numPr>
        <w:ilvl w:val="4"/>
        <w:numId w:val="3"/>
      </w:numPr>
      <w:spacing w:before="200"/>
      <w:outlineLvl w:val="4"/>
    </w:pPr>
    <w:rPr>
      <w:rFonts w:ascii="Calibri" w:eastAsia="MS Gothic" w:hAnsi="Calibri"/>
      <w:color w:val="243F60"/>
    </w:rPr>
  </w:style>
  <w:style w:type="paragraph" w:styleId="Heading6">
    <w:name w:val="heading 6"/>
    <w:basedOn w:val="Normal"/>
    <w:next w:val="Normal"/>
    <w:link w:val="Heading6Char"/>
    <w:uiPriority w:val="9"/>
    <w:semiHidden/>
    <w:unhideWhenUsed/>
    <w:qFormat/>
    <w:rsid w:val="000755EE"/>
    <w:pPr>
      <w:keepNext/>
      <w:keepLines/>
      <w:numPr>
        <w:ilvl w:val="5"/>
        <w:numId w:val="3"/>
      </w:numPr>
      <w:spacing w:before="200"/>
      <w:outlineLvl w:val="5"/>
    </w:pPr>
    <w:rPr>
      <w:rFonts w:ascii="Calibri" w:eastAsia="MS Gothic" w:hAnsi="Calibri"/>
      <w:i/>
      <w:iCs/>
      <w:color w:val="243F60"/>
    </w:rPr>
  </w:style>
  <w:style w:type="paragraph" w:styleId="Heading7">
    <w:name w:val="heading 7"/>
    <w:basedOn w:val="Normal"/>
    <w:next w:val="Normal"/>
    <w:link w:val="Heading7Char"/>
    <w:uiPriority w:val="9"/>
    <w:semiHidden/>
    <w:unhideWhenUsed/>
    <w:qFormat/>
    <w:rsid w:val="000755EE"/>
    <w:pPr>
      <w:keepNext/>
      <w:keepLines/>
      <w:numPr>
        <w:ilvl w:val="6"/>
        <w:numId w:val="3"/>
      </w:numPr>
      <w:spacing w:before="200"/>
      <w:outlineLvl w:val="6"/>
    </w:pPr>
    <w:rPr>
      <w:rFonts w:ascii="Calibri" w:eastAsia="MS Gothic" w:hAnsi="Calibri"/>
      <w:i/>
      <w:iCs/>
      <w:color w:val="404040"/>
    </w:rPr>
  </w:style>
  <w:style w:type="paragraph" w:styleId="Heading8">
    <w:name w:val="heading 8"/>
    <w:basedOn w:val="Normal"/>
    <w:next w:val="Normal"/>
    <w:link w:val="Heading8Char"/>
    <w:uiPriority w:val="9"/>
    <w:semiHidden/>
    <w:unhideWhenUsed/>
    <w:qFormat/>
    <w:rsid w:val="000755EE"/>
    <w:pPr>
      <w:keepNext/>
      <w:keepLines/>
      <w:numPr>
        <w:ilvl w:val="7"/>
        <w:numId w:val="3"/>
      </w:numPr>
      <w:spacing w:before="200"/>
      <w:outlineLvl w:val="7"/>
    </w:pPr>
    <w:rPr>
      <w:rFonts w:ascii="Calibri" w:eastAsia="MS Gothic" w:hAnsi="Calibri"/>
      <w:color w:val="404040"/>
      <w:sz w:val="20"/>
      <w:szCs w:val="20"/>
    </w:rPr>
  </w:style>
  <w:style w:type="paragraph" w:styleId="Heading9">
    <w:name w:val="heading 9"/>
    <w:basedOn w:val="Normal"/>
    <w:next w:val="Normal"/>
    <w:link w:val="Heading9Char"/>
    <w:uiPriority w:val="9"/>
    <w:semiHidden/>
    <w:unhideWhenUsed/>
    <w:qFormat/>
    <w:rsid w:val="000755EE"/>
    <w:pPr>
      <w:keepNext/>
      <w:keepLines/>
      <w:numPr>
        <w:ilvl w:val="8"/>
        <w:numId w:val="3"/>
      </w:numPr>
      <w:spacing w:before="200"/>
      <w:outlineLvl w:val="8"/>
    </w:pPr>
    <w:rPr>
      <w:rFonts w:ascii="Calibri" w:eastAsia="MS Gothic" w:hAnsi="Calibri"/>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1B90"/>
    <w:rPr>
      <w:rFonts w:ascii="Lucida Grande" w:hAnsi="Lucida Grande" w:cs="Lucida Grande"/>
      <w:sz w:val="18"/>
      <w:szCs w:val="18"/>
    </w:rPr>
  </w:style>
  <w:style w:type="character" w:customStyle="1" w:styleId="BalloonTextChar">
    <w:name w:val="Balloon Text Char"/>
    <w:link w:val="BalloonText"/>
    <w:uiPriority w:val="99"/>
    <w:semiHidden/>
    <w:rsid w:val="003C1B90"/>
    <w:rPr>
      <w:rFonts w:ascii="Lucida Grande" w:hAnsi="Lucida Grande" w:cs="Lucida Grande"/>
      <w:sz w:val="18"/>
      <w:szCs w:val="18"/>
    </w:rPr>
  </w:style>
  <w:style w:type="table" w:styleId="TableGrid">
    <w:name w:val="Table Grid"/>
    <w:basedOn w:val="TableNormal"/>
    <w:uiPriority w:val="59"/>
    <w:rsid w:val="000D6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details">
    <w:name w:val="Document details"/>
    <w:basedOn w:val="Normal"/>
    <w:qFormat/>
    <w:rsid w:val="00250C62"/>
    <w:pPr>
      <w:spacing w:before="60" w:after="60"/>
    </w:pPr>
  </w:style>
  <w:style w:type="paragraph" w:styleId="Header">
    <w:name w:val="header"/>
    <w:basedOn w:val="Normal"/>
    <w:link w:val="HeaderChar"/>
    <w:uiPriority w:val="99"/>
    <w:unhideWhenUsed/>
    <w:rsid w:val="004D040B"/>
    <w:pPr>
      <w:tabs>
        <w:tab w:val="center" w:pos="4513"/>
        <w:tab w:val="right" w:pos="9026"/>
      </w:tabs>
    </w:pPr>
    <w:rPr>
      <w:sz w:val="20"/>
    </w:rPr>
  </w:style>
  <w:style w:type="character" w:customStyle="1" w:styleId="HeaderChar">
    <w:name w:val="Header Char"/>
    <w:link w:val="Header"/>
    <w:uiPriority w:val="99"/>
    <w:rsid w:val="004D040B"/>
    <w:rPr>
      <w:rFonts w:ascii="Arial" w:hAnsi="Arial"/>
      <w:szCs w:val="24"/>
      <w:lang w:eastAsia="en-US"/>
    </w:rPr>
  </w:style>
  <w:style w:type="paragraph" w:styleId="Footer">
    <w:name w:val="footer"/>
    <w:basedOn w:val="Normal"/>
    <w:link w:val="FooterChar"/>
    <w:uiPriority w:val="99"/>
    <w:unhideWhenUsed/>
    <w:rsid w:val="00592112"/>
    <w:pPr>
      <w:tabs>
        <w:tab w:val="center" w:pos="4513"/>
        <w:tab w:val="right" w:pos="9026"/>
      </w:tabs>
      <w:ind w:left="-284"/>
    </w:pPr>
    <w:rPr>
      <w:sz w:val="20"/>
    </w:rPr>
  </w:style>
  <w:style w:type="character" w:customStyle="1" w:styleId="FooterChar">
    <w:name w:val="Footer Char"/>
    <w:link w:val="Footer"/>
    <w:uiPriority w:val="99"/>
    <w:rsid w:val="00592112"/>
    <w:rPr>
      <w:rFonts w:ascii="Arial" w:hAnsi="Arial"/>
      <w:szCs w:val="24"/>
      <w:lang w:eastAsia="en-US"/>
    </w:rPr>
  </w:style>
  <w:style w:type="paragraph" w:customStyle="1" w:styleId="Heading">
    <w:name w:val="Heading"/>
    <w:basedOn w:val="Normal"/>
    <w:qFormat/>
    <w:rsid w:val="00DF778C"/>
    <w:pPr>
      <w:spacing w:before="120" w:after="120"/>
    </w:pPr>
    <w:rPr>
      <w:b/>
      <w:color w:val="000000" w:themeColor="text1"/>
      <w:sz w:val="32"/>
    </w:rPr>
  </w:style>
  <w:style w:type="character" w:customStyle="1" w:styleId="Heading1Char">
    <w:name w:val="Heading 1 Char"/>
    <w:link w:val="Heading1"/>
    <w:uiPriority w:val="9"/>
    <w:rsid w:val="006444FB"/>
    <w:rPr>
      <w:rFonts w:ascii="Arial" w:eastAsia="MS Gothic" w:hAnsi="Arial"/>
      <w:b/>
      <w:bCs/>
      <w:color w:val="000000" w:themeColor="text1"/>
      <w:sz w:val="28"/>
      <w:szCs w:val="28"/>
      <w:lang w:val="en-US" w:eastAsia="en-US"/>
    </w:rPr>
  </w:style>
  <w:style w:type="character" w:customStyle="1" w:styleId="Heading2Char">
    <w:name w:val="Heading 2 Char"/>
    <w:link w:val="Heading2"/>
    <w:uiPriority w:val="9"/>
    <w:rsid w:val="000755EE"/>
    <w:rPr>
      <w:rFonts w:ascii="Arial" w:eastAsia="MS Gothic" w:hAnsi="Arial" w:cs="Times New Roman"/>
      <w:b/>
      <w:szCs w:val="26"/>
    </w:rPr>
  </w:style>
  <w:style w:type="character" w:customStyle="1" w:styleId="Heading3Char">
    <w:name w:val="Heading 3 Char"/>
    <w:link w:val="Heading3"/>
    <w:uiPriority w:val="9"/>
    <w:semiHidden/>
    <w:rsid w:val="00C34111"/>
    <w:rPr>
      <w:rFonts w:ascii="Arial" w:eastAsia="MS Gothic" w:hAnsi="Arial"/>
      <w:bCs/>
      <w:color w:val="003057"/>
      <w:sz w:val="24"/>
      <w:szCs w:val="26"/>
      <w:lang w:val="en-US" w:eastAsia="en-US"/>
    </w:rPr>
  </w:style>
  <w:style w:type="character" w:customStyle="1" w:styleId="Heading4Char">
    <w:name w:val="Heading 4 Char"/>
    <w:link w:val="Heading4"/>
    <w:uiPriority w:val="9"/>
    <w:semiHidden/>
    <w:rsid w:val="000755EE"/>
    <w:rPr>
      <w:rFonts w:ascii="Calibri" w:eastAsia="MS Gothic" w:hAnsi="Calibri" w:cs="Times New Roman"/>
      <w:b/>
      <w:bCs/>
      <w:i/>
      <w:iCs/>
      <w:color w:val="4F81BD"/>
    </w:rPr>
  </w:style>
  <w:style w:type="character" w:customStyle="1" w:styleId="Heading5Char">
    <w:name w:val="Heading 5 Char"/>
    <w:link w:val="Heading5"/>
    <w:uiPriority w:val="9"/>
    <w:semiHidden/>
    <w:rsid w:val="000755EE"/>
    <w:rPr>
      <w:rFonts w:ascii="Calibri" w:eastAsia="MS Gothic" w:hAnsi="Calibri" w:cs="Times New Roman"/>
      <w:color w:val="243F60"/>
    </w:rPr>
  </w:style>
  <w:style w:type="character" w:customStyle="1" w:styleId="Heading6Char">
    <w:name w:val="Heading 6 Char"/>
    <w:link w:val="Heading6"/>
    <w:uiPriority w:val="9"/>
    <w:semiHidden/>
    <w:rsid w:val="000755EE"/>
    <w:rPr>
      <w:rFonts w:ascii="Calibri" w:eastAsia="MS Gothic" w:hAnsi="Calibri" w:cs="Times New Roman"/>
      <w:i/>
      <w:iCs/>
      <w:color w:val="243F60"/>
    </w:rPr>
  </w:style>
  <w:style w:type="character" w:customStyle="1" w:styleId="Heading7Char">
    <w:name w:val="Heading 7 Char"/>
    <w:link w:val="Heading7"/>
    <w:uiPriority w:val="9"/>
    <w:semiHidden/>
    <w:rsid w:val="000755EE"/>
    <w:rPr>
      <w:rFonts w:ascii="Calibri" w:eastAsia="MS Gothic" w:hAnsi="Calibri" w:cs="Times New Roman"/>
      <w:i/>
      <w:iCs/>
      <w:color w:val="404040"/>
    </w:rPr>
  </w:style>
  <w:style w:type="character" w:customStyle="1" w:styleId="Heading8Char">
    <w:name w:val="Heading 8 Char"/>
    <w:link w:val="Heading8"/>
    <w:uiPriority w:val="9"/>
    <w:semiHidden/>
    <w:rsid w:val="000755EE"/>
    <w:rPr>
      <w:rFonts w:ascii="Calibri" w:eastAsia="MS Gothic" w:hAnsi="Calibri" w:cs="Times New Roman"/>
      <w:color w:val="404040"/>
      <w:sz w:val="20"/>
      <w:szCs w:val="20"/>
    </w:rPr>
  </w:style>
  <w:style w:type="character" w:customStyle="1" w:styleId="Heading9Char">
    <w:name w:val="Heading 9 Char"/>
    <w:link w:val="Heading9"/>
    <w:uiPriority w:val="9"/>
    <w:semiHidden/>
    <w:rsid w:val="000755EE"/>
    <w:rPr>
      <w:rFonts w:ascii="Calibri" w:eastAsia="MS Gothic" w:hAnsi="Calibri" w:cs="Times New Roman"/>
      <w:i/>
      <w:iCs/>
      <w:color w:val="404040"/>
      <w:sz w:val="20"/>
      <w:szCs w:val="20"/>
    </w:rPr>
  </w:style>
  <w:style w:type="paragraph" w:customStyle="1" w:styleId="Instructionalnote">
    <w:name w:val="Instructional note"/>
    <w:basedOn w:val="Normal"/>
    <w:qFormat/>
    <w:rsid w:val="00EA7EAC"/>
    <w:rPr>
      <w:color w:val="C00000"/>
    </w:rPr>
  </w:style>
  <w:style w:type="paragraph" w:styleId="TOCHeading">
    <w:name w:val="TOC Heading"/>
    <w:basedOn w:val="Heading1"/>
    <w:next w:val="Normal"/>
    <w:uiPriority w:val="39"/>
    <w:semiHidden/>
    <w:unhideWhenUsed/>
    <w:qFormat/>
    <w:rsid w:val="00FA1D8B"/>
    <w:pPr>
      <w:numPr>
        <w:numId w:val="0"/>
      </w:numPr>
      <w:spacing w:before="480" w:after="0" w:line="276" w:lineRule="auto"/>
      <w:outlineLvl w:val="9"/>
    </w:pPr>
    <w:rPr>
      <w:rFonts w:ascii="Calibri" w:hAnsi="Calibri"/>
      <w:color w:val="365F91"/>
      <w:lang w:eastAsia="ja-JP"/>
    </w:rPr>
  </w:style>
  <w:style w:type="paragraph" w:styleId="TOC1">
    <w:name w:val="toc 1"/>
    <w:basedOn w:val="Normal"/>
    <w:next w:val="Normal"/>
    <w:autoRedefine/>
    <w:uiPriority w:val="39"/>
    <w:unhideWhenUsed/>
    <w:rsid w:val="00C23637"/>
    <w:pPr>
      <w:tabs>
        <w:tab w:val="right" w:leader="dot" w:pos="9168"/>
      </w:tabs>
      <w:spacing w:after="100"/>
      <w:ind w:left="426" w:hanging="426"/>
    </w:pPr>
    <w:rPr>
      <w:b/>
    </w:rPr>
  </w:style>
  <w:style w:type="paragraph" w:styleId="TOC2">
    <w:name w:val="toc 2"/>
    <w:basedOn w:val="Normal"/>
    <w:next w:val="Normal"/>
    <w:autoRedefine/>
    <w:uiPriority w:val="39"/>
    <w:unhideWhenUsed/>
    <w:rsid w:val="002E5756"/>
    <w:pPr>
      <w:tabs>
        <w:tab w:val="left" w:pos="1022"/>
        <w:tab w:val="right" w:leader="dot" w:pos="9168"/>
      </w:tabs>
      <w:spacing w:after="100"/>
      <w:ind w:left="240" w:firstLine="194"/>
    </w:pPr>
  </w:style>
  <w:style w:type="character" w:styleId="Hyperlink">
    <w:name w:val="Hyperlink"/>
    <w:uiPriority w:val="99"/>
    <w:unhideWhenUsed/>
    <w:rsid w:val="007444AC"/>
    <w:rPr>
      <w:rFonts w:ascii="Arial" w:hAnsi="Arial"/>
      <w:color w:val="0000FF"/>
      <w:sz w:val="24"/>
      <w:u w:val="single"/>
    </w:rPr>
  </w:style>
  <w:style w:type="paragraph" w:styleId="Title">
    <w:name w:val="Title"/>
    <w:basedOn w:val="Normal"/>
    <w:next w:val="Normal"/>
    <w:link w:val="TitleChar"/>
    <w:uiPriority w:val="10"/>
    <w:qFormat/>
    <w:rsid w:val="00A547EA"/>
    <w:pPr>
      <w:spacing w:before="2280" w:after="240"/>
    </w:pPr>
    <w:rPr>
      <w:rFonts w:ascii="Arial Bold" w:hAnsi="Arial Bold"/>
      <w:b/>
      <w:color w:val="6A1A41"/>
      <w:sz w:val="36"/>
      <w:szCs w:val="56"/>
    </w:rPr>
  </w:style>
  <w:style w:type="character" w:customStyle="1" w:styleId="TitleChar">
    <w:name w:val="Title Char"/>
    <w:link w:val="Title"/>
    <w:uiPriority w:val="10"/>
    <w:rsid w:val="00A547EA"/>
    <w:rPr>
      <w:rFonts w:ascii="Arial Bold" w:hAnsi="Arial Bold"/>
      <w:b/>
      <w:color w:val="6A1A41"/>
      <w:sz w:val="36"/>
      <w:szCs w:val="56"/>
      <w:lang w:eastAsia="en-US"/>
    </w:rPr>
  </w:style>
  <w:style w:type="paragraph" w:styleId="Subtitle">
    <w:name w:val="Subtitle"/>
    <w:basedOn w:val="Normal"/>
    <w:next w:val="Normal"/>
    <w:link w:val="SubtitleChar"/>
    <w:uiPriority w:val="11"/>
    <w:qFormat/>
    <w:rsid w:val="00126611"/>
    <w:pPr>
      <w:spacing w:after="200"/>
    </w:pPr>
    <w:rPr>
      <w:rFonts w:ascii="Arial Bold" w:hAnsi="Arial Bold"/>
      <w:b/>
      <w:color w:val="565A5C"/>
      <w:sz w:val="32"/>
      <w:szCs w:val="40"/>
    </w:rPr>
  </w:style>
  <w:style w:type="character" w:customStyle="1" w:styleId="SubtitleChar">
    <w:name w:val="Subtitle Char"/>
    <w:link w:val="Subtitle"/>
    <w:uiPriority w:val="11"/>
    <w:rsid w:val="00126611"/>
    <w:rPr>
      <w:rFonts w:ascii="Arial Bold" w:hAnsi="Arial Bold"/>
      <w:b/>
      <w:color w:val="565A5C"/>
      <w:sz w:val="32"/>
      <w:szCs w:val="40"/>
      <w:lang w:eastAsia="en-US"/>
    </w:rPr>
  </w:style>
  <w:style w:type="character" w:styleId="PlaceholderText">
    <w:name w:val="Placeholder Text"/>
    <w:basedOn w:val="DefaultParagraphFont"/>
    <w:uiPriority w:val="99"/>
    <w:semiHidden/>
    <w:rsid w:val="00193880"/>
    <w:rPr>
      <w:color w:val="808080"/>
    </w:rPr>
  </w:style>
  <w:style w:type="character" w:customStyle="1" w:styleId="Classification">
    <w:name w:val="Classification"/>
    <w:basedOn w:val="DefaultParagraphFont"/>
    <w:uiPriority w:val="1"/>
    <w:rsid w:val="00193880"/>
    <w:rPr>
      <w:rFonts w:ascii="Arial" w:hAnsi="Arial"/>
      <w:b/>
      <w:color w:val="C00000"/>
      <w:sz w:val="24"/>
    </w:rPr>
  </w:style>
  <w:style w:type="character" w:styleId="SubtleEmphasis">
    <w:name w:val="Subtle Emphasis"/>
    <w:basedOn w:val="DefaultParagraphFont"/>
    <w:uiPriority w:val="19"/>
    <w:qFormat/>
    <w:rsid w:val="006444FB"/>
    <w:rPr>
      <w:i/>
      <w:iCs/>
      <w:color w:val="000000" w:themeColor="text1"/>
    </w:rPr>
  </w:style>
  <w:style w:type="table" w:customStyle="1" w:styleId="DCStable">
    <w:name w:val="DCStable"/>
    <w:basedOn w:val="TableNormal"/>
    <w:uiPriority w:val="99"/>
    <w:rsid w:val="00D52373"/>
    <w:rPr>
      <w:rFonts w:ascii="Arial"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paragraph" w:styleId="ListBullet">
    <w:name w:val="List Bullet"/>
    <w:basedOn w:val="Normal"/>
    <w:qFormat/>
    <w:rsid w:val="00A547EA"/>
    <w:pPr>
      <w:keepNext/>
      <w:keepLines/>
      <w:numPr>
        <w:numId w:val="4"/>
      </w:numPr>
      <w:spacing w:after="120"/>
      <w:ind w:left="357" w:hanging="357"/>
    </w:pPr>
    <w:rPr>
      <w:rFonts w:eastAsia="Times New Roman"/>
      <w:szCs w:val="22"/>
    </w:rPr>
  </w:style>
  <w:style w:type="table" w:styleId="LightGrid-Accent2">
    <w:name w:val="Light Grid Accent 2"/>
    <w:basedOn w:val="TableNormal"/>
    <w:uiPriority w:val="62"/>
    <w:rsid w:val="003D708E"/>
    <w:rPr>
      <w:rFonts w:asciiTheme="minorHAnsi" w:eastAsiaTheme="minorHAnsi" w:hAnsiTheme="minorHAnsi" w:cstheme="minorBidi"/>
      <w:sz w:val="22"/>
      <w:szCs w:val="22"/>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styleId="ListParagraph">
    <w:name w:val="List Paragraph"/>
    <w:basedOn w:val="Normal"/>
    <w:link w:val="ListParagraphChar"/>
    <w:uiPriority w:val="34"/>
    <w:qFormat/>
    <w:rsid w:val="003D708E"/>
    <w:pPr>
      <w:ind w:left="720"/>
      <w:contextualSpacing/>
    </w:pPr>
  </w:style>
  <w:style w:type="paragraph" w:customStyle="1" w:styleId="Tabledata">
    <w:name w:val="Table data"/>
    <w:basedOn w:val="Normal"/>
    <w:qFormat/>
    <w:rsid w:val="00EA7EAC"/>
    <w:rPr>
      <w:rFonts w:eastAsia="Times New Roman"/>
      <w:lang w:eastAsia="en-AU"/>
    </w:rPr>
  </w:style>
  <w:style w:type="paragraph" w:customStyle="1" w:styleId="Tableheading">
    <w:name w:val="Table heading"/>
    <w:basedOn w:val="Tabledata"/>
    <w:qFormat/>
    <w:rsid w:val="00EA7EAC"/>
    <w:rPr>
      <w:rFonts w:cs="Arial"/>
      <w:b/>
      <w:lang w:eastAsia="en-US"/>
    </w:rPr>
  </w:style>
  <w:style w:type="paragraph" w:customStyle="1" w:styleId="Publicationtitle">
    <w:name w:val="Publicationtitle"/>
    <w:basedOn w:val="Subtitle"/>
    <w:qFormat/>
    <w:rsid w:val="008D51C1"/>
    <w:pPr>
      <w:jc w:val="right"/>
    </w:pPr>
    <w:rPr>
      <w:color w:val="FFFFFF" w:themeColor="background1"/>
    </w:rPr>
  </w:style>
  <w:style w:type="paragraph" w:styleId="ListNumber">
    <w:name w:val="List Number"/>
    <w:basedOn w:val="ListParagraph"/>
    <w:uiPriority w:val="99"/>
    <w:unhideWhenUsed/>
    <w:rsid w:val="002E5756"/>
    <w:pPr>
      <w:numPr>
        <w:numId w:val="8"/>
      </w:numPr>
      <w:spacing w:before="120" w:after="120"/>
      <w:ind w:hanging="578"/>
      <w:contextualSpacing w:val="0"/>
    </w:pPr>
    <w:rPr>
      <w:rFonts w:eastAsiaTheme="minorHAnsi"/>
      <w:szCs w:val="22"/>
    </w:rPr>
  </w:style>
  <w:style w:type="paragraph" w:styleId="TOC3">
    <w:name w:val="toc 3"/>
    <w:basedOn w:val="Normal"/>
    <w:next w:val="Normal"/>
    <w:autoRedefine/>
    <w:uiPriority w:val="39"/>
    <w:unhideWhenUsed/>
    <w:rsid w:val="005D64C9"/>
    <w:pPr>
      <w:spacing w:after="100"/>
      <w:ind w:left="480"/>
    </w:pPr>
  </w:style>
  <w:style w:type="paragraph" w:customStyle="1" w:styleId="ACRuleDefinitionsTableDefn">
    <w:name w:val="AC Rule Definitions Table Defn"/>
    <w:basedOn w:val="Normal"/>
    <w:qFormat/>
    <w:rsid w:val="009B4CDA"/>
    <w:pPr>
      <w:spacing w:before="120" w:after="120"/>
      <w:jc w:val="both"/>
    </w:pPr>
    <w:rPr>
      <w:rFonts w:eastAsiaTheme="minorHAnsi" w:cstheme="minorBidi"/>
      <w:szCs w:val="22"/>
    </w:rPr>
  </w:style>
  <w:style w:type="character" w:styleId="CommentReference">
    <w:name w:val="annotation reference"/>
    <w:basedOn w:val="DefaultParagraphFont"/>
    <w:uiPriority w:val="99"/>
    <w:semiHidden/>
    <w:unhideWhenUsed/>
    <w:rsid w:val="009B4CDA"/>
    <w:rPr>
      <w:sz w:val="16"/>
      <w:szCs w:val="16"/>
    </w:rPr>
  </w:style>
  <w:style w:type="paragraph" w:styleId="CommentText">
    <w:name w:val="annotation text"/>
    <w:basedOn w:val="Normal"/>
    <w:link w:val="CommentTextChar"/>
    <w:uiPriority w:val="99"/>
    <w:semiHidden/>
    <w:unhideWhenUsed/>
    <w:rsid w:val="009B4CDA"/>
    <w:rPr>
      <w:sz w:val="20"/>
      <w:szCs w:val="20"/>
    </w:rPr>
  </w:style>
  <w:style w:type="character" w:customStyle="1" w:styleId="CommentTextChar">
    <w:name w:val="Comment Text Char"/>
    <w:basedOn w:val="DefaultParagraphFont"/>
    <w:link w:val="CommentText"/>
    <w:uiPriority w:val="99"/>
    <w:semiHidden/>
    <w:rsid w:val="009B4CDA"/>
    <w:rPr>
      <w:rFonts w:ascii="Arial" w:hAnsi="Arial"/>
      <w:lang w:eastAsia="en-US"/>
    </w:rPr>
  </w:style>
  <w:style w:type="paragraph" w:styleId="CommentSubject">
    <w:name w:val="annotation subject"/>
    <w:basedOn w:val="CommentText"/>
    <w:next w:val="CommentText"/>
    <w:link w:val="CommentSubjectChar"/>
    <w:uiPriority w:val="99"/>
    <w:semiHidden/>
    <w:unhideWhenUsed/>
    <w:rsid w:val="009B4CDA"/>
    <w:rPr>
      <w:b/>
      <w:bCs/>
    </w:rPr>
  </w:style>
  <w:style w:type="character" w:customStyle="1" w:styleId="CommentSubjectChar">
    <w:name w:val="Comment Subject Char"/>
    <w:basedOn w:val="CommentTextChar"/>
    <w:link w:val="CommentSubject"/>
    <w:uiPriority w:val="99"/>
    <w:semiHidden/>
    <w:rsid w:val="009B4CDA"/>
    <w:rPr>
      <w:rFonts w:ascii="Arial" w:hAnsi="Arial"/>
      <w:b/>
      <w:bCs/>
      <w:lang w:eastAsia="en-US"/>
    </w:rPr>
  </w:style>
  <w:style w:type="paragraph" w:styleId="FootnoteText">
    <w:name w:val="footnote text"/>
    <w:basedOn w:val="Normal"/>
    <w:link w:val="FootnoteTextChar"/>
    <w:uiPriority w:val="99"/>
    <w:semiHidden/>
    <w:unhideWhenUsed/>
    <w:rsid w:val="00DF6A15"/>
    <w:rPr>
      <w:sz w:val="20"/>
      <w:szCs w:val="20"/>
    </w:rPr>
  </w:style>
  <w:style w:type="character" w:customStyle="1" w:styleId="FootnoteTextChar">
    <w:name w:val="Footnote Text Char"/>
    <w:basedOn w:val="DefaultParagraphFont"/>
    <w:link w:val="FootnoteText"/>
    <w:uiPriority w:val="99"/>
    <w:semiHidden/>
    <w:rsid w:val="00DF6A15"/>
    <w:rPr>
      <w:rFonts w:ascii="Arial" w:hAnsi="Arial"/>
      <w:lang w:eastAsia="en-US"/>
    </w:rPr>
  </w:style>
  <w:style w:type="character" w:styleId="FootnoteReference">
    <w:name w:val="footnote reference"/>
    <w:basedOn w:val="DefaultParagraphFont"/>
    <w:uiPriority w:val="99"/>
    <w:unhideWhenUsed/>
    <w:rsid w:val="00DF6A15"/>
    <w:rPr>
      <w:vertAlign w:val="superscript"/>
    </w:rPr>
  </w:style>
  <w:style w:type="table" w:customStyle="1" w:styleId="DCStable2">
    <w:name w:val="DCStable2"/>
    <w:basedOn w:val="TableNormal"/>
    <w:uiPriority w:val="99"/>
    <w:rsid w:val="00255DB4"/>
    <w:rPr>
      <w:rFonts w:ascii="Arial"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character" w:styleId="FollowedHyperlink">
    <w:name w:val="FollowedHyperlink"/>
    <w:basedOn w:val="DefaultParagraphFont"/>
    <w:uiPriority w:val="99"/>
    <w:semiHidden/>
    <w:unhideWhenUsed/>
    <w:rsid w:val="00BA3C35"/>
    <w:rPr>
      <w:color w:val="800080" w:themeColor="followedHyperlink"/>
      <w:u w:val="single"/>
    </w:rPr>
  </w:style>
  <w:style w:type="paragraph" w:customStyle="1" w:styleId="other">
    <w:name w:val="other"/>
    <w:basedOn w:val="ListParagraph"/>
    <w:rsid w:val="004051DF"/>
    <w:pPr>
      <w:numPr>
        <w:numId w:val="29"/>
      </w:numPr>
      <w:tabs>
        <w:tab w:val="left" w:pos="9072"/>
      </w:tabs>
      <w:spacing w:before="240" w:after="240"/>
      <w:ind w:left="680" w:firstLine="0"/>
    </w:pPr>
    <w:rPr>
      <w:rFonts w:eastAsiaTheme="minorHAnsi" w:cstheme="minorBidi"/>
      <w:i/>
      <w:color w:val="000000" w:themeColor="text1"/>
    </w:rPr>
  </w:style>
  <w:style w:type="character" w:customStyle="1" w:styleId="ListParagraphChar">
    <w:name w:val="List Paragraph Char"/>
    <w:basedOn w:val="DefaultParagraphFont"/>
    <w:link w:val="ListParagraph"/>
    <w:uiPriority w:val="34"/>
    <w:rsid w:val="004051DF"/>
    <w:rPr>
      <w:rFonts w:ascii="Arial" w:hAnsi="Arial"/>
      <w:sz w:val="24"/>
      <w:szCs w:val="24"/>
      <w:lang w:eastAsia="en-US"/>
    </w:rPr>
  </w:style>
  <w:style w:type="character" w:styleId="UnresolvedMention">
    <w:name w:val="Unresolved Mention"/>
    <w:basedOn w:val="DefaultParagraphFont"/>
    <w:uiPriority w:val="99"/>
    <w:semiHidden/>
    <w:unhideWhenUsed/>
    <w:rsid w:val="00A651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s://justus/intranet/department/standards/Pages/monitoring.aspx"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www.slp.wa.gov.au/legislation/statutes.nsf/main_mrtitle_751_homepage.html" TargetMode="External"/><Relationship Id="rId2" Type="http://schemas.openxmlformats.org/officeDocument/2006/relationships/customXml" Target="../customXml/item2.xml"/><Relationship Id="rId16" Type="http://schemas.openxmlformats.org/officeDocument/2006/relationships/hyperlink" Target="http://justus/intranet/prison-operations/Pages/copp-forms.aspx"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justus/intranet/prison-operations/Pages/copp-forms.aspx"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justus/intranet/department/standards/Pages/monitoring.asp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justus/intranet/prison-operations/Pages/copp-forms.aspx"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a8a0a93780a4945b3173f20d8e45055 xmlns="87620643-678a-4ec4-b8d1-35ea5295a2f1">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d73d990e-b5bb-4bad-9fd6-d25e3a2f8bb9</TermId>
        </TermInfo>
      </Terms>
    </pa8a0a93780a4945b3173f20d8e45055>
    <Contributor_x0020_Name xmlns="87620643-678a-4ec4-b8d1-35ea5295a2f1">
      <UserInfo>
        <DisplayName>Nageswaran, Nimilandra</DisplayName>
        <AccountId>20</AccountId>
        <AccountType/>
      </UserInfo>
    </Contributor_x0020_Name>
    <Published_x0020_Year xmlns="87620643-678a-4ec4-b8d1-35ea5295a2f1" xsi:nil="true"/>
    <_DCDateModified xmlns="http://schemas.microsoft.com/sharepoint/v3/fields" xsi:nil="true"/>
    <_Publisher xmlns="http://schemas.microsoft.com/sharepoint/v3/fields">Department of Justice</_Publisher>
    <Date_x0020_Valid_x0020_To xmlns="87620643-678a-4ec4-b8d1-35ea5295a2f1" xsi:nil="true"/>
    <Position xmlns="87620643-678a-4ec4-b8d1-35ea5295a2f1">Senior Project Officer</Position>
    <n398ab4bf91e43a0a550736abedc299f xmlns="87620643-678a-4ec4-b8d1-35ea5295a2f1">
      <Terms xmlns="http://schemas.microsoft.com/office/infopath/2007/PartnerControls">
        <TermInfo xmlns="http://schemas.microsoft.com/office/infopath/2007/PartnerControls">
          <TermName xmlns="http://schemas.microsoft.com/office/infopath/2007/PartnerControls">Advisory Services</TermName>
          <TermId xmlns="http://schemas.microsoft.com/office/infopath/2007/PartnerControls">8cc1496a-6584-483e-8dcd-3e26a031bf44</TermId>
        </TermInfo>
      </Terms>
    </n398ab4bf91e43a0a550736abedc299f>
    <TaxCatchAll xmlns="87620643-678a-4ec4-b8d1-35ea5295a2f1">
      <Value>10</Value>
      <Value>9</Value>
      <Value>8</Value>
      <Value>7</Value>
    </TaxCatchAll>
    <kf620cb349b946fa81ca1074c0b3c5af xmlns="87620643-678a-4ec4-b8d1-35ea5295a2f1">
      <Terms xmlns="http://schemas.microsoft.com/office/infopath/2007/PartnerControls">
        <TermInfo xmlns="http://schemas.microsoft.com/office/infopath/2007/PartnerControls">
          <TermName xmlns="http://schemas.microsoft.com/office/infopath/2007/PartnerControls">Strategic Communications</TermName>
          <TermId xmlns="http://schemas.microsoft.com/office/infopath/2007/PartnerControls">f79bcab4-4348-403e-ad4c-9761a12bb89b</TermId>
        </TermInfo>
      </Terms>
    </kf620cb349b946fa81ca1074c0b3c5af>
    <CategoryDescription xmlns="http://schemas.microsoft.com/sharepoint.v3"/>
    <_ResourceType xmlns="http://schemas.microsoft.com/sharepoint/v3/fields">Documents</_ResourceType>
    <g2cdfbdd30c849e9bbb5c12aa747ff35 xmlns="87620643-678a-4ec4-b8d1-35ea5295a2f1">
      <Terms xmlns="http://schemas.microsoft.com/office/infopath/2007/PartnerControls">
        <TermInfo xmlns="http://schemas.microsoft.com/office/infopath/2007/PartnerControls">
          <TermName xmlns="http://schemas.microsoft.com/office/infopath/2007/PartnerControls">Community Relations</TermName>
          <TermId xmlns="http://schemas.microsoft.com/office/infopath/2007/PartnerControls">ffba8bc2-640c-4bfe-8f63-b1fc456e246a</TermId>
        </TermInfo>
      </Terms>
    </g2cdfbdd30c849e9bbb5c12aa747ff35>
    <Contributor_x0020_Email xmlns="87620643-678a-4ec4-b8d1-35ea5295a2f1">
      <UserInfo>
        <DisplayName>Nageswaran, Nimilandra</DisplayName>
        <AccountId>20</AccountId>
        <AccountType/>
      </UserInfo>
    </Contributor_x0020_Email>
    <Date_x0020_Valid_x0020_From xmlns="87620643-678a-4ec4-b8d1-35ea5295a2f1" xsi:nil="true"/>
    <_DCDateCreated xmlns="http://schemas.microsoft.com/sharepoint/v3/fields"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CS Document" ma:contentTypeID="0x010100C5D63A055CE82242A2E4B837C82D470C00F0D83A50F2144C42ACB5D0D7865205AD" ma:contentTypeVersion="3" ma:contentTypeDescription="" ma:contentTypeScope="" ma:versionID="42bbab49f36ed8fec9b3c3a5d5a50fb9">
  <xsd:schema xmlns:xsd="http://www.w3.org/2001/XMLSchema" xmlns:xs="http://www.w3.org/2001/XMLSchema" xmlns:p="http://schemas.microsoft.com/office/2006/metadata/properties" xmlns:ns2="87620643-678a-4ec4-b8d1-35ea5295a2f1" xmlns:ns3="http://schemas.microsoft.com/sharepoint.v3" xmlns:ns4="http://schemas.microsoft.com/sharepoint/v3/fields" targetNamespace="http://schemas.microsoft.com/office/2006/metadata/properties" ma:root="true" ma:fieldsID="5803bea382f296392a5d9361e4ac8430" ns2:_="" ns3:_="" ns4:_="">
    <xsd:import namespace="87620643-678a-4ec4-b8d1-35ea5295a2f1"/>
    <xsd:import namespace="http://schemas.microsoft.com/sharepoint.v3"/>
    <xsd:import namespace="http://schemas.microsoft.com/sharepoint/v3/fields"/>
    <xsd:element name="properties">
      <xsd:complexType>
        <xsd:sequence>
          <xsd:element name="documentManagement">
            <xsd:complexType>
              <xsd:all>
                <xsd:element ref="ns2:TaxCatchAll" minOccurs="0"/>
                <xsd:element ref="ns2:TaxCatchAllLabel" minOccurs="0"/>
                <xsd:element ref="ns3:CategoryDescription"/>
                <xsd:element ref="ns4:_ResourceType" minOccurs="0"/>
                <xsd:element ref="ns4:_Publisher" minOccurs="0"/>
                <xsd:element ref="ns2:Published_x0020_Year" minOccurs="0"/>
                <xsd:element ref="ns2:Contributor_x0020_Name"/>
                <xsd:element ref="ns2:Contributor_x0020_Email"/>
                <xsd:element ref="ns2:Position" minOccurs="0"/>
                <xsd:element ref="ns2:Date_x0020_Valid_x0020_From" minOccurs="0"/>
                <xsd:element ref="ns2:Date_x0020_Valid_x0020_To" minOccurs="0"/>
                <xsd:element ref="ns4:_DCDateCreated" minOccurs="0"/>
                <xsd:element ref="ns4:_DCDateModified" minOccurs="0"/>
                <xsd:element ref="ns2:n398ab4bf91e43a0a550736abedc299f" minOccurs="0"/>
                <xsd:element ref="ns2:kf620cb349b946fa81ca1074c0b3c5af" minOccurs="0"/>
                <xsd:element ref="ns2:g2cdfbdd30c849e9bbb5c12aa747ff35" minOccurs="0"/>
                <xsd:element ref="ns2:pa8a0a93780a4945b3173f20d8e4505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620643-678a-4ec4-b8d1-35ea5295a2f1" elementFormDefault="qualified">
    <xsd:import namespace="http://schemas.microsoft.com/office/2006/documentManagement/types"/>
    <xsd:import namespace="http://schemas.microsoft.com/office/infopath/2007/PartnerControls"/>
    <xsd:element name="TaxCatchAll" ma:index="2" nillable="true" ma:displayName="Taxonomy Catch All Column" ma:hidden="true" ma:list="{4b0680b8-824f-4913-9105-d98a88a20ba5}" ma:internalName="TaxCatchAll" ma:showField="CatchAllData" ma:web="f6c902c1-a70b-4cda-a604-fa1e7b84f0bb">
      <xsd:complexType>
        <xsd:complexContent>
          <xsd:extension base="dms:MultiChoiceLookup">
            <xsd:sequence>
              <xsd:element name="Value" type="dms:Lookup" maxOccurs="unbounded" minOccurs="0" nillable="true"/>
            </xsd:sequence>
          </xsd:extension>
        </xsd:complexContent>
      </xsd:complexType>
    </xsd:element>
    <xsd:element name="TaxCatchAllLabel" ma:index="3" nillable="true" ma:displayName="Taxonomy Catch All Column1" ma:hidden="true" ma:list="{4b0680b8-824f-4913-9105-d98a88a20ba5}" ma:internalName="TaxCatchAllLabel" ma:readOnly="true" ma:showField="CatchAllDataLabel" ma:web="f6c902c1-a70b-4cda-a604-fa1e7b84f0bb">
      <xsd:complexType>
        <xsd:complexContent>
          <xsd:extension base="dms:MultiChoiceLookup">
            <xsd:sequence>
              <xsd:element name="Value" type="dms:Lookup" maxOccurs="unbounded" minOccurs="0" nillable="true"/>
            </xsd:sequence>
          </xsd:extension>
        </xsd:complexContent>
      </xsd:complexType>
    </xsd:element>
    <xsd:element name="Published_x0020_Year" ma:index="14" nillable="true" ma:displayName="Published Year" ma:description="Year document was published" ma:internalName="Published_x0020_Year">
      <xsd:simpleType>
        <xsd:restriction base="dms:Text">
          <xsd:maxLength value="4"/>
        </xsd:restriction>
      </xsd:simpleType>
    </xsd:element>
    <xsd:element name="Contributor_x0020_Name" ma:index="15" ma:displayName="Content Owner Name" ma:list="UserInfo" ma:SharePointGroup="4" ma:internalName="Contributor_x0020_Name"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Contributor_x0020_Email" ma:index="16" ma:displayName="Content Owner Email" ma:list="UserInfo" ma:SharePointGroup="4" ma:internalName="Contributor_x0020_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Position" ma:index="17" nillable="true" ma:displayName="Content Owner Position" ma:default="Senior Project Officer" ma:internalName="Position">
      <xsd:simpleType>
        <xsd:restriction base="dms:Text">
          <xsd:maxLength value="255"/>
        </xsd:restriction>
      </xsd:simpleType>
    </xsd:element>
    <xsd:element name="Date_x0020_Valid_x0020_From" ma:index="18" nillable="true" ma:displayName="Date Valid From" ma:format="DateOnly" ma:internalName="Date_x0020_Valid_x0020_From">
      <xsd:simpleType>
        <xsd:restriction base="dms:DateTime"/>
      </xsd:simpleType>
    </xsd:element>
    <xsd:element name="Date_x0020_Valid_x0020_To" ma:index="19" nillable="true" ma:displayName="Date Valid To" ma:format="DateOnly" ma:internalName="Date_x0020_Valid_x0020_To">
      <xsd:simpleType>
        <xsd:restriction base="dms:DateTime"/>
      </xsd:simpleType>
    </xsd:element>
    <xsd:element name="n398ab4bf91e43a0a550736abedc299f" ma:index="28" ma:taxonomy="true" ma:internalName="n398ab4bf91e43a0a550736abedc299f" ma:taxonomyFieldName="Creator" ma:displayName="Creator" ma:readOnly="false" ma:default="10;#Advisory Services|8cc1496a-6584-483e-8dcd-3e26a031bf44" ma:fieldId="{7398ab4b-f91e-43a0-a550-736abedc299f}" ma:sspId="15230902-a580-4ba6-8738-a56353c9ac26" ma:termSetId="db825202-8d87-4fb0-82a3-a2584b4b734f" ma:anchorId="00000000-0000-0000-0000-000000000000" ma:open="true" ma:isKeyword="false">
      <xsd:complexType>
        <xsd:sequence>
          <xsd:element ref="pc:Terms" minOccurs="0" maxOccurs="1"/>
        </xsd:sequence>
      </xsd:complexType>
    </xsd:element>
    <xsd:element name="kf620cb349b946fa81ca1074c0b3c5af" ma:index="29" ma:taxonomy="true" ma:internalName="kf620cb349b946fa81ca1074c0b3c5af" ma:taxonomyFieldName="Business_x0020_Area" ma:displayName="Business Area" ma:readOnly="false" ma:default="7;#Strategic Communications|f79bcab4-4348-403e-ad4c-9761a12bb89b" ma:fieldId="{4f620cb3-49b9-46fa-81ca-1074c0b3c5af}" ma:sspId="15230902-a580-4ba6-8738-a56353c9ac26" ma:termSetId="024c30ba-3ff2-4f82-a3e0-2a184e26e3f4" ma:anchorId="00000000-0000-0000-0000-000000000000" ma:open="true" ma:isKeyword="false">
      <xsd:complexType>
        <xsd:sequence>
          <xsd:element ref="pc:Terms" minOccurs="0" maxOccurs="1"/>
        </xsd:sequence>
      </xsd:complexType>
    </xsd:element>
    <xsd:element name="g2cdfbdd30c849e9bbb5c12aa747ff35" ma:index="30" ma:taxonomy="true" ma:internalName="g2cdfbdd30c849e9bbb5c12aa747ff35" ma:taxonomyFieldName="Function" ma:displayName="Function" ma:readOnly="false" ma:default="8;#Community Relations|ffba8bc2-640c-4bfe-8f63-b1fc456e246a" ma:fieldId="{02cdfbdd-30c8-49e9-bbb5-c12aa747ff35}" ma:sspId="15230902-a580-4ba6-8738-a56353c9ac26" ma:termSetId="db5e8662-1551-49d8-8316-0f9cfc338ee6" ma:anchorId="00000000-0000-0000-0000-000000000000" ma:open="true" ma:isKeyword="false">
      <xsd:complexType>
        <xsd:sequence>
          <xsd:element ref="pc:Terms" minOccurs="0" maxOccurs="1"/>
        </xsd:sequence>
      </xsd:complexType>
    </xsd:element>
    <xsd:element name="pa8a0a93780a4945b3173f20d8e45055" ma:index="31" ma:taxonomy="true" ma:internalName="pa8a0a93780a4945b3173f20d8e45055" ma:taxonomyFieldName="Document_x0020_Type" ma:displayName="Document Type" ma:readOnly="false" ma:default="9;#Templates|d73d990e-b5bb-4bad-9fd6-d25e3a2f8bb9" ma:fieldId="{9a8a0a93-780a-4945-b317-3f20d8e45055}" ma:sspId="15230902-a580-4ba6-8738-a56353c9ac26" ma:termSetId="5676f146-e57d-45f4-b6ef-92b031275e3d"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7"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ResourceType" ma:index="11" nillable="true" ma:displayName="Resource Type" ma:default="Documents" ma:description="A set of categories, functions, genres or aggregation levels" ma:internalName="_ResourceType" ma:readOnly="false">
      <xsd:simpleType>
        <xsd:restriction base="dms:Text">
          <xsd:maxLength value="255"/>
        </xsd:restriction>
      </xsd:simpleType>
    </xsd:element>
    <xsd:element name="_Publisher" ma:index="13" nillable="true" ma:displayName="Publisher" ma:default="Department of Justice" ma:description="The person, organization or service that published this resource" ma:internalName="_Publisher" ma:readOnly="false">
      <xsd:simpleType>
        <xsd:restriction base="dms:Text">
          <xsd:maxLength value="255"/>
        </xsd:restriction>
      </xsd:simpleType>
    </xsd:element>
    <xsd:element name="_DCDateCreated" ma:index="20" nillable="true" ma:displayName="Date Created" ma:description="The date on which this resource was created" ma:format="DateTime" ma:internalName="_DCDateCreated">
      <xsd:simpleType>
        <xsd:restriction base="dms:DateTime"/>
      </xsd:simpleType>
    </xsd:element>
    <xsd:element name="_DCDateModified" ma:index="21" nillable="true" ma:displayName="Date Modified" ma:description="The date on which this resource was last modified" ma:format="DateTime" ma:internalName="_DCDateModifi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7" ma:displayName="Content Type"/>
        <xsd:element ref="dc:title" maxOccurs="1" ma:index="1" ma:displayName="Title"/>
        <xsd:element ref="dc:subject" minOccurs="0" maxOccurs="1" ma:index="8" ma:displayName="Subject"/>
        <xsd:element ref="dc:description" minOccurs="0" maxOccurs="1"/>
        <xsd:element name="keywords" maxOccurs="1" ma:index="9" ma:displayName="Keywords">
          <xsd:simpleType xmlns:xs="http://www.w3.org/2001/XMLSchema">
            <xsd:restriction base="xsd:string">
              <xsd:minLength value="1"/>
            </xsd:restriction>
          </xsd:simpleType>
        </xsd:element>
        <xsd:element ref="dc:language" minOccurs="0" maxOccurs="1"/>
        <xsd:element name="category" minOccurs="0" maxOccurs="1" type="xsd:string" ma:index="12"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15230902-a580-4ba6-8738-a56353c9ac26" ContentTypeId="0x010100C5D63A055CE82242A2E4B837C82D470C" PreviousValue="false"/>
</file>

<file path=customXml/itemProps1.xml><?xml version="1.0" encoding="utf-8"?>
<ds:datastoreItem xmlns:ds="http://schemas.openxmlformats.org/officeDocument/2006/customXml" ds:itemID="{0FB0FFF2-7B4A-4717-AA7C-B8857DAA5CD4}">
  <ds:schemaRefs>
    <ds:schemaRef ds:uri="http://schemas.microsoft.com/sharepoint/v3/contenttype/forms"/>
  </ds:schemaRefs>
</ds:datastoreItem>
</file>

<file path=customXml/itemProps2.xml><?xml version="1.0" encoding="utf-8"?>
<ds:datastoreItem xmlns:ds="http://schemas.openxmlformats.org/officeDocument/2006/customXml" ds:itemID="{37D31270-8447-466A-B9FE-DA2C0C9A5A75}">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87620643-678a-4ec4-b8d1-35ea5295a2f1"/>
    <ds:schemaRef ds:uri="http://schemas.openxmlformats.org/package/2006/metadata/core-properties"/>
    <ds:schemaRef ds:uri="http://purl.org/dc/terms/"/>
    <ds:schemaRef ds:uri="http://schemas.microsoft.com/sharepoint/v3/fields"/>
    <ds:schemaRef ds:uri="http://schemas.microsoft.com/sharepoint.v3"/>
    <ds:schemaRef ds:uri="http://www.w3.org/XML/1998/namespace"/>
    <ds:schemaRef ds:uri="http://purl.org/dc/dcmitype/"/>
  </ds:schemaRefs>
</ds:datastoreItem>
</file>

<file path=customXml/itemProps3.xml><?xml version="1.0" encoding="utf-8"?>
<ds:datastoreItem xmlns:ds="http://schemas.openxmlformats.org/officeDocument/2006/customXml" ds:itemID="{CE371611-5455-4F71-8F43-8DE9303496EB}">
  <ds:schemaRefs>
    <ds:schemaRef ds:uri="http://schemas.openxmlformats.org/officeDocument/2006/bibliography"/>
  </ds:schemaRefs>
</ds:datastoreItem>
</file>

<file path=customXml/itemProps4.xml><?xml version="1.0" encoding="utf-8"?>
<ds:datastoreItem xmlns:ds="http://schemas.openxmlformats.org/officeDocument/2006/customXml" ds:itemID="{734891CD-0402-4469-9D8D-E9985E0D0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620643-678a-4ec4-b8d1-35ea5295a2f1"/>
    <ds:schemaRef ds:uri="http://schemas.microsoft.com/sharepoint.v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171D0D4-FBD3-4076-A952-B1BC63707D36}">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1544</Words>
  <Characters>8801</Characters>
  <Application>Microsoft Office Word</Application>
  <DocSecurity>8</DocSecurity>
  <Lines>73</Lines>
  <Paragraphs>20</Paragraphs>
  <ScaleCrop>false</ScaleCrop>
  <HeadingPairs>
    <vt:vector size="2" baseType="variant">
      <vt:variant>
        <vt:lpstr>Title</vt:lpstr>
      </vt:variant>
      <vt:variant>
        <vt:i4>1</vt:i4>
      </vt:variant>
    </vt:vector>
  </HeadingPairs>
  <TitlesOfParts>
    <vt:vector size="1" baseType="lpstr">
      <vt:lpstr>COPP template</vt:lpstr>
    </vt:vector>
  </TitlesOfParts>
  <Manager>Nimilandra.Nageswaran@correctiveservices.wa.gov.au</Manager>
  <Company>Department of Justice</Company>
  <LinksUpToDate>false</LinksUpToDate>
  <CharactersWithSpaces>10325</CharactersWithSpaces>
  <SharedDoc>false</SharedDoc>
  <HLinks>
    <vt:vector size="24" baseType="variant">
      <vt:variant>
        <vt:i4>1703997</vt:i4>
      </vt:variant>
      <vt:variant>
        <vt:i4>20</vt:i4>
      </vt:variant>
      <vt:variant>
        <vt:i4>0</vt:i4>
      </vt:variant>
      <vt:variant>
        <vt:i4>5</vt:i4>
      </vt:variant>
      <vt:variant>
        <vt:lpwstr/>
      </vt:variant>
      <vt:variant>
        <vt:lpwstr>_Toc358819794</vt:lpwstr>
      </vt:variant>
      <vt:variant>
        <vt:i4>1703997</vt:i4>
      </vt:variant>
      <vt:variant>
        <vt:i4>14</vt:i4>
      </vt:variant>
      <vt:variant>
        <vt:i4>0</vt:i4>
      </vt:variant>
      <vt:variant>
        <vt:i4>5</vt:i4>
      </vt:variant>
      <vt:variant>
        <vt:lpwstr/>
      </vt:variant>
      <vt:variant>
        <vt:lpwstr>_Toc358819793</vt:lpwstr>
      </vt:variant>
      <vt:variant>
        <vt:i4>1703997</vt:i4>
      </vt:variant>
      <vt:variant>
        <vt:i4>8</vt:i4>
      </vt:variant>
      <vt:variant>
        <vt:i4>0</vt:i4>
      </vt:variant>
      <vt:variant>
        <vt:i4>5</vt:i4>
      </vt:variant>
      <vt:variant>
        <vt:lpwstr/>
      </vt:variant>
      <vt:variant>
        <vt:lpwstr>_Toc358819792</vt:lpwstr>
      </vt:variant>
      <vt:variant>
        <vt:i4>1703997</vt:i4>
      </vt:variant>
      <vt:variant>
        <vt:i4>2</vt:i4>
      </vt:variant>
      <vt:variant>
        <vt:i4>0</vt:i4>
      </vt:variant>
      <vt:variant>
        <vt:i4>5</vt:i4>
      </vt:variant>
      <vt:variant>
        <vt:lpwstr/>
      </vt:variant>
      <vt:variant>
        <vt:lpwstr>_Toc358819791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COPP template</dc:title>
  <dc:subject/>
  <dc:creator>Rumbold, Scott</dc:creator>
  <cp:keywords>Commissioner's Operating Policy and Procedure (COPP); Prison Operations; Adult Custodial; Procedures; Policies.</cp:keywords>
  <dc:description/>
  <cp:lastModifiedBy>Maris Margetts</cp:lastModifiedBy>
  <cp:revision>3</cp:revision>
  <cp:lastPrinted>2021-11-12T06:40:00Z</cp:lastPrinted>
  <dcterms:created xsi:type="dcterms:W3CDTF">2021-12-01T03:41:00Z</dcterms:created>
  <dcterms:modified xsi:type="dcterms:W3CDTF">2021-12-01T04:33:00Z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0x010100C5D63A055CE82242A2E4B837C82D470C00F0D83A50F2144C42ACB5D0D7865205AD</vt:lpwstr>
  </property>
  <property fmtid="{D5CDD505-2E9C-101B-9397-08002B2CF9AE}" pid="3" name="Creator">
    <vt:lpwstr>10;#Advisory Services|8cc1496a-6584-483e-8dcd-3e26a031bf44</vt:lpwstr>
  </property>
  <property fmtid="{D5CDD505-2E9C-101B-9397-08002B2CF9AE}" pid="4" name="Document Type">
    <vt:lpwstr>9;#Templates|d73d990e-b5bb-4bad-9fd6-d25e3a2f8bb9</vt:lpwstr>
  </property>
  <property fmtid="{D5CDD505-2E9C-101B-9397-08002B2CF9AE}" pid="5" name="Function">
    <vt:lpwstr>8;#Community Relations|ffba8bc2-640c-4bfe-8f63-b1fc456e246a</vt:lpwstr>
  </property>
  <property fmtid="{D5CDD505-2E9C-101B-9397-08002B2CF9AE}" pid="6" name="Business Area">
    <vt:lpwstr>7;#Strategic Communications|f79bcab4-4348-403e-ad4c-9761a12bb89b</vt:lpwstr>
  </property>
  <property fmtid="{D5CDD505-2E9C-101B-9397-08002B2CF9AE}" pid="7" name="Base Target">
    <vt:lpwstr>_blank</vt:lpwstr>
  </property>
</Properties>
</file>