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5AEA0" w14:textId="4888633E" w:rsidR="00146739" w:rsidRPr="00A7246E" w:rsidRDefault="008114B3" w:rsidP="00E077BE">
      <w:pPr>
        <w:pStyle w:val="Title"/>
        <w:tabs>
          <w:tab w:val="left" w:pos="7440"/>
        </w:tabs>
        <w:suppressAutoHyphens/>
      </w:pPr>
      <w:r w:rsidRPr="00A7246E">
        <w:t xml:space="preserve">COPP </w:t>
      </w:r>
      <w:r w:rsidR="00141EF3" w:rsidRPr="00A7246E">
        <w:t>2.1 Receptio</w:t>
      </w:r>
      <w:r w:rsidR="00FC3718" w:rsidRPr="00A7246E">
        <w:t>n</w:t>
      </w:r>
      <w:r w:rsidR="00E077BE">
        <w:tab/>
      </w:r>
    </w:p>
    <w:p w14:paraId="17F8F3DD" w14:textId="77777777" w:rsidR="000D69A3" w:rsidRPr="00A7246E" w:rsidRDefault="00A547EA" w:rsidP="00D037E6">
      <w:pPr>
        <w:pStyle w:val="Subtitle"/>
        <w:suppressAutoHyphens/>
      </w:pPr>
      <w:r w:rsidRPr="00A7246E">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rsidRPr="00A7246E" w14:paraId="58F19E14" w14:textId="77777777" w:rsidTr="007105C9">
        <w:trPr>
          <w:trHeight w:val="6492"/>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44B0208E" w14:textId="77777777" w:rsidR="00126611" w:rsidRPr="00A7246E" w:rsidRDefault="00126611" w:rsidP="00D037E6">
            <w:pPr>
              <w:pStyle w:val="Heading"/>
              <w:suppressAutoHyphens/>
            </w:pPr>
            <w:r w:rsidRPr="00A7246E">
              <w:t>Principles</w:t>
            </w:r>
          </w:p>
          <w:p w14:paraId="33DDB510" w14:textId="2E9D13D8" w:rsidR="00D70ADA" w:rsidRPr="00F7257A" w:rsidRDefault="00D70ADA" w:rsidP="00F7257A">
            <w:r w:rsidRPr="00F7257A">
              <w:t xml:space="preserve">As referenced in the </w:t>
            </w:r>
            <w:hyperlink r:id="rId12" w:history="1">
              <w:r w:rsidRPr="00F7257A">
                <w:rPr>
                  <w:rStyle w:val="Hyperlink"/>
                </w:rPr>
                <w:t>Guiding Principles for Corrections in Australia, 2018</w:t>
              </w:r>
            </w:hyperlink>
            <w:r w:rsidRPr="00F7257A">
              <w:t>:</w:t>
            </w:r>
          </w:p>
          <w:p w14:paraId="5B77F99B" w14:textId="77777777" w:rsidR="00D70ADA" w:rsidRPr="00F7257A" w:rsidRDefault="00D70ADA" w:rsidP="00F7257A"/>
          <w:p w14:paraId="24AFA480" w14:textId="4C22FF5B" w:rsidR="003E3966" w:rsidRPr="00F7257A" w:rsidRDefault="009E6D53" w:rsidP="00F7257A">
            <w:r w:rsidRPr="00F7257A">
              <w:t xml:space="preserve">2.2.1 </w:t>
            </w:r>
            <w:r w:rsidR="003E3966" w:rsidRPr="00F7257A">
              <w:t xml:space="preserve">Prisoners are informed of their rights and obligations upon admission to a correctional facility. </w:t>
            </w:r>
          </w:p>
          <w:p w14:paraId="01467947" w14:textId="77777777" w:rsidR="00D70ADA" w:rsidRPr="00F7257A" w:rsidRDefault="00D70ADA" w:rsidP="00F7257A"/>
          <w:p w14:paraId="07A743CE" w14:textId="75AB22E4" w:rsidR="003E3966" w:rsidRPr="00F7257A" w:rsidRDefault="009E6D53" w:rsidP="00F7257A">
            <w:r w:rsidRPr="00F7257A">
              <w:t xml:space="preserve">2.2.3 </w:t>
            </w:r>
            <w:r w:rsidR="003E3966" w:rsidRPr="00F7257A">
              <w:t xml:space="preserve">Prisoners are provided with timely opportunities to inform their families or other approved persons of significant changes in their circumstances, location and the visiting procedures which apply. </w:t>
            </w:r>
          </w:p>
          <w:p w14:paraId="36E0F35B" w14:textId="77777777" w:rsidR="00D70ADA" w:rsidRPr="00F7257A" w:rsidRDefault="00D70ADA" w:rsidP="00F7257A"/>
          <w:p w14:paraId="6EE4ADE7" w14:textId="4166870E" w:rsidR="003E3966" w:rsidRPr="00F7257A" w:rsidRDefault="009E6D53" w:rsidP="00F7257A">
            <w:r w:rsidRPr="00F7257A">
              <w:t xml:space="preserve">2.2.4 </w:t>
            </w:r>
            <w:r w:rsidR="003E3966" w:rsidRPr="00F7257A">
              <w:t>Upon reception or transfer, prisoners undergo an initial assessment to identify any immediate needs and facilitate access to appropriate services, including health, interpreters and disability services.</w:t>
            </w:r>
          </w:p>
          <w:p w14:paraId="55F07625" w14:textId="77777777" w:rsidR="00D70ADA" w:rsidRPr="00F7257A" w:rsidRDefault="00D70ADA" w:rsidP="00F7257A"/>
          <w:p w14:paraId="04F153C5" w14:textId="1557F23D" w:rsidR="00D70ADA" w:rsidRPr="00F7257A" w:rsidRDefault="009E6D53" w:rsidP="00F7257A">
            <w:r w:rsidRPr="00F7257A">
              <w:t xml:space="preserve">2.3.7 </w:t>
            </w:r>
            <w:r w:rsidR="00D70ADA" w:rsidRPr="00F7257A">
              <w:t>Access to interpreting and translation services is provided to any prisoner/offender who advises of, or is observed to have, difficulties in understanding or communicating in English.</w:t>
            </w:r>
          </w:p>
          <w:p w14:paraId="39275661" w14:textId="77777777" w:rsidR="00D70ADA" w:rsidRPr="00F7257A" w:rsidRDefault="00D70ADA" w:rsidP="00F7257A"/>
          <w:p w14:paraId="3A9749A9" w14:textId="1FF49F46" w:rsidR="00D70ADA" w:rsidRPr="00A7246E" w:rsidRDefault="009E6D53" w:rsidP="00F7257A">
            <w:r w:rsidRPr="00F7257A">
              <w:t xml:space="preserve">3.1.7 </w:t>
            </w:r>
            <w:r w:rsidR="00D70ADA" w:rsidRPr="00F7257A">
              <w:t>Prisoners identified as being at-risk of self-harm or suicide are managed in the least restrictive manner based on an objective assessment of their individual risk, needs, health and welfare.</w:t>
            </w:r>
          </w:p>
        </w:tc>
      </w:tr>
    </w:tbl>
    <w:p w14:paraId="6DAD1001" w14:textId="77777777" w:rsidR="00E4681A" w:rsidRPr="00F04CDB" w:rsidRDefault="00E4681A" w:rsidP="00F04CDB"/>
    <w:p w14:paraId="234BEC4D" w14:textId="3CCBA61C" w:rsidR="003B55F6" w:rsidRPr="00F04CDB" w:rsidRDefault="003B55F6" w:rsidP="00F04CDB">
      <w:r w:rsidRPr="00F04CDB">
        <w:br w:type="page"/>
      </w:r>
    </w:p>
    <w:p w14:paraId="7D833C6E" w14:textId="77777777" w:rsidR="00FA1D8B" w:rsidRPr="00A7246E" w:rsidRDefault="00FA1D8B" w:rsidP="00D037E6">
      <w:pPr>
        <w:pStyle w:val="Heading"/>
        <w:suppressAutoHyphens/>
      </w:pPr>
      <w:r w:rsidRPr="00A7246E">
        <w:lastRenderedPageBreak/>
        <w:t>Contents</w:t>
      </w:r>
    </w:p>
    <w:p w14:paraId="74F1F74A" w14:textId="5A415670" w:rsidR="00D10585" w:rsidRDefault="00CD620A">
      <w:pPr>
        <w:pStyle w:val="TOC1"/>
        <w:rPr>
          <w:rFonts w:asciiTheme="minorHAnsi" w:eastAsiaTheme="minorEastAsia" w:hAnsiTheme="minorHAnsi" w:cstheme="minorBidi"/>
          <w:b w:val="0"/>
          <w:noProof/>
          <w:kern w:val="2"/>
          <w:lang w:val="en-AU" w:eastAsia="en-AU"/>
          <w14:ligatures w14:val="standardContextual"/>
        </w:rPr>
      </w:pPr>
      <w:r w:rsidRPr="00A7246E">
        <w:fldChar w:fldCharType="begin"/>
      </w:r>
      <w:r w:rsidRPr="00A7246E">
        <w:instrText xml:space="preserve"> TOC \o "1-2" \h \z \u </w:instrText>
      </w:r>
      <w:r w:rsidRPr="00A7246E">
        <w:fldChar w:fldCharType="separate"/>
      </w:r>
      <w:hyperlink w:anchor="_Toc203052255" w:history="1">
        <w:r w:rsidR="00D10585" w:rsidRPr="0058053C">
          <w:rPr>
            <w:rStyle w:val="Hyperlink"/>
            <w:noProof/>
          </w:rPr>
          <w:t>1</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Scope</w:t>
        </w:r>
        <w:r w:rsidR="00D10585">
          <w:rPr>
            <w:noProof/>
            <w:webHidden/>
          </w:rPr>
          <w:tab/>
        </w:r>
        <w:r w:rsidR="00D10585">
          <w:rPr>
            <w:noProof/>
            <w:webHidden/>
          </w:rPr>
          <w:fldChar w:fldCharType="begin"/>
        </w:r>
        <w:r w:rsidR="00D10585">
          <w:rPr>
            <w:noProof/>
            <w:webHidden/>
          </w:rPr>
          <w:instrText xml:space="preserve"> PAGEREF _Toc203052255 \h </w:instrText>
        </w:r>
        <w:r w:rsidR="00D10585">
          <w:rPr>
            <w:noProof/>
            <w:webHidden/>
          </w:rPr>
        </w:r>
        <w:r w:rsidR="00D10585">
          <w:rPr>
            <w:noProof/>
            <w:webHidden/>
          </w:rPr>
          <w:fldChar w:fldCharType="separate"/>
        </w:r>
        <w:r w:rsidR="00D10585">
          <w:rPr>
            <w:noProof/>
            <w:webHidden/>
          </w:rPr>
          <w:t>4</w:t>
        </w:r>
        <w:r w:rsidR="00D10585">
          <w:rPr>
            <w:noProof/>
            <w:webHidden/>
          </w:rPr>
          <w:fldChar w:fldCharType="end"/>
        </w:r>
      </w:hyperlink>
    </w:p>
    <w:p w14:paraId="01A8BF22" w14:textId="1CBCF3DA"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56" w:history="1">
        <w:r w:rsidR="00D10585" w:rsidRPr="0058053C">
          <w:rPr>
            <w:rStyle w:val="Hyperlink"/>
            <w:noProof/>
          </w:rPr>
          <w:t>2</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Policy</w:t>
        </w:r>
        <w:r w:rsidR="00D10585">
          <w:rPr>
            <w:noProof/>
            <w:webHidden/>
          </w:rPr>
          <w:tab/>
        </w:r>
        <w:r w:rsidR="00D10585">
          <w:rPr>
            <w:noProof/>
            <w:webHidden/>
          </w:rPr>
          <w:fldChar w:fldCharType="begin"/>
        </w:r>
        <w:r w:rsidR="00D10585">
          <w:rPr>
            <w:noProof/>
            <w:webHidden/>
          </w:rPr>
          <w:instrText xml:space="preserve"> PAGEREF _Toc203052256 \h </w:instrText>
        </w:r>
        <w:r w:rsidR="00D10585">
          <w:rPr>
            <w:noProof/>
            <w:webHidden/>
          </w:rPr>
        </w:r>
        <w:r w:rsidR="00D10585">
          <w:rPr>
            <w:noProof/>
            <w:webHidden/>
          </w:rPr>
          <w:fldChar w:fldCharType="separate"/>
        </w:r>
        <w:r w:rsidR="00D10585">
          <w:rPr>
            <w:noProof/>
            <w:webHidden/>
          </w:rPr>
          <w:t>4</w:t>
        </w:r>
        <w:r w:rsidR="00D10585">
          <w:rPr>
            <w:noProof/>
            <w:webHidden/>
          </w:rPr>
          <w:fldChar w:fldCharType="end"/>
        </w:r>
      </w:hyperlink>
    </w:p>
    <w:p w14:paraId="41B92889" w14:textId="5D3C29B7"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57" w:history="1">
        <w:r w:rsidR="00D10585" w:rsidRPr="0058053C">
          <w:rPr>
            <w:rStyle w:val="Hyperlink"/>
            <w:noProof/>
          </w:rPr>
          <w:t>3</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Receival</w:t>
        </w:r>
        <w:r w:rsidR="00D10585">
          <w:rPr>
            <w:noProof/>
            <w:webHidden/>
          </w:rPr>
          <w:tab/>
        </w:r>
        <w:r w:rsidR="00D10585">
          <w:rPr>
            <w:noProof/>
            <w:webHidden/>
          </w:rPr>
          <w:fldChar w:fldCharType="begin"/>
        </w:r>
        <w:r w:rsidR="00D10585">
          <w:rPr>
            <w:noProof/>
            <w:webHidden/>
          </w:rPr>
          <w:instrText xml:space="preserve"> PAGEREF _Toc203052257 \h </w:instrText>
        </w:r>
        <w:r w:rsidR="00D10585">
          <w:rPr>
            <w:noProof/>
            <w:webHidden/>
          </w:rPr>
        </w:r>
        <w:r w:rsidR="00D10585">
          <w:rPr>
            <w:noProof/>
            <w:webHidden/>
          </w:rPr>
          <w:fldChar w:fldCharType="separate"/>
        </w:r>
        <w:r w:rsidR="00D10585">
          <w:rPr>
            <w:noProof/>
            <w:webHidden/>
          </w:rPr>
          <w:t>5</w:t>
        </w:r>
        <w:r w:rsidR="00D10585">
          <w:rPr>
            <w:noProof/>
            <w:webHidden/>
          </w:rPr>
          <w:fldChar w:fldCharType="end"/>
        </w:r>
      </w:hyperlink>
    </w:p>
    <w:p w14:paraId="7754D78D" w14:textId="0C138537"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58" w:history="1">
        <w:r w:rsidR="00D10585" w:rsidRPr="0058053C">
          <w:rPr>
            <w:rStyle w:val="Hyperlink"/>
            <w:noProof/>
            <w14:scene3d>
              <w14:camera w14:prst="orthographicFront"/>
              <w14:lightRig w14:rig="threePt" w14:dir="t">
                <w14:rot w14:lat="0" w14:lon="0" w14:rev="0"/>
              </w14:lightRig>
            </w14:scene3d>
          </w:rPr>
          <w:t>3.1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General Requirements</w:t>
        </w:r>
        <w:r w:rsidR="00D10585">
          <w:rPr>
            <w:noProof/>
            <w:webHidden/>
          </w:rPr>
          <w:tab/>
        </w:r>
        <w:r w:rsidR="00D10585">
          <w:rPr>
            <w:noProof/>
            <w:webHidden/>
          </w:rPr>
          <w:fldChar w:fldCharType="begin"/>
        </w:r>
        <w:r w:rsidR="00D10585">
          <w:rPr>
            <w:noProof/>
            <w:webHidden/>
          </w:rPr>
          <w:instrText xml:space="preserve"> PAGEREF _Toc203052258 \h </w:instrText>
        </w:r>
        <w:r w:rsidR="00D10585">
          <w:rPr>
            <w:noProof/>
            <w:webHidden/>
          </w:rPr>
        </w:r>
        <w:r w:rsidR="00D10585">
          <w:rPr>
            <w:noProof/>
            <w:webHidden/>
          </w:rPr>
          <w:fldChar w:fldCharType="separate"/>
        </w:r>
        <w:r w:rsidR="00D10585">
          <w:rPr>
            <w:noProof/>
            <w:webHidden/>
          </w:rPr>
          <w:t>5</w:t>
        </w:r>
        <w:r w:rsidR="00D10585">
          <w:rPr>
            <w:noProof/>
            <w:webHidden/>
          </w:rPr>
          <w:fldChar w:fldCharType="end"/>
        </w:r>
      </w:hyperlink>
    </w:p>
    <w:p w14:paraId="0CDE21FB" w14:textId="00C8F560"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59" w:history="1">
        <w:r w:rsidR="00D10585" w:rsidRPr="0058053C">
          <w:rPr>
            <w:rStyle w:val="Hyperlink"/>
            <w:noProof/>
            <w14:scene3d>
              <w14:camera w14:prst="orthographicFront"/>
              <w14:lightRig w14:rig="threePt" w14:dir="t">
                <w14:rot w14:lat="0" w14:lon="0" w14:rev="0"/>
              </w14:lightRig>
            </w14:scene3d>
          </w:rPr>
          <w:t>3.2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Photographs</w:t>
        </w:r>
        <w:r w:rsidR="00D10585">
          <w:rPr>
            <w:noProof/>
            <w:webHidden/>
          </w:rPr>
          <w:tab/>
        </w:r>
        <w:r w:rsidR="00D10585">
          <w:rPr>
            <w:noProof/>
            <w:webHidden/>
          </w:rPr>
          <w:fldChar w:fldCharType="begin"/>
        </w:r>
        <w:r w:rsidR="00D10585">
          <w:rPr>
            <w:noProof/>
            <w:webHidden/>
          </w:rPr>
          <w:instrText xml:space="preserve"> PAGEREF _Toc203052259 \h </w:instrText>
        </w:r>
        <w:r w:rsidR="00D10585">
          <w:rPr>
            <w:noProof/>
            <w:webHidden/>
          </w:rPr>
        </w:r>
        <w:r w:rsidR="00D10585">
          <w:rPr>
            <w:noProof/>
            <w:webHidden/>
          </w:rPr>
          <w:fldChar w:fldCharType="separate"/>
        </w:r>
        <w:r w:rsidR="00D10585">
          <w:rPr>
            <w:noProof/>
            <w:webHidden/>
          </w:rPr>
          <w:t>5</w:t>
        </w:r>
        <w:r w:rsidR="00D10585">
          <w:rPr>
            <w:noProof/>
            <w:webHidden/>
          </w:rPr>
          <w:fldChar w:fldCharType="end"/>
        </w:r>
      </w:hyperlink>
    </w:p>
    <w:p w14:paraId="40CA4112" w14:textId="5570132A"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0" w:history="1">
        <w:r w:rsidR="00D10585" w:rsidRPr="0058053C">
          <w:rPr>
            <w:rStyle w:val="Hyperlink"/>
            <w:noProof/>
            <w14:scene3d>
              <w14:camera w14:prst="orthographicFront"/>
              <w14:lightRig w14:rig="threePt" w14:dir="t">
                <w14:rot w14:lat="0" w14:lon="0" w14:rev="0"/>
              </w14:lightRig>
            </w14:scene3d>
          </w:rPr>
          <w:t>3.3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identification or warrant/court order issues</w:t>
        </w:r>
        <w:r w:rsidR="00D10585">
          <w:rPr>
            <w:noProof/>
            <w:webHidden/>
          </w:rPr>
          <w:tab/>
        </w:r>
        <w:r w:rsidR="00D10585">
          <w:rPr>
            <w:noProof/>
            <w:webHidden/>
          </w:rPr>
          <w:fldChar w:fldCharType="begin"/>
        </w:r>
        <w:r w:rsidR="00D10585">
          <w:rPr>
            <w:noProof/>
            <w:webHidden/>
          </w:rPr>
          <w:instrText xml:space="preserve"> PAGEREF _Toc203052260 \h </w:instrText>
        </w:r>
        <w:r w:rsidR="00D10585">
          <w:rPr>
            <w:noProof/>
            <w:webHidden/>
          </w:rPr>
        </w:r>
        <w:r w:rsidR="00D10585">
          <w:rPr>
            <w:noProof/>
            <w:webHidden/>
          </w:rPr>
          <w:fldChar w:fldCharType="separate"/>
        </w:r>
        <w:r w:rsidR="00D10585">
          <w:rPr>
            <w:noProof/>
            <w:webHidden/>
          </w:rPr>
          <w:t>6</w:t>
        </w:r>
        <w:r w:rsidR="00D10585">
          <w:rPr>
            <w:noProof/>
            <w:webHidden/>
          </w:rPr>
          <w:fldChar w:fldCharType="end"/>
        </w:r>
      </w:hyperlink>
    </w:p>
    <w:p w14:paraId="2A2F33CB" w14:textId="0ED5D9F2"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1" w:history="1">
        <w:r w:rsidR="00D10585" w:rsidRPr="0058053C">
          <w:rPr>
            <w:rStyle w:val="Hyperlink"/>
            <w:noProof/>
            <w14:scene3d>
              <w14:camera w14:prst="orthographicFront"/>
              <w14:lightRig w14:rig="threePt" w14:dir="t">
                <w14:rot w14:lat="0" w14:lon="0" w14:rev="0"/>
              </w14:lightRig>
            </w14:scene3d>
          </w:rPr>
          <w:t>3.4</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Reception interview</w:t>
        </w:r>
        <w:r w:rsidR="00D10585">
          <w:rPr>
            <w:noProof/>
            <w:webHidden/>
          </w:rPr>
          <w:tab/>
        </w:r>
        <w:r w:rsidR="00D10585">
          <w:rPr>
            <w:noProof/>
            <w:webHidden/>
          </w:rPr>
          <w:fldChar w:fldCharType="begin"/>
        </w:r>
        <w:r w:rsidR="00D10585">
          <w:rPr>
            <w:noProof/>
            <w:webHidden/>
          </w:rPr>
          <w:instrText xml:space="preserve"> PAGEREF _Toc203052261 \h </w:instrText>
        </w:r>
        <w:r w:rsidR="00D10585">
          <w:rPr>
            <w:noProof/>
            <w:webHidden/>
          </w:rPr>
        </w:r>
        <w:r w:rsidR="00D10585">
          <w:rPr>
            <w:noProof/>
            <w:webHidden/>
          </w:rPr>
          <w:fldChar w:fldCharType="separate"/>
        </w:r>
        <w:r w:rsidR="00D10585">
          <w:rPr>
            <w:noProof/>
            <w:webHidden/>
          </w:rPr>
          <w:t>6</w:t>
        </w:r>
        <w:r w:rsidR="00D10585">
          <w:rPr>
            <w:noProof/>
            <w:webHidden/>
          </w:rPr>
          <w:fldChar w:fldCharType="end"/>
        </w:r>
      </w:hyperlink>
    </w:p>
    <w:p w14:paraId="6FE2CDEE" w14:textId="321A7886"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2" w:history="1">
        <w:r w:rsidR="00D10585" w:rsidRPr="0058053C">
          <w:rPr>
            <w:rStyle w:val="Hyperlink"/>
            <w:noProof/>
            <w14:scene3d>
              <w14:camera w14:prst="orthographicFront"/>
              <w14:lightRig w14:rig="threePt" w14:dir="t">
                <w14:rot w14:lat="0" w14:lon="0" w14:rev="0"/>
              </w14:lightRig>
            </w14:scene3d>
          </w:rPr>
          <w:t>3.5</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Health and welfare assessment (including ARMS and SAMS)</w:t>
        </w:r>
        <w:r w:rsidR="00D10585">
          <w:rPr>
            <w:noProof/>
            <w:webHidden/>
          </w:rPr>
          <w:tab/>
        </w:r>
        <w:r w:rsidR="00D10585">
          <w:rPr>
            <w:noProof/>
            <w:webHidden/>
          </w:rPr>
          <w:fldChar w:fldCharType="begin"/>
        </w:r>
        <w:r w:rsidR="00D10585">
          <w:rPr>
            <w:noProof/>
            <w:webHidden/>
          </w:rPr>
          <w:instrText xml:space="preserve"> PAGEREF _Toc203052262 \h </w:instrText>
        </w:r>
        <w:r w:rsidR="00D10585">
          <w:rPr>
            <w:noProof/>
            <w:webHidden/>
          </w:rPr>
        </w:r>
        <w:r w:rsidR="00D10585">
          <w:rPr>
            <w:noProof/>
            <w:webHidden/>
          </w:rPr>
          <w:fldChar w:fldCharType="separate"/>
        </w:r>
        <w:r w:rsidR="00D10585">
          <w:rPr>
            <w:noProof/>
            <w:webHidden/>
          </w:rPr>
          <w:t>6</w:t>
        </w:r>
        <w:r w:rsidR="00D10585">
          <w:rPr>
            <w:noProof/>
            <w:webHidden/>
          </w:rPr>
          <w:fldChar w:fldCharType="end"/>
        </w:r>
      </w:hyperlink>
    </w:p>
    <w:p w14:paraId="6B0325D5" w14:textId="7BA0E0F4"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3" w:history="1">
        <w:r w:rsidR="00D10585" w:rsidRPr="0058053C">
          <w:rPr>
            <w:rStyle w:val="Hyperlink"/>
            <w:noProof/>
            <w14:scene3d>
              <w14:camera w14:prst="orthographicFront"/>
              <w14:lightRig w14:rig="threePt" w14:dir="t">
                <w14:rot w14:lat="0" w14:lon="0" w14:rev="0"/>
              </w14:lightRig>
            </w14:scene3d>
          </w:rPr>
          <w:t>3.6</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Drug and Alcohol Testing</w:t>
        </w:r>
        <w:r w:rsidR="00D10585">
          <w:rPr>
            <w:noProof/>
            <w:webHidden/>
          </w:rPr>
          <w:tab/>
        </w:r>
        <w:r w:rsidR="00D10585">
          <w:rPr>
            <w:noProof/>
            <w:webHidden/>
          </w:rPr>
          <w:fldChar w:fldCharType="begin"/>
        </w:r>
        <w:r w:rsidR="00D10585">
          <w:rPr>
            <w:noProof/>
            <w:webHidden/>
          </w:rPr>
          <w:instrText xml:space="preserve"> PAGEREF _Toc203052263 \h </w:instrText>
        </w:r>
        <w:r w:rsidR="00D10585">
          <w:rPr>
            <w:noProof/>
            <w:webHidden/>
          </w:rPr>
        </w:r>
        <w:r w:rsidR="00D10585">
          <w:rPr>
            <w:noProof/>
            <w:webHidden/>
          </w:rPr>
          <w:fldChar w:fldCharType="separate"/>
        </w:r>
        <w:r w:rsidR="00D10585">
          <w:rPr>
            <w:noProof/>
            <w:webHidden/>
          </w:rPr>
          <w:t>7</w:t>
        </w:r>
        <w:r w:rsidR="00D10585">
          <w:rPr>
            <w:noProof/>
            <w:webHidden/>
          </w:rPr>
          <w:fldChar w:fldCharType="end"/>
        </w:r>
      </w:hyperlink>
    </w:p>
    <w:p w14:paraId="72CF5EAD" w14:textId="191E5870"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4" w:history="1">
        <w:r w:rsidR="00D10585" w:rsidRPr="0058053C">
          <w:rPr>
            <w:rStyle w:val="Hyperlink"/>
            <w:noProof/>
            <w14:scene3d>
              <w14:camera w14:prst="orthographicFront"/>
              <w14:lightRig w14:rig="threePt" w14:dir="t">
                <w14:rot w14:lat="0" w14:lon="0" w14:rev="0"/>
              </w14:lightRig>
            </w14:scene3d>
          </w:rPr>
          <w:t>3.7</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Placement within the receiving prison</w:t>
        </w:r>
        <w:r w:rsidR="00D10585">
          <w:rPr>
            <w:noProof/>
            <w:webHidden/>
          </w:rPr>
          <w:tab/>
        </w:r>
        <w:r w:rsidR="00D10585">
          <w:rPr>
            <w:noProof/>
            <w:webHidden/>
          </w:rPr>
          <w:fldChar w:fldCharType="begin"/>
        </w:r>
        <w:r w:rsidR="00D10585">
          <w:rPr>
            <w:noProof/>
            <w:webHidden/>
          </w:rPr>
          <w:instrText xml:space="preserve"> PAGEREF _Toc203052264 \h </w:instrText>
        </w:r>
        <w:r w:rsidR="00D10585">
          <w:rPr>
            <w:noProof/>
            <w:webHidden/>
          </w:rPr>
        </w:r>
        <w:r w:rsidR="00D10585">
          <w:rPr>
            <w:noProof/>
            <w:webHidden/>
          </w:rPr>
          <w:fldChar w:fldCharType="separate"/>
        </w:r>
        <w:r w:rsidR="00D10585">
          <w:rPr>
            <w:noProof/>
            <w:webHidden/>
          </w:rPr>
          <w:t>7</w:t>
        </w:r>
        <w:r w:rsidR="00D10585">
          <w:rPr>
            <w:noProof/>
            <w:webHidden/>
          </w:rPr>
          <w:fldChar w:fldCharType="end"/>
        </w:r>
      </w:hyperlink>
    </w:p>
    <w:p w14:paraId="18700E42" w14:textId="1F7EE206"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5" w:history="1">
        <w:r w:rsidR="00D10585" w:rsidRPr="0058053C">
          <w:rPr>
            <w:rStyle w:val="Hyperlink"/>
            <w:noProof/>
            <w14:scene3d>
              <w14:camera w14:prst="orthographicFront"/>
              <w14:lightRig w14:rig="threePt" w14:dir="t">
                <w14:rot w14:lat="0" w14:lon="0" w14:rev="0"/>
              </w14:lightRig>
            </w14:scene3d>
          </w:rPr>
          <w:t>3.8</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Custody handover in external locations</w:t>
        </w:r>
        <w:r w:rsidR="00D10585">
          <w:rPr>
            <w:noProof/>
            <w:webHidden/>
          </w:rPr>
          <w:tab/>
        </w:r>
        <w:r w:rsidR="00D10585">
          <w:rPr>
            <w:noProof/>
            <w:webHidden/>
          </w:rPr>
          <w:fldChar w:fldCharType="begin"/>
        </w:r>
        <w:r w:rsidR="00D10585">
          <w:rPr>
            <w:noProof/>
            <w:webHidden/>
          </w:rPr>
          <w:instrText xml:space="preserve"> PAGEREF _Toc203052265 \h </w:instrText>
        </w:r>
        <w:r w:rsidR="00D10585">
          <w:rPr>
            <w:noProof/>
            <w:webHidden/>
          </w:rPr>
        </w:r>
        <w:r w:rsidR="00D10585">
          <w:rPr>
            <w:noProof/>
            <w:webHidden/>
          </w:rPr>
          <w:fldChar w:fldCharType="separate"/>
        </w:r>
        <w:r w:rsidR="00D10585">
          <w:rPr>
            <w:noProof/>
            <w:webHidden/>
          </w:rPr>
          <w:t>7</w:t>
        </w:r>
        <w:r w:rsidR="00D10585">
          <w:rPr>
            <w:noProof/>
            <w:webHidden/>
          </w:rPr>
          <w:fldChar w:fldCharType="end"/>
        </w:r>
      </w:hyperlink>
    </w:p>
    <w:p w14:paraId="1DDFB3C0" w14:textId="5B0FC584"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6" w:history="1">
        <w:r w:rsidR="00D10585" w:rsidRPr="0058053C">
          <w:rPr>
            <w:rStyle w:val="Hyperlink"/>
            <w:noProof/>
            <w14:scene3d>
              <w14:camera w14:prst="orthographicFront"/>
              <w14:lightRig w14:rig="threePt" w14:dir="t">
                <w14:rot w14:lat="0" w14:lon="0" w14:rev="0"/>
              </w14:lightRig>
            </w14:scene3d>
          </w:rPr>
          <w:t>3.9</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After hours intake</w:t>
        </w:r>
        <w:r w:rsidR="00D10585">
          <w:rPr>
            <w:noProof/>
            <w:webHidden/>
          </w:rPr>
          <w:tab/>
        </w:r>
        <w:r w:rsidR="00D10585">
          <w:rPr>
            <w:noProof/>
            <w:webHidden/>
          </w:rPr>
          <w:fldChar w:fldCharType="begin"/>
        </w:r>
        <w:r w:rsidR="00D10585">
          <w:rPr>
            <w:noProof/>
            <w:webHidden/>
          </w:rPr>
          <w:instrText xml:space="preserve"> PAGEREF _Toc203052266 \h </w:instrText>
        </w:r>
        <w:r w:rsidR="00D10585">
          <w:rPr>
            <w:noProof/>
            <w:webHidden/>
          </w:rPr>
        </w:r>
        <w:r w:rsidR="00D10585">
          <w:rPr>
            <w:noProof/>
            <w:webHidden/>
          </w:rPr>
          <w:fldChar w:fldCharType="separate"/>
        </w:r>
        <w:r w:rsidR="00D10585">
          <w:rPr>
            <w:noProof/>
            <w:webHidden/>
          </w:rPr>
          <w:t>8</w:t>
        </w:r>
        <w:r w:rsidR="00D10585">
          <w:rPr>
            <w:noProof/>
            <w:webHidden/>
          </w:rPr>
          <w:fldChar w:fldCharType="end"/>
        </w:r>
      </w:hyperlink>
    </w:p>
    <w:p w14:paraId="29FF81F3" w14:textId="1A92D8E4"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67" w:history="1">
        <w:r w:rsidR="00D10585" w:rsidRPr="0058053C">
          <w:rPr>
            <w:rStyle w:val="Hyperlink"/>
            <w:noProof/>
          </w:rPr>
          <w:t>4</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Cohorts</w:t>
        </w:r>
        <w:r w:rsidR="00D10585">
          <w:rPr>
            <w:noProof/>
            <w:webHidden/>
          </w:rPr>
          <w:tab/>
        </w:r>
        <w:r w:rsidR="00D10585">
          <w:rPr>
            <w:noProof/>
            <w:webHidden/>
          </w:rPr>
          <w:fldChar w:fldCharType="begin"/>
        </w:r>
        <w:r w:rsidR="00D10585">
          <w:rPr>
            <w:noProof/>
            <w:webHidden/>
          </w:rPr>
          <w:instrText xml:space="preserve"> PAGEREF _Toc203052267 \h </w:instrText>
        </w:r>
        <w:r w:rsidR="00D10585">
          <w:rPr>
            <w:noProof/>
            <w:webHidden/>
          </w:rPr>
        </w:r>
        <w:r w:rsidR="00D10585">
          <w:rPr>
            <w:noProof/>
            <w:webHidden/>
          </w:rPr>
          <w:fldChar w:fldCharType="separate"/>
        </w:r>
        <w:r w:rsidR="00D10585">
          <w:rPr>
            <w:noProof/>
            <w:webHidden/>
          </w:rPr>
          <w:t>9</w:t>
        </w:r>
        <w:r w:rsidR="00D10585">
          <w:rPr>
            <w:noProof/>
            <w:webHidden/>
          </w:rPr>
          <w:fldChar w:fldCharType="end"/>
        </w:r>
      </w:hyperlink>
    </w:p>
    <w:p w14:paraId="4A291FC4" w14:textId="4037ED16"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8" w:history="1">
        <w:r w:rsidR="00D10585" w:rsidRPr="0058053C">
          <w:rPr>
            <w:rStyle w:val="Hyperlink"/>
            <w:noProof/>
            <w14:scene3d>
              <w14:camera w14:prst="orthographicFront"/>
              <w14:lightRig w14:rig="threePt" w14:dir="t">
                <w14:rot w14:lat="0" w14:lon="0" w14:rev="0"/>
              </w14:lightRig>
            </w14:scene3d>
          </w:rPr>
          <w:t>4.1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cohort overview</w:t>
        </w:r>
        <w:r w:rsidR="00D10585">
          <w:rPr>
            <w:noProof/>
            <w:webHidden/>
          </w:rPr>
          <w:tab/>
        </w:r>
        <w:r w:rsidR="00D10585">
          <w:rPr>
            <w:noProof/>
            <w:webHidden/>
          </w:rPr>
          <w:fldChar w:fldCharType="begin"/>
        </w:r>
        <w:r w:rsidR="00D10585">
          <w:rPr>
            <w:noProof/>
            <w:webHidden/>
          </w:rPr>
          <w:instrText xml:space="preserve"> PAGEREF _Toc203052268 \h </w:instrText>
        </w:r>
        <w:r w:rsidR="00D10585">
          <w:rPr>
            <w:noProof/>
            <w:webHidden/>
          </w:rPr>
        </w:r>
        <w:r w:rsidR="00D10585">
          <w:rPr>
            <w:noProof/>
            <w:webHidden/>
          </w:rPr>
          <w:fldChar w:fldCharType="separate"/>
        </w:r>
        <w:r w:rsidR="00D10585">
          <w:rPr>
            <w:noProof/>
            <w:webHidden/>
          </w:rPr>
          <w:t>9</w:t>
        </w:r>
        <w:r w:rsidR="00D10585">
          <w:rPr>
            <w:noProof/>
            <w:webHidden/>
          </w:rPr>
          <w:fldChar w:fldCharType="end"/>
        </w:r>
      </w:hyperlink>
    </w:p>
    <w:p w14:paraId="26B48FE6" w14:textId="7C3C28E9"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69" w:history="1">
        <w:r w:rsidR="00D10585" w:rsidRPr="0058053C">
          <w:rPr>
            <w:rStyle w:val="Hyperlink"/>
            <w:noProof/>
            <w14:scene3d>
              <w14:camera w14:prst="orthographicFront"/>
              <w14:lightRig w14:rig="threePt" w14:dir="t">
                <w14:rot w14:lat="0" w14:lon="0" w14:rev="0"/>
              </w14:lightRig>
            </w14:scene3d>
          </w:rPr>
          <w:t>4.2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Remand prisoners</w:t>
        </w:r>
        <w:r w:rsidR="00D10585">
          <w:rPr>
            <w:noProof/>
            <w:webHidden/>
          </w:rPr>
          <w:tab/>
        </w:r>
        <w:r w:rsidR="00D10585">
          <w:rPr>
            <w:noProof/>
            <w:webHidden/>
          </w:rPr>
          <w:fldChar w:fldCharType="begin"/>
        </w:r>
        <w:r w:rsidR="00D10585">
          <w:rPr>
            <w:noProof/>
            <w:webHidden/>
          </w:rPr>
          <w:instrText xml:space="preserve"> PAGEREF _Toc203052269 \h </w:instrText>
        </w:r>
        <w:r w:rsidR="00D10585">
          <w:rPr>
            <w:noProof/>
            <w:webHidden/>
          </w:rPr>
        </w:r>
        <w:r w:rsidR="00D10585">
          <w:rPr>
            <w:noProof/>
            <w:webHidden/>
          </w:rPr>
          <w:fldChar w:fldCharType="separate"/>
        </w:r>
        <w:r w:rsidR="00D10585">
          <w:rPr>
            <w:noProof/>
            <w:webHidden/>
          </w:rPr>
          <w:t>9</w:t>
        </w:r>
        <w:r w:rsidR="00D10585">
          <w:rPr>
            <w:noProof/>
            <w:webHidden/>
          </w:rPr>
          <w:fldChar w:fldCharType="end"/>
        </w:r>
      </w:hyperlink>
    </w:p>
    <w:p w14:paraId="78014165" w14:textId="1FDC060D"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0" w:history="1">
        <w:r w:rsidR="00D10585" w:rsidRPr="0058053C">
          <w:rPr>
            <w:rStyle w:val="Hyperlink"/>
            <w:noProof/>
            <w14:scene3d>
              <w14:camera w14:prst="orthographicFront"/>
              <w14:lightRig w14:rig="threePt" w14:dir="t">
                <w14:rot w14:lat="0" w14:lon="0" w14:rev="0"/>
              </w14:lightRig>
            </w14:scene3d>
          </w:rPr>
          <w:t>4.3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Aboriginal and Torres Strait Islander prisoners</w:t>
        </w:r>
        <w:r w:rsidR="00D10585">
          <w:rPr>
            <w:noProof/>
            <w:webHidden/>
          </w:rPr>
          <w:tab/>
        </w:r>
        <w:r w:rsidR="00D10585">
          <w:rPr>
            <w:noProof/>
            <w:webHidden/>
          </w:rPr>
          <w:fldChar w:fldCharType="begin"/>
        </w:r>
        <w:r w:rsidR="00D10585">
          <w:rPr>
            <w:noProof/>
            <w:webHidden/>
          </w:rPr>
          <w:instrText xml:space="preserve"> PAGEREF _Toc203052270 \h </w:instrText>
        </w:r>
        <w:r w:rsidR="00D10585">
          <w:rPr>
            <w:noProof/>
            <w:webHidden/>
          </w:rPr>
        </w:r>
        <w:r w:rsidR="00D10585">
          <w:rPr>
            <w:noProof/>
            <w:webHidden/>
          </w:rPr>
          <w:fldChar w:fldCharType="separate"/>
        </w:r>
        <w:r w:rsidR="00D10585">
          <w:rPr>
            <w:noProof/>
            <w:webHidden/>
          </w:rPr>
          <w:t>9</w:t>
        </w:r>
        <w:r w:rsidR="00D10585">
          <w:rPr>
            <w:noProof/>
            <w:webHidden/>
          </w:rPr>
          <w:fldChar w:fldCharType="end"/>
        </w:r>
      </w:hyperlink>
    </w:p>
    <w:p w14:paraId="6336AD89" w14:textId="2E0A2A97"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1" w:history="1">
        <w:r w:rsidR="00D10585" w:rsidRPr="0058053C">
          <w:rPr>
            <w:rStyle w:val="Hyperlink"/>
            <w:noProof/>
            <w14:scene3d>
              <w14:camera w14:prst="orthographicFront"/>
              <w14:lightRig w14:rig="threePt" w14:dir="t">
                <w14:rot w14:lat="0" w14:lon="0" w14:rev="0"/>
              </w14:lightRig>
            </w14:scene3d>
          </w:rPr>
          <w:t>4.4</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Women prisoners</w:t>
        </w:r>
        <w:r w:rsidR="00D10585">
          <w:rPr>
            <w:noProof/>
            <w:webHidden/>
          </w:rPr>
          <w:tab/>
        </w:r>
        <w:r w:rsidR="00D10585">
          <w:rPr>
            <w:noProof/>
            <w:webHidden/>
          </w:rPr>
          <w:fldChar w:fldCharType="begin"/>
        </w:r>
        <w:r w:rsidR="00D10585">
          <w:rPr>
            <w:noProof/>
            <w:webHidden/>
          </w:rPr>
          <w:instrText xml:space="preserve"> PAGEREF _Toc203052271 \h </w:instrText>
        </w:r>
        <w:r w:rsidR="00D10585">
          <w:rPr>
            <w:noProof/>
            <w:webHidden/>
          </w:rPr>
        </w:r>
        <w:r w:rsidR="00D10585">
          <w:rPr>
            <w:noProof/>
            <w:webHidden/>
          </w:rPr>
          <w:fldChar w:fldCharType="separate"/>
        </w:r>
        <w:r w:rsidR="00D10585">
          <w:rPr>
            <w:noProof/>
            <w:webHidden/>
          </w:rPr>
          <w:t>10</w:t>
        </w:r>
        <w:r w:rsidR="00D10585">
          <w:rPr>
            <w:noProof/>
            <w:webHidden/>
          </w:rPr>
          <w:fldChar w:fldCharType="end"/>
        </w:r>
      </w:hyperlink>
    </w:p>
    <w:p w14:paraId="43AC45B3" w14:textId="7BFEA6DA"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2" w:history="1">
        <w:r w:rsidR="00D10585" w:rsidRPr="0058053C">
          <w:rPr>
            <w:rStyle w:val="Hyperlink"/>
            <w:noProof/>
            <w14:scene3d>
              <w14:camera w14:prst="orthographicFront"/>
              <w14:lightRig w14:rig="threePt" w14:dir="t">
                <w14:rot w14:lat="0" w14:lon="0" w14:rev="0"/>
              </w14:lightRig>
            </w14:scene3d>
          </w:rPr>
          <w:t>4.5</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Prisoners with difficulties reading or speaking English</w:t>
        </w:r>
        <w:r w:rsidR="00D10585">
          <w:rPr>
            <w:noProof/>
            <w:webHidden/>
          </w:rPr>
          <w:tab/>
        </w:r>
        <w:r w:rsidR="00D10585">
          <w:rPr>
            <w:noProof/>
            <w:webHidden/>
          </w:rPr>
          <w:fldChar w:fldCharType="begin"/>
        </w:r>
        <w:r w:rsidR="00D10585">
          <w:rPr>
            <w:noProof/>
            <w:webHidden/>
          </w:rPr>
          <w:instrText xml:space="preserve"> PAGEREF _Toc203052272 \h </w:instrText>
        </w:r>
        <w:r w:rsidR="00D10585">
          <w:rPr>
            <w:noProof/>
            <w:webHidden/>
          </w:rPr>
        </w:r>
        <w:r w:rsidR="00D10585">
          <w:rPr>
            <w:noProof/>
            <w:webHidden/>
          </w:rPr>
          <w:fldChar w:fldCharType="separate"/>
        </w:r>
        <w:r w:rsidR="00D10585">
          <w:rPr>
            <w:noProof/>
            <w:webHidden/>
          </w:rPr>
          <w:t>10</w:t>
        </w:r>
        <w:r w:rsidR="00D10585">
          <w:rPr>
            <w:noProof/>
            <w:webHidden/>
          </w:rPr>
          <w:fldChar w:fldCharType="end"/>
        </w:r>
      </w:hyperlink>
    </w:p>
    <w:p w14:paraId="42FAB134" w14:textId="30647006"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3" w:history="1">
        <w:r w:rsidR="00D10585" w:rsidRPr="0058053C">
          <w:rPr>
            <w:rStyle w:val="Hyperlink"/>
            <w:noProof/>
            <w14:scene3d>
              <w14:camera w14:prst="orthographicFront"/>
              <w14:lightRig w14:rig="threePt" w14:dir="t">
                <w14:rot w14:lat="0" w14:lon="0" w14:rev="0"/>
              </w14:lightRig>
            </w14:scene3d>
          </w:rPr>
          <w:t>4.6</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Prisoners not born in Australia and non-Australian citizens</w:t>
        </w:r>
        <w:r w:rsidR="00D10585">
          <w:rPr>
            <w:noProof/>
            <w:webHidden/>
          </w:rPr>
          <w:tab/>
        </w:r>
        <w:r w:rsidR="00D10585">
          <w:rPr>
            <w:noProof/>
            <w:webHidden/>
          </w:rPr>
          <w:fldChar w:fldCharType="begin"/>
        </w:r>
        <w:r w:rsidR="00D10585">
          <w:rPr>
            <w:noProof/>
            <w:webHidden/>
          </w:rPr>
          <w:instrText xml:space="preserve"> PAGEREF _Toc203052273 \h </w:instrText>
        </w:r>
        <w:r w:rsidR="00D10585">
          <w:rPr>
            <w:noProof/>
            <w:webHidden/>
          </w:rPr>
        </w:r>
        <w:r w:rsidR="00D10585">
          <w:rPr>
            <w:noProof/>
            <w:webHidden/>
          </w:rPr>
          <w:fldChar w:fldCharType="separate"/>
        </w:r>
        <w:r w:rsidR="00D10585">
          <w:rPr>
            <w:noProof/>
            <w:webHidden/>
          </w:rPr>
          <w:t>11</w:t>
        </w:r>
        <w:r w:rsidR="00D10585">
          <w:rPr>
            <w:noProof/>
            <w:webHidden/>
          </w:rPr>
          <w:fldChar w:fldCharType="end"/>
        </w:r>
      </w:hyperlink>
    </w:p>
    <w:p w14:paraId="266CF52E" w14:textId="25483B1D"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4" w:history="1">
        <w:r w:rsidR="00D10585" w:rsidRPr="0058053C">
          <w:rPr>
            <w:rStyle w:val="Hyperlink"/>
            <w:noProof/>
            <w14:scene3d>
              <w14:camera w14:prst="orthographicFront"/>
              <w14:lightRig w14:rig="threePt" w14:dir="t">
                <w14:rot w14:lat="0" w14:lon="0" w14:rev="0"/>
              </w14:lightRig>
            </w14:scene3d>
          </w:rPr>
          <w:t>4.7</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Trans, gender diverse and intersex prisoners</w:t>
        </w:r>
        <w:r w:rsidR="00D10585">
          <w:rPr>
            <w:noProof/>
            <w:webHidden/>
          </w:rPr>
          <w:tab/>
        </w:r>
        <w:r w:rsidR="00D10585">
          <w:rPr>
            <w:noProof/>
            <w:webHidden/>
          </w:rPr>
          <w:fldChar w:fldCharType="begin"/>
        </w:r>
        <w:r w:rsidR="00D10585">
          <w:rPr>
            <w:noProof/>
            <w:webHidden/>
          </w:rPr>
          <w:instrText xml:space="preserve"> PAGEREF _Toc203052274 \h </w:instrText>
        </w:r>
        <w:r w:rsidR="00D10585">
          <w:rPr>
            <w:noProof/>
            <w:webHidden/>
          </w:rPr>
        </w:r>
        <w:r w:rsidR="00D10585">
          <w:rPr>
            <w:noProof/>
            <w:webHidden/>
          </w:rPr>
          <w:fldChar w:fldCharType="separate"/>
        </w:r>
        <w:r w:rsidR="00D10585">
          <w:rPr>
            <w:noProof/>
            <w:webHidden/>
          </w:rPr>
          <w:t>11</w:t>
        </w:r>
        <w:r w:rsidR="00D10585">
          <w:rPr>
            <w:noProof/>
            <w:webHidden/>
          </w:rPr>
          <w:fldChar w:fldCharType="end"/>
        </w:r>
      </w:hyperlink>
    </w:p>
    <w:p w14:paraId="3D069EA8" w14:textId="6A8432C1"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5" w:history="1">
        <w:r w:rsidR="00D10585" w:rsidRPr="0058053C">
          <w:rPr>
            <w:rStyle w:val="Hyperlink"/>
            <w:noProof/>
            <w14:scene3d>
              <w14:camera w14:prst="orthographicFront"/>
              <w14:lightRig w14:rig="threePt" w14:dir="t">
                <w14:rot w14:lat="0" w14:lon="0" w14:rev="0"/>
              </w14:lightRig>
            </w14:scene3d>
          </w:rPr>
          <w:t>4.8</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‘New Young Offenders’ and ‘Repeat Young Offenders’</w:t>
        </w:r>
        <w:r w:rsidR="00D10585">
          <w:rPr>
            <w:noProof/>
            <w:webHidden/>
          </w:rPr>
          <w:tab/>
        </w:r>
        <w:r w:rsidR="00D10585">
          <w:rPr>
            <w:noProof/>
            <w:webHidden/>
          </w:rPr>
          <w:fldChar w:fldCharType="begin"/>
        </w:r>
        <w:r w:rsidR="00D10585">
          <w:rPr>
            <w:noProof/>
            <w:webHidden/>
          </w:rPr>
          <w:instrText xml:space="preserve"> PAGEREF _Toc203052275 \h </w:instrText>
        </w:r>
        <w:r w:rsidR="00D10585">
          <w:rPr>
            <w:noProof/>
            <w:webHidden/>
          </w:rPr>
        </w:r>
        <w:r w:rsidR="00D10585">
          <w:rPr>
            <w:noProof/>
            <w:webHidden/>
          </w:rPr>
          <w:fldChar w:fldCharType="separate"/>
        </w:r>
        <w:r w:rsidR="00D10585">
          <w:rPr>
            <w:noProof/>
            <w:webHidden/>
          </w:rPr>
          <w:t>11</w:t>
        </w:r>
        <w:r w:rsidR="00D10585">
          <w:rPr>
            <w:noProof/>
            <w:webHidden/>
          </w:rPr>
          <w:fldChar w:fldCharType="end"/>
        </w:r>
      </w:hyperlink>
    </w:p>
    <w:p w14:paraId="42016EAB" w14:textId="57A1A9FE"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6" w:history="1">
        <w:r w:rsidR="00D10585" w:rsidRPr="0058053C">
          <w:rPr>
            <w:rStyle w:val="Hyperlink"/>
            <w:noProof/>
            <w14:scene3d>
              <w14:camera w14:prst="orthographicFront"/>
              <w14:lightRig w14:rig="threePt" w14:dir="t">
                <w14:rot w14:lat="0" w14:lon="0" w14:rev="0"/>
              </w14:lightRig>
            </w14:scene3d>
          </w:rPr>
          <w:t>4.9</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Prisoners charged or convicted of violent/sexual offences against children</w:t>
        </w:r>
        <w:r w:rsidR="00D10585">
          <w:rPr>
            <w:noProof/>
            <w:webHidden/>
          </w:rPr>
          <w:tab/>
        </w:r>
        <w:r w:rsidR="00D10585">
          <w:rPr>
            <w:noProof/>
            <w:webHidden/>
          </w:rPr>
          <w:fldChar w:fldCharType="begin"/>
        </w:r>
        <w:r w:rsidR="00D10585">
          <w:rPr>
            <w:noProof/>
            <w:webHidden/>
          </w:rPr>
          <w:instrText xml:space="preserve"> PAGEREF _Toc203052276 \h </w:instrText>
        </w:r>
        <w:r w:rsidR="00D10585">
          <w:rPr>
            <w:noProof/>
            <w:webHidden/>
          </w:rPr>
        </w:r>
        <w:r w:rsidR="00D10585">
          <w:rPr>
            <w:noProof/>
            <w:webHidden/>
          </w:rPr>
          <w:fldChar w:fldCharType="separate"/>
        </w:r>
        <w:r w:rsidR="00D10585">
          <w:rPr>
            <w:noProof/>
            <w:webHidden/>
          </w:rPr>
          <w:t>13</w:t>
        </w:r>
        <w:r w:rsidR="00D10585">
          <w:rPr>
            <w:noProof/>
            <w:webHidden/>
          </w:rPr>
          <w:fldChar w:fldCharType="end"/>
        </w:r>
      </w:hyperlink>
    </w:p>
    <w:p w14:paraId="4BFF7594" w14:textId="04044358"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7" w:history="1">
        <w:r w:rsidR="00D10585" w:rsidRPr="0058053C">
          <w:rPr>
            <w:rStyle w:val="Hyperlink"/>
            <w:noProof/>
            <w14:scene3d>
              <w14:camera w14:prst="orthographicFront"/>
              <w14:lightRig w14:rig="threePt" w14:dir="t">
                <w14:rot w14:lat="0" w14:lon="0" w14:rev="0"/>
              </w14:lightRig>
            </w14:scene3d>
          </w:rPr>
          <w:t>4.10</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Protection prisoners</w:t>
        </w:r>
        <w:r w:rsidR="00D10585">
          <w:rPr>
            <w:noProof/>
            <w:webHidden/>
          </w:rPr>
          <w:tab/>
        </w:r>
        <w:r w:rsidR="00D10585">
          <w:rPr>
            <w:noProof/>
            <w:webHidden/>
          </w:rPr>
          <w:fldChar w:fldCharType="begin"/>
        </w:r>
        <w:r w:rsidR="00D10585">
          <w:rPr>
            <w:noProof/>
            <w:webHidden/>
          </w:rPr>
          <w:instrText xml:space="preserve"> PAGEREF _Toc203052277 \h </w:instrText>
        </w:r>
        <w:r w:rsidR="00D10585">
          <w:rPr>
            <w:noProof/>
            <w:webHidden/>
          </w:rPr>
        </w:r>
        <w:r w:rsidR="00D10585">
          <w:rPr>
            <w:noProof/>
            <w:webHidden/>
          </w:rPr>
          <w:fldChar w:fldCharType="separate"/>
        </w:r>
        <w:r w:rsidR="00D10585">
          <w:rPr>
            <w:noProof/>
            <w:webHidden/>
          </w:rPr>
          <w:t>13</w:t>
        </w:r>
        <w:r w:rsidR="00D10585">
          <w:rPr>
            <w:noProof/>
            <w:webHidden/>
          </w:rPr>
          <w:fldChar w:fldCharType="end"/>
        </w:r>
      </w:hyperlink>
    </w:p>
    <w:p w14:paraId="224E9857" w14:textId="68BD8B37"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78" w:history="1">
        <w:r w:rsidR="00D10585" w:rsidRPr="0058053C">
          <w:rPr>
            <w:rStyle w:val="Hyperlink"/>
            <w:noProof/>
          </w:rPr>
          <w:t>5</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New Prisoner Reception Intake</w:t>
        </w:r>
        <w:r w:rsidR="00D10585">
          <w:rPr>
            <w:noProof/>
            <w:webHidden/>
          </w:rPr>
          <w:tab/>
        </w:r>
        <w:r w:rsidR="00D10585">
          <w:rPr>
            <w:noProof/>
            <w:webHidden/>
          </w:rPr>
          <w:fldChar w:fldCharType="begin"/>
        </w:r>
        <w:r w:rsidR="00D10585">
          <w:rPr>
            <w:noProof/>
            <w:webHidden/>
          </w:rPr>
          <w:instrText xml:space="preserve"> PAGEREF _Toc203052278 \h </w:instrText>
        </w:r>
        <w:r w:rsidR="00D10585">
          <w:rPr>
            <w:noProof/>
            <w:webHidden/>
          </w:rPr>
        </w:r>
        <w:r w:rsidR="00D10585">
          <w:rPr>
            <w:noProof/>
            <w:webHidden/>
          </w:rPr>
          <w:fldChar w:fldCharType="separate"/>
        </w:r>
        <w:r w:rsidR="00D10585">
          <w:rPr>
            <w:noProof/>
            <w:webHidden/>
          </w:rPr>
          <w:t>13</w:t>
        </w:r>
        <w:r w:rsidR="00D10585">
          <w:rPr>
            <w:noProof/>
            <w:webHidden/>
          </w:rPr>
          <w:fldChar w:fldCharType="end"/>
        </w:r>
      </w:hyperlink>
    </w:p>
    <w:p w14:paraId="3C3718D3" w14:textId="1168D0DC"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79" w:history="1">
        <w:r w:rsidR="00D10585" w:rsidRPr="0058053C">
          <w:rPr>
            <w:rStyle w:val="Hyperlink"/>
            <w:noProof/>
            <w14:scene3d>
              <w14:camera w14:prst="orthographicFront"/>
              <w14:lightRig w14:rig="threePt" w14:dir="t">
                <w14:rot w14:lat="0" w14:lon="0" w14:rev="0"/>
              </w14:lightRig>
            </w14:scene3d>
          </w:rPr>
          <w:t>5.1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Receival</w:t>
        </w:r>
        <w:r w:rsidR="00D10585">
          <w:rPr>
            <w:noProof/>
            <w:webHidden/>
          </w:rPr>
          <w:tab/>
        </w:r>
        <w:r w:rsidR="00D10585">
          <w:rPr>
            <w:noProof/>
            <w:webHidden/>
          </w:rPr>
          <w:fldChar w:fldCharType="begin"/>
        </w:r>
        <w:r w:rsidR="00D10585">
          <w:rPr>
            <w:noProof/>
            <w:webHidden/>
          </w:rPr>
          <w:instrText xml:space="preserve"> PAGEREF _Toc203052279 \h </w:instrText>
        </w:r>
        <w:r w:rsidR="00D10585">
          <w:rPr>
            <w:noProof/>
            <w:webHidden/>
          </w:rPr>
        </w:r>
        <w:r w:rsidR="00D10585">
          <w:rPr>
            <w:noProof/>
            <w:webHidden/>
          </w:rPr>
          <w:fldChar w:fldCharType="separate"/>
        </w:r>
        <w:r w:rsidR="00D10585">
          <w:rPr>
            <w:noProof/>
            <w:webHidden/>
          </w:rPr>
          <w:t>13</w:t>
        </w:r>
        <w:r w:rsidR="00D10585">
          <w:rPr>
            <w:noProof/>
            <w:webHidden/>
          </w:rPr>
          <w:fldChar w:fldCharType="end"/>
        </w:r>
      </w:hyperlink>
    </w:p>
    <w:p w14:paraId="28C01A9D" w14:textId="2FF90E6C"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0" w:history="1">
        <w:r w:rsidR="00D10585" w:rsidRPr="0058053C">
          <w:rPr>
            <w:rStyle w:val="Hyperlink"/>
            <w:noProof/>
            <w14:scene3d>
              <w14:camera w14:prst="orthographicFront"/>
              <w14:lightRig w14:rig="threePt" w14:dir="t">
                <w14:rot w14:lat="0" w14:lon="0" w14:rev="0"/>
              </w14:lightRig>
            </w14:scene3d>
          </w:rPr>
          <w:t>5.2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Shower and issue of prison items</w:t>
        </w:r>
        <w:r w:rsidR="00D10585">
          <w:rPr>
            <w:noProof/>
            <w:webHidden/>
          </w:rPr>
          <w:tab/>
        </w:r>
        <w:r w:rsidR="00D10585">
          <w:rPr>
            <w:noProof/>
            <w:webHidden/>
          </w:rPr>
          <w:fldChar w:fldCharType="begin"/>
        </w:r>
        <w:r w:rsidR="00D10585">
          <w:rPr>
            <w:noProof/>
            <w:webHidden/>
          </w:rPr>
          <w:instrText xml:space="preserve"> PAGEREF _Toc203052280 \h </w:instrText>
        </w:r>
        <w:r w:rsidR="00D10585">
          <w:rPr>
            <w:noProof/>
            <w:webHidden/>
          </w:rPr>
        </w:r>
        <w:r w:rsidR="00D10585">
          <w:rPr>
            <w:noProof/>
            <w:webHidden/>
          </w:rPr>
          <w:fldChar w:fldCharType="separate"/>
        </w:r>
        <w:r w:rsidR="00D10585">
          <w:rPr>
            <w:noProof/>
            <w:webHidden/>
          </w:rPr>
          <w:t>13</w:t>
        </w:r>
        <w:r w:rsidR="00D10585">
          <w:rPr>
            <w:noProof/>
            <w:webHidden/>
          </w:rPr>
          <w:fldChar w:fldCharType="end"/>
        </w:r>
      </w:hyperlink>
    </w:p>
    <w:p w14:paraId="6CC9C935" w14:textId="589607D7"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1" w:history="1">
        <w:r w:rsidR="00D10585" w:rsidRPr="0058053C">
          <w:rPr>
            <w:rStyle w:val="Hyperlink"/>
            <w:noProof/>
            <w14:scene3d>
              <w14:camera w14:prst="orthographicFront"/>
              <w14:lightRig w14:rig="threePt" w14:dir="t">
                <w14:rot w14:lat="0" w14:lon="0" w14:rev="0"/>
              </w14:lightRig>
            </w14:scene3d>
          </w:rPr>
          <w:t>5.3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property</w:t>
        </w:r>
        <w:r w:rsidR="00D10585">
          <w:rPr>
            <w:noProof/>
            <w:webHidden/>
          </w:rPr>
          <w:tab/>
        </w:r>
        <w:r w:rsidR="00D10585">
          <w:rPr>
            <w:noProof/>
            <w:webHidden/>
          </w:rPr>
          <w:fldChar w:fldCharType="begin"/>
        </w:r>
        <w:r w:rsidR="00D10585">
          <w:rPr>
            <w:noProof/>
            <w:webHidden/>
          </w:rPr>
          <w:instrText xml:space="preserve"> PAGEREF _Toc203052281 \h </w:instrText>
        </w:r>
        <w:r w:rsidR="00D10585">
          <w:rPr>
            <w:noProof/>
            <w:webHidden/>
          </w:rPr>
        </w:r>
        <w:r w:rsidR="00D10585">
          <w:rPr>
            <w:noProof/>
            <w:webHidden/>
          </w:rPr>
          <w:fldChar w:fldCharType="separate"/>
        </w:r>
        <w:r w:rsidR="00D10585">
          <w:rPr>
            <w:noProof/>
            <w:webHidden/>
          </w:rPr>
          <w:t>14</w:t>
        </w:r>
        <w:r w:rsidR="00D10585">
          <w:rPr>
            <w:noProof/>
            <w:webHidden/>
          </w:rPr>
          <w:fldChar w:fldCharType="end"/>
        </w:r>
      </w:hyperlink>
    </w:p>
    <w:p w14:paraId="1438DDBC" w14:textId="1596036D"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2" w:history="1">
        <w:r w:rsidR="00D10585" w:rsidRPr="0058053C">
          <w:rPr>
            <w:rStyle w:val="Hyperlink"/>
            <w:noProof/>
            <w14:scene3d>
              <w14:camera w14:prst="orthographicFront"/>
              <w14:lightRig w14:rig="threePt" w14:dir="t">
                <w14:rot w14:lat="0" w14:lon="0" w14:rev="0"/>
              </w14:lightRig>
            </w14:scene3d>
          </w:rPr>
          <w:t>5.4</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Interview</w:t>
        </w:r>
        <w:r w:rsidR="00D10585">
          <w:rPr>
            <w:noProof/>
            <w:webHidden/>
          </w:rPr>
          <w:tab/>
        </w:r>
        <w:r w:rsidR="00D10585">
          <w:rPr>
            <w:noProof/>
            <w:webHidden/>
          </w:rPr>
          <w:fldChar w:fldCharType="begin"/>
        </w:r>
        <w:r w:rsidR="00D10585">
          <w:rPr>
            <w:noProof/>
            <w:webHidden/>
          </w:rPr>
          <w:instrText xml:space="preserve"> PAGEREF _Toc203052282 \h </w:instrText>
        </w:r>
        <w:r w:rsidR="00D10585">
          <w:rPr>
            <w:noProof/>
            <w:webHidden/>
          </w:rPr>
        </w:r>
        <w:r w:rsidR="00D10585">
          <w:rPr>
            <w:noProof/>
            <w:webHidden/>
          </w:rPr>
          <w:fldChar w:fldCharType="separate"/>
        </w:r>
        <w:r w:rsidR="00D10585">
          <w:rPr>
            <w:noProof/>
            <w:webHidden/>
          </w:rPr>
          <w:t>14</w:t>
        </w:r>
        <w:r w:rsidR="00D10585">
          <w:rPr>
            <w:noProof/>
            <w:webHidden/>
          </w:rPr>
          <w:fldChar w:fldCharType="end"/>
        </w:r>
      </w:hyperlink>
    </w:p>
    <w:p w14:paraId="649F22ED" w14:textId="7D51F269"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3" w:history="1">
        <w:r w:rsidR="00D10585" w:rsidRPr="0058053C">
          <w:rPr>
            <w:rStyle w:val="Hyperlink"/>
            <w:noProof/>
            <w14:scene3d>
              <w14:camera w14:prst="orthographicFront"/>
              <w14:lightRig w14:rig="threePt" w14:dir="t">
                <w14:rot w14:lat="0" w14:lon="0" w14:rev="0"/>
              </w14:lightRig>
            </w14:scene3d>
          </w:rPr>
          <w:t>5.5</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support</w:t>
        </w:r>
        <w:r w:rsidR="00D10585">
          <w:rPr>
            <w:noProof/>
            <w:webHidden/>
          </w:rPr>
          <w:tab/>
        </w:r>
        <w:r w:rsidR="00D10585">
          <w:rPr>
            <w:noProof/>
            <w:webHidden/>
          </w:rPr>
          <w:fldChar w:fldCharType="begin"/>
        </w:r>
        <w:r w:rsidR="00D10585">
          <w:rPr>
            <w:noProof/>
            <w:webHidden/>
          </w:rPr>
          <w:instrText xml:space="preserve"> PAGEREF _Toc203052283 \h </w:instrText>
        </w:r>
        <w:r w:rsidR="00D10585">
          <w:rPr>
            <w:noProof/>
            <w:webHidden/>
          </w:rPr>
        </w:r>
        <w:r w:rsidR="00D10585">
          <w:rPr>
            <w:noProof/>
            <w:webHidden/>
          </w:rPr>
          <w:fldChar w:fldCharType="separate"/>
        </w:r>
        <w:r w:rsidR="00D10585">
          <w:rPr>
            <w:noProof/>
            <w:webHidden/>
          </w:rPr>
          <w:t>15</w:t>
        </w:r>
        <w:r w:rsidR="00D10585">
          <w:rPr>
            <w:noProof/>
            <w:webHidden/>
          </w:rPr>
          <w:fldChar w:fldCharType="end"/>
        </w:r>
      </w:hyperlink>
    </w:p>
    <w:p w14:paraId="480BCFB0" w14:textId="192036A1"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4" w:history="1">
        <w:r w:rsidR="00D10585" w:rsidRPr="0058053C">
          <w:rPr>
            <w:rStyle w:val="Hyperlink"/>
            <w:noProof/>
            <w14:scene3d>
              <w14:camera w14:prst="orthographicFront"/>
              <w14:lightRig w14:rig="threePt" w14:dir="t">
                <w14:rot w14:lat="0" w14:lon="0" w14:rev="0"/>
              </w14:lightRig>
            </w14:scene3d>
          </w:rPr>
          <w:t>5.6</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Health and wellbeing</w:t>
        </w:r>
        <w:r w:rsidR="00D10585">
          <w:rPr>
            <w:noProof/>
            <w:webHidden/>
          </w:rPr>
          <w:tab/>
        </w:r>
        <w:r w:rsidR="00D10585">
          <w:rPr>
            <w:noProof/>
            <w:webHidden/>
          </w:rPr>
          <w:fldChar w:fldCharType="begin"/>
        </w:r>
        <w:r w:rsidR="00D10585">
          <w:rPr>
            <w:noProof/>
            <w:webHidden/>
          </w:rPr>
          <w:instrText xml:space="preserve"> PAGEREF _Toc203052284 \h </w:instrText>
        </w:r>
        <w:r w:rsidR="00D10585">
          <w:rPr>
            <w:noProof/>
            <w:webHidden/>
          </w:rPr>
        </w:r>
        <w:r w:rsidR="00D10585">
          <w:rPr>
            <w:noProof/>
            <w:webHidden/>
          </w:rPr>
          <w:fldChar w:fldCharType="separate"/>
        </w:r>
        <w:r w:rsidR="00D10585">
          <w:rPr>
            <w:noProof/>
            <w:webHidden/>
          </w:rPr>
          <w:t>16</w:t>
        </w:r>
        <w:r w:rsidR="00D10585">
          <w:rPr>
            <w:noProof/>
            <w:webHidden/>
          </w:rPr>
          <w:fldChar w:fldCharType="end"/>
        </w:r>
      </w:hyperlink>
    </w:p>
    <w:p w14:paraId="082B7ADE" w14:textId="5A97E2C7"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5" w:history="1">
        <w:r w:rsidR="00D10585" w:rsidRPr="0058053C">
          <w:rPr>
            <w:rStyle w:val="Hyperlink"/>
            <w:noProof/>
            <w14:scene3d>
              <w14:camera w14:prst="orthographicFront"/>
              <w14:lightRig w14:rig="threePt" w14:dir="t">
                <w14:rot w14:lat="0" w14:lon="0" w14:rev="0"/>
              </w14:lightRig>
            </w14:scene3d>
          </w:rPr>
          <w:t>5.7</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Prisoner’s Unit File</w:t>
        </w:r>
        <w:r w:rsidR="00D10585">
          <w:rPr>
            <w:noProof/>
            <w:webHidden/>
          </w:rPr>
          <w:tab/>
        </w:r>
        <w:r w:rsidR="00D10585">
          <w:rPr>
            <w:noProof/>
            <w:webHidden/>
          </w:rPr>
          <w:fldChar w:fldCharType="begin"/>
        </w:r>
        <w:r w:rsidR="00D10585">
          <w:rPr>
            <w:noProof/>
            <w:webHidden/>
          </w:rPr>
          <w:instrText xml:space="preserve"> PAGEREF _Toc203052285 \h </w:instrText>
        </w:r>
        <w:r w:rsidR="00D10585">
          <w:rPr>
            <w:noProof/>
            <w:webHidden/>
          </w:rPr>
        </w:r>
        <w:r w:rsidR="00D10585">
          <w:rPr>
            <w:noProof/>
            <w:webHidden/>
          </w:rPr>
          <w:fldChar w:fldCharType="separate"/>
        </w:r>
        <w:r w:rsidR="00D10585">
          <w:rPr>
            <w:noProof/>
            <w:webHidden/>
          </w:rPr>
          <w:t>16</w:t>
        </w:r>
        <w:r w:rsidR="00D10585">
          <w:rPr>
            <w:noProof/>
            <w:webHidden/>
          </w:rPr>
          <w:fldChar w:fldCharType="end"/>
        </w:r>
      </w:hyperlink>
    </w:p>
    <w:p w14:paraId="071547A8" w14:textId="1CF59A62"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6" w:history="1">
        <w:r w:rsidR="00D10585" w:rsidRPr="0058053C">
          <w:rPr>
            <w:rStyle w:val="Hyperlink"/>
            <w:noProof/>
            <w14:scene3d>
              <w14:camera w14:prst="orthographicFront"/>
              <w14:lightRig w14:rig="threePt" w14:dir="t">
                <w14:rot w14:lat="0" w14:lon="0" w14:rev="0"/>
              </w14:lightRig>
            </w14:scene3d>
          </w:rPr>
          <w:t>5.8</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New prisoner intake from hospital/medical facility</w:t>
        </w:r>
        <w:r w:rsidR="00D10585">
          <w:rPr>
            <w:noProof/>
            <w:webHidden/>
          </w:rPr>
          <w:tab/>
        </w:r>
        <w:r w:rsidR="00D10585">
          <w:rPr>
            <w:noProof/>
            <w:webHidden/>
          </w:rPr>
          <w:fldChar w:fldCharType="begin"/>
        </w:r>
        <w:r w:rsidR="00D10585">
          <w:rPr>
            <w:noProof/>
            <w:webHidden/>
          </w:rPr>
          <w:instrText xml:space="preserve"> PAGEREF _Toc203052286 \h </w:instrText>
        </w:r>
        <w:r w:rsidR="00D10585">
          <w:rPr>
            <w:noProof/>
            <w:webHidden/>
          </w:rPr>
        </w:r>
        <w:r w:rsidR="00D10585">
          <w:rPr>
            <w:noProof/>
            <w:webHidden/>
          </w:rPr>
          <w:fldChar w:fldCharType="separate"/>
        </w:r>
        <w:r w:rsidR="00D10585">
          <w:rPr>
            <w:noProof/>
            <w:webHidden/>
          </w:rPr>
          <w:t>16</w:t>
        </w:r>
        <w:r w:rsidR="00D10585">
          <w:rPr>
            <w:noProof/>
            <w:webHidden/>
          </w:rPr>
          <w:fldChar w:fldCharType="end"/>
        </w:r>
      </w:hyperlink>
    </w:p>
    <w:p w14:paraId="566AA390" w14:textId="5BA09686"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87" w:history="1">
        <w:r w:rsidR="00D10585" w:rsidRPr="0058053C">
          <w:rPr>
            <w:rStyle w:val="Hyperlink"/>
            <w:noProof/>
          </w:rPr>
          <w:t>6</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Authorised Absence</w:t>
        </w:r>
        <w:r w:rsidR="00D10585">
          <w:rPr>
            <w:noProof/>
            <w:webHidden/>
          </w:rPr>
          <w:tab/>
        </w:r>
        <w:r w:rsidR="00D10585">
          <w:rPr>
            <w:noProof/>
            <w:webHidden/>
          </w:rPr>
          <w:fldChar w:fldCharType="begin"/>
        </w:r>
        <w:r w:rsidR="00D10585">
          <w:rPr>
            <w:noProof/>
            <w:webHidden/>
          </w:rPr>
          <w:instrText xml:space="preserve"> PAGEREF _Toc203052287 \h </w:instrText>
        </w:r>
        <w:r w:rsidR="00D10585">
          <w:rPr>
            <w:noProof/>
            <w:webHidden/>
          </w:rPr>
        </w:r>
        <w:r w:rsidR="00D10585">
          <w:rPr>
            <w:noProof/>
            <w:webHidden/>
          </w:rPr>
          <w:fldChar w:fldCharType="separate"/>
        </w:r>
        <w:r w:rsidR="00D10585">
          <w:rPr>
            <w:noProof/>
            <w:webHidden/>
          </w:rPr>
          <w:t>17</w:t>
        </w:r>
        <w:r w:rsidR="00D10585">
          <w:rPr>
            <w:noProof/>
            <w:webHidden/>
          </w:rPr>
          <w:fldChar w:fldCharType="end"/>
        </w:r>
      </w:hyperlink>
    </w:p>
    <w:p w14:paraId="5411B99B" w14:textId="20E60BD8"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8" w:history="1">
        <w:r w:rsidR="00D10585" w:rsidRPr="0058053C">
          <w:rPr>
            <w:rStyle w:val="Hyperlink"/>
            <w:noProof/>
            <w14:scene3d>
              <w14:camera w14:prst="orthographicFront"/>
              <w14:lightRig w14:rig="threePt" w14:dir="t">
                <w14:rot w14:lat="0" w14:lon="0" w14:rev="0"/>
              </w14:lightRig>
            </w14:scene3d>
          </w:rPr>
          <w:t>6.1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Overview</w:t>
        </w:r>
        <w:r w:rsidR="00D10585">
          <w:rPr>
            <w:noProof/>
            <w:webHidden/>
          </w:rPr>
          <w:tab/>
        </w:r>
        <w:r w:rsidR="00D10585">
          <w:rPr>
            <w:noProof/>
            <w:webHidden/>
          </w:rPr>
          <w:fldChar w:fldCharType="begin"/>
        </w:r>
        <w:r w:rsidR="00D10585">
          <w:rPr>
            <w:noProof/>
            <w:webHidden/>
          </w:rPr>
          <w:instrText xml:space="preserve"> PAGEREF _Toc203052288 \h </w:instrText>
        </w:r>
        <w:r w:rsidR="00D10585">
          <w:rPr>
            <w:noProof/>
            <w:webHidden/>
          </w:rPr>
        </w:r>
        <w:r w:rsidR="00D10585">
          <w:rPr>
            <w:noProof/>
            <w:webHidden/>
          </w:rPr>
          <w:fldChar w:fldCharType="separate"/>
        </w:r>
        <w:r w:rsidR="00D10585">
          <w:rPr>
            <w:noProof/>
            <w:webHidden/>
          </w:rPr>
          <w:t>17</w:t>
        </w:r>
        <w:r w:rsidR="00D10585">
          <w:rPr>
            <w:noProof/>
            <w:webHidden/>
          </w:rPr>
          <w:fldChar w:fldCharType="end"/>
        </w:r>
      </w:hyperlink>
    </w:p>
    <w:p w14:paraId="470A5789" w14:textId="58A2577E"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89" w:history="1">
        <w:r w:rsidR="00D10585" w:rsidRPr="0058053C">
          <w:rPr>
            <w:rStyle w:val="Hyperlink"/>
            <w:noProof/>
            <w14:scene3d>
              <w14:camera w14:prst="orthographicFront"/>
              <w14:lightRig w14:rig="threePt" w14:dir="t">
                <w14:rot w14:lat="0" w14:lon="0" w14:rev="0"/>
              </w14:lightRig>
            </w14:scene3d>
          </w:rPr>
          <w:t>6.2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External travel considerations</w:t>
        </w:r>
        <w:r w:rsidR="00D10585">
          <w:rPr>
            <w:noProof/>
            <w:webHidden/>
          </w:rPr>
          <w:tab/>
        </w:r>
        <w:r w:rsidR="00D10585">
          <w:rPr>
            <w:noProof/>
            <w:webHidden/>
          </w:rPr>
          <w:fldChar w:fldCharType="begin"/>
        </w:r>
        <w:r w:rsidR="00D10585">
          <w:rPr>
            <w:noProof/>
            <w:webHidden/>
          </w:rPr>
          <w:instrText xml:space="preserve"> PAGEREF _Toc203052289 \h </w:instrText>
        </w:r>
        <w:r w:rsidR="00D10585">
          <w:rPr>
            <w:noProof/>
            <w:webHidden/>
          </w:rPr>
        </w:r>
        <w:r w:rsidR="00D10585">
          <w:rPr>
            <w:noProof/>
            <w:webHidden/>
          </w:rPr>
          <w:fldChar w:fldCharType="separate"/>
        </w:r>
        <w:r w:rsidR="00D10585">
          <w:rPr>
            <w:noProof/>
            <w:webHidden/>
          </w:rPr>
          <w:t>17</w:t>
        </w:r>
        <w:r w:rsidR="00D10585">
          <w:rPr>
            <w:noProof/>
            <w:webHidden/>
          </w:rPr>
          <w:fldChar w:fldCharType="end"/>
        </w:r>
      </w:hyperlink>
    </w:p>
    <w:p w14:paraId="72CCEFA5" w14:textId="5E887724"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90" w:history="1">
        <w:r w:rsidR="00D10585" w:rsidRPr="0058053C">
          <w:rPr>
            <w:rStyle w:val="Hyperlink"/>
            <w:noProof/>
          </w:rPr>
          <w:t>7</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Transfer To/From Other Prisons</w:t>
        </w:r>
        <w:r w:rsidR="00D10585">
          <w:rPr>
            <w:noProof/>
            <w:webHidden/>
          </w:rPr>
          <w:tab/>
        </w:r>
        <w:r w:rsidR="00D10585">
          <w:rPr>
            <w:noProof/>
            <w:webHidden/>
          </w:rPr>
          <w:fldChar w:fldCharType="begin"/>
        </w:r>
        <w:r w:rsidR="00D10585">
          <w:rPr>
            <w:noProof/>
            <w:webHidden/>
          </w:rPr>
          <w:instrText xml:space="preserve"> PAGEREF _Toc203052290 \h </w:instrText>
        </w:r>
        <w:r w:rsidR="00D10585">
          <w:rPr>
            <w:noProof/>
            <w:webHidden/>
          </w:rPr>
        </w:r>
        <w:r w:rsidR="00D10585">
          <w:rPr>
            <w:noProof/>
            <w:webHidden/>
          </w:rPr>
          <w:fldChar w:fldCharType="separate"/>
        </w:r>
        <w:r w:rsidR="00D10585">
          <w:rPr>
            <w:noProof/>
            <w:webHidden/>
          </w:rPr>
          <w:t>18</w:t>
        </w:r>
        <w:r w:rsidR="00D10585">
          <w:rPr>
            <w:noProof/>
            <w:webHidden/>
          </w:rPr>
          <w:fldChar w:fldCharType="end"/>
        </w:r>
      </w:hyperlink>
    </w:p>
    <w:p w14:paraId="3B1274B8" w14:textId="6AC4705A"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1" w:history="1">
        <w:r w:rsidR="00D10585" w:rsidRPr="0058053C">
          <w:rPr>
            <w:rStyle w:val="Hyperlink"/>
            <w:noProof/>
            <w:lang w:val="en-US"/>
            <w14:scene3d>
              <w14:camera w14:prst="orthographicFront"/>
              <w14:lightRig w14:rig="threePt" w14:dir="t">
                <w14:rot w14:lat="0" w14:lon="0" w14:rev="0"/>
              </w14:lightRig>
            </w14:scene3d>
          </w:rPr>
          <w:t>7.1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Reception Overview</w:t>
        </w:r>
        <w:r w:rsidR="00D10585">
          <w:rPr>
            <w:noProof/>
            <w:webHidden/>
          </w:rPr>
          <w:tab/>
        </w:r>
        <w:r w:rsidR="00D10585">
          <w:rPr>
            <w:noProof/>
            <w:webHidden/>
          </w:rPr>
          <w:fldChar w:fldCharType="begin"/>
        </w:r>
        <w:r w:rsidR="00D10585">
          <w:rPr>
            <w:noProof/>
            <w:webHidden/>
          </w:rPr>
          <w:instrText xml:space="preserve"> PAGEREF _Toc203052291 \h </w:instrText>
        </w:r>
        <w:r w:rsidR="00D10585">
          <w:rPr>
            <w:noProof/>
            <w:webHidden/>
          </w:rPr>
        </w:r>
        <w:r w:rsidR="00D10585">
          <w:rPr>
            <w:noProof/>
            <w:webHidden/>
          </w:rPr>
          <w:fldChar w:fldCharType="separate"/>
        </w:r>
        <w:r w:rsidR="00D10585">
          <w:rPr>
            <w:noProof/>
            <w:webHidden/>
          </w:rPr>
          <w:t>18</w:t>
        </w:r>
        <w:r w:rsidR="00D10585">
          <w:rPr>
            <w:noProof/>
            <w:webHidden/>
          </w:rPr>
          <w:fldChar w:fldCharType="end"/>
        </w:r>
      </w:hyperlink>
    </w:p>
    <w:p w14:paraId="4E148059" w14:textId="045D68D2"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2" w:history="1">
        <w:r w:rsidR="00D10585" w:rsidRPr="0058053C">
          <w:rPr>
            <w:rStyle w:val="Hyperlink"/>
            <w:noProof/>
            <w:lang w:val="en-US"/>
            <w14:scene3d>
              <w14:camera w14:prst="orthographicFront"/>
              <w14:lightRig w14:rig="threePt" w14:dir="t">
                <w14:rot w14:lat="0" w14:lon="0" w14:rev="0"/>
              </w14:lightRig>
            </w14:scene3d>
          </w:rPr>
          <w:t>7.2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Prisoner transfer to another prison</w:t>
        </w:r>
        <w:r w:rsidR="00D10585">
          <w:rPr>
            <w:noProof/>
            <w:webHidden/>
          </w:rPr>
          <w:tab/>
        </w:r>
        <w:r w:rsidR="00D10585">
          <w:rPr>
            <w:noProof/>
            <w:webHidden/>
          </w:rPr>
          <w:fldChar w:fldCharType="begin"/>
        </w:r>
        <w:r w:rsidR="00D10585">
          <w:rPr>
            <w:noProof/>
            <w:webHidden/>
          </w:rPr>
          <w:instrText xml:space="preserve"> PAGEREF _Toc203052292 \h </w:instrText>
        </w:r>
        <w:r w:rsidR="00D10585">
          <w:rPr>
            <w:noProof/>
            <w:webHidden/>
          </w:rPr>
        </w:r>
        <w:r w:rsidR="00D10585">
          <w:rPr>
            <w:noProof/>
            <w:webHidden/>
          </w:rPr>
          <w:fldChar w:fldCharType="separate"/>
        </w:r>
        <w:r w:rsidR="00D10585">
          <w:rPr>
            <w:noProof/>
            <w:webHidden/>
          </w:rPr>
          <w:t>19</w:t>
        </w:r>
        <w:r w:rsidR="00D10585">
          <w:rPr>
            <w:noProof/>
            <w:webHidden/>
          </w:rPr>
          <w:fldChar w:fldCharType="end"/>
        </w:r>
      </w:hyperlink>
    </w:p>
    <w:p w14:paraId="038CB771" w14:textId="4B918C39"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3" w:history="1">
        <w:r w:rsidR="00D10585" w:rsidRPr="0058053C">
          <w:rPr>
            <w:rStyle w:val="Hyperlink"/>
            <w:noProof/>
            <w:lang w:val="en-US"/>
            <w14:scene3d>
              <w14:camera w14:prst="orthographicFront"/>
              <w14:lightRig w14:rig="threePt" w14:dir="t">
                <w14:rot w14:lat="0" w14:lon="0" w14:rev="0"/>
              </w14:lightRig>
            </w14:scene3d>
          </w:rPr>
          <w:t>7.3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Prisoner transfer from another prison</w:t>
        </w:r>
        <w:r w:rsidR="00D10585">
          <w:rPr>
            <w:noProof/>
            <w:webHidden/>
          </w:rPr>
          <w:tab/>
        </w:r>
        <w:r w:rsidR="00D10585">
          <w:rPr>
            <w:noProof/>
            <w:webHidden/>
          </w:rPr>
          <w:fldChar w:fldCharType="begin"/>
        </w:r>
        <w:r w:rsidR="00D10585">
          <w:rPr>
            <w:noProof/>
            <w:webHidden/>
          </w:rPr>
          <w:instrText xml:space="preserve"> PAGEREF _Toc203052293 \h </w:instrText>
        </w:r>
        <w:r w:rsidR="00D10585">
          <w:rPr>
            <w:noProof/>
            <w:webHidden/>
          </w:rPr>
        </w:r>
        <w:r w:rsidR="00D10585">
          <w:rPr>
            <w:noProof/>
            <w:webHidden/>
          </w:rPr>
          <w:fldChar w:fldCharType="separate"/>
        </w:r>
        <w:r w:rsidR="00D10585">
          <w:rPr>
            <w:noProof/>
            <w:webHidden/>
          </w:rPr>
          <w:t>19</w:t>
        </w:r>
        <w:r w:rsidR="00D10585">
          <w:rPr>
            <w:noProof/>
            <w:webHidden/>
          </w:rPr>
          <w:fldChar w:fldCharType="end"/>
        </w:r>
      </w:hyperlink>
    </w:p>
    <w:p w14:paraId="48662D1D" w14:textId="63481E4F"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94" w:history="1">
        <w:r w:rsidR="00D10585" w:rsidRPr="0058053C">
          <w:rPr>
            <w:rStyle w:val="Hyperlink"/>
            <w:noProof/>
          </w:rPr>
          <w:t>8</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Transfer To/From Court</w:t>
        </w:r>
        <w:r w:rsidR="00D10585">
          <w:rPr>
            <w:noProof/>
            <w:webHidden/>
          </w:rPr>
          <w:tab/>
        </w:r>
        <w:r w:rsidR="00D10585">
          <w:rPr>
            <w:noProof/>
            <w:webHidden/>
          </w:rPr>
          <w:fldChar w:fldCharType="begin"/>
        </w:r>
        <w:r w:rsidR="00D10585">
          <w:rPr>
            <w:noProof/>
            <w:webHidden/>
          </w:rPr>
          <w:instrText xml:space="preserve"> PAGEREF _Toc203052294 \h </w:instrText>
        </w:r>
        <w:r w:rsidR="00D10585">
          <w:rPr>
            <w:noProof/>
            <w:webHidden/>
          </w:rPr>
        </w:r>
        <w:r w:rsidR="00D10585">
          <w:rPr>
            <w:noProof/>
            <w:webHidden/>
          </w:rPr>
          <w:fldChar w:fldCharType="separate"/>
        </w:r>
        <w:r w:rsidR="00D10585">
          <w:rPr>
            <w:noProof/>
            <w:webHidden/>
          </w:rPr>
          <w:t>20</w:t>
        </w:r>
        <w:r w:rsidR="00D10585">
          <w:rPr>
            <w:noProof/>
            <w:webHidden/>
          </w:rPr>
          <w:fldChar w:fldCharType="end"/>
        </w:r>
      </w:hyperlink>
    </w:p>
    <w:p w14:paraId="12DD7AD1" w14:textId="3A8EEF13"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5" w:history="1">
        <w:r w:rsidR="00D10585" w:rsidRPr="0058053C">
          <w:rPr>
            <w:rStyle w:val="Hyperlink"/>
            <w:noProof/>
            <w:lang w:val="en-US"/>
            <w14:scene3d>
              <w14:camera w14:prst="orthographicFront"/>
              <w14:lightRig w14:rig="threePt" w14:dir="t">
                <w14:rot w14:lat="0" w14:lon="0" w14:rev="0"/>
              </w14:lightRig>
            </w14:scene3d>
          </w:rPr>
          <w:t>8.1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Overview</w:t>
        </w:r>
        <w:r w:rsidR="00D10585">
          <w:rPr>
            <w:noProof/>
            <w:webHidden/>
          </w:rPr>
          <w:tab/>
        </w:r>
        <w:r w:rsidR="00D10585">
          <w:rPr>
            <w:noProof/>
            <w:webHidden/>
          </w:rPr>
          <w:fldChar w:fldCharType="begin"/>
        </w:r>
        <w:r w:rsidR="00D10585">
          <w:rPr>
            <w:noProof/>
            <w:webHidden/>
          </w:rPr>
          <w:instrText xml:space="preserve"> PAGEREF _Toc203052295 \h </w:instrText>
        </w:r>
        <w:r w:rsidR="00D10585">
          <w:rPr>
            <w:noProof/>
            <w:webHidden/>
          </w:rPr>
        </w:r>
        <w:r w:rsidR="00D10585">
          <w:rPr>
            <w:noProof/>
            <w:webHidden/>
          </w:rPr>
          <w:fldChar w:fldCharType="separate"/>
        </w:r>
        <w:r w:rsidR="00D10585">
          <w:rPr>
            <w:noProof/>
            <w:webHidden/>
          </w:rPr>
          <w:t>20</w:t>
        </w:r>
        <w:r w:rsidR="00D10585">
          <w:rPr>
            <w:noProof/>
            <w:webHidden/>
          </w:rPr>
          <w:fldChar w:fldCharType="end"/>
        </w:r>
      </w:hyperlink>
    </w:p>
    <w:p w14:paraId="55BD7020" w14:textId="639E5522"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6" w:history="1">
        <w:r w:rsidR="00D10585" w:rsidRPr="0058053C">
          <w:rPr>
            <w:rStyle w:val="Hyperlink"/>
            <w:noProof/>
            <w:lang w:val="en-US"/>
            <w14:scene3d>
              <w14:camera w14:prst="orthographicFront"/>
              <w14:lightRig w14:rig="threePt" w14:dir="t">
                <w14:rot w14:lat="0" w14:lon="0" w14:rev="0"/>
              </w14:lightRig>
            </w14:scene3d>
          </w:rPr>
          <w:t>8.2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Prisoner transfer to court</w:t>
        </w:r>
        <w:r w:rsidR="00D10585">
          <w:rPr>
            <w:noProof/>
            <w:webHidden/>
          </w:rPr>
          <w:tab/>
        </w:r>
        <w:r w:rsidR="00D10585">
          <w:rPr>
            <w:noProof/>
            <w:webHidden/>
          </w:rPr>
          <w:fldChar w:fldCharType="begin"/>
        </w:r>
        <w:r w:rsidR="00D10585">
          <w:rPr>
            <w:noProof/>
            <w:webHidden/>
          </w:rPr>
          <w:instrText xml:space="preserve"> PAGEREF _Toc203052296 \h </w:instrText>
        </w:r>
        <w:r w:rsidR="00D10585">
          <w:rPr>
            <w:noProof/>
            <w:webHidden/>
          </w:rPr>
        </w:r>
        <w:r w:rsidR="00D10585">
          <w:rPr>
            <w:noProof/>
            <w:webHidden/>
          </w:rPr>
          <w:fldChar w:fldCharType="separate"/>
        </w:r>
        <w:r w:rsidR="00D10585">
          <w:rPr>
            <w:noProof/>
            <w:webHidden/>
          </w:rPr>
          <w:t>20</w:t>
        </w:r>
        <w:r w:rsidR="00D10585">
          <w:rPr>
            <w:noProof/>
            <w:webHidden/>
          </w:rPr>
          <w:fldChar w:fldCharType="end"/>
        </w:r>
      </w:hyperlink>
    </w:p>
    <w:p w14:paraId="5F837169" w14:textId="5E9F0EC7"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7" w:history="1">
        <w:r w:rsidR="00D10585" w:rsidRPr="0058053C">
          <w:rPr>
            <w:rStyle w:val="Hyperlink"/>
            <w:noProof/>
            <w:lang w:val="en-US"/>
            <w14:scene3d>
              <w14:camera w14:prst="orthographicFront"/>
              <w14:lightRig w14:rig="threePt" w14:dir="t">
                <w14:rot w14:lat="0" w14:lon="0" w14:rev="0"/>
              </w14:lightRig>
            </w14:scene3d>
          </w:rPr>
          <w:t>8.3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Prisoner transfer from court (returns)</w:t>
        </w:r>
        <w:r w:rsidR="00D10585">
          <w:rPr>
            <w:noProof/>
            <w:webHidden/>
          </w:rPr>
          <w:tab/>
        </w:r>
        <w:r w:rsidR="00D10585">
          <w:rPr>
            <w:noProof/>
            <w:webHidden/>
          </w:rPr>
          <w:fldChar w:fldCharType="begin"/>
        </w:r>
        <w:r w:rsidR="00D10585">
          <w:rPr>
            <w:noProof/>
            <w:webHidden/>
          </w:rPr>
          <w:instrText xml:space="preserve"> PAGEREF _Toc203052297 \h </w:instrText>
        </w:r>
        <w:r w:rsidR="00D10585">
          <w:rPr>
            <w:noProof/>
            <w:webHidden/>
          </w:rPr>
        </w:r>
        <w:r w:rsidR="00D10585">
          <w:rPr>
            <w:noProof/>
            <w:webHidden/>
          </w:rPr>
          <w:fldChar w:fldCharType="separate"/>
        </w:r>
        <w:r w:rsidR="00D10585">
          <w:rPr>
            <w:noProof/>
            <w:webHidden/>
          </w:rPr>
          <w:t>20</w:t>
        </w:r>
        <w:r w:rsidR="00D10585">
          <w:rPr>
            <w:noProof/>
            <w:webHidden/>
          </w:rPr>
          <w:fldChar w:fldCharType="end"/>
        </w:r>
      </w:hyperlink>
    </w:p>
    <w:p w14:paraId="50A2B7AA" w14:textId="6ABAF7A1"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298" w:history="1">
        <w:r w:rsidR="00D10585" w:rsidRPr="0058053C">
          <w:rPr>
            <w:rStyle w:val="Hyperlink"/>
            <w:noProof/>
          </w:rPr>
          <w:t>9</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Police Transfer of a Prisoner to Prison</w:t>
        </w:r>
        <w:r w:rsidR="00D10585">
          <w:rPr>
            <w:noProof/>
            <w:webHidden/>
          </w:rPr>
          <w:tab/>
        </w:r>
        <w:r w:rsidR="00D10585">
          <w:rPr>
            <w:noProof/>
            <w:webHidden/>
          </w:rPr>
          <w:fldChar w:fldCharType="begin"/>
        </w:r>
        <w:r w:rsidR="00D10585">
          <w:rPr>
            <w:noProof/>
            <w:webHidden/>
          </w:rPr>
          <w:instrText xml:space="preserve"> PAGEREF _Toc203052298 \h </w:instrText>
        </w:r>
        <w:r w:rsidR="00D10585">
          <w:rPr>
            <w:noProof/>
            <w:webHidden/>
          </w:rPr>
        </w:r>
        <w:r w:rsidR="00D10585">
          <w:rPr>
            <w:noProof/>
            <w:webHidden/>
          </w:rPr>
          <w:fldChar w:fldCharType="separate"/>
        </w:r>
        <w:r w:rsidR="00D10585">
          <w:rPr>
            <w:noProof/>
            <w:webHidden/>
          </w:rPr>
          <w:t>21</w:t>
        </w:r>
        <w:r w:rsidR="00D10585">
          <w:rPr>
            <w:noProof/>
            <w:webHidden/>
          </w:rPr>
          <w:fldChar w:fldCharType="end"/>
        </w:r>
      </w:hyperlink>
    </w:p>
    <w:p w14:paraId="0D6CCB87" w14:textId="56F27901"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299" w:history="1">
        <w:r w:rsidR="00D10585" w:rsidRPr="0058053C">
          <w:rPr>
            <w:rStyle w:val="Hyperlink"/>
            <w:noProof/>
            <w14:scene3d>
              <w14:camera w14:prst="orthographicFront"/>
              <w14:lightRig w14:rig="threePt" w14:dir="t">
                <w14:rot w14:lat="0" w14:lon="0" w14:rev="0"/>
              </w14:lightRig>
            </w14:scene3d>
          </w:rPr>
          <w:t>9.1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Overview</w:t>
        </w:r>
        <w:r w:rsidR="00D10585">
          <w:rPr>
            <w:noProof/>
            <w:webHidden/>
          </w:rPr>
          <w:tab/>
        </w:r>
        <w:r w:rsidR="00D10585">
          <w:rPr>
            <w:noProof/>
            <w:webHidden/>
          </w:rPr>
          <w:fldChar w:fldCharType="begin"/>
        </w:r>
        <w:r w:rsidR="00D10585">
          <w:rPr>
            <w:noProof/>
            <w:webHidden/>
          </w:rPr>
          <w:instrText xml:space="preserve"> PAGEREF _Toc203052299 \h </w:instrText>
        </w:r>
        <w:r w:rsidR="00D10585">
          <w:rPr>
            <w:noProof/>
            <w:webHidden/>
          </w:rPr>
        </w:r>
        <w:r w:rsidR="00D10585">
          <w:rPr>
            <w:noProof/>
            <w:webHidden/>
          </w:rPr>
          <w:fldChar w:fldCharType="separate"/>
        </w:r>
        <w:r w:rsidR="00D10585">
          <w:rPr>
            <w:noProof/>
            <w:webHidden/>
          </w:rPr>
          <w:t>21</w:t>
        </w:r>
        <w:r w:rsidR="00D10585">
          <w:rPr>
            <w:noProof/>
            <w:webHidden/>
          </w:rPr>
          <w:fldChar w:fldCharType="end"/>
        </w:r>
      </w:hyperlink>
    </w:p>
    <w:p w14:paraId="21C8BA8F" w14:textId="6E601F6F"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00" w:history="1">
        <w:r w:rsidR="00D10585" w:rsidRPr="0058053C">
          <w:rPr>
            <w:rStyle w:val="Hyperlink"/>
            <w:noProof/>
          </w:rPr>
          <w:t>10</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Transfer To/From Medical Appointments or Hospital Admissions</w:t>
        </w:r>
        <w:r w:rsidR="00D10585">
          <w:rPr>
            <w:noProof/>
            <w:webHidden/>
          </w:rPr>
          <w:tab/>
        </w:r>
        <w:r w:rsidR="00D10585">
          <w:rPr>
            <w:noProof/>
            <w:webHidden/>
          </w:rPr>
          <w:fldChar w:fldCharType="begin"/>
        </w:r>
        <w:r w:rsidR="00D10585">
          <w:rPr>
            <w:noProof/>
            <w:webHidden/>
          </w:rPr>
          <w:instrText xml:space="preserve"> PAGEREF _Toc203052300 \h </w:instrText>
        </w:r>
        <w:r w:rsidR="00D10585">
          <w:rPr>
            <w:noProof/>
            <w:webHidden/>
          </w:rPr>
        </w:r>
        <w:r w:rsidR="00D10585">
          <w:rPr>
            <w:noProof/>
            <w:webHidden/>
          </w:rPr>
          <w:fldChar w:fldCharType="separate"/>
        </w:r>
        <w:r w:rsidR="00D10585">
          <w:rPr>
            <w:noProof/>
            <w:webHidden/>
          </w:rPr>
          <w:t>21</w:t>
        </w:r>
        <w:r w:rsidR="00D10585">
          <w:rPr>
            <w:noProof/>
            <w:webHidden/>
          </w:rPr>
          <w:fldChar w:fldCharType="end"/>
        </w:r>
      </w:hyperlink>
    </w:p>
    <w:p w14:paraId="2CA9C27D" w14:textId="16E77D6F"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1" w:history="1">
        <w:r w:rsidR="00D10585" w:rsidRPr="0058053C">
          <w:rPr>
            <w:rStyle w:val="Hyperlink"/>
            <w:noProof/>
            <w:lang w:val="en-US"/>
            <w14:scene3d>
              <w14:camera w14:prst="orthographicFront"/>
              <w14:lightRig w14:rig="threePt" w14:dir="t">
                <w14:rot w14:lat="0" w14:lon="0" w14:rev="0"/>
              </w14:lightRig>
            </w14:scene3d>
          </w:rPr>
          <w:t>10.1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Overview</w:t>
        </w:r>
        <w:r w:rsidR="00D10585">
          <w:rPr>
            <w:noProof/>
            <w:webHidden/>
          </w:rPr>
          <w:tab/>
        </w:r>
        <w:r w:rsidR="00D10585">
          <w:rPr>
            <w:noProof/>
            <w:webHidden/>
          </w:rPr>
          <w:fldChar w:fldCharType="begin"/>
        </w:r>
        <w:r w:rsidR="00D10585">
          <w:rPr>
            <w:noProof/>
            <w:webHidden/>
          </w:rPr>
          <w:instrText xml:space="preserve"> PAGEREF _Toc203052301 \h </w:instrText>
        </w:r>
        <w:r w:rsidR="00D10585">
          <w:rPr>
            <w:noProof/>
            <w:webHidden/>
          </w:rPr>
        </w:r>
        <w:r w:rsidR="00D10585">
          <w:rPr>
            <w:noProof/>
            <w:webHidden/>
          </w:rPr>
          <w:fldChar w:fldCharType="separate"/>
        </w:r>
        <w:r w:rsidR="00D10585">
          <w:rPr>
            <w:noProof/>
            <w:webHidden/>
          </w:rPr>
          <w:t>21</w:t>
        </w:r>
        <w:r w:rsidR="00D10585">
          <w:rPr>
            <w:noProof/>
            <w:webHidden/>
          </w:rPr>
          <w:fldChar w:fldCharType="end"/>
        </w:r>
      </w:hyperlink>
    </w:p>
    <w:p w14:paraId="0796F447" w14:textId="4F8F90C1"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2" w:history="1">
        <w:r w:rsidR="00D10585" w:rsidRPr="0058053C">
          <w:rPr>
            <w:rStyle w:val="Hyperlink"/>
            <w:noProof/>
            <w14:scene3d>
              <w14:camera w14:prst="orthographicFront"/>
              <w14:lightRig w14:rig="threePt" w14:dir="t">
                <w14:rot w14:lat="0" w14:lon="0" w14:rev="0"/>
              </w14:lightRig>
            </w14:scene3d>
          </w:rPr>
          <w:t>10.2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transfer to medical appointments or hospital admissions</w:t>
        </w:r>
        <w:r w:rsidR="00D10585">
          <w:rPr>
            <w:noProof/>
            <w:webHidden/>
          </w:rPr>
          <w:tab/>
        </w:r>
        <w:r w:rsidR="00D10585">
          <w:rPr>
            <w:noProof/>
            <w:webHidden/>
          </w:rPr>
          <w:fldChar w:fldCharType="begin"/>
        </w:r>
        <w:r w:rsidR="00D10585">
          <w:rPr>
            <w:noProof/>
            <w:webHidden/>
          </w:rPr>
          <w:instrText xml:space="preserve"> PAGEREF _Toc203052302 \h </w:instrText>
        </w:r>
        <w:r w:rsidR="00D10585">
          <w:rPr>
            <w:noProof/>
            <w:webHidden/>
          </w:rPr>
        </w:r>
        <w:r w:rsidR="00D10585">
          <w:rPr>
            <w:noProof/>
            <w:webHidden/>
          </w:rPr>
          <w:fldChar w:fldCharType="separate"/>
        </w:r>
        <w:r w:rsidR="00D10585">
          <w:rPr>
            <w:noProof/>
            <w:webHidden/>
          </w:rPr>
          <w:t>21</w:t>
        </w:r>
        <w:r w:rsidR="00D10585">
          <w:rPr>
            <w:noProof/>
            <w:webHidden/>
          </w:rPr>
          <w:fldChar w:fldCharType="end"/>
        </w:r>
      </w:hyperlink>
    </w:p>
    <w:p w14:paraId="45260A7B" w14:textId="039F1C04"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3" w:history="1">
        <w:r w:rsidR="00D10585" w:rsidRPr="0058053C">
          <w:rPr>
            <w:rStyle w:val="Hyperlink"/>
            <w:noProof/>
            <w14:scene3d>
              <w14:camera w14:prst="orthographicFront"/>
              <w14:lightRig w14:rig="threePt" w14:dir="t">
                <w14:rot w14:lat="0" w14:lon="0" w14:rev="0"/>
              </w14:lightRig>
            </w14:scene3d>
          </w:rPr>
          <w:t>10.3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Refusal to attend an external medical appointment at Reception</w:t>
        </w:r>
        <w:r w:rsidR="00D10585">
          <w:rPr>
            <w:noProof/>
            <w:webHidden/>
          </w:rPr>
          <w:tab/>
        </w:r>
        <w:r w:rsidR="00D10585">
          <w:rPr>
            <w:noProof/>
            <w:webHidden/>
          </w:rPr>
          <w:fldChar w:fldCharType="begin"/>
        </w:r>
        <w:r w:rsidR="00D10585">
          <w:rPr>
            <w:noProof/>
            <w:webHidden/>
          </w:rPr>
          <w:instrText xml:space="preserve"> PAGEREF _Toc203052303 \h </w:instrText>
        </w:r>
        <w:r w:rsidR="00D10585">
          <w:rPr>
            <w:noProof/>
            <w:webHidden/>
          </w:rPr>
        </w:r>
        <w:r w:rsidR="00D10585">
          <w:rPr>
            <w:noProof/>
            <w:webHidden/>
          </w:rPr>
          <w:fldChar w:fldCharType="separate"/>
        </w:r>
        <w:r w:rsidR="00D10585">
          <w:rPr>
            <w:noProof/>
            <w:webHidden/>
          </w:rPr>
          <w:t>22</w:t>
        </w:r>
        <w:r w:rsidR="00D10585">
          <w:rPr>
            <w:noProof/>
            <w:webHidden/>
          </w:rPr>
          <w:fldChar w:fldCharType="end"/>
        </w:r>
      </w:hyperlink>
    </w:p>
    <w:p w14:paraId="5F6CDD7C" w14:textId="724CC982"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4" w:history="1">
        <w:r w:rsidR="00D10585" w:rsidRPr="0058053C">
          <w:rPr>
            <w:rStyle w:val="Hyperlink"/>
            <w:noProof/>
            <w14:scene3d>
              <w14:camera w14:prst="orthographicFront"/>
              <w14:lightRig w14:rig="threePt" w14:dir="t">
                <w14:rot w14:lat="0" w14:lon="0" w14:rev="0"/>
              </w14:lightRig>
            </w14:scene3d>
          </w:rPr>
          <w:t>10.4</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return from a medical appointment or hospital admission</w:t>
        </w:r>
        <w:r w:rsidR="00D10585">
          <w:rPr>
            <w:noProof/>
            <w:webHidden/>
          </w:rPr>
          <w:tab/>
        </w:r>
        <w:r w:rsidR="00D10585">
          <w:rPr>
            <w:noProof/>
            <w:webHidden/>
          </w:rPr>
          <w:fldChar w:fldCharType="begin"/>
        </w:r>
        <w:r w:rsidR="00D10585">
          <w:rPr>
            <w:noProof/>
            <w:webHidden/>
          </w:rPr>
          <w:instrText xml:space="preserve"> PAGEREF _Toc203052304 \h </w:instrText>
        </w:r>
        <w:r w:rsidR="00D10585">
          <w:rPr>
            <w:noProof/>
            <w:webHidden/>
          </w:rPr>
        </w:r>
        <w:r w:rsidR="00D10585">
          <w:rPr>
            <w:noProof/>
            <w:webHidden/>
          </w:rPr>
          <w:fldChar w:fldCharType="separate"/>
        </w:r>
        <w:r w:rsidR="00D10585">
          <w:rPr>
            <w:noProof/>
            <w:webHidden/>
          </w:rPr>
          <w:t>22</w:t>
        </w:r>
        <w:r w:rsidR="00D10585">
          <w:rPr>
            <w:noProof/>
            <w:webHidden/>
          </w:rPr>
          <w:fldChar w:fldCharType="end"/>
        </w:r>
      </w:hyperlink>
    </w:p>
    <w:p w14:paraId="6E79BEDA" w14:textId="310076E1"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05" w:history="1">
        <w:r w:rsidR="00D10585" w:rsidRPr="0058053C">
          <w:rPr>
            <w:rStyle w:val="Hyperlink"/>
            <w:noProof/>
          </w:rPr>
          <w:t>11</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Inter-Prison Visits</w:t>
        </w:r>
        <w:r w:rsidR="00D10585">
          <w:rPr>
            <w:noProof/>
            <w:webHidden/>
          </w:rPr>
          <w:tab/>
        </w:r>
        <w:r w:rsidR="00D10585">
          <w:rPr>
            <w:noProof/>
            <w:webHidden/>
          </w:rPr>
          <w:fldChar w:fldCharType="begin"/>
        </w:r>
        <w:r w:rsidR="00D10585">
          <w:rPr>
            <w:noProof/>
            <w:webHidden/>
          </w:rPr>
          <w:instrText xml:space="preserve"> PAGEREF _Toc203052305 \h </w:instrText>
        </w:r>
        <w:r w:rsidR="00D10585">
          <w:rPr>
            <w:noProof/>
            <w:webHidden/>
          </w:rPr>
        </w:r>
        <w:r w:rsidR="00D10585">
          <w:rPr>
            <w:noProof/>
            <w:webHidden/>
          </w:rPr>
          <w:fldChar w:fldCharType="separate"/>
        </w:r>
        <w:r w:rsidR="00D10585">
          <w:rPr>
            <w:noProof/>
            <w:webHidden/>
          </w:rPr>
          <w:t>22</w:t>
        </w:r>
        <w:r w:rsidR="00D10585">
          <w:rPr>
            <w:noProof/>
            <w:webHidden/>
          </w:rPr>
          <w:fldChar w:fldCharType="end"/>
        </w:r>
      </w:hyperlink>
    </w:p>
    <w:p w14:paraId="4F9BA51C" w14:textId="1FAFA41A"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6" w:history="1">
        <w:r w:rsidR="00D10585" w:rsidRPr="0058053C">
          <w:rPr>
            <w:rStyle w:val="Hyperlink"/>
            <w:noProof/>
            <w14:scene3d>
              <w14:camera w14:prst="orthographicFront"/>
              <w14:lightRig w14:rig="threePt" w14:dir="t">
                <w14:rot w14:lat="0" w14:lon="0" w14:rev="0"/>
              </w14:lightRig>
            </w14:scene3d>
          </w:rPr>
          <w:t>11.1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leaving for an inter-prison visit</w:t>
        </w:r>
        <w:r w:rsidR="00D10585">
          <w:rPr>
            <w:noProof/>
            <w:webHidden/>
          </w:rPr>
          <w:tab/>
        </w:r>
        <w:r w:rsidR="00D10585">
          <w:rPr>
            <w:noProof/>
            <w:webHidden/>
          </w:rPr>
          <w:fldChar w:fldCharType="begin"/>
        </w:r>
        <w:r w:rsidR="00D10585">
          <w:rPr>
            <w:noProof/>
            <w:webHidden/>
          </w:rPr>
          <w:instrText xml:space="preserve"> PAGEREF _Toc203052306 \h </w:instrText>
        </w:r>
        <w:r w:rsidR="00D10585">
          <w:rPr>
            <w:noProof/>
            <w:webHidden/>
          </w:rPr>
        </w:r>
        <w:r w:rsidR="00D10585">
          <w:rPr>
            <w:noProof/>
            <w:webHidden/>
          </w:rPr>
          <w:fldChar w:fldCharType="separate"/>
        </w:r>
        <w:r w:rsidR="00D10585">
          <w:rPr>
            <w:noProof/>
            <w:webHidden/>
          </w:rPr>
          <w:t>22</w:t>
        </w:r>
        <w:r w:rsidR="00D10585">
          <w:rPr>
            <w:noProof/>
            <w:webHidden/>
          </w:rPr>
          <w:fldChar w:fldCharType="end"/>
        </w:r>
      </w:hyperlink>
    </w:p>
    <w:p w14:paraId="2119FD03" w14:textId="61BAC029"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7" w:history="1">
        <w:r w:rsidR="00D10585" w:rsidRPr="0058053C">
          <w:rPr>
            <w:rStyle w:val="Hyperlink"/>
            <w:noProof/>
            <w:lang w:val="en-US"/>
            <w14:scene3d>
              <w14:camera w14:prst="orthographicFront"/>
              <w14:lightRig w14:rig="threePt" w14:dir="t">
                <w14:rot w14:lat="0" w14:lon="0" w14:rev="0"/>
              </w14:lightRig>
            </w14:scene3d>
          </w:rPr>
          <w:t>11.2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lang w:val="en-US"/>
          </w:rPr>
          <w:t>Prison receiving a prisoner for an inter-prison visit</w:t>
        </w:r>
        <w:r w:rsidR="00D10585">
          <w:rPr>
            <w:noProof/>
            <w:webHidden/>
          </w:rPr>
          <w:tab/>
        </w:r>
        <w:r w:rsidR="00D10585">
          <w:rPr>
            <w:noProof/>
            <w:webHidden/>
          </w:rPr>
          <w:fldChar w:fldCharType="begin"/>
        </w:r>
        <w:r w:rsidR="00D10585">
          <w:rPr>
            <w:noProof/>
            <w:webHidden/>
          </w:rPr>
          <w:instrText xml:space="preserve"> PAGEREF _Toc203052307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7D0C2DC2" w14:textId="3AEFAF5E"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08" w:history="1">
        <w:r w:rsidR="00D10585" w:rsidRPr="0058053C">
          <w:rPr>
            <w:rStyle w:val="Hyperlink"/>
            <w:noProof/>
            <w14:scene3d>
              <w14:camera w14:prst="orthographicFront"/>
              <w14:lightRig w14:rig="threePt" w14:dir="t">
                <w14:rot w14:lat="0" w14:lon="0" w14:rev="0"/>
              </w14:lightRig>
            </w14:scene3d>
          </w:rPr>
          <w:t>11.3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Prisoner returning from an inter-prison visit</w:t>
        </w:r>
        <w:r w:rsidR="00D10585">
          <w:rPr>
            <w:noProof/>
            <w:webHidden/>
          </w:rPr>
          <w:tab/>
        </w:r>
        <w:r w:rsidR="00D10585">
          <w:rPr>
            <w:noProof/>
            <w:webHidden/>
          </w:rPr>
          <w:fldChar w:fldCharType="begin"/>
        </w:r>
        <w:r w:rsidR="00D10585">
          <w:rPr>
            <w:noProof/>
            <w:webHidden/>
          </w:rPr>
          <w:instrText xml:space="preserve"> PAGEREF _Toc203052308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57446B3A" w14:textId="6B1969D9"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09" w:history="1">
        <w:r w:rsidR="00D10585" w:rsidRPr="0058053C">
          <w:rPr>
            <w:rStyle w:val="Hyperlink"/>
            <w:noProof/>
          </w:rPr>
          <w:t>12</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Prisoner Release from Custody</w:t>
        </w:r>
        <w:r w:rsidR="00D10585">
          <w:rPr>
            <w:noProof/>
            <w:webHidden/>
          </w:rPr>
          <w:tab/>
        </w:r>
        <w:r w:rsidR="00D10585">
          <w:rPr>
            <w:noProof/>
            <w:webHidden/>
          </w:rPr>
          <w:fldChar w:fldCharType="begin"/>
        </w:r>
        <w:r w:rsidR="00D10585">
          <w:rPr>
            <w:noProof/>
            <w:webHidden/>
          </w:rPr>
          <w:instrText xml:space="preserve"> PAGEREF _Toc203052309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76D284BB" w14:textId="4378D664"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10" w:history="1">
        <w:r w:rsidR="00D10585" w:rsidRPr="0058053C">
          <w:rPr>
            <w:rStyle w:val="Hyperlink"/>
            <w:noProof/>
          </w:rPr>
          <w:t>13</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Standing Orders</w:t>
        </w:r>
        <w:r w:rsidR="00D10585">
          <w:rPr>
            <w:noProof/>
            <w:webHidden/>
          </w:rPr>
          <w:tab/>
        </w:r>
        <w:r w:rsidR="00D10585">
          <w:rPr>
            <w:noProof/>
            <w:webHidden/>
          </w:rPr>
          <w:fldChar w:fldCharType="begin"/>
        </w:r>
        <w:r w:rsidR="00D10585">
          <w:rPr>
            <w:noProof/>
            <w:webHidden/>
          </w:rPr>
          <w:instrText xml:space="preserve"> PAGEREF _Toc203052310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053AF306" w14:textId="77223692"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11" w:history="1">
        <w:r w:rsidR="00D10585" w:rsidRPr="0058053C">
          <w:rPr>
            <w:rStyle w:val="Hyperlink"/>
            <w:noProof/>
          </w:rPr>
          <w:t>14</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Annexures</w:t>
        </w:r>
        <w:r w:rsidR="00D10585">
          <w:rPr>
            <w:noProof/>
            <w:webHidden/>
          </w:rPr>
          <w:tab/>
        </w:r>
        <w:r w:rsidR="00D10585">
          <w:rPr>
            <w:noProof/>
            <w:webHidden/>
          </w:rPr>
          <w:fldChar w:fldCharType="begin"/>
        </w:r>
        <w:r w:rsidR="00D10585">
          <w:rPr>
            <w:noProof/>
            <w:webHidden/>
          </w:rPr>
          <w:instrText xml:space="preserve"> PAGEREF _Toc203052311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4189CEAC" w14:textId="2FC85008"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12" w:history="1">
        <w:r w:rsidR="00D10585" w:rsidRPr="0058053C">
          <w:rPr>
            <w:rStyle w:val="Hyperlink"/>
            <w:noProof/>
            <w14:scene3d>
              <w14:camera w14:prst="orthographicFront"/>
              <w14:lightRig w14:rig="threePt" w14:dir="t">
                <w14:rot w14:lat="0" w14:lon="0" w14:rev="0"/>
              </w14:lightRig>
            </w14:scene3d>
          </w:rPr>
          <w:t>14.1</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Related COPPs and other documents</w:t>
        </w:r>
        <w:r w:rsidR="00D10585">
          <w:rPr>
            <w:noProof/>
            <w:webHidden/>
          </w:rPr>
          <w:tab/>
        </w:r>
        <w:r w:rsidR="00D10585">
          <w:rPr>
            <w:noProof/>
            <w:webHidden/>
          </w:rPr>
          <w:fldChar w:fldCharType="begin"/>
        </w:r>
        <w:r w:rsidR="00D10585">
          <w:rPr>
            <w:noProof/>
            <w:webHidden/>
          </w:rPr>
          <w:instrText xml:space="preserve"> PAGEREF _Toc203052312 \h </w:instrText>
        </w:r>
        <w:r w:rsidR="00D10585">
          <w:rPr>
            <w:noProof/>
            <w:webHidden/>
          </w:rPr>
        </w:r>
        <w:r w:rsidR="00D10585">
          <w:rPr>
            <w:noProof/>
            <w:webHidden/>
          </w:rPr>
          <w:fldChar w:fldCharType="separate"/>
        </w:r>
        <w:r w:rsidR="00D10585">
          <w:rPr>
            <w:noProof/>
            <w:webHidden/>
          </w:rPr>
          <w:t>23</w:t>
        </w:r>
        <w:r w:rsidR="00D10585">
          <w:rPr>
            <w:noProof/>
            <w:webHidden/>
          </w:rPr>
          <w:fldChar w:fldCharType="end"/>
        </w:r>
      </w:hyperlink>
    </w:p>
    <w:p w14:paraId="5ECA7DBD" w14:textId="00C0C84A"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13" w:history="1">
        <w:r w:rsidR="00D10585" w:rsidRPr="0058053C">
          <w:rPr>
            <w:rStyle w:val="Hyperlink"/>
            <w:noProof/>
            <w14:scene3d>
              <w14:camera w14:prst="orthographicFront"/>
              <w14:lightRig w14:rig="threePt" w14:dir="t">
                <w14:rot w14:lat="0" w14:lon="0" w14:rev="0"/>
              </w14:lightRig>
            </w14:scene3d>
          </w:rPr>
          <w:t>14.2</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Definitions and acronyms</w:t>
        </w:r>
        <w:r w:rsidR="00D10585">
          <w:rPr>
            <w:noProof/>
            <w:webHidden/>
          </w:rPr>
          <w:tab/>
        </w:r>
        <w:r w:rsidR="00D10585">
          <w:rPr>
            <w:noProof/>
            <w:webHidden/>
          </w:rPr>
          <w:fldChar w:fldCharType="begin"/>
        </w:r>
        <w:r w:rsidR="00D10585">
          <w:rPr>
            <w:noProof/>
            <w:webHidden/>
          </w:rPr>
          <w:instrText xml:space="preserve"> PAGEREF _Toc203052313 \h </w:instrText>
        </w:r>
        <w:r w:rsidR="00D10585">
          <w:rPr>
            <w:noProof/>
            <w:webHidden/>
          </w:rPr>
        </w:r>
        <w:r w:rsidR="00D10585">
          <w:rPr>
            <w:noProof/>
            <w:webHidden/>
          </w:rPr>
          <w:fldChar w:fldCharType="separate"/>
        </w:r>
        <w:r w:rsidR="00D10585">
          <w:rPr>
            <w:noProof/>
            <w:webHidden/>
          </w:rPr>
          <w:t>24</w:t>
        </w:r>
        <w:r w:rsidR="00D10585">
          <w:rPr>
            <w:noProof/>
            <w:webHidden/>
          </w:rPr>
          <w:fldChar w:fldCharType="end"/>
        </w:r>
      </w:hyperlink>
    </w:p>
    <w:p w14:paraId="1946B306" w14:textId="7C6901DC" w:rsidR="00D10585" w:rsidRDefault="00E66879">
      <w:pPr>
        <w:pStyle w:val="TOC2"/>
        <w:rPr>
          <w:rFonts w:asciiTheme="minorHAnsi" w:eastAsiaTheme="minorEastAsia" w:hAnsiTheme="minorHAnsi" w:cstheme="minorBidi"/>
          <w:noProof/>
          <w:kern w:val="2"/>
          <w:lang w:val="en-AU" w:eastAsia="en-AU"/>
          <w14:ligatures w14:val="standardContextual"/>
        </w:rPr>
      </w:pPr>
      <w:hyperlink w:anchor="_Toc203052314" w:history="1">
        <w:r w:rsidR="00D10585" w:rsidRPr="0058053C">
          <w:rPr>
            <w:rStyle w:val="Hyperlink"/>
            <w:noProof/>
            <w14:scene3d>
              <w14:camera w14:prst="orthographicFront"/>
              <w14:lightRig w14:rig="threePt" w14:dir="t">
                <w14:rot w14:lat="0" w14:lon="0" w14:rev="0"/>
              </w14:lightRig>
            </w14:scene3d>
          </w:rPr>
          <w:t>14.3</w:t>
        </w:r>
        <w:r w:rsidR="00D10585">
          <w:rPr>
            <w:rFonts w:asciiTheme="minorHAnsi" w:eastAsiaTheme="minorEastAsia" w:hAnsiTheme="minorHAnsi" w:cstheme="minorBidi"/>
            <w:noProof/>
            <w:kern w:val="2"/>
            <w:lang w:val="en-AU" w:eastAsia="en-AU"/>
            <w14:ligatures w14:val="standardContextual"/>
          </w:rPr>
          <w:tab/>
        </w:r>
        <w:r w:rsidR="00D10585" w:rsidRPr="0058053C">
          <w:rPr>
            <w:rStyle w:val="Hyperlink"/>
            <w:noProof/>
          </w:rPr>
          <w:t>Related legislation</w:t>
        </w:r>
        <w:r w:rsidR="00D10585">
          <w:rPr>
            <w:noProof/>
            <w:webHidden/>
          </w:rPr>
          <w:tab/>
        </w:r>
        <w:r w:rsidR="00D10585">
          <w:rPr>
            <w:noProof/>
            <w:webHidden/>
          </w:rPr>
          <w:fldChar w:fldCharType="begin"/>
        </w:r>
        <w:r w:rsidR="00D10585">
          <w:rPr>
            <w:noProof/>
            <w:webHidden/>
          </w:rPr>
          <w:instrText xml:space="preserve"> PAGEREF _Toc203052314 \h </w:instrText>
        </w:r>
        <w:r w:rsidR="00D10585">
          <w:rPr>
            <w:noProof/>
            <w:webHidden/>
          </w:rPr>
        </w:r>
        <w:r w:rsidR="00D10585">
          <w:rPr>
            <w:noProof/>
            <w:webHidden/>
          </w:rPr>
          <w:fldChar w:fldCharType="separate"/>
        </w:r>
        <w:r w:rsidR="00D10585">
          <w:rPr>
            <w:noProof/>
            <w:webHidden/>
          </w:rPr>
          <w:t>27</w:t>
        </w:r>
        <w:r w:rsidR="00D10585">
          <w:rPr>
            <w:noProof/>
            <w:webHidden/>
          </w:rPr>
          <w:fldChar w:fldCharType="end"/>
        </w:r>
      </w:hyperlink>
    </w:p>
    <w:p w14:paraId="484EAE38" w14:textId="40646394"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15" w:history="1">
        <w:r w:rsidR="00D10585" w:rsidRPr="0058053C">
          <w:rPr>
            <w:rStyle w:val="Hyperlink"/>
            <w:noProof/>
          </w:rPr>
          <w:t>15</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Assurance</w:t>
        </w:r>
        <w:r w:rsidR="00D10585">
          <w:rPr>
            <w:noProof/>
            <w:webHidden/>
          </w:rPr>
          <w:tab/>
        </w:r>
        <w:r w:rsidR="00D10585">
          <w:rPr>
            <w:noProof/>
            <w:webHidden/>
          </w:rPr>
          <w:fldChar w:fldCharType="begin"/>
        </w:r>
        <w:r w:rsidR="00D10585">
          <w:rPr>
            <w:noProof/>
            <w:webHidden/>
          </w:rPr>
          <w:instrText xml:space="preserve"> PAGEREF _Toc203052315 \h </w:instrText>
        </w:r>
        <w:r w:rsidR="00D10585">
          <w:rPr>
            <w:noProof/>
            <w:webHidden/>
          </w:rPr>
        </w:r>
        <w:r w:rsidR="00D10585">
          <w:rPr>
            <w:noProof/>
            <w:webHidden/>
          </w:rPr>
          <w:fldChar w:fldCharType="separate"/>
        </w:r>
        <w:r w:rsidR="00D10585">
          <w:rPr>
            <w:noProof/>
            <w:webHidden/>
          </w:rPr>
          <w:t>28</w:t>
        </w:r>
        <w:r w:rsidR="00D10585">
          <w:rPr>
            <w:noProof/>
            <w:webHidden/>
          </w:rPr>
          <w:fldChar w:fldCharType="end"/>
        </w:r>
      </w:hyperlink>
    </w:p>
    <w:p w14:paraId="0D7E674C" w14:textId="3824A96A"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16" w:history="1">
        <w:r w:rsidR="00D10585" w:rsidRPr="0058053C">
          <w:rPr>
            <w:rStyle w:val="Hyperlink"/>
            <w:noProof/>
          </w:rPr>
          <w:t>16</w:t>
        </w:r>
        <w:r w:rsidR="00D10585">
          <w:rPr>
            <w:rFonts w:asciiTheme="minorHAnsi" w:eastAsiaTheme="minorEastAsia" w:hAnsiTheme="minorHAnsi" w:cstheme="minorBidi"/>
            <w:b w:val="0"/>
            <w:noProof/>
            <w:kern w:val="2"/>
            <w:lang w:val="en-AU" w:eastAsia="en-AU"/>
            <w14:ligatures w14:val="standardContextual"/>
          </w:rPr>
          <w:tab/>
        </w:r>
        <w:r w:rsidR="00D10585" w:rsidRPr="0058053C">
          <w:rPr>
            <w:rStyle w:val="Hyperlink"/>
            <w:noProof/>
          </w:rPr>
          <w:t>Document Version History</w:t>
        </w:r>
        <w:r w:rsidR="00D10585">
          <w:rPr>
            <w:noProof/>
            <w:webHidden/>
          </w:rPr>
          <w:tab/>
        </w:r>
        <w:r w:rsidR="00D10585">
          <w:rPr>
            <w:noProof/>
            <w:webHidden/>
          </w:rPr>
          <w:fldChar w:fldCharType="begin"/>
        </w:r>
        <w:r w:rsidR="00D10585">
          <w:rPr>
            <w:noProof/>
            <w:webHidden/>
          </w:rPr>
          <w:instrText xml:space="preserve"> PAGEREF _Toc203052316 \h </w:instrText>
        </w:r>
        <w:r w:rsidR="00D10585">
          <w:rPr>
            <w:noProof/>
            <w:webHidden/>
          </w:rPr>
        </w:r>
        <w:r w:rsidR="00D10585">
          <w:rPr>
            <w:noProof/>
            <w:webHidden/>
          </w:rPr>
          <w:fldChar w:fldCharType="separate"/>
        </w:r>
        <w:r w:rsidR="00D10585">
          <w:rPr>
            <w:noProof/>
            <w:webHidden/>
          </w:rPr>
          <w:t>28</w:t>
        </w:r>
        <w:r w:rsidR="00D10585">
          <w:rPr>
            <w:noProof/>
            <w:webHidden/>
          </w:rPr>
          <w:fldChar w:fldCharType="end"/>
        </w:r>
      </w:hyperlink>
    </w:p>
    <w:p w14:paraId="454D96FD" w14:textId="1203F900" w:rsidR="00D10585" w:rsidRDefault="00E66879">
      <w:pPr>
        <w:pStyle w:val="TOC1"/>
        <w:rPr>
          <w:rFonts w:asciiTheme="minorHAnsi" w:eastAsiaTheme="minorEastAsia" w:hAnsiTheme="minorHAnsi" w:cstheme="minorBidi"/>
          <w:b w:val="0"/>
          <w:noProof/>
          <w:kern w:val="2"/>
          <w:lang w:val="en-AU" w:eastAsia="en-AU"/>
          <w14:ligatures w14:val="standardContextual"/>
        </w:rPr>
      </w:pPr>
      <w:hyperlink w:anchor="_Toc203052317" w:history="1">
        <w:r w:rsidR="00D10585" w:rsidRPr="0058053C">
          <w:rPr>
            <w:rStyle w:val="Hyperlink"/>
            <w:noProof/>
          </w:rPr>
          <w:t>Appendix A: Interpreting and Translating Services</w:t>
        </w:r>
        <w:r w:rsidR="00D10585">
          <w:rPr>
            <w:noProof/>
            <w:webHidden/>
          </w:rPr>
          <w:tab/>
        </w:r>
        <w:r w:rsidR="00D10585">
          <w:rPr>
            <w:noProof/>
            <w:webHidden/>
          </w:rPr>
          <w:fldChar w:fldCharType="begin"/>
        </w:r>
        <w:r w:rsidR="00D10585">
          <w:rPr>
            <w:noProof/>
            <w:webHidden/>
          </w:rPr>
          <w:instrText xml:space="preserve"> PAGEREF _Toc203052317 \h </w:instrText>
        </w:r>
        <w:r w:rsidR="00D10585">
          <w:rPr>
            <w:noProof/>
            <w:webHidden/>
          </w:rPr>
        </w:r>
        <w:r w:rsidR="00D10585">
          <w:rPr>
            <w:noProof/>
            <w:webHidden/>
          </w:rPr>
          <w:fldChar w:fldCharType="separate"/>
        </w:r>
        <w:r w:rsidR="00D10585">
          <w:rPr>
            <w:noProof/>
            <w:webHidden/>
          </w:rPr>
          <w:t>30</w:t>
        </w:r>
        <w:r w:rsidR="00D10585">
          <w:rPr>
            <w:noProof/>
            <w:webHidden/>
          </w:rPr>
          <w:fldChar w:fldCharType="end"/>
        </w:r>
      </w:hyperlink>
    </w:p>
    <w:p w14:paraId="244D3DA8" w14:textId="4CA65395" w:rsidR="00634C54" w:rsidRPr="00A7246E" w:rsidRDefault="00CD620A" w:rsidP="00D037E6">
      <w:pPr>
        <w:suppressAutoHyphens/>
      </w:pPr>
      <w:r w:rsidRPr="00A7246E">
        <w:rPr>
          <w:b/>
        </w:rPr>
        <w:fldChar w:fldCharType="end"/>
      </w:r>
      <w:r w:rsidR="00634C54" w:rsidRPr="00A7246E">
        <w:br w:type="page"/>
      </w:r>
    </w:p>
    <w:p w14:paraId="42432B13" w14:textId="77777777" w:rsidR="00C8272F" w:rsidRPr="00A7246E" w:rsidRDefault="00C8272F" w:rsidP="00D037E6">
      <w:pPr>
        <w:pStyle w:val="Heading1"/>
        <w:keepNext w:val="0"/>
        <w:keepLines w:val="0"/>
      </w:pPr>
      <w:bookmarkStart w:id="0" w:name="_Toc203052255"/>
      <w:r w:rsidRPr="00A7246E">
        <w:lastRenderedPageBreak/>
        <w:t>Scope</w:t>
      </w:r>
      <w:bookmarkEnd w:id="0"/>
    </w:p>
    <w:p w14:paraId="77B34CF5" w14:textId="480BE0B3" w:rsidR="001A5718" w:rsidRPr="00A7246E" w:rsidRDefault="00C70E6A" w:rsidP="00D037E6">
      <w:pPr>
        <w:suppressAutoHyphens/>
      </w:pPr>
      <w:r w:rsidRPr="00A7246E">
        <w:t>This Commissioner’s Operating Policy and Procedure (COPP) applies to all prisons administered by or on behalf of the Department of Justice (the Department).</w:t>
      </w:r>
    </w:p>
    <w:p w14:paraId="349C55FB" w14:textId="77777777" w:rsidR="008E6337" w:rsidRPr="00A7246E" w:rsidRDefault="008E6337" w:rsidP="00D037E6">
      <w:pPr>
        <w:pStyle w:val="Heading1"/>
        <w:keepNext w:val="0"/>
        <w:keepLines w:val="0"/>
      </w:pPr>
      <w:bookmarkStart w:id="1" w:name="_Toc379980017"/>
      <w:bookmarkStart w:id="2" w:name="_Toc379980018"/>
      <w:bookmarkStart w:id="3" w:name="_Toc203052256"/>
      <w:bookmarkStart w:id="4" w:name="_Toc379980019"/>
      <w:bookmarkEnd w:id="1"/>
      <w:bookmarkEnd w:id="2"/>
      <w:r w:rsidRPr="00A7246E">
        <w:t>Policy</w:t>
      </w:r>
      <w:bookmarkEnd w:id="3"/>
    </w:p>
    <w:p w14:paraId="6C9B4523" w14:textId="77777777" w:rsidR="009658E5" w:rsidRPr="00A7246E" w:rsidRDefault="00FB21A1" w:rsidP="00381C8C">
      <w:r w:rsidRPr="00A7246E">
        <w:t>Entry into prison may be a stressful experience for new and vulnerable prisoners. Reception Officers play an important role in providing a safe and supportive environment by being</w:t>
      </w:r>
      <w:r w:rsidR="00374D48" w:rsidRPr="00A7246E">
        <w:t xml:space="preserve"> mindful of </w:t>
      </w:r>
      <w:r w:rsidRPr="00A7246E">
        <w:t>a</w:t>
      </w:r>
      <w:r w:rsidR="00374D48" w:rsidRPr="00A7246E">
        <w:t xml:space="preserve"> prisoner’s mental and emotional </w:t>
      </w:r>
      <w:r w:rsidR="00A8292E" w:rsidRPr="00A7246E">
        <w:t>wellbeing</w:t>
      </w:r>
      <w:r w:rsidR="00374D48" w:rsidRPr="00A7246E">
        <w:t xml:space="preserve"> while processing, verifying and seeking information.</w:t>
      </w:r>
      <w:r w:rsidR="005E18B5" w:rsidRPr="00A7246E">
        <w:t xml:space="preserve"> </w:t>
      </w:r>
    </w:p>
    <w:p w14:paraId="282F2D52" w14:textId="77777777" w:rsidR="0060580A" w:rsidRPr="00A7246E" w:rsidRDefault="0060580A" w:rsidP="00381C8C"/>
    <w:p w14:paraId="08F2DB4B" w14:textId="0E55C74E" w:rsidR="00374D48" w:rsidRPr="00A7246E" w:rsidRDefault="007105C9" w:rsidP="00381C8C">
      <w:r>
        <w:t xml:space="preserve">Reception </w:t>
      </w:r>
      <w:r w:rsidR="009658E5" w:rsidRPr="00A7246E">
        <w:t xml:space="preserve">Officers should ensure prisoners understand and speak English before gathering reception information. If </w:t>
      </w:r>
      <w:r w:rsidR="007E2731" w:rsidRPr="00A7246E">
        <w:t>needed</w:t>
      </w:r>
      <w:r w:rsidR="009658E5" w:rsidRPr="00A7246E">
        <w:t xml:space="preserve">, </w:t>
      </w:r>
      <w:r>
        <w:t xml:space="preserve">Reception </w:t>
      </w:r>
      <w:r w:rsidR="009658E5" w:rsidRPr="00A7246E">
        <w:t>O</w:t>
      </w:r>
      <w:r w:rsidR="003F6BF1" w:rsidRPr="00A7246E">
        <w:t>fficers shall make arrangements</w:t>
      </w:r>
      <w:r w:rsidR="009658E5" w:rsidRPr="00A7246E">
        <w:t xml:space="preserve"> </w:t>
      </w:r>
      <w:r w:rsidR="003F6BF1" w:rsidRPr="00A7246E">
        <w:t>(</w:t>
      </w:r>
      <w:r w:rsidR="003D47B8">
        <w:t>ie</w:t>
      </w:r>
      <w:r w:rsidR="009658E5" w:rsidRPr="00A7246E">
        <w:t xml:space="preserve"> a </w:t>
      </w:r>
      <w:r w:rsidR="006518E2">
        <w:t xml:space="preserve">professional </w:t>
      </w:r>
      <w:r w:rsidR="00AD2F36">
        <w:t>interpreter</w:t>
      </w:r>
      <w:r w:rsidR="00AD2F36" w:rsidRPr="00A7246E">
        <w:t xml:space="preserve"> </w:t>
      </w:r>
      <w:r w:rsidR="009658E5" w:rsidRPr="00A7246E">
        <w:t>service</w:t>
      </w:r>
      <w:r w:rsidR="003F6BF1" w:rsidRPr="00A7246E">
        <w:t>)</w:t>
      </w:r>
      <w:r w:rsidR="009658E5" w:rsidRPr="00A7246E">
        <w:t xml:space="preserve"> so the prisoner is supported in </w:t>
      </w:r>
      <w:r w:rsidR="007E2731" w:rsidRPr="00A7246E">
        <w:t xml:space="preserve">understanding the reception process and is able to </w:t>
      </w:r>
      <w:r w:rsidR="009658E5" w:rsidRPr="00A7246E">
        <w:t>provid</w:t>
      </w:r>
      <w:r w:rsidR="007E2731" w:rsidRPr="00A7246E">
        <w:t>e</w:t>
      </w:r>
      <w:r w:rsidR="009658E5" w:rsidRPr="00A7246E">
        <w:t xml:space="preserve"> the necessary information</w:t>
      </w:r>
      <w:r w:rsidR="007E2731" w:rsidRPr="00A7246E">
        <w:t>.</w:t>
      </w:r>
    </w:p>
    <w:p w14:paraId="34EA61E1" w14:textId="77777777" w:rsidR="0060580A" w:rsidRPr="00A7246E" w:rsidRDefault="0060580A" w:rsidP="0060580A">
      <w:pPr>
        <w:suppressAutoHyphens/>
      </w:pPr>
    </w:p>
    <w:p w14:paraId="358A6864" w14:textId="6364AC34" w:rsidR="005F0A53" w:rsidRPr="00A7246E" w:rsidRDefault="005F0A53" w:rsidP="0060580A">
      <w:pPr>
        <w:suppressAutoHyphens/>
      </w:pPr>
      <w:r w:rsidRPr="00A7246E">
        <w:t xml:space="preserve">Reception </w:t>
      </w:r>
      <w:r w:rsidR="005E18B5" w:rsidRPr="00A7246E">
        <w:t>Officers</w:t>
      </w:r>
      <w:r w:rsidRPr="00A7246E">
        <w:t xml:space="preserve"> shall begin </w:t>
      </w:r>
      <w:r w:rsidR="00F25767" w:rsidRPr="00A7246E">
        <w:t xml:space="preserve">the </w:t>
      </w:r>
      <w:r w:rsidRPr="00A7246E">
        <w:t>reception process as soon as practicable</w:t>
      </w:r>
      <w:r w:rsidR="00BC7265" w:rsidRPr="00A7246E">
        <w:t xml:space="preserve"> to reduce the time a prisoner spends in a holding cell.</w:t>
      </w:r>
      <w:r w:rsidR="00A8292E" w:rsidRPr="00A7246E">
        <w:t xml:space="preserve"> Prisoners who are new to custody or who have previously been in prison on </w:t>
      </w:r>
      <w:r w:rsidR="00726B5B" w:rsidRPr="00A7246E">
        <w:t xml:space="preserve">At Risk Management System (ARMS) </w:t>
      </w:r>
      <w:r w:rsidR="00A8292E" w:rsidRPr="00A7246E">
        <w:t>or Support and Monitoring System (SAMS) shall be prioritised to start the reception process</w:t>
      </w:r>
      <w:r w:rsidR="00EF20E0" w:rsidRPr="00A7246E">
        <w:t>.</w:t>
      </w:r>
    </w:p>
    <w:p w14:paraId="1EB9CC55" w14:textId="77777777" w:rsidR="0060580A" w:rsidRPr="00A7246E" w:rsidRDefault="0060580A" w:rsidP="0060580A">
      <w:pPr>
        <w:suppressAutoHyphens/>
      </w:pPr>
    </w:p>
    <w:p w14:paraId="667608A5" w14:textId="74A9D963" w:rsidR="008A3C4A" w:rsidRPr="00A7246E" w:rsidRDefault="00327FB3" w:rsidP="0060580A">
      <w:pPr>
        <w:suppressAutoHyphens/>
      </w:pPr>
      <w:r w:rsidRPr="00A7246E">
        <w:t>It is the responsibility of all staff members to identify an ‘</w:t>
      </w:r>
      <w:r w:rsidR="007105C9">
        <w:t>A</w:t>
      </w:r>
      <w:r w:rsidRPr="00A7246E">
        <w:t>t</w:t>
      </w:r>
      <w:r w:rsidR="007105C9">
        <w:t>-R</w:t>
      </w:r>
      <w:r w:rsidRPr="00A7246E">
        <w:t>isk’ prisoner. Any staff</w:t>
      </w:r>
      <w:r w:rsidR="008A3C4A" w:rsidRPr="00A7246E">
        <w:t xml:space="preserve"> member who has a concern for</w:t>
      </w:r>
      <w:r w:rsidRPr="00A7246E">
        <w:t xml:space="preserve"> a prisoner s</w:t>
      </w:r>
      <w:r w:rsidR="008A3C4A" w:rsidRPr="00A7246E">
        <w:t>hall</w:t>
      </w:r>
      <w:r w:rsidRPr="00A7246E">
        <w:t xml:space="preserve"> </w:t>
      </w:r>
      <w:r w:rsidR="007105C9">
        <w:t xml:space="preserve">make an ARMS referral </w:t>
      </w:r>
      <w:r w:rsidRPr="00A7246E">
        <w:t xml:space="preserve">immediately. </w:t>
      </w:r>
    </w:p>
    <w:p w14:paraId="58E09951" w14:textId="77777777" w:rsidR="0060580A" w:rsidRPr="00A7246E" w:rsidRDefault="0060580A" w:rsidP="00381C8C"/>
    <w:p w14:paraId="1CCF7B75" w14:textId="330595F7" w:rsidR="008535B4" w:rsidRPr="00A7246E" w:rsidRDefault="008535B4" w:rsidP="00381C8C">
      <w:r w:rsidRPr="00A7246E">
        <w:t xml:space="preserve">Reception Officers should ensure information stored on </w:t>
      </w:r>
      <w:r w:rsidR="003E3A09" w:rsidRPr="00A7246E">
        <w:t xml:space="preserve">the </w:t>
      </w:r>
      <w:r w:rsidRPr="00A7246E">
        <w:t>T</w:t>
      </w:r>
      <w:r w:rsidR="003E3A09" w:rsidRPr="00A7246E">
        <w:t xml:space="preserve">otal </w:t>
      </w:r>
      <w:r w:rsidRPr="00A7246E">
        <w:t>O</w:t>
      </w:r>
      <w:r w:rsidR="003E3A09" w:rsidRPr="00A7246E">
        <w:t xml:space="preserve">ffender </w:t>
      </w:r>
      <w:r w:rsidRPr="00A7246E">
        <w:t>M</w:t>
      </w:r>
      <w:r w:rsidR="003E3A09" w:rsidRPr="00A7246E">
        <w:t xml:space="preserve">anagement </w:t>
      </w:r>
      <w:r w:rsidRPr="00A7246E">
        <w:t>S</w:t>
      </w:r>
      <w:r w:rsidR="001B6C86" w:rsidRPr="00A7246E">
        <w:t>olution (</w:t>
      </w:r>
      <w:r w:rsidR="003E3A09" w:rsidRPr="00A7246E">
        <w:t>TOMS)</w:t>
      </w:r>
      <w:r w:rsidRPr="00A7246E">
        <w:t xml:space="preserve"> is up-to-date. When a prisoner attends Reception for an escort or to make a property transaction,</w:t>
      </w:r>
      <w:r w:rsidR="00747558" w:rsidRPr="00A7246E">
        <w:t xml:space="preserve"> the prisoner’s details </w:t>
      </w:r>
      <w:r w:rsidR="000F266E" w:rsidRPr="00A7246E">
        <w:t>are</w:t>
      </w:r>
      <w:r w:rsidR="00C9192B" w:rsidRPr="00A7246E">
        <w:t xml:space="preserve"> checked and updated as</w:t>
      </w:r>
      <w:r w:rsidR="00747558" w:rsidRPr="00A7246E">
        <w:t xml:space="preserve"> necessary.</w:t>
      </w:r>
    </w:p>
    <w:p w14:paraId="3B669A5C" w14:textId="77777777" w:rsidR="0060580A" w:rsidRPr="00A7246E" w:rsidRDefault="0060580A" w:rsidP="00381C8C"/>
    <w:p w14:paraId="04A64559" w14:textId="3383F21D" w:rsidR="00602AAC" w:rsidRDefault="00602AAC" w:rsidP="00381C8C">
      <w:r w:rsidRPr="00A7246E">
        <w:t>Any injuries evident during the reception process, including those reported by</w:t>
      </w:r>
      <w:r w:rsidR="00685585" w:rsidRPr="00A7246E">
        <w:t xml:space="preserve"> the</w:t>
      </w:r>
      <w:r w:rsidRPr="00A7246E">
        <w:t xml:space="preserve"> </w:t>
      </w:r>
      <w:r w:rsidR="00040CD1">
        <w:t xml:space="preserve">Western Australian </w:t>
      </w:r>
      <w:r w:rsidRPr="00A7246E">
        <w:t>Police Force or the prisoner, shall be reported to Health Services staff immediately (or in their absence, the Superintendent/Officer in Charge (OIC). The Superintendent shall ensure photographs are taken of any significant injuries.</w:t>
      </w:r>
    </w:p>
    <w:p w14:paraId="6A3C7E68" w14:textId="77777777" w:rsidR="0060580A" w:rsidRPr="00A7246E" w:rsidRDefault="0060580A" w:rsidP="0060580A">
      <w:pPr>
        <w:suppressAutoHyphens/>
      </w:pPr>
    </w:p>
    <w:p w14:paraId="35E9CC8D" w14:textId="77777777" w:rsidR="00303101" w:rsidRPr="00A7246E" w:rsidRDefault="00303101" w:rsidP="0060580A">
      <w:pPr>
        <w:suppressAutoHyphens/>
      </w:pPr>
      <w:r w:rsidRPr="00A7246E">
        <w:t xml:space="preserve">The Superintendent shall ensure the Reception area is </w:t>
      </w:r>
      <w:r w:rsidR="006556C0" w:rsidRPr="00A7246E">
        <w:t xml:space="preserve">kept </w:t>
      </w:r>
      <w:r w:rsidRPr="00A7246E">
        <w:t>clean, tidy and free of hazards. Movement of prisoners in the Reception area shall be monitored and supervised at all times. Reception Officers, or Officers authorised by the Superintendent, shall supervise any prisoner working in the property storage area.</w:t>
      </w:r>
    </w:p>
    <w:p w14:paraId="22C2F5EC" w14:textId="51A06F98" w:rsidR="001C4927" w:rsidRPr="00A7246E" w:rsidRDefault="001C4927" w:rsidP="00D037E6">
      <w:bookmarkStart w:id="5" w:name="_Prisoner_Receival"/>
      <w:bookmarkEnd w:id="5"/>
      <w:r w:rsidRPr="00A7246E">
        <w:br w:type="page"/>
      </w:r>
    </w:p>
    <w:p w14:paraId="2C612265" w14:textId="77777777" w:rsidR="002743A9" w:rsidRPr="00A7246E" w:rsidRDefault="005939FE" w:rsidP="001A740B">
      <w:pPr>
        <w:pStyle w:val="Heading1"/>
        <w:keepNext w:val="0"/>
        <w:keepLines w:val="0"/>
      </w:pPr>
      <w:bookmarkStart w:id="6" w:name="_Prisoner_Receival_1"/>
      <w:bookmarkStart w:id="7" w:name="_Toc203052257"/>
      <w:bookmarkEnd w:id="6"/>
      <w:r w:rsidRPr="00A7246E">
        <w:lastRenderedPageBreak/>
        <w:t>Prisoner Receival</w:t>
      </w:r>
      <w:bookmarkEnd w:id="7"/>
    </w:p>
    <w:p w14:paraId="2571575B" w14:textId="7856E6E4" w:rsidR="00C27D17" w:rsidRPr="00A7246E" w:rsidRDefault="0061319C" w:rsidP="001A740B">
      <w:pPr>
        <w:pStyle w:val="Heading2"/>
        <w:keepNext w:val="0"/>
        <w:keepLines w:val="0"/>
      </w:pPr>
      <w:bookmarkStart w:id="8" w:name="_General_Requirements"/>
      <w:bookmarkStart w:id="9" w:name="_Toc203052258"/>
      <w:bookmarkEnd w:id="8"/>
      <w:r w:rsidRPr="00A7246E">
        <w:t>General Requirements</w:t>
      </w:r>
      <w:bookmarkEnd w:id="9"/>
      <w:r w:rsidRPr="00A7246E">
        <w:t xml:space="preserve"> </w:t>
      </w:r>
    </w:p>
    <w:p w14:paraId="08310FA9" w14:textId="54D99C71" w:rsidR="00D064E1" w:rsidRPr="00A7246E" w:rsidRDefault="007105C9" w:rsidP="009D5543">
      <w:pPr>
        <w:pStyle w:val="Heading3"/>
      </w:pPr>
      <w:r>
        <w:t xml:space="preserve">When a prisoner </w:t>
      </w:r>
      <w:r w:rsidR="00136C28">
        <w:t xml:space="preserve">arrives </w:t>
      </w:r>
      <w:r w:rsidR="00D064E1" w:rsidRPr="00A7246E">
        <w:t xml:space="preserve">at the prison, Gatehouse </w:t>
      </w:r>
      <w:r w:rsidR="00F1677E" w:rsidRPr="00A7246E">
        <w:t xml:space="preserve">Officers </w:t>
      </w:r>
      <w:r w:rsidR="00F43043" w:rsidRPr="00A7246E">
        <w:t xml:space="preserve">shall </w:t>
      </w:r>
      <w:r w:rsidR="00D064E1" w:rsidRPr="00A7246E">
        <w:t>check the identity of the prisoner and complete a ‘Gate Offender Movement’ on TOMS</w:t>
      </w:r>
      <w:r>
        <w:t>. T</w:t>
      </w:r>
      <w:r w:rsidR="00D064E1" w:rsidRPr="00A7246E">
        <w:t>he prisoner</w:t>
      </w:r>
      <w:r>
        <w:t xml:space="preserve"> is then moved to the Reception </w:t>
      </w:r>
      <w:r w:rsidR="00406FF3">
        <w:t>a</w:t>
      </w:r>
      <w:r>
        <w:t>rea</w:t>
      </w:r>
      <w:r w:rsidR="00D064E1" w:rsidRPr="00A7246E">
        <w:t xml:space="preserve">. </w:t>
      </w:r>
    </w:p>
    <w:p w14:paraId="52C03BD4" w14:textId="4748302B" w:rsidR="006518E2" w:rsidRDefault="00A26F76" w:rsidP="001A740B">
      <w:pPr>
        <w:pStyle w:val="Heading3"/>
        <w:keepNext w:val="0"/>
        <w:keepLines w:val="0"/>
      </w:pPr>
      <w:r w:rsidRPr="00A7246E">
        <w:t xml:space="preserve">Reception Officers are to ask the prisoner for their particulars </w:t>
      </w:r>
      <w:r w:rsidR="00EB45B7" w:rsidRPr="00A7246E">
        <w:t>(</w:t>
      </w:r>
      <w:r w:rsidRPr="00A7246E">
        <w:t xml:space="preserve">including </w:t>
      </w:r>
      <w:r w:rsidR="0097056B">
        <w:t xml:space="preserve">full </w:t>
      </w:r>
      <w:r w:rsidRPr="00A7246E">
        <w:t>name and date of birth</w:t>
      </w:r>
      <w:r w:rsidR="00EB45B7" w:rsidRPr="00A7246E">
        <w:t>)</w:t>
      </w:r>
      <w:r w:rsidRPr="00A7246E">
        <w:t xml:space="preserve"> to establish the prisoner is the person referred to in the warrant or other instrument authorising the person’s imprisonment.</w:t>
      </w:r>
    </w:p>
    <w:p w14:paraId="04EC7CF7" w14:textId="360251C8" w:rsidR="006518E2" w:rsidRDefault="00F93D4F" w:rsidP="001A740B">
      <w:pPr>
        <w:pStyle w:val="Heading3"/>
        <w:keepNext w:val="0"/>
        <w:keepLines w:val="0"/>
      </w:pPr>
      <w:r w:rsidRPr="00A7246E">
        <w:t xml:space="preserve">Reception Officers </w:t>
      </w:r>
      <w:r w:rsidR="006518E2">
        <w:t>shall</w:t>
      </w:r>
      <w:r w:rsidRPr="00A7246E">
        <w:t xml:space="preserve"> also</w:t>
      </w:r>
      <w:r w:rsidR="006518E2">
        <w:t xml:space="preserve"> </w:t>
      </w:r>
      <w:r w:rsidRPr="00A7246E">
        <w:t xml:space="preserve">refer to </w:t>
      </w:r>
      <w:hyperlink r:id="rId13" w:history="1">
        <w:r w:rsidRPr="00A7246E">
          <w:rPr>
            <w:rStyle w:val="Hyperlink"/>
          </w:rPr>
          <w:t>COPP 4.6 – Trans, Gender Diverse and Intersex Prisoners</w:t>
        </w:r>
      </w:hyperlink>
      <w:r w:rsidRPr="00A7246E">
        <w:t xml:space="preserve"> during this process. </w:t>
      </w:r>
      <w:r w:rsidR="00A26F76" w:rsidRPr="00A7246E">
        <w:t xml:space="preserve">Refer to </w:t>
      </w:r>
      <w:r w:rsidR="00982B00" w:rsidRPr="00982B00">
        <w:t>section 3.3</w:t>
      </w:r>
      <w:r w:rsidR="00A26F76" w:rsidRPr="00A7246E">
        <w:t xml:space="preserve"> if there are any concerns </w:t>
      </w:r>
      <w:r w:rsidR="0097056B">
        <w:t>with</w:t>
      </w:r>
      <w:r w:rsidR="0097056B" w:rsidRPr="00A7246E">
        <w:t xml:space="preserve"> </w:t>
      </w:r>
      <w:r w:rsidR="00A26F76" w:rsidRPr="00A7246E">
        <w:t xml:space="preserve">the prisoner’s identity </w:t>
      </w:r>
      <w:r w:rsidR="0097056B">
        <w:t>and/</w:t>
      </w:r>
      <w:r w:rsidR="00A26F76" w:rsidRPr="00A7246E">
        <w:t>or warrant/court order.</w:t>
      </w:r>
      <w:r w:rsidR="00D86D70" w:rsidRPr="00A7246E">
        <w:t xml:space="preserve"> </w:t>
      </w:r>
    </w:p>
    <w:p w14:paraId="1AE03AAF" w14:textId="4BFAB996" w:rsidR="00EB45B7" w:rsidRPr="00A7246E" w:rsidRDefault="00D86D70" w:rsidP="001A740B">
      <w:pPr>
        <w:pStyle w:val="Heading3"/>
        <w:keepNext w:val="0"/>
        <w:keepLines w:val="0"/>
      </w:pPr>
      <w:r w:rsidRPr="00A7246E" w:rsidDel="00756D93">
        <w:t xml:space="preserve">The prisoner </w:t>
      </w:r>
      <w:r w:rsidRPr="00A7246E">
        <w:t xml:space="preserve">has their profile created/found </w:t>
      </w:r>
      <w:r w:rsidR="00406FF3">
        <w:t>on</w:t>
      </w:r>
      <w:r w:rsidR="003F6BF1" w:rsidRPr="00A7246E">
        <w:t xml:space="preserve"> TOMS </w:t>
      </w:r>
      <w:r w:rsidRPr="00A7246E">
        <w:t>and updated as required, then allocated</w:t>
      </w:r>
      <w:r w:rsidRPr="00A7246E" w:rsidDel="00756D93">
        <w:t xml:space="preserve"> to the</w:t>
      </w:r>
      <w:r w:rsidRPr="00A7246E">
        <w:t xml:space="preserve"> unit as part of the Reception intake process. This completes adding the prison</w:t>
      </w:r>
      <w:r w:rsidR="0061319C" w:rsidRPr="00A7246E">
        <w:t>er</w:t>
      </w:r>
      <w:r w:rsidRPr="00A7246E">
        <w:t xml:space="preserve"> to the total prison count.</w:t>
      </w:r>
      <w:r w:rsidR="001E0AFD" w:rsidRPr="00A7246E">
        <w:t xml:space="preserve"> </w:t>
      </w:r>
    </w:p>
    <w:p w14:paraId="657AA34C" w14:textId="0E3B43C8" w:rsidR="00EB45B7" w:rsidRPr="00A7246E" w:rsidRDefault="00EB45B7" w:rsidP="001A740B">
      <w:pPr>
        <w:pStyle w:val="Heading3"/>
        <w:keepNext w:val="0"/>
        <w:keepLines w:val="0"/>
      </w:pPr>
      <w:r w:rsidRPr="00A7246E">
        <w:t>New prisoner</w:t>
      </w:r>
      <w:r w:rsidR="007105C9">
        <w:t xml:space="preserve"> intake</w:t>
      </w:r>
      <w:r w:rsidRPr="00A7246E">
        <w:t xml:space="preserve">s are processed in accordance with </w:t>
      </w:r>
      <w:r w:rsidRPr="00982B00">
        <w:t>section 5</w:t>
      </w:r>
      <w:r w:rsidRPr="00A7246E">
        <w:t xml:space="preserve">. </w:t>
      </w:r>
    </w:p>
    <w:p w14:paraId="656C6416" w14:textId="77777777" w:rsidR="0032704A" w:rsidRDefault="00A26F76" w:rsidP="001A740B">
      <w:pPr>
        <w:pStyle w:val="Heading3"/>
        <w:keepNext w:val="0"/>
        <w:keepLines w:val="0"/>
      </w:pPr>
      <w:r w:rsidRPr="00A7246E">
        <w:t xml:space="preserve">When a prisoner has been returned </w:t>
      </w:r>
      <w:r w:rsidR="0097056B">
        <w:t>by</w:t>
      </w:r>
      <w:r w:rsidR="0097056B" w:rsidRPr="00A7246E">
        <w:t xml:space="preserve"> </w:t>
      </w:r>
      <w:r w:rsidRPr="00A7246E">
        <w:t xml:space="preserve">the contracted custodial transport services, </w:t>
      </w:r>
      <w:r w:rsidR="007105C9">
        <w:t>Reception Officers</w:t>
      </w:r>
      <w:r w:rsidRPr="00A7246E">
        <w:t xml:space="preserve"> shall check </w:t>
      </w:r>
      <w:r w:rsidR="00F70ABC" w:rsidRPr="00A7246E">
        <w:t xml:space="preserve">the </w:t>
      </w:r>
      <w:r w:rsidR="00F70ABC" w:rsidRPr="00F04CDB">
        <w:t xml:space="preserve">contractor’s </w:t>
      </w:r>
      <w:r w:rsidR="00F1677E" w:rsidRPr="00F04CDB">
        <w:t xml:space="preserve">Electronic Prisoner Escort Movements System </w:t>
      </w:r>
      <w:r w:rsidR="00A3082F" w:rsidRPr="00A7246E">
        <w:t>(</w:t>
      </w:r>
      <w:hyperlink r:id="rId14" w:history="1">
        <w:r w:rsidR="00B01724" w:rsidRPr="00A7246E">
          <w:rPr>
            <w:rStyle w:val="Hyperlink"/>
          </w:rPr>
          <w:t>ePEMS</w:t>
        </w:r>
      </w:hyperlink>
      <w:r w:rsidR="00A3082F" w:rsidRPr="00A7246E">
        <w:t>)</w:t>
      </w:r>
      <w:r w:rsidR="00F70ABC" w:rsidRPr="00A7246E">
        <w:t xml:space="preserve"> </w:t>
      </w:r>
      <w:r w:rsidRPr="00A7246E">
        <w:t>for information relevant to the prisoner’s safety and security.</w:t>
      </w:r>
      <w:r w:rsidR="002E03C1" w:rsidRPr="00A7246E">
        <w:t xml:space="preserve"> </w:t>
      </w:r>
    </w:p>
    <w:p w14:paraId="735D9E7C" w14:textId="3D7B432A" w:rsidR="002E03C1" w:rsidRPr="00A7246E" w:rsidRDefault="00A2729D" w:rsidP="001A740B">
      <w:pPr>
        <w:pStyle w:val="Heading3"/>
        <w:keepNext w:val="0"/>
        <w:keepLines w:val="0"/>
      </w:pPr>
      <w:r w:rsidRPr="00A7246E">
        <w:t>All Prison Offic</w:t>
      </w:r>
      <w:r w:rsidR="00B01724" w:rsidRPr="00A7246E">
        <w:t>ers should have access to ePEMS</w:t>
      </w:r>
      <w:r w:rsidR="00406FF3">
        <w:t>;</w:t>
      </w:r>
      <w:r w:rsidR="00B01724" w:rsidRPr="00A7246E">
        <w:t xml:space="preserve"> user guides and access request forms are on </w:t>
      </w:r>
      <w:hyperlink r:id="rId15" w:history="1">
        <w:r w:rsidR="00B01724" w:rsidRPr="00A7246E">
          <w:rPr>
            <w:rStyle w:val="Hyperlink"/>
          </w:rPr>
          <w:t>JustUs</w:t>
        </w:r>
      </w:hyperlink>
      <w:r w:rsidR="00B01724" w:rsidRPr="00A7246E">
        <w:t xml:space="preserve">. </w:t>
      </w:r>
    </w:p>
    <w:p w14:paraId="6995ECC9" w14:textId="39960B2F" w:rsidR="002E03C1" w:rsidRPr="00ED2C4B" w:rsidRDefault="002E03C1" w:rsidP="001A740B">
      <w:pPr>
        <w:pStyle w:val="Heading3"/>
        <w:keepNext w:val="0"/>
        <w:keepLines w:val="0"/>
      </w:pPr>
      <w:bookmarkStart w:id="10" w:name="_Prisoners_processed_in"/>
      <w:bookmarkEnd w:id="10"/>
      <w:r w:rsidRPr="00ED2C4B">
        <w:t xml:space="preserve">Prisoners processed in Reception </w:t>
      </w:r>
      <w:r w:rsidR="00314366" w:rsidRPr="00ED2C4B">
        <w:t>shall</w:t>
      </w:r>
      <w:r w:rsidRPr="00ED2C4B">
        <w:t xml:space="preserve"> be searched as soon as practicable in accordance with </w:t>
      </w:r>
      <w:hyperlink r:id="rId16" w:history="1">
        <w:r w:rsidRPr="00ED2C4B">
          <w:rPr>
            <w:rStyle w:val="Hyperlink"/>
          </w:rPr>
          <w:t>COPP</w:t>
        </w:r>
        <w:r w:rsidR="003F6716" w:rsidRPr="00ED2C4B">
          <w:rPr>
            <w:rStyle w:val="Hyperlink"/>
          </w:rPr>
          <w:t xml:space="preserve"> </w:t>
        </w:r>
        <w:r w:rsidRPr="00ED2C4B">
          <w:rPr>
            <w:rStyle w:val="Hyperlink"/>
          </w:rPr>
          <w:t>11.2 –</w:t>
        </w:r>
        <w:r w:rsidR="003F6716" w:rsidRPr="00ED2C4B">
          <w:rPr>
            <w:rStyle w:val="Hyperlink"/>
          </w:rPr>
          <w:t xml:space="preserve"> </w:t>
        </w:r>
        <w:r w:rsidRPr="00ED2C4B">
          <w:rPr>
            <w:rStyle w:val="Hyperlink"/>
          </w:rPr>
          <w:t>Searching</w:t>
        </w:r>
      </w:hyperlink>
      <w:r w:rsidR="00314366" w:rsidRPr="00ED2C4B">
        <w:rPr>
          <w:rStyle w:val="Hyperlink"/>
        </w:rPr>
        <w:t>,</w:t>
      </w:r>
      <w:r w:rsidR="001E0AFD" w:rsidRPr="00ED2C4B">
        <w:t xml:space="preserve"> </w:t>
      </w:r>
      <w:hyperlink r:id="rId17" w:history="1">
        <w:r w:rsidR="001E0AFD" w:rsidRPr="00ED2C4B">
          <w:rPr>
            <w:rStyle w:val="Hyperlink"/>
          </w:rPr>
          <w:t>COPP 4.6 – Trans, Gender Diverse and Intersex Prisoners</w:t>
        </w:r>
      </w:hyperlink>
      <w:r w:rsidR="005F23A0" w:rsidRPr="00ED2C4B">
        <w:t xml:space="preserve"> </w:t>
      </w:r>
      <w:r w:rsidR="00347E4B" w:rsidRPr="00ED2C4B">
        <w:t>a</w:t>
      </w:r>
      <w:r w:rsidR="005F23A0" w:rsidRPr="00ED2C4B">
        <w:t xml:space="preserve">nd </w:t>
      </w:r>
      <w:hyperlink r:id="rId18" w:history="1">
        <w:r w:rsidR="0032704A" w:rsidRPr="00ED2C4B">
          <w:rPr>
            <w:rStyle w:val="Hyperlink"/>
          </w:rPr>
          <w:t>COPP 4.4 – Pregnant Prisoners</w:t>
        </w:r>
      </w:hyperlink>
      <w:r w:rsidR="00347E4B" w:rsidRPr="00ED2C4B">
        <w:t xml:space="preserve">. </w:t>
      </w:r>
      <w:r w:rsidR="008E3057" w:rsidRPr="00ED2C4B">
        <w:t>Where a prisoner provides or states they possess a</w:t>
      </w:r>
      <w:r w:rsidR="009B6821" w:rsidRPr="00ED2C4B">
        <w:t xml:space="preserve"> birth certificate or </w:t>
      </w:r>
      <w:r w:rsidR="008E3057" w:rsidRPr="00ED2C4B">
        <w:t xml:space="preserve">acknowledgment document under the </w:t>
      </w:r>
      <w:r w:rsidR="008E3057" w:rsidRPr="00ED2C4B">
        <w:rPr>
          <w:i/>
          <w:iCs/>
        </w:rPr>
        <w:t xml:space="preserve">Births Deaths and Marriages Registration Act 1998 </w:t>
      </w:r>
      <w:r w:rsidR="008E3057" w:rsidRPr="00ED2C4B">
        <w:t>that legally lists their sex as other than they appear</w:t>
      </w:r>
      <w:r w:rsidR="00024307" w:rsidRPr="00ED2C4B">
        <w:t>,</w:t>
      </w:r>
      <w:r w:rsidR="008E3057" w:rsidRPr="00ED2C4B">
        <w:t xml:space="preserve"> </w:t>
      </w:r>
      <w:r w:rsidR="00253051" w:rsidRPr="00ED2C4B">
        <w:t xml:space="preserve">or that differs from their biological sex, </w:t>
      </w:r>
      <w:r w:rsidR="008E3057" w:rsidRPr="00ED2C4B">
        <w:t>refer to section 4.7.4.</w:t>
      </w:r>
    </w:p>
    <w:p w14:paraId="19F0042B" w14:textId="343E6914" w:rsidR="002F68C8" w:rsidRPr="00A7246E" w:rsidRDefault="002F68C8" w:rsidP="001A740B">
      <w:pPr>
        <w:pStyle w:val="Heading3"/>
        <w:keepNext w:val="0"/>
        <w:keepLines w:val="0"/>
      </w:pPr>
      <w:r w:rsidRPr="00A7246E">
        <w:t xml:space="preserve">Prisoner property on reception </w:t>
      </w:r>
      <w:r w:rsidR="00314366">
        <w:t>shall</w:t>
      </w:r>
      <w:r w:rsidRPr="00A7246E">
        <w:t xml:space="preserve"> be managed in accordance with </w:t>
      </w:r>
      <w:hyperlink r:id="rId19" w:history="1">
        <w:r w:rsidRPr="00A7246E">
          <w:rPr>
            <w:rStyle w:val="Hyperlink"/>
          </w:rPr>
          <w:t>COPP 3.1 – Managing Prisoner Property</w:t>
        </w:r>
      </w:hyperlink>
      <w:r w:rsidRPr="00A7246E">
        <w:t>, including body piercings, jewellery,</w:t>
      </w:r>
      <w:r w:rsidR="007105C9">
        <w:t xml:space="preserve"> valuable property</w:t>
      </w:r>
      <w:r w:rsidRPr="00A7246E">
        <w:t xml:space="preserve"> and clothing</w:t>
      </w:r>
      <w:r w:rsidR="00AA2806" w:rsidRPr="00A7246E">
        <w:t xml:space="preserve"> of cultural or religious significance</w:t>
      </w:r>
      <w:r w:rsidRPr="00A7246E">
        <w:t xml:space="preserve">. </w:t>
      </w:r>
    </w:p>
    <w:p w14:paraId="1992DD8E" w14:textId="707E04C1" w:rsidR="00D8056E" w:rsidRPr="00A7246E" w:rsidRDefault="00D8056E" w:rsidP="001A740B">
      <w:pPr>
        <w:pStyle w:val="Heading3"/>
        <w:keepNext w:val="0"/>
        <w:keepLines w:val="0"/>
      </w:pPr>
      <w:bookmarkStart w:id="11" w:name="_Reception_Officers_shall"/>
      <w:bookmarkEnd w:id="11"/>
      <w:r w:rsidRPr="00A7246E">
        <w:t xml:space="preserve">If </w:t>
      </w:r>
      <w:r w:rsidR="007305F1">
        <w:t xml:space="preserve">a prisoner brings </w:t>
      </w:r>
      <w:r w:rsidRPr="00A7246E">
        <w:t xml:space="preserve">money into prison on </w:t>
      </w:r>
      <w:r w:rsidR="007305F1">
        <w:t>their return</w:t>
      </w:r>
      <w:r w:rsidRPr="00A7246E">
        <w:t xml:space="preserve"> from </w:t>
      </w:r>
      <w:r w:rsidR="00A9141F">
        <w:t>Home</w:t>
      </w:r>
      <w:r w:rsidRPr="00A7246E">
        <w:t xml:space="preserve"> Leave or other approved absence, refer to </w:t>
      </w:r>
      <w:hyperlink r:id="rId20" w:history="1">
        <w:r w:rsidRPr="00A7246E">
          <w:rPr>
            <w:rStyle w:val="Hyperlink"/>
          </w:rPr>
          <w:t xml:space="preserve">COPP </w:t>
        </w:r>
        <w:r w:rsidR="0060580A" w:rsidRPr="00A7246E">
          <w:rPr>
            <w:rStyle w:val="Hyperlink"/>
          </w:rPr>
          <w:t>8.4 – Prisoner Finances</w:t>
        </w:r>
      </w:hyperlink>
      <w:r w:rsidR="0060580A" w:rsidRPr="00A7246E">
        <w:t xml:space="preserve">. </w:t>
      </w:r>
      <w:r w:rsidRPr="00A7246E">
        <w:t xml:space="preserve"> </w:t>
      </w:r>
    </w:p>
    <w:p w14:paraId="4F35E9E5" w14:textId="438EEEAF" w:rsidR="008F6981" w:rsidRDefault="008F6981">
      <w:pPr>
        <w:pStyle w:val="Heading3"/>
        <w:keepNext w:val="0"/>
        <w:keepLines w:val="0"/>
      </w:pPr>
      <w:r w:rsidRPr="00A7246E">
        <w:t xml:space="preserve">Reception Officers shall ensure any </w:t>
      </w:r>
      <w:r w:rsidR="007105C9">
        <w:t xml:space="preserve">additional ad-hoc </w:t>
      </w:r>
      <w:r w:rsidRPr="00A7246E">
        <w:t>screening measures (eg</w:t>
      </w:r>
      <w:r w:rsidR="003F6716">
        <w:t xml:space="preserve"> </w:t>
      </w:r>
      <w:r w:rsidRPr="00A7246E">
        <w:t>COVID-19</w:t>
      </w:r>
      <w:r w:rsidR="00522F98">
        <w:t xml:space="preserve"> screening </w:t>
      </w:r>
      <w:r w:rsidRPr="00A7246E">
        <w:t xml:space="preserve">etc) </w:t>
      </w:r>
      <w:r w:rsidR="00522F98">
        <w:t xml:space="preserve">are </w:t>
      </w:r>
      <w:r w:rsidRPr="00A7246E">
        <w:t xml:space="preserve">completed as part of the reception intake process. </w:t>
      </w:r>
    </w:p>
    <w:p w14:paraId="631C7998" w14:textId="048FD9F1" w:rsidR="009E6D53" w:rsidRPr="009E6D53" w:rsidRDefault="009E6D53" w:rsidP="009E6D53">
      <w:pPr>
        <w:pStyle w:val="Heading3"/>
        <w:keepNext w:val="0"/>
        <w:keepLines w:val="0"/>
      </w:pPr>
      <w:r>
        <w:t>The Health Services Nurse or Senior Officer Reception may determine that a prisoner requires external medical assistance (including psychological care)</w:t>
      </w:r>
      <w:r w:rsidR="007105C9">
        <w:t>. T</w:t>
      </w:r>
      <w:r>
        <w:t>he authority who currently has custody of the prisoner (</w:t>
      </w:r>
      <w:r w:rsidR="003D47B8">
        <w:t>eg</w:t>
      </w:r>
      <w:r>
        <w:t xml:space="preserve"> WA Police Force</w:t>
      </w:r>
      <w:r w:rsidR="00DA7E92">
        <w:t>)</w:t>
      </w:r>
      <w:r>
        <w:t xml:space="preserve"> shall be requested to take the prisoner to an external medical facility</w:t>
      </w:r>
      <w:r w:rsidR="007105C9">
        <w:t xml:space="preserve"> for treatment</w:t>
      </w:r>
      <w:r>
        <w:t>. The prison shall make arrangements to receive the prisoner from the external medical facility.</w:t>
      </w:r>
    </w:p>
    <w:p w14:paraId="6810553D" w14:textId="302A5796" w:rsidR="00D8056E" w:rsidRPr="00A7246E" w:rsidRDefault="00D8056E" w:rsidP="009E6D53">
      <w:pPr>
        <w:pStyle w:val="Heading2"/>
      </w:pPr>
      <w:bookmarkStart w:id="12" w:name="_Photographs"/>
      <w:bookmarkStart w:id="13" w:name="_Toc203052259"/>
      <w:bookmarkEnd w:id="12"/>
      <w:r w:rsidRPr="00A7246E">
        <w:t>Photographs</w:t>
      </w:r>
      <w:bookmarkEnd w:id="13"/>
      <w:r w:rsidRPr="00A7246E">
        <w:t xml:space="preserve"> </w:t>
      </w:r>
    </w:p>
    <w:p w14:paraId="37A9D108" w14:textId="2D365BDC" w:rsidR="00257280" w:rsidRPr="00A7246E" w:rsidRDefault="00257280" w:rsidP="001A740B">
      <w:pPr>
        <w:pStyle w:val="Heading3"/>
        <w:keepNext w:val="0"/>
        <w:keepLines w:val="0"/>
      </w:pPr>
      <w:bookmarkStart w:id="14" w:name="_Reception_Officers_shall_2"/>
      <w:bookmarkEnd w:id="14"/>
      <w:r w:rsidRPr="00A7246E">
        <w:rPr>
          <w:lang w:val="en-US"/>
        </w:rPr>
        <w:t xml:space="preserve">Reception Officers shall ensure a new </w:t>
      </w:r>
      <w:r w:rsidR="006518E2">
        <w:rPr>
          <w:lang w:val="en-US"/>
        </w:rPr>
        <w:t xml:space="preserve">TOMS </w:t>
      </w:r>
      <w:r w:rsidR="00DA4DD9" w:rsidRPr="00A7246E">
        <w:rPr>
          <w:lang w:val="en-US"/>
        </w:rPr>
        <w:t xml:space="preserve">ID card </w:t>
      </w:r>
      <w:r w:rsidR="003F6BF1" w:rsidRPr="00A7246E">
        <w:rPr>
          <w:lang w:val="en-US"/>
        </w:rPr>
        <w:t xml:space="preserve">is issued </w:t>
      </w:r>
      <w:r w:rsidR="00DA4DD9" w:rsidRPr="00A7246E">
        <w:rPr>
          <w:lang w:val="en-US"/>
        </w:rPr>
        <w:t xml:space="preserve">and </w:t>
      </w:r>
      <w:r w:rsidRPr="00A7246E">
        <w:rPr>
          <w:lang w:val="en-US"/>
        </w:rPr>
        <w:t xml:space="preserve">photograph of the prisoner is taken if: </w:t>
      </w:r>
    </w:p>
    <w:p w14:paraId="08C4FCF9" w14:textId="1A74940A" w:rsidR="00257280" w:rsidRPr="00A7246E" w:rsidRDefault="00257280" w:rsidP="004F5E75">
      <w:pPr>
        <w:pStyle w:val="Documentdetails"/>
        <w:numPr>
          <w:ilvl w:val="0"/>
          <w:numId w:val="22"/>
        </w:numPr>
        <w:suppressAutoHyphens/>
        <w:spacing w:before="120" w:after="120"/>
        <w:ind w:left="1276" w:hanging="425"/>
      </w:pPr>
      <w:r w:rsidRPr="00A7246E">
        <w:rPr>
          <w:lang w:val="en-US"/>
        </w:rPr>
        <w:lastRenderedPageBreak/>
        <w:t xml:space="preserve">the prisoner’s </w:t>
      </w:r>
      <w:r w:rsidRPr="00A7246E">
        <w:t xml:space="preserve">appearance has changed significantly since the prisoner was </w:t>
      </w:r>
      <w:r w:rsidR="00BA5194" w:rsidRPr="00A7246E">
        <w:t xml:space="preserve">last </w:t>
      </w:r>
      <w:r w:rsidRPr="00A7246E">
        <w:t>photographed for their ID (</w:t>
      </w:r>
      <w:r w:rsidR="003D47B8">
        <w:t>ie</w:t>
      </w:r>
      <w:r w:rsidRPr="00A7246E">
        <w:t xml:space="preserve"> hair colour, weight gain/loss, facial hair etc.), or </w:t>
      </w:r>
    </w:p>
    <w:p w14:paraId="08298080" w14:textId="77777777" w:rsidR="00257280" w:rsidRPr="00A7246E" w:rsidRDefault="00257280" w:rsidP="004F5E75">
      <w:pPr>
        <w:pStyle w:val="Documentdetails"/>
        <w:numPr>
          <w:ilvl w:val="0"/>
          <w:numId w:val="22"/>
        </w:numPr>
        <w:suppressAutoHyphens/>
        <w:spacing w:before="120" w:after="120"/>
        <w:ind w:left="1276" w:hanging="425"/>
      </w:pPr>
      <w:r w:rsidRPr="00A7246E">
        <w:t xml:space="preserve">more than 12 months has </w:t>
      </w:r>
      <w:r w:rsidRPr="00A7246E">
        <w:rPr>
          <w:lang w:val="en-US"/>
        </w:rPr>
        <w:t>passed since their last photograph.</w:t>
      </w:r>
    </w:p>
    <w:p w14:paraId="329AE357" w14:textId="0A79FC22" w:rsidR="001A740B" w:rsidRPr="00A7246E" w:rsidRDefault="00257280" w:rsidP="001A740B">
      <w:pPr>
        <w:pStyle w:val="Heading3"/>
        <w:keepNext w:val="0"/>
        <w:keepLines w:val="0"/>
      </w:pPr>
      <w:bookmarkStart w:id="15" w:name="_Reception_Officers_shall_1"/>
      <w:bookmarkEnd w:id="15"/>
      <w:r w:rsidRPr="00A7246E">
        <w:t xml:space="preserve">Reception Officers shall ensure the front of the prisoner is photographed (head and shoulders only) with a minimum amount of background. Prisoners may only wear headwear that has cultural </w:t>
      </w:r>
      <w:r w:rsidR="007105C9">
        <w:t>or</w:t>
      </w:r>
      <w:r w:rsidRPr="00A7246E">
        <w:t xml:space="preserve"> religious significance</w:t>
      </w:r>
      <w:r w:rsidR="006518E2">
        <w:t>,</w:t>
      </w:r>
      <w:r w:rsidRPr="00A7246E">
        <w:t xml:space="preserve"> or for medical reasons.</w:t>
      </w:r>
    </w:p>
    <w:p w14:paraId="0B1EABCF" w14:textId="34C434C7" w:rsidR="00C27D17" w:rsidRPr="00A7246E" w:rsidRDefault="006905F4" w:rsidP="00570B9E">
      <w:pPr>
        <w:pStyle w:val="Heading2"/>
        <w:keepNext w:val="0"/>
        <w:keepLines w:val="0"/>
        <w:ind w:left="578" w:hanging="578"/>
      </w:pPr>
      <w:bookmarkStart w:id="16" w:name="_Toc64381941"/>
      <w:bookmarkStart w:id="17" w:name="_Toc64900111"/>
      <w:bookmarkStart w:id="18" w:name="_Toc69740913"/>
      <w:bookmarkStart w:id="19" w:name="_Toc69742522"/>
      <w:bookmarkStart w:id="20" w:name="_Toc64381942"/>
      <w:bookmarkStart w:id="21" w:name="_Toc64900112"/>
      <w:bookmarkStart w:id="22" w:name="_Toc69740914"/>
      <w:bookmarkStart w:id="23" w:name="_Toc69742523"/>
      <w:bookmarkStart w:id="24" w:name="_Toc64381943"/>
      <w:bookmarkStart w:id="25" w:name="_Toc64900113"/>
      <w:bookmarkStart w:id="26" w:name="_Toc69740915"/>
      <w:bookmarkStart w:id="27" w:name="_Toc69742524"/>
      <w:bookmarkStart w:id="28" w:name="_Toc64381944"/>
      <w:bookmarkStart w:id="29" w:name="_Toc64900114"/>
      <w:bookmarkStart w:id="30" w:name="_Toc64381945"/>
      <w:bookmarkStart w:id="31" w:name="_Toc64900115"/>
      <w:bookmarkStart w:id="32" w:name="_Toc69740916"/>
      <w:bookmarkStart w:id="33" w:name="_Toc69742525"/>
      <w:bookmarkStart w:id="34" w:name="_Prisoner_identification_or"/>
      <w:bookmarkStart w:id="35" w:name="_Toc203052260"/>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A7246E">
        <w:t>Prisoner i</w:t>
      </w:r>
      <w:r w:rsidR="00C27D17" w:rsidRPr="00A7246E">
        <w:t>dentific</w:t>
      </w:r>
      <w:r w:rsidR="00D8056E" w:rsidRPr="00A7246E">
        <w:t>ation or w</w:t>
      </w:r>
      <w:r w:rsidRPr="00A7246E">
        <w:t>arrant/</w:t>
      </w:r>
      <w:r w:rsidR="00D8056E" w:rsidRPr="00A7246E">
        <w:t>court o</w:t>
      </w:r>
      <w:r w:rsidRPr="00A7246E">
        <w:t>rder i</w:t>
      </w:r>
      <w:r w:rsidR="00C27D17" w:rsidRPr="00A7246E">
        <w:t>ssues</w:t>
      </w:r>
      <w:bookmarkEnd w:id="35"/>
    </w:p>
    <w:p w14:paraId="32B1E28A" w14:textId="4E527095" w:rsidR="00C27D17" w:rsidRPr="00A7246E" w:rsidRDefault="00A26F76" w:rsidP="001A740B">
      <w:pPr>
        <w:pStyle w:val="Heading3"/>
        <w:keepNext w:val="0"/>
        <w:keepLines w:val="0"/>
      </w:pPr>
      <w:r w:rsidRPr="00A7246E">
        <w:t>I</w:t>
      </w:r>
      <w:r w:rsidR="00C27D17" w:rsidRPr="00A7246E">
        <w:t xml:space="preserve">f there are doubts </w:t>
      </w:r>
      <w:r w:rsidR="007305F1">
        <w:t>about</w:t>
      </w:r>
      <w:r w:rsidR="00C27D17" w:rsidRPr="00A7246E">
        <w:t xml:space="preserve"> a prisoner’s identity or warrant, Reception Officers shall </w:t>
      </w:r>
      <w:r w:rsidR="007105C9">
        <w:t xml:space="preserve">only </w:t>
      </w:r>
      <w:r w:rsidR="00C27D17" w:rsidRPr="00A7246E">
        <w:t xml:space="preserve">accept custody </w:t>
      </w:r>
      <w:r w:rsidR="007105C9">
        <w:t>once</w:t>
      </w:r>
      <w:r w:rsidR="007105C9" w:rsidRPr="00A7246E">
        <w:t xml:space="preserve"> </w:t>
      </w:r>
      <w:r w:rsidR="00C27D17" w:rsidRPr="00A7246E">
        <w:t>the issue has been resolved</w:t>
      </w:r>
      <w:r w:rsidR="007105C9">
        <w:t>,</w:t>
      </w:r>
      <w:r w:rsidR="00F70ABC" w:rsidRPr="00A7246E">
        <w:t xml:space="preserve"> unless in the circumstance of </w:t>
      </w:r>
      <w:r w:rsidR="00A9141F" w:rsidRPr="00982B00">
        <w:t>section 3.3.3</w:t>
      </w:r>
      <w:r w:rsidR="00C27D17" w:rsidRPr="00A7246E">
        <w:t xml:space="preserve">. Refer to </w:t>
      </w:r>
      <w:hyperlink r:id="rId21" w:history="1">
        <w:r w:rsidR="00EE22D0" w:rsidRPr="00A7246E">
          <w:rPr>
            <w:rStyle w:val="Hyperlink"/>
          </w:rPr>
          <w:t>COPP 12.7 – Warrants</w:t>
        </w:r>
      </w:hyperlink>
      <w:r w:rsidR="00C27D17" w:rsidRPr="00A7246E">
        <w:t>.</w:t>
      </w:r>
    </w:p>
    <w:p w14:paraId="6D4CA6C4" w14:textId="13435E66" w:rsidR="00C27D17" w:rsidRPr="00381C8C" w:rsidRDefault="00C27D17" w:rsidP="00381C8C">
      <w:pPr>
        <w:spacing w:before="240" w:after="120"/>
        <w:rPr>
          <w:b/>
          <w:bCs/>
        </w:rPr>
      </w:pPr>
      <w:r w:rsidRPr="00381C8C">
        <w:rPr>
          <w:b/>
          <w:bCs/>
        </w:rPr>
        <w:t>Identity</w:t>
      </w:r>
    </w:p>
    <w:p w14:paraId="30A696DA" w14:textId="56A581E8" w:rsidR="00C27D17" w:rsidRPr="00A7246E" w:rsidRDefault="00C27D17" w:rsidP="001A740B">
      <w:pPr>
        <w:pStyle w:val="Heading3"/>
        <w:keepNext w:val="0"/>
        <w:keepLines w:val="0"/>
      </w:pPr>
      <w:bookmarkStart w:id="36" w:name="_Reception_must_not"/>
      <w:bookmarkEnd w:id="36"/>
      <w:r w:rsidRPr="00A7246E">
        <w:t xml:space="preserve">Reception </w:t>
      </w:r>
      <w:r w:rsidR="006518E2">
        <w:t xml:space="preserve">Officers </w:t>
      </w:r>
      <w:r w:rsidRPr="00A7246E">
        <w:t xml:space="preserve">must not accept </w:t>
      </w:r>
      <w:r w:rsidR="007305F1">
        <w:t>a</w:t>
      </w:r>
      <w:r w:rsidRPr="00A7246E">
        <w:t xml:space="preserve"> prisoner into custody from the WA Police Force until the identity of the prisoner is confirmed as that stated on the warrant or other relevant documentation.</w:t>
      </w:r>
    </w:p>
    <w:p w14:paraId="01F60789" w14:textId="5E8BBD77" w:rsidR="00C27D17" w:rsidRPr="00381C8C" w:rsidRDefault="00C27D17" w:rsidP="00381C8C">
      <w:pPr>
        <w:spacing w:before="240" w:after="120"/>
        <w:rPr>
          <w:b/>
          <w:bCs/>
        </w:rPr>
      </w:pPr>
      <w:r w:rsidRPr="00381C8C">
        <w:rPr>
          <w:b/>
          <w:bCs/>
        </w:rPr>
        <w:t>Warrant/</w:t>
      </w:r>
      <w:r w:rsidR="00D8056E" w:rsidRPr="00381C8C">
        <w:rPr>
          <w:b/>
          <w:bCs/>
        </w:rPr>
        <w:t>o</w:t>
      </w:r>
      <w:r w:rsidRPr="00381C8C">
        <w:rPr>
          <w:b/>
          <w:bCs/>
        </w:rPr>
        <w:t xml:space="preserve">rder </w:t>
      </w:r>
      <w:r w:rsidR="00D8056E" w:rsidRPr="00381C8C">
        <w:rPr>
          <w:b/>
          <w:bCs/>
        </w:rPr>
        <w:t>v</w:t>
      </w:r>
      <w:r w:rsidRPr="00381C8C">
        <w:rPr>
          <w:b/>
          <w:bCs/>
        </w:rPr>
        <w:t>alidation</w:t>
      </w:r>
    </w:p>
    <w:p w14:paraId="568BBA2E" w14:textId="4A7FBABF" w:rsidR="00C27D17" w:rsidRPr="00A7246E" w:rsidRDefault="006518E2" w:rsidP="001A740B">
      <w:pPr>
        <w:pStyle w:val="Heading3"/>
        <w:keepNext w:val="0"/>
        <w:keepLines w:val="0"/>
      </w:pPr>
      <w:bookmarkStart w:id="37" w:name="_Reception_may_accept"/>
      <w:bookmarkEnd w:id="37"/>
      <w:r>
        <w:t>A prisoner may be accepted</w:t>
      </w:r>
      <w:r w:rsidR="00C27D17" w:rsidRPr="00A7246E">
        <w:t xml:space="preserve"> into custody when a warrant/order has a discrepancy which does not negate the intention of the court to hold the prisoner in custody.</w:t>
      </w:r>
    </w:p>
    <w:p w14:paraId="49726562" w14:textId="5A7E66B5" w:rsidR="00C27D17" w:rsidRPr="00A7246E" w:rsidRDefault="00C27D17" w:rsidP="001A740B">
      <w:pPr>
        <w:pStyle w:val="Heading3"/>
        <w:keepNext w:val="0"/>
        <w:keepLines w:val="0"/>
      </w:pPr>
      <w:r w:rsidRPr="00A7246E">
        <w:t>In these cases, the Reception</w:t>
      </w:r>
      <w:r w:rsidR="0061319C" w:rsidRPr="00A7246E">
        <w:t xml:space="preserve">/Movements </w:t>
      </w:r>
      <w:r w:rsidRPr="00A7246E">
        <w:t xml:space="preserve">Officer </w:t>
      </w:r>
      <w:r w:rsidR="009F2338" w:rsidRPr="00A7246E">
        <w:t xml:space="preserve">(or Officer authorised by the Superintendent) </w:t>
      </w:r>
      <w:r w:rsidRPr="00A7246E">
        <w:t xml:space="preserve">shall contact the relevant court to request the warrant/order be reissued. The Officer shall consult </w:t>
      </w:r>
      <w:r w:rsidR="00241F1A" w:rsidRPr="00A7246E">
        <w:t xml:space="preserve">with </w:t>
      </w:r>
      <w:r w:rsidRPr="00A7246E">
        <w:t>the Superintendent as required. If further consultation is necessary, the Superintendent shall ensure the Operations Centre is contacted.</w:t>
      </w:r>
    </w:p>
    <w:p w14:paraId="44A835F2" w14:textId="30565247" w:rsidR="00C27D17" w:rsidRPr="00A7246E" w:rsidRDefault="00C27D17" w:rsidP="001A740B">
      <w:pPr>
        <w:pStyle w:val="Heading3"/>
        <w:keepNext w:val="0"/>
        <w:keepLines w:val="0"/>
      </w:pPr>
      <w:r w:rsidRPr="00A7246E">
        <w:t>The replacement warrant may be received by electronic means, with an agreement by the court the original documents are promptly sent to the prison</w:t>
      </w:r>
      <w:r w:rsidR="00C571BD" w:rsidRPr="00A7246E">
        <w:t xml:space="preserve"> and replaced on file</w:t>
      </w:r>
      <w:r w:rsidRPr="00A7246E">
        <w:t>.</w:t>
      </w:r>
      <w:r w:rsidR="00FF1DDE" w:rsidRPr="00FF1DDE">
        <w:t xml:space="preserve"> </w:t>
      </w:r>
      <w:r w:rsidR="00FF1DDE">
        <w:t xml:space="preserve">If original documents are not sent a copy shall be retained on file.  </w:t>
      </w:r>
    </w:p>
    <w:p w14:paraId="67DE0B28" w14:textId="77777777" w:rsidR="007C0694" w:rsidRPr="00A7246E" w:rsidRDefault="00C27D17" w:rsidP="001A740B">
      <w:pPr>
        <w:pStyle w:val="Heading2"/>
        <w:keepNext w:val="0"/>
        <w:keepLines w:val="0"/>
      </w:pPr>
      <w:bookmarkStart w:id="38" w:name="_Toc64381947"/>
      <w:bookmarkStart w:id="39" w:name="_Toc64900117"/>
      <w:bookmarkStart w:id="40" w:name="_Toc69740918"/>
      <w:bookmarkStart w:id="41" w:name="_Toc69742527"/>
      <w:bookmarkStart w:id="42" w:name="_Toc64381948"/>
      <w:bookmarkStart w:id="43" w:name="_Toc64900118"/>
      <w:bookmarkStart w:id="44" w:name="_Toc69740919"/>
      <w:bookmarkStart w:id="45" w:name="_Toc69742528"/>
      <w:bookmarkStart w:id="46" w:name="_Toc64381949"/>
      <w:bookmarkStart w:id="47" w:name="_Toc64900119"/>
      <w:bookmarkStart w:id="48" w:name="_Toc69740920"/>
      <w:bookmarkStart w:id="49" w:name="_Toc69742529"/>
      <w:bookmarkStart w:id="50" w:name="_Toc64381950"/>
      <w:bookmarkStart w:id="51" w:name="_Toc64900120"/>
      <w:bookmarkStart w:id="52" w:name="_Toc69740921"/>
      <w:bookmarkStart w:id="53" w:name="_Toc69742530"/>
      <w:bookmarkStart w:id="54" w:name="_Toc64381951"/>
      <w:bookmarkStart w:id="55" w:name="_Toc64900121"/>
      <w:bookmarkStart w:id="56" w:name="_Toc69740922"/>
      <w:bookmarkStart w:id="57" w:name="_Toc69742531"/>
      <w:bookmarkStart w:id="58" w:name="_Toc20305226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7246E">
        <w:t xml:space="preserve">Reception </w:t>
      </w:r>
      <w:r w:rsidR="006905F4" w:rsidRPr="00A7246E">
        <w:t>i</w:t>
      </w:r>
      <w:r w:rsidR="007C0694" w:rsidRPr="00A7246E">
        <w:t>nterview</w:t>
      </w:r>
      <w:bookmarkEnd w:id="58"/>
    </w:p>
    <w:p w14:paraId="4C5EDBA4" w14:textId="70E0A608" w:rsidR="00392EA4" w:rsidRPr="00A7246E" w:rsidRDefault="00392EA4" w:rsidP="001A740B">
      <w:pPr>
        <w:pStyle w:val="Heading3"/>
        <w:keepNext w:val="0"/>
        <w:keepLines w:val="0"/>
      </w:pPr>
      <w:r w:rsidRPr="00A7246E">
        <w:t xml:space="preserve">Reception Officers shall check the prisoner’s TOMS information </w:t>
      </w:r>
      <w:r w:rsidR="0061319C" w:rsidRPr="00A7246E">
        <w:t xml:space="preserve">and </w:t>
      </w:r>
      <w:r w:rsidRPr="00A7246E">
        <w:t>updat</w:t>
      </w:r>
      <w:r w:rsidR="0061319C" w:rsidRPr="00A7246E">
        <w:t xml:space="preserve">e </w:t>
      </w:r>
      <w:r w:rsidRPr="00A7246E">
        <w:t>and action accordingly.</w:t>
      </w:r>
    </w:p>
    <w:p w14:paraId="6E1D01CF" w14:textId="7E50427C" w:rsidR="00392EA4" w:rsidRPr="00A7246E" w:rsidRDefault="00392EA4" w:rsidP="001A740B">
      <w:pPr>
        <w:pStyle w:val="Heading3"/>
        <w:keepNext w:val="0"/>
        <w:keepLines w:val="0"/>
      </w:pPr>
      <w:r w:rsidRPr="00A7246E">
        <w:t>Reception Officers shall check TOMS for:</w:t>
      </w:r>
    </w:p>
    <w:p w14:paraId="69DB5D3B" w14:textId="68138C40" w:rsidR="00392EA4" w:rsidRPr="00A7246E" w:rsidRDefault="00392EA4" w:rsidP="004F5E75">
      <w:pPr>
        <w:pStyle w:val="Documentdetails"/>
        <w:numPr>
          <w:ilvl w:val="0"/>
          <w:numId w:val="21"/>
        </w:numPr>
        <w:suppressAutoHyphens/>
        <w:ind w:left="1276" w:hanging="425"/>
      </w:pPr>
      <w:r w:rsidRPr="00A7246E">
        <w:t>any alert (active or inactive) and action accordingly</w:t>
      </w:r>
    </w:p>
    <w:p w14:paraId="1F94842A" w14:textId="3749121E" w:rsidR="00392EA4" w:rsidRDefault="00497DB3" w:rsidP="004F5E75">
      <w:pPr>
        <w:pStyle w:val="Documentdetails"/>
        <w:numPr>
          <w:ilvl w:val="0"/>
          <w:numId w:val="21"/>
        </w:numPr>
        <w:suppressAutoHyphens/>
        <w:ind w:left="1276" w:hanging="425"/>
      </w:pPr>
      <w:r>
        <w:t xml:space="preserve">any </w:t>
      </w:r>
      <w:r w:rsidR="00392EA4" w:rsidRPr="00A7246E">
        <w:t>active ‘Vigil’ flags. Reception Officers shall contact staff identified in the alert and</w:t>
      </w:r>
      <w:r w:rsidR="00592660" w:rsidRPr="00A7246E">
        <w:t xml:space="preserve"> take any</w:t>
      </w:r>
      <w:r w:rsidR="00392EA4" w:rsidRPr="00A7246E">
        <w:t xml:space="preserve"> additional action as specified by the flag</w:t>
      </w:r>
    </w:p>
    <w:p w14:paraId="5A0456B3" w14:textId="73C8CFC3" w:rsidR="003F29E4" w:rsidRPr="00F6599A" w:rsidRDefault="003F29E4" w:rsidP="004F5E75">
      <w:pPr>
        <w:pStyle w:val="Documentdetails"/>
        <w:numPr>
          <w:ilvl w:val="0"/>
          <w:numId w:val="21"/>
        </w:numPr>
        <w:suppressAutoHyphens/>
        <w:ind w:left="1276" w:hanging="425"/>
      </w:pPr>
      <w:r w:rsidRPr="00F6599A">
        <w:t>ARMS/SAMS/Self harm history</w:t>
      </w:r>
    </w:p>
    <w:p w14:paraId="64C57953" w14:textId="27A62B24" w:rsidR="00E24C52" w:rsidRPr="003F6716" w:rsidRDefault="00E24C52" w:rsidP="004F5E75">
      <w:pPr>
        <w:pStyle w:val="Documentdetails"/>
        <w:numPr>
          <w:ilvl w:val="0"/>
          <w:numId w:val="21"/>
        </w:numPr>
        <w:suppressAutoHyphens/>
        <w:ind w:left="1276" w:hanging="425"/>
      </w:pPr>
      <w:r w:rsidRPr="003F6716">
        <w:t>apply any applicable alert</w:t>
      </w:r>
      <w:r w:rsidR="00304DA1" w:rsidRPr="003F6716">
        <w:t xml:space="preserve"> (e.g CLMI prisoner/CLMI liable).</w:t>
      </w:r>
    </w:p>
    <w:p w14:paraId="1F9F1008" w14:textId="6D4A194C" w:rsidR="00C27D17" w:rsidRPr="00A7246E" w:rsidRDefault="00C27D17" w:rsidP="00AE531A">
      <w:pPr>
        <w:pStyle w:val="Heading2"/>
        <w:keepNext w:val="0"/>
        <w:keepLines w:val="0"/>
      </w:pPr>
      <w:bookmarkStart w:id="59" w:name="_Toc64381953"/>
      <w:bookmarkStart w:id="60" w:name="_Toc64900123"/>
      <w:bookmarkStart w:id="61" w:name="_Toc14443718"/>
      <w:bookmarkStart w:id="62" w:name="_Health_and_welfare"/>
      <w:bookmarkStart w:id="63" w:name="_Toc203052262"/>
      <w:bookmarkEnd w:id="59"/>
      <w:bookmarkEnd w:id="60"/>
      <w:bookmarkEnd w:id="61"/>
      <w:bookmarkEnd w:id="62"/>
      <w:r w:rsidRPr="00A7246E">
        <w:t xml:space="preserve">Health and </w:t>
      </w:r>
      <w:r w:rsidR="00FF0147" w:rsidRPr="00A7246E">
        <w:t>w</w:t>
      </w:r>
      <w:r w:rsidRPr="00A7246E">
        <w:t xml:space="preserve">elfare </w:t>
      </w:r>
      <w:r w:rsidR="00FF0147" w:rsidRPr="00A7246E">
        <w:t>a</w:t>
      </w:r>
      <w:r w:rsidR="00244EE8" w:rsidRPr="00A7246E">
        <w:t>ssessment</w:t>
      </w:r>
      <w:r w:rsidR="005F0B6D" w:rsidRPr="00A7246E">
        <w:t xml:space="preserve"> (including ARMS</w:t>
      </w:r>
      <w:r w:rsidR="007305F1">
        <w:t xml:space="preserve"> and SAMS</w:t>
      </w:r>
      <w:r w:rsidR="005F0B6D" w:rsidRPr="00A7246E">
        <w:t>)</w:t>
      </w:r>
      <w:bookmarkEnd w:id="63"/>
    </w:p>
    <w:p w14:paraId="3436D567" w14:textId="2BF40854" w:rsidR="003A7940" w:rsidRPr="00A7246E" w:rsidRDefault="003A7940" w:rsidP="001A740B">
      <w:pPr>
        <w:pStyle w:val="Heading3"/>
        <w:keepNext w:val="0"/>
        <w:keepLines w:val="0"/>
      </w:pPr>
      <w:r w:rsidRPr="00A7246E">
        <w:t xml:space="preserve">Any relevant information from documents arriving with the prisoner shall be used to inform the Reception Officer </w:t>
      </w:r>
      <w:r w:rsidR="00B30232" w:rsidRPr="00A7246E">
        <w:t xml:space="preserve">and Health Services staff </w:t>
      </w:r>
      <w:r w:rsidRPr="00A7246E">
        <w:t>of any risk posed by/to the prisoner.</w:t>
      </w:r>
      <w:r w:rsidR="001778D9" w:rsidRPr="00A7246E">
        <w:t xml:space="preserve"> </w:t>
      </w:r>
    </w:p>
    <w:p w14:paraId="3DF3DE58" w14:textId="6853F228" w:rsidR="0065787A" w:rsidRPr="00314366" w:rsidRDefault="00820E54" w:rsidP="001A740B">
      <w:pPr>
        <w:pStyle w:val="Heading3"/>
        <w:keepNext w:val="0"/>
        <w:keepLines w:val="0"/>
      </w:pPr>
      <w:bookmarkStart w:id="64" w:name="_For_returning_prisoners,"/>
      <w:bookmarkEnd w:id="64"/>
      <w:r w:rsidRPr="00314366">
        <w:lastRenderedPageBreak/>
        <w:t>For returning prisoners</w:t>
      </w:r>
      <w:r w:rsidR="006518E2" w:rsidRPr="00314366">
        <w:t>,</w:t>
      </w:r>
      <w:r w:rsidR="0065787A" w:rsidRPr="00314366">
        <w:t xml:space="preserve"> and where applicable</w:t>
      </w:r>
      <w:r w:rsidRPr="00314366">
        <w:t xml:space="preserve">, </w:t>
      </w:r>
      <w:r w:rsidR="006751F0" w:rsidRPr="00314366">
        <w:t>Reception Officer</w:t>
      </w:r>
      <w:r w:rsidRPr="00314366">
        <w:t>s</w:t>
      </w:r>
      <w:r w:rsidR="006751F0" w:rsidRPr="00314366">
        <w:t xml:space="preserve"> shall update the TOMS ARMS Module ‘Supervision Log’ using the information contained in the ARMS or SAMS Observation and Interaction – Offender in Transit sheet</w:t>
      </w:r>
      <w:r w:rsidR="00D03232" w:rsidRPr="00314366">
        <w:t xml:space="preserve"> or </w:t>
      </w:r>
      <w:r w:rsidR="00314366" w:rsidRPr="00314366">
        <w:t>ePEMS.</w:t>
      </w:r>
    </w:p>
    <w:p w14:paraId="6B04DD8B" w14:textId="7FA3BF81" w:rsidR="006751F0" w:rsidRPr="00A7246E" w:rsidRDefault="00C52430" w:rsidP="001A740B">
      <w:pPr>
        <w:pStyle w:val="Heading3"/>
        <w:keepNext w:val="0"/>
        <w:keepLines w:val="0"/>
      </w:pPr>
      <w:r>
        <w:t xml:space="preserve">All ARMS/SAMS observations shall be entered for periods of 72 hours or less. </w:t>
      </w:r>
      <w:r w:rsidR="00273B9C" w:rsidRPr="00A7246E">
        <w:t xml:space="preserve">A summary of the most current and important information should be entered </w:t>
      </w:r>
      <w:r w:rsidR="00406FF3">
        <w:t>on</w:t>
      </w:r>
      <w:r w:rsidR="00273B9C" w:rsidRPr="00A7246E">
        <w:t xml:space="preserve"> TOMS</w:t>
      </w:r>
      <w:r w:rsidR="002830E8">
        <w:t xml:space="preserve"> for </w:t>
      </w:r>
      <w:r w:rsidR="002830E8" w:rsidRPr="006A188A">
        <w:t xml:space="preserve">extended stays </w:t>
      </w:r>
      <w:r w:rsidR="00C67E7E" w:rsidRPr="006A188A">
        <w:t xml:space="preserve">of </w:t>
      </w:r>
      <w:r>
        <w:t xml:space="preserve">more than 72 hours </w:t>
      </w:r>
      <w:r w:rsidR="00273B9C" w:rsidRPr="00A7246E">
        <w:t>(rather than the entire log</w:t>
      </w:r>
      <w:r w:rsidR="00E44222" w:rsidRPr="00A7246E">
        <w:t xml:space="preserve"> for an extensive </w:t>
      </w:r>
      <w:r w:rsidR="00314366" w:rsidRPr="00A7246E">
        <w:t>period</w:t>
      </w:r>
      <w:r w:rsidR="00273B9C" w:rsidRPr="00A7246E">
        <w:t xml:space="preserve">). </w:t>
      </w:r>
      <w:r w:rsidR="006751F0" w:rsidRPr="00A7246E">
        <w:t xml:space="preserve">The Offender in Transit sheet is to be filed </w:t>
      </w:r>
      <w:r w:rsidR="00497DB3">
        <w:t>i</w:t>
      </w:r>
      <w:r w:rsidR="006751F0" w:rsidRPr="00A7246E">
        <w:t xml:space="preserve">n the prisoner’s </w:t>
      </w:r>
      <w:r w:rsidR="00A91BCE" w:rsidRPr="00A7246E">
        <w:t>Unit</w:t>
      </w:r>
      <w:r w:rsidR="006751F0" w:rsidRPr="00A7246E">
        <w:t xml:space="preserve"> File. </w:t>
      </w:r>
      <w:r w:rsidR="006751F0" w:rsidRPr="00F7257A">
        <w:t xml:space="preserve">Refer to </w:t>
      </w:r>
      <w:hyperlink r:id="rId22" w:history="1">
        <w:r w:rsidR="006751F0" w:rsidRPr="00A7246E">
          <w:rPr>
            <w:rStyle w:val="Hyperlink"/>
          </w:rPr>
          <w:t>COPP 4.9 – At-Risk Prisoners</w:t>
        </w:r>
      </w:hyperlink>
      <w:r w:rsidR="006751F0" w:rsidRPr="00F7257A">
        <w:t>.</w:t>
      </w:r>
    </w:p>
    <w:p w14:paraId="4FEEF8FF" w14:textId="3FD3DA98" w:rsidR="009625AE" w:rsidRDefault="00ED4319" w:rsidP="001A740B">
      <w:pPr>
        <w:pStyle w:val="Heading3"/>
        <w:keepNext w:val="0"/>
        <w:keepLines w:val="0"/>
      </w:pPr>
      <w:r w:rsidRPr="00A7246E">
        <w:t>P</w:t>
      </w:r>
      <w:r w:rsidR="009625AE" w:rsidRPr="00A7246E">
        <w:t xml:space="preserve">risoners </w:t>
      </w:r>
      <w:r w:rsidR="001E0AFD" w:rsidRPr="00A7246E">
        <w:t xml:space="preserve">arriving </w:t>
      </w:r>
      <w:r w:rsidRPr="00A7246E">
        <w:t xml:space="preserve">from the Frankland Centre </w:t>
      </w:r>
      <w:r w:rsidR="00ED40AC" w:rsidRPr="00A7246E">
        <w:t>may</w:t>
      </w:r>
      <w:r w:rsidR="00C22D07" w:rsidRPr="00A7246E">
        <w:t xml:space="preserve"> </w:t>
      </w:r>
      <w:r w:rsidRPr="00A7246E">
        <w:t>be</w:t>
      </w:r>
      <w:r w:rsidR="00E44222" w:rsidRPr="00A7246E">
        <w:t xml:space="preserve"> considered for</w:t>
      </w:r>
      <w:r w:rsidR="009625AE" w:rsidRPr="00A7246E">
        <w:t xml:space="preserve"> place</w:t>
      </w:r>
      <w:r w:rsidR="00E44222" w:rsidRPr="00A7246E">
        <w:t>ment</w:t>
      </w:r>
      <w:r w:rsidR="009625AE" w:rsidRPr="00A7246E">
        <w:t xml:space="preserve"> on </w:t>
      </w:r>
      <w:r w:rsidR="00EE6A93" w:rsidRPr="00A7246E">
        <w:t>ARMS</w:t>
      </w:r>
      <w:r w:rsidR="008204E7" w:rsidRPr="00A7246E">
        <w:t>, depending on their need</w:t>
      </w:r>
      <w:r w:rsidR="00497DB3">
        <w:t>s</w:t>
      </w:r>
      <w:r w:rsidR="00ED40AC" w:rsidRPr="00A7246E">
        <w:t xml:space="preserve"> and if there is a concern</w:t>
      </w:r>
      <w:r w:rsidR="009625AE" w:rsidRPr="00A7246E">
        <w:t>.</w:t>
      </w:r>
      <w:r w:rsidR="007407D1" w:rsidRPr="00A7246E">
        <w:t xml:space="preserve"> </w:t>
      </w:r>
      <w:r w:rsidR="007407D1" w:rsidRPr="00F7257A">
        <w:t>Refer to</w:t>
      </w:r>
      <w:r w:rsidR="00535634" w:rsidRPr="00A7246E">
        <w:t xml:space="preserve"> </w:t>
      </w:r>
      <w:r w:rsidR="00535634" w:rsidRPr="00982B00">
        <w:t>section</w:t>
      </w:r>
      <w:r w:rsidR="003F6716">
        <w:t xml:space="preserve"> </w:t>
      </w:r>
      <w:r w:rsidR="00535634" w:rsidRPr="00982B00">
        <w:t>10</w:t>
      </w:r>
      <w:r w:rsidR="007407D1" w:rsidRPr="00F7257A">
        <w:t xml:space="preserve"> </w:t>
      </w:r>
      <w:r w:rsidR="00535634" w:rsidRPr="00A7246E">
        <w:t>and</w:t>
      </w:r>
      <w:r w:rsidR="00535634" w:rsidRPr="00F7257A">
        <w:t xml:space="preserve"> </w:t>
      </w:r>
      <w:hyperlink r:id="rId23" w:history="1">
        <w:r w:rsidR="007407D1" w:rsidRPr="00A7246E">
          <w:rPr>
            <w:rStyle w:val="Hyperlink"/>
            <w:lang w:val="en-US"/>
          </w:rPr>
          <w:t>COPP 4.9 – At-Risk Prisoners</w:t>
        </w:r>
      </w:hyperlink>
      <w:r w:rsidR="004A06B6" w:rsidRPr="00A7246E">
        <w:t>.</w:t>
      </w:r>
    </w:p>
    <w:p w14:paraId="381D3D89" w14:textId="77777777" w:rsidR="0019146D" w:rsidRPr="002A2372" w:rsidRDefault="00162B81" w:rsidP="0019146D">
      <w:pPr>
        <w:pStyle w:val="Heading3"/>
      </w:pPr>
      <w:r w:rsidRPr="002A2372">
        <w:t xml:space="preserve">Prisoners received into prison under the </w:t>
      </w:r>
      <w:r w:rsidRPr="002A2372">
        <w:rPr>
          <w:i/>
          <w:iCs/>
        </w:rPr>
        <w:t>Criminal Law (Mental Impairment) Act 2023</w:t>
      </w:r>
      <w:r w:rsidRPr="002A2372">
        <w:t xml:space="preserve">, shall be placed on </w:t>
      </w:r>
      <w:r w:rsidR="002249F9" w:rsidRPr="002A2372">
        <w:t xml:space="preserve">ARMS if they are at risk of suicide or self-harm in accordance with </w:t>
      </w:r>
      <w:hyperlink r:id="rId24" w:history="1">
        <w:r w:rsidR="002249F9" w:rsidRPr="002A2372">
          <w:rPr>
            <w:rStyle w:val="Hyperlink"/>
            <w:lang w:val="en-US"/>
          </w:rPr>
          <w:t>COPP 4.9 – At-Risk Prisoners</w:t>
        </w:r>
      </w:hyperlink>
      <w:r w:rsidRPr="002A2372">
        <w:t>.</w:t>
      </w:r>
      <w:bookmarkStart w:id="65" w:name="_Hlk178847871"/>
    </w:p>
    <w:p w14:paraId="3F4D8897" w14:textId="77777777" w:rsidR="0019146D" w:rsidRPr="002A2372" w:rsidRDefault="009C71C5" w:rsidP="0019146D">
      <w:pPr>
        <w:pStyle w:val="Heading3"/>
      </w:pPr>
      <w:r w:rsidRPr="002A2372">
        <w:t>Reception Staff shall make a referral via ARMS</w:t>
      </w:r>
      <w:r w:rsidR="008973D0" w:rsidRPr="002A2372">
        <w:t xml:space="preserve">, if the CLMI prisoner is considered vulnerable, </w:t>
      </w:r>
      <w:r w:rsidRPr="002A2372">
        <w:t xml:space="preserve"> to enable a SAMS suitability assessment through the Prisoner Risk Assessment Group (PRAG).</w:t>
      </w:r>
      <w:bookmarkEnd w:id="65"/>
    </w:p>
    <w:p w14:paraId="30479DE2" w14:textId="1776B013" w:rsidR="00B460B7" w:rsidRPr="002A2372" w:rsidRDefault="00B460B7" w:rsidP="0019146D">
      <w:pPr>
        <w:pStyle w:val="Heading3"/>
      </w:pPr>
      <w:r w:rsidRPr="002A2372">
        <w:rPr>
          <w:rFonts w:eastAsia="Calibri"/>
          <w:color w:val="auto"/>
          <w:kern w:val="2"/>
          <w:szCs w:val="24"/>
          <w14:ligatures w14:val="standardContextual"/>
        </w:rPr>
        <w:t xml:space="preserve">Health Services staff can directly refer to SAMS if they identify </w:t>
      </w:r>
      <w:r w:rsidRPr="002A2372">
        <w:rPr>
          <w:rFonts w:eastAsia="Calibri"/>
          <w:bCs w:val="0"/>
          <w:color w:val="auto"/>
          <w:kern w:val="2"/>
          <w:szCs w:val="24"/>
          <w14:ligatures w14:val="standardContextual"/>
        </w:rPr>
        <w:t>a CLMI prisoner is vulnerable and who may require additional intervention and monitoring.</w:t>
      </w:r>
    </w:p>
    <w:p w14:paraId="5C322EFF" w14:textId="5538CB94" w:rsidR="00A053AA" w:rsidRPr="00533D68" w:rsidRDefault="00A053AA" w:rsidP="00A053AA">
      <w:pPr>
        <w:pStyle w:val="Heading2"/>
      </w:pPr>
      <w:bookmarkStart w:id="66" w:name="_Toc203052263"/>
      <w:r w:rsidRPr="00533D68">
        <w:t>Drug and Alcohol Testing</w:t>
      </w:r>
      <w:bookmarkEnd w:id="66"/>
    </w:p>
    <w:p w14:paraId="0C0E569C" w14:textId="72552C89" w:rsidR="0020131C" w:rsidRPr="00533D68" w:rsidRDefault="004A087A" w:rsidP="0020131C">
      <w:pPr>
        <w:pStyle w:val="Heading3"/>
        <w:rPr>
          <w:color w:val="auto"/>
        </w:rPr>
      </w:pPr>
      <w:r w:rsidRPr="00533D68">
        <w:rPr>
          <w:color w:val="auto"/>
        </w:rPr>
        <w:t xml:space="preserve">It is best practice that all prisoners </w:t>
      </w:r>
      <w:r w:rsidR="005077CD" w:rsidRPr="00533D68">
        <w:rPr>
          <w:color w:val="auto"/>
        </w:rPr>
        <w:t xml:space="preserve">are drug and alcohol tested upon admission to prison. This will provide staff a benchmark to determine whether a further positive test is the result of residual effect of the substance or </w:t>
      </w:r>
      <w:r w:rsidR="0020131C" w:rsidRPr="00533D68">
        <w:rPr>
          <w:color w:val="auto"/>
        </w:rPr>
        <w:t xml:space="preserve">continued substance use since </w:t>
      </w:r>
      <w:r w:rsidR="00293514" w:rsidRPr="00533D68">
        <w:rPr>
          <w:color w:val="auto"/>
        </w:rPr>
        <w:t>being</w:t>
      </w:r>
      <w:r w:rsidR="0020131C" w:rsidRPr="00533D68">
        <w:rPr>
          <w:color w:val="auto"/>
        </w:rPr>
        <w:t xml:space="preserve"> incarcerated. Refer to </w:t>
      </w:r>
      <w:hyperlink r:id="rId25" w:history="1">
        <w:r w:rsidR="000328DE" w:rsidRPr="00533D68">
          <w:rPr>
            <w:rStyle w:val="Hyperlink"/>
          </w:rPr>
          <w:t xml:space="preserve">COPP 10.4 </w:t>
        </w:r>
        <w:r w:rsidR="00C476D3" w:rsidRPr="00533D68">
          <w:rPr>
            <w:rStyle w:val="Hyperlink"/>
          </w:rPr>
          <w:t>Prisoner Drug and Alcohol Testing</w:t>
        </w:r>
      </w:hyperlink>
      <w:r w:rsidR="00C476D3" w:rsidRPr="00533D68">
        <w:rPr>
          <w:color w:val="auto"/>
        </w:rPr>
        <w:t xml:space="preserve"> </w:t>
      </w:r>
      <w:r w:rsidR="000328DE" w:rsidRPr="00533D68">
        <w:rPr>
          <w:color w:val="auto"/>
        </w:rPr>
        <w:t xml:space="preserve">- </w:t>
      </w:r>
      <w:r w:rsidR="0020131C" w:rsidRPr="00533D68">
        <w:rPr>
          <w:color w:val="auto"/>
        </w:rPr>
        <w:t>Appendix D</w:t>
      </w:r>
      <w:r w:rsidR="00894FC7" w:rsidRPr="00533D68">
        <w:rPr>
          <w:color w:val="auto"/>
        </w:rPr>
        <w:t xml:space="preserve">: </w:t>
      </w:r>
      <w:r w:rsidR="0020131C" w:rsidRPr="00533D68">
        <w:rPr>
          <w:color w:val="auto"/>
        </w:rPr>
        <w:t>Substance Testing Window Period.</w:t>
      </w:r>
    </w:p>
    <w:p w14:paraId="1DD337C3" w14:textId="1B6FFA6F" w:rsidR="00AD67FA" w:rsidRPr="00A7246E" w:rsidRDefault="006D30D8" w:rsidP="001A740B">
      <w:pPr>
        <w:pStyle w:val="Heading2"/>
        <w:keepNext w:val="0"/>
        <w:keepLines w:val="0"/>
      </w:pPr>
      <w:bookmarkStart w:id="67" w:name="_Placement_within_the"/>
      <w:bookmarkStart w:id="68" w:name="_Toc203052264"/>
      <w:bookmarkEnd w:id="67"/>
      <w:r w:rsidRPr="00A7246E">
        <w:t>Placement</w:t>
      </w:r>
      <w:r w:rsidR="00577830" w:rsidRPr="00A7246E">
        <w:t xml:space="preserve"> within the </w:t>
      </w:r>
      <w:r w:rsidR="005961DA" w:rsidRPr="00A7246E">
        <w:t>receiving p</w:t>
      </w:r>
      <w:r w:rsidRPr="00A7246E">
        <w:t>rison</w:t>
      </w:r>
      <w:bookmarkEnd w:id="68"/>
    </w:p>
    <w:p w14:paraId="0FCF07E7" w14:textId="422445A6" w:rsidR="00D81950" w:rsidRDefault="005235CF" w:rsidP="001A740B">
      <w:pPr>
        <w:pStyle w:val="Heading3"/>
        <w:keepNext w:val="0"/>
        <w:keepLines w:val="0"/>
      </w:pPr>
      <w:r w:rsidRPr="00A7246E">
        <w:t xml:space="preserve">Reception Officers shall use the information collected from the prisoner, their warrant, or other instrument authorising imprisonment and any </w:t>
      </w:r>
      <w:r w:rsidR="00D6458C" w:rsidRPr="00A7246E">
        <w:t xml:space="preserve">other information </w:t>
      </w:r>
      <w:r w:rsidR="00E5055D" w:rsidRPr="00A7246E">
        <w:t>(</w:t>
      </w:r>
      <w:r w:rsidR="003D47B8">
        <w:t>eg</w:t>
      </w:r>
      <w:r w:rsidR="00D6458C" w:rsidRPr="00A7246E">
        <w:t xml:space="preserve"> ARMS</w:t>
      </w:r>
      <w:r w:rsidR="00C22D07" w:rsidRPr="00A7246E">
        <w:t>)</w:t>
      </w:r>
      <w:r w:rsidRPr="00A7246E">
        <w:t xml:space="preserve"> to determine a suitable placement within the receiving prison.</w:t>
      </w:r>
      <w:r w:rsidR="00D81950" w:rsidRPr="00A7246E">
        <w:t xml:space="preserve"> </w:t>
      </w:r>
      <w:r w:rsidR="00497DB3">
        <w:t xml:space="preserve">Refer to </w:t>
      </w:r>
      <w:r w:rsidR="00497DB3" w:rsidRPr="00982B00">
        <w:t>section 4</w:t>
      </w:r>
      <w:r w:rsidR="00497DB3">
        <w:t xml:space="preserve"> for prisoner cohorts who may need additional consideration and support. </w:t>
      </w:r>
    </w:p>
    <w:p w14:paraId="0490DC3B" w14:textId="549B02FB" w:rsidR="003C01D9" w:rsidRPr="003C01D9" w:rsidRDefault="003C01D9" w:rsidP="003C01D9">
      <w:pPr>
        <w:pStyle w:val="Heading3"/>
      </w:pPr>
      <w:r w:rsidRPr="003C01D9">
        <w:t xml:space="preserve">Where a prisoner </w:t>
      </w:r>
      <w:r w:rsidR="00A00D96">
        <w:t xml:space="preserve">displays </w:t>
      </w:r>
      <w:r w:rsidRPr="003C01D9">
        <w:t>an unlawful consorting notice (UCN)</w:t>
      </w:r>
      <w:r w:rsidR="00A00D96">
        <w:t xml:space="preserve"> alert</w:t>
      </w:r>
      <w:r w:rsidRPr="003C01D9">
        <w:t>, the Security Manager or Senior Officer Security shall be notified. The Security Manager or Senior Officer Security shall check the UCN details in regards to placement of the prisoner, communications and visits.</w:t>
      </w:r>
    </w:p>
    <w:p w14:paraId="4B0F079C" w14:textId="3C189C26" w:rsidR="005235CF" w:rsidRPr="00A7246E" w:rsidRDefault="00D81950" w:rsidP="00B90960">
      <w:pPr>
        <w:pStyle w:val="Heading3"/>
      </w:pPr>
      <w:r w:rsidRPr="00A7246E">
        <w:t xml:space="preserve">Reception Officers shall review </w:t>
      </w:r>
      <w:r w:rsidRPr="00B90960">
        <w:t>any</w:t>
      </w:r>
      <w:r w:rsidRPr="00A7246E">
        <w:t xml:space="preserve"> current Multiple Cell Occupancy – Risk Assessment </w:t>
      </w:r>
      <w:r w:rsidR="006144CB" w:rsidRPr="00A7246E">
        <w:t>checklists and</w:t>
      </w:r>
      <w:r w:rsidRPr="00A7246E">
        <w:t xml:space="preserve"> update as required. </w:t>
      </w:r>
      <w:r w:rsidR="00752ACE" w:rsidRPr="00A7246E">
        <w:t>The</w:t>
      </w:r>
      <w:r w:rsidRPr="00A7246E">
        <w:t xml:space="preserve"> process for shared cells and bunk bed accommodation</w:t>
      </w:r>
      <w:r w:rsidR="00752ACE" w:rsidRPr="00A7246E">
        <w:t xml:space="preserve"> is located in </w:t>
      </w:r>
      <w:hyperlink r:id="rId26" w:history="1">
        <w:r w:rsidRPr="00A7246E">
          <w:rPr>
            <w:rStyle w:val="Hyperlink"/>
          </w:rPr>
          <w:t>COPP 5.1</w:t>
        </w:r>
        <w:r w:rsidR="00497DB3">
          <w:rPr>
            <w:rStyle w:val="Hyperlink"/>
          </w:rPr>
          <w:t xml:space="preserve"> </w:t>
        </w:r>
        <w:r w:rsidRPr="00A7246E">
          <w:rPr>
            <w:rStyle w:val="Hyperlink"/>
          </w:rPr>
          <w:t>–</w:t>
        </w:r>
        <w:r w:rsidR="00497DB3">
          <w:rPr>
            <w:rStyle w:val="Hyperlink"/>
          </w:rPr>
          <w:t xml:space="preserve"> </w:t>
        </w:r>
        <w:r w:rsidRPr="00A7246E">
          <w:rPr>
            <w:rStyle w:val="Hyperlink"/>
          </w:rPr>
          <w:t>Prisoner</w:t>
        </w:r>
        <w:r w:rsidR="00497DB3">
          <w:rPr>
            <w:rStyle w:val="Hyperlink"/>
          </w:rPr>
          <w:t xml:space="preserve"> </w:t>
        </w:r>
        <w:r w:rsidRPr="00A7246E">
          <w:rPr>
            <w:rStyle w:val="Hyperlink"/>
          </w:rPr>
          <w:t>Accommodation</w:t>
        </w:r>
      </w:hyperlink>
      <w:r w:rsidRPr="00A7246E">
        <w:t>.</w:t>
      </w:r>
    </w:p>
    <w:p w14:paraId="184A3F5A" w14:textId="70F76F04" w:rsidR="006D30D8" w:rsidRPr="00A7246E" w:rsidRDefault="006D30D8" w:rsidP="001A740B">
      <w:pPr>
        <w:pStyle w:val="Heading3"/>
        <w:keepNext w:val="0"/>
        <w:keepLines w:val="0"/>
      </w:pPr>
      <w:r w:rsidRPr="00A7246E">
        <w:t xml:space="preserve">The </w:t>
      </w:r>
      <w:r w:rsidR="00752ACE" w:rsidRPr="00A7246E">
        <w:t>Unit Manager</w:t>
      </w:r>
      <w:r w:rsidR="008E0F96" w:rsidRPr="00A7246E">
        <w:t xml:space="preserve"> or Unit Officer </w:t>
      </w:r>
      <w:r w:rsidRPr="00A7246E">
        <w:t>shall</w:t>
      </w:r>
      <w:r w:rsidR="00CC1791" w:rsidRPr="00A7246E">
        <w:t xml:space="preserve"> </w:t>
      </w:r>
      <w:r w:rsidRPr="00A7246E">
        <w:t xml:space="preserve">add the prisoner to the Unit </w:t>
      </w:r>
      <w:r w:rsidR="00203E91">
        <w:t>C</w:t>
      </w:r>
      <w:r w:rsidRPr="00A7246E">
        <w:t>ount on TOMS when the prisoner has been allocated their accommodation.</w:t>
      </w:r>
    </w:p>
    <w:p w14:paraId="6CE9757B" w14:textId="77777777" w:rsidR="00B877BB" w:rsidRPr="00A7246E" w:rsidRDefault="00B877BB" w:rsidP="001A740B">
      <w:pPr>
        <w:pStyle w:val="Heading2"/>
        <w:keepNext w:val="0"/>
        <w:keepLines w:val="0"/>
      </w:pPr>
      <w:bookmarkStart w:id="69" w:name="_Toc203052265"/>
      <w:r w:rsidRPr="00A7246E">
        <w:t>Custody handover in external locations</w:t>
      </w:r>
      <w:bookmarkEnd w:id="69"/>
    </w:p>
    <w:p w14:paraId="0ABCF1C0" w14:textId="431E2DB6" w:rsidR="009E6D53" w:rsidRDefault="009E6D53" w:rsidP="009E6D53">
      <w:pPr>
        <w:pStyle w:val="Heading3"/>
        <w:keepNext w:val="0"/>
        <w:keepLines w:val="0"/>
      </w:pPr>
      <w:r>
        <w:lastRenderedPageBreak/>
        <w:t xml:space="preserve">Where a remanded or sentenced prisoner is received into the Department’s custody at an external location (eg. hospital, WA Police Force lock ups), Escorting Officers shall ensure the correct documentation is received from the WA Police Force prior to accepting a prisoner into lawful custody (refer to </w:t>
      </w:r>
      <w:hyperlink r:id="rId27" w:history="1">
        <w:r w:rsidRPr="0052703D">
          <w:rPr>
            <w:rStyle w:val="Hyperlink"/>
          </w:rPr>
          <w:t>COPP 12.3 – Conducting Escorts</w:t>
        </w:r>
      </w:hyperlink>
      <w:r>
        <w:rPr>
          <w:rStyle w:val="Hyperlink"/>
        </w:rPr>
        <w:t>)</w:t>
      </w:r>
      <w:r>
        <w:t xml:space="preserve">. The documentation and relevant items may include: </w:t>
      </w:r>
    </w:p>
    <w:p w14:paraId="0D9306D4" w14:textId="2DD0C990" w:rsidR="009E6D53" w:rsidRDefault="00F55F7B" w:rsidP="004F5E75">
      <w:pPr>
        <w:pStyle w:val="Documentdetails"/>
        <w:numPr>
          <w:ilvl w:val="0"/>
          <w:numId w:val="17"/>
        </w:numPr>
        <w:suppressAutoHyphens/>
        <w:spacing w:before="120" w:after="120"/>
      </w:pPr>
      <w:r>
        <w:t>v</w:t>
      </w:r>
      <w:r w:rsidR="009E6D53">
        <w:t xml:space="preserve">erification of the prisoner’s identity </w:t>
      </w:r>
    </w:p>
    <w:p w14:paraId="5C79AFB5" w14:textId="647C0258" w:rsidR="009E6D53" w:rsidRDefault="00F55F7B" w:rsidP="004F5E75">
      <w:pPr>
        <w:pStyle w:val="Documentdetails"/>
        <w:numPr>
          <w:ilvl w:val="0"/>
          <w:numId w:val="17"/>
        </w:numPr>
        <w:suppressAutoHyphens/>
        <w:spacing w:before="120" w:after="120"/>
      </w:pPr>
      <w:r>
        <w:t xml:space="preserve">a </w:t>
      </w:r>
      <w:r w:rsidR="009E6D53">
        <w:t xml:space="preserve">copy of the following documents: </w:t>
      </w:r>
    </w:p>
    <w:p w14:paraId="4356918A" w14:textId="5CD47574" w:rsidR="009E6D53" w:rsidRDefault="009E6D53" w:rsidP="003F6716">
      <w:pPr>
        <w:pStyle w:val="ListBullet"/>
        <w:ind w:left="1276" w:hanging="425"/>
      </w:pPr>
      <w:r>
        <w:t xml:space="preserve">Warrant or </w:t>
      </w:r>
      <w:r w:rsidRPr="0032704A">
        <w:t>other</w:t>
      </w:r>
      <w:r>
        <w:t xml:space="preserve"> holding authority, refer to </w:t>
      </w:r>
      <w:hyperlink r:id="rId28" w:history="1">
        <w:r w:rsidRPr="00CD4304">
          <w:rPr>
            <w:rStyle w:val="Hyperlink"/>
          </w:rPr>
          <w:t>COPP 12.7 – Warrants</w:t>
        </w:r>
      </w:hyperlink>
      <w:r>
        <w:t xml:space="preserve">. </w:t>
      </w:r>
    </w:p>
    <w:p w14:paraId="6B1A2C5A" w14:textId="77777777" w:rsidR="009E6D53" w:rsidRDefault="009E6D53" w:rsidP="003F6716">
      <w:pPr>
        <w:pStyle w:val="ListBullet"/>
        <w:ind w:left="1276" w:hanging="425"/>
      </w:pPr>
      <w:r>
        <w:t>Custody Summary Handover Report</w:t>
      </w:r>
    </w:p>
    <w:p w14:paraId="66247500" w14:textId="419BF310" w:rsidR="009E6D53" w:rsidRDefault="009E6D53" w:rsidP="003F6716">
      <w:pPr>
        <w:pStyle w:val="ListBullet"/>
        <w:ind w:left="1276" w:hanging="425"/>
      </w:pPr>
      <w:r>
        <w:t>Authority to Take Charge and Move Notice</w:t>
      </w:r>
    </w:p>
    <w:p w14:paraId="1FA96807" w14:textId="77777777" w:rsidR="009E6D53" w:rsidRDefault="009E6D53" w:rsidP="003F6716">
      <w:pPr>
        <w:pStyle w:val="ListBullet"/>
        <w:ind w:left="1276" w:hanging="425"/>
      </w:pPr>
      <w:r>
        <w:t>Medical Summary Report</w:t>
      </w:r>
    </w:p>
    <w:p w14:paraId="4108A504" w14:textId="77777777" w:rsidR="009E6D53" w:rsidRDefault="009E6D53" w:rsidP="003F6716">
      <w:pPr>
        <w:pStyle w:val="ListBullet"/>
        <w:ind w:left="1276" w:hanging="425"/>
      </w:pPr>
      <w:r>
        <w:t>Police Custodial Care – Medical Treatment Report, as required</w:t>
      </w:r>
    </w:p>
    <w:p w14:paraId="03AF6771" w14:textId="47E4AC8A" w:rsidR="009E6D53" w:rsidRDefault="009E6D53" w:rsidP="003F6716">
      <w:pPr>
        <w:pStyle w:val="ListBullet"/>
        <w:ind w:left="1276" w:hanging="425"/>
      </w:pPr>
      <w:r>
        <w:t>Property Report for Transfer</w:t>
      </w:r>
    </w:p>
    <w:p w14:paraId="7B201D7C" w14:textId="62C52A37" w:rsidR="009E6D53" w:rsidRDefault="00F55F7B" w:rsidP="004F5E75">
      <w:pPr>
        <w:pStyle w:val="Documentdetails"/>
        <w:numPr>
          <w:ilvl w:val="0"/>
          <w:numId w:val="17"/>
        </w:numPr>
        <w:suppressAutoHyphens/>
        <w:spacing w:before="120" w:after="120"/>
      </w:pPr>
      <w:r>
        <w:t>t</w:t>
      </w:r>
      <w:r w:rsidR="009E6D53">
        <w:t>he prisoner’s property</w:t>
      </w:r>
    </w:p>
    <w:p w14:paraId="1A180A2C" w14:textId="7AFCF080" w:rsidR="009E6D53" w:rsidRPr="00403787" w:rsidRDefault="00F55F7B" w:rsidP="004F5E75">
      <w:pPr>
        <w:pStyle w:val="Documentdetails"/>
        <w:numPr>
          <w:ilvl w:val="0"/>
          <w:numId w:val="17"/>
        </w:numPr>
        <w:suppressAutoHyphens/>
        <w:spacing w:before="120" w:after="120"/>
      </w:pPr>
      <w:r>
        <w:t>a</w:t>
      </w:r>
      <w:r w:rsidR="009E6D53">
        <w:t xml:space="preserve"> verbal update on any incidents, observations welfare concerns etc. </w:t>
      </w:r>
    </w:p>
    <w:p w14:paraId="274AF1A8" w14:textId="3FDF9B22" w:rsidR="009E6D53" w:rsidRPr="00897E81" w:rsidRDefault="009E6D53" w:rsidP="009E6D53">
      <w:pPr>
        <w:pStyle w:val="Heading3"/>
        <w:keepNext w:val="0"/>
        <w:keepLines w:val="0"/>
      </w:pPr>
      <w:r w:rsidRPr="00897E81">
        <w:t xml:space="preserve">The Escorting </w:t>
      </w:r>
      <w:r w:rsidRPr="00982B00">
        <w:t>Officer may determine that a prisoner requires external medical assistance before the prison will accept custody of</w:t>
      </w:r>
      <w:r w:rsidRPr="00897E81">
        <w:t xml:space="preserve"> the prisoner. The authority who currently has charge of the prisoner shall be requested to make arrangements for the prisoner before accepting custody</w:t>
      </w:r>
      <w:r w:rsidRPr="00897E81">
        <w:rPr>
          <w:rStyle w:val="FootnoteReference"/>
        </w:rPr>
        <w:footnoteReference w:id="2"/>
      </w:r>
      <w:r w:rsidRPr="00897E81">
        <w:t xml:space="preserve">. </w:t>
      </w:r>
    </w:p>
    <w:p w14:paraId="534CEE50" w14:textId="24CD1220" w:rsidR="00B877BB" w:rsidRPr="00A7246E" w:rsidRDefault="009E6D53" w:rsidP="001A740B">
      <w:pPr>
        <w:pStyle w:val="Heading3"/>
        <w:keepNext w:val="0"/>
        <w:keepLines w:val="0"/>
      </w:pPr>
      <w:r>
        <w:t>F</w:t>
      </w:r>
      <w:r w:rsidR="00B877BB" w:rsidRPr="00A7246E">
        <w:t xml:space="preserve">ollowing </w:t>
      </w:r>
      <w:r>
        <w:t>the</w:t>
      </w:r>
      <w:r w:rsidR="00B877BB" w:rsidRPr="00A7246E">
        <w:t xml:space="preserve"> custody handover</w:t>
      </w:r>
      <w:r>
        <w:t>, Reception Officers</w:t>
      </w:r>
      <w:r w:rsidR="00B555AF">
        <w:t>/OIC</w:t>
      </w:r>
      <w:r w:rsidR="00B877BB" w:rsidRPr="00A7246E">
        <w:t xml:space="preserve"> shall add the prisoner to the total prison count on TOMS. </w:t>
      </w:r>
    </w:p>
    <w:p w14:paraId="495F4C01" w14:textId="36F3526D" w:rsidR="00B877BB" w:rsidRPr="00F7257A" w:rsidRDefault="00B877BB" w:rsidP="001A740B">
      <w:pPr>
        <w:pStyle w:val="Heading3"/>
        <w:keepNext w:val="0"/>
        <w:keepLines w:val="0"/>
      </w:pPr>
      <w:r w:rsidRPr="00A7246E">
        <w:t xml:space="preserve">A </w:t>
      </w:r>
      <w:r w:rsidR="0061319C" w:rsidRPr="00A7246E">
        <w:t xml:space="preserve">Reception </w:t>
      </w:r>
      <w:r w:rsidRPr="00A7246E">
        <w:t>Officer shall visit the external location to take a photograph of the prisoner to be uploaded onto TOMS.</w:t>
      </w:r>
    </w:p>
    <w:p w14:paraId="67F38D24" w14:textId="3D65593B" w:rsidR="00B877BB" w:rsidRPr="00F7257A" w:rsidRDefault="009E6D53" w:rsidP="001A740B">
      <w:pPr>
        <w:pStyle w:val="Heading3"/>
        <w:keepNext w:val="0"/>
        <w:keepLines w:val="0"/>
      </w:pPr>
      <w:r>
        <w:t xml:space="preserve">Once the prisoner arrives at the prison, Reception Officers shall review and complete any elements of </w:t>
      </w:r>
      <w:r w:rsidRPr="00982B00">
        <w:t>section 3</w:t>
      </w:r>
      <w:r>
        <w:t xml:space="preserve"> and </w:t>
      </w:r>
      <w:r w:rsidRPr="00982B00">
        <w:t>section 5</w:t>
      </w:r>
      <w:r>
        <w:t xml:space="preserve"> which are still outstanding. </w:t>
      </w:r>
    </w:p>
    <w:p w14:paraId="6E44097D" w14:textId="4E31BDB4" w:rsidR="00B877BB" w:rsidRPr="00A7246E" w:rsidRDefault="00B877BB" w:rsidP="001A740B">
      <w:pPr>
        <w:pStyle w:val="Heading2"/>
        <w:keepNext w:val="0"/>
        <w:keepLines w:val="0"/>
      </w:pPr>
      <w:bookmarkStart w:id="70" w:name="_Toc203052266"/>
      <w:r w:rsidRPr="00A7246E">
        <w:t>After hours intake</w:t>
      </w:r>
      <w:bookmarkEnd w:id="70"/>
      <w:r w:rsidRPr="00A7246E">
        <w:t xml:space="preserve"> </w:t>
      </w:r>
    </w:p>
    <w:p w14:paraId="1FC77DFD" w14:textId="77777777" w:rsidR="00AB5211" w:rsidRPr="00F7257A" w:rsidRDefault="00AB5211" w:rsidP="001A740B">
      <w:pPr>
        <w:pStyle w:val="Heading3"/>
        <w:keepNext w:val="0"/>
        <w:keepLines w:val="0"/>
      </w:pPr>
      <w:r w:rsidRPr="00A7246E">
        <w:t xml:space="preserve">If a prisoner is received outside office hours, the OIC may elect not to complete the full reception procedure. However, as a minimum, the following should be completed: </w:t>
      </w:r>
    </w:p>
    <w:p w14:paraId="43391FDD" w14:textId="2456F417" w:rsidR="00AB5211" w:rsidRPr="0032704A" w:rsidRDefault="00F55F7B" w:rsidP="004F5E75">
      <w:pPr>
        <w:pStyle w:val="Documentdetails"/>
        <w:numPr>
          <w:ilvl w:val="0"/>
          <w:numId w:val="23"/>
        </w:numPr>
        <w:suppressAutoHyphens/>
        <w:spacing w:before="120" w:after="120"/>
        <w:ind w:left="1276" w:hanging="425"/>
      </w:pPr>
      <w:r>
        <w:t>p</w:t>
      </w:r>
      <w:r w:rsidR="00AB5211" w:rsidRPr="00A7246E">
        <w:t xml:space="preserve">risoner added to the prison count </w:t>
      </w:r>
    </w:p>
    <w:p w14:paraId="59301298" w14:textId="41C8FBDD" w:rsidR="00B218B5" w:rsidRPr="008F487E" w:rsidRDefault="00B218B5" w:rsidP="004F5E75">
      <w:pPr>
        <w:pStyle w:val="Documentdetails"/>
        <w:numPr>
          <w:ilvl w:val="0"/>
          <w:numId w:val="23"/>
        </w:numPr>
        <w:suppressAutoHyphens/>
        <w:spacing w:before="120" w:after="120"/>
        <w:ind w:left="1276" w:hanging="425"/>
      </w:pPr>
      <w:r w:rsidRPr="00A7246E">
        <w:t xml:space="preserve">ARMS – </w:t>
      </w:r>
      <w:r w:rsidR="00AB5211" w:rsidRPr="00A7246E">
        <w:t>R</w:t>
      </w:r>
      <w:r w:rsidRPr="00A7246E">
        <w:t>eception Intake</w:t>
      </w:r>
      <w:r w:rsidR="00AB5211" w:rsidRPr="00A7246E">
        <w:t xml:space="preserve"> Assessment completed </w:t>
      </w:r>
    </w:p>
    <w:p w14:paraId="567311D8" w14:textId="16AB5CF4" w:rsidR="00B218B5" w:rsidRPr="0032704A" w:rsidRDefault="00B218B5" w:rsidP="004F5E75">
      <w:pPr>
        <w:pStyle w:val="Documentdetails"/>
        <w:numPr>
          <w:ilvl w:val="0"/>
          <w:numId w:val="23"/>
        </w:numPr>
        <w:suppressAutoHyphens/>
        <w:spacing w:before="120" w:after="120"/>
        <w:ind w:left="1276" w:hanging="425"/>
      </w:pPr>
      <w:r w:rsidRPr="0032704A">
        <w:t xml:space="preserve">Multiple Cell Occupancy Checklist completed </w:t>
      </w:r>
    </w:p>
    <w:p w14:paraId="5FB34A6E" w14:textId="42977EB7" w:rsidR="00AB5211" w:rsidRPr="0032704A" w:rsidRDefault="00F55F7B" w:rsidP="004F5E75">
      <w:pPr>
        <w:pStyle w:val="Documentdetails"/>
        <w:numPr>
          <w:ilvl w:val="0"/>
          <w:numId w:val="23"/>
        </w:numPr>
        <w:suppressAutoHyphens/>
        <w:spacing w:before="120" w:after="120"/>
        <w:ind w:left="1276" w:hanging="425"/>
      </w:pPr>
      <w:r>
        <w:t>p</w:t>
      </w:r>
      <w:r w:rsidR="00B218B5" w:rsidRPr="00A7246E">
        <w:t>hotograph taken</w:t>
      </w:r>
    </w:p>
    <w:p w14:paraId="7C3B3879" w14:textId="1CC1C1B2" w:rsidR="00AB5211" w:rsidRPr="0032704A" w:rsidRDefault="00F55F7B" w:rsidP="004F5E75">
      <w:pPr>
        <w:pStyle w:val="Documentdetails"/>
        <w:numPr>
          <w:ilvl w:val="0"/>
          <w:numId w:val="23"/>
        </w:numPr>
        <w:suppressAutoHyphens/>
        <w:spacing w:before="120" w:after="120"/>
        <w:ind w:left="1276" w:hanging="425"/>
      </w:pPr>
      <w:r>
        <w:t>d</w:t>
      </w:r>
      <w:r w:rsidR="00AB5211" w:rsidRPr="00A7246E">
        <w:t xml:space="preserve">etails of </w:t>
      </w:r>
      <w:r w:rsidR="00B218B5" w:rsidRPr="00A7246E">
        <w:t xml:space="preserve">any </w:t>
      </w:r>
      <w:r w:rsidR="00E44222" w:rsidRPr="00A7246E">
        <w:t xml:space="preserve">police </w:t>
      </w:r>
      <w:r w:rsidR="00AB5211" w:rsidRPr="00A7246E">
        <w:t xml:space="preserve">escape should be obtained, if a prisoner has an escape history it will be recorded on TOMS.  </w:t>
      </w:r>
    </w:p>
    <w:p w14:paraId="6430E6F3" w14:textId="391966A1" w:rsidR="005813EA" w:rsidRPr="00A7246E" w:rsidRDefault="00AB5211" w:rsidP="0006272D">
      <w:pPr>
        <w:pStyle w:val="Heading3"/>
        <w:keepNext w:val="0"/>
        <w:keepLines w:val="0"/>
      </w:pPr>
      <w:r w:rsidRPr="00A7246E">
        <w:t xml:space="preserve">If a prisoner </w:t>
      </w:r>
      <w:r w:rsidR="00047EB5" w:rsidRPr="00A7246E">
        <w:t xml:space="preserve">arrives at </w:t>
      </w:r>
      <w:r w:rsidR="006073D3">
        <w:t>R</w:t>
      </w:r>
      <w:r w:rsidR="00047EB5" w:rsidRPr="00A7246E">
        <w:t>eception after office hours (</w:t>
      </w:r>
      <w:r w:rsidR="003D47B8">
        <w:t>ie</w:t>
      </w:r>
      <w:r w:rsidR="00047EB5" w:rsidRPr="00A7246E">
        <w:t xml:space="preserve"> after the Movements Officer departs for the day or on weekends), and the prisoner </w:t>
      </w:r>
      <w:r w:rsidRPr="00A7246E">
        <w:t>is due for discharge or for a court appearance the next day or next business day</w:t>
      </w:r>
      <w:r w:rsidR="00047EB5" w:rsidRPr="00A7246E">
        <w:t xml:space="preserve">, </w:t>
      </w:r>
      <w:r w:rsidRPr="00A7246E">
        <w:t xml:space="preserve">the OIC </w:t>
      </w:r>
      <w:r w:rsidRPr="00A7246E">
        <w:lastRenderedPageBreak/>
        <w:t>shall ensure the prisoner is added to the Transfer and Discharge (T&amp;D) Sheet</w:t>
      </w:r>
      <w:r w:rsidR="00406FF3">
        <w:t xml:space="preserve">, </w:t>
      </w:r>
      <w:r w:rsidRPr="00A7246E">
        <w:t xml:space="preserve">refer to </w:t>
      </w:r>
      <w:hyperlink r:id="rId29" w:history="1">
        <w:r w:rsidRPr="00A7246E">
          <w:rPr>
            <w:rStyle w:val="Hyperlink"/>
          </w:rPr>
          <w:t>COPP 12.2</w:t>
        </w:r>
        <w:r w:rsidR="00F55F7B">
          <w:rPr>
            <w:rStyle w:val="Hyperlink"/>
          </w:rPr>
          <w:t xml:space="preserve"> </w:t>
        </w:r>
        <w:r w:rsidRPr="00A7246E">
          <w:rPr>
            <w:rStyle w:val="Hyperlink"/>
          </w:rPr>
          <w:t>–</w:t>
        </w:r>
        <w:r w:rsidR="00F55F7B">
          <w:rPr>
            <w:rStyle w:val="Hyperlink"/>
          </w:rPr>
          <w:t xml:space="preserve"> </w:t>
        </w:r>
        <w:r w:rsidRPr="00A7246E">
          <w:rPr>
            <w:rStyle w:val="Hyperlink"/>
          </w:rPr>
          <w:t>Coordination of Escorts</w:t>
        </w:r>
      </w:hyperlink>
      <w:r w:rsidRPr="00A7246E">
        <w:t>.</w:t>
      </w:r>
    </w:p>
    <w:p w14:paraId="736D0F92" w14:textId="77777777" w:rsidR="00B25582" w:rsidRPr="00A7246E" w:rsidRDefault="00B25582" w:rsidP="00570B9E">
      <w:pPr>
        <w:pStyle w:val="Heading1"/>
        <w:keepNext w:val="0"/>
        <w:keepLines w:val="0"/>
      </w:pPr>
      <w:bookmarkStart w:id="71" w:name="_Toc14443736"/>
      <w:bookmarkStart w:id="72" w:name="_Prisoner_Cohorts"/>
      <w:bookmarkStart w:id="73" w:name="_Toc379980022"/>
      <w:bookmarkStart w:id="74" w:name="_Toc203052267"/>
      <w:bookmarkStart w:id="75" w:name="section5"/>
      <w:bookmarkStart w:id="76" w:name="section4"/>
      <w:bookmarkEnd w:id="71"/>
      <w:bookmarkEnd w:id="72"/>
      <w:r w:rsidRPr="00A7246E">
        <w:t>Prisoner Cohorts</w:t>
      </w:r>
      <w:bookmarkEnd w:id="73"/>
      <w:bookmarkEnd w:id="74"/>
      <w:r w:rsidRPr="00A7246E">
        <w:t xml:space="preserve"> </w:t>
      </w:r>
    </w:p>
    <w:p w14:paraId="39FB56DD" w14:textId="204C2283" w:rsidR="00B25582" w:rsidRPr="00A7246E" w:rsidRDefault="00B848CD" w:rsidP="001A740B">
      <w:pPr>
        <w:pStyle w:val="Heading2"/>
        <w:keepNext w:val="0"/>
        <w:keepLines w:val="0"/>
      </w:pPr>
      <w:bookmarkStart w:id="77" w:name="_Toc203052268"/>
      <w:bookmarkEnd w:id="75"/>
      <w:bookmarkEnd w:id="76"/>
      <w:r w:rsidRPr="00A7246E">
        <w:t>Prisoner cohort o</w:t>
      </w:r>
      <w:r w:rsidR="00B25582" w:rsidRPr="00A7246E">
        <w:t>verview</w:t>
      </w:r>
      <w:bookmarkEnd w:id="77"/>
    </w:p>
    <w:p w14:paraId="7A403BD1" w14:textId="71F271C2" w:rsidR="00B25582" w:rsidRPr="00A7246E" w:rsidRDefault="00B25582" w:rsidP="001A740B">
      <w:pPr>
        <w:pStyle w:val="Heading3"/>
        <w:keepNext w:val="0"/>
        <w:keepLines w:val="0"/>
        <w:rPr>
          <w:rStyle w:val="Hyperlink"/>
        </w:rPr>
      </w:pPr>
      <w:r w:rsidRPr="00A7246E">
        <w:t xml:space="preserve">The Department acknowledges the diversity of the prison population where some cohorts of prisoners require additional consideration and support. </w:t>
      </w:r>
      <w:r w:rsidR="00497DB3">
        <w:t>T</w:t>
      </w:r>
      <w:r w:rsidRPr="00A7246E">
        <w:t>he specific needs and differences prisoners may experience in prison</w:t>
      </w:r>
      <w:r w:rsidR="00497DB3">
        <w:t xml:space="preserve"> shall be considered as part of their management and placement</w:t>
      </w:r>
      <w:r w:rsidRPr="00A7246E">
        <w:t xml:space="preserve">. </w:t>
      </w:r>
      <w:r w:rsidR="00502BFD" w:rsidRPr="00A7246E">
        <w:t xml:space="preserve">Refer to </w:t>
      </w:r>
      <w:hyperlink r:id="rId30" w:history="1">
        <w:r w:rsidR="00502BFD" w:rsidRPr="00A7246E">
          <w:rPr>
            <w:rStyle w:val="Hyperlink"/>
          </w:rPr>
          <w:t>COPP</w:t>
        </w:r>
        <w:r w:rsidR="00F55F7B">
          <w:rPr>
            <w:rStyle w:val="Hyperlink"/>
          </w:rPr>
          <w:t xml:space="preserve"> </w:t>
        </w:r>
        <w:r w:rsidR="00502BFD" w:rsidRPr="00A7246E">
          <w:rPr>
            <w:rStyle w:val="Hyperlink"/>
          </w:rPr>
          <w:t>5.1</w:t>
        </w:r>
        <w:r w:rsidR="00F55F7B">
          <w:rPr>
            <w:rStyle w:val="Hyperlink"/>
          </w:rPr>
          <w:t xml:space="preserve"> </w:t>
        </w:r>
        <w:r w:rsidR="00502BFD" w:rsidRPr="00A7246E">
          <w:rPr>
            <w:rStyle w:val="Hyperlink"/>
          </w:rPr>
          <w:t>–</w:t>
        </w:r>
        <w:r w:rsidR="00F55F7B">
          <w:rPr>
            <w:rStyle w:val="Hyperlink"/>
          </w:rPr>
          <w:t xml:space="preserve"> </w:t>
        </w:r>
        <w:r w:rsidR="00502BFD" w:rsidRPr="00A7246E">
          <w:rPr>
            <w:rStyle w:val="Hyperlink"/>
          </w:rPr>
          <w:t>Prisoner Accommodation</w:t>
        </w:r>
      </w:hyperlink>
      <w:r w:rsidR="00541D39" w:rsidRPr="00541D39">
        <w:t xml:space="preserve"> </w:t>
      </w:r>
      <w:r w:rsidR="00541D39" w:rsidRPr="00621BA3">
        <w:t xml:space="preserve">and </w:t>
      </w:r>
      <w:r w:rsidR="00541D39">
        <w:t xml:space="preserve">any relevant </w:t>
      </w:r>
      <w:hyperlink r:id="rId31" w:history="1">
        <w:r w:rsidR="00497DB3">
          <w:rPr>
            <w:rStyle w:val="Hyperlink"/>
          </w:rPr>
          <w:t>Category 4 COPPs</w:t>
        </w:r>
      </w:hyperlink>
      <w:r w:rsidR="00541D39">
        <w:t xml:space="preserve"> which may apply to the prisoner.</w:t>
      </w:r>
    </w:p>
    <w:p w14:paraId="0D43B179" w14:textId="77777777" w:rsidR="00B25582" w:rsidRPr="00A7246E" w:rsidRDefault="00B25582" w:rsidP="001A740B">
      <w:pPr>
        <w:pStyle w:val="Heading2"/>
        <w:keepNext w:val="0"/>
        <w:keepLines w:val="0"/>
      </w:pPr>
      <w:bookmarkStart w:id="78" w:name="_Toc203052269"/>
      <w:r w:rsidRPr="00A7246E">
        <w:t>Remand prisoners</w:t>
      </w:r>
      <w:bookmarkEnd w:id="78"/>
    </w:p>
    <w:p w14:paraId="78FC1BD6" w14:textId="434035CC" w:rsidR="00B25582" w:rsidRPr="00A7246E" w:rsidRDefault="00B25582" w:rsidP="001A740B">
      <w:pPr>
        <w:pStyle w:val="Heading3"/>
        <w:keepNext w:val="0"/>
        <w:keepLines w:val="0"/>
      </w:pPr>
      <w:r w:rsidRPr="00A7246E">
        <w:t xml:space="preserve">Prisoners on remand with bail/surety set will be given a reasonable number of calls for the purposes of arranging a surety to secure their release. </w:t>
      </w:r>
      <w:r w:rsidR="00545FB6" w:rsidRPr="00A7246E">
        <w:t>On intake</w:t>
      </w:r>
      <w:r w:rsidRPr="00A7246E">
        <w:t>, a prisoner shall be given an opportunity to call a person for the above reason from Reception, prior to placement in a Unit/</w:t>
      </w:r>
      <w:r w:rsidR="00497DB3">
        <w:t>C</w:t>
      </w:r>
      <w:r w:rsidRPr="00A7246E">
        <w:t>ell</w:t>
      </w:r>
      <w:r w:rsidR="00810690" w:rsidRPr="00A7246E">
        <w:t>, if practicable</w:t>
      </w:r>
      <w:r w:rsidRPr="00A7246E">
        <w:t>. During unlock hours, these calls may be made with the assistance of Officers from the prisoner’s placement Unit.</w:t>
      </w:r>
      <w:r w:rsidR="00541D39">
        <w:t xml:space="preserve"> Refer to </w:t>
      </w:r>
      <w:hyperlink r:id="rId32" w:history="1">
        <w:r w:rsidR="00541D39" w:rsidRPr="00621BA3">
          <w:rPr>
            <w:rStyle w:val="Hyperlink"/>
          </w:rPr>
          <w:t>COPP 4.1 – Remand Prisoners</w:t>
        </w:r>
      </w:hyperlink>
      <w:r w:rsidR="00541D39">
        <w:t>.</w:t>
      </w:r>
    </w:p>
    <w:p w14:paraId="4B14DBA6" w14:textId="457A7B3E" w:rsidR="00DA4098" w:rsidRDefault="00FE480D" w:rsidP="00D041F4">
      <w:pPr>
        <w:pStyle w:val="Heading3"/>
        <w:keepNext w:val="0"/>
        <w:keepLines w:val="0"/>
      </w:pPr>
      <w:r>
        <w:t>Remand Prisoners are not required to work while in custody</w:t>
      </w:r>
      <w:r w:rsidR="00F55F7B">
        <w:t>.</w:t>
      </w:r>
      <w:r>
        <w:rPr>
          <w:rStyle w:val="FootnoteReference"/>
        </w:rPr>
        <w:footnoteReference w:id="3"/>
      </w:r>
      <w:r>
        <w:t xml:space="preserve"> However they may </w:t>
      </w:r>
      <w:r w:rsidR="00653830">
        <w:t xml:space="preserve">choose </w:t>
      </w:r>
      <w:r>
        <w:t>to work, and can submit an application in writing to the Superintendent</w:t>
      </w:r>
      <w:r>
        <w:rPr>
          <w:rStyle w:val="FootnoteReference"/>
        </w:rPr>
        <w:footnoteReference w:id="4"/>
      </w:r>
      <w:r w:rsidR="00B25582" w:rsidRPr="0006272D">
        <w:t xml:space="preserve"> </w:t>
      </w:r>
      <w:r w:rsidR="00653830">
        <w:t>by completing an</w:t>
      </w:r>
      <w:r w:rsidR="003C4F80">
        <w:t xml:space="preserve"> </w:t>
      </w:r>
      <w:hyperlink r:id="rId33" w:history="1">
        <w:r w:rsidR="003C4F80" w:rsidRPr="003C4F80">
          <w:rPr>
            <w:rStyle w:val="Hyperlink"/>
          </w:rPr>
          <w:t>Application for Remand Prisoners to be Employed</w:t>
        </w:r>
      </w:hyperlink>
      <w:r w:rsidR="00203E91">
        <w:t>.</w:t>
      </w:r>
      <w:r w:rsidR="00B25582" w:rsidRPr="0006272D">
        <w:t xml:space="preserve"> </w:t>
      </w:r>
      <w:r w:rsidR="00203E91">
        <w:t>T</w:t>
      </w:r>
      <w:r w:rsidR="00B25582" w:rsidRPr="0006272D">
        <w:t xml:space="preserve">his shall be recorded </w:t>
      </w:r>
      <w:r w:rsidR="009E6D53" w:rsidRPr="0006272D">
        <w:t>o</w:t>
      </w:r>
      <w:r w:rsidR="00B25582" w:rsidRPr="0006272D">
        <w:t>n TOMS</w:t>
      </w:r>
      <w:r w:rsidR="009E6D53" w:rsidRPr="0006272D">
        <w:t xml:space="preserve"> in the Receiving Module under the assessment/at-risk tab. </w:t>
      </w:r>
      <w:bookmarkStart w:id="79" w:name="_Toc64381961"/>
      <w:bookmarkStart w:id="80" w:name="_Toc64900131"/>
      <w:bookmarkEnd w:id="79"/>
      <w:bookmarkEnd w:id="80"/>
    </w:p>
    <w:p w14:paraId="6CD422CC" w14:textId="77777777" w:rsidR="00B25582" w:rsidRPr="00A7246E" w:rsidRDefault="00B25582" w:rsidP="00FE480D">
      <w:pPr>
        <w:pStyle w:val="Heading2"/>
      </w:pPr>
      <w:bookmarkStart w:id="81" w:name="_Aboriginal_and_Torres"/>
      <w:bookmarkStart w:id="82" w:name="_Toc203052270"/>
      <w:bookmarkEnd w:id="81"/>
      <w:r w:rsidRPr="00A7246E">
        <w:t>Aboriginal and Torres Strait Islander prisoners</w:t>
      </w:r>
      <w:bookmarkEnd w:id="82"/>
      <w:r w:rsidRPr="00A7246E">
        <w:t xml:space="preserve"> </w:t>
      </w:r>
    </w:p>
    <w:p w14:paraId="2147CDBE" w14:textId="725A8F96" w:rsidR="00B25582" w:rsidRPr="00A7246E" w:rsidRDefault="00B25582" w:rsidP="00FE480D">
      <w:pPr>
        <w:pStyle w:val="Heading3"/>
      </w:pPr>
      <w:r w:rsidRPr="00A7246E">
        <w:t>Reception Officers sh</w:t>
      </w:r>
      <w:r w:rsidR="00095C6E" w:rsidRPr="00A7246E">
        <w:t>all</w:t>
      </w:r>
      <w:r w:rsidRPr="00A7246E">
        <w:t xml:space="preserve"> be mindful of the history of Aboriginal and Torres Strait Islander peoples and the diversity of their communities. The needs of Aboriginal prisoners </w:t>
      </w:r>
      <w:r w:rsidR="008204E7" w:rsidRPr="00A7246E">
        <w:t xml:space="preserve">must </w:t>
      </w:r>
      <w:r w:rsidRPr="00A7246E">
        <w:t xml:space="preserve">be assessed to ensure cultural support is provided where a need is identified. </w:t>
      </w:r>
      <w:r w:rsidR="00541D39">
        <w:t xml:space="preserve">Refer to </w:t>
      </w:r>
      <w:hyperlink r:id="rId34" w:history="1">
        <w:r w:rsidR="00541D39" w:rsidRPr="00621BA3">
          <w:rPr>
            <w:rStyle w:val="Hyperlink"/>
          </w:rPr>
          <w:t>COPP 4.2 – Aboriginal Prisoners</w:t>
        </w:r>
      </w:hyperlink>
      <w:r w:rsidR="00541D39">
        <w:t>.</w:t>
      </w:r>
    </w:p>
    <w:p w14:paraId="303E442B" w14:textId="494329B0" w:rsidR="001C4927" w:rsidRPr="00A7246E" w:rsidRDefault="00095C6E" w:rsidP="001A740B">
      <w:pPr>
        <w:pStyle w:val="Heading3"/>
        <w:keepNext w:val="0"/>
        <w:keepLines w:val="0"/>
      </w:pPr>
      <w:r w:rsidRPr="00A7246E">
        <w:t xml:space="preserve">Reception Officers </w:t>
      </w:r>
      <w:r w:rsidR="00203E91">
        <w:t>shall</w:t>
      </w:r>
      <w:r w:rsidR="00203E91" w:rsidRPr="00A7246E">
        <w:t xml:space="preserve"> </w:t>
      </w:r>
      <w:r w:rsidRPr="00A7246E">
        <w:t xml:space="preserve">ensure the prisoner understands and speaks English sufficiently to engage with the </w:t>
      </w:r>
      <w:r w:rsidR="006144CB" w:rsidRPr="00A7246E">
        <w:t>reception</w:t>
      </w:r>
      <w:r w:rsidRPr="00A7246E">
        <w:t xml:space="preserve"> process. </w:t>
      </w:r>
      <w:r w:rsidR="00865435" w:rsidRPr="00A7246E">
        <w:t>It is important that upon reception or transfer to a prison, prisoners are provided with information in a language they understand</w:t>
      </w:r>
      <w:r w:rsidR="00865435" w:rsidRPr="00A7246E" w:rsidDel="00865435">
        <w:t xml:space="preserve"> </w:t>
      </w:r>
      <w:r w:rsidRPr="00A7246E">
        <w:t xml:space="preserve">(refer to </w:t>
      </w:r>
      <w:r w:rsidR="00A9141F" w:rsidRPr="00897E81">
        <w:t>section</w:t>
      </w:r>
      <w:r w:rsidR="00F55F7B">
        <w:t xml:space="preserve"> </w:t>
      </w:r>
      <w:r w:rsidR="00A9141F" w:rsidRPr="00897E81">
        <w:t>4.5</w:t>
      </w:r>
      <w:r w:rsidRPr="00A7246E">
        <w:t>).</w:t>
      </w:r>
      <w:r w:rsidR="0040417B" w:rsidRPr="00A7246E">
        <w:t xml:space="preserve"> </w:t>
      </w:r>
    </w:p>
    <w:p w14:paraId="5FC9F053" w14:textId="6558F043" w:rsidR="00B25582" w:rsidRPr="00A7246E" w:rsidRDefault="00B25582" w:rsidP="001A740B">
      <w:pPr>
        <w:pStyle w:val="Heading3"/>
        <w:keepNext w:val="0"/>
        <w:keepLines w:val="0"/>
      </w:pPr>
      <w:r w:rsidRPr="00A7246E">
        <w:t xml:space="preserve">Reception Officers shall ask </w:t>
      </w:r>
      <w:r w:rsidR="00752ACE" w:rsidRPr="00A7246E">
        <w:t xml:space="preserve">if </w:t>
      </w:r>
      <w:r w:rsidRPr="00A7246E">
        <w:t>the prisoner i</w:t>
      </w:r>
      <w:r w:rsidR="00752ACE" w:rsidRPr="00A7246E">
        <w:t xml:space="preserve">s </w:t>
      </w:r>
      <w:r w:rsidRPr="00A7246E">
        <w:t xml:space="preserve">of Aboriginal or Torres Strait Islander </w:t>
      </w:r>
      <w:r w:rsidR="00E5055D" w:rsidRPr="00A7246E">
        <w:t>o</w:t>
      </w:r>
      <w:r w:rsidRPr="00A7246E">
        <w:t>rigin taking into consideration:</w:t>
      </w:r>
    </w:p>
    <w:p w14:paraId="61157DA9" w14:textId="587D1D30" w:rsidR="00B25582" w:rsidRPr="00A7246E" w:rsidRDefault="00F55F7B" w:rsidP="004F5E75">
      <w:pPr>
        <w:pStyle w:val="Documentdetails"/>
        <w:numPr>
          <w:ilvl w:val="0"/>
          <w:numId w:val="24"/>
        </w:numPr>
        <w:suppressAutoHyphens/>
        <w:spacing w:before="120" w:after="120"/>
        <w:ind w:left="1276" w:hanging="425"/>
      </w:pPr>
      <w:r>
        <w:t>a</w:t>
      </w:r>
      <w:r w:rsidR="00B25582" w:rsidRPr="00A7246E">
        <w:t>boriginality should never be assumed from a person’s appearance</w:t>
      </w:r>
    </w:p>
    <w:p w14:paraId="1082B09D" w14:textId="57F97DDB" w:rsidR="00B25582" w:rsidRPr="00A7246E" w:rsidRDefault="00B25582" w:rsidP="004F5E75">
      <w:pPr>
        <w:pStyle w:val="Documentdetails"/>
        <w:numPr>
          <w:ilvl w:val="0"/>
          <w:numId w:val="24"/>
        </w:numPr>
        <w:suppressAutoHyphens/>
        <w:spacing w:before="120" w:after="120"/>
        <w:ind w:left="1276" w:hanging="425"/>
      </w:pPr>
      <w:r w:rsidRPr="00A7246E">
        <w:t xml:space="preserve">if a person says they are an Aboriginal they should be recorded as such </w:t>
      </w:r>
    </w:p>
    <w:p w14:paraId="00BE1FF3" w14:textId="187F531B" w:rsidR="00B25582" w:rsidRPr="00A7246E" w:rsidRDefault="00B25582" w:rsidP="004F5E75">
      <w:pPr>
        <w:pStyle w:val="Documentdetails"/>
        <w:numPr>
          <w:ilvl w:val="0"/>
          <w:numId w:val="24"/>
        </w:numPr>
        <w:suppressAutoHyphens/>
        <w:spacing w:before="120" w:after="120"/>
        <w:ind w:left="1276" w:hanging="425"/>
      </w:pPr>
      <w:r w:rsidRPr="00A7246E">
        <w:t xml:space="preserve">if a person says they are </w:t>
      </w:r>
      <w:r w:rsidR="006144CB" w:rsidRPr="00A7246E">
        <w:t>no</w:t>
      </w:r>
      <w:r w:rsidR="006144CB">
        <w:t>n</w:t>
      </w:r>
      <w:r w:rsidR="006144CB" w:rsidRPr="00A7246E">
        <w:t>-Aboriginal</w:t>
      </w:r>
      <w:r w:rsidRPr="00A7246E">
        <w:t xml:space="preserve"> they should be recorded as </w:t>
      </w:r>
      <w:r w:rsidR="006144CB" w:rsidRPr="00A7246E">
        <w:t>no</w:t>
      </w:r>
      <w:r w:rsidR="006144CB">
        <w:t>n</w:t>
      </w:r>
      <w:r w:rsidR="006144CB" w:rsidRPr="00A7246E">
        <w:t>-Aboriginal</w:t>
      </w:r>
      <w:r w:rsidR="00653830">
        <w:t>.</w:t>
      </w:r>
    </w:p>
    <w:p w14:paraId="18DC6780" w14:textId="7DD9C690" w:rsidR="00B25582" w:rsidRPr="00A7246E" w:rsidRDefault="00B25582" w:rsidP="001A740B">
      <w:pPr>
        <w:pStyle w:val="Heading3"/>
        <w:keepNext w:val="0"/>
        <w:keepLines w:val="0"/>
      </w:pPr>
      <w:r w:rsidRPr="00A7246E">
        <w:t xml:space="preserve">If a person </w:t>
      </w:r>
      <w:r w:rsidR="00653830">
        <w:t>says they are</w:t>
      </w:r>
      <w:r w:rsidRPr="00A7246E">
        <w:t xml:space="preserve"> both Aboriginal and Torres Strait Islander origin, this option is to be chosen in the prisoner’s ‘Description’ section on TOMS.</w:t>
      </w:r>
    </w:p>
    <w:p w14:paraId="6127769B" w14:textId="75C0CFD5" w:rsidR="008F5CFD" w:rsidRPr="00A7246E" w:rsidRDefault="00B25582" w:rsidP="001A740B">
      <w:pPr>
        <w:pStyle w:val="Heading3"/>
        <w:keepNext w:val="0"/>
        <w:keepLines w:val="0"/>
      </w:pPr>
      <w:r w:rsidRPr="00A7246E">
        <w:lastRenderedPageBreak/>
        <w:t xml:space="preserve">Prisoners identifying as an Aboriginal </w:t>
      </w:r>
      <w:r w:rsidR="00653830">
        <w:t>and/</w:t>
      </w:r>
      <w:r w:rsidRPr="00A7246E">
        <w:t>or Torres Strait Islander person shall be asked to identify their ‘Home Country’ (either Aboriginal region of WA or interstate). This is to be recorded in the ‘Home Country’ drop down box in ‘Description’ in the ‘Receiving’ module on TOMS.</w:t>
      </w:r>
    </w:p>
    <w:p w14:paraId="480B4712" w14:textId="512BAE23" w:rsidR="00B25582" w:rsidRPr="00A7246E" w:rsidRDefault="00BC6601" w:rsidP="001A740B">
      <w:pPr>
        <w:pStyle w:val="Heading2"/>
        <w:keepNext w:val="0"/>
        <w:keepLines w:val="0"/>
      </w:pPr>
      <w:bookmarkStart w:id="83" w:name="_Toc203052271"/>
      <w:r>
        <w:t>Women</w:t>
      </w:r>
      <w:r w:rsidR="00B25582" w:rsidRPr="00A7246E">
        <w:t xml:space="preserve"> prisoners</w:t>
      </w:r>
      <w:bookmarkEnd w:id="83"/>
    </w:p>
    <w:p w14:paraId="73B255CD" w14:textId="5CC51BF6" w:rsidR="00B25582" w:rsidRPr="00A7246E" w:rsidRDefault="00B25582" w:rsidP="001A740B">
      <w:pPr>
        <w:pStyle w:val="Heading3"/>
        <w:keepNext w:val="0"/>
        <w:keepLines w:val="0"/>
      </w:pPr>
      <w:r w:rsidRPr="00A7246E">
        <w:t xml:space="preserve">Reception Officers should be mindful </w:t>
      </w:r>
      <w:r w:rsidR="003501DC" w:rsidRPr="00A7246E">
        <w:t xml:space="preserve">that </w:t>
      </w:r>
      <w:r w:rsidR="00BC6601">
        <w:t>women</w:t>
      </w:r>
      <w:r w:rsidRPr="00A7246E">
        <w:t xml:space="preserve"> prisoners are often the primary caregivers of children or other family members. On </w:t>
      </w:r>
      <w:r w:rsidR="00406FF3">
        <w:t xml:space="preserve">Reception, </w:t>
      </w:r>
      <w:r w:rsidRPr="00A7246E">
        <w:t xml:space="preserve">additional phone calls should be provided to the </w:t>
      </w:r>
      <w:r w:rsidR="00BC6601">
        <w:t>women</w:t>
      </w:r>
      <w:r w:rsidRPr="00A7246E">
        <w:t xml:space="preserve"> prisoner to make any necessary arrangements, or referrals made to appropriate support services</w:t>
      </w:r>
      <w:r w:rsidR="003501DC" w:rsidRPr="00A7246E">
        <w:t>, if deemed appropriate</w:t>
      </w:r>
      <w:r w:rsidRPr="00A7246E">
        <w:t xml:space="preserve">. </w:t>
      </w:r>
      <w:r w:rsidR="00541D39">
        <w:t xml:space="preserve">Refer to </w:t>
      </w:r>
      <w:hyperlink r:id="rId35" w:history="1">
        <w:r w:rsidR="00541D39" w:rsidRPr="00621BA3">
          <w:rPr>
            <w:rStyle w:val="Hyperlink"/>
          </w:rPr>
          <w:t xml:space="preserve">COPP 4.3 – </w:t>
        </w:r>
        <w:r w:rsidR="00BC6601">
          <w:rPr>
            <w:rStyle w:val="Hyperlink"/>
          </w:rPr>
          <w:t>Women</w:t>
        </w:r>
        <w:r w:rsidR="00541D39" w:rsidRPr="00621BA3">
          <w:rPr>
            <w:rStyle w:val="Hyperlink"/>
          </w:rPr>
          <w:t xml:space="preserve"> Prisoners</w:t>
        </w:r>
      </w:hyperlink>
      <w:r w:rsidR="00541D39">
        <w:t>.</w:t>
      </w:r>
    </w:p>
    <w:p w14:paraId="772EC7A1" w14:textId="3E391D1D" w:rsidR="00285395" w:rsidRPr="00F04CDB" w:rsidRDefault="00A3407F" w:rsidP="00F04CDB">
      <w:pPr>
        <w:pStyle w:val="Heading3"/>
      </w:pPr>
      <w:r w:rsidRPr="00F04CDB">
        <w:t xml:space="preserve">Pregnant </w:t>
      </w:r>
      <w:r w:rsidR="00285395" w:rsidRPr="00F04CDB">
        <w:t xml:space="preserve">prisoners shall be managed in accordance with </w:t>
      </w:r>
      <w:hyperlink r:id="rId36" w:history="1">
        <w:r w:rsidR="008D2E32" w:rsidRPr="00F04CDB">
          <w:rPr>
            <w:rStyle w:val="Hyperlink"/>
          </w:rPr>
          <w:t>COPP 4.4 – Pregnant Prisoners</w:t>
        </w:r>
      </w:hyperlink>
      <w:r w:rsidR="0008243B" w:rsidRPr="00F04CDB">
        <w:t xml:space="preserve">. Consideration should be made when pregnant prisoners are transferring through </w:t>
      </w:r>
      <w:r w:rsidR="00727F9A" w:rsidRPr="00F04CDB">
        <w:t>R</w:t>
      </w:r>
      <w:r w:rsidR="0008243B" w:rsidRPr="00F04CDB">
        <w:t>eception, specifically for any use of force</w:t>
      </w:r>
      <w:r w:rsidR="00406FF3" w:rsidRPr="00F04CDB">
        <w:t>, refer to</w:t>
      </w:r>
      <w:r w:rsidR="0008243B" w:rsidRPr="00F04CDB">
        <w:t xml:space="preserve"> </w:t>
      </w:r>
      <w:hyperlink r:id="rId37" w:history="1">
        <w:r w:rsidR="0008243B" w:rsidRPr="00F04CDB">
          <w:rPr>
            <w:rStyle w:val="Hyperlink"/>
          </w:rPr>
          <w:t xml:space="preserve">COPP </w:t>
        </w:r>
        <w:r w:rsidR="005F23A0" w:rsidRPr="00F04CDB">
          <w:rPr>
            <w:rStyle w:val="Hyperlink"/>
          </w:rPr>
          <w:t>11.3 – Use of Force and Restraints</w:t>
        </w:r>
      </w:hyperlink>
      <w:r w:rsidR="005F23A0" w:rsidRPr="00F04CDB">
        <w:t>.</w:t>
      </w:r>
    </w:p>
    <w:p w14:paraId="0CDF2342" w14:textId="6E305D65" w:rsidR="00B766D7" w:rsidRPr="00B766D7" w:rsidRDefault="00BC6601" w:rsidP="00B766D7">
      <w:pPr>
        <w:pStyle w:val="Heading3"/>
        <w:keepNext w:val="0"/>
        <w:keepLines w:val="0"/>
      </w:pPr>
      <w:r>
        <w:t>Women</w:t>
      </w:r>
      <w:r w:rsidR="00B25582" w:rsidRPr="00A7246E">
        <w:t xml:space="preserve"> prisoners shall be permitted to take sanitary products with them on transfers or appointments, particularly when long distance travel is required. Sanitary items will be issued as a </w:t>
      </w:r>
      <w:r>
        <w:t>women</w:t>
      </w:r>
      <w:r w:rsidR="00B25582" w:rsidRPr="00A7246E">
        <w:t xml:space="preserve"> prisoner leaves prison as required.</w:t>
      </w:r>
    </w:p>
    <w:p w14:paraId="61F61567" w14:textId="77777777" w:rsidR="00B25582" w:rsidRPr="00A7246E" w:rsidRDefault="00B25582" w:rsidP="001A740B">
      <w:pPr>
        <w:pStyle w:val="Heading2"/>
        <w:keepNext w:val="0"/>
        <w:keepLines w:val="0"/>
      </w:pPr>
      <w:bookmarkStart w:id="84" w:name="_Prisoners_with_difficulties"/>
      <w:bookmarkStart w:id="85" w:name="_Toc203052272"/>
      <w:bookmarkStart w:id="86" w:name="difficultycommunicatingenglish"/>
      <w:bookmarkStart w:id="87" w:name="_Hlk119582617"/>
      <w:bookmarkEnd w:id="84"/>
      <w:r w:rsidRPr="00A7246E">
        <w:t>Prisoners with di</w:t>
      </w:r>
      <w:r w:rsidR="00DE019B" w:rsidRPr="00A7246E">
        <w:t>fficulties reading or speaking E</w:t>
      </w:r>
      <w:r w:rsidRPr="00A7246E">
        <w:t>nglish</w:t>
      </w:r>
      <w:bookmarkEnd w:id="85"/>
    </w:p>
    <w:bookmarkEnd w:id="86"/>
    <w:p w14:paraId="4C01E152" w14:textId="366E2978" w:rsidR="001C290B" w:rsidRDefault="00B25582" w:rsidP="001A740B">
      <w:pPr>
        <w:pStyle w:val="Heading3"/>
        <w:keepNext w:val="0"/>
        <w:keepLines w:val="0"/>
      </w:pPr>
      <w:r w:rsidRPr="00A7246E">
        <w:t xml:space="preserve">The initial period of imprisonment can be unsettling or distressing for prisoners with difficulties communicating in English. It is important that upon </w:t>
      </w:r>
      <w:r w:rsidR="00A67AF8">
        <w:t>R</w:t>
      </w:r>
      <w:r w:rsidRPr="00A7246E">
        <w:t>eception or transfer to a prison, prisoners are provided with information in a language they understand.</w:t>
      </w:r>
    </w:p>
    <w:p w14:paraId="639F39C0" w14:textId="65B4C259" w:rsidR="000B5614" w:rsidRPr="00BC5B18" w:rsidRDefault="000B5614" w:rsidP="000B5614">
      <w:pPr>
        <w:pStyle w:val="Heading3"/>
        <w:keepNext w:val="0"/>
        <w:keepLines w:val="0"/>
      </w:pPr>
      <w:r w:rsidRPr="00A7246E">
        <w:t xml:space="preserve">If </w:t>
      </w:r>
      <w:r>
        <w:t>a prisoner</w:t>
      </w:r>
      <w:r w:rsidR="00A67AF8">
        <w:t>’</w:t>
      </w:r>
      <w:r>
        <w:t>s</w:t>
      </w:r>
      <w:r w:rsidRPr="00A7246E">
        <w:t xml:space="preserve"> understanding of English is poor</w:t>
      </w:r>
      <w:r w:rsidR="00344A87">
        <w:t>,</w:t>
      </w:r>
      <w:r w:rsidRPr="00A7246E">
        <w:t xml:space="preserve"> </w:t>
      </w:r>
      <w:r w:rsidR="00344A87">
        <w:t>Officers shall make arrangements for a</w:t>
      </w:r>
      <w:r>
        <w:t xml:space="preserve"> professional </w:t>
      </w:r>
      <w:r w:rsidRPr="00A7246E">
        <w:t xml:space="preserve">interpreter service </w:t>
      </w:r>
      <w:r w:rsidR="00344A87">
        <w:t>to be</w:t>
      </w:r>
      <w:r w:rsidR="008D2E32">
        <w:t xml:space="preserve"> engaged with the approval of the Superintendent</w:t>
      </w:r>
      <w:r w:rsidR="00203E91">
        <w:t xml:space="preserve"> </w:t>
      </w:r>
      <w:r w:rsidR="00203E91" w:rsidRPr="00A7246E">
        <w:t>(or Officer authorised by the Superintendent)</w:t>
      </w:r>
      <w:r w:rsidR="008D2E32">
        <w:t xml:space="preserve">. </w:t>
      </w:r>
    </w:p>
    <w:p w14:paraId="4BCA328B" w14:textId="1CB964CC" w:rsidR="001C290B" w:rsidRDefault="00B25582" w:rsidP="001A740B">
      <w:pPr>
        <w:pStyle w:val="Heading3"/>
        <w:keepNext w:val="0"/>
        <w:keepLines w:val="0"/>
      </w:pPr>
      <w:r w:rsidRPr="00A7246E">
        <w:t xml:space="preserve">Reception Officers shall </w:t>
      </w:r>
      <w:r w:rsidR="00BF71C4" w:rsidRPr="00A7246E">
        <w:t xml:space="preserve">endeavour to </w:t>
      </w:r>
      <w:r w:rsidRPr="00A7246E">
        <w:t xml:space="preserve">ascertain the literacy level of each prisoner. </w:t>
      </w:r>
      <w:r w:rsidR="00D44E4F" w:rsidRPr="00A7246E">
        <w:t xml:space="preserve">Suggested ways to determine literacy can </w:t>
      </w:r>
      <w:r w:rsidR="006144CB" w:rsidRPr="00A7246E">
        <w:t>include</w:t>
      </w:r>
      <w:r w:rsidR="00D44E4F" w:rsidRPr="00A7246E">
        <w:t xml:space="preserve"> asking a </w:t>
      </w:r>
      <w:r w:rsidR="00A67AF8">
        <w:t>p</w:t>
      </w:r>
      <w:r w:rsidR="00D44E4F" w:rsidRPr="00A7246E">
        <w:t>rison</w:t>
      </w:r>
      <w:r w:rsidR="00843FBB" w:rsidRPr="00A7246E">
        <w:t>er</w:t>
      </w:r>
      <w:r w:rsidR="00D44E4F" w:rsidRPr="00A7246E">
        <w:t xml:space="preserve"> to read </w:t>
      </w:r>
      <w:r w:rsidR="00843FBB" w:rsidRPr="00A7246E">
        <w:t>aloud</w:t>
      </w:r>
      <w:r w:rsidR="00D44E4F" w:rsidRPr="00A7246E">
        <w:t xml:space="preserve"> a simple sentence/form</w:t>
      </w:r>
      <w:r w:rsidR="00843FBB" w:rsidRPr="00A7246E">
        <w:t xml:space="preserve"> (reading)</w:t>
      </w:r>
      <w:r w:rsidR="00D44E4F" w:rsidRPr="00A7246E">
        <w:t xml:space="preserve">, </w:t>
      </w:r>
      <w:r w:rsidR="00843FBB" w:rsidRPr="00A7246E">
        <w:t xml:space="preserve">asking a </w:t>
      </w:r>
      <w:r w:rsidR="00A67AF8">
        <w:t>p</w:t>
      </w:r>
      <w:r w:rsidR="00843FBB" w:rsidRPr="00A7246E">
        <w:t xml:space="preserve">risoner to fill in </w:t>
      </w:r>
      <w:r w:rsidR="006144CB">
        <w:t>a</w:t>
      </w:r>
      <w:r w:rsidR="006144CB" w:rsidRPr="00A7246E">
        <w:t xml:space="preserve"> form</w:t>
      </w:r>
      <w:r w:rsidR="00843FBB" w:rsidRPr="00A7246E">
        <w:t xml:space="preserve"> (writing), or asking what level of schooling they completed.</w:t>
      </w:r>
      <w:r w:rsidR="00D44E4F" w:rsidRPr="00A7246E">
        <w:t xml:space="preserve"> </w:t>
      </w:r>
    </w:p>
    <w:p w14:paraId="1D6ECC96" w14:textId="24A8AA98" w:rsidR="00FF1DDE" w:rsidRDefault="00B25582" w:rsidP="001A740B">
      <w:pPr>
        <w:pStyle w:val="Heading3"/>
        <w:keepNext w:val="0"/>
        <w:keepLines w:val="0"/>
      </w:pPr>
      <w:r w:rsidRPr="00A7246E">
        <w:t>If a prisoner cannot read or write English, Officers shall make arrangements for the prisoner to have relevant information explained</w:t>
      </w:r>
      <w:r w:rsidR="00203E91">
        <w:t xml:space="preserve"> </w:t>
      </w:r>
      <w:r w:rsidR="00344A87">
        <w:t xml:space="preserve">to them </w:t>
      </w:r>
      <w:r w:rsidR="00203E91">
        <w:t xml:space="preserve">by engaging a professional translation </w:t>
      </w:r>
      <w:r w:rsidR="00344A87">
        <w:t xml:space="preserve">service with the approval of the Superintendent (or Officer authorised by the Superintendent). </w:t>
      </w:r>
    </w:p>
    <w:p w14:paraId="3C666AA5" w14:textId="762F027A" w:rsidR="00344A87" w:rsidRPr="00344A87" w:rsidRDefault="00344A87" w:rsidP="00344A87">
      <w:pPr>
        <w:pStyle w:val="Heading3"/>
        <w:keepNext w:val="0"/>
        <w:keepLines w:val="0"/>
      </w:pPr>
      <w:r>
        <w:t xml:space="preserve">A </w:t>
      </w:r>
      <w:r w:rsidR="006144CB">
        <w:t>prisoner’s</w:t>
      </w:r>
      <w:r>
        <w:t xml:space="preserve"> requirement for an interpreting or translating service shall be recorded on TOMS. </w:t>
      </w:r>
    </w:p>
    <w:p w14:paraId="182D22D9" w14:textId="21E5EFB0" w:rsidR="00FF1DDE" w:rsidRPr="00344A87" w:rsidRDefault="008942A1" w:rsidP="002D4E16">
      <w:pPr>
        <w:pStyle w:val="Heading3"/>
        <w:keepNext w:val="0"/>
        <w:keepLines w:val="0"/>
      </w:pPr>
      <w:r w:rsidRPr="00344A87">
        <w:t xml:space="preserve">Interpreting and </w:t>
      </w:r>
      <w:r w:rsidR="00344A87" w:rsidRPr="00344A87">
        <w:t>t</w:t>
      </w:r>
      <w:r w:rsidRPr="00344A87">
        <w:t xml:space="preserve">ranslating </w:t>
      </w:r>
      <w:r w:rsidR="00344A87" w:rsidRPr="00344A87">
        <w:t>s</w:t>
      </w:r>
      <w:r w:rsidRPr="00344A87">
        <w:t>ervices are available through</w:t>
      </w:r>
      <w:r w:rsidR="00A20B68">
        <w:t xml:space="preserve"> a Common Use Arrangement</w:t>
      </w:r>
      <w:r w:rsidRPr="00344A87">
        <w:t xml:space="preserve"> CUAITS2017 (</w:t>
      </w:r>
      <w:hyperlink r:id="rId38" w:history="1">
        <w:r w:rsidRPr="00344A87">
          <w:rPr>
            <w:rStyle w:val="Hyperlink"/>
          </w:rPr>
          <w:t>www.wa.gov.au</w:t>
        </w:r>
      </w:hyperlink>
      <w:r w:rsidRPr="00344A87">
        <w:t>)</w:t>
      </w:r>
      <w:r w:rsidR="00043AE4" w:rsidRPr="00344A87">
        <w:t>. Service providers include, but are not limited to:</w:t>
      </w:r>
    </w:p>
    <w:p w14:paraId="5D6C0ED0" w14:textId="392D50B3"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A20B68">
        <w:t>TIS – National</w:t>
      </w:r>
    </w:p>
    <w:p w14:paraId="192D7906" w14:textId="453241A4"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344A87">
        <w:t>Aboriginal Interpreting Western Australian</w:t>
      </w:r>
    </w:p>
    <w:p w14:paraId="5F4637F9" w14:textId="674A83B8"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344A87">
        <w:t>Access Plus WA Deaf</w:t>
      </w:r>
    </w:p>
    <w:p w14:paraId="30AC1A2A" w14:textId="65E5D40B" w:rsidR="00043AE4" w:rsidRPr="00344A87" w:rsidRDefault="00043AE4" w:rsidP="004F5E75">
      <w:pPr>
        <w:pStyle w:val="Documentdetails"/>
        <w:numPr>
          <w:ilvl w:val="0"/>
          <w:numId w:val="25"/>
        </w:numPr>
        <w:tabs>
          <w:tab w:val="clear" w:pos="720"/>
          <w:tab w:val="num" w:pos="1276"/>
        </w:tabs>
        <w:suppressAutoHyphens/>
        <w:spacing w:before="120" w:after="120"/>
        <w:ind w:left="1276" w:hanging="425"/>
      </w:pPr>
      <w:r w:rsidRPr="00344A87">
        <w:t>ONCALL Interpreters and Translators.</w:t>
      </w:r>
    </w:p>
    <w:p w14:paraId="2B1F89EC" w14:textId="4C1F33B7" w:rsidR="00043AE4" w:rsidRPr="00607B73" w:rsidRDefault="00043AE4" w:rsidP="00284387">
      <w:pPr>
        <w:pStyle w:val="Heading3"/>
        <w:keepNext w:val="0"/>
        <w:keepLines w:val="0"/>
      </w:pPr>
      <w:r w:rsidRPr="00344A87">
        <w:t xml:space="preserve">Further information on engaging a service provider can be found in </w:t>
      </w:r>
      <w:hyperlink w:anchor="_Appendix_A:" w:history="1">
        <w:r w:rsidRPr="00344A87">
          <w:rPr>
            <w:rStyle w:val="Hyperlink"/>
          </w:rPr>
          <w:t>Appendix A – Interpreting and Translating Services</w:t>
        </w:r>
      </w:hyperlink>
      <w:r w:rsidRPr="00344A87">
        <w:t xml:space="preserve">. </w:t>
      </w:r>
    </w:p>
    <w:p w14:paraId="6DCA6B07" w14:textId="1B038A44" w:rsidR="00B25582" w:rsidRPr="00A7246E" w:rsidRDefault="00B25582" w:rsidP="001A740B">
      <w:pPr>
        <w:pStyle w:val="Heading3"/>
        <w:keepNext w:val="0"/>
        <w:keepLines w:val="0"/>
      </w:pPr>
      <w:r w:rsidRPr="00A7246E">
        <w:lastRenderedPageBreak/>
        <w:t>Peer Support prisoners may provide assistance</w:t>
      </w:r>
      <w:r w:rsidR="00203E91">
        <w:t xml:space="preserve">, </w:t>
      </w:r>
      <w:r w:rsidRPr="00A7246E">
        <w:t xml:space="preserve">only if </w:t>
      </w:r>
      <w:r w:rsidR="00FF1DDE">
        <w:t>professional services cannot be engaged</w:t>
      </w:r>
      <w:r w:rsidRPr="00A7246E">
        <w:t xml:space="preserve"> and when both prisoners agree.</w:t>
      </w:r>
      <w:r w:rsidR="00BF71C4" w:rsidRPr="00A7246E">
        <w:t xml:space="preserve"> </w:t>
      </w:r>
    </w:p>
    <w:p w14:paraId="0978E8FA" w14:textId="7A040C38" w:rsidR="00B25582" w:rsidRPr="00A7246E" w:rsidRDefault="0089046A" w:rsidP="001A740B">
      <w:pPr>
        <w:pStyle w:val="Heading2"/>
        <w:keepNext w:val="0"/>
        <w:keepLines w:val="0"/>
      </w:pPr>
      <w:bookmarkStart w:id="88" w:name="_Toc203052273"/>
      <w:bookmarkEnd w:id="87"/>
      <w:r w:rsidRPr="00A7246E">
        <w:t>Prisoners not born in Australia and non-Australian citizens</w:t>
      </w:r>
      <w:bookmarkEnd w:id="88"/>
    </w:p>
    <w:p w14:paraId="4FA3C621" w14:textId="10C82B1E" w:rsidR="0089046A" w:rsidRDefault="007E2731" w:rsidP="001A740B">
      <w:pPr>
        <w:pStyle w:val="Heading3"/>
        <w:keepNext w:val="0"/>
        <w:keepLines w:val="0"/>
      </w:pPr>
      <w:r w:rsidRPr="00A7246E">
        <w:t xml:space="preserve">Reception Officers should be </w:t>
      </w:r>
      <w:r w:rsidR="00C93934" w:rsidRPr="00A7246E">
        <w:t>aware</w:t>
      </w:r>
      <w:r w:rsidRPr="00A7246E">
        <w:t xml:space="preserve"> </w:t>
      </w:r>
      <w:r w:rsidR="00497DB3">
        <w:t xml:space="preserve">that </w:t>
      </w:r>
      <w:r w:rsidRPr="00A7246E">
        <w:t>some prisoners</w:t>
      </w:r>
      <w:r w:rsidR="00497DB3" w:rsidRPr="00497DB3">
        <w:t xml:space="preserve"> </w:t>
      </w:r>
      <w:r w:rsidR="00497DB3" w:rsidRPr="00A7246E">
        <w:t>may have experienced or been exposed to traumatic events</w:t>
      </w:r>
      <w:r w:rsidR="00C93934" w:rsidRPr="00A7246E">
        <w:t xml:space="preserve"> before coming to Australia </w:t>
      </w:r>
      <w:r w:rsidR="00497DB3">
        <w:t>(</w:t>
      </w:r>
      <w:r w:rsidR="00C93934" w:rsidRPr="00A7246E">
        <w:t>such as violence, separation from family, loss of loved ones</w:t>
      </w:r>
      <w:r w:rsidR="00497DB3">
        <w:t>)</w:t>
      </w:r>
      <w:r w:rsidR="00C93934" w:rsidRPr="00A7246E">
        <w:t xml:space="preserve">. </w:t>
      </w:r>
      <w:r w:rsidRPr="00A7246E">
        <w:t xml:space="preserve">The needs of </w:t>
      </w:r>
      <w:r w:rsidR="0089046A" w:rsidRPr="00A7246E">
        <w:t xml:space="preserve">prisoners not born in Australia </w:t>
      </w:r>
      <w:r w:rsidR="009E6D53">
        <w:t xml:space="preserve">(Foreign Nationals) </w:t>
      </w:r>
      <w:r w:rsidRPr="00A7246E">
        <w:t xml:space="preserve">should be assessed to ensure support is provided where a need is identified. </w:t>
      </w:r>
    </w:p>
    <w:p w14:paraId="344A4CB0" w14:textId="77777777" w:rsidR="0044486E" w:rsidRPr="0044486E" w:rsidRDefault="0044486E" w:rsidP="0044486E"/>
    <w:p w14:paraId="3A2B1AA0" w14:textId="3730FE7B" w:rsidR="00B25582" w:rsidRPr="00A7246E" w:rsidRDefault="002F59D8" w:rsidP="008F487E">
      <w:pPr>
        <w:pStyle w:val="Heading3"/>
        <w:keepNext w:val="0"/>
        <w:keepLines w:val="0"/>
      </w:pPr>
      <w:r w:rsidRPr="00A7246E">
        <w:t xml:space="preserve">Reception Officers </w:t>
      </w:r>
      <w:r w:rsidRPr="00A7246E">
        <w:rPr>
          <w:rFonts w:hint="eastAsia"/>
        </w:rPr>
        <w:t>shall</w:t>
      </w:r>
      <w:r w:rsidRPr="00A7246E">
        <w:t xml:space="preserve"> i</w:t>
      </w:r>
      <w:r w:rsidRPr="00A7246E">
        <w:rPr>
          <w:rFonts w:hint="eastAsia"/>
        </w:rPr>
        <w:t>nform</w:t>
      </w:r>
      <w:r w:rsidR="00497DB3">
        <w:t xml:space="preserve"> Foreign National</w:t>
      </w:r>
      <w:r w:rsidRPr="00A7246E">
        <w:t xml:space="preserve"> </w:t>
      </w:r>
      <w:r w:rsidR="0089046A" w:rsidRPr="00A7246E">
        <w:t xml:space="preserve">prisoners </w:t>
      </w:r>
      <w:r w:rsidR="00B25582" w:rsidRPr="00A7246E">
        <w:rPr>
          <w:rFonts w:hint="eastAsia"/>
        </w:rPr>
        <w:t>the</w:t>
      </w:r>
      <w:r w:rsidRPr="00A7246E">
        <w:t>y are</w:t>
      </w:r>
      <w:r w:rsidR="00B25582" w:rsidRPr="00A7246E">
        <w:rPr>
          <w:rFonts w:hint="eastAsia"/>
        </w:rPr>
        <w:t>:</w:t>
      </w:r>
    </w:p>
    <w:p w14:paraId="22A94AC3" w14:textId="45ED3D0A" w:rsidR="00B25582" w:rsidRPr="00A7246E" w:rsidRDefault="0044486E" w:rsidP="004F5E75">
      <w:pPr>
        <w:pStyle w:val="Documentdetails"/>
        <w:numPr>
          <w:ilvl w:val="0"/>
          <w:numId w:val="26"/>
        </w:numPr>
        <w:suppressAutoHyphens/>
        <w:spacing w:before="120" w:after="120"/>
        <w:ind w:left="1276" w:hanging="425"/>
      </w:pPr>
      <w:r>
        <w:t>e</w:t>
      </w:r>
      <w:r w:rsidR="00B25582" w:rsidRPr="00A7246E">
        <w:rPr>
          <w:rFonts w:hint="eastAsia"/>
        </w:rPr>
        <w:t>ntitled to notify the</w:t>
      </w:r>
      <w:r w:rsidR="00497DB3">
        <w:t>ir</w:t>
      </w:r>
      <w:r w:rsidR="00B25582" w:rsidRPr="00A7246E">
        <w:rPr>
          <w:rFonts w:hint="eastAsia"/>
        </w:rPr>
        <w:t xml:space="preserve"> nearest Consulate</w:t>
      </w:r>
      <w:r w:rsidR="00B25582" w:rsidRPr="00A7246E">
        <w:t xml:space="preserve"> of their </w:t>
      </w:r>
      <w:r w:rsidR="00B25582" w:rsidRPr="00A7246E">
        <w:rPr>
          <w:rFonts w:hint="eastAsia"/>
        </w:rPr>
        <w:t>imprisonment</w:t>
      </w:r>
    </w:p>
    <w:p w14:paraId="53A5DE20" w14:textId="77776851" w:rsidR="00B25582" w:rsidRPr="00A7246E" w:rsidRDefault="0044486E" w:rsidP="004F5E75">
      <w:pPr>
        <w:pStyle w:val="Documentdetails"/>
        <w:numPr>
          <w:ilvl w:val="0"/>
          <w:numId w:val="26"/>
        </w:numPr>
        <w:suppressAutoHyphens/>
        <w:spacing w:before="120" w:after="120"/>
        <w:ind w:left="1276" w:hanging="425"/>
      </w:pPr>
      <w:r>
        <w:t>p</w:t>
      </w:r>
      <w:r w:rsidR="00B25582" w:rsidRPr="00A7246E">
        <w:rPr>
          <w:rFonts w:hint="eastAsia"/>
        </w:rPr>
        <w:t xml:space="preserve">ermitted </w:t>
      </w:r>
      <w:r w:rsidR="00B25582" w:rsidRPr="00A7246E">
        <w:t xml:space="preserve">to notify the </w:t>
      </w:r>
      <w:r w:rsidR="00497DB3">
        <w:t>C</w:t>
      </w:r>
      <w:r w:rsidR="00B25582" w:rsidRPr="00A7246E">
        <w:t xml:space="preserve">onsulate </w:t>
      </w:r>
      <w:r w:rsidR="00B25582" w:rsidRPr="00A7246E">
        <w:rPr>
          <w:rFonts w:hint="eastAsia"/>
        </w:rPr>
        <w:t>by telephone or letter at Departmental expense</w:t>
      </w:r>
      <w:r w:rsidR="00B25582" w:rsidRPr="00A7246E">
        <w:t xml:space="preserve"> in accordance with </w:t>
      </w:r>
      <w:hyperlink r:id="rId39" w:history="1">
        <w:r w:rsidR="00B25582" w:rsidRPr="00A7246E">
          <w:rPr>
            <w:rStyle w:val="Hyperlink"/>
          </w:rPr>
          <w:t>COPP 7.1 – Prisoner Communication</w:t>
        </w:r>
      </w:hyperlink>
      <w:r w:rsidR="00B25582" w:rsidRPr="00A7246E">
        <w:rPr>
          <w:rFonts w:hint="eastAsia"/>
        </w:rPr>
        <w:t xml:space="preserve"> </w:t>
      </w:r>
    </w:p>
    <w:p w14:paraId="1D474FD0" w14:textId="6260A829" w:rsidR="00B25582" w:rsidRPr="00A7246E" w:rsidRDefault="0044486E" w:rsidP="004F5E75">
      <w:pPr>
        <w:pStyle w:val="Documentdetails"/>
        <w:numPr>
          <w:ilvl w:val="0"/>
          <w:numId w:val="26"/>
        </w:numPr>
        <w:suppressAutoHyphens/>
        <w:spacing w:before="120" w:after="120"/>
        <w:ind w:left="1276" w:hanging="425"/>
      </w:pPr>
      <w:r>
        <w:t>p</w:t>
      </w:r>
      <w:r w:rsidR="00B25582" w:rsidRPr="00A7246E">
        <w:rPr>
          <w:rFonts w:hint="eastAsia"/>
        </w:rPr>
        <w:t>ermitted to receive a</w:t>
      </w:r>
      <w:r w:rsidR="00752ACE" w:rsidRPr="00A7246E">
        <w:t>n official</w:t>
      </w:r>
      <w:r w:rsidR="00B25582" w:rsidRPr="00A7246E">
        <w:rPr>
          <w:rFonts w:hint="eastAsia"/>
        </w:rPr>
        <w:t xml:space="preserve"> visit from a consular representative of the country of which</w:t>
      </w:r>
      <w:r w:rsidR="00752ACE" w:rsidRPr="00A7246E">
        <w:t xml:space="preserve"> they are</w:t>
      </w:r>
      <w:r w:rsidR="00B25582" w:rsidRPr="00A7246E">
        <w:rPr>
          <w:rFonts w:hint="eastAsia"/>
        </w:rPr>
        <w:t xml:space="preserve"> a citizen</w:t>
      </w:r>
      <w:r w:rsidR="00B25582" w:rsidRPr="00A7246E">
        <w:t xml:space="preserve"> in accordance with </w:t>
      </w:r>
      <w:hyperlink r:id="rId40" w:history="1">
        <w:r w:rsidR="00B25582" w:rsidRPr="00A7246E">
          <w:rPr>
            <w:rStyle w:val="Hyperlink"/>
          </w:rPr>
          <w:t xml:space="preserve">COPP </w:t>
        </w:r>
        <w:r w:rsidR="00C45677" w:rsidRPr="00A7246E">
          <w:rPr>
            <w:rStyle w:val="Hyperlink"/>
          </w:rPr>
          <w:t>7.3</w:t>
        </w:r>
        <w:r w:rsidR="00B25582" w:rsidRPr="00A7246E">
          <w:rPr>
            <w:rStyle w:val="Hyperlink"/>
          </w:rPr>
          <w:t xml:space="preserve"> – Official Visitors</w:t>
        </w:r>
      </w:hyperlink>
    </w:p>
    <w:p w14:paraId="53CD9E67" w14:textId="6D445975" w:rsidR="00B25582" w:rsidRPr="00A7246E" w:rsidRDefault="0044486E" w:rsidP="004F5E75">
      <w:pPr>
        <w:pStyle w:val="Documentdetails"/>
        <w:numPr>
          <w:ilvl w:val="0"/>
          <w:numId w:val="26"/>
        </w:numPr>
        <w:suppressAutoHyphens/>
        <w:spacing w:before="120" w:after="120"/>
        <w:ind w:left="1276" w:hanging="425"/>
      </w:pPr>
      <w:r>
        <w:t>p</w:t>
      </w:r>
      <w:r w:rsidR="004A610C" w:rsidRPr="00A7246E">
        <w:t>rovided with consulate contact information.</w:t>
      </w:r>
      <w:bookmarkStart w:id="89" w:name="_If_the_prisoner"/>
      <w:bookmarkEnd w:id="89"/>
    </w:p>
    <w:p w14:paraId="1242A5F8" w14:textId="5CFD2715" w:rsidR="00B25582" w:rsidRPr="00A7246E" w:rsidRDefault="0076308F" w:rsidP="001A740B">
      <w:pPr>
        <w:pStyle w:val="Heading3"/>
        <w:keepNext w:val="0"/>
        <w:keepLines w:val="0"/>
      </w:pPr>
      <w:r w:rsidRPr="00A7246E">
        <w:t xml:space="preserve">A record that the prisoner has been informed and any contact requests shall be recorded in </w:t>
      </w:r>
      <w:r w:rsidR="0029517B" w:rsidRPr="00A7246E">
        <w:t>the Reception Intake Assessment checklist</w:t>
      </w:r>
      <w:r w:rsidR="00D91336">
        <w:t>, r</w:t>
      </w:r>
      <w:r w:rsidR="0029517B" w:rsidRPr="00A7246E">
        <w:t xml:space="preserve">efer </w:t>
      </w:r>
      <w:r w:rsidR="00D91336">
        <w:t xml:space="preserve">to </w:t>
      </w:r>
      <w:r w:rsidR="0029517B" w:rsidRPr="00982B00">
        <w:t>section 5.6</w:t>
      </w:r>
      <w:r w:rsidR="00B25582" w:rsidRPr="00A7246E">
        <w:rPr>
          <w:rFonts w:hint="eastAsia"/>
        </w:rPr>
        <w:t>.</w:t>
      </w:r>
    </w:p>
    <w:p w14:paraId="21E5D8B0" w14:textId="77777777" w:rsidR="00B25582" w:rsidRPr="00A7246E" w:rsidRDefault="00B25582" w:rsidP="001A740B">
      <w:pPr>
        <w:pStyle w:val="Heading2"/>
        <w:keepNext w:val="0"/>
        <w:keepLines w:val="0"/>
      </w:pPr>
      <w:bookmarkStart w:id="90" w:name="_Toc203052274"/>
      <w:r w:rsidRPr="00A7246E">
        <w:t>Trans</w:t>
      </w:r>
      <w:r w:rsidR="001C4927" w:rsidRPr="00A7246E">
        <w:t xml:space="preserve">, gender diverse </w:t>
      </w:r>
      <w:r w:rsidRPr="00A7246E">
        <w:t>and intersex prisoners</w:t>
      </w:r>
      <w:bookmarkEnd w:id="90"/>
    </w:p>
    <w:p w14:paraId="09B69741" w14:textId="3EDB905D" w:rsidR="00C123EB" w:rsidRPr="00A7246E" w:rsidRDefault="00B25582" w:rsidP="001A740B">
      <w:pPr>
        <w:pStyle w:val="Heading3"/>
        <w:keepNext w:val="0"/>
        <w:keepLines w:val="0"/>
      </w:pPr>
      <w:r w:rsidRPr="00A7246E">
        <w:t>The prisoner’s gender will be determined by the gender indicated on the warrant or other instr</w:t>
      </w:r>
      <w:r w:rsidR="00600634" w:rsidRPr="00A7246E">
        <w:t xml:space="preserve">ument authorising imprisonment. Refer to </w:t>
      </w:r>
      <w:bookmarkStart w:id="91" w:name="_Hlk194309803"/>
      <w:r w:rsidR="00037547">
        <w:fldChar w:fldCharType="begin"/>
      </w:r>
      <w:r w:rsidR="00037547">
        <w:instrText>HYPERLINK "https://dojwa.sharepoint.com/sites/intranet/prison-operations/Pages/prison-copps.aspx"</w:instrText>
      </w:r>
      <w:r w:rsidR="00037547">
        <w:fldChar w:fldCharType="separate"/>
      </w:r>
      <w:r w:rsidR="00600634" w:rsidRPr="00A7246E">
        <w:rPr>
          <w:rStyle w:val="Hyperlink"/>
        </w:rPr>
        <w:t>COPP 4.6 – Trans, Gender Diverse and Intersex Prisoners</w:t>
      </w:r>
      <w:r w:rsidR="00037547">
        <w:rPr>
          <w:rStyle w:val="Hyperlink"/>
        </w:rPr>
        <w:fldChar w:fldCharType="end"/>
      </w:r>
      <w:bookmarkEnd w:id="91"/>
      <w:r w:rsidR="00600634" w:rsidRPr="00A7246E">
        <w:t xml:space="preserve">. </w:t>
      </w:r>
    </w:p>
    <w:p w14:paraId="2DD56266" w14:textId="742E0E31" w:rsidR="00D836D8" w:rsidRPr="00A7246E" w:rsidRDefault="00B8612A">
      <w:pPr>
        <w:pStyle w:val="Heading3"/>
        <w:keepNext w:val="0"/>
        <w:keepLines w:val="0"/>
      </w:pPr>
      <w:r w:rsidRPr="00A7246E">
        <w:t xml:space="preserve">Reception Officers shall ensure the ‘Trans, Non-Binary or Intersex’ information is entered in the TOMS Receiving Module. </w:t>
      </w:r>
    </w:p>
    <w:p w14:paraId="761A0154" w14:textId="77777777" w:rsidR="001262F6" w:rsidRDefault="00B25582" w:rsidP="001A740B">
      <w:pPr>
        <w:pStyle w:val="Heading3"/>
        <w:keepNext w:val="0"/>
        <w:keepLines w:val="0"/>
        <w:rPr>
          <w:rStyle w:val="Hyperlink"/>
        </w:rPr>
      </w:pPr>
      <w:r w:rsidRPr="00A7246E">
        <w:t xml:space="preserve">Where a prisoner </w:t>
      </w:r>
      <w:r w:rsidR="005A5D81">
        <w:t>identifies</w:t>
      </w:r>
      <w:r w:rsidRPr="00A7246E">
        <w:t xml:space="preserve"> as trans</w:t>
      </w:r>
      <w:r w:rsidR="001C4927" w:rsidRPr="00A7246E">
        <w:t>, gender diverse</w:t>
      </w:r>
      <w:r w:rsidRPr="00A7246E">
        <w:t xml:space="preserve"> or intersex, the prisoner may be accommodated in a single cell or special purpose cell, segregated from the prison population, with separate ablution facilities until a placement decision is made in accordance with </w:t>
      </w:r>
      <w:hyperlink r:id="rId41" w:history="1">
        <w:r w:rsidRPr="00A7246E">
          <w:rPr>
            <w:rStyle w:val="Hyperlink"/>
          </w:rPr>
          <w:t>COPP 2.3 – Assessments, Placements and Sentence Management</w:t>
        </w:r>
      </w:hyperlink>
      <w:r w:rsidR="00E122D1" w:rsidRPr="005758F3">
        <w:t xml:space="preserve"> and </w:t>
      </w:r>
      <w:hyperlink r:id="rId42" w:history="1">
        <w:r w:rsidR="00E122D1" w:rsidRPr="00A7246E">
          <w:rPr>
            <w:rStyle w:val="Hyperlink"/>
          </w:rPr>
          <w:t>COPP 5.1</w:t>
        </w:r>
        <w:r w:rsidR="00275C8D" w:rsidRPr="00A7246E">
          <w:rPr>
            <w:rStyle w:val="Hyperlink"/>
          </w:rPr>
          <w:t xml:space="preserve"> –</w:t>
        </w:r>
        <w:r w:rsidR="00E122D1" w:rsidRPr="00A7246E">
          <w:rPr>
            <w:rStyle w:val="Hyperlink"/>
          </w:rPr>
          <w:t xml:space="preserve"> Prisoner Accommodation.</w:t>
        </w:r>
      </w:hyperlink>
    </w:p>
    <w:p w14:paraId="798AD0C0" w14:textId="08380365" w:rsidR="008F5CFD" w:rsidRPr="00ED2C4B" w:rsidRDefault="001262F6" w:rsidP="00CC3ECB">
      <w:pPr>
        <w:pStyle w:val="Heading3"/>
      </w:pPr>
      <w:r w:rsidRPr="00ED2C4B">
        <w:t xml:space="preserve">Where a prisoner </w:t>
      </w:r>
      <w:r w:rsidR="00037C39" w:rsidRPr="00ED2C4B">
        <w:t>provides or states they p</w:t>
      </w:r>
      <w:r w:rsidRPr="00ED2C4B">
        <w:t>ossess a</w:t>
      </w:r>
      <w:r w:rsidR="009B6821" w:rsidRPr="00ED2C4B">
        <w:t xml:space="preserve"> birth certificate or </w:t>
      </w:r>
      <w:r w:rsidR="00037C39" w:rsidRPr="00ED2C4B">
        <w:t xml:space="preserve"> acknowledgment document</w:t>
      </w:r>
      <w:r w:rsidR="00B245ED" w:rsidRPr="00ED2C4B">
        <w:t xml:space="preserve"> under the </w:t>
      </w:r>
      <w:r w:rsidR="00B245ED" w:rsidRPr="00ED2C4B">
        <w:rPr>
          <w:i/>
          <w:iCs/>
        </w:rPr>
        <w:t>Births Deaths and Marriages Registration Act 1998</w:t>
      </w:r>
      <w:r w:rsidR="00037C39" w:rsidRPr="00ED2C4B">
        <w:rPr>
          <w:i/>
          <w:iCs/>
        </w:rPr>
        <w:t xml:space="preserve"> </w:t>
      </w:r>
      <w:r w:rsidR="00037C39" w:rsidRPr="00ED2C4B">
        <w:t xml:space="preserve">that </w:t>
      </w:r>
      <w:r w:rsidR="00C00F11" w:rsidRPr="00ED2C4B">
        <w:t xml:space="preserve">legally </w:t>
      </w:r>
      <w:r w:rsidR="00037C39" w:rsidRPr="00ED2C4B">
        <w:t>lists their sex as that other than what they appear</w:t>
      </w:r>
      <w:r w:rsidR="009B6821" w:rsidRPr="00ED2C4B">
        <w:t xml:space="preserve">, </w:t>
      </w:r>
      <w:r w:rsidR="00037C39" w:rsidRPr="00ED2C4B">
        <w:t>or different to their biological sex, the Superit</w:t>
      </w:r>
      <w:r w:rsidR="004804F0" w:rsidRPr="00ED2C4B">
        <w:t>e</w:t>
      </w:r>
      <w:r w:rsidR="00037C39" w:rsidRPr="00ED2C4B">
        <w:t>ndent and Security Manager shall be notified immediately</w:t>
      </w:r>
      <w:r w:rsidR="008E3057" w:rsidRPr="00ED2C4B">
        <w:t xml:space="preserve"> and the prisoner managed in line with </w:t>
      </w:r>
      <w:hyperlink r:id="rId43" w:history="1">
        <w:r w:rsidR="00A718E1" w:rsidRPr="00ED2C4B">
          <w:rPr>
            <w:rStyle w:val="Hyperlink"/>
          </w:rPr>
          <w:t>COPP 4.6 – Trans, Gender Diverse and Intersex Prisoners</w:t>
        </w:r>
      </w:hyperlink>
      <w:r w:rsidR="009B6821" w:rsidRPr="00ED2C4B">
        <w:t>.</w:t>
      </w:r>
    </w:p>
    <w:p w14:paraId="60A09FD3" w14:textId="58685927" w:rsidR="00B25582" w:rsidRPr="0006272D" w:rsidRDefault="00B25582" w:rsidP="001A740B">
      <w:pPr>
        <w:pStyle w:val="Heading2"/>
        <w:keepNext w:val="0"/>
        <w:keepLines w:val="0"/>
      </w:pPr>
      <w:bookmarkStart w:id="92" w:name="_Toc371428346"/>
      <w:bookmarkStart w:id="93" w:name="_Toc371428347"/>
      <w:bookmarkStart w:id="94" w:name="_Toc203052275"/>
      <w:bookmarkEnd w:id="92"/>
      <w:bookmarkEnd w:id="93"/>
      <w:r w:rsidRPr="0006272D">
        <w:t>‘New Young Offenders’ and ‘</w:t>
      </w:r>
      <w:r w:rsidR="005A5D81">
        <w:t xml:space="preserve">Repeat </w:t>
      </w:r>
      <w:r w:rsidRPr="0006272D">
        <w:t>Young Offenders’</w:t>
      </w:r>
      <w:bookmarkEnd w:id="94"/>
    </w:p>
    <w:p w14:paraId="0D2044B6" w14:textId="5FC0A624" w:rsidR="00B25582" w:rsidRDefault="00B25582" w:rsidP="009D5543">
      <w:pPr>
        <w:pStyle w:val="Heading3"/>
      </w:pPr>
      <w:r w:rsidRPr="00A7246E">
        <w:t xml:space="preserve">All </w:t>
      </w:r>
      <w:r w:rsidRPr="009D5543">
        <w:t>staff</w:t>
      </w:r>
      <w:r w:rsidRPr="00A7246E">
        <w:t xml:space="preserve"> need to be aware that care should be taken to ensure the assessment and placement of Young Offenders (Repeat Young Offenders and New Young Offenders) is undertaken expeditiously and that particular attention is paid to the </w:t>
      </w:r>
      <w:r w:rsidR="00203E91">
        <w:t>offender</w:t>
      </w:r>
      <w:r w:rsidR="00203E91" w:rsidRPr="00A7246E">
        <w:t xml:space="preserve">'s </w:t>
      </w:r>
      <w:r w:rsidRPr="00A7246E">
        <w:t>potential vulnerability.</w:t>
      </w:r>
    </w:p>
    <w:p w14:paraId="7A7AA728" w14:textId="77777777" w:rsidR="00CC3ECB" w:rsidRPr="00CC3ECB" w:rsidRDefault="00CC3ECB" w:rsidP="00CC3ECB"/>
    <w:p w14:paraId="0DB7D379" w14:textId="3420C4E9" w:rsidR="00B555AF" w:rsidRDefault="00B555AF" w:rsidP="009D5543">
      <w:pPr>
        <w:pStyle w:val="Heading3"/>
      </w:pPr>
      <w:r>
        <w:lastRenderedPageBreak/>
        <w:t xml:space="preserve">Any New Young Offender </w:t>
      </w:r>
      <w:r w:rsidRPr="00982B00">
        <w:t>undertaking their first period of imprisonment in an Adult facility</w:t>
      </w:r>
      <w:r>
        <w:t xml:space="preserve"> shall be referred to the Prisoner Support Officer (PSO) via the PSO Referral module </w:t>
      </w:r>
      <w:r w:rsidR="00D91336">
        <w:t>o</w:t>
      </w:r>
      <w:r>
        <w:t xml:space="preserve">n TOMS. If </w:t>
      </w:r>
      <w:r w:rsidR="0009682A">
        <w:t xml:space="preserve">the </w:t>
      </w:r>
      <w:r>
        <w:t>PSO is not available referral to other support services to be determined by Unit Manager.</w:t>
      </w:r>
    </w:p>
    <w:p w14:paraId="542C3511" w14:textId="3C9D47B6" w:rsidR="00B555AF" w:rsidRDefault="00B555AF" w:rsidP="005253D2">
      <w:pPr>
        <w:pStyle w:val="Heading3"/>
        <w:keepNext w:val="0"/>
        <w:keepLines w:val="0"/>
        <w:ind w:left="851" w:hanging="709"/>
      </w:pPr>
      <w:r>
        <w:t xml:space="preserve">The PSO </w:t>
      </w:r>
      <w:r w:rsidR="00203E91">
        <w:t>shall</w:t>
      </w:r>
      <w:r>
        <w:t xml:space="preserve"> establish contact with the New Young Offender at the first available opportunity</w:t>
      </w:r>
      <w:r w:rsidR="00946FF3">
        <w:t>. Until this has occurred u</w:t>
      </w:r>
      <w:r w:rsidR="005253D2">
        <w:t>nit staff shall record a daily log of contact with a New Young Offender in the Offender Notes on TOMS</w:t>
      </w:r>
      <w:r w:rsidR="00946FF3">
        <w:t xml:space="preserve">. </w:t>
      </w:r>
    </w:p>
    <w:p w14:paraId="4AC410EA" w14:textId="77875638" w:rsidR="00B555AF" w:rsidRDefault="00B555AF" w:rsidP="00897E81">
      <w:pPr>
        <w:pStyle w:val="Heading3"/>
        <w:keepNext w:val="0"/>
        <w:keepLines w:val="0"/>
        <w:ind w:left="851" w:hanging="709"/>
      </w:pPr>
      <w:r>
        <w:t xml:space="preserve">Where possible a New Young Offender </w:t>
      </w:r>
      <w:r w:rsidR="00203E91">
        <w:t>shall</w:t>
      </w:r>
      <w:r>
        <w:t xml:space="preserve"> be placed</w:t>
      </w:r>
      <w:r w:rsidR="00203E91">
        <w:t xml:space="preserve"> </w:t>
      </w:r>
      <w:r>
        <w:t>in a shared/buddy cell accommodation.</w:t>
      </w:r>
    </w:p>
    <w:p w14:paraId="29F8B28A" w14:textId="45E3D1B8" w:rsidR="00B25582" w:rsidRPr="00A7246E" w:rsidRDefault="00D041F4" w:rsidP="001A740B">
      <w:pPr>
        <w:pStyle w:val="Heading3"/>
        <w:keepNext w:val="0"/>
        <w:keepLines w:val="0"/>
      </w:pPr>
      <w:r>
        <w:t xml:space="preserve">If </w:t>
      </w:r>
      <w:r w:rsidR="006144CB">
        <w:t>an</w:t>
      </w:r>
      <w:r>
        <w:t xml:space="preserve"> </w:t>
      </w:r>
      <w:r w:rsidR="00203E91">
        <w:t xml:space="preserve">offender </w:t>
      </w:r>
      <w:r>
        <w:t>is</w:t>
      </w:r>
      <w:r w:rsidR="00B25582" w:rsidRPr="00A7246E">
        <w:t xml:space="preserve"> transferred directly from Banksia Hill Detention Centre (</w:t>
      </w:r>
      <w:r w:rsidR="00275C8D" w:rsidRPr="00A7246E">
        <w:t>BHDC</w:t>
      </w:r>
      <w:r w:rsidR="00B25582" w:rsidRPr="00A7246E">
        <w:t xml:space="preserve">) to an adult prison, </w:t>
      </w:r>
      <w:r w:rsidR="00570B9E">
        <w:t>relevant records</w:t>
      </w:r>
      <w:r w:rsidR="00784638" w:rsidRPr="00A7246E">
        <w:t xml:space="preserve"> will be transferred with them</w:t>
      </w:r>
      <w:r w:rsidR="00B25582" w:rsidRPr="00A7246E">
        <w:t>.</w:t>
      </w:r>
    </w:p>
    <w:p w14:paraId="33D64C5E" w14:textId="2535509F" w:rsidR="00D041F4" w:rsidRDefault="00B25582" w:rsidP="001A740B">
      <w:pPr>
        <w:pStyle w:val="Heading3"/>
        <w:keepNext w:val="0"/>
        <w:keepLines w:val="0"/>
      </w:pPr>
      <w:r w:rsidRPr="00A7246E">
        <w:t>If a</w:t>
      </w:r>
      <w:r w:rsidR="00CC0AC9">
        <w:t>n</w:t>
      </w:r>
      <w:r w:rsidRPr="00A7246E">
        <w:t xml:space="preserve"> </w:t>
      </w:r>
      <w:r w:rsidR="00203E91">
        <w:t>offender</w:t>
      </w:r>
      <w:r w:rsidR="00203E91" w:rsidRPr="00A7246E">
        <w:t xml:space="preserve"> </w:t>
      </w:r>
      <w:r w:rsidRPr="00A7246E">
        <w:t xml:space="preserve">is released from </w:t>
      </w:r>
      <w:r w:rsidR="00275C8D" w:rsidRPr="00A7246E">
        <w:t>BHDC</w:t>
      </w:r>
      <w:r w:rsidRPr="00A7246E">
        <w:t xml:space="preserve"> and at a subsequent date is admitted to an adult prison, </w:t>
      </w:r>
      <w:r w:rsidR="009F3E93" w:rsidRPr="00A7246E">
        <w:t>Reception Officers are encouraged to contact BHDC</w:t>
      </w:r>
      <w:r w:rsidR="00BE7EA0" w:rsidRPr="00A7246E">
        <w:t xml:space="preserve"> Senior Officer</w:t>
      </w:r>
      <w:r w:rsidR="009F3E93" w:rsidRPr="00A7246E">
        <w:t xml:space="preserve"> Gatehouse </w:t>
      </w:r>
      <w:r w:rsidR="00BE7EA0" w:rsidRPr="00A7246E">
        <w:t xml:space="preserve">on </w:t>
      </w:r>
      <w:r w:rsidR="009F3E93" w:rsidRPr="00A7246E">
        <w:t>9333 2220 to obtain information on the detainee’s previous</w:t>
      </w:r>
      <w:r w:rsidR="00BE7EA0" w:rsidRPr="00A7246E">
        <w:t xml:space="preserve"> ARMS or </w:t>
      </w:r>
      <w:r w:rsidR="004E3102">
        <w:t>s</w:t>
      </w:r>
      <w:r w:rsidR="00BE7EA0" w:rsidRPr="00A7246E">
        <w:t>ecurity</w:t>
      </w:r>
      <w:r w:rsidR="009F3E93" w:rsidRPr="00A7246E">
        <w:t xml:space="preserve"> </w:t>
      </w:r>
      <w:r w:rsidR="004E3102">
        <w:t>a</w:t>
      </w:r>
      <w:r w:rsidR="009F3E93" w:rsidRPr="00A7246E">
        <w:t xml:space="preserve">lerts which may impact the Young Offender’s placement within the </w:t>
      </w:r>
      <w:r w:rsidR="00BE7EA0" w:rsidRPr="00A7246E">
        <w:t>receiving</w:t>
      </w:r>
      <w:r w:rsidR="009F3E93" w:rsidRPr="00A7246E">
        <w:t xml:space="preserve"> prison. </w:t>
      </w:r>
    </w:p>
    <w:p w14:paraId="32D0DD13" w14:textId="08B30E87" w:rsidR="00D041F4" w:rsidRDefault="00D041F4" w:rsidP="00D041F4">
      <w:pPr>
        <w:pStyle w:val="Heading3"/>
        <w:keepNext w:val="0"/>
        <w:keepLines w:val="0"/>
      </w:pPr>
      <w:r w:rsidRPr="00A7246E">
        <w:t>A ‘Young Offender History’</w:t>
      </w:r>
      <w:r w:rsidR="0010330D">
        <w:t xml:space="preserve"> alert</w:t>
      </w:r>
      <w:r w:rsidRPr="00A7246E">
        <w:t xml:space="preserve"> will self-populate when a Young Offender with a juvenile detention history is received into an adult prison. This alert is to be reviewed by Reception Officers when determining at-risk status and placement within the prison. </w:t>
      </w:r>
    </w:p>
    <w:p w14:paraId="44E6295B" w14:textId="6C903734" w:rsidR="00B25582" w:rsidRPr="00A7246E" w:rsidRDefault="009F3E93" w:rsidP="001A740B">
      <w:pPr>
        <w:pStyle w:val="Heading3"/>
        <w:keepNext w:val="0"/>
        <w:keepLines w:val="0"/>
      </w:pPr>
      <w:r w:rsidRPr="00A7246E">
        <w:t xml:space="preserve">Additionally, </w:t>
      </w:r>
      <w:r w:rsidR="00B25582" w:rsidRPr="00A7246E">
        <w:t>Reception Officer</w:t>
      </w:r>
      <w:r w:rsidRPr="00A7246E">
        <w:t>s</w:t>
      </w:r>
      <w:r w:rsidR="00B25582" w:rsidRPr="00A7246E">
        <w:t xml:space="preserve"> shall send a</w:t>
      </w:r>
      <w:r w:rsidR="00BE7EA0" w:rsidRPr="00A7246E">
        <w:t xml:space="preserve"> written</w:t>
      </w:r>
      <w:r w:rsidR="00B25582" w:rsidRPr="00A7246E">
        <w:t xml:space="preserve"> request to</w:t>
      </w:r>
      <w:r w:rsidR="00752ACE" w:rsidRPr="00A7246E">
        <w:t xml:space="preserve"> BHDC using the</w:t>
      </w:r>
      <w:r w:rsidR="00B25582" w:rsidRPr="00A7246E">
        <w:t xml:space="preserve"> </w:t>
      </w:r>
      <w:hyperlink r:id="rId44" w:history="1">
        <w:r w:rsidR="00B25582" w:rsidRPr="00A7246E">
          <w:rPr>
            <w:rStyle w:val="Hyperlink"/>
          </w:rPr>
          <w:t>Request for information on a Young Prisoner</w:t>
        </w:r>
      </w:hyperlink>
      <w:r w:rsidR="00752ACE" w:rsidRPr="00A7246E">
        <w:t xml:space="preserve"> form</w:t>
      </w:r>
      <w:r w:rsidR="00B25582" w:rsidRPr="00A7246E">
        <w:t>. The request can be emailed or faxed:</w:t>
      </w:r>
    </w:p>
    <w:p w14:paraId="4CCD5E00" w14:textId="6A72A4BC" w:rsidR="00B25582" w:rsidRPr="00A7246E" w:rsidRDefault="004E3102" w:rsidP="004F5E75">
      <w:pPr>
        <w:pStyle w:val="ListParagraph"/>
        <w:numPr>
          <w:ilvl w:val="0"/>
          <w:numId w:val="27"/>
        </w:numPr>
        <w:suppressAutoHyphens/>
        <w:spacing w:before="120" w:after="120"/>
        <w:ind w:left="1276" w:hanging="425"/>
        <w:contextualSpacing w:val="0"/>
      </w:pPr>
      <w:r>
        <w:t>D</w:t>
      </w:r>
      <w:r w:rsidR="00B25582" w:rsidRPr="00A7246E">
        <w:t xml:space="preserve">uring office hours – </w:t>
      </w:r>
      <w:r w:rsidR="007E0312" w:rsidRPr="00A7246E">
        <w:br/>
      </w:r>
      <w:hyperlink r:id="rId45" w:history="1">
        <w:r w:rsidR="00B25582" w:rsidRPr="00A7246E">
          <w:rPr>
            <w:rStyle w:val="Hyperlink"/>
          </w:rPr>
          <w:t>YJS-JCS-BanksiaHill-CasePlanning@justice.wa.gov.au</w:t>
        </w:r>
      </w:hyperlink>
      <w:r w:rsidR="00B25582" w:rsidRPr="00A7246E">
        <w:t xml:space="preserve"> or (fax) 9333 2524</w:t>
      </w:r>
    </w:p>
    <w:p w14:paraId="7D9C0CF3" w14:textId="2550584B" w:rsidR="00B25582" w:rsidRPr="00A7246E" w:rsidRDefault="004E3102" w:rsidP="004F5E75">
      <w:pPr>
        <w:pStyle w:val="ListParagraph"/>
        <w:numPr>
          <w:ilvl w:val="0"/>
          <w:numId w:val="27"/>
        </w:numPr>
        <w:suppressAutoHyphens/>
        <w:spacing w:before="120" w:after="120"/>
        <w:ind w:left="1276" w:hanging="425"/>
        <w:contextualSpacing w:val="0"/>
      </w:pPr>
      <w:r>
        <w:t>A</w:t>
      </w:r>
      <w:r w:rsidR="007E0312" w:rsidRPr="00A7246E">
        <w:t>fter office hours –</w:t>
      </w:r>
      <w:r w:rsidR="007E0312" w:rsidRPr="00A7246E">
        <w:br/>
      </w:r>
      <w:hyperlink r:id="rId46" w:history="1">
        <w:r w:rsidR="00B25582" w:rsidRPr="00A7246E">
          <w:rPr>
            <w:rStyle w:val="Hyperlink"/>
          </w:rPr>
          <w:t>YJS-JCS-BanksiaHill-Admissions@justice.wa.gov.au</w:t>
        </w:r>
      </w:hyperlink>
      <w:r w:rsidR="00B25582" w:rsidRPr="00A7246E">
        <w:t xml:space="preserve"> or (fax) 9333 2571</w:t>
      </w:r>
    </w:p>
    <w:p w14:paraId="66A9B625" w14:textId="220C9674" w:rsidR="00B25582" w:rsidRPr="00A7246E" w:rsidRDefault="00504A67" w:rsidP="001A740B">
      <w:pPr>
        <w:pStyle w:val="Heading3"/>
        <w:keepNext w:val="0"/>
        <w:keepLines w:val="0"/>
      </w:pPr>
      <w:r w:rsidRPr="00A7246E">
        <w:t>BHDC</w:t>
      </w:r>
      <w:r w:rsidR="00B25582" w:rsidRPr="00A7246E">
        <w:t xml:space="preserve"> will advise if the prisoner is known or unknown to them. If known, </w:t>
      </w:r>
      <w:r w:rsidRPr="00A7246E">
        <w:t>BHDC</w:t>
      </w:r>
      <w:r w:rsidR="00B25582" w:rsidRPr="00A7246E">
        <w:t xml:space="preserve"> will provide: </w:t>
      </w:r>
    </w:p>
    <w:p w14:paraId="17BD8AA0" w14:textId="29422752" w:rsidR="00B25582" w:rsidRPr="00A7246E" w:rsidRDefault="004E3102" w:rsidP="004F5E75">
      <w:pPr>
        <w:pStyle w:val="Documentdetails"/>
        <w:numPr>
          <w:ilvl w:val="0"/>
          <w:numId w:val="28"/>
        </w:numPr>
        <w:suppressAutoHyphens/>
        <w:spacing w:before="120" w:after="120"/>
        <w:ind w:left="1276" w:hanging="425"/>
      </w:pPr>
      <w:r w:rsidRPr="00A7246E">
        <w:t>D</w:t>
      </w:r>
      <w:r w:rsidR="00B25582" w:rsidRPr="00A7246E">
        <w:t xml:space="preserve">ischarge information </w:t>
      </w:r>
    </w:p>
    <w:p w14:paraId="5D7BE627" w14:textId="3B7BA3FF"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 xml:space="preserve">nown detention centre/community </w:t>
      </w:r>
      <w:r w:rsidR="0089046A" w:rsidRPr="00A7246E">
        <w:t>self-harm</w:t>
      </w:r>
      <w:r w:rsidR="00B25582" w:rsidRPr="00A7246E">
        <w:t xml:space="preserve"> or suicidal behaviour</w:t>
      </w:r>
      <w:r w:rsidR="00995E64" w:rsidRPr="00A7246E">
        <w:t>, including ARMS/SAMS history</w:t>
      </w:r>
      <w:r w:rsidR="00B25582" w:rsidRPr="00A7246E">
        <w:t xml:space="preserve"> </w:t>
      </w:r>
    </w:p>
    <w:p w14:paraId="753951B0" w14:textId="0137AA44" w:rsidR="00B25582" w:rsidRPr="00A7246E" w:rsidRDefault="004E3102" w:rsidP="004F5E75">
      <w:pPr>
        <w:pStyle w:val="Documentdetails"/>
        <w:numPr>
          <w:ilvl w:val="0"/>
          <w:numId w:val="28"/>
        </w:numPr>
        <w:suppressAutoHyphens/>
        <w:spacing w:before="120" w:after="120"/>
        <w:ind w:left="1276" w:hanging="425"/>
      </w:pPr>
      <w:r w:rsidRPr="00A7246E">
        <w:t>E</w:t>
      </w:r>
      <w:r w:rsidR="00B25582" w:rsidRPr="00A7246E">
        <w:t xml:space="preserve">motional state during last admission </w:t>
      </w:r>
    </w:p>
    <w:p w14:paraId="32FFBFE1" w14:textId="5F6F76C4" w:rsidR="00B25582" w:rsidRPr="00A7246E" w:rsidRDefault="004E3102" w:rsidP="004F5E75">
      <w:pPr>
        <w:pStyle w:val="Documentdetails"/>
        <w:numPr>
          <w:ilvl w:val="0"/>
          <w:numId w:val="28"/>
        </w:numPr>
        <w:suppressAutoHyphens/>
        <w:spacing w:before="120" w:after="120"/>
        <w:ind w:left="1276" w:hanging="425"/>
      </w:pPr>
      <w:r w:rsidRPr="00A7246E">
        <w:t>S</w:t>
      </w:r>
      <w:r w:rsidR="00B25582" w:rsidRPr="00A7246E">
        <w:t xml:space="preserve">ignificant behavioural problems in custody </w:t>
      </w:r>
      <w:r w:rsidR="00504A67" w:rsidRPr="00A7246E">
        <w:t>(</w:t>
      </w:r>
      <w:r w:rsidR="003D47B8">
        <w:t>eg</w:t>
      </w:r>
      <w:r w:rsidR="00B25582" w:rsidRPr="00A7246E">
        <w:t xml:space="preserve"> history of staff/detainee assaults, repeat roof ascender</w:t>
      </w:r>
      <w:r w:rsidR="00504A67" w:rsidRPr="00A7246E">
        <w:t>)</w:t>
      </w:r>
    </w:p>
    <w:p w14:paraId="1870E6CB" w14:textId="4C8C4E60"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nown concerns on prison placement/other relevant information</w:t>
      </w:r>
      <w:r w:rsidR="0089046A" w:rsidRPr="00A7246E">
        <w:t xml:space="preserve"> (</w:t>
      </w:r>
      <w:r w:rsidR="003D47B8">
        <w:t>eg</w:t>
      </w:r>
      <w:r w:rsidR="00504A67" w:rsidRPr="00A7246E">
        <w:t> </w:t>
      </w:r>
      <w:r w:rsidR="00995E64" w:rsidRPr="00A7246E">
        <w:t>known at risk/risk from other status</w:t>
      </w:r>
      <w:r w:rsidR="0089046A" w:rsidRPr="00A7246E">
        <w:t>)</w:t>
      </w:r>
    </w:p>
    <w:p w14:paraId="3E52BB3C" w14:textId="2A91AAE6" w:rsidR="00B25582" w:rsidRPr="00A7246E" w:rsidRDefault="004E3102" w:rsidP="004F5E75">
      <w:pPr>
        <w:pStyle w:val="Documentdetails"/>
        <w:numPr>
          <w:ilvl w:val="0"/>
          <w:numId w:val="28"/>
        </w:numPr>
        <w:suppressAutoHyphens/>
        <w:spacing w:before="120" w:after="120"/>
        <w:ind w:left="1276" w:hanging="425"/>
      </w:pPr>
      <w:r w:rsidRPr="00A7246E">
        <w:t>R</w:t>
      </w:r>
      <w:r w:rsidR="00B25582" w:rsidRPr="00A7246E">
        <w:t xml:space="preserve">ecent psychological involvement in custody and contact person </w:t>
      </w:r>
    </w:p>
    <w:p w14:paraId="06E5BD33" w14:textId="5EC92487" w:rsidR="00B25582" w:rsidRPr="00A7246E" w:rsidRDefault="004E3102" w:rsidP="004F5E75">
      <w:pPr>
        <w:pStyle w:val="Documentdetails"/>
        <w:numPr>
          <w:ilvl w:val="0"/>
          <w:numId w:val="28"/>
        </w:numPr>
        <w:suppressAutoHyphens/>
        <w:spacing w:before="120" w:after="120"/>
        <w:ind w:left="1276" w:hanging="425"/>
      </w:pPr>
      <w:r w:rsidRPr="00A7246E">
        <w:t>K</w:t>
      </w:r>
      <w:r w:rsidR="00B25582" w:rsidRPr="00A7246E">
        <w:t xml:space="preserve">nown medical conditions </w:t>
      </w:r>
      <w:r w:rsidR="008A77CD" w:rsidRPr="00A7246E">
        <w:t xml:space="preserve">or disabilities. </w:t>
      </w:r>
    </w:p>
    <w:p w14:paraId="3697FD2F" w14:textId="54519EAD" w:rsidR="00B25582" w:rsidRPr="00A7246E" w:rsidRDefault="00B25582" w:rsidP="001A740B">
      <w:pPr>
        <w:pStyle w:val="Heading3"/>
        <w:keepNext w:val="0"/>
        <w:keepLines w:val="0"/>
      </w:pPr>
      <w:r w:rsidRPr="00A7246E">
        <w:t xml:space="preserve">The information provided by </w:t>
      </w:r>
      <w:r w:rsidR="00504A67" w:rsidRPr="00A7246E">
        <w:t>BHDC</w:t>
      </w:r>
      <w:r w:rsidRPr="00A7246E">
        <w:t xml:space="preserve"> is to be used by the Reception Officer in determining suitable placement for the prisoner. Paperwork received from </w:t>
      </w:r>
      <w:r w:rsidR="00504A67" w:rsidRPr="00A7246E">
        <w:t>BHDC</w:t>
      </w:r>
      <w:r w:rsidRPr="00A7246E">
        <w:t xml:space="preserve"> shall be filed in </w:t>
      </w:r>
      <w:r w:rsidR="00504A67" w:rsidRPr="00A7246E">
        <w:t>the</w:t>
      </w:r>
      <w:r w:rsidRPr="00A7246E">
        <w:t xml:space="preserve"> Unit File.</w:t>
      </w:r>
    </w:p>
    <w:p w14:paraId="6353CF5F" w14:textId="4610A65E" w:rsidR="008F5CFD" w:rsidRPr="00A7246E" w:rsidRDefault="00B25582" w:rsidP="001A740B">
      <w:pPr>
        <w:pStyle w:val="Heading3"/>
        <w:keepNext w:val="0"/>
        <w:keepLines w:val="0"/>
      </w:pPr>
      <w:r w:rsidRPr="00A7246E">
        <w:t xml:space="preserve">Any information provided by </w:t>
      </w:r>
      <w:r w:rsidR="00504A67" w:rsidRPr="00A7246E">
        <w:t>BHDC</w:t>
      </w:r>
      <w:r w:rsidR="005A5D81">
        <w:t xml:space="preserve"> </w:t>
      </w:r>
      <w:r w:rsidR="00CC0AC9">
        <w:t>H</w:t>
      </w:r>
      <w:r w:rsidR="005A5D81">
        <w:t xml:space="preserve">ealth </w:t>
      </w:r>
      <w:r w:rsidR="00CC0AC9">
        <w:t>S</w:t>
      </w:r>
      <w:r w:rsidR="005A5D81">
        <w:t>ervices/</w:t>
      </w:r>
      <w:r w:rsidR="006144CB">
        <w:t>Psychological</w:t>
      </w:r>
      <w:r w:rsidR="005A5D81">
        <w:t xml:space="preserve"> </w:t>
      </w:r>
      <w:r w:rsidR="00CC0AC9">
        <w:t>S</w:t>
      </w:r>
      <w:r w:rsidR="005A5D81">
        <w:t>ervices</w:t>
      </w:r>
      <w:r w:rsidRPr="00A7246E">
        <w:t xml:space="preserve"> concerning recent psychological involvement or known medical conditions </w:t>
      </w:r>
      <w:r w:rsidR="008A77CD" w:rsidRPr="00A7246E">
        <w:t xml:space="preserve">or </w:t>
      </w:r>
      <w:r w:rsidR="008A77CD" w:rsidRPr="00A7246E">
        <w:lastRenderedPageBreak/>
        <w:t xml:space="preserve">disabilities </w:t>
      </w:r>
      <w:r w:rsidRPr="00A7246E">
        <w:t xml:space="preserve">should also be passed to the relevant </w:t>
      </w:r>
      <w:r w:rsidR="0010330D">
        <w:t xml:space="preserve">Health Services </w:t>
      </w:r>
      <w:r w:rsidRPr="00A7246E">
        <w:t xml:space="preserve">staff as soon as is practicable. </w:t>
      </w:r>
    </w:p>
    <w:p w14:paraId="2147690C" w14:textId="55D22CD1" w:rsidR="008F5CFD" w:rsidRPr="00A7246E" w:rsidRDefault="00B25582" w:rsidP="001A740B">
      <w:pPr>
        <w:pStyle w:val="Heading3"/>
        <w:keepNext w:val="0"/>
        <w:keepLines w:val="0"/>
      </w:pPr>
      <w:r w:rsidRPr="00A7246E">
        <w:t xml:space="preserve">The Superintendent may request that a Custodial Officer who is known to the </w:t>
      </w:r>
      <w:r w:rsidR="00CC0AC9">
        <w:t>Young Offender</w:t>
      </w:r>
      <w:r w:rsidR="00757236" w:rsidRPr="00A7246E">
        <w:t>,</w:t>
      </w:r>
      <w:r w:rsidRPr="00A7246E">
        <w:t xml:space="preserve"> attend the prison to assist in managing </w:t>
      </w:r>
      <w:r w:rsidR="00757236" w:rsidRPr="00A7246E">
        <w:t>the</w:t>
      </w:r>
      <w:r w:rsidRPr="00A7246E">
        <w:t xml:space="preserve"> </w:t>
      </w:r>
      <w:r w:rsidR="0010330D">
        <w:t>young offender</w:t>
      </w:r>
      <w:r w:rsidRPr="00A7246E">
        <w:t xml:space="preserve">. </w:t>
      </w:r>
      <w:r w:rsidR="00757236" w:rsidRPr="00A7246E">
        <w:t>BHDC</w:t>
      </w:r>
      <w:r w:rsidRPr="00A7246E">
        <w:t xml:space="preserve">’s Superintendent </w:t>
      </w:r>
      <w:r w:rsidR="0010330D">
        <w:t>should</w:t>
      </w:r>
      <w:r w:rsidR="0010330D" w:rsidRPr="00A7246E">
        <w:t xml:space="preserve"> </w:t>
      </w:r>
      <w:r w:rsidRPr="00A7246E">
        <w:t xml:space="preserve">approve this request and </w:t>
      </w:r>
      <w:r w:rsidR="0010330D">
        <w:t xml:space="preserve">may </w:t>
      </w:r>
      <w:r w:rsidRPr="00A7246E">
        <w:t>provide other assistance, if practicable.</w:t>
      </w:r>
    </w:p>
    <w:p w14:paraId="416F5F70" w14:textId="4A788455" w:rsidR="00B25582" w:rsidRPr="00A7246E" w:rsidRDefault="00B25582" w:rsidP="001A740B">
      <w:pPr>
        <w:pStyle w:val="Heading2"/>
        <w:keepNext w:val="0"/>
        <w:keepLines w:val="0"/>
      </w:pPr>
      <w:bookmarkStart w:id="95" w:name="_Toc203052276"/>
      <w:r w:rsidRPr="00A7246E">
        <w:t>Prisoners charged or convicted of violent</w:t>
      </w:r>
      <w:r w:rsidR="00236183" w:rsidRPr="00A7246E">
        <w:t>/</w:t>
      </w:r>
      <w:r w:rsidRPr="00A7246E">
        <w:t>sexual offences against children</w:t>
      </w:r>
      <w:bookmarkEnd w:id="95"/>
      <w:r w:rsidR="00AA2806" w:rsidRPr="00A7246E">
        <w:t xml:space="preserve"> </w:t>
      </w:r>
    </w:p>
    <w:p w14:paraId="68AD1E7B" w14:textId="1879F31C" w:rsidR="00B25582" w:rsidRPr="00A7246E" w:rsidRDefault="00B25582" w:rsidP="00B90960">
      <w:pPr>
        <w:pStyle w:val="Heading3"/>
      </w:pPr>
      <w:r w:rsidRPr="00A7246E">
        <w:t xml:space="preserve">There are visit </w:t>
      </w:r>
      <w:r w:rsidRPr="00B90960">
        <w:t>restrictions</w:t>
      </w:r>
      <w:r w:rsidRPr="00A7246E">
        <w:t xml:space="preserve"> for prisoners with current charges, convictions and prior offence histories (if known) for violent/sexually related offences committed against children </w:t>
      </w:r>
      <w:r w:rsidR="00E259DC">
        <w:t>under the age of 18</w:t>
      </w:r>
      <w:r w:rsidRPr="00A7246E">
        <w:t>.</w:t>
      </w:r>
      <w:r w:rsidR="00BF1972" w:rsidRPr="00A7246E">
        <w:t xml:space="preserve"> Refer to </w:t>
      </w:r>
      <w:hyperlink r:id="rId47" w:history="1">
        <w:r w:rsidR="00BF1972" w:rsidRPr="00A7246E">
          <w:rPr>
            <w:rStyle w:val="Hyperlink"/>
          </w:rPr>
          <w:t>COPP 7.4 – Visitor Restrictions and Bans</w:t>
        </w:r>
      </w:hyperlink>
      <w:r w:rsidR="00BF1972" w:rsidRPr="00A7246E">
        <w:t xml:space="preserve">. </w:t>
      </w:r>
    </w:p>
    <w:p w14:paraId="547749DF" w14:textId="5E9448B3" w:rsidR="00B25582" w:rsidRPr="00A7246E" w:rsidRDefault="00B25582" w:rsidP="001A740B">
      <w:pPr>
        <w:pStyle w:val="Heading3"/>
        <w:keepNext w:val="0"/>
        <w:keepLines w:val="0"/>
      </w:pPr>
      <w:r w:rsidRPr="00A7246E">
        <w:t xml:space="preserve">If </w:t>
      </w:r>
      <w:r w:rsidR="003501DC" w:rsidRPr="00A7246E">
        <w:t xml:space="preserve">Reception Officers </w:t>
      </w:r>
      <w:r w:rsidRPr="00A7246E">
        <w:t xml:space="preserve">are aware a prisoner has violent/sexually related offences against children </w:t>
      </w:r>
      <w:r w:rsidR="00E259DC">
        <w:t>under the age of 18</w:t>
      </w:r>
      <w:r w:rsidRPr="00A7246E">
        <w:t>, Reception Officers shall:</w:t>
      </w:r>
    </w:p>
    <w:p w14:paraId="7F59CD25" w14:textId="5CF1CDE0" w:rsidR="00B25582" w:rsidRPr="00A7246E" w:rsidRDefault="004F5E75" w:rsidP="004F5E75">
      <w:pPr>
        <w:pStyle w:val="Documentdetails"/>
        <w:numPr>
          <w:ilvl w:val="0"/>
          <w:numId w:val="29"/>
        </w:numPr>
        <w:suppressAutoHyphens/>
        <w:spacing w:before="120" w:after="120"/>
        <w:ind w:left="1276" w:hanging="425"/>
      </w:pPr>
      <w:r>
        <w:t>a</w:t>
      </w:r>
      <w:r w:rsidR="00B25582" w:rsidRPr="00A7246E">
        <w:t>pply a ‘Restricted Visits’ alert on TOMS</w:t>
      </w:r>
    </w:p>
    <w:p w14:paraId="331FFC2E" w14:textId="570542BE" w:rsidR="00B25582" w:rsidRPr="00A7246E" w:rsidRDefault="004F5E75" w:rsidP="004F5E75">
      <w:pPr>
        <w:pStyle w:val="Documentdetails"/>
        <w:numPr>
          <w:ilvl w:val="0"/>
          <w:numId w:val="29"/>
        </w:numPr>
        <w:suppressAutoHyphens/>
        <w:spacing w:before="120" w:after="120"/>
        <w:ind w:left="1276" w:hanging="425"/>
      </w:pPr>
      <w:r>
        <w:t>s</w:t>
      </w:r>
      <w:r w:rsidR="00B25582" w:rsidRPr="00A7246E">
        <w:t>pecify the prisoner is not permitted visits with children and the justification for the alert recorded in the alert notes</w:t>
      </w:r>
    </w:p>
    <w:p w14:paraId="227F835E" w14:textId="7375AA66" w:rsidR="001D679C" w:rsidRPr="00A7246E" w:rsidRDefault="004F5E75" w:rsidP="004F5E75">
      <w:pPr>
        <w:pStyle w:val="Documentdetails"/>
        <w:numPr>
          <w:ilvl w:val="0"/>
          <w:numId w:val="29"/>
        </w:numPr>
        <w:suppressAutoHyphens/>
        <w:spacing w:before="120" w:after="120"/>
        <w:ind w:left="1276" w:hanging="425"/>
      </w:pPr>
      <w:r>
        <w:t>a</w:t>
      </w:r>
      <w:r w:rsidR="001D679C" w:rsidRPr="00A7246E">
        <w:t>dvi</w:t>
      </w:r>
      <w:r w:rsidR="00757236" w:rsidRPr="00A7246E">
        <w:t>s</w:t>
      </w:r>
      <w:r w:rsidR="001D679C" w:rsidRPr="00A7246E">
        <w:t>e Security</w:t>
      </w:r>
      <w:r w:rsidR="00B21667" w:rsidRPr="00A7246E">
        <w:t xml:space="preserve"> or relevant Ass</w:t>
      </w:r>
      <w:r w:rsidR="004A610C" w:rsidRPr="00A7246E">
        <w:t>is</w:t>
      </w:r>
      <w:r w:rsidR="00B21667" w:rsidRPr="00A7246E">
        <w:t>t</w:t>
      </w:r>
      <w:r w:rsidR="004A610C" w:rsidRPr="00A7246E">
        <w:t>ant</w:t>
      </w:r>
      <w:r w:rsidR="00B21667" w:rsidRPr="00A7246E">
        <w:t xml:space="preserve"> Super</w:t>
      </w:r>
      <w:r w:rsidR="004A610C" w:rsidRPr="00A7246E">
        <w:t>intendent</w:t>
      </w:r>
      <w:r w:rsidR="00B21667" w:rsidRPr="00A7246E">
        <w:t>s</w:t>
      </w:r>
      <w:r w:rsidR="0010330D">
        <w:t xml:space="preserve"> or </w:t>
      </w:r>
      <w:r w:rsidR="004A610C" w:rsidRPr="00A7246E">
        <w:t>OIC</w:t>
      </w:r>
      <w:r w:rsidR="002D4E16">
        <w:t>.</w:t>
      </w:r>
    </w:p>
    <w:p w14:paraId="6D1A2E60" w14:textId="2AA377BC" w:rsidR="00B25582" w:rsidRPr="00A7246E" w:rsidRDefault="00B25582" w:rsidP="001A740B">
      <w:pPr>
        <w:pStyle w:val="Heading3"/>
        <w:keepNext w:val="0"/>
        <w:keepLines w:val="0"/>
      </w:pPr>
      <w:r w:rsidRPr="00A7246E">
        <w:t xml:space="preserve">Screening </w:t>
      </w:r>
      <w:r w:rsidR="006510E3" w:rsidRPr="00A7246E">
        <w:t xml:space="preserve">procedures and management of social visits </w:t>
      </w:r>
      <w:r w:rsidRPr="00A7246E">
        <w:t xml:space="preserve">for these prisoners are described in </w:t>
      </w:r>
      <w:hyperlink r:id="rId48" w:history="1">
        <w:r w:rsidR="00561FCA" w:rsidRPr="00A7246E">
          <w:rPr>
            <w:rStyle w:val="Hyperlink"/>
          </w:rPr>
          <w:t xml:space="preserve">COPP 7.2 – Social </w:t>
        </w:r>
        <w:r w:rsidR="001401E6" w:rsidRPr="00A7246E">
          <w:rPr>
            <w:rStyle w:val="Hyperlink"/>
          </w:rPr>
          <w:t>Vi</w:t>
        </w:r>
        <w:r w:rsidR="00561FCA" w:rsidRPr="00A7246E">
          <w:rPr>
            <w:rStyle w:val="Hyperlink"/>
          </w:rPr>
          <w:t>sits</w:t>
        </w:r>
      </w:hyperlink>
      <w:r w:rsidR="00EA682E" w:rsidRPr="00381C8C">
        <w:t>.</w:t>
      </w:r>
    </w:p>
    <w:p w14:paraId="20720586" w14:textId="77777777" w:rsidR="00B25582" w:rsidRPr="00A7246E" w:rsidRDefault="00B25582" w:rsidP="001A740B">
      <w:pPr>
        <w:pStyle w:val="Heading2"/>
        <w:keepNext w:val="0"/>
        <w:keepLines w:val="0"/>
      </w:pPr>
      <w:bookmarkStart w:id="96" w:name="_Toc203052277"/>
      <w:r w:rsidRPr="00A7246E">
        <w:t>Protection prisoners</w:t>
      </w:r>
      <w:bookmarkEnd w:id="96"/>
    </w:p>
    <w:p w14:paraId="514AA7D7" w14:textId="1FAE5763" w:rsidR="00B25582" w:rsidRPr="00A7246E" w:rsidRDefault="00B25582" w:rsidP="001A740B">
      <w:pPr>
        <w:pStyle w:val="Heading3"/>
        <w:keepNext w:val="0"/>
        <w:keepLines w:val="0"/>
      </w:pPr>
      <w:r w:rsidRPr="00A7246E">
        <w:t xml:space="preserve">If a prisoner </w:t>
      </w:r>
      <w:r w:rsidR="00517CEC">
        <w:t>is identified as needing</w:t>
      </w:r>
      <w:r w:rsidRPr="00A7246E">
        <w:t xml:space="preserve"> protection, Reception Officers shall record this information in accordance with </w:t>
      </w:r>
      <w:hyperlink r:id="rId49" w:history="1">
        <w:r w:rsidRPr="00A7246E">
          <w:rPr>
            <w:rStyle w:val="Hyperlink"/>
            <w:rFonts w:cs="Arial"/>
          </w:rPr>
          <w:t>COPP</w:t>
        </w:r>
        <w:r w:rsidR="004F5E75">
          <w:rPr>
            <w:rStyle w:val="Hyperlink"/>
          </w:rPr>
          <w:t xml:space="preserve"> </w:t>
        </w:r>
        <w:r w:rsidR="009573C8" w:rsidRPr="00A7246E">
          <w:rPr>
            <w:rStyle w:val="Hyperlink"/>
            <w:rFonts w:cs="Arial"/>
          </w:rPr>
          <w:t>4.10</w:t>
        </w:r>
        <w:r w:rsidRPr="00A7246E">
          <w:rPr>
            <w:rStyle w:val="Hyperlink"/>
            <w:rFonts w:cs="Arial"/>
          </w:rPr>
          <w:t xml:space="preserve"> –</w:t>
        </w:r>
        <w:r w:rsidR="004F5E75">
          <w:rPr>
            <w:rStyle w:val="Hyperlink"/>
            <w:rFonts w:cs="Arial"/>
          </w:rPr>
          <w:t xml:space="preserve"> </w:t>
        </w:r>
        <w:r w:rsidRPr="00A7246E">
          <w:rPr>
            <w:rStyle w:val="Hyperlink"/>
            <w:rFonts w:cs="Arial"/>
          </w:rPr>
          <w:t>Protection Prisoners</w:t>
        </w:r>
        <w:r w:rsidRPr="004E3102">
          <w:rPr>
            <w:rStyle w:val="Hyperlink"/>
            <w:color w:val="auto"/>
            <w:u w:val="none"/>
          </w:rPr>
          <w:t>.</w:t>
        </w:r>
      </w:hyperlink>
      <w:r w:rsidR="00FD07A2" w:rsidRPr="00A7246E">
        <w:t xml:space="preserve"> </w:t>
      </w:r>
    </w:p>
    <w:p w14:paraId="3815CBDB" w14:textId="77777777" w:rsidR="00B82BF8" w:rsidRPr="00A7246E" w:rsidRDefault="007C163D" w:rsidP="00D046CC">
      <w:pPr>
        <w:pStyle w:val="Heading1"/>
        <w:keepNext w:val="0"/>
        <w:keepLines w:val="0"/>
      </w:pPr>
      <w:bookmarkStart w:id="97" w:name="_Toc64381971"/>
      <w:bookmarkStart w:id="98" w:name="_Toc64900141"/>
      <w:bookmarkStart w:id="99" w:name="_New_Prisoner_Reception"/>
      <w:bookmarkStart w:id="100" w:name="_Toc203052278"/>
      <w:bookmarkEnd w:id="97"/>
      <w:bookmarkEnd w:id="98"/>
      <w:bookmarkEnd w:id="99"/>
      <w:r w:rsidRPr="00A7246E">
        <w:t>New P</w:t>
      </w:r>
      <w:r w:rsidR="00B82BF8" w:rsidRPr="00A7246E">
        <w:t xml:space="preserve">risoner </w:t>
      </w:r>
      <w:r w:rsidRPr="00A7246E">
        <w:t>R</w:t>
      </w:r>
      <w:r w:rsidR="00B82BF8" w:rsidRPr="00A7246E">
        <w:t xml:space="preserve">eception </w:t>
      </w:r>
      <w:r w:rsidRPr="00A7246E">
        <w:t>I</w:t>
      </w:r>
      <w:r w:rsidR="00B82BF8" w:rsidRPr="00A7246E">
        <w:t>ntake</w:t>
      </w:r>
      <w:bookmarkEnd w:id="4"/>
      <w:bookmarkEnd w:id="100"/>
      <w:r w:rsidR="00B82BF8" w:rsidRPr="00A7246E">
        <w:t xml:space="preserve"> </w:t>
      </w:r>
    </w:p>
    <w:p w14:paraId="373A67DA" w14:textId="77777777" w:rsidR="00B82BF8" w:rsidRPr="00A7246E" w:rsidRDefault="00CF41C2" w:rsidP="00D046CC">
      <w:pPr>
        <w:pStyle w:val="Heading2"/>
        <w:keepNext w:val="0"/>
        <w:keepLines w:val="0"/>
      </w:pPr>
      <w:bookmarkStart w:id="101" w:name="_Toc203052279"/>
      <w:r w:rsidRPr="00A7246E">
        <w:t>Receival</w:t>
      </w:r>
      <w:bookmarkEnd w:id="101"/>
      <w:r w:rsidR="001723FC" w:rsidRPr="00A7246E">
        <w:t xml:space="preserve"> </w:t>
      </w:r>
    </w:p>
    <w:p w14:paraId="56AEE11F" w14:textId="20AF9B26" w:rsidR="00B25582" w:rsidRPr="00A7246E" w:rsidRDefault="00B25582" w:rsidP="00D046CC">
      <w:pPr>
        <w:pStyle w:val="Heading3"/>
        <w:keepNext w:val="0"/>
        <w:keepLines w:val="0"/>
      </w:pPr>
      <w:r w:rsidRPr="00A7246E">
        <w:t xml:space="preserve">New prisoners are considered to be at an elevated risk upon entering prison. This risk can be further increased when transferred away from their community, </w:t>
      </w:r>
      <w:r w:rsidR="006144CB" w:rsidRPr="00A7246E">
        <w:t>family,</w:t>
      </w:r>
      <w:r w:rsidRPr="00A7246E">
        <w:t xml:space="preserve"> and friends.</w:t>
      </w:r>
      <w:r w:rsidR="00FE00CC" w:rsidRPr="00A7246E">
        <w:t xml:space="preserve"> Reception Officers shall provide </w:t>
      </w:r>
      <w:r w:rsidR="00862EB7" w:rsidRPr="00A7246E">
        <w:t xml:space="preserve">additional </w:t>
      </w:r>
      <w:r w:rsidR="00FE00CC" w:rsidRPr="00A7246E">
        <w:t xml:space="preserve">support where a new prisoner shows </w:t>
      </w:r>
      <w:r w:rsidR="00862EB7" w:rsidRPr="00A7246E">
        <w:t>a need to feel safe</w:t>
      </w:r>
      <w:r w:rsidR="00297DE6" w:rsidRPr="00A7246E">
        <w:t xml:space="preserve"> or better informed</w:t>
      </w:r>
      <w:r w:rsidR="00FE00CC" w:rsidRPr="00A7246E">
        <w:t>.</w:t>
      </w:r>
    </w:p>
    <w:p w14:paraId="176058B3" w14:textId="599DDB22" w:rsidR="00B82BF8" w:rsidRPr="00A7246E" w:rsidRDefault="00723AAA" w:rsidP="00D046CC">
      <w:pPr>
        <w:pStyle w:val="Heading3"/>
        <w:keepNext w:val="0"/>
        <w:keepLines w:val="0"/>
      </w:pPr>
      <w:r w:rsidRPr="00A7246E">
        <w:t>New p</w:t>
      </w:r>
      <w:r w:rsidR="00B82BF8" w:rsidRPr="00A7246E">
        <w:t>risoners arriving at a prison are processed through Reception</w:t>
      </w:r>
      <w:r w:rsidR="007E7F45" w:rsidRPr="00A7246E">
        <w:t xml:space="preserve"> </w:t>
      </w:r>
      <w:r w:rsidR="00295EE5" w:rsidRPr="00A7246E">
        <w:t xml:space="preserve">in accordance with </w:t>
      </w:r>
      <w:r w:rsidR="00757236" w:rsidRPr="00982B00">
        <w:t>section 3</w:t>
      </w:r>
      <w:r w:rsidR="00752ACE" w:rsidRPr="00A7246E">
        <w:t>, including warrant verification (</w:t>
      </w:r>
      <w:r w:rsidR="0010330D" w:rsidRPr="00982B00">
        <w:t>section 3.3</w:t>
      </w:r>
      <w:r w:rsidR="00752ACE" w:rsidRPr="00A7246E">
        <w:t xml:space="preserve">), searching </w:t>
      </w:r>
      <w:r w:rsidR="00702359" w:rsidRPr="00A7246E">
        <w:t>(</w:t>
      </w:r>
      <w:r w:rsidR="00752ACE" w:rsidRPr="00982B00">
        <w:t>section 3.1.5</w:t>
      </w:r>
      <w:r w:rsidR="00752ACE" w:rsidRPr="00A7246E">
        <w:t>) and placement in prison (</w:t>
      </w:r>
      <w:r w:rsidR="0010330D" w:rsidRPr="00982B00">
        <w:t>section 3.6</w:t>
      </w:r>
      <w:r w:rsidR="00752ACE" w:rsidRPr="00A7246E">
        <w:t xml:space="preserve">). </w:t>
      </w:r>
      <w:r w:rsidR="00CE5D60" w:rsidRPr="00A7246E">
        <w:t xml:space="preserve"> </w:t>
      </w:r>
    </w:p>
    <w:p w14:paraId="66379B6C" w14:textId="39D0EBB2" w:rsidR="00CF41C2" w:rsidRPr="00A7246E" w:rsidRDefault="00CF41C2" w:rsidP="00D046CC">
      <w:pPr>
        <w:pStyle w:val="Heading3"/>
        <w:keepNext w:val="0"/>
        <w:keepLines w:val="0"/>
      </w:pPr>
      <w:r w:rsidRPr="00A7246E">
        <w:t xml:space="preserve">Reception Officers shall conduct a thorough search of TOMS to check for any previous records a prisoner may have. A new TOMS ID should only be created when no previous record exists. </w:t>
      </w:r>
    </w:p>
    <w:p w14:paraId="7E527A9D" w14:textId="77777777" w:rsidR="00CF41C2" w:rsidRPr="00A7246E" w:rsidRDefault="00CF41C2" w:rsidP="00D046CC">
      <w:pPr>
        <w:pStyle w:val="Heading3"/>
        <w:keepNext w:val="0"/>
        <w:keepLines w:val="0"/>
      </w:pPr>
      <w:r w:rsidRPr="00A7246E">
        <w:t>Where a previous TOMS record exists, Officers shall ensure all the information is reviewed by asking the prisoner if details are still current, especially their most recent residential address, contact persons and demographics.</w:t>
      </w:r>
    </w:p>
    <w:p w14:paraId="2859343D" w14:textId="7F7975BF" w:rsidR="00752ACE" w:rsidRPr="00A7246E" w:rsidRDefault="00752ACE" w:rsidP="00D046CC">
      <w:pPr>
        <w:pStyle w:val="Heading3"/>
        <w:keepNext w:val="0"/>
        <w:keepLines w:val="0"/>
      </w:pPr>
      <w:r w:rsidRPr="00A7246E">
        <w:t xml:space="preserve">Reception Officers shall ensure a photograph is taken of all new prisoners, </w:t>
      </w:r>
      <w:r w:rsidR="00897E81">
        <w:t>in accordance with</w:t>
      </w:r>
      <w:r w:rsidR="0010330D" w:rsidRPr="00AE531A">
        <w:t xml:space="preserve"> </w:t>
      </w:r>
      <w:r w:rsidR="0010330D" w:rsidRPr="00982B00">
        <w:t>section 3.2</w:t>
      </w:r>
      <w:r w:rsidRPr="00A7246E">
        <w:t xml:space="preserve">. </w:t>
      </w:r>
    </w:p>
    <w:p w14:paraId="3D36C6F5" w14:textId="77777777" w:rsidR="00297DE6" w:rsidRPr="00A7246E" w:rsidRDefault="00297DE6" w:rsidP="00D046CC">
      <w:pPr>
        <w:pStyle w:val="Heading2"/>
        <w:keepNext w:val="0"/>
        <w:keepLines w:val="0"/>
      </w:pPr>
      <w:bookmarkStart w:id="102" w:name="_Toc203052280"/>
      <w:r w:rsidRPr="00A7246E">
        <w:t>Shower and issue of prison items</w:t>
      </w:r>
      <w:bookmarkEnd w:id="102"/>
    </w:p>
    <w:p w14:paraId="797B6A76" w14:textId="77777777" w:rsidR="00E10DCF" w:rsidRPr="00A7246E" w:rsidRDefault="00297DE6" w:rsidP="00D046CC">
      <w:pPr>
        <w:pStyle w:val="Heading3"/>
        <w:keepNext w:val="0"/>
        <w:keepLines w:val="0"/>
      </w:pPr>
      <w:r w:rsidRPr="00A7246E">
        <w:t>Reception Officers shall ensure each new prisoner</w:t>
      </w:r>
      <w:r w:rsidR="00E10DCF" w:rsidRPr="00A7246E">
        <w:t>:</w:t>
      </w:r>
    </w:p>
    <w:p w14:paraId="0EB01952" w14:textId="49611E26" w:rsidR="00297DE6" w:rsidRPr="00A7246E" w:rsidRDefault="004E3102" w:rsidP="004F5E75">
      <w:pPr>
        <w:pStyle w:val="Documentdetails"/>
        <w:numPr>
          <w:ilvl w:val="0"/>
          <w:numId w:val="16"/>
        </w:numPr>
        <w:suppressAutoHyphens/>
        <w:spacing w:before="120" w:after="120"/>
        <w:ind w:left="1276" w:hanging="425"/>
      </w:pPr>
      <w:r w:rsidRPr="00A7246E">
        <w:lastRenderedPageBreak/>
        <w:t>H</w:t>
      </w:r>
      <w:r w:rsidR="00297DE6" w:rsidRPr="00A7246E">
        <w:t>as the opportunity to shower</w:t>
      </w:r>
      <w:r w:rsidR="00755A6C" w:rsidRPr="00A7246E">
        <w:rPr>
          <w:rStyle w:val="FootnoteReference"/>
        </w:rPr>
        <w:footnoteReference w:id="5"/>
      </w:r>
      <w:r w:rsidR="00B7612B" w:rsidRPr="00A7246E">
        <w:t xml:space="preserve"> and </w:t>
      </w:r>
      <w:r w:rsidR="001E56EA">
        <w:t>be provided</w:t>
      </w:r>
      <w:r w:rsidR="001E56EA" w:rsidRPr="00A7246E">
        <w:t xml:space="preserve"> </w:t>
      </w:r>
      <w:r w:rsidR="00B7612B" w:rsidRPr="00A7246E">
        <w:t xml:space="preserve">lice shampoo if required </w:t>
      </w:r>
    </w:p>
    <w:p w14:paraId="14C81A5C" w14:textId="6F3413D7" w:rsidR="00297DE6" w:rsidRPr="00A7246E" w:rsidRDefault="004E3102" w:rsidP="004F5E75">
      <w:pPr>
        <w:pStyle w:val="Documentdetails"/>
        <w:numPr>
          <w:ilvl w:val="0"/>
          <w:numId w:val="16"/>
        </w:numPr>
        <w:suppressAutoHyphens/>
        <w:spacing w:before="120" w:after="120"/>
        <w:ind w:left="1276" w:hanging="425"/>
      </w:pPr>
      <w:r w:rsidRPr="00A7246E">
        <w:t>I</w:t>
      </w:r>
      <w:r w:rsidR="00E10DCF" w:rsidRPr="00A7246E">
        <w:t>s</w:t>
      </w:r>
      <w:r w:rsidR="00297DE6" w:rsidRPr="00A7246E">
        <w:t xml:space="preserve"> </w:t>
      </w:r>
      <w:r w:rsidR="00E10DCF" w:rsidRPr="00A7246E">
        <w:t>provide</w:t>
      </w:r>
      <w:r w:rsidR="00297DE6" w:rsidRPr="00A7246E">
        <w:t xml:space="preserve">d prison issue clothing, </w:t>
      </w:r>
      <w:r w:rsidR="006144CB" w:rsidRPr="00A7246E">
        <w:t>footwear,</w:t>
      </w:r>
      <w:r w:rsidR="00297DE6" w:rsidRPr="00A7246E">
        <w:t xml:space="preserve"> and personal hygiene items in accordance with</w:t>
      </w:r>
      <w:r w:rsidR="00297DE6" w:rsidRPr="00F7257A">
        <w:t xml:space="preserve"> </w:t>
      </w:r>
      <w:hyperlink r:id="rId50" w:history="1">
        <w:r w:rsidR="00297DE6" w:rsidRPr="00A7246E">
          <w:rPr>
            <w:rStyle w:val="Hyperlink"/>
          </w:rPr>
          <w:t>COPP 6.5 – Prisoner Hygiene and Laundry</w:t>
        </w:r>
        <w:r w:rsidR="00297DE6" w:rsidRPr="004E3102">
          <w:rPr>
            <w:rStyle w:val="Hyperlink"/>
            <w:color w:val="auto"/>
            <w:u w:val="none"/>
          </w:rPr>
          <w:t>.</w:t>
        </w:r>
      </w:hyperlink>
    </w:p>
    <w:p w14:paraId="5BA7FE68" w14:textId="77777777" w:rsidR="00297DE6" w:rsidRPr="00A7246E" w:rsidRDefault="00297DE6" w:rsidP="00D046CC">
      <w:pPr>
        <w:pStyle w:val="Heading2"/>
        <w:keepNext w:val="0"/>
        <w:keepLines w:val="0"/>
      </w:pPr>
      <w:bookmarkStart w:id="103" w:name="_Toc203052281"/>
      <w:r w:rsidRPr="00A7246E">
        <w:t>Prisoner property</w:t>
      </w:r>
      <w:bookmarkEnd w:id="103"/>
    </w:p>
    <w:p w14:paraId="56D7C474" w14:textId="4FB35480" w:rsidR="00297DE6" w:rsidRPr="00A7246E" w:rsidRDefault="00297DE6" w:rsidP="00D046CC">
      <w:pPr>
        <w:pStyle w:val="Heading3"/>
        <w:keepNext w:val="0"/>
        <w:keepLines w:val="0"/>
      </w:pPr>
      <w:r w:rsidRPr="00A7246E">
        <w:t>Reception Officers shall make an inventory of the prisoner’s property, in the presence of the prisoner</w:t>
      </w:r>
      <w:r w:rsidR="009A3400">
        <w:t>.</w:t>
      </w:r>
      <w:r w:rsidRPr="00A7246E">
        <w:t xml:space="preserve"> where possible</w:t>
      </w:r>
      <w:r w:rsidR="0070483E" w:rsidRPr="00A7246E">
        <w:t>.</w:t>
      </w:r>
      <w:r w:rsidR="000764E2">
        <w:t xml:space="preserve"> </w:t>
      </w:r>
      <w:r w:rsidR="000764E2" w:rsidRPr="000764E2">
        <w:t>Any valuable property or items requiring indemnity accompanying the prisoner shall be processed in accordance with</w:t>
      </w:r>
      <w:r w:rsidR="000764E2">
        <w:t xml:space="preserve"> </w:t>
      </w:r>
      <w:hyperlink r:id="rId51" w:history="1">
        <w:r w:rsidR="00B14874" w:rsidRPr="00A7246E">
          <w:rPr>
            <w:rStyle w:val="Hyperlink"/>
          </w:rPr>
          <w:t>COPP 3.1 – Managing Prisoner Property</w:t>
        </w:r>
      </w:hyperlink>
      <w:r w:rsidR="00B14874" w:rsidRPr="00A7246E">
        <w:t xml:space="preserve">.  </w:t>
      </w:r>
    </w:p>
    <w:p w14:paraId="2D5F7011" w14:textId="77777777" w:rsidR="0019076E" w:rsidRPr="00A7246E" w:rsidRDefault="00297DE6" w:rsidP="00D046CC">
      <w:pPr>
        <w:pStyle w:val="Heading3"/>
        <w:keepNext w:val="0"/>
        <w:keepLines w:val="0"/>
      </w:pPr>
      <w:r w:rsidRPr="00A7246E">
        <w:t>Prisoners shall be advised</w:t>
      </w:r>
      <w:r w:rsidR="0019076E" w:rsidRPr="00A7246E">
        <w:t>:</w:t>
      </w:r>
    </w:p>
    <w:p w14:paraId="4B8F44E7" w14:textId="0034299B" w:rsidR="0078789B" w:rsidRDefault="004F5E75" w:rsidP="004F5E75">
      <w:pPr>
        <w:pStyle w:val="Documentdetails"/>
        <w:numPr>
          <w:ilvl w:val="0"/>
          <w:numId w:val="30"/>
        </w:numPr>
        <w:tabs>
          <w:tab w:val="left" w:pos="1134"/>
        </w:tabs>
        <w:suppressAutoHyphens/>
        <w:spacing w:before="120" w:after="120"/>
        <w:ind w:left="1276" w:hanging="425"/>
      </w:pPr>
      <w:r>
        <w:t>t</w:t>
      </w:r>
      <w:r w:rsidR="0078789B">
        <w:t>hat property not stored by the prison must be signed out or otherwise dealt with</w:t>
      </w:r>
    </w:p>
    <w:p w14:paraId="415B07DB" w14:textId="1555F021" w:rsidR="0019076E" w:rsidRPr="00A7246E" w:rsidRDefault="004F5E75" w:rsidP="004F5E75">
      <w:pPr>
        <w:pStyle w:val="Documentdetails"/>
        <w:numPr>
          <w:ilvl w:val="0"/>
          <w:numId w:val="30"/>
        </w:numPr>
        <w:tabs>
          <w:tab w:val="left" w:pos="1134"/>
        </w:tabs>
        <w:suppressAutoHyphens/>
        <w:spacing w:before="120" w:after="120"/>
        <w:ind w:left="1276" w:hanging="425"/>
      </w:pPr>
      <w:r>
        <w:t>n</w:t>
      </w:r>
      <w:r w:rsidR="00297DE6" w:rsidRPr="00A7246E">
        <w:t>ot to loan or borrow any pr</w:t>
      </w:r>
      <w:r w:rsidR="0019076E" w:rsidRPr="00A7246E">
        <w:t>operty to/from other prisoners</w:t>
      </w:r>
    </w:p>
    <w:p w14:paraId="5C492191" w14:textId="55D8DC27" w:rsidR="009F0AFB" w:rsidRPr="00A7246E" w:rsidRDefault="004F5E75" w:rsidP="004F5E75">
      <w:pPr>
        <w:pStyle w:val="Documentdetails"/>
        <w:numPr>
          <w:ilvl w:val="0"/>
          <w:numId w:val="30"/>
        </w:numPr>
        <w:tabs>
          <w:tab w:val="left" w:pos="1134"/>
        </w:tabs>
        <w:suppressAutoHyphens/>
        <w:spacing w:before="120" w:after="120"/>
        <w:ind w:left="1276" w:hanging="425"/>
      </w:pPr>
      <w:r>
        <w:t>a</w:t>
      </w:r>
      <w:r w:rsidR="00297DE6" w:rsidRPr="00A7246E">
        <w:t>ny property items in their possession are their responsibility</w:t>
      </w:r>
    </w:p>
    <w:p w14:paraId="7C999CAD" w14:textId="30775ECA" w:rsidR="009F0AFB" w:rsidRPr="00A7246E" w:rsidRDefault="004F5E75" w:rsidP="004F5E75">
      <w:pPr>
        <w:pStyle w:val="Documentdetails"/>
        <w:numPr>
          <w:ilvl w:val="0"/>
          <w:numId w:val="30"/>
        </w:numPr>
        <w:tabs>
          <w:tab w:val="left" w:pos="1134"/>
        </w:tabs>
        <w:suppressAutoHyphens/>
        <w:spacing w:before="120" w:after="120"/>
        <w:ind w:left="1276" w:hanging="425"/>
      </w:pPr>
      <w:r>
        <w:t>t</w:t>
      </w:r>
      <w:r w:rsidR="00297DE6" w:rsidRPr="00A7246E">
        <w:t>he Department will not be</w:t>
      </w:r>
      <w:r w:rsidR="009F0AFB" w:rsidRPr="00A7246E">
        <w:t xml:space="preserve"> liable for loss or damage</w:t>
      </w:r>
      <w:r w:rsidR="007D6201" w:rsidRPr="00A7246E">
        <w:t xml:space="preserve"> to a prisoner’s property</w:t>
      </w:r>
    </w:p>
    <w:p w14:paraId="2C1C935B" w14:textId="6CEB71B7" w:rsidR="00297DE6" w:rsidRPr="00A7246E" w:rsidRDefault="004F5E75" w:rsidP="004F5E75">
      <w:pPr>
        <w:pStyle w:val="Documentdetails"/>
        <w:numPr>
          <w:ilvl w:val="0"/>
          <w:numId w:val="30"/>
        </w:numPr>
        <w:tabs>
          <w:tab w:val="left" w:pos="1134"/>
        </w:tabs>
        <w:suppressAutoHyphens/>
        <w:spacing w:before="120" w:after="120"/>
        <w:ind w:left="1276" w:hanging="425"/>
      </w:pPr>
      <w:r>
        <w:t>t</w:t>
      </w:r>
      <w:r w:rsidR="0078789B">
        <w:t>hey</w:t>
      </w:r>
      <w:r w:rsidR="00297DE6" w:rsidRPr="00A7246E">
        <w:t xml:space="preserve"> may be held liable for damage to any Departmental property</w:t>
      </w:r>
      <w:r w:rsidR="001E56EA">
        <w:t>.</w:t>
      </w:r>
    </w:p>
    <w:p w14:paraId="4D2EE522" w14:textId="136A0D32" w:rsidR="00BF698C" w:rsidRPr="00BF698C" w:rsidRDefault="00297DE6" w:rsidP="00BF698C">
      <w:pPr>
        <w:pStyle w:val="Heading3"/>
        <w:keepNext w:val="0"/>
        <w:keepLines w:val="0"/>
      </w:pPr>
      <w:r w:rsidRPr="00A7246E">
        <w:t xml:space="preserve">The further management, recording and issuing of a prisoner’s property shall be conducted in accordance </w:t>
      </w:r>
      <w:r w:rsidR="00BD0250" w:rsidRPr="00A7246E">
        <w:t xml:space="preserve">with </w:t>
      </w:r>
      <w:hyperlink r:id="rId52" w:history="1">
        <w:r w:rsidR="00F50F2F" w:rsidRPr="00A7246E">
          <w:rPr>
            <w:rStyle w:val="Hyperlink"/>
          </w:rPr>
          <w:t>COPP 3.1 – Managing Prisoner Property</w:t>
        </w:r>
        <w:r w:rsidR="00BD0250" w:rsidRPr="004E3102">
          <w:rPr>
            <w:rStyle w:val="Hyperlink"/>
            <w:color w:val="auto"/>
            <w:u w:val="none"/>
          </w:rPr>
          <w:t>.</w:t>
        </w:r>
      </w:hyperlink>
      <w:r w:rsidR="00FD07A2" w:rsidRPr="00A7246E">
        <w:t xml:space="preserve"> </w:t>
      </w:r>
    </w:p>
    <w:p w14:paraId="4A15C143" w14:textId="77777777" w:rsidR="00FE00CC" w:rsidRPr="00A7246E" w:rsidRDefault="000741D6" w:rsidP="00D046CC">
      <w:pPr>
        <w:pStyle w:val="Heading2"/>
        <w:keepNext w:val="0"/>
        <w:keepLines w:val="0"/>
      </w:pPr>
      <w:bookmarkStart w:id="104" w:name="_Toc203052282"/>
      <w:r w:rsidRPr="00A7246E">
        <w:t>Interview</w:t>
      </w:r>
      <w:bookmarkEnd w:id="104"/>
    </w:p>
    <w:p w14:paraId="10EDDD79" w14:textId="3A69C546" w:rsidR="00392EA4" w:rsidRPr="00A7246E" w:rsidRDefault="00392EA4" w:rsidP="00D046CC">
      <w:pPr>
        <w:pStyle w:val="Heading3"/>
        <w:keepNext w:val="0"/>
        <w:keepLines w:val="0"/>
      </w:pPr>
      <w:r w:rsidRPr="00A7246E">
        <w:t xml:space="preserve">Reception Officers shall interview the </w:t>
      </w:r>
      <w:r w:rsidR="00BB1F11" w:rsidRPr="00A7246E">
        <w:t xml:space="preserve">new </w:t>
      </w:r>
      <w:r w:rsidRPr="00A7246E">
        <w:t xml:space="preserve">prisoner to ascertain and enter </w:t>
      </w:r>
      <w:r w:rsidR="0010330D">
        <w:t xml:space="preserve">the following </w:t>
      </w:r>
      <w:r w:rsidRPr="00A7246E">
        <w:t xml:space="preserve">details in the </w:t>
      </w:r>
      <w:r w:rsidR="0010330D">
        <w:t>‘</w:t>
      </w:r>
      <w:r w:rsidRPr="00A7246E">
        <w:t>Receiving Module</w:t>
      </w:r>
      <w:r w:rsidR="0010330D">
        <w:t>’ on TOMS</w:t>
      </w:r>
      <w:r w:rsidRPr="00A7246E">
        <w:t>:</w:t>
      </w:r>
    </w:p>
    <w:p w14:paraId="54F6C1AF" w14:textId="459D02BC" w:rsidR="00392EA4" w:rsidRPr="00A7246E" w:rsidRDefault="004F5E75" w:rsidP="004F5E75">
      <w:pPr>
        <w:pStyle w:val="Documentdetails"/>
        <w:numPr>
          <w:ilvl w:val="0"/>
          <w:numId w:val="31"/>
        </w:numPr>
        <w:suppressAutoHyphens/>
        <w:spacing w:before="120" w:after="120"/>
        <w:ind w:left="1276" w:hanging="425"/>
      </w:pPr>
      <w:r>
        <w:t>p</w:t>
      </w:r>
      <w:r w:rsidR="00392EA4" w:rsidRPr="00A7246E">
        <w:t>risoner’s name including any aliases and alternative dates of birth used</w:t>
      </w:r>
      <w:r w:rsidR="004E3102" w:rsidRPr="00A7246E">
        <w:t>D</w:t>
      </w:r>
      <w:r w:rsidR="00392EA4" w:rsidRPr="00A7246E">
        <w:t xml:space="preserve">escription, including height, weight, language, ethnicity (including Indigenous status, refer to </w:t>
      </w:r>
      <w:r w:rsidR="00757236" w:rsidRPr="00982B00">
        <w:t>section 4.3</w:t>
      </w:r>
      <w:r w:rsidR="00392EA4" w:rsidRPr="00A7246E">
        <w:t>), distinguishing marks (</w:t>
      </w:r>
      <w:r w:rsidR="003D47B8">
        <w:t>eg</w:t>
      </w:r>
      <w:r w:rsidR="00392EA4" w:rsidRPr="00A7246E">
        <w:t xml:space="preserve"> tattoos, scars etc</w:t>
      </w:r>
      <w:r w:rsidR="00757236" w:rsidRPr="00A7246E">
        <w:t>)</w:t>
      </w:r>
      <w:r w:rsidR="008F1C24">
        <w:t xml:space="preserve"> </w:t>
      </w:r>
    </w:p>
    <w:p w14:paraId="19712879" w14:textId="41AC4534" w:rsidR="00392EA4" w:rsidRPr="00A7246E" w:rsidRDefault="004F5E75" w:rsidP="004F5E75">
      <w:pPr>
        <w:pStyle w:val="Documentdetails"/>
        <w:numPr>
          <w:ilvl w:val="0"/>
          <w:numId w:val="31"/>
        </w:numPr>
        <w:suppressAutoHyphens/>
        <w:spacing w:before="120" w:after="120"/>
        <w:ind w:left="1276" w:hanging="425"/>
      </w:pPr>
      <w:r>
        <w:t>m</w:t>
      </w:r>
      <w:r w:rsidR="00392EA4" w:rsidRPr="00A7246E">
        <w:t xml:space="preserve">ost recent residential address </w:t>
      </w:r>
      <w:r w:rsidR="001E56EA">
        <w:t>and the</w:t>
      </w:r>
      <w:r w:rsidR="00392EA4" w:rsidRPr="00A7246E">
        <w:t xml:space="preserve"> last permanent residential address if the prisoner is from overseas</w:t>
      </w:r>
    </w:p>
    <w:p w14:paraId="010B1335" w14:textId="178794CD" w:rsidR="000764E2" w:rsidRDefault="004F5E75" w:rsidP="004F5E75">
      <w:pPr>
        <w:pStyle w:val="Documentdetails"/>
        <w:numPr>
          <w:ilvl w:val="0"/>
          <w:numId w:val="31"/>
        </w:numPr>
        <w:suppressAutoHyphens/>
        <w:spacing w:before="120" w:after="120"/>
        <w:ind w:left="1276" w:hanging="425"/>
      </w:pPr>
      <w:r>
        <w:t>c</w:t>
      </w:r>
      <w:r w:rsidR="000764E2">
        <w:t xml:space="preserve">ontact </w:t>
      </w:r>
      <w:r w:rsidR="0006272D">
        <w:t>details for the prisoner and their N</w:t>
      </w:r>
      <w:r w:rsidR="007105C9">
        <w:t xml:space="preserve">ext of </w:t>
      </w:r>
      <w:r w:rsidR="0006272D">
        <w:t>K</w:t>
      </w:r>
      <w:r w:rsidR="007105C9">
        <w:t>in</w:t>
      </w:r>
      <w:r w:rsidR="0006272D">
        <w:t xml:space="preserve"> (see </w:t>
      </w:r>
      <w:r w:rsidR="00A9141F" w:rsidRPr="00897E81">
        <w:t>clause 5.4.3</w:t>
      </w:r>
      <w:r w:rsidR="0006272D">
        <w:t>)</w:t>
      </w:r>
    </w:p>
    <w:p w14:paraId="252A71E4" w14:textId="0E6E6B1E" w:rsidR="00392EA4" w:rsidRPr="00A7246E" w:rsidRDefault="004F5E75" w:rsidP="004F5E75">
      <w:pPr>
        <w:pStyle w:val="Documentdetails"/>
        <w:numPr>
          <w:ilvl w:val="0"/>
          <w:numId w:val="31"/>
        </w:numPr>
        <w:suppressAutoHyphens/>
        <w:spacing w:before="120" w:after="120"/>
        <w:ind w:left="1276" w:hanging="425"/>
      </w:pPr>
      <w:r>
        <w:t>d</w:t>
      </w:r>
      <w:r w:rsidR="00392EA4" w:rsidRPr="00A7246E">
        <w:t xml:space="preserve">emographics, including most recent occupation, education level, qualifications, marital status, </w:t>
      </w:r>
      <w:r w:rsidR="006144CB" w:rsidRPr="00A7246E">
        <w:t>religion,</w:t>
      </w:r>
      <w:r w:rsidR="00392EA4" w:rsidRPr="00A7246E">
        <w:t xml:space="preserve"> and citizenship status</w:t>
      </w:r>
    </w:p>
    <w:p w14:paraId="422F55A0" w14:textId="2E56F8D6" w:rsidR="006A6221" w:rsidRDefault="004F5E75" w:rsidP="004F5E75">
      <w:pPr>
        <w:pStyle w:val="Documentdetails"/>
        <w:numPr>
          <w:ilvl w:val="0"/>
          <w:numId w:val="31"/>
        </w:numPr>
        <w:suppressAutoHyphens/>
        <w:spacing w:before="120" w:after="120"/>
        <w:ind w:left="1276" w:hanging="425"/>
      </w:pPr>
      <w:r>
        <w:t>c</w:t>
      </w:r>
      <w:r w:rsidR="006A6221">
        <w:t>onfirm if remand prisoners would like to work while in custody</w:t>
      </w:r>
      <w:r w:rsidR="003C4F80">
        <w:t>.</w:t>
      </w:r>
      <w:r w:rsidR="006A6221">
        <w:t xml:space="preserve"> (this is to be recorded on </w:t>
      </w:r>
      <w:r w:rsidR="00F90C25">
        <w:t>TOMS in the ‘Receiving’ Module, in the ‘Admission/At-Risk Assessment’ tab</w:t>
      </w:r>
      <w:r w:rsidR="003C4F80">
        <w:t xml:space="preserve">). </w:t>
      </w:r>
      <w:r w:rsidR="003C4F80" w:rsidRPr="003C4F80">
        <w:t xml:space="preserve">If </w:t>
      </w:r>
      <w:r w:rsidR="003C4F80">
        <w:t>a</w:t>
      </w:r>
      <w:r w:rsidR="003C4F80" w:rsidRPr="003C4F80">
        <w:t xml:space="preserve"> </w:t>
      </w:r>
      <w:r w:rsidR="003C4F80">
        <w:t xml:space="preserve">remand </w:t>
      </w:r>
      <w:r w:rsidR="003C4F80" w:rsidRPr="003C4F80">
        <w:t xml:space="preserve">prisoner wishes to </w:t>
      </w:r>
      <w:r w:rsidR="006144CB" w:rsidRPr="003C4F80">
        <w:t>work,</w:t>
      </w:r>
      <w:r w:rsidR="003C4F80" w:rsidRPr="003C4F80">
        <w:t xml:space="preserve"> they shall sign the </w:t>
      </w:r>
      <w:hyperlink r:id="rId53" w:history="1">
        <w:r w:rsidR="003C4F80" w:rsidRPr="003C4F80">
          <w:rPr>
            <w:rStyle w:val="Hyperlink"/>
          </w:rPr>
          <w:t>Application for Remand Prisoners to be Employed</w:t>
        </w:r>
      </w:hyperlink>
      <w:r w:rsidR="003C4F80">
        <w:t xml:space="preserve">  </w:t>
      </w:r>
    </w:p>
    <w:p w14:paraId="6F9E18F9" w14:textId="0DAD0FF9" w:rsidR="00412715" w:rsidRDefault="004F5E75" w:rsidP="004F5E75">
      <w:pPr>
        <w:pStyle w:val="Documentdetails"/>
        <w:numPr>
          <w:ilvl w:val="0"/>
          <w:numId w:val="32"/>
        </w:numPr>
        <w:suppressAutoHyphens/>
        <w:spacing w:before="120" w:after="120"/>
        <w:ind w:left="1134" w:hanging="283"/>
      </w:pPr>
      <w:r>
        <w:t>g</w:t>
      </w:r>
      <w:r w:rsidR="00392EA4" w:rsidRPr="00A7246E">
        <w:t>ang affiliations, if relevant</w:t>
      </w:r>
      <w:r w:rsidR="001127B5" w:rsidRPr="00A7246E">
        <w:t xml:space="preserve">, are to be provided to Intelligence </w:t>
      </w:r>
      <w:r w:rsidR="004E3102">
        <w:t>Services</w:t>
      </w:r>
      <w:r>
        <w:t>.</w:t>
      </w:r>
    </w:p>
    <w:p w14:paraId="685FF9B0" w14:textId="3E44E876" w:rsidR="00392EA4" w:rsidRDefault="00412715" w:rsidP="00FF70E2">
      <w:pPr>
        <w:pStyle w:val="Heading3"/>
      </w:pPr>
      <w:r w:rsidRPr="00412715">
        <w:t xml:space="preserve">Ask the prisoner if they require a birth certificate and tag the applicable ‘yes’ or ‘no’ radio button. If ‘yes’ is tagged, a notification is sent to the </w:t>
      </w:r>
      <w:r>
        <w:t>T</w:t>
      </w:r>
      <w:r w:rsidRPr="00412715">
        <w:t xml:space="preserve">ransitional </w:t>
      </w:r>
      <w:r>
        <w:t>M</w:t>
      </w:r>
      <w:r w:rsidRPr="00412715">
        <w:t>anager to organise a birth certificate via the Registry of Births Deaths and Marriages.</w:t>
      </w:r>
    </w:p>
    <w:p w14:paraId="1719064B" w14:textId="77777777" w:rsidR="00CC3ECB" w:rsidRPr="00CC3ECB" w:rsidRDefault="00CC3ECB" w:rsidP="00CC3ECB"/>
    <w:p w14:paraId="7586AA04" w14:textId="307BB758" w:rsidR="00805D12" w:rsidRPr="00A7246E" w:rsidRDefault="00805D12" w:rsidP="00D046CC">
      <w:pPr>
        <w:pStyle w:val="Heading3"/>
        <w:keepNext w:val="0"/>
        <w:keepLines w:val="0"/>
      </w:pPr>
      <w:r w:rsidRPr="00A7246E">
        <w:lastRenderedPageBreak/>
        <w:t xml:space="preserve">Prisoners shall be issued with an Identification card </w:t>
      </w:r>
      <w:r w:rsidR="004E3102">
        <w:t xml:space="preserve">as </w:t>
      </w:r>
      <w:r w:rsidRPr="00A7246E">
        <w:t>per the Offender ID Label</w:t>
      </w:r>
      <w:r w:rsidR="0010330D">
        <w:t xml:space="preserve"> on TOMS</w:t>
      </w:r>
      <w:r w:rsidRPr="00A7246E">
        <w:t xml:space="preserve">. </w:t>
      </w:r>
    </w:p>
    <w:p w14:paraId="296D1D0A" w14:textId="2294EDC1" w:rsidR="0010330D" w:rsidRDefault="00392EA4" w:rsidP="00D046CC">
      <w:pPr>
        <w:pStyle w:val="Heading3"/>
        <w:keepNext w:val="0"/>
        <w:keepLines w:val="0"/>
      </w:pPr>
      <w:bookmarkStart w:id="105" w:name="_The_TOMS_‘Receiving’"/>
      <w:bookmarkEnd w:id="105"/>
      <w:r w:rsidRPr="00A7246E">
        <w:t xml:space="preserve">The </w:t>
      </w:r>
      <w:r w:rsidR="0010330D">
        <w:t>‘</w:t>
      </w:r>
      <w:r w:rsidRPr="00A7246E">
        <w:t>Receiving Module</w:t>
      </w:r>
      <w:r w:rsidR="0010330D">
        <w:t>’ on TOMS</w:t>
      </w:r>
      <w:r w:rsidRPr="00A7246E">
        <w:t xml:space="preserve"> includes contact details of the prisoner’s Next of Kin. Reception Officers shall ensure </w:t>
      </w:r>
      <w:r w:rsidR="000647D5" w:rsidRPr="00A7246E">
        <w:t>the</w:t>
      </w:r>
      <w:r w:rsidRPr="00A7246E">
        <w:t xml:space="preserve"> details of at least </w:t>
      </w:r>
      <w:r w:rsidR="00757236" w:rsidRPr="00A7246E">
        <w:t>two</w:t>
      </w:r>
      <w:r w:rsidRPr="00A7246E">
        <w:t xml:space="preserve"> Next of Kin contact persons </w:t>
      </w:r>
      <w:r w:rsidR="001E56EA">
        <w:t>are</w:t>
      </w:r>
      <w:r w:rsidR="000647D5" w:rsidRPr="00A7246E">
        <w:t xml:space="preserve"> provided</w:t>
      </w:r>
      <w:r w:rsidR="003561AC">
        <w:t>,</w:t>
      </w:r>
      <w:r w:rsidR="000647D5" w:rsidRPr="00A7246E">
        <w:t xml:space="preserve"> </w:t>
      </w:r>
      <w:r w:rsidRPr="00A7246E">
        <w:t xml:space="preserve">including </w:t>
      </w:r>
      <w:r w:rsidR="003561AC">
        <w:t xml:space="preserve">an </w:t>
      </w:r>
      <w:r w:rsidRPr="00A7246E">
        <w:t xml:space="preserve">address, phone number and relationship to the prisoner. </w:t>
      </w:r>
      <w:r w:rsidR="00B87543" w:rsidRPr="00A7246E">
        <w:t xml:space="preserve">The collection of </w:t>
      </w:r>
      <w:r w:rsidR="00757236" w:rsidRPr="00A7246E">
        <w:t>two</w:t>
      </w:r>
      <w:r w:rsidRPr="00A7246E">
        <w:t xml:space="preserve"> contact persons aim</w:t>
      </w:r>
      <w:r w:rsidR="00B87543" w:rsidRPr="00A7246E">
        <w:t>s</w:t>
      </w:r>
      <w:r w:rsidRPr="00A7246E">
        <w:t xml:space="preserve"> to ensure, in the event of an emergency, at least </w:t>
      </w:r>
      <w:r w:rsidR="00757236" w:rsidRPr="00A7246E">
        <w:t xml:space="preserve">one </w:t>
      </w:r>
      <w:r w:rsidRPr="00A7246E">
        <w:t xml:space="preserve">valid contact is available. </w:t>
      </w:r>
    </w:p>
    <w:p w14:paraId="44FAC82D" w14:textId="2B314B9E" w:rsidR="007045DF" w:rsidRPr="00A7246E" w:rsidRDefault="0010330D" w:rsidP="00D046CC">
      <w:pPr>
        <w:pStyle w:val="Heading3"/>
        <w:keepNext w:val="0"/>
        <w:keepLines w:val="0"/>
      </w:pPr>
      <w:r>
        <w:t xml:space="preserve">Reception </w:t>
      </w:r>
      <w:r w:rsidR="00392EA4" w:rsidRPr="00A7246E">
        <w:t xml:space="preserve">Officers shall note </w:t>
      </w:r>
      <w:r w:rsidR="005D3144">
        <w:t>o</w:t>
      </w:r>
      <w:r w:rsidR="00392EA4" w:rsidRPr="00A7246E">
        <w:t xml:space="preserve">n TOMS </w:t>
      </w:r>
      <w:r w:rsidR="00CF6E16" w:rsidRPr="00A7246E">
        <w:t>if</w:t>
      </w:r>
      <w:r w:rsidR="00392EA4" w:rsidRPr="00A7246E">
        <w:t xml:space="preserve"> a prisoner is unable</w:t>
      </w:r>
      <w:r>
        <w:t xml:space="preserve"> (or unwilling)</w:t>
      </w:r>
      <w:r w:rsidR="00392EA4" w:rsidRPr="00A7246E">
        <w:t xml:space="preserve"> to supply </w:t>
      </w:r>
      <w:r>
        <w:t>their Next of Kin</w:t>
      </w:r>
      <w:r w:rsidRPr="00A7246E">
        <w:t xml:space="preserve"> </w:t>
      </w:r>
      <w:r w:rsidR="00392EA4" w:rsidRPr="00A7246E">
        <w:t xml:space="preserve">information and why. </w:t>
      </w:r>
      <w:r w:rsidR="000647D5" w:rsidRPr="00A7246E">
        <w:t>I</w:t>
      </w:r>
      <w:r w:rsidR="00392EA4" w:rsidRPr="00A7246E">
        <w:t>f a prisoner provides</w:t>
      </w:r>
      <w:r w:rsidR="001E56EA">
        <w:t xml:space="preserve"> or amends</w:t>
      </w:r>
      <w:r w:rsidR="00392EA4" w:rsidRPr="00A7246E">
        <w:t xml:space="preserve"> the</w:t>
      </w:r>
      <w:r>
        <w:t>ir</w:t>
      </w:r>
      <w:r w:rsidR="00392EA4" w:rsidRPr="00A7246E">
        <w:t xml:space="preserve"> Next of Kin details</w:t>
      </w:r>
      <w:r w:rsidR="000647D5" w:rsidRPr="00A7246E">
        <w:t xml:space="preserve"> </w:t>
      </w:r>
      <w:r>
        <w:t xml:space="preserve">at a </w:t>
      </w:r>
      <w:r w:rsidR="000647D5" w:rsidRPr="00A7246E">
        <w:t>later</w:t>
      </w:r>
      <w:r>
        <w:t xml:space="preserve"> date,</w:t>
      </w:r>
      <w:r w:rsidR="00392EA4" w:rsidRPr="00A7246E">
        <w:t xml:space="preserve"> TOMS </w:t>
      </w:r>
      <w:r>
        <w:t xml:space="preserve">should be updated </w:t>
      </w:r>
      <w:r w:rsidR="00392EA4" w:rsidRPr="00A7246E">
        <w:t>as soon as practicable.</w:t>
      </w:r>
      <w:r w:rsidR="003561AC">
        <w:t xml:space="preserve"> Next of Kin information is contained in </w:t>
      </w:r>
      <w:hyperlink r:id="rId54" w:history="1">
        <w:r w:rsidR="003561AC" w:rsidRPr="003561AC">
          <w:rPr>
            <w:rStyle w:val="Hyperlink"/>
          </w:rPr>
          <w:t>COPP 6.1 – Prisoner Access to Healthcare</w:t>
        </w:r>
      </w:hyperlink>
      <w:r w:rsidR="003561AC">
        <w:t xml:space="preserve">. </w:t>
      </w:r>
    </w:p>
    <w:p w14:paraId="63DE4E1F" w14:textId="40B83C1D" w:rsidR="00392EA4" w:rsidRPr="00A7246E" w:rsidRDefault="00392EA4" w:rsidP="00D046CC">
      <w:pPr>
        <w:pStyle w:val="Heading3"/>
        <w:keepNext w:val="0"/>
        <w:keepLines w:val="0"/>
      </w:pPr>
      <w:r w:rsidRPr="00A7246E">
        <w:t>Reception Officers shall check TOMS for</w:t>
      </w:r>
      <w:r w:rsidR="004E3102">
        <w:t xml:space="preserve"> any</w:t>
      </w:r>
      <w:r w:rsidRPr="00A7246E">
        <w:t>:</w:t>
      </w:r>
    </w:p>
    <w:p w14:paraId="6267EB0E" w14:textId="4BB88CCD" w:rsidR="00392EA4" w:rsidRPr="00A7246E" w:rsidRDefault="004E3102" w:rsidP="004F5E75">
      <w:pPr>
        <w:pStyle w:val="ListBullet"/>
        <w:ind w:left="1276" w:hanging="425"/>
      </w:pPr>
      <w:r>
        <w:t>A</w:t>
      </w:r>
      <w:r w:rsidR="00392EA4" w:rsidRPr="00A7246E">
        <w:t>lert</w:t>
      </w:r>
      <w:r w:rsidR="001E56EA">
        <w:t>(s)</w:t>
      </w:r>
      <w:r w:rsidR="00392EA4" w:rsidRPr="00A7246E">
        <w:t xml:space="preserve"> (active or inactive) and action accordingly</w:t>
      </w:r>
    </w:p>
    <w:p w14:paraId="47B15239" w14:textId="5C7EF051" w:rsidR="00392EA4" w:rsidRPr="00A7246E" w:rsidRDefault="004E3102" w:rsidP="004F5E75">
      <w:pPr>
        <w:pStyle w:val="ListBullet"/>
        <w:ind w:left="1276" w:hanging="425"/>
      </w:pPr>
      <w:r>
        <w:t>A</w:t>
      </w:r>
      <w:r w:rsidR="00392EA4" w:rsidRPr="00A7246E">
        <w:t xml:space="preserve">ctive ‘Vigil’ flags. Reception Officers shall contact staff identified in the alert and </w:t>
      </w:r>
      <w:r w:rsidR="00E5055D" w:rsidRPr="00A7246E">
        <w:t>take an</w:t>
      </w:r>
      <w:r w:rsidR="008225F8" w:rsidRPr="00A7246E">
        <w:t>y</w:t>
      </w:r>
      <w:r w:rsidR="00E5055D" w:rsidRPr="00A7246E">
        <w:t xml:space="preserve"> </w:t>
      </w:r>
      <w:r w:rsidR="00392EA4" w:rsidRPr="00A7246E">
        <w:t>additional action, as specified by the flag.</w:t>
      </w:r>
    </w:p>
    <w:p w14:paraId="158B9B7E" w14:textId="1EC57612" w:rsidR="00B7612B" w:rsidRPr="00A7246E" w:rsidRDefault="00F34852" w:rsidP="00D046CC">
      <w:pPr>
        <w:pStyle w:val="Heading3"/>
        <w:keepNext w:val="0"/>
        <w:keepLines w:val="0"/>
      </w:pPr>
      <w:r w:rsidRPr="00A7246E">
        <w:t>Prisoners are to be asked to state their religion/denomination, or to register as ‘nil-religion</w:t>
      </w:r>
      <w:r w:rsidR="004F5E75">
        <w:t>.</w:t>
      </w:r>
      <w:r w:rsidRPr="00A7246E">
        <w:rPr>
          <w:rStyle w:val="FootnoteReference"/>
        </w:rPr>
        <w:footnoteReference w:id="6"/>
      </w:r>
    </w:p>
    <w:p w14:paraId="75DCC2BF" w14:textId="3C53EC83" w:rsidR="00BD2656" w:rsidRDefault="00392EA4" w:rsidP="00B90960">
      <w:pPr>
        <w:pStyle w:val="Heading3"/>
      </w:pPr>
      <w:r w:rsidRPr="00A7246E">
        <w:t xml:space="preserve">A </w:t>
      </w:r>
      <w:r w:rsidR="0010330D">
        <w:t>‘</w:t>
      </w:r>
      <w:r w:rsidRPr="005758F3">
        <w:t xml:space="preserve">Multiple Cell Occupancy </w:t>
      </w:r>
      <w:r w:rsidR="00757236" w:rsidRPr="005758F3">
        <w:t>–</w:t>
      </w:r>
      <w:r w:rsidRPr="005758F3">
        <w:t xml:space="preserve"> Risk Assessment</w:t>
      </w:r>
      <w:r w:rsidR="0010330D" w:rsidRPr="005758F3">
        <w:t>’ checklist</w:t>
      </w:r>
      <w:r w:rsidR="00702359" w:rsidRPr="005758F3">
        <w:t xml:space="preserve"> (via TOMS)</w:t>
      </w:r>
      <w:r w:rsidRPr="00F04CDB">
        <w:t xml:space="preserve"> </w:t>
      </w:r>
      <w:r w:rsidRPr="00A7246E">
        <w:t>shall be completed</w:t>
      </w:r>
      <w:r w:rsidR="00D81950" w:rsidRPr="00A7246E">
        <w:t xml:space="preserve"> by Reception Officers</w:t>
      </w:r>
      <w:r w:rsidRPr="00A7246E">
        <w:t xml:space="preserve"> to assist </w:t>
      </w:r>
      <w:r w:rsidR="00702359" w:rsidRPr="00A7246E">
        <w:t xml:space="preserve">with </w:t>
      </w:r>
      <w:r w:rsidRPr="00A7246E">
        <w:t xml:space="preserve">consideration of placement in a shared cell. The Checklist shall be completed with reference to </w:t>
      </w:r>
      <w:r w:rsidR="0010330D">
        <w:t xml:space="preserve">any </w:t>
      </w:r>
      <w:r w:rsidRPr="00A7246E">
        <w:t xml:space="preserve">current TOMS </w:t>
      </w:r>
      <w:r w:rsidR="004E3102">
        <w:t>a</w:t>
      </w:r>
      <w:r w:rsidRPr="00A7246E">
        <w:t xml:space="preserve">lerts a prisoner may have. </w:t>
      </w:r>
      <w:r w:rsidR="00702359" w:rsidRPr="00A7246E">
        <w:t>R</w:t>
      </w:r>
      <w:r w:rsidRPr="00A7246E">
        <w:t xml:space="preserve">efer to </w:t>
      </w:r>
      <w:hyperlink r:id="rId55" w:history="1">
        <w:r w:rsidRPr="00A7246E">
          <w:rPr>
            <w:rStyle w:val="Hyperlink"/>
          </w:rPr>
          <w:t>COPP</w:t>
        </w:r>
        <w:r w:rsidR="004F5E75">
          <w:rPr>
            <w:rStyle w:val="Hyperlink"/>
          </w:rPr>
          <w:t xml:space="preserve"> </w:t>
        </w:r>
        <w:r w:rsidRPr="00A7246E">
          <w:rPr>
            <w:rStyle w:val="Hyperlink"/>
          </w:rPr>
          <w:t>5.1</w:t>
        </w:r>
        <w:r w:rsidR="004F5E75">
          <w:rPr>
            <w:rStyle w:val="Hyperlink"/>
          </w:rPr>
          <w:t xml:space="preserve"> </w:t>
        </w:r>
        <w:r w:rsidRPr="00A7246E">
          <w:rPr>
            <w:rStyle w:val="Hyperlink"/>
          </w:rPr>
          <w:t>–</w:t>
        </w:r>
        <w:r w:rsidR="004F5E75">
          <w:rPr>
            <w:rStyle w:val="Hyperlink"/>
          </w:rPr>
          <w:t xml:space="preserve"> </w:t>
        </w:r>
        <w:r w:rsidRPr="00A7246E">
          <w:rPr>
            <w:rStyle w:val="Hyperlink"/>
          </w:rPr>
          <w:t>Prisoner</w:t>
        </w:r>
        <w:r w:rsidR="004F5E75">
          <w:rPr>
            <w:rStyle w:val="Hyperlink"/>
          </w:rPr>
          <w:t xml:space="preserve"> </w:t>
        </w:r>
        <w:r w:rsidRPr="00A7246E">
          <w:rPr>
            <w:rStyle w:val="Hyperlink"/>
          </w:rPr>
          <w:t>Accommodation</w:t>
        </w:r>
      </w:hyperlink>
      <w:r w:rsidRPr="00A7246E">
        <w:t>.</w:t>
      </w:r>
    </w:p>
    <w:p w14:paraId="742D3E1D" w14:textId="77777777" w:rsidR="001A565B" w:rsidRPr="00A7246E" w:rsidRDefault="001A565B" w:rsidP="00D046CC">
      <w:pPr>
        <w:pStyle w:val="Heading2"/>
        <w:keepNext w:val="0"/>
        <w:keepLines w:val="0"/>
      </w:pPr>
      <w:bookmarkStart w:id="106" w:name="_Toc64381977"/>
      <w:bookmarkStart w:id="107" w:name="_Toc64900147"/>
      <w:bookmarkStart w:id="108" w:name="_Toc69740945"/>
      <w:bookmarkStart w:id="109" w:name="_Toc69742554"/>
      <w:bookmarkStart w:id="110" w:name="_Toc203052283"/>
      <w:bookmarkEnd w:id="106"/>
      <w:bookmarkEnd w:id="107"/>
      <w:bookmarkEnd w:id="108"/>
      <w:bookmarkEnd w:id="109"/>
      <w:r w:rsidRPr="00A7246E">
        <w:t>Prisoner support</w:t>
      </w:r>
      <w:bookmarkEnd w:id="110"/>
    </w:p>
    <w:p w14:paraId="4CBEE073" w14:textId="77777777" w:rsidR="00A9141F" w:rsidRDefault="001A565B" w:rsidP="00D046CC">
      <w:pPr>
        <w:pStyle w:val="Heading3"/>
        <w:keepNext w:val="0"/>
        <w:keepLines w:val="0"/>
      </w:pPr>
      <w:r w:rsidRPr="00A7246E">
        <w:t>Reception Officers shall enquire about any arrangements the prisoner may have made prior to their entry to prison and any immediate needs that may need to be addressed. Prisoner</w:t>
      </w:r>
      <w:r w:rsidR="0010330D">
        <w:t>s</w:t>
      </w:r>
      <w:r w:rsidRPr="00A7246E">
        <w:t xml:space="preserve"> may </w:t>
      </w:r>
      <w:r w:rsidR="0010330D">
        <w:t>need support with the following</w:t>
      </w:r>
      <w:r w:rsidRPr="00A7246E">
        <w:t>, but not limited to</w:t>
      </w:r>
      <w:r w:rsidR="00757236" w:rsidRPr="00A7246E">
        <w:t>:</w:t>
      </w:r>
      <w:r w:rsidRPr="00A7246E">
        <w:t xml:space="preserve"> </w:t>
      </w:r>
    </w:p>
    <w:p w14:paraId="6DFB08BF" w14:textId="47B8E4F9" w:rsidR="00A9141F" w:rsidRDefault="004F5E75" w:rsidP="004F5E75">
      <w:pPr>
        <w:pStyle w:val="Documentdetails"/>
        <w:numPr>
          <w:ilvl w:val="0"/>
          <w:numId w:val="33"/>
        </w:numPr>
        <w:suppressAutoHyphens/>
        <w:spacing w:before="120" w:after="120"/>
        <w:ind w:left="1276" w:hanging="425"/>
      </w:pPr>
      <w:r>
        <w:t>c</w:t>
      </w:r>
      <w:r w:rsidR="001A565B" w:rsidRPr="00A7246E">
        <w:t>hildcare</w:t>
      </w:r>
    </w:p>
    <w:p w14:paraId="1A00B8B2" w14:textId="36C5CEFB" w:rsidR="00A9141F" w:rsidRDefault="004F5E75" w:rsidP="004F5E75">
      <w:pPr>
        <w:pStyle w:val="Documentdetails"/>
        <w:numPr>
          <w:ilvl w:val="0"/>
          <w:numId w:val="33"/>
        </w:numPr>
        <w:suppressAutoHyphens/>
        <w:spacing w:before="120" w:after="120"/>
        <w:ind w:left="1276" w:hanging="425"/>
      </w:pPr>
      <w:r>
        <w:t>a</w:t>
      </w:r>
      <w:r w:rsidR="001A565B" w:rsidRPr="00A7246E">
        <w:t>nimal welfare</w:t>
      </w:r>
    </w:p>
    <w:p w14:paraId="3A080E05" w14:textId="10DD6905" w:rsidR="00A9141F" w:rsidRDefault="004F5E75" w:rsidP="004F5E75">
      <w:pPr>
        <w:pStyle w:val="Documentdetails"/>
        <w:numPr>
          <w:ilvl w:val="0"/>
          <w:numId w:val="33"/>
        </w:numPr>
        <w:suppressAutoHyphens/>
        <w:spacing w:before="120" w:after="120"/>
        <w:ind w:left="1276" w:hanging="425"/>
      </w:pPr>
      <w:r>
        <w:t>h</w:t>
      </w:r>
      <w:r w:rsidR="001A565B" w:rsidRPr="00A7246E">
        <w:t>ousing payments</w:t>
      </w:r>
    </w:p>
    <w:p w14:paraId="06B4C989" w14:textId="1772B251" w:rsidR="001A565B" w:rsidRPr="00A7246E" w:rsidRDefault="004F5E75" w:rsidP="004F5E75">
      <w:pPr>
        <w:pStyle w:val="Documentdetails"/>
        <w:numPr>
          <w:ilvl w:val="0"/>
          <w:numId w:val="33"/>
        </w:numPr>
        <w:suppressAutoHyphens/>
        <w:spacing w:before="120" w:after="120"/>
        <w:ind w:left="1276" w:hanging="425"/>
      </w:pPr>
      <w:r>
        <w:t>v</w:t>
      </w:r>
      <w:r w:rsidR="001A565B" w:rsidRPr="00A7246E">
        <w:t>ehicle security.</w:t>
      </w:r>
    </w:p>
    <w:p w14:paraId="60A44EEE" w14:textId="553E2029" w:rsidR="00016909" w:rsidRPr="00A7246E" w:rsidRDefault="00E71771" w:rsidP="00D046CC">
      <w:pPr>
        <w:pStyle w:val="Heading3"/>
        <w:keepNext w:val="0"/>
        <w:keepLines w:val="0"/>
      </w:pPr>
      <w:r w:rsidRPr="00A7246E">
        <w:t>Reception O</w:t>
      </w:r>
      <w:r w:rsidR="00F76CA7" w:rsidRPr="00A7246E">
        <w:t xml:space="preserve">fficers shall ensure </w:t>
      </w:r>
      <w:r w:rsidR="00F437D7" w:rsidRPr="00A7246E">
        <w:t>each</w:t>
      </w:r>
      <w:r w:rsidR="00016909" w:rsidRPr="00A7246E">
        <w:t xml:space="preserve"> new</w:t>
      </w:r>
      <w:r w:rsidR="00F437D7" w:rsidRPr="00A7246E">
        <w:t xml:space="preserve"> </w:t>
      </w:r>
      <w:r w:rsidR="00F76CA7" w:rsidRPr="00A7246E">
        <w:t xml:space="preserve">prisoner </w:t>
      </w:r>
      <w:r w:rsidR="00016909" w:rsidRPr="00A7246E">
        <w:t>ha</w:t>
      </w:r>
      <w:r w:rsidR="004A610C" w:rsidRPr="00A7246E">
        <w:t>s</w:t>
      </w:r>
      <w:r w:rsidR="00016909" w:rsidRPr="00A7246E">
        <w:t xml:space="preserve"> the opportunity</w:t>
      </w:r>
      <w:r w:rsidR="004E3102">
        <w:t xml:space="preserve"> to</w:t>
      </w:r>
      <w:r w:rsidR="00016909" w:rsidRPr="00A7246E">
        <w:t>:</w:t>
      </w:r>
    </w:p>
    <w:p w14:paraId="1A74E937" w14:textId="71EC169C" w:rsidR="00720718" w:rsidRPr="00936782" w:rsidRDefault="004F5E75" w:rsidP="004F5E75">
      <w:pPr>
        <w:pStyle w:val="Documentdetails"/>
        <w:numPr>
          <w:ilvl w:val="0"/>
          <w:numId w:val="34"/>
        </w:numPr>
        <w:suppressAutoHyphens/>
        <w:spacing w:before="120" w:after="120"/>
        <w:ind w:left="1276" w:hanging="567"/>
      </w:pPr>
      <w:r>
        <w:t>t</w:t>
      </w:r>
      <w:r w:rsidR="00720718" w:rsidRPr="00936782">
        <w:t xml:space="preserve">elephone their Next of Kin or other suitable person to advise them of their imprisonment </w:t>
      </w:r>
    </w:p>
    <w:p w14:paraId="122393E9" w14:textId="6E57DE55" w:rsidR="00F76CA7" w:rsidRPr="00936782" w:rsidRDefault="004F5E75" w:rsidP="004F5E75">
      <w:pPr>
        <w:pStyle w:val="ListParagraph"/>
        <w:numPr>
          <w:ilvl w:val="0"/>
          <w:numId w:val="34"/>
        </w:numPr>
        <w:ind w:left="1276" w:hanging="567"/>
      </w:pPr>
      <w:r>
        <w:t>m</w:t>
      </w:r>
      <w:r w:rsidR="00016909" w:rsidRPr="00936782">
        <w:t>ake or finalise any</w:t>
      </w:r>
      <w:r w:rsidR="00600634" w:rsidRPr="00936782">
        <w:t xml:space="preserve"> other</w:t>
      </w:r>
      <w:r w:rsidR="00016909" w:rsidRPr="00936782">
        <w:t xml:space="preserve"> arrangement</w:t>
      </w:r>
      <w:r w:rsidR="00600634" w:rsidRPr="00936782">
        <w:t>s</w:t>
      </w:r>
      <w:r w:rsidR="00757236" w:rsidRPr="00936782">
        <w:t xml:space="preserve"> a prisoner may have identified</w:t>
      </w:r>
      <w:r w:rsidR="00600634" w:rsidRPr="00936782">
        <w:t xml:space="preserve"> (</w:t>
      </w:r>
      <w:r w:rsidR="003D47B8" w:rsidRPr="00936782">
        <w:t>eg</w:t>
      </w:r>
      <w:r w:rsidR="00600634" w:rsidRPr="00936782">
        <w:t xml:space="preserve"> childcare</w:t>
      </w:r>
      <w:r w:rsidR="001127B5" w:rsidRPr="00936782">
        <w:t xml:space="preserve"> or animal welfare</w:t>
      </w:r>
      <w:r w:rsidR="00600634" w:rsidRPr="00936782">
        <w:t>)</w:t>
      </w:r>
      <w:r w:rsidR="00F76CA7" w:rsidRPr="00936782">
        <w:t>.</w:t>
      </w:r>
    </w:p>
    <w:p w14:paraId="6C716FEF" w14:textId="3CA78AD0" w:rsidR="0006272D" w:rsidRDefault="0006272D" w:rsidP="00D046CC">
      <w:pPr>
        <w:pStyle w:val="Heading3"/>
        <w:keepNext w:val="0"/>
        <w:keepLines w:val="0"/>
      </w:pPr>
      <w:r w:rsidRPr="00427DB6">
        <w:t xml:space="preserve">Reception Officers </w:t>
      </w:r>
      <w:r>
        <w:t xml:space="preserve">are </w:t>
      </w:r>
      <w:r w:rsidRPr="00427DB6">
        <w:t xml:space="preserve">to make relevant checks prior to conducting such welfare calls to ensure the prisoner is not </w:t>
      </w:r>
      <w:r>
        <w:t>contacting someone who has</w:t>
      </w:r>
      <w:r w:rsidRPr="00427DB6">
        <w:t xml:space="preserve"> a V</w:t>
      </w:r>
      <w:r>
        <w:t>iolen</w:t>
      </w:r>
      <w:r w:rsidR="001E56EA">
        <w:t>ce</w:t>
      </w:r>
      <w:r>
        <w:t xml:space="preserve"> </w:t>
      </w:r>
      <w:r w:rsidRPr="00427DB6">
        <w:t>R</w:t>
      </w:r>
      <w:r>
        <w:t xml:space="preserve">estraining </w:t>
      </w:r>
      <w:r w:rsidRPr="00427DB6">
        <w:t>O</w:t>
      </w:r>
      <w:r>
        <w:t>rder</w:t>
      </w:r>
      <w:r w:rsidRPr="00427DB6">
        <w:t xml:space="preserve"> </w:t>
      </w:r>
      <w:r w:rsidR="001E56EA">
        <w:t xml:space="preserve">or Family Violence Restraining Order </w:t>
      </w:r>
      <w:r w:rsidRPr="00427DB6">
        <w:t xml:space="preserve">against the </w:t>
      </w:r>
      <w:r w:rsidR="006144CB" w:rsidRPr="00427DB6">
        <w:t>prisoner</w:t>
      </w:r>
      <w:r w:rsidR="006144CB">
        <w:t xml:space="preserve"> or</w:t>
      </w:r>
      <w:r w:rsidRPr="00427DB6">
        <w:t xml:space="preserve"> is the victim of the prisoner’s current charges.</w:t>
      </w:r>
    </w:p>
    <w:p w14:paraId="79EE1C92" w14:textId="29FEFB7B" w:rsidR="00081F60" w:rsidRPr="00A7246E" w:rsidRDefault="00A24493" w:rsidP="00D046CC">
      <w:pPr>
        <w:pStyle w:val="Heading3"/>
        <w:keepNext w:val="0"/>
        <w:keepLines w:val="0"/>
      </w:pPr>
      <w:r w:rsidRPr="00A7246E">
        <w:t xml:space="preserve">All new prisoners </w:t>
      </w:r>
      <w:r w:rsidR="0006272D">
        <w:t>shall</w:t>
      </w:r>
      <w:r w:rsidRPr="00A7246E">
        <w:t xml:space="preserve"> be referred to a </w:t>
      </w:r>
      <w:r w:rsidR="009A3400">
        <w:t>PSO</w:t>
      </w:r>
      <w:r w:rsidRPr="00A7246E">
        <w:t xml:space="preserve"> </w:t>
      </w:r>
      <w:r w:rsidR="001E56EA">
        <w:t>and</w:t>
      </w:r>
      <w:r w:rsidRPr="00A7246E">
        <w:t xml:space="preserve"> other support </w:t>
      </w:r>
      <w:r w:rsidR="005D7D0D" w:rsidRPr="00A7246E">
        <w:t>staff,</w:t>
      </w:r>
      <w:r w:rsidRPr="00A7246E">
        <w:t xml:space="preserve"> as needed.</w:t>
      </w:r>
    </w:p>
    <w:p w14:paraId="3ECAFF74" w14:textId="39D15D74" w:rsidR="007045DF" w:rsidRPr="00A7246E" w:rsidRDefault="007045DF" w:rsidP="00D046CC">
      <w:pPr>
        <w:pStyle w:val="Heading3"/>
        <w:keepNext w:val="0"/>
        <w:keepLines w:val="0"/>
      </w:pPr>
      <w:r w:rsidRPr="00A7246E">
        <w:lastRenderedPageBreak/>
        <w:t xml:space="preserve">Prisoners shall be given basic information to assist with adjusting to the prison’s routine in accordance with </w:t>
      </w:r>
      <w:hyperlink r:id="rId56" w:history="1">
        <w:r w:rsidRPr="00A7246E">
          <w:rPr>
            <w:rStyle w:val="Hyperlink"/>
          </w:rPr>
          <w:t>COPP 2.2 – Orientation</w:t>
        </w:r>
      </w:hyperlink>
      <w:r w:rsidRPr="00A7246E">
        <w:t>.</w:t>
      </w:r>
    </w:p>
    <w:p w14:paraId="631BD9DC" w14:textId="77777777" w:rsidR="00942977" w:rsidRPr="00A7246E" w:rsidRDefault="00DE019B" w:rsidP="00D046CC">
      <w:pPr>
        <w:pStyle w:val="Heading2"/>
        <w:keepNext w:val="0"/>
        <w:keepLines w:val="0"/>
      </w:pPr>
      <w:bookmarkStart w:id="111" w:name="_Health_and_wellbeing"/>
      <w:bookmarkStart w:id="112" w:name="_Toc203052284"/>
      <w:bookmarkEnd w:id="111"/>
      <w:r w:rsidRPr="00A7246E">
        <w:t>Health and w</w:t>
      </w:r>
      <w:r w:rsidR="00942977" w:rsidRPr="00A7246E">
        <w:t>ellbeing</w:t>
      </w:r>
      <w:bookmarkEnd w:id="112"/>
    </w:p>
    <w:p w14:paraId="3E81BBAB" w14:textId="77777777" w:rsidR="002112F3" w:rsidRPr="00381C8C" w:rsidRDefault="00942977" w:rsidP="00381C8C">
      <w:pPr>
        <w:spacing w:before="240" w:after="120"/>
        <w:rPr>
          <w:b/>
          <w:bCs/>
        </w:rPr>
      </w:pPr>
      <w:r w:rsidRPr="00381C8C">
        <w:rPr>
          <w:b/>
          <w:bCs/>
        </w:rPr>
        <w:t xml:space="preserve">At Risk Management System – </w:t>
      </w:r>
      <w:r w:rsidR="002112F3" w:rsidRPr="00381C8C">
        <w:rPr>
          <w:b/>
          <w:bCs/>
        </w:rPr>
        <w:t>Reception Intake Assessment</w:t>
      </w:r>
    </w:p>
    <w:p w14:paraId="1209546F" w14:textId="17728205" w:rsidR="002112F3" w:rsidRPr="00A7246E" w:rsidRDefault="002112F3" w:rsidP="00D046CC">
      <w:pPr>
        <w:pStyle w:val="Heading3"/>
        <w:keepNext w:val="0"/>
        <w:keepLines w:val="0"/>
      </w:pPr>
      <w:r w:rsidRPr="00A7246E">
        <w:t xml:space="preserve">The ‘At Risk Management System – Reception Intake Assessment’ (ARMS – RIA) is an instrument </w:t>
      </w:r>
      <w:r w:rsidR="00702359" w:rsidRPr="00A7246E">
        <w:t xml:space="preserve">used </w:t>
      </w:r>
      <w:r w:rsidRPr="00A7246E">
        <w:t xml:space="preserve">to assess potential suicide/self-harm behaviours a prisoner </w:t>
      </w:r>
      <w:r w:rsidRPr="00D046CC">
        <w:t xml:space="preserve">may show at Reception. This assessment may indicate </w:t>
      </w:r>
      <w:r w:rsidR="001E56EA" w:rsidRPr="00D046CC">
        <w:t xml:space="preserve">whether </w:t>
      </w:r>
      <w:r w:rsidRPr="00D046CC">
        <w:t>a prisoner may need additional support.</w:t>
      </w:r>
      <w:r w:rsidR="0065787A" w:rsidRPr="00D046CC">
        <w:t xml:space="preserve"> This assessment shall be conducted in a private place away from other prisoners.</w:t>
      </w:r>
      <w:r w:rsidR="0065787A">
        <w:t xml:space="preserve"> </w:t>
      </w:r>
    </w:p>
    <w:p w14:paraId="42B2F359" w14:textId="1D9CCD06" w:rsidR="00702359" w:rsidRPr="00A7246E" w:rsidRDefault="00702359" w:rsidP="00D046CC">
      <w:pPr>
        <w:pStyle w:val="Heading3"/>
        <w:keepNext w:val="0"/>
        <w:keepLines w:val="0"/>
      </w:pPr>
      <w:r w:rsidRPr="00A7246E">
        <w:t>Upon initial reception into prison, each prisoner is to be screened by a Reception Officer for signs the prisoner is, or may be, at risk by completing an ARMS</w:t>
      </w:r>
      <w:r w:rsidR="004F5E75">
        <w:t xml:space="preserve"> </w:t>
      </w:r>
      <w:r w:rsidRPr="00A7246E">
        <w:t>–</w:t>
      </w:r>
      <w:r w:rsidR="004F5E75">
        <w:t xml:space="preserve"> </w:t>
      </w:r>
      <w:r w:rsidRPr="00A7246E">
        <w:t xml:space="preserve">RIA on TOMS in accordance with </w:t>
      </w:r>
      <w:hyperlink r:id="rId57" w:history="1">
        <w:r w:rsidRPr="00A7246E">
          <w:rPr>
            <w:rStyle w:val="Hyperlink"/>
          </w:rPr>
          <w:t>COPP 4.9 – At-Risk Prisoners</w:t>
        </w:r>
      </w:hyperlink>
      <w:r w:rsidRPr="00A7246E">
        <w:t xml:space="preserve"> and the </w:t>
      </w:r>
      <w:hyperlink r:id="rId58" w:history="1">
        <w:r w:rsidRPr="00A7246E">
          <w:rPr>
            <w:rStyle w:val="Hyperlink"/>
          </w:rPr>
          <w:t>ARMS Manual</w:t>
        </w:r>
      </w:hyperlink>
      <w:r w:rsidRPr="00A7246E">
        <w:t xml:space="preserve">. </w:t>
      </w:r>
    </w:p>
    <w:p w14:paraId="00362822" w14:textId="04DF0E84" w:rsidR="00702359" w:rsidRDefault="00702359" w:rsidP="00D046CC">
      <w:pPr>
        <w:pStyle w:val="Heading3"/>
        <w:keepNext w:val="0"/>
        <w:keepLines w:val="0"/>
      </w:pPr>
      <w:r w:rsidRPr="00A7246E">
        <w:t xml:space="preserve">If an ARMS – RIA cannot be completed at the point of reception, refer to </w:t>
      </w:r>
      <w:hyperlink r:id="rId59" w:history="1">
        <w:r w:rsidRPr="00A7246E">
          <w:rPr>
            <w:rStyle w:val="Hyperlink"/>
          </w:rPr>
          <w:t>COPP</w:t>
        </w:r>
        <w:r w:rsidR="004F5E75">
          <w:rPr>
            <w:rStyle w:val="Hyperlink"/>
          </w:rPr>
          <w:t xml:space="preserve"> </w:t>
        </w:r>
        <w:r w:rsidRPr="00A7246E">
          <w:rPr>
            <w:rStyle w:val="Hyperlink"/>
          </w:rPr>
          <w:t>4.9 – At Risk Prisoners</w:t>
        </w:r>
      </w:hyperlink>
      <w:r w:rsidRPr="00A7246E">
        <w:t xml:space="preserve"> and the </w:t>
      </w:r>
      <w:hyperlink r:id="rId60" w:history="1">
        <w:r w:rsidRPr="00A7246E">
          <w:rPr>
            <w:rStyle w:val="Hyperlink"/>
          </w:rPr>
          <w:t>ARMS Manual</w:t>
        </w:r>
      </w:hyperlink>
      <w:r w:rsidRPr="00A7246E">
        <w:t xml:space="preserve">. </w:t>
      </w:r>
    </w:p>
    <w:p w14:paraId="7C96D765" w14:textId="54A95C39" w:rsidR="003F29E4" w:rsidRPr="00F6599A" w:rsidRDefault="003F29E4" w:rsidP="003F29E4">
      <w:pPr>
        <w:pStyle w:val="Heading3"/>
        <w:rPr>
          <w:color w:val="auto"/>
        </w:rPr>
      </w:pPr>
      <w:r w:rsidRPr="00F6599A">
        <w:rPr>
          <w:color w:val="auto"/>
        </w:rPr>
        <w:t>If Reception staff become aware of any self-harm history information which is not captured within TOMS, reception staff must update the ‘self-harm history’ alert on completion of the RIA.</w:t>
      </w:r>
    </w:p>
    <w:p w14:paraId="0D70A0DA" w14:textId="5A831FC0" w:rsidR="008A1DE7" w:rsidRPr="00381C8C" w:rsidRDefault="00220B5C" w:rsidP="00381C8C">
      <w:pPr>
        <w:spacing w:before="240" w:after="120"/>
        <w:rPr>
          <w:b/>
          <w:bCs/>
        </w:rPr>
      </w:pPr>
      <w:r w:rsidRPr="00381C8C">
        <w:rPr>
          <w:b/>
          <w:bCs/>
        </w:rPr>
        <w:t>Medical screen</w:t>
      </w:r>
    </w:p>
    <w:p w14:paraId="34D7766E" w14:textId="3CDE1636" w:rsidR="008A1DE7" w:rsidRPr="00462543" w:rsidRDefault="008A1DE7" w:rsidP="00D046CC">
      <w:pPr>
        <w:pStyle w:val="Heading3"/>
        <w:keepNext w:val="0"/>
        <w:keepLines w:val="0"/>
      </w:pPr>
      <w:r w:rsidRPr="00A7246E">
        <w:t>Health Services staff shall conduct a full health screen of each prisoner within 24 hours of intake</w:t>
      </w:r>
      <w:r w:rsidR="00E76EE2" w:rsidRPr="00A7246E">
        <w:t xml:space="preserve"> using information accompanying or gathered from the prisoner</w:t>
      </w:r>
      <w:r w:rsidRPr="00A7246E">
        <w:t xml:space="preserve">. Health Services staff shall complete the </w:t>
      </w:r>
      <w:r w:rsidRPr="00462543">
        <w:t>AMR1012 Adult Initial Health Screen.</w:t>
      </w:r>
    </w:p>
    <w:p w14:paraId="2A81F399" w14:textId="3C0DBB93" w:rsidR="00BD0A37" w:rsidRPr="00A7246E" w:rsidRDefault="00BD0A37" w:rsidP="00D046CC">
      <w:pPr>
        <w:pStyle w:val="Heading3"/>
        <w:keepNext w:val="0"/>
        <w:keepLines w:val="0"/>
      </w:pPr>
      <w:r w:rsidRPr="00A7246E">
        <w:t>If a prisoner is considered ‘</w:t>
      </w:r>
      <w:r w:rsidR="0010330D">
        <w:t>A</w:t>
      </w:r>
      <w:r w:rsidRPr="00A7246E">
        <w:t>t</w:t>
      </w:r>
      <w:r w:rsidR="0010330D">
        <w:t>-R</w:t>
      </w:r>
      <w:r w:rsidRPr="00A7246E">
        <w:t>isk’, Health Services staff shall ensure the prisoner is referred to ARMS via the ARMS Module</w:t>
      </w:r>
      <w:r w:rsidR="0010330D">
        <w:t xml:space="preserve"> on TOMS</w:t>
      </w:r>
      <w:r w:rsidRPr="00A7246E">
        <w:t>.</w:t>
      </w:r>
    </w:p>
    <w:p w14:paraId="679E7DF2" w14:textId="77777777" w:rsidR="007D034A" w:rsidRPr="00A7246E" w:rsidRDefault="006611E3" w:rsidP="00D046CC">
      <w:pPr>
        <w:pStyle w:val="Heading2"/>
        <w:keepNext w:val="0"/>
        <w:keepLines w:val="0"/>
      </w:pPr>
      <w:bookmarkStart w:id="113" w:name="_Toc14443739"/>
      <w:bookmarkStart w:id="114" w:name="_Toc203052285"/>
      <w:bookmarkEnd w:id="113"/>
      <w:r w:rsidRPr="00A7246E">
        <w:t>Prisoner’s Unit File</w:t>
      </w:r>
      <w:bookmarkEnd w:id="114"/>
    </w:p>
    <w:p w14:paraId="46529EA8" w14:textId="04501D86" w:rsidR="007D034A" w:rsidRPr="00A7246E" w:rsidRDefault="00E71771" w:rsidP="00D046CC">
      <w:pPr>
        <w:pStyle w:val="Heading3"/>
        <w:keepNext w:val="0"/>
        <w:keepLines w:val="0"/>
      </w:pPr>
      <w:r w:rsidRPr="00A7246E">
        <w:t>Reception O</w:t>
      </w:r>
      <w:r w:rsidR="007D034A" w:rsidRPr="00A7246E">
        <w:t xml:space="preserve">fficers </w:t>
      </w:r>
      <w:r w:rsidR="00095CB7" w:rsidRPr="00A7246E">
        <w:t>shall</w:t>
      </w:r>
      <w:r w:rsidR="007D034A" w:rsidRPr="00A7246E">
        <w:t xml:space="preserve"> raise a Prisoner</w:t>
      </w:r>
      <w:r w:rsidR="00095CB7" w:rsidRPr="00A7246E">
        <w:t>’s Unit</w:t>
      </w:r>
      <w:r w:rsidR="007D034A" w:rsidRPr="00A7246E">
        <w:t xml:space="preserve"> File</w:t>
      </w:r>
      <w:r w:rsidR="005F152B" w:rsidRPr="00A7246E">
        <w:t>, which is used to retain original signed copies of document</w:t>
      </w:r>
      <w:r w:rsidR="00702359" w:rsidRPr="00A7246E">
        <w:t>s</w:t>
      </w:r>
      <w:r w:rsidR="00BA0D57" w:rsidRPr="00A7246E">
        <w:t>.</w:t>
      </w:r>
      <w:r w:rsidR="007D034A" w:rsidRPr="00A7246E">
        <w:t xml:space="preserve"> The</w:t>
      </w:r>
      <w:r w:rsidR="00AC47E1" w:rsidRPr="00A7246E">
        <w:t xml:space="preserve"> Unit</w:t>
      </w:r>
      <w:r w:rsidR="007D034A" w:rsidRPr="00A7246E">
        <w:t xml:space="preserve"> File </w:t>
      </w:r>
      <w:r w:rsidR="005D3144">
        <w:t>can</w:t>
      </w:r>
      <w:r w:rsidR="00CB31EB" w:rsidRPr="00A7246E">
        <w:t xml:space="preserve"> </w:t>
      </w:r>
      <w:r w:rsidR="007D034A" w:rsidRPr="00A7246E">
        <w:t>contain</w:t>
      </w:r>
      <w:r w:rsidR="00D81950" w:rsidRPr="00A7246E">
        <w:t xml:space="preserve"> </w:t>
      </w:r>
      <w:r w:rsidR="005D3144">
        <w:t xml:space="preserve">any paperwork accompanying the </w:t>
      </w:r>
      <w:r w:rsidR="00834698">
        <w:t xml:space="preserve">prisoner </w:t>
      </w:r>
      <w:r w:rsidR="005D3144">
        <w:t xml:space="preserve">on </w:t>
      </w:r>
      <w:r w:rsidR="004E3102">
        <w:t>R</w:t>
      </w:r>
      <w:r w:rsidR="005D3144">
        <w:t xml:space="preserve">eception, </w:t>
      </w:r>
      <w:r w:rsidR="00D81950" w:rsidRPr="00A7246E">
        <w:t xml:space="preserve">however </w:t>
      </w:r>
      <w:r w:rsidR="00101D2B" w:rsidRPr="00A7246E">
        <w:t>if the information is on TOMS</w:t>
      </w:r>
      <w:r w:rsidR="00531A16">
        <w:t xml:space="preserve"> and a prisoner signature </w:t>
      </w:r>
      <w:r w:rsidR="004E3102">
        <w:t xml:space="preserve">is </w:t>
      </w:r>
      <w:r w:rsidR="00531A16">
        <w:t>not required</w:t>
      </w:r>
      <w:r w:rsidR="00101D2B" w:rsidRPr="00A7246E">
        <w:t xml:space="preserve">, there is no </w:t>
      </w:r>
      <w:r w:rsidR="00D81950" w:rsidRPr="00A7246E">
        <w:t xml:space="preserve">requirement </w:t>
      </w:r>
      <w:r w:rsidR="00101D2B" w:rsidRPr="00A7246E">
        <w:t xml:space="preserve">to place </w:t>
      </w:r>
      <w:r w:rsidR="005F152B" w:rsidRPr="00A7246E">
        <w:t xml:space="preserve">a </w:t>
      </w:r>
      <w:r w:rsidR="0006272D">
        <w:t xml:space="preserve">printed </w:t>
      </w:r>
      <w:r w:rsidR="00101D2B" w:rsidRPr="00A7246E">
        <w:t xml:space="preserve">hard copy </w:t>
      </w:r>
      <w:r w:rsidR="00702359" w:rsidRPr="00A7246E">
        <w:t>on</w:t>
      </w:r>
      <w:r w:rsidR="0006272D">
        <w:t xml:space="preserve"> the unit</w:t>
      </w:r>
      <w:r w:rsidR="00702359" w:rsidRPr="00A7246E">
        <w:t xml:space="preserve"> </w:t>
      </w:r>
      <w:r w:rsidR="00101D2B" w:rsidRPr="00A7246E">
        <w:t>f</w:t>
      </w:r>
      <w:r w:rsidR="005F152B" w:rsidRPr="00A7246E">
        <w:t>ile.</w:t>
      </w:r>
      <w:r w:rsidR="00101D2B" w:rsidRPr="00A7246E">
        <w:t xml:space="preserve"> </w:t>
      </w:r>
    </w:p>
    <w:p w14:paraId="685344B5" w14:textId="10606F97" w:rsidR="00855819" w:rsidRPr="00A7246E" w:rsidRDefault="00855819" w:rsidP="00D046CC">
      <w:pPr>
        <w:pStyle w:val="Heading3"/>
        <w:keepNext w:val="0"/>
        <w:keepLines w:val="0"/>
      </w:pPr>
      <w:r w:rsidRPr="00A7246E">
        <w:t>The Unit File shall be forwarded to the prisoner’s receiving Unit.</w:t>
      </w:r>
    </w:p>
    <w:p w14:paraId="2F9273E1" w14:textId="58DF8F48" w:rsidR="00FD07A2" w:rsidRPr="00A7246E" w:rsidRDefault="00496B72" w:rsidP="00D046CC">
      <w:pPr>
        <w:pStyle w:val="Heading3"/>
        <w:keepNext w:val="0"/>
        <w:keepLines w:val="0"/>
      </w:pPr>
      <w:r w:rsidRPr="00A7246E">
        <w:t xml:space="preserve">The Unit File shall </w:t>
      </w:r>
      <w:r w:rsidR="00F10E95" w:rsidRPr="00A7246E">
        <w:t>follow</w:t>
      </w:r>
      <w:r w:rsidR="00183371" w:rsidRPr="00A7246E">
        <w:t xml:space="preserve"> the prisoner</w:t>
      </w:r>
      <w:r w:rsidRPr="00A7246E">
        <w:t xml:space="preserve"> to </w:t>
      </w:r>
      <w:r w:rsidR="006144CB" w:rsidRPr="00A7246E">
        <w:t>wherever</w:t>
      </w:r>
      <w:r w:rsidRPr="00A7246E">
        <w:t xml:space="preserve"> they are accommodated in prison.</w:t>
      </w:r>
    </w:p>
    <w:p w14:paraId="075B8493" w14:textId="6493F116" w:rsidR="00984464" w:rsidRPr="00A7246E" w:rsidRDefault="00984464" w:rsidP="00D046CC">
      <w:pPr>
        <w:pStyle w:val="Heading2"/>
        <w:keepNext w:val="0"/>
        <w:keepLines w:val="0"/>
      </w:pPr>
      <w:bookmarkStart w:id="115" w:name="_Toc14443741"/>
      <w:bookmarkStart w:id="116" w:name="_Toc203052286"/>
      <w:bookmarkEnd w:id="115"/>
      <w:r w:rsidRPr="00A7246E">
        <w:t>New prisoner intake from hospital</w:t>
      </w:r>
      <w:r w:rsidR="005C13F5" w:rsidRPr="00A7246E">
        <w:t>/medical facility</w:t>
      </w:r>
      <w:bookmarkEnd w:id="116"/>
    </w:p>
    <w:p w14:paraId="5CF9ABF4" w14:textId="77777777" w:rsidR="005C13F5" w:rsidRPr="00381C8C" w:rsidRDefault="005C13F5" w:rsidP="00381C8C">
      <w:pPr>
        <w:spacing w:before="240" w:after="120"/>
        <w:rPr>
          <w:b/>
          <w:bCs/>
        </w:rPr>
      </w:pPr>
      <w:r w:rsidRPr="00381C8C">
        <w:rPr>
          <w:b/>
          <w:bCs/>
        </w:rPr>
        <w:t>While in hospital or medical facility</w:t>
      </w:r>
    </w:p>
    <w:p w14:paraId="7146A473" w14:textId="141CC48A" w:rsidR="00836E0A" w:rsidRPr="00A7246E" w:rsidRDefault="00B43050" w:rsidP="00D046CC">
      <w:pPr>
        <w:pStyle w:val="Heading3"/>
        <w:keepNext w:val="0"/>
        <w:keepLines w:val="0"/>
      </w:pPr>
      <w:r w:rsidRPr="00A7246E">
        <w:t>This section applies whe</w:t>
      </w:r>
      <w:r w:rsidR="0006272D">
        <w:t>n</w:t>
      </w:r>
      <w:r w:rsidRPr="00A7246E">
        <w:t xml:space="preserve"> a prisoner is received into prison following a bedside hearing, hospital admission or admission to hospital following </w:t>
      </w:r>
      <w:r w:rsidR="00F57016" w:rsidRPr="00A7246E">
        <w:t xml:space="preserve">a </w:t>
      </w:r>
      <w:r w:rsidRPr="00A7246E">
        <w:t>court appearance.</w:t>
      </w:r>
    </w:p>
    <w:p w14:paraId="6680363C" w14:textId="61832243" w:rsidR="00B43050" w:rsidRPr="00A7246E" w:rsidRDefault="005F152B" w:rsidP="00D046CC">
      <w:pPr>
        <w:pStyle w:val="Heading3"/>
        <w:keepNext w:val="0"/>
        <w:keepLines w:val="0"/>
      </w:pPr>
      <w:r w:rsidRPr="00A7246E">
        <w:t>Once</w:t>
      </w:r>
      <w:r w:rsidR="00B43050" w:rsidRPr="00A7246E">
        <w:t xml:space="preserve"> advised a new prisoner is located at a hospital or medical facility, th</w:t>
      </w:r>
      <w:r w:rsidR="008D08EF" w:rsidRPr="00A7246E">
        <w:t>e receiving prison shall send a</w:t>
      </w:r>
      <w:r w:rsidR="00247A93" w:rsidRPr="00A7246E">
        <w:t xml:space="preserve"> Reception</w:t>
      </w:r>
      <w:r w:rsidR="008D08EF" w:rsidRPr="00A7246E">
        <w:t xml:space="preserve"> </w:t>
      </w:r>
      <w:r w:rsidR="00B43050" w:rsidRPr="00A7246E">
        <w:t xml:space="preserve">Officer to the location to </w:t>
      </w:r>
      <w:r w:rsidR="00933F6B" w:rsidRPr="00A7246E">
        <w:t>conduct</w:t>
      </w:r>
      <w:r w:rsidR="00B43050" w:rsidRPr="00A7246E">
        <w:t xml:space="preserve"> the reception process</w:t>
      </w:r>
      <w:r w:rsidRPr="00A7246E">
        <w:t xml:space="preserve"> within 24 hours</w:t>
      </w:r>
      <w:r w:rsidR="00B43050" w:rsidRPr="00A7246E">
        <w:t>, including the</w:t>
      </w:r>
      <w:r w:rsidR="00EC7115" w:rsidRPr="00A7246E">
        <w:t xml:space="preserve"> ARMS – RIA</w:t>
      </w:r>
      <w:r w:rsidR="00A167F6" w:rsidRPr="00A7246E">
        <w:t>, take a photo,</w:t>
      </w:r>
      <w:r w:rsidR="00B43050" w:rsidRPr="00A7246E">
        <w:t xml:space="preserve"> and </w:t>
      </w:r>
      <w:r w:rsidR="00B43050" w:rsidRPr="00A7246E">
        <w:lastRenderedPageBreak/>
        <w:t>gather any other required prisoner information</w:t>
      </w:r>
      <w:r w:rsidR="001F1020" w:rsidRPr="00A7246E">
        <w:t xml:space="preserve"> </w:t>
      </w:r>
      <w:r w:rsidR="00843FBB" w:rsidRPr="00A7246E">
        <w:t>(</w:t>
      </w:r>
      <w:r w:rsidR="003D47B8">
        <w:t>eg</w:t>
      </w:r>
      <w:r w:rsidR="00B43050" w:rsidRPr="00A7246E">
        <w:t xml:space="preserve"> description, address, contact persons, demographics</w:t>
      </w:r>
      <w:r w:rsidR="00843FBB" w:rsidRPr="00A7246E">
        <w:t>)</w:t>
      </w:r>
      <w:r w:rsidR="00B43050" w:rsidRPr="00A7246E">
        <w:t>.</w:t>
      </w:r>
    </w:p>
    <w:p w14:paraId="5FAD8BBD" w14:textId="1B8E5472" w:rsidR="00B43050" w:rsidRPr="00A7246E" w:rsidRDefault="00B43050" w:rsidP="00D046CC">
      <w:pPr>
        <w:pStyle w:val="Heading3"/>
        <w:keepNext w:val="0"/>
        <w:keepLines w:val="0"/>
      </w:pPr>
      <w:r w:rsidRPr="00A7246E">
        <w:t>Reception Officers shall issue prison clothing</w:t>
      </w:r>
      <w:r w:rsidR="005622AE" w:rsidRPr="00A7246E">
        <w:t>, footwear</w:t>
      </w:r>
      <w:r w:rsidRPr="00A7246E">
        <w:t xml:space="preserve"> and </w:t>
      </w:r>
      <w:r w:rsidR="005622AE" w:rsidRPr="00A7246E">
        <w:t>personal hygiene items</w:t>
      </w:r>
      <w:r w:rsidRPr="00A7246E">
        <w:t xml:space="preserve"> as </w:t>
      </w:r>
      <w:r w:rsidR="00B815FE" w:rsidRPr="00A7246E">
        <w:t>required</w:t>
      </w:r>
      <w:r w:rsidRPr="00A7246E">
        <w:t>.</w:t>
      </w:r>
      <w:r w:rsidR="007A3EC1" w:rsidRPr="00A7246E">
        <w:t xml:space="preserve"> Any personal property, including clothing, shall be taken and managed by the</w:t>
      </w:r>
      <w:r w:rsidR="004A61C1">
        <w:t xml:space="preserve"> receiving</w:t>
      </w:r>
      <w:r w:rsidR="007A3EC1" w:rsidRPr="00A7246E">
        <w:t xml:space="preserve"> prison</w:t>
      </w:r>
      <w:r w:rsidR="00B14874" w:rsidRPr="00A7246E">
        <w:t xml:space="preserve">, in accordance </w:t>
      </w:r>
      <w:hyperlink r:id="rId61" w:history="1">
        <w:r w:rsidR="00B14874" w:rsidRPr="00A7246E">
          <w:rPr>
            <w:rStyle w:val="Hyperlink"/>
          </w:rPr>
          <w:t>COPP</w:t>
        </w:r>
        <w:r w:rsidR="004F5E75">
          <w:rPr>
            <w:rStyle w:val="Hyperlink"/>
          </w:rPr>
          <w:t xml:space="preserve"> </w:t>
        </w:r>
        <w:r w:rsidR="00B14874" w:rsidRPr="00A7246E">
          <w:rPr>
            <w:rStyle w:val="Hyperlink"/>
          </w:rPr>
          <w:t>3.1 – Managing Prisoner Property</w:t>
        </w:r>
      </w:hyperlink>
      <w:r w:rsidR="00B14874" w:rsidRPr="00A7246E">
        <w:t xml:space="preserve">. </w:t>
      </w:r>
    </w:p>
    <w:p w14:paraId="1FD6B9BD" w14:textId="77777777" w:rsidR="003D7B4A" w:rsidRPr="00381C8C" w:rsidRDefault="003D7B4A" w:rsidP="00381C8C">
      <w:pPr>
        <w:spacing w:before="240" w:after="120"/>
        <w:rPr>
          <w:b/>
          <w:bCs/>
        </w:rPr>
      </w:pPr>
      <w:r w:rsidRPr="00381C8C">
        <w:rPr>
          <w:b/>
          <w:bCs/>
        </w:rPr>
        <w:t>Arrival from hospital or medical facility</w:t>
      </w:r>
    </w:p>
    <w:p w14:paraId="0BA0469A" w14:textId="10ED2FD8" w:rsidR="00163E9E" w:rsidRPr="00A7246E" w:rsidRDefault="00163E9E" w:rsidP="00D046CC">
      <w:pPr>
        <w:pStyle w:val="Heading3"/>
        <w:keepNext w:val="0"/>
        <w:keepLines w:val="0"/>
      </w:pPr>
      <w:r w:rsidRPr="00A7246E">
        <w:t>Reception Officers shall review the pris</w:t>
      </w:r>
      <w:r w:rsidR="004E526C" w:rsidRPr="00A7246E">
        <w:t xml:space="preserve">oner’s </w:t>
      </w:r>
      <w:r w:rsidR="004E3102">
        <w:t>R</w:t>
      </w:r>
      <w:r w:rsidR="004E526C" w:rsidRPr="00A7246E">
        <w:t>eception information. A</w:t>
      </w:r>
      <w:r w:rsidRPr="00A7246E">
        <w:t>ny changes to the prisoner’s details since the manual reception process at the medical facility shall be updated</w:t>
      </w:r>
      <w:r w:rsidR="0049192F" w:rsidRPr="00A7246E">
        <w:t xml:space="preserve"> </w:t>
      </w:r>
      <w:r w:rsidR="004E3102">
        <w:t>on</w:t>
      </w:r>
      <w:r w:rsidRPr="00A7246E">
        <w:t xml:space="preserve"> TOMS. </w:t>
      </w:r>
    </w:p>
    <w:p w14:paraId="635155B5" w14:textId="7378CBFF" w:rsidR="00BD0A37" w:rsidRPr="00A7246E" w:rsidRDefault="008C7EE7" w:rsidP="00D046CC">
      <w:pPr>
        <w:pStyle w:val="Heading3"/>
        <w:keepNext w:val="0"/>
        <w:keepLines w:val="0"/>
      </w:pPr>
      <w:r w:rsidRPr="00A7246E">
        <w:t xml:space="preserve">Any </w:t>
      </w:r>
      <w:r w:rsidR="00CE56C2" w:rsidRPr="00A7246E">
        <w:t>r</w:t>
      </w:r>
      <w:r w:rsidRPr="00A7246E">
        <w:t>eception process not previously completed</w:t>
      </w:r>
      <w:r w:rsidR="004A61C1">
        <w:t>,</w:t>
      </w:r>
      <w:r w:rsidRPr="00A7246E">
        <w:t xml:space="preserve"> </w:t>
      </w:r>
      <w:r w:rsidR="00333E13" w:rsidRPr="00A7246E">
        <w:t>shall be completed</w:t>
      </w:r>
      <w:r w:rsidRPr="00A7246E">
        <w:t xml:space="preserve"> </w:t>
      </w:r>
      <w:r w:rsidR="00562FEC" w:rsidRPr="00A7246E">
        <w:t>when</w:t>
      </w:r>
      <w:r w:rsidRPr="00A7246E">
        <w:t xml:space="preserve"> the prisoner </w:t>
      </w:r>
      <w:r w:rsidR="00575638">
        <w:t>arrives at</w:t>
      </w:r>
      <w:r w:rsidR="004A61C1">
        <w:t xml:space="preserve"> </w:t>
      </w:r>
      <w:r w:rsidRPr="00A7246E">
        <w:t xml:space="preserve">the </w:t>
      </w:r>
      <w:r w:rsidR="004A61C1">
        <w:t xml:space="preserve">receiving </w:t>
      </w:r>
      <w:r w:rsidRPr="00A7246E">
        <w:t>prison.</w:t>
      </w:r>
    </w:p>
    <w:p w14:paraId="4251F7E4" w14:textId="7C36F10A" w:rsidR="00BD0A37" w:rsidRPr="00A7246E" w:rsidRDefault="004478FC" w:rsidP="00D046CC">
      <w:pPr>
        <w:pStyle w:val="Heading3"/>
        <w:keepNext w:val="0"/>
        <w:keepLines w:val="0"/>
      </w:pPr>
      <w:r w:rsidRPr="00A7246E">
        <w:t xml:space="preserve">Any </w:t>
      </w:r>
      <w:r w:rsidR="00717D4F" w:rsidRPr="00A7246E">
        <w:t xml:space="preserve">documents </w:t>
      </w:r>
      <w:r w:rsidRPr="00A7246E">
        <w:t xml:space="preserve">accompanying the prisoner from the </w:t>
      </w:r>
      <w:r w:rsidR="008754C8" w:rsidRPr="00A7246E">
        <w:t>medical facility</w:t>
      </w:r>
      <w:r w:rsidRPr="00A7246E">
        <w:t xml:space="preserve"> shall be provided to Health Services staff.</w:t>
      </w:r>
    </w:p>
    <w:p w14:paraId="349BF62E" w14:textId="7B3A54EF" w:rsidR="00894ABE" w:rsidRPr="00894ABE" w:rsidRDefault="0049192F" w:rsidP="00894ABE">
      <w:pPr>
        <w:pStyle w:val="Heading3"/>
        <w:keepNext w:val="0"/>
        <w:keepLines w:val="0"/>
      </w:pPr>
      <w:r w:rsidRPr="00A7246E">
        <w:t>T</w:t>
      </w:r>
      <w:r w:rsidR="008754C8" w:rsidRPr="00A7246E">
        <w:t>he S</w:t>
      </w:r>
      <w:r w:rsidR="004478FC" w:rsidRPr="00A7246E">
        <w:t>uperintendent</w:t>
      </w:r>
      <w:r w:rsidR="00562FEC" w:rsidRPr="00A7246E">
        <w:t xml:space="preserve">/OIC </w:t>
      </w:r>
      <w:r w:rsidR="008754C8" w:rsidRPr="00A7246E">
        <w:t>shall</w:t>
      </w:r>
      <w:r w:rsidR="004478FC" w:rsidRPr="00A7246E">
        <w:t xml:space="preserve"> liaise with Health Services staff</w:t>
      </w:r>
      <w:r w:rsidR="00562FEC" w:rsidRPr="00A7246E">
        <w:t>, where possible,</w:t>
      </w:r>
      <w:r w:rsidR="004478FC" w:rsidRPr="00A7246E">
        <w:t xml:space="preserve"> to determin</w:t>
      </w:r>
      <w:r w:rsidR="00562FEC" w:rsidRPr="00A7246E">
        <w:t>e</w:t>
      </w:r>
      <w:r w:rsidR="004478FC" w:rsidRPr="00A7246E">
        <w:t xml:space="preserve"> </w:t>
      </w:r>
      <w:r w:rsidR="008754C8" w:rsidRPr="00A7246E">
        <w:t>a</w:t>
      </w:r>
      <w:r w:rsidR="004478FC" w:rsidRPr="00A7246E">
        <w:t xml:space="preserve"> placement for </w:t>
      </w:r>
      <w:r w:rsidR="008754C8" w:rsidRPr="00A7246E">
        <w:t xml:space="preserve">a </w:t>
      </w:r>
      <w:r w:rsidR="004478FC" w:rsidRPr="00A7246E">
        <w:t xml:space="preserve">prisoner returning from a </w:t>
      </w:r>
      <w:r w:rsidR="008754C8" w:rsidRPr="00A7246E">
        <w:t>medical facility</w:t>
      </w:r>
      <w:r w:rsidR="004478FC" w:rsidRPr="00A7246E">
        <w:t xml:space="preserve">. </w:t>
      </w:r>
      <w:bookmarkStart w:id="117" w:name="_Recording_a_prisoner’s"/>
      <w:bookmarkStart w:id="118" w:name="_Toc14443724"/>
      <w:bookmarkEnd w:id="117"/>
      <w:bookmarkEnd w:id="118"/>
      <w:r w:rsidR="006751F0" w:rsidRPr="00A7246E">
        <w:t xml:space="preserve">Refer to </w:t>
      </w:r>
      <w:hyperlink r:id="rId62" w:history="1">
        <w:r w:rsidR="006751F0" w:rsidRPr="00A7246E">
          <w:rPr>
            <w:rStyle w:val="Hyperlink"/>
          </w:rPr>
          <w:t>COPP 12.2 – Conducting Escorts</w:t>
        </w:r>
      </w:hyperlink>
      <w:r w:rsidR="006751F0" w:rsidRPr="00A7246E">
        <w:t xml:space="preserve">. </w:t>
      </w:r>
    </w:p>
    <w:p w14:paraId="260B44F7" w14:textId="02BA3D96" w:rsidR="0097598A" w:rsidRPr="00A7246E" w:rsidRDefault="0097598A" w:rsidP="00D046CC">
      <w:pPr>
        <w:pStyle w:val="Heading1"/>
        <w:keepNext w:val="0"/>
        <w:keepLines w:val="0"/>
      </w:pPr>
      <w:bookmarkStart w:id="119" w:name="_Prisoner_Departure"/>
      <w:bookmarkStart w:id="120" w:name="_Toc203052287"/>
      <w:bookmarkEnd w:id="119"/>
      <w:r w:rsidRPr="00A7246E">
        <w:t xml:space="preserve">Prisoner </w:t>
      </w:r>
      <w:r w:rsidR="00401ECC" w:rsidRPr="00A7246E">
        <w:t>Authorised Absence</w:t>
      </w:r>
      <w:bookmarkEnd w:id="120"/>
    </w:p>
    <w:p w14:paraId="19618030" w14:textId="48B21B0C" w:rsidR="00F72908" w:rsidRPr="00A7246E" w:rsidRDefault="007A4C6E" w:rsidP="00D046CC">
      <w:pPr>
        <w:pStyle w:val="Heading2"/>
        <w:keepNext w:val="0"/>
        <w:keepLines w:val="0"/>
      </w:pPr>
      <w:bookmarkStart w:id="121" w:name="_Toc203052288"/>
      <w:r w:rsidRPr="00A7246E">
        <w:t>O</w:t>
      </w:r>
      <w:r w:rsidR="00F72908" w:rsidRPr="00A7246E">
        <w:t>verview</w:t>
      </w:r>
      <w:bookmarkEnd w:id="121"/>
    </w:p>
    <w:p w14:paraId="5206ABDF" w14:textId="37C71FE3" w:rsidR="005E3CE2" w:rsidRPr="00A7246E" w:rsidRDefault="0097598A" w:rsidP="00B90960">
      <w:pPr>
        <w:pStyle w:val="Heading3"/>
      </w:pPr>
      <w:r w:rsidRPr="00A7246E">
        <w:t>Reception Officers shall ensure the relevant documents</w:t>
      </w:r>
      <w:r w:rsidR="0085443B" w:rsidRPr="00A7246E">
        <w:t xml:space="preserve">, </w:t>
      </w:r>
      <w:r w:rsidR="00084545" w:rsidRPr="00A7246E">
        <w:t>permits authorising the absence</w:t>
      </w:r>
      <w:r w:rsidR="00084545" w:rsidRPr="00A7246E">
        <w:rPr>
          <w:rStyle w:val="FootnoteReference"/>
        </w:rPr>
        <w:footnoteReference w:id="7"/>
      </w:r>
      <w:r w:rsidR="00084545" w:rsidRPr="00A7246E">
        <w:t xml:space="preserve"> </w:t>
      </w:r>
      <w:r w:rsidR="00831152" w:rsidRPr="00A7246E">
        <w:t xml:space="preserve">and </w:t>
      </w:r>
      <w:r w:rsidR="00084545" w:rsidRPr="00B90960">
        <w:t>relevant</w:t>
      </w:r>
      <w:r w:rsidR="00084545" w:rsidRPr="00A7246E">
        <w:t xml:space="preserve"> </w:t>
      </w:r>
      <w:r w:rsidR="00831152" w:rsidRPr="00A7246E">
        <w:t xml:space="preserve">items </w:t>
      </w:r>
      <w:r w:rsidRPr="00A7246E">
        <w:t xml:space="preserve">are gathered and ready to accompany the prisoner before departure. </w:t>
      </w:r>
      <w:r w:rsidR="006A6634" w:rsidRPr="00A7246E">
        <w:t>Officers shall check the identity and the departure documents for each prisoner leaving the prison.</w:t>
      </w:r>
      <w:r w:rsidR="003B5F51" w:rsidRPr="00A7246E">
        <w:t xml:space="preserve"> Refer to </w:t>
      </w:r>
      <w:hyperlink r:id="rId63" w:history="1">
        <w:r w:rsidR="003B5F51" w:rsidRPr="00A7246E">
          <w:rPr>
            <w:rStyle w:val="Hyperlink"/>
          </w:rPr>
          <w:t xml:space="preserve">COPP </w:t>
        </w:r>
        <w:r w:rsidR="003B5F51" w:rsidRPr="00A7246E">
          <w:rPr>
            <w:rStyle w:val="Hyperlink"/>
            <w:rFonts w:cs="Arial"/>
          </w:rPr>
          <w:t xml:space="preserve">14.5 – Authorised </w:t>
        </w:r>
        <w:r w:rsidR="004A61C1">
          <w:rPr>
            <w:rStyle w:val="Hyperlink"/>
            <w:rFonts w:cs="Arial"/>
          </w:rPr>
          <w:t>A</w:t>
        </w:r>
        <w:r w:rsidR="003B5F51" w:rsidRPr="00A7246E">
          <w:rPr>
            <w:rStyle w:val="Hyperlink"/>
            <w:rFonts w:cs="Arial"/>
          </w:rPr>
          <w:t xml:space="preserve">bsences and </w:t>
        </w:r>
        <w:r w:rsidR="004A61C1">
          <w:rPr>
            <w:rStyle w:val="Hyperlink"/>
            <w:rFonts w:cs="Arial"/>
          </w:rPr>
          <w:t>A</w:t>
        </w:r>
        <w:r w:rsidR="003B5F51" w:rsidRPr="00A7246E">
          <w:rPr>
            <w:rStyle w:val="Hyperlink"/>
            <w:rFonts w:cs="Arial"/>
          </w:rPr>
          <w:t xml:space="preserve">bsence </w:t>
        </w:r>
        <w:r w:rsidR="004A61C1">
          <w:rPr>
            <w:rStyle w:val="Hyperlink"/>
            <w:rFonts w:cs="Arial"/>
          </w:rPr>
          <w:t>P</w:t>
        </w:r>
        <w:r w:rsidR="003B5F51" w:rsidRPr="00A7246E">
          <w:rPr>
            <w:rStyle w:val="Hyperlink"/>
            <w:rFonts w:cs="Arial"/>
          </w:rPr>
          <w:t>ermits</w:t>
        </w:r>
      </w:hyperlink>
      <w:r w:rsidR="003B5F51" w:rsidRPr="00F7257A">
        <w:t>.</w:t>
      </w:r>
    </w:p>
    <w:p w14:paraId="64FC7468" w14:textId="1CBEF32A" w:rsidR="007D4CF3" w:rsidRPr="00A7246E" w:rsidRDefault="007D4CF3" w:rsidP="00D046CC">
      <w:pPr>
        <w:pStyle w:val="Heading3"/>
        <w:keepNext w:val="0"/>
        <w:keepLines w:val="0"/>
      </w:pPr>
      <w:r w:rsidRPr="00A7246E">
        <w:rPr>
          <w:lang w:val="en-US"/>
        </w:rPr>
        <w:t>Reception Officers shall ensure a new photograph of the prisoner is taken</w:t>
      </w:r>
      <w:r w:rsidR="00401ECC" w:rsidRPr="00A7246E">
        <w:rPr>
          <w:lang w:val="en-US"/>
        </w:rPr>
        <w:t xml:space="preserve"> in accordance with</w:t>
      </w:r>
      <w:r w:rsidR="004A61C1">
        <w:rPr>
          <w:lang w:val="en-US"/>
        </w:rPr>
        <w:t xml:space="preserve"> </w:t>
      </w:r>
      <w:r w:rsidR="004A61C1" w:rsidRPr="00982B00">
        <w:rPr>
          <w:lang w:val="en-US"/>
        </w:rPr>
        <w:t>section 3.2</w:t>
      </w:r>
      <w:r w:rsidR="004A61C1">
        <w:rPr>
          <w:lang w:val="en-US"/>
        </w:rPr>
        <w:t xml:space="preserve">. </w:t>
      </w:r>
      <w:r w:rsidR="004A61C1" w:rsidRPr="00A7246E" w:rsidDel="004A61C1">
        <w:rPr>
          <w:lang w:val="en-US"/>
        </w:rPr>
        <w:t xml:space="preserve"> </w:t>
      </w:r>
    </w:p>
    <w:p w14:paraId="737FCD16" w14:textId="214331CD" w:rsidR="00381C8C" w:rsidRPr="004F5E75" w:rsidRDefault="00EA3BFF" w:rsidP="00381C8C">
      <w:pPr>
        <w:pStyle w:val="Heading3"/>
        <w:keepNext w:val="0"/>
        <w:keepLines w:val="0"/>
        <w:rPr>
          <w:lang w:val="en-US"/>
        </w:rPr>
      </w:pPr>
      <w:r w:rsidRPr="00A7246E">
        <w:rPr>
          <w:lang w:val="en-US"/>
        </w:rPr>
        <w:t>On completion of the escort, Reception Officer</w:t>
      </w:r>
      <w:r w:rsidR="00BA0D57" w:rsidRPr="00A7246E">
        <w:rPr>
          <w:lang w:val="en-US"/>
        </w:rPr>
        <w:t>s</w:t>
      </w:r>
      <w:r w:rsidRPr="00A7246E">
        <w:rPr>
          <w:lang w:val="en-US"/>
        </w:rPr>
        <w:t xml:space="preserve"> shall update the TOMS ARMS Module ‘Supervision Log’</w:t>
      </w:r>
      <w:r w:rsidR="00C52074">
        <w:rPr>
          <w:lang w:val="en-US"/>
        </w:rPr>
        <w:t xml:space="preserve"> where required,</w:t>
      </w:r>
      <w:r w:rsidR="004E3102">
        <w:rPr>
          <w:lang w:val="en-US"/>
        </w:rPr>
        <w:t xml:space="preserve"> as</w:t>
      </w:r>
      <w:r w:rsidRPr="00A7246E">
        <w:rPr>
          <w:lang w:val="en-US"/>
        </w:rPr>
        <w:t xml:space="preserve"> </w:t>
      </w:r>
      <w:r w:rsidR="00702359" w:rsidRPr="00A7246E">
        <w:rPr>
          <w:lang w:val="en-US"/>
        </w:rPr>
        <w:t xml:space="preserve">per </w:t>
      </w:r>
      <w:r w:rsidR="004A61C1" w:rsidRPr="00982B00">
        <w:rPr>
          <w:lang w:val="en-US"/>
        </w:rPr>
        <w:t>section 3.5</w:t>
      </w:r>
      <w:r w:rsidR="00702359" w:rsidRPr="00A7246E">
        <w:rPr>
          <w:lang w:val="en-US"/>
        </w:rPr>
        <w:t>.</w:t>
      </w:r>
    </w:p>
    <w:p w14:paraId="5E8EE0D4" w14:textId="036A2669" w:rsidR="00190D19" w:rsidRPr="00A7246E" w:rsidRDefault="007D5F5F" w:rsidP="00D046CC">
      <w:pPr>
        <w:pStyle w:val="Heading2"/>
        <w:keepNext w:val="0"/>
        <w:keepLines w:val="0"/>
      </w:pPr>
      <w:bookmarkStart w:id="122" w:name="_Toc203052289"/>
      <w:r w:rsidRPr="00A7246E">
        <w:t xml:space="preserve">External travel </w:t>
      </w:r>
      <w:r w:rsidR="00755C33" w:rsidRPr="00A7246E">
        <w:t>considerations</w:t>
      </w:r>
      <w:bookmarkEnd w:id="122"/>
      <w:r w:rsidRPr="00A7246E">
        <w:t xml:space="preserve"> </w:t>
      </w:r>
    </w:p>
    <w:p w14:paraId="6CCC4025" w14:textId="28413CB8" w:rsidR="002E03C1" w:rsidRPr="00A7246E" w:rsidRDefault="0097598A" w:rsidP="00D046CC">
      <w:pPr>
        <w:pStyle w:val="Heading3"/>
        <w:keepNext w:val="0"/>
        <w:keepLines w:val="0"/>
      </w:pPr>
      <w:r w:rsidRPr="00A7246E">
        <w:t>Prisoners shall be permitted to wear suitable clothing</w:t>
      </w:r>
      <w:r w:rsidR="0058172F" w:rsidRPr="00A7246E">
        <w:t xml:space="preserve"> relevant to the external activity,</w:t>
      </w:r>
      <w:r w:rsidRPr="00A7246E">
        <w:t xml:space="preserve"> as determined by the Superintendent. </w:t>
      </w:r>
      <w:r w:rsidR="00E7294F" w:rsidRPr="00A7246E">
        <w:t>If a prisoner has an ARMS alert</w:t>
      </w:r>
      <w:r w:rsidR="00111B21" w:rsidRPr="00A7246E">
        <w:t xml:space="preserve"> regarding</w:t>
      </w:r>
      <w:r w:rsidR="00E7294F" w:rsidRPr="00A7246E">
        <w:t xml:space="preserve"> access to ligature items </w:t>
      </w:r>
      <w:r w:rsidR="00111B21" w:rsidRPr="00A7246E">
        <w:t>(</w:t>
      </w:r>
      <w:r w:rsidR="003D47B8">
        <w:t>eg</w:t>
      </w:r>
      <w:r w:rsidR="00E7294F" w:rsidRPr="00A7246E">
        <w:t xml:space="preserve"> laces, ties, belts</w:t>
      </w:r>
      <w:r w:rsidR="00111B21" w:rsidRPr="00A7246E">
        <w:t>)</w:t>
      </w:r>
      <w:r w:rsidR="00FC7F3B">
        <w:t>,</w:t>
      </w:r>
      <w:r w:rsidR="00111B21" w:rsidRPr="00A7246E">
        <w:t xml:space="preserve"> any</w:t>
      </w:r>
      <w:r w:rsidR="00E7294F" w:rsidRPr="00A7246E">
        <w:t xml:space="preserve"> </w:t>
      </w:r>
      <w:r w:rsidR="00111B21" w:rsidRPr="00A7246E">
        <w:t xml:space="preserve">clothing issued </w:t>
      </w:r>
      <w:r w:rsidR="00E7294F" w:rsidRPr="00A7246E">
        <w:t>shall be reviewed and actioned before travel</w:t>
      </w:r>
      <w:r w:rsidR="004A61C1">
        <w:t>, if required</w:t>
      </w:r>
      <w:r w:rsidRPr="00A7246E">
        <w:t xml:space="preserve">. If civilian clothing is worn, a record of the clothing will be made </w:t>
      </w:r>
      <w:r w:rsidR="00A92049" w:rsidRPr="00A7246E">
        <w:t xml:space="preserve">when </w:t>
      </w:r>
      <w:r w:rsidRPr="00A7246E">
        <w:t>the prisoner exit</w:t>
      </w:r>
      <w:r w:rsidR="00A92049" w:rsidRPr="00A7246E">
        <w:t>s</w:t>
      </w:r>
      <w:r w:rsidRPr="00A7246E">
        <w:t xml:space="preserve"> </w:t>
      </w:r>
      <w:r w:rsidR="00C52074">
        <w:t>the</w:t>
      </w:r>
      <w:r w:rsidR="00C52074" w:rsidRPr="00A7246E">
        <w:t xml:space="preserve"> </w:t>
      </w:r>
      <w:r w:rsidRPr="00A7246E">
        <w:t xml:space="preserve">prison. </w:t>
      </w:r>
      <w:r w:rsidR="00A92049" w:rsidRPr="00A7246E">
        <w:t xml:space="preserve">When </w:t>
      </w:r>
      <w:r w:rsidRPr="00A7246E">
        <w:t>the prisoner return</w:t>
      </w:r>
      <w:r w:rsidR="00A92049" w:rsidRPr="00A7246E">
        <w:t>s</w:t>
      </w:r>
      <w:r w:rsidRPr="00A7246E">
        <w:t xml:space="preserve">, the clothing </w:t>
      </w:r>
      <w:r w:rsidR="00A92049" w:rsidRPr="00A7246E">
        <w:t>shall</w:t>
      </w:r>
      <w:r w:rsidRPr="00A7246E">
        <w:t xml:space="preserve"> be checked against the record</w:t>
      </w:r>
      <w:r w:rsidR="004A61C1">
        <w:t xml:space="preserve"> and handed </w:t>
      </w:r>
      <w:r w:rsidR="006144CB">
        <w:t>back to</w:t>
      </w:r>
      <w:r w:rsidR="00C52074">
        <w:t xml:space="preserve"> </w:t>
      </w:r>
      <w:r w:rsidR="006144CB">
        <w:t>Reception</w:t>
      </w:r>
      <w:r w:rsidR="006144CB" w:rsidRPr="00A7246E">
        <w:t xml:space="preserve"> before</w:t>
      </w:r>
      <w:r w:rsidRPr="00A7246E">
        <w:t xml:space="preserve"> the prisoner is required to dress in prison issue clothing.</w:t>
      </w:r>
      <w:r w:rsidR="002E03C1" w:rsidRPr="00A7246E">
        <w:t xml:space="preserve"> </w:t>
      </w:r>
    </w:p>
    <w:p w14:paraId="72C5CAAB" w14:textId="4A8F1E3F" w:rsidR="0097598A" w:rsidRPr="00A7246E" w:rsidRDefault="002E03C1" w:rsidP="00D046CC">
      <w:pPr>
        <w:pStyle w:val="Heading3"/>
        <w:keepNext w:val="0"/>
        <w:keepLines w:val="0"/>
      </w:pPr>
      <w:r w:rsidRPr="00A7246E">
        <w:t xml:space="preserve">Prisoners processed in Reception will be searched as soon as practicable in accordance with </w:t>
      </w:r>
      <w:hyperlink r:id="rId64" w:history="1">
        <w:r w:rsidRPr="00A7246E">
          <w:rPr>
            <w:rStyle w:val="Hyperlink"/>
          </w:rPr>
          <w:t>COPP</w:t>
        </w:r>
        <w:r w:rsidR="004F5E75">
          <w:rPr>
            <w:rStyle w:val="Hyperlink"/>
          </w:rPr>
          <w:t xml:space="preserve"> </w:t>
        </w:r>
        <w:r w:rsidRPr="00A7246E">
          <w:rPr>
            <w:rStyle w:val="Hyperlink"/>
          </w:rPr>
          <w:t>11.2 –</w:t>
        </w:r>
        <w:r w:rsidR="004F5E75">
          <w:rPr>
            <w:rStyle w:val="Hyperlink"/>
          </w:rPr>
          <w:t xml:space="preserve"> </w:t>
        </w:r>
        <w:r w:rsidRPr="00A7246E">
          <w:rPr>
            <w:rStyle w:val="Hyperlink"/>
          </w:rPr>
          <w:t>Searching</w:t>
        </w:r>
        <w:r w:rsidRPr="004E3102">
          <w:rPr>
            <w:rStyle w:val="Hyperlink"/>
            <w:color w:val="auto"/>
            <w:u w:val="none"/>
          </w:rPr>
          <w:t>.</w:t>
        </w:r>
      </w:hyperlink>
      <w:r w:rsidRPr="00A7246E">
        <w:t xml:space="preserve"> </w:t>
      </w:r>
      <w:r w:rsidR="0097598A" w:rsidRPr="00A7246E">
        <w:rPr>
          <w:lang w:val="en-US"/>
        </w:rPr>
        <w:t>Care shall be taken to ensure prisoners who have been searched:</w:t>
      </w:r>
    </w:p>
    <w:p w14:paraId="28FCEC72" w14:textId="482A3CC7" w:rsidR="0097598A" w:rsidRPr="00A7246E" w:rsidRDefault="004E3102" w:rsidP="004F5E75">
      <w:pPr>
        <w:pStyle w:val="ListParagraph"/>
        <w:numPr>
          <w:ilvl w:val="0"/>
          <w:numId w:val="35"/>
        </w:numPr>
        <w:suppressAutoHyphens/>
        <w:spacing w:before="120" w:after="120"/>
        <w:ind w:left="1276" w:hanging="425"/>
        <w:contextualSpacing w:val="0"/>
      </w:pPr>
      <w:r w:rsidRPr="00A7246E">
        <w:rPr>
          <w:lang w:val="en-US"/>
        </w:rPr>
        <w:lastRenderedPageBreak/>
        <w:t>H</w:t>
      </w:r>
      <w:r w:rsidR="0097598A" w:rsidRPr="00A7246E">
        <w:rPr>
          <w:lang w:val="en-US"/>
        </w:rPr>
        <w:t>ave no opportunity to secrete contraband befo</w:t>
      </w:r>
      <w:r w:rsidR="00E95E0A" w:rsidRPr="00A7246E">
        <w:rPr>
          <w:lang w:val="en-US"/>
        </w:rPr>
        <w:t>re entering the escort vehicle</w:t>
      </w:r>
    </w:p>
    <w:p w14:paraId="0A07A1AA" w14:textId="35578215" w:rsidR="0097598A" w:rsidRPr="00A7246E" w:rsidRDefault="004E3102" w:rsidP="004F5E75">
      <w:pPr>
        <w:pStyle w:val="ListParagraph"/>
        <w:numPr>
          <w:ilvl w:val="0"/>
          <w:numId w:val="35"/>
        </w:numPr>
        <w:suppressAutoHyphens/>
        <w:spacing w:before="120" w:after="120"/>
        <w:ind w:left="1276" w:hanging="425"/>
        <w:contextualSpacing w:val="0"/>
      </w:pPr>
      <w:r w:rsidRPr="00A7246E">
        <w:rPr>
          <w:lang w:val="en-US"/>
        </w:rPr>
        <w:t>A</w:t>
      </w:r>
      <w:r w:rsidR="0097598A" w:rsidRPr="00A7246E">
        <w:rPr>
          <w:lang w:val="en-US"/>
        </w:rPr>
        <w:t>re not secured with prisoners who have not been searched.</w:t>
      </w:r>
    </w:p>
    <w:p w14:paraId="7EFA5D2E" w14:textId="5F2D94DD" w:rsidR="005813EA" w:rsidRPr="00A7246E" w:rsidRDefault="005813EA" w:rsidP="00B90960">
      <w:pPr>
        <w:pStyle w:val="Heading3"/>
        <w:rPr>
          <w:lang w:val="en-US"/>
        </w:rPr>
      </w:pPr>
      <w:r w:rsidRPr="00B90960">
        <w:t>Pregnant</w:t>
      </w:r>
      <w:r w:rsidRPr="00A7246E">
        <w:rPr>
          <w:lang w:val="en-US"/>
        </w:rPr>
        <w:t xml:space="preserve"> prisoners are to be managed in accordance with</w:t>
      </w:r>
      <w:r w:rsidR="00F23DC2">
        <w:rPr>
          <w:lang w:val="en-US"/>
        </w:rPr>
        <w:t xml:space="preserve"> </w:t>
      </w:r>
      <w:hyperlink r:id="rId65" w:history="1">
        <w:r w:rsidR="00F23DC2" w:rsidRPr="00F23DC2">
          <w:rPr>
            <w:rStyle w:val="Hyperlink"/>
          </w:rPr>
          <w:t>COPP 4.4 – Pregnant Prisoners</w:t>
        </w:r>
      </w:hyperlink>
      <w:r w:rsidR="00347E4B" w:rsidRPr="00A7246E">
        <w:rPr>
          <w:lang w:val="en-US"/>
        </w:rPr>
        <w:t>,</w:t>
      </w:r>
      <w:r w:rsidRPr="00A7246E">
        <w:rPr>
          <w:lang w:val="en-US"/>
        </w:rPr>
        <w:t xml:space="preserve"> </w:t>
      </w:r>
      <w:hyperlink r:id="rId66" w:history="1">
        <w:r w:rsidRPr="00A7246E">
          <w:rPr>
            <w:rStyle w:val="Hyperlink"/>
            <w:lang w:val="en-US"/>
          </w:rPr>
          <w:t>COPP 11.3 – Use of Force and Restraints</w:t>
        </w:r>
      </w:hyperlink>
      <w:r w:rsidRPr="00A7246E">
        <w:rPr>
          <w:lang w:val="en-US"/>
        </w:rPr>
        <w:t xml:space="preserve"> and </w:t>
      </w:r>
      <w:hyperlink r:id="rId67" w:history="1">
        <w:r w:rsidRPr="00A7246E">
          <w:rPr>
            <w:rStyle w:val="Hyperlink"/>
            <w:lang w:val="en-US"/>
          </w:rPr>
          <w:t>COPP</w:t>
        </w:r>
        <w:r w:rsidR="004F5E75">
          <w:rPr>
            <w:rStyle w:val="Hyperlink"/>
            <w:lang w:val="en-US"/>
          </w:rPr>
          <w:t xml:space="preserve"> </w:t>
        </w:r>
        <w:r w:rsidR="005F23A0" w:rsidRPr="00A7246E">
          <w:rPr>
            <w:rStyle w:val="Hyperlink"/>
            <w:lang w:val="en-US"/>
          </w:rPr>
          <w:t>12.2</w:t>
        </w:r>
        <w:r w:rsidR="004F5E75">
          <w:rPr>
            <w:rStyle w:val="Hyperlink"/>
            <w:lang w:val="en-US"/>
          </w:rPr>
          <w:t xml:space="preserve"> </w:t>
        </w:r>
        <w:r w:rsidR="005F23A0" w:rsidRPr="00A7246E">
          <w:rPr>
            <w:rStyle w:val="Hyperlink"/>
            <w:lang w:val="en-US"/>
          </w:rPr>
          <w:t>– Coordination of Escorts</w:t>
        </w:r>
      </w:hyperlink>
      <w:r w:rsidR="005F23A0" w:rsidRPr="00A7246E">
        <w:rPr>
          <w:lang w:val="en-US"/>
        </w:rPr>
        <w:t>.</w:t>
      </w:r>
    </w:p>
    <w:p w14:paraId="560D20CF" w14:textId="1817BB1C" w:rsidR="00BD0A37" w:rsidRPr="00A7246E" w:rsidRDefault="006D51EB" w:rsidP="00D046CC">
      <w:pPr>
        <w:pStyle w:val="Heading3"/>
        <w:keepNext w:val="0"/>
        <w:keepLines w:val="0"/>
        <w:rPr>
          <w:lang w:val="en-US"/>
        </w:rPr>
      </w:pPr>
      <w:r w:rsidRPr="00A7246E">
        <w:rPr>
          <w:lang w:val="en-US"/>
        </w:rPr>
        <w:t xml:space="preserve">The OIC </w:t>
      </w:r>
      <w:r w:rsidR="00611D3A">
        <w:rPr>
          <w:lang w:val="en-US"/>
        </w:rPr>
        <w:t>shall</w:t>
      </w:r>
      <w:r w:rsidRPr="00A7246E">
        <w:rPr>
          <w:lang w:val="en-US"/>
        </w:rPr>
        <w:t xml:space="preserve"> ensure </w:t>
      </w:r>
      <w:r w:rsidR="0097598A" w:rsidRPr="00A7246E">
        <w:rPr>
          <w:lang w:val="en-US"/>
        </w:rPr>
        <w:t xml:space="preserve">Escorting Officers are </w:t>
      </w:r>
      <w:r w:rsidRPr="00A7246E">
        <w:rPr>
          <w:lang w:val="en-US"/>
        </w:rPr>
        <w:t xml:space="preserve">familiar </w:t>
      </w:r>
      <w:r w:rsidR="00C876F0" w:rsidRPr="00A7246E">
        <w:rPr>
          <w:lang w:val="en-US"/>
        </w:rPr>
        <w:t>with</w:t>
      </w:r>
      <w:r w:rsidR="0097598A" w:rsidRPr="00A7246E">
        <w:rPr>
          <w:lang w:val="en-US"/>
        </w:rPr>
        <w:t xml:space="preserve"> any security concerns </w:t>
      </w:r>
      <w:r w:rsidR="00B8612A" w:rsidRPr="00A7246E">
        <w:rPr>
          <w:lang w:val="en-US"/>
        </w:rPr>
        <w:t xml:space="preserve">or other behavioural information which may be relevant to the escort, </w:t>
      </w:r>
      <w:r w:rsidR="0097598A" w:rsidRPr="00A7246E">
        <w:rPr>
          <w:lang w:val="en-US"/>
        </w:rPr>
        <w:t xml:space="preserve">not stated on the prisoner’s </w:t>
      </w:r>
      <w:r w:rsidR="00EC7209" w:rsidRPr="00A7246E">
        <w:rPr>
          <w:lang w:val="en-US"/>
        </w:rPr>
        <w:t xml:space="preserve">Offender </w:t>
      </w:r>
      <w:r w:rsidR="00EC7209" w:rsidRPr="00A7246E">
        <w:t>Movement Information (OMI)</w:t>
      </w:r>
      <w:r w:rsidR="00771403" w:rsidRPr="00A7246E">
        <w:t xml:space="preserve"> sheet</w:t>
      </w:r>
      <w:r w:rsidR="0097598A" w:rsidRPr="00A7246E">
        <w:rPr>
          <w:lang w:val="en-US"/>
        </w:rPr>
        <w:t xml:space="preserve">, </w:t>
      </w:r>
      <w:r w:rsidR="00A92049" w:rsidRPr="00A7246E">
        <w:rPr>
          <w:lang w:val="en-US"/>
        </w:rPr>
        <w:t>so</w:t>
      </w:r>
      <w:r w:rsidR="0097598A" w:rsidRPr="00A7246E">
        <w:rPr>
          <w:lang w:val="en-US"/>
        </w:rPr>
        <w:t xml:space="preserve"> the prisoner </w:t>
      </w:r>
      <w:r w:rsidR="00A92049" w:rsidRPr="00A7246E">
        <w:rPr>
          <w:lang w:val="en-US"/>
        </w:rPr>
        <w:t>can</w:t>
      </w:r>
      <w:r w:rsidR="0097598A" w:rsidRPr="00A7246E">
        <w:rPr>
          <w:lang w:val="en-US"/>
        </w:rPr>
        <w:t xml:space="preserve"> be managed accordingly</w:t>
      </w:r>
      <w:r w:rsidR="009A3400">
        <w:rPr>
          <w:lang w:val="en-US"/>
        </w:rPr>
        <w:t>, r</w:t>
      </w:r>
      <w:r w:rsidR="00B8612A" w:rsidRPr="00A7246E">
        <w:rPr>
          <w:lang w:val="en-US"/>
        </w:rPr>
        <w:t xml:space="preserve">efer to </w:t>
      </w:r>
      <w:hyperlink r:id="rId68" w:history="1">
        <w:r w:rsidR="00B8612A" w:rsidRPr="00A7246E">
          <w:rPr>
            <w:rStyle w:val="Hyperlink"/>
            <w:lang w:val="en-US"/>
          </w:rPr>
          <w:t>COPP 12.2 – Conducting Escorts</w:t>
        </w:r>
      </w:hyperlink>
      <w:r w:rsidR="0097598A" w:rsidRPr="00A7246E">
        <w:rPr>
          <w:lang w:val="en-US"/>
        </w:rPr>
        <w:t xml:space="preserve">. </w:t>
      </w:r>
    </w:p>
    <w:p w14:paraId="46930DE7" w14:textId="67249ACA" w:rsidR="00F72908" w:rsidRPr="00A7246E" w:rsidRDefault="00F72908" w:rsidP="00D046CC">
      <w:pPr>
        <w:pStyle w:val="Heading3"/>
        <w:keepNext w:val="0"/>
        <w:keepLines w:val="0"/>
      </w:pPr>
      <w:r w:rsidRPr="00A7246E">
        <w:t xml:space="preserve">Prisoners are not permitted to possess their medication during an escort unless approved by an appropriate authority such as Health Services staff. Any medication </w:t>
      </w:r>
      <w:r w:rsidR="00C52074">
        <w:t xml:space="preserve">required by the prisoner </w:t>
      </w:r>
      <w:r w:rsidRPr="00A7246E">
        <w:t xml:space="preserve">and instructions </w:t>
      </w:r>
      <w:r w:rsidR="00C52074">
        <w:t>they</w:t>
      </w:r>
      <w:r w:rsidRPr="00A7246E">
        <w:t xml:space="preserve"> may require, as per the fitness for travel certification, will be made ready for transport</w:t>
      </w:r>
      <w:r w:rsidR="004E3102">
        <w:t>, r</w:t>
      </w:r>
      <w:r w:rsidR="00B8612A" w:rsidRPr="00A7246E">
        <w:rPr>
          <w:lang w:val="en-US"/>
        </w:rPr>
        <w:t xml:space="preserve">efer to </w:t>
      </w:r>
      <w:hyperlink r:id="rId69" w:history="1">
        <w:r w:rsidR="00B8612A" w:rsidRPr="00A7246E">
          <w:rPr>
            <w:rStyle w:val="Hyperlink"/>
            <w:lang w:val="en-US"/>
          </w:rPr>
          <w:t>COPP 12.2 – Conducting Escorts</w:t>
        </w:r>
      </w:hyperlink>
      <w:r w:rsidRPr="00A7246E">
        <w:t xml:space="preserve">. </w:t>
      </w:r>
    </w:p>
    <w:p w14:paraId="128941EB" w14:textId="77777777" w:rsidR="00F72908" w:rsidRPr="00A7246E" w:rsidRDefault="00F72908" w:rsidP="00D046CC">
      <w:pPr>
        <w:pStyle w:val="Heading3"/>
        <w:keepNext w:val="0"/>
        <w:keepLines w:val="0"/>
      </w:pPr>
      <w:r w:rsidRPr="00A7246E">
        <w:t>Reception Officers shall ensure:</w:t>
      </w:r>
    </w:p>
    <w:p w14:paraId="36B29689" w14:textId="4B3B0A5B" w:rsidR="00F72908" w:rsidRPr="00F23DC2" w:rsidRDefault="004E3102" w:rsidP="004F5E75">
      <w:pPr>
        <w:pStyle w:val="ListNumber"/>
        <w:numPr>
          <w:ilvl w:val="0"/>
          <w:numId w:val="36"/>
        </w:numPr>
        <w:ind w:left="1276" w:hanging="425"/>
      </w:pPr>
      <w:r w:rsidRPr="00F23DC2">
        <w:t>M</w:t>
      </w:r>
      <w:r w:rsidR="00F72908" w:rsidRPr="00F23DC2">
        <w:t>edication required for the escort is provided to Escort Officers before leaving the prison</w:t>
      </w:r>
    </w:p>
    <w:p w14:paraId="7C45C827" w14:textId="490009DA" w:rsidR="00F72908" w:rsidRPr="00F23DC2" w:rsidRDefault="004E3102" w:rsidP="004F5E75">
      <w:pPr>
        <w:pStyle w:val="ListNumber"/>
        <w:numPr>
          <w:ilvl w:val="0"/>
          <w:numId w:val="36"/>
        </w:numPr>
        <w:ind w:left="1276" w:hanging="425"/>
      </w:pPr>
      <w:r w:rsidRPr="00F23DC2">
        <w:t>W</w:t>
      </w:r>
      <w:r w:rsidR="00F72908" w:rsidRPr="00F23DC2">
        <w:t>hen a prisoner is granted permission to possess their own medication (</w:t>
      </w:r>
      <w:r w:rsidR="003D47B8" w:rsidRPr="00F23DC2">
        <w:t>eg</w:t>
      </w:r>
      <w:r w:rsidR="004A61C1" w:rsidRPr="00F23DC2">
        <w:t> </w:t>
      </w:r>
      <w:r w:rsidR="00F72908" w:rsidRPr="00F23DC2">
        <w:t>asthma inhaler)</w:t>
      </w:r>
      <w:r w:rsidR="004A61C1" w:rsidRPr="00F23DC2">
        <w:t>,</w:t>
      </w:r>
      <w:r w:rsidR="00F72908" w:rsidRPr="00F23DC2">
        <w:t xml:space="preserve"> Escort Officers are made aware of the arrangement so they can manage the prisoner </w:t>
      </w:r>
      <w:r w:rsidR="004A61C1" w:rsidRPr="00F23DC2">
        <w:t>and</w:t>
      </w:r>
      <w:r w:rsidR="00F72908" w:rsidRPr="00F23DC2">
        <w:t xml:space="preserve"> medication as required.</w:t>
      </w:r>
    </w:p>
    <w:p w14:paraId="1C1C7DD3" w14:textId="1F39CD6E" w:rsidR="00A854CC" w:rsidRPr="00A7246E" w:rsidRDefault="00A854CC" w:rsidP="00D046CC">
      <w:pPr>
        <w:pStyle w:val="Heading3"/>
        <w:keepNext w:val="0"/>
        <w:keepLines w:val="0"/>
      </w:pPr>
      <w:r w:rsidRPr="00A7246E">
        <w:t xml:space="preserve">Prisoners may be issued with some personal cash from their Prisoner’s Personal Cash Account for necessities while absent from prison for certain activities, as determined by the Superintendent. Any money returning with a prisoner </w:t>
      </w:r>
      <w:r w:rsidR="00A92049" w:rsidRPr="00A7246E">
        <w:t xml:space="preserve">at </w:t>
      </w:r>
      <w:r w:rsidRPr="00A7246E">
        <w:t xml:space="preserve">the conclusion of the external activity or </w:t>
      </w:r>
      <w:r w:rsidR="00FC7F3B">
        <w:t>Home</w:t>
      </w:r>
      <w:r w:rsidRPr="00A7246E">
        <w:t xml:space="preserve"> Leave is to be deposited with the cashier</w:t>
      </w:r>
      <w:r w:rsidR="004E3102">
        <w:t>, r</w:t>
      </w:r>
      <w:r w:rsidR="00C876F0" w:rsidRPr="00A7246E">
        <w:t xml:space="preserve">efer to </w:t>
      </w:r>
      <w:hyperlink r:id="rId70" w:history="1">
        <w:r w:rsidR="00A97C29" w:rsidRPr="00A7246E">
          <w:rPr>
            <w:rStyle w:val="Hyperlink"/>
          </w:rPr>
          <w:t>COPP</w:t>
        </w:r>
        <w:r w:rsidR="00C876F0" w:rsidRPr="00A7246E">
          <w:rPr>
            <w:rStyle w:val="Hyperlink"/>
          </w:rPr>
          <w:t xml:space="preserve"> </w:t>
        </w:r>
        <w:r w:rsidR="00A97C29" w:rsidRPr="00A7246E">
          <w:rPr>
            <w:rStyle w:val="Hyperlink"/>
          </w:rPr>
          <w:t>8.4 – Prisoner Finances</w:t>
        </w:r>
      </w:hyperlink>
      <w:r w:rsidR="00C876F0" w:rsidRPr="00A7246E">
        <w:t>.</w:t>
      </w:r>
    </w:p>
    <w:p w14:paraId="0E2E9280" w14:textId="42B3FE8A" w:rsidR="008225F8" w:rsidRDefault="00E95E0A" w:rsidP="00D046CC">
      <w:pPr>
        <w:pStyle w:val="Heading3"/>
        <w:keepNext w:val="0"/>
        <w:keepLines w:val="0"/>
      </w:pPr>
      <w:r w:rsidRPr="00A7246E">
        <w:t xml:space="preserve">Before leaving prison, the </w:t>
      </w:r>
      <w:r w:rsidR="004A61C1">
        <w:t>relevant Prison Officer (</w:t>
      </w:r>
      <w:r w:rsidR="003D47B8">
        <w:t>eg</w:t>
      </w:r>
      <w:r w:rsidR="004A61C1">
        <w:t xml:space="preserve"> Reception, Gatehouse, SOG, Escort) </w:t>
      </w:r>
      <w:r w:rsidRPr="00A7246E">
        <w:t>shall confirm the identity of the prisoner against their OMI</w:t>
      </w:r>
      <w:r w:rsidR="00190D19" w:rsidRPr="00A7246E">
        <w:t xml:space="preserve"> sheet </w:t>
      </w:r>
      <w:r w:rsidRPr="00A7246E">
        <w:t>and report the confirmation to the S</w:t>
      </w:r>
      <w:r w:rsidR="00771403" w:rsidRPr="00A7246E">
        <w:t xml:space="preserve">enior </w:t>
      </w:r>
      <w:r w:rsidRPr="00A7246E">
        <w:t>O</w:t>
      </w:r>
      <w:r w:rsidR="00771403" w:rsidRPr="00A7246E">
        <w:t>fficer</w:t>
      </w:r>
      <w:r w:rsidRPr="00A7246E">
        <w:t xml:space="preserve"> Gatehouse.</w:t>
      </w:r>
    </w:p>
    <w:p w14:paraId="6776B873" w14:textId="312E08F1" w:rsidR="00946095" w:rsidRPr="00A92D31" w:rsidRDefault="00E37679" w:rsidP="001A740B">
      <w:pPr>
        <w:pStyle w:val="Heading1"/>
        <w:keepNext w:val="0"/>
        <w:keepLines w:val="0"/>
      </w:pPr>
      <w:bookmarkStart w:id="123" w:name="_Toc379980020"/>
      <w:bookmarkStart w:id="124" w:name="_Toc379980021"/>
      <w:bookmarkStart w:id="125" w:name="_Toc379980023"/>
      <w:bookmarkStart w:id="126" w:name="_Toc379980024"/>
      <w:bookmarkStart w:id="127" w:name="_Toc379980026"/>
      <w:bookmarkStart w:id="128" w:name="_Toc379980027"/>
      <w:bookmarkStart w:id="129" w:name="_Toc203052290"/>
      <w:bookmarkEnd w:id="123"/>
      <w:bookmarkEnd w:id="124"/>
      <w:bookmarkEnd w:id="125"/>
      <w:bookmarkEnd w:id="126"/>
      <w:bookmarkEnd w:id="127"/>
      <w:bookmarkEnd w:id="128"/>
      <w:r w:rsidRPr="00A92D31">
        <w:t xml:space="preserve">Prisoner </w:t>
      </w:r>
      <w:r w:rsidR="00946095" w:rsidRPr="00A92D31">
        <w:t xml:space="preserve">Transfer </w:t>
      </w:r>
      <w:r w:rsidR="00A175DC" w:rsidRPr="00A92D31">
        <w:t>T</w:t>
      </w:r>
      <w:r w:rsidR="00946095" w:rsidRPr="00A92D31">
        <w:t>o/</w:t>
      </w:r>
      <w:r w:rsidR="00A175DC" w:rsidRPr="00A92D31">
        <w:t>F</w:t>
      </w:r>
      <w:r w:rsidR="00946095" w:rsidRPr="00A92D31">
        <w:t xml:space="preserve">rom </w:t>
      </w:r>
      <w:r w:rsidR="00A175DC" w:rsidRPr="00A92D31">
        <w:t>O</w:t>
      </w:r>
      <w:r w:rsidR="00946095" w:rsidRPr="00A92D31">
        <w:t xml:space="preserve">ther </w:t>
      </w:r>
      <w:r w:rsidR="00A175DC" w:rsidRPr="00A92D31">
        <w:t>P</w:t>
      </w:r>
      <w:r w:rsidR="00946095" w:rsidRPr="00A92D31">
        <w:t>risons</w:t>
      </w:r>
      <w:bookmarkEnd w:id="129"/>
      <w:r w:rsidR="00946095" w:rsidRPr="00A92D31">
        <w:t xml:space="preserve"> </w:t>
      </w:r>
    </w:p>
    <w:p w14:paraId="508F0AFD" w14:textId="6528BDF2" w:rsidR="00987390" w:rsidRPr="00A7246E" w:rsidRDefault="00151AF7" w:rsidP="001A740B">
      <w:pPr>
        <w:pStyle w:val="Heading2"/>
        <w:keepNext w:val="0"/>
        <w:keepLines w:val="0"/>
        <w:rPr>
          <w:lang w:val="en-US"/>
        </w:rPr>
      </w:pPr>
      <w:bookmarkStart w:id="130" w:name="_Toc203052291"/>
      <w:r w:rsidRPr="00A7246E">
        <w:rPr>
          <w:lang w:val="en-US"/>
        </w:rPr>
        <w:t xml:space="preserve">Reception </w:t>
      </w:r>
      <w:r w:rsidR="00987390" w:rsidRPr="00A7246E">
        <w:rPr>
          <w:lang w:val="en-US"/>
        </w:rPr>
        <w:t>Overview</w:t>
      </w:r>
      <w:bookmarkEnd w:id="130"/>
    </w:p>
    <w:p w14:paraId="16F4B7BA" w14:textId="16CD8EB7" w:rsidR="006945BC" w:rsidRDefault="00946095" w:rsidP="001A740B">
      <w:pPr>
        <w:pStyle w:val="Heading3"/>
        <w:keepNext w:val="0"/>
        <w:keepLines w:val="0"/>
      </w:pPr>
      <w:r w:rsidRPr="00A7246E">
        <w:rPr>
          <w:lang w:val="en-US"/>
        </w:rPr>
        <w:t xml:space="preserve">Transfers shall occur in accordance with </w:t>
      </w:r>
      <w:hyperlink r:id="rId71" w:history="1">
        <w:r w:rsidRPr="00A7246E">
          <w:rPr>
            <w:rStyle w:val="Hyperlink"/>
            <w:lang w:val="en-US"/>
          </w:rPr>
          <w:t>COPP</w:t>
        </w:r>
        <w:r w:rsidR="00113CC0" w:rsidRPr="00A7246E">
          <w:rPr>
            <w:rStyle w:val="Hyperlink"/>
            <w:lang w:val="en-US"/>
          </w:rPr>
          <w:t> </w:t>
        </w:r>
        <w:r w:rsidRPr="00A7246E">
          <w:rPr>
            <w:rStyle w:val="Hyperlink"/>
            <w:lang w:val="en-US"/>
          </w:rPr>
          <w:t>2.3</w:t>
        </w:r>
        <w:r w:rsidR="00113CC0" w:rsidRPr="00A7246E">
          <w:rPr>
            <w:rStyle w:val="Hyperlink"/>
            <w:lang w:val="en-US"/>
          </w:rPr>
          <w:t> </w:t>
        </w:r>
        <w:r w:rsidR="00EC3AEE" w:rsidRPr="00A7246E">
          <w:rPr>
            <w:rStyle w:val="Hyperlink"/>
          </w:rPr>
          <w:t>– </w:t>
        </w:r>
        <w:r w:rsidR="00874C07" w:rsidRPr="00A7246E">
          <w:rPr>
            <w:rStyle w:val="Hyperlink"/>
            <w:lang w:val="en-US"/>
          </w:rPr>
          <w:t>Assessments</w:t>
        </w:r>
        <w:r w:rsidR="00874C07" w:rsidRPr="009A3400">
          <w:rPr>
            <w:rStyle w:val="Hyperlink"/>
            <w:color w:val="auto"/>
            <w:u w:val="none"/>
            <w:lang w:val="en-US"/>
          </w:rPr>
          <w:t>,</w:t>
        </w:r>
        <w:r w:rsidR="00874C07" w:rsidRPr="00A7246E">
          <w:rPr>
            <w:rStyle w:val="Hyperlink"/>
            <w:lang w:val="en-US"/>
          </w:rPr>
          <w:t xml:space="preserve"> Placements and </w:t>
        </w:r>
        <w:r w:rsidRPr="00A7246E">
          <w:rPr>
            <w:rStyle w:val="Hyperlink"/>
            <w:lang w:val="en-US"/>
          </w:rPr>
          <w:t>Sentence Management</w:t>
        </w:r>
      </w:hyperlink>
      <w:r w:rsidR="0084297D" w:rsidRPr="00A7246E">
        <w:rPr>
          <w:lang w:val="en-US"/>
        </w:rPr>
        <w:t xml:space="preserve"> and </w:t>
      </w:r>
      <w:hyperlink r:id="rId72" w:history="1">
        <w:r w:rsidR="0084297D" w:rsidRPr="00A7246E">
          <w:rPr>
            <w:rStyle w:val="Hyperlink"/>
            <w:lang w:val="en-US"/>
          </w:rPr>
          <w:t xml:space="preserve">COPP 12.4 </w:t>
        </w:r>
        <w:r w:rsidR="00EC3AEE" w:rsidRPr="00A7246E">
          <w:rPr>
            <w:rStyle w:val="Hyperlink"/>
            <w:lang w:val="en-US"/>
          </w:rPr>
          <w:t xml:space="preserve">– </w:t>
        </w:r>
        <w:r w:rsidR="0084297D" w:rsidRPr="00A7246E">
          <w:rPr>
            <w:rStyle w:val="Hyperlink"/>
            <w:lang w:val="en-US"/>
          </w:rPr>
          <w:t>Prisoner Transfers</w:t>
        </w:r>
        <w:bookmarkStart w:id="131" w:name="_For_transfers_the"/>
        <w:bookmarkEnd w:id="131"/>
      </w:hyperlink>
      <w:r w:rsidR="006D51EB" w:rsidRPr="00A7246E">
        <w:t xml:space="preserve"> </w:t>
      </w:r>
      <w:r w:rsidR="00763ABA" w:rsidRPr="00A7246E">
        <w:t>a</w:t>
      </w:r>
      <w:r w:rsidR="006D51EB" w:rsidRPr="00A7246E">
        <w:t xml:space="preserve">nd </w:t>
      </w:r>
      <w:hyperlink r:id="rId73" w:history="1">
        <w:r w:rsidR="006D51EB" w:rsidRPr="00A7246E">
          <w:rPr>
            <w:rStyle w:val="Hyperlink"/>
          </w:rPr>
          <w:t>COPP 3.1 – Managing Prisoner Property</w:t>
        </w:r>
      </w:hyperlink>
      <w:r w:rsidR="006D51EB" w:rsidRPr="00A7246E">
        <w:t xml:space="preserve">. </w:t>
      </w:r>
    </w:p>
    <w:p w14:paraId="77D1AD88" w14:textId="084334E7" w:rsidR="0065787A" w:rsidRPr="00170233" w:rsidRDefault="0065787A" w:rsidP="00B90960">
      <w:pPr>
        <w:pStyle w:val="Heading3"/>
      </w:pPr>
      <w:r>
        <w:t xml:space="preserve">Where a prisoner </w:t>
      </w:r>
      <w:r w:rsidR="000107A3">
        <w:t>has a current</w:t>
      </w:r>
      <w:r>
        <w:t xml:space="preserve"> ARMS </w:t>
      </w:r>
      <w:r w:rsidR="000107A3">
        <w:t>or SAMS alert</w:t>
      </w:r>
      <w:r>
        <w:t xml:space="preserve">, </w:t>
      </w:r>
      <w:r w:rsidR="000107A3">
        <w:t>both Superintendents</w:t>
      </w:r>
      <w:r>
        <w:t xml:space="preserve"> shall </w:t>
      </w:r>
      <w:r w:rsidR="000107A3">
        <w:t>approve the Transfer Plan</w:t>
      </w:r>
      <w:r w:rsidR="00170233">
        <w:t xml:space="preserve"> prior to transfer,</w:t>
      </w:r>
      <w:r w:rsidR="000107A3">
        <w:t xml:space="preserve"> in accordance with </w:t>
      </w:r>
      <w:hyperlink r:id="rId74" w:history="1">
        <w:r w:rsidR="000107A3" w:rsidRPr="00170233">
          <w:rPr>
            <w:rStyle w:val="Hyperlink"/>
          </w:rPr>
          <w:t>COPP 12.4 – Prisoner Transfer</w:t>
        </w:r>
        <w:r w:rsidR="00170233" w:rsidRPr="00170233">
          <w:rPr>
            <w:rStyle w:val="Hyperlink"/>
          </w:rPr>
          <w:t>s</w:t>
        </w:r>
      </w:hyperlink>
      <w:r w:rsidR="00170233">
        <w:t>.</w:t>
      </w:r>
    </w:p>
    <w:p w14:paraId="5FA8A756" w14:textId="77777777" w:rsidR="00987390" w:rsidRPr="00A7246E" w:rsidRDefault="00987390" w:rsidP="001A740B">
      <w:pPr>
        <w:pStyle w:val="Heading3"/>
        <w:keepNext w:val="0"/>
        <w:keepLines w:val="0"/>
        <w:rPr>
          <w:lang w:val="en-US"/>
        </w:rPr>
      </w:pPr>
      <w:r w:rsidRPr="00A7246E">
        <w:rPr>
          <w:lang w:val="en-US"/>
        </w:rPr>
        <w:t>For transfers the following items are required to accompany the prisoner:</w:t>
      </w:r>
    </w:p>
    <w:p w14:paraId="424D6AEA" w14:textId="77777777" w:rsidR="00114549" w:rsidRPr="00A7246E" w:rsidRDefault="00114549" w:rsidP="004F5E75">
      <w:pPr>
        <w:pStyle w:val="Documentdetails"/>
        <w:numPr>
          <w:ilvl w:val="0"/>
          <w:numId w:val="37"/>
        </w:numPr>
        <w:suppressAutoHyphens/>
        <w:spacing w:before="120" w:after="120"/>
        <w:ind w:left="1276" w:hanging="425"/>
      </w:pPr>
      <w:r w:rsidRPr="00A7246E">
        <w:t xml:space="preserve">Warrant, Bring Up Order or other relevant instrument </w:t>
      </w:r>
    </w:p>
    <w:p w14:paraId="64286B9A" w14:textId="5E6B0F6D" w:rsidR="00987390" w:rsidRPr="00A7246E" w:rsidRDefault="00987390" w:rsidP="004F5E75">
      <w:pPr>
        <w:pStyle w:val="Documentdetails"/>
        <w:numPr>
          <w:ilvl w:val="0"/>
          <w:numId w:val="37"/>
        </w:numPr>
        <w:suppressAutoHyphens/>
        <w:ind w:left="1276" w:hanging="425"/>
        <w:rPr>
          <w:lang w:val="en-US"/>
        </w:rPr>
      </w:pPr>
      <w:r w:rsidRPr="00A7246E">
        <w:rPr>
          <w:lang w:val="en-US"/>
        </w:rPr>
        <w:t>Unit File</w:t>
      </w:r>
      <w:r w:rsidR="0021320A" w:rsidRPr="00A7246E">
        <w:rPr>
          <w:lang w:val="en-US"/>
        </w:rPr>
        <w:t xml:space="preserve"> and Warrant File</w:t>
      </w:r>
    </w:p>
    <w:p w14:paraId="7DB4D938" w14:textId="4D90BE03" w:rsidR="00987390" w:rsidRPr="002253CC" w:rsidRDefault="004E3102" w:rsidP="004F5E75">
      <w:pPr>
        <w:pStyle w:val="Documentdetails"/>
        <w:numPr>
          <w:ilvl w:val="0"/>
          <w:numId w:val="37"/>
        </w:numPr>
        <w:suppressAutoHyphens/>
        <w:ind w:left="1276" w:hanging="425"/>
        <w:rPr>
          <w:lang w:val="en-US"/>
        </w:rPr>
      </w:pPr>
      <w:r w:rsidRPr="00A7246E">
        <w:t>R</w:t>
      </w:r>
      <w:r w:rsidR="003C1CA4" w:rsidRPr="00A7246E">
        <w:t xml:space="preserve">eception paperwork, including </w:t>
      </w:r>
      <w:r w:rsidR="00EC7209" w:rsidRPr="00A7246E">
        <w:t xml:space="preserve">OMI </w:t>
      </w:r>
      <w:r w:rsidR="00987390" w:rsidRPr="00A7246E">
        <w:t>sheet</w:t>
      </w:r>
      <w:r w:rsidR="003C1CA4" w:rsidRPr="00A7246E">
        <w:t xml:space="preserve"> and custody handover documents</w:t>
      </w:r>
    </w:p>
    <w:p w14:paraId="1DFE373A" w14:textId="5B8D41AB" w:rsidR="00987390" w:rsidRPr="00A7246E" w:rsidRDefault="004E3102" w:rsidP="004F5E75">
      <w:pPr>
        <w:pStyle w:val="Documentdetails"/>
        <w:numPr>
          <w:ilvl w:val="0"/>
          <w:numId w:val="37"/>
        </w:numPr>
        <w:suppressAutoHyphens/>
        <w:ind w:left="1276" w:hanging="425"/>
      </w:pPr>
      <w:r w:rsidRPr="00A7246E">
        <w:lastRenderedPageBreak/>
        <w:t>A</w:t>
      </w:r>
      <w:r w:rsidR="00987390" w:rsidRPr="00A7246E">
        <w:t xml:space="preserve">ll property (including clothing and valuable property) and corresponding ‘Offender Property Sheet’. For information on dangerous goods refer to </w:t>
      </w:r>
      <w:hyperlink r:id="rId75" w:history="1">
        <w:r w:rsidR="00987390" w:rsidRPr="00A7246E">
          <w:rPr>
            <w:rStyle w:val="Hyperlink"/>
          </w:rPr>
          <w:t>COPP 12.4 – Prisoner Transfers</w:t>
        </w:r>
      </w:hyperlink>
      <w:r w:rsidR="00CF6E16" w:rsidRPr="00A7246E">
        <w:t xml:space="preserve"> </w:t>
      </w:r>
      <w:r w:rsidR="00771403" w:rsidRPr="00A7246E">
        <w:br/>
      </w:r>
      <w:r w:rsidR="00CF6E16" w:rsidRPr="00A7246E">
        <w:t>Note: for a temporary transfer, it may not be necessary t</w:t>
      </w:r>
      <w:r w:rsidR="00C52074">
        <w:t>hat</w:t>
      </w:r>
      <w:r w:rsidR="00CF6E16" w:rsidRPr="00A7246E">
        <w:t xml:space="preserve"> all property accompan</w:t>
      </w:r>
      <w:r w:rsidR="00C52074">
        <w:t>ies</w:t>
      </w:r>
      <w:r w:rsidR="00CF6E16" w:rsidRPr="00A7246E">
        <w:t xml:space="preserve"> a prisoner</w:t>
      </w:r>
    </w:p>
    <w:p w14:paraId="3C99658A" w14:textId="7E24EA05" w:rsidR="00987390" w:rsidRPr="00A7246E" w:rsidRDefault="00613751" w:rsidP="004F5E75">
      <w:pPr>
        <w:pStyle w:val="Documentdetails"/>
        <w:numPr>
          <w:ilvl w:val="0"/>
          <w:numId w:val="37"/>
        </w:numPr>
        <w:suppressAutoHyphens/>
        <w:ind w:left="1276" w:hanging="425"/>
        <w:rPr>
          <w:lang w:val="en-US"/>
        </w:rPr>
      </w:pPr>
      <w:r w:rsidRPr="00A7246E">
        <w:t>Observation and Interaction – Offender In Transit sheet</w:t>
      </w:r>
      <w:r w:rsidR="004F5E75">
        <w:t>, i</w:t>
      </w:r>
      <w:r w:rsidR="004F5E75" w:rsidRPr="00A7246E">
        <w:t>f the prisoner has an active ARMS or SAMS alert</w:t>
      </w:r>
      <w:r w:rsidR="004F5E75">
        <w:t>.</w:t>
      </w:r>
    </w:p>
    <w:p w14:paraId="300E898F" w14:textId="796FF6C1" w:rsidR="00946095" w:rsidRPr="00A7246E" w:rsidRDefault="00E37679" w:rsidP="001A740B">
      <w:pPr>
        <w:pStyle w:val="Heading2"/>
        <w:keepNext w:val="0"/>
        <w:keepLines w:val="0"/>
        <w:rPr>
          <w:lang w:val="en-US"/>
        </w:rPr>
      </w:pPr>
      <w:bookmarkStart w:id="132" w:name="_Toc64900157"/>
      <w:bookmarkStart w:id="133" w:name="_Toc69740955"/>
      <w:bookmarkStart w:id="134" w:name="_Toc69742564"/>
      <w:bookmarkStart w:id="135" w:name="_Toc64900158"/>
      <w:bookmarkStart w:id="136" w:name="_Toc69740956"/>
      <w:bookmarkStart w:id="137" w:name="_Toc69742565"/>
      <w:bookmarkStart w:id="138" w:name="_Toc203052292"/>
      <w:bookmarkEnd w:id="132"/>
      <w:bookmarkEnd w:id="133"/>
      <w:bookmarkEnd w:id="134"/>
      <w:bookmarkEnd w:id="135"/>
      <w:bookmarkEnd w:id="136"/>
      <w:bookmarkEnd w:id="137"/>
      <w:r w:rsidRPr="00A7246E">
        <w:rPr>
          <w:lang w:val="en-US"/>
        </w:rPr>
        <w:t>Prisoner transfer t</w:t>
      </w:r>
      <w:r w:rsidR="00946095" w:rsidRPr="00A7246E">
        <w:rPr>
          <w:lang w:val="en-US"/>
        </w:rPr>
        <w:t>o another prison</w:t>
      </w:r>
      <w:bookmarkEnd w:id="138"/>
      <w:r w:rsidR="00946095" w:rsidRPr="00A7246E">
        <w:rPr>
          <w:lang w:val="en-US"/>
        </w:rPr>
        <w:t xml:space="preserve"> </w:t>
      </w:r>
    </w:p>
    <w:p w14:paraId="50B078F8" w14:textId="2863FD6B" w:rsidR="00BD0A37" w:rsidRPr="00A7246E" w:rsidRDefault="00C067B8" w:rsidP="001A740B">
      <w:pPr>
        <w:pStyle w:val="Heading3"/>
        <w:keepNext w:val="0"/>
        <w:keepLines w:val="0"/>
        <w:rPr>
          <w:lang w:val="en-US"/>
        </w:rPr>
      </w:pPr>
      <w:r w:rsidRPr="00A7246E">
        <w:rPr>
          <w:lang w:val="en-US"/>
        </w:rPr>
        <w:t xml:space="preserve">Prisoners </w:t>
      </w:r>
      <w:r w:rsidR="004B0B6C" w:rsidRPr="00A7246E">
        <w:rPr>
          <w:lang w:val="en-US"/>
        </w:rPr>
        <w:t>transfer</w:t>
      </w:r>
      <w:r w:rsidR="004B0B6C">
        <w:rPr>
          <w:lang w:val="en-US"/>
        </w:rPr>
        <w:t>ring</w:t>
      </w:r>
      <w:r w:rsidR="00875F59" w:rsidRPr="00A7246E">
        <w:rPr>
          <w:lang w:val="en-US"/>
        </w:rPr>
        <w:t xml:space="preserve"> to another prison</w:t>
      </w:r>
      <w:r w:rsidRPr="00A7246E">
        <w:rPr>
          <w:lang w:val="en-US"/>
        </w:rPr>
        <w:t xml:space="preserve"> are processed through Reception </w:t>
      </w:r>
      <w:r w:rsidR="004D43E8" w:rsidRPr="00A7246E">
        <w:rPr>
          <w:lang w:val="en-US"/>
        </w:rPr>
        <w:t xml:space="preserve">in accordance with </w:t>
      </w:r>
      <w:r w:rsidR="00771403" w:rsidRPr="00982B00">
        <w:rPr>
          <w:lang w:val="en-US"/>
        </w:rPr>
        <w:t>section 6</w:t>
      </w:r>
      <w:r w:rsidR="00423D58" w:rsidRPr="00A7246E">
        <w:rPr>
          <w:lang w:val="en-US"/>
        </w:rPr>
        <w:t>.</w:t>
      </w:r>
      <w:r w:rsidR="004D43E8" w:rsidRPr="00A7246E">
        <w:rPr>
          <w:lang w:val="en-US"/>
        </w:rPr>
        <w:t xml:space="preserve">  </w:t>
      </w:r>
    </w:p>
    <w:p w14:paraId="36A12221" w14:textId="7FB39780" w:rsidR="00946095" w:rsidRPr="00A7246E" w:rsidRDefault="00946095" w:rsidP="001A740B">
      <w:pPr>
        <w:pStyle w:val="Heading3"/>
        <w:keepNext w:val="0"/>
        <w:keepLines w:val="0"/>
        <w:rPr>
          <w:lang w:val="en-US"/>
        </w:rPr>
      </w:pPr>
      <w:r w:rsidRPr="00A7246E">
        <w:rPr>
          <w:lang w:val="en-US"/>
        </w:rPr>
        <w:t xml:space="preserve">Prisoners </w:t>
      </w:r>
      <w:r w:rsidR="008441C5">
        <w:rPr>
          <w:lang w:val="en-US"/>
        </w:rPr>
        <w:t>shall</w:t>
      </w:r>
      <w:r w:rsidRPr="00A7246E">
        <w:rPr>
          <w:lang w:val="en-US"/>
        </w:rPr>
        <w:t xml:space="preserve"> wear prison issue clothing on all inter-prison escorts. </w:t>
      </w:r>
    </w:p>
    <w:p w14:paraId="5EA72946" w14:textId="3A310E9A" w:rsidR="00946095" w:rsidRPr="00A7246E" w:rsidRDefault="00946095" w:rsidP="001A740B">
      <w:pPr>
        <w:pStyle w:val="Heading3"/>
        <w:keepNext w:val="0"/>
        <w:keepLines w:val="0"/>
        <w:rPr>
          <w:lang w:val="en-US"/>
        </w:rPr>
      </w:pPr>
      <w:r w:rsidRPr="00A7246E">
        <w:rPr>
          <w:lang w:val="en-US"/>
        </w:rPr>
        <w:t xml:space="preserve">Prison library materials shall be removed from the prisoner’s possession and managed in accordance with </w:t>
      </w:r>
      <w:hyperlink r:id="rId76" w:history="1">
        <w:r w:rsidRPr="00A7246E">
          <w:rPr>
            <w:rStyle w:val="Hyperlink"/>
            <w:lang w:val="en-US"/>
          </w:rPr>
          <w:t>COPP</w:t>
        </w:r>
        <w:r w:rsidR="00A2461C">
          <w:rPr>
            <w:rStyle w:val="Hyperlink"/>
            <w:lang w:val="en-US"/>
          </w:rPr>
          <w:t xml:space="preserve"> </w:t>
        </w:r>
        <w:r w:rsidRPr="00A7246E">
          <w:rPr>
            <w:rStyle w:val="Hyperlink"/>
            <w:lang w:val="en-US"/>
          </w:rPr>
          <w:t>8.3</w:t>
        </w:r>
        <w:r w:rsidR="00A2461C">
          <w:rPr>
            <w:rStyle w:val="Hyperlink"/>
            <w:lang w:val="en-US"/>
          </w:rPr>
          <w:t xml:space="preserve"> </w:t>
        </w:r>
        <w:r w:rsidR="008E7EA0" w:rsidRPr="00A7246E">
          <w:rPr>
            <w:rStyle w:val="Hyperlink"/>
            <w:lang w:val="en-US"/>
          </w:rPr>
          <w:t>–</w:t>
        </w:r>
        <w:r w:rsidR="00A2461C">
          <w:rPr>
            <w:rStyle w:val="Hyperlink"/>
            <w:lang w:val="en-US"/>
          </w:rPr>
          <w:t xml:space="preserve"> </w:t>
        </w:r>
        <w:r w:rsidRPr="00A7246E">
          <w:rPr>
            <w:rStyle w:val="Hyperlink"/>
            <w:lang w:val="en-US"/>
          </w:rPr>
          <w:t>Prisoner</w:t>
        </w:r>
        <w:r w:rsidR="00A2461C">
          <w:rPr>
            <w:rStyle w:val="Hyperlink"/>
            <w:lang w:val="en-US"/>
          </w:rPr>
          <w:t xml:space="preserve"> </w:t>
        </w:r>
        <w:r w:rsidRPr="00A7246E">
          <w:rPr>
            <w:rStyle w:val="Hyperlink"/>
            <w:lang w:val="en-US"/>
          </w:rPr>
          <w:t>Libraries</w:t>
        </w:r>
        <w:r w:rsidRPr="004E3102">
          <w:rPr>
            <w:rStyle w:val="Hyperlink"/>
            <w:color w:val="auto"/>
            <w:u w:val="none"/>
            <w:lang w:val="en-US"/>
          </w:rPr>
          <w:t>.</w:t>
        </w:r>
      </w:hyperlink>
    </w:p>
    <w:p w14:paraId="4DE741BD" w14:textId="77777777" w:rsidR="00946095" w:rsidRPr="00A7246E" w:rsidRDefault="00946095" w:rsidP="00C66054">
      <w:pPr>
        <w:pStyle w:val="Heading3"/>
        <w:keepLines w:val="0"/>
        <w:rPr>
          <w:lang w:val="en-US"/>
        </w:rPr>
      </w:pPr>
      <w:r w:rsidRPr="00A7246E">
        <w:rPr>
          <w:lang w:val="en-US"/>
        </w:rPr>
        <w:t xml:space="preserve">The prisoner’s Unit File and, where applicable, </w:t>
      </w:r>
      <w:r w:rsidRPr="00575638">
        <w:t>any</w:t>
      </w:r>
      <w:r w:rsidRPr="00A7246E">
        <w:rPr>
          <w:lang w:val="en-US"/>
        </w:rPr>
        <w:t xml:space="preserve"> medication required during the transfer are placed in </w:t>
      </w:r>
      <w:r w:rsidR="00E04B36" w:rsidRPr="00A7246E">
        <w:rPr>
          <w:lang w:val="en-US"/>
        </w:rPr>
        <w:t>sealed and secure bag</w:t>
      </w:r>
      <w:r w:rsidRPr="00A7246E">
        <w:rPr>
          <w:lang w:val="en-US"/>
        </w:rPr>
        <w:t xml:space="preserve"> bearing: </w:t>
      </w:r>
    </w:p>
    <w:p w14:paraId="3BD1CB4C" w14:textId="16F9A294" w:rsidR="00946095" w:rsidRPr="00A7246E" w:rsidRDefault="00A2461C" w:rsidP="00A2461C">
      <w:pPr>
        <w:pStyle w:val="Documentdetails"/>
        <w:numPr>
          <w:ilvl w:val="0"/>
          <w:numId w:val="38"/>
        </w:numPr>
        <w:suppressAutoHyphens/>
        <w:spacing w:before="120" w:after="120"/>
        <w:ind w:left="1276" w:hanging="425"/>
      </w:pPr>
      <w:r>
        <w:t>n</w:t>
      </w:r>
      <w:r w:rsidR="00946095" w:rsidRPr="00982B00">
        <w:t xml:space="preserve">ame of </w:t>
      </w:r>
      <w:r w:rsidR="00946095" w:rsidRPr="00A7246E">
        <w:t>prisoner</w:t>
      </w:r>
    </w:p>
    <w:p w14:paraId="7A710211" w14:textId="11793955" w:rsidR="00946095" w:rsidRPr="00A7246E" w:rsidRDefault="00A2461C" w:rsidP="00A2461C">
      <w:pPr>
        <w:pStyle w:val="Documentdetails"/>
        <w:numPr>
          <w:ilvl w:val="0"/>
          <w:numId w:val="38"/>
        </w:numPr>
        <w:suppressAutoHyphens/>
        <w:spacing w:before="120" w:after="120"/>
        <w:ind w:left="1276" w:hanging="425"/>
      </w:pPr>
      <w:r>
        <w:t>d</w:t>
      </w:r>
      <w:r w:rsidR="00946095" w:rsidRPr="00A7246E">
        <w:t>estination</w:t>
      </w:r>
    </w:p>
    <w:p w14:paraId="5C692FC0" w14:textId="73271934" w:rsidR="00946095" w:rsidRPr="00A7246E" w:rsidRDefault="00A2461C" w:rsidP="00A2461C">
      <w:pPr>
        <w:pStyle w:val="Documentdetails"/>
        <w:numPr>
          <w:ilvl w:val="0"/>
          <w:numId w:val="38"/>
        </w:numPr>
        <w:suppressAutoHyphens/>
        <w:spacing w:before="120" w:after="120"/>
        <w:ind w:left="1276" w:hanging="425"/>
      </w:pPr>
      <w:r>
        <w:t>p</w:t>
      </w:r>
      <w:r w:rsidR="00946095" w:rsidRPr="00A7246E">
        <w:t>rison transferred from</w:t>
      </w:r>
    </w:p>
    <w:p w14:paraId="4A59B00B" w14:textId="32D46501" w:rsidR="00946095" w:rsidRPr="00982B00" w:rsidRDefault="00A2461C" w:rsidP="00A2461C">
      <w:pPr>
        <w:pStyle w:val="Documentdetails"/>
        <w:numPr>
          <w:ilvl w:val="0"/>
          <w:numId w:val="38"/>
        </w:numPr>
        <w:suppressAutoHyphens/>
        <w:spacing w:before="120" w:after="120"/>
        <w:ind w:left="1276" w:hanging="425"/>
      </w:pPr>
      <w:r>
        <w:t>p</w:t>
      </w:r>
      <w:r w:rsidR="00946095" w:rsidRPr="00A7246E">
        <w:t>rison transferred</w:t>
      </w:r>
      <w:r w:rsidR="00946095" w:rsidRPr="00982B00">
        <w:t xml:space="preserve"> to. </w:t>
      </w:r>
    </w:p>
    <w:p w14:paraId="6DC360EC" w14:textId="042604A0" w:rsidR="00B82BF8" w:rsidRPr="00A46155" w:rsidRDefault="00946095" w:rsidP="00B90960">
      <w:pPr>
        <w:pStyle w:val="Heading3"/>
      </w:pPr>
      <w:r w:rsidRPr="00A7246E">
        <w:rPr>
          <w:lang w:val="en-US"/>
        </w:rPr>
        <w:t xml:space="preserve">If an </w:t>
      </w:r>
      <w:r w:rsidRPr="00B90960">
        <w:t>overnight</w:t>
      </w:r>
      <w:r w:rsidRPr="00A7246E">
        <w:rPr>
          <w:lang w:val="en-US"/>
        </w:rPr>
        <w:t xml:space="preserve"> stay at a lockup is required for the prisoner’s transit to another prison</w:t>
      </w:r>
      <w:r w:rsidR="00B5056D">
        <w:rPr>
          <w:lang w:val="en-US"/>
        </w:rPr>
        <w:t>,</w:t>
      </w:r>
      <w:r w:rsidRPr="00A7246E">
        <w:rPr>
          <w:lang w:val="en-US"/>
        </w:rPr>
        <w:t xml:space="preserve"> </w:t>
      </w:r>
      <w:r w:rsidR="00B5056D">
        <w:rPr>
          <w:lang w:val="en-US"/>
        </w:rPr>
        <w:t xml:space="preserve">refer to </w:t>
      </w:r>
      <w:hyperlink r:id="rId77" w:history="1">
        <w:r w:rsidR="00702359" w:rsidRPr="00A46155">
          <w:rPr>
            <w:rStyle w:val="Hyperlink"/>
          </w:rPr>
          <w:t>COPP</w:t>
        </w:r>
        <w:r w:rsidR="00702359" w:rsidRPr="00A7246E">
          <w:rPr>
            <w:rStyle w:val="Hyperlink"/>
          </w:rPr>
          <w:t xml:space="preserve"> </w:t>
        </w:r>
        <w:r w:rsidR="00702359" w:rsidRPr="00A46155">
          <w:rPr>
            <w:rStyle w:val="Hyperlink"/>
          </w:rPr>
          <w:t xml:space="preserve">12.6 </w:t>
        </w:r>
        <w:r w:rsidR="00702359" w:rsidRPr="00A7246E">
          <w:rPr>
            <w:rStyle w:val="Hyperlink"/>
          </w:rPr>
          <w:t xml:space="preserve">– </w:t>
        </w:r>
        <w:r w:rsidR="00702359" w:rsidRPr="00A46155">
          <w:rPr>
            <w:rStyle w:val="Hyperlink"/>
          </w:rPr>
          <w:t>Prisoners in Police Lockups</w:t>
        </w:r>
      </w:hyperlink>
      <w:r w:rsidR="00907B1E" w:rsidRPr="00A46155">
        <w:t xml:space="preserve"> and </w:t>
      </w:r>
      <w:hyperlink r:id="rId78" w:history="1">
        <w:r w:rsidR="004A61C1" w:rsidRPr="004A61C1">
          <w:rPr>
            <w:rStyle w:val="Hyperlink"/>
          </w:rPr>
          <w:t>COPP 12.4 – Prisoner Transfers</w:t>
        </w:r>
      </w:hyperlink>
      <w:r w:rsidR="004A61C1">
        <w:t xml:space="preserve"> (specifically </w:t>
      </w:r>
      <w:r w:rsidR="004A61C1" w:rsidRPr="00575638">
        <w:t>Appendix B – Schedule for Inter-prison Transfers</w:t>
      </w:r>
      <w:r w:rsidR="004A61C1">
        <w:t>)</w:t>
      </w:r>
      <w:r w:rsidR="00702359" w:rsidRPr="00B5056D">
        <w:t>.</w:t>
      </w:r>
    </w:p>
    <w:p w14:paraId="7B6A3026" w14:textId="4AB14064" w:rsidR="00946095" w:rsidRPr="00A7246E" w:rsidRDefault="00DA17D5" w:rsidP="001A740B">
      <w:pPr>
        <w:pStyle w:val="Heading2"/>
        <w:keepNext w:val="0"/>
        <w:keepLines w:val="0"/>
        <w:rPr>
          <w:lang w:val="en-US"/>
        </w:rPr>
      </w:pPr>
      <w:bookmarkStart w:id="139" w:name="_Toc203052293"/>
      <w:r w:rsidRPr="00A7246E">
        <w:rPr>
          <w:lang w:val="en-US"/>
        </w:rPr>
        <w:t>Prisoner transfer f</w:t>
      </w:r>
      <w:r w:rsidR="00946095" w:rsidRPr="00A7246E">
        <w:rPr>
          <w:lang w:val="en-US"/>
        </w:rPr>
        <w:t>rom another prison</w:t>
      </w:r>
      <w:bookmarkEnd w:id="139"/>
      <w:r w:rsidR="00946095" w:rsidRPr="00A7246E">
        <w:rPr>
          <w:lang w:val="en-US"/>
        </w:rPr>
        <w:t xml:space="preserve"> </w:t>
      </w:r>
    </w:p>
    <w:p w14:paraId="33C609BB" w14:textId="0C6FA2B8" w:rsidR="00DC0D6D" w:rsidRPr="00A7246E" w:rsidRDefault="00E80E89" w:rsidP="001A740B">
      <w:pPr>
        <w:pStyle w:val="Heading3"/>
        <w:keepNext w:val="0"/>
        <w:keepLines w:val="0"/>
        <w:rPr>
          <w:lang w:val="en-US"/>
        </w:rPr>
      </w:pPr>
      <w:r w:rsidRPr="00A7246E">
        <w:rPr>
          <w:lang w:val="en-US"/>
        </w:rPr>
        <w:t>Prisoners arriving at a prison</w:t>
      </w:r>
      <w:r w:rsidR="00875F59" w:rsidRPr="00A7246E">
        <w:rPr>
          <w:lang w:val="en-US"/>
        </w:rPr>
        <w:t xml:space="preserve"> for transfer from another prison</w:t>
      </w:r>
      <w:r w:rsidRPr="00A7246E">
        <w:rPr>
          <w:lang w:val="en-US"/>
        </w:rPr>
        <w:t xml:space="preserve"> are process</w:t>
      </w:r>
      <w:r w:rsidR="003C4620" w:rsidRPr="00A7246E">
        <w:rPr>
          <w:lang w:val="en-US"/>
        </w:rPr>
        <w:t>ed through Reception</w:t>
      </w:r>
      <w:r w:rsidRPr="00A7246E">
        <w:rPr>
          <w:lang w:val="en-US"/>
        </w:rPr>
        <w:t xml:space="preserve"> in</w:t>
      </w:r>
      <w:r w:rsidR="003C4620" w:rsidRPr="00A7246E">
        <w:rPr>
          <w:lang w:val="en-US"/>
        </w:rPr>
        <w:t xml:space="preserve"> accordance with</w:t>
      </w:r>
      <w:r w:rsidR="00863D4E" w:rsidRPr="00A7246E">
        <w:rPr>
          <w:lang w:val="en-US"/>
        </w:rPr>
        <w:t xml:space="preserve"> </w:t>
      </w:r>
      <w:r w:rsidR="00771403" w:rsidRPr="00982B00">
        <w:rPr>
          <w:lang w:val="en-US"/>
        </w:rPr>
        <w:t>section 3</w:t>
      </w:r>
      <w:r w:rsidRPr="00A7246E">
        <w:rPr>
          <w:lang w:val="en-US"/>
        </w:rPr>
        <w:t>.</w:t>
      </w:r>
      <w:r w:rsidR="003C4620" w:rsidRPr="00A7246E">
        <w:rPr>
          <w:lang w:val="en-US"/>
        </w:rPr>
        <w:t xml:space="preserve"> </w:t>
      </w:r>
    </w:p>
    <w:p w14:paraId="15DADE50" w14:textId="6503D7AD" w:rsidR="006945BC" w:rsidRPr="00A7246E" w:rsidRDefault="00946095" w:rsidP="001A740B">
      <w:pPr>
        <w:pStyle w:val="Heading3"/>
        <w:keepNext w:val="0"/>
        <w:keepLines w:val="0"/>
        <w:rPr>
          <w:lang w:val="en-US"/>
        </w:rPr>
      </w:pPr>
      <w:r w:rsidRPr="00A7246E">
        <w:rPr>
          <w:lang w:val="en-US"/>
        </w:rPr>
        <w:t>On arrival from another prison,</w:t>
      </w:r>
      <w:r w:rsidR="0021320A" w:rsidRPr="00A7246E">
        <w:rPr>
          <w:lang w:val="en-US"/>
        </w:rPr>
        <w:t xml:space="preserve"> Reception Officer</w:t>
      </w:r>
      <w:r w:rsidR="00B5056D">
        <w:rPr>
          <w:lang w:val="en-US"/>
        </w:rPr>
        <w:t>s</w:t>
      </w:r>
      <w:r w:rsidR="0021320A" w:rsidRPr="00A7246E">
        <w:rPr>
          <w:lang w:val="en-US"/>
        </w:rPr>
        <w:t xml:space="preserve"> shall check for the items that were required to accompany the prisoner</w:t>
      </w:r>
      <w:r w:rsidR="009A3400">
        <w:rPr>
          <w:lang w:val="en-US"/>
        </w:rPr>
        <w:t xml:space="preserve">, </w:t>
      </w:r>
      <w:r w:rsidR="0021320A" w:rsidRPr="00A7246E">
        <w:rPr>
          <w:lang w:val="en-US"/>
        </w:rPr>
        <w:t xml:space="preserve">refer to </w:t>
      </w:r>
      <w:r w:rsidR="00C85F13" w:rsidRPr="00C85F13">
        <w:rPr>
          <w:lang w:val="en-US"/>
        </w:rPr>
        <w:t>section 7.1.2</w:t>
      </w:r>
      <w:r w:rsidRPr="00A7246E">
        <w:rPr>
          <w:lang w:val="en-US"/>
        </w:rPr>
        <w:t>.</w:t>
      </w:r>
      <w:r w:rsidR="006945BC" w:rsidRPr="00A7246E">
        <w:rPr>
          <w:lang w:val="en-US"/>
        </w:rPr>
        <w:t xml:space="preserve"> </w:t>
      </w:r>
    </w:p>
    <w:p w14:paraId="1BE395BE" w14:textId="4FF47C1A" w:rsidR="00946095" w:rsidRPr="00A7246E" w:rsidRDefault="00946095" w:rsidP="001A740B">
      <w:pPr>
        <w:pStyle w:val="Heading3"/>
        <w:keepNext w:val="0"/>
        <w:keepLines w:val="0"/>
        <w:rPr>
          <w:lang w:val="en-US"/>
        </w:rPr>
      </w:pPr>
      <w:r w:rsidRPr="00A7246E">
        <w:rPr>
          <w:lang w:val="en-US"/>
        </w:rPr>
        <w:t>If the prisoner’s Unit File or other paperwork are not present upon receiving the prisoner</w:t>
      </w:r>
      <w:r w:rsidR="00E93D28" w:rsidRPr="00A7246E">
        <w:rPr>
          <w:lang w:val="en-US"/>
        </w:rPr>
        <w:t>, Reception O</w:t>
      </w:r>
      <w:r w:rsidRPr="00A7246E">
        <w:rPr>
          <w:lang w:val="en-US"/>
        </w:rPr>
        <w:t>fficers shall contact the sending prison to locate the missing files and paperwork.</w:t>
      </w:r>
      <w:r w:rsidR="00C644AF" w:rsidRPr="00A7246E">
        <w:rPr>
          <w:lang w:val="en-US"/>
        </w:rPr>
        <w:t xml:space="preserve"> Reception </w:t>
      </w:r>
      <w:r w:rsidR="008A7ABB" w:rsidRPr="00A7246E">
        <w:rPr>
          <w:lang w:val="en-US"/>
        </w:rPr>
        <w:t xml:space="preserve">Officers </w:t>
      </w:r>
      <w:r w:rsidR="00C644AF" w:rsidRPr="00A7246E">
        <w:rPr>
          <w:lang w:val="en-US"/>
        </w:rPr>
        <w:t>may need to make a temporary file to hol</w:t>
      </w:r>
      <w:r w:rsidR="009C332C" w:rsidRPr="00A7246E">
        <w:rPr>
          <w:lang w:val="en-US"/>
        </w:rPr>
        <w:t>d the documents until the missing items</w:t>
      </w:r>
      <w:r w:rsidR="00C644AF" w:rsidRPr="00A7246E">
        <w:rPr>
          <w:lang w:val="en-US"/>
        </w:rPr>
        <w:t xml:space="preserve"> arrive.</w:t>
      </w:r>
      <w:r w:rsidR="006945BC" w:rsidRPr="00A7246E">
        <w:rPr>
          <w:lang w:val="en-US"/>
        </w:rPr>
        <w:t xml:space="preserve"> </w:t>
      </w:r>
    </w:p>
    <w:p w14:paraId="5153128A" w14:textId="7149D0D4" w:rsidR="00946095" w:rsidRPr="00A7246E" w:rsidRDefault="00D7691F" w:rsidP="001A740B">
      <w:pPr>
        <w:pStyle w:val="Heading3"/>
        <w:keepNext w:val="0"/>
        <w:keepLines w:val="0"/>
        <w:rPr>
          <w:lang w:val="en-US"/>
        </w:rPr>
      </w:pPr>
      <w:r w:rsidRPr="00A7246E">
        <w:rPr>
          <w:lang w:val="en-US"/>
        </w:rPr>
        <w:t>Reception O</w:t>
      </w:r>
      <w:r w:rsidR="00946095" w:rsidRPr="00A7246E">
        <w:rPr>
          <w:lang w:val="en-US"/>
        </w:rPr>
        <w:t xml:space="preserve">fficers shall ensure the prisoner’s OMI sheet and associated paperwork from the sending prison is checked to confirm: </w:t>
      </w:r>
    </w:p>
    <w:p w14:paraId="7AFB0B4D" w14:textId="13E36E92" w:rsidR="00946095" w:rsidRPr="00A7246E" w:rsidRDefault="00A2461C" w:rsidP="00A2461C">
      <w:pPr>
        <w:pStyle w:val="Documentdetails"/>
        <w:numPr>
          <w:ilvl w:val="0"/>
          <w:numId w:val="39"/>
        </w:numPr>
        <w:suppressAutoHyphens/>
        <w:spacing w:before="120" w:after="120"/>
        <w:ind w:left="1276" w:hanging="425"/>
      </w:pPr>
      <w:r>
        <w:t>s</w:t>
      </w:r>
      <w:r w:rsidR="00946095" w:rsidRPr="00A7246E">
        <w:t xml:space="preserve">ecurity rating </w:t>
      </w:r>
    </w:p>
    <w:p w14:paraId="0BED7AA4" w14:textId="30341944" w:rsidR="00946095" w:rsidRPr="00A7246E" w:rsidRDefault="00A2461C" w:rsidP="00A2461C">
      <w:pPr>
        <w:pStyle w:val="Documentdetails"/>
        <w:numPr>
          <w:ilvl w:val="0"/>
          <w:numId w:val="39"/>
        </w:numPr>
        <w:suppressAutoHyphens/>
        <w:spacing w:before="120" w:after="120"/>
        <w:ind w:left="1276" w:hanging="425"/>
      </w:pPr>
      <w:r>
        <w:t>d</w:t>
      </w:r>
      <w:r w:rsidR="00946095" w:rsidRPr="00A7246E">
        <w:t xml:space="preserve">estination </w:t>
      </w:r>
    </w:p>
    <w:p w14:paraId="3086AE2F" w14:textId="43ABCF63" w:rsidR="00946095" w:rsidRPr="00A7246E" w:rsidRDefault="00946095" w:rsidP="00A2461C">
      <w:pPr>
        <w:pStyle w:val="Documentdetails"/>
        <w:numPr>
          <w:ilvl w:val="0"/>
          <w:numId w:val="39"/>
        </w:numPr>
        <w:suppressAutoHyphens/>
        <w:spacing w:before="120" w:after="120"/>
        <w:ind w:left="1276" w:hanging="425"/>
      </w:pPr>
      <w:r w:rsidRPr="00A7246E">
        <w:t>the ARMS or SAMS Observation and Interaction – Offender in Transit sheet has been filled out in line with their ARMS Risk Management Plan</w:t>
      </w:r>
      <w:r w:rsidR="00A2461C">
        <w:t>,</w:t>
      </w:r>
      <w:r w:rsidR="00A2461C" w:rsidRPr="00A2461C">
        <w:t xml:space="preserve"> </w:t>
      </w:r>
      <w:r w:rsidR="00A2461C">
        <w:t>if</w:t>
      </w:r>
      <w:r w:rsidR="00A2461C" w:rsidRPr="00A7246E">
        <w:t xml:space="preserve"> the prisoner has an active ARMS or SAMS alert</w:t>
      </w:r>
      <w:r w:rsidRPr="00A7246E">
        <w:t xml:space="preserve"> </w:t>
      </w:r>
    </w:p>
    <w:p w14:paraId="39D51B4A" w14:textId="3BA8E2DA" w:rsidR="00946095" w:rsidRPr="00A7246E" w:rsidRDefault="00A2461C" w:rsidP="00A2461C">
      <w:pPr>
        <w:pStyle w:val="Documentdetails"/>
        <w:numPr>
          <w:ilvl w:val="0"/>
          <w:numId w:val="39"/>
        </w:numPr>
        <w:suppressAutoHyphens/>
        <w:spacing w:before="120" w:after="120"/>
        <w:ind w:left="1276" w:hanging="425"/>
      </w:pPr>
      <w:r>
        <w:t>d</w:t>
      </w:r>
      <w:r w:rsidR="00946095" w:rsidRPr="00A7246E">
        <w:t>ate of discharge or court appearance</w:t>
      </w:r>
    </w:p>
    <w:p w14:paraId="3F84B409" w14:textId="00F73043" w:rsidR="00946095" w:rsidRPr="00A7246E" w:rsidRDefault="00A2461C" w:rsidP="00A2461C">
      <w:pPr>
        <w:pStyle w:val="Documentdetails"/>
        <w:numPr>
          <w:ilvl w:val="0"/>
          <w:numId w:val="39"/>
        </w:numPr>
        <w:suppressAutoHyphens/>
        <w:spacing w:before="120" w:after="120"/>
        <w:ind w:left="1276" w:hanging="425"/>
        <w:rPr>
          <w:lang w:val="en-US"/>
        </w:rPr>
      </w:pPr>
      <w:r>
        <w:t>p</w:t>
      </w:r>
      <w:r w:rsidR="00946095" w:rsidRPr="00A7246E">
        <w:t>lace of</w:t>
      </w:r>
      <w:r w:rsidR="00946095" w:rsidRPr="00A7246E">
        <w:rPr>
          <w:lang w:val="en-US"/>
        </w:rPr>
        <w:t xml:space="preserve"> discharge or court appearance.</w:t>
      </w:r>
    </w:p>
    <w:p w14:paraId="10D4C678" w14:textId="40D49DFD" w:rsidR="00F23DC2" w:rsidRDefault="00A768EC" w:rsidP="00B90960">
      <w:pPr>
        <w:pStyle w:val="Heading3"/>
      </w:pPr>
      <w:r w:rsidRPr="00A7246E">
        <w:rPr>
          <w:lang w:val="en-US"/>
        </w:rPr>
        <w:lastRenderedPageBreak/>
        <w:t xml:space="preserve">Reception Officers shall make an </w:t>
      </w:r>
      <w:r w:rsidRPr="00B90960">
        <w:t>inventory</w:t>
      </w:r>
      <w:r w:rsidRPr="00A7246E">
        <w:rPr>
          <w:lang w:val="en-US"/>
        </w:rPr>
        <w:t xml:space="preserve"> of the prisoner’s property, in the presence of the prisoner</w:t>
      </w:r>
      <w:r w:rsidRPr="00A7246E">
        <w:t xml:space="preserve"> where possible, in accordance with </w:t>
      </w:r>
      <w:hyperlink r:id="rId79" w:history="1">
        <w:r w:rsidRPr="00A7246E">
          <w:rPr>
            <w:rStyle w:val="Hyperlink"/>
          </w:rPr>
          <w:t>COPP 3.1 – Managing Prisoner Property</w:t>
        </w:r>
      </w:hyperlink>
      <w:r w:rsidRPr="00A7246E">
        <w:t xml:space="preserve">. </w:t>
      </w:r>
    </w:p>
    <w:p w14:paraId="60FB820D" w14:textId="1A1792BA" w:rsidR="00A768EC" w:rsidRPr="00A7246E" w:rsidRDefault="00A768EC" w:rsidP="001A740B">
      <w:pPr>
        <w:pStyle w:val="Heading3"/>
        <w:keepNext w:val="0"/>
        <w:keepLines w:val="0"/>
      </w:pPr>
      <w:r w:rsidRPr="00A7246E">
        <w:t>The further management, recording and issuing of a prisoner’s property s</w:t>
      </w:r>
      <w:r w:rsidR="00B86588" w:rsidRPr="00A7246E">
        <w:t>hall be conducted in accordance</w:t>
      </w:r>
      <w:r w:rsidRPr="00A7246E">
        <w:t xml:space="preserve"> </w:t>
      </w:r>
      <w:hyperlink r:id="rId80" w:history="1">
        <w:r w:rsidRPr="00A7246E">
          <w:rPr>
            <w:rStyle w:val="Hyperlink"/>
          </w:rPr>
          <w:t>COPP 3.1 – Managing Prisoner Property.</w:t>
        </w:r>
      </w:hyperlink>
    </w:p>
    <w:p w14:paraId="7887A294" w14:textId="37F07DDD" w:rsidR="006B5845" w:rsidRPr="00C85F13" w:rsidRDefault="00946095" w:rsidP="001A740B">
      <w:pPr>
        <w:pStyle w:val="Heading3"/>
        <w:keepNext w:val="0"/>
        <w:keepLines w:val="0"/>
        <w:rPr>
          <w:lang w:val="en-US"/>
        </w:rPr>
      </w:pPr>
      <w:r w:rsidRPr="007462F6">
        <w:rPr>
          <w:lang w:val="en-US"/>
        </w:rPr>
        <w:t xml:space="preserve">Health Services </w:t>
      </w:r>
      <w:r w:rsidR="006C6615" w:rsidRPr="007462F6">
        <w:rPr>
          <w:lang w:val="en-US"/>
        </w:rPr>
        <w:t>staff</w:t>
      </w:r>
      <w:r w:rsidRPr="00C477E3">
        <w:rPr>
          <w:lang w:val="en-US"/>
        </w:rPr>
        <w:t xml:space="preserve"> shall review </w:t>
      </w:r>
      <w:r w:rsidR="00B5056D" w:rsidRPr="00C477E3">
        <w:rPr>
          <w:lang w:val="en-US"/>
        </w:rPr>
        <w:t xml:space="preserve">the </w:t>
      </w:r>
      <w:r w:rsidRPr="00C477E3">
        <w:rPr>
          <w:lang w:val="en-US"/>
        </w:rPr>
        <w:t>prisoner</w:t>
      </w:r>
      <w:r w:rsidR="00B5056D" w:rsidRPr="00C85F13">
        <w:rPr>
          <w:lang w:val="en-US"/>
        </w:rPr>
        <w:t>’</w:t>
      </w:r>
      <w:r w:rsidRPr="00C85F13">
        <w:rPr>
          <w:lang w:val="en-US"/>
        </w:rPr>
        <w:t>s health summary and medical records</w:t>
      </w:r>
      <w:r w:rsidR="00D922F6" w:rsidRPr="00C85F13">
        <w:rPr>
          <w:lang w:val="en-US"/>
        </w:rPr>
        <w:t xml:space="preserve"> as soon as </w:t>
      </w:r>
      <w:r w:rsidR="00FC7F3B" w:rsidRPr="00C85F13">
        <w:rPr>
          <w:lang w:val="en-US"/>
        </w:rPr>
        <w:t xml:space="preserve">practicable </w:t>
      </w:r>
      <w:r w:rsidR="00D922F6" w:rsidRPr="00C85F13">
        <w:rPr>
          <w:lang w:val="en-US"/>
        </w:rPr>
        <w:t>after</w:t>
      </w:r>
      <w:r w:rsidRPr="00C85F13">
        <w:rPr>
          <w:lang w:val="en-US"/>
        </w:rPr>
        <w:t xml:space="preserve"> arriving at the new location. </w:t>
      </w:r>
    </w:p>
    <w:p w14:paraId="0675062C" w14:textId="01E33EB2" w:rsidR="00EB18ED" w:rsidRPr="00A7246E" w:rsidRDefault="0080613F" w:rsidP="001A740B">
      <w:pPr>
        <w:pStyle w:val="Heading1"/>
        <w:keepNext w:val="0"/>
        <w:keepLines w:val="0"/>
      </w:pPr>
      <w:bookmarkStart w:id="140" w:name="_Toc203052294"/>
      <w:r w:rsidRPr="00A7246E">
        <w:t xml:space="preserve">Prisoner </w:t>
      </w:r>
      <w:r w:rsidR="00BD4B76" w:rsidRPr="00A7246E">
        <w:t>Transfer</w:t>
      </w:r>
      <w:r w:rsidR="00EB18ED" w:rsidRPr="00A7246E">
        <w:t xml:space="preserve"> To/From Court</w:t>
      </w:r>
      <w:bookmarkEnd w:id="140"/>
      <w:r w:rsidR="00EB18ED" w:rsidRPr="00A7246E">
        <w:t xml:space="preserve"> </w:t>
      </w:r>
    </w:p>
    <w:p w14:paraId="527A89F2" w14:textId="04E16FAF" w:rsidR="00F66637" w:rsidRPr="00A7246E" w:rsidRDefault="00F66637" w:rsidP="001A740B">
      <w:pPr>
        <w:pStyle w:val="Heading2"/>
        <w:keepNext w:val="0"/>
        <w:keepLines w:val="0"/>
        <w:rPr>
          <w:lang w:val="en-US"/>
        </w:rPr>
      </w:pPr>
      <w:bookmarkStart w:id="141" w:name="_Toc203052295"/>
      <w:r w:rsidRPr="00A7246E">
        <w:rPr>
          <w:lang w:val="en-US"/>
        </w:rPr>
        <w:t>Overview</w:t>
      </w:r>
      <w:bookmarkEnd w:id="141"/>
      <w:r w:rsidR="00214CB8" w:rsidRPr="00A7246E">
        <w:rPr>
          <w:lang w:val="en-US"/>
        </w:rPr>
        <w:t xml:space="preserve"> </w:t>
      </w:r>
    </w:p>
    <w:p w14:paraId="420AD916" w14:textId="77777777" w:rsidR="00F66637" w:rsidRPr="00A7246E" w:rsidRDefault="00F66637" w:rsidP="001A740B">
      <w:pPr>
        <w:pStyle w:val="Heading3"/>
        <w:keepNext w:val="0"/>
        <w:keepLines w:val="0"/>
        <w:rPr>
          <w:lang w:val="en-US"/>
        </w:rPr>
      </w:pPr>
      <w:bookmarkStart w:id="142" w:name="_For_court_related"/>
      <w:bookmarkEnd w:id="142"/>
      <w:r w:rsidRPr="00A7246E">
        <w:rPr>
          <w:lang w:val="en-US"/>
        </w:rPr>
        <w:t>For court related transfers the following items will accompany a prisoner:</w:t>
      </w:r>
    </w:p>
    <w:p w14:paraId="35370878" w14:textId="77777777" w:rsidR="00F66637" w:rsidRPr="00A7246E" w:rsidRDefault="00F66637" w:rsidP="00A2461C">
      <w:pPr>
        <w:pStyle w:val="Documentdetails"/>
        <w:numPr>
          <w:ilvl w:val="0"/>
          <w:numId w:val="40"/>
        </w:numPr>
        <w:suppressAutoHyphens/>
        <w:spacing w:before="120" w:after="120"/>
        <w:ind w:left="1276" w:hanging="567"/>
      </w:pPr>
      <w:r w:rsidRPr="00A7246E">
        <w:t>OMI sheet</w:t>
      </w:r>
    </w:p>
    <w:p w14:paraId="1B4CB784" w14:textId="77777777" w:rsidR="00F66637" w:rsidRPr="00A7246E" w:rsidRDefault="00F66637" w:rsidP="00A2461C">
      <w:pPr>
        <w:pStyle w:val="Documentdetails"/>
        <w:numPr>
          <w:ilvl w:val="0"/>
          <w:numId w:val="40"/>
        </w:numPr>
        <w:suppressAutoHyphens/>
        <w:spacing w:before="120" w:after="120"/>
        <w:ind w:left="1276" w:hanging="567"/>
      </w:pPr>
      <w:r w:rsidRPr="00A7246E">
        <w:t xml:space="preserve">Warrant, Bring Up Order or other relevant instrument </w:t>
      </w:r>
    </w:p>
    <w:p w14:paraId="69290736" w14:textId="5441FC08" w:rsidR="00F66637" w:rsidRDefault="00660BCF" w:rsidP="00A2461C">
      <w:pPr>
        <w:pStyle w:val="Documentdetails"/>
        <w:numPr>
          <w:ilvl w:val="0"/>
          <w:numId w:val="40"/>
        </w:numPr>
        <w:suppressAutoHyphens/>
        <w:spacing w:before="120" w:after="120"/>
        <w:ind w:left="1276" w:hanging="567"/>
      </w:pPr>
      <w:r w:rsidRPr="00A7246E">
        <w:t>Observation and Interaction – Offender In Transit sheet</w:t>
      </w:r>
      <w:r w:rsidR="00A2461C">
        <w:t>, i</w:t>
      </w:r>
      <w:r w:rsidR="00A2461C" w:rsidRPr="00A7246E">
        <w:t>f the prisoner has an active ARMS or SAMS alert</w:t>
      </w:r>
      <w:r w:rsidRPr="00A7246E">
        <w:t>.</w:t>
      </w:r>
    </w:p>
    <w:p w14:paraId="66F385D1" w14:textId="77777777" w:rsidR="00A2461C" w:rsidRPr="00A7246E" w:rsidRDefault="00A2461C" w:rsidP="00A2461C">
      <w:pPr>
        <w:pStyle w:val="Documentdetails"/>
        <w:numPr>
          <w:ilvl w:val="0"/>
          <w:numId w:val="40"/>
        </w:numPr>
        <w:suppressAutoHyphens/>
        <w:spacing w:before="120" w:after="120"/>
        <w:ind w:left="1276" w:hanging="567"/>
      </w:pPr>
    </w:p>
    <w:p w14:paraId="0BF0292C" w14:textId="49E4DBDC" w:rsidR="00EB18ED" w:rsidRPr="00A7246E" w:rsidRDefault="00987B4D" w:rsidP="001A740B">
      <w:pPr>
        <w:pStyle w:val="Heading2"/>
        <w:keepNext w:val="0"/>
        <w:keepLines w:val="0"/>
        <w:rPr>
          <w:lang w:val="en-US"/>
        </w:rPr>
      </w:pPr>
      <w:bookmarkStart w:id="143" w:name="_Toc69740961"/>
      <w:bookmarkStart w:id="144" w:name="_Toc69742570"/>
      <w:bookmarkStart w:id="145" w:name="_Toc69740962"/>
      <w:bookmarkStart w:id="146" w:name="_Toc69742571"/>
      <w:bookmarkStart w:id="147" w:name="_Toc203052296"/>
      <w:bookmarkEnd w:id="143"/>
      <w:bookmarkEnd w:id="144"/>
      <w:bookmarkEnd w:id="145"/>
      <w:bookmarkEnd w:id="146"/>
      <w:r w:rsidRPr="00A7246E">
        <w:rPr>
          <w:lang w:val="en-US"/>
        </w:rPr>
        <w:t>Prisoner transfer t</w:t>
      </w:r>
      <w:r w:rsidR="00EB18ED" w:rsidRPr="00A7246E">
        <w:rPr>
          <w:lang w:val="en-US"/>
        </w:rPr>
        <w:t>o court</w:t>
      </w:r>
      <w:bookmarkEnd w:id="147"/>
      <w:r w:rsidR="00EB18ED" w:rsidRPr="00A7246E">
        <w:rPr>
          <w:lang w:val="en-US"/>
        </w:rPr>
        <w:t xml:space="preserve"> </w:t>
      </w:r>
    </w:p>
    <w:p w14:paraId="17683329" w14:textId="442AF533" w:rsidR="00EB18ED" w:rsidRPr="00A7246E" w:rsidRDefault="00EB18ED" w:rsidP="001A740B">
      <w:pPr>
        <w:pStyle w:val="Heading3"/>
        <w:keepNext w:val="0"/>
        <w:keepLines w:val="0"/>
        <w:rPr>
          <w:lang w:val="en-US"/>
        </w:rPr>
      </w:pPr>
      <w:r w:rsidRPr="00A7246E">
        <w:rPr>
          <w:lang w:val="en-US"/>
        </w:rPr>
        <w:t>Prisoners departing a prison</w:t>
      </w:r>
      <w:r w:rsidR="0011074A" w:rsidRPr="00A7246E">
        <w:rPr>
          <w:lang w:val="en-US"/>
        </w:rPr>
        <w:t xml:space="preserve"> for court</w:t>
      </w:r>
      <w:r w:rsidRPr="00A7246E">
        <w:rPr>
          <w:lang w:val="en-US"/>
        </w:rPr>
        <w:t xml:space="preserve"> are processed through Reception </w:t>
      </w:r>
      <w:r w:rsidR="003C4620" w:rsidRPr="00A7246E">
        <w:rPr>
          <w:lang w:val="en-US"/>
        </w:rPr>
        <w:t xml:space="preserve">in accordance with </w:t>
      </w:r>
      <w:r w:rsidR="00DA4098" w:rsidRPr="00982B00">
        <w:rPr>
          <w:lang w:val="en-US"/>
        </w:rPr>
        <w:t>section 6</w:t>
      </w:r>
      <w:r w:rsidRPr="00A7246E">
        <w:rPr>
          <w:lang w:val="en-US"/>
        </w:rPr>
        <w:t>.</w:t>
      </w:r>
      <w:r w:rsidR="003C4620" w:rsidRPr="00A7246E">
        <w:rPr>
          <w:lang w:val="en-US"/>
        </w:rPr>
        <w:t xml:space="preserve"> </w:t>
      </w:r>
    </w:p>
    <w:p w14:paraId="137F6BE3" w14:textId="4492890E" w:rsidR="00F66637" w:rsidRPr="00C85F13" w:rsidRDefault="00035C0A" w:rsidP="001A740B">
      <w:pPr>
        <w:pStyle w:val="Heading3"/>
        <w:keepNext w:val="0"/>
        <w:keepLines w:val="0"/>
        <w:rPr>
          <w:lang w:val="en-US"/>
        </w:rPr>
      </w:pPr>
      <w:bookmarkStart w:id="148" w:name="_Toc379980029"/>
      <w:bookmarkEnd w:id="148"/>
      <w:r w:rsidRPr="00C85F13">
        <w:rPr>
          <w:lang w:val="en-US"/>
        </w:rPr>
        <w:t>Prison issue clothing shall not be worn to court unless circumstances prevent the prisoner from w</w:t>
      </w:r>
      <w:r w:rsidR="00506154" w:rsidRPr="00C85F13">
        <w:rPr>
          <w:lang w:val="en-US"/>
        </w:rPr>
        <w:t>e</w:t>
      </w:r>
      <w:r w:rsidRPr="00C85F13">
        <w:rPr>
          <w:lang w:val="en-US"/>
        </w:rPr>
        <w:t>aring civilian clothing</w:t>
      </w:r>
      <w:r w:rsidR="00BE1740" w:rsidRPr="00C85F13">
        <w:rPr>
          <w:lang w:val="en-US"/>
        </w:rPr>
        <w:t xml:space="preserve">. If </w:t>
      </w:r>
      <w:r w:rsidR="009F7CDC" w:rsidRPr="00C85F13">
        <w:rPr>
          <w:lang w:val="en-US"/>
        </w:rPr>
        <w:t xml:space="preserve">the prisoner </w:t>
      </w:r>
      <w:r w:rsidR="00BE1740" w:rsidRPr="00C85F13">
        <w:rPr>
          <w:lang w:val="en-US"/>
        </w:rPr>
        <w:t>elects</w:t>
      </w:r>
      <w:r w:rsidR="009F7CDC" w:rsidRPr="00C85F13">
        <w:rPr>
          <w:lang w:val="en-US"/>
        </w:rPr>
        <w:t xml:space="preserve"> to wear </w:t>
      </w:r>
      <w:r w:rsidR="008E0F96" w:rsidRPr="00C85F13">
        <w:rPr>
          <w:lang w:val="en-US"/>
        </w:rPr>
        <w:t>prison issued</w:t>
      </w:r>
      <w:r w:rsidR="009F7CDC" w:rsidRPr="00C85F13">
        <w:rPr>
          <w:lang w:val="en-US"/>
        </w:rPr>
        <w:t xml:space="preserve"> clothing</w:t>
      </w:r>
      <w:r w:rsidR="00BE1740" w:rsidRPr="00C85F13">
        <w:rPr>
          <w:lang w:val="en-US"/>
        </w:rPr>
        <w:t xml:space="preserve"> to a court appearance</w:t>
      </w:r>
      <w:r w:rsidR="00A2461C">
        <w:rPr>
          <w:lang w:val="en-US"/>
        </w:rPr>
        <w:t>,</w:t>
      </w:r>
      <w:r w:rsidR="00763ABA" w:rsidRPr="00C85F13">
        <w:rPr>
          <w:rStyle w:val="FootnoteReference"/>
          <w:lang w:val="en-US"/>
        </w:rPr>
        <w:footnoteReference w:id="8"/>
      </w:r>
      <w:r w:rsidR="00BE1740" w:rsidRPr="00C85F13">
        <w:rPr>
          <w:lang w:val="en-US"/>
        </w:rPr>
        <w:t xml:space="preserve"> they </w:t>
      </w:r>
      <w:r w:rsidR="00407C40" w:rsidRPr="00C85F13">
        <w:rPr>
          <w:lang w:val="en-US"/>
        </w:rPr>
        <w:t xml:space="preserve">are to complete a </w:t>
      </w:r>
      <w:hyperlink r:id="rId81" w:history="1">
        <w:r w:rsidR="008E0F96" w:rsidRPr="00C85F13">
          <w:rPr>
            <w:rStyle w:val="Hyperlink"/>
            <w:lang w:val="en-US"/>
          </w:rPr>
          <w:t xml:space="preserve">Preference to Wear Prison </w:t>
        </w:r>
        <w:r w:rsidR="00C85F13" w:rsidRPr="00C85F13">
          <w:rPr>
            <w:rStyle w:val="Hyperlink"/>
            <w:lang w:val="en-US"/>
          </w:rPr>
          <w:t xml:space="preserve">Issued </w:t>
        </w:r>
        <w:r w:rsidR="008E0F96" w:rsidRPr="00C85F13">
          <w:rPr>
            <w:rStyle w:val="Hyperlink"/>
            <w:lang w:val="en-US"/>
          </w:rPr>
          <w:t>Clothing to Court</w:t>
        </w:r>
      </w:hyperlink>
      <w:r w:rsidR="00BE1740" w:rsidRPr="00C85F13">
        <w:rPr>
          <w:lang w:val="en-US"/>
        </w:rPr>
        <w:t xml:space="preserve"> form.</w:t>
      </w:r>
      <w:r w:rsidRPr="00C85F13">
        <w:rPr>
          <w:lang w:val="en-US"/>
        </w:rPr>
        <w:t xml:space="preserve"> </w:t>
      </w:r>
    </w:p>
    <w:p w14:paraId="168A7893" w14:textId="05E63BDD" w:rsidR="00FD7EFB" w:rsidRPr="00A7246E" w:rsidRDefault="00177107" w:rsidP="001A740B">
      <w:pPr>
        <w:pStyle w:val="Heading3"/>
        <w:keepNext w:val="0"/>
        <w:keepLines w:val="0"/>
      </w:pPr>
      <w:r w:rsidRPr="00A7246E">
        <w:rPr>
          <w:lang w:val="en-US"/>
        </w:rPr>
        <w:t xml:space="preserve">Reception Officers shall gather the </w:t>
      </w:r>
      <w:r w:rsidR="004070ED" w:rsidRPr="00A7246E">
        <w:rPr>
          <w:lang w:val="en-US"/>
        </w:rPr>
        <w:t xml:space="preserve">items listed in </w:t>
      </w:r>
      <w:r w:rsidR="00DA4098" w:rsidRPr="004E3102">
        <w:rPr>
          <w:lang w:val="en-US"/>
        </w:rPr>
        <w:t>section 8.1.1</w:t>
      </w:r>
      <w:r w:rsidR="00DA4098" w:rsidRPr="00A7246E">
        <w:t xml:space="preserve"> </w:t>
      </w:r>
      <w:r w:rsidRPr="00A7246E">
        <w:t>authorising the</w:t>
      </w:r>
      <w:r w:rsidR="004070ED" w:rsidRPr="00A7246E">
        <w:t xml:space="preserve"> court appearance.</w:t>
      </w:r>
      <w:r w:rsidR="00FD7EFB" w:rsidRPr="00A7246E">
        <w:t xml:space="preserve"> </w:t>
      </w:r>
    </w:p>
    <w:p w14:paraId="49C01414" w14:textId="5BF55678" w:rsidR="00E05FEA" w:rsidRPr="00A7246E" w:rsidRDefault="00177107" w:rsidP="001A740B">
      <w:pPr>
        <w:pStyle w:val="Heading3"/>
        <w:keepNext w:val="0"/>
        <w:keepLines w:val="0"/>
        <w:rPr>
          <w:lang w:val="en-US"/>
        </w:rPr>
      </w:pPr>
      <w:r w:rsidRPr="00A7246E">
        <w:rPr>
          <w:lang w:val="en-US"/>
        </w:rPr>
        <w:t>Prisoners</w:t>
      </w:r>
      <w:r w:rsidR="004B499C" w:rsidRPr="00A7246E">
        <w:rPr>
          <w:lang w:val="en-US"/>
        </w:rPr>
        <w:t xml:space="preserve"> attending court are permitted to take legal and other documents r</w:t>
      </w:r>
      <w:r w:rsidRPr="00A7246E">
        <w:rPr>
          <w:lang w:val="en-US"/>
        </w:rPr>
        <w:t xml:space="preserve">elating to their appearance in court, particularly when a prisoner is representing </w:t>
      </w:r>
      <w:r w:rsidR="0061700C" w:rsidRPr="00A7246E">
        <w:rPr>
          <w:lang w:val="en-US"/>
        </w:rPr>
        <w:t>them</w:t>
      </w:r>
      <w:r w:rsidR="00506154" w:rsidRPr="00A7246E">
        <w:rPr>
          <w:lang w:val="en-US"/>
        </w:rPr>
        <w:t>selves</w:t>
      </w:r>
      <w:r w:rsidR="004B499C" w:rsidRPr="00A7246E">
        <w:rPr>
          <w:lang w:val="en-US"/>
        </w:rPr>
        <w:t>.</w:t>
      </w:r>
      <w:r w:rsidR="00FD7EFB" w:rsidRPr="00A7246E">
        <w:rPr>
          <w:lang w:val="en-US"/>
        </w:rPr>
        <w:t xml:space="preserve"> </w:t>
      </w:r>
    </w:p>
    <w:p w14:paraId="7D835941" w14:textId="1445A500" w:rsidR="00E05FEA" w:rsidRPr="00A7246E" w:rsidRDefault="00F66637" w:rsidP="001A740B">
      <w:pPr>
        <w:pStyle w:val="Heading3"/>
        <w:keepNext w:val="0"/>
        <w:keepLines w:val="0"/>
        <w:rPr>
          <w:lang w:val="en-US"/>
        </w:rPr>
      </w:pPr>
      <w:r w:rsidRPr="00A7246E">
        <w:rPr>
          <w:lang w:val="en-US"/>
        </w:rPr>
        <w:t>For any prisoner who</w:t>
      </w:r>
      <w:r w:rsidR="00FC7F3B">
        <w:rPr>
          <w:lang w:val="en-US"/>
        </w:rPr>
        <w:t>’s</w:t>
      </w:r>
      <w:r w:rsidRPr="00A7246E">
        <w:rPr>
          <w:lang w:val="en-US"/>
        </w:rPr>
        <w:t xml:space="preserve"> custody is not authorised by any current </w:t>
      </w:r>
      <w:r w:rsidR="00B5056D" w:rsidRPr="00A7246E">
        <w:rPr>
          <w:lang w:val="en-US"/>
        </w:rPr>
        <w:t xml:space="preserve">warrant </w:t>
      </w:r>
      <w:r w:rsidRPr="00A7246E">
        <w:rPr>
          <w:lang w:val="en-US"/>
        </w:rPr>
        <w:t xml:space="preserve">or other order </w:t>
      </w:r>
      <w:r w:rsidR="00B5056D">
        <w:rPr>
          <w:lang w:val="en-US"/>
        </w:rPr>
        <w:t>(</w:t>
      </w:r>
      <w:r w:rsidRPr="00A7246E">
        <w:rPr>
          <w:lang w:val="en-US"/>
        </w:rPr>
        <w:t xml:space="preserve">such as a </w:t>
      </w:r>
      <w:r w:rsidR="00B5056D">
        <w:rPr>
          <w:lang w:val="en-US"/>
        </w:rPr>
        <w:t>‘</w:t>
      </w:r>
      <w:r w:rsidRPr="00A7246E">
        <w:rPr>
          <w:lang w:val="en-US"/>
        </w:rPr>
        <w:t>Return Order</w:t>
      </w:r>
      <w:r w:rsidR="00B5056D">
        <w:rPr>
          <w:lang w:val="en-US"/>
        </w:rPr>
        <w:t>’)</w:t>
      </w:r>
      <w:r w:rsidRPr="00A7246E">
        <w:rPr>
          <w:lang w:val="en-US"/>
        </w:rPr>
        <w:t>, staff shall prepare for the possible release of the prisoner</w:t>
      </w:r>
      <w:r w:rsidR="002253CC">
        <w:rPr>
          <w:lang w:val="en-US"/>
        </w:rPr>
        <w:t xml:space="preserve"> </w:t>
      </w:r>
      <w:r w:rsidR="00A907F4">
        <w:rPr>
          <w:lang w:val="en-US"/>
        </w:rPr>
        <w:t xml:space="preserve">by completing the </w:t>
      </w:r>
      <w:r w:rsidR="007C5D04">
        <w:rPr>
          <w:lang w:val="en-US"/>
        </w:rPr>
        <w:t>Prisoner Release from Court Checklist on TOM</w:t>
      </w:r>
      <w:r w:rsidR="004E3102">
        <w:rPr>
          <w:lang w:val="en-US"/>
        </w:rPr>
        <w:t>S</w:t>
      </w:r>
      <w:r w:rsidR="007C5D04">
        <w:rPr>
          <w:lang w:val="en-US"/>
        </w:rPr>
        <w:t xml:space="preserve"> and in </w:t>
      </w:r>
      <w:r w:rsidR="002253CC">
        <w:rPr>
          <w:lang w:val="en-US"/>
        </w:rPr>
        <w:t xml:space="preserve">accordance with </w:t>
      </w:r>
      <w:hyperlink r:id="rId82" w:history="1">
        <w:r w:rsidR="002253CC" w:rsidRPr="002253CC">
          <w:rPr>
            <w:rStyle w:val="Hyperlink"/>
            <w:lang w:val="en-US"/>
          </w:rPr>
          <w:t>COPP 14.6 – Prisoners Release from Custody</w:t>
        </w:r>
      </w:hyperlink>
      <w:r w:rsidR="002253CC">
        <w:rPr>
          <w:lang w:val="en-US"/>
        </w:rPr>
        <w:t xml:space="preserve">. </w:t>
      </w:r>
    </w:p>
    <w:p w14:paraId="2098A97B" w14:textId="23E37E99" w:rsidR="00177107" w:rsidRPr="00A7246E" w:rsidRDefault="00E57868" w:rsidP="001A740B">
      <w:pPr>
        <w:pStyle w:val="Heading2"/>
        <w:keepNext w:val="0"/>
        <w:keepLines w:val="0"/>
        <w:rPr>
          <w:lang w:val="en-US"/>
        </w:rPr>
      </w:pPr>
      <w:bookmarkStart w:id="149" w:name="_Toc14443749"/>
      <w:bookmarkStart w:id="150" w:name="_Toc203052297"/>
      <w:bookmarkEnd w:id="149"/>
      <w:r w:rsidRPr="00A7246E">
        <w:rPr>
          <w:lang w:val="en-US"/>
        </w:rPr>
        <w:t>Prisoner transfer from</w:t>
      </w:r>
      <w:r w:rsidR="00177107" w:rsidRPr="00A7246E">
        <w:rPr>
          <w:lang w:val="en-US"/>
        </w:rPr>
        <w:t xml:space="preserve"> court (returns)</w:t>
      </w:r>
      <w:bookmarkEnd w:id="150"/>
      <w:r w:rsidR="00177107" w:rsidRPr="00A7246E">
        <w:rPr>
          <w:lang w:val="en-US"/>
        </w:rPr>
        <w:t xml:space="preserve"> </w:t>
      </w:r>
    </w:p>
    <w:p w14:paraId="1BAAA210" w14:textId="0B847685" w:rsidR="00F009F2" w:rsidRPr="00A7246E" w:rsidRDefault="00702359" w:rsidP="001A740B">
      <w:pPr>
        <w:pStyle w:val="Heading3"/>
        <w:keepNext w:val="0"/>
        <w:keepLines w:val="0"/>
        <w:rPr>
          <w:lang w:val="en-US"/>
        </w:rPr>
      </w:pPr>
      <w:r w:rsidRPr="00A7246E">
        <w:rPr>
          <w:lang w:val="en-US"/>
        </w:rPr>
        <w:t>New p</w:t>
      </w:r>
      <w:r w:rsidR="00C75904" w:rsidRPr="00A7246E">
        <w:rPr>
          <w:lang w:val="en-US"/>
        </w:rPr>
        <w:t>risoners arriving at a prison</w:t>
      </w:r>
      <w:r w:rsidR="00236D6F" w:rsidRPr="00A7246E">
        <w:rPr>
          <w:lang w:val="en-US"/>
        </w:rPr>
        <w:t xml:space="preserve"> from court</w:t>
      </w:r>
      <w:r w:rsidR="00C75904" w:rsidRPr="00A7246E">
        <w:rPr>
          <w:lang w:val="en-US"/>
        </w:rPr>
        <w:t xml:space="preserve"> are processed through Reception </w:t>
      </w:r>
      <w:r w:rsidR="003C4620" w:rsidRPr="00A7246E">
        <w:rPr>
          <w:lang w:val="en-US"/>
        </w:rPr>
        <w:t xml:space="preserve">in accordance with </w:t>
      </w:r>
      <w:r w:rsidR="00DA4098" w:rsidRPr="00982B00">
        <w:rPr>
          <w:lang w:val="en-US"/>
        </w:rPr>
        <w:t>section 3</w:t>
      </w:r>
      <w:r w:rsidR="00DA0373" w:rsidRPr="00A7246E">
        <w:t xml:space="preserve"> and </w:t>
      </w:r>
      <w:r w:rsidR="00DA0373" w:rsidRPr="00982B00">
        <w:t>section 5</w:t>
      </w:r>
      <w:r w:rsidR="00F009F2" w:rsidRPr="00A7246E">
        <w:rPr>
          <w:lang w:val="en-US"/>
        </w:rPr>
        <w:t>.</w:t>
      </w:r>
      <w:r w:rsidR="003C4620" w:rsidRPr="00A7246E">
        <w:rPr>
          <w:lang w:val="en-US"/>
        </w:rPr>
        <w:t xml:space="preserve"> </w:t>
      </w:r>
    </w:p>
    <w:p w14:paraId="6A0010B9" w14:textId="16179D8A" w:rsidR="00557EA5" w:rsidRDefault="00557EA5" w:rsidP="001A740B">
      <w:pPr>
        <w:pStyle w:val="Heading3"/>
        <w:keepNext w:val="0"/>
        <w:keepLines w:val="0"/>
        <w:rPr>
          <w:lang w:val="en-US"/>
        </w:rPr>
      </w:pPr>
      <w:r w:rsidRPr="00A7246E">
        <w:rPr>
          <w:lang w:val="en-US"/>
        </w:rPr>
        <w:t xml:space="preserve">Returning prisoners shall be processed through </w:t>
      </w:r>
      <w:r>
        <w:rPr>
          <w:lang w:val="en-US"/>
        </w:rPr>
        <w:t>R</w:t>
      </w:r>
      <w:r w:rsidRPr="00A7246E">
        <w:rPr>
          <w:lang w:val="en-US"/>
        </w:rPr>
        <w:t xml:space="preserve">eception in accordance with </w:t>
      </w:r>
      <w:r w:rsidR="00FC7F3B" w:rsidRPr="00982B00">
        <w:rPr>
          <w:lang w:val="en-US"/>
        </w:rPr>
        <w:t>section 3</w:t>
      </w:r>
      <w:r w:rsidRPr="00A7246E">
        <w:rPr>
          <w:lang w:val="en-US"/>
        </w:rPr>
        <w:t xml:space="preserve"> and change back into prison issue clothing. The prisoner’s civilian clothing shall be checked against the record of clothing worn to court.</w:t>
      </w:r>
    </w:p>
    <w:p w14:paraId="1FC25D42" w14:textId="0620F0EB" w:rsidR="001A740B" w:rsidRPr="00557EA5" w:rsidRDefault="00E05FEA" w:rsidP="00557EA5">
      <w:pPr>
        <w:pStyle w:val="Heading3"/>
        <w:keepNext w:val="0"/>
        <w:keepLines w:val="0"/>
        <w:rPr>
          <w:lang w:val="en-US"/>
        </w:rPr>
      </w:pPr>
      <w:r w:rsidRPr="00A7246E">
        <w:rPr>
          <w:lang w:val="en-US"/>
        </w:rPr>
        <w:t xml:space="preserve">If the prisoner has a ‘Return Order’ and returns with no other warrant or instrument authorising their imprisonment, Reception Officers shall ensure there </w:t>
      </w:r>
      <w:r w:rsidRPr="00A7246E">
        <w:rPr>
          <w:lang w:val="en-US"/>
        </w:rPr>
        <w:lastRenderedPageBreak/>
        <w:t xml:space="preserve">is an active warrant or instrument </w:t>
      </w:r>
      <w:r w:rsidR="000B2E41">
        <w:rPr>
          <w:lang w:val="en-US"/>
        </w:rPr>
        <w:t>held by</w:t>
      </w:r>
      <w:r w:rsidR="000B2E41" w:rsidRPr="00A7246E">
        <w:rPr>
          <w:lang w:val="en-US"/>
        </w:rPr>
        <w:t xml:space="preserve"> </w:t>
      </w:r>
      <w:r w:rsidRPr="00A7246E">
        <w:rPr>
          <w:lang w:val="en-US"/>
        </w:rPr>
        <w:t xml:space="preserve">the prison authorising imprisonment in accordance with </w:t>
      </w:r>
      <w:r w:rsidR="00DA4098" w:rsidRPr="00982B00">
        <w:t>section</w:t>
      </w:r>
      <w:r w:rsidR="00A2461C">
        <w:t xml:space="preserve"> </w:t>
      </w:r>
      <w:r w:rsidR="00DA4098" w:rsidRPr="00982B00">
        <w:t>3.</w:t>
      </w:r>
      <w:r w:rsidR="00557EA5" w:rsidRPr="00982B00">
        <w:rPr>
          <w:lang w:val="en-US"/>
        </w:rPr>
        <w:t>3</w:t>
      </w:r>
      <w:r w:rsidRPr="00A7246E">
        <w:rPr>
          <w:lang w:val="en-US"/>
        </w:rPr>
        <w:t xml:space="preserve"> </w:t>
      </w:r>
      <w:r w:rsidR="00A655D8" w:rsidRPr="00A7246E">
        <w:rPr>
          <w:lang w:val="en-US"/>
        </w:rPr>
        <w:t xml:space="preserve">and </w:t>
      </w:r>
      <w:hyperlink r:id="rId83" w:history="1">
        <w:r w:rsidR="00A655D8" w:rsidRPr="00A7246E">
          <w:rPr>
            <w:rStyle w:val="Hyperlink"/>
            <w:lang w:val="en-US"/>
          </w:rPr>
          <w:t>COPP 12.7 – Warrants</w:t>
        </w:r>
      </w:hyperlink>
      <w:r w:rsidR="00706A59" w:rsidRPr="00A7246E">
        <w:rPr>
          <w:lang w:val="en-US"/>
        </w:rPr>
        <w:t>.</w:t>
      </w:r>
    </w:p>
    <w:p w14:paraId="6BB202C6" w14:textId="29CA0DC8" w:rsidR="00EE6268" w:rsidRPr="00A7246E" w:rsidRDefault="00EE6268" w:rsidP="001A740B">
      <w:pPr>
        <w:pStyle w:val="Heading1"/>
        <w:keepNext w:val="0"/>
        <w:keepLines w:val="0"/>
      </w:pPr>
      <w:bookmarkStart w:id="151" w:name="_Toc14443751"/>
      <w:bookmarkStart w:id="152" w:name="_Toc64381994"/>
      <w:bookmarkStart w:id="153" w:name="_Toc64900166"/>
      <w:bookmarkStart w:id="154" w:name="_Toc69740966"/>
      <w:bookmarkStart w:id="155" w:name="_Toc69742575"/>
      <w:bookmarkStart w:id="156" w:name="_Toc203052298"/>
      <w:bookmarkEnd w:id="151"/>
      <w:bookmarkEnd w:id="152"/>
      <w:bookmarkEnd w:id="153"/>
      <w:bookmarkEnd w:id="154"/>
      <w:bookmarkEnd w:id="155"/>
      <w:r w:rsidRPr="00A7246E">
        <w:t xml:space="preserve">Police Transfer </w:t>
      </w:r>
      <w:r w:rsidR="00562F5D" w:rsidRPr="00A7246E">
        <w:t xml:space="preserve">of </w:t>
      </w:r>
      <w:r w:rsidR="00C031CA" w:rsidRPr="00A7246E">
        <w:t>a Prisoner</w:t>
      </w:r>
      <w:r w:rsidR="00562F5D" w:rsidRPr="00A7246E">
        <w:t xml:space="preserve"> </w:t>
      </w:r>
      <w:r w:rsidRPr="00A7246E">
        <w:t>to Prison</w:t>
      </w:r>
      <w:bookmarkEnd w:id="156"/>
    </w:p>
    <w:p w14:paraId="6BA46C9F" w14:textId="6743F04F" w:rsidR="00A668D5" w:rsidRPr="00A7246E" w:rsidRDefault="00A668D5" w:rsidP="001A740B">
      <w:pPr>
        <w:pStyle w:val="Heading2"/>
        <w:keepNext w:val="0"/>
        <w:keepLines w:val="0"/>
      </w:pPr>
      <w:bookmarkStart w:id="157" w:name="_Toc203052299"/>
      <w:r w:rsidRPr="00A7246E">
        <w:t>Overview</w:t>
      </w:r>
      <w:bookmarkEnd w:id="157"/>
      <w:r w:rsidRPr="00A7246E">
        <w:t xml:space="preserve"> </w:t>
      </w:r>
    </w:p>
    <w:p w14:paraId="43220885" w14:textId="3878CFFD" w:rsidR="00EE6268" w:rsidRPr="00A7246E" w:rsidRDefault="00EE6268" w:rsidP="001A740B">
      <w:pPr>
        <w:pStyle w:val="Heading3"/>
        <w:keepNext w:val="0"/>
        <w:keepLines w:val="0"/>
        <w:rPr>
          <w:lang w:val="en-US"/>
        </w:rPr>
      </w:pPr>
      <w:r w:rsidRPr="00A7246E">
        <w:rPr>
          <w:lang w:val="en-US"/>
        </w:rPr>
        <w:t xml:space="preserve">Where an </w:t>
      </w:r>
      <w:r w:rsidR="00141F51">
        <w:rPr>
          <w:lang w:val="en-US"/>
        </w:rPr>
        <w:t>person</w:t>
      </w:r>
      <w:r w:rsidR="00361A04" w:rsidRPr="00A7246E">
        <w:rPr>
          <w:lang w:val="en-US"/>
        </w:rPr>
        <w:t xml:space="preserve"> </w:t>
      </w:r>
      <w:r w:rsidRPr="00A7246E">
        <w:rPr>
          <w:lang w:val="en-US"/>
        </w:rPr>
        <w:t xml:space="preserve">is arrested and detained with appropriate </w:t>
      </w:r>
      <w:r w:rsidR="00717D4F" w:rsidRPr="00A7246E">
        <w:rPr>
          <w:lang w:val="en-US"/>
        </w:rPr>
        <w:t>documents</w:t>
      </w:r>
      <w:r w:rsidRPr="00A7246E">
        <w:rPr>
          <w:lang w:val="en-US"/>
        </w:rPr>
        <w:t xml:space="preserve"> authorising their imprisonment (see </w:t>
      </w:r>
      <w:hyperlink r:id="rId84" w:history="1">
        <w:r w:rsidR="00361A04" w:rsidRPr="00A7246E">
          <w:rPr>
            <w:rStyle w:val="Hyperlink"/>
            <w:lang w:val="en-US"/>
          </w:rPr>
          <w:t>COPP</w:t>
        </w:r>
        <w:r w:rsidR="00A2461C">
          <w:rPr>
            <w:rStyle w:val="Hyperlink"/>
            <w:lang w:val="en-US"/>
          </w:rPr>
          <w:t xml:space="preserve"> </w:t>
        </w:r>
        <w:r w:rsidR="00361A04" w:rsidRPr="00A7246E">
          <w:rPr>
            <w:rStyle w:val="Hyperlink"/>
            <w:lang w:val="en-US"/>
          </w:rPr>
          <w:t>12.</w:t>
        </w:r>
        <w:r w:rsidR="00963CB9" w:rsidRPr="00A7246E">
          <w:rPr>
            <w:rStyle w:val="Hyperlink"/>
            <w:lang w:val="en-US"/>
          </w:rPr>
          <w:t>7</w:t>
        </w:r>
        <w:r w:rsidR="00A2461C">
          <w:rPr>
            <w:rStyle w:val="Hyperlink"/>
            <w:lang w:val="en-US"/>
          </w:rPr>
          <w:t xml:space="preserve"> </w:t>
        </w:r>
        <w:r w:rsidR="0098217F" w:rsidRPr="00A7246E">
          <w:rPr>
            <w:rStyle w:val="Hyperlink"/>
            <w:lang w:val="en-US"/>
          </w:rPr>
          <w:t>–</w:t>
        </w:r>
        <w:r w:rsidR="00A2461C">
          <w:rPr>
            <w:rStyle w:val="Hyperlink"/>
            <w:lang w:val="en-US"/>
          </w:rPr>
          <w:t xml:space="preserve"> </w:t>
        </w:r>
        <w:r w:rsidRPr="00A7246E">
          <w:rPr>
            <w:rStyle w:val="Hyperlink"/>
            <w:lang w:val="en-US"/>
          </w:rPr>
          <w:t>Warrants</w:t>
        </w:r>
      </w:hyperlink>
      <w:r w:rsidRPr="00A7246E">
        <w:rPr>
          <w:lang w:val="en-US"/>
        </w:rPr>
        <w:t xml:space="preserve"> for details of acceptable documentation), </w:t>
      </w:r>
      <w:r w:rsidR="00361A04" w:rsidRPr="00A7246E">
        <w:rPr>
          <w:lang w:val="en-US"/>
        </w:rPr>
        <w:t xml:space="preserve">the WA </w:t>
      </w:r>
      <w:r w:rsidRPr="00A7246E">
        <w:rPr>
          <w:lang w:val="en-US"/>
        </w:rPr>
        <w:t>Pol</w:t>
      </w:r>
      <w:r w:rsidR="00361A04" w:rsidRPr="00A7246E">
        <w:rPr>
          <w:lang w:val="en-US"/>
        </w:rPr>
        <w:t>ice</w:t>
      </w:r>
      <w:r w:rsidRPr="00A7246E">
        <w:rPr>
          <w:lang w:val="en-US"/>
        </w:rPr>
        <w:t xml:space="preserve"> </w:t>
      </w:r>
      <w:r w:rsidR="000F16B2" w:rsidRPr="00A7246E">
        <w:rPr>
          <w:lang w:val="en-US"/>
        </w:rPr>
        <w:t xml:space="preserve">Force </w:t>
      </w:r>
      <w:r w:rsidRPr="00A7246E">
        <w:rPr>
          <w:lang w:val="en-US"/>
        </w:rPr>
        <w:t xml:space="preserve">may deliver the </w:t>
      </w:r>
      <w:r w:rsidR="00361A04" w:rsidRPr="00A7246E">
        <w:rPr>
          <w:lang w:val="en-US"/>
        </w:rPr>
        <w:t xml:space="preserve">person </w:t>
      </w:r>
      <w:r w:rsidRPr="00A7246E">
        <w:rPr>
          <w:lang w:val="en-US"/>
        </w:rPr>
        <w:t xml:space="preserve">into </w:t>
      </w:r>
      <w:r w:rsidR="008225F8" w:rsidRPr="00A7246E">
        <w:rPr>
          <w:lang w:val="en-US"/>
        </w:rPr>
        <w:t xml:space="preserve">the </w:t>
      </w:r>
      <w:r w:rsidRPr="00A7246E">
        <w:rPr>
          <w:lang w:val="en-US"/>
        </w:rPr>
        <w:t>custody of a prison.</w:t>
      </w:r>
    </w:p>
    <w:p w14:paraId="22DB4E3B" w14:textId="2CE4850E" w:rsidR="00F171C4" w:rsidRPr="00A7246E" w:rsidRDefault="00F171C4" w:rsidP="001A740B">
      <w:pPr>
        <w:pStyle w:val="Heading3"/>
        <w:keepNext w:val="0"/>
        <w:keepLines w:val="0"/>
        <w:rPr>
          <w:lang w:val="en-US"/>
        </w:rPr>
      </w:pPr>
      <w:r w:rsidRPr="00A7246E">
        <w:rPr>
          <w:lang w:val="en-US"/>
        </w:rPr>
        <w:t>Prisoners arriving at a prison are processed through Reception</w:t>
      </w:r>
      <w:r w:rsidR="003A1BDC" w:rsidRPr="00A7246E">
        <w:rPr>
          <w:lang w:val="en-US"/>
        </w:rPr>
        <w:t xml:space="preserve"> in accordance with </w:t>
      </w:r>
      <w:r w:rsidR="00DA4098" w:rsidRPr="00982B00">
        <w:rPr>
          <w:lang w:val="en-US"/>
        </w:rPr>
        <w:t>section 3</w:t>
      </w:r>
      <w:r w:rsidR="003A1BDC" w:rsidRPr="00A7246E">
        <w:rPr>
          <w:lang w:val="en-US"/>
        </w:rPr>
        <w:t xml:space="preserve">. </w:t>
      </w:r>
    </w:p>
    <w:p w14:paraId="5254E315" w14:textId="77777777" w:rsidR="00F15D17" w:rsidRPr="00A7246E" w:rsidRDefault="00F84A39" w:rsidP="001A740B">
      <w:pPr>
        <w:pStyle w:val="Heading3"/>
        <w:keepNext w:val="0"/>
        <w:keepLines w:val="0"/>
        <w:rPr>
          <w:lang w:val="en-US"/>
        </w:rPr>
      </w:pPr>
      <w:r w:rsidRPr="00A7246E">
        <w:rPr>
          <w:lang w:val="en-US"/>
        </w:rPr>
        <w:t>Reception Officers shall ensure the following documents accompan</w:t>
      </w:r>
      <w:r w:rsidR="00FA7F2C" w:rsidRPr="00A7246E">
        <w:rPr>
          <w:lang w:val="en-US"/>
        </w:rPr>
        <w:t>y</w:t>
      </w:r>
      <w:r w:rsidRPr="00A7246E">
        <w:rPr>
          <w:lang w:val="en-US"/>
        </w:rPr>
        <w:t xml:space="preserve"> all prisoner t</w:t>
      </w:r>
      <w:r w:rsidR="006339A3" w:rsidRPr="00A7246E">
        <w:rPr>
          <w:lang w:val="en-US"/>
        </w:rPr>
        <w:t>ransfer</w:t>
      </w:r>
      <w:r w:rsidR="00FA7F2C" w:rsidRPr="00A7246E">
        <w:rPr>
          <w:lang w:val="en-US"/>
        </w:rPr>
        <w:t>s</w:t>
      </w:r>
      <w:r w:rsidR="006339A3" w:rsidRPr="00A7246E">
        <w:rPr>
          <w:lang w:val="en-US"/>
        </w:rPr>
        <w:t xml:space="preserve"> from </w:t>
      </w:r>
      <w:r w:rsidR="000F16B2" w:rsidRPr="00A7246E">
        <w:rPr>
          <w:lang w:val="en-US"/>
        </w:rPr>
        <w:t>WA P</w:t>
      </w:r>
      <w:r w:rsidR="006339A3" w:rsidRPr="00A7246E">
        <w:rPr>
          <w:lang w:val="en-US"/>
        </w:rPr>
        <w:t>olice</w:t>
      </w:r>
      <w:r w:rsidR="000F16B2" w:rsidRPr="00A7246E">
        <w:rPr>
          <w:lang w:val="en-US"/>
        </w:rPr>
        <w:t xml:space="preserve"> Force</w:t>
      </w:r>
      <w:r w:rsidRPr="00A7246E">
        <w:rPr>
          <w:lang w:val="en-US"/>
        </w:rPr>
        <w:t xml:space="preserve"> custody</w:t>
      </w:r>
      <w:r w:rsidR="00F15D17" w:rsidRPr="00A7246E">
        <w:rPr>
          <w:lang w:val="en-US"/>
        </w:rPr>
        <w:t>:</w:t>
      </w:r>
    </w:p>
    <w:p w14:paraId="1D987891" w14:textId="5E58E71A" w:rsidR="00F15D17" w:rsidRPr="00A7246E" w:rsidRDefault="004E3102" w:rsidP="00CE3FBE">
      <w:pPr>
        <w:pStyle w:val="Documentdetails"/>
        <w:numPr>
          <w:ilvl w:val="0"/>
          <w:numId w:val="12"/>
        </w:numPr>
        <w:suppressAutoHyphens/>
        <w:spacing w:before="120" w:after="120"/>
        <w:ind w:left="1276" w:hanging="425"/>
        <w:rPr>
          <w:lang w:val="en-US"/>
        </w:rPr>
      </w:pPr>
      <w:r w:rsidRPr="00A7246E">
        <w:rPr>
          <w:lang w:val="en-US"/>
        </w:rPr>
        <w:t>T</w:t>
      </w:r>
      <w:r w:rsidR="00F15D17" w:rsidRPr="00A7246E">
        <w:rPr>
          <w:lang w:val="en-US"/>
        </w:rPr>
        <w:t>he warrant or order authorising the movement of the prisoner</w:t>
      </w:r>
    </w:p>
    <w:p w14:paraId="7D5627A4" w14:textId="46E5F6B4" w:rsidR="00F84A39" w:rsidRPr="00A7246E" w:rsidRDefault="004E3102" w:rsidP="00CE3FBE">
      <w:pPr>
        <w:pStyle w:val="Documentdetails"/>
        <w:numPr>
          <w:ilvl w:val="0"/>
          <w:numId w:val="12"/>
        </w:numPr>
        <w:suppressAutoHyphens/>
        <w:spacing w:before="120" w:after="120"/>
        <w:ind w:left="1276" w:hanging="425"/>
        <w:rPr>
          <w:lang w:val="en-US"/>
        </w:rPr>
      </w:pPr>
      <w:r w:rsidRPr="00A7246E">
        <w:rPr>
          <w:lang w:val="en-US"/>
        </w:rPr>
        <w:t>R</w:t>
      </w:r>
      <w:r w:rsidR="000F16B2" w:rsidRPr="00A7246E">
        <w:rPr>
          <w:lang w:val="en-US"/>
        </w:rPr>
        <w:t xml:space="preserve">elevant handover documents from Police </w:t>
      </w:r>
      <w:r w:rsidR="00F84A39" w:rsidRPr="00A7246E">
        <w:rPr>
          <w:lang w:val="en-US"/>
        </w:rPr>
        <w:t xml:space="preserve">Officers, such as the Custody Handover Form and </w:t>
      </w:r>
      <w:r w:rsidR="003B5F51" w:rsidRPr="00A7246E">
        <w:rPr>
          <w:lang w:val="en-US"/>
        </w:rPr>
        <w:t xml:space="preserve">Police </w:t>
      </w:r>
      <w:r w:rsidR="00051A30" w:rsidRPr="00A7246E">
        <w:rPr>
          <w:lang w:val="en-US"/>
        </w:rPr>
        <w:t xml:space="preserve">Property </w:t>
      </w:r>
      <w:r w:rsidR="00034F20" w:rsidRPr="00A7246E">
        <w:rPr>
          <w:lang w:val="en-US"/>
        </w:rPr>
        <w:t xml:space="preserve">Receipt </w:t>
      </w:r>
      <w:r w:rsidR="00051A30" w:rsidRPr="00A7246E">
        <w:rPr>
          <w:lang w:val="en-US"/>
        </w:rPr>
        <w:t>Form</w:t>
      </w:r>
      <w:r w:rsidR="00F84A39" w:rsidRPr="00A7246E">
        <w:rPr>
          <w:lang w:val="en-US"/>
        </w:rPr>
        <w:t>.</w:t>
      </w:r>
    </w:p>
    <w:p w14:paraId="2A833018" w14:textId="33D1B198" w:rsidR="008225F8" w:rsidRPr="00A7246E" w:rsidRDefault="0093065F" w:rsidP="001A740B">
      <w:pPr>
        <w:pStyle w:val="Heading3"/>
        <w:keepNext w:val="0"/>
        <w:keepLines w:val="0"/>
      </w:pPr>
      <w:r w:rsidRPr="00A7246E">
        <w:t xml:space="preserve">If </w:t>
      </w:r>
      <w:r w:rsidR="00034F20" w:rsidRPr="00A7246E">
        <w:t>Police Officers</w:t>
      </w:r>
      <w:r w:rsidRPr="00A7246E">
        <w:t xml:space="preserve"> do not have the handover documents, they</w:t>
      </w:r>
      <w:r w:rsidR="00034F20" w:rsidRPr="00A7246E">
        <w:t xml:space="preserve"> should make arrangements to </w:t>
      </w:r>
      <w:r w:rsidRPr="00A7246E">
        <w:t xml:space="preserve">immediately </w:t>
      </w:r>
      <w:r w:rsidR="00034F20" w:rsidRPr="00A7246E">
        <w:t xml:space="preserve">supply the </w:t>
      </w:r>
      <w:r w:rsidR="000B2E41">
        <w:t>documents</w:t>
      </w:r>
      <w:r w:rsidR="000B2E41" w:rsidRPr="00A7246E">
        <w:t xml:space="preserve"> </w:t>
      </w:r>
      <w:r w:rsidR="00034F20" w:rsidRPr="00A7246E">
        <w:t xml:space="preserve">before </w:t>
      </w:r>
      <w:r w:rsidRPr="00A7246E">
        <w:t>l</w:t>
      </w:r>
      <w:r w:rsidR="00034F20" w:rsidRPr="00A7246E">
        <w:t>eav</w:t>
      </w:r>
      <w:r w:rsidRPr="00A7246E">
        <w:t>ing</w:t>
      </w:r>
      <w:r w:rsidR="00034F20" w:rsidRPr="00A7246E">
        <w:t xml:space="preserve"> prison</w:t>
      </w:r>
      <w:r w:rsidRPr="00A7246E">
        <w:t xml:space="preserve"> </w:t>
      </w:r>
      <w:r w:rsidR="002F33C1" w:rsidRPr="00A7246E">
        <w:t>(</w:t>
      </w:r>
      <w:r w:rsidRPr="00A7246E">
        <w:t>via email</w:t>
      </w:r>
      <w:r w:rsidR="002F33C1" w:rsidRPr="00A7246E">
        <w:t>)</w:t>
      </w:r>
      <w:r w:rsidR="00034F20" w:rsidRPr="00A7246E">
        <w:t xml:space="preserve">. </w:t>
      </w:r>
      <w:r w:rsidR="00F108FF" w:rsidRPr="00A7246E">
        <w:t>If handover documentation is not provided,</w:t>
      </w:r>
      <w:r w:rsidR="00034F20" w:rsidRPr="00A7246E">
        <w:t xml:space="preserve"> </w:t>
      </w:r>
      <w:r w:rsidR="00F108FF" w:rsidRPr="00A7246E">
        <w:t xml:space="preserve">a note </w:t>
      </w:r>
      <w:r w:rsidR="00DA4098" w:rsidRPr="00A7246E">
        <w:t xml:space="preserve">shall </w:t>
      </w:r>
      <w:r w:rsidR="00F108FF" w:rsidRPr="00A7246E">
        <w:t>be ente</w:t>
      </w:r>
      <w:r w:rsidR="0008443C" w:rsidRPr="00A7246E">
        <w:t>red on the prisoner’s ‘</w:t>
      </w:r>
      <w:r w:rsidR="00F108FF" w:rsidRPr="00A7246E">
        <w:t>Notes’</w:t>
      </w:r>
      <w:r w:rsidR="0008443C" w:rsidRPr="00A7246E">
        <w:t xml:space="preserve"> </w:t>
      </w:r>
      <w:r w:rsidR="004E3102">
        <w:t>o</w:t>
      </w:r>
      <w:r w:rsidR="0008443C" w:rsidRPr="00A7246E">
        <w:t>n TOMS</w:t>
      </w:r>
      <w:r w:rsidR="00F108FF" w:rsidRPr="00A7246E">
        <w:t xml:space="preserve"> </w:t>
      </w:r>
      <w:r w:rsidR="003B5F51" w:rsidRPr="00A7246E">
        <w:t>specifying the</w:t>
      </w:r>
      <w:r w:rsidR="00F108FF" w:rsidRPr="00A7246E">
        <w:t xml:space="preserve"> documentation was not provided and the Police Officers’ names. </w:t>
      </w:r>
    </w:p>
    <w:p w14:paraId="2611BCF2" w14:textId="1AB4CEA4" w:rsidR="00B82BF8" w:rsidRPr="00381C8C" w:rsidRDefault="002700F1" w:rsidP="00381C8C">
      <w:pPr>
        <w:pStyle w:val="Heading1"/>
      </w:pPr>
      <w:bookmarkStart w:id="158" w:name="_Toc379980031"/>
      <w:bookmarkStart w:id="159" w:name="_Toc379980032"/>
      <w:bookmarkStart w:id="160" w:name="_Toc313434525"/>
      <w:bookmarkStart w:id="161" w:name="_Toc313445278"/>
      <w:bookmarkStart w:id="162" w:name="_Court_Transfers_to"/>
      <w:bookmarkStart w:id="163" w:name="_Custody_Booklets"/>
      <w:bookmarkStart w:id="164" w:name="_Handover_Documentation_Pertaining"/>
      <w:bookmarkStart w:id="165" w:name="_‘Identification_of_Risk_1"/>
      <w:bookmarkStart w:id="166" w:name="_Completion_of_‘Identification_3"/>
      <w:bookmarkStart w:id="167" w:name="_‘Identification_of_Risk"/>
      <w:bookmarkStart w:id="168" w:name="_Completion_of_‘Identification_"/>
      <w:bookmarkStart w:id="169" w:name="_Completion_of_‘Identification"/>
      <w:bookmarkStart w:id="170" w:name="_Toc313445213"/>
      <w:bookmarkStart w:id="171" w:name="_Toc313445214"/>
      <w:bookmarkStart w:id="172" w:name="_Toc313445215"/>
      <w:bookmarkStart w:id="173" w:name="_Toc313445216"/>
      <w:bookmarkStart w:id="174" w:name="_Toc313445217"/>
      <w:bookmarkStart w:id="175" w:name="_Toc313445218"/>
      <w:bookmarkStart w:id="176" w:name="_Toc313445219"/>
      <w:bookmarkStart w:id="177" w:name="_Toc313445220"/>
      <w:bookmarkStart w:id="178" w:name="_Toc313445221"/>
      <w:bookmarkStart w:id="179" w:name="_Toc313445222"/>
      <w:bookmarkStart w:id="180" w:name="_Toc313445223"/>
      <w:bookmarkStart w:id="181" w:name="_Toc313445224"/>
      <w:bookmarkStart w:id="182" w:name="_Toc313445225"/>
      <w:bookmarkStart w:id="183" w:name="_Toc313445226"/>
      <w:bookmarkStart w:id="184" w:name="_Toc313445227"/>
      <w:bookmarkStart w:id="185" w:name="_Toc313445228"/>
      <w:bookmarkStart w:id="186" w:name="_Toc313445229"/>
      <w:bookmarkStart w:id="187" w:name="_Toc313445230"/>
      <w:bookmarkStart w:id="188" w:name="_Toc313445231"/>
      <w:bookmarkStart w:id="189" w:name="_Toc313445232"/>
      <w:bookmarkStart w:id="190" w:name="_Toc313445233"/>
      <w:bookmarkStart w:id="191" w:name="_Toc313445234"/>
      <w:bookmarkStart w:id="192" w:name="_Toc313445235"/>
      <w:bookmarkStart w:id="193" w:name="_Toc313445236"/>
      <w:bookmarkStart w:id="194" w:name="_Toc313445237"/>
      <w:bookmarkStart w:id="195" w:name="_Toc313445238"/>
      <w:bookmarkStart w:id="196" w:name="_Hospital_Orders"/>
      <w:bookmarkStart w:id="197" w:name="_Prisoner_Transfer_To"/>
      <w:bookmarkStart w:id="198" w:name="_Toc379980033"/>
      <w:bookmarkStart w:id="199" w:name="_Toc203052300"/>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381C8C">
        <w:t xml:space="preserve">Prisoner </w:t>
      </w:r>
      <w:r w:rsidR="00B82BF8" w:rsidRPr="00381C8C">
        <w:t>Trans</w:t>
      </w:r>
      <w:r w:rsidRPr="00381C8C">
        <w:t>fer</w:t>
      </w:r>
      <w:r w:rsidR="00B82BF8" w:rsidRPr="00381C8C">
        <w:t xml:space="preserve"> </w:t>
      </w:r>
      <w:r w:rsidR="00991CB2" w:rsidRPr="00381C8C">
        <w:t>T</w:t>
      </w:r>
      <w:r w:rsidR="00B82BF8" w:rsidRPr="00381C8C">
        <w:t>o/</w:t>
      </w:r>
      <w:r w:rsidR="00991CB2" w:rsidRPr="00381C8C">
        <w:t>F</w:t>
      </w:r>
      <w:r w:rsidR="00B82BF8" w:rsidRPr="00381C8C">
        <w:t xml:space="preserve">rom </w:t>
      </w:r>
      <w:r w:rsidR="00991CB2" w:rsidRPr="00381C8C">
        <w:t>M</w:t>
      </w:r>
      <w:r w:rsidR="00B82BF8" w:rsidRPr="00381C8C">
        <w:t xml:space="preserve">edical </w:t>
      </w:r>
      <w:r w:rsidR="00991CB2" w:rsidRPr="00381C8C">
        <w:t>A</w:t>
      </w:r>
      <w:r w:rsidR="00B82BF8" w:rsidRPr="00381C8C">
        <w:t xml:space="preserve">ppointments or </w:t>
      </w:r>
      <w:r w:rsidR="00991CB2" w:rsidRPr="00381C8C">
        <w:t>H</w:t>
      </w:r>
      <w:r w:rsidR="00B82BF8" w:rsidRPr="00381C8C">
        <w:t xml:space="preserve">ospital </w:t>
      </w:r>
      <w:r w:rsidR="00991CB2" w:rsidRPr="00381C8C">
        <w:t>A</w:t>
      </w:r>
      <w:r w:rsidR="00B82BF8" w:rsidRPr="00381C8C">
        <w:t>dmissions</w:t>
      </w:r>
      <w:bookmarkEnd w:id="198"/>
      <w:bookmarkEnd w:id="199"/>
    </w:p>
    <w:p w14:paraId="118A5D3E" w14:textId="52D5B598" w:rsidR="00122217" w:rsidRPr="00A7246E" w:rsidRDefault="00122217" w:rsidP="001A740B">
      <w:pPr>
        <w:pStyle w:val="Heading2"/>
        <w:keepNext w:val="0"/>
        <w:keepLines w:val="0"/>
        <w:rPr>
          <w:lang w:val="en-US"/>
        </w:rPr>
      </w:pPr>
      <w:bookmarkStart w:id="200" w:name="_Toc203052301"/>
      <w:r w:rsidRPr="00A7246E">
        <w:rPr>
          <w:lang w:val="en-US"/>
        </w:rPr>
        <w:t>Overview</w:t>
      </w:r>
      <w:bookmarkEnd w:id="200"/>
      <w:r w:rsidR="002700F1" w:rsidRPr="00A7246E">
        <w:rPr>
          <w:lang w:val="en-US"/>
        </w:rPr>
        <w:t xml:space="preserve"> </w:t>
      </w:r>
    </w:p>
    <w:p w14:paraId="494D49FB" w14:textId="0C21A28C" w:rsidR="00615195" w:rsidRPr="00A7246E" w:rsidRDefault="00122217" w:rsidP="001A740B">
      <w:pPr>
        <w:pStyle w:val="Heading3"/>
        <w:keepNext w:val="0"/>
        <w:keepLines w:val="0"/>
        <w:rPr>
          <w:lang w:val="en-US"/>
        </w:rPr>
      </w:pPr>
      <w:bookmarkStart w:id="201" w:name="_For_medical_related"/>
      <w:bookmarkEnd w:id="201"/>
      <w:r w:rsidRPr="00A7246E">
        <w:rPr>
          <w:lang w:val="en-US"/>
        </w:rPr>
        <w:t>For medical related transports the following items are required to accompany the prisoner:</w:t>
      </w:r>
    </w:p>
    <w:p w14:paraId="07A4FEAC" w14:textId="77777777" w:rsidR="00122217" w:rsidRPr="00A7246E" w:rsidRDefault="00122217" w:rsidP="00CE3FBE">
      <w:pPr>
        <w:pStyle w:val="Documentdetails"/>
        <w:numPr>
          <w:ilvl w:val="0"/>
          <w:numId w:val="15"/>
        </w:numPr>
        <w:tabs>
          <w:tab w:val="clear" w:pos="720"/>
          <w:tab w:val="num" w:pos="1276"/>
        </w:tabs>
        <w:suppressAutoHyphens/>
        <w:spacing w:before="120" w:after="120"/>
        <w:ind w:left="1276" w:hanging="425"/>
        <w:rPr>
          <w:lang w:val="en-US"/>
        </w:rPr>
      </w:pPr>
      <w:r w:rsidRPr="00A7246E">
        <w:t>OMI sheet</w:t>
      </w:r>
    </w:p>
    <w:p w14:paraId="5FCAC282" w14:textId="3CA5930B" w:rsidR="00122217" w:rsidRPr="00A7246E" w:rsidRDefault="00660BCF" w:rsidP="00CE3FBE">
      <w:pPr>
        <w:pStyle w:val="Documentdetails"/>
        <w:numPr>
          <w:ilvl w:val="0"/>
          <w:numId w:val="15"/>
        </w:numPr>
        <w:tabs>
          <w:tab w:val="clear" w:pos="720"/>
          <w:tab w:val="num" w:pos="1276"/>
        </w:tabs>
        <w:suppressAutoHyphens/>
        <w:spacing w:before="120" w:after="120"/>
        <w:ind w:left="1276" w:hanging="425"/>
        <w:rPr>
          <w:lang w:val="en-US"/>
        </w:rPr>
      </w:pPr>
      <w:r w:rsidRPr="00A7246E">
        <w:t>Observation and Interaction – Offender In Transit sheet</w:t>
      </w:r>
      <w:r w:rsidR="00CE3FBE">
        <w:t>, i</w:t>
      </w:r>
      <w:r w:rsidR="00CE3FBE" w:rsidRPr="00A7246E">
        <w:t>f the prisoner has an active ARMS or SAMS aler</w:t>
      </w:r>
      <w:r w:rsidR="00CE3FBE">
        <w:t>t</w:t>
      </w:r>
      <w:r w:rsidRPr="00A7246E">
        <w:t xml:space="preserve">. </w:t>
      </w:r>
    </w:p>
    <w:p w14:paraId="07F14638" w14:textId="48AB2BDC" w:rsidR="008E5021" w:rsidRPr="00A7246E" w:rsidRDefault="00615195" w:rsidP="001A740B">
      <w:pPr>
        <w:pStyle w:val="Heading3"/>
        <w:keepNext w:val="0"/>
        <w:keepLines w:val="0"/>
        <w:rPr>
          <w:lang w:val="en-US"/>
        </w:rPr>
      </w:pPr>
      <w:r w:rsidRPr="00A7246E">
        <w:rPr>
          <w:lang w:val="en-US"/>
        </w:rPr>
        <w:t xml:space="preserve">If there is a medical emergency in which a prisoner is required to be urgently transported to a hospital or medical facility, for treatment of a life threatening illness or injury, the </w:t>
      </w:r>
      <w:r w:rsidR="0004224B">
        <w:rPr>
          <w:lang w:val="en-US"/>
        </w:rPr>
        <w:t>p</w:t>
      </w:r>
      <w:r w:rsidRPr="00A7246E">
        <w:rPr>
          <w:lang w:val="en-US"/>
        </w:rPr>
        <w:t>risoner’</w:t>
      </w:r>
      <w:r w:rsidR="008E5021" w:rsidRPr="00A7246E">
        <w:rPr>
          <w:lang w:val="en-US"/>
        </w:rPr>
        <w:t xml:space="preserve">s </w:t>
      </w:r>
      <w:r w:rsidR="007105C9">
        <w:rPr>
          <w:lang w:val="en-US"/>
        </w:rPr>
        <w:t>N</w:t>
      </w:r>
      <w:r w:rsidR="008E5021" w:rsidRPr="00A7246E">
        <w:rPr>
          <w:lang w:val="en-US"/>
        </w:rPr>
        <w:t xml:space="preserve">ext of </w:t>
      </w:r>
      <w:r w:rsidR="007105C9">
        <w:rPr>
          <w:lang w:val="en-US"/>
        </w:rPr>
        <w:t>K</w:t>
      </w:r>
      <w:r w:rsidR="008E5021" w:rsidRPr="00A7246E">
        <w:rPr>
          <w:lang w:val="en-US"/>
        </w:rPr>
        <w:t>in shall be notified</w:t>
      </w:r>
      <w:r w:rsidRPr="00A7246E">
        <w:rPr>
          <w:lang w:val="en-US"/>
        </w:rPr>
        <w:t xml:space="preserve"> in accordance with </w:t>
      </w:r>
      <w:hyperlink r:id="rId85" w:history="1">
        <w:r w:rsidRPr="00A7246E">
          <w:rPr>
            <w:rStyle w:val="Hyperlink"/>
            <w:lang w:val="en-US"/>
          </w:rPr>
          <w:t>COPP 6.1 –</w:t>
        </w:r>
        <w:r w:rsidR="008E5021" w:rsidRPr="00A7246E">
          <w:rPr>
            <w:rStyle w:val="Hyperlink"/>
            <w:lang w:val="en-US"/>
          </w:rPr>
          <w:t xml:space="preserve"> Prisoner Access to Health Care</w:t>
        </w:r>
      </w:hyperlink>
      <w:r w:rsidR="005D5CC7">
        <w:rPr>
          <w:lang w:val="en-US"/>
        </w:rPr>
        <w:t xml:space="preserve"> and</w:t>
      </w:r>
      <w:r w:rsidRPr="00A7246E">
        <w:rPr>
          <w:lang w:val="en-US"/>
        </w:rPr>
        <w:t xml:space="preserve"> </w:t>
      </w:r>
      <w:hyperlink r:id="rId86" w:history="1">
        <w:r w:rsidR="008E5021" w:rsidRPr="00A7246E">
          <w:rPr>
            <w:rStyle w:val="Hyperlink"/>
            <w:lang w:val="en-US"/>
          </w:rPr>
          <w:t>COPP 12.2 – Coordination of Escorts</w:t>
        </w:r>
      </w:hyperlink>
      <w:r w:rsidR="005D5CC7" w:rsidRPr="00AE531A">
        <w:t>.</w:t>
      </w:r>
    </w:p>
    <w:p w14:paraId="4AFFD24D" w14:textId="7816CEAE" w:rsidR="00BC2465" w:rsidRPr="00A7246E" w:rsidRDefault="00202582" w:rsidP="001A740B">
      <w:pPr>
        <w:pStyle w:val="Heading2"/>
        <w:keepNext w:val="0"/>
        <w:keepLines w:val="0"/>
      </w:pPr>
      <w:bookmarkStart w:id="202" w:name="_Toc203052302"/>
      <w:r w:rsidRPr="00A7246E">
        <w:t>Prisoner transfer to medical appointments or hospital admissions</w:t>
      </w:r>
      <w:bookmarkEnd w:id="202"/>
    </w:p>
    <w:p w14:paraId="5333A68B" w14:textId="0CA0EAAE" w:rsidR="00FD71F7" w:rsidRPr="00A7246E" w:rsidRDefault="00FD71F7" w:rsidP="001A740B">
      <w:pPr>
        <w:pStyle w:val="Heading3"/>
        <w:keepNext w:val="0"/>
        <w:keepLines w:val="0"/>
        <w:rPr>
          <w:lang w:val="en-US"/>
        </w:rPr>
      </w:pPr>
      <w:r w:rsidRPr="00A7246E">
        <w:rPr>
          <w:lang w:val="en-US"/>
        </w:rPr>
        <w:t xml:space="preserve">Prisoners departing a prison </w:t>
      </w:r>
      <w:r w:rsidR="00CC458A" w:rsidRPr="00A7246E">
        <w:rPr>
          <w:lang w:val="en-US"/>
        </w:rPr>
        <w:t>for</w:t>
      </w:r>
      <w:r w:rsidR="00557EA5">
        <w:rPr>
          <w:lang w:val="en-US"/>
        </w:rPr>
        <w:t xml:space="preserve"> a</w:t>
      </w:r>
      <w:r w:rsidR="00CC458A" w:rsidRPr="00A7246E">
        <w:rPr>
          <w:lang w:val="en-US"/>
        </w:rPr>
        <w:t xml:space="preserve"> medical appointment or hospital admission </w:t>
      </w:r>
      <w:r w:rsidRPr="00A7246E">
        <w:rPr>
          <w:lang w:val="en-US"/>
        </w:rPr>
        <w:t xml:space="preserve">are processed through Reception </w:t>
      </w:r>
      <w:r w:rsidR="00954CA1" w:rsidRPr="00A7246E">
        <w:rPr>
          <w:lang w:val="en-US"/>
        </w:rPr>
        <w:t xml:space="preserve">in accordance with </w:t>
      </w:r>
      <w:r w:rsidR="00DA4098" w:rsidRPr="00982B00">
        <w:rPr>
          <w:lang w:val="en-US"/>
        </w:rPr>
        <w:t>section 6</w:t>
      </w:r>
      <w:r w:rsidRPr="00A7246E">
        <w:rPr>
          <w:lang w:val="en-US"/>
        </w:rPr>
        <w:t>.</w:t>
      </w:r>
      <w:r w:rsidR="00954CA1" w:rsidRPr="00A7246E">
        <w:rPr>
          <w:lang w:val="en-US"/>
        </w:rPr>
        <w:t xml:space="preserve"> </w:t>
      </w:r>
      <w:r w:rsidR="00C36B5B" w:rsidRPr="00A7246E">
        <w:rPr>
          <w:lang w:val="en-US"/>
        </w:rPr>
        <w:t xml:space="preserve"> </w:t>
      </w:r>
    </w:p>
    <w:p w14:paraId="430247C3" w14:textId="4B28542A" w:rsidR="00BD0A37" w:rsidRPr="00A7246E" w:rsidRDefault="00B82BF8" w:rsidP="001A740B">
      <w:pPr>
        <w:pStyle w:val="Heading3"/>
        <w:keepNext w:val="0"/>
        <w:keepLines w:val="0"/>
      </w:pPr>
      <w:r w:rsidRPr="00A7246E">
        <w:t xml:space="preserve">Reception </w:t>
      </w:r>
      <w:r w:rsidR="00634A04" w:rsidRPr="00A7246E">
        <w:t>O</w:t>
      </w:r>
      <w:r w:rsidRPr="00A7246E">
        <w:t xml:space="preserve">fficers shall gather the </w:t>
      </w:r>
      <w:r w:rsidR="008A2BEC" w:rsidRPr="00A7246E">
        <w:t>items</w:t>
      </w:r>
      <w:r w:rsidR="00050C47" w:rsidRPr="00A7246E">
        <w:t xml:space="preserve"> required for the transport, including those listed</w:t>
      </w:r>
      <w:r w:rsidR="008A2BEC" w:rsidRPr="00A7246E">
        <w:t xml:space="preserve"> in </w:t>
      </w:r>
      <w:r w:rsidR="00FC7F3B" w:rsidRPr="00F23DC2">
        <w:t>section 10.1.1</w:t>
      </w:r>
      <w:r w:rsidR="008A2BEC" w:rsidRPr="00A7246E">
        <w:t xml:space="preserve"> and the </w:t>
      </w:r>
      <w:r w:rsidR="00345B83" w:rsidRPr="00A7246E">
        <w:t>M</w:t>
      </w:r>
      <w:r w:rsidRPr="00A7246E">
        <w:t>edical Ap</w:t>
      </w:r>
      <w:r w:rsidR="00345B83" w:rsidRPr="00A7246E">
        <w:t>pointment Advice signed by the S</w:t>
      </w:r>
      <w:r w:rsidR="008A2BEC" w:rsidRPr="00A7246E">
        <w:t>uperintendent.</w:t>
      </w:r>
    </w:p>
    <w:p w14:paraId="4987E612" w14:textId="4372F9CF" w:rsidR="00BD0A37" w:rsidRPr="00A7246E" w:rsidRDefault="00B82BF8" w:rsidP="001A740B">
      <w:pPr>
        <w:pStyle w:val="Heading3"/>
        <w:keepNext w:val="0"/>
        <w:keepLines w:val="0"/>
      </w:pPr>
      <w:r w:rsidRPr="00A7246E">
        <w:lastRenderedPageBreak/>
        <w:t xml:space="preserve">Prisoners </w:t>
      </w:r>
      <w:r w:rsidR="00BF66F6" w:rsidRPr="00A7246E">
        <w:t>shall</w:t>
      </w:r>
      <w:r w:rsidRPr="00A7246E">
        <w:t xml:space="preserve"> wear prison issue clothing to all </w:t>
      </w:r>
      <w:r w:rsidR="00BF66F6" w:rsidRPr="00A7246E">
        <w:t xml:space="preserve">external medical appointments </w:t>
      </w:r>
      <w:r w:rsidRPr="00A7246E">
        <w:t xml:space="preserve">or hospital admissions. </w:t>
      </w:r>
    </w:p>
    <w:p w14:paraId="7D5D47EE" w14:textId="48DB054E" w:rsidR="00BD4FF4" w:rsidRPr="00A7246E" w:rsidRDefault="00BD4FF4" w:rsidP="001A740B">
      <w:pPr>
        <w:pStyle w:val="Heading3"/>
        <w:keepNext w:val="0"/>
        <w:keepLines w:val="0"/>
      </w:pPr>
      <w:r w:rsidRPr="00A7246E">
        <w:t>Management of prisoner property</w:t>
      </w:r>
      <w:r w:rsidR="00E904F4" w:rsidRPr="00A7246E">
        <w:t xml:space="preserve"> in regard</w:t>
      </w:r>
      <w:r w:rsidR="00BD5D48" w:rsidRPr="00A7246E">
        <w:t xml:space="preserve"> to a prisoner’s admission to </w:t>
      </w:r>
      <w:r w:rsidR="0006272D">
        <w:t xml:space="preserve">the Frankland Centre </w:t>
      </w:r>
      <w:r w:rsidR="00E122D1" w:rsidRPr="00A7246E">
        <w:t xml:space="preserve">shall be in accordance with </w:t>
      </w:r>
      <w:hyperlink r:id="rId87" w:history="1">
        <w:r w:rsidR="00E122D1" w:rsidRPr="00A7246E">
          <w:rPr>
            <w:rStyle w:val="Hyperlink"/>
          </w:rPr>
          <w:t>COPP 3.1 –</w:t>
        </w:r>
        <w:r w:rsidR="00DA4098" w:rsidRPr="00A7246E">
          <w:rPr>
            <w:rStyle w:val="Hyperlink"/>
          </w:rPr>
          <w:t xml:space="preserve"> </w:t>
        </w:r>
        <w:r w:rsidR="00E122D1" w:rsidRPr="00A7246E">
          <w:rPr>
            <w:rStyle w:val="Hyperlink"/>
          </w:rPr>
          <w:t>Managing Prisoner Property</w:t>
        </w:r>
        <w:r w:rsidR="00E122D1" w:rsidRPr="004E3102">
          <w:rPr>
            <w:rStyle w:val="Hyperlink"/>
            <w:color w:val="auto"/>
            <w:u w:val="none"/>
          </w:rPr>
          <w:t>.</w:t>
        </w:r>
      </w:hyperlink>
    </w:p>
    <w:p w14:paraId="187FBCFF" w14:textId="77777777" w:rsidR="00E4681A" w:rsidRPr="00A7246E" w:rsidRDefault="00E4681A" w:rsidP="001A740B">
      <w:pPr>
        <w:pStyle w:val="Heading2"/>
        <w:keepNext w:val="0"/>
        <w:keepLines w:val="0"/>
      </w:pPr>
      <w:bookmarkStart w:id="203" w:name="_Toc203052303"/>
      <w:r w:rsidRPr="00A7246E">
        <w:t>Refusal to attend an external medical appointment at Reception</w:t>
      </w:r>
      <w:bookmarkEnd w:id="203"/>
    </w:p>
    <w:p w14:paraId="1B3BACB2" w14:textId="2CC902C1" w:rsidR="001526AC" w:rsidRPr="00A7246E" w:rsidRDefault="00357B09" w:rsidP="001A740B">
      <w:pPr>
        <w:pStyle w:val="Heading3"/>
        <w:keepNext w:val="0"/>
        <w:keepLines w:val="0"/>
        <w:rPr>
          <w:rFonts w:eastAsia="Times New Roman"/>
        </w:rPr>
      </w:pPr>
      <w:r w:rsidRPr="00A7246E">
        <w:t xml:space="preserve">If </w:t>
      </w:r>
      <w:r w:rsidR="00B82BF8" w:rsidRPr="00A7246E">
        <w:t>a prisoner refuses to attend an external medi</w:t>
      </w:r>
      <w:r w:rsidR="004F34D4" w:rsidRPr="00A7246E">
        <w:t>cal appointment, Rece</w:t>
      </w:r>
      <w:r w:rsidR="00B82BF8" w:rsidRPr="00A7246E">
        <w:t xml:space="preserve">ption </w:t>
      </w:r>
      <w:r w:rsidR="005926A1" w:rsidRPr="00A7246E">
        <w:t>O</w:t>
      </w:r>
      <w:r w:rsidR="00B82BF8" w:rsidRPr="00A7246E">
        <w:t>fficer</w:t>
      </w:r>
      <w:r w:rsidR="004F34D4" w:rsidRPr="00A7246E">
        <w:t>s shall</w:t>
      </w:r>
      <w:r w:rsidR="001526AC" w:rsidRPr="00A7246E">
        <w:t>:</w:t>
      </w:r>
    </w:p>
    <w:p w14:paraId="3B861F4E" w14:textId="2F63BD87" w:rsidR="007473EA" w:rsidRDefault="004E3102" w:rsidP="00CE3FBE">
      <w:pPr>
        <w:pStyle w:val="Documentdetails"/>
        <w:numPr>
          <w:ilvl w:val="0"/>
          <w:numId w:val="20"/>
        </w:numPr>
        <w:tabs>
          <w:tab w:val="clear" w:pos="720"/>
          <w:tab w:val="num" w:pos="1276"/>
        </w:tabs>
        <w:suppressAutoHyphens/>
        <w:spacing w:before="120" w:after="120"/>
        <w:ind w:left="1276" w:hanging="425"/>
        <w:jc w:val="both"/>
      </w:pPr>
      <w:r w:rsidRPr="00A7246E">
        <w:t>A</w:t>
      </w:r>
      <w:r w:rsidR="004F34D4" w:rsidRPr="00A7246E">
        <w:t>dvise Health Services as soon as practicable</w:t>
      </w:r>
    </w:p>
    <w:p w14:paraId="1DE68210" w14:textId="3B7E29AE" w:rsidR="0004224B" w:rsidRPr="0004224B" w:rsidRDefault="004E3102" w:rsidP="00CE3FBE">
      <w:pPr>
        <w:pStyle w:val="Documentdetails"/>
        <w:numPr>
          <w:ilvl w:val="0"/>
          <w:numId w:val="20"/>
        </w:numPr>
        <w:tabs>
          <w:tab w:val="clear" w:pos="720"/>
          <w:tab w:val="num" w:pos="1276"/>
        </w:tabs>
        <w:suppressAutoHyphens/>
        <w:spacing w:before="120" w:after="120"/>
        <w:ind w:left="1276" w:hanging="425"/>
        <w:jc w:val="both"/>
      </w:pPr>
      <w:r w:rsidRPr="0004224B">
        <w:t>E</w:t>
      </w:r>
      <w:r w:rsidR="0004224B" w:rsidRPr="0004224B">
        <w:t>ncourage the prisoner to attend the appointment, in conjunction with Health Services where practicable</w:t>
      </w:r>
      <w:r>
        <w:t>.</w:t>
      </w:r>
    </w:p>
    <w:p w14:paraId="77824AB7" w14:textId="201A2D8E" w:rsidR="00B82BF8" w:rsidRPr="00A7246E" w:rsidRDefault="00BE223F" w:rsidP="001A740B">
      <w:pPr>
        <w:pStyle w:val="Heading3"/>
        <w:keepNext w:val="0"/>
        <w:keepLines w:val="0"/>
        <w:rPr>
          <w:rFonts w:eastAsia="Times New Roman"/>
        </w:rPr>
      </w:pPr>
      <w:r w:rsidRPr="00A7246E">
        <w:t xml:space="preserve">Health Services staff will contact </w:t>
      </w:r>
      <w:r w:rsidR="007E66AC" w:rsidRPr="00A7246E">
        <w:t>M</w:t>
      </w:r>
      <w:r w:rsidRPr="00A7246E">
        <w:rPr>
          <w:rFonts w:eastAsia="Times New Roman"/>
        </w:rPr>
        <w:t>edical booking</w:t>
      </w:r>
      <w:r w:rsidR="007E66AC" w:rsidRPr="00A7246E">
        <w:rPr>
          <w:rFonts w:eastAsia="Times New Roman"/>
        </w:rPr>
        <w:t>s</w:t>
      </w:r>
      <w:r w:rsidRPr="00A7246E">
        <w:rPr>
          <w:rFonts w:eastAsia="Times New Roman"/>
        </w:rPr>
        <w:t xml:space="preserve"> to advise the hospital to cancel the appointment</w:t>
      </w:r>
      <w:r w:rsidR="00E009DE" w:rsidRPr="00A7246E">
        <w:rPr>
          <w:rFonts w:eastAsia="Times New Roman"/>
        </w:rPr>
        <w:t xml:space="preserve"> and </w:t>
      </w:r>
      <w:r w:rsidR="00E009DE" w:rsidRPr="00A7246E">
        <w:t xml:space="preserve">ensure the </w:t>
      </w:r>
      <w:r w:rsidR="00E009DE" w:rsidRPr="005758F3">
        <w:t>Refusal to Attend a Medical Appointment</w:t>
      </w:r>
      <w:r w:rsidR="00E009DE" w:rsidRPr="00A7246E">
        <w:t xml:space="preserve"> form is completed</w:t>
      </w:r>
      <w:r w:rsidR="00F46A7D" w:rsidRPr="00A7246E">
        <w:t xml:space="preserve"> (via ECHO)</w:t>
      </w:r>
      <w:r w:rsidR="00A655D8" w:rsidRPr="00A7246E">
        <w:t xml:space="preserve">. </w:t>
      </w:r>
    </w:p>
    <w:p w14:paraId="19569B2A" w14:textId="2510008B" w:rsidR="00202582" w:rsidRPr="00A7246E" w:rsidRDefault="00202582" w:rsidP="00947D7B">
      <w:pPr>
        <w:pStyle w:val="Heading2"/>
      </w:pPr>
      <w:bookmarkStart w:id="204" w:name="_Toc203052304"/>
      <w:r w:rsidRPr="00A7246E">
        <w:t>Prisoner re</w:t>
      </w:r>
      <w:r w:rsidR="000E40DD" w:rsidRPr="00A7246E">
        <w:t>turn from a medical appointment</w:t>
      </w:r>
      <w:r w:rsidRPr="00A7246E">
        <w:t xml:space="preserve"> or hospital admission</w:t>
      </w:r>
      <w:bookmarkEnd w:id="204"/>
    </w:p>
    <w:p w14:paraId="334B32A7" w14:textId="7DCF5C7F" w:rsidR="00917B4B" w:rsidRPr="00A7246E" w:rsidRDefault="005D156B" w:rsidP="00947D7B">
      <w:pPr>
        <w:pStyle w:val="Heading3"/>
        <w:rPr>
          <w:lang w:val="en-US"/>
        </w:rPr>
      </w:pPr>
      <w:r w:rsidRPr="00A7246E">
        <w:rPr>
          <w:lang w:val="en-US"/>
        </w:rPr>
        <w:t xml:space="preserve">Prisoners </w:t>
      </w:r>
      <w:r w:rsidR="0004224B">
        <w:rPr>
          <w:lang w:val="en-US"/>
        </w:rPr>
        <w:t>returning to</w:t>
      </w:r>
      <w:r w:rsidR="00A36875" w:rsidRPr="00A7246E">
        <w:rPr>
          <w:lang w:val="en-US"/>
        </w:rPr>
        <w:t xml:space="preserve"> </w:t>
      </w:r>
      <w:r w:rsidRPr="00A7246E">
        <w:rPr>
          <w:lang w:val="en-US"/>
        </w:rPr>
        <w:t>a prison</w:t>
      </w:r>
      <w:r w:rsidR="00932719" w:rsidRPr="00A7246E">
        <w:rPr>
          <w:lang w:val="en-US"/>
        </w:rPr>
        <w:t xml:space="preserve"> from a medical appointment or hospital discharge</w:t>
      </w:r>
      <w:r w:rsidRPr="00A7246E">
        <w:rPr>
          <w:lang w:val="en-US"/>
        </w:rPr>
        <w:t xml:space="preserve"> are processed through Reception</w:t>
      </w:r>
      <w:r w:rsidR="00ED3D9A" w:rsidRPr="00A7246E">
        <w:rPr>
          <w:lang w:val="en-US"/>
        </w:rPr>
        <w:t xml:space="preserve"> in accordance with </w:t>
      </w:r>
      <w:r w:rsidR="00DA4098" w:rsidRPr="00982B00">
        <w:rPr>
          <w:lang w:val="en-US"/>
        </w:rPr>
        <w:t>section 3</w:t>
      </w:r>
      <w:r w:rsidRPr="00A7246E">
        <w:rPr>
          <w:lang w:val="en-US"/>
        </w:rPr>
        <w:t>.</w:t>
      </w:r>
      <w:r w:rsidR="00ED3D9A" w:rsidRPr="00A7246E">
        <w:rPr>
          <w:lang w:val="en-US"/>
        </w:rPr>
        <w:t xml:space="preserve"> </w:t>
      </w:r>
    </w:p>
    <w:p w14:paraId="74CBAAC3" w14:textId="081F9B8D" w:rsidR="00E05FEA" w:rsidRPr="00A7246E" w:rsidRDefault="006167E6" w:rsidP="001A740B">
      <w:pPr>
        <w:pStyle w:val="Heading3"/>
        <w:keepNext w:val="0"/>
        <w:keepLines w:val="0"/>
      </w:pPr>
      <w:r w:rsidRPr="00A7246E">
        <w:t>Reception Officers shall ensure any medication, medical supplies and medical documents/information are handed over</w:t>
      </w:r>
      <w:r w:rsidR="007A1FD4" w:rsidRPr="00A7246E">
        <w:t xml:space="preserve"> by </w:t>
      </w:r>
      <w:r w:rsidR="00280B45" w:rsidRPr="00A7246E">
        <w:t xml:space="preserve">the Escort </w:t>
      </w:r>
      <w:r w:rsidR="007A1FD4" w:rsidRPr="00A7246E">
        <w:t>Officers</w:t>
      </w:r>
      <w:r w:rsidRPr="00A7246E">
        <w:t>.</w:t>
      </w:r>
    </w:p>
    <w:p w14:paraId="3EB8C5E8" w14:textId="6265E7A2" w:rsidR="00BD5D48" w:rsidRPr="00A7246E" w:rsidRDefault="00084DE9" w:rsidP="001A740B">
      <w:pPr>
        <w:pStyle w:val="Heading3"/>
        <w:keepNext w:val="0"/>
        <w:keepLines w:val="0"/>
      </w:pPr>
      <w:r w:rsidRPr="00A7246E">
        <w:t>At no time may any staff member</w:t>
      </w:r>
      <w:r w:rsidR="0004224B">
        <w:t>,</w:t>
      </w:r>
      <w:r w:rsidR="0004224B" w:rsidRPr="0004224B">
        <w:t xml:space="preserve"> </w:t>
      </w:r>
      <w:r w:rsidR="0004224B" w:rsidRPr="00A7246E">
        <w:t>other than a Health Services clinician</w:t>
      </w:r>
      <w:r w:rsidR="0004224B">
        <w:t>,</w:t>
      </w:r>
      <w:r w:rsidR="002872F7" w:rsidRPr="00A7246E">
        <w:t xml:space="preserve"> </w:t>
      </w:r>
      <w:r w:rsidRPr="00A7246E">
        <w:t xml:space="preserve">open or read a prisoner’s medical </w:t>
      </w:r>
      <w:r w:rsidR="006144CB" w:rsidRPr="00A7246E">
        <w:rPr>
          <w:lang w:val="en-US"/>
        </w:rPr>
        <w:t>documents</w:t>
      </w:r>
      <w:r w:rsidR="006144CB">
        <w:rPr>
          <w:lang w:val="en-US"/>
        </w:rPr>
        <w:t>.</w:t>
      </w:r>
    </w:p>
    <w:p w14:paraId="372648E4" w14:textId="62FF9CD9" w:rsidR="00BD5D48" w:rsidRPr="00A7246E" w:rsidRDefault="00BD5D48" w:rsidP="001A740B">
      <w:pPr>
        <w:pStyle w:val="Heading3"/>
        <w:keepNext w:val="0"/>
        <w:keepLines w:val="0"/>
      </w:pPr>
      <w:r w:rsidRPr="00A7246E">
        <w:t>Reception Officers shall</w:t>
      </w:r>
      <w:r w:rsidR="00A357F8" w:rsidRPr="00A7246E">
        <w:t xml:space="preserve"> forward</w:t>
      </w:r>
      <w:r w:rsidRPr="00A7246E">
        <w:t xml:space="preserve"> </w:t>
      </w:r>
      <w:r w:rsidR="0085443B" w:rsidRPr="00A7246E">
        <w:t xml:space="preserve">all </w:t>
      </w:r>
      <w:r w:rsidRPr="00A7246E">
        <w:t>medication</w:t>
      </w:r>
      <w:r w:rsidR="0085443B" w:rsidRPr="00A7246E">
        <w:t>, scripts or care plans</w:t>
      </w:r>
      <w:r w:rsidR="002872F7" w:rsidRPr="00A7246E">
        <w:t xml:space="preserve"> </w:t>
      </w:r>
      <w:r w:rsidR="00A357F8" w:rsidRPr="00A7246E">
        <w:t>accompanying the prison</w:t>
      </w:r>
      <w:r w:rsidR="00F46A7D" w:rsidRPr="00A7246E">
        <w:t>er</w:t>
      </w:r>
      <w:r w:rsidR="00A357F8" w:rsidRPr="00A7246E">
        <w:t xml:space="preserve">, </w:t>
      </w:r>
      <w:r w:rsidRPr="00A7246E">
        <w:t xml:space="preserve">to the </w:t>
      </w:r>
      <w:r w:rsidR="00557EA5">
        <w:t>M</w:t>
      </w:r>
      <w:r w:rsidRPr="00A7246E">
        <w:t xml:space="preserve">edical </w:t>
      </w:r>
      <w:r w:rsidR="00557EA5">
        <w:t>C</w:t>
      </w:r>
      <w:r w:rsidRPr="00A7246E">
        <w:t>entre</w:t>
      </w:r>
      <w:r w:rsidR="00A357F8" w:rsidRPr="00A7246E">
        <w:t xml:space="preserve"> for Health Services staff to </w:t>
      </w:r>
      <w:r w:rsidR="00F46A7D" w:rsidRPr="00A7246E">
        <w:t>enter</w:t>
      </w:r>
      <w:r w:rsidR="00A357F8" w:rsidRPr="00A7246E">
        <w:t xml:space="preserve"> into </w:t>
      </w:r>
      <w:r w:rsidR="00F46A7D" w:rsidRPr="00A7246E">
        <w:t>ECHO</w:t>
      </w:r>
      <w:r w:rsidR="0085443B" w:rsidRPr="00A7246E">
        <w:t xml:space="preserve"> and action accordingly</w:t>
      </w:r>
      <w:r w:rsidRPr="00A7246E">
        <w:t xml:space="preserve">. </w:t>
      </w:r>
    </w:p>
    <w:p w14:paraId="2BCDA315" w14:textId="42277F53" w:rsidR="00E05FEA" w:rsidRPr="00A7246E" w:rsidRDefault="00084DE9" w:rsidP="001A740B">
      <w:pPr>
        <w:pStyle w:val="Heading3"/>
        <w:keepNext w:val="0"/>
        <w:keepLines w:val="0"/>
      </w:pPr>
      <w:r w:rsidRPr="00A7246E">
        <w:t>If there are no Health Services staff on duty</w:t>
      </w:r>
      <w:r w:rsidR="0085443B" w:rsidRPr="00A7246E">
        <w:t xml:space="preserve"> to accept the medication or medical documentation</w:t>
      </w:r>
      <w:r w:rsidRPr="00A7246E">
        <w:t xml:space="preserve">, the </w:t>
      </w:r>
      <w:r w:rsidR="0085443B" w:rsidRPr="00A7246E">
        <w:t xml:space="preserve">items </w:t>
      </w:r>
      <w:r w:rsidRPr="00A7246E">
        <w:t xml:space="preserve">shall be </w:t>
      </w:r>
      <w:r w:rsidR="0085443B" w:rsidRPr="00A7246E">
        <w:t xml:space="preserve">provided </w:t>
      </w:r>
      <w:r w:rsidRPr="00A7246E">
        <w:t>to the Superintendent</w:t>
      </w:r>
      <w:r w:rsidR="002D2226" w:rsidRPr="00A7246E">
        <w:t>/OIC</w:t>
      </w:r>
      <w:r w:rsidRPr="00A7246E">
        <w:t xml:space="preserve"> who will pass on the documents when Health Services is staffed.</w:t>
      </w:r>
    </w:p>
    <w:p w14:paraId="1AF9D1B5" w14:textId="31A87434" w:rsidR="00381C8C" w:rsidRPr="00381C8C" w:rsidRDefault="00B82BF8" w:rsidP="00381C8C">
      <w:pPr>
        <w:pStyle w:val="Heading3"/>
        <w:keepNext w:val="0"/>
        <w:keepLines w:val="0"/>
      </w:pPr>
      <w:r w:rsidRPr="00A7246E">
        <w:t xml:space="preserve">The </w:t>
      </w:r>
      <w:r w:rsidR="0080390E" w:rsidRPr="00A7246E">
        <w:t>S</w:t>
      </w:r>
      <w:r w:rsidRPr="00A7246E">
        <w:t xml:space="preserve">uperintendent </w:t>
      </w:r>
      <w:r w:rsidR="00195C8E" w:rsidRPr="00A7246E">
        <w:t>shall</w:t>
      </w:r>
      <w:r w:rsidRPr="00A7246E">
        <w:t xml:space="preserve"> liaise with H</w:t>
      </w:r>
      <w:r w:rsidR="00B3427D" w:rsidRPr="00A7246E">
        <w:t>ealth Services staff</w:t>
      </w:r>
      <w:r w:rsidRPr="00A7246E">
        <w:t xml:space="preserve"> to determin</w:t>
      </w:r>
      <w:r w:rsidR="00195C8E" w:rsidRPr="00A7246E">
        <w:t>e a</w:t>
      </w:r>
      <w:r w:rsidRPr="00A7246E">
        <w:t xml:space="preserve"> suitable placement for prisoners returning from a hospital admission.</w:t>
      </w:r>
    </w:p>
    <w:p w14:paraId="0B29662B" w14:textId="77777777" w:rsidR="00B82BF8" w:rsidRPr="00F7257A" w:rsidRDefault="00B82BF8" w:rsidP="00F23DC2">
      <w:pPr>
        <w:pStyle w:val="Heading1"/>
        <w:keepNext w:val="0"/>
        <w:keepLines w:val="0"/>
      </w:pPr>
      <w:bookmarkStart w:id="205" w:name="_Toc379980034"/>
      <w:bookmarkStart w:id="206" w:name="_Toc379975896"/>
      <w:bookmarkStart w:id="207" w:name="_Toc379980035"/>
      <w:bookmarkStart w:id="208" w:name="_Sentence_Calculation_&amp;"/>
      <w:bookmarkStart w:id="209" w:name="_Toc312935091"/>
      <w:bookmarkStart w:id="210" w:name="_Toc313434493"/>
      <w:bookmarkStart w:id="211" w:name="_Toc313445244"/>
      <w:bookmarkStart w:id="212" w:name="_Toc309367076"/>
      <w:bookmarkStart w:id="213" w:name="_Toc309367078"/>
      <w:bookmarkStart w:id="214" w:name="_Toc309367080"/>
      <w:bookmarkStart w:id="215" w:name="_Toc309367082"/>
      <w:bookmarkStart w:id="216" w:name="_Toc309367084"/>
      <w:bookmarkStart w:id="217" w:name="_Toc309367086"/>
      <w:bookmarkStart w:id="218" w:name="_Toc309367088"/>
      <w:bookmarkStart w:id="219" w:name="_Toc309367090"/>
      <w:bookmarkStart w:id="220" w:name="_Toc309367092"/>
      <w:bookmarkStart w:id="221" w:name="_Toc309367094"/>
      <w:bookmarkStart w:id="222" w:name="_Toc309367096"/>
      <w:bookmarkStart w:id="223" w:name="_Toc309367098"/>
      <w:bookmarkStart w:id="224" w:name="_Toc309367100"/>
      <w:bookmarkStart w:id="225" w:name="_Toc309367102"/>
      <w:bookmarkStart w:id="226" w:name="_Toc309367104"/>
      <w:bookmarkStart w:id="227" w:name="_Toc309367106"/>
      <w:bookmarkStart w:id="228" w:name="_Toc309367108"/>
      <w:bookmarkStart w:id="229" w:name="_Toc309367110"/>
      <w:bookmarkStart w:id="230" w:name="_Toc309367114"/>
      <w:bookmarkStart w:id="231" w:name="_Toc309367116"/>
      <w:bookmarkStart w:id="232" w:name="_Toc309367118"/>
      <w:bookmarkStart w:id="233" w:name="_Toc309367120"/>
      <w:bookmarkStart w:id="234" w:name="_Toc309367122"/>
      <w:bookmarkStart w:id="235" w:name="_Toc309367124"/>
      <w:bookmarkStart w:id="236" w:name="_Toc309367126"/>
      <w:bookmarkStart w:id="237" w:name="_Toc309367128"/>
      <w:bookmarkStart w:id="238" w:name="_Toc309367130"/>
      <w:bookmarkStart w:id="239" w:name="_Toc309367132"/>
      <w:bookmarkStart w:id="240" w:name="_Toc309367134"/>
      <w:bookmarkStart w:id="241" w:name="_Toc309367136"/>
      <w:bookmarkStart w:id="242" w:name="_Toc309367138"/>
      <w:bookmarkStart w:id="243" w:name="_Toc309367139"/>
      <w:bookmarkStart w:id="244" w:name="_Police_Transfers_to"/>
      <w:bookmarkStart w:id="245" w:name="_Toc379975898"/>
      <w:bookmarkStart w:id="246" w:name="_Toc379980037"/>
      <w:bookmarkStart w:id="247" w:name="_Toc379980038"/>
      <w:bookmarkStart w:id="248" w:name="_Toc379980039"/>
      <w:bookmarkStart w:id="249" w:name="_Toc379980040"/>
      <w:bookmarkStart w:id="250" w:name="_Toc203052305"/>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r w:rsidRPr="00F7257A">
        <w:t>Inter</w:t>
      </w:r>
      <w:r w:rsidR="00B40D7A" w:rsidRPr="00F7257A">
        <w:t>-</w:t>
      </w:r>
      <w:r w:rsidR="00625693" w:rsidRPr="00F7257A">
        <w:t>P</w:t>
      </w:r>
      <w:r w:rsidRPr="00F7257A">
        <w:t xml:space="preserve">rison </w:t>
      </w:r>
      <w:r w:rsidR="00625693" w:rsidRPr="00F7257A">
        <w:t>V</w:t>
      </w:r>
      <w:r w:rsidRPr="00F7257A">
        <w:t>isits</w:t>
      </w:r>
      <w:bookmarkEnd w:id="249"/>
      <w:bookmarkEnd w:id="250"/>
      <w:r w:rsidRPr="00F7257A">
        <w:t xml:space="preserve"> </w:t>
      </w:r>
    </w:p>
    <w:p w14:paraId="4E412D07" w14:textId="4A20F749" w:rsidR="00775EB7" w:rsidRPr="00A7246E" w:rsidRDefault="006D6881" w:rsidP="00F92C30">
      <w:pPr>
        <w:pStyle w:val="Heading2"/>
        <w:keepNext w:val="0"/>
        <w:keepLines w:val="0"/>
      </w:pPr>
      <w:bookmarkStart w:id="251" w:name="_Toc203052306"/>
      <w:r w:rsidRPr="00A7246E">
        <w:t xml:space="preserve">Prisoner </w:t>
      </w:r>
      <w:r w:rsidR="00C6481C" w:rsidRPr="00A7246E">
        <w:t>leaving</w:t>
      </w:r>
      <w:r w:rsidRPr="00A7246E">
        <w:t xml:space="preserve"> for an inter-prison visit</w:t>
      </w:r>
      <w:bookmarkEnd w:id="251"/>
    </w:p>
    <w:p w14:paraId="5179924B" w14:textId="7952E91C" w:rsidR="00BD0A37" w:rsidRPr="00A7246E" w:rsidRDefault="00E4205B" w:rsidP="009A4AAF">
      <w:pPr>
        <w:pStyle w:val="Heading3"/>
        <w:keepNext w:val="0"/>
        <w:keepLines w:val="0"/>
        <w:rPr>
          <w:lang w:val="en-US"/>
        </w:rPr>
      </w:pPr>
      <w:r w:rsidRPr="00A7246E">
        <w:rPr>
          <w:lang w:val="en-US"/>
        </w:rPr>
        <w:t xml:space="preserve">Prisoners </w:t>
      </w:r>
      <w:r w:rsidR="0004224B">
        <w:rPr>
          <w:lang w:val="en-US"/>
        </w:rPr>
        <w:t>leaving</w:t>
      </w:r>
      <w:r w:rsidR="0004224B" w:rsidRPr="00A7246E">
        <w:rPr>
          <w:lang w:val="en-US"/>
        </w:rPr>
        <w:t xml:space="preserve"> </w:t>
      </w:r>
      <w:r w:rsidRPr="00A7246E">
        <w:rPr>
          <w:lang w:val="en-US"/>
        </w:rPr>
        <w:t xml:space="preserve">a prison for an inter-prison visit are processed through Reception </w:t>
      </w:r>
      <w:r w:rsidR="00F43B2C" w:rsidRPr="00A7246E">
        <w:rPr>
          <w:lang w:val="en-US"/>
        </w:rPr>
        <w:t xml:space="preserve">in accordance with </w:t>
      </w:r>
      <w:r w:rsidR="00DA4098" w:rsidRPr="00982B00">
        <w:rPr>
          <w:lang w:val="en-US"/>
        </w:rPr>
        <w:t>section 6</w:t>
      </w:r>
      <w:r w:rsidRPr="00A7246E">
        <w:rPr>
          <w:lang w:val="en-US"/>
        </w:rPr>
        <w:t>.</w:t>
      </w:r>
      <w:r w:rsidR="00F43B2C" w:rsidRPr="00A7246E">
        <w:rPr>
          <w:lang w:val="en-US"/>
        </w:rPr>
        <w:t xml:space="preserve"> </w:t>
      </w:r>
    </w:p>
    <w:p w14:paraId="297F4B7F" w14:textId="0899BD3B" w:rsidR="00BD0A37" w:rsidRPr="00A7246E" w:rsidRDefault="00B82BF8" w:rsidP="00F04CDB">
      <w:pPr>
        <w:pStyle w:val="Heading3"/>
      </w:pPr>
      <w:r w:rsidRPr="00A7246E">
        <w:t>Reception</w:t>
      </w:r>
      <w:r w:rsidR="00866794" w:rsidRPr="00A7246E">
        <w:t xml:space="preserve"> O</w:t>
      </w:r>
      <w:r w:rsidRPr="00A7246E">
        <w:t xml:space="preserve">fficers </w:t>
      </w:r>
      <w:r w:rsidR="00866794" w:rsidRPr="00A7246E">
        <w:t>shall</w:t>
      </w:r>
      <w:r w:rsidRPr="00A7246E">
        <w:t xml:space="preserve"> ensure </w:t>
      </w:r>
      <w:r w:rsidR="0004224B">
        <w:t xml:space="preserve">that </w:t>
      </w:r>
      <w:r w:rsidRPr="00A7246E">
        <w:t xml:space="preserve">prisoners listed on the </w:t>
      </w:r>
      <w:r w:rsidR="00866794" w:rsidRPr="00A7246E">
        <w:t>T&amp;D</w:t>
      </w:r>
      <w:r w:rsidR="00C54665" w:rsidRPr="00A7246E">
        <w:t xml:space="preserve"> Sheet as requiring transport</w:t>
      </w:r>
      <w:r w:rsidRPr="00A7246E">
        <w:t xml:space="preserve"> for </w:t>
      </w:r>
      <w:r w:rsidR="004417AC" w:rsidRPr="00A7246E">
        <w:t>inter-prison</w:t>
      </w:r>
      <w:r w:rsidRPr="00A7246E">
        <w:t xml:space="preserve"> visits</w:t>
      </w:r>
      <w:r w:rsidR="0004224B">
        <w:t xml:space="preserve">, </w:t>
      </w:r>
      <w:r w:rsidRPr="00A7246E">
        <w:t>approved in accordance with</w:t>
      </w:r>
      <w:r w:rsidR="000E5E7C" w:rsidRPr="00A7246E">
        <w:t xml:space="preserve"> </w:t>
      </w:r>
      <w:hyperlink r:id="rId88" w:history="1">
        <w:r w:rsidR="00561FCA" w:rsidRPr="00A7246E">
          <w:rPr>
            <w:rStyle w:val="Hyperlink"/>
          </w:rPr>
          <w:t xml:space="preserve">COPP 7.2 – Social </w:t>
        </w:r>
        <w:r w:rsidR="001401E6" w:rsidRPr="00A7246E">
          <w:rPr>
            <w:rStyle w:val="Hyperlink"/>
          </w:rPr>
          <w:t>Visits</w:t>
        </w:r>
      </w:hyperlink>
      <w:r w:rsidR="00520B4E" w:rsidRPr="00A7246E">
        <w:t xml:space="preserve"> </w:t>
      </w:r>
      <w:r w:rsidR="00141F51">
        <w:t xml:space="preserve">and </w:t>
      </w:r>
      <w:r w:rsidR="00520B4E" w:rsidRPr="00A7246E">
        <w:t>a</w:t>
      </w:r>
      <w:r w:rsidRPr="00A7246E">
        <w:t>re present in Reception promptly for transportation</w:t>
      </w:r>
      <w:r w:rsidR="00866794" w:rsidRPr="00A7246E">
        <w:t>.</w:t>
      </w:r>
    </w:p>
    <w:p w14:paraId="0BD462AB" w14:textId="77777777" w:rsidR="00B82BF8" w:rsidRPr="00A7246E" w:rsidRDefault="00866794" w:rsidP="00A9141F">
      <w:pPr>
        <w:pStyle w:val="Heading3"/>
        <w:keepNext w:val="0"/>
        <w:keepLines w:val="0"/>
      </w:pPr>
      <w:r w:rsidRPr="00A7246E">
        <w:t>Reception O</w:t>
      </w:r>
      <w:r w:rsidR="00B82BF8" w:rsidRPr="00A7246E">
        <w:t>fficers shall gather the following for each prisoner:</w:t>
      </w:r>
    </w:p>
    <w:p w14:paraId="6DD9F038" w14:textId="77777777" w:rsidR="00B82BF8" w:rsidRPr="00A7246E" w:rsidRDefault="00B82BF8" w:rsidP="00CE3FBE">
      <w:pPr>
        <w:pStyle w:val="Documentdetails"/>
        <w:numPr>
          <w:ilvl w:val="0"/>
          <w:numId w:val="11"/>
        </w:numPr>
        <w:tabs>
          <w:tab w:val="clear" w:pos="720"/>
          <w:tab w:val="num" w:pos="851"/>
        </w:tabs>
        <w:suppressAutoHyphens/>
        <w:ind w:left="1276" w:hanging="425"/>
      </w:pPr>
      <w:r w:rsidRPr="00A7246E">
        <w:t>OMI sheet</w:t>
      </w:r>
    </w:p>
    <w:p w14:paraId="5CE173BA" w14:textId="1003D1EB" w:rsidR="00E7518D" w:rsidRPr="00A7246E" w:rsidRDefault="00660BCF" w:rsidP="00CE3FBE">
      <w:pPr>
        <w:pStyle w:val="Documentdetails"/>
        <w:numPr>
          <w:ilvl w:val="0"/>
          <w:numId w:val="11"/>
        </w:numPr>
        <w:tabs>
          <w:tab w:val="clear" w:pos="720"/>
          <w:tab w:val="num" w:pos="851"/>
        </w:tabs>
        <w:suppressAutoHyphens/>
        <w:ind w:left="1276" w:hanging="425"/>
      </w:pPr>
      <w:r w:rsidRPr="00A7246E">
        <w:t>Observation and Interaction – Offender In Transit sheet</w:t>
      </w:r>
      <w:r w:rsidR="00CE3FBE">
        <w:t>, i</w:t>
      </w:r>
      <w:r w:rsidR="00CE3FBE" w:rsidRPr="00A7246E">
        <w:t>f the prisoner has an active ARMS or SAMS alert</w:t>
      </w:r>
      <w:r w:rsidR="0004224B">
        <w:t>.</w:t>
      </w:r>
    </w:p>
    <w:p w14:paraId="2BBBB36A" w14:textId="77777777" w:rsidR="004018D4" w:rsidRPr="00A7246E" w:rsidRDefault="004018D4" w:rsidP="00A9141F">
      <w:pPr>
        <w:pStyle w:val="Heading3"/>
        <w:keepNext w:val="0"/>
        <w:keepLines w:val="0"/>
      </w:pPr>
      <w:r w:rsidRPr="00A7246E">
        <w:lastRenderedPageBreak/>
        <w:t xml:space="preserve">Prisoners are </w:t>
      </w:r>
      <w:r w:rsidR="005E1047" w:rsidRPr="00A7246E">
        <w:t>to wear prison issue clothing for</w:t>
      </w:r>
      <w:r w:rsidRPr="00A7246E">
        <w:t xml:space="preserve"> all inter-prison visits</w:t>
      </w:r>
      <w:r w:rsidR="00280FE0" w:rsidRPr="00A7246E">
        <w:t>.</w:t>
      </w:r>
    </w:p>
    <w:p w14:paraId="5ADEBD93" w14:textId="2E17B4F4" w:rsidR="005E1047" w:rsidRPr="00A7246E" w:rsidRDefault="006F38B4" w:rsidP="00A9141F">
      <w:pPr>
        <w:pStyle w:val="Heading2"/>
        <w:keepNext w:val="0"/>
        <w:keepLines w:val="0"/>
        <w:rPr>
          <w:lang w:val="en-US"/>
        </w:rPr>
      </w:pPr>
      <w:bookmarkStart w:id="252" w:name="_Toc203052307"/>
      <w:r w:rsidRPr="00A7246E">
        <w:rPr>
          <w:lang w:val="en-US"/>
        </w:rPr>
        <w:t>Prison receiving a p</w:t>
      </w:r>
      <w:r w:rsidR="005E1047" w:rsidRPr="00A7246E">
        <w:rPr>
          <w:lang w:val="en-US"/>
        </w:rPr>
        <w:t>rison</w:t>
      </w:r>
      <w:r w:rsidRPr="00A7246E">
        <w:rPr>
          <w:lang w:val="en-US"/>
        </w:rPr>
        <w:t>er for an inter-prison visit</w:t>
      </w:r>
      <w:bookmarkEnd w:id="252"/>
    </w:p>
    <w:p w14:paraId="38A2B73B" w14:textId="51ED02A7" w:rsidR="00AD6569" w:rsidRPr="00A7246E" w:rsidRDefault="00A30D3A" w:rsidP="00A9141F">
      <w:pPr>
        <w:pStyle w:val="Heading3"/>
        <w:keepNext w:val="0"/>
        <w:keepLines w:val="0"/>
      </w:pPr>
      <w:r w:rsidRPr="00A7246E">
        <w:t xml:space="preserve">When </w:t>
      </w:r>
      <w:r w:rsidR="00A74D71" w:rsidRPr="00A7246E">
        <w:t>a prisoner arriv</w:t>
      </w:r>
      <w:r w:rsidR="006666C6" w:rsidRPr="00A7246E">
        <w:t>es from</w:t>
      </w:r>
      <w:r w:rsidR="005E1047" w:rsidRPr="00A7246E">
        <w:t xml:space="preserve"> </w:t>
      </w:r>
      <w:r w:rsidR="00A74D71" w:rsidRPr="00A7246E">
        <w:t xml:space="preserve">another </w:t>
      </w:r>
      <w:r w:rsidR="005E1047" w:rsidRPr="00A7246E">
        <w:t xml:space="preserve">prison </w:t>
      </w:r>
      <w:r w:rsidR="00A74D71" w:rsidRPr="00A7246E">
        <w:t>for a</w:t>
      </w:r>
      <w:r w:rsidR="005E1047" w:rsidRPr="00A7246E">
        <w:t xml:space="preserve"> visit, Gatehouse Officers</w:t>
      </w:r>
      <w:r w:rsidR="00B365DB" w:rsidRPr="00A7246E">
        <w:t xml:space="preserve"> shall</w:t>
      </w:r>
      <w:r w:rsidR="005E1047" w:rsidRPr="00A7246E">
        <w:t xml:space="preserve"> check the identity of the prisoner </w:t>
      </w:r>
      <w:r w:rsidR="00EB1F4A" w:rsidRPr="00A7246E">
        <w:t xml:space="preserve">from the OMI sheet and record the </w:t>
      </w:r>
      <w:r w:rsidR="00DA4098" w:rsidRPr="00A7246E">
        <w:t>movement in</w:t>
      </w:r>
      <w:r w:rsidR="00EB1F4A" w:rsidRPr="00A7246E">
        <w:t xml:space="preserve"> the Occu</w:t>
      </w:r>
      <w:r w:rsidR="00F715D1" w:rsidRPr="00A7246E">
        <w:t>r</w:t>
      </w:r>
      <w:r w:rsidR="00EB1F4A" w:rsidRPr="00A7246E">
        <w:t xml:space="preserve">rence </w:t>
      </w:r>
      <w:r w:rsidR="00F56CA4">
        <w:t>B</w:t>
      </w:r>
      <w:r w:rsidR="00EB1F4A" w:rsidRPr="00A7246E">
        <w:t xml:space="preserve">ook. </w:t>
      </w:r>
    </w:p>
    <w:p w14:paraId="762DC92B" w14:textId="642CE75B" w:rsidR="00B97108" w:rsidRPr="00A7246E" w:rsidRDefault="006F38B4" w:rsidP="008F3241">
      <w:pPr>
        <w:pStyle w:val="Heading2"/>
        <w:keepNext w:val="0"/>
        <w:keepLines w:val="0"/>
      </w:pPr>
      <w:bookmarkStart w:id="253" w:name="_Toc203052308"/>
      <w:r w:rsidRPr="00A7246E">
        <w:t>Prisoner r</w:t>
      </w:r>
      <w:r w:rsidR="00B97108" w:rsidRPr="00A7246E">
        <w:t>eturning</w:t>
      </w:r>
      <w:r w:rsidRPr="00A7246E">
        <w:t xml:space="preserve"> from an inter-prison visit</w:t>
      </w:r>
      <w:bookmarkEnd w:id="253"/>
    </w:p>
    <w:p w14:paraId="3412CA4D" w14:textId="4717E2FD" w:rsidR="008225F8" w:rsidRPr="00A7246E" w:rsidRDefault="00ED3F27" w:rsidP="000B5614">
      <w:pPr>
        <w:pStyle w:val="Heading3"/>
        <w:keepNext w:val="0"/>
        <w:keepLines w:val="0"/>
        <w:rPr>
          <w:lang w:val="en-US"/>
        </w:rPr>
      </w:pPr>
      <w:r w:rsidRPr="00A7246E">
        <w:t>Prisoners returning to a prison from an inter-prison visit are processed through</w:t>
      </w:r>
      <w:r w:rsidRPr="00A7246E">
        <w:rPr>
          <w:lang w:val="en-US"/>
        </w:rPr>
        <w:t xml:space="preserve"> Re</w:t>
      </w:r>
      <w:r w:rsidR="000D7126" w:rsidRPr="00A7246E">
        <w:rPr>
          <w:lang w:val="en-US"/>
        </w:rPr>
        <w:t xml:space="preserve">ception in accordance with </w:t>
      </w:r>
      <w:r w:rsidR="00DA4098" w:rsidRPr="00982B00">
        <w:rPr>
          <w:lang w:val="en-US"/>
        </w:rPr>
        <w:t>section 3</w:t>
      </w:r>
      <w:r w:rsidRPr="00A7246E">
        <w:rPr>
          <w:lang w:val="en-US"/>
        </w:rPr>
        <w:t>.</w:t>
      </w:r>
      <w:r w:rsidR="000D7126" w:rsidRPr="00A7246E">
        <w:rPr>
          <w:lang w:val="en-US"/>
        </w:rPr>
        <w:t xml:space="preserve"> </w:t>
      </w:r>
    </w:p>
    <w:p w14:paraId="2DCAEA7A" w14:textId="649BE8E9" w:rsidR="00B82BF8" w:rsidRPr="00F7257A" w:rsidRDefault="00B82BF8" w:rsidP="00F23DC2">
      <w:pPr>
        <w:pStyle w:val="Heading1"/>
        <w:keepNext w:val="0"/>
        <w:keepLines w:val="0"/>
      </w:pPr>
      <w:bookmarkStart w:id="254" w:name="_Toc379980041"/>
      <w:bookmarkStart w:id="255" w:name="_Toc379980042"/>
      <w:bookmarkStart w:id="256" w:name="_Toc14443761"/>
      <w:bookmarkStart w:id="257" w:name="_Toc14443762"/>
      <w:bookmarkStart w:id="258" w:name="_Toc14443763"/>
      <w:bookmarkStart w:id="259" w:name="_Toc14443764"/>
      <w:bookmarkStart w:id="260" w:name="_Toc14443765"/>
      <w:bookmarkStart w:id="261" w:name="_Toc379980044"/>
      <w:bookmarkStart w:id="262" w:name="_Receipt_of_Police"/>
      <w:bookmarkStart w:id="263" w:name="_Toc364253540"/>
      <w:bookmarkStart w:id="264" w:name="_Toc364253934"/>
      <w:bookmarkStart w:id="265" w:name="_Hospital_Sit_Provided"/>
      <w:bookmarkStart w:id="266" w:name="_‘Sentenced’_Status"/>
      <w:bookmarkStart w:id="267" w:name="_Sentence_Warrants_to"/>
      <w:bookmarkStart w:id="268" w:name="_Toc379980045"/>
      <w:bookmarkStart w:id="269" w:name="_Toc379980046"/>
      <w:bookmarkStart w:id="270" w:name="_Toc203052309"/>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r w:rsidRPr="00F7257A">
        <w:t xml:space="preserve">Prisoner </w:t>
      </w:r>
      <w:bookmarkEnd w:id="269"/>
      <w:r w:rsidR="007A4C6E" w:rsidRPr="00F7257A">
        <w:t>Release from Custody</w:t>
      </w:r>
      <w:bookmarkEnd w:id="270"/>
      <w:r w:rsidR="007A4C6E" w:rsidRPr="00F7257A">
        <w:t xml:space="preserve"> </w:t>
      </w:r>
    </w:p>
    <w:p w14:paraId="5C9209EF" w14:textId="39D49E91" w:rsidR="00B82BF8" w:rsidRPr="00A7246E" w:rsidRDefault="00CE0E73" w:rsidP="00F23DC2">
      <w:pPr>
        <w:pStyle w:val="Heading3"/>
        <w:keepNext w:val="0"/>
        <w:keepLines w:val="0"/>
      </w:pPr>
      <w:r w:rsidRPr="00A7246E">
        <w:t xml:space="preserve">The procedure for prisoner discharge is outlined in </w:t>
      </w:r>
      <w:hyperlink r:id="rId89" w:history="1">
        <w:r w:rsidR="001401E6" w:rsidRPr="00A7246E">
          <w:rPr>
            <w:rStyle w:val="Hyperlink"/>
          </w:rPr>
          <w:t>COPP 14.6 – Prisoner</w:t>
        </w:r>
        <w:r w:rsidR="00683B93" w:rsidRPr="00A7246E">
          <w:rPr>
            <w:rStyle w:val="Hyperlink"/>
          </w:rPr>
          <w:t>s</w:t>
        </w:r>
        <w:r w:rsidR="001401E6" w:rsidRPr="00A7246E">
          <w:rPr>
            <w:rStyle w:val="Hyperlink"/>
          </w:rPr>
          <w:t xml:space="preserve"> Release </w:t>
        </w:r>
        <w:r w:rsidR="00683B93" w:rsidRPr="00A7246E">
          <w:rPr>
            <w:rStyle w:val="Hyperlink"/>
          </w:rPr>
          <w:t>from</w:t>
        </w:r>
      </w:hyperlink>
      <w:r w:rsidR="00683B93" w:rsidRPr="00A7246E">
        <w:rPr>
          <w:rStyle w:val="Hyperlink"/>
        </w:rPr>
        <w:t xml:space="preserve"> Custody</w:t>
      </w:r>
      <w:r w:rsidR="00B82BF8" w:rsidRPr="00A7246E">
        <w:t xml:space="preserve">. </w:t>
      </w:r>
    </w:p>
    <w:p w14:paraId="6993F7D4" w14:textId="1B957EEB" w:rsidR="00F15A99" w:rsidRPr="00A7246E" w:rsidRDefault="00F15A99" w:rsidP="00F23DC2">
      <w:pPr>
        <w:pStyle w:val="Heading3"/>
        <w:keepNext w:val="0"/>
        <w:keepLines w:val="0"/>
      </w:pPr>
      <w:r w:rsidRPr="00A7246E">
        <w:t>Reception Officer</w:t>
      </w:r>
      <w:r w:rsidR="00557EA5">
        <w:t>s</w:t>
      </w:r>
      <w:r w:rsidRPr="00A7246E">
        <w:t xml:space="preserve"> shall gather and forward the Unit File to the </w:t>
      </w:r>
      <w:r w:rsidR="00141F51">
        <w:t xml:space="preserve">Operational </w:t>
      </w:r>
      <w:r w:rsidR="0004224B">
        <w:t>Records Management</w:t>
      </w:r>
      <w:r w:rsidRPr="00A7246E">
        <w:t xml:space="preserve"> for each prisoner who has been discharged</w:t>
      </w:r>
      <w:r w:rsidR="00A97C29" w:rsidRPr="00A7246E">
        <w:t xml:space="preserve"> from custody, either from a prison or court.</w:t>
      </w:r>
    </w:p>
    <w:p w14:paraId="08BD5170" w14:textId="77777777" w:rsidR="00762EF3" w:rsidRPr="00F7257A" w:rsidRDefault="00762EF3" w:rsidP="00F23DC2">
      <w:pPr>
        <w:pStyle w:val="Heading1"/>
        <w:keepNext w:val="0"/>
        <w:keepLines w:val="0"/>
      </w:pPr>
      <w:bookmarkStart w:id="271" w:name="_Toc379980047"/>
      <w:bookmarkStart w:id="272" w:name="_Toc379980048"/>
      <w:bookmarkStart w:id="273" w:name="_Toc203052310"/>
      <w:bookmarkEnd w:id="271"/>
      <w:bookmarkEnd w:id="272"/>
      <w:r w:rsidRPr="00F7257A">
        <w:t>Standing Orders</w:t>
      </w:r>
      <w:bookmarkEnd w:id="273"/>
    </w:p>
    <w:p w14:paraId="57BA1A53" w14:textId="77777777" w:rsidR="00CA6C5D" w:rsidRPr="00A7246E" w:rsidRDefault="00CA6C5D" w:rsidP="00F23DC2">
      <w:pPr>
        <w:pStyle w:val="Heading3"/>
        <w:keepNext w:val="0"/>
        <w:keepLines w:val="0"/>
      </w:pPr>
      <w:r w:rsidRPr="00A7246E">
        <w:t>Superintendents may develop a Standing Order, compliant with this COPP as operationally required.</w:t>
      </w:r>
    </w:p>
    <w:p w14:paraId="36EBA429" w14:textId="68983091" w:rsidR="00D64CC9" w:rsidRDefault="00CA6C5D" w:rsidP="00A550BF">
      <w:pPr>
        <w:pStyle w:val="Heading3"/>
        <w:keepNext w:val="0"/>
        <w:keepLines w:val="0"/>
      </w:pPr>
      <w:r w:rsidRPr="00A7246E">
        <w:t xml:space="preserve">For prisons requiring a Standing Order this shall be compliant with </w:t>
      </w:r>
      <w:hyperlink r:id="rId90" w:history="1">
        <w:r w:rsidRPr="00A7246E">
          <w:rPr>
            <w:rStyle w:val="Hyperlink"/>
            <w:rFonts w:eastAsia="Times New Roman"/>
          </w:rPr>
          <w:t>COPP 1.3 – Standing Orders</w:t>
        </w:r>
      </w:hyperlink>
      <w:r w:rsidRPr="00A7246E">
        <w:t xml:space="preserve"> and the Department’s </w:t>
      </w:r>
      <w:hyperlink r:id="rId91" w:history="1">
        <w:r w:rsidRPr="00A7246E">
          <w:rPr>
            <w:rStyle w:val="Hyperlink"/>
            <w:rFonts w:eastAsia="Times New Roman"/>
          </w:rPr>
          <w:t>Operational Policy and Procedure Framework</w:t>
        </w:r>
      </w:hyperlink>
      <w:r w:rsidRPr="00A7246E">
        <w:t>.</w:t>
      </w:r>
    </w:p>
    <w:p w14:paraId="18F2FFF9" w14:textId="57226CE0" w:rsidR="000755EE" w:rsidRPr="00F7257A" w:rsidRDefault="003D708E" w:rsidP="00F7257A">
      <w:pPr>
        <w:pStyle w:val="Heading1"/>
      </w:pPr>
      <w:bookmarkStart w:id="274" w:name="_Toc69742590"/>
      <w:bookmarkStart w:id="275" w:name="_Toc69742591"/>
      <w:bookmarkStart w:id="276" w:name="_Toc69742592"/>
      <w:bookmarkStart w:id="277" w:name="_Toc69742593"/>
      <w:bookmarkStart w:id="278" w:name="_Toc69742594"/>
      <w:bookmarkStart w:id="279" w:name="_Toc203052311"/>
      <w:bookmarkEnd w:id="274"/>
      <w:bookmarkEnd w:id="275"/>
      <w:bookmarkEnd w:id="276"/>
      <w:bookmarkEnd w:id="277"/>
      <w:bookmarkEnd w:id="278"/>
      <w:r w:rsidRPr="00F7257A">
        <w:t>Annexures</w:t>
      </w:r>
      <w:bookmarkEnd w:id="279"/>
    </w:p>
    <w:p w14:paraId="52C184C8" w14:textId="3579DBBF" w:rsidR="00E96B7F" w:rsidRPr="00A7246E" w:rsidRDefault="00F91EA3" w:rsidP="00D037E6">
      <w:pPr>
        <w:pStyle w:val="Heading2"/>
        <w:keepNext w:val="0"/>
        <w:keepLines w:val="0"/>
      </w:pPr>
      <w:bookmarkStart w:id="280" w:name="_Forms"/>
      <w:bookmarkStart w:id="281" w:name="_Related_COPPS_and"/>
      <w:bookmarkStart w:id="282" w:name="_Toc203052312"/>
      <w:bookmarkEnd w:id="280"/>
      <w:bookmarkEnd w:id="281"/>
      <w:r w:rsidRPr="00A7246E">
        <w:t>Related COPPs</w:t>
      </w:r>
      <w:r w:rsidR="003D708E" w:rsidRPr="00A7246E">
        <w:t xml:space="preserve"> and</w:t>
      </w:r>
      <w:r w:rsidRPr="00A7246E">
        <w:t xml:space="preserve"> other</w:t>
      </w:r>
      <w:r w:rsidR="003D708E" w:rsidRPr="00A7246E">
        <w:t xml:space="preserve"> documents</w:t>
      </w:r>
      <w:bookmarkEnd w:id="282"/>
    </w:p>
    <w:p w14:paraId="6B73966A" w14:textId="133A161A" w:rsidR="00E204A2" w:rsidRPr="00381C8C" w:rsidRDefault="00DA4098" w:rsidP="00381C8C">
      <w:pPr>
        <w:spacing w:before="240" w:after="120"/>
        <w:rPr>
          <w:b/>
          <w:bCs/>
        </w:rPr>
      </w:pPr>
      <w:r w:rsidRPr="00381C8C">
        <w:rPr>
          <w:b/>
          <w:bCs/>
        </w:rPr>
        <w:t>Related COPPs</w:t>
      </w:r>
    </w:p>
    <w:p w14:paraId="75133170" w14:textId="37B2FCBB" w:rsidR="00462543" w:rsidRPr="00C306BD" w:rsidRDefault="00C306BD" w:rsidP="00B90960">
      <w:pPr>
        <w:pStyle w:val="ListBullet2"/>
        <w:ind w:left="561" w:hanging="391"/>
        <w:rPr>
          <w:rStyle w:val="Hyperlink"/>
        </w:rPr>
      </w:pPr>
      <w:r>
        <w:rPr>
          <w:rStyle w:val="Hyperlink"/>
          <w:u w:val="none"/>
        </w:rPr>
        <w:fldChar w:fldCharType="begin"/>
      </w:r>
      <w:r>
        <w:rPr>
          <w:rStyle w:val="Hyperlink"/>
          <w:u w:val="none"/>
        </w:rPr>
        <w:instrText xml:space="preserve"> HYPERLINK "https://dojwa.sharepoint.com/sites/intranet/prison-operations/Pages/prison-copps.aspx" </w:instrText>
      </w:r>
      <w:r>
        <w:rPr>
          <w:rStyle w:val="Hyperlink"/>
          <w:u w:val="none"/>
        </w:rPr>
      </w:r>
      <w:r>
        <w:rPr>
          <w:rStyle w:val="Hyperlink"/>
          <w:u w:val="none"/>
        </w:rPr>
        <w:fldChar w:fldCharType="separate"/>
      </w:r>
      <w:r w:rsidR="00462543" w:rsidRPr="00C306BD">
        <w:rPr>
          <w:rStyle w:val="Hyperlink"/>
        </w:rPr>
        <w:t>COPP 1.3 – Standing Orders</w:t>
      </w:r>
    </w:p>
    <w:p w14:paraId="4C5E5373" w14:textId="4C079155" w:rsidR="00E85BB8" w:rsidRPr="00C306BD" w:rsidRDefault="00E85BB8" w:rsidP="00B90960">
      <w:pPr>
        <w:pStyle w:val="ListBullet2"/>
        <w:ind w:left="561" w:hanging="391"/>
        <w:rPr>
          <w:rStyle w:val="Hyperlink"/>
        </w:rPr>
      </w:pPr>
      <w:r w:rsidRPr="00C306BD">
        <w:rPr>
          <w:rStyle w:val="Hyperlink"/>
        </w:rPr>
        <w:t xml:space="preserve">COPP 2.2 </w:t>
      </w:r>
      <w:r w:rsidR="009D2000" w:rsidRPr="00C306BD">
        <w:rPr>
          <w:rStyle w:val="Hyperlink"/>
        </w:rPr>
        <w:t xml:space="preserve">– </w:t>
      </w:r>
      <w:r w:rsidRPr="00C306BD">
        <w:rPr>
          <w:rStyle w:val="Hyperlink"/>
        </w:rPr>
        <w:t>Orientation</w:t>
      </w:r>
    </w:p>
    <w:p w14:paraId="4632F9C2" w14:textId="2D79E8DE" w:rsidR="00DA4098" w:rsidRPr="00C306BD" w:rsidRDefault="00DA4098" w:rsidP="00B90960">
      <w:pPr>
        <w:pStyle w:val="ListBullet2"/>
        <w:ind w:left="561" w:hanging="391"/>
        <w:rPr>
          <w:rStyle w:val="Hyperlink"/>
        </w:rPr>
      </w:pPr>
      <w:r w:rsidRPr="00C306BD">
        <w:rPr>
          <w:rStyle w:val="Hyperlink"/>
        </w:rPr>
        <w:t>COPP 2.3 – Assessments, Placements and Sentence Management</w:t>
      </w:r>
    </w:p>
    <w:p w14:paraId="59B42ED4" w14:textId="25457872" w:rsidR="001211AD" w:rsidRPr="00C306BD" w:rsidRDefault="001211AD" w:rsidP="00B90960">
      <w:pPr>
        <w:pStyle w:val="ListBullet2"/>
        <w:ind w:left="561" w:hanging="391"/>
        <w:rPr>
          <w:rStyle w:val="Hyperlink"/>
        </w:rPr>
      </w:pPr>
      <w:r w:rsidRPr="00C306BD">
        <w:rPr>
          <w:rStyle w:val="Hyperlink"/>
        </w:rPr>
        <w:t>COPP 3.1</w:t>
      </w:r>
      <w:r w:rsidR="009D2000" w:rsidRPr="00C306BD">
        <w:rPr>
          <w:rStyle w:val="Hyperlink"/>
        </w:rPr>
        <w:t xml:space="preserve"> – </w:t>
      </w:r>
      <w:r w:rsidR="009D205E" w:rsidRPr="00C306BD">
        <w:rPr>
          <w:rStyle w:val="Hyperlink"/>
        </w:rPr>
        <w:t xml:space="preserve">Managing </w:t>
      </w:r>
      <w:r w:rsidRPr="00C306BD">
        <w:rPr>
          <w:rStyle w:val="Hyperlink"/>
        </w:rPr>
        <w:t>Prisoner Property</w:t>
      </w:r>
    </w:p>
    <w:p w14:paraId="67768669" w14:textId="583C0FA9" w:rsidR="00557EA5" w:rsidRPr="00C306BD" w:rsidRDefault="00557EA5" w:rsidP="00B90960">
      <w:pPr>
        <w:pStyle w:val="ListBullet2"/>
        <w:ind w:left="561" w:hanging="391"/>
        <w:rPr>
          <w:rStyle w:val="Hyperlink"/>
        </w:rPr>
      </w:pPr>
      <w:r w:rsidRPr="00C306BD">
        <w:rPr>
          <w:rStyle w:val="Hyperlink"/>
        </w:rPr>
        <w:t>COPP 4.1 – Remand Prisoners</w:t>
      </w:r>
    </w:p>
    <w:p w14:paraId="16B4E60C" w14:textId="444ABA75" w:rsidR="00557EA5" w:rsidRPr="00C306BD" w:rsidRDefault="00557EA5" w:rsidP="00B90960">
      <w:pPr>
        <w:pStyle w:val="ListBullet2"/>
        <w:ind w:left="561" w:hanging="391"/>
        <w:rPr>
          <w:rStyle w:val="Hyperlink"/>
        </w:rPr>
      </w:pPr>
      <w:r w:rsidRPr="00C306BD">
        <w:rPr>
          <w:rStyle w:val="Hyperlink"/>
        </w:rPr>
        <w:t>COPP 4.2 – Aboriginal Prisoners</w:t>
      </w:r>
    </w:p>
    <w:p w14:paraId="3D94B6A9" w14:textId="4A1D93DB" w:rsidR="00557EA5" w:rsidRPr="00C306BD" w:rsidRDefault="00557EA5" w:rsidP="00B90960">
      <w:pPr>
        <w:pStyle w:val="ListBullet2"/>
        <w:ind w:left="561" w:hanging="391"/>
        <w:rPr>
          <w:rStyle w:val="Hyperlink"/>
        </w:rPr>
      </w:pPr>
      <w:r w:rsidRPr="00C306BD">
        <w:rPr>
          <w:rStyle w:val="Hyperlink"/>
        </w:rPr>
        <w:t xml:space="preserve">COPP 4.3 – </w:t>
      </w:r>
      <w:r w:rsidR="00BC6601" w:rsidRPr="00C306BD">
        <w:rPr>
          <w:rStyle w:val="Hyperlink"/>
        </w:rPr>
        <w:t>Women</w:t>
      </w:r>
      <w:r w:rsidRPr="00C306BD">
        <w:rPr>
          <w:rStyle w:val="Hyperlink"/>
        </w:rPr>
        <w:t xml:space="preserve"> Prisoners</w:t>
      </w:r>
    </w:p>
    <w:p w14:paraId="415BC982" w14:textId="026D3EE8" w:rsidR="00462543" w:rsidRPr="00C306BD" w:rsidRDefault="00462543" w:rsidP="00B90960">
      <w:pPr>
        <w:pStyle w:val="ListBullet2"/>
        <w:ind w:left="561" w:hanging="391"/>
        <w:rPr>
          <w:rStyle w:val="Hyperlink"/>
        </w:rPr>
      </w:pPr>
      <w:r w:rsidRPr="00C306BD">
        <w:rPr>
          <w:rStyle w:val="Hyperlink"/>
        </w:rPr>
        <w:t xml:space="preserve">COPP 4.4 – </w:t>
      </w:r>
      <w:r w:rsidR="00767EA6" w:rsidRPr="00C306BD">
        <w:rPr>
          <w:rStyle w:val="Hyperlink"/>
        </w:rPr>
        <w:t>Pregnant Prisoners</w:t>
      </w:r>
    </w:p>
    <w:p w14:paraId="3E7DFA06" w14:textId="3B6A0A13" w:rsidR="00462543" w:rsidRPr="00C306BD" w:rsidRDefault="00462543" w:rsidP="00B90960">
      <w:pPr>
        <w:pStyle w:val="ListBullet2"/>
        <w:ind w:left="561" w:hanging="391"/>
        <w:rPr>
          <w:rStyle w:val="Hyperlink"/>
        </w:rPr>
      </w:pPr>
      <w:r w:rsidRPr="00C306BD">
        <w:rPr>
          <w:rStyle w:val="Hyperlink"/>
        </w:rPr>
        <w:t>COPP 4.6 – Trans, Gender Diverse and Intersex Prisoners</w:t>
      </w:r>
    </w:p>
    <w:p w14:paraId="625EAF0B" w14:textId="2152A817" w:rsidR="00820AAE" w:rsidRPr="00C306BD" w:rsidRDefault="00683B93" w:rsidP="00B90960">
      <w:pPr>
        <w:pStyle w:val="ListBullet2"/>
        <w:ind w:left="561" w:hanging="391"/>
        <w:rPr>
          <w:rStyle w:val="Hyperlink"/>
        </w:rPr>
      </w:pPr>
      <w:r w:rsidRPr="00C306BD">
        <w:rPr>
          <w:rStyle w:val="Hyperlink"/>
        </w:rPr>
        <w:t>COPP 4.9</w:t>
      </w:r>
      <w:r w:rsidR="009D2000" w:rsidRPr="00C306BD">
        <w:rPr>
          <w:rStyle w:val="Hyperlink"/>
        </w:rPr>
        <w:t xml:space="preserve"> – </w:t>
      </w:r>
      <w:r w:rsidR="00820AAE" w:rsidRPr="00C306BD">
        <w:rPr>
          <w:rStyle w:val="Hyperlink"/>
        </w:rPr>
        <w:t xml:space="preserve">At-Risk </w:t>
      </w:r>
      <w:r w:rsidR="00486555" w:rsidRPr="00C306BD">
        <w:rPr>
          <w:rStyle w:val="Hyperlink"/>
        </w:rPr>
        <w:t>P</w:t>
      </w:r>
      <w:r w:rsidR="00820AAE" w:rsidRPr="00C306BD">
        <w:rPr>
          <w:rStyle w:val="Hyperlink"/>
        </w:rPr>
        <w:t>risoners</w:t>
      </w:r>
    </w:p>
    <w:p w14:paraId="656E3573" w14:textId="5BF90B8D" w:rsidR="00C6708E" w:rsidRPr="00C306BD" w:rsidRDefault="00683B93" w:rsidP="00B90960">
      <w:pPr>
        <w:pStyle w:val="ListBullet2"/>
        <w:ind w:left="561" w:hanging="391"/>
        <w:rPr>
          <w:rStyle w:val="Hyperlink"/>
        </w:rPr>
      </w:pPr>
      <w:r w:rsidRPr="00C306BD">
        <w:rPr>
          <w:rStyle w:val="Hyperlink"/>
        </w:rPr>
        <w:t>COPP 4.10</w:t>
      </w:r>
      <w:r w:rsidR="009D2000" w:rsidRPr="00C306BD">
        <w:rPr>
          <w:rStyle w:val="Hyperlink"/>
        </w:rPr>
        <w:t xml:space="preserve"> – </w:t>
      </w:r>
      <w:r w:rsidR="00C6708E" w:rsidRPr="00C306BD">
        <w:rPr>
          <w:rStyle w:val="Hyperlink"/>
        </w:rPr>
        <w:t>Protection Prisoners</w:t>
      </w:r>
    </w:p>
    <w:p w14:paraId="500571AA" w14:textId="115B5E73" w:rsidR="008D5318" w:rsidRPr="00C306BD" w:rsidRDefault="008D5318" w:rsidP="00B90960">
      <w:pPr>
        <w:pStyle w:val="ListBullet2"/>
        <w:ind w:left="561" w:hanging="391"/>
        <w:rPr>
          <w:rStyle w:val="Hyperlink"/>
        </w:rPr>
      </w:pPr>
      <w:r w:rsidRPr="00C306BD">
        <w:rPr>
          <w:rStyle w:val="Hyperlink"/>
        </w:rPr>
        <w:t xml:space="preserve">COPP 5.1 </w:t>
      </w:r>
      <w:r w:rsidR="00C72510" w:rsidRPr="00C306BD">
        <w:rPr>
          <w:rStyle w:val="Hyperlink"/>
        </w:rPr>
        <w:t xml:space="preserve">– </w:t>
      </w:r>
      <w:r w:rsidRPr="00C306BD">
        <w:rPr>
          <w:rStyle w:val="Hyperlink"/>
        </w:rPr>
        <w:t>Prisoner Accommodation</w:t>
      </w:r>
    </w:p>
    <w:p w14:paraId="16C5851D" w14:textId="4C0A0275" w:rsidR="00A205A6" w:rsidRPr="00C306BD" w:rsidRDefault="00A205A6" w:rsidP="00B90960">
      <w:pPr>
        <w:pStyle w:val="ListBullet2"/>
        <w:ind w:left="561" w:hanging="391"/>
        <w:rPr>
          <w:rStyle w:val="Hyperlink"/>
        </w:rPr>
      </w:pPr>
      <w:r w:rsidRPr="00C306BD">
        <w:rPr>
          <w:rStyle w:val="Hyperlink"/>
        </w:rPr>
        <w:t>COPP 6.1 – Prisoner Access to Health Care</w:t>
      </w:r>
    </w:p>
    <w:p w14:paraId="7BE66E61" w14:textId="3FDFA5E9" w:rsidR="008D55B1" w:rsidRPr="00C306BD" w:rsidRDefault="009D2000" w:rsidP="00B90960">
      <w:pPr>
        <w:pStyle w:val="ListBullet2"/>
        <w:ind w:left="561" w:hanging="391"/>
        <w:rPr>
          <w:rStyle w:val="Hyperlink"/>
        </w:rPr>
      </w:pPr>
      <w:r w:rsidRPr="00C306BD">
        <w:rPr>
          <w:rStyle w:val="Hyperlink"/>
        </w:rPr>
        <w:t xml:space="preserve">COPP 6.5 – </w:t>
      </w:r>
      <w:r w:rsidR="008D55B1" w:rsidRPr="00C306BD">
        <w:rPr>
          <w:rStyle w:val="Hyperlink"/>
        </w:rPr>
        <w:t>Prisoner Hygiene and Laundry</w:t>
      </w:r>
    </w:p>
    <w:p w14:paraId="52258775" w14:textId="51B95125" w:rsidR="009D398B" w:rsidRPr="00C306BD" w:rsidRDefault="009D2000" w:rsidP="00B90960">
      <w:pPr>
        <w:pStyle w:val="ListBullet2"/>
        <w:ind w:left="561" w:hanging="391"/>
        <w:rPr>
          <w:rStyle w:val="Hyperlink"/>
        </w:rPr>
      </w:pPr>
      <w:r w:rsidRPr="00C306BD">
        <w:rPr>
          <w:rStyle w:val="Hyperlink"/>
        </w:rPr>
        <w:t xml:space="preserve">COPP 7.1 – </w:t>
      </w:r>
      <w:r w:rsidR="009D398B" w:rsidRPr="00C306BD">
        <w:rPr>
          <w:rStyle w:val="Hyperlink"/>
        </w:rPr>
        <w:t>Prisoner Communication</w:t>
      </w:r>
    </w:p>
    <w:p w14:paraId="04CA760A" w14:textId="659BF225" w:rsidR="000F5E78" w:rsidRPr="00C306BD" w:rsidRDefault="000F5E78" w:rsidP="00B90960">
      <w:pPr>
        <w:pStyle w:val="ListBullet2"/>
        <w:ind w:left="561" w:hanging="391"/>
        <w:rPr>
          <w:rStyle w:val="Hyperlink"/>
        </w:rPr>
      </w:pPr>
      <w:r w:rsidRPr="00C306BD">
        <w:rPr>
          <w:rStyle w:val="Hyperlink"/>
        </w:rPr>
        <w:t>COPP 7.</w:t>
      </w:r>
      <w:r w:rsidR="00561FCA" w:rsidRPr="00C306BD">
        <w:rPr>
          <w:rStyle w:val="Hyperlink"/>
        </w:rPr>
        <w:t>2</w:t>
      </w:r>
      <w:r w:rsidRPr="00C306BD">
        <w:rPr>
          <w:rStyle w:val="Hyperlink"/>
        </w:rPr>
        <w:t xml:space="preserve"> – </w:t>
      </w:r>
      <w:r w:rsidR="00561FCA" w:rsidRPr="00C306BD">
        <w:rPr>
          <w:rStyle w:val="Hyperlink"/>
        </w:rPr>
        <w:t xml:space="preserve">Social </w:t>
      </w:r>
      <w:r w:rsidR="001401E6" w:rsidRPr="00C306BD">
        <w:rPr>
          <w:rStyle w:val="Hyperlink"/>
        </w:rPr>
        <w:t>Visits</w:t>
      </w:r>
    </w:p>
    <w:p w14:paraId="661F0BA3" w14:textId="36B868D5" w:rsidR="00770E11" w:rsidRPr="00C306BD" w:rsidRDefault="00770E11" w:rsidP="00B90960">
      <w:pPr>
        <w:pStyle w:val="ListBullet2"/>
        <w:ind w:left="561" w:hanging="391"/>
        <w:rPr>
          <w:rStyle w:val="Hyperlink"/>
        </w:rPr>
      </w:pPr>
      <w:r w:rsidRPr="00C306BD">
        <w:rPr>
          <w:rStyle w:val="Hyperlink"/>
        </w:rPr>
        <w:t>COPP</w:t>
      </w:r>
      <w:r w:rsidR="002043CE" w:rsidRPr="00C306BD">
        <w:rPr>
          <w:rStyle w:val="Hyperlink"/>
        </w:rPr>
        <w:t xml:space="preserve"> 7.3 – </w:t>
      </w:r>
      <w:r w:rsidRPr="00C306BD">
        <w:rPr>
          <w:rStyle w:val="Hyperlink"/>
        </w:rPr>
        <w:t>Official Visitors</w:t>
      </w:r>
    </w:p>
    <w:p w14:paraId="64840CFB" w14:textId="4355ECE8" w:rsidR="00A205A6" w:rsidRPr="00C306BD" w:rsidRDefault="00A205A6" w:rsidP="00B90960">
      <w:pPr>
        <w:pStyle w:val="ListBullet2"/>
        <w:ind w:left="561" w:hanging="391"/>
        <w:rPr>
          <w:rStyle w:val="Hyperlink"/>
        </w:rPr>
      </w:pPr>
      <w:r w:rsidRPr="00C306BD">
        <w:rPr>
          <w:rStyle w:val="Hyperlink"/>
        </w:rPr>
        <w:lastRenderedPageBreak/>
        <w:t xml:space="preserve">COPP 7.4 – Visitor Restrictions and Bans </w:t>
      </w:r>
    </w:p>
    <w:p w14:paraId="500E5A49" w14:textId="7F5D8464" w:rsidR="00D321C1" w:rsidRPr="00C306BD" w:rsidRDefault="00D321C1" w:rsidP="00B90960">
      <w:pPr>
        <w:pStyle w:val="ListBullet2"/>
        <w:ind w:left="561" w:hanging="391"/>
        <w:rPr>
          <w:rStyle w:val="Hyperlink"/>
        </w:rPr>
      </w:pPr>
      <w:r w:rsidRPr="00C306BD">
        <w:rPr>
          <w:rStyle w:val="Hyperlink"/>
        </w:rPr>
        <w:t xml:space="preserve">COPP 8.3 – </w:t>
      </w:r>
      <w:r w:rsidR="00BD0A37" w:rsidRPr="00C306BD">
        <w:rPr>
          <w:rStyle w:val="Hyperlink"/>
        </w:rPr>
        <w:t xml:space="preserve"> </w:t>
      </w:r>
      <w:r w:rsidRPr="00C306BD">
        <w:rPr>
          <w:rStyle w:val="Hyperlink"/>
        </w:rPr>
        <w:t>Prisoner Libraries</w:t>
      </w:r>
    </w:p>
    <w:p w14:paraId="54BF3A61" w14:textId="6666D955" w:rsidR="00A205A6" w:rsidRPr="00C306BD" w:rsidRDefault="00A205A6" w:rsidP="00B90960">
      <w:pPr>
        <w:pStyle w:val="ListBullet2"/>
        <w:ind w:left="561" w:hanging="391"/>
        <w:rPr>
          <w:rStyle w:val="Hyperlink"/>
        </w:rPr>
      </w:pPr>
      <w:r w:rsidRPr="00C306BD">
        <w:rPr>
          <w:rStyle w:val="Hyperlink"/>
        </w:rPr>
        <w:t>COPP 8.4 – Prisoner Finances</w:t>
      </w:r>
    </w:p>
    <w:p w14:paraId="51AA75D7" w14:textId="5D6F63A9" w:rsidR="00045176" w:rsidRPr="00C306BD" w:rsidRDefault="009D2000" w:rsidP="00B90960">
      <w:pPr>
        <w:pStyle w:val="ListBullet2"/>
        <w:ind w:left="561" w:hanging="391"/>
        <w:rPr>
          <w:rStyle w:val="Hyperlink"/>
        </w:rPr>
      </w:pPr>
      <w:r w:rsidRPr="00C306BD">
        <w:rPr>
          <w:rStyle w:val="Hyperlink"/>
        </w:rPr>
        <w:t xml:space="preserve">COPP 11.2 – </w:t>
      </w:r>
      <w:r w:rsidR="00045176" w:rsidRPr="00C306BD">
        <w:rPr>
          <w:rStyle w:val="Hyperlink"/>
        </w:rPr>
        <w:t>Searching</w:t>
      </w:r>
      <w:r w:rsidR="00A205A6" w:rsidRPr="00C306BD">
        <w:rPr>
          <w:rStyle w:val="Hyperlink"/>
        </w:rPr>
        <w:t xml:space="preserve"> </w:t>
      </w:r>
    </w:p>
    <w:p w14:paraId="45E48DEC" w14:textId="2662CEBB" w:rsidR="00A205A6" w:rsidRPr="00C306BD" w:rsidRDefault="00A205A6" w:rsidP="00B90960">
      <w:pPr>
        <w:pStyle w:val="ListBullet2"/>
        <w:ind w:left="561" w:hanging="391"/>
        <w:rPr>
          <w:rStyle w:val="Hyperlink"/>
        </w:rPr>
      </w:pPr>
      <w:r w:rsidRPr="00C306BD">
        <w:rPr>
          <w:rStyle w:val="Hyperlink"/>
        </w:rPr>
        <w:t>COPP 11.3 – Use of Force and Restraints</w:t>
      </w:r>
    </w:p>
    <w:p w14:paraId="13779259" w14:textId="345B0992" w:rsidR="005A4761" w:rsidRPr="00C306BD" w:rsidRDefault="005A4761" w:rsidP="00B90960">
      <w:pPr>
        <w:pStyle w:val="ListBullet2"/>
        <w:ind w:left="561" w:hanging="391"/>
        <w:rPr>
          <w:rStyle w:val="Hyperlink"/>
        </w:rPr>
      </w:pPr>
      <w:r w:rsidRPr="00C306BD">
        <w:rPr>
          <w:rStyle w:val="Hyperlink"/>
        </w:rPr>
        <w:t>COPP 12.2</w:t>
      </w:r>
      <w:r w:rsidR="009D2000" w:rsidRPr="00C306BD">
        <w:rPr>
          <w:rStyle w:val="Hyperlink"/>
        </w:rPr>
        <w:t xml:space="preserve"> – </w:t>
      </w:r>
      <w:r w:rsidRPr="00C306BD">
        <w:rPr>
          <w:rStyle w:val="Hyperlink"/>
        </w:rPr>
        <w:t>Coordinati</w:t>
      </w:r>
      <w:r w:rsidR="00040C8A" w:rsidRPr="00C306BD">
        <w:rPr>
          <w:rStyle w:val="Hyperlink"/>
        </w:rPr>
        <w:t>on of</w:t>
      </w:r>
      <w:r w:rsidRPr="00C306BD">
        <w:rPr>
          <w:rStyle w:val="Hyperlink"/>
        </w:rPr>
        <w:t xml:space="preserve"> Escorts</w:t>
      </w:r>
    </w:p>
    <w:p w14:paraId="332A8DD8" w14:textId="006F8A0C" w:rsidR="00A205A6" w:rsidRPr="00C306BD" w:rsidRDefault="00A205A6" w:rsidP="00B90960">
      <w:pPr>
        <w:pStyle w:val="ListBullet2"/>
        <w:ind w:left="561" w:hanging="391"/>
        <w:rPr>
          <w:rStyle w:val="Hyperlink"/>
        </w:rPr>
      </w:pPr>
      <w:r w:rsidRPr="00C306BD">
        <w:rPr>
          <w:rStyle w:val="Hyperlink"/>
        </w:rPr>
        <w:t xml:space="preserve">COPP 12.3 – Conducting Escorts </w:t>
      </w:r>
    </w:p>
    <w:p w14:paraId="6D36209E" w14:textId="2A5112D4" w:rsidR="0084297D" w:rsidRPr="00C306BD" w:rsidRDefault="0084297D" w:rsidP="00B90960">
      <w:pPr>
        <w:pStyle w:val="ListBullet2"/>
        <w:ind w:left="561" w:hanging="391"/>
        <w:rPr>
          <w:rStyle w:val="Hyperlink"/>
        </w:rPr>
      </w:pPr>
      <w:r w:rsidRPr="00C306BD">
        <w:rPr>
          <w:rStyle w:val="Hyperlink"/>
        </w:rPr>
        <w:t xml:space="preserve">COPP 12.4 </w:t>
      </w:r>
      <w:r w:rsidR="009D4D49" w:rsidRPr="00C306BD">
        <w:rPr>
          <w:rStyle w:val="Hyperlink"/>
        </w:rPr>
        <w:t xml:space="preserve">– </w:t>
      </w:r>
      <w:r w:rsidRPr="00C306BD">
        <w:rPr>
          <w:rStyle w:val="Hyperlink"/>
        </w:rPr>
        <w:t>Prisoner Transfers</w:t>
      </w:r>
    </w:p>
    <w:p w14:paraId="62693782" w14:textId="4E7BA890" w:rsidR="001A44DC" w:rsidRPr="00C306BD" w:rsidRDefault="001A44DC" w:rsidP="00B90960">
      <w:pPr>
        <w:pStyle w:val="ListBullet2"/>
        <w:ind w:left="561" w:hanging="391"/>
        <w:rPr>
          <w:rStyle w:val="Hyperlink"/>
        </w:rPr>
      </w:pPr>
      <w:r w:rsidRPr="00C306BD">
        <w:rPr>
          <w:rStyle w:val="Hyperlink"/>
        </w:rPr>
        <w:t>COPP 12.6 – Prisoners in Police Lockups</w:t>
      </w:r>
    </w:p>
    <w:p w14:paraId="508E47C1" w14:textId="0B51C533" w:rsidR="0070758D" w:rsidRPr="00C306BD" w:rsidRDefault="0070758D" w:rsidP="00B90960">
      <w:pPr>
        <w:pStyle w:val="ListBullet2"/>
        <w:ind w:left="561" w:hanging="391"/>
        <w:rPr>
          <w:rStyle w:val="Hyperlink"/>
        </w:rPr>
      </w:pPr>
      <w:r w:rsidRPr="00C306BD">
        <w:rPr>
          <w:rStyle w:val="Hyperlink"/>
        </w:rPr>
        <w:t>COPP 12.</w:t>
      </w:r>
      <w:r w:rsidR="00963CB9" w:rsidRPr="00C306BD">
        <w:rPr>
          <w:rStyle w:val="Hyperlink"/>
        </w:rPr>
        <w:t>7</w:t>
      </w:r>
      <w:r w:rsidRPr="00C306BD">
        <w:rPr>
          <w:rStyle w:val="Hyperlink"/>
        </w:rPr>
        <w:t xml:space="preserve"> – Warrants</w:t>
      </w:r>
    </w:p>
    <w:p w14:paraId="3DDAB0E9" w14:textId="28176474" w:rsidR="00A205A6" w:rsidRPr="00C306BD" w:rsidRDefault="00A205A6" w:rsidP="00B90960">
      <w:pPr>
        <w:pStyle w:val="ListBullet2"/>
        <w:ind w:left="561" w:hanging="391"/>
        <w:rPr>
          <w:rStyle w:val="Hyperlink"/>
        </w:rPr>
      </w:pPr>
      <w:r w:rsidRPr="00C306BD">
        <w:rPr>
          <w:rStyle w:val="Hyperlink"/>
        </w:rPr>
        <w:t xml:space="preserve">COPP 14.5 – Authorised Absences and Absence Permits </w:t>
      </w:r>
    </w:p>
    <w:p w14:paraId="22FB15A0" w14:textId="52096DD6" w:rsidR="007D60EE" w:rsidRPr="00C7491F" w:rsidRDefault="001401E6" w:rsidP="00B90960">
      <w:pPr>
        <w:pStyle w:val="ListBullet2"/>
        <w:ind w:left="561" w:hanging="391"/>
        <w:rPr>
          <w:rStyle w:val="Hyperlink"/>
        </w:rPr>
      </w:pPr>
      <w:r w:rsidRPr="00C306BD">
        <w:rPr>
          <w:rStyle w:val="Hyperlink"/>
        </w:rPr>
        <w:t>COPP 14.6</w:t>
      </w:r>
      <w:r w:rsidR="0070758D" w:rsidRPr="00C306BD">
        <w:rPr>
          <w:rStyle w:val="Hyperlink"/>
        </w:rPr>
        <w:t xml:space="preserve"> – </w:t>
      </w:r>
      <w:r w:rsidRPr="00C306BD">
        <w:rPr>
          <w:rStyle w:val="Hyperlink"/>
        </w:rPr>
        <w:t>Prisoner</w:t>
      </w:r>
      <w:r w:rsidR="00683B93" w:rsidRPr="00C306BD">
        <w:rPr>
          <w:rStyle w:val="Hyperlink"/>
        </w:rPr>
        <w:t>s</w:t>
      </w:r>
      <w:r w:rsidRPr="00C306BD">
        <w:rPr>
          <w:rStyle w:val="Hyperlink"/>
        </w:rPr>
        <w:t xml:space="preserve"> </w:t>
      </w:r>
      <w:r w:rsidR="0070758D" w:rsidRPr="00C306BD">
        <w:rPr>
          <w:rStyle w:val="Hyperlink"/>
        </w:rPr>
        <w:t xml:space="preserve">Release </w:t>
      </w:r>
      <w:r w:rsidR="00683B93" w:rsidRPr="00C306BD">
        <w:rPr>
          <w:rStyle w:val="Hyperlink"/>
        </w:rPr>
        <w:t>from Custody</w:t>
      </w:r>
      <w:r w:rsidR="00C306BD">
        <w:rPr>
          <w:rStyle w:val="Hyperlink"/>
          <w:u w:val="none"/>
        </w:rPr>
        <w:fldChar w:fldCharType="end"/>
      </w:r>
    </w:p>
    <w:p w14:paraId="144550EC" w14:textId="609D3981" w:rsidR="00C72510" w:rsidRPr="00F7257A" w:rsidRDefault="00DA4098" w:rsidP="00C7491F">
      <w:pPr>
        <w:spacing w:before="240" w:after="120"/>
        <w:rPr>
          <w:b/>
          <w:bCs/>
        </w:rPr>
      </w:pPr>
      <w:r w:rsidRPr="00F7257A">
        <w:rPr>
          <w:b/>
          <w:bCs/>
        </w:rPr>
        <w:t xml:space="preserve">Other </w:t>
      </w:r>
      <w:r w:rsidR="00C72510" w:rsidRPr="00F7257A">
        <w:rPr>
          <w:b/>
          <w:bCs/>
        </w:rPr>
        <w:t>documents</w:t>
      </w:r>
    </w:p>
    <w:p w14:paraId="513B83C0" w14:textId="591B165C" w:rsidR="00DA4098" w:rsidRPr="00381C8C" w:rsidRDefault="00E66879" w:rsidP="00B90960">
      <w:pPr>
        <w:pStyle w:val="ListBullet2"/>
      </w:pPr>
      <w:hyperlink r:id="rId92" w:history="1">
        <w:r w:rsidR="00DA4098" w:rsidRPr="00A7246E">
          <w:rPr>
            <w:rStyle w:val="Hyperlink"/>
          </w:rPr>
          <w:t>At Risk Management System Manual</w:t>
        </w:r>
      </w:hyperlink>
    </w:p>
    <w:p w14:paraId="2EDEED7D" w14:textId="6A2BEB5A" w:rsidR="004342FC" w:rsidRPr="00F7257A" w:rsidRDefault="00E66879" w:rsidP="00B90960">
      <w:pPr>
        <w:pStyle w:val="ListBullet2"/>
      </w:pPr>
      <w:hyperlink r:id="rId93" w:history="1">
        <w:r w:rsidR="00EA73EF">
          <w:rPr>
            <w:rStyle w:val="Hyperlink"/>
          </w:rPr>
          <w:t>ePEMS</w:t>
        </w:r>
      </w:hyperlink>
    </w:p>
    <w:p w14:paraId="74F1A5B8" w14:textId="13ED43E5" w:rsidR="00657A97" w:rsidRPr="00041511" w:rsidRDefault="00C306BD" w:rsidP="00B90960">
      <w:pPr>
        <w:pStyle w:val="ListBullet2"/>
        <w:rPr>
          <w:rStyle w:val="Hyperlink"/>
        </w:rPr>
      </w:pPr>
      <w:r>
        <w:fldChar w:fldCharType="begin"/>
      </w:r>
      <w:r>
        <w:instrText xml:space="preserve"> HYPERLINK "https://dojwa.sharepoint.com/sites/intranet/department/standards/Pages/ops-standards.aspx" </w:instrText>
      </w:r>
      <w:r>
        <w:fldChar w:fldCharType="separate"/>
      </w:r>
      <w:r w:rsidR="001A44DC" w:rsidRPr="00041511">
        <w:rPr>
          <w:rStyle w:val="Hyperlink"/>
        </w:rPr>
        <w:t>Guiding Principles for Corrections in Australia, 2018</w:t>
      </w:r>
      <w:r w:rsidR="009F2605" w:rsidRPr="00041511">
        <w:rPr>
          <w:rStyle w:val="Hyperlink"/>
        </w:rPr>
        <w:t xml:space="preserve">       </w:t>
      </w:r>
    </w:p>
    <w:bookmarkStart w:id="283" w:name="_Toc69740983"/>
    <w:bookmarkStart w:id="284" w:name="_Toc69742597"/>
    <w:bookmarkStart w:id="285" w:name="_Toc64382010"/>
    <w:bookmarkStart w:id="286" w:name="_Toc64900182"/>
    <w:bookmarkStart w:id="287" w:name="_Toc69740984"/>
    <w:bookmarkStart w:id="288" w:name="_Toc69742598"/>
    <w:bookmarkStart w:id="289" w:name="_Toc14443773"/>
    <w:bookmarkEnd w:id="283"/>
    <w:bookmarkEnd w:id="284"/>
    <w:bookmarkEnd w:id="285"/>
    <w:bookmarkEnd w:id="286"/>
    <w:bookmarkEnd w:id="287"/>
    <w:bookmarkEnd w:id="288"/>
    <w:bookmarkEnd w:id="289"/>
    <w:p w14:paraId="6887E30D" w14:textId="76AA1AF0" w:rsidR="009F2605" w:rsidRPr="009F2605" w:rsidRDefault="00C306BD" w:rsidP="009F2605">
      <w:r>
        <w:rPr>
          <w:b/>
        </w:rPr>
        <w:fldChar w:fldCharType="end"/>
      </w:r>
    </w:p>
    <w:p w14:paraId="76297164" w14:textId="7F80ABCE" w:rsidR="003D708E" w:rsidRPr="00A7246E" w:rsidRDefault="003D708E" w:rsidP="00DA7E92">
      <w:pPr>
        <w:pStyle w:val="Heading2"/>
        <w:keepNext w:val="0"/>
        <w:keepLines w:val="0"/>
        <w:spacing w:before="120"/>
      </w:pPr>
      <w:bookmarkStart w:id="290" w:name="_Toc203052313"/>
      <w:r w:rsidRPr="00A7246E">
        <w:t>Definitions and acronyms</w:t>
      </w:r>
      <w:bookmarkEnd w:id="290"/>
    </w:p>
    <w:tbl>
      <w:tblPr>
        <w:tblStyle w:val="DCStable"/>
        <w:tblW w:w="4936" w:type="pct"/>
        <w:tblCellMar>
          <w:top w:w="57" w:type="dxa"/>
          <w:left w:w="85" w:type="dxa"/>
          <w:bottom w:w="57" w:type="dxa"/>
          <w:right w:w="85" w:type="dxa"/>
        </w:tblCellMar>
        <w:tblLook w:val="04A0" w:firstRow="1" w:lastRow="0" w:firstColumn="1" w:lastColumn="0" w:noHBand="0" w:noVBand="1"/>
      </w:tblPr>
      <w:tblGrid>
        <w:gridCol w:w="2019"/>
        <w:gridCol w:w="7200"/>
      </w:tblGrid>
      <w:tr w:rsidR="005D5CC7" w:rsidRPr="00A7246E" w14:paraId="1FFDBC25" w14:textId="77777777" w:rsidTr="00DC658F">
        <w:trPr>
          <w:cnfStyle w:val="100000000000" w:firstRow="1" w:lastRow="0" w:firstColumn="0" w:lastColumn="0" w:oddVBand="0" w:evenVBand="0" w:oddHBand="0" w:evenHBand="0" w:firstRowFirstColumn="0" w:firstRowLastColumn="0" w:lastRowFirstColumn="0" w:lastRowLastColumn="0"/>
        </w:trPr>
        <w:tc>
          <w:tcPr>
            <w:tcW w:w="1095" w:type="pct"/>
          </w:tcPr>
          <w:p w14:paraId="0A4705CC" w14:textId="77777777" w:rsidR="005D5CC7" w:rsidRPr="00A7246E" w:rsidRDefault="005D5CC7" w:rsidP="00E6732B">
            <w:pPr>
              <w:pStyle w:val="Tableheading"/>
              <w:suppressAutoHyphens/>
            </w:pPr>
            <w:r w:rsidRPr="00A7246E">
              <w:t>Term</w:t>
            </w:r>
          </w:p>
        </w:tc>
        <w:tc>
          <w:tcPr>
            <w:tcW w:w="3905" w:type="pct"/>
          </w:tcPr>
          <w:p w14:paraId="61B60C2B" w14:textId="77777777" w:rsidR="005D5CC7" w:rsidRPr="00A7246E" w:rsidRDefault="005D5CC7" w:rsidP="00E6732B">
            <w:pPr>
              <w:pStyle w:val="Tableheading"/>
              <w:suppressAutoHyphens/>
            </w:pPr>
            <w:r w:rsidRPr="00A7246E">
              <w:t>Definition</w:t>
            </w:r>
          </w:p>
        </w:tc>
      </w:tr>
      <w:tr w:rsidR="001E0470" w:rsidRPr="00A7246E" w14:paraId="5624CF2C" w14:textId="77777777" w:rsidTr="00DC658F">
        <w:tc>
          <w:tcPr>
            <w:tcW w:w="1095" w:type="pct"/>
          </w:tcPr>
          <w:p w14:paraId="4EEFC9E0" w14:textId="59BA7583" w:rsidR="001E0470" w:rsidRPr="00ED2C4B" w:rsidRDefault="001E0470" w:rsidP="001E0470">
            <w:pPr>
              <w:suppressAutoHyphens/>
              <w:rPr>
                <w:rFonts w:eastAsia="Calibri"/>
                <w:lang w:eastAsia="en-AU"/>
              </w:rPr>
            </w:pPr>
            <w:r w:rsidRPr="00ED2C4B">
              <w:rPr>
                <w:rFonts w:eastAsia="Calibri"/>
                <w:lang w:eastAsia="en-AU"/>
              </w:rPr>
              <w:t>Acknowledgment document</w:t>
            </w:r>
          </w:p>
        </w:tc>
        <w:tc>
          <w:tcPr>
            <w:tcW w:w="3905" w:type="pct"/>
          </w:tcPr>
          <w:p w14:paraId="60206739" w14:textId="613B0A84" w:rsidR="001E0470" w:rsidRPr="00ED2C4B" w:rsidRDefault="001E0470" w:rsidP="001E0470">
            <w:pPr>
              <w:suppressAutoHyphens/>
              <w:rPr>
                <w:rFonts w:eastAsia="Calibri"/>
                <w:lang w:eastAsia="en-AU"/>
              </w:rPr>
            </w:pPr>
            <w:r w:rsidRPr="00ED2C4B">
              <w:rPr>
                <w:rFonts w:eastAsia="Calibri"/>
                <w:lang w:eastAsia="en-AU"/>
              </w:rPr>
              <w:t xml:space="preserve">A document acknowledging a person’s sex or gender as per section 36ZA(1) of the </w:t>
            </w:r>
            <w:r w:rsidRPr="00ED2C4B">
              <w:rPr>
                <w:rFonts w:eastAsia="Calibri"/>
                <w:i/>
                <w:iCs/>
                <w:lang w:eastAsia="en-AU"/>
              </w:rPr>
              <w:t xml:space="preserve">Births, Deaths and Marriages Registration Act 1998 </w:t>
            </w:r>
            <w:r w:rsidRPr="00ED2C4B">
              <w:rPr>
                <w:rFonts w:eastAsia="Calibri"/>
                <w:lang w:eastAsia="en-AU"/>
              </w:rPr>
              <w:t>(WA)</w:t>
            </w:r>
          </w:p>
        </w:tc>
      </w:tr>
      <w:tr w:rsidR="001578F0" w:rsidRPr="00A7246E" w14:paraId="7B5564B5" w14:textId="77777777" w:rsidTr="00DC658F">
        <w:tc>
          <w:tcPr>
            <w:tcW w:w="1095" w:type="pct"/>
          </w:tcPr>
          <w:p w14:paraId="3A543811" w14:textId="77777777" w:rsidR="001578F0" w:rsidRPr="00A7246E" w:rsidRDefault="001578F0" w:rsidP="001578F0">
            <w:pPr>
              <w:suppressAutoHyphens/>
            </w:pPr>
            <w:r w:rsidRPr="004E2A90">
              <w:rPr>
                <w:rFonts w:eastAsia="Calibri"/>
                <w:lang w:eastAsia="en-AU"/>
              </w:rPr>
              <w:t>Admission to Hospital</w:t>
            </w:r>
          </w:p>
        </w:tc>
        <w:tc>
          <w:tcPr>
            <w:tcW w:w="3905" w:type="pct"/>
          </w:tcPr>
          <w:p w14:paraId="4BF7C535" w14:textId="779E1FBA" w:rsidR="001578F0" w:rsidRPr="00A7246E" w:rsidRDefault="001578F0" w:rsidP="001578F0">
            <w:pPr>
              <w:suppressAutoHyphens/>
            </w:pPr>
            <w:r w:rsidRPr="000104A2">
              <w:rPr>
                <w:rFonts w:eastAsia="Calibri"/>
                <w:lang w:eastAsia="en-AU"/>
              </w:rPr>
              <w:t>Where a prisoner is admitted for inpatient services at a hospital</w:t>
            </w:r>
          </w:p>
        </w:tc>
      </w:tr>
      <w:tr w:rsidR="001578F0" w:rsidRPr="00A7246E" w14:paraId="71DDAF41" w14:textId="77777777" w:rsidTr="00DC658F">
        <w:tc>
          <w:tcPr>
            <w:tcW w:w="1095" w:type="pct"/>
          </w:tcPr>
          <w:p w14:paraId="16056785" w14:textId="77777777" w:rsidR="001578F0" w:rsidRPr="004E2A90" w:rsidRDefault="001578F0" w:rsidP="001578F0">
            <w:pPr>
              <w:suppressAutoHyphens/>
              <w:rPr>
                <w:rFonts w:eastAsia="Calibri"/>
                <w:lang w:eastAsia="en-AU"/>
              </w:rPr>
            </w:pPr>
            <w:r w:rsidRPr="00B9068C">
              <w:rPr>
                <w:rFonts w:cs="Arial"/>
              </w:rPr>
              <w:t>Appointment</w:t>
            </w:r>
          </w:p>
        </w:tc>
        <w:tc>
          <w:tcPr>
            <w:tcW w:w="3905" w:type="pct"/>
          </w:tcPr>
          <w:p w14:paraId="68612537" w14:textId="77777777" w:rsidR="001578F0" w:rsidRPr="004E2A90" w:rsidRDefault="001578F0" w:rsidP="001578F0">
            <w:pPr>
              <w:suppressAutoHyphens/>
              <w:rPr>
                <w:rFonts w:eastAsia="Calibri"/>
                <w:lang w:eastAsia="en-AU"/>
              </w:rPr>
            </w:pPr>
            <w:r w:rsidRPr="00B9068C">
              <w:rPr>
                <w:rFonts w:cs="Arial"/>
              </w:rPr>
              <w:t>Any medical appointment, consultation, examination, treatment or procedure</w:t>
            </w:r>
          </w:p>
        </w:tc>
      </w:tr>
      <w:tr w:rsidR="001578F0" w:rsidRPr="00A7246E" w14:paraId="52BD9D7F" w14:textId="77777777" w:rsidTr="00DC658F">
        <w:tc>
          <w:tcPr>
            <w:tcW w:w="1095" w:type="pct"/>
          </w:tcPr>
          <w:p w14:paraId="60994F9D" w14:textId="77777777" w:rsidR="001578F0" w:rsidRPr="00A7246E" w:rsidRDefault="001578F0" w:rsidP="001578F0">
            <w:pPr>
              <w:suppressAutoHyphens/>
              <w:rPr>
                <w:bCs/>
              </w:rPr>
            </w:pPr>
            <w:r w:rsidRPr="00A7246E">
              <w:t>At Risk Management System</w:t>
            </w:r>
            <w:r w:rsidRPr="00A7246E">
              <w:rPr>
                <w:bCs/>
              </w:rPr>
              <w:t xml:space="preserve"> (ARMS)</w:t>
            </w:r>
          </w:p>
        </w:tc>
        <w:tc>
          <w:tcPr>
            <w:tcW w:w="3905" w:type="pct"/>
          </w:tcPr>
          <w:p w14:paraId="749035BD" w14:textId="77777777" w:rsidR="001578F0" w:rsidRPr="00A7246E" w:rsidRDefault="001578F0" w:rsidP="001578F0">
            <w:pPr>
              <w:suppressAutoHyphens/>
            </w:pPr>
            <w:r w:rsidRPr="00A7246E">
              <w:t>ARMS is the Department's multi-disciplinary suicide prevention strategy for offenders. The tri-level system includes:</w:t>
            </w:r>
          </w:p>
          <w:p w14:paraId="5B6A8F97" w14:textId="77777777" w:rsidR="001578F0" w:rsidRPr="00381C8C" w:rsidRDefault="001578F0" w:rsidP="00381C8C">
            <w:pPr>
              <w:pStyle w:val="ListBullet3"/>
            </w:pPr>
            <w:r w:rsidRPr="00381C8C">
              <w:t>primary prevention includes strategies to create a physical and social environment in the prison that limits stress on prisoners</w:t>
            </w:r>
          </w:p>
          <w:p w14:paraId="22137E7B" w14:textId="77777777" w:rsidR="001578F0" w:rsidRPr="00381C8C" w:rsidRDefault="001578F0" w:rsidP="00381C8C">
            <w:pPr>
              <w:pStyle w:val="ListBullet3"/>
            </w:pPr>
            <w:r w:rsidRPr="00381C8C">
              <w:t>secondary prevention includes strategies to support prisoners at statistically higher risk of self-harm or suicide</w:t>
            </w:r>
          </w:p>
          <w:p w14:paraId="60E7FA5D" w14:textId="77777777" w:rsidR="001578F0" w:rsidRPr="00381C8C" w:rsidRDefault="001578F0" w:rsidP="00381C8C">
            <w:pPr>
              <w:pStyle w:val="ListBullet3"/>
            </w:pPr>
            <w:r w:rsidRPr="00381C8C">
              <w:t>tertiary prevention includes strategies aimed directly at individuals who are identified as at risk of self-harm or suicide.</w:t>
            </w:r>
          </w:p>
          <w:p w14:paraId="3E7CBF24" w14:textId="77777777" w:rsidR="001578F0" w:rsidRPr="00A7246E" w:rsidRDefault="001578F0" w:rsidP="001578F0">
            <w:pPr>
              <w:suppressAutoHyphens/>
            </w:pPr>
            <w:r w:rsidRPr="00A7246E">
              <w:t>ARMS draws together the expertise of different staff groups for the prevention and management of prisoners facing an acute self-harm or suicidal crisis.</w:t>
            </w:r>
          </w:p>
        </w:tc>
      </w:tr>
      <w:tr w:rsidR="001578F0" w:rsidRPr="00A7246E" w14:paraId="507B813A" w14:textId="77777777" w:rsidTr="00DC658F">
        <w:tc>
          <w:tcPr>
            <w:tcW w:w="1095" w:type="pct"/>
          </w:tcPr>
          <w:p w14:paraId="4F4FEDAC" w14:textId="77777777" w:rsidR="001578F0" w:rsidRPr="00A7246E" w:rsidRDefault="001578F0" w:rsidP="001578F0">
            <w:pPr>
              <w:pStyle w:val="Tabledata"/>
              <w:suppressAutoHyphens/>
            </w:pPr>
            <w:r w:rsidRPr="00A7246E">
              <w:t>Commissioner’s Operating Policy and Procedures (COPP)</w:t>
            </w:r>
          </w:p>
        </w:tc>
        <w:tc>
          <w:tcPr>
            <w:tcW w:w="3905" w:type="pct"/>
          </w:tcPr>
          <w:p w14:paraId="485DC5D6" w14:textId="77777777" w:rsidR="001578F0" w:rsidRPr="00A7246E" w:rsidRDefault="001578F0" w:rsidP="001578F0">
            <w:pPr>
              <w:pStyle w:val="Tabledata"/>
              <w:suppressAutoHyphens/>
            </w:pPr>
            <w:r w:rsidRPr="00A7246E">
              <w:t>COPPs are policy documents that provide instructions to staff as to how the relevant legislative requirements are implemented.</w:t>
            </w:r>
          </w:p>
        </w:tc>
      </w:tr>
      <w:tr w:rsidR="00475C1E" w:rsidRPr="00A7246E" w14:paraId="4E9E4DC1" w14:textId="77777777" w:rsidTr="00DC658F">
        <w:tc>
          <w:tcPr>
            <w:tcW w:w="1095" w:type="pct"/>
          </w:tcPr>
          <w:p w14:paraId="2EE7D47E" w14:textId="100CB418" w:rsidR="00475C1E" w:rsidRPr="00CE3FBE" w:rsidRDefault="00475C1E" w:rsidP="00475C1E">
            <w:pPr>
              <w:pStyle w:val="Tabledata"/>
              <w:suppressAutoHyphens/>
            </w:pPr>
            <w:r w:rsidRPr="00CE3FBE">
              <w:t xml:space="preserve">Criminal Law (Mental </w:t>
            </w:r>
            <w:r w:rsidRPr="00CE3FBE">
              <w:lastRenderedPageBreak/>
              <w:t>Impairment) Flag/Alert</w:t>
            </w:r>
          </w:p>
        </w:tc>
        <w:tc>
          <w:tcPr>
            <w:tcW w:w="3905" w:type="pct"/>
          </w:tcPr>
          <w:p w14:paraId="0ECFA29E" w14:textId="21EBC26D" w:rsidR="00475C1E" w:rsidRPr="00CE3FBE" w:rsidRDefault="00475C1E" w:rsidP="00475C1E">
            <w:pPr>
              <w:pStyle w:val="Tabledata"/>
              <w:suppressAutoHyphens/>
            </w:pPr>
            <w:r w:rsidRPr="00CE3FBE">
              <w:rPr>
                <w:rFonts w:cs="Arial"/>
              </w:rPr>
              <w:lastRenderedPageBreak/>
              <w:t>An automatic alert is raised on TOMS to indicate a Criminal Law Mental Impairment prisoner is received into prison.</w:t>
            </w:r>
          </w:p>
        </w:tc>
      </w:tr>
      <w:tr w:rsidR="001578F0" w:rsidRPr="00A7246E" w14:paraId="59357F15" w14:textId="77777777" w:rsidTr="00DC658F">
        <w:tc>
          <w:tcPr>
            <w:tcW w:w="1095" w:type="pct"/>
          </w:tcPr>
          <w:p w14:paraId="2D1969C9" w14:textId="77777777" w:rsidR="001578F0" w:rsidRPr="00A7246E" w:rsidRDefault="001578F0" w:rsidP="001578F0">
            <w:pPr>
              <w:pStyle w:val="Tabledata"/>
              <w:suppressAutoHyphens/>
            </w:pPr>
            <w:r w:rsidRPr="000760FF">
              <w:rPr>
                <w:rFonts w:cs="Arial"/>
              </w:rPr>
              <w:t>Escorting Officers</w:t>
            </w:r>
          </w:p>
        </w:tc>
        <w:tc>
          <w:tcPr>
            <w:tcW w:w="3905" w:type="pct"/>
          </w:tcPr>
          <w:p w14:paraId="42FC0415" w14:textId="531824EB" w:rsidR="001578F0" w:rsidRPr="00A7246E" w:rsidRDefault="001578F0" w:rsidP="001578F0">
            <w:pPr>
              <w:pStyle w:val="Tabledata"/>
              <w:suppressAutoHyphens/>
            </w:pPr>
            <w:r w:rsidRPr="000760FF">
              <w:rPr>
                <w:rFonts w:cs="Arial"/>
              </w:rPr>
              <w:t>A Prison Officer, Officer employed under the Court Security &amp; Custodial Services Contract, or an Officer employed by a private prison contractor who is trained to conduct prisoner escorts</w:t>
            </w:r>
          </w:p>
        </w:tc>
      </w:tr>
      <w:tr w:rsidR="001578F0" w:rsidRPr="00A7246E" w14:paraId="218ACC60" w14:textId="77777777" w:rsidTr="00DC658F">
        <w:tc>
          <w:tcPr>
            <w:tcW w:w="1095" w:type="pct"/>
          </w:tcPr>
          <w:p w14:paraId="74592038" w14:textId="77777777" w:rsidR="001578F0" w:rsidRPr="000760FF" w:rsidRDefault="001578F0" w:rsidP="001578F0">
            <w:pPr>
              <w:pStyle w:val="Tabledata"/>
              <w:suppressAutoHyphens/>
              <w:rPr>
                <w:rFonts w:cs="Arial"/>
              </w:rPr>
            </w:pPr>
            <w:r>
              <w:rPr>
                <w:rFonts w:cs="Arial"/>
              </w:rPr>
              <w:t xml:space="preserve">Extended stay </w:t>
            </w:r>
          </w:p>
        </w:tc>
        <w:tc>
          <w:tcPr>
            <w:tcW w:w="3905" w:type="pct"/>
          </w:tcPr>
          <w:p w14:paraId="1A35EB26" w14:textId="77777777" w:rsidR="001578F0" w:rsidRPr="000760FF" w:rsidRDefault="001578F0" w:rsidP="001578F0">
            <w:pPr>
              <w:pStyle w:val="Tabledata"/>
              <w:suppressAutoHyphens/>
              <w:rPr>
                <w:rFonts w:cs="Arial"/>
              </w:rPr>
            </w:pPr>
            <w:r w:rsidRPr="006A188A">
              <w:rPr>
                <w:rFonts w:cs="Arial"/>
              </w:rPr>
              <w:t>A</w:t>
            </w:r>
            <w:r>
              <w:rPr>
                <w:rFonts w:cs="Arial"/>
              </w:rPr>
              <w:t xml:space="preserve">n extended stay is when a prisoner spends more than 3 days in hospital. In these instances, a </w:t>
            </w:r>
            <w:r w:rsidRPr="006A188A">
              <w:rPr>
                <w:rFonts w:cs="Arial"/>
              </w:rPr>
              <w:t>summary of the most current and important information</w:t>
            </w:r>
            <w:r>
              <w:rPr>
                <w:rFonts w:cs="Arial"/>
              </w:rPr>
              <w:t xml:space="preserve"> from the Observation and Interaction sheet</w:t>
            </w:r>
            <w:r w:rsidRPr="006A188A">
              <w:rPr>
                <w:rFonts w:cs="Arial"/>
              </w:rPr>
              <w:t xml:space="preserve"> should be entered into </w:t>
            </w:r>
            <w:r>
              <w:rPr>
                <w:rFonts w:cs="Arial"/>
              </w:rPr>
              <w:t xml:space="preserve">the </w:t>
            </w:r>
            <w:r w:rsidRPr="006A188A">
              <w:rPr>
                <w:rFonts w:cs="Arial"/>
              </w:rPr>
              <w:t xml:space="preserve">TOMS </w:t>
            </w:r>
            <w:r>
              <w:rPr>
                <w:rFonts w:cs="Arial"/>
              </w:rPr>
              <w:t xml:space="preserve">Supervision Log </w:t>
            </w:r>
            <w:r w:rsidRPr="006A188A">
              <w:rPr>
                <w:rFonts w:cs="Arial"/>
              </w:rPr>
              <w:t>(rather than the entire log for an extensive period of time).</w:t>
            </w:r>
          </w:p>
        </w:tc>
      </w:tr>
      <w:tr w:rsidR="001578F0" w:rsidRPr="00A7246E" w14:paraId="72C526E7" w14:textId="77777777" w:rsidTr="00DC658F">
        <w:tc>
          <w:tcPr>
            <w:tcW w:w="1095" w:type="pct"/>
          </w:tcPr>
          <w:p w14:paraId="64CF41DC" w14:textId="77777777" w:rsidR="001578F0" w:rsidRPr="00A7246E" w:rsidRDefault="001578F0" w:rsidP="001578F0">
            <w:pPr>
              <w:pStyle w:val="Tabledata"/>
              <w:suppressAutoHyphens/>
            </w:pPr>
            <w:r w:rsidRPr="00A7246E">
              <w:t>Gender Diverse</w:t>
            </w:r>
          </w:p>
        </w:tc>
        <w:tc>
          <w:tcPr>
            <w:tcW w:w="3905" w:type="pct"/>
          </w:tcPr>
          <w:p w14:paraId="7E1E7D98" w14:textId="77777777" w:rsidR="001578F0" w:rsidRPr="00A7246E" w:rsidRDefault="001578F0" w:rsidP="001578F0">
            <w:pPr>
              <w:pStyle w:val="Tabledata"/>
              <w:suppressAutoHyphens/>
            </w:pPr>
            <w:r w:rsidRPr="00A7246E">
              <w:t>An umbrella term that is used to describe gender identities that demonstrate a diversity of expression beyond the binary framework.</w:t>
            </w:r>
          </w:p>
        </w:tc>
      </w:tr>
      <w:tr w:rsidR="001578F0" w:rsidRPr="00A7246E" w14:paraId="7806A3D3" w14:textId="77777777" w:rsidTr="00DC658F">
        <w:tc>
          <w:tcPr>
            <w:tcW w:w="1095" w:type="pct"/>
          </w:tcPr>
          <w:p w14:paraId="10726155" w14:textId="77777777" w:rsidR="001578F0" w:rsidRPr="00A7246E" w:rsidRDefault="001578F0" w:rsidP="001578F0">
            <w:pPr>
              <w:pStyle w:val="Tabledata"/>
              <w:suppressAutoHyphens/>
            </w:pPr>
            <w:r w:rsidRPr="00A7246E">
              <w:rPr>
                <w:rFonts w:cs="Arial"/>
              </w:rPr>
              <w:t>Guiding Principles for Corrections in Australia, 2018</w:t>
            </w:r>
          </w:p>
        </w:tc>
        <w:tc>
          <w:tcPr>
            <w:tcW w:w="3905" w:type="pct"/>
          </w:tcPr>
          <w:p w14:paraId="0F0CC5A2" w14:textId="77777777" w:rsidR="001578F0" w:rsidRPr="00A7246E" w:rsidRDefault="001578F0" w:rsidP="001578F0">
            <w:pPr>
              <w:pStyle w:val="Tabledata"/>
              <w:suppressAutoHyphens/>
              <w:rPr>
                <w:rFonts w:eastAsia="Arial Unicode MS" w:cs="Arial"/>
                <w:bCs/>
                <w:color w:val="000000"/>
              </w:rPr>
            </w:pPr>
            <w:r w:rsidRPr="00A7246E">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1578F0" w:rsidRPr="00A7246E" w14:paraId="47E0E66A" w14:textId="77777777" w:rsidTr="00DC658F">
        <w:tc>
          <w:tcPr>
            <w:tcW w:w="1095" w:type="pct"/>
          </w:tcPr>
          <w:p w14:paraId="31C7DCE6" w14:textId="77777777" w:rsidR="001578F0" w:rsidRPr="00A7246E" w:rsidRDefault="001578F0" w:rsidP="001578F0">
            <w:pPr>
              <w:pStyle w:val="Tabledata"/>
              <w:suppressAutoHyphens/>
              <w:rPr>
                <w:rFonts w:cs="Arial"/>
              </w:rPr>
            </w:pPr>
            <w:r>
              <w:rPr>
                <w:rFonts w:cs="Arial"/>
                <w:snapToGrid w:val="0"/>
                <w:lang w:eastAsia="en-US"/>
              </w:rPr>
              <w:t xml:space="preserve">Health Services staff </w:t>
            </w:r>
          </w:p>
        </w:tc>
        <w:tc>
          <w:tcPr>
            <w:tcW w:w="3905" w:type="pct"/>
          </w:tcPr>
          <w:p w14:paraId="5B723826" w14:textId="77777777" w:rsidR="001578F0" w:rsidRPr="00A7246E" w:rsidRDefault="001578F0" w:rsidP="001578F0">
            <w:pPr>
              <w:pStyle w:val="Tabledata"/>
              <w:suppressAutoHyphens/>
              <w:rPr>
                <w:rFonts w:cs="Arial"/>
              </w:rPr>
            </w:pPr>
            <w:r>
              <w:t>Collective term for Medical Practitioner, Medical Officers and Registered Nurses.</w:t>
            </w:r>
          </w:p>
        </w:tc>
      </w:tr>
      <w:tr w:rsidR="001578F0" w:rsidRPr="00A7246E" w14:paraId="46712D53" w14:textId="77777777" w:rsidTr="00DC658F">
        <w:tc>
          <w:tcPr>
            <w:tcW w:w="1095" w:type="pct"/>
          </w:tcPr>
          <w:p w14:paraId="19F45DD5" w14:textId="77777777" w:rsidR="001578F0" w:rsidRPr="00A7246E" w:rsidRDefault="001578F0" w:rsidP="001578F0">
            <w:pPr>
              <w:suppressAutoHyphens/>
              <w:rPr>
                <w:bCs/>
              </w:rPr>
            </w:pPr>
            <w:r w:rsidRPr="00A7246E">
              <w:t>Intersex</w:t>
            </w:r>
          </w:p>
        </w:tc>
        <w:tc>
          <w:tcPr>
            <w:tcW w:w="3905" w:type="pct"/>
          </w:tcPr>
          <w:p w14:paraId="4EC06861" w14:textId="4AA66FB0" w:rsidR="001578F0" w:rsidRPr="00A7246E" w:rsidRDefault="001578F0" w:rsidP="001578F0">
            <w:pPr>
              <w:suppressAutoHyphens/>
              <w:rPr>
                <w:rFonts w:cs="Arial"/>
              </w:rPr>
            </w:pPr>
            <w:r w:rsidRPr="00A7246E">
              <w:t xml:space="preserve">People who are born with sexual anatomy, reproductive organs and/or chromosomes that are inconsistent with the typical definitions of male and </w:t>
            </w:r>
            <w:r>
              <w:t>women</w:t>
            </w:r>
            <w:r w:rsidRPr="00A7246E">
              <w:t>.</w:t>
            </w:r>
          </w:p>
        </w:tc>
      </w:tr>
      <w:tr w:rsidR="001578F0" w:rsidRPr="00A7246E" w14:paraId="74781925" w14:textId="77777777" w:rsidTr="00DC658F">
        <w:tc>
          <w:tcPr>
            <w:tcW w:w="1095" w:type="pct"/>
          </w:tcPr>
          <w:p w14:paraId="7EE4AC0E" w14:textId="77777777" w:rsidR="001578F0" w:rsidRPr="00A7246E" w:rsidRDefault="001578F0" w:rsidP="001578F0">
            <w:pPr>
              <w:suppressAutoHyphens/>
            </w:pPr>
            <w:r w:rsidRPr="00E379B8">
              <w:rPr>
                <w:rFonts w:cs="Arial"/>
              </w:rPr>
              <w:t>Medical Emergency</w:t>
            </w:r>
          </w:p>
        </w:tc>
        <w:tc>
          <w:tcPr>
            <w:tcW w:w="3905" w:type="pct"/>
          </w:tcPr>
          <w:p w14:paraId="25A98C4C" w14:textId="77777777" w:rsidR="001578F0" w:rsidRPr="00A7246E" w:rsidRDefault="001578F0" w:rsidP="001578F0">
            <w:pPr>
              <w:suppressAutoHyphens/>
            </w:pPr>
            <w:r w:rsidRPr="00E379B8">
              <w:rPr>
                <w:rFonts w:cs="Arial"/>
              </w:rPr>
              <w:t>A medical incident where medical assistance is required to provide treatment that is necessary to save a life or prevent serious harm and requires immediate action to prevent further deterioration.</w:t>
            </w:r>
          </w:p>
        </w:tc>
      </w:tr>
      <w:tr w:rsidR="001578F0" w:rsidRPr="00A7246E" w14:paraId="410511C7" w14:textId="77777777" w:rsidTr="00DC658F">
        <w:tc>
          <w:tcPr>
            <w:tcW w:w="1095" w:type="pct"/>
          </w:tcPr>
          <w:p w14:paraId="3E69A2F8" w14:textId="77777777" w:rsidR="001578F0" w:rsidRPr="00A7246E" w:rsidRDefault="001578F0" w:rsidP="001578F0">
            <w:pPr>
              <w:suppressAutoHyphens/>
              <w:rPr>
                <w:bCs/>
              </w:rPr>
            </w:pPr>
            <w:r w:rsidRPr="00A7246E">
              <w:rPr>
                <w:bCs/>
              </w:rPr>
              <w:t>New young offender</w:t>
            </w:r>
          </w:p>
        </w:tc>
        <w:tc>
          <w:tcPr>
            <w:tcW w:w="3905" w:type="pct"/>
          </w:tcPr>
          <w:p w14:paraId="759DC7C0" w14:textId="77777777" w:rsidR="001578F0" w:rsidRPr="00A7246E" w:rsidRDefault="001578F0" w:rsidP="001578F0">
            <w:pPr>
              <w:suppressAutoHyphens/>
              <w:rPr>
                <w:rFonts w:cs="Arial"/>
              </w:rPr>
            </w:pPr>
            <w:r w:rsidRPr="00A7246E">
              <w:rPr>
                <w:rFonts w:cs="Arial"/>
              </w:rPr>
              <w:t>A prisoner aged 20 years or younger who has not previously been in an adult prison or has spent less than 7 days previously in an adult prison. An automatic alert and flag ‘Young Offender’ is raised on TOMS when a new young offender is received into prison.</w:t>
            </w:r>
          </w:p>
        </w:tc>
      </w:tr>
      <w:tr w:rsidR="001578F0" w:rsidRPr="00A7246E" w14:paraId="7A757686" w14:textId="77777777" w:rsidTr="00DC658F">
        <w:tc>
          <w:tcPr>
            <w:tcW w:w="1095" w:type="pct"/>
          </w:tcPr>
          <w:p w14:paraId="7A87D109" w14:textId="77777777" w:rsidR="001578F0" w:rsidRPr="005D5CC7" w:rsidRDefault="001578F0" w:rsidP="001578F0">
            <w:pPr>
              <w:rPr>
                <w:rFonts w:cs="Arial"/>
              </w:rPr>
            </w:pPr>
            <w:r w:rsidRPr="001005FC">
              <w:rPr>
                <w:rFonts w:cs="Arial"/>
              </w:rPr>
              <w:t>Next of Kin</w:t>
            </w:r>
          </w:p>
        </w:tc>
        <w:tc>
          <w:tcPr>
            <w:tcW w:w="3905" w:type="pct"/>
          </w:tcPr>
          <w:p w14:paraId="476B4CFE" w14:textId="77777777" w:rsidR="001578F0" w:rsidRPr="00A7246E" w:rsidRDefault="001578F0" w:rsidP="001578F0">
            <w:pPr>
              <w:suppressAutoHyphens/>
              <w:rPr>
                <w:rFonts w:cs="Arial"/>
              </w:rPr>
            </w:pPr>
            <w:r>
              <w:rPr>
                <w:rFonts w:eastAsia="Times New Roman" w:cs="Arial"/>
                <w:lang w:eastAsia="en-AU"/>
              </w:rPr>
              <w:t>T</w:t>
            </w:r>
            <w:r w:rsidRPr="008A0648">
              <w:rPr>
                <w:rFonts w:eastAsia="Times New Roman" w:cs="Arial"/>
                <w:lang w:eastAsia="en-AU"/>
              </w:rPr>
              <w:t>he term refers to the person(s) which the prisoner nominates as a contact to inform when they have a significant health issue. The person(s) nominated may include their spouse, the closest blood relative or a kinship</w:t>
            </w:r>
            <w:r>
              <w:rPr>
                <w:rFonts w:eastAsia="Times New Roman" w:cs="Arial"/>
                <w:lang w:eastAsia="en-AU"/>
              </w:rPr>
              <w:t>/</w:t>
            </w:r>
            <w:r w:rsidRPr="008A0648">
              <w:rPr>
                <w:rFonts w:eastAsia="Times New Roman" w:cs="Arial"/>
                <w:lang w:eastAsia="en-AU"/>
              </w:rPr>
              <w:t>extended family relative.</w:t>
            </w:r>
          </w:p>
        </w:tc>
      </w:tr>
      <w:tr w:rsidR="001578F0" w:rsidRPr="00A7246E" w14:paraId="432B17BC" w14:textId="77777777" w:rsidTr="00DC658F">
        <w:tc>
          <w:tcPr>
            <w:tcW w:w="1095" w:type="pct"/>
          </w:tcPr>
          <w:p w14:paraId="0750F31C" w14:textId="77777777" w:rsidR="001578F0" w:rsidRPr="00A7246E" w:rsidRDefault="001578F0" w:rsidP="001578F0">
            <w:pPr>
              <w:suppressAutoHyphens/>
              <w:rPr>
                <w:bCs/>
              </w:rPr>
            </w:pPr>
            <w:r w:rsidRPr="00A7246E">
              <w:rPr>
                <w:rFonts w:eastAsia="Times New Roman" w:cs="Arial"/>
                <w:snapToGrid w:val="0"/>
              </w:rPr>
              <w:t>Officer in Charge (OIC)</w:t>
            </w:r>
          </w:p>
        </w:tc>
        <w:tc>
          <w:tcPr>
            <w:tcW w:w="3905" w:type="pct"/>
          </w:tcPr>
          <w:p w14:paraId="478B3989" w14:textId="77777777" w:rsidR="001578F0" w:rsidRPr="00A7246E" w:rsidRDefault="001578F0" w:rsidP="001578F0">
            <w:pPr>
              <w:suppressAutoHyphens/>
              <w:rPr>
                <w:rFonts w:cs="Arial"/>
              </w:rPr>
            </w:pPr>
            <w:r w:rsidRPr="00A7246E">
              <w:rPr>
                <w:rFonts w:cs="Arial"/>
              </w:rPr>
              <w:t>An officer designated as having the charge and superintendence of a prison in the absence of the Superintendent.</w:t>
            </w:r>
          </w:p>
        </w:tc>
      </w:tr>
      <w:tr w:rsidR="001578F0" w:rsidRPr="00A7246E" w14:paraId="73BB3FB0" w14:textId="77777777" w:rsidTr="00DC658F">
        <w:tc>
          <w:tcPr>
            <w:tcW w:w="1095" w:type="pct"/>
          </w:tcPr>
          <w:p w14:paraId="673A4E67" w14:textId="77777777" w:rsidR="001578F0" w:rsidRPr="00A7246E" w:rsidRDefault="001578F0" w:rsidP="001578F0">
            <w:pPr>
              <w:suppressAutoHyphens/>
              <w:rPr>
                <w:bCs/>
              </w:rPr>
            </w:pPr>
            <w:r w:rsidRPr="00A7246E">
              <w:rPr>
                <w:bCs/>
              </w:rPr>
              <w:t>OMI</w:t>
            </w:r>
          </w:p>
        </w:tc>
        <w:tc>
          <w:tcPr>
            <w:tcW w:w="3905" w:type="pct"/>
          </w:tcPr>
          <w:p w14:paraId="42DEADB8" w14:textId="77777777" w:rsidR="001578F0" w:rsidRPr="00A7246E" w:rsidRDefault="001578F0" w:rsidP="001578F0">
            <w:pPr>
              <w:suppressAutoHyphens/>
              <w:rPr>
                <w:bCs/>
              </w:rPr>
            </w:pPr>
            <w:r w:rsidRPr="00A7246E">
              <w:rPr>
                <w:bCs/>
              </w:rPr>
              <w:t>Offender Movement Information (TOMS printout)</w:t>
            </w:r>
          </w:p>
        </w:tc>
      </w:tr>
      <w:tr w:rsidR="001578F0" w:rsidRPr="00A7246E" w14:paraId="02AFFF9E" w14:textId="77777777" w:rsidTr="00DC658F">
        <w:tc>
          <w:tcPr>
            <w:tcW w:w="1095" w:type="pct"/>
          </w:tcPr>
          <w:p w14:paraId="71872697" w14:textId="77777777" w:rsidR="001578F0" w:rsidRPr="00A7246E" w:rsidRDefault="001578F0" w:rsidP="001578F0">
            <w:pPr>
              <w:pStyle w:val="Tabledata"/>
              <w:suppressAutoHyphens/>
              <w:rPr>
                <w:rFonts w:cs="Arial"/>
              </w:rPr>
            </w:pPr>
            <w:r w:rsidRPr="00A7246E">
              <w:rPr>
                <w:rFonts w:cs="Arial"/>
              </w:rPr>
              <w:t>PPCA</w:t>
            </w:r>
          </w:p>
        </w:tc>
        <w:tc>
          <w:tcPr>
            <w:tcW w:w="3905" w:type="pct"/>
          </w:tcPr>
          <w:p w14:paraId="68E05F2C" w14:textId="77777777" w:rsidR="001578F0" w:rsidRPr="00A7246E" w:rsidRDefault="001578F0" w:rsidP="001578F0">
            <w:pPr>
              <w:pStyle w:val="Tabledata"/>
              <w:suppressAutoHyphens/>
              <w:rPr>
                <w:rFonts w:cs="Arial"/>
              </w:rPr>
            </w:pPr>
            <w:r w:rsidRPr="00A7246E">
              <w:rPr>
                <w:rFonts w:cs="Arial"/>
              </w:rPr>
              <w:t>Prisoner’s Personal Cash Account</w:t>
            </w:r>
          </w:p>
        </w:tc>
      </w:tr>
      <w:tr w:rsidR="001578F0" w:rsidRPr="00A7246E" w14:paraId="63B80FEC" w14:textId="77777777" w:rsidTr="00DC658F">
        <w:tc>
          <w:tcPr>
            <w:tcW w:w="1095" w:type="pct"/>
          </w:tcPr>
          <w:p w14:paraId="34EE01B4" w14:textId="77777777" w:rsidR="001578F0" w:rsidRPr="00A7246E" w:rsidRDefault="001578F0" w:rsidP="001578F0">
            <w:pPr>
              <w:pStyle w:val="Tabledata"/>
              <w:suppressAutoHyphens/>
            </w:pPr>
            <w:r w:rsidRPr="00A7246E">
              <w:rPr>
                <w:rFonts w:cs="Arial"/>
                <w:snapToGrid w:val="0"/>
                <w:lang w:eastAsia="en-US"/>
              </w:rPr>
              <w:t>Prison Officer</w:t>
            </w:r>
          </w:p>
        </w:tc>
        <w:tc>
          <w:tcPr>
            <w:tcW w:w="3905" w:type="pct"/>
          </w:tcPr>
          <w:p w14:paraId="29C41DCD" w14:textId="77777777" w:rsidR="001578F0" w:rsidRPr="00A7246E" w:rsidRDefault="001578F0" w:rsidP="001578F0">
            <w:pPr>
              <w:pStyle w:val="Tabledata"/>
              <w:suppressAutoHyphens/>
            </w:pPr>
            <w:r w:rsidRPr="00A7246E">
              <w:rPr>
                <w:rFonts w:cs="Arial"/>
              </w:rPr>
              <w:t xml:space="preserve">A person engaged or deemed to have been engaged to be a prison officer under s.13 of the </w:t>
            </w:r>
            <w:r w:rsidRPr="00A7246E">
              <w:rPr>
                <w:rFonts w:cs="Arial"/>
                <w:i/>
              </w:rPr>
              <w:t xml:space="preserve">Prisons Act 1981 </w:t>
            </w:r>
            <w:r w:rsidRPr="00A7246E">
              <w:rPr>
                <w:rFonts w:cs="Arial"/>
              </w:rPr>
              <w:t>or deemed to have been appointed under s. 6 to an office designated.</w:t>
            </w:r>
          </w:p>
        </w:tc>
      </w:tr>
      <w:tr w:rsidR="001578F0" w:rsidRPr="00A7246E" w14:paraId="6BBCA557" w14:textId="77777777" w:rsidTr="00DC658F">
        <w:tc>
          <w:tcPr>
            <w:tcW w:w="1095" w:type="pct"/>
          </w:tcPr>
          <w:p w14:paraId="2747B165" w14:textId="77777777" w:rsidR="001578F0" w:rsidRPr="00A7246E" w:rsidRDefault="001578F0" w:rsidP="001578F0">
            <w:pPr>
              <w:pStyle w:val="Tabledata"/>
              <w:suppressAutoHyphens/>
            </w:pPr>
            <w:r w:rsidRPr="00A7246E">
              <w:rPr>
                <w:rFonts w:cs="Arial"/>
              </w:rPr>
              <w:lastRenderedPageBreak/>
              <w:t>Prisoner</w:t>
            </w:r>
          </w:p>
        </w:tc>
        <w:tc>
          <w:tcPr>
            <w:tcW w:w="3905" w:type="pct"/>
          </w:tcPr>
          <w:p w14:paraId="046D2F4F" w14:textId="77777777" w:rsidR="001578F0" w:rsidRPr="00A7246E" w:rsidRDefault="001578F0" w:rsidP="001578F0">
            <w:pPr>
              <w:pStyle w:val="Tabledata"/>
              <w:suppressAutoHyphens/>
              <w:rPr>
                <w:rFonts w:eastAsia="Arial Unicode MS" w:cs="Arial"/>
                <w:bCs/>
                <w:color w:val="000000"/>
              </w:rPr>
            </w:pPr>
            <w:r w:rsidRPr="00A7246E">
              <w:rPr>
                <w:rFonts w:cs="Arial"/>
              </w:rPr>
              <w:t xml:space="preserve">Any person as defined in s.3 of the </w:t>
            </w:r>
            <w:r w:rsidRPr="00A7246E">
              <w:rPr>
                <w:rFonts w:cs="Arial"/>
                <w:i/>
              </w:rPr>
              <w:t>Prisons Act 1981</w:t>
            </w:r>
            <w:r w:rsidRPr="00A7246E">
              <w:rPr>
                <w:rFonts w:cs="Arial"/>
              </w:rPr>
              <w:t xml:space="preserve">; also includes a person not yet in the custody of a prison, but in the custody of a Contractor under the </w:t>
            </w:r>
            <w:r w:rsidRPr="00A7246E">
              <w:rPr>
                <w:rFonts w:cs="Arial"/>
                <w:i/>
              </w:rPr>
              <w:t>Court Security and Custodial Services Act 1999</w:t>
            </w:r>
            <w:r w:rsidRPr="00A7246E">
              <w:rPr>
                <w:rFonts w:cs="Arial"/>
              </w:rPr>
              <w:t>.</w:t>
            </w:r>
          </w:p>
        </w:tc>
      </w:tr>
      <w:tr w:rsidR="001578F0" w:rsidRPr="00A7246E" w14:paraId="5B3F7B73" w14:textId="77777777" w:rsidTr="00DC658F">
        <w:tc>
          <w:tcPr>
            <w:tcW w:w="1095" w:type="pct"/>
          </w:tcPr>
          <w:p w14:paraId="3F1FEAEC" w14:textId="77777777" w:rsidR="001578F0" w:rsidRPr="00A7246E" w:rsidRDefault="001578F0" w:rsidP="001578F0">
            <w:pPr>
              <w:suppressAutoHyphens/>
              <w:rPr>
                <w:bCs/>
              </w:rPr>
            </w:pPr>
            <w:r w:rsidRPr="00A7246E">
              <w:rPr>
                <w:bCs/>
              </w:rPr>
              <w:t>Reception Officer</w:t>
            </w:r>
          </w:p>
        </w:tc>
        <w:tc>
          <w:tcPr>
            <w:tcW w:w="3905" w:type="pct"/>
          </w:tcPr>
          <w:p w14:paraId="4684445D" w14:textId="77777777" w:rsidR="001578F0" w:rsidRPr="00A7246E" w:rsidRDefault="001578F0" w:rsidP="001578F0">
            <w:pPr>
              <w:suppressAutoHyphens/>
              <w:rPr>
                <w:rFonts w:cs="Arial"/>
              </w:rPr>
            </w:pPr>
            <w:r w:rsidRPr="00A7246E">
              <w:rPr>
                <w:rFonts w:cs="Arial"/>
              </w:rPr>
              <w:t>Prison Officer(s) undertaking any reception processes upon the receipt, transfer or discharge of a prisoner and does not refer only to those officers designated as Reception Officers.</w:t>
            </w:r>
          </w:p>
        </w:tc>
      </w:tr>
      <w:tr w:rsidR="001578F0" w:rsidRPr="00A7246E" w14:paraId="63CA99D8" w14:textId="77777777" w:rsidTr="00DC658F">
        <w:tc>
          <w:tcPr>
            <w:tcW w:w="1095" w:type="pct"/>
          </w:tcPr>
          <w:p w14:paraId="2D6FD88C" w14:textId="77777777" w:rsidR="001578F0" w:rsidRPr="00A7246E" w:rsidRDefault="001578F0" w:rsidP="001578F0">
            <w:pPr>
              <w:suppressAutoHyphens/>
              <w:rPr>
                <w:bCs/>
              </w:rPr>
            </w:pPr>
            <w:r w:rsidRPr="00CD1214">
              <w:rPr>
                <w:rFonts w:eastAsia="Times New Roman" w:cs="Arial"/>
                <w:lang w:eastAsia="en-AU"/>
              </w:rPr>
              <w:t>Remand Prisoner</w:t>
            </w:r>
          </w:p>
        </w:tc>
        <w:tc>
          <w:tcPr>
            <w:tcW w:w="3905" w:type="pct"/>
          </w:tcPr>
          <w:p w14:paraId="36D350AC" w14:textId="61296117" w:rsidR="001578F0" w:rsidRPr="00A67AF8" w:rsidRDefault="001578F0" w:rsidP="001578F0">
            <w:pPr>
              <w:suppressAutoHyphens/>
              <w:rPr>
                <w:rFonts w:cs="Arial"/>
              </w:rPr>
            </w:pPr>
            <w:r w:rsidRPr="00A67AF8">
              <w:rPr>
                <w:rFonts w:eastAsia="Times New Roman" w:cs="Arial"/>
                <w:lang w:eastAsia="en-AU"/>
              </w:rPr>
              <w:t xml:space="preserve">All prisoners as defined in r. 55 </w:t>
            </w:r>
            <w:r w:rsidR="00C7491F" w:rsidRPr="00A67AF8">
              <w:rPr>
                <w:rFonts w:eastAsia="Times New Roman" w:cs="Arial"/>
                <w:lang w:eastAsia="en-AU"/>
              </w:rPr>
              <w:t xml:space="preserve">of the </w:t>
            </w:r>
            <w:r w:rsidRPr="00A67AF8">
              <w:rPr>
                <w:rFonts w:eastAsia="Times New Roman" w:cs="Arial"/>
                <w:i/>
                <w:lang w:eastAsia="en-AU"/>
              </w:rPr>
              <w:t>Prisons Regulations 1982</w:t>
            </w:r>
            <w:r w:rsidRPr="00A67AF8">
              <w:rPr>
                <w:rFonts w:eastAsia="Times New Roman" w:cs="Arial"/>
                <w:lang w:eastAsia="en-AU"/>
              </w:rPr>
              <w:t>.</w:t>
            </w:r>
          </w:p>
        </w:tc>
      </w:tr>
      <w:tr w:rsidR="001578F0" w:rsidRPr="00A7246E" w14:paraId="7DDE8876" w14:textId="77777777" w:rsidTr="00DC658F">
        <w:tc>
          <w:tcPr>
            <w:tcW w:w="1095" w:type="pct"/>
          </w:tcPr>
          <w:p w14:paraId="6E7CD89F" w14:textId="77777777" w:rsidR="001578F0" w:rsidRPr="00A7246E" w:rsidRDefault="001578F0" w:rsidP="001578F0">
            <w:pPr>
              <w:suppressAutoHyphens/>
              <w:rPr>
                <w:bCs/>
              </w:rPr>
            </w:pPr>
            <w:r w:rsidRPr="00A7246E">
              <w:rPr>
                <w:bCs/>
              </w:rPr>
              <w:t>Repeat Young Offender</w:t>
            </w:r>
          </w:p>
        </w:tc>
        <w:tc>
          <w:tcPr>
            <w:tcW w:w="3905" w:type="pct"/>
          </w:tcPr>
          <w:p w14:paraId="468F2DD8" w14:textId="77777777" w:rsidR="001578F0" w:rsidRPr="00A7246E" w:rsidRDefault="001578F0" w:rsidP="001578F0">
            <w:pPr>
              <w:suppressAutoHyphens/>
              <w:rPr>
                <w:rFonts w:cs="Arial"/>
              </w:rPr>
            </w:pPr>
            <w:r w:rsidRPr="00A7246E">
              <w:rPr>
                <w:rFonts w:cs="Arial"/>
              </w:rPr>
              <w:t>A prisoner aged 20 years or younger who has previously spent more than 7 days in an adult prison. An automatic alert and flag ‘Young Offender’ is raised on TOMS when a Repeat Young Offender is received into prison.</w:t>
            </w:r>
          </w:p>
        </w:tc>
      </w:tr>
      <w:tr w:rsidR="001578F0" w:rsidRPr="00A7246E" w14:paraId="1FFBD238" w14:textId="77777777" w:rsidTr="00DC658F">
        <w:tc>
          <w:tcPr>
            <w:tcW w:w="1095" w:type="pct"/>
          </w:tcPr>
          <w:p w14:paraId="5D2624A1" w14:textId="77777777" w:rsidR="001578F0" w:rsidRPr="00A7246E" w:rsidRDefault="001578F0" w:rsidP="001578F0">
            <w:pPr>
              <w:suppressAutoHyphens/>
              <w:rPr>
                <w:bCs/>
              </w:rPr>
            </w:pPr>
            <w:r w:rsidRPr="00E379B8">
              <w:rPr>
                <w:rFonts w:eastAsia="Times New Roman" w:cs="Arial"/>
                <w:lang w:eastAsia="en-AU"/>
              </w:rPr>
              <w:t>Return Order</w:t>
            </w:r>
          </w:p>
        </w:tc>
        <w:tc>
          <w:tcPr>
            <w:tcW w:w="3905" w:type="pct"/>
          </w:tcPr>
          <w:p w14:paraId="1B5827CE" w14:textId="77777777" w:rsidR="001578F0" w:rsidRPr="00A7246E" w:rsidRDefault="001578F0" w:rsidP="001578F0">
            <w:pPr>
              <w:suppressAutoHyphens/>
              <w:rPr>
                <w:rFonts w:cs="Arial"/>
              </w:rPr>
            </w:pPr>
            <w:r w:rsidRPr="00E379B8">
              <w:rPr>
                <w:rFonts w:eastAsia="Times New Roman" w:cs="Arial"/>
                <w:lang w:eastAsia="en-AU"/>
              </w:rPr>
              <w:t>A direction issued by a prison for the return of a prisoner from court, where instrument(s) authorising the detention of the prisoner remain after court proceedings</w:t>
            </w:r>
          </w:p>
        </w:tc>
      </w:tr>
      <w:tr w:rsidR="001578F0" w:rsidRPr="00A7246E" w14:paraId="0319D6BD" w14:textId="77777777" w:rsidTr="00DC658F">
        <w:tc>
          <w:tcPr>
            <w:tcW w:w="1095" w:type="pct"/>
          </w:tcPr>
          <w:p w14:paraId="1ABC73A8" w14:textId="77777777" w:rsidR="001578F0" w:rsidRPr="00A7246E" w:rsidRDefault="001578F0" w:rsidP="001578F0">
            <w:pPr>
              <w:pStyle w:val="Tabledata"/>
              <w:suppressAutoHyphens/>
            </w:pPr>
            <w:r w:rsidRPr="00A7246E">
              <w:rPr>
                <w:rFonts w:cs="Arial"/>
              </w:rPr>
              <w:t>Senior Officer (SO)</w:t>
            </w:r>
          </w:p>
        </w:tc>
        <w:tc>
          <w:tcPr>
            <w:tcW w:w="3905" w:type="pct"/>
          </w:tcPr>
          <w:p w14:paraId="4AADA82E" w14:textId="416223A9" w:rsidR="001578F0" w:rsidRPr="00A7246E" w:rsidRDefault="001578F0" w:rsidP="001578F0">
            <w:pPr>
              <w:pStyle w:val="Tabledata"/>
              <w:suppressAutoHyphens/>
              <w:rPr>
                <w:rFonts w:eastAsia="Arial Unicode MS" w:cs="Arial"/>
                <w:bCs/>
                <w:color w:val="000000"/>
              </w:rPr>
            </w:pPr>
            <w:r w:rsidRPr="00A7246E">
              <w:rPr>
                <w:rFonts w:cs="Arial"/>
              </w:rPr>
              <w:t xml:space="preserve">A prison officer under s. 13 of the </w:t>
            </w:r>
            <w:hyperlink r:id="rId94" w:history="1">
              <w:r w:rsidRPr="00A7246E">
                <w:rPr>
                  <w:rFonts w:cs="Arial"/>
                  <w:i/>
                </w:rPr>
                <w:t>Prisons Act 1981</w:t>
              </w:r>
            </w:hyperlink>
            <w:r w:rsidRPr="00A7246E">
              <w:rPr>
                <w:rFonts w:cs="Arial"/>
              </w:rPr>
              <w:t xml:space="preserve"> and a person appointed or deemed to have been appointed under s. 6 </w:t>
            </w:r>
            <w:r w:rsidR="00A67AF8">
              <w:rPr>
                <w:rFonts w:cs="Arial"/>
              </w:rPr>
              <w:t xml:space="preserve">of the </w:t>
            </w:r>
            <w:hyperlink r:id="rId95" w:history="1">
              <w:r w:rsidRPr="00A7246E">
                <w:rPr>
                  <w:rFonts w:cs="Arial"/>
                  <w:i/>
                </w:rPr>
                <w:t>Prisons Act 1981</w:t>
              </w:r>
            </w:hyperlink>
            <w:r w:rsidRPr="005758F3">
              <w:t xml:space="preserve"> </w:t>
            </w:r>
            <w:r w:rsidRPr="00A7246E">
              <w:rPr>
                <w:rFonts w:cs="Arial"/>
              </w:rPr>
              <w:t>to an office designated by rules for the purposes only of this definition, who has successfully completed the ELTP and the Department’s Senior Officer promotional process.</w:t>
            </w:r>
          </w:p>
        </w:tc>
      </w:tr>
      <w:tr w:rsidR="001578F0" w:rsidRPr="00A7246E" w14:paraId="13670728" w14:textId="77777777" w:rsidTr="00DC658F">
        <w:tc>
          <w:tcPr>
            <w:tcW w:w="1095" w:type="pct"/>
          </w:tcPr>
          <w:p w14:paraId="114FC4F7" w14:textId="77777777" w:rsidR="001578F0" w:rsidRPr="00A7246E" w:rsidRDefault="001578F0" w:rsidP="001578F0">
            <w:pPr>
              <w:pStyle w:val="Tabledata"/>
              <w:suppressAutoHyphens/>
              <w:rPr>
                <w:rFonts w:cs="Arial"/>
              </w:rPr>
            </w:pPr>
            <w:r w:rsidRPr="00593369">
              <w:rPr>
                <w:rFonts w:cs="Arial"/>
                <w:bCs/>
              </w:rPr>
              <w:t>Sentenced Prisoner</w:t>
            </w:r>
          </w:p>
        </w:tc>
        <w:tc>
          <w:tcPr>
            <w:tcW w:w="3905" w:type="pct"/>
          </w:tcPr>
          <w:p w14:paraId="3C43E2F8" w14:textId="77777777" w:rsidR="001578F0" w:rsidRPr="00A7246E" w:rsidRDefault="001578F0" w:rsidP="001578F0">
            <w:pPr>
              <w:pStyle w:val="Tabledata"/>
              <w:suppressAutoHyphens/>
              <w:rPr>
                <w:rFonts w:cs="Arial"/>
              </w:rPr>
            </w:pPr>
            <w:r w:rsidRPr="00593369">
              <w:rPr>
                <w:rFonts w:cs="Arial"/>
              </w:rPr>
              <w:t>All prisoners serving a term of imprisonment imposed by a court.</w:t>
            </w:r>
          </w:p>
        </w:tc>
      </w:tr>
      <w:tr w:rsidR="001578F0" w:rsidRPr="00A7246E" w14:paraId="350A45D6" w14:textId="77777777" w:rsidTr="00DC658F">
        <w:tc>
          <w:tcPr>
            <w:tcW w:w="1095" w:type="pct"/>
          </w:tcPr>
          <w:p w14:paraId="728A52CF" w14:textId="77777777" w:rsidR="001578F0" w:rsidRPr="00593369" w:rsidRDefault="001578F0" w:rsidP="001578F0">
            <w:pPr>
              <w:pStyle w:val="Tabledata"/>
              <w:suppressAutoHyphens/>
              <w:rPr>
                <w:rFonts w:cs="Arial"/>
                <w:bCs/>
              </w:rPr>
            </w:pPr>
            <w:r w:rsidRPr="000760FF">
              <w:rPr>
                <w:rFonts w:cs="Arial"/>
              </w:rPr>
              <w:t>Serious illness or injury</w:t>
            </w:r>
          </w:p>
        </w:tc>
        <w:tc>
          <w:tcPr>
            <w:tcW w:w="3905" w:type="pct"/>
          </w:tcPr>
          <w:p w14:paraId="3F97C1C4" w14:textId="77777777" w:rsidR="001578F0" w:rsidRPr="000760FF" w:rsidRDefault="001578F0" w:rsidP="001578F0">
            <w:pPr>
              <w:rPr>
                <w:rFonts w:eastAsia="Times New Roman" w:cs="Arial"/>
                <w:lang w:eastAsia="en-AU"/>
              </w:rPr>
            </w:pPr>
            <w:r w:rsidRPr="000760FF">
              <w:rPr>
                <w:rFonts w:eastAsia="Times New Roman" w:cs="Arial"/>
                <w:lang w:eastAsia="en-AU"/>
              </w:rPr>
              <w:t xml:space="preserve">Serious illness or injury, for the purpose of this policy, includes any illness or injury that: </w:t>
            </w:r>
          </w:p>
          <w:p w14:paraId="3BF14BB4" w14:textId="77777777" w:rsidR="001578F0" w:rsidRPr="000760FF" w:rsidRDefault="001578F0" w:rsidP="00381C8C">
            <w:pPr>
              <w:pStyle w:val="ListBullet3"/>
              <w:rPr>
                <w:lang w:eastAsia="en-AU"/>
              </w:rPr>
            </w:pPr>
            <w:r w:rsidRPr="000760FF">
              <w:rPr>
                <w:lang w:eastAsia="en-AU"/>
              </w:rPr>
              <w:t xml:space="preserve">requires surgery involving the application of general anaesthetic </w:t>
            </w:r>
          </w:p>
          <w:p w14:paraId="32F20784" w14:textId="77777777" w:rsidR="001578F0" w:rsidRPr="000760FF" w:rsidRDefault="001578F0" w:rsidP="00381C8C">
            <w:pPr>
              <w:pStyle w:val="ListBullet3"/>
              <w:rPr>
                <w:lang w:eastAsia="en-AU"/>
              </w:rPr>
            </w:pPr>
            <w:r w:rsidRPr="000760FF">
              <w:rPr>
                <w:lang w:eastAsia="en-AU"/>
              </w:rPr>
              <w:t xml:space="preserve">involves treatment for mental illness </w:t>
            </w:r>
          </w:p>
          <w:p w14:paraId="0A17259A" w14:textId="77777777" w:rsidR="001578F0" w:rsidRPr="00593369" w:rsidRDefault="001578F0" w:rsidP="00381C8C">
            <w:pPr>
              <w:pStyle w:val="ListBullet3"/>
            </w:pPr>
            <w:r w:rsidRPr="000760FF">
              <w:rPr>
                <w:lang w:eastAsia="en-AU"/>
              </w:rPr>
              <w:t xml:space="preserve">may result in permanent damage to health or </w:t>
            </w:r>
            <w:r w:rsidRPr="000760FF">
              <w:t>is likely to, whether treated or not, result in some disablement or permanent reduction in the prisoner's health.</w:t>
            </w:r>
          </w:p>
        </w:tc>
      </w:tr>
      <w:tr w:rsidR="001578F0" w:rsidRPr="00A7246E" w14:paraId="3AD4CA01" w14:textId="77777777" w:rsidTr="00DC658F">
        <w:tc>
          <w:tcPr>
            <w:tcW w:w="1095" w:type="pct"/>
          </w:tcPr>
          <w:p w14:paraId="6625E1C1" w14:textId="77777777" w:rsidR="001578F0" w:rsidRPr="00A7246E" w:rsidRDefault="001578F0" w:rsidP="001578F0">
            <w:pPr>
              <w:pStyle w:val="Tabledata"/>
              <w:suppressAutoHyphens/>
              <w:rPr>
                <w:rFonts w:cs="Arial"/>
              </w:rPr>
            </w:pPr>
            <w:r w:rsidRPr="00A7246E">
              <w:t xml:space="preserve">Special </w:t>
            </w:r>
            <w:r>
              <w:t>P</w:t>
            </w:r>
            <w:r w:rsidRPr="00A7246E">
              <w:t xml:space="preserve">rofile </w:t>
            </w:r>
            <w:r>
              <w:t>P</w:t>
            </w:r>
            <w:r w:rsidRPr="00A7246E">
              <w:t>risoner (SPP)</w:t>
            </w:r>
          </w:p>
        </w:tc>
        <w:tc>
          <w:tcPr>
            <w:tcW w:w="3905" w:type="pct"/>
          </w:tcPr>
          <w:p w14:paraId="5652A019" w14:textId="77777777" w:rsidR="001578F0" w:rsidRPr="00A7246E" w:rsidRDefault="001578F0" w:rsidP="001578F0">
            <w:pPr>
              <w:pStyle w:val="Tabledata"/>
              <w:suppressAutoHyphens/>
              <w:rPr>
                <w:rFonts w:cs="Arial"/>
              </w:rPr>
            </w:pPr>
            <w:r w:rsidRPr="00A7246E">
              <w:t>Any prisoner whose high media profile, actions or whose management has given or may give rise to interest from the press, political parties, social action groups, lobby groups, victims or the police.</w:t>
            </w:r>
          </w:p>
        </w:tc>
      </w:tr>
      <w:tr w:rsidR="001578F0" w:rsidRPr="00A7246E" w14:paraId="1748A671" w14:textId="77777777" w:rsidTr="00DC658F">
        <w:tc>
          <w:tcPr>
            <w:tcW w:w="1095" w:type="pct"/>
          </w:tcPr>
          <w:p w14:paraId="105669EC" w14:textId="77777777" w:rsidR="001578F0" w:rsidRPr="00A7246E" w:rsidRDefault="001578F0" w:rsidP="001578F0">
            <w:pPr>
              <w:pStyle w:val="Tabledata"/>
              <w:suppressAutoHyphens/>
              <w:rPr>
                <w:rFonts w:cs="Arial"/>
                <w:snapToGrid w:val="0"/>
                <w:lang w:eastAsia="en-US"/>
              </w:rPr>
            </w:pPr>
            <w:r w:rsidRPr="00A7246E">
              <w:rPr>
                <w:rFonts w:cs="Arial"/>
              </w:rPr>
              <w:t>Staff</w:t>
            </w:r>
          </w:p>
        </w:tc>
        <w:tc>
          <w:tcPr>
            <w:tcW w:w="3905" w:type="pct"/>
          </w:tcPr>
          <w:p w14:paraId="5E2A493E" w14:textId="77777777" w:rsidR="001578F0" w:rsidRPr="00A7246E" w:rsidRDefault="001578F0" w:rsidP="001578F0">
            <w:pPr>
              <w:pStyle w:val="Tabledata"/>
              <w:suppressAutoHyphens/>
            </w:pPr>
            <w:r w:rsidRPr="00A7246E">
              <w:rPr>
                <w:rFonts w:cs="Arial"/>
              </w:rPr>
              <w:t>Any person in the paid or unpaid employment of the Department of Justice, Corrective Services, including contractors, subcontractors and volunteers.</w:t>
            </w:r>
          </w:p>
        </w:tc>
      </w:tr>
      <w:tr w:rsidR="001578F0" w:rsidRPr="00A7246E" w14:paraId="01EFFA83" w14:textId="77777777" w:rsidTr="00DC658F">
        <w:tc>
          <w:tcPr>
            <w:tcW w:w="1095" w:type="pct"/>
          </w:tcPr>
          <w:p w14:paraId="59260B80" w14:textId="77777777" w:rsidR="001578F0" w:rsidRPr="00A7246E" w:rsidRDefault="001578F0" w:rsidP="001578F0">
            <w:pPr>
              <w:pStyle w:val="Tabledata"/>
              <w:suppressAutoHyphens/>
              <w:rPr>
                <w:rFonts w:cs="Arial"/>
                <w:snapToGrid w:val="0"/>
                <w:lang w:eastAsia="en-US"/>
              </w:rPr>
            </w:pPr>
            <w:r w:rsidRPr="00A7246E">
              <w:rPr>
                <w:rFonts w:cs="Arial"/>
              </w:rPr>
              <w:t>Superintendent</w:t>
            </w:r>
          </w:p>
        </w:tc>
        <w:tc>
          <w:tcPr>
            <w:tcW w:w="3905" w:type="pct"/>
          </w:tcPr>
          <w:p w14:paraId="23940E29" w14:textId="77777777" w:rsidR="001578F0" w:rsidRPr="00A7246E" w:rsidRDefault="001578F0" w:rsidP="001578F0">
            <w:pPr>
              <w:pStyle w:val="Tabledata"/>
              <w:suppressAutoHyphens/>
            </w:pPr>
            <w:r w:rsidRPr="00A7246E">
              <w:t xml:space="preserve">The Superintendent as defined in </w:t>
            </w:r>
            <w:r w:rsidRPr="00A7246E">
              <w:rPr>
                <w:rFonts w:cs="Arial"/>
              </w:rPr>
              <w:t>s.</w:t>
            </w:r>
            <w:r w:rsidRPr="00A7246E">
              <w:t xml:space="preserve"> 36 of the </w:t>
            </w:r>
            <w:hyperlink r:id="rId96" w:history="1">
              <w:r w:rsidRPr="00A7246E">
                <w:rPr>
                  <w:i/>
                </w:rPr>
                <w:t>Prisons Act 1981</w:t>
              </w:r>
            </w:hyperlink>
            <w:r w:rsidRPr="00A7246E">
              <w:t xml:space="preserve"> includes any reference to the position responsible for the management of a private prison under Part IIIA of the </w:t>
            </w:r>
            <w:hyperlink r:id="rId97" w:history="1">
              <w:r w:rsidRPr="00A7246E">
                <w:rPr>
                  <w:i/>
                </w:rPr>
                <w:t>Prisons Act 1981</w:t>
              </w:r>
            </w:hyperlink>
            <w:r w:rsidRPr="00381C8C">
              <w:t xml:space="preserve">. This </w:t>
            </w:r>
            <w:r w:rsidRPr="00A7246E">
              <w:t>does not extend to the OIC of the prison.</w:t>
            </w:r>
          </w:p>
        </w:tc>
      </w:tr>
      <w:tr w:rsidR="001578F0" w:rsidRPr="00A7246E" w14:paraId="69C81039" w14:textId="77777777" w:rsidTr="00DC658F">
        <w:tc>
          <w:tcPr>
            <w:tcW w:w="1095" w:type="pct"/>
          </w:tcPr>
          <w:p w14:paraId="6E6A2F3B" w14:textId="77777777" w:rsidR="001578F0" w:rsidRPr="00A7246E" w:rsidRDefault="001578F0" w:rsidP="001578F0">
            <w:pPr>
              <w:suppressAutoHyphens/>
              <w:rPr>
                <w:bCs/>
              </w:rPr>
            </w:pPr>
            <w:r w:rsidRPr="00A7246E">
              <w:rPr>
                <w:bCs/>
              </w:rPr>
              <w:t>Support and Monitoring System (SAMS)</w:t>
            </w:r>
          </w:p>
        </w:tc>
        <w:tc>
          <w:tcPr>
            <w:tcW w:w="3905" w:type="pct"/>
          </w:tcPr>
          <w:p w14:paraId="7AA2DAC0" w14:textId="77777777" w:rsidR="001578F0" w:rsidRPr="00A7246E" w:rsidRDefault="001578F0" w:rsidP="001578F0">
            <w:pPr>
              <w:suppressAutoHyphens/>
            </w:pPr>
            <w:r w:rsidRPr="00A7246E">
              <w:t>SAMS is a whole of prison approach to the way prisoners who require multi-disciplinary intervention are identified and monitored. The system provides a standardised approach across all prisons managing prisoners identified as:</w:t>
            </w:r>
          </w:p>
          <w:p w14:paraId="54AEF34E" w14:textId="77777777" w:rsidR="001578F0" w:rsidRPr="00A7246E" w:rsidRDefault="001578F0" w:rsidP="00381C8C">
            <w:pPr>
              <w:pStyle w:val="ListBullet3"/>
            </w:pPr>
            <w:r w:rsidRPr="00A7246E">
              <w:lastRenderedPageBreak/>
              <w:t>'Disturbed and Vulnerable'</w:t>
            </w:r>
          </w:p>
          <w:p w14:paraId="56B8E568" w14:textId="6F04E2D6" w:rsidR="001578F0" w:rsidRPr="00A7246E" w:rsidRDefault="009A3400" w:rsidP="00381C8C">
            <w:pPr>
              <w:pStyle w:val="ListBullet3"/>
            </w:pPr>
            <w:r>
              <w:t>L</w:t>
            </w:r>
            <w:r w:rsidR="001578F0" w:rsidRPr="00A7246E">
              <w:t>ong-term (chronic) risk to self</w:t>
            </w:r>
          </w:p>
          <w:p w14:paraId="0E459A1B" w14:textId="518E4486" w:rsidR="001578F0" w:rsidRPr="00A7246E" w:rsidRDefault="009A3400" w:rsidP="00381C8C">
            <w:pPr>
              <w:pStyle w:val="ListBullet3"/>
            </w:pPr>
            <w:r>
              <w:t>E</w:t>
            </w:r>
            <w:r w:rsidR="001578F0" w:rsidRPr="00A7246E">
              <w:t>xperiencing sensitive cultural or spiritual issues.</w:t>
            </w:r>
          </w:p>
          <w:p w14:paraId="1F35B0B0" w14:textId="77777777" w:rsidR="001578F0" w:rsidRPr="00A7246E" w:rsidRDefault="001578F0" w:rsidP="001578F0">
            <w:pPr>
              <w:suppressAutoHyphens/>
            </w:pPr>
            <w:r w:rsidRPr="00A7246E">
              <w:t>The purpose of SAMS is to make sure there is a collaborative, coordinated approach to identifying and managing prisoners who are not an immediate risk to themselves, however require additional support, intervention and/or monitoring in prison.</w:t>
            </w:r>
          </w:p>
        </w:tc>
      </w:tr>
      <w:tr w:rsidR="001578F0" w:rsidRPr="00A7246E" w14:paraId="2617AF58" w14:textId="77777777" w:rsidTr="00DC658F">
        <w:tc>
          <w:tcPr>
            <w:tcW w:w="1095" w:type="pct"/>
          </w:tcPr>
          <w:p w14:paraId="3B235511" w14:textId="77777777" w:rsidR="001578F0" w:rsidRPr="00A7246E" w:rsidRDefault="001578F0" w:rsidP="001578F0">
            <w:pPr>
              <w:suppressAutoHyphens/>
              <w:rPr>
                <w:bCs/>
              </w:rPr>
            </w:pPr>
            <w:r w:rsidRPr="00A7246E">
              <w:rPr>
                <w:rFonts w:eastAsia="Times New Roman"/>
                <w:szCs w:val="22"/>
                <w:lang w:eastAsia="en-AU"/>
              </w:rPr>
              <w:lastRenderedPageBreak/>
              <w:t>T&amp;D sheet</w:t>
            </w:r>
          </w:p>
        </w:tc>
        <w:tc>
          <w:tcPr>
            <w:tcW w:w="3905" w:type="pct"/>
          </w:tcPr>
          <w:p w14:paraId="55833867" w14:textId="77777777" w:rsidR="001578F0" w:rsidRPr="00A7246E" w:rsidRDefault="001578F0" w:rsidP="001578F0">
            <w:pPr>
              <w:suppressAutoHyphens/>
            </w:pPr>
            <w:r w:rsidRPr="00A7246E">
              <w:rPr>
                <w:rFonts w:eastAsia="Times New Roman" w:cs="Arial"/>
                <w:szCs w:val="22"/>
                <w:lang w:eastAsia="en-AU"/>
              </w:rPr>
              <w:t>Transfer &amp; Discharge sheet produced through TOMS</w:t>
            </w:r>
          </w:p>
        </w:tc>
      </w:tr>
      <w:tr w:rsidR="001578F0" w:rsidRPr="00A7246E" w14:paraId="780FD815" w14:textId="77777777" w:rsidTr="00DC658F">
        <w:tc>
          <w:tcPr>
            <w:tcW w:w="1095" w:type="pct"/>
          </w:tcPr>
          <w:p w14:paraId="75AE9A55" w14:textId="77777777" w:rsidR="001578F0" w:rsidRPr="00A7246E" w:rsidRDefault="001578F0" w:rsidP="001578F0">
            <w:pPr>
              <w:pStyle w:val="Tabledata"/>
              <w:suppressAutoHyphens/>
              <w:rPr>
                <w:rFonts w:cs="Arial"/>
                <w:snapToGrid w:val="0"/>
                <w:lang w:eastAsia="en-US"/>
              </w:rPr>
            </w:pPr>
            <w:r w:rsidRPr="00A7246E">
              <w:rPr>
                <w:rFonts w:cs="Arial"/>
              </w:rPr>
              <w:t>Total Offender Management Solution (TOMS)</w:t>
            </w:r>
          </w:p>
        </w:tc>
        <w:tc>
          <w:tcPr>
            <w:tcW w:w="3905" w:type="pct"/>
          </w:tcPr>
          <w:p w14:paraId="4663A724" w14:textId="77777777" w:rsidR="001578F0" w:rsidRPr="00A7246E" w:rsidRDefault="001578F0" w:rsidP="001578F0">
            <w:pPr>
              <w:pStyle w:val="Tabledata"/>
              <w:suppressAutoHyphens/>
            </w:pPr>
            <w:r w:rsidRPr="00A7246E">
              <w:rPr>
                <w:rFonts w:cs="Arial"/>
              </w:rPr>
              <w:t>An electronic database used by the Department of Corrective Services to record and manage comprehensive information relating to prisoners and detainees.</w:t>
            </w:r>
          </w:p>
        </w:tc>
      </w:tr>
      <w:tr w:rsidR="001578F0" w:rsidRPr="00A7246E" w14:paraId="5CFAD4EE" w14:textId="77777777" w:rsidTr="00DC658F">
        <w:tc>
          <w:tcPr>
            <w:tcW w:w="1095" w:type="pct"/>
          </w:tcPr>
          <w:p w14:paraId="12E18CD3" w14:textId="77777777" w:rsidR="001578F0" w:rsidRPr="00A7246E" w:rsidRDefault="001578F0" w:rsidP="001578F0">
            <w:pPr>
              <w:suppressAutoHyphens/>
              <w:rPr>
                <w:bCs/>
              </w:rPr>
            </w:pPr>
            <w:r w:rsidRPr="00A7246E">
              <w:rPr>
                <w:bCs/>
              </w:rPr>
              <w:t>Trans</w:t>
            </w:r>
          </w:p>
        </w:tc>
        <w:tc>
          <w:tcPr>
            <w:tcW w:w="3905" w:type="pct"/>
          </w:tcPr>
          <w:p w14:paraId="71E44368" w14:textId="77777777" w:rsidR="001578F0" w:rsidRPr="00A7246E" w:rsidRDefault="001578F0" w:rsidP="001578F0">
            <w:pPr>
              <w:suppressAutoHyphens/>
              <w:rPr>
                <w:rFonts w:cs="Arial"/>
              </w:rPr>
            </w:pPr>
            <w:r w:rsidRPr="00A7246E">
              <w:t>Umbrella term used to describe all people whose gender identity is different to the sex they were assigned at birth.</w:t>
            </w:r>
          </w:p>
        </w:tc>
      </w:tr>
      <w:tr w:rsidR="001578F0" w:rsidRPr="00A7246E" w14:paraId="0DC8FF38" w14:textId="77777777" w:rsidTr="00DC658F">
        <w:tc>
          <w:tcPr>
            <w:tcW w:w="1095" w:type="pct"/>
          </w:tcPr>
          <w:p w14:paraId="1DC79AE2" w14:textId="77777777" w:rsidR="001578F0" w:rsidRPr="00A7246E" w:rsidRDefault="001578F0" w:rsidP="001578F0">
            <w:pPr>
              <w:suppressAutoHyphens/>
              <w:rPr>
                <w:bCs/>
              </w:rPr>
            </w:pPr>
            <w:r w:rsidRPr="00A7246E">
              <w:rPr>
                <w:bCs/>
              </w:rPr>
              <w:t>Unit File</w:t>
            </w:r>
          </w:p>
        </w:tc>
        <w:tc>
          <w:tcPr>
            <w:tcW w:w="3905" w:type="pct"/>
          </w:tcPr>
          <w:p w14:paraId="0D8DA393" w14:textId="238EFEDA" w:rsidR="001578F0" w:rsidRPr="00A7246E" w:rsidRDefault="001578F0" w:rsidP="001578F0">
            <w:pPr>
              <w:suppressAutoHyphens/>
              <w:rPr>
                <w:rFonts w:cs="Arial"/>
              </w:rPr>
            </w:pPr>
            <w:r w:rsidRPr="00A7246E">
              <w:rPr>
                <w:rFonts w:cs="Arial"/>
              </w:rPr>
              <w:t>A file or group of files which is created regarding a particular prisoner for the purposes of prisoner management (</w:t>
            </w:r>
            <w:r>
              <w:rPr>
                <w:rFonts w:cs="Arial"/>
              </w:rPr>
              <w:t>ie</w:t>
            </w:r>
            <w:r w:rsidRPr="00A7246E">
              <w:rPr>
                <w:rFonts w:cs="Arial"/>
              </w:rPr>
              <w:t xml:space="preserve"> Warrant File</w:t>
            </w:r>
            <w:r>
              <w:rPr>
                <w:rFonts w:cs="Arial"/>
              </w:rPr>
              <w:t>, Unit File, Reception File etc</w:t>
            </w:r>
            <w:r w:rsidRPr="00A7246E">
              <w:rPr>
                <w:rFonts w:cs="Arial"/>
              </w:rPr>
              <w:t>). D</w:t>
            </w:r>
            <w:r w:rsidRPr="00A7246E">
              <w:rPr>
                <w:lang w:val="en-US"/>
              </w:rPr>
              <w:t>ocuments</w:t>
            </w:r>
            <w:r w:rsidRPr="00A7246E">
              <w:rPr>
                <w:rFonts w:cs="Arial"/>
              </w:rPr>
              <w:t xml:space="preserve"> printed directly from TOMS which does not require a signature (of staff or prisoner) </w:t>
            </w:r>
            <w:r>
              <w:rPr>
                <w:rFonts w:cs="Arial"/>
              </w:rPr>
              <w:t>are</w:t>
            </w:r>
            <w:r w:rsidRPr="00A7246E">
              <w:rPr>
                <w:rFonts w:cs="Arial"/>
              </w:rPr>
              <w:t xml:space="preserve"> not to be stored on a Unit File.</w:t>
            </w:r>
          </w:p>
        </w:tc>
      </w:tr>
      <w:tr w:rsidR="003C01D9" w:rsidRPr="00A7246E" w14:paraId="5345FEDE" w14:textId="77777777" w:rsidTr="00DC658F">
        <w:tc>
          <w:tcPr>
            <w:tcW w:w="1095" w:type="pct"/>
          </w:tcPr>
          <w:p w14:paraId="5C637041" w14:textId="15FFD235" w:rsidR="003C01D9" w:rsidRPr="00A7246E" w:rsidRDefault="003C01D9" w:rsidP="003C01D9">
            <w:pPr>
              <w:suppressAutoHyphens/>
              <w:rPr>
                <w:bCs/>
              </w:rPr>
            </w:pPr>
            <w:r w:rsidRPr="003B4F79">
              <w:t>Unlawful Consorting Notice</w:t>
            </w:r>
          </w:p>
        </w:tc>
        <w:tc>
          <w:tcPr>
            <w:tcW w:w="3905" w:type="pct"/>
          </w:tcPr>
          <w:p w14:paraId="6DD659F5" w14:textId="122FF94A" w:rsidR="003C01D9" w:rsidRPr="00A7246E" w:rsidRDefault="003C01D9" w:rsidP="003C01D9">
            <w:pPr>
              <w:suppressAutoHyphens/>
              <w:rPr>
                <w:rFonts w:cs="Arial"/>
              </w:rPr>
            </w:pPr>
            <w:r w:rsidRPr="003B4F79">
              <w:t xml:space="preserve">Unlawful Consorting Notice issued under the </w:t>
            </w:r>
            <w:r w:rsidRPr="00BA123D">
              <w:rPr>
                <w:i/>
                <w:iCs/>
              </w:rPr>
              <w:t>Criminal Law (Unlawful Consorting and Prohibited Insignia) Act 2021</w:t>
            </w:r>
          </w:p>
        </w:tc>
      </w:tr>
      <w:tr w:rsidR="001578F0" w:rsidRPr="00A7246E" w14:paraId="4B948129" w14:textId="77777777" w:rsidTr="00DC658F">
        <w:tc>
          <w:tcPr>
            <w:tcW w:w="1095" w:type="pct"/>
          </w:tcPr>
          <w:p w14:paraId="72F3BF63" w14:textId="77777777" w:rsidR="001578F0" w:rsidRPr="00A7246E" w:rsidRDefault="001578F0" w:rsidP="001578F0">
            <w:pPr>
              <w:suppressAutoHyphens/>
              <w:rPr>
                <w:bCs/>
              </w:rPr>
            </w:pPr>
            <w:r w:rsidRPr="00386AD7">
              <w:rPr>
                <w:rFonts w:cs="Arial"/>
              </w:rPr>
              <w:t>WA Police Force Officer</w:t>
            </w:r>
          </w:p>
        </w:tc>
        <w:tc>
          <w:tcPr>
            <w:tcW w:w="3905" w:type="pct"/>
          </w:tcPr>
          <w:p w14:paraId="0C023413" w14:textId="3985F5B3" w:rsidR="001578F0" w:rsidRPr="00A7246E" w:rsidRDefault="001578F0" w:rsidP="001578F0">
            <w:pPr>
              <w:pStyle w:val="Tabledata"/>
            </w:pPr>
            <w:r w:rsidRPr="00386AD7">
              <w:t xml:space="preserve">A person appointed under Part I of the </w:t>
            </w:r>
            <w:r w:rsidRPr="00386AD7">
              <w:rPr>
                <w:i/>
                <w:iCs/>
              </w:rPr>
              <w:t>Police Act</w:t>
            </w:r>
            <w:r>
              <w:rPr>
                <w:i/>
                <w:iCs/>
              </w:rPr>
              <w:t xml:space="preserve"> </w:t>
            </w:r>
            <w:r w:rsidRPr="00386AD7">
              <w:rPr>
                <w:i/>
                <w:iCs/>
              </w:rPr>
              <w:t>1892,</w:t>
            </w:r>
            <w:r w:rsidRPr="00386AD7">
              <w:t xml:space="preserve"> to be a member of the Police Force of Western Australia</w:t>
            </w:r>
          </w:p>
        </w:tc>
      </w:tr>
      <w:tr w:rsidR="001578F0" w:rsidRPr="00A7246E" w14:paraId="569862EA" w14:textId="77777777" w:rsidTr="00DC658F">
        <w:tc>
          <w:tcPr>
            <w:tcW w:w="1095" w:type="pct"/>
          </w:tcPr>
          <w:p w14:paraId="1B2BEDF2" w14:textId="77777777" w:rsidR="001578F0" w:rsidRPr="00A7246E" w:rsidRDefault="001578F0" w:rsidP="001578F0">
            <w:pPr>
              <w:suppressAutoHyphens/>
              <w:rPr>
                <w:bCs/>
              </w:rPr>
            </w:pPr>
            <w:r w:rsidRPr="00A7246E">
              <w:rPr>
                <w:bCs/>
              </w:rPr>
              <w:t>Warrant</w:t>
            </w:r>
          </w:p>
        </w:tc>
        <w:tc>
          <w:tcPr>
            <w:tcW w:w="3905" w:type="pct"/>
          </w:tcPr>
          <w:p w14:paraId="7F540D8A" w14:textId="77777777" w:rsidR="001578F0" w:rsidRPr="00A7246E" w:rsidRDefault="001578F0" w:rsidP="001578F0">
            <w:pPr>
              <w:suppressAutoHyphens/>
              <w:rPr>
                <w:rFonts w:cs="Arial"/>
              </w:rPr>
            </w:pPr>
            <w:r w:rsidRPr="00A7246E">
              <w:rPr>
                <w:rFonts w:cs="Arial"/>
              </w:rPr>
              <w:t>A written order of a judicial body, including a Bring Up Order (includes courts, tribunals, Royal Commission, CCC)</w:t>
            </w:r>
          </w:p>
        </w:tc>
      </w:tr>
      <w:tr w:rsidR="001578F0" w:rsidRPr="00A7246E" w14:paraId="763C9CF3" w14:textId="77777777" w:rsidTr="00DC658F">
        <w:tc>
          <w:tcPr>
            <w:tcW w:w="1095" w:type="pct"/>
          </w:tcPr>
          <w:p w14:paraId="23B5262D" w14:textId="4F0D1B58" w:rsidR="001578F0" w:rsidRPr="00A7246E" w:rsidRDefault="001578F0" w:rsidP="001578F0">
            <w:pPr>
              <w:suppressAutoHyphens/>
              <w:rPr>
                <w:bCs/>
              </w:rPr>
            </w:pPr>
            <w:r>
              <w:rPr>
                <w:bCs/>
              </w:rPr>
              <w:t>Woman</w:t>
            </w:r>
          </w:p>
        </w:tc>
        <w:tc>
          <w:tcPr>
            <w:tcW w:w="3905" w:type="pct"/>
          </w:tcPr>
          <w:p w14:paraId="77864CC8" w14:textId="69A3966E" w:rsidR="001578F0" w:rsidRPr="00A7246E" w:rsidRDefault="001578F0" w:rsidP="001578F0">
            <w:pPr>
              <w:suppressAutoHyphens/>
              <w:rPr>
                <w:rFonts w:cs="Arial"/>
              </w:rPr>
            </w:pPr>
            <w:bookmarkStart w:id="291" w:name="_Hlk96593724"/>
            <w:r>
              <w:rPr>
                <w:rFonts w:cs="Arial"/>
              </w:rPr>
              <w:t xml:space="preserve">An adult female human being. </w:t>
            </w:r>
            <w:bookmarkEnd w:id="291"/>
          </w:p>
        </w:tc>
      </w:tr>
      <w:tr w:rsidR="001578F0" w:rsidRPr="00A7246E" w14:paraId="092DF452" w14:textId="77777777" w:rsidTr="00DC658F">
        <w:tc>
          <w:tcPr>
            <w:tcW w:w="1095" w:type="pct"/>
          </w:tcPr>
          <w:p w14:paraId="2F17878C" w14:textId="77777777" w:rsidR="001578F0" w:rsidRPr="00A7246E" w:rsidRDefault="001578F0" w:rsidP="001578F0">
            <w:pPr>
              <w:suppressAutoHyphens/>
              <w:rPr>
                <w:bCs/>
              </w:rPr>
            </w:pPr>
            <w:r>
              <w:rPr>
                <w:bCs/>
              </w:rPr>
              <w:t>Young offender flag (in TOMS)</w:t>
            </w:r>
          </w:p>
        </w:tc>
        <w:tc>
          <w:tcPr>
            <w:tcW w:w="3905" w:type="pct"/>
          </w:tcPr>
          <w:p w14:paraId="34B7C5D9" w14:textId="77777777" w:rsidR="001578F0" w:rsidRPr="00A7246E" w:rsidRDefault="001578F0" w:rsidP="001578F0">
            <w:pPr>
              <w:suppressAutoHyphens/>
              <w:rPr>
                <w:rFonts w:cs="Arial"/>
              </w:rPr>
            </w:pPr>
            <w:r w:rsidRPr="00A7246E">
              <w:rPr>
                <w:rFonts w:cs="Arial"/>
              </w:rPr>
              <w:t>A</w:t>
            </w:r>
            <w:r>
              <w:rPr>
                <w:rFonts w:cs="Arial"/>
              </w:rPr>
              <w:t>n</w:t>
            </w:r>
            <w:r w:rsidRPr="00A7246E">
              <w:rPr>
                <w:rFonts w:cs="Arial"/>
              </w:rPr>
              <w:t xml:space="preserve"> </w:t>
            </w:r>
            <w:r>
              <w:rPr>
                <w:rFonts w:cs="Arial"/>
              </w:rPr>
              <w:t>alert</w:t>
            </w:r>
            <w:r w:rsidRPr="00A7246E">
              <w:rPr>
                <w:rFonts w:cs="Arial"/>
              </w:rPr>
              <w:t xml:space="preserve"> indicating a prisoner aged 20 years or younger and is either a ‘New Young Offender’ or a ‘Repeat Young Offender’. An automatic alert and ‘Young Offender’ flag is raised on TOMS when a Young Offender/New Young Offender is received into prison.</w:t>
            </w:r>
          </w:p>
        </w:tc>
      </w:tr>
      <w:tr w:rsidR="001578F0" w:rsidRPr="00A7246E" w14:paraId="4E90B688" w14:textId="77777777" w:rsidTr="00DC658F">
        <w:tc>
          <w:tcPr>
            <w:tcW w:w="1095" w:type="pct"/>
          </w:tcPr>
          <w:p w14:paraId="4302A323" w14:textId="77777777" w:rsidR="001578F0" w:rsidRPr="00A7246E" w:rsidRDefault="001578F0" w:rsidP="001578F0">
            <w:pPr>
              <w:suppressAutoHyphens/>
              <w:rPr>
                <w:bCs/>
              </w:rPr>
            </w:pPr>
            <w:r w:rsidRPr="00A7246E">
              <w:rPr>
                <w:bCs/>
              </w:rPr>
              <w:t>Young offender history</w:t>
            </w:r>
            <w:r>
              <w:rPr>
                <w:bCs/>
              </w:rPr>
              <w:t xml:space="preserve"> alert</w:t>
            </w:r>
          </w:p>
        </w:tc>
        <w:tc>
          <w:tcPr>
            <w:tcW w:w="3905" w:type="pct"/>
          </w:tcPr>
          <w:p w14:paraId="57395C24" w14:textId="77777777" w:rsidR="001578F0" w:rsidRPr="00A7246E" w:rsidRDefault="001578F0" w:rsidP="001578F0">
            <w:pPr>
              <w:suppressAutoHyphens/>
              <w:rPr>
                <w:rFonts w:cs="Arial"/>
              </w:rPr>
            </w:pPr>
            <w:r w:rsidRPr="00A7246E">
              <w:rPr>
                <w:rFonts w:cs="Arial"/>
              </w:rPr>
              <w:t>An automatic alert generated when a New Young Offender who has previously been in juvenile detention is received into an adult prison. Any previous alert details from juvenile detention will be shown on this alert.</w:t>
            </w:r>
          </w:p>
        </w:tc>
      </w:tr>
    </w:tbl>
    <w:p w14:paraId="6829A274" w14:textId="77777777" w:rsidR="003D708E" w:rsidRPr="00F04CDB" w:rsidRDefault="003D708E" w:rsidP="00F04CDB">
      <w:pPr>
        <w:pStyle w:val="Heading2"/>
      </w:pPr>
      <w:bookmarkStart w:id="292" w:name="_Toc203052314"/>
      <w:r w:rsidRPr="00F04CDB">
        <w:t>Related legislation</w:t>
      </w:r>
      <w:bookmarkEnd w:id="292"/>
      <w:r w:rsidRPr="00F04CDB">
        <w:t xml:space="preserve"> </w:t>
      </w:r>
    </w:p>
    <w:p w14:paraId="26296817" w14:textId="536EA7DA" w:rsidR="00B8312C" w:rsidRPr="00CE3FBE" w:rsidRDefault="00B8312C" w:rsidP="00DA7E92">
      <w:pPr>
        <w:pStyle w:val="ListBullet"/>
        <w:ind w:left="1417" w:hanging="323"/>
        <w:rPr>
          <w:i/>
          <w:iCs/>
        </w:rPr>
      </w:pPr>
      <w:r w:rsidRPr="00CE3FBE">
        <w:rPr>
          <w:i/>
          <w:iCs/>
        </w:rPr>
        <w:t>Court Security and Custodial Services Act 1999</w:t>
      </w:r>
    </w:p>
    <w:p w14:paraId="204A3334" w14:textId="77777777" w:rsidR="002E5756" w:rsidRPr="00CE3FBE" w:rsidRDefault="00C72510" w:rsidP="00DA7E92">
      <w:pPr>
        <w:pStyle w:val="ListBullet"/>
        <w:ind w:left="1417" w:hanging="323"/>
        <w:rPr>
          <w:i/>
          <w:iCs/>
        </w:rPr>
      </w:pPr>
      <w:r w:rsidRPr="00CE3FBE">
        <w:rPr>
          <w:i/>
          <w:iCs/>
        </w:rPr>
        <w:t>Prisons Act 1981</w:t>
      </w:r>
    </w:p>
    <w:p w14:paraId="3E9293D6" w14:textId="71B598FC" w:rsidR="008225F8" w:rsidRDefault="00C72510" w:rsidP="00DA7E92">
      <w:pPr>
        <w:pStyle w:val="ListBullet"/>
        <w:ind w:left="1417" w:hanging="323"/>
        <w:rPr>
          <w:i/>
          <w:iCs/>
        </w:rPr>
      </w:pPr>
      <w:r w:rsidRPr="00CE3FBE">
        <w:rPr>
          <w:i/>
          <w:iCs/>
        </w:rPr>
        <w:t>Prisons Regulations 1982</w:t>
      </w:r>
    </w:p>
    <w:p w14:paraId="4679A93A" w14:textId="77777777" w:rsidR="00DA7E92" w:rsidRDefault="00DA7E92" w:rsidP="00DA7E92">
      <w:pPr>
        <w:pStyle w:val="ListBullet"/>
        <w:numPr>
          <w:ilvl w:val="0"/>
          <w:numId w:val="0"/>
        </w:numPr>
        <w:spacing w:before="0" w:after="0"/>
        <w:ind w:left="1418" w:hanging="326"/>
        <w:rPr>
          <w:i/>
          <w:iCs/>
        </w:rPr>
      </w:pPr>
    </w:p>
    <w:p w14:paraId="6967796E" w14:textId="77777777" w:rsidR="00DA7E92" w:rsidRDefault="00DA7E92" w:rsidP="00DA7E92">
      <w:pPr>
        <w:pStyle w:val="ListBullet"/>
        <w:numPr>
          <w:ilvl w:val="0"/>
          <w:numId w:val="0"/>
        </w:numPr>
        <w:spacing w:before="0" w:after="0"/>
        <w:ind w:left="1418" w:hanging="326"/>
        <w:rPr>
          <w:i/>
          <w:iCs/>
        </w:rPr>
      </w:pPr>
    </w:p>
    <w:p w14:paraId="1142DF69" w14:textId="77777777" w:rsidR="00DA7E92" w:rsidRPr="00CE3FBE" w:rsidRDefault="00DA7E92" w:rsidP="00DA7E92">
      <w:pPr>
        <w:pStyle w:val="ListBullet"/>
        <w:numPr>
          <w:ilvl w:val="0"/>
          <w:numId w:val="0"/>
        </w:numPr>
        <w:spacing w:before="0" w:after="0"/>
        <w:ind w:left="1418" w:hanging="326"/>
        <w:rPr>
          <w:i/>
          <w:iCs/>
        </w:rPr>
      </w:pPr>
    </w:p>
    <w:p w14:paraId="2EC46F4F" w14:textId="77777777" w:rsidR="002E5756" w:rsidRPr="00F7257A" w:rsidRDefault="002E5756" w:rsidP="00F7257A">
      <w:pPr>
        <w:pStyle w:val="Heading1"/>
      </w:pPr>
      <w:bookmarkStart w:id="293" w:name="_Toc178286"/>
      <w:bookmarkStart w:id="294" w:name="_Toc203052315"/>
      <w:r w:rsidRPr="00F7257A">
        <w:lastRenderedPageBreak/>
        <w:t>Assurance</w:t>
      </w:r>
      <w:bookmarkEnd w:id="293"/>
      <w:bookmarkEnd w:id="294"/>
    </w:p>
    <w:p w14:paraId="0BF6875B" w14:textId="3AED0EE8" w:rsidR="00A92CD5" w:rsidRPr="00A7246E" w:rsidRDefault="00A92CD5" w:rsidP="00D037E6">
      <w:pPr>
        <w:suppressAutoHyphens/>
      </w:pPr>
      <w:r w:rsidRPr="00A7246E">
        <w:t>It is expected that:</w:t>
      </w:r>
    </w:p>
    <w:p w14:paraId="0BB37492" w14:textId="4686D7BC" w:rsidR="00A92CD5" w:rsidRPr="00A7246E" w:rsidRDefault="00A92CD5" w:rsidP="00DC658F">
      <w:pPr>
        <w:pStyle w:val="ListBullet2"/>
      </w:pPr>
      <w:r w:rsidRPr="00A7246E">
        <w:t xml:space="preserve">Prisons will undertake local compliance in accordance with the </w:t>
      </w:r>
      <w:hyperlink r:id="rId98" w:history="1">
        <w:r w:rsidRPr="00A7246E">
          <w:rPr>
            <w:rStyle w:val="Hyperlink"/>
            <w:rFonts w:eastAsia="Calibri"/>
          </w:rPr>
          <w:t>Compliance Manual</w:t>
        </w:r>
      </w:hyperlink>
      <w:r w:rsidRPr="00A7246E">
        <w:t>.</w:t>
      </w:r>
    </w:p>
    <w:p w14:paraId="7E8BB597" w14:textId="77777777" w:rsidR="00A92CD5" w:rsidRPr="00A7246E" w:rsidRDefault="00A92CD5" w:rsidP="00DC658F">
      <w:pPr>
        <w:pStyle w:val="ListBullet2"/>
      </w:pPr>
      <w:r w:rsidRPr="00A7246E">
        <w:t xml:space="preserve">The relevant Deputy Commissioner will undertake management oversight as required. </w:t>
      </w:r>
    </w:p>
    <w:p w14:paraId="50C256AB" w14:textId="7A305FD3" w:rsidR="00A92CD5" w:rsidRPr="00A7246E" w:rsidRDefault="004E6A52" w:rsidP="00DC658F">
      <w:pPr>
        <w:pStyle w:val="ListBullet2"/>
      </w:pPr>
      <w:r w:rsidRPr="00A7246E">
        <w:t>Operational</w:t>
      </w:r>
      <w:r w:rsidR="00A92CD5" w:rsidRPr="00A7246E">
        <w:t xml:space="preserve"> Compliance Branch will undertake checks in accordance with the </w:t>
      </w:r>
      <w:hyperlink r:id="rId99" w:history="1">
        <w:r w:rsidR="00ED2B11">
          <w:rPr>
            <w:rStyle w:val="Hyperlink"/>
            <w:rFonts w:eastAsia="Calibri"/>
          </w:rPr>
          <w:t xml:space="preserve">Operational </w:t>
        </w:r>
        <w:r w:rsidR="00ED2B11" w:rsidRPr="00A7246E">
          <w:rPr>
            <w:rStyle w:val="Hyperlink"/>
            <w:rFonts w:eastAsia="Calibri"/>
          </w:rPr>
          <w:t>Compliance Framework</w:t>
        </w:r>
      </w:hyperlink>
      <w:r w:rsidR="00A92CD5" w:rsidRPr="00A7246E">
        <w:t>.</w:t>
      </w:r>
    </w:p>
    <w:p w14:paraId="3B9ED0DD" w14:textId="77777777" w:rsidR="00DC658F" w:rsidRDefault="00A84C23" w:rsidP="00DC658F">
      <w:pPr>
        <w:pStyle w:val="ListBullet2"/>
      </w:pPr>
      <w:r w:rsidRPr="00947D7B">
        <w:t>Independent oversight will be undertaken as required.</w:t>
      </w:r>
    </w:p>
    <w:p w14:paraId="61405962" w14:textId="287F0DF3" w:rsidR="00245869" w:rsidRPr="00A7246E" w:rsidRDefault="00DA0373" w:rsidP="00147833">
      <w:pPr>
        <w:pStyle w:val="Heading1"/>
      </w:pPr>
      <w:bookmarkStart w:id="295" w:name="_Toc203052316"/>
      <w:r w:rsidRPr="00A7246E">
        <w:t>Document Version H</w:t>
      </w:r>
      <w:r w:rsidR="00245869" w:rsidRPr="00A7246E">
        <w:t>istory</w:t>
      </w:r>
      <w:bookmarkEnd w:id="295"/>
    </w:p>
    <w:tbl>
      <w:tblPr>
        <w:tblStyle w:val="DCStable"/>
        <w:tblW w:w="9338" w:type="dxa"/>
        <w:tblCellMar>
          <w:top w:w="57" w:type="dxa"/>
          <w:left w:w="85" w:type="dxa"/>
          <w:bottom w:w="57" w:type="dxa"/>
          <w:right w:w="85" w:type="dxa"/>
        </w:tblCellMar>
        <w:tblLook w:val="0620" w:firstRow="1" w:lastRow="0" w:firstColumn="0" w:lastColumn="0" w:noHBand="1" w:noVBand="1"/>
      </w:tblPr>
      <w:tblGrid>
        <w:gridCol w:w="1052"/>
        <w:gridCol w:w="1411"/>
        <w:gridCol w:w="3366"/>
        <w:gridCol w:w="1692"/>
        <w:gridCol w:w="1817"/>
      </w:tblGrid>
      <w:tr w:rsidR="00D508FC" w:rsidRPr="007105C9" w14:paraId="3C989893" w14:textId="31F82D58" w:rsidTr="00DA7E92">
        <w:trPr>
          <w:cnfStyle w:val="100000000000" w:firstRow="1" w:lastRow="0" w:firstColumn="0" w:lastColumn="0" w:oddVBand="0" w:evenVBand="0" w:oddHBand="0" w:evenHBand="0" w:firstRowFirstColumn="0" w:firstRowLastColumn="0" w:lastRowFirstColumn="0" w:lastRowLastColumn="0"/>
          <w:trHeight w:val="463"/>
        </w:trPr>
        <w:tc>
          <w:tcPr>
            <w:tcW w:w="1052" w:type="dxa"/>
          </w:tcPr>
          <w:p w14:paraId="531BF3C4" w14:textId="77777777" w:rsidR="00D508FC" w:rsidRPr="00D508FC" w:rsidRDefault="00D508FC" w:rsidP="00D037E6">
            <w:pPr>
              <w:pStyle w:val="Tableheading"/>
              <w:suppressAutoHyphens/>
            </w:pPr>
            <w:r w:rsidRPr="00D508FC">
              <w:t>Version no</w:t>
            </w:r>
          </w:p>
        </w:tc>
        <w:tc>
          <w:tcPr>
            <w:tcW w:w="1411" w:type="dxa"/>
          </w:tcPr>
          <w:p w14:paraId="72639984" w14:textId="77777777" w:rsidR="00D508FC" w:rsidRPr="00D508FC" w:rsidRDefault="00D508FC" w:rsidP="00D037E6">
            <w:pPr>
              <w:pStyle w:val="Tableheading"/>
              <w:suppressAutoHyphens/>
            </w:pPr>
            <w:r w:rsidRPr="00D508FC">
              <w:t>Primary author(s)</w:t>
            </w:r>
          </w:p>
        </w:tc>
        <w:tc>
          <w:tcPr>
            <w:tcW w:w="3366" w:type="dxa"/>
          </w:tcPr>
          <w:p w14:paraId="72054BB2" w14:textId="77777777" w:rsidR="00D508FC" w:rsidRPr="00D508FC" w:rsidRDefault="00D508FC" w:rsidP="00D037E6">
            <w:pPr>
              <w:pStyle w:val="Tableheading"/>
              <w:suppressAutoHyphens/>
            </w:pPr>
            <w:r w:rsidRPr="00D508FC">
              <w:t>Description of version</w:t>
            </w:r>
          </w:p>
        </w:tc>
        <w:tc>
          <w:tcPr>
            <w:tcW w:w="1692" w:type="dxa"/>
          </w:tcPr>
          <w:p w14:paraId="5035D77C" w14:textId="77777777" w:rsidR="00D508FC" w:rsidRPr="00D508FC" w:rsidRDefault="00D508FC" w:rsidP="00D037E6">
            <w:pPr>
              <w:pStyle w:val="Tableheading"/>
              <w:suppressAutoHyphens/>
            </w:pPr>
            <w:r w:rsidRPr="00D508FC">
              <w:t>Date completed</w:t>
            </w:r>
          </w:p>
        </w:tc>
        <w:tc>
          <w:tcPr>
            <w:tcW w:w="1817" w:type="dxa"/>
          </w:tcPr>
          <w:p w14:paraId="18F04F54" w14:textId="1C909A79" w:rsidR="00D508FC" w:rsidRPr="00D508FC" w:rsidRDefault="00D508FC" w:rsidP="00D037E6">
            <w:pPr>
              <w:pStyle w:val="Tableheading"/>
              <w:suppressAutoHyphens/>
            </w:pPr>
            <w:r w:rsidRPr="00D508FC">
              <w:t>Effective date</w:t>
            </w:r>
          </w:p>
        </w:tc>
      </w:tr>
      <w:tr w:rsidR="00D508FC" w:rsidRPr="00F858DB" w14:paraId="0883DDDF" w14:textId="7C07EAD2" w:rsidTr="00DA7E92">
        <w:trPr>
          <w:trHeight w:val="463"/>
        </w:trPr>
        <w:tc>
          <w:tcPr>
            <w:tcW w:w="1052" w:type="dxa"/>
          </w:tcPr>
          <w:p w14:paraId="73E7994C" w14:textId="32406ECB" w:rsidR="00D508FC" w:rsidRPr="00F858DB" w:rsidRDefault="00D508FC" w:rsidP="00D508FC">
            <w:pPr>
              <w:pStyle w:val="Tabledata"/>
              <w:suppressAutoHyphens/>
              <w:rPr>
                <w:rFonts w:cs="Arial"/>
              </w:rPr>
            </w:pPr>
            <w:r w:rsidRPr="00F858DB">
              <w:rPr>
                <w:rFonts w:cs="Arial"/>
              </w:rPr>
              <w:t>1.0</w:t>
            </w:r>
          </w:p>
        </w:tc>
        <w:tc>
          <w:tcPr>
            <w:tcW w:w="1411" w:type="dxa"/>
          </w:tcPr>
          <w:p w14:paraId="16F0EBA1" w14:textId="344E131F" w:rsidR="00D508FC" w:rsidRPr="00F858DB" w:rsidRDefault="00D508FC" w:rsidP="00D508FC">
            <w:pPr>
              <w:pStyle w:val="Tabledata"/>
              <w:suppressAutoHyphens/>
              <w:rPr>
                <w:rFonts w:cs="Arial"/>
              </w:rPr>
            </w:pPr>
            <w:r w:rsidRPr="00F858DB">
              <w:rPr>
                <w:rFonts w:cs="Arial"/>
              </w:rPr>
              <w:t>Operational Policy</w:t>
            </w:r>
          </w:p>
        </w:tc>
        <w:tc>
          <w:tcPr>
            <w:tcW w:w="3366" w:type="dxa"/>
          </w:tcPr>
          <w:p w14:paraId="338C2C12" w14:textId="3B7D4BE6" w:rsidR="00D508FC" w:rsidRPr="00F858DB" w:rsidRDefault="00D508FC" w:rsidP="00D508FC">
            <w:pPr>
              <w:pStyle w:val="Tabledata"/>
              <w:suppressAutoHyphens/>
              <w:rPr>
                <w:rFonts w:cs="Arial"/>
              </w:rPr>
            </w:pPr>
            <w:r w:rsidRPr="00F858DB">
              <w:rPr>
                <w:rFonts w:cs="Arial"/>
              </w:rPr>
              <w:t xml:space="preserve">Approved by the Commissioner, Corrective Services. </w:t>
            </w:r>
          </w:p>
        </w:tc>
        <w:tc>
          <w:tcPr>
            <w:tcW w:w="1692" w:type="dxa"/>
          </w:tcPr>
          <w:p w14:paraId="23838B4D" w14:textId="407385A2" w:rsidR="00D508FC" w:rsidRPr="00F858DB" w:rsidRDefault="00D508FC" w:rsidP="00D508FC">
            <w:pPr>
              <w:pStyle w:val="Tabledata"/>
              <w:suppressAutoHyphens/>
              <w:rPr>
                <w:rFonts w:cs="Arial"/>
              </w:rPr>
            </w:pPr>
            <w:r w:rsidRPr="00F858DB">
              <w:rPr>
                <w:rFonts w:cs="Arial"/>
              </w:rPr>
              <w:t>27 May 2021</w:t>
            </w:r>
          </w:p>
        </w:tc>
        <w:tc>
          <w:tcPr>
            <w:tcW w:w="1817" w:type="dxa"/>
          </w:tcPr>
          <w:p w14:paraId="56C87492" w14:textId="24E7B0A5" w:rsidR="00D508FC" w:rsidRPr="00F858DB" w:rsidRDefault="00D508FC" w:rsidP="00D508FC">
            <w:pPr>
              <w:pStyle w:val="Tabledata"/>
              <w:suppressAutoHyphens/>
              <w:rPr>
                <w:rFonts w:cs="Arial"/>
              </w:rPr>
            </w:pPr>
            <w:r w:rsidRPr="00F858DB">
              <w:rPr>
                <w:rFonts w:cs="Arial"/>
              </w:rPr>
              <w:t>28 June 2021</w:t>
            </w:r>
          </w:p>
        </w:tc>
      </w:tr>
      <w:tr w:rsidR="00D508FC" w:rsidRPr="00F858DB" w14:paraId="41267700" w14:textId="0117500C" w:rsidTr="00DA7E92">
        <w:trPr>
          <w:trHeight w:val="463"/>
        </w:trPr>
        <w:tc>
          <w:tcPr>
            <w:tcW w:w="1052" w:type="dxa"/>
          </w:tcPr>
          <w:p w14:paraId="16C7E46E" w14:textId="0D5934FB" w:rsidR="00D508FC" w:rsidRPr="00F858DB" w:rsidRDefault="00D508FC" w:rsidP="00D508FC">
            <w:pPr>
              <w:pStyle w:val="Tabledata"/>
              <w:suppressAutoHyphens/>
              <w:rPr>
                <w:rFonts w:cs="Arial"/>
              </w:rPr>
            </w:pPr>
            <w:r w:rsidRPr="00F858DB">
              <w:rPr>
                <w:rFonts w:cs="Arial"/>
              </w:rPr>
              <w:t>2.0</w:t>
            </w:r>
          </w:p>
        </w:tc>
        <w:tc>
          <w:tcPr>
            <w:tcW w:w="1411" w:type="dxa"/>
          </w:tcPr>
          <w:p w14:paraId="0D931EDD" w14:textId="18CBF146" w:rsidR="00D508FC" w:rsidRPr="00F858DB" w:rsidRDefault="00D508FC" w:rsidP="00D508FC">
            <w:pPr>
              <w:pStyle w:val="Tabledata"/>
              <w:suppressAutoHyphens/>
              <w:rPr>
                <w:rFonts w:cs="Arial"/>
              </w:rPr>
            </w:pPr>
            <w:r w:rsidRPr="00F858DB">
              <w:rPr>
                <w:rFonts w:cs="Arial"/>
              </w:rPr>
              <w:t>Operational Policy</w:t>
            </w:r>
          </w:p>
        </w:tc>
        <w:tc>
          <w:tcPr>
            <w:tcW w:w="3366" w:type="dxa"/>
          </w:tcPr>
          <w:p w14:paraId="6013C206" w14:textId="1B70BC48" w:rsidR="00D508FC" w:rsidRPr="00F858DB" w:rsidRDefault="00D508FC" w:rsidP="00D508FC">
            <w:pPr>
              <w:pStyle w:val="Tabledata"/>
              <w:suppressAutoHyphens/>
              <w:rPr>
                <w:rFonts w:cs="Arial"/>
              </w:rPr>
            </w:pPr>
            <w:r w:rsidRPr="00F858DB">
              <w:rPr>
                <w:rFonts w:cs="Arial"/>
              </w:rPr>
              <w:t xml:space="preserve">Approved by the </w:t>
            </w:r>
            <w:r w:rsidR="00147833">
              <w:rPr>
                <w:rFonts w:cs="Arial"/>
              </w:rPr>
              <w:t>A/</w:t>
            </w:r>
            <w:r w:rsidRPr="00F858DB">
              <w:rPr>
                <w:rFonts w:cs="Arial"/>
              </w:rPr>
              <w:t>Director Operational Projects, Policy, Compliance and Contracts</w:t>
            </w:r>
          </w:p>
        </w:tc>
        <w:tc>
          <w:tcPr>
            <w:tcW w:w="1692" w:type="dxa"/>
          </w:tcPr>
          <w:p w14:paraId="710753CB" w14:textId="1E963299" w:rsidR="00D508FC" w:rsidRPr="00F858DB" w:rsidRDefault="00D508FC" w:rsidP="00D508FC">
            <w:pPr>
              <w:pStyle w:val="Tabledata"/>
              <w:suppressAutoHyphens/>
              <w:rPr>
                <w:rFonts w:cs="Arial"/>
              </w:rPr>
            </w:pPr>
            <w:r w:rsidRPr="00F858DB">
              <w:rPr>
                <w:rFonts w:cs="Arial"/>
              </w:rPr>
              <w:t>23 August 2021</w:t>
            </w:r>
          </w:p>
        </w:tc>
        <w:tc>
          <w:tcPr>
            <w:tcW w:w="1817" w:type="dxa"/>
          </w:tcPr>
          <w:p w14:paraId="76668B69" w14:textId="51B0676C" w:rsidR="00D508FC" w:rsidRPr="00F858DB" w:rsidRDefault="00D508FC" w:rsidP="00D508FC">
            <w:pPr>
              <w:pStyle w:val="Tabledata"/>
              <w:suppressAutoHyphens/>
              <w:rPr>
                <w:rFonts w:cs="Arial"/>
              </w:rPr>
            </w:pPr>
            <w:r w:rsidRPr="00F858DB">
              <w:rPr>
                <w:rFonts w:cs="Arial"/>
              </w:rPr>
              <w:t>24 August 2021</w:t>
            </w:r>
          </w:p>
        </w:tc>
      </w:tr>
      <w:tr w:rsidR="00147833" w:rsidRPr="00F858DB" w14:paraId="476D0F7C" w14:textId="77777777" w:rsidTr="00DA7E92">
        <w:trPr>
          <w:trHeight w:val="463"/>
        </w:trPr>
        <w:tc>
          <w:tcPr>
            <w:tcW w:w="1052" w:type="dxa"/>
          </w:tcPr>
          <w:p w14:paraId="75AD9EC1" w14:textId="2F0741BA" w:rsidR="00147833" w:rsidRPr="00F858DB" w:rsidRDefault="00147833" w:rsidP="00D508FC">
            <w:pPr>
              <w:pStyle w:val="Tabledata"/>
              <w:suppressAutoHyphens/>
              <w:rPr>
                <w:rFonts w:cs="Arial"/>
              </w:rPr>
            </w:pPr>
            <w:r>
              <w:rPr>
                <w:rFonts w:cs="Arial"/>
              </w:rPr>
              <w:t>3.0</w:t>
            </w:r>
          </w:p>
        </w:tc>
        <w:tc>
          <w:tcPr>
            <w:tcW w:w="1411" w:type="dxa"/>
          </w:tcPr>
          <w:p w14:paraId="20B050BF" w14:textId="66FB1BCB" w:rsidR="00147833" w:rsidRPr="00F858DB" w:rsidRDefault="00147833" w:rsidP="00D508FC">
            <w:pPr>
              <w:pStyle w:val="Tabledata"/>
              <w:suppressAutoHyphens/>
              <w:rPr>
                <w:rFonts w:cs="Arial"/>
              </w:rPr>
            </w:pPr>
            <w:r w:rsidRPr="00F858DB">
              <w:rPr>
                <w:rFonts w:cs="Arial"/>
              </w:rPr>
              <w:t>Operational Policy</w:t>
            </w:r>
          </w:p>
        </w:tc>
        <w:tc>
          <w:tcPr>
            <w:tcW w:w="3366" w:type="dxa"/>
          </w:tcPr>
          <w:p w14:paraId="271661F7" w14:textId="34E56318" w:rsidR="00147833" w:rsidRPr="00F858DB" w:rsidRDefault="00147833" w:rsidP="00D508FC">
            <w:pPr>
              <w:pStyle w:val="Tabledata"/>
              <w:suppressAutoHyphens/>
              <w:rPr>
                <w:rFonts w:cs="Arial"/>
              </w:rPr>
            </w:pPr>
            <w:r w:rsidRPr="00F858DB">
              <w:rPr>
                <w:rFonts w:cs="Arial"/>
              </w:rPr>
              <w:t xml:space="preserve">Approved by the </w:t>
            </w:r>
            <w:r>
              <w:rPr>
                <w:rFonts w:cs="Arial"/>
              </w:rPr>
              <w:t>A/</w:t>
            </w:r>
            <w:r w:rsidRPr="00F858DB">
              <w:rPr>
                <w:rFonts w:cs="Arial"/>
              </w:rPr>
              <w:t>Director Operational Projects, Policy, Compliance and Contracts</w:t>
            </w:r>
          </w:p>
        </w:tc>
        <w:tc>
          <w:tcPr>
            <w:tcW w:w="1692" w:type="dxa"/>
          </w:tcPr>
          <w:p w14:paraId="20B90B83" w14:textId="1C108399" w:rsidR="00147833" w:rsidRPr="00F858DB" w:rsidRDefault="00147833" w:rsidP="00D508FC">
            <w:pPr>
              <w:pStyle w:val="Tabledata"/>
              <w:suppressAutoHyphens/>
              <w:rPr>
                <w:rFonts w:cs="Arial"/>
              </w:rPr>
            </w:pPr>
            <w:r>
              <w:rPr>
                <w:rFonts w:cs="Arial"/>
              </w:rPr>
              <w:t>2 March 2022</w:t>
            </w:r>
          </w:p>
        </w:tc>
        <w:tc>
          <w:tcPr>
            <w:tcW w:w="1817" w:type="dxa"/>
          </w:tcPr>
          <w:p w14:paraId="75FB5EB4" w14:textId="6CE3C1D3" w:rsidR="00147833" w:rsidRPr="00F858DB" w:rsidRDefault="007903EE" w:rsidP="00D508FC">
            <w:pPr>
              <w:pStyle w:val="Tabledata"/>
              <w:suppressAutoHyphens/>
              <w:rPr>
                <w:rFonts w:cs="Arial"/>
              </w:rPr>
            </w:pPr>
            <w:r>
              <w:rPr>
                <w:rFonts w:cs="Arial"/>
              </w:rPr>
              <w:t>8</w:t>
            </w:r>
            <w:r w:rsidR="00147833">
              <w:rPr>
                <w:rFonts w:cs="Arial"/>
              </w:rPr>
              <w:t xml:space="preserve"> March 2022</w:t>
            </w:r>
          </w:p>
        </w:tc>
      </w:tr>
      <w:tr w:rsidR="00141F51" w:rsidRPr="00F858DB" w14:paraId="5F87008A" w14:textId="77777777" w:rsidTr="00DA7E92">
        <w:trPr>
          <w:trHeight w:val="463"/>
        </w:trPr>
        <w:tc>
          <w:tcPr>
            <w:tcW w:w="1052" w:type="dxa"/>
          </w:tcPr>
          <w:p w14:paraId="3C8BB95B" w14:textId="16E6FDBB" w:rsidR="00141F51" w:rsidRDefault="00ED2B11" w:rsidP="00D508FC">
            <w:pPr>
              <w:pStyle w:val="Tabledata"/>
              <w:suppressAutoHyphens/>
              <w:rPr>
                <w:rFonts w:cs="Arial"/>
              </w:rPr>
            </w:pPr>
            <w:r>
              <w:rPr>
                <w:rFonts w:cs="Arial"/>
              </w:rPr>
              <w:t>4.0</w:t>
            </w:r>
          </w:p>
        </w:tc>
        <w:tc>
          <w:tcPr>
            <w:tcW w:w="1411" w:type="dxa"/>
          </w:tcPr>
          <w:p w14:paraId="5752A622" w14:textId="2F5D35C3" w:rsidR="00141F51" w:rsidRPr="00F858DB" w:rsidRDefault="00141F51" w:rsidP="00D508FC">
            <w:pPr>
              <w:pStyle w:val="Tabledata"/>
              <w:suppressAutoHyphens/>
              <w:rPr>
                <w:rFonts w:cs="Arial"/>
              </w:rPr>
            </w:pPr>
            <w:r>
              <w:rPr>
                <w:rFonts w:cs="Arial"/>
              </w:rPr>
              <w:t>Operational Policy</w:t>
            </w:r>
          </w:p>
        </w:tc>
        <w:tc>
          <w:tcPr>
            <w:tcW w:w="3366" w:type="dxa"/>
          </w:tcPr>
          <w:p w14:paraId="18BC4A89" w14:textId="776E818A" w:rsidR="00141F51" w:rsidRPr="00F858DB" w:rsidRDefault="00ED2B11" w:rsidP="00D508FC">
            <w:pPr>
              <w:pStyle w:val="Tabledata"/>
              <w:suppressAutoHyphens/>
              <w:rPr>
                <w:rFonts w:cs="Arial"/>
              </w:rPr>
            </w:pPr>
            <w:r w:rsidRPr="00ED2B11">
              <w:rPr>
                <w:rFonts w:cs="Arial"/>
              </w:rPr>
              <w:t xml:space="preserve">Approved </w:t>
            </w:r>
            <w:r w:rsidR="009D1996">
              <w:rPr>
                <w:rFonts w:cs="Arial"/>
              </w:rPr>
              <w:t>by the A/Director Operational Policy, Compliance and Contracts</w:t>
            </w:r>
          </w:p>
        </w:tc>
        <w:tc>
          <w:tcPr>
            <w:tcW w:w="1692" w:type="dxa"/>
          </w:tcPr>
          <w:p w14:paraId="0A8417A1" w14:textId="1637498B" w:rsidR="00141F51" w:rsidRDefault="009D1996" w:rsidP="00D508FC">
            <w:pPr>
              <w:pStyle w:val="Tabledata"/>
              <w:suppressAutoHyphens/>
              <w:rPr>
                <w:rFonts w:cs="Arial"/>
              </w:rPr>
            </w:pPr>
            <w:r>
              <w:rPr>
                <w:rFonts w:cs="Arial"/>
              </w:rPr>
              <w:t>22 November 2022</w:t>
            </w:r>
          </w:p>
        </w:tc>
        <w:tc>
          <w:tcPr>
            <w:tcW w:w="1817" w:type="dxa"/>
          </w:tcPr>
          <w:p w14:paraId="088B3543" w14:textId="38B90DCB" w:rsidR="00141F51" w:rsidRDefault="009D1996" w:rsidP="00D508FC">
            <w:pPr>
              <w:pStyle w:val="Tabledata"/>
              <w:suppressAutoHyphens/>
              <w:rPr>
                <w:rFonts w:cs="Arial"/>
              </w:rPr>
            </w:pPr>
            <w:r>
              <w:rPr>
                <w:rFonts w:cs="Arial"/>
              </w:rPr>
              <w:t>30 November 2022</w:t>
            </w:r>
          </w:p>
        </w:tc>
      </w:tr>
      <w:tr w:rsidR="00BF698C" w:rsidRPr="00F858DB" w14:paraId="09D99A49" w14:textId="77777777" w:rsidTr="00DA7E92">
        <w:trPr>
          <w:trHeight w:val="463"/>
        </w:trPr>
        <w:tc>
          <w:tcPr>
            <w:tcW w:w="1052" w:type="dxa"/>
          </w:tcPr>
          <w:p w14:paraId="15A94C31" w14:textId="3FD62CC5" w:rsidR="00BF698C" w:rsidRDefault="00BF698C" w:rsidP="00D508FC">
            <w:pPr>
              <w:pStyle w:val="Tabledata"/>
              <w:suppressAutoHyphens/>
              <w:rPr>
                <w:rFonts w:cs="Arial"/>
              </w:rPr>
            </w:pPr>
            <w:r>
              <w:rPr>
                <w:rFonts w:cs="Arial"/>
              </w:rPr>
              <w:t>5.0</w:t>
            </w:r>
          </w:p>
        </w:tc>
        <w:tc>
          <w:tcPr>
            <w:tcW w:w="1411" w:type="dxa"/>
          </w:tcPr>
          <w:p w14:paraId="1ADCBA16" w14:textId="184969C6" w:rsidR="00BF698C" w:rsidRDefault="00BF698C" w:rsidP="00D508FC">
            <w:pPr>
              <w:pStyle w:val="Tabledata"/>
              <w:suppressAutoHyphens/>
              <w:rPr>
                <w:rFonts w:cs="Arial"/>
              </w:rPr>
            </w:pPr>
            <w:r w:rsidRPr="00BF698C">
              <w:rPr>
                <w:rFonts w:cs="Arial"/>
              </w:rPr>
              <w:t>Operational Policy</w:t>
            </w:r>
          </w:p>
        </w:tc>
        <w:tc>
          <w:tcPr>
            <w:tcW w:w="3366" w:type="dxa"/>
          </w:tcPr>
          <w:p w14:paraId="20DBA002" w14:textId="0FEB02B4" w:rsidR="00BF698C" w:rsidRPr="00ED2B11" w:rsidRDefault="007D200E" w:rsidP="00D508FC">
            <w:pPr>
              <w:pStyle w:val="Tabledata"/>
              <w:suppressAutoHyphens/>
              <w:rPr>
                <w:rFonts w:cs="Arial"/>
              </w:rPr>
            </w:pPr>
            <w:r w:rsidRPr="00ED2B11">
              <w:rPr>
                <w:rFonts w:cs="Arial"/>
              </w:rPr>
              <w:t xml:space="preserve">Approved </w:t>
            </w:r>
            <w:r>
              <w:rPr>
                <w:rFonts w:cs="Arial"/>
              </w:rPr>
              <w:t>by the Commissioner Corrective Services</w:t>
            </w:r>
          </w:p>
        </w:tc>
        <w:tc>
          <w:tcPr>
            <w:tcW w:w="1692" w:type="dxa"/>
          </w:tcPr>
          <w:p w14:paraId="2496212E" w14:textId="00582489" w:rsidR="00BF698C" w:rsidRDefault="007D200E" w:rsidP="00D508FC">
            <w:pPr>
              <w:pStyle w:val="Tabledata"/>
              <w:suppressAutoHyphens/>
              <w:rPr>
                <w:rFonts w:cs="Arial"/>
              </w:rPr>
            </w:pPr>
            <w:r>
              <w:rPr>
                <w:rFonts w:cs="Arial"/>
              </w:rPr>
              <w:t>26 July 2023</w:t>
            </w:r>
          </w:p>
        </w:tc>
        <w:tc>
          <w:tcPr>
            <w:tcW w:w="1817" w:type="dxa"/>
          </w:tcPr>
          <w:p w14:paraId="2E839AE2" w14:textId="35E9769B" w:rsidR="00BF698C" w:rsidRDefault="007D200E" w:rsidP="00D508FC">
            <w:pPr>
              <w:pStyle w:val="Tabledata"/>
              <w:suppressAutoHyphens/>
              <w:rPr>
                <w:rFonts w:cs="Arial"/>
              </w:rPr>
            </w:pPr>
            <w:r>
              <w:rPr>
                <w:rFonts w:cs="Arial"/>
              </w:rPr>
              <w:t>27 July 2023</w:t>
            </w:r>
          </w:p>
        </w:tc>
      </w:tr>
      <w:tr w:rsidR="00264F25" w:rsidRPr="00F858DB" w14:paraId="08A2E4BE" w14:textId="77777777" w:rsidTr="00DA7E92">
        <w:trPr>
          <w:trHeight w:val="463"/>
        </w:trPr>
        <w:tc>
          <w:tcPr>
            <w:tcW w:w="1052" w:type="dxa"/>
          </w:tcPr>
          <w:p w14:paraId="4FFFE0E9" w14:textId="62B9348A" w:rsidR="00264F25" w:rsidRDefault="00264F25" w:rsidP="00264F25">
            <w:pPr>
              <w:pStyle w:val="Tabledata"/>
              <w:suppressAutoHyphens/>
              <w:rPr>
                <w:rFonts w:cs="Arial"/>
              </w:rPr>
            </w:pPr>
            <w:r>
              <w:rPr>
                <w:rFonts w:cs="Arial"/>
              </w:rPr>
              <w:t>6.0</w:t>
            </w:r>
          </w:p>
        </w:tc>
        <w:tc>
          <w:tcPr>
            <w:tcW w:w="1411" w:type="dxa"/>
          </w:tcPr>
          <w:p w14:paraId="26643B30" w14:textId="357D7DA2" w:rsidR="00264F25" w:rsidRPr="00BF698C" w:rsidRDefault="00264F25" w:rsidP="00264F25">
            <w:pPr>
              <w:pStyle w:val="Tabledata"/>
              <w:suppressAutoHyphens/>
              <w:rPr>
                <w:rFonts w:cs="Arial"/>
              </w:rPr>
            </w:pPr>
            <w:r w:rsidRPr="00BF698C">
              <w:rPr>
                <w:rFonts w:cs="Arial"/>
              </w:rPr>
              <w:t>Operational Policy</w:t>
            </w:r>
          </w:p>
        </w:tc>
        <w:tc>
          <w:tcPr>
            <w:tcW w:w="3366" w:type="dxa"/>
          </w:tcPr>
          <w:p w14:paraId="4BDD4F71" w14:textId="77777777" w:rsidR="00264F25" w:rsidRDefault="00264F25" w:rsidP="00264F25">
            <w:pPr>
              <w:pStyle w:val="Tabledata"/>
              <w:suppressAutoHyphens/>
              <w:rPr>
                <w:rFonts w:cs="Arial"/>
              </w:rPr>
            </w:pPr>
            <w:r w:rsidRPr="00ED2B11">
              <w:rPr>
                <w:rFonts w:cs="Arial"/>
              </w:rPr>
              <w:t xml:space="preserve">Approved </w:t>
            </w:r>
            <w:r>
              <w:rPr>
                <w:rFonts w:cs="Arial"/>
              </w:rPr>
              <w:t>by the Commissioner Corrective Services</w:t>
            </w:r>
          </w:p>
          <w:p w14:paraId="6E3F7388" w14:textId="5F21F9BA" w:rsidR="007A20FB" w:rsidRPr="00ED2B11" w:rsidRDefault="007A20FB" w:rsidP="00264F25">
            <w:pPr>
              <w:pStyle w:val="Tabledata"/>
              <w:suppressAutoHyphens/>
              <w:rPr>
                <w:rFonts w:cs="Arial"/>
              </w:rPr>
            </w:pPr>
            <w:r>
              <w:rPr>
                <w:rFonts w:cs="Arial"/>
              </w:rPr>
              <w:t>CM: S23/112754</w:t>
            </w:r>
          </w:p>
        </w:tc>
        <w:tc>
          <w:tcPr>
            <w:tcW w:w="1692" w:type="dxa"/>
          </w:tcPr>
          <w:p w14:paraId="1340131B" w14:textId="7CD14E2B" w:rsidR="00264F25" w:rsidRDefault="007A20FB" w:rsidP="00264F25">
            <w:pPr>
              <w:pStyle w:val="Tabledata"/>
              <w:suppressAutoHyphens/>
              <w:rPr>
                <w:rFonts w:cs="Arial"/>
              </w:rPr>
            </w:pPr>
            <w:r>
              <w:rPr>
                <w:rFonts w:cs="Arial"/>
              </w:rPr>
              <w:t>4 December 2023</w:t>
            </w:r>
          </w:p>
        </w:tc>
        <w:tc>
          <w:tcPr>
            <w:tcW w:w="1817" w:type="dxa"/>
          </w:tcPr>
          <w:p w14:paraId="1C29BF76" w14:textId="3F87EDC2" w:rsidR="00264F25" w:rsidRDefault="00AE601A" w:rsidP="00264F25">
            <w:pPr>
              <w:pStyle w:val="Tabledata"/>
              <w:suppressAutoHyphens/>
              <w:rPr>
                <w:rFonts w:cs="Arial"/>
              </w:rPr>
            </w:pPr>
            <w:r>
              <w:rPr>
                <w:rFonts w:cs="Arial"/>
              </w:rPr>
              <w:t>12</w:t>
            </w:r>
            <w:r w:rsidR="007A20FB">
              <w:rPr>
                <w:rFonts w:cs="Arial"/>
              </w:rPr>
              <w:t xml:space="preserve"> December 2023</w:t>
            </w:r>
          </w:p>
        </w:tc>
      </w:tr>
      <w:tr w:rsidR="00B256DB" w:rsidRPr="00F858DB" w14:paraId="53F0C8AB" w14:textId="77777777" w:rsidTr="00DA7E92">
        <w:trPr>
          <w:trHeight w:val="463"/>
        </w:trPr>
        <w:tc>
          <w:tcPr>
            <w:tcW w:w="1052" w:type="dxa"/>
          </w:tcPr>
          <w:p w14:paraId="1F13CFB3" w14:textId="6E9EFE12" w:rsidR="00B256DB" w:rsidRDefault="00B256DB" w:rsidP="00264F25">
            <w:pPr>
              <w:pStyle w:val="Tabledata"/>
              <w:suppressAutoHyphens/>
              <w:rPr>
                <w:rFonts w:cs="Arial"/>
              </w:rPr>
            </w:pPr>
            <w:r>
              <w:rPr>
                <w:rFonts w:cs="Arial"/>
              </w:rPr>
              <w:t>7.0</w:t>
            </w:r>
          </w:p>
        </w:tc>
        <w:tc>
          <w:tcPr>
            <w:tcW w:w="1411" w:type="dxa"/>
          </w:tcPr>
          <w:p w14:paraId="5613BC46" w14:textId="79473914" w:rsidR="00B256DB" w:rsidRPr="00BF698C" w:rsidRDefault="00B256DB" w:rsidP="00264F25">
            <w:pPr>
              <w:pStyle w:val="Tabledata"/>
              <w:suppressAutoHyphens/>
              <w:rPr>
                <w:rFonts w:cs="Arial"/>
              </w:rPr>
            </w:pPr>
            <w:r>
              <w:rPr>
                <w:rFonts w:cs="Arial"/>
              </w:rPr>
              <w:t>Operational Policy</w:t>
            </w:r>
          </w:p>
        </w:tc>
        <w:tc>
          <w:tcPr>
            <w:tcW w:w="3366" w:type="dxa"/>
          </w:tcPr>
          <w:p w14:paraId="21677562" w14:textId="77777777" w:rsidR="005C56A2" w:rsidRPr="000E2BC2" w:rsidRDefault="00B256DB" w:rsidP="00264F25">
            <w:pPr>
              <w:pStyle w:val="Tabledata"/>
              <w:suppressAutoHyphens/>
              <w:rPr>
                <w:rFonts w:cs="Arial"/>
              </w:rPr>
            </w:pPr>
            <w:r w:rsidRPr="000E2BC2">
              <w:rPr>
                <w:rFonts w:cs="Arial"/>
              </w:rPr>
              <w:t>Approved by t</w:t>
            </w:r>
            <w:r w:rsidR="000A2391" w:rsidRPr="000E2BC2">
              <w:rPr>
                <w:rFonts w:cs="Arial"/>
              </w:rPr>
              <w:t>he Deputy Commissioner</w:t>
            </w:r>
          </w:p>
          <w:p w14:paraId="507F909B" w14:textId="70AFDA63" w:rsidR="00B256DB" w:rsidRPr="000E2BC2" w:rsidRDefault="00B256DB" w:rsidP="00264F25">
            <w:pPr>
              <w:pStyle w:val="Tabledata"/>
              <w:suppressAutoHyphens/>
              <w:rPr>
                <w:rFonts w:cs="Arial"/>
              </w:rPr>
            </w:pPr>
            <w:r w:rsidRPr="000E2BC2">
              <w:rPr>
                <w:rFonts w:cs="Arial"/>
              </w:rPr>
              <w:t xml:space="preserve">Operational </w:t>
            </w:r>
            <w:r w:rsidR="000A2391" w:rsidRPr="000E2BC2">
              <w:rPr>
                <w:rFonts w:cs="Arial"/>
              </w:rPr>
              <w:t>Support</w:t>
            </w:r>
          </w:p>
          <w:p w14:paraId="4E2AB6C0" w14:textId="7079D403" w:rsidR="00CB0E16" w:rsidRPr="00ED2B11" w:rsidRDefault="00CB0E16" w:rsidP="00264F25">
            <w:pPr>
              <w:pStyle w:val="Tabledata"/>
              <w:suppressAutoHyphens/>
              <w:rPr>
                <w:rFonts w:cs="Arial"/>
              </w:rPr>
            </w:pPr>
            <w:r w:rsidRPr="000E2BC2">
              <w:rPr>
                <w:rFonts w:cs="Arial"/>
              </w:rPr>
              <w:t>CM ref:</w:t>
            </w:r>
            <w:r w:rsidR="00E81D44">
              <w:rPr>
                <w:rFonts w:cs="Arial"/>
              </w:rPr>
              <w:t xml:space="preserve"> </w:t>
            </w:r>
            <w:r w:rsidR="003A402E">
              <w:rPr>
                <w:rFonts w:cs="Arial"/>
              </w:rPr>
              <w:t>D24/203855</w:t>
            </w:r>
          </w:p>
        </w:tc>
        <w:tc>
          <w:tcPr>
            <w:tcW w:w="1692" w:type="dxa"/>
          </w:tcPr>
          <w:p w14:paraId="57B1BE1D" w14:textId="21F49468" w:rsidR="00B256DB" w:rsidRPr="000A2391" w:rsidRDefault="0090178F" w:rsidP="00264F25">
            <w:pPr>
              <w:pStyle w:val="Tabledata"/>
              <w:suppressAutoHyphens/>
              <w:rPr>
                <w:rFonts w:cs="Arial"/>
              </w:rPr>
            </w:pPr>
            <w:r>
              <w:rPr>
                <w:rFonts w:cs="Arial"/>
              </w:rPr>
              <w:t>1</w:t>
            </w:r>
            <w:r w:rsidR="00E46499">
              <w:rPr>
                <w:rFonts w:cs="Arial"/>
              </w:rPr>
              <w:t>8</w:t>
            </w:r>
            <w:r w:rsidR="003A402E">
              <w:rPr>
                <w:rFonts w:cs="Arial"/>
              </w:rPr>
              <w:t xml:space="preserve"> June 2024</w:t>
            </w:r>
          </w:p>
        </w:tc>
        <w:tc>
          <w:tcPr>
            <w:tcW w:w="1817" w:type="dxa"/>
          </w:tcPr>
          <w:p w14:paraId="58D73A9F" w14:textId="13636C7D" w:rsidR="00B256DB" w:rsidRPr="000A2391" w:rsidRDefault="00B84C5E" w:rsidP="00264F25">
            <w:pPr>
              <w:pStyle w:val="Tabledata"/>
              <w:suppressAutoHyphens/>
              <w:rPr>
                <w:rFonts w:cs="Arial"/>
              </w:rPr>
            </w:pPr>
            <w:r>
              <w:rPr>
                <w:rFonts w:cs="Arial"/>
              </w:rPr>
              <w:t>27 June 2024</w:t>
            </w:r>
          </w:p>
        </w:tc>
      </w:tr>
      <w:tr w:rsidR="005842D3" w:rsidRPr="00F858DB" w14:paraId="46193503" w14:textId="77777777" w:rsidTr="00DA7E92">
        <w:trPr>
          <w:trHeight w:val="463"/>
        </w:trPr>
        <w:tc>
          <w:tcPr>
            <w:tcW w:w="1052" w:type="dxa"/>
          </w:tcPr>
          <w:p w14:paraId="314AA98C" w14:textId="30E1C6B8" w:rsidR="005842D3" w:rsidRDefault="005842D3" w:rsidP="00264F25">
            <w:pPr>
              <w:pStyle w:val="Tabledata"/>
              <w:suppressAutoHyphens/>
              <w:rPr>
                <w:rFonts w:cs="Arial"/>
              </w:rPr>
            </w:pPr>
            <w:r>
              <w:rPr>
                <w:rFonts w:cs="Arial"/>
              </w:rPr>
              <w:t>8.0</w:t>
            </w:r>
          </w:p>
        </w:tc>
        <w:tc>
          <w:tcPr>
            <w:tcW w:w="1411" w:type="dxa"/>
          </w:tcPr>
          <w:p w14:paraId="185727DE" w14:textId="064212E7" w:rsidR="005842D3" w:rsidRDefault="005842D3" w:rsidP="00264F25">
            <w:pPr>
              <w:pStyle w:val="Tabledata"/>
              <w:suppressAutoHyphens/>
              <w:rPr>
                <w:rFonts w:cs="Arial"/>
              </w:rPr>
            </w:pPr>
            <w:r>
              <w:rPr>
                <w:rFonts w:cs="Arial"/>
              </w:rPr>
              <w:t>Operational Policy</w:t>
            </w:r>
          </w:p>
        </w:tc>
        <w:tc>
          <w:tcPr>
            <w:tcW w:w="3366" w:type="dxa"/>
          </w:tcPr>
          <w:p w14:paraId="02065E6D" w14:textId="77777777" w:rsidR="005842D3" w:rsidRPr="000E2BC2" w:rsidRDefault="005842D3" w:rsidP="005842D3">
            <w:pPr>
              <w:pStyle w:val="Tabledata"/>
              <w:suppressAutoHyphens/>
              <w:rPr>
                <w:rFonts w:cs="Arial"/>
              </w:rPr>
            </w:pPr>
            <w:r w:rsidRPr="000E2BC2">
              <w:rPr>
                <w:rFonts w:cs="Arial"/>
              </w:rPr>
              <w:t>Approved by the Deputy Commissioner</w:t>
            </w:r>
          </w:p>
          <w:p w14:paraId="496134FE" w14:textId="77777777" w:rsidR="005842D3" w:rsidRPr="000E2BC2" w:rsidRDefault="005842D3" w:rsidP="005842D3">
            <w:pPr>
              <w:pStyle w:val="Tabledata"/>
              <w:suppressAutoHyphens/>
              <w:rPr>
                <w:rFonts w:cs="Arial"/>
              </w:rPr>
            </w:pPr>
            <w:r w:rsidRPr="000E2BC2">
              <w:rPr>
                <w:rFonts w:cs="Arial"/>
              </w:rPr>
              <w:t>Operational Support</w:t>
            </w:r>
          </w:p>
          <w:p w14:paraId="62A1387A" w14:textId="4911B3DF" w:rsidR="005842D3" w:rsidRPr="000E2BC2" w:rsidRDefault="005842D3" w:rsidP="005842D3">
            <w:pPr>
              <w:pStyle w:val="Tabledata"/>
              <w:suppressAutoHyphens/>
              <w:rPr>
                <w:rFonts w:cs="Arial"/>
              </w:rPr>
            </w:pPr>
            <w:r w:rsidRPr="000E2BC2">
              <w:rPr>
                <w:rFonts w:cs="Arial"/>
              </w:rPr>
              <w:t>CM ref:</w:t>
            </w:r>
            <w:r>
              <w:rPr>
                <w:rFonts w:cs="Arial"/>
              </w:rPr>
              <w:t xml:space="preserve"> </w:t>
            </w:r>
            <w:r w:rsidR="00D46284">
              <w:rPr>
                <w:rFonts w:cs="Arial"/>
              </w:rPr>
              <w:t>S24/86815</w:t>
            </w:r>
          </w:p>
        </w:tc>
        <w:tc>
          <w:tcPr>
            <w:tcW w:w="1692" w:type="dxa"/>
          </w:tcPr>
          <w:p w14:paraId="5E008F70" w14:textId="48D60B5C" w:rsidR="005842D3" w:rsidRDefault="00CE3FBE" w:rsidP="00264F25">
            <w:pPr>
              <w:pStyle w:val="Tabledata"/>
              <w:suppressAutoHyphens/>
              <w:rPr>
                <w:rFonts w:cs="Arial"/>
              </w:rPr>
            </w:pPr>
            <w:r>
              <w:rPr>
                <w:rFonts w:cs="Arial"/>
              </w:rPr>
              <w:t>30</w:t>
            </w:r>
            <w:r w:rsidR="00011112">
              <w:rPr>
                <w:rFonts w:cs="Arial"/>
              </w:rPr>
              <w:t xml:space="preserve"> August 2024</w:t>
            </w:r>
          </w:p>
        </w:tc>
        <w:tc>
          <w:tcPr>
            <w:tcW w:w="1817" w:type="dxa"/>
          </w:tcPr>
          <w:p w14:paraId="568BA3D6" w14:textId="2AAA465B" w:rsidR="005842D3" w:rsidRDefault="00767C99" w:rsidP="00264F25">
            <w:pPr>
              <w:pStyle w:val="Tabledata"/>
              <w:suppressAutoHyphens/>
              <w:rPr>
                <w:rFonts w:cs="Arial"/>
              </w:rPr>
            </w:pPr>
            <w:r>
              <w:rPr>
                <w:rFonts w:cs="Arial"/>
              </w:rPr>
              <w:t>0</w:t>
            </w:r>
            <w:r w:rsidR="00CE3FBE">
              <w:rPr>
                <w:rFonts w:cs="Arial"/>
              </w:rPr>
              <w:t>1 September 2024</w:t>
            </w:r>
          </w:p>
        </w:tc>
      </w:tr>
      <w:tr w:rsidR="006708AA" w:rsidRPr="00F858DB" w14:paraId="5B16CFD9" w14:textId="77777777" w:rsidTr="00DA7E92">
        <w:trPr>
          <w:trHeight w:val="463"/>
        </w:trPr>
        <w:tc>
          <w:tcPr>
            <w:tcW w:w="1052" w:type="dxa"/>
          </w:tcPr>
          <w:p w14:paraId="561699B4" w14:textId="7CFF2BD5" w:rsidR="006708AA" w:rsidRDefault="006708AA" w:rsidP="00264F25">
            <w:pPr>
              <w:pStyle w:val="Tabledata"/>
              <w:suppressAutoHyphens/>
              <w:rPr>
                <w:rFonts w:cs="Arial"/>
              </w:rPr>
            </w:pPr>
            <w:r>
              <w:rPr>
                <w:rFonts w:cs="Arial"/>
              </w:rPr>
              <w:t>9.0</w:t>
            </w:r>
          </w:p>
        </w:tc>
        <w:tc>
          <w:tcPr>
            <w:tcW w:w="1411" w:type="dxa"/>
          </w:tcPr>
          <w:p w14:paraId="3C138168" w14:textId="6BFCC993" w:rsidR="006708AA" w:rsidRDefault="006708AA" w:rsidP="00264F25">
            <w:pPr>
              <w:pStyle w:val="Tabledata"/>
              <w:suppressAutoHyphens/>
              <w:rPr>
                <w:rFonts w:cs="Arial"/>
              </w:rPr>
            </w:pPr>
            <w:r>
              <w:rPr>
                <w:rFonts w:cs="Arial"/>
              </w:rPr>
              <w:t>Operational Policy</w:t>
            </w:r>
          </w:p>
        </w:tc>
        <w:tc>
          <w:tcPr>
            <w:tcW w:w="3366" w:type="dxa"/>
          </w:tcPr>
          <w:p w14:paraId="72803832" w14:textId="77777777" w:rsidR="006708AA" w:rsidRDefault="006708AA" w:rsidP="005842D3">
            <w:pPr>
              <w:pStyle w:val="Tabledata"/>
              <w:suppressAutoHyphens/>
              <w:rPr>
                <w:rFonts w:cs="Arial"/>
              </w:rPr>
            </w:pPr>
            <w:r>
              <w:rPr>
                <w:rFonts w:cs="Arial"/>
              </w:rPr>
              <w:t>Approved by the Deputy Commissioner Operational Support</w:t>
            </w:r>
          </w:p>
          <w:p w14:paraId="535845A7" w14:textId="5C39D096" w:rsidR="00C5054D" w:rsidRPr="000E2BC2" w:rsidRDefault="00C5054D" w:rsidP="005842D3">
            <w:pPr>
              <w:pStyle w:val="Tabledata"/>
              <w:suppressAutoHyphens/>
              <w:rPr>
                <w:rFonts w:cs="Arial"/>
              </w:rPr>
            </w:pPr>
            <w:r>
              <w:rPr>
                <w:rFonts w:cs="Arial"/>
              </w:rPr>
              <w:t>CM Ref: S24/113130</w:t>
            </w:r>
          </w:p>
        </w:tc>
        <w:tc>
          <w:tcPr>
            <w:tcW w:w="1692" w:type="dxa"/>
          </w:tcPr>
          <w:p w14:paraId="7C74ED75" w14:textId="3A8CC580" w:rsidR="006708AA" w:rsidRDefault="002A2372" w:rsidP="00264F25">
            <w:pPr>
              <w:pStyle w:val="Tabledata"/>
              <w:suppressAutoHyphens/>
              <w:rPr>
                <w:rFonts w:cs="Arial"/>
              </w:rPr>
            </w:pPr>
            <w:r>
              <w:rPr>
                <w:rFonts w:cs="Arial"/>
              </w:rPr>
              <w:t>1 November 2024</w:t>
            </w:r>
          </w:p>
        </w:tc>
        <w:tc>
          <w:tcPr>
            <w:tcW w:w="1817" w:type="dxa"/>
          </w:tcPr>
          <w:p w14:paraId="2CC6A0E2" w14:textId="53B575DC" w:rsidR="006708AA" w:rsidRDefault="002A2372" w:rsidP="00264F25">
            <w:pPr>
              <w:pStyle w:val="Tabledata"/>
              <w:suppressAutoHyphens/>
              <w:rPr>
                <w:rFonts w:cs="Arial"/>
              </w:rPr>
            </w:pPr>
            <w:r>
              <w:rPr>
                <w:rFonts w:cs="Arial"/>
              </w:rPr>
              <w:t>5 November 2024</w:t>
            </w:r>
          </w:p>
        </w:tc>
      </w:tr>
      <w:tr w:rsidR="00B66211" w:rsidRPr="00F858DB" w14:paraId="4A83FD5D" w14:textId="77777777" w:rsidTr="00DA7E92">
        <w:trPr>
          <w:trHeight w:val="463"/>
        </w:trPr>
        <w:tc>
          <w:tcPr>
            <w:tcW w:w="1052" w:type="dxa"/>
          </w:tcPr>
          <w:p w14:paraId="0CA7BA92" w14:textId="161F97BF" w:rsidR="00B66211" w:rsidRPr="00F6599A" w:rsidRDefault="00B66211" w:rsidP="00264F25">
            <w:pPr>
              <w:pStyle w:val="Tabledata"/>
              <w:suppressAutoHyphens/>
              <w:rPr>
                <w:rFonts w:cs="Arial"/>
              </w:rPr>
            </w:pPr>
            <w:r w:rsidRPr="00F6599A">
              <w:rPr>
                <w:rFonts w:cs="Arial"/>
              </w:rPr>
              <w:lastRenderedPageBreak/>
              <w:t>10.0</w:t>
            </w:r>
          </w:p>
        </w:tc>
        <w:tc>
          <w:tcPr>
            <w:tcW w:w="1411" w:type="dxa"/>
          </w:tcPr>
          <w:p w14:paraId="19AD2E03" w14:textId="303C3316" w:rsidR="00B66211" w:rsidRPr="00F6599A" w:rsidRDefault="00B66211" w:rsidP="00264F25">
            <w:pPr>
              <w:pStyle w:val="Tabledata"/>
              <w:suppressAutoHyphens/>
              <w:rPr>
                <w:rFonts w:cs="Arial"/>
              </w:rPr>
            </w:pPr>
            <w:r w:rsidRPr="00F6599A">
              <w:rPr>
                <w:rFonts w:cs="Arial"/>
              </w:rPr>
              <w:t>Operational Policy</w:t>
            </w:r>
          </w:p>
        </w:tc>
        <w:tc>
          <w:tcPr>
            <w:tcW w:w="3366" w:type="dxa"/>
          </w:tcPr>
          <w:p w14:paraId="238FBDAF" w14:textId="77777777" w:rsidR="00B66211" w:rsidRPr="00F6599A" w:rsidRDefault="00B66211" w:rsidP="00B66211">
            <w:pPr>
              <w:pStyle w:val="Tabledata"/>
              <w:suppressAutoHyphens/>
              <w:rPr>
                <w:rFonts w:cs="Arial"/>
              </w:rPr>
            </w:pPr>
            <w:r w:rsidRPr="00F6599A">
              <w:rPr>
                <w:rFonts w:cs="Arial"/>
              </w:rPr>
              <w:t>Approved by the Deputy Commissioner Operational Support</w:t>
            </w:r>
          </w:p>
          <w:p w14:paraId="23CADAB2" w14:textId="12FC07FC" w:rsidR="00B66211" w:rsidRPr="00F6599A" w:rsidRDefault="00B66211" w:rsidP="00B66211">
            <w:pPr>
              <w:pStyle w:val="Tabledata"/>
              <w:suppressAutoHyphens/>
              <w:rPr>
                <w:rFonts w:cs="Arial"/>
              </w:rPr>
            </w:pPr>
            <w:r w:rsidRPr="00F6599A">
              <w:rPr>
                <w:rFonts w:cs="Arial"/>
              </w:rPr>
              <w:t>CM Ref:</w:t>
            </w:r>
            <w:r w:rsidR="00A14485" w:rsidRPr="00F6599A">
              <w:rPr>
                <w:rFonts w:cs="Arial"/>
              </w:rPr>
              <w:t>D24/</w:t>
            </w:r>
            <w:r w:rsidR="001F7508" w:rsidRPr="00F6599A">
              <w:rPr>
                <w:rFonts w:cs="Arial"/>
              </w:rPr>
              <w:t>1052892</w:t>
            </w:r>
          </w:p>
        </w:tc>
        <w:tc>
          <w:tcPr>
            <w:tcW w:w="1692" w:type="dxa"/>
          </w:tcPr>
          <w:p w14:paraId="38349B95" w14:textId="225A09ED" w:rsidR="00B66211" w:rsidRPr="00F6599A" w:rsidRDefault="00F6599A" w:rsidP="00264F25">
            <w:pPr>
              <w:pStyle w:val="Tabledata"/>
              <w:suppressAutoHyphens/>
              <w:rPr>
                <w:rFonts w:cs="Arial"/>
              </w:rPr>
            </w:pPr>
            <w:r w:rsidRPr="00F6599A">
              <w:rPr>
                <w:rFonts w:cs="Arial"/>
              </w:rPr>
              <w:t>04 December 2024</w:t>
            </w:r>
          </w:p>
        </w:tc>
        <w:tc>
          <w:tcPr>
            <w:tcW w:w="1817" w:type="dxa"/>
          </w:tcPr>
          <w:p w14:paraId="55417074" w14:textId="3D1D75FE" w:rsidR="00B66211" w:rsidRPr="00F6599A" w:rsidRDefault="00F6599A" w:rsidP="00264F25">
            <w:pPr>
              <w:pStyle w:val="Tabledata"/>
              <w:suppressAutoHyphens/>
              <w:rPr>
                <w:rFonts w:cs="Arial"/>
              </w:rPr>
            </w:pPr>
            <w:r w:rsidRPr="00F6599A">
              <w:rPr>
                <w:rFonts w:cs="Arial"/>
              </w:rPr>
              <w:t>09 January 2025</w:t>
            </w:r>
          </w:p>
        </w:tc>
      </w:tr>
      <w:tr w:rsidR="00DA7E92" w:rsidRPr="00F858DB" w14:paraId="1F9A229D" w14:textId="77777777" w:rsidTr="00DA7E92">
        <w:trPr>
          <w:trHeight w:val="463"/>
        </w:trPr>
        <w:tc>
          <w:tcPr>
            <w:tcW w:w="1052" w:type="dxa"/>
          </w:tcPr>
          <w:p w14:paraId="06593F3D" w14:textId="59997131" w:rsidR="00DA7E92" w:rsidRPr="00F6599A" w:rsidRDefault="00DA7E92" w:rsidP="00DA7E92">
            <w:pPr>
              <w:pStyle w:val="Tabledata"/>
              <w:suppressAutoHyphens/>
              <w:rPr>
                <w:rFonts w:cs="Arial"/>
              </w:rPr>
            </w:pPr>
            <w:r>
              <w:rPr>
                <w:rFonts w:cs="Arial"/>
              </w:rPr>
              <w:t>11.0</w:t>
            </w:r>
          </w:p>
        </w:tc>
        <w:tc>
          <w:tcPr>
            <w:tcW w:w="1411" w:type="dxa"/>
          </w:tcPr>
          <w:p w14:paraId="28DBC14E" w14:textId="6E9853D8" w:rsidR="00DA7E92" w:rsidRPr="00F6599A" w:rsidRDefault="00DA7E92" w:rsidP="00DA7E92">
            <w:pPr>
              <w:pStyle w:val="Tabledata"/>
              <w:suppressAutoHyphens/>
              <w:rPr>
                <w:rFonts w:cs="Arial"/>
              </w:rPr>
            </w:pPr>
            <w:r>
              <w:rPr>
                <w:rFonts w:cs="Arial"/>
              </w:rPr>
              <w:t>Operational Policy</w:t>
            </w:r>
          </w:p>
        </w:tc>
        <w:tc>
          <w:tcPr>
            <w:tcW w:w="3366" w:type="dxa"/>
          </w:tcPr>
          <w:p w14:paraId="5C0527A9" w14:textId="77777777" w:rsidR="00DA7E92" w:rsidRDefault="00DA7E92" w:rsidP="00DA7E92">
            <w:pPr>
              <w:pStyle w:val="Tabledata"/>
              <w:suppressAutoHyphens/>
              <w:rPr>
                <w:rFonts w:cs="Arial"/>
              </w:rPr>
            </w:pPr>
            <w:r>
              <w:rPr>
                <w:rFonts w:cs="Arial"/>
              </w:rPr>
              <w:t>Approved by the A/Assistant Commissioner, Operational Support Services</w:t>
            </w:r>
          </w:p>
          <w:p w14:paraId="1193A561" w14:textId="0A2CFAB6" w:rsidR="00DA7E92" w:rsidRPr="00F6599A" w:rsidRDefault="00DA7E92" w:rsidP="00DA7E92">
            <w:pPr>
              <w:pStyle w:val="Tabledata"/>
              <w:suppressAutoHyphens/>
              <w:rPr>
                <w:rFonts w:cs="Arial"/>
              </w:rPr>
            </w:pPr>
            <w:r w:rsidRPr="00DA7E92">
              <w:rPr>
                <w:rFonts w:cs="Arial"/>
              </w:rPr>
              <w:t>CM Ref:</w:t>
            </w:r>
            <w:r>
              <w:rPr>
                <w:rFonts w:cs="Arial"/>
              </w:rPr>
              <w:t>S</w:t>
            </w:r>
            <w:r w:rsidRPr="00DA7E92">
              <w:rPr>
                <w:rFonts w:cs="Arial"/>
              </w:rPr>
              <w:t>25/</w:t>
            </w:r>
            <w:r>
              <w:rPr>
                <w:rFonts w:cs="Arial"/>
              </w:rPr>
              <w:t>15928</w:t>
            </w:r>
          </w:p>
        </w:tc>
        <w:tc>
          <w:tcPr>
            <w:tcW w:w="1692" w:type="dxa"/>
          </w:tcPr>
          <w:p w14:paraId="683C3E1F" w14:textId="69CFDEC5" w:rsidR="00DA7E92" w:rsidRPr="00F6599A" w:rsidRDefault="00DA7E92" w:rsidP="00DA7E92">
            <w:pPr>
              <w:pStyle w:val="Tabledata"/>
              <w:suppressAutoHyphens/>
              <w:rPr>
                <w:rFonts w:cs="Arial"/>
              </w:rPr>
            </w:pPr>
            <w:r>
              <w:rPr>
                <w:rFonts w:cs="Arial"/>
              </w:rPr>
              <w:t>24 February 2025</w:t>
            </w:r>
          </w:p>
        </w:tc>
        <w:tc>
          <w:tcPr>
            <w:tcW w:w="1817" w:type="dxa"/>
          </w:tcPr>
          <w:p w14:paraId="6A281AD4" w14:textId="66A21E0E" w:rsidR="00DA7E92" w:rsidRPr="00F6599A" w:rsidRDefault="00DA7E92" w:rsidP="00DA7E92">
            <w:pPr>
              <w:pStyle w:val="Tabledata"/>
              <w:suppressAutoHyphens/>
              <w:rPr>
                <w:rFonts w:cs="Arial"/>
              </w:rPr>
            </w:pPr>
            <w:r>
              <w:rPr>
                <w:rFonts w:cs="Arial"/>
              </w:rPr>
              <w:t>26 February 2025</w:t>
            </w:r>
          </w:p>
        </w:tc>
      </w:tr>
      <w:tr w:rsidR="00037547" w:rsidRPr="00F858DB" w14:paraId="61816443" w14:textId="77777777" w:rsidTr="00DA7E92">
        <w:trPr>
          <w:trHeight w:val="463"/>
        </w:trPr>
        <w:tc>
          <w:tcPr>
            <w:tcW w:w="1052" w:type="dxa"/>
          </w:tcPr>
          <w:p w14:paraId="020204C7" w14:textId="576FDA30" w:rsidR="00037547" w:rsidRPr="00F6599A" w:rsidRDefault="00037547" w:rsidP="00037547">
            <w:pPr>
              <w:pStyle w:val="Tabledata"/>
              <w:suppressAutoHyphens/>
              <w:rPr>
                <w:rFonts w:cs="Arial"/>
              </w:rPr>
            </w:pPr>
            <w:r w:rsidRPr="00F6599A">
              <w:rPr>
                <w:rFonts w:cs="Arial"/>
              </w:rPr>
              <w:t>1</w:t>
            </w:r>
            <w:r w:rsidR="00DA7E92">
              <w:rPr>
                <w:rFonts w:cs="Arial"/>
              </w:rPr>
              <w:t>2</w:t>
            </w:r>
            <w:r w:rsidRPr="00F6599A">
              <w:rPr>
                <w:rFonts w:cs="Arial"/>
              </w:rPr>
              <w:t>.0</w:t>
            </w:r>
          </w:p>
        </w:tc>
        <w:tc>
          <w:tcPr>
            <w:tcW w:w="1411" w:type="dxa"/>
          </w:tcPr>
          <w:p w14:paraId="227E059C" w14:textId="781AC022" w:rsidR="00037547" w:rsidRPr="00F6599A" w:rsidRDefault="00037547" w:rsidP="00037547">
            <w:pPr>
              <w:pStyle w:val="Tabledata"/>
              <w:suppressAutoHyphens/>
              <w:rPr>
                <w:rFonts w:cs="Arial"/>
              </w:rPr>
            </w:pPr>
            <w:r w:rsidRPr="00F6599A">
              <w:rPr>
                <w:rFonts w:cs="Arial"/>
              </w:rPr>
              <w:t>Operational Policy</w:t>
            </w:r>
          </w:p>
        </w:tc>
        <w:tc>
          <w:tcPr>
            <w:tcW w:w="3366" w:type="dxa"/>
          </w:tcPr>
          <w:p w14:paraId="4806AD24" w14:textId="77777777" w:rsidR="00037547" w:rsidRDefault="00037547" w:rsidP="00037547">
            <w:pPr>
              <w:pStyle w:val="Tabledata"/>
              <w:suppressAutoHyphens/>
              <w:rPr>
                <w:rFonts w:cs="Arial"/>
              </w:rPr>
            </w:pPr>
            <w:r w:rsidRPr="00037547">
              <w:rPr>
                <w:rFonts w:cs="Arial"/>
              </w:rPr>
              <w:t xml:space="preserve">Approved by the Commissioner </w:t>
            </w:r>
            <w:r w:rsidR="00F41036">
              <w:rPr>
                <w:rFonts w:cs="Arial"/>
              </w:rPr>
              <w:t>Corrective Services</w:t>
            </w:r>
          </w:p>
          <w:p w14:paraId="57A9F7CE" w14:textId="07179EC5" w:rsidR="00F41036" w:rsidRPr="00F6599A" w:rsidRDefault="00F41036" w:rsidP="00037547">
            <w:pPr>
              <w:pStyle w:val="Tabledata"/>
              <w:suppressAutoHyphens/>
              <w:rPr>
                <w:rFonts w:cs="Arial"/>
              </w:rPr>
            </w:pPr>
            <w:r w:rsidRPr="00F41036">
              <w:rPr>
                <w:rFonts w:cs="Arial"/>
              </w:rPr>
              <w:t>CM Ref:</w:t>
            </w:r>
            <w:r w:rsidR="00DA7E92">
              <w:rPr>
                <w:rFonts w:cs="Arial"/>
              </w:rPr>
              <w:t>S</w:t>
            </w:r>
            <w:r w:rsidRPr="00F41036">
              <w:rPr>
                <w:rFonts w:cs="Arial"/>
              </w:rPr>
              <w:t>2</w:t>
            </w:r>
            <w:r>
              <w:rPr>
                <w:rFonts w:cs="Arial"/>
              </w:rPr>
              <w:t>5/</w:t>
            </w:r>
            <w:r w:rsidR="00DA7E92">
              <w:rPr>
                <w:rFonts w:cs="Arial"/>
              </w:rPr>
              <w:t>59197</w:t>
            </w:r>
          </w:p>
        </w:tc>
        <w:tc>
          <w:tcPr>
            <w:tcW w:w="1692" w:type="dxa"/>
          </w:tcPr>
          <w:p w14:paraId="2E948B47" w14:textId="77E34CAE" w:rsidR="00037547" w:rsidRPr="00F6599A" w:rsidRDefault="00ED2C4B" w:rsidP="00037547">
            <w:pPr>
              <w:pStyle w:val="Tabledata"/>
              <w:suppressAutoHyphens/>
              <w:rPr>
                <w:rFonts w:cs="Arial"/>
              </w:rPr>
            </w:pPr>
            <w:r>
              <w:rPr>
                <w:rFonts w:cs="Arial"/>
              </w:rPr>
              <w:t>9 July 2025</w:t>
            </w:r>
          </w:p>
        </w:tc>
        <w:tc>
          <w:tcPr>
            <w:tcW w:w="1817" w:type="dxa"/>
          </w:tcPr>
          <w:p w14:paraId="13AFFCC9" w14:textId="59A0DAC3" w:rsidR="00037547" w:rsidRPr="00F6599A" w:rsidRDefault="00ED2C4B" w:rsidP="00037547">
            <w:pPr>
              <w:pStyle w:val="Tabledata"/>
              <w:suppressAutoHyphens/>
              <w:rPr>
                <w:rFonts w:cs="Arial"/>
              </w:rPr>
            </w:pPr>
            <w:r>
              <w:rPr>
                <w:rFonts w:cs="Arial"/>
              </w:rPr>
              <w:t>10 July 2025</w:t>
            </w:r>
          </w:p>
        </w:tc>
      </w:tr>
    </w:tbl>
    <w:p w14:paraId="0E82996D" w14:textId="4F5B4020" w:rsidR="007C51FA" w:rsidRDefault="007C51FA" w:rsidP="00D508FC">
      <w:pPr>
        <w:pStyle w:val="Documentdetails"/>
        <w:rPr>
          <w:rFonts w:cs="Arial"/>
        </w:rPr>
      </w:pPr>
    </w:p>
    <w:p w14:paraId="7AB7E828" w14:textId="77777777" w:rsidR="007C51FA" w:rsidRDefault="007C51FA">
      <w:pPr>
        <w:rPr>
          <w:rFonts w:cs="Arial"/>
        </w:rPr>
      </w:pPr>
      <w:r>
        <w:rPr>
          <w:rFonts w:cs="Arial"/>
        </w:rPr>
        <w:br w:type="page"/>
      </w:r>
    </w:p>
    <w:p w14:paraId="2F358770" w14:textId="16D9CF5C" w:rsidR="00712692" w:rsidRDefault="00733816" w:rsidP="009D5543">
      <w:pPr>
        <w:pStyle w:val="H1nonumber"/>
      </w:pPr>
      <w:bookmarkStart w:id="296" w:name="_Appendix_A:"/>
      <w:bookmarkStart w:id="297" w:name="_Toc203052317"/>
      <w:bookmarkEnd w:id="296"/>
      <w:r w:rsidRPr="009D5543">
        <w:lastRenderedPageBreak/>
        <w:t>Appendix</w:t>
      </w:r>
      <w:r>
        <w:t xml:space="preserve"> A: </w:t>
      </w:r>
      <w:r w:rsidR="00043AE4">
        <w:t>Interpreting and Translating Services</w:t>
      </w:r>
      <w:bookmarkEnd w:id="297"/>
    </w:p>
    <w:p w14:paraId="3CF4C7EA" w14:textId="77777777" w:rsidR="00DC658F" w:rsidRPr="00712692" w:rsidRDefault="00DC658F" w:rsidP="00DC658F"/>
    <w:tbl>
      <w:tblPr>
        <w:tblStyle w:val="COPPformtable"/>
        <w:tblW w:w="9493" w:type="dxa"/>
        <w:tblCellMar>
          <w:top w:w="113" w:type="dxa"/>
          <w:bottom w:w="113" w:type="dxa"/>
        </w:tblCellMar>
        <w:tblLook w:val="04A0" w:firstRow="1" w:lastRow="0" w:firstColumn="1" w:lastColumn="0" w:noHBand="0" w:noVBand="1"/>
      </w:tblPr>
      <w:tblGrid>
        <w:gridCol w:w="2473"/>
        <w:gridCol w:w="4084"/>
        <w:gridCol w:w="2936"/>
      </w:tblGrid>
      <w:tr w:rsidR="00E27F4D" w:rsidRPr="009D5543" w14:paraId="4443EBE9" w14:textId="77777777" w:rsidTr="00DC658F">
        <w:trPr>
          <w:cnfStyle w:val="100000000000" w:firstRow="1" w:lastRow="0" w:firstColumn="0" w:lastColumn="0" w:oddVBand="0" w:evenVBand="0" w:oddHBand="0" w:evenHBand="0" w:firstRowFirstColumn="0" w:firstRowLastColumn="0" w:lastRowFirstColumn="0" w:lastRowLastColumn="0"/>
          <w:trHeight w:val="283"/>
        </w:trPr>
        <w:tc>
          <w:tcPr>
            <w:tcW w:w="2473" w:type="dxa"/>
            <w:shd w:val="clear" w:color="auto" w:fill="6A1A41"/>
            <w:vAlign w:val="center"/>
          </w:tcPr>
          <w:p w14:paraId="15101134" w14:textId="77777777" w:rsidR="00E27F4D" w:rsidRPr="009D5543" w:rsidRDefault="00E27F4D" w:rsidP="00DC658F">
            <w:pPr>
              <w:pStyle w:val="Tableheading"/>
              <w:rPr>
                <w:b/>
                <w:bCs/>
              </w:rPr>
            </w:pPr>
            <w:r w:rsidRPr="009D5543">
              <w:rPr>
                <w:b/>
                <w:bCs/>
              </w:rPr>
              <w:t>Agency</w:t>
            </w:r>
          </w:p>
        </w:tc>
        <w:tc>
          <w:tcPr>
            <w:tcW w:w="4084" w:type="dxa"/>
            <w:shd w:val="clear" w:color="auto" w:fill="6A1A41"/>
            <w:vAlign w:val="center"/>
          </w:tcPr>
          <w:p w14:paraId="2470A719" w14:textId="184C0B4F" w:rsidR="00E27F4D" w:rsidRPr="009D5543" w:rsidRDefault="00E27F4D" w:rsidP="00DC658F">
            <w:pPr>
              <w:pStyle w:val="Tableheading"/>
              <w:rPr>
                <w:b/>
                <w:bCs/>
              </w:rPr>
            </w:pPr>
            <w:r w:rsidRPr="009D5543">
              <w:rPr>
                <w:b/>
                <w:bCs/>
              </w:rPr>
              <w:t xml:space="preserve">Services </w:t>
            </w:r>
            <w:r w:rsidR="009D5543">
              <w:rPr>
                <w:b/>
                <w:bCs/>
              </w:rPr>
              <w:t>a</w:t>
            </w:r>
            <w:r w:rsidRPr="009D5543">
              <w:rPr>
                <w:b/>
                <w:bCs/>
              </w:rPr>
              <w:t>vailable</w:t>
            </w:r>
          </w:p>
        </w:tc>
        <w:tc>
          <w:tcPr>
            <w:tcW w:w="2936" w:type="dxa"/>
            <w:shd w:val="clear" w:color="auto" w:fill="6A1A41"/>
            <w:vAlign w:val="center"/>
          </w:tcPr>
          <w:p w14:paraId="10C72E32" w14:textId="23569C1B" w:rsidR="00E27F4D" w:rsidRPr="009D5543" w:rsidRDefault="00E27F4D" w:rsidP="00DC658F">
            <w:pPr>
              <w:pStyle w:val="Tableheading"/>
              <w:rPr>
                <w:b/>
                <w:bCs/>
              </w:rPr>
            </w:pPr>
            <w:r w:rsidRPr="009D5543">
              <w:rPr>
                <w:b/>
                <w:bCs/>
              </w:rPr>
              <w:t>Contact Information/</w:t>
            </w:r>
            <w:r w:rsidR="009D5543">
              <w:rPr>
                <w:b/>
                <w:bCs/>
              </w:rPr>
              <w:t xml:space="preserve"> </w:t>
            </w:r>
            <w:r w:rsidRPr="009D5543">
              <w:rPr>
                <w:b/>
                <w:bCs/>
              </w:rPr>
              <w:t xml:space="preserve">How to </w:t>
            </w:r>
            <w:r w:rsidR="009D5543">
              <w:rPr>
                <w:b/>
                <w:bCs/>
              </w:rPr>
              <w:t>e</w:t>
            </w:r>
            <w:r w:rsidRPr="009D5543">
              <w:rPr>
                <w:b/>
                <w:bCs/>
              </w:rPr>
              <w:t xml:space="preserve">ngage </w:t>
            </w:r>
          </w:p>
        </w:tc>
      </w:tr>
      <w:tr w:rsidR="00344A87" w:rsidRPr="004B3433" w14:paraId="06D27ADD" w14:textId="77777777" w:rsidTr="00DC658F">
        <w:trPr>
          <w:trHeight w:val="283"/>
        </w:trPr>
        <w:tc>
          <w:tcPr>
            <w:tcW w:w="9493" w:type="dxa"/>
            <w:gridSpan w:val="3"/>
            <w:shd w:val="clear" w:color="auto" w:fill="auto"/>
            <w:vAlign w:val="center"/>
          </w:tcPr>
          <w:p w14:paraId="183D682E" w14:textId="5529E534" w:rsidR="00344A87" w:rsidRPr="00712692" w:rsidRDefault="00344A87" w:rsidP="00DC658F">
            <w:pPr>
              <w:pStyle w:val="Tabledata"/>
            </w:pPr>
            <w:r w:rsidRPr="00344A87">
              <w:t>Services engaged shall be through CUA</w:t>
            </w:r>
            <w:r>
              <w:t xml:space="preserve"> </w:t>
            </w:r>
            <w:r w:rsidRPr="00344A87">
              <w:t>ITS2017 (</w:t>
            </w:r>
            <w:hyperlink r:id="rId100" w:history="1">
              <w:r w:rsidRPr="009D5543">
                <w:rPr>
                  <w:rStyle w:val="Hyperlink"/>
                </w:rPr>
                <w:t>www.wa.gov.au</w:t>
              </w:r>
            </w:hyperlink>
            <w:r w:rsidRPr="00344A87">
              <w:t>)</w:t>
            </w:r>
          </w:p>
        </w:tc>
      </w:tr>
      <w:tr w:rsidR="00E27F4D" w:rsidRPr="00B6093B" w14:paraId="7F1F9147" w14:textId="77777777" w:rsidTr="00DC658F">
        <w:trPr>
          <w:trHeight w:val="283"/>
        </w:trPr>
        <w:tc>
          <w:tcPr>
            <w:tcW w:w="2473" w:type="dxa"/>
          </w:tcPr>
          <w:p w14:paraId="7CBE28E0" w14:textId="7CC6DA5C" w:rsidR="00E27F4D" w:rsidRPr="007D7414" w:rsidRDefault="006144CB" w:rsidP="00DC658F">
            <w:pPr>
              <w:pStyle w:val="Tabledata"/>
            </w:pPr>
            <w:r>
              <w:t>Translating</w:t>
            </w:r>
            <w:r w:rsidR="00E27F4D">
              <w:t xml:space="preserve"> and Interpreting Service (TIS)</w:t>
            </w:r>
          </w:p>
        </w:tc>
        <w:tc>
          <w:tcPr>
            <w:tcW w:w="4084" w:type="dxa"/>
          </w:tcPr>
          <w:p w14:paraId="26331469" w14:textId="77777777" w:rsidR="00E27F4D" w:rsidRDefault="00E27F4D" w:rsidP="00DC658F">
            <w:pPr>
              <w:pStyle w:val="Tabledata"/>
            </w:pPr>
            <w:r>
              <w:t>P</w:t>
            </w:r>
            <w:r w:rsidRPr="00284387">
              <w:t>rovided by the Department of Home Affairs for people who do not speak English and for agencies and businesses that need to communicate with their non-English speaking clients.</w:t>
            </w:r>
            <w:r>
              <w:t xml:space="preserve"> </w:t>
            </w:r>
          </w:p>
          <w:p w14:paraId="10A2BD84" w14:textId="77777777" w:rsidR="00E27F4D" w:rsidRPr="007D7414" w:rsidRDefault="00E27F4D" w:rsidP="00DC658F">
            <w:pPr>
              <w:pStyle w:val="Tabledata"/>
            </w:pPr>
          </w:p>
        </w:tc>
        <w:tc>
          <w:tcPr>
            <w:tcW w:w="2936" w:type="dxa"/>
          </w:tcPr>
          <w:p w14:paraId="4E4D1B5D" w14:textId="77777777" w:rsidR="00E27F4D" w:rsidRPr="007D7414" w:rsidRDefault="00E27F4D" w:rsidP="00DC658F">
            <w:pPr>
              <w:pStyle w:val="Tabledata"/>
            </w:pPr>
            <w:r>
              <w:t xml:space="preserve">Booking options can be found </w:t>
            </w:r>
            <w:hyperlink r:id="rId101" w:history="1">
              <w:r w:rsidRPr="00DD7B0A">
                <w:rPr>
                  <w:rStyle w:val="Hyperlink"/>
                </w:rPr>
                <w:t>online</w:t>
              </w:r>
            </w:hyperlink>
            <w:r>
              <w:t>.</w:t>
            </w:r>
          </w:p>
        </w:tc>
      </w:tr>
      <w:tr w:rsidR="00E27F4D" w:rsidRPr="00B6093B" w14:paraId="79F8B707" w14:textId="77777777" w:rsidTr="00DC658F">
        <w:trPr>
          <w:trHeight w:val="283"/>
        </w:trPr>
        <w:tc>
          <w:tcPr>
            <w:tcW w:w="2473" w:type="dxa"/>
          </w:tcPr>
          <w:p w14:paraId="79155078" w14:textId="77777777" w:rsidR="00E27F4D" w:rsidRPr="009324F0" w:rsidRDefault="00E27F4D" w:rsidP="00DC658F">
            <w:pPr>
              <w:pStyle w:val="Tabledata"/>
            </w:pPr>
            <w:r w:rsidRPr="009324F0">
              <w:t>Aboriginal Interpreting Western Australian</w:t>
            </w:r>
          </w:p>
        </w:tc>
        <w:tc>
          <w:tcPr>
            <w:tcW w:w="4084" w:type="dxa"/>
          </w:tcPr>
          <w:p w14:paraId="41BCF937" w14:textId="77777777" w:rsidR="00E27F4D" w:rsidRDefault="00E27F4D" w:rsidP="00DC658F">
            <w:pPr>
              <w:pStyle w:val="Tabledata"/>
            </w:pPr>
            <w:r w:rsidRPr="009324F0">
              <w:t>Aboriginal Interpreting WA (AIWA) provides interpreters accredited by the National Accreditation Authority for Translators and Interpreters (NAATI) in over 40 WA Aboriginal languages to clients anywhere in Australia.</w:t>
            </w:r>
          </w:p>
        </w:tc>
        <w:tc>
          <w:tcPr>
            <w:tcW w:w="2936" w:type="dxa"/>
          </w:tcPr>
          <w:p w14:paraId="09B182EF" w14:textId="77777777" w:rsidR="00E27F4D" w:rsidRDefault="00E27F4D" w:rsidP="00DC658F">
            <w:pPr>
              <w:pStyle w:val="Tabledata"/>
            </w:pPr>
            <w:r>
              <w:t xml:space="preserve">Bookings can be made </w:t>
            </w:r>
            <w:hyperlink r:id="rId102" w:history="1">
              <w:r w:rsidRPr="009324F0">
                <w:rPr>
                  <w:rStyle w:val="Hyperlink"/>
                </w:rPr>
                <w:t>online</w:t>
              </w:r>
            </w:hyperlink>
            <w:r>
              <w:t xml:space="preserve"> by filling out the online booking form or emailing the pdf version to  </w:t>
            </w:r>
            <w:hyperlink r:id="rId103" w:history="1">
              <w:r>
                <w:rPr>
                  <w:rStyle w:val="Hyperlink"/>
                </w:rPr>
                <w:t>bookings@aiwaac.org.au</w:t>
              </w:r>
            </w:hyperlink>
            <w:r>
              <w:t xml:space="preserve">. </w:t>
            </w:r>
          </w:p>
        </w:tc>
      </w:tr>
      <w:tr w:rsidR="00E27F4D" w:rsidRPr="00B6093B" w14:paraId="6E47A491" w14:textId="77777777" w:rsidTr="00DC658F">
        <w:trPr>
          <w:trHeight w:val="283"/>
        </w:trPr>
        <w:tc>
          <w:tcPr>
            <w:tcW w:w="2473" w:type="dxa"/>
          </w:tcPr>
          <w:p w14:paraId="7265B102" w14:textId="47C6AC7D" w:rsidR="00E27F4D" w:rsidRPr="009324F0" w:rsidRDefault="00E27F4D" w:rsidP="00DC658F">
            <w:pPr>
              <w:pStyle w:val="Tabledata"/>
            </w:pPr>
            <w:r w:rsidRPr="009324F0">
              <w:t>Access Plus WA Deaf</w:t>
            </w:r>
          </w:p>
        </w:tc>
        <w:tc>
          <w:tcPr>
            <w:tcW w:w="4084" w:type="dxa"/>
          </w:tcPr>
          <w:p w14:paraId="4244974E" w14:textId="77777777" w:rsidR="00E27F4D" w:rsidRDefault="00E27F4D" w:rsidP="00DC658F">
            <w:pPr>
              <w:pStyle w:val="Tabledata"/>
            </w:pPr>
            <w:r w:rsidRPr="00C42599">
              <w:t>Access Plus WA Deaf Inc is a not-for-profit organisation and registered charity</w:t>
            </w:r>
            <w:r>
              <w:t xml:space="preserve"> and provides services for all West Australians.</w:t>
            </w:r>
          </w:p>
        </w:tc>
        <w:tc>
          <w:tcPr>
            <w:tcW w:w="2936" w:type="dxa"/>
          </w:tcPr>
          <w:p w14:paraId="5C6D75A8" w14:textId="77777777" w:rsidR="00E27F4D" w:rsidRDefault="00E27F4D" w:rsidP="00DC658F">
            <w:pPr>
              <w:pStyle w:val="Tabledata"/>
            </w:pPr>
            <w:r>
              <w:t xml:space="preserve">Booking options can be found </w:t>
            </w:r>
            <w:hyperlink r:id="rId104" w:history="1">
              <w:r w:rsidRPr="00C42599">
                <w:rPr>
                  <w:rStyle w:val="Hyperlink"/>
                </w:rPr>
                <w:t>online</w:t>
              </w:r>
            </w:hyperlink>
            <w:r>
              <w:t xml:space="preserve">. </w:t>
            </w:r>
          </w:p>
        </w:tc>
      </w:tr>
      <w:tr w:rsidR="00E27F4D" w:rsidRPr="00B6093B" w14:paraId="1CAD94FA" w14:textId="77777777" w:rsidTr="00DC658F">
        <w:trPr>
          <w:trHeight w:val="283"/>
        </w:trPr>
        <w:tc>
          <w:tcPr>
            <w:tcW w:w="2473" w:type="dxa"/>
          </w:tcPr>
          <w:p w14:paraId="4D813627" w14:textId="77777777" w:rsidR="00E27F4D" w:rsidRPr="009324F0" w:rsidRDefault="00E27F4D" w:rsidP="00DC658F">
            <w:pPr>
              <w:pStyle w:val="Tabledata"/>
            </w:pPr>
            <w:r w:rsidRPr="009324F0">
              <w:t xml:space="preserve">ONCALL </w:t>
            </w:r>
            <w:r>
              <w:t>Language Services</w:t>
            </w:r>
          </w:p>
        </w:tc>
        <w:tc>
          <w:tcPr>
            <w:tcW w:w="4084" w:type="dxa"/>
          </w:tcPr>
          <w:p w14:paraId="71074A29" w14:textId="77777777" w:rsidR="00E27F4D" w:rsidRDefault="00E27F4D" w:rsidP="00DC658F">
            <w:pPr>
              <w:pStyle w:val="Tabledata"/>
            </w:pPr>
            <w:r>
              <w:t xml:space="preserve">ONCALL Language Services offer a suite of language service solutions </w:t>
            </w:r>
          </w:p>
        </w:tc>
        <w:tc>
          <w:tcPr>
            <w:tcW w:w="2936" w:type="dxa"/>
          </w:tcPr>
          <w:p w14:paraId="3FB4F87C" w14:textId="77777777" w:rsidR="00E27F4D" w:rsidRDefault="00E27F4D" w:rsidP="00DC658F">
            <w:pPr>
              <w:pStyle w:val="Tabledata"/>
            </w:pPr>
            <w:r>
              <w:t xml:space="preserve">Booking options can be found </w:t>
            </w:r>
            <w:hyperlink r:id="rId105" w:history="1">
              <w:r w:rsidRPr="00C42599">
                <w:rPr>
                  <w:rStyle w:val="Hyperlink"/>
                </w:rPr>
                <w:t>online</w:t>
              </w:r>
            </w:hyperlink>
            <w:r>
              <w:t xml:space="preserve">. </w:t>
            </w:r>
          </w:p>
        </w:tc>
      </w:tr>
      <w:tr w:rsidR="00E27F4D" w:rsidRPr="00B6093B" w14:paraId="04BBCF8E" w14:textId="77777777" w:rsidTr="00DC658F">
        <w:trPr>
          <w:trHeight w:val="283"/>
        </w:trPr>
        <w:tc>
          <w:tcPr>
            <w:tcW w:w="9493" w:type="dxa"/>
            <w:gridSpan w:val="3"/>
          </w:tcPr>
          <w:p w14:paraId="4A38EBD3" w14:textId="77777777" w:rsidR="00E27F4D" w:rsidRDefault="00E27F4D" w:rsidP="00DC658F">
            <w:pPr>
              <w:pStyle w:val="Tabledata"/>
            </w:pPr>
            <w:r>
              <w:t xml:space="preserve">Alternative service providers can be found on the </w:t>
            </w:r>
            <w:hyperlink r:id="rId106" w:anchor="how-do-i-buy" w:history="1">
              <w:r w:rsidRPr="00712692">
                <w:rPr>
                  <w:rStyle w:val="Hyperlink"/>
                </w:rPr>
                <w:t>WA Government</w:t>
              </w:r>
            </w:hyperlink>
            <w:r>
              <w:t xml:space="preserve"> website. </w:t>
            </w:r>
          </w:p>
        </w:tc>
      </w:tr>
      <w:tr w:rsidR="00E27F4D" w:rsidRPr="00B6093B" w14:paraId="4F42EC65" w14:textId="77777777" w:rsidTr="00DC658F">
        <w:trPr>
          <w:trHeight w:val="283"/>
        </w:trPr>
        <w:tc>
          <w:tcPr>
            <w:tcW w:w="9493" w:type="dxa"/>
            <w:gridSpan w:val="3"/>
          </w:tcPr>
          <w:p w14:paraId="34161C28" w14:textId="77777777" w:rsidR="00E27F4D" w:rsidRDefault="00E27F4D" w:rsidP="00DC658F">
            <w:pPr>
              <w:pStyle w:val="Tabledata"/>
            </w:pPr>
            <w:r>
              <w:t xml:space="preserve">Each facility may have established processes for engaging these services. Please speak with administration to establish which service your facility currently engages, or to commence account registration. </w:t>
            </w:r>
          </w:p>
        </w:tc>
      </w:tr>
    </w:tbl>
    <w:p w14:paraId="0A9C217E" w14:textId="77777777" w:rsidR="00284387" w:rsidRDefault="00284387"/>
    <w:p w14:paraId="65DA14A5" w14:textId="77777777" w:rsidR="00284387" w:rsidRPr="00733816" w:rsidRDefault="00284387" w:rsidP="00284387"/>
    <w:sectPr w:rsidR="00284387" w:rsidRPr="00733816" w:rsidSect="00B90960">
      <w:headerReference w:type="even" r:id="rId107"/>
      <w:headerReference w:type="default" r:id="rId108"/>
      <w:footerReference w:type="default" r:id="rId109"/>
      <w:headerReference w:type="first" r:id="rId110"/>
      <w:type w:val="continuous"/>
      <w:pgSz w:w="11900" w:h="16840" w:code="9"/>
      <w:pgMar w:top="1361" w:right="1247" w:bottom="1021" w:left="1304"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4495C" w14:textId="77777777" w:rsidR="00B44A90" w:rsidRDefault="00B44A90" w:rsidP="00D06E62">
      <w:r>
        <w:separator/>
      </w:r>
    </w:p>
  </w:endnote>
  <w:endnote w:type="continuationSeparator" w:id="0">
    <w:p w14:paraId="0C83A148" w14:textId="77777777" w:rsidR="00B44A90" w:rsidRDefault="00B44A90" w:rsidP="00D06E62">
      <w:r>
        <w:continuationSeparator/>
      </w:r>
    </w:p>
  </w:endnote>
  <w:endnote w:type="continuationNotice" w:id="1">
    <w:p w14:paraId="12ADC548" w14:textId="77777777" w:rsidR="00B44A90" w:rsidRDefault="00B44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7655F" w14:textId="7DC53911" w:rsidR="00106B44" w:rsidRDefault="00106B44" w:rsidP="00F7257A">
    <w:pPr>
      <w:pStyle w:val="Footer"/>
      <w:tabs>
        <w:tab w:val="clear" w:pos="9026"/>
        <w:tab w:val="left" w:pos="1095"/>
        <w:tab w:val="left" w:pos="8080"/>
      </w:tabs>
      <w:ind w:right="-178"/>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sidR="00F7257A">
      <w:rPr>
        <w:color w:val="C00000"/>
      </w:rPr>
      <w:tab/>
    </w:r>
    <w:r w:rsidRPr="00627992">
      <w:t xml:space="preserve">Page </w:t>
    </w:r>
    <w:r w:rsidRPr="00627992">
      <w:fldChar w:fldCharType="begin"/>
    </w:r>
    <w:r w:rsidRPr="00627992">
      <w:instrText xml:space="preserve"> PAGE  \* Arabic  \* MERGEFORMAT </w:instrText>
    </w:r>
    <w:r w:rsidRPr="00627992">
      <w:fldChar w:fldCharType="separate"/>
    </w:r>
    <w:r>
      <w:rPr>
        <w:noProof/>
      </w:rPr>
      <w:t>21</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1056" w14:textId="77777777" w:rsidR="00B44A90" w:rsidRDefault="00B44A90" w:rsidP="00D06E62">
      <w:r>
        <w:separator/>
      </w:r>
    </w:p>
  </w:footnote>
  <w:footnote w:type="continuationSeparator" w:id="0">
    <w:p w14:paraId="525C7E02" w14:textId="77777777" w:rsidR="00B44A90" w:rsidRDefault="00B44A90" w:rsidP="00D06E62">
      <w:r>
        <w:continuationSeparator/>
      </w:r>
    </w:p>
  </w:footnote>
  <w:footnote w:type="continuationNotice" w:id="1">
    <w:p w14:paraId="5A5A2F84" w14:textId="77777777" w:rsidR="00B44A90" w:rsidRDefault="00B44A90"/>
  </w:footnote>
  <w:footnote w:id="2">
    <w:p w14:paraId="0125924D" w14:textId="77777777" w:rsidR="00106B44" w:rsidRPr="00D70B6E" w:rsidRDefault="00106B44" w:rsidP="009E6D53">
      <w:pPr>
        <w:pStyle w:val="FootnoteText"/>
        <w:rPr>
          <w:lang w:val="en-AU"/>
        </w:rPr>
      </w:pPr>
      <w:r>
        <w:rPr>
          <w:rStyle w:val="FootnoteReference"/>
        </w:rPr>
        <w:footnoteRef/>
      </w:r>
      <w:r>
        <w:t xml:space="preserve"> </w:t>
      </w:r>
      <w:r>
        <w:rPr>
          <w:lang w:val="en-AU"/>
        </w:rPr>
        <w:t>Court Security and Custodial Services Rule 06</w:t>
      </w:r>
    </w:p>
  </w:footnote>
  <w:footnote w:id="3">
    <w:p w14:paraId="275A7F3B" w14:textId="77777777" w:rsidR="00106B44" w:rsidRPr="000967FB" w:rsidRDefault="00106B44" w:rsidP="00FE480D">
      <w:pPr>
        <w:pStyle w:val="FootnoteText"/>
        <w:rPr>
          <w:lang w:val="en-AU"/>
        </w:rPr>
      </w:pPr>
      <w:r>
        <w:rPr>
          <w:rStyle w:val="FootnoteReference"/>
        </w:rPr>
        <w:footnoteRef/>
      </w:r>
      <w:r>
        <w:t xml:space="preserve"> </w:t>
      </w:r>
      <w:r>
        <w:rPr>
          <w:lang w:val="en-AU"/>
        </w:rPr>
        <w:t xml:space="preserve"> r.43(2) of </w:t>
      </w:r>
      <w:r w:rsidRPr="00695063">
        <w:rPr>
          <w:i/>
          <w:lang w:val="en-AU"/>
        </w:rPr>
        <w:t>Prisons Regulations 1982</w:t>
      </w:r>
    </w:p>
  </w:footnote>
  <w:footnote w:id="4">
    <w:p w14:paraId="2498D33B" w14:textId="77777777" w:rsidR="00106B44" w:rsidRPr="001E56EA" w:rsidRDefault="00106B44" w:rsidP="00FE480D">
      <w:pPr>
        <w:pStyle w:val="FootnoteText"/>
        <w:rPr>
          <w:iCs/>
          <w:lang w:val="en-AU"/>
        </w:rPr>
      </w:pPr>
      <w:r>
        <w:rPr>
          <w:rStyle w:val="FootnoteReference"/>
        </w:rPr>
        <w:footnoteRef/>
      </w:r>
      <w:r>
        <w:t xml:space="preserve">  r</w:t>
      </w:r>
      <w:r>
        <w:rPr>
          <w:lang w:val="en-AU"/>
        </w:rPr>
        <w:t xml:space="preserve">.43(3) of </w:t>
      </w:r>
      <w:r w:rsidRPr="00695063">
        <w:rPr>
          <w:i/>
          <w:lang w:val="en-AU"/>
        </w:rPr>
        <w:t>Prisons Regulations 1982</w:t>
      </w:r>
    </w:p>
  </w:footnote>
  <w:footnote w:id="5">
    <w:p w14:paraId="3A4AF274" w14:textId="31C8C118" w:rsidR="00106B44" w:rsidRPr="00755A6C" w:rsidRDefault="00106B44" w:rsidP="00755A6C">
      <w:pPr>
        <w:pStyle w:val="FootnoteText"/>
        <w:ind w:left="720" w:hanging="720"/>
        <w:rPr>
          <w:i/>
          <w:lang w:val="en-AU"/>
        </w:rPr>
      </w:pPr>
      <w:r>
        <w:rPr>
          <w:rStyle w:val="FootnoteReference"/>
        </w:rPr>
        <w:footnoteRef/>
      </w:r>
      <w:r>
        <w:t xml:space="preserve">  r.</w:t>
      </w:r>
      <w:r>
        <w:rPr>
          <w:lang w:val="en-AU"/>
        </w:rPr>
        <w:t xml:space="preserve">32 </w:t>
      </w:r>
      <w:r w:rsidRPr="00695063">
        <w:rPr>
          <w:i/>
          <w:lang w:val="en-AU"/>
        </w:rPr>
        <w:t>Prison Regulation 1982</w:t>
      </w:r>
    </w:p>
  </w:footnote>
  <w:footnote w:id="6">
    <w:p w14:paraId="11577BFE" w14:textId="6A9CA77A" w:rsidR="00106B44" w:rsidRDefault="00106B44" w:rsidP="00F34852">
      <w:pPr>
        <w:pStyle w:val="FootnoteText"/>
      </w:pPr>
      <w:r>
        <w:rPr>
          <w:rStyle w:val="FootnoteReference"/>
        </w:rPr>
        <w:footnoteRef/>
      </w:r>
      <w:r>
        <w:t xml:space="preserve"> r.38(1)(b) </w:t>
      </w:r>
      <w:r w:rsidRPr="00695063">
        <w:rPr>
          <w:i/>
        </w:rPr>
        <w:t>Prison Regulations 1982</w:t>
      </w:r>
    </w:p>
  </w:footnote>
  <w:footnote w:id="7">
    <w:p w14:paraId="140DC4E8" w14:textId="166A4DE6" w:rsidR="00106B44" w:rsidRPr="00084545" w:rsidRDefault="00106B44">
      <w:pPr>
        <w:pStyle w:val="FootnoteText"/>
        <w:rPr>
          <w:lang w:val="en-AU"/>
        </w:rPr>
      </w:pPr>
      <w:r>
        <w:rPr>
          <w:rStyle w:val="FootnoteReference"/>
        </w:rPr>
        <w:footnoteRef/>
      </w:r>
      <w:r>
        <w:t xml:space="preserve"> s.</w:t>
      </w:r>
      <w:r>
        <w:rPr>
          <w:lang w:val="en-AU"/>
        </w:rPr>
        <w:t xml:space="preserve">83 </w:t>
      </w:r>
      <w:r w:rsidRPr="00084545">
        <w:rPr>
          <w:i/>
          <w:lang w:val="en-AU"/>
        </w:rPr>
        <w:t>Prisons Act 1981</w:t>
      </w:r>
    </w:p>
  </w:footnote>
  <w:footnote w:id="8">
    <w:p w14:paraId="03BDB422" w14:textId="4775AD5B" w:rsidR="00106B44" w:rsidRPr="00695063" w:rsidRDefault="00106B44">
      <w:pPr>
        <w:pStyle w:val="FootnoteText"/>
        <w:rPr>
          <w:i/>
          <w:iCs/>
          <w:lang w:val="en-AU"/>
        </w:rPr>
      </w:pPr>
      <w:r w:rsidRPr="00695063">
        <w:rPr>
          <w:rStyle w:val="FootnoteReference"/>
          <w:i/>
          <w:iCs/>
        </w:rPr>
        <w:footnoteRef/>
      </w:r>
      <w:r w:rsidRPr="00695063">
        <w:rPr>
          <w:i/>
          <w:iCs/>
        </w:rPr>
        <w:t xml:space="preserve"> r.33  </w:t>
      </w:r>
      <w:r w:rsidRPr="00695063">
        <w:rPr>
          <w:i/>
          <w:iCs/>
          <w:lang w:val="en-AU"/>
        </w:rPr>
        <w:t>Prison Regulations 1982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F212" w14:textId="656D9073" w:rsidR="00106B44" w:rsidRDefault="00106B44">
    <w:pPr>
      <w:pStyle w:val="Header"/>
    </w:pPr>
    <w:r>
      <w:rPr>
        <w:noProof/>
        <w:lang w:val="en-AU" w:eastAsia="en-AU"/>
      </w:rPr>
      <mc:AlternateContent>
        <mc:Choice Requires="wps">
          <w:drawing>
            <wp:anchor distT="0" distB="0" distL="114300" distR="114300" simplePos="0" relativeHeight="251681792" behindDoc="1" locked="0" layoutInCell="0" allowOverlap="1" wp14:anchorId="10B6B0BD" wp14:editId="4BA6EE6B">
              <wp:simplePos x="0" y="0"/>
              <wp:positionH relativeFrom="margin">
                <wp:align>center</wp:align>
              </wp:positionH>
              <wp:positionV relativeFrom="margin">
                <wp:align>center</wp:align>
              </wp:positionV>
              <wp:extent cx="7900670" cy="315595"/>
              <wp:effectExtent l="0" t="2714625" r="0" b="2684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37876"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B6B0BD" id="_x0000_t202" coordsize="21600,21600" o:spt="202" path="m,l,21600r21600,l21600,xe">
              <v:stroke joinstyle="miter"/>
              <v:path gradientshapeok="t" o:connecttype="rect"/>
            </v:shapetype>
            <v:shape id="Text Box 8" o:spid="_x0000_s1026"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3F637876"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5919" w14:textId="59FCE361" w:rsidR="00106B44" w:rsidRDefault="00106B44"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E66879">
      <w:rPr>
        <w:noProof/>
      </w:rPr>
      <w:t>COPP 2.1 Reception</w:t>
    </w:r>
    <w:r>
      <w:rPr>
        <w:noProof/>
      </w:rPr>
      <w:fldChar w:fldCharType="end"/>
    </w:r>
    <w:r>
      <w:rPr>
        <w:noProof/>
      </w:rPr>
      <w:t xml:space="preserve"> v</w:t>
    </w:r>
    <w:r w:rsidR="0032013E">
      <w:rPr>
        <w:noProof/>
      </w:rPr>
      <w:t>1</w:t>
    </w:r>
    <w:r w:rsidR="00DA7E92">
      <w:rPr>
        <w:noProof/>
      </w:rPr>
      <w:t>2</w:t>
    </w:r>
    <w:r w:rsidR="00D64CC9">
      <w:rPr>
        <w:noProof/>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13DD" w14:textId="2FEB9391" w:rsidR="00106B44" w:rsidRDefault="001D1456">
    <w:pPr>
      <w:pStyle w:val="Header"/>
    </w:pPr>
    <w:r w:rsidRPr="008114B3">
      <w:rPr>
        <w:rFonts w:cs="Arial"/>
        <w:noProof/>
        <w:sz w:val="56"/>
        <w:szCs w:val="56"/>
        <w:lang w:eastAsia="en-AU"/>
      </w:rPr>
      <mc:AlternateContent>
        <mc:Choice Requires="wps">
          <w:drawing>
            <wp:anchor distT="0" distB="0" distL="114300" distR="114300" simplePos="0" relativeHeight="251700224" behindDoc="0" locked="0" layoutInCell="1" allowOverlap="1" wp14:anchorId="7B88FDAF" wp14:editId="608B2119">
              <wp:simplePos x="0" y="0"/>
              <wp:positionH relativeFrom="margin">
                <wp:posOffset>200660</wp:posOffset>
              </wp:positionH>
              <wp:positionV relativeFrom="paragraph">
                <wp:posOffset>240030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786B11B4" w14:textId="77777777" w:rsidR="001D1456" w:rsidRPr="00464E72" w:rsidRDefault="001D1456" w:rsidP="001D1456">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88FDAF" id="_x0000_t202" coordsize="21600,21600" o:spt="202" path="m,l,21600r21600,l21600,xe">
              <v:stroke joinstyle="miter"/>
              <v:path gradientshapeok="t" o:connecttype="rect"/>
            </v:shapetype>
            <v:shape id="Text Box 1" o:spid="_x0000_s1027" type="#_x0000_t202" style="position:absolute;margin-left:15.8pt;margin-top:18.9pt;width:129.75pt;height:23.3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" filled="f" stroked="f">
              <v:textbox>
                <w:txbxContent>
                  <w:sdt>
                    <w:sdtPr>
                      <w:rPr>
                        <w:rFonts w:ascii="Arial bold" w:hAnsi="Arial bold"/>
                        <w:b/>
                        <w:color w:val="FFFFFF" w:themeColor="background1"/>
                      </w:rPr>
                      <w:id w:val="-1483379727"/>
                    </w:sdtPr>
                    <w:sdtEndPr>
                      <w:rPr>
                        <w:sz w:val="20"/>
                        <w:szCs w:val="20"/>
                      </w:rPr>
                    </w:sdtEndPr>
                    <w:sdtContent>
                      <w:p w14:paraId="786B11B4" w14:textId="77777777" w:rsidR="001D1456" w:rsidRPr="00464E72" w:rsidRDefault="001D1456" w:rsidP="001D1456">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sidR="00106B44">
      <w:rPr>
        <w:noProof/>
        <w:lang w:val="en-AU" w:eastAsia="en-AU"/>
      </w:rPr>
      <mc:AlternateContent>
        <mc:Choice Requires="wps">
          <w:drawing>
            <wp:anchor distT="0" distB="0" distL="114300" distR="114300" simplePos="0" relativeHeight="251698176" behindDoc="0" locked="0" layoutInCell="1" allowOverlap="1" wp14:anchorId="2A19752E" wp14:editId="01DEFD03">
              <wp:simplePos x="0" y="0"/>
              <wp:positionH relativeFrom="column">
                <wp:posOffset>2543810</wp:posOffset>
              </wp:positionH>
              <wp:positionV relativeFrom="paragraph">
                <wp:posOffset>-97790</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37E5E2" w14:textId="77777777" w:rsidR="00106B44" w:rsidRDefault="00106B44" w:rsidP="00EC6514">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19752E" id="Text Box 21" o:spid="_x0000_s1028" type="#_x0000_t202" style="position:absolute;margin-left:200.3pt;margin-top:-7.7pt;width:312.75pt;height:42.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6MIbQ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" filled="f" stroked="f" strokeweight=".5pt">
              <v:textbox>
                <w:txbxContent>
                  <w:p w14:paraId="5637E5E2" w14:textId="77777777" w:rsidR="00106B44" w:rsidRDefault="00106B44" w:rsidP="00EC6514">
                    <w:pPr>
                      <w:pStyle w:val="Publicationtitle"/>
                    </w:pPr>
                    <w:r>
                      <w:t>Commissioner’s Operating Policy and Procedure (COPP)</w:t>
                    </w:r>
                  </w:p>
                </w:txbxContent>
              </v:textbox>
            </v:shape>
          </w:pict>
        </mc:Fallback>
      </mc:AlternateContent>
    </w:r>
    <w:r w:rsidR="00106B44">
      <w:rPr>
        <w:noProof/>
        <w:lang w:val="en-AU" w:eastAsia="en-AU"/>
      </w:rPr>
      <w:drawing>
        <wp:anchor distT="0" distB="0" distL="114300" distR="114300" simplePos="0" relativeHeight="251696128" behindDoc="1" locked="0" layoutInCell="1" allowOverlap="1" wp14:anchorId="2EFE475B" wp14:editId="1DDBD6B3">
          <wp:simplePos x="0" y="0"/>
          <wp:positionH relativeFrom="page">
            <wp:posOffset>-635</wp:posOffset>
          </wp:positionH>
          <wp:positionV relativeFrom="margin">
            <wp:posOffset>-883285</wp:posOffset>
          </wp:positionV>
          <wp:extent cx="7580630" cy="10719435"/>
          <wp:effectExtent l="0" t="0" r="127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00106B44">
      <w:rPr>
        <w:noProof/>
        <w:lang w:val="en-AU" w:eastAsia="en-AU"/>
      </w:rPr>
      <mc:AlternateContent>
        <mc:Choice Requires="wps">
          <w:drawing>
            <wp:anchor distT="0" distB="0" distL="114300" distR="114300" simplePos="0" relativeHeight="251679744" behindDoc="1" locked="0" layoutInCell="0" allowOverlap="1" wp14:anchorId="6FE01D65" wp14:editId="03D4AF58">
              <wp:simplePos x="0" y="0"/>
              <wp:positionH relativeFrom="margin">
                <wp:align>center</wp:align>
              </wp:positionH>
              <wp:positionV relativeFrom="margin">
                <wp:align>center</wp:align>
              </wp:positionV>
              <wp:extent cx="7900670" cy="315595"/>
              <wp:effectExtent l="0" t="2714625" r="0" b="26847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089343"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E01D65" id="Text Box 6" o:spid="_x0000_s1029"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06d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jJxAE/EN6gNT7zknlQw/d0CGbdjZO+RYsfaa0L5wEFeUxb8S&#10;WA8vQH6kEJn8U/eak8wjB0YLBzb5ob8zkO04fnvoxDwbcWQ6Hh45H1HT3eBXbOJDmwWdeY6CODFZ&#10;55juFMnfv/Op8z+4/AU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Fd06d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4089343" w14:textId="77777777" w:rsidR="00106B44" w:rsidRDefault="00106B44" w:rsidP="000D4F44">
                    <w:pPr>
                      <w:pStyle w:val="NormalWeb"/>
                      <w:spacing w:before="0" w:beforeAutospacing="0" w:after="0" w:afterAutospacing="0"/>
                      <w:jc w:val="center"/>
                      <w:rPr>
                        <w:sz w:val="24"/>
                        <w:szCs w:val="24"/>
                      </w:rPr>
                    </w:pPr>
                    <w:r>
                      <w:rPr>
                        <w:rFonts w:ascii="Arial" w:hAnsi="Arial" w:cs="Arial"/>
                        <w:color w:val="C0C0C0"/>
                        <w:sz w:val="2"/>
                        <w:szCs w:val="2"/>
                        <w14:textFill>
                          <w14:solidFill>
                            <w14:srgbClr w14:val="C0C0C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113D"/>
    <w:multiLevelType w:val="multilevel"/>
    <w:tmpl w:val="920E8DA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713" w:hanging="72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6EB2003"/>
    <w:multiLevelType w:val="hybridMultilevel"/>
    <w:tmpl w:val="8A6CDC56"/>
    <w:lvl w:ilvl="0" w:tplc="0C090001">
      <w:start w:val="1"/>
      <w:numFmt w:val="bullet"/>
      <w:lvlText w:val=""/>
      <w:lvlJc w:val="left"/>
      <w:pPr>
        <w:ind w:left="1102" w:hanging="360"/>
      </w:pPr>
      <w:rPr>
        <w:rFonts w:ascii="Symbol" w:hAnsi="Symbol" w:hint="default"/>
      </w:rPr>
    </w:lvl>
    <w:lvl w:ilvl="1" w:tplc="FFFFFFFF" w:tentative="1">
      <w:start w:val="1"/>
      <w:numFmt w:val="bullet"/>
      <w:lvlText w:val="o"/>
      <w:lvlJc w:val="left"/>
      <w:pPr>
        <w:ind w:left="1822" w:hanging="360"/>
      </w:pPr>
      <w:rPr>
        <w:rFonts w:ascii="Courier New" w:hAnsi="Courier New" w:cs="Courier New" w:hint="default"/>
      </w:rPr>
    </w:lvl>
    <w:lvl w:ilvl="2" w:tplc="FFFFFFFF" w:tentative="1">
      <w:start w:val="1"/>
      <w:numFmt w:val="bullet"/>
      <w:lvlText w:val=""/>
      <w:lvlJc w:val="left"/>
      <w:pPr>
        <w:ind w:left="2542" w:hanging="360"/>
      </w:pPr>
      <w:rPr>
        <w:rFonts w:ascii="Wingdings" w:hAnsi="Wingdings" w:hint="default"/>
      </w:rPr>
    </w:lvl>
    <w:lvl w:ilvl="3" w:tplc="FFFFFFFF" w:tentative="1">
      <w:start w:val="1"/>
      <w:numFmt w:val="bullet"/>
      <w:lvlText w:val=""/>
      <w:lvlJc w:val="left"/>
      <w:pPr>
        <w:ind w:left="3262" w:hanging="360"/>
      </w:pPr>
      <w:rPr>
        <w:rFonts w:ascii="Symbol" w:hAnsi="Symbol" w:hint="default"/>
      </w:rPr>
    </w:lvl>
    <w:lvl w:ilvl="4" w:tplc="FFFFFFFF" w:tentative="1">
      <w:start w:val="1"/>
      <w:numFmt w:val="bullet"/>
      <w:lvlText w:val="o"/>
      <w:lvlJc w:val="left"/>
      <w:pPr>
        <w:ind w:left="3982" w:hanging="360"/>
      </w:pPr>
      <w:rPr>
        <w:rFonts w:ascii="Courier New" w:hAnsi="Courier New" w:cs="Courier New" w:hint="default"/>
      </w:rPr>
    </w:lvl>
    <w:lvl w:ilvl="5" w:tplc="FFFFFFFF" w:tentative="1">
      <w:start w:val="1"/>
      <w:numFmt w:val="bullet"/>
      <w:lvlText w:val=""/>
      <w:lvlJc w:val="left"/>
      <w:pPr>
        <w:ind w:left="4702" w:hanging="360"/>
      </w:pPr>
      <w:rPr>
        <w:rFonts w:ascii="Wingdings" w:hAnsi="Wingdings" w:hint="default"/>
      </w:rPr>
    </w:lvl>
    <w:lvl w:ilvl="6" w:tplc="FFFFFFFF" w:tentative="1">
      <w:start w:val="1"/>
      <w:numFmt w:val="bullet"/>
      <w:lvlText w:val=""/>
      <w:lvlJc w:val="left"/>
      <w:pPr>
        <w:ind w:left="5422" w:hanging="360"/>
      </w:pPr>
      <w:rPr>
        <w:rFonts w:ascii="Symbol" w:hAnsi="Symbol" w:hint="default"/>
      </w:rPr>
    </w:lvl>
    <w:lvl w:ilvl="7" w:tplc="FFFFFFFF" w:tentative="1">
      <w:start w:val="1"/>
      <w:numFmt w:val="bullet"/>
      <w:lvlText w:val="o"/>
      <w:lvlJc w:val="left"/>
      <w:pPr>
        <w:ind w:left="6142" w:hanging="360"/>
      </w:pPr>
      <w:rPr>
        <w:rFonts w:ascii="Courier New" w:hAnsi="Courier New" w:cs="Courier New" w:hint="default"/>
      </w:rPr>
    </w:lvl>
    <w:lvl w:ilvl="8" w:tplc="FFFFFFFF" w:tentative="1">
      <w:start w:val="1"/>
      <w:numFmt w:val="bullet"/>
      <w:lvlText w:val=""/>
      <w:lvlJc w:val="left"/>
      <w:pPr>
        <w:ind w:left="6862" w:hanging="360"/>
      </w:pPr>
      <w:rPr>
        <w:rFonts w:ascii="Wingdings" w:hAnsi="Wingdings" w:hint="default"/>
      </w:rPr>
    </w:lvl>
  </w:abstractNum>
  <w:abstractNum w:abstractNumId="2" w15:restartNumberingAfterBreak="0">
    <w:nsid w:val="076A1DAD"/>
    <w:multiLevelType w:val="hybridMultilevel"/>
    <w:tmpl w:val="B83E968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575266"/>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B6F420D"/>
    <w:multiLevelType w:val="hybridMultilevel"/>
    <w:tmpl w:val="F7E80D4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7A1671"/>
    <w:multiLevelType w:val="hybridMultilevel"/>
    <w:tmpl w:val="4558D5AC"/>
    <w:lvl w:ilvl="0" w:tplc="0C090001">
      <w:start w:val="1"/>
      <w:numFmt w:val="bullet"/>
      <w:pStyle w:val="StyleHeading1Arial12ptJustifiedBottomNoborder"/>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2974367"/>
    <w:multiLevelType w:val="hybridMultilevel"/>
    <w:tmpl w:val="17BC0D6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2B3C540F"/>
    <w:multiLevelType w:val="hybridMultilevel"/>
    <w:tmpl w:val="719288F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1316180"/>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43C1308"/>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F64AB5"/>
    <w:multiLevelType w:val="multilevel"/>
    <w:tmpl w:val="A56EDAAC"/>
    <w:lvl w:ilvl="0">
      <w:start w:val="1"/>
      <w:numFmt w:val="none"/>
      <w:pStyle w:val="StyleStyleHeading113ptJustifiedBefore0pt125pt"/>
      <w:lvlText w:val="1."/>
      <w:lvlJc w:val="left"/>
      <w:pPr>
        <w:tabs>
          <w:tab w:val="num" w:pos="1644"/>
        </w:tabs>
        <w:ind w:left="1644" w:hanging="680"/>
      </w:pPr>
      <w:rPr>
        <w:rFonts w:ascii="Arial bold" w:hAnsi="Arial bold" w:cs="Arial" w:hint="default"/>
        <w:b/>
        <w:i w:val="0"/>
        <w:sz w:val="28"/>
      </w:rPr>
    </w:lvl>
    <w:lvl w:ilvl="1">
      <w:start w:val="1"/>
      <w:numFmt w:val="none"/>
      <w:lvlText w:val="1.1"/>
      <w:lvlJc w:val="left"/>
      <w:pPr>
        <w:tabs>
          <w:tab w:val="num" w:pos="1644"/>
        </w:tabs>
        <w:ind w:left="1644" w:hanging="680"/>
      </w:pPr>
      <w:rPr>
        <w:rFonts w:hint="default"/>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44"/>
        </w:tabs>
        <w:ind w:left="1644" w:hanging="680"/>
      </w:pPr>
      <w:rPr>
        <w:rFonts w:ascii="Arial" w:hAnsi="Arial" w:cs="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648"/>
        </w:tabs>
        <w:ind w:left="1648" w:hanging="864"/>
      </w:pPr>
      <w:rPr>
        <w:rFonts w:cs="Arial" w:hint="default"/>
      </w:rPr>
    </w:lvl>
    <w:lvl w:ilvl="4">
      <w:start w:val="1"/>
      <w:numFmt w:val="decimal"/>
      <w:lvlText w:val="%1.%2.%3.%4.%5"/>
      <w:lvlJc w:val="left"/>
      <w:pPr>
        <w:tabs>
          <w:tab w:val="num" w:pos="1792"/>
        </w:tabs>
        <w:ind w:left="1792" w:hanging="1008"/>
      </w:pPr>
      <w:rPr>
        <w:rFonts w:cs="Arial" w:hint="default"/>
      </w:rPr>
    </w:lvl>
    <w:lvl w:ilvl="5">
      <w:start w:val="1"/>
      <w:numFmt w:val="decimal"/>
      <w:lvlText w:val="%1.%2.%3.%4.%5.%6"/>
      <w:lvlJc w:val="left"/>
      <w:pPr>
        <w:tabs>
          <w:tab w:val="num" w:pos="1936"/>
        </w:tabs>
        <w:ind w:left="1936" w:hanging="1152"/>
      </w:pPr>
      <w:rPr>
        <w:rFonts w:cs="Arial" w:hint="default"/>
      </w:rPr>
    </w:lvl>
    <w:lvl w:ilvl="6">
      <w:start w:val="1"/>
      <w:numFmt w:val="decimal"/>
      <w:lvlText w:val="%1.%2.%3.%4.%5.%6.%7"/>
      <w:lvlJc w:val="left"/>
      <w:pPr>
        <w:tabs>
          <w:tab w:val="num" w:pos="2080"/>
        </w:tabs>
        <w:ind w:left="2080" w:hanging="1296"/>
      </w:pPr>
      <w:rPr>
        <w:rFonts w:cs="Arial" w:hint="default"/>
      </w:rPr>
    </w:lvl>
    <w:lvl w:ilvl="7">
      <w:start w:val="1"/>
      <w:numFmt w:val="decimal"/>
      <w:lvlText w:val="%1.%2.%3.%4.%5.%6.%7.%8"/>
      <w:lvlJc w:val="left"/>
      <w:pPr>
        <w:tabs>
          <w:tab w:val="num" w:pos="2224"/>
        </w:tabs>
        <w:ind w:left="2224" w:hanging="1440"/>
      </w:pPr>
      <w:rPr>
        <w:rFonts w:cs="Arial" w:hint="default"/>
      </w:rPr>
    </w:lvl>
    <w:lvl w:ilvl="8">
      <w:start w:val="1"/>
      <w:numFmt w:val="decimal"/>
      <w:lvlText w:val="%1.%2.%3.%4.%5.%6.%7.%8.%9"/>
      <w:lvlJc w:val="left"/>
      <w:pPr>
        <w:tabs>
          <w:tab w:val="num" w:pos="2368"/>
        </w:tabs>
        <w:ind w:left="2368" w:hanging="1584"/>
      </w:pPr>
      <w:rPr>
        <w:rFonts w:cs="Arial" w:hint="default"/>
      </w:rPr>
    </w:lvl>
  </w:abstractNum>
  <w:abstractNum w:abstractNumId="11" w15:restartNumberingAfterBreak="0">
    <w:nsid w:val="3BBB3FD1"/>
    <w:multiLevelType w:val="hybridMultilevel"/>
    <w:tmpl w:val="A4248002"/>
    <w:lvl w:ilvl="0" w:tplc="3B50D772">
      <w:start w:val="1"/>
      <w:numFmt w:val="lowerLetter"/>
      <w:pStyle w:val="ListNumb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302E49"/>
    <w:multiLevelType w:val="hybridMultilevel"/>
    <w:tmpl w:val="C8EED7D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D0D6E62"/>
    <w:multiLevelType w:val="hybridMultilevel"/>
    <w:tmpl w:val="4074361A"/>
    <w:lvl w:ilvl="0" w:tplc="0C09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E975A81"/>
    <w:multiLevelType w:val="hybridMultilevel"/>
    <w:tmpl w:val="7CE00EAE"/>
    <w:lvl w:ilvl="0" w:tplc="9F4A62EC">
      <w:start w:val="1"/>
      <w:numFmt w:val="bullet"/>
      <w:pStyle w:val="List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085036"/>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42DD6A24"/>
    <w:multiLevelType w:val="hybridMultilevel"/>
    <w:tmpl w:val="C79E752E"/>
    <w:lvl w:ilvl="0" w:tplc="060AF856">
      <w:start w:val="1"/>
      <w:numFmt w:val="decimal"/>
      <w:pStyle w:val="StyleHeading1Before0ptBottomSinglesolidlineAuto"/>
      <w:lvlText w:val="%1."/>
      <w:lvlJc w:val="left"/>
      <w:pPr>
        <w:tabs>
          <w:tab w:val="num" w:pos="720"/>
        </w:tabs>
        <w:ind w:left="720" w:hanging="360"/>
      </w:pPr>
      <w:rPr>
        <w:rFonts w:hint="default"/>
      </w:rPr>
    </w:lvl>
    <w:lvl w:ilvl="1" w:tplc="81343D40">
      <w:numFmt w:val="none"/>
      <w:lvlText w:val=""/>
      <w:lvlJc w:val="left"/>
      <w:pPr>
        <w:tabs>
          <w:tab w:val="num" w:pos="360"/>
        </w:tabs>
      </w:pPr>
    </w:lvl>
    <w:lvl w:ilvl="2" w:tplc="17C68D96">
      <w:numFmt w:val="none"/>
      <w:lvlText w:val=""/>
      <w:lvlJc w:val="left"/>
      <w:pPr>
        <w:tabs>
          <w:tab w:val="num" w:pos="360"/>
        </w:tabs>
      </w:pPr>
    </w:lvl>
    <w:lvl w:ilvl="3" w:tplc="2C2A9A52">
      <w:numFmt w:val="none"/>
      <w:lvlText w:val=""/>
      <w:lvlJc w:val="left"/>
      <w:pPr>
        <w:tabs>
          <w:tab w:val="num" w:pos="360"/>
        </w:tabs>
      </w:pPr>
    </w:lvl>
    <w:lvl w:ilvl="4" w:tplc="DBC4A7FA">
      <w:numFmt w:val="none"/>
      <w:lvlText w:val=""/>
      <w:lvlJc w:val="left"/>
      <w:pPr>
        <w:tabs>
          <w:tab w:val="num" w:pos="360"/>
        </w:tabs>
      </w:pPr>
    </w:lvl>
    <w:lvl w:ilvl="5" w:tplc="BE82FADC">
      <w:numFmt w:val="none"/>
      <w:lvlText w:val=""/>
      <w:lvlJc w:val="left"/>
      <w:pPr>
        <w:tabs>
          <w:tab w:val="num" w:pos="360"/>
        </w:tabs>
      </w:pPr>
    </w:lvl>
    <w:lvl w:ilvl="6" w:tplc="50820832">
      <w:numFmt w:val="none"/>
      <w:lvlText w:val=""/>
      <w:lvlJc w:val="left"/>
      <w:pPr>
        <w:tabs>
          <w:tab w:val="num" w:pos="360"/>
        </w:tabs>
      </w:pPr>
    </w:lvl>
    <w:lvl w:ilvl="7" w:tplc="C79E98AC">
      <w:numFmt w:val="none"/>
      <w:lvlText w:val=""/>
      <w:lvlJc w:val="left"/>
      <w:pPr>
        <w:tabs>
          <w:tab w:val="num" w:pos="360"/>
        </w:tabs>
      </w:pPr>
    </w:lvl>
    <w:lvl w:ilvl="8" w:tplc="AB989B9C">
      <w:numFmt w:val="none"/>
      <w:lvlText w:val=""/>
      <w:lvlJc w:val="left"/>
      <w:pPr>
        <w:tabs>
          <w:tab w:val="num" w:pos="360"/>
        </w:tabs>
      </w:pPr>
    </w:lvl>
  </w:abstractNum>
  <w:abstractNum w:abstractNumId="17" w15:restartNumberingAfterBreak="0">
    <w:nsid w:val="4C5F1835"/>
    <w:multiLevelType w:val="multilevel"/>
    <w:tmpl w:val="2F985AA4"/>
    <w:lvl w:ilvl="0">
      <w:start w:val="1"/>
      <w:numFmt w:val="decimal"/>
      <w:pStyle w:val="StyleHeading112ptLeft0cmBefore0pt1"/>
      <w:isLgl/>
      <w:lvlText w:val="%1."/>
      <w:lvlJc w:val="left"/>
      <w:pPr>
        <w:tabs>
          <w:tab w:val="num" w:pos="567"/>
        </w:tabs>
        <w:ind w:left="567" w:hanging="567"/>
      </w:pPr>
      <w:rPr>
        <w:rFonts w:ascii="Arial bold" w:hAnsi="Arial bold" w:cs="Times New Roman" w:hint="default"/>
        <w:b/>
        <w:i w:val="0"/>
        <w:caps w:val="0"/>
        <w:strike w:val="0"/>
        <w:dstrike w:val="0"/>
        <w:vanish w:val="0"/>
        <w:color w:val="auto"/>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cs="Arial" w:hint="default"/>
        <w:b w:val="0"/>
        <w:i w:val="0"/>
        <w:color w:val="auto"/>
        <w:sz w:val="24"/>
        <w:szCs w:val="24"/>
      </w:rPr>
    </w:lvl>
    <w:lvl w:ilvl="2">
      <w:start w:val="1"/>
      <w:numFmt w:val="decimal"/>
      <w:lvlText w:val="%1.%2.%3"/>
      <w:lvlJc w:val="left"/>
      <w:pPr>
        <w:tabs>
          <w:tab w:val="num" w:pos="1067"/>
        </w:tabs>
        <w:ind w:left="1067" w:hanging="567"/>
      </w:pPr>
      <w:rPr>
        <w:rFonts w:ascii="Trebuchet MS" w:hAnsi="Trebuchet MS" w:cs="Times New Roman" w:hint="default"/>
        <w:b/>
        <w:i w:val="0"/>
        <w:sz w:val="20"/>
        <w:szCs w:val="20"/>
      </w:rPr>
    </w:lvl>
    <w:lvl w:ilvl="3">
      <w:start w:val="1"/>
      <w:numFmt w:val="decimal"/>
      <w:lvlText w:val="%4"/>
      <w:lvlJc w:val="left"/>
      <w:pPr>
        <w:tabs>
          <w:tab w:val="num" w:pos="567"/>
        </w:tabs>
        <w:ind w:left="1134" w:hanging="567"/>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E125268"/>
    <w:multiLevelType w:val="hybridMultilevel"/>
    <w:tmpl w:val="1454498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E9A41E3"/>
    <w:multiLevelType w:val="multilevel"/>
    <w:tmpl w:val="92928DE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65214E"/>
    <w:multiLevelType w:val="hybridMultilevel"/>
    <w:tmpl w:val="16DAE81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500B6C84"/>
    <w:multiLevelType w:val="hybridMultilevel"/>
    <w:tmpl w:val="6776AD88"/>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0B31814"/>
    <w:multiLevelType w:val="hybridMultilevel"/>
    <w:tmpl w:val="B9CA227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0F5E7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53C27D2E"/>
    <w:multiLevelType w:val="hybridMultilevel"/>
    <w:tmpl w:val="83E6B54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5AB52163"/>
    <w:multiLevelType w:val="hybridMultilevel"/>
    <w:tmpl w:val="99340A44"/>
    <w:lvl w:ilvl="0" w:tplc="175221B2">
      <w:start w:val="1"/>
      <w:numFmt w:val="bullet"/>
      <w:pStyle w:val="ListBullet3"/>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746CE9"/>
    <w:multiLevelType w:val="hybridMultilevel"/>
    <w:tmpl w:val="407C28EA"/>
    <w:lvl w:ilvl="0" w:tplc="0C090001">
      <w:start w:val="1"/>
      <w:numFmt w:val="bullet"/>
      <w:lvlText w:val=""/>
      <w:lvlJc w:val="left"/>
      <w:pPr>
        <w:ind w:left="1080" w:hanging="360"/>
      </w:pPr>
      <w:rPr>
        <w:rFonts w:ascii="Symbol" w:hAnsi="Symbol"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6631DFC"/>
    <w:multiLevelType w:val="multilevel"/>
    <w:tmpl w:val="993616EE"/>
    <w:styleLink w:val="StyleOutlinenumbered13ptBold"/>
    <w:lvl w:ilvl="0">
      <w:start w:val="34"/>
      <w:numFmt w:val="decimal"/>
      <w:lvlText w:val="%1"/>
      <w:lvlJc w:val="left"/>
      <w:pPr>
        <w:tabs>
          <w:tab w:val="num" w:pos="510"/>
        </w:tabs>
        <w:ind w:left="510" w:hanging="510"/>
      </w:pPr>
      <w:rPr>
        <w:rFonts w:ascii="Arial" w:hAnsi="Arial" w:hint="default"/>
        <w:b/>
        <w:sz w:val="24"/>
      </w:rPr>
    </w:lvl>
    <w:lvl w:ilvl="1">
      <w:start w:val="1"/>
      <w:numFmt w:val="decimal"/>
      <w:lvlText w:val="%1.%2"/>
      <w:lvlJc w:val="left"/>
      <w:pPr>
        <w:tabs>
          <w:tab w:val="num" w:pos="720"/>
        </w:tabs>
        <w:ind w:left="720" w:hanging="720"/>
      </w:pPr>
      <w:rPr>
        <w:rFonts w:ascii="Arial" w:hAnsi="Arial"/>
        <w:b/>
        <w:bCs/>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667F6B4A"/>
    <w:multiLevelType w:val="hybridMultilevel"/>
    <w:tmpl w:val="F4CE43D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79340F1"/>
    <w:multiLevelType w:val="hybridMultilevel"/>
    <w:tmpl w:val="2432D8F4"/>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80E31E5"/>
    <w:multiLevelType w:val="hybridMultilevel"/>
    <w:tmpl w:val="C96A656E"/>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6B4D3278"/>
    <w:multiLevelType w:val="hybridMultilevel"/>
    <w:tmpl w:val="E234A91A"/>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FA012B5"/>
    <w:multiLevelType w:val="multilevel"/>
    <w:tmpl w:val="199E1078"/>
    <w:styleLink w:val="StyleNumbered13ptBold"/>
    <w:lvl w:ilvl="0">
      <w:start w:val="1"/>
      <w:numFmt w:val="decimal"/>
      <w:lvlText w:val="%1."/>
      <w:lvlJc w:val="left"/>
      <w:pPr>
        <w:tabs>
          <w:tab w:val="num" w:pos="720"/>
        </w:tabs>
        <w:ind w:left="360" w:hanging="360"/>
      </w:pPr>
      <w:rPr>
        <w:rFonts w:hint="default"/>
      </w:rPr>
    </w:lvl>
    <w:lvl w:ilvl="1">
      <w:start w:val="1"/>
      <w:numFmt w:val="decimal"/>
      <w:isLgl/>
      <w:lvlText w:val="%1.%2"/>
      <w:lvlJc w:val="left"/>
      <w:pPr>
        <w:tabs>
          <w:tab w:val="num" w:pos="1080"/>
        </w:tabs>
        <w:ind w:left="1080" w:hanging="720"/>
      </w:pPr>
      <w:rPr>
        <w:rFonts w:ascii="Arial" w:hAnsi="Arial"/>
        <w:b/>
        <w:bCs/>
        <w:sz w:val="26"/>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33" w15:restartNumberingAfterBreak="0">
    <w:nsid w:val="72004AC6"/>
    <w:multiLevelType w:val="multilevel"/>
    <w:tmpl w:val="EA8A70BA"/>
    <w:lvl w:ilvl="0">
      <w:start w:val="1"/>
      <w:numFmt w:val="decimal"/>
      <w:pStyle w:val="ACRuleHeader1"/>
      <w:lvlText w:val="%1."/>
      <w:lvlJc w:val="left"/>
      <w:pPr>
        <w:ind w:left="360" w:hanging="360"/>
      </w:pPr>
    </w:lvl>
    <w:lvl w:ilvl="1">
      <w:start w:val="1"/>
      <w:numFmt w:val="decimal"/>
      <w:pStyle w:val="ACRuleHeader2"/>
      <w:lvlText w:val="%1.%2."/>
      <w:lvlJc w:val="left"/>
      <w:pPr>
        <w:ind w:left="5536" w:hanging="432"/>
      </w:pPr>
      <w:rPr>
        <w:b w:val="0"/>
        <w:color w:val="auto"/>
      </w:rPr>
    </w:lvl>
    <w:lvl w:ilvl="2">
      <w:start w:val="1"/>
      <w:numFmt w:val="decimal"/>
      <w:pStyle w:val="ACRuleBody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73E52E3"/>
    <w:multiLevelType w:val="hybridMultilevel"/>
    <w:tmpl w:val="96060B5C"/>
    <w:lvl w:ilvl="0" w:tplc="12A6B1F6">
      <w:start w:val="1"/>
      <w:numFmt w:val="bullet"/>
      <w:pStyle w:val="Lis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3C2967"/>
    <w:multiLevelType w:val="hybridMultilevel"/>
    <w:tmpl w:val="CFDCE0F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C9A664F"/>
    <w:multiLevelType w:val="hybridMultilevel"/>
    <w:tmpl w:val="8736B6B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DD93D58"/>
    <w:multiLevelType w:val="hybridMultilevel"/>
    <w:tmpl w:val="6B40D4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4322F9"/>
    <w:multiLevelType w:val="multilevel"/>
    <w:tmpl w:val="F202C83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9360554">
    <w:abstractNumId w:val="0"/>
  </w:num>
  <w:num w:numId="2" w16cid:durableId="2041972684">
    <w:abstractNumId w:val="17"/>
  </w:num>
  <w:num w:numId="3" w16cid:durableId="847519843">
    <w:abstractNumId w:val="34"/>
  </w:num>
  <w:num w:numId="4" w16cid:durableId="1484931150">
    <w:abstractNumId w:val="5"/>
  </w:num>
  <w:num w:numId="5" w16cid:durableId="1320307049">
    <w:abstractNumId w:val="15"/>
  </w:num>
  <w:num w:numId="6" w16cid:durableId="1594320194">
    <w:abstractNumId w:val="16"/>
  </w:num>
  <w:num w:numId="7" w16cid:durableId="259218860">
    <w:abstractNumId w:val="23"/>
  </w:num>
  <w:num w:numId="8" w16cid:durableId="1170290716">
    <w:abstractNumId w:val="32"/>
  </w:num>
  <w:num w:numId="9" w16cid:durableId="706954827">
    <w:abstractNumId w:val="10"/>
  </w:num>
  <w:num w:numId="10" w16cid:durableId="415444613">
    <w:abstractNumId w:val="27"/>
  </w:num>
  <w:num w:numId="11" w16cid:durableId="1022980105">
    <w:abstractNumId w:val="9"/>
  </w:num>
  <w:num w:numId="12" w16cid:durableId="1927574155">
    <w:abstractNumId w:val="25"/>
  </w:num>
  <w:num w:numId="13" w16cid:durableId="1302807815">
    <w:abstractNumId w:val="33"/>
  </w:num>
  <w:num w:numId="14" w16cid:durableId="681396602">
    <w:abstractNumId w:val="21"/>
  </w:num>
  <w:num w:numId="15" w16cid:durableId="883057021">
    <w:abstractNumId w:val="8"/>
  </w:num>
  <w:num w:numId="16" w16cid:durableId="1994137628">
    <w:abstractNumId w:val="14"/>
  </w:num>
  <w:num w:numId="17" w16cid:durableId="35324352">
    <w:abstractNumId w:val="11"/>
  </w:num>
  <w:num w:numId="18" w16cid:durableId="596641734">
    <w:abstractNumId w:val="6"/>
  </w:num>
  <w:num w:numId="19" w16cid:durableId="11810495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04783221">
    <w:abstractNumId w:val="19"/>
  </w:num>
  <w:num w:numId="21" w16cid:durableId="1089934189">
    <w:abstractNumId w:val="28"/>
  </w:num>
  <w:num w:numId="22" w16cid:durableId="1835293517">
    <w:abstractNumId w:val="30"/>
  </w:num>
  <w:num w:numId="23" w16cid:durableId="546144139">
    <w:abstractNumId w:val="24"/>
  </w:num>
  <w:num w:numId="24" w16cid:durableId="1899322169">
    <w:abstractNumId w:val="31"/>
  </w:num>
  <w:num w:numId="25" w16cid:durableId="1761443828">
    <w:abstractNumId w:val="38"/>
  </w:num>
  <w:num w:numId="26" w16cid:durableId="140923890">
    <w:abstractNumId w:val="37"/>
  </w:num>
  <w:num w:numId="27" w16cid:durableId="2022584930">
    <w:abstractNumId w:val="13"/>
  </w:num>
  <w:num w:numId="28" w16cid:durableId="798106183">
    <w:abstractNumId w:val="36"/>
  </w:num>
  <w:num w:numId="29" w16cid:durableId="1206940521">
    <w:abstractNumId w:val="1"/>
  </w:num>
  <w:num w:numId="30" w16cid:durableId="905917141">
    <w:abstractNumId w:val="2"/>
  </w:num>
  <w:num w:numId="31" w16cid:durableId="905184662">
    <w:abstractNumId w:val="18"/>
  </w:num>
  <w:num w:numId="32" w16cid:durableId="1391610770">
    <w:abstractNumId w:val="12"/>
  </w:num>
  <w:num w:numId="33" w16cid:durableId="106044608">
    <w:abstractNumId w:val="26"/>
  </w:num>
  <w:num w:numId="34" w16cid:durableId="1840802204">
    <w:abstractNumId w:val="22"/>
  </w:num>
  <w:num w:numId="35" w16cid:durableId="2088531988">
    <w:abstractNumId w:val="35"/>
  </w:num>
  <w:num w:numId="36" w16cid:durableId="877199956">
    <w:abstractNumId w:val="4"/>
  </w:num>
  <w:num w:numId="37" w16cid:durableId="1665937971">
    <w:abstractNumId w:val="20"/>
  </w:num>
  <w:num w:numId="38" w16cid:durableId="246496848">
    <w:abstractNumId w:val="7"/>
  </w:num>
  <w:num w:numId="39" w16cid:durableId="301662738">
    <w:abstractNumId w:val="29"/>
  </w:num>
  <w:num w:numId="40" w16cid:durableId="1671642397">
    <w:abstractNumId w:val="3"/>
  </w:num>
  <w:num w:numId="41" w16cid:durableId="1835603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qZ/ESVI22NV6J1rfCyXgDo/wRCLVHwaXJUG0gZEVDAhWBltHh64wgkSG1m1EO7bbT+aVAs0oV7pgejcXrnPDbw==" w:salt="TxWu0nUvMlqJ/VaBrFP/h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43E49"/>
    <w:rsid w:val="0000215E"/>
    <w:rsid w:val="00002304"/>
    <w:rsid w:val="000029A9"/>
    <w:rsid w:val="000029F0"/>
    <w:rsid w:val="000072B5"/>
    <w:rsid w:val="00007880"/>
    <w:rsid w:val="00007AA2"/>
    <w:rsid w:val="000107A3"/>
    <w:rsid w:val="00011112"/>
    <w:rsid w:val="00011888"/>
    <w:rsid w:val="00016177"/>
    <w:rsid w:val="0001682F"/>
    <w:rsid w:val="00016909"/>
    <w:rsid w:val="000177C0"/>
    <w:rsid w:val="00017D07"/>
    <w:rsid w:val="000200A7"/>
    <w:rsid w:val="000210F1"/>
    <w:rsid w:val="00021283"/>
    <w:rsid w:val="00023039"/>
    <w:rsid w:val="00024086"/>
    <w:rsid w:val="00024186"/>
    <w:rsid w:val="00024307"/>
    <w:rsid w:val="00027E36"/>
    <w:rsid w:val="00031069"/>
    <w:rsid w:val="000328DE"/>
    <w:rsid w:val="00034382"/>
    <w:rsid w:val="00034ED8"/>
    <w:rsid w:val="00034F20"/>
    <w:rsid w:val="00035914"/>
    <w:rsid w:val="0003596F"/>
    <w:rsid w:val="00035C0A"/>
    <w:rsid w:val="000370D1"/>
    <w:rsid w:val="00037547"/>
    <w:rsid w:val="00037C39"/>
    <w:rsid w:val="00040C41"/>
    <w:rsid w:val="00040C8A"/>
    <w:rsid w:val="00040CD1"/>
    <w:rsid w:val="00041511"/>
    <w:rsid w:val="00041694"/>
    <w:rsid w:val="0004224B"/>
    <w:rsid w:val="00042B9A"/>
    <w:rsid w:val="00043AE4"/>
    <w:rsid w:val="00043CB8"/>
    <w:rsid w:val="00044517"/>
    <w:rsid w:val="00045176"/>
    <w:rsid w:val="00045F51"/>
    <w:rsid w:val="0004637E"/>
    <w:rsid w:val="000469FB"/>
    <w:rsid w:val="00047EB5"/>
    <w:rsid w:val="00050C47"/>
    <w:rsid w:val="000514A3"/>
    <w:rsid w:val="00051A30"/>
    <w:rsid w:val="00051C78"/>
    <w:rsid w:val="000568A4"/>
    <w:rsid w:val="00060CCE"/>
    <w:rsid w:val="00061C96"/>
    <w:rsid w:val="0006272D"/>
    <w:rsid w:val="00062AF2"/>
    <w:rsid w:val="00062E4B"/>
    <w:rsid w:val="00064437"/>
    <w:rsid w:val="000647D5"/>
    <w:rsid w:val="00065073"/>
    <w:rsid w:val="00066ABC"/>
    <w:rsid w:val="00067BD5"/>
    <w:rsid w:val="000705EB"/>
    <w:rsid w:val="00072EDA"/>
    <w:rsid w:val="000741D6"/>
    <w:rsid w:val="000755EE"/>
    <w:rsid w:val="00076290"/>
    <w:rsid w:val="000763C0"/>
    <w:rsid w:val="000764E2"/>
    <w:rsid w:val="00081F60"/>
    <w:rsid w:val="0008243B"/>
    <w:rsid w:val="00083125"/>
    <w:rsid w:val="0008380E"/>
    <w:rsid w:val="00084119"/>
    <w:rsid w:val="0008443C"/>
    <w:rsid w:val="00084545"/>
    <w:rsid w:val="00084DE9"/>
    <w:rsid w:val="000853D6"/>
    <w:rsid w:val="00085BDB"/>
    <w:rsid w:val="00085F4D"/>
    <w:rsid w:val="000865C1"/>
    <w:rsid w:val="00091A31"/>
    <w:rsid w:val="00091EC9"/>
    <w:rsid w:val="000925A5"/>
    <w:rsid w:val="00093F09"/>
    <w:rsid w:val="0009417B"/>
    <w:rsid w:val="00095C6E"/>
    <w:rsid w:val="00095CB7"/>
    <w:rsid w:val="0009682A"/>
    <w:rsid w:val="000A013B"/>
    <w:rsid w:val="000A14AE"/>
    <w:rsid w:val="000A1948"/>
    <w:rsid w:val="000A1F8E"/>
    <w:rsid w:val="000A2391"/>
    <w:rsid w:val="000A24FC"/>
    <w:rsid w:val="000B1521"/>
    <w:rsid w:val="000B1D54"/>
    <w:rsid w:val="000B2E41"/>
    <w:rsid w:val="000B2EBE"/>
    <w:rsid w:val="000B5614"/>
    <w:rsid w:val="000B58C7"/>
    <w:rsid w:val="000B5B8F"/>
    <w:rsid w:val="000B6320"/>
    <w:rsid w:val="000C15DF"/>
    <w:rsid w:val="000C2682"/>
    <w:rsid w:val="000C26C6"/>
    <w:rsid w:val="000C481C"/>
    <w:rsid w:val="000C6C38"/>
    <w:rsid w:val="000D008C"/>
    <w:rsid w:val="000D0E06"/>
    <w:rsid w:val="000D20F4"/>
    <w:rsid w:val="000D2CBD"/>
    <w:rsid w:val="000D3D62"/>
    <w:rsid w:val="000D4F44"/>
    <w:rsid w:val="000D513F"/>
    <w:rsid w:val="000D6791"/>
    <w:rsid w:val="000D69A3"/>
    <w:rsid w:val="000D6F46"/>
    <w:rsid w:val="000D70DD"/>
    <w:rsid w:val="000D7126"/>
    <w:rsid w:val="000E093B"/>
    <w:rsid w:val="000E1C65"/>
    <w:rsid w:val="000E2BC2"/>
    <w:rsid w:val="000E40DD"/>
    <w:rsid w:val="000E4251"/>
    <w:rsid w:val="000E47CF"/>
    <w:rsid w:val="000E4C12"/>
    <w:rsid w:val="000E5E7C"/>
    <w:rsid w:val="000F03D9"/>
    <w:rsid w:val="000F0763"/>
    <w:rsid w:val="000F16B2"/>
    <w:rsid w:val="000F22C0"/>
    <w:rsid w:val="000F266E"/>
    <w:rsid w:val="000F46FE"/>
    <w:rsid w:val="000F4FC6"/>
    <w:rsid w:val="000F5E2E"/>
    <w:rsid w:val="000F5E78"/>
    <w:rsid w:val="000F6C18"/>
    <w:rsid w:val="000F6EE9"/>
    <w:rsid w:val="000F7531"/>
    <w:rsid w:val="000F7F96"/>
    <w:rsid w:val="00100577"/>
    <w:rsid w:val="00101D2B"/>
    <w:rsid w:val="0010330D"/>
    <w:rsid w:val="001035D6"/>
    <w:rsid w:val="00103A3E"/>
    <w:rsid w:val="00106B44"/>
    <w:rsid w:val="0011074A"/>
    <w:rsid w:val="0011109D"/>
    <w:rsid w:val="001116F6"/>
    <w:rsid w:val="00111B21"/>
    <w:rsid w:val="001127B5"/>
    <w:rsid w:val="00112DCC"/>
    <w:rsid w:val="00113CC0"/>
    <w:rsid w:val="00114291"/>
    <w:rsid w:val="00114549"/>
    <w:rsid w:val="00114BAD"/>
    <w:rsid w:val="0011573A"/>
    <w:rsid w:val="001158E9"/>
    <w:rsid w:val="00117C90"/>
    <w:rsid w:val="001211AD"/>
    <w:rsid w:val="00121549"/>
    <w:rsid w:val="00122217"/>
    <w:rsid w:val="001222EE"/>
    <w:rsid w:val="00122668"/>
    <w:rsid w:val="00124E4A"/>
    <w:rsid w:val="001262F6"/>
    <w:rsid w:val="00126611"/>
    <w:rsid w:val="001268C8"/>
    <w:rsid w:val="00126F23"/>
    <w:rsid w:val="00131037"/>
    <w:rsid w:val="00131743"/>
    <w:rsid w:val="00133457"/>
    <w:rsid w:val="00135957"/>
    <w:rsid w:val="00136C28"/>
    <w:rsid w:val="001401E6"/>
    <w:rsid w:val="00140DB3"/>
    <w:rsid w:val="00141A79"/>
    <w:rsid w:val="00141EF3"/>
    <w:rsid w:val="00141F51"/>
    <w:rsid w:val="001428A8"/>
    <w:rsid w:val="00142F8B"/>
    <w:rsid w:val="00142FF8"/>
    <w:rsid w:val="0014375B"/>
    <w:rsid w:val="001449CF"/>
    <w:rsid w:val="00144A1B"/>
    <w:rsid w:val="00146739"/>
    <w:rsid w:val="00147375"/>
    <w:rsid w:val="00147833"/>
    <w:rsid w:val="00150099"/>
    <w:rsid w:val="00150AB4"/>
    <w:rsid w:val="001514CE"/>
    <w:rsid w:val="00151AF7"/>
    <w:rsid w:val="00151C73"/>
    <w:rsid w:val="001526AC"/>
    <w:rsid w:val="00153FDE"/>
    <w:rsid w:val="00155864"/>
    <w:rsid w:val="0015630C"/>
    <w:rsid w:val="001563A3"/>
    <w:rsid w:val="001578F0"/>
    <w:rsid w:val="001604CA"/>
    <w:rsid w:val="001605C0"/>
    <w:rsid w:val="00160DD0"/>
    <w:rsid w:val="001625A3"/>
    <w:rsid w:val="00162B81"/>
    <w:rsid w:val="00163E9E"/>
    <w:rsid w:val="0016537C"/>
    <w:rsid w:val="0016610C"/>
    <w:rsid w:val="0016765F"/>
    <w:rsid w:val="00167D49"/>
    <w:rsid w:val="0017003B"/>
    <w:rsid w:val="001700CE"/>
    <w:rsid w:val="00170233"/>
    <w:rsid w:val="001717A2"/>
    <w:rsid w:val="001723FC"/>
    <w:rsid w:val="00173B63"/>
    <w:rsid w:val="001757E8"/>
    <w:rsid w:val="00177107"/>
    <w:rsid w:val="00177880"/>
    <w:rsid w:val="001778D9"/>
    <w:rsid w:val="00177CAA"/>
    <w:rsid w:val="00177F0D"/>
    <w:rsid w:val="00180E5E"/>
    <w:rsid w:val="00180ECF"/>
    <w:rsid w:val="00183371"/>
    <w:rsid w:val="00183BBC"/>
    <w:rsid w:val="001855F9"/>
    <w:rsid w:val="0018674E"/>
    <w:rsid w:val="001876BC"/>
    <w:rsid w:val="0018781D"/>
    <w:rsid w:val="00187983"/>
    <w:rsid w:val="0019000C"/>
    <w:rsid w:val="0019076E"/>
    <w:rsid w:val="00190D19"/>
    <w:rsid w:val="00190D61"/>
    <w:rsid w:val="00190E17"/>
    <w:rsid w:val="00191024"/>
    <w:rsid w:val="00191176"/>
    <w:rsid w:val="0019146D"/>
    <w:rsid w:val="00191597"/>
    <w:rsid w:val="00191F6C"/>
    <w:rsid w:val="00192065"/>
    <w:rsid w:val="001926D9"/>
    <w:rsid w:val="00193588"/>
    <w:rsid w:val="001935B0"/>
    <w:rsid w:val="00193880"/>
    <w:rsid w:val="00193BBF"/>
    <w:rsid w:val="00194B7A"/>
    <w:rsid w:val="00195C8E"/>
    <w:rsid w:val="00196222"/>
    <w:rsid w:val="00196330"/>
    <w:rsid w:val="001A251B"/>
    <w:rsid w:val="001A44DC"/>
    <w:rsid w:val="001A565B"/>
    <w:rsid w:val="001A5718"/>
    <w:rsid w:val="001A6102"/>
    <w:rsid w:val="001A6164"/>
    <w:rsid w:val="001A636C"/>
    <w:rsid w:val="001A7275"/>
    <w:rsid w:val="001A740B"/>
    <w:rsid w:val="001B125D"/>
    <w:rsid w:val="001B1871"/>
    <w:rsid w:val="001B3D71"/>
    <w:rsid w:val="001B6692"/>
    <w:rsid w:val="001B6785"/>
    <w:rsid w:val="001B6C86"/>
    <w:rsid w:val="001C174F"/>
    <w:rsid w:val="001C290B"/>
    <w:rsid w:val="001C3B4F"/>
    <w:rsid w:val="001C4044"/>
    <w:rsid w:val="001C4927"/>
    <w:rsid w:val="001C591F"/>
    <w:rsid w:val="001C5B3A"/>
    <w:rsid w:val="001C6422"/>
    <w:rsid w:val="001D100D"/>
    <w:rsid w:val="001D1456"/>
    <w:rsid w:val="001D1859"/>
    <w:rsid w:val="001D1C9B"/>
    <w:rsid w:val="001D66B0"/>
    <w:rsid w:val="001D679C"/>
    <w:rsid w:val="001E0470"/>
    <w:rsid w:val="001E04E8"/>
    <w:rsid w:val="001E0AFD"/>
    <w:rsid w:val="001E16BC"/>
    <w:rsid w:val="001E3546"/>
    <w:rsid w:val="001E359A"/>
    <w:rsid w:val="001E361F"/>
    <w:rsid w:val="001E4AB8"/>
    <w:rsid w:val="001E4D9C"/>
    <w:rsid w:val="001E56EA"/>
    <w:rsid w:val="001E6643"/>
    <w:rsid w:val="001E705A"/>
    <w:rsid w:val="001E7E13"/>
    <w:rsid w:val="001F0BE0"/>
    <w:rsid w:val="001F1020"/>
    <w:rsid w:val="001F1C58"/>
    <w:rsid w:val="001F2851"/>
    <w:rsid w:val="001F2E89"/>
    <w:rsid w:val="001F30F9"/>
    <w:rsid w:val="001F50B2"/>
    <w:rsid w:val="001F5E34"/>
    <w:rsid w:val="001F7508"/>
    <w:rsid w:val="002004BF"/>
    <w:rsid w:val="0020131A"/>
    <w:rsid w:val="0020131C"/>
    <w:rsid w:val="00201E11"/>
    <w:rsid w:val="00202582"/>
    <w:rsid w:val="00203E91"/>
    <w:rsid w:val="002043CE"/>
    <w:rsid w:val="002046C0"/>
    <w:rsid w:val="002052DB"/>
    <w:rsid w:val="00205C05"/>
    <w:rsid w:val="00205DF8"/>
    <w:rsid w:val="002075FB"/>
    <w:rsid w:val="002112F3"/>
    <w:rsid w:val="002123A3"/>
    <w:rsid w:val="00212DC3"/>
    <w:rsid w:val="0021320A"/>
    <w:rsid w:val="00213E15"/>
    <w:rsid w:val="00213F22"/>
    <w:rsid w:val="00214CB8"/>
    <w:rsid w:val="00215C4F"/>
    <w:rsid w:val="002178FA"/>
    <w:rsid w:val="00220042"/>
    <w:rsid w:val="0022024E"/>
    <w:rsid w:val="00220B5C"/>
    <w:rsid w:val="00221EB6"/>
    <w:rsid w:val="00222D27"/>
    <w:rsid w:val="002249F9"/>
    <w:rsid w:val="002253CC"/>
    <w:rsid w:val="002273AF"/>
    <w:rsid w:val="002316E0"/>
    <w:rsid w:val="00231C10"/>
    <w:rsid w:val="00232D3C"/>
    <w:rsid w:val="0023363C"/>
    <w:rsid w:val="00233B54"/>
    <w:rsid w:val="00234A38"/>
    <w:rsid w:val="0023533B"/>
    <w:rsid w:val="00236183"/>
    <w:rsid w:val="00236D6F"/>
    <w:rsid w:val="00236FF5"/>
    <w:rsid w:val="002370D0"/>
    <w:rsid w:val="002414FD"/>
    <w:rsid w:val="002415F4"/>
    <w:rsid w:val="00241F1A"/>
    <w:rsid w:val="002426C6"/>
    <w:rsid w:val="00242CD2"/>
    <w:rsid w:val="00242DD1"/>
    <w:rsid w:val="0024403D"/>
    <w:rsid w:val="00244EE8"/>
    <w:rsid w:val="002457AA"/>
    <w:rsid w:val="00245869"/>
    <w:rsid w:val="0024686D"/>
    <w:rsid w:val="00247887"/>
    <w:rsid w:val="00247A93"/>
    <w:rsid w:val="00250C11"/>
    <w:rsid w:val="00250C62"/>
    <w:rsid w:val="00253051"/>
    <w:rsid w:val="00253B76"/>
    <w:rsid w:val="00254316"/>
    <w:rsid w:val="0025563A"/>
    <w:rsid w:val="00257280"/>
    <w:rsid w:val="00260A4B"/>
    <w:rsid w:val="0026125B"/>
    <w:rsid w:val="00261697"/>
    <w:rsid w:val="00262B28"/>
    <w:rsid w:val="00263C93"/>
    <w:rsid w:val="00263EBF"/>
    <w:rsid w:val="00264F25"/>
    <w:rsid w:val="0026698F"/>
    <w:rsid w:val="002700F1"/>
    <w:rsid w:val="00273B9C"/>
    <w:rsid w:val="002743A9"/>
    <w:rsid w:val="00275C8D"/>
    <w:rsid w:val="0027609B"/>
    <w:rsid w:val="002760A0"/>
    <w:rsid w:val="002765B1"/>
    <w:rsid w:val="00280B45"/>
    <w:rsid w:val="00280FE0"/>
    <w:rsid w:val="00281B57"/>
    <w:rsid w:val="00281D62"/>
    <w:rsid w:val="002825F5"/>
    <w:rsid w:val="002830E8"/>
    <w:rsid w:val="00283725"/>
    <w:rsid w:val="00284387"/>
    <w:rsid w:val="00284844"/>
    <w:rsid w:val="00285067"/>
    <w:rsid w:val="00285395"/>
    <w:rsid w:val="00285795"/>
    <w:rsid w:val="002872F7"/>
    <w:rsid w:val="00290BD2"/>
    <w:rsid w:val="0029255A"/>
    <w:rsid w:val="00292CF7"/>
    <w:rsid w:val="00293514"/>
    <w:rsid w:val="00293EC1"/>
    <w:rsid w:val="00293FCC"/>
    <w:rsid w:val="0029517B"/>
    <w:rsid w:val="00295673"/>
    <w:rsid w:val="00295EE5"/>
    <w:rsid w:val="00297DE6"/>
    <w:rsid w:val="00297E7B"/>
    <w:rsid w:val="002A2372"/>
    <w:rsid w:val="002A261A"/>
    <w:rsid w:val="002A2A6F"/>
    <w:rsid w:val="002A2B4F"/>
    <w:rsid w:val="002A2DF8"/>
    <w:rsid w:val="002A46BF"/>
    <w:rsid w:val="002A6A3F"/>
    <w:rsid w:val="002B160A"/>
    <w:rsid w:val="002B2D2E"/>
    <w:rsid w:val="002B635F"/>
    <w:rsid w:val="002C1C8D"/>
    <w:rsid w:val="002C204F"/>
    <w:rsid w:val="002C36E6"/>
    <w:rsid w:val="002C67BC"/>
    <w:rsid w:val="002C71B9"/>
    <w:rsid w:val="002C71F3"/>
    <w:rsid w:val="002D16A8"/>
    <w:rsid w:val="002D2226"/>
    <w:rsid w:val="002D36A4"/>
    <w:rsid w:val="002D4E16"/>
    <w:rsid w:val="002D64DC"/>
    <w:rsid w:val="002E03C1"/>
    <w:rsid w:val="002E06C8"/>
    <w:rsid w:val="002E298A"/>
    <w:rsid w:val="002E321B"/>
    <w:rsid w:val="002E33E9"/>
    <w:rsid w:val="002E3745"/>
    <w:rsid w:val="002E3761"/>
    <w:rsid w:val="002E3E3E"/>
    <w:rsid w:val="002E5756"/>
    <w:rsid w:val="002E63E4"/>
    <w:rsid w:val="002E6C51"/>
    <w:rsid w:val="002E6F7B"/>
    <w:rsid w:val="002F0E0A"/>
    <w:rsid w:val="002F228E"/>
    <w:rsid w:val="002F29E0"/>
    <w:rsid w:val="002F33C1"/>
    <w:rsid w:val="002F38CE"/>
    <w:rsid w:val="002F5265"/>
    <w:rsid w:val="002F5372"/>
    <w:rsid w:val="002F59D8"/>
    <w:rsid w:val="002F68AE"/>
    <w:rsid w:val="002F68C8"/>
    <w:rsid w:val="00302144"/>
    <w:rsid w:val="00303101"/>
    <w:rsid w:val="00304D7D"/>
    <w:rsid w:val="00304DA1"/>
    <w:rsid w:val="00306456"/>
    <w:rsid w:val="0030682A"/>
    <w:rsid w:val="00307018"/>
    <w:rsid w:val="00307964"/>
    <w:rsid w:val="00311919"/>
    <w:rsid w:val="00312634"/>
    <w:rsid w:val="00312757"/>
    <w:rsid w:val="00312C7C"/>
    <w:rsid w:val="00314241"/>
    <w:rsid w:val="00314366"/>
    <w:rsid w:val="00315418"/>
    <w:rsid w:val="00316ACC"/>
    <w:rsid w:val="00316D78"/>
    <w:rsid w:val="00317323"/>
    <w:rsid w:val="00317F2D"/>
    <w:rsid w:val="0032013E"/>
    <w:rsid w:val="00321086"/>
    <w:rsid w:val="003214E4"/>
    <w:rsid w:val="003215A0"/>
    <w:rsid w:val="003234F6"/>
    <w:rsid w:val="00323703"/>
    <w:rsid w:val="0032397A"/>
    <w:rsid w:val="003253E2"/>
    <w:rsid w:val="0032582C"/>
    <w:rsid w:val="0032704A"/>
    <w:rsid w:val="00327FB3"/>
    <w:rsid w:val="00327FD5"/>
    <w:rsid w:val="00330307"/>
    <w:rsid w:val="00333E13"/>
    <w:rsid w:val="0033404A"/>
    <w:rsid w:val="0033504E"/>
    <w:rsid w:val="003351B9"/>
    <w:rsid w:val="003360CB"/>
    <w:rsid w:val="00336DD3"/>
    <w:rsid w:val="00336F99"/>
    <w:rsid w:val="003374C1"/>
    <w:rsid w:val="003429DC"/>
    <w:rsid w:val="00344A87"/>
    <w:rsid w:val="00345B83"/>
    <w:rsid w:val="003479E5"/>
    <w:rsid w:val="00347A19"/>
    <w:rsid w:val="00347E4B"/>
    <w:rsid w:val="003501DC"/>
    <w:rsid w:val="00350DD2"/>
    <w:rsid w:val="003511C6"/>
    <w:rsid w:val="00353635"/>
    <w:rsid w:val="003561AC"/>
    <w:rsid w:val="00356B04"/>
    <w:rsid w:val="00356F57"/>
    <w:rsid w:val="00357B09"/>
    <w:rsid w:val="0036006D"/>
    <w:rsid w:val="00361A04"/>
    <w:rsid w:val="00362C1C"/>
    <w:rsid w:val="00363367"/>
    <w:rsid w:val="003633A3"/>
    <w:rsid w:val="00364437"/>
    <w:rsid w:val="003646A6"/>
    <w:rsid w:val="00372135"/>
    <w:rsid w:val="00372697"/>
    <w:rsid w:val="00374D48"/>
    <w:rsid w:val="003752CD"/>
    <w:rsid w:val="003771FB"/>
    <w:rsid w:val="00380258"/>
    <w:rsid w:val="00380E85"/>
    <w:rsid w:val="00381C8C"/>
    <w:rsid w:val="00382ECB"/>
    <w:rsid w:val="00383A75"/>
    <w:rsid w:val="00383CF7"/>
    <w:rsid w:val="0038760F"/>
    <w:rsid w:val="00392618"/>
    <w:rsid w:val="00392EA4"/>
    <w:rsid w:val="00392FBD"/>
    <w:rsid w:val="003936F1"/>
    <w:rsid w:val="00394E38"/>
    <w:rsid w:val="0039574C"/>
    <w:rsid w:val="00395913"/>
    <w:rsid w:val="00396D74"/>
    <w:rsid w:val="003A0280"/>
    <w:rsid w:val="003A1BDC"/>
    <w:rsid w:val="003A1D91"/>
    <w:rsid w:val="003A2B4E"/>
    <w:rsid w:val="003A33C3"/>
    <w:rsid w:val="003A35D2"/>
    <w:rsid w:val="003A3E52"/>
    <w:rsid w:val="003A402E"/>
    <w:rsid w:val="003A5D3C"/>
    <w:rsid w:val="003A602E"/>
    <w:rsid w:val="003A608F"/>
    <w:rsid w:val="003A6427"/>
    <w:rsid w:val="003A7940"/>
    <w:rsid w:val="003A7FB1"/>
    <w:rsid w:val="003B0A39"/>
    <w:rsid w:val="003B55F6"/>
    <w:rsid w:val="003B5CA0"/>
    <w:rsid w:val="003B5F51"/>
    <w:rsid w:val="003B6DA0"/>
    <w:rsid w:val="003B7859"/>
    <w:rsid w:val="003B7F1E"/>
    <w:rsid w:val="003C01D9"/>
    <w:rsid w:val="003C1B90"/>
    <w:rsid w:val="003C1CA4"/>
    <w:rsid w:val="003C22A1"/>
    <w:rsid w:val="003C390A"/>
    <w:rsid w:val="003C4620"/>
    <w:rsid w:val="003C4F80"/>
    <w:rsid w:val="003D0654"/>
    <w:rsid w:val="003D17BE"/>
    <w:rsid w:val="003D228A"/>
    <w:rsid w:val="003D47B8"/>
    <w:rsid w:val="003D5DBA"/>
    <w:rsid w:val="003D6595"/>
    <w:rsid w:val="003D708E"/>
    <w:rsid w:val="003D7B4A"/>
    <w:rsid w:val="003E061B"/>
    <w:rsid w:val="003E308E"/>
    <w:rsid w:val="003E3966"/>
    <w:rsid w:val="003E3A09"/>
    <w:rsid w:val="003E6014"/>
    <w:rsid w:val="003E6CE1"/>
    <w:rsid w:val="003E6DD7"/>
    <w:rsid w:val="003F1CCA"/>
    <w:rsid w:val="003F29E4"/>
    <w:rsid w:val="003F30E1"/>
    <w:rsid w:val="003F53B0"/>
    <w:rsid w:val="003F5524"/>
    <w:rsid w:val="003F58D4"/>
    <w:rsid w:val="003F6716"/>
    <w:rsid w:val="003F6BF1"/>
    <w:rsid w:val="003F7FF6"/>
    <w:rsid w:val="00400DF5"/>
    <w:rsid w:val="004018D4"/>
    <w:rsid w:val="00401ECC"/>
    <w:rsid w:val="00402A67"/>
    <w:rsid w:val="004033A4"/>
    <w:rsid w:val="00403FC7"/>
    <w:rsid w:val="0040417B"/>
    <w:rsid w:val="00406FF3"/>
    <w:rsid w:val="004070ED"/>
    <w:rsid w:val="0040796F"/>
    <w:rsid w:val="00407C40"/>
    <w:rsid w:val="00412715"/>
    <w:rsid w:val="004130EC"/>
    <w:rsid w:val="00413C2A"/>
    <w:rsid w:val="00413D4B"/>
    <w:rsid w:val="0041550A"/>
    <w:rsid w:val="00415D19"/>
    <w:rsid w:val="00416C90"/>
    <w:rsid w:val="00417148"/>
    <w:rsid w:val="00421DE6"/>
    <w:rsid w:val="00423B9E"/>
    <w:rsid w:val="00423D58"/>
    <w:rsid w:val="00425BF4"/>
    <w:rsid w:val="00426D90"/>
    <w:rsid w:val="00426F2D"/>
    <w:rsid w:val="004303E3"/>
    <w:rsid w:val="00431D9E"/>
    <w:rsid w:val="00432050"/>
    <w:rsid w:val="00432952"/>
    <w:rsid w:val="00432AD3"/>
    <w:rsid w:val="00433C05"/>
    <w:rsid w:val="00433C9F"/>
    <w:rsid w:val="00433CCF"/>
    <w:rsid w:val="004342FC"/>
    <w:rsid w:val="0043547C"/>
    <w:rsid w:val="004356EB"/>
    <w:rsid w:val="00435889"/>
    <w:rsid w:val="00437471"/>
    <w:rsid w:val="004417AC"/>
    <w:rsid w:val="0044486E"/>
    <w:rsid w:val="00444EFC"/>
    <w:rsid w:val="004454AF"/>
    <w:rsid w:val="00445629"/>
    <w:rsid w:val="0044636E"/>
    <w:rsid w:val="004467AF"/>
    <w:rsid w:val="0044761B"/>
    <w:rsid w:val="004478FC"/>
    <w:rsid w:val="00451CDC"/>
    <w:rsid w:val="00453168"/>
    <w:rsid w:val="004547E1"/>
    <w:rsid w:val="00455145"/>
    <w:rsid w:val="00457598"/>
    <w:rsid w:val="00457BF7"/>
    <w:rsid w:val="00460598"/>
    <w:rsid w:val="00462543"/>
    <w:rsid w:val="004633C2"/>
    <w:rsid w:val="00464E72"/>
    <w:rsid w:val="00470821"/>
    <w:rsid w:val="00470B95"/>
    <w:rsid w:val="00470D2E"/>
    <w:rsid w:val="004731BB"/>
    <w:rsid w:val="00474F60"/>
    <w:rsid w:val="004752EC"/>
    <w:rsid w:val="00475C1E"/>
    <w:rsid w:val="004766AC"/>
    <w:rsid w:val="00477670"/>
    <w:rsid w:val="00477C7A"/>
    <w:rsid w:val="004804F0"/>
    <w:rsid w:val="00480602"/>
    <w:rsid w:val="0048063E"/>
    <w:rsid w:val="00480987"/>
    <w:rsid w:val="00480EDC"/>
    <w:rsid w:val="004824F3"/>
    <w:rsid w:val="00483241"/>
    <w:rsid w:val="004834FF"/>
    <w:rsid w:val="00483506"/>
    <w:rsid w:val="004839E9"/>
    <w:rsid w:val="004852A9"/>
    <w:rsid w:val="00486250"/>
    <w:rsid w:val="00486555"/>
    <w:rsid w:val="00487A0D"/>
    <w:rsid w:val="0049037C"/>
    <w:rsid w:val="00490500"/>
    <w:rsid w:val="0049192F"/>
    <w:rsid w:val="00492AED"/>
    <w:rsid w:val="004940B0"/>
    <w:rsid w:val="00494106"/>
    <w:rsid w:val="00495F02"/>
    <w:rsid w:val="00496B72"/>
    <w:rsid w:val="00497DB3"/>
    <w:rsid w:val="004A0122"/>
    <w:rsid w:val="004A0289"/>
    <w:rsid w:val="004A0325"/>
    <w:rsid w:val="004A06B6"/>
    <w:rsid w:val="004A087A"/>
    <w:rsid w:val="004A0ED2"/>
    <w:rsid w:val="004A0EED"/>
    <w:rsid w:val="004A3CF0"/>
    <w:rsid w:val="004A468C"/>
    <w:rsid w:val="004A475B"/>
    <w:rsid w:val="004A551A"/>
    <w:rsid w:val="004A5921"/>
    <w:rsid w:val="004A610C"/>
    <w:rsid w:val="004A61C1"/>
    <w:rsid w:val="004B051B"/>
    <w:rsid w:val="004B0B6C"/>
    <w:rsid w:val="004B126D"/>
    <w:rsid w:val="004B15CD"/>
    <w:rsid w:val="004B2187"/>
    <w:rsid w:val="004B22F7"/>
    <w:rsid w:val="004B307A"/>
    <w:rsid w:val="004B499C"/>
    <w:rsid w:val="004B6106"/>
    <w:rsid w:val="004B619B"/>
    <w:rsid w:val="004B651C"/>
    <w:rsid w:val="004B7A39"/>
    <w:rsid w:val="004B7F7C"/>
    <w:rsid w:val="004C040F"/>
    <w:rsid w:val="004C229B"/>
    <w:rsid w:val="004C35C5"/>
    <w:rsid w:val="004C40F9"/>
    <w:rsid w:val="004C4A0B"/>
    <w:rsid w:val="004C4E04"/>
    <w:rsid w:val="004C503F"/>
    <w:rsid w:val="004C5848"/>
    <w:rsid w:val="004C629D"/>
    <w:rsid w:val="004D040B"/>
    <w:rsid w:val="004D0C61"/>
    <w:rsid w:val="004D12D1"/>
    <w:rsid w:val="004D1ED7"/>
    <w:rsid w:val="004D3A71"/>
    <w:rsid w:val="004D3E1E"/>
    <w:rsid w:val="004D43E8"/>
    <w:rsid w:val="004D535D"/>
    <w:rsid w:val="004D5417"/>
    <w:rsid w:val="004E02CB"/>
    <w:rsid w:val="004E3102"/>
    <w:rsid w:val="004E4366"/>
    <w:rsid w:val="004E526C"/>
    <w:rsid w:val="004E571B"/>
    <w:rsid w:val="004E67F5"/>
    <w:rsid w:val="004E6A52"/>
    <w:rsid w:val="004E74B7"/>
    <w:rsid w:val="004E7E3F"/>
    <w:rsid w:val="004E7F2E"/>
    <w:rsid w:val="004F01E4"/>
    <w:rsid w:val="004F0E67"/>
    <w:rsid w:val="004F1B31"/>
    <w:rsid w:val="004F20F8"/>
    <w:rsid w:val="004F34D4"/>
    <w:rsid w:val="004F4416"/>
    <w:rsid w:val="004F5E75"/>
    <w:rsid w:val="004F60B8"/>
    <w:rsid w:val="004F6236"/>
    <w:rsid w:val="004F7D39"/>
    <w:rsid w:val="0050029A"/>
    <w:rsid w:val="00500333"/>
    <w:rsid w:val="005005AF"/>
    <w:rsid w:val="00500D2B"/>
    <w:rsid w:val="005012E2"/>
    <w:rsid w:val="00501931"/>
    <w:rsid w:val="0050223B"/>
    <w:rsid w:val="00502BFD"/>
    <w:rsid w:val="00504A67"/>
    <w:rsid w:val="00504F31"/>
    <w:rsid w:val="00505574"/>
    <w:rsid w:val="00505EDF"/>
    <w:rsid w:val="00506154"/>
    <w:rsid w:val="005061A7"/>
    <w:rsid w:val="005064E2"/>
    <w:rsid w:val="005077CD"/>
    <w:rsid w:val="005106E0"/>
    <w:rsid w:val="005120FE"/>
    <w:rsid w:val="0051279A"/>
    <w:rsid w:val="00512ACB"/>
    <w:rsid w:val="00513607"/>
    <w:rsid w:val="005146F8"/>
    <w:rsid w:val="00514B8E"/>
    <w:rsid w:val="005151B8"/>
    <w:rsid w:val="005166C8"/>
    <w:rsid w:val="0051685B"/>
    <w:rsid w:val="00517074"/>
    <w:rsid w:val="00517CEC"/>
    <w:rsid w:val="00520A58"/>
    <w:rsid w:val="00520B4E"/>
    <w:rsid w:val="00521178"/>
    <w:rsid w:val="00521559"/>
    <w:rsid w:val="00521AF0"/>
    <w:rsid w:val="00522F98"/>
    <w:rsid w:val="005235CF"/>
    <w:rsid w:val="005253D2"/>
    <w:rsid w:val="00525ACB"/>
    <w:rsid w:val="005260DA"/>
    <w:rsid w:val="005312A7"/>
    <w:rsid w:val="00531A16"/>
    <w:rsid w:val="00533D68"/>
    <w:rsid w:val="00534C22"/>
    <w:rsid w:val="00535634"/>
    <w:rsid w:val="0053588A"/>
    <w:rsid w:val="00537798"/>
    <w:rsid w:val="005401B9"/>
    <w:rsid w:val="005403F4"/>
    <w:rsid w:val="00540BDB"/>
    <w:rsid w:val="00540E6E"/>
    <w:rsid w:val="00541D39"/>
    <w:rsid w:val="00543324"/>
    <w:rsid w:val="00543355"/>
    <w:rsid w:val="00543A30"/>
    <w:rsid w:val="00544459"/>
    <w:rsid w:val="00544F31"/>
    <w:rsid w:val="00545FB6"/>
    <w:rsid w:val="005461D0"/>
    <w:rsid w:val="00546218"/>
    <w:rsid w:val="00546519"/>
    <w:rsid w:val="00547C8E"/>
    <w:rsid w:val="00552318"/>
    <w:rsid w:val="00553316"/>
    <w:rsid w:val="00554385"/>
    <w:rsid w:val="00555DEB"/>
    <w:rsid w:val="00555ED3"/>
    <w:rsid w:val="00556DBA"/>
    <w:rsid w:val="00557C28"/>
    <w:rsid w:val="00557EA5"/>
    <w:rsid w:val="00560920"/>
    <w:rsid w:val="005619B9"/>
    <w:rsid w:val="00561FCA"/>
    <w:rsid w:val="005622AE"/>
    <w:rsid w:val="00562978"/>
    <w:rsid w:val="00562F5D"/>
    <w:rsid w:val="00562FEC"/>
    <w:rsid w:val="00564BA8"/>
    <w:rsid w:val="00564BE6"/>
    <w:rsid w:val="005657AE"/>
    <w:rsid w:val="00565D1A"/>
    <w:rsid w:val="005670C0"/>
    <w:rsid w:val="00570B9E"/>
    <w:rsid w:val="0057207C"/>
    <w:rsid w:val="00574D09"/>
    <w:rsid w:val="00575638"/>
    <w:rsid w:val="005758F3"/>
    <w:rsid w:val="005762F3"/>
    <w:rsid w:val="00576EFF"/>
    <w:rsid w:val="005770CF"/>
    <w:rsid w:val="00577830"/>
    <w:rsid w:val="005809B2"/>
    <w:rsid w:val="005813EA"/>
    <w:rsid w:val="005814D6"/>
    <w:rsid w:val="0058172F"/>
    <w:rsid w:val="00581D16"/>
    <w:rsid w:val="0058342E"/>
    <w:rsid w:val="005839C6"/>
    <w:rsid w:val="005842D3"/>
    <w:rsid w:val="00590853"/>
    <w:rsid w:val="00590E05"/>
    <w:rsid w:val="00591770"/>
    <w:rsid w:val="00592112"/>
    <w:rsid w:val="00592660"/>
    <w:rsid w:val="005926A1"/>
    <w:rsid w:val="005935EE"/>
    <w:rsid w:val="005939FE"/>
    <w:rsid w:val="005944F5"/>
    <w:rsid w:val="00595955"/>
    <w:rsid w:val="005959E4"/>
    <w:rsid w:val="005961DA"/>
    <w:rsid w:val="005A26A7"/>
    <w:rsid w:val="005A397A"/>
    <w:rsid w:val="005A3EA6"/>
    <w:rsid w:val="005A3EEE"/>
    <w:rsid w:val="005A4761"/>
    <w:rsid w:val="005A5D81"/>
    <w:rsid w:val="005B1348"/>
    <w:rsid w:val="005B4F79"/>
    <w:rsid w:val="005B4FFF"/>
    <w:rsid w:val="005B5107"/>
    <w:rsid w:val="005B5603"/>
    <w:rsid w:val="005B6479"/>
    <w:rsid w:val="005B72F2"/>
    <w:rsid w:val="005B7785"/>
    <w:rsid w:val="005C10B4"/>
    <w:rsid w:val="005C13F5"/>
    <w:rsid w:val="005C2852"/>
    <w:rsid w:val="005C56A2"/>
    <w:rsid w:val="005C5DBD"/>
    <w:rsid w:val="005C6F38"/>
    <w:rsid w:val="005C7091"/>
    <w:rsid w:val="005D156B"/>
    <w:rsid w:val="005D1C7F"/>
    <w:rsid w:val="005D3144"/>
    <w:rsid w:val="005D3DAA"/>
    <w:rsid w:val="005D519E"/>
    <w:rsid w:val="005D5CC7"/>
    <w:rsid w:val="005D7137"/>
    <w:rsid w:val="005D73D7"/>
    <w:rsid w:val="005D7D0D"/>
    <w:rsid w:val="005E0C4C"/>
    <w:rsid w:val="005E1047"/>
    <w:rsid w:val="005E1844"/>
    <w:rsid w:val="005E18B5"/>
    <w:rsid w:val="005E2F1F"/>
    <w:rsid w:val="005E32AA"/>
    <w:rsid w:val="005E3CE2"/>
    <w:rsid w:val="005E43E4"/>
    <w:rsid w:val="005E566A"/>
    <w:rsid w:val="005E608A"/>
    <w:rsid w:val="005F0A53"/>
    <w:rsid w:val="005F0B6D"/>
    <w:rsid w:val="005F152B"/>
    <w:rsid w:val="005F1CA4"/>
    <w:rsid w:val="005F23A0"/>
    <w:rsid w:val="005F29B8"/>
    <w:rsid w:val="005F5CFA"/>
    <w:rsid w:val="005F6F02"/>
    <w:rsid w:val="00600634"/>
    <w:rsid w:val="00600CAD"/>
    <w:rsid w:val="00602AAC"/>
    <w:rsid w:val="00602CAE"/>
    <w:rsid w:val="00603EAE"/>
    <w:rsid w:val="00603F17"/>
    <w:rsid w:val="0060580A"/>
    <w:rsid w:val="00606799"/>
    <w:rsid w:val="006073D3"/>
    <w:rsid w:val="006074E2"/>
    <w:rsid w:val="0060775C"/>
    <w:rsid w:val="0060778D"/>
    <w:rsid w:val="00607B73"/>
    <w:rsid w:val="00610BF7"/>
    <w:rsid w:val="00610CD4"/>
    <w:rsid w:val="00611D3A"/>
    <w:rsid w:val="006125B6"/>
    <w:rsid w:val="0061319C"/>
    <w:rsid w:val="00613751"/>
    <w:rsid w:val="00613D50"/>
    <w:rsid w:val="006144CB"/>
    <w:rsid w:val="006148CB"/>
    <w:rsid w:val="00615195"/>
    <w:rsid w:val="00615B9A"/>
    <w:rsid w:val="006167E6"/>
    <w:rsid w:val="00616EC4"/>
    <w:rsid w:val="0061700C"/>
    <w:rsid w:val="00620B6F"/>
    <w:rsid w:val="00620C30"/>
    <w:rsid w:val="0062249C"/>
    <w:rsid w:val="00622592"/>
    <w:rsid w:val="00622ADB"/>
    <w:rsid w:val="00623DAB"/>
    <w:rsid w:val="00625693"/>
    <w:rsid w:val="00627336"/>
    <w:rsid w:val="00627992"/>
    <w:rsid w:val="006301F1"/>
    <w:rsid w:val="006304DA"/>
    <w:rsid w:val="00632AD7"/>
    <w:rsid w:val="00632C53"/>
    <w:rsid w:val="006335A4"/>
    <w:rsid w:val="006339A3"/>
    <w:rsid w:val="00634A04"/>
    <w:rsid w:val="00634C4F"/>
    <w:rsid w:val="00634C54"/>
    <w:rsid w:val="00634E2A"/>
    <w:rsid w:val="0064220D"/>
    <w:rsid w:val="00644394"/>
    <w:rsid w:val="006444FB"/>
    <w:rsid w:val="00644A2D"/>
    <w:rsid w:val="00646047"/>
    <w:rsid w:val="00646D2D"/>
    <w:rsid w:val="006470F9"/>
    <w:rsid w:val="0064716E"/>
    <w:rsid w:val="00647186"/>
    <w:rsid w:val="00647EAE"/>
    <w:rsid w:val="006510E3"/>
    <w:rsid w:val="00651526"/>
    <w:rsid w:val="006518E2"/>
    <w:rsid w:val="00653451"/>
    <w:rsid w:val="00653830"/>
    <w:rsid w:val="00654A05"/>
    <w:rsid w:val="006556C0"/>
    <w:rsid w:val="00655A42"/>
    <w:rsid w:val="00655B10"/>
    <w:rsid w:val="00656210"/>
    <w:rsid w:val="00656F4A"/>
    <w:rsid w:val="0065787A"/>
    <w:rsid w:val="00657A97"/>
    <w:rsid w:val="00660BCF"/>
    <w:rsid w:val="006611E3"/>
    <w:rsid w:val="00661E1E"/>
    <w:rsid w:val="00662094"/>
    <w:rsid w:val="0066351A"/>
    <w:rsid w:val="00663830"/>
    <w:rsid w:val="0066415A"/>
    <w:rsid w:val="006642EC"/>
    <w:rsid w:val="006654A0"/>
    <w:rsid w:val="00665544"/>
    <w:rsid w:val="006666C6"/>
    <w:rsid w:val="006708AA"/>
    <w:rsid w:val="00671008"/>
    <w:rsid w:val="006728BA"/>
    <w:rsid w:val="00672CB5"/>
    <w:rsid w:val="00673BD2"/>
    <w:rsid w:val="00673CE1"/>
    <w:rsid w:val="006745B2"/>
    <w:rsid w:val="006751F0"/>
    <w:rsid w:val="00676829"/>
    <w:rsid w:val="0068022E"/>
    <w:rsid w:val="00680344"/>
    <w:rsid w:val="00680E07"/>
    <w:rsid w:val="006815D0"/>
    <w:rsid w:val="00681DDA"/>
    <w:rsid w:val="00683B93"/>
    <w:rsid w:val="00684B8B"/>
    <w:rsid w:val="00685585"/>
    <w:rsid w:val="00685704"/>
    <w:rsid w:val="00687761"/>
    <w:rsid w:val="00687B14"/>
    <w:rsid w:val="006903F1"/>
    <w:rsid w:val="006905F4"/>
    <w:rsid w:val="006919DF"/>
    <w:rsid w:val="00691C36"/>
    <w:rsid w:val="0069208D"/>
    <w:rsid w:val="00692E97"/>
    <w:rsid w:val="006931CB"/>
    <w:rsid w:val="006932D0"/>
    <w:rsid w:val="00693D94"/>
    <w:rsid w:val="00694537"/>
    <w:rsid w:val="006945BC"/>
    <w:rsid w:val="00695063"/>
    <w:rsid w:val="0069512B"/>
    <w:rsid w:val="00695511"/>
    <w:rsid w:val="00695D41"/>
    <w:rsid w:val="006979F1"/>
    <w:rsid w:val="00697BBA"/>
    <w:rsid w:val="00697F56"/>
    <w:rsid w:val="006A098E"/>
    <w:rsid w:val="006A1331"/>
    <w:rsid w:val="006A188A"/>
    <w:rsid w:val="006A4A0D"/>
    <w:rsid w:val="006A6221"/>
    <w:rsid w:val="006A6634"/>
    <w:rsid w:val="006A6B78"/>
    <w:rsid w:val="006A7955"/>
    <w:rsid w:val="006B3601"/>
    <w:rsid w:val="006B5845"/>
    <w:rsid w:val="006B59D5"/>
    <w:rsid w:val="006C16A7"/>
    <w:rsid w:val="006C2EF3"/>
    <w:rsid w:val="006C3190"/>
    <w:rsid w:val="006C35F6"/>
    <w:rsid w:val="006C4237"/>
    <w:rsid w:val="006C4F83"/>
    <w:rsid w:val="006C65C8"/>
    <w:rsid w:val="006C6615"/>
    <w:rsid w:val="006C78D9"/>
    <w:rsid w:val="006D0B5D"/>
    <w:rsid w:val="006D13C3"/>
    <w:rsid w:val="006D2A92"/>
    <w:rsid w:val="006D30D8"/>
    <w:rsid w:val="006D51EB"/>
    <w:rsid w:val="006D6052"/>
    <w:rsid w:val="006D6881"/>
    <w:rsid w:val="006D6FF9"/>
    <w:rsid w:val="006E1F5E"/>
    <w:rsid w:val="006E2930"/>
    <w:rsid w:val="006E5581"/>
    <w:rsid w:val="006E7022"/>
    <w:rsid w:val="006E7B64"/>
    <w:rsid w:val="006E7CEA"/>
    <w:rsid w:val="006F252D"/>
    <w:rsid w:val="006F38B4"/>
    <w:rsid w:val="006F3AF0"/>
    <w:rsid w:val="006F3E28"/>
    <w:rsid w:val="006F4050"/>
    <w:rsid w:val="006F6A4F"/>
    <w:rsid w:val="006F75F6"/>
    <w:rsid w:val="007008E0"/>
    <w:rsid w:val="00700C7D"/>
    <w:rsid w:val="00701BD7"/>
    <w:rsid w:val="00702157"/>
    <w:rsid w:val="00702359"/>
    <w:rsid w:val="007045DF"/>
    <w:rsid w:val="0070483E"/>
    <w:rsid w:val="00704966"/>
    <w:rsid w:val="00705795"/>
    <w:rsid w:val="00705B24"/>
    <w:rsid w:val="00706857"/>
    <w:rsid w:val="00706A59"/>
    <w:rsid w:val="0070758D"/>
    <w:rsid w:val="007105C9"/>
    <w:rsid w:val="00710A2E"/>
    <w:rsid w:val="00710EF7"/>
    <w:rsid w:val="00711475"/>
    <w:rsid w:val="0071185C"/>
    <w:rsid w:val="00711C79"/>
    <w:rsid w:val="00712692"/>
    <w:rsid w:val="00712BF4"/>
    <w:rsid w:val="007137FE"/>
    <w:rsid w:val="00715807"/>
    <w:rsid w:val="00717D4F"/>
    <w:rsid w:val="00720718"/>
    <w:rsid w:val="007235B2"/>
    <w:rsid w:val="00723AAA"/>
    <w:rsid w:val="00723C0E"/>
    <w:rsid w:val="00724304"/>
    <w:rsid w:val="00725584"/>
    <w:rsid w:val="00725C0A"/>
    <w:rsid w:val="00725F4A"/>
    <w:rsid w:val="00726B5B"/>
    <w:rsid w:val="00727265"/>
    <w:rsid w:val="00727841"/>
    <w:rsid w:val="00727F9A"/>
    <w:rsid w:val="007305F1"/>
    <w:rsid w:val="00732174"/>
    <w:rsid w:val="007337A9"/>
    <w:rsid w:val="00733816"/>
    <w:rsid w:val="00735959"/>
    <w:rsid w:val="00735AD7"/>
    <w:rsid w:val="0073690F"/>
    <w:rsid w:val="007370FE"/>
    <w:rsid w:val="007407D1"/>
    <w:rsid w:val="00741DA4"/>
    <w:rsid w:val="00742718"/>
    <w:rsid w:val="007444AC"/>
    <w:rsid w:val="007462F6"/>
    <w:rsid w:val="00746E37"/>
    <w:rsid w:val="007473EA"/>
    <w:rsid w:val="00747558"/>
    <w:rsid w:val="007507D6"/>
    <w:rsid w:val="00751D0A"/>
    <w:rsid w:val="00752636"/>
    <w:rsid w:val="00752A9E"/>
    <w:rsid w:val="00752ACE"/>
    <w:rsid w:val="00752B52"/>
    <w:rsid w:val="00753C9D"/>
    <w:rsid w:val="00754F24"/>
    <w:rsid w:val="00755A6C"/>
    <w:rsid w:val="00755C33"/>
    <w:rsid w:val="00756001"/>
    <w:rsid w:val="007561FE"/>
    <w:rsid w:val="00756BEB"/>
    <w:rsid w:val="00757236"/>
    <w:rsid w:val="0075727B"/>
    <w:rsid w:val="0076084D"/>
    <w:rsid w:val="007609ED"/>
    <w:rsid w:val="0076142C"/>
    <w:rsid w:val="00761BC9"/>
    <w:rsid w:val="00762B17"/>
    <w:rsid w:val="00762EF3"/>
    <w:rsid w:val="0076308F"/>
    <w:rsid w:val="00763ABA"/>
    <w:rsid w:val="00764442"/>
    <w:rsid w:val="00766936"/>
    <w:rsid w:val="00767C99"/>
    <w:rsid w:val="00767EA6"/>
    <w:rsid w:val="00770E11"/>
    <w:rsid w:val="00771403"/>
    <w:rsid w:val="00771DF8"/>
    <w:rsid w:val="00772A4A"/>
    <w:rsid w:val="00774CF3"/>
    <w:rsid w:val="00775238"/>
    <w:rsid w:val="0077571E"/>
    <w:rsid w:val="00775EB7"/>
    <w:rsid w:val="00776F85"/>
    <w:rsid w:val="00780A41"/>
    <w:rsid w:val="00781AC9"/>
    <w:rsid w:val="0078231A"/>
    <w:rsid w:val="00782395"/>
    <w:rsid w:val="00784638"/>
    <w:rsid w:val="00786226"/>
    <w:rsid w:val="0078789B"/>
    <w:rsid w:val="00790256"/>
    <w:rsid w:val="007903EE"/>
    <w:rsid w:val="007935AA"/>
    <w:rsid w:val="0079394A"/>
    <w:rsid w:val="007948FE"/>
    <w:rsid w:val="00796051"/>
    <w:rsid w:val="007961D6"/>
    <w:rsid w:val="00796388"/>
    <w:rsid w:val="00797446"/>
    <w:rsid w:val="00797C5A"/>
    <w:rsid w:val="007A0D2E"/>
    <w:rsid w:val="007A1540"/>
    <w:rsid w:val="007A1FD4"/>
    <w:rsid w:val="007A20FB"/>
    <w:rsid w:val="007A3EC1"/>
    <w:rsid w:val="007A4C6E"/>
    <w:rsid w:val="007A64DD"/>
    <w:rsid w:val="007A76D6"/>
    <w:rsid w:val="007B1F37"/>
    <w:rsid w:val="007B1FCD"/>
    <w:rsid w:val="007B2F81"/>
    <w:rsid w:val="007B3432"/>
    <w:rsid w:val="007B459E"/>
    <w:rsid w:val="007B4652"/>
    <w:rsid w:val="007B4D57"/>
    <w:rsid w:val="007B5BEF"/>
    <w:rsid w:val="007B64F2"/>
    <w:rsid w:val="007B7A34"/>
    <w:rsid w:val="007C0694"/>
    <w:rsid w:val="007C163D"/>
    <w:rsid w:val="007C324D"/>
    <w:rsid w:val="007C50BA"/>
    <w:rsid w:val="007C51FA"/>
    <w:rsid w:val="007C5D04"/>
    <w:rsid w:val="007C7255"/>
    <w:rsid w:val="007C7B19"/>
    <w:rsid w:val="007C7FDD"/>
    <w:rsid w:val="007D034A"/>
    <w:rsid w:val="007D07BB"/>
    <w:rsid w:val="007D0FCB"/>
    <w:rsid w:val="007D1102"/>
    <w:rsid w:val="007D187A"/>
    <w:rsid w:val="007D200E"/>
    <w:rsid w:val="007D20CD"/>
    <w:rsid w:val="007D3916"/>
    <w:rsid w:val="007D3C6F"/>
    <w:rsid w:val="007D4CF3"/>
    <w:rsid w:val="007D5474"/>
    <w:rsid w:val="007D5F5F"/>
    <w:rsid w:val="007D60EE"/>
    <w:rsid w:val="007D6201"/>
    <w:rsid w:val="007D7B01"/>
    <w:rsid w:val="007E0312"/>
    <w:rsid w:val="007E2080"/>
    <w:rsid w:val="007E2731"/>
    <w:rsid w:val="007E29A5"/>
    <w:rsid w:val="007E2D76"/>
    <w:rsid w:val="007E56D2"/>
    <w:rsid w:val="007E66AC"/>
    <w:rsid w:val="007E67F4"/>
    <w:rsid w:val="007E71C5"/>
    <w:rsid w:val="007E7491"/>
    <w:rsid w:val="007E7516"/>
    <w:rsid w:val="007E7F45"/>
    <w:rsid w:val="007F00AD"/>
    <w:rsid w:val="007F0358"/>
    <w:rsid w:val="008000C6"/>
    <w:rsid w:val="008008BF"/>
    <w:rsid w:val="00801480"/>
    <w:rsid w:val="00801E0F"/>
    <w:rsid w:val="00803710"/>
    <w:rsid w:val="0080390E"/>
    <w:rsid w:val="008039A6"/>
    <w:rsid w:val="0080487F"/>
    <w:rsid w:val="0080503C"/>
    <w:rsid w:val="00805559"/>
    <w:rsid w:val="00805610"/>
    <w:rsid w:val="00805D12"/>
    <w:rsid w:val="0080613F"/>
    <w:rsid w:val="00810690"/>
    <w:rsid w:val="00810DB3"/>
    <w:rsid w:val="008112A1"/>
    <w:rsid w:val="008114B3"/>
    <w:rsid w:val="00811739"/>
    <w:rsid w:val="00811E98"/>
    <w:rsid w:val="00812ABD"/>
    <w:rsid w:val="00813DE7"/>
    <w:rsid w:val="008149C9"/>
    <w:rsid w:val="00817746"/>
    <w:rsid w:val="0081797E"/>
    <w:rsid w:val="00820398"/>
    <w:rsid w:val="008204E7"/>
    <w:rsid w:val="00820AAE"/>
    <w:rsid w:val="00820E54"/>
    <w:rsid w:val="00820F93"/>
    <w:rsid w:val="00821688"/>
    <w:rsid w:val="008225F8"/>
    <w:rsid w:val="00822D9F"/>
    <w:rsid w:val="008252F4"/>
    <w:rsid w:val="00825983"/>
    <w:rsid w:val="00831152"/>
    <w:rsid w:val="00831154"/>
    <w:rsid w:val="00834698"/>
    <w:rsid w:val="0083490F"/>
    <w:rsid w:val="00834F6C"/>
    <w:rsid w:val="0083513A"/>
    <w:rsid w:val="00836B92"/>
    <w:rsid w:val="00836E0A"/>
    <w:rsid w:val="00840022"/>
    <w:rsid w:val="008407A1"/>
    <w:rsid w:val="00840C21"/>
    <w:rsid w:val="0084297D"/>
    <w:rsid w:val="00843FBB"/>
    <w:rsid w:val="008441C5"/>
    <w:rsid w:val="00844223"/>
    <w:rsid w:val="00846012"/>
    <w:rsid w:val="00847AAE"/>
    <w:rsid w:val="00847FDB"/>
    <w:rsid w:val="0085108D"/>
    <w:rsid w:val="00851F4F"/>
    <w:rsid w:val="00852AA6"/>
    <w:rsid w:val="008535B4"/>
    <w:rsid w:val="0085439E"/>
    <w:rsid w:val="0085443B"/>
    <w:rsid w:val="00854873"/>
    <w:rsid w:val="00855819"/>
    <w:rsid w:val="0085684F"/>
    <w:rsid w:val="00857003"/>
    <w:rsid w:val="00857A48"/>
    <w:rsid w:val="00857E69"/>
    <w:rsid w:val="0086067A"/>
    <w:rsid w:val="008619C0"/>
    <w:rsid w:val="00862340"/>
    <w:rsid w:val="00862EB7"/>
    <w:rsid w:val="00862FA6"/>
    <w:rsid w:val="008635C7"/>
    <w:rsid w:val="00863CA8"/>
    <w:rsid w:val="00863D4E"/>
    <w:rsid w:val="00863DBA"/>
    <w:rsid w:val="00864E2D"/>
    <w:rsid w:val="00865435"/>
    <w:rsid w:val="00866794"/>
    <w:rsid w:val="00871479"/>
    <w:rsid w:val="00871D1A"/>
    <w:rsid w:val="00874472"/>
    <w:rsid w:val="00874878"/>
    <w:rsid w:val="00874C07"/>
    <w:rsid w:val="008754C8"/>
    <w:rsid w:val="00875C44"/>
    <w:rsid w:val="00875F59"/>
    <w:rsid w:val="00877BD4"/>
    <w:rsid w:val="008823FE"/>
    <w:rsid w:val="00882CF0"/>
    <w:rsid w:val="00884666"/>
    <w:rsid w:val="008855BA"/>
    <w:rsid w:val="00887699"/>
    <w:rsid w:val="00887F08"/>
    <w:rsid w:val="008901B9"/>
    <w:rsid w:val="0089046A"/>
    <w:rsid w:val="008942A1"/>
    <w:rsid w:val="00894ABE"/>
    <w:rsid w:val="00894FC7"/>
    <w:rsid w:val="0089587B"/>
    <w:rsid w:val="0089648E"/>
    <w:rsid w:val="00896F8E"/>
    <w:rsid w:val="008973D0"/>
    <w:rsid w:val="008976B1"/>
    <w:rsid w:val="00897D6C"/>
    <w:rsid w:val="00897E81"/>
    <w:rsid w:val="008A1417"/>
    <w:rsid w:val="008A1DE7"/>
    <w:rsid w:val="008A2BEC"/>
    <w:rsid w:val="008A2D24"/>
    <w:rsid w:val="008A36F6"/>
    <w:rsid w:val="008A3C4A"/>
    <w:rsid w:val="008A3F84"/>
    <w:rsid w:val="008A5FE7"/>
    <w:rsid w:val="008A6338"/>
    <w:rsid w:val="008A77CD"/>
    <w:rsid w:val="008A7ABB"/>
    <w:rsid w:val="008B2EB2"/>
    <w:rsid w:val="008B2EE8"/>
    <w:rsid w:val="008B3B2C"/>
    <w:rsid w:val="008B3C82"/>
    <w:rsid w:val="008B3CD4"/>
    <w:rsid w:val="008B42BC"/>
    <w:rsid w:val="008B4BD9"/>
    <w:rsid w:val="008B5B5C"/>
    <w:rsid w:val="008B5E88"/>
    <w:rsid w:val="008C2426"/>
    <w:rsid w:val="008C4881"/>
    <w:rsid w:val="008C676B"/>
    <w:rsid w:val="008C687F"/>
    <w:rsid w:val="008C6BCC"/>
    <w:rsid w:val="008C7EE7"/>
    <w:rsid w:val="008D03E5"/>
    <w:rsid w:val="008D08EF"/>
    <w:rsid w:val="008D0A98"/>
    <w:rsid w:val="008D2E32"/>
    <w:rsid w:val="008D3DE0"/>
    <w:rsid w:val="008D51AE"/>
    <w:rsid w:val="008D51C1"/>
    <w:rsid w:val="008D5318"/>
    <w:rsid w:val="008D55B1"/>
    <w:rsid w:val="008D6EF5"/>
    <w:rsid w:val="008D775C"/>
    <w:rsid w:val="008E0D74"/>
    <w:rsid w:val="008E0F96"/>
    <w:rsid w:val="008E131E"/>
    <w:rsid w:val="008E21BD"/>
    <w:rsid w:val="008E3057"/>
    <w:rsid w:val="008E30AC"/>
    <w:rsid w:val="008E5021"/>
    <w:rsid w:val="008E53AB"/>
    <w:rsid w:val="008E6337"/>
    <w:rsid w:val="008E72E4"/>
    <w:rsid w:val="008E76DC"/>
    <w:rsid w:val="008E7EA0"/>
    <w:rsid w:val="008F07CA"/>
    <w:rsid w:val="008F1C24"/>
    <w:rsid w:val="008F3241"/>
    <w:rsid w:val="008F3472"/>
    <w:rsid w:val="008F3A48"/>
    <w:rsid w:val="008F3ED7"/>
    <w:rsid w:val="008F487E"/>
    <w:rsid w:val="008F5CFD"/>
    <w:rsid w:val="008F678A"/>
    <w:rsid w:val="008F6981"/>
    <w:rsid w:val="008F770D"/>
    <w:rsid w:val="0090178F"/>
    <w:rsid w:val="00903DED"/>
    <w:rsid w:val="009051BF"/>
    <w:rsid w:val="00907499"/>
    <w:rsid w:val="00907B1E"/>
    <w:rsid w:val="00910447"/>
    <w:rsid w:val="0091065E"/>
    <w:rsid w:val="00910F66"/>
    <w:rsid w:val="00911EC8"/>
    <w:rsid w:val="009127B3"/>
    <w:rsid w:val="00912813"/>
    <w:rsid w:val="0091394A"/>
    <w:rsid w:val="00915317"/>
    <w:rsid w:val="00916168"/>
    <w:rsid w:val="00917B4B"/>
    <w:rsid w:val="00917BA3"/>
    <w:rsid w:val="00922BDB"/>
    <w:rsid w:val="00923EF2"/>
    <w:rsid w:val="009243C1"/>
    <w:rsid w:val="009251DD"/>
    <w:rsid w:val="0093065F"/>
    <w:rsid w:val="00930B45"/>
    <w:rsid w:val="009324F0"/>
    <w:rsid w:val="00932719"/>
    <w:rsid w:val="00933F6B"/>
    <w:rsid w:val="00934B85"/>
    <w:rsid w:val="00935C3B"/>
    <w:rsid w:val="009361AC"/>
    <w:rsid w:val="00936531"/>
    <w:rsid w:val="00936782"/>
    <w:rsid w:val="00942977"/>
    <w:rsid w:val="00942FB1"/>
    <w:rsid w:val="00943E49"/>
    <w:rsid w:val="009450B6"/>
    <w:rsid w:val="00945B9E"/>
    <w:rsid w:val="00946095"/>
    <w:rsid w:val="00946466"/>
    <w:rsid w:val="00946C2A"/>
    <w:rsid w:val="00946FF3"/>
    <w:rsid w:val="00947BF3"/>
    <w:rsid w:val="00947D2D"/>
    <w:rsid w:val="00947D7B"/>
    <w:rsid w:val="00951529"/>
    <w:rsid w:val="00951F8F"/>
    <w:rsid w:val="0095233F"/>
    <w:rsid w:val="009535FF"/>
    <w:rsid w:val="009540DF"/>
    <w:rsid w:val="00954ADB"/>
    <w:rsid w:val="00954CA1"/>
    <w:rsid w:val="009573C8"/>
    <w:rsid w:val="0096091F"/>
    <w:rsid w:val="00961824"/>
    <w:rsid w:val="00961ED7"/>
    <w:rsid w:val="00962395"/>
    <w:rsid w:val="009625AE"/>
    <w:rsid w:val="00963CB9"/>
    <w:rsid w:val="009658E5"/>
    <w:rsid w:val="00965A4C"/>
    <w:rsid w:val="00966428"/>
    <w:rsid w:val="00966DB0"/>
    <w:rsid w:val="00967AFF"/>
    <w:rsid w:val="009702F1"/>
    <w:rsid w:val="0097056B"/>
    <w:rsid w:val="00973056"/>
    <w:rsid w:val="0097598A"/>
    <w:rsid w:val="00975AFE"/>
    <w:rsid w:val="00980E6E"/>
    <w:rsid w:val="009814BD"/>
    <w:rsid w:val="0098217F"/>
    <w:rsid w:val="00982B00"/>
    <w:rsid w:val="00983430"/>
    <w:rsid w:val="00984464"/>
    <w:rsid w:val="00984FEF"/>
    <w:rsid w:val="00985BDB"/>
    <w:rsid w:val="00986670"/>
    <w:rsid w:val="00987390"/>
    <w:rsid w:val="009874C2"/>
    <w:rsid w:val="00987B4D"/>
    <w:rsid w:val="00991987"/>
    <w:rsid w:val="00991CB2"/>
    <w:rsid w:val="00992336"/>
    <w:rsid w:val="00995E64"/>
    <w:rsid w:val="009962C0"/>
    <w:rsid w:val="00996A78"/>
    <w:rsid w:val="0099760A"/>
    <w:rsid w:val="00997A89"/>
    <w:rsid w:val="009A02FF"/>
    <w:rsid w:val="009A0660"/>
    <w:rsid w:val="009A1459"/>
    <w:rsid w:val="009A19E1"/>
    <w:rsid w:val="009A1B71"/>
    <w:rsid w:val="009A218F"/>
    <w:rsid w:val="009A2A6E"/>
    <w:rsid w:val="009A3400"/>
    <w:rsid w:val="009A4AAF"/>
    <w:rsid w:val="009A5D6F"/>
    <w:rsid w:val="009A6299"/>
    <w:rsid w:val="009A6FB6"/>
    <w:rsid w:val="009B02C1"/>
    <w:rsid w:val="009B0379"/>
    <w:rsid w:val="009B0BC0"/>
    <w:rsid w:val="009B3077"/>
    <w:rsid w:val="009B3A73"/>
    <w:rsid w:val="009B4308"/>
    <w:rsid w:val="009B4CC7"/>
    <w:rsid w:val="009B6821"/>
    <w:rsid w:val="009B70F6"/>
    <w:rsid w:val="009B7154"/>
    <w:rsid w:val="009B74A7"/>
    <w:rsid w:val="009B751B"/>
    <w:rsid w:val="009B76EF"/>
    <w:rsid w:val="009C27FA"/>
    <w:rsid w:val="009C332C"/>
    <w:rsid w:val="009C3F50"/>
    <w:rsid w:val="009C45E9"/>
    <w:rsid w:val="009C4F0E"/>
    <w:rsid w:val="009C6CA6"/>
    <w:rsid w:val="009C71C5"/>
    <w:rsid w:val="009D00B6"/>
    <w:rsid w:val="009D02CC"/>
    <w:rsid w:val="009D05D6"/>
    <w:rsid w:val="009D1996"/>
    <w:rsid w:val="009D1E5B"/>
    <w:rsid w:val="009D2000"/>
    <w:rsid w:val="009D205E"/>
    <w:rsid w:val="009D2DFE"/>
    <w:rsid w:val="009D3075"/>
    <w:rsid w:val="009D398B"/>
    <w:rsid w:val="009D42F6"/>
    <w:rsid w:val="009D4D49"/>
    <w:rsid w:val="009D5543"/>
    <w:rsid w:val="009D7432"/>
    <w:rsid w:val="009D764D"/>
    <w:rsid w:val="009E2FCC"/>
    <w:rsid w:val="009E4CEE"/>
    <w:rsid w:val="009E5FE2"/>
    <w:rsid w:val="009E6BB3"/>
    <w:rsid w:val="009E6D53"/>
    <w:rsid w:val="009E6E26"/>
    <w:rsid w:val="009F0AFB"/>
    <w:rsid w:val="009F0EC1"/>
    <w:rsid w:val="009F2338"/>
    <w:rsid w:val="009F2605"/>
    <w:rsid w:val="009F2BC1"/>
    <w:rsid w:val="009F3A61"/>
    <w:rsid w:val="009F3B4C"/>
    <w:rsid w:val="009F3E93"/>
    <w:rsid w:val="009F3F87"/>
    <w:rsid w:val="009F7CDC"/>
    <w:rsid w:val="00A00A4F"/>
    <w:rsid w:val="00A00BBD"/>
    <w:rsid w:val="00A00D96"/>
    <w:rsid w:val="00A01C32"/>
    <w:rsid w:val="00A02464"/>
    <w:rsid w:val="00A02C62"/>
    <w:rsid w:val="00A02D46"/>
    <w:rsid w:val="00A02DD1"/>
    <w:rsid w:val="00A036EC"/>
    <w:rsid w:val="00A03BF6"/>
    <w:rsid w:val="00A043DC"/>
    <w:rsid w:val="00A04438"/>
    <w:rsid w:val="00A04748"/>
    <w:rsid w:val="00A053AA"/>
    <w:rsid w:val="00A0693B"/>
    <w:rsid w:val="00A06E43"/>
    <w:rsid w:val="00A07D07"/>
    <w:rsid w:val="00A10E6F"/>
    <w:rsid w:val="00A117B1"/>
    <w:rsid w:val="00A12960"/>
    <w:rsid w:val="00A14040"/>
    <w:rsid w:val="00A14485"/>
    <w:rsid w:val="00A14C30"/>
    <w:rsid w:val="00A16200"/>
    <w:rsid w:val="00A167F6"/>
    <w:rsid w:val="00A175DC"/>
    <w:rsid w:val="00A1772D"/>
    <w:rsid w:val="00A177FA"/>
    <w:rsid w:val="00A205A6"/>
    <w:rsid w:val="00A208EB"/>
    <w:rsid w:val="00A20B68"/>
    <w:rsid w:val="00A22069"/>
    <w:rsid w:val="00A24493"/>
    <w:rsid w:val="00A2461C"/>
    <w:rsid w:val="00A249D0"/>
    <w:rsid w:val="00A268C2"/>
    <w:rsid w:val="00A26F76"/>
    <w:rsid w:val="00A2729D"/>
    <w:rsid w:val="00A3082F"/>
    <w:rsid w:val="00A30D3A"/>
    <w:rsid w:val="00A31027"/>
    <w:rsid w:val="00A31405"/>
    <w:rsid w:val="00A3407F"/>
    <w:rsid w:val="00A34452"/>
    <w:rsid w:val="00A357F8"/>
    <w:rsid w:val="00A36875"/>
    <w:rsid w:val="00A37664"/>
    <w:rsid w:val="00A43D05"/>
    <w:rsid w:val="00A44DD2"/>
    <w:rsid w:val="00A45CCD"/>
    <w:rsid w:val="00A46155"/>
    <w:rsid w:val="00A51781"/>
    <w:rsid w:val="00A52DB1"/>
    <w:rsid w:val="00A541AA"/>
    <w:rsid w:val="00A547EA"/>
    <w:rsid w:val="00A550BF"/>
    <w:rsid w:val="00A5561A"/>
    <w:rsid w:val="00A57D55"/>
    <w:rsid w:val="00A6009D"/>
    <w:rsid w:val="00A61935"/>
    <w:rsid w:val="00A631C0"/>
    <w:rsid w:val="00A644FA"/>
    <w:rsid w:val="00A655D8"/>
    <w:rsid w:val="00A65CE8"/>
    <w:rsid w:val="00A668D5"/>
    <w:rsid w:val="00A66A61"/>
    <w:rsid w:val="00A675E9"/>
    <w:rsid w:val="00A67AF8"/>
    <w:rsid w:val="00A71352"/>
    <w:rsid w:val="00A718E1"/>
    <w:rsid w:val="00A71A99"/>
    <w:rsid w:val="00A7246E"/>
    <w:rsid w:val="00A726E5"/>
    <w:rsid w:val="00A74D71"/>
    <w:rsid w:val="00A768EC"/>
    <w:rsid w:val="00A76EF0"/>
    <w:rsid w:val="00A77708"/>
    <w:rsid w:val="00A8175B"/>
    <w:rsid w:val="00A820CD"/>
    <w:rsid w:val="00A8292E"/>
    <w:rsid w:val="00A829E5"/>
    <w:rsid w:val="00A84C23"/>
    <w:rsid w:val="00A854CC"/>
    <w:rsid w:val="00A86D73"/>
    <w:rsid w:val="00A8770E"/>
    <w:rsid w:val="00A87B87"/>
    <w:rsid w:val="00A907F4"/>
    <w:rsid w:val="00A91161"/>
    <w:rsid w:val="00A9141F"/>
    <w:rsid w:val="00A91BCE"/>
    <w:rsid w:val="00A92049"/>
    <w:rsid w:val="00A92CD5"/>
    <w:rsid w:val="00A92D31"/>
    <w:rsid w:val="00A937F9"/>
    <w:rsid w:val="00A9612F"/>
    <w:rsid w:val="00A96250"/>
    <w:rsid w:val="00A97C29"/>
    <w:rsid w:val="00A97C8B"/>
    <w:rsid w:val="00AA17B7"/>
    <w:rsid w:val="00AA2806"/>
    <w:rsid w:val="00AB16E5"/>
    <w:rsid w:val="00AB1E44"/>
    <w:rsid w:val="00AB231E"/>
    <w:rsid w:val="00AB25DE"/>
    <w:rsid w:val="00AB5211"/>
    <w:rsid w:val="00AB7DF6"/>
    <w:rsid w:val="00AB7E7F"/>
    <w:rsid w:val="00AC1E1E"/>
    <w:rsid w:val="00AC47E1"/>
    <w:rsid w:val="00AC5EAE"/>
    <w:rsid w:val="00AC6979"/>
    <w:rsid w:val="00AC6E64"/>
    <w:rsid w:val="00AC7F33"/>
    <w:rsid w:val="00AD0DFD"/>
    <w:rsid w:val="00AD2F36"/>
    <w:rsid w:val="00AD3F06"/>
    <w:rsid w:val="00AD4F12"/>
    <w:rsid w:val="00AD6569"/>
    <w:rsid w:val="00AD67FA"/>
    <w:rsid w:val="00AD7ED5"/>
    <w:rsid w:val="00AE066F"/>
    <w:rsid w:val="00AE0EE3"/>
    <w:rsid w:val="00AE1864"/>
    <w:rsid w:val="00AE2477"/>
    <w:rsid w:val="00AE3362"/>
    <w:rsid w:val="00AE35C2"/>
    <w:rsid w:val="00AE3A90"/>
    <w:rsid w:val="00AE4BAE"/>
    <w:rsid w:val="00AE5029"/>
    <w:rsid w:val="00AE531A"/>
    <w:rsid w:val="00AE5DE3"/>
    <w:rsid w:val="00AE601A"/>
    <w:rsid w:val="00AE6440"/>
    <w:rsid w:val="00AE7A11"/>
    <w:rsid w:val="00AF040D"/>
    <w:rsid w:val="00AF0424"/>
    <w:rsid w:val="00AF0600"/>
    <w:rsid w:val="00AF27A5"/>
    <w:rsid w:val="00AF27F9"/>
    <w:rsid w:val="00AF3160"/>
    <w:rsid w:val="00AF4C82"/>
    <w:rsid w:val="00AF5048"/>
    <w:rsid w:val="00AF5A5C"/>
    <w:rsid w:val="00AF63D3"/>
    <w:rsid w:val="00AF6691"/>
    <w:rsid w:val="00AF7046"/>
    <w:rsid w:val="00AF77F7"/>
    <w:rsid w:val="00AF7DDC"/>
    <w:rsid w:val="00B00842"/>
    <w:rsid w:val="00B01724"/>
    <w:rsid w:val="00B02B08"/>
    <w:rsid w:val="00B02DBB"/>
    <w:rsid w:val="00B042EA"/>
    <w:rsid w:val="00B06259"/>
    <w:rsid w:val="00B067D4"/>
    <w:rsid w:val="00B10097"/>
    <w:rsid w:val="00B11EB6"/>
    <w:rsid w:val="00B12937"/>
    <w:rsid w:val="00B129E9"/>
    <w:rsid w:val="00B14874"/>
    <w:rsid w:val="00B14C23"/>
    <w:rsid w:val="00B15596"/>
    <w:rsid w:val="00B1566C"/>
    <w:rsid w:val="00B159BE"/>
    <w:rsid w:val="00B21264"/>
    <w:rsid w:val="00B21667"/>
    <w:rsid w:val="00B218B5"/>
    <w:rsid w:val="00B2273A"/>
    <w:rsid w:val="00B2289F"/>
    <w:rsid w:val="00B23628"/>
    <w:rsid w:val="00B245ED"/>
    <w:rsid w:val="00B25582"/>
    <w:rsid w:val="00B256DB"/>
    <w:rsid w:val="00B273D9"/>
    <w:rsid w:val="00B277C3"/>
    <w:rsid w:val="00B2787F"/>
    <w:rsid w:val="00B30232"/>
    <w:rsid w:val="00B309BC"/>
    <w:rsid w:val="00B30CEB"/>
    <w:rsid w:val="00B337FE"/>
    <w:rsid w:val="00B3427D"/>
    <w:rsid w:val="00B3452D"/>
    <w:rsid w:val="00B34828"/>
    <w:rsid w:val="00B3501A"/>
    <w:rsid w:val="00B357FF"/>
    <w:rsid w:val="00B361EA"/>
    <w:rsid w:val="00B365DB"/>
    <w:rsid w:val="00B36B0A"/>
    <w:rsid w:val="00B370C9"/>
    <w:rsid w:val="00B37745"/>
    <w:rsid w:val="00B37842"/>
    <w:rsid w:val="00B40D7A"/>
    <w:rsid w:val="00B42749"/>
    <w:rsid w:val="00B42A77"/>
    <w:rsid w:val="00B43050"/>
    <w:rsid w:val="00B43D3D"/>
    <w:rsid w:val="00B43EE5"/>
    <w:rsid w:val="00B447CB"/>
    <w:rsid w:val="00B44A90"/>
    <w:rsid w:val="00B45936"/>
    <w:rsid w:val="00B460B7"/>
    <w:rsid w:val="00B46304"/>
    <w:rsid w:val="00B46AE4"/>
    <w:rsid w:val="00B47A89"/>
    <w:rsid w:val="00B5056D"/>
    <w:rsid w:val="00B50F92"/>
    <w:rsid w:val="00B51380"/>
    <w:rsid w:val="00B52124"/>
    <w:rsid w:val="00B555AF"/>
    <w:rsid w:val="00B57B0F"/>
    <w:rsid w:val="00B60251"/>
    <w:rsid w:val="00B60B5E"/>
    <w:rsid w:val="00B623CC"/>
    <w:rsid w:val="00B63001"/>
    <w:rsid w:val="00B6398E"/>
    <w:rsid w:val="00B65605"/>
    <w:rsid w:val="00B66211"/>
    <w:rsid w:val="00B667EB"/>
    <w:rsid w:val="00B66F3B"/>
    <w:rsid w:val="00B6736A"/>
    <w:rsid w:val="00B709DF"/>
    <w:rsid w:val="00B71273"/>
    <w:rsid w:val="00B71714"/>
    <w:rsid w:val="00B718B3"/>
    <w:rsid w:val="00B72E9E"/>
    <w:rsid w:val="00B731D8"/>
    <w:rsid w:val="00B7360B"/>
    <w:rsid w:val="00B7426A"/>
    <w:rsid w:val="00B744CC"/>
    <w:rsid w:val="00B75D2B"/>
    <w:rsid w:val="00B7612B"/>
    <w:rsid w:val="00B766D7"/>
    <w:rsid w:val="00B811C8"/>
    <w:rsid w:val="00B815FE"/>
    <w:rsid w:val="00B81E68"/>
    <w:rsid w:val="00B82BF8"/>
    <w:rsid w:val="00B8312C"/>
    <w:rsid w:val="00B848CD"/>
    <w:rsid w:val="00B84C5E"/>
    <w:rsid w:val="00B84CCE"/>
    <w:rsid w:val="00B84EE1"/>
    <w:rsid w:val="00B8612A"/>
    <w:rsid w:val="00B86588"/>
    <w:rsid w:val="00B87297"/>
    <w:rsid w:val="00B87543"/>
    <w:rsid w:val="00B877BB"/>
    <w:rsid w:val="00B87C3C"/>
    <w:rsid w:val="00B902FC"/>
    <w:rsid w:val="00B90960"/>
    <w:rsid w:val="00B91300"/>
    <w:rsid w:val="00B913A6"/>
    <w:rsid w:val="00B91585"/>
    <w:rsid w:val="00B92213"/>
    <w:rsid w:val="00B92C4D"/>
    <w:rsid w:val="00B937D8"/>
    <w:rsid w:val="00B95AC6"/>
    <w:rsid w:val="00B97108"/>
    <w:rsid w:val="00B97BE4"/>
    <w:rsid w:val="00B97F7D"/>
    <w:rsid w:val="00BA0D57"/>
    <w:rsid w:val="00BA123D"/>
    <w:rsid w:val="00BA22F2"/>
    <w:rsid w:val="00BA2F00"/>
    <w:rsid w:val="00BA5194"/>
    <w:rsid w:val="00BA5C18"/>
    <w:rsid w:val="00BB1F11"/>
    <w:rsid w:val="00BB2D79"/>
    <w:rsid w:val="00BB67C8"/>
    <w:rsid w:val="00BB7661"/>
    <w:rsid w:val="00BC02C9"/>
    <w:rsid w:val="00BC2088"/>
    <w:rsid w:val="00BC23A4"/>
    <w:rsid w:val="00BC2465"/>
    <w:rsid w:val="00BC26EA"/>
    <w:rsid w:val="00BC3BB9"/>
    <w:rsid w:val="00BC434F"/>
    <w:rsid w:val="00BC5370"/>
    <w:rsid w:val="00BC6601"/>
    <w:rsid w:val="00BC7265"/>
    <w:rsid w:val="00BC7688"/>
    <w:rsid w:val="00BC78FA"/>
    <w:rsid w:val="00BD0250"/>
    <w:rsid w:val="00BD0A37"/>
    <w:rsid w:val="00BD1075"/>
    <w:rsid w:val="00BD1343"/>
    <w:rsid w:val="00BD1E69"/>
    <w:rsid w:val="00BD2656"/>
    <w:rsid w:val="00BD4B76"/>
    <w:rsid w:val="00BD4FF4"/>
    <w:rsid w:val="00BD5063"/>
    <w:rsid w:val="00BD5340"/>
    <w:rsid w:val="00BD5D48"/>
    <w:rsid w:val="00BE03D4"/>
    <w:rsid w:val="00BE1740"/>
    <w:rsid w:val="00BE184C"/>
    <w:rsid w:val="00BE223F"/>
    <w:rsid w:val="00BE2CB6"/>
    <w:rsid w:val="00BE5557"/>
    <w:rsid w:val="00BE6F8C"/>
    <w:rsid w:val="00BE711A"/>
    <w:rsid w:val="00BE7EA0"/>
    <w:rsid w:val="00BF0002"/>
    <w:rsid w:val="00BF01B5"/>
    <w:rsid w:val="00BF0D62"/>
    <w:rsid w:val="00BF1972"/>
    <w:rsid w:val="00BF2EB5"/>
    <w:rsid w:val="00BF3EB9"/>
    <w:rsid w:val="00BF3EE3"/>
    <w:rsid w:val="00BF5222"/>
    <w:rsid w:val="00BF5A8A"/>
    <w:rsid w:val="00BF66F6"/>
    <w:rsid w:val="00BF698C"/>
    <w:rsid w:val="00BF71C4"/>
    <w:rsid w:val="00C00105"/>
    <w:rsid w:val="00C00F11"/>
    <w:rsid w:val="00C00F6D"/>
    <w:rsid w:val="00C015E8"/>
    <w:rsid w:val="00C01A43"/>
    <w:rsid w:val="00C031CA"/>
    <w:rsid w:val="00C03348"/>
    <w:rsid w:val="00C033D0"/>
    <w:rsid w:val="00C03DA3"/>
    <w:rsid w:val="00C05F52"/>
    <w:rsid w:val="00C067B8"/>
    <w:rsid w:val="00C06A93"/>
    <w:rsid w:val="00C0767A"/>
    <w:rsid w:val="00C1090B"/>
    <w:rsid w:val="00C1185A"/>
    <w:rsid w:val="00C11C3C"/>
    <w:rsid w:val="00C123EB"/>
    <w:rsid w:val="00C12F9E"/>
    <w:rsid w:val="00C14D59"/>
    <w:rsid w:val="00C14FA8"/>
    <w:rsid w:val="00C15484"/>
    <w:rsid w:val="00C16155"/>
    <w:rsid w:val="00C17A96"/>
    <w:rsid w:val="00C2101E"/>
    <w:rsid w:val="00C21F02"/>
    <w:rsid w:val="00C224BF"/>
    <w:rsid w:val="00C22C43"/>
    <w:rsid w:val="00C22D07"/>
    <w:rsid w:val="00C23755"/>
    <w:rsid w:val="00C251B0"/>
    <w:rsid w:val="00C26727"/>
    <w:rsid w:val="00C27912"/>
    <w:rsid w:val="00C27D17"/>
    <w:rsid w:val="00C306BD"/>
    <w:rsid w:val="00C307F0"/>
    <w:rsid w:val="00C322E9"/>
    <w:rsid w:val="00C3353B"/>
    <w:rsid w:val="00C33560"/>
    <w:rsid w:val="00C338F5"/>
    <w:rsid w:val="00C33ADA"/>
    <w:rsid w:val="00C34111"/>
    <w:rsid w:val="00C34B64"/>
    <w:rsid w:val="00C36B5B"/>
    <w:rsid w:val="00C405DE"/>
    <w:rsid w:val="00C42599"/>
    <w:rsid w:val="00C425AC"/>
    <w:rsid w:val="00C430D9"/>
    <w:rsid w:val="00C43AE8"/>
    <w:rsid w:val="00C43B36"/>
    <w:rsid w:val="00C44AF5"/>
    <w:rsid w:val="00C45677"/>
    <w:rsid w:val="00C476D3"/>
    <w:rsid w:val="00C477E3"/>
    <w:rsid w:val="00C479D3"/>
    <w:rsid w:val="00C47D9F"/>
    <w:rsid w:val="00C5054D"/>
    <w:rsid w:val="00C508E6"/>
    <w:rsid w:val="00C51078"/>
    <w:rsid w:val="00C52074"/>
    <w:rsid w:val="00C52430"/>
    <w:rsid w:val="00C5277F"/>
    <w:rsid w:val="00C5318A"/>
    <w:rsid w:val="00C53EF4"/>
    <w:rsid w:val="00C5401E"/>
    <w:rsid w:val="00C54665"/>
    <w:rsid w:val="00C54CFD"/>
    <w:rsid w:val="00C556C1"/>
    <w:rsid w:val="00C571BD"/>
    <w:rsid w:val="00C57F0E"/>
    <w:rsid w:val="00C60B81"/>
    <w:rsid w:val="00C615B9"/>
    <w:rsid w:val="00C61A79"/>
    <w:rsid w:val="00C644AF"/>
    <w:rsid w:val="00C64784"/>
    <w:rsid w:val="00C6481C"/>
    <w:rsid w:val="00C64FD6"/>
    <w:rsid w:val="00C65FCD"/>
    <w:rsid w:val="00C66054"/>
    <w:rsid w:val="00C6642F"/>
    <w:rsid w:val="00C6708E"/>
    <w:rsid w:val="00C67780"/>
    <w:rsid w:val="00C67E7E"/>
    <w:rsid w:val="00C7090D"/>
    <w:rsid w:val="00C70E6A"/>
    <w:rsid w:val="00C71D9F"/>
    <w:rsid w:val="00C72510"/>
    <w:rsid w:val="00C73226"/>
    <w:rsid w:val="00C7491F"/>
    <w:rsid w:val="00C756C2"/>
    <w:rsid w:val="00C75904"/>
    <w:rsid w:val="00C75F8C"/>
    <w:rsid w:val="00C80C84"/>
    <w:rsid w:val="00C8138D"/>
    <w:rsid w:val="00C817D6"/>
    <w:rsid w:val="00C82558"/>
    <w:rsid w:val="00C8272F"/>
    <w:rsid w:val="00C85184"/>
    <w:rsid w:val="00C856FC"/>
    <w:rsid w:val="00C85F13"/>
    <w:rsid w:val="00C872B5"/>
    <w:rsid w:val="00C876F0"/>
    <w:rsid w:val="00C902C6"/>
    <w:rsid w:val="00C9192B"/>
    <w:rsid w:val="00C925F9"/>
    <w:rsid w:val="00C92C12"/>
    <w:rsid w:val="00C93927"/>
    <w:rsid w:val="00C93934"/>
    <w:rsid w:val="00C94B15"/>
    <w:rsid w:val="00C969B4"/>
    <w:rsid w:val="00CA00A8"/>
    <w:rsid w:val="00CA0968"/>
    <w:rsid w:val="00CA1E0A"/>
    <w:rsid w:val="00CA3FAB"/>
    <w:rsid w:val="00CA4129"/>
    <w:rsid w:val="00CA6C5D"/>
    <w:rsid w:val="00CB0E16"/>
    <w:rsid w:val="00CB2BFD"/>
    <w:rsid w:val="00CB2C3A"/>
    <w:rsid w:val="00CB31EB"/>
    <w:rsid w:val="00CB3DAC"/>
    <w:rsid w:val="00CB59D8"/>
    <w:rsid w:val="00CB7285"/>
    <w:rsid w:val="00CC095F"/>
    <w:rsid w:val="00CC0AC9"/>
    <w:rsid w:val="00CC102E"/>
    <w:rsid w:val="00CC1791"/>
    <w:rsid w:val="00CC3ECB"/>
    <w:rsid w:val="00CC458A"/>
    <w:rsid w:val="00CC47AF"/>
    <w:rsid w:val="00CC5597"/>
    <w:rsid w:val="00CC6BE0"/>
    <w:rsid w:val="00CC7E80"/>
    <w:rsid w:val="00CD017F"/>
    <w:rsid w:val="00CD0B94"/>
    <w:rsid w:val="00CD2C54"/>
    <w:rsid w:val="00CD620A"/>
    <w:rsid w:val="00CD6541"/>
    <w:rsid w:val="00CE0E73"/>
    <w:rsid w:val="00CE1A06"/>
    <w:rsid w:val="00CE2FB9"/>
    <w:rsid w:val="00CE3369"/>
    <w:rsid w:val="00CE3FBE"/>
    <w:rsid w:val="00CE4016"/>
    <w:rsid w:val="00CE56C2"/>
    <w:rsid w:val="00CE5843"/>
    <w:rsid w:val="00CE5D60"/>
    <w:rsid w:val="00CF010A"/>
    <w:rsid w:val="00CF41C2"/>
    <w:rsid w:val="00CF4520"/>
    <w:rsid w:val="00CF6457"/>
    <w:rsid w:val="00CF6E16"/>
    <w:rsid w:val="00CF7ABA"/>
    <w:rsid w:val="00CF7D64"/>
    <w:rsid w:val="00CF7F76"/>
    <w:rsid w:val="00D00B6A"/>
    <w:rsid w:val="00D0281B"/>
    <w:rsid w:val="00D03232"/>
    <w:rsid w:val="00D037E6"/>
    <w:rsid w:val="00D041F4"/>
    <w:rsid w:val="00D046CC"/>
    <w:rsid w:val="00D04B1D"/>
    <w:rsid w:val="00D04CFC"/>
    <w:rsid w:val="00D058DB"/>
    <w:rsid w:val="00D05B49"/>
    <w:rsid w:val="00D064E1"/>
    <w:rsid w:val="00D0672E"/>
    <w:rsid w:val="00D06E62"/>
    <w:rsid w:val="00D07D58"/>
    <w:rsid w:val="00D10585"/>
    <w:rsid w:val="00D10925"/>
    <w:rsid w:val="00D1388A"/>
    <w:rsid w:val="00D1389A"/>
    <w:rsid w:val="00D149C5"/>
    <w:rsid w:val="00D14E5C"/>
    <w:rsid w:val="00D17EE5"/>
    <w:rsid w:val="00D202A3"/>
    <w:rsid w:val="00D20606"/>
    <w:rsid w:val="00D20E41"/>
    <w:rsid w:val="00D218DE"/>
    <w:rsid w:val="00D22F83"/>
    <w:rsid w:val="00D23451"/>
    <w:rsid w:val="00D23605"/>
    <w:rsid w:val="00D24C01"/>
    <w:rsid w:val="00D260F5"/>
    <w:rsid w:val="00D26C43"/>
    <w:rsid w:val="00D27F7D"/>
    <w:rsid w:val="00D31397"/>
    <w:rsid w:val="00D321C1"/>
    <w:rsid w:val="00D32C5E"/>
    <w:rsid w:val="00D32D77"/>
    <w:rsid w:val="00D359AA"/>
    <w:rsid w:val="00D363CF"/>
    <w:rsid w:val="00D3662D"/>
    <w:rsid w:val="00D37E01"/>
    <w:rsid w:val="00D40F0E"/>
    <w:rsid w:val="00D4199E"/>
    <w:rsid w:val="00D41A89"/>
    <w:rsid w:val="00D42110"/>
    <w:rsid w:val="00D434B5"/>
    <w:rsid w:val="00D43F2F"/>
    <w:rsid w:val="00D44E4F"/>
    <w:rsid w:val="00D46284"/>
    <w:rsid w:val="00D47E57"/>
    <w:rsid w:val="00D507CC"/>
    <w:rsid w:val="00D508FC"/>
    <w:rsid w:val="00D509CE"/>
    <w:rsid w:val="00D5196F"/>
    <w:rsid w:val="00D51D49"/>
    <w:rsid w:val="00D52373"/>
    <w:rsid w:val="00D530C5"/>
    <w:rsid w:val="00D53A67"/>
    <w:rsid w:val="00D5473E"/>
    <w:rsid w:val="00D55208"/>
    <w:rsid w:val="00D572C3"/>
    <w:rsid w:val="00D579C6"/>
    <w:rsid w:val="00D57C68"/>
    <w:rsid w:val="00D612ED"/>
    <w:rsid w:val="00D643C5"/>
    <w:rsid w:val="00D6458C"/>
    <w:rsid w:val="00D64CC9"/>
    <w:rsid w:val="00D660B0"/>
    <w:rsid w:val="00D660EB"/>
    <w:rsid w:val="00D67190"/>
    <w:rsid w:val="00D67462"/>
    <w:rsid w:val="00D70ADA"/>
    <w:rsid w:val="00D72366"/>
    <w:rsid w:val="00D728CB"/>
    <w:rsid w:val="00D75FE4"/>
    <w:rsid w:val="00D75FEF"/>
    <w:rsid w:val="00D7689D"/>
    <w:rsid w:val="00D7691F"/>
    <w:rsid w:val="00D8056E"/>
    <w:rsid w:val="00D80E8E"/>
    <w:rsid w:val="00D813B7"/>
    <w:rsid w:val="00D81950"/>
    <w:rsid w:val="00D8204F"/>
    <w:rsid w:val="00D836D6"/>
    <w:rsid w:val="00D836D8"/>
    <w:rsid w:val="00D83B0D"/>
    <w:rsid w:val="00D8493E"/>
    <w:rsid w:val="00D86D70"/>
    <w:rsid w:val="00D9026E"/>
    <w:rsid w:val="00D91336"/>
    <w:rsid w:val="00D922F6"/>
    <w:rsid w:val="00D9330E"/>
    <w:rsid w:val="00DA0373"/>
    <w:rsid w:val="00DA0581"/>
    <w:rsid w:val="00DA095E"/>
    <w:rsid w:val="00DA0983"/>
    <w:rsid w:val="00DA17D5"/>
    <w:rsid w:val="00DA4098"/>
    <w:rsid w:val="00DA4DD9"/>
    <w:rsid w:val="00DA5F82"/>
    <w:rsid w:val="00DA5FC6"/>
    <w:rsid w:val="00DA6524"/>
    <w:rsid w:val="00DA7E92"/>
    <w:rsid w:val="00DB0C99"/>
    <w:rsid w:val="00DB0DA9"/>
    <w:rsid w:val="00DB12F1"/>
    <w:rsid w:val="00DB2CAC"/>
    <w:rsid w:val="00DB3F29"/>
    <w:rsid w:val="00DB3F96"/>
    <w:rsid w:val="00DB734C"/>
    <w:rsid w:val="00DB7719"/>
    <w:rsid w:val="00DC0221"/>
    <w:rsid w:val="00DC0714"/>
    <w:rsid w:val="00DC0D6D"/>
    <w:rsid w:val="00DC14B5"/>
    <w:rsid w:val="00DC2DBC"/>
    <w:rsid w:val="00DC42F3"/>
    <w:rsid w:val="00DC4380"/>
    <w:rsid w:val="00DC4ED6"/>
    <w:rsid w:val="00DC56B3"/>
    <w:rsid w:val="00DC658F"/>
    <w:rsid w:val="00DC75E4"/>
    <w:rsid w:val="00DD0F1F"/>
    <w:rsid w:val="00DD0FBB"/>
    <w:rsid w:val="00DD16FD"/>
    <w:rsid w:val="00DD2043"/>
    <w:rsid w:val="00DD283F"/>
    <w:rsid w:val="00DD53FA"/>
    <w:rsid w:val="00DD7B0A"/>
    <w:rsid w:val="00DE019B"/>
    <w:rsid w:val="00DE1567"/>
    <w:rsid w:val="00DE15B6"/>
    <w:rsid w:val="00DE554A"/>
    <w:rsid w:val="00DE55B7"/>
    <w:rsid w:val="00DF0B82"/>
    <w:rsid w:val="00DF0EE8"/>
    <w:rsid w:val="00DF1600"/>
    <w:rsid w:val="00DF406F"/>
    <w:rsid w:val="00DF54B7"/>
    <w:rsid w:val="00DF562E"/>
    <w:rsid w:val="00DF5DEC"/>
    <w:rsid w:val="00DF5F1A"/>
    <w:rsid w:val="00DF6FEF"/>
    <w:rsid w:val="00DF7041"/>
    <w:rsid w:val="00DF778C"/>
    <w:rsid w:val="00DF7A03"/>
    <w:rsid w:val="00DF7CBA"/>
    <w:rsid w:val="00E001F6"/>
    <w:rsid w:val="00E009DE"/>
    <w:rsid w:val="00E0104E"/>
    <w:rsid w:val="00E015F2"/>
    <w:rsid w:val="00E01B4C"/>
    <w:rsid w:val="00E04B36"/>
    <w:rsid w:val="00E05333"/>
    <w:rsid w:val="00E05FEA"/>
    <w:rsid w:val="00E06A3D"/>
    <w:rsid w:val="00E077BE"/>
    <w:rsid w:val="00E102E9"/>
    <w:rsid w:val="00E10782"/>
    <w:rsid w:val="00E10DCF"/>
    <w:rsid w:val="00E122D1"/>
    <w:rsid w:val="00E13418"/>
    <w:rsid w:val="00E14110"/>
    <w:rsid w:val="00E14351"/>
    <w:rsid w:val="00E175C9"/>
    <w:rsid w:val="00E2019C"/>
    <w:rsid w:val="00E204A2"/>
    <w:rsid w:val="00E24C52"/>
    <w:rsid w:val="00E24E19"/>
    <w:rsid w:val="00E259DC"/>
    <w:rsid w:val="00E26757"/>
    <w:rsid w:val="00E268A7"/>
    <w:rsid w:val="00E27F4D"/>
    <w:rsid w:val="00E305C5"/>
    <w:rsid w:val="00E30924"/>
    <w:rsid w:val="00E31527"/>
    <w:rsid w:val="00E33583"/>
    <w:rsid w:val="00E34318"/>
    <w:rsid w:val="00E344A8"/>
    <w:rsid w:val="00E37679"/>
    <w:rsid w:val="00E4073D"/>
    <w:rsid w:val="00E4205B"/>
    <w:rsid w:val="00E4287C"/>
    <w:rsid w:val="00E4306B"/>
    <w:rsid w:val="00E44222"/>
    <w:rsid w:val="00E46499"/>
    <w:rsid w:val="00E4681A"/>
    <w:rsid w:val="00E5042C"/>
    <w:rsid w:val="00E5055D"/>
    <w:rsid w:val="00E5212D"/>
    <w:rsid w:val="00E52A52"/>
    <w:rsid w:val="00E5540E"/>
    <w:rsid w:val="00E5550A"/>
    <w:rsid w:val="00E55FA4"/>
    <w:rsid w:val="00E57868"/>
    <w:rsid w:val="00E609BF"/>
    <w:rsid w:val="00E61478"/>
    <w:rsid w:val="00E61BD2"/>
    <w:rsid w:val="00E62E5D"/>
    <w:rsid w:val="00E638E1"/>
    <w:rsid w:val="00E64A0B"/>
    <w:rsid w:val="00E66879"/>
    <w:rsid w:val="00E668E7"/>
    <w:rsid w:val="00E6732B"/>
    <w:rsid w:val="00E674EA"/>
    <w:rsid w:val="00E67BCC"/>
    <w:rsid w:val="00E71771"/>
    <w:rsid w:val="00E7188B"/>
    <w:rsid w:val="00E727C2"/>
    <w:rsid w:val="00E7294F"/>
    <w:rsid w:val="00E73232"/>
    <w:rsid w:val="00E741B4"/>
    <w:rsid w:val="00E7518D"/>
    <w:rsid w:val="00E7527C"/>
    <w:rsid w:val="00E76CCC"/>
    <w:rsid w:val="00E76EE2"/>
    <w:rsid w:val="00E77EF2"/>
    <w:rsid w:val="00E80E89"/>
    <w:rsid w:val="00E8149D"/>
    <w:rsid w:val="00E81ABA"/>
    <w:rsid w:val="00E81D44"/>
    <w:rsid w:val="00E82FB8"/>
    <w:rsid w:val="00E84D53"/>
    <w:rsid w:val="00E84F3E"/>
    <w:rsid w:val="00E858E3"/>
    <w:rsid w:val="00E85BB8"/>
    <w:rsid w:val="00E904F4"/>
    <w:rsid w:val="00E90A30"/>
    <w:rsid w:val="00E92C43"/>
    <w:rsid w:val="00E93D28"/>
    <w:rsid w:val="00E94E69"/>
    <w:rsid w:val="00E95807"/>
    <w:rsid w:val="00E95DC9"/>
    <w:rsid w:val="00E95E0A"/>
    <w:rsid w:val="00E95F5E"/>
    <w:rsid w:val="00E9614C"/>
    <w:rsid w:val="00E96B7F"/>
    <w:rsid w:val="00E972A9"/>
    <w:rsid w:val="00E97C32"/>
    <w:rsid w:val="00EA2F74"/>
    <w:rsid w:val="00EA3BFF"/>
    <w:rsid w:val="00EA4009"/>
    <w:rsid w:val="00EA408F"/>
    <w:rsid w:val="00EA5468"/>
    <w:rsid w:val="00EA625D"/>
    <w:rsid w:val="00EA6531"/>
    <w:rsid w:val="00EA682E"/>
    <w:rsid w:val="00EA73EF"/>
    <w:rsid w:val="00EA7DF9"/>
    <w:rsid w:val="00EA7EAC"/>
    <w:rsid w:val="00EB18ED"/>
    <w:rsid w:val="00EB1F4A"/>
    <w:rsid w:val="00EB3227"/>
    <w:rsid w:val="00EB45B7"/>
    <w:rsid w:val="00EB5658"/>
    <w:rsid w:val="00EB568D"/>
    <w:rsid w:val="00EB6377"/>
    <w:rsid w:val="00EB6B98"/>
    <w:rsid w:val="00EC11D3"/>
    <w:rsid w:val="00EC1B19"/>
    <w:rsid w:val="00EC2113"/>
    <w:rsid w:val="00EC3AEE"/>
    <w:rsid w:val="00EC51A0"/>
    <w:rsid w:val="00EC53DE"/>
    <w:rsid w:val="00EC5AF1"/>
    <w:rsid w:val="00EC6514"/>
    <w:rsid w:val="00EC7115"/>
    <w:rsid w:val="00EC7209"/>
    <w:rsid w:val="00EC75D1"/>
    <w:rsid w:val="00EC786E"/>
    <w:rsid w:val="00EC7AB2"/>
    <w:rsid w:val="00ED0457"/>
    <w:rsid w:val="00ED2B11"/>
    <w:rsid w:val="00ED2C4B"/>
    <w:rsid w:val="00ED346B"/>
    <w:rsid w:val="00ED3D9A"/>
    <w:rsid w:val="00ED3F27"/>
    <w:rsid w:val="00ED40AC"/>
    <w:rsid w:val="00ED4319"/>
    <w:rsid w:val="00ED494C"/>
    <w:rsid w:val="00ED4AB3"/>
    <w:rsid w:val="00ED681B"/>
    <w:rsid w:val="00ED725F"/>
    <w:rsid w:val="00ED7903"/>
    <w:rsid w:val="00ED7C25"/>
    <w:rsid w:val="00EE1748"/>
    <w:rsid w:val="00EE22D0"/>
    <w:rsid w:val="00EE25ED"/>
    <w:rsid w:val="00EE3347"/>
    <w:rsid w:val="00EE3ABE"/>
    <w:rsid w:val="00EE43FC"/>
    <w:rsid w:val="00EE6268"/>
    <w:rsid w:val="00EE6A93"/>
    <w:rsid w:val="00EE78F5"/>
    <w:rsid w:val="00EF00F3"/>
    <w:rsid w:val="00EF1CBD"/>
    <w:rsid w:val="00EF20E0"/>
    <w:rsid w:val="00EF2200"/>
    <w:rsid w:val="00EF2705"/>
    <w:rsid w:val="00EF2B74"/>
    <w:rsid w:val="00EF4CE1"/>
    <w:rsid w:val="00EF52DE"/>
    <w:rsid w:val="00EF6C6A"/>
    <w:rsid w:val="00EF72D2"/>
    <w:rsid w:val="00F009F2"/>
    <w:rsid w:val="00F00A18"/>
    <w:rsid w:val="00F022A2"/>
    <w:rsid w:val="00F02E5D"/>
    <w:rsid w:val="00F03941"/>
    <w:rsid w:val="00F04CDB"/>
    <w:rsid w:val="00F0684D"/>
    <w:rsid w:val="00F069CD"/>
    <w:rsid w:val="00F07E0D"/>
    <w:rsid w:val="00F108FF"/>
    <w:rsid w:val="00F10E95"/>
    <w:rsid w:val="00F11954"/>
    <w:rsid w:val="00F11A1A"/>
    <w:rsid w:val="00F13563"/>
    <w:rsid w:val="00F13F2E"/>
    <w:rsid w:val="00F1472D"/>
    <w:rsid w:val="00F14A3A"/>
    <w:rsid w:val="00F1516C"/>
    <w:rsid w:val="00F15A99"/>
    <w:rsid w:val="00F15D17"/>
    <w:rsid w:val="00F1677E"/>
    <w:rsid w:val="00F171C4"/>
    <w:rsid w:val="00F17451"/>
    <w:rsid w:val="00F17766"/>
    <w:rsid w:val="00F22838"/>
    <w:rsid w:val="00F22FBB"/>
    <w:rsid w:val="00F23DC2"/>
    <w:rsid w:val="00F2446D"/>
    <w:rsid w:val="00F25767"/>
    <w:rsid w:val="00F2796F"/>
    <w:rsid w:val="00F27CCA"/>
    <w:rsid w:val="00F32181"/>
    <w:rsid w:val="00F330F9"/>
    <w:rsid w:val="00F34852"/>
    <w:rsid w:val="00F403A1"/>
    <w:rsid w:val="00F41036"/>
    <w:rsid w:val="00F43043"/>
    <w:rsid w:val="00F437D7"/>
    <w:rsid w:val="00F43B2C"/>
    <w:rsid w:val="00F45492"/>
    <w:rsid w:val="00F46A7D"/>
    <w:rsid w:val="00F473D1"/>
    <w:rsid w:val="00F47DF4"/>
    <w:rsid w:val="00F50E60"/>
    <w:rsid w:val="00F50F2F"/>
    <w:rsid w:val="00F55F7B"/>
    <w:rsid w:val="00F56A08"/>
    <w:rsid w:val="00F56CA4"/>
    <w:rsid w:val="00F57016"/>
    <w:rsid w:val="00F573FD"/>
    <w:rsid w:val="00F60389"/>
    <w:rsid w:val="00F64887"/>
    <w:rsid w:val="00F6489E"/>
    <w:rsid w:val="00F6599A"/>
    <w:rsid w:val="00F660C1"/>
    <w:rsid w:val="00F660F1"/>
    <w:rsid w:val="00F66637"/>
    <w:rsid w:val="00F70ABC"/>
    <w:rsid w:val="00F715D1"/>
    <w:rsid w:val="00F7257A"/>
    <w:rsid w:val="00F72908"/>
    <w:rsid w:val="00F76CA7"/>
    <w:rsid w:val="00F77CAA"/>
    <w:rsid w:val="00F77CFC"/>
    <w:rsid w:val="00F83262"/>
    <w:rsid w:val="00F839B2"/>
    <w:rsid w:val="00F84A39"/>
    <w:rsid w:val="00F856DA"/>
    <w:rsid w:val="00F858DB"/>
    <w:rsid w:val="00F86017"/>
    <w:rsid w:val="00F878B7"/>
    <w:rsid w:val="00F901E2"/>
    <w:rsid w:val="00F90A48"/>
    <w:rsid w:val="00F90C25"/>
    <w:rsid w:val="00F91EA3"/>
    <w:rsid w:val="00F920D1"/>
    <w:rsid w:val="00F92C30"/>
    <w:rsid w:val="00F933CE"/>
    <w:rsid w:val="00F93D4F"/>
    <w:rsid w:val="00F948E8"/>
    <w:rsid w:val="00F94F06"/>
    <w:rsid w:val="00F95867"/>
    <w:rsid w:val="00FA1D8B"/>
    <w:rsid w:val="00FA2155"/>
    <w:rsid w:val="00FA3715"/>
    <w:rsid w:val="00FA3936"/>
    <w:rsid w:val="00FA3E70"/>
    <w:rsid w:val="00FA430D"/>
    <w:rsid w:val="00FA7F2C"/>
    <w:rsid w:val="00FB0660"/>
    <w:rsid w:val="00FB1707"/>
    <w:rsid w:val="00FB21A1"/>
    <w:rsid w:val="00FB47C6"/>
    <w:rsid w:val="00FB4B7F"/>
    <w:rsid w:val="00FB5FAC"/>
    <w:rsid w:val="00FC16DE"/>
    <w:rsid w:val="00FC3041"/>
    <w:rsid w:val="00FC31E6"/>
    <w:rsid w:val="00FC361B"/>
    <w:rsid w:val="00FC3718"/>
    <w:rsid w:val="00FC416A"/>
    <w:rsid w:val="00FC568C"/>
    <w:rsid w:val="00FC5CE9"/>
    <w:rsid w:val="00FC62D8"/>
    <w:rsid w:val="00FC6349"/>
    <w:rsid w:val="00FC6B00"/>
    <w:rsid w:val="00FC6E4D"/>
    <w:rsid w:val="00FC7F3B"/>
    <w:rsid w:val="00FD07A2"/>
    <w:rsid w:val="00FD07B1"/>
    <w:rsid w:val="00FD0955"/>
    <w:rsid w:val="00FD299D"/>
    <w:rsid w:val="00FD4D99"/>
    <w:rsid w:val="00FD65C4"/>
    <w:rsid w:val="00FD6F2C"/>
    <w:rsid w:val="00FD71F7"/>
    <w:rsid w:val="00FD7AC9"/>
    <w:rsid w:val="00FD7EFB"/>
    <w:rsid w:val="00FE00CC"/>
    <w:rsid w:val="00FE207C"/>
    <w:rsid w:val="00FE324B"/>
    <w:rsid w:val="00FE33C5"/>
    <w:rsid w:val="00FE3523"/>
    <w:rsid w:val="00FE429B"/>
    <w:rsid w:val="00FE480D"/>
    <w:rsid w:val="00FE4B3A"/>
    <w:rsid w:val="00FE5FB4"/>
    <w:rsid w:val="00FE60BA"/>
    <w:rsid w:val="00FE6322"/>
    <w:rsid w:val="00FE6A24"/>
    <w:rsid w:val="00FF0147"/>
    <w:rsid w:val="00FF1DDE"/>
    <w:rsid w:val="00FF1EDC"/>
    <w:rsid w:val="00FF25D4"/>
    <w:rsid w:val="00FF43A6"/>
    <w:rsid w:val="00FF6B83"/>
    <w:rsid w:val="00FF70E2"/>
    <w:rsid w:val="00FF753F"/>
    <w:rsid w:val="00FF7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497E77"/>
  <w15:docId w15:val="{CBCC07D7-53D2-4265-875E-4BBF68E94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C8C"/>
    <w:rPr>
      <w:rFonts w:ascii="Arial" w:hAnsi="Arial"/>
      <w:sz w:val="24"/>
      <w:szCs w:val="24"/>
      <w:lang w:val="en-GB" w:eastAsia="en-US"/>
    </w:rPr>
  </w:style>
  <w:style w:type="paragraph" w:styleId="Heading1">
    <w:name w:val="heading 1"/>
    <w:basedOn w:val="Normal"/>
    <w:next w:val="Normal"/>
    <w:link w:val="Heading1Char"/>
    <w:uiPriority w:val="9"/>
    <w:qFormat/>
    <w:rsid w:val="009D5543"/>
    <w:pPr>
      <w:keepNext/>
      <w:keepLines/>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9D5543"/>
    <w:pPr>
      <w:numPr>
        <w:ilvl w:val="1"/>
      </w:numPr>
      <w:spacing w:before="240"/>
      <w:ind w:left="680" w:hanging="680"/>
      <w:outlineLvl w:val="1"/>
    </w:pPr>
    <w:rPr>
      <w:rFonts w:ascii="Arial bold" w:hAnsi="Arial bold"/>
      <w:bCs w:val="0"/>
      <w:sz w:val="24"/>
      <w:szCs w:val="26"/>
    </w:rPr>
  </w:style>
  <w:style w:type="paragraph" w:styleId="Heading3">
    <w:name w:val="heading 3"/>
    <w:basedOn w:val="Heading2"/>
    <w:next w:val="Normal"/>
    <w:link w:val="Heading3Char"/>
    <w:uiPriority w:val="9"/>
    <w:unhideWhenUsed/>
    <w:qFormat/>
    <w:rsid w:val="00B90960"/>
    <w:pPr>
      <w:numPr>
        <w:ilvl w:val="2"/>
      </w:numPr>
      <w:spacing w:before="120"/>
      <w:ind w:left="794" w:hanging="794"/>
      <w:outlineLvl w:val="2"/>
    </w:pPr>
    <w:rPr>
      <w:rFonts w:ascii="Arial" w:hAnsi="Arial"/>
      <w:b w:val="0"/>
      <w:bCs/>
    </w:rPr>
  </w:style>
  <w:style w:type="paragraph" w:styleId="Heading4">
    <w:name w:val="heading 4"/>
    <w:basedOn w:val="Normal"/>
    <w:next w:val="Normal"/>
    <w:link w:val="Heading4Char"/>
    <w:uiPriority w:val="9"/>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3C1B90"/>
    <w:rPr>
      <w:rFonts w:ascii="Lucida Grande" w:hAnsi="Lucida Grande" w:cs="Lucida Grande"/>
      <w:sz w:val="18"/>
      <w:szCs w:val="18"/>
    </w:rPr>
  </w:style>
  <w:style w:type="character" w:customStyle="1" w:styleId="BalloonTextChar">
    <w:name w:val="Balloon Text Char"/>
    <w:link w:val="BalloonText"/>
    <w:semiHidden/>
    <w:rsid w:val="003C1B90"/>
    <w:rPr>
      <w:rFonts w:ascii="Lucida Grande" w:hAnsi="Lucida Grande" w:cs="Lucida Grande"/>
      <w:sz w:val="18"/>
      <w:szCs w:val="18"/>
    </w:rPr>
  </w:style>
  <w:style w:type="table" w:styleId="TableGrid">
    <w:name w:val="Table Grid"/>
    <w:basedOn w:val="TableNormal"/>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nhideWhenUsed/>
    <w:rsid w:val="004D040B"/>
    <w:pPr>
      <w:tabs>
        <w:tab w:val="center" w:pos="4513"/>
        <w:tab w:val="right" w:pos="9026"/>
      </w:tabs>
    </w:pPr>
    <w:rPr>
      <w:sz w:val="20"/>
    </w:rPr>
  </w:style>
  <w:style w:type="character" w:customStyle="1" w:styleId="HeaderChar">
    <w:name w:val="Header Char"/>
    <w:link w:val="Header"/>
    <w:rsid w:val="004D040B"/>
    <w:rPr>
      <w:rFonts w:ascii="Arial" w:hAnsi="Arial"/>
      <w:szCs w:val="24"/>
      <w:lang w:eastAsia="en-US"/>
    </w:rPr>
  </w:style>
  <w:style w:type="paragraph" w:styleId="Footer">
    <w:name w:val="footer"/>
    <w:basedOn w:val="Normal"/>
    <w:link w:val="FooterChar"/>
    <w:unhideWhenUsed/>
    <w:rsid w:val="00592112"/>
    <w:pPr>
      <w:tabs>
        <w:tab w:val="center" w:pos="4513"/>
        <w:tab w:val="right" w:pos="9026"/>
      </w:tabs>
      <w:ind w:left="-284"/>
    </w:pPr>
    <w:rPr>
      <w:sz w:val="20"/>
    </w:rPr>
  </w:style>
  <w:style w:type="character" w:customStyle="1" w:styleId="FooterChar">
    <w:name w:val="Footer Char"/>
    <w:link w:val="Footer"/>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9D5543"/>
    <w:rPr>
      <w:rFonts w:ascii="Arial" w:eastAsia="MS Gothic" w:hAnsi="Arial"/>
      <w:b/>
      <w:bCs/>
      <w:color w:val="000000" w:themeColor="text1"/>
      <w:sz w:val="28"/>
      <w:szCs w:val="28"/>
      <w:lang w:val="en-GB" w:eastAsia="en-US"/>
    </w:rPr>
  </w:style>
  <w:style w:type="character" w:customStyle="1" w:styleId="Heading2Char">
    <w:name w:val="Heading 2 Char"/>
    <w:link w:val="Heading2"/>
    <w:uiPriority w:val="9"/>
    <w:rsid w:val="009D5543"/>
    <w:rPr>
      <w:rFonts w:ascii="Arial bold" w:eastAsia="MS Gothic" w:hAnsi="Arial bold"/>
      <w:b/>
      <w:color w:val="000000" w:themeColor="text1"/>
      <w:sz w:val="24"/>
      <w:szCs w:val="26"/>
      <w:lang w:val="en-GB" w:eastAsia="en-US"/>
    </w:rPr>
  </w:style>
  <w:style w:type="character" w:customStyle="1" w:styleId="Heading3Char">
    <w:name w:val="Heading 3 Char"/>
    <w:link w:val="Heading3"/>
    <w:uiPriority w:val="9"/>
    <w:rsid w:val="00B90960"/>
    <w:rPr>
      <w:rFonts w:ascii="Arial" w:eastAsia="MS Gothic" w:hAnsi="Arial"/>
      <w:bCs/>
      <w:color w:val="000000" w:themeColor="text1"/>
      <w:sz w:val="24"/>
      <w:szCs w:val="26"/>
      <w:lang w:val="en-GB"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val="en-GB" w:eastAsia="en-US"/>
    </w:rPr>
  </w:style>
  <w:style w:type="character" w:customStyle="1" w:styleId="Heading5Char">
    <w:name w:val="Heading 5 Char"/>
    <w:link w:val="Heading5"/>
    <w:uiPriority w:val="9"/>
    <w:rsid w:val="000755EE"/>
    <w:rPr>
      <w:rFonts w:ascii="Calibri" w:eastAsia="MS Gothic" w:hAnsi="Calibri"/>
      <w:color w:val="243F60"/>
      <w:sz w:val="24"/>
      <w:szCs w:val="24"/>
      <w:lang w:val="en-GB"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val="en-GB"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val="en-GB" w:eastAsia="en-US"/>
    </w:rPr>
  </w:style>
  <w:style w:type="character" w:customStyle="1" w:styleId="Heading8Char">
    <w:name w:val="Heading 8 Char"/>
    <w:link w:val="Heading8"/>
    <w:uiPriority w:val="9"/>
    <w:rsid w:val="000755EE"/>
    <w:rPr>
      <w:rFonts w:ascii="Calibri" w:eastAsia="MS Gothic" w:hAnsi="Calibri"/>
      <w:color w:val="404040"/>
      <w:lang w:val="en-GB" w:eastAsia="en-US"/>
    </w:rPr>
  </w:style>
  <w:style w:type="character" w:customStyle="1" w:styleId="Heading9Char">
    <w:name w:val="Heading 9 Char"/>
    <w:link w:val="Heading9"/>
    <w:uiPriority w:val="9"/>
    <w:rsid w:val="000755EE"/>
    <w:rPr>
      <w:rFonts w:ascii="Calibri" w:eastAsia="MS Gothic" w:hAnsi="Calibri"/>
      <w:i/>
      <w:iCs/>
      <w:color w:val="404040"/>
      <w:lang w:val="en-GB"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EA73EF"/>
    <w:pPr>
      <w:tabs>
        <w:tab w:val="left" w:pos="426"/>
        <w:tab w:val="right" w:leader="dot" w:pos="9168"/>
      </w:tabs>
      <w:spacing w:after="100"/>
      <w:ind w:left="420" w:hanging="420"/>
    </w:pPr>
    <w:rPr>
      <w:b/>
    </w:rPr>
  </w:style>
  <w:style w:type="paragraph" w:styleId="TOC2">
    <w:name w:val="toc 2"/>
    <w:basedOn w:val="Normal"/>
    <w:next w:val="Normal"/>
    <w:autoRedefine/>
    <w:uiPriority w:val="39"/>
    <w:unhideWhenUsed/>
    <w:rsid w:val="00657A97"/>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qFormat/>
    <w:rsid w:val="00A547EA"/>
    <w:pPr>
      <w:spacing w:before="2280" w:after="240"/>
    </w:pPr>
    <w:rPr>
      <w:rFonts w:ascii="Arial bold" w:hAnsi="Arial bold"/>
      <w:b/>
      <w:color w:val="6A1A41"/>
      <w:sz w:val="36"/>
      <w:szCs w:val="56"/>
    </w:rPr>
  </w:style>
  <w:style w:type="character" w:customStyle="1" w:styleId="TitleChar">
    <w:name w:val="Title Char"/>
    <w:link w:val="Title"/>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9D5543"/>
    <w:pPr>
      <w:numPr>
        <w:numId w:val="16"/>
      </w:numPr>
      <w:spacing w:before="120" w:after="120"/>
      <w:ind w:left="1418" w:hanging="326"/>
      <w:contextualSpacing w:val="0"/>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B90960"/>
    <w:pPr>
      <w:numPr>
        <w:numId w:val="17"/>
      </w:numPr>
      <w:suppressAutoHyphens/>
      <w:spacing w:before="120" w:after="120"/>
      <w:ind w:left="1134" w:hanging="425"/>
      <w:contextualSpacing w:val="0"/>
    </w:pPr>
    <w:rPr>
      <w:lang w:val="en-US"/>
    </w:rPr>
  </w:style>
  <w:style w:type="character" w:styleId="CommentReference">
    <w:name w:val="annotation reference"/>
    <w:basedOn w:val="DefaultParagraphFont"/>
    <w:uiPriority w:val="99"/>
    <w:semiHidden/>
    <w:unhideWhenUsed/>
    <w:rsid w:val="00C73226"/>
    <w:rPr>
      <w:sz w:val="16"/>
      <w:szCs w:val="16"/>
    </w:rPr>
  </w:style>
  <w:style w:type="paragraph" w:styleId="CommentText">
    <w:name w:val="annotation text"/>
    <w:basedOn w:val="Normal"/>
    <w:link w:val="CommentTextChar"/>
    <w:uiPriority w:val="99"/>
    <w:unhideWhenUsed/>
    <w:rsid w:val="00C73226"/>
    <w:rPr>
      <w:sz w:val="20"/>
      <w:szCs w:val="20"/>
    </w:rPr>
  </w:style>
  <w:style w:type="character" w:customStyle="1" w:styleId="CommentTextChar">
    <w:name w:val="Comment Text Char"/>
    <w:basedOn w:val="DefaultParagraphFont"/>
    <w:link w:val="CommentText"/>
    <w:uiPriority w:val="99"/>
    <w:rsid w:val="00C73226"/>
    <w:rPr>
      <w:rFonts w:ascii="Arial" w:hAnsi="Arial"/>
      <w:lang w:eastAsia="en-US"/>
    </w:rPr>
  </w:style>
  <w:style w:type="paragraph" w:styleId="CommentSubject">
    <w:name w:val="annotation subject"/>
    <w:basedOn w:val="CommentText"/>
    <w:next w:val="CommentText"/>
    <w:link w:val="CommentSubjectChar"/>
    <w:semiHidden/>
    <w:unhideWhenUsed/>
    <w:rsid w:val="00C73226"/>
    <w:rPr>
      <w:b/>
      <w:bCs/>
    </w:rPr>
  </w:style>
  <w:style w:type="character" w:customStyle="1" w:styleId="CommentSubjectChar">
    <w:name w:val="Comment Subject Char"/>
    <w:basedOn w:val="CommentTextChar"/>
    <w:link w:val="CommentSubject"/>
    <w:semiHidden/>
    <w:rsid w:val="00C73226"/>
    <w:rPr>
      <w:rFonts w:ascii="Arial" w:hAnsi="Arial"/>
      <w:b/>
      <w:bCs/>
      <w:lang w:eastAsia="en-US"/>
    </w:rPr>
  </w:style>
  <w:style w:type="paragraph" w:customStyle="1" w:styleId="StyleHeading112ptLeft0cmBefore0pt1">
    <w:name w:val="Style Heading 1 + 12 pt Left:  0 cm Before:  0 pt1"/>
    <w:basedOn w:val="Heading1"/>
    <w:rsid w:val="00B82BF8"/>
    <w:pPr>
      <w:keepLines w:val="0"/>
      <w:numPr>
        <w:numId w:val="2"/>
      </w:numPr>
      <w:tabs>
        <w:tab w:val="left" w:pos="0"/>
      </w:tabs>
      <w:autoSpaceDE w:val="0"/>
      <w:autoSpaceDN w:val="0"/>
    </w:pPr>
    <w:rPr>
      <w:rFonts w:eastAsia="Times New Roman"/>
      <w:color w:val="auto"/>
      <w:kern w:val="28"/>
      <w:sz w:val="24"/>
      <w:szCs w:val="20"/>
    </w:rPr>
  </w:style>
  <w:style w:type="paragraph" w:styleId="List">
    <w:name w:val="List"/>
    <w:basedOn w:val="Normal"/>
    <w:rsid w:val="00B82BF8"/>
    <w:pPr>
      <w:numPr>
        <w:numId w:val="3"/>
      </w:numPr>
      <w:tabs>
        <w:tab w:val="clear" w:pos="720"/>
        <w:tab w:val="num" w:pos="1418"/>
      </w:tabs>
      <w:spacing w:before="120" w:after="120"/>
      <w:ind w:left="1418" w:hanging="284"/>
    </w:pPr>
    <w:rPr>
      <w:rFonts w:eastAsia="Times New Roman" w:cs="Arial"/>
      <w:lang w:eastAsia="en-AU"/>
    </w:rPr>
  </w:style>
  <w:style w:type="character" w:styleId="FollowedHyperlink">
    <w:name w:val="FollowedHyperlink"/>
    <w:rsid w:val="00B82BF8"/>
    <w:rPr>
      <w:color w:val="800080"/>
      <w:u w:val="single"/>
    </w:rPr>
  </w:style>
  <w:style w:type="paragraph" w:customStyle="1" w:styleId="Style1">
    <w:name w:val="Style1"/>
    <w:basedOn w:val="Heading3"/>
    <w:rsid w:val="00B82BF8"/>
    <w:pPr>
      <w:keepNext w:val="0"/>
      <w:keepLines w:val="0"/>
      <w:spacing w:before="0"/>
      <w:ind w:hanging="851"/>
    </w:pPr>
    <w:rPr>
      <w:rFonts w:eastAsia="Times New Roman" w:cs="Dotum"/>
      <w:color w:val="auto"/>
      <w:szCs w:val="24"/>
      <w:lang w:eastAsia="en-AU"/>
    </w:rPr>
  </w:style>
  <w:style w:type="paragraph" w:styleId="TOC3">
    <w:name w:val="toc 3"/>
    <w:basedOn w:val="Normal"/>
    <w:next w:val="Normal"/>
    <w:autoRedefine/>
    <w:uiPriority w:val="39"/>
    <w:rsid w:val="00B82BF8"/>
    <w:pPr>
      <w:ind w:left="1440"/>
    </w:pPr>
    <w:rPr>
      <w:rFonts w:eastAsia="Times New Roman"/>
      <w:lang w:eastAsia="en-AU"/>
    </w:rPr>
  </w:style>
  <w:style w:type="paragraph" w:customStyle="1" w:styleId="StyleHeading2Before6ptAfter6pt">
    <w:name w:val="Style Heading 2 + Before:  6 pt After:  6 pt"/>
    <w:basedOn w:val="Heading2"/>
    <w:rsid w:val="00B82BF8"/>
    <w:pPr>
      <w:keepLines w:val="0"/>
      <w:spacing w:before="120"/>
      <w:ind w:left="851" w:hanging="851"/>
    </w:pPr>
    <w:rPr>
      <w:rFonts w:eastAsia="Times New Roman"/>
      <w:bCs/>
      <w:i/>
      <w:iCs/>
      <w:color w:val="auto"/>
      <w:szCs w:val="20"/>
      <w:lang w:eastAsia="en-AU"/>
    </w:rPr>
  </w:style>
  <w:style w:type="paragraph" w:customStyle="1" w:styleId="Heading2Arial12ptNotBoldBottomNoborder">
    <w:name w:val="Heading 2 + Arial 12 pt Not Bold Bottom: (No border)"/>
    <w:basedOn w:val="TOC3"/>
    <w:rsid w:val="00B82BF8"/>
    <w:rPr>
      <w:b/>
      <w:bCs/>
      <w:szCs w:val="20"/>
    </w:rPr>
  </w:style>
  <w:style w:type="paragraph" w:customStyle="1" w:styleId="Tabletext">
    <w:name w:val="Table text"/>
    <w:rsid w:val="00B82BF8"/>
    <w:pPr>
      <w:keepLines/>
      <w:spacing w:before="40" w:after="40" w:line="200" w:lineRule="exact"/>
    </w:pPr>
    <w:rPr>
      <w:rFonts w:ascii="Arial Narrow" w:eastAsia="Times New Roman" w:hAnsi="Arial Narrow"/>
      <w:sz w:val="18"/>
      <w:lang w:eastAsia="en-US"/>
    </w:rPr>
  </w:style>
  <w:style w:type="paragraph" w:customStyle="1" w:styleId="StyleHeading1Arial12ptJustifiedBottomNoborder">
    <w:name w:val="Style Heading 1 + Arial 12 pt Justified Bottom: (No border)"/>
    <w:basedOn w:val="Heading1"/>
    <w:rsid w:val="00B82BF8"/>
    <w:pPr>
      <w:keepLines w:val="0"/>
      <w:numPr>
        <w:numId w:val="4"/>
      </w:numPr>
      <w:tabs>
        <w:tab w:val="left" w:pos="0"/>
      </w:tabs>
    </w:pPr>
    <w:rPr>
      <w:rFonts w:eastAsia="Times New Roman"/>
      <w:color w:val="auto"/>
      <w:kern w:val="32"/>
      <w:sz w:val="24"/>
      <w:szCs w:val="20"/>
    </w:rPr>
  </w:style>
  <w:style w:type="paragraph" w:customStyle="1" w:styleId="StyleHeading1Arial12ptJustifiedBottomNoborder1">
    <w:name w:val="Style Heading 1 + Arial 12 pt Justified Bottom: (No border)1"/>
    <w:basedOn w:val="TOC2"/>
    <w:rsid w:val="00B82BF8"/>
    <w:pPr>
      <w:tabs>
        <w:tab w:val="clear" w:pos="1022"/>
        <w:tab w:val="clear" w:pos="9168"/>
        <w:tab w:val="left" w:pos="709"/>
        <w:tab w:val="right" w:leader="dot" w:pos="9599"/>
      </w:tabs>
      <w:spacing w:after="0"/>
      <w:ind w:left="720" w:hanging="720"/>
      <w:jc w:val="both"/>
    </w:pPr>
    <w:rPr>
      <w:rFonts w:eastAsia="Times New Roman"/>
      <w:szCs w:val="20"/>
      <w:lang w:eastAsia="en-AU"/>
    </w:rPr>
  </w:style>
  <w:style w:type="paragraph" w:customStyle="1" w:styleId="msolistparagraph0">
    <w:name w:val="msolistparagraph"/>
    <w:basedOn w:val="Normal"/>
    <w:rsid w:val="00B82BF8"/>
    <w:pPr>
      <w:ind w:left="720"/>
    </w:pPr>
    <w:rPr>
      <w:rFonts w:ascii="Calibri" w:eastAsia="Times New Roman" w:hAnsi="Calibri"/>
      <w:sz w:val="22"/>
      <w:szCs w:val="22"/>
      <w:lang w:eastAsia="en-AU"/>
    </w:rPr>
  </w:style>
  <w:style w:type="paragraph" w:styleId="BodyText">
    <w:name w:val="Body Text"/>
    <w:basedOn w:val="Normal"/>
    <w:link w:val="BodyTextChar"/>
    <w:rsid w:val="00B82BF8"/>
    <w:pPr>
      <w:jc w:val="center"/>
    </w:pPr>
    <w:rPr>
      <w:rFonts w:ascii="Times New Roman" w:eastAsia="Times New Roman" w:hAnsi="Times New Roman"/>
      <w:b/>
      <w:bCs/>
    </w:rPr>
  </w:style>
  <w:style w:type="character" w:customStyle="1" w:styleId="BodyTextChar">
    <w:name w:val="Body Text Char"/>
    <w:basedOn w:val="DefaultParagraphFont"/>
    <w:link w:val="BodyText"/>
    <w:rsid w:val="00B82BF8"/>
    <w:rPr>
      <w:rFonts w:ascii="Times New Roman" w:eastAsia="Times New Roman" w:hAnsi="Times New Roman"/>
      <w:b/>
      <w:bCs/>
      <w:sz w:val="24"/>
      <w:szCs w:val="24"/>
      <w:lang w:eastAsia="en-US"/>
    </w:rPr>
  </w:style>
  <w:style w:type="paragraph" w:styleId="TOC4">
    <w:name w:val="toc 4"/>
    <w:basedOn w:val="Normal"/>
    <w:next w:val="Normal"/>
    <w:autoRedefine/>
    <w:uiPriority w:val="39"/>
    <w:rsid w:val="00B82BF8"/>
    <w:pPr>
      <w:ind w:left="720"/>
    </w:pPr>
    <w:rPr>
      <w:rFonts w:ascii="Times New Roman" w:eastAsia="Times New Roman" w:hAnsi="Times New Roman"/>
      <w:lang w:eastAsia="en-AU"/>
    </w:rPr>
  </w:style>
  <w:style w:type="paragraph" w:styleId="TOC5">
    <w:name w:val="toc 5"/>
    <w:basedOn w:val="Normal"/>
    <w:next w:val="Normal"/>
    <w:autoRedefine/>
    <w:uiPriority w:val="39"/>
    <w:rsid w:val="00B82BF8"/>
    <w:pPr>
      <w:ind w:left="960"/>
    </w:pPr>
    <w:rPr>
      <w:rFonts w:ascii="Times New Roman" w:eastAsia="Times New Roman" w:hAnsi="Times New Roman"/>
      <w:lang w:eastAsia="en-AU"/>
    </w:rPr>
  </w:style>
  <w:style w:type="paragraph" w:styleId="TOC6">
    <w:name w:val="toc 6"/>
    <w:basedOn w:val="Normal"/>
    <w:next w:val="Normal"/>
    <w:autoRedefine/>
    <w:uiPriority w:val="39"/>
    <w:rsid w:val="00B82BF8"/>
    <w:pPr>
      <w:ind w:left="1200"/>
    </w:pPr>
    <w:rPr>
      <w:rFonts w:ascii="Times New Roman" w:eastAsia="Times New Roman" w:hAnsi="Times New Roman"/>
      <w:lang w:eastAsia="en-AU"/>
    </w:rPr>
  </w:style>
  <w:style w:type="paragraph" w:styleId="TOC7">
    <w:name w:val="toc 7"/>
    <w:basedOn w:val="Normal"/>
    <w:next w:val="Normal"/>
    <w:autoRedefine/>
    <w:uiPriority w:val="39"/>
    <w:rsid w:val="00B82BF8"/>
    <w:pPr>
      <w:ind w:left="1440"/>
    </w:pPr>
    <w:rPr>
      <w:rFonts w:ascii="Times New Roman" w:eastAsia="Times New Roman" w:hAnsi="Times New Roman"/>
      <w:lang w:eastAsia="en-AU"/>
    </w:rPr>
  </w:style>
  <w:style w:type="paragraph" w:styleId="TOC8">
    <w:name w:val="toc 8"/>
    <w:basedOn w:val="Normal"/>
    <w:next w:val="Normal"/>
    <w:autoRedefine/>
    <w:uiPriority w:val="39"/>
    <w:rsid w:val="00B82BF8"/>
    <w:pPr>
      <w:ind w:left="1680"/>
    </w:pPr>
    <w:rPr>
      <w:rFonts w:ascii="Times New Roman" w:eastAsia="Times New Roman" w:hAnsi="Times New Roman"/>
      <w:lang w:eastAsia="en-AU"/>
    </w:rPr>
  </w:style>
  <w:style w:type="paragraph" w:styleId="TOC9">
    <w:name w:val="toc 9"/>
    <w:basedOn w:val="Normal"/>
    <w:next w:val="Normal"/>
    <w:autoRedefine/>
    <w:uiPriority w:val="39"/>
    <w:rsid w:val="00B82BF8"/>
    <w:pPr>
      <w:ind w:left="1920"/>
    </w:pPr>
    <w:rPr>
      <w:rFonts w:ascii="Times New Roman" w:eastAsia="Times New Roman" w:hAnsi="Times New Roman"/>
      <w:lang w:eastAsia="en-AU"/>
    </w:rPr>
  </w:style>
  <w:style w:type="paragraph" w:styleId="NormalWeb">
    <w:name w:val="Normal (Web)"/>
    <w:basedOn w:val="Normal"/>
    <w:uiPriority w:val="99"/>
    <w:rsid w:val="00B82BF8"/>
    <w:pPr>
      <w:spacing w:before="100" w:beforeAutospacing="1" w:after="100" w:afterAutospacing="1"/>
    </w:pPr>
    <w:rPr>
      <w:rFonts w:ascii="Verdana" w:eastAsia="Times New Roman" w:hAnsi="Verdana"/>
      <w:sz w:val="19"/>
      <w:szCs w:val="19"/>
      <w:lang w:eastAsia="en-AU"/>
    </w:rPr>
  </w:style>
  <w:style w:type="character" w:styleId="Strong">
    <w:name w:val="Strong"/>
    <w:uiPriority w:val="22"/>
    <w:qFormat/>
    <w:rsid w:val="00B82BF8"/>
    <w:rPr>
      <w:rFonts w:cs="Times New Roman"/>
      <w:b/>
      <w:bCs/>
    </w:rPr>
  </w:style>
  <w:style w:type="paragraph" w:styleId="DocumentMap">
    <w:name w:val="Document Map"/>
    <w:basedOn w:val="Normal"/>
    <w:link w:val="DocumentMapChar"/>
    <w:semiHidden/>
    <w:rsid w:val="00B82BF8"/>
    <w:pPr>
      <w:shd w:val="clear" w:color="auto" w:fill="000080"/>
    </w:pPr>
    <w:rPr>
      <w:rFonts w:ascii="Tahoma" w:eastAsia="Times New Roman" w:hAnsi="Tahoma" w:cs="Tahoma"/>
      <w:sz w:val="20"/>
      <w:szCs w:val="20"/>
      <w:lang w:eastAsia="en-AU"/>
    </w:rPr>
  </w:style>
  <w:style w:type="character" w:customStyle="1" w:styleId="DocumentMapChar">
    <w:name w:val="Document Map Char"/>
    <w:basedOn w:val="DefaultParagraphFont"/>
    <w:link w:val="DocumentMap"/>
    <w:semiHidden/>
    <w:rsid w:val="00B82BF8"/>
    <w:rPr>
      <w:rFonts w:ascii="Tahoma" w:eastAsia="Times New Roman" w:hAnsi="Tahoma" w:cs="Tahoma"/>
      <w:shd w:val="clear" w:color="auto" w:fill="000080"/>
    </w:rPr>
  </w:style>
  <w:style w:type="numbering" w:styleId="1ai">
    <w:name w:val="Outline List 1"/>
    <w:basedOn w:val="NoList"/>
    <w:rsid w:val="00B82BF8"/>
    <w:pPr>
      <w:numPr>
        <w:numId w:val="5"/>
      </w:numPr>
    </w:pPr>
  </w:style>
  <w:style w:type="paragraph" w:customStyle="1" w:styleId="StyleHeading1Before0ptBottomSinglesolidlineAuto">
    <w:name w:val="Style Heading 1 + Before:  0 pt Bottom: (Single solid line Auto ..."/>
    <w:basedOn w:val="TOC1"/>
    <w:rsid w:val="00B82BF8"/>
    <w:pPr>
      <w:numPr>
        <w:numId w:val="6"/>
      </w:numPr>
      <w:pBdr>
        <w:bottom w:val="single" w:sz="18" w:space="6" w:color="auto"/>
      </w:pBdr>
      <w:tabs>
        <w:tab w:val="left" w:pos="0"/>
        <w:tab w:val="right" w:leader="dot" w:pos="9600"/>
      </w:tabs>
      <w:spacing w:after="0"/>
      <w:ind w:right="187"/>
    </w:pPr>
    <w:rPr>
      <w:rFonts w:eastAsia="Dotum"/>
      <w:noProof/>
      <w:sz w:val="28"/>
      <w:szCs w:val="20"/>
      <w:lang w:eastAsia="en-AU"/>
    </w:rPr>
  </w:style>
  <w:style w:type="character" w:styleId="PageNumber">
    <w:name w:val="page number"/>
    <w:basedOn w:val="DefaultParagraphFont"/>
    <w:rsid w:val="00B82BF8"/>
  </w:style>
  <w:style w:type="numbering" w:customStyle="1" w:styleId="StyleNumbered13ptBold">
    <w:name w:val="Style Numbered 13 pt Bold"/>
    <w:basedOn w:val="NoList"/>
    <w:rsid w:val="00B82BF8"/>
    <w:pPr>
      <w:numPr>
        <w:numId w:val="8"/>
      </w:numPr>
    </w:pPr>
  </w:style>
  <w:style w:type="numbering" w:styleId="111111">
    <w:name w:val="Outline List 2"/>
    <w:basedOn w:val="NoList"/>
    <w:rsid w:val="00B82BF8"/>
    <w:pPr>
      <w:numPr>
        <w:numId w:val="7"/>
      </w:numPr>
    </w:pPr>
  </w:style>
  <w:style w:type="numbering" w:customStyle="1" w:styleId="StyleOutlinenumbered13ptBold">
    <w:name w:val="Style Outline numbered 13 pt Bold"/>
    <w:basedOn w:val="NoList"/>
    <w:rsid w:val="00B82BF8"/>
    <w:pPr>
      <w:numPr>
        <w:numId w:val="10"/>
      </w:numPr>
    </w:pPr>
  </w:style>
  <w:style w:type="paragraph" w:customStyle="1" w:styleId="StyleStyleHeading113ptJustifiedBefore0pt125pt">
    <w:name w:val="Style Style Heading 1 + 13 pt Justified Before:  0 pt + 12.5 pt"/>
    <w:basedOn w:val="Normal"/>
    <w:rsid w:val="00B82BF8"/>
    <w:pPr>
      <w:numPr>
        <w:numId w:val="9"/>
      </w:numPr>
      <w:tabs>
        <w:tab w:val="left" w:pos="709"/>
        <w:tab w:val="right" w:leader="dot" w:pos="9599"/>
      </w:tabs>
      <w:ind w:left="680"/>
    </w:pPr>
    <w:rPr>
      <w:rFonts w:eastAsia="Times New Roman"/>
      <w:b/>
      <w:bCs/>
      <w:szCs w:val="20"/>
      <w:lang w:eastAsia="en-AU"/>
    </w:rPr>
  </w:style>
  <w:style w:type="paragraph" w:customStyle="1" w:styleId="StyleStyleHeading113ptJustifiedBefore0pt125pt1">
    <w:name w:val="Style Style Heading 1 + 13 pt Justified Before:  0 pt + 12.5 pt1"/>
    <w:basedOn w:val="Normal"/>
    <w:rsid w:val="00B82BF8"/>
    <w:pPr>
      <w:tabs>
        <w:tab w:val="left" w:pos="709"/>
        <w:tab w:val="num" w:pos="1644"/>
        <w:tab w:val="right" w:leader="dot" w:pos="9599"/>
      </w:tabs>
      <w:ind w:left="680" w:hanging="680"/>
    </w:pPr>
    <w:rPr>
      <w:rFonts w:ascii="Arial bold" w:eastAsia="Times New Roman" w:hAnsi="Arial bold"/>
      <w:b/>
      <w:bCs/>
      <w:szCs w:val="20"/>
      <w:lang w:eastAsia="en-AU"/>
    </w:rPr>
  </w:style>
  <w:style w:type="paragraph" w:styleId="BodyTextIndent2">
    <w:name w:val="Body Text Indent 2"/>
    <w:basedOn w:val="Normal"/>
    <w:link w:val="BodyTextIndent2Char"/>
    <w:rsid w:val="00B82BF8"/>
    <w:pPr>
      <w:spacing w:after="120" w:line="480" w:lineRule="auto"/>
      <w:ind w:left="283"/>
    </w:pPr>
    <w:rPr>
      <w:rFonts w:eastAsia="Times New Roman"/>
      <w:lang w:eastAsia="en-AU"/>
    </w:rPr>
  </w:style>
  <w:style w:type="character" w:customStyle="1" w:styleId="BodyTextIndent2Char">
    <w:name w:val="Body Text Indent 2 Char"/>
    <w:basedOn w:val="DefaultParagraphFont"/>
    <w:link w:val="BodyTextIndent2"/>
    <w:rsid w:val="00B82BF8"/>
    <w:rPr>
      <w:rFonts w:ascii="Arial" w:eastAsia="Times New Roman" w:hAnsi="Arial"/>
      <w:sz w:val="24"/>
      <w:szCs w:val="24"/>
    </w:rPr>
  </w:style>
  <w:style w:type="paragraph" w:styleId="BodyText2">
    <w:name w:val="Body Text 2"/>
    <w:basedOn w:val="Normal"/>
    <w:link w:val="BodyText2Char"/>
    <w:rsid w:val="00B82BF8"/>
    <w:pPr>
      <w:spacing w:after="120" w:line="480" w:lineRule="auto"/>
    </w:pPr>
    <w:rPr>
      <w:rFonts w:eastAsia="Times New Roman"/>
      <w:lang w:eastAsia="en-AU"/>
    </w:rPr>
  </w:style>
  <w:style w:type="character" w:customStyle="1" w:styleId="BodyText2Char">
    <w:name w:val="Body Text 2 Char"/>
    <w:basedOn w:val="DefaultParagraphFont"/>
    <w:link w:val="BodyText2"/>
    <w:rsid w:val="00B82BF8"/>
    <w:rPr>
      <w:rFonts w:ascii="Arial" w:eastAsia="Times New Roman" w:hAnsi="Arial"/>
      <w:sz w:val="24"/>
      <w:szCs w:val="24"/>
    </w:rPr>
  </w:style>
  <w:style w:type="paragraph" w:styleId="Revision">
    <w:name w:val="Revision"/>
    <w:hidden/>
    <w:uiPriority w:val="99"/>
    <w:semiHidden/>
    <w:rsid w:val="00B82BF8"/>
    <w:rPr>
      <w:rFonts w:ascii="Arial" w:eastAsia="Times New Roman" w:hAnsi="Arial"/>
      <w:sz w:val="24"/>
      <w:szCs w:val="24"/>
    </w:rPr>
  </w:style>
  <w:style w:type="paragraph" w:customStyle="1" w:styleId="Default">
    <w:name w:val="Default"/>
    <w:rsid w:val="00B6736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E609BF"/>
    <w:rPr>
      <w:sz w:val="20"/>
      <w:szCs w:val="20"/>
    </w:rPr>
  </w:style>
  <w:style w:type="character" w:customStyle="1" w:styleId="FootnoteTextChar">
    <w:name w:val="Footnote Text Char"/>
    <w:basedOn w:val="DefaultParagraphFont"/>
    <w:link w:val="FootnoteText"/>
    <w:uiPriority w:val="99"/>
    <w:semiHidden/>
    <w:rsid w:val="00E609BF"/>
    <w:rPr>
      <w:rFonts w:ascii="Arial" w:hAnsi="Arial"/>
      <w:lang w:eastAsia="en-US"/>
    </w:rPr>
  </w:style>
  <w:style w:type="character" w:styleId="FootnoteReference">
    <w:name w:val="footnote reference"/>
    <w:basedOn w:val="DefaultParagraphFont"/>
    <w:uiPriority w:val="99"/>
    <w:semiHidden/>
    <w:unhideWhenUsed/>
    <w:rsid w:val="00E609BF"/>
    <w:rPr>
      <w:vertAlign w:val="superscript"/>
    </w:rPr>
  </w:style>
  <w:style w:type="paragraph" w:customStyle="1" w:styleId="ACRuleHeader1">
    <w:name w:val="AC Rule Header 1"/>
    <w:basedOn w:val="Normal"/>
    <w:next w:val="ACRuleBody2"/>
    <w:rsid w:val="006745B2"/>
    <w:pPr>
      <w:numPr>
        <w:numId w:val="13"/>
      </w:numPr>
      <w:spacing w:before="240" w:after="120"/>
      <w:ind w:left="567" w:hanging="567"/>
      <w:outlineLvl w:val="0"/>
    </w:pPr>
    <w:rPr>
      <w:rFonts w:eastAsiaTheme="minorHAnsi" w:cstheme="minorBidi"/>
      <w:b/>
      <w:szCs w:val="22"/>
    </w:rPr>
  </w:style>
  <w:style w:type="paragraph" w:customStyle="1" w:styleId="ACRuleHeader2">
    <w:name w:val="AC Rule Header 2"/>
    <w:basedOn w:val="ACRuleHeader1"/>
    <w:next w:val="ACRuleBody3"/>
    <w:rsid w:val="006745B2"/>
    <w:pPr>
      <w:numPr>
        <w:ilvl w:val="1"/>
      </w:numPr>
      <w:spacing w:before="120"/>
      <w:ind w:left="1560" w:hanging="993"/>
      <w:jc w:val="both"/>
      <w:outlineLvl w:val="1"/>
    </w:pPr>
  </w:style>
  <w:style w:type="paragraph" w:customStyle="1" w:styleId="ACRuleBody2">
    <w:name w:val="AC Rule Body 2"/>
    <w:basedOn w:val="ACRuleHeader2"/>
    <w:rsid w:val="006745B2"/>
    <w:pPr>
      <w:ind w:left="1276" w:hanging="709"/>
      <w:outlineLvl w:val="9"/>
    </w:pPr>
    <w:rPr>
      <w:b w:val="0"/>
    </w:rPr>
  </w:style>
  <w:style w:type="paragraph" w:customStyle="1" w:styleId="ACRuleBody3">
    <w:name w:val="AC Rule Body 3"/>
    <w:basedOn w:val="ACRuleBody2"/>
    <w:rsid w:val="006745B2"/>
    <w:pPr>
      <w:numPr>
        <w:ilvl w:val="2"/>
      </w:numPr>
      <w:ind w:left="2552" w:hanging="992"/>
    </w:pPr>
  </w:style>
  <w:style w:type="paragraph" w:styleId="NoSpacing">
    <w:name w:val="No Spacing"/>
    <w:uiPriority w:val="1"/>
    <w:qFormat/>
    <w:rsid w:val="00D037E6"/>
    <w:rPr>
      <w:rFonts w:ascii="Arial" w:hAnsi="Arial"/>
      <w:sz w:val="24"/>
      <w:szCs w:val="24"/>
      <w:lang w:val="en-GB" w:eastAsia="en-US"/>
    </w:rPr>
  </w:style>
  <w:style w:type="paragraph" w:styleId="EndnoteText">
    <w:name w:val="endnote text"/>
    <w:basedOn w:val="Normal"/>
    <w:link w:val="EndnoteTextChar"/>
    <w:uiPriority w:val="99"/>
    <w:semiHidden/>
    <w:unhideWhenUsed/>
    <w:rsid w:val="00B5056D"/>
    <w:rPr>
      <w:sz w:val="20"/>
      <w:szCs w:val="20"/>
    </w:rPr>
  </w:style>
  <w:style w:type="character" w:customStyle="1" w:styleId="EndnoteTextChar">
    <w:name w:val="Endnote Text Char"/>
    <w:basedOn w:val="DefaultParagraphFont"/>
    <w:link w:val="EndnoteText"/>
    <w:uiPriority w:val="99"/>
    <w:semiHidden/>
    <w:rsid w:val="00B5056D"/>
    <w:rPr>
      <w:rFonts w:ascii="Arial" w:hAnsi="Arial"/>
      <w:lang w:val="en-GB" w:eastAsia="en-US"/>
    </w:rPr>
  </w:style>
  <w:style w:type="character" w:styleId="EndnoteReference">
    <w:name w:val="endnote reference"/>
    <w:basedOn w:val="DefaultParagraphFont"/>
    <w:uiPriority w:val="99"/>
    <w:semiHidden/>
    <w:unhideWhenUsed/>
    <w:rsid w:val="00B5056D"/>
    <w:rPr>
      <w:vertAlign w:val="superscript"/>
    </w:rPr>
  </w:style>
  <w:style w:type="character" w:styleId="UnresolvedMention">
    <w:name w:val="Unresolved Mention"/>
    <w:basedOn w:val="DefaultParagraphFont"/>
    <w:uiPriority w:val="99"/>
    <w:semiHidden/>
    <w:unhideWhenUsed/>
    <w:rsid w:val="002253CC"/>
    <w:rPr>
      <w:color w:val="605E5C"/>
      <w:shd w:val="clear" w:color="auto" w:fill="E1DFDD"/>
    </w:rPr>
  </w:style>
  <w:style w:type="table" w:customStyle="1" w:styleId="COPPformtable">
    <w:name w:val="COPPformtable"/>
    <w:basedOn w:val="TableNormal"/>
    <w:uiPriority w:val="99"/>
    <w:rsid w:val="00284387"/>
    <w:rPr>
      <w:rFonts w:ascii="Arial" w:eastAsia="Calibri" w:hAnsi="Arial" w:cstheme="minorBidi"/>
      <w:sz w:val="24"/>
      <w:szCs w:val="22"/>
      <w:lang w:eastAsia="en-US"/>
    </w:rPr>
    <w:tblPr>
      <w:tblBorders>
        <w:top w:val="single" w:sz="4" w:space="0" w:color="DAD7CB"/>
        <w:left w:val="single" w:sz="4" w:space="0" w:color="DAD7CB"/>
        <w:bottom w:val="single" w:sz="4" w:space="0" w:color="DAD7CB"/>
        <w:right w:val="single" w:sz="4" w:space="0" w:color="DAD7CB"/>
        <w:insideH w:val="single" w:sz="4" w:space="0" w:color="DAD7CB"/>
        <w:insideV w:val="single" w:sz="4" w:space="0" w:color="DAD7CB"/>
      </w:tblBorders>
      <w:tblCellMar>
        <w:top w:w="28" w:type="dxa"/>
        <w:left w:w="85" w:type="dxa"/>
        <w:bottom w:w="28" w:type="dxa"/>
        <w:right w:w="85" w:type="dxa"/>
      </w:tblCellMar>
    </w:tblPr>
    <w:tblStylePr w:type="firstRow">
      <w:rPr>
        <w:rFonts w:ascii="Arial" w:hAnsi="Arial"/>
        <w:b/>
        <w:color w:val="FFFFFF" w:themeColor="background1"/>
        <w:sz w:val="24"/>
      </w:rPr>
      <w:tblPr/>
      <w:tcPr>
        <w:shd w:val="clear" w:color="auto" w:fill="565A5C"/>
      </w:tcPr>
    </w:tblStylePr>
  </w:style>
  <w:style w:type="paragraph" w:customStyle="1" w:styleId="H1nonumber">
    <w:name w:val="H1nonumber"/>
    <w:basedOn w:val="Heading1"/>
    <w:qFormat/>
    <w:rsid w:val="009D5543"/>
    <w:pPr>
      <w:numPr>
        <w:numId w:val="0"/>
      </w:numPr>
    </w:pPr>
  </w:style>
  <w:style w:type="paragraph" w:styleId="ListBullet2">
    <w:name w:val="List Bullet 2"/>
    <w:basedOn w:val="ListBullet"/>
    <w:uiPriority w:val="99"/>
    <w:unhideWhenUsed/>
    <w:rsid w:val="00B90960"/>
    <w:pPr>
      <w:ind w:left="720" w:hanging="360"/>
      <w:contextualSpacing/>
    </w:pPr>
  </w:style>
  <w:style w:type="paragraph" w:styleId="ListBullet3">
    <w:name w:val="List Bullet 3"/>
    <w:basedOn w:val="ListParagraph"/>
    <w:uiPriority w:val="99"/>
    <w:unhideWhenUsed/>
    <w:rsid w:val="00381C8C"/>
    <w:pPr>
      <w:numPr>
        <w:numId w:val="12"/>
      </w:numPr>
      <w:suppressAutoHyphens/>
      <w:spacing w:after="40"/>
      <w:ind w:left="403" w:hanging="363"/>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63854">
      <w:bodyDiv w:val="1"/>
      <w:marLeft w:val="0"/>
      <w:marRight w:val="0"/>
      <w:marTop w:val="0"/>
      <w:marBottom w:val="0"/>
      <w:divBdr>
        <w:top w:val="none" w:sz="0" w:space="0" w:color="auto"/>
        <w:left w:val="none" w:sz="0" w:space="0" w:color="auto"/>
        <w:bottom w:val="none" w:sz="0" w:space="0" w:color="auto"/>
        <w:right w:val="none" w:sz="0" w:space="0" w:color="auto"/>
      </w:divBdr>
    </w:div>
    <w:div w:id="579603890">
      <w:bodyDiv w:val="1"/>
      <w:marLeft w:val="0"/>
      <w:marRight w:val="0"/>
      <w:marTop w:val="0"/>
      <w:marBottom w:val="0"/>
      <w:divBdr>
        <w:top w:val="none" w:sz="0" w:space="0" w:color="auto"/>
        <w:left w:val="none" w:sz="0" w:space="0" w:color="auto"/>
        <w:bottom w:val="none" w:sz="0" w:space="0" w:color="auto"/>
        <w:right w:val="none" w:sz="0" w:space="0" w:color="auto"/>
      </w:divBdr>
    </w:div>
    <w:div w:id="811024484">
      <w:bodyDiv w:val="1"/>
      <w:marLeft w:val="0"/>
      <w:marRight w:val="0"/>
      <w:marTop w:val="0"/>
      <w:marBottom w:val="0"/>
      <w:divBdr>
        <w:top w:val="none" w:sz="0" w:space="0" w:color="auto"/>
        <w:left w:val="none" w:sz="0" w:space="0" w:color="auto"/>
        <w:bottom w:val="none" w:sz="0" w:space="0" w:color="auto"/>
        <w:right w:val="none" w:sz="0" w:space="0" w:color="auto"/>
      </w:divBdr>
    </w:div>
    <w:div w:id="844320517">
      <w:bodyDiv w:val="1"/>
      <w:marLeft w:val="0"/>
      <w:marRight w:val="0"/>
      <w:marTop w:val="0"/>
      <w:marBottom w:val="0"/>
      <w:divBdr>
        <w:top w:val="none" w:sz="0" w:space="0" w:color="auto"/>
        <w:left w:val="none" w:sz="0" w:space="0" w:color="auto"/>
        <w:bottom w:val="none" w:sz="0" w:space="0" w:color="auto"/>
        <w:right w:val="none" w:sz="0" w:space="0" w:color="auto"/>
      </w:divBdr>
    </w:div>
    <w:div w:id="1152452026">
      <w:bodyDiv w:val="1"/>
      <w:marLeft w:val="0"/>
      <w:marRight w:val="0"/>
      <w:marTop w:val="0"/>
      <w:marBottom w:val="0"/>
      <w:divBdr>
        <w:top w:val="none" w:sz="0" w:space="0" w:color="auto"/>
        <w:left w:val="none" w:sz="0" w:space="0" w:color="auto"/>
        <w:bottom w:val="none" w:sz="0" w:space="0" w:color="auto"/>
        <w:right w:val="none" w:sz="0" w:space="0" w:color="auto"/>
      </w:divBdr>
    </w:div>
    <w:div w:id="1184438510">
      <w:bodyDiv w:val="1"/>
      <w:marLeft w:val="0"/>
      <w:marRight w:val="0"/>
      <w:marTop w:val="0"/>
      <w:marBottom w:val="0"/>
      <w:divBdr>
        <w:top w:val="none" w:sz="0" w:space="0" w:color="auto"/>
        <w:left w:val="none" w:sz="0" w:space="0" w:color="auto"/>
        <w:bottom w:val="none" w:sz="0" w:space="0" w:color="auto"/>
        <w:right w:val="none" w:sz="0" w:space="0" w:color="auto"/>
      </w:divBdr>
      <w:divsChild>
        <w:div w:id="1754547533">
          <w:marLeft w:val="0"/>
          <w:marRight w:val="0"/>
          <w:marTop w:val="0"/>
          <w:marBottom w:val="0"/>
          <w:divBdr>
            <w:top w:val="none" w:sz="0" w:space="0" w:color="auto"/>
            <w:left w:val="none" w:sz="0" w:space="0" w:color="auto"/>
            <w:bottom w:val="none" w:sz="0" w:space="0" w:color="auto"/>
            <w:right w:val="none" w:sz="0" w:space="0" w:color="auto"/>
          </w:divBdr>
          <w:divsChild>
            <w:div w:id="1412384162">
              <w:marLeft w:val="0"/>
              <w:marRight w:val="0"/>
              <w:marTop w:val="0"/>
              <w:marBottom w:val="0"/>
              <w:divBdr>
                <w:top w:val="none" w:sz="0" w:space="0" w:color="auto"/>
                <w:left w:val="none" w:sz="0" w:space="0" w:color="auto"/>
                <w:bottom w:val="none" w:sz="0" w:space="0" w:color="auto"/>
                <w:right w:val="none" w:sz="0" w:space="0" w:color="auto"/>
              </w:divBdr>
              <w:divsChild>
                <w:div w:id="802309284">
                  <w:marLeft w:val="0"/>
                  <w:marRight w:val="0"/>
                  <w:marTop w:val="100"/>
                  <w:marBottom w:val="100"/>
                  <w:divBdr>
                    <w:top w:val="none" w:sz="0" w:space="0" w:color="auto"/>
                    <w:left w:val="none" w:sz="0" w:space="0" w:color="auto"/>
                    <w:bottom w:val="none" w:sz="0" w:space="0" w:color="auto"/>
                    <w:right w:val="none" w:sz="0" w:space="0" w:color="auto"/>
                  </w:divBdr>
                  <w:divsChild>
                    <w:div w:id="493494809">
                      <w:marLeft w:val="0"/>
                      <w:marRight w:val="0"/>
                      <w:marTop w:val="0"/>
                      <w:marBottom w:val="0"/>
                      <w:divBdr>
                        <w:top w:val="none" w:sz="0" w:space="0" w:color="auto"/>
                        <w:left w:val="none" w:sz="0" w:space="0" w:color="auto"/>
                        <w:bottom w:val="none" w:sz="0" w:space="0" w:color="auto"/>
                        <w:right w:val="none" w:sz="0" w:space="0" w:color="auto"/>
                      </w:divBdr>
                      <w:divsChild>
                        <w:div w:id="636498635">
                          <w:marLeft w:val="0"/>
                          <w:marRight w:val="0"/>
                          <w:marTop w:val="0"/>
                          <w:marBottom w:val="0"/>
                          <w:divBdr>
                            <w:top w:val="none" w:sz="0" w:space="0" w:color="auto"/>
                            <w:left w:val="none" w:sz="0" w:space="0" w:color="auto"/>
                            <w:bottom w:val="none" w:sz="0" w:space="0" w:color="auto"/>
                            <w:right w:val="none" w:sz="0" w:space="0" w:color="auto"/>
                          </w:divBdr>
                          <w:divsChild>
                            <w:div w:id="1104617692">
                              <w:marLeft w:val="0"/>
                              <w:marRight w:val="0"/>
                              <w:marTop w:val="0"/>
                              <w:marBottom w:val="0"/>
                              <w:divBdr>
                                <w:top w:val="none" w:sz="0" w:space="0" w:color="auto"/>
                                <w:left w:val="none" w:sz="0" w:space="0" w:color="auto"/>
                                <w:bottom w:val="none" w:sz="0" w:space="0" w:color="auto"/>
                                <w:right w:val="none" w:sz="0" w:space="0" w:color="auto"/>
                              </w:divBdr>
                              <w:divsChild>
                                <w:div w:id="764810557">
                                  <w:marLeft w:val="0"/>
                                  <w:marRight w:val="0"/>
                                  <w:marTop w:val="0"/>
                                  <w:marBottom w:val="0"/>
                                  <w:divBdr>
                                    <w:top w:val="none" w:sz="0" w:space="0" w:color="auto"/>
                                    <w:left w:val="none" w:sz="0" w:space="0" w:color="auto"/>
                                    <w:bottom w:val="none" w:sz="0" w:space="0" w:color="auto"/>
                                    <w:right w:val="none" w:sz="0" w:space="0" w:color="auto"/>
                                  </w:divBdr>
                                  <w:divsChild>
                                    <w:div w:id="590891578">
                                      <w:marLeft w:val="0"/>
                                      <w:marRight w:val="0"/>
                                      <w:marTop w:val="0"/>
                                      <w:marBottom w:val="0"/>
                                      <w:divBdr>
                                        <w:top w:val="none" w:sz="0" w:space="0" w:color="auto"/>
                                        <w:left w:val="none" w:sz="0" w:space="0" w:color="auto"/>
                                        <w:bottom w:val="none" w:sz="0" w:space="0" w:color="auto"/>
                                        <w:right w:val="none" w:sz="0" w:space="0" w:color="auto"/>
                                      </w:divBdr>
                                      <w:divsChild>
                                        <w:div w:id="869806661">
                                          <w:marLeft w:val="0"/>
                                          <w:marRight w:val="0"/>
                                          <w:marTop w:val="75"/>
                                          <w:marBottom w:val="0"/>
                                          <w:divBdr>
                                            <w:top w:val="none" w:sz="0" w:space="0" w:color="auto"/>
                                            <w:left w:val="none" w:sz="0" w:space="0" w:color="auto"/>
                                            <w:bottom w:val="none" w:sz="0" w:space="0" w:color="auto"/>
                                            <w:right w:val="none" w:sz="0" w:space="0" w:color="auto"/>
                                          </w:divBdr>
                                          <w:divsChild>
                                            <w:div w:id="530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0338439">
      <w:bodyDiv w:val="1"/>
      <w:marLeft w:val="0"/>
      <w:marRight w:val="0"/>
      <w:marTop w:val="0"/>
      <w:marBottom w:val="0"/>
      <w:divBdr>
        <w:top w:val="none" w:sz="0" w:space="0" w:color="auto"/>
        <w:left w:val="none" w:sz="0" w:space="0" w:color="auto"/>
        <w:bottom w:val="none" w:sz="0" w:space="0" w:color="auto"/>
        <w:right w:val="none" w:sz="0" w:space="0" w:color="auto"/>
      </w:divBdr>
      <w:divsChild>
        <w:div w:id="1974600069">
          <w:marLeft w:val="0"/>
          <w:marRight w:val="0"/>
          <w:marTop w:val="0"/>
          <w:marBottom w:val="0"/>
          <w:divBdr>
            <w:top w:val="none" w:sz="0" w:space="0" w:color="auto"/>
            <w:left w:val="none" w:sz="0" w:space="0" w:color="auto"/>
            <w:bottom w:val="none" w:sz="0" w:space="0" w:color="auto"/>
            <w:right w:val="none" w:sz="0" w:space="0" w:color="auto"/>
          </w:divBdr>
          <w:divsChild>
            <w:div w:id="363751921">
              <w:marLeft w:val="0"/>
              <w:marRight w:val="0"/>
              <w:marTop w:val="0"/>
              <w:marBottom w:val="0"/>
              <w:divBdr>
                <w:top w:val="none" w:sz="0" w:space="0" w:color="auto"/>
                <w:left w:val="none" w:sz="0" w:space="0" w:color="auto"/>
                <w:bottom w:val="none" w:sz="0" w:space="0" w:color="auto"/>
                <w:right w:val="none" w:sz="0" w:space="0" w:color="auto"/>
              </w:divBdr>
              <w:divsChild>
                <w:div w:id="1898474521">
                  <w:marLeft w:val="0"/>
                  <w:marRight w:val="0"/>
                  <w:marTop w:val="100"/>
                  <w:marBottom w:val="100"/>
                  <w:divBdr>
                    <w:top w:val="none" w:sz="0" w:space="0" w:color="auto"/>
                    <w:left w:val="none" w:sz="0" w:space="0" w:color="auto"/>
                    <w:bottom w:val="none" w:sz="0" w:space="0" w:color="auto"/>
                    <w:right w:val="none" w:sz="0" w:space="0" w:color="auto"/>
                  </w:divBdr>
                  <w:divsChild>
                    <w:div w:id="457526817">
                      <w:marLeft w:val="0"/>
                      <w:marRight w:val="0"/>
                      <w:marTop w:val="0"/>
                      <w:marBottom w:val="0"/>
                      <w:divBdr>
                        <w:top w:val="none" w:sz="0" w:space="0" w:color="auto"/>
                        <w:left w:val="none" w:sz="0" w:space="0" w:color="auto"/>
                        <w:bottom w:val="none" w:sz="0" w:space="0" w:color="auto"/>
                        <w:right w:val="none" w:sz="0" w:space="0" w:color="auto"/>
                      </w:divBdr>
                      <w:divsChild>
                        <w:div w:id="1193348127">
                          <w:marLeft w:val="0"/>
                          <w:marRight w:val="0"/>
                          <w:marTop w:val="0"/>
                          <w:marBottom w:val="0"/>
                          <w:divBdr>
                            <w:top w:val="none" w:sz="0" w:space="0" w:color="auto"/>
                            <w:left w:val="none" w:sz="0" w:space="0" w:color="auto"/>
                            <w:bottom w:val="none" w:sz="0" w:space="0" w:color="auto"/>
                            <w:right w:val="none" w:sz="0" w:space="0" w:color="auto"/>
                          </w:divBdr>
                          <w:divsChild>
                            <w:div w:id="1692340017">
                              <w:marLeft w:val="0"/>
                              <w:marRight w:val="0"/>
                              <w:marTop w:val="0"/>
                              <w:marBottom w:val="0"/>
                              <w:divBdr>
                                <w:top w:val="none" w:sz="0" w:space="0" w:color="auto"/>
                                <w:left w:val="none" w:sz="0" w:space="0" w:color="auto"/>
                                <w:bottom w:val="none" w:sz="0" w:space="0" w:color="auto"/>
                                <w:right w:val="none" w:sz="0" w:space="0" w:color="auto"/>
                              </w:divBdr>
                              <w:divsChild>
                                <w:div w:id="1392075308">
                                  <w:marLeft w:val="0"/>
                                  <w:marRight w:val="0"/>
                                  <w:marTop w:val="0"/>
                                  <w:marBottom w:val="0"/>
                                  <w:divBdr>
                                    <w:top w:val="none" w:sz="0" w:space="0" w:color="auto"/>
                                    <w:left w:val="none" w:sz="0" w:space="0" w:color="auto"/>
                                    <w:bottom w:val="none" w:sz="0" w:space="0" w:color="auto"/>
                                    <w:right w:val="none" w:sz="0" w:space="0" w:color="auto"/>
                                  </w:divBdr>
                                  <w:divsChild>
                                    <w:div w:id="1336497590">
                                      <w:marLeft w:val="0"/>
                                      <w:marRight w:val="0"/>
                                      <w:marTop w:val="0"/>
                                      <w:marBottom w:val="0"/>
                                      <w:divBdr>
                                        <w:top w:val="none" w:sz="0" w:space="0" w:color="auto"/>
                                        <w:left w:val="none" w:sz="0" w:space="0" w:color="auto"/>
                                        <w:bottom w:val="none" w:sz="0" w:space="0" w:color="auto"/>
                                        <w:right w:val="none" w:sz="0" w:space="0" w:color="auto"/>
                                      </w:divBdr>
                                      <w:divsChild>
                                        <w:div w:id="1916278804">
                                          <w:marLeft w:val="0"/>
                                          <w:marRight w:val="0"/>
                                          <w:marTop w:val="75"/>
                                          <w:marBottom w:val="0"/>
                                          <w:divBdr>
                                            <w:top w:val="none" w:sz="0" w:space="0" w:color="auto"/>
                                            <w:left w:val="none" w:sz="0" w:space="0" w:color="auto"/>
                                            <w:bottom w:val="none" w:sz="0" w:space="0" w:color="auto"/>
                                            <w:right w:val="none" w:sz="0" w:space="0" w:color="auto"/>
                                          </w:divBdr>
                                          <w:divsChild>
                                            <w:div w:id="155237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196995">
      <w:bodyDiv w:val="1"/>
      <w:marLeft w:val="0"/>
      <w:marRight w:val="0"/>
      <w:marTop w:val="0"/>
      <w:marBottom w:val="0"/>
      <w:divBdr>
        <w:top w:val="none" w:sz="0" w:space="0" w:color="auto"/>
        <w:left w:val="none" w:sz="0" w:space="0" w:color="auto"/>
        <w:bottom w:val="none" w:sz="0" w:space="0" w:color="auto"/>
        <w:right w:val="none" w:sz="0" w:space="0" w:color="auto"/>
      </w:divBdr>
    </w:div>
    <w:div w:id="1292520932">
      <w:bodyDiv w:val="1"/>
      <w:marLeft w:val="0"/>
      <w:marRight w:val="0"/>
      <w:marTop w:val="0"/>
      <w:marBottom w:val="0"/>
      <w:divBdr>
        <w:top w:val="none" w:sz="0" w:space="0" w:color="auto"/>
        <w:left w:val="none" w:sz="0" w:space="0" w:color="auto"/>
        <w:bottom w:val="none" w:sz="0" w:space="0" w:color="auto"/>
        <w:right w:val="none" w:sz="0" w:space="0" w:color="auto"/>
      </w:divBdr>
    </w:div>
    <w:div w:id="1887599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jwa.sharepoint.com/sites/intranet/prison-operations/Pages/prison-copps.aspx" TargetMode="External"/><Relationship Id="rId21" Type="http://schemas.openxmlformats.org/officeDocument/2006/relationships/hyperlink" Target="https://dojwa.sharepoint.com/sites/intranet/prison-operations/Pages/prison-copps.aspx" TargetMode="External"/><Relationship Id="rId42" Type="http://schemas.openxmlformats.org/officeDocument/2006/relationships/hyperlink" Target="https://dojwa.sharepoint.com/sites/intranet/prison-operations/Pages/prison-copps.aspx" TargetMode="External"/><Relationship Id="rId47" Type="http://schemas.openxmlformats.org/officeDocument/2006/relationships/hyperlink" Target="https://dojwa.sharepoint.com/sites/intranet/prison-operations/Pages/prison-copps.aspx" TargetMode="External"/><Relationship Id="rId63" Type="http://schemas.openxmlformats.org/officeDocument/2006/relationships/hyperlink" Target="https://dojwa.sharepoint.com/sites/intranet/prison-operations/Pages/prison-copps.aspx" TargetMode="External"/><Relationship Id="rId68" Type="http://schemas.openxmlformats.org/officeDocument/2006/relationships/hyperlink" Target="https://dojwa.sharepoint.com/sites/intranet/prison-operations/Pages/prison-copps.aspx" TargetMode="External"/><Relationship Id="rId84" Type="http://schemas.openxmlformats.org/officeDocument/2006/relationships/hyperlink" Target="https://dojwa.sharepoint.com/sites/intranet/prison-operations/Pages/prison-copps.aspx" TargetMode="External"/><Relationship Id="rId89" Type="http://schemas.openxmlformats.org/officeDocument/2006/relationships/hyperlink" Target="https://dojwa.sharepoint.com/sites/intranet/prison-operations/Pages/prison-copps.aspx"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107" Type="http://schemas.openxmlformats.org/officeDocument/2006/relationships/header" Target="header1.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prison-copp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mailto:YJS-JCS-BanksiaHill-CasePlanning@justice.wa.gov.au" TargetMode="External"/><Relationship Id="rId53" Type="http://schemas.openxmlformats.org/officeDocument/2006/relationships/hyperlink" Target="https://dojwa.sharepoint.com/sites/intranet/prison-operations/Pages/copp-forms.aspx" TargetMode="External"/><Relationship Id="rId58" Type="http://schemas.openxmlformats.org/officeDocument/2006/relationships/hyperlink" Target="http://justus/intranet/prison-operations/Pages/arms.aspx" TargetMode="External"/><Relationship Id="rId66" Type="http://schemas.openxmlformats.org/officeDocument/2006/relationships/hyperlink" Target="https://dojwa.sharepoint.com/sites/intranet/prison-operations/Pages/prison-copps.aspx" TargetMode="External"/><Relationship Id="rId74" Type="http://schemas.openxmlformats.org/officeDocument/2006/relationships/hyperlink" Target="https://dojwa.sharepoint.com/sites/intranet/prison-operations/Pages/prison-copps.aspx" TargetMode="External"/><Relationship Id="rId79" Type="http://schemas.openxmlformats.org/officeDocument/2006/relationships/hyperlink" Target="https://dojwa.sharepoint.com/sites/intranet/prison-operations/Pages/prison-copps.aspx" TargetMode="External"/><Relationship Id="rId87" Type="http://schemas.openxmlformats.org/officeDocument/2006/relationships/hyperlink" Target="https://dojwa.sharepoint.com/sites/intranet/prison-operations/Pages/prison-copps.aspx" TargetMode="External"/><Relationship Id="rId102" Type="http://schemas.openxmlformats.org/officeDocument/2006/relationships/hyperlink" Target="https://aiwaac.org.au/i_booking.html" TargetMode="External"/><Relationship Id="rId110"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dojwa.sharepoint.com/sites/intranet/prison-operations/Pages/prison-copps.aspx" TargetMode="External"/><Relationship Id="rId82" Type="http://schemas.openxmlformats.org/officeDocument/2006/relationships/hyperlink" Target="https://dojwa.sharepoint.com/sites/intranet/prison-operations/Pages/prison-copps.aspx" TargetMode="External"/><Relationship Id="rId90" Type="http://schemas.openxmlformats.org/officeDocument/2006/relationships/hyperlink" Target="https://dojwa.sharepoint.com/sites/intranet/prison-operations/Pages/prison-copps.aspx" TargetMode="External"/><Relationship Id="rId95" Type="http://schemas.openxmlformats.org/officeDocument/2006/relationships/hyperlink" Target="http://www.slp.wa.gov.au/legislation/statutes.nsf/main_mrtitle_751_homepage.html" TargetMode="External"/><Relationship Id="rId19" Type="http://schemas.openxmlformats.org/officeDocument/2006/relationships/hyperlink" Target="https://dojwa.sharepoint.com/sites/intranet/prison-operations/Pages/prison-copps.aspx" TargetMode="External"/><Relationship Id="rId14" Type="http://schemas.openxmlformats.org/officeDocument/2006/relationships/hyperlink" Target="https://wacscs-epems.broadspectrum.com/" TargetMode="Externa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https://dojwa.sharepoint.com/sites/intranet/prison-operations/Pages/prison-copps.aspx" TargetMode="External"/><Relationship Id="rId43" Type="http://schemas.openxmlformats.org/officeDocument/2006/relationships/hyperlink" Target="https://dojwa.sharepoint.com/sites/intranet/prison-operations/Pages/prison-copps.aspx" TargetMode="External"/><Relationship Id="rId48" Type="http://schemas.openxmlformats.org/officeDocument/2006/relationships/hyperlink" Target="https://dojwa.sharepoint.com/sites/intranet/prison-operations/Pages/prison-copps.aspx" TargetMode="External"/><Relationship Id="rId56" Type="http://schemas.openxmlformats.org/officeDocument/2006/relationships/hyperlink" Target="https://dojwa.sharepoint.com/sites/intranet/prison-operations/Pages/prison-copps.aspx" TargetMode="External"/><Relationship Id="rId64" Type="http://schemas.openxmlformats.org/officeDocument/2006/relationships/hyperlink" Target="https://dojwa.sharepoint.com/sites/intranet/prison-operations/Pages/prison-copps.aspx" TargetMode="External"/><Relationship Id="rId69" Type="http://schemas.openxmlformats.org/officeDocument/2006/relationships/hyperlink" Target="https://dojwa.sharepoint.com/sites/intranet/prison-operations/Pages/prison-copps.aspx" TargetMode="External"/><Relationship Id="rId77" Type="http://schemas.openxmlformats.org/officeDocument/2006/relationships/hyperlink" Target="https://dojwa.sharepoint.com/sites/intranet/prison-operations/Pages/prison-copps.aspx" TargetMode="External"/><Relationship Id="rId100" Type="http://schemas.openxmlformats.org/officeDocument/2006/relationships/hyperlink" Target="http://www.wa.gov.au" TargetMode="External"/><Relationship Id="rId105" Type="http://schemas.openxmlformats.org/officeDocument/2006/relationships/hyperlink" Target="https://oncallinterpreters.com.au/" TargetMode="External"/><Relationship Id="rId8" Type="http://schemas.openxmlformats.org/officeDocument/2006/relationships/settings" Target="settings.xml"/><Relationship Id="rId51" Type="http://schemas.openxmlformats.org/officeDocument/2006/relationships/hyperlink" Target="https://dojwa.sharepoint.com/sites/intranet/prison-operations/Pages/prison-copps.aspx" TargetMode="External"/><Relationship Id="rId72" Type="http://schemas.openxmlformats.org/officeDocument/2006/relationships/hyperlink" Target="https://dojwa.sharepoint.com/sites/intranet/prison-operations/Pages/prison-copps.aspx" TargetMode="External"/><Relationship Id="rId80" Type="http://schemas.openxmlformats.org/officeDocument/2006/relationships/hyperlink" Target="https://dojwa.sharepoint.com/sites/intranet/prison-operations/Pages/prison-copps.aspx" TargetMode="External"/><Relationship Id="rId85" Type="http://schemas.openxmlformats.org/officeDocument/2006/relationships/hyperlink" Target="https://dojwa.sharepoint.com/sites/intranet/prison-operations/Pages/prison-copps.aspx" TargetMode="External"/><Relationship Id="rId93" Type="http://schemas.openxmlformats.org/officeDocument/2006/relationships/hyperlink" Target="https://wacscs-epems.broadspectrum.com/" TargetMode="External"/><Relationship Id="rId98"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prison-operations/Pages/prison-copps.aspx"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https://dojwa.sharepoint.com/sites/intranet/prison-operations/Pages/copp-forms.aspx" TargetMode="External"/><Relationship Id="rId38" Type="http://schemas.openxmlformats.org/officeDocument/2006/relationships/hyperlink" Target="http://www.wa.gov.au" TargetMode="External"/><Relationship Id="rId46" Type="http://schemas.openxmlformats.org/officeDocument/2006/relationships/hyperlink" Target="mailto:YJS-JCS-BanksiaHill-Admissions@justice.wa.gov.au" TargetMode="External"/><Relationship Id="rId59" Type="http://schemas.openxmlformats.org/officeDocument/2006/relationships/hyperlink" Target="https://dojwa.sharepoint.com/sites/intranet/prison-operations/Pages/prison-copps.aspx" TargetMode="External"/><Relationship Id="rId67" Type="http://schemas.openxmlformats.org/officeDocument/2006/relationships/hyperlink" Target="https://dojwa.sharepoint.com/sites/intranet/prison-operations/Pages/prison-copps.aspx" TargetMode="External"/><Relationship Id="rId103" Type="http://schemas.openxmlformats.org/officeDocument/2006/relationships/hyperlink" Target="mailto:bookings@aiwaac.org.au" TargetMode="External"/><Relationship Id="rId108" Type="http://schemas.openxmlformats.org/officeDocument/2006/relationships/header" Target="header2.xml"/><Relationship Id="rId20"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yperlink" Target="https://dojwa.sharepoint.com/sites/intranet/prison-operations/Pages/prison-copps.aspx" TargetMode="External"/><Relationship Id="rId62" Type="http://schemas.openxmlformats.org/officeDocument/2006/relationships/hyperlink" Target="https://dojwa.sharepoint.com/sites/intranet/prison-operations/Pages/prison-copps.aspx" TargetMode="External"/><Relationship Id="rId70" Type="http://schemas.openxmlformats.org/officeDocument/2006/relationships/hyperlink" Target="https://dojwa.sharepoint.com/sites/intranet/prison-operations/Pages/prison-copps.aspx" TargetMode="External"/><Relationship Id="rId75" Type="http://schemas.openxmlformats.org/officeDocument/2006/relationships/hyperlink" Target="https://dojwa.sharepoint.com/sites/intranet/prison-operations/Pages/prison-copps.aspx" TargetMode="External"/><Relationship Id="rId83" Type="http://schemas.openxmlformats.org/officeDocument/2006/relationships/hyperlink" Target="https://dojwa.sharepoint.com/sites/intranet/prison-operations/Pages/prison-copps.aspx" TargetMode="External"/><Relationship Id="rId88" Type="http://schemas.openxmlformats.org/officeDocument/2006/relationships/hyperlink" Target="https://dojwa.sharepoint.com/sites/intranet/prison-operations/Pages/prison-copps.aspx" TargetMode="External"/><Relationship Id="rId91" Type="http://schemas.openxmlformats.org/officeDocument/2006/relationships/hyperlink" Target="https://dojwa.sharepoint.com/sites/intranet/department/standards/Pages/ops-standards.aspx" TargetMode="External"/><Relationship Id="rId96" Type="http://schemas.openxmlformats.org/officeDocument/2006/relationships/hyperlink" Target="http://www.slp.wa.gov.au/legislation/statutes.nsf/main_mrtitle_751_homepage.html"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justus/communities/kit/TOMS/Pages/About-ePEMS.aspx" TargetMode="Externa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prison-copps.aspx" TargetMode="External"/><Relationship Id="rId49" Type="http://schemas.openxmlformats.org/officeDocument/2006/relationships/hyperlink" Target="https://dojwa.sharepoint.com/sites/intranet/prison-operations/Pages/prison-copps.aspx" TargetMode="External"/><Relationship Id="rId57" Type="http://schemas.openxmlformats.org/officeDocument/2006/relationships/hyperlink" Target="https://dojwa.sharepoint.com/sites/intranet/prison-operations/Pages/prison-copps.aspx" TargetMode="External"/><Relationship Id="rId106" Type="http://schemas.openxmlformats.org/officeDocument/2006/relationships/hyperlink" Target="https://www.wa.gov.au/government/cuas/interpreting-and-translating-services-cuaits2017" TargetMode="External"/><Relationship Id="rId10" Type="http://schemas.openxmlformats.org/officeDocument/2006/relationships/footnotes" Target="footnotes.xm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intranet/prison-operations/Pages/copp-forms.aspx" TargetMode="External"/><Relationship Id="rId52" Type="http://schemas.openxmlformats.org/officeDocument/2006/relationships/hyperlink" Target="https://dojwa.sharepoint.com/sites/intranet/prison-operations/Pages/prison-copps.aspx" TargetMode="External"/><Relationship Id="rId60" Type="http://schemas.openxmlformats.org/officeDocument/2006/relationships/hyperlink" Target="https://dojwa.sharepoint.com/sites/intranet/prison-operations/Pages/arms.aspx" TargetMode="External"/><Relationship Id="rId65" Type="http://schemas.openxmlformats.org/officeDocument/2006/relationships/hyperlink" Target="https://dojwa.sharepoint.com/sites/intranet/prison-operations/Pages/prison-copps.aspx" TargetMode="External"/><Relationship Id="rId73" Type="http://schemas.openxmlformats.org/officeDocument/2006/relationships/hyperlink" Target="https://dojwa.sharepoint.com/sites/intranet/prison-operations/Pages/prison-copps.aspx" TargetMode="External"/><Relationship Id="rId78" Type="http://schemas.openxmlformats.org/officeDocument/2006/relationships/hyperlink" Target="https://dojwa.sharepoint.com/sites/intranet/prison-operations/Pages/prison-copps.aspx" TargetMode="External"/><Relationship Id="rId81" Type="http://schemas.openxmlformats.org/officeDocument/2006/relationships/hyperlink" Target="https://dojwa.sharepoint.com/sites/intranet/prison-operations/Pages/copp-forms.aspx" TargetMode="External"/><Relationship Id="rId86" Type="http://schemas.openxmlformats.org/officeDocument/2006/relationships/hyperlink" Target="https://dojwa.sharepoint.com/sites/intranet/prison-operations/Pages/prison-copps.aspx" TargetMode="External"/><Relationship Id="rId94" Type="http://schemas.openxmlformats.org/officeDocument/2006/relationships/hyperlink" Target="http://www.slp.wa.gov.au/legislation/statutes.nsf/main_mrtitle_751_homepage.html" TargetMode="External"/><Relationship Id="rId99" Type="http://schemas.openxmlformats.org/officeDocument/2006/relationships/hyperlink" Target="https://dojwa.sharepoint.com/sites/intranet/department/standards/Pages/monitoring.aspx" TargetMode="External"/><Relationship Id="rId101" Type="http://schemas.openxmlformats.org/officeDocument/2006/relationships/hyperlink" Target="https://www.tisnational.gov.au/Help-using-TIS-National-services/Contact-TIS-National.aspx"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dojwa.sharepoint.com/sites/intranet/prison-operations/Pages/prison-copps.aspx" TargetMode="External"/><Relationship Id="rId18" Type="http://schemas.openxmlformats.org/officeDocument/2006/relationships/hyperlink" Target="https://dojwa.sharepoint.com/sites/intranet/prison-operations/Pages/prison-copps.aspx" TargetMode="External"/><Relationship Id="rId39" Type="http://schemas.openxmlformats.org/officeDocument/2006/relationships/hyperlink" Target="https://dojwa.sharepoint.com/sites/intranet/prison-operations/Pages/prison-copps.aspx" TargetMode="External"/><Relationship Id="rId109" Type="http://schemas.openxmlformats.org/officeDocument/2006/relationships/footer" Target="footer1.xml"/><Relationship Id="rId34" Type="http://schemas.openxmlformats.org/officeDocument/2006/relationships/hyperlink" Target="https://dojwa.sharepoint.com/sites/intranet/prison-operations/Pages/prison-copps.aspx" TargetMode="External"/><Relationship Id="rId50" Type="http://schemas.openxmlformats.org/officeDocument/2006/relationships/hyperlink" Target="https://dojwa.sharepoint.com/sites/intranet/prison-operations/Pages/prison-copps.aspx" TargetMode="External"/><Relationship Id="rId55" Type="http://schemas.openxmlformats.org/officeDocument/2006/relationships/hyperlink" Target="https://dojwa.sharepoint.com/sites/intranet/prison-operations/Pages/prison-copps.aspx" TargetMode="External"/><Relationship Id="rId76" Type="http://schemas.openxmlformats.org/officeDocument/2006/relationships/hyperlink" Target="https://dojwa.sharepoint.com/sites/intranet/prison-operations/Pages/prison-copps.aspx" TargetMode="External"/><Relationship Id="rId97" Type="http://schemas.openxmlformats.org/officeDocument/2006/relationships/hyperlink" Target="http://www.slp.wa.gov.au/legislation/statutes.nsf/main_mrtitle_751_homepage.html" TargetMode="External"/><Relationship Id="rId104" Type="http://schemas.openxmlformats.org/officeDocument/2006/relationships/hyperlink" Target="https://accessplus.org.au/" TargetMode="External"/><Relationship Id="rId7" Type="http://schemas.openxmlformats.org/officeDocument/2006/relationships/styles" Target="styles.xml"/><Relationship Id="rId71" Type="http://schemas.openxmlformats.org/officeDocument/2006/relationships/hyperlink" Target="https://dojwa.sharepoint.com/sites/intranet/prison-operations/Pages/prison-copps.aspx" TargetMode="External"/><Relationship Id="rId92" Type="http://schemas.openxmlformats.org/officeDocument/2006/relationships/hyperlink" Target="https://dojwa.sharepoint.com/sites/intranet/prison-operations/Pages/arms.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Policies and Guidelines</TermName>
          <TermId xmlns="http://schemas.microsoft.com/office/infopath/2007/PartnerControls">17b6b9e0-e741-42ae-bcca-e1208f0099dc</TermId>
        </TermInfo>
      </Terms>
    </pa8a0a93780a4945b3173f20d8e45055>
    <Contributor_x0020_Name xmlns="87620643-678a-4ec4-b8d1-35ea5295a2f1">
      <UserInfo>
        <DisplayName>Rumbold, Scott</DisplayName>
        <AccountId>31</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Assistant Director </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11</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Policy for the reception of prisoners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Rumbold, Scott</DisplayName>
        <AccountId>31</AccountId>
        <AccountType/>
      </UserInfo>
    </Contributor_x0020_Email>
    <Date_x0020_Valid_x0020_From xmlns="87620643-678a-4ec4-b8d1-35ea5295a2f1" xsi:nil="true"/>
    <_DCDateCreated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15230902-a580-4ba6-8738-a56353c9ac26" ContentTypeId="0x010100C5D63A055CE82242A2E4B837C82D470C" PreviousValue="false"/>
</file>

<file path=customXml/itemProps1.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DDFC064A-76F6-4239-9C19-E6763B6E8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4.xml><?xml version="1.0" encoding="utf-8"?>
<ds:datastoreItem xmlns:ds="http://schemas.openxmlformats.org/officeDocument/2006/customXml" ds:itemID="{38B2198D-54E9-45F6-B645-F804F28D67CA}">
  <ds:schemaRefs>
    <ds:schemaRef ds:uri="http://schemas.openxmlformats.org/officeDocument/2006/bibliography"/>
  </ds:schemaRefs>
</ds:datastoreItem>
</file>

<file path=customXml/itemProps5.xml><?xml version="1.0" encoding="utf-8"?>
<ds:datastoreItem xmlns:ds="http://schemas.openxmlformats.org/officeDocument/2006/customXml" ds:itemID="{E171D0D4-FBD3-4076-A952-B1BC63707D3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11577</Words>
  <Characters>65992</Characters>
  <Application>Microsoft Office Word</Application>
  <DocSecurity>8</DocSecurity>
  <Lines>549</Lines>
  <Paragraphs>154</Paragraphs>
  <ScaleCrop>false</ScaleCrop>
  <HeadingPairs>
    <vt:vector size="2" baseType="variant">
      <vt:variant>
        <vt:lpstr>Title</vt:lpstr>
      </vt:variant>
      <vt:variant>
        <vt:i4>1</vt:i4>
      </vt:variant>
    </vt:vector>
  </HeadingPairs>
  <TitlesOfParts>
    <vt:vector size="1" baseType="lpstr">
      <vt:lpstr>COPP 2.1 Reception</vt:lpstr>
    </vt:vector>
  </TitlesOfParts>
  <Manager>Nimilandra.Nageswaran@correctiveservices.wa.gov.au</Manager>
  <Company>Department of Justice</Company>
  <LinksUpToDate>false</LinksUpToDate>
  <CharactersWithSpaces>77415</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2.1 Reception</dc:title>
  <dc:subject/>
  <dc:creator>Godwin, Emily</dc:creator>
  <cp:keywords>Commissioner's Operating Policy and Procedure (COPP); Prison Operations; Adult Custodial; Procedures; Policies; COPP2.1; COPP 2.1; Reception; COPP; prisoner reception</cp:keywords>
  <dc:description/>
  <cp:lastModifiedBy>Tobin, Illona</cp:lastModifiedBy>
  <cp:revision>2</cp:revision>
  <cp:lastPrinted>2024-01-09T06:56:00Z</cp:lastPrinted>
  <dcterms:created xsi:type="dcterms:W3CDTF">2025-07-10T08:08:00Z</dcterms:created>
  <dcterms:modified xsi:type="dcterms:W3CDTF">2025-07-10T08:08:00Z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11;#Policies and Guidelines|17b6b9e0-e741-42ae-bcca-e1208f0099dc</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ies>
</file>