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63A8" w14:textId="0457102C" w:rsidR="00146739" w:rsidRPr="002E5756" w:rsidRDefault="00805A44" w:rsidP="002E5756">
      <w:pPr>
        <w:pStyle w:val="Title"/>
        <w:rPr>
          <w:rFonts w:hint="eastAsia"/>
        </w:rPr>
      </w:pPr>
      <w:r>
        <w:t xml:space="preserve">COPP </w:t>
      </w:r>
      <w:r w:rsidR="0012159D">
        <w:t>4.</w:t>
      </w:r>
      <w:r w:rsidR="00E84214">
        <w:t>2</w:t>
      </w:r>
      <w:r w:rsidR="004649E2">
        <w:t xml:space="preserve"> </w:t>
      </w:r>
      <w:r w:rsidR="00E84214">
        <w:t>Aboriginal</w:t>
      </w:r>
      <w:r w:rsidR="00650406">
        <w:t xml:space="preserve"> Prisoner</w:t>
      </w:r>
      <w:r w:rsidR="003A49F4">
        <w:t>s</w:t>
      </w:r>
      <w:r w:rsidR="002A04EA">
        <w:t xml:space="preserve"> </w:t>
      </w:r>
    </w:p>
    <w:p w14:paraId="561DEE22" w14:textId="1C83A2CB" w:rsidR="000D69A3" w:rsidRPr="00EA7EAC" w:rsidRDefault="0012159D" w:rsidP="00EA7EAC">
      <w:pPr>
        <w:pStyle w:val="Subtitle"/>
        <w:rPr>
          <w:rFonts w:hint="eastAsia"/>
        </w:rPr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61AE5572" w14:textId="77777777" w:rsidTr="001D338B">
        <w:trPr>
          <w:trHeight w:val="7059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554580D7" w14:textId="0A59BCA2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73C10521" w14:textId="1034F920" w:rsidR="00794410" w:rsidRPr="002A6B5F" w:rsidRDefault="0012159D" w:rsidP="0037753C">
            <w:r w:rsidRPr="002A6B5F">
              <w:t>As referenced in the</w:t>
            </w:r>
            <w:r w:rsidRPr="002A6B5F">
              <w:rPr>
                <w:i/>
              </w:rPr>
              <w:t xml:space="preserve"> </w:t>
            </w:r>
            <w:hyperlink r:id="rId12" w:history="1">
              <w:r w:rsidRPr="002A6B5F">
                <w:rPr>
                  <w:rStyle w:val="Hyperlink"/>
                </w:rPr>
                <w:t xml:space="preserve">Guiding Principles for Corrections in Australia, </w:t>
              </w:r>
              <w:r w:rsidR="00A73045" w:rsidRPr="002A6B5F">
                <w:rPr>
                  <w:rStyle w:val="Hyperlink"/>
                </w:rPr>
                <w:t xml:space="preserve">Revised </w:t>
              </w:r>
              <w:r w:rsidRPr="002A6B5F">
                <w:rPr>
                  <w:rStyle w:val="Hyperlink"/>
                </w:rPr>
                <w:t>20</w:t>
              </w:r>
              <w:r w:rsidR="00A73045" w:rsidRPr="002A6B5F">
                <w:rPr>
                  <w:rStyle w:val="Hyperlink"/>
                </w:rPr>
                <w:t>25</w:t>
              </w:r>
            </w:hyperlink>
            <w:r w:rsidRPr="002A6B5F">
              <w:rPr>
                <w:i/>
              </w:rPr>
              <w:t>:</w:t>
            </w:r>
          </w:p>
          <w:p w14:paraId="5755C50F" w14:textId="77777777" w:rsidR="00794410" w:rsidRPr="002A6B5F" w:rsidRDefault="00794410" w:rsidP="0037753C">
            <w:pPr>
              <w:spacing w:before="120"/>
            </w:pPr>
            <w:r w:rsidRPr="002A6B5F">
              <w:rPr>
                <w:rFonts w:cs="Gotham"/>
              </w:rPr>
              <w:t xml:space="preserve">1.1.2 </w:t>
            </w:r>
            <w:r w:rsidRPr="002A6B5F">
              <w:t>Prisoners are accommodated in a safe, clean and liveable environment which considers both risk and individual needs, particularly the needs of those who are most vulnerable.</w:t>
            </w:r>
          </w:p>
          <w:p w14:paraId="5E5765AC" w14:textId="77777777" w:rsidR="00067121" w:rsidRPr="002A6B5F" w:rsidRDefault="00067121" w:rsidP="00564570">
            <w:pPr>
              <w:spacing w:before="120"/>
            </w:pPr>
            <w:r w:rsidRPr="002A6B5F">
              <w:t>1.1.7 Prisoners/offenders of all cultural backgrounds are treated and managed within the principles of substantive equality and according to their individual needs.</w:t>
            </w:r>
          </w:p>
          <w:p w14:paraId="4D789765" w14:textId="2150F0FA" w:rsidR="00067121" w:rsidRPr="002A6B5F" w:rsidRDefault="00564570" w:rsidP="00564570">
            <w:pPr>
              <w:spacing w:before="120"/>
            </w:pPr>
            <w:r w:rsidRPr="002A6B5F">
              <w:t>1.1.9 Aboriginal and Torres Strait Islander prisoners are supported to maintain or re-establish their connections to community and are provided access to Revised 2025 7 Elders, to receive cultural and spiritual support while in prison</w:t>
            </w:r>
          </w:p>
          <w:p w14:paraId="7EE9111E" w14:textId="6C473C82" w:rsidR="00067121" w:rsidRPr="002A6B5F" w:rsidRDefault="00067121" w:rsidP="00E753BA">
            <w:pPr>
              <w:spacing w:before="120"/>
            </w:pPr>
            <w:r w:rsidRPr="002A6B5F">
              <w:t xml:space="preserve">2.1.6 Risk factors, historical information and cultural considerations are taken into account when assessing and responding to prisoners/offenders at-risk of self-harm or suicide. </w:t>
            </w:r>
          </w:p>
          <w:p w14:paraId="65D30FFC" w14:textId="325C99E7" w:rsidR="00794410" w:rsidRPr="002A6B5F" w:rsidRDefault="00E753BA" w:rsidP="00E753BA">
            <w:pPr>
              <w:spacing w:before="120"/>
            </w:pPr>
            <w:r w:rsidRPr="002A6B5F">
              <w:t>2.3.6 Prisoner placement promotes individual rehabilitation and supports wellbeing. Where practicable, prisoners are placed in a location proximate to their family and community, with particular consideration given to the importance of Country and connection for Aboriginal and Torres Strait Islander prisoners</w:t>
            </w:r>
          </w:p>
          <w:p w14:paraId="36C8160D" w14:textId="77777777" w:rsidR="0037753C" w:rsidRPr="002A6B5F" w:rsidRDefault="0037753C" w:rsidP="0037753C">
            <w:pPr>
              <w:spacing w:before="120"/>
            </w:pPr>
            <w:r w:rsidRPr="002A6B5F">
              <w:t>3.1.10 Holistic health services are provided to Aboriginal and Torres Strait Islander prisoners within a social and wellbeing framework, that encompass mental and physical health; cultural and spiritual health needs, strengthens connection to culture, builds resilience and promotes healing. Where possible these services are delivered by Aboriginal and Torres Strait Islander-led organisations or Aboriginal and Torres Strait Islander health care professionals.</w:t>
            </w:r>
          </w:p>
          <w:p w14:paraId="4882EDB1" w14:textId="2320A78A" w:rsidR="0030081B" w:rsidRPr="002A6B5F" w:rsidRDefault="0030081B" w:rsidP="0037753C">
            <w:pPr>
              <w:spacing w:before="120"/>
            </w:pPr>
            <w:r w:rsidRPr="002A6B5F">
              <w:t>4.1.6 Interventions for Aboriginal and Torres Strait Islander prisoners/offenders are culturally specific or adapted to cultural needs. They acknowledge the impact of Stolen Generations and incorporate and strengthen connection to culture.</w:t>
            </w:r>
          </w:p>
          <w:p w14:paraId="4CB18265" w14:textId="1E3EAF2D" w:rsidR="0012159D" w:rsidRPr="002A6B5F" w:rsidRDefault="00067D9B" w:rsidP="0037753C">
            <w:pPr>
              <w:spacing w:before="120"/>
            </w:pPr>
            <w:r w:rsidRPr="002A6B5F">
              <w:t>5</w:t>
            </w:r>
            <w:r w:rsidR="0012159D" w:rsidRPr="002A6B5F">
              <w:t>.1.4 Management systems, policies and procedures are evidence based and are informed by human rights principles and operational practice.</w:t>
            </w:r>
          </w:p>
          <w:p w14:paraId="5E23D00B" w14:textId="1C8403F3" w:rsidR="0012159D" w:rsidRPr="009C4806" w:rsidRDefault="00F8119B" w:rsidP="0037753C">
            <w:pPr>
              <w:spacing w:before="120"/>
            </w:pPr>
            <w:r w:rsidRPr="002A6B5F">
              <w:t>5</w:t>
            </w:r>
            <w:r w:rsidR="00FD271C" w:rsidRPr="002A6B5F">
              <w:t xml:space="preserve">.2.5 Staff training </w:t>
            </w:r>
            <w:r w:rsidRPr="002A6B5F">
              <w:t xml:space="preserve">emphasises person-centred approaches to service delivery, </w:t>
            </w:r>
            <w:r w:rsidR="00FD271C" w:rsidRPr="002A6B5F">
              <w:t xml:space="preserve">strengthens understanding </w:t>
            </w:r>
            <w:r w:rsidRPr="002A6B5F">
              <w:t>and equipping staff to respond to the diverse and holistic needs of prisoners/offenders.</w:t>
            </w:r>
            <w:r>
              <w:t xml:space="preserve"> </w:t>
            </w:r>
          </w:p>
          <w:p w14:paraId="4122734E" w14:textId="726AB508" w:rsidR="006B4567" w:rsidRPr="00051324" w:rsidRDefault="006B4567" w:rsidP="008115AD"/>
        </w:tc>
      </w:tr>
    </w:tbl>
    <w:p w14:paraId="55FE6BB3" w14:textId="77777777" w:rsidR="0037788B" w:rsidRDefault="0037788B" w:rsidP="00803710">
      <w:pPr>
        <w:rPr>
          <w:b/>
        </w:rPr>
        <w:sectPr w:rsidR="0037788B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77FE33A4" w14:textId="560C8AD8" w:rsidR="00634C54" w:rsidRDefault="00634C54" w:rsidP="004E571B"/>
    <w:p w14:paraId="5A3DE7FE" w14:textId="77777777" w:rsidR="00D233A0" w:rsidRDefault="00D233A0" w:rsidP="00D233A0">
      <w:pPr>
        <w:pStyle w:val="Heading"/>
      </w:pPr>
      <w:r w:rsidRPr="00AF7DDC">
        <w:t>Contents</w:t>
      </w:r>
    </w:p>
    <w:p w14:paraId="4FCBFCAF" w14:textId="16EA1166" w:rsidR="00192C16" w:rsidRDefault="00A4576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1880354" w:history="1">
        <w:r w:rsidR="00192C16" w:rsidRPr="00937018">
          <w:rPr>
            <w:rStyle w:val="Hyperlink"/>
          </w:rPr>
          <w:t>1</w:t>
        </w:r>
        <w:r w:rsidR="00192C16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192C16" w:rsidRPr="00937018">
          <w:rPr>
            <w:rStyle w:val="Hyperlink"/>
          </w:rPr>
          <w:t>Scope</w:t>
        </w:r>
        <w:r w:rsidR="00192C16">
          <w:rPr>
            <w:webHidden/>
          </w:rPr>
          <w:tab/>
        </w:r>
        <w:r w:rsidR="00192C16">
          <w:rPr>
            <w:webHidden/>
          </w:rPr>
          <w:fldChar w:fldCharType="begin"/>
        </w:r>
        <w:r w:rsidR="00192C16">
          <w:rPr>
            <w:webHidden/>
          </w:rPr>
          <w:instrText xml:space="preserve"> PAGEREF _Toc141880354 \h </w:instrText>
        </w:r>
        <w:r w:rsidR="00192C16">
          <w:rPr>
            <w:webHidden/>
          </w:rPr>
        </w:r>
        <w:r w:rsidR="00192C16">
          <w:rPr>
            <w:webHidden/>
          </w:rPr>
          <w:fldChar w:fldCharType="separate"/>
        </w:r>
        <w:r w:rsidR="00192C16">
          <w:rPr>
            <w:webHidden/>
          </w:rPr>
          <w:t>3</w:t>
        </w:r>
        <w:r w:rsidR="00192C16">
          <w:rPr>
            <w:webHidden/>
          </w:rPr>
          <w:fldChar w:fldCharType="end"/>
        </w:r>
      </w:hyperlink>
    </w:p>
    <w:p w14:paraId="5FA99479" w14:textId="3A5D4188" w:rsidR="00192C16" w:rsidRDefault="00192C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80355" w:history="1">
        <w:r w:rsidRPr="00937018">
          <w:rPr>
            <w:rStyle w:val="Hyperlink"/>
          </w:rPr>
          <w:t>2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937018">
          <w:rPr>
            <w:rStyle w:val="Hyperlink"/>
          </w:rPr>
          <w:t>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_Toc141880355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7B1CA11" w14:textId="2CA230A9" w:rsidR="00192C16" w:rsidRDefault="00192C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80356" w:history="1">
        <w:r w:rsidRPr="00937018">
          <w:rPr>
            <w:rStyle w:val="Hyperlink"/>
          </w:rPr>
          <w:t>3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937018">
          <w:rPr>
            <w:rStyle w:val="Hyperlink"/>
          </w:rPr>
          <w:t>Overview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_Toc141880356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A19510" w14:textId="3D7A7493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57" w:history="1">
        <w:r w:rsidRPr="00937018">
          <w:rPr>
            <w:rStyle w:val="Hyperlink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Reconciliation Action Plan (RAP)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E06B11" w14:textId="1C32E179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58" w:history="1">
        <w:r w:rsidRPr="00937018">
          <w:rPr>
            <w:rStyle w:val="Hyperlink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Collaborations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378465D" w14:textId="464E2097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59" w:history="1">
        <w:r w:rsidRPr="00937018">
          <w:rPr>
            <w:rStyle w:val="Hyperlink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Placement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83039CB" w14:textId="7C781564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0" w:history="1">
        <w:r w:rsidRPr="00937018">
          <w:rPr>
            <w:rStyle w:val="Hyperlink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Food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26230B" w14:textId="488ECF13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1" w:history="1">
        <w:r w:rsidRPr="00937018">
          <w:rPr>
            <w:rStyle w:val="Hyperlink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B1B5867" w14:textId="7A58ECD7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2" w:history="1">
        <w:r w:rsidRPr="00937018">
          <w:rPr>
            <w:rStyle w:val="Hyperlink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Cultural meeting place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1B478E" w14:textId="4D835B81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3" w:history="1">
        <w:r w:rsidRPr="00937018">
          <w:rPr>
            <w:rStyle w:val="Hyperlink"/>
            <w:noProof/>
          </w:rPr>
          <w:t>3.7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Spiritual and cultural 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894C7DD" w14:textId="2CD9AB47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4" w:history="1">
        <w:r w:rsidRPr="00937018">
          <w:rPr>
            <w:rStyle w:val="Hyperlink"/>
            <w:noProof/>
          </w:rPr>
          <w:t>3.8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At-risk Aboriginal prisoners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EC42262" w14:textId="2479FF38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5" w:history="1">
        <w:r w:rsidRPr="00937018">
          <w:rPr>
            <w:rStyle w:val="Hyperlink"/>
            <w:noProof/>
          </w:rPr>
          <w:t>3.9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Death of an Aboriginal person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567CCCF" w14:textId="2E123C8B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6" w:history="1">
        <w:r w:rsidRPr="00937018">
          <w:rPr>
            <w:rStyle w:val="Hyperlink"/>
            <w:noProof/>
          </w:rPr>
          <w:t>3.10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Cultural consultants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291EC7" w14:textId="3D7C641E" w:rsidR="00192C16" w:rsidRDefault="00192C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80367" w:history="1">
        <w:r w:rsidRPr="00937018">
          <w:rPr>
            <w:rStyle w:val="Hyperlink"/>
          </w:rPr>
          <w:t>4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937018">
          <w:rPr>
            <w:rStyle w:val="Hyperlink"/>
          </w:rPr>
          <w:t>Annexures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_Toc141880367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8EA29D" w14:textId="76BD33E6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8" w:history="1">
        <w:r w:rsidRPr="00937018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Related COPPs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9015792" w14:textId="008D9443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69" w:history="1">
        <w:r w:rsidRPr="00937018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38963AB" w14:textId="5A288C91" w:rsidR="00192C16" w:rsidRDefault="00192C16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141880370" w:history="1">
        <w:r w:rsidRPr="00937018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937018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_Toc141880370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8C1529D" w14:textId="3C70D3CE" w:rsidR="00192C16" w:rsidRDefault="00192C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80371" w:history="1">
        <w:r w:rsidRPr="00937018">
          <w:rPr>
            <w:rStyle w:val="Hyperlink"/>
          </w:rPr>
          <w:t>5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937018">
          <w:rPr>
            <w:rStyle w:val="Hyperlink"/>
          </w:rPr>
          <w:t>Assurance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_Toc141880371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8B336A" w14:textId="3D252010" w:rsidR="00192C16" w:rsidRDefault="00192C1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1880372" w:history="1">
        <w:r w:rsidRPr="00937018">
          <w:rPr>
            <w:rStyle w:val="Hyperlink"/>
          </w:rPr>
          <w:t>6</w:t>
        </w:r>
        <w:r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Pr="00937018">
          <w:rPr>
            <w:rStyle w:val="Hyperlink"/>
          </w:rPr>
          <w:t>Document Version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_Toc141880372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1128B0" w14:textId="0640564F" w:rsidR="00D233A0" w:rsidRDefault="00A4576F" w:rsidP="00D233A0">
      <w:r>
        <w:fldChar w:fldCharType="end"/>
      </w:r>
    </w:p>
    <w:p w14:paraId="7D529903" w14:textId="77777777" w:rsidR="00D233A0" w:rsidRDefault="00D233A0" w:rsidP="00D233A0">
      <w:r>
        <w:br w:type="page"/>
      </w:r>
    </w:p>
    <w:p w14:paraId="7714A81D" w14:textId="739C8CF3" w:rsidR="00C8272F" w:rsidRDefault="00C8272F" w:rsidP="00C8272F">
      <w:pPr>
        <w:pStyle w:val="Heading1"/>
      </w:pPr>
      <w:bookmarkStart w:id="0" w:name="_Toc32487513"/>
      <w:bookmarkStart w:id="1" w:name="_Toc32492309"/>
      <w:bookmarkStart w:id="2" w:name="_Toc141880354"/>
      <w:r>
        <w:lastRenderedPageBreak/>
        <w:t>Scope</w:t>
      </w:r>
      <w:bookmarkEnd w:id="0"/>
      <w:bookmarkEnd w:id="1"/>
      <w:bookmarkEnd w:id="2"/>
    </w:p>
    <w:p w14:paraId="54753D5D" w14:textId="77777777" w:rsidR="006D273B" w:rsidRPr="00951529" w:rsidRDefault="006D273B" w:rsidP="006D273B">
      <w:r w:rsidRPr="00951529">
        <w:t>This Commissioner’s Operating Policy and Procedure (COPP) applies to all prisons administered by or on behalf of the Department of Justice (the Department).</w:t>
      </w:r>
    </w:p>
    <w:p w14:paraId="61E9F79E" w14:textId="7DB62935" w:rsidR="00D85ECE" w:rsidRPr="00315998" w:rsidRDefault="00EC5AF1" w:rsidP="00D85ECE">
      <w:pPr>
        <w:pStyle w:val="Heading1"/>
      </w:pPr>
      <w:bookmarkStart w:id="3" w:name="_Toc32487514"/>
      <w:bookmarkStart w:id="4" w:name="_Toc32492310"/>
      <w:bookmarkStart w:id="5" w:name="_Toc141880355"/>
      <w:r>
        <w:t>Policy</w:t>
      </w:r>
      <w:bookmarkEnd w:id="3"/>
      <w:bookmarkEnd w:id="4"/>
      <w:bookmarkEnd w:id="5"/>
      <w:r>
        <w:t xml:space="preserve"> </w:t>
      </w:r>
    </w:p>
    <w:p w14:paraId="06E05A6B" w14:textId="67F96581" w:rsidR="00EC01C3" w:rsidRDefault="00EC01C3" w:rsidP="004C5038">
      <w:bookmarkStart w:id="6" w:name="_Toc28936751"/>
      <w:bookmarkStart w:id="7" w:name="_Toc30410958"/>
      <w:bookmarkStart w:id="8" w:name="_Toc31287073"/>
      <w:bookmarkStart w:id="9" w:name="_Toc27378667"/>
      <w:bookmarkStart w:id="10" w:name="_Toc27390226"/>
      <w:bookmarkStart w:id="11" w:name="_Toc27480244"/>
      <w:bookmarkStart w:id="12" w:name="_Toc27720756"/>
      <w:r w:rsidRPr="00174640">
        <w:t xml:space="preserve">The purpose of this document is to establish clear and consistent practices when working with </w:t>
      </w:r>
      <w:r>
        <w:t>Aboriginal prisoners.</w:t>
      </w:r>
      <w:bookmarkEnd w:id="6"/>
      <w:bookmarkEnd w:id="7"/>
      <w:bookmarkEnd w:id="8"/>
    </w:p>
    <w:p w14:paraId="2D681883" w14:textId="77777777" w:rsidR="004C5038" w:rsidRPr="00EC01C3" w:rsidRDefault="004C5038" w:rsidP="004C5038">
      <w:pPr>
        <w:rPr>
          <w:b/>
          <w:bCs/>
        </w:rPr>
      </w:pPr>
    </w:p>
    <w:p w14:paraId="73298360" w14:textId="77777777" w:rsidR="00440FF6" w:rsidRDefault="00440FF6" w:rsidP="00440FF6">
      <w:r w:rsidRPr="00440FF6">
        <w:t>The Department is committed to providing culturally appropriate and collaborative initiatives that reduce the over-representation and recidivism rates of Aboriginal people.</w:t>
      </w:r>
    </w:p>
    <w:p w14:paraId="02AA69A3" w14:textId="77777777" w:rsidR="00E87ABD" w:rsidRDefault="00E87ABD" w:rsidP="00440FF6"/>
    <w:p w14:paraId="04E9316D" w14:textId="54F2D006" w:rsidR="00E87ABD" w:rsidRDefault="00E87ABD" w:rsidP="00440FF6">
      <w:r>
        <w:t>The Department respectfully acknowledges Aboriginal people as the First Peoples of Australia</w:t>
      </w:r>
      <w:r w:rsidR="00F5273E">
        <w:t xml:space="preserve">, </w:t>
      </w:r>
      <w:r>
        <w:t>recognises the diversity of Aboriginal people and value</w:t>
      </w:r>
      <w:r w:rsidR="006777C3">
        <w:t>s</w:t>
      </w:r>
      <w:r>
        <w:t xml:space="preserve"> their strength, resilience and capacity.</w:t>
      </w:r>
    </w:p>
    <w:bookmarkEnd w:id="9"/>
    <w:bookmarkEnd w:id="10"/>
    <w:bookmarkEnd w:id="11"/>
    <w:bookmarkEnd w:id="12"/>
    <w:p w14:paraId="56B0D989" w14:textId="77777777" w:rsidR="00EC01C3" w:rsidRDefault="00EC01C3" w:rsidP="00174640"/>
    <w:p w14:paraId="4B5B099D" w14:textId="77777777" w:rsidR="009B076C" w:rsidRDefault="009B076C" w:rsidP="009B076C">
      <w:pPr>
        <w:rPr>
          <w:lang w:eastAsia="en-AU"/>
        </w:rPr>
      </w:pPr>
      <w:r>
        <w:rPr>
          <w:lang w:eastAsia="en-AU"/>
        </w:rPr>
        <w:t>Staff shall show respect for Aboriginal prisoner’s life experiences and provide support to ensure that all prisoners have opportunities to achieve equal outcomes.</w:t>
      </w:r>
    </w:p>
    <w:p w14:paraId="7E8CABF1" w14:textId="77777777" w:rsidR="009B076C" w:rsidRPr="006777C3" w:rsidRDefault="009B076C" w:rsidP="009B076C">
      <w:pPr>
        <w:rPr>
          <w:lang w:eastAsia="en-AU"/>
        </w:rPr>
      </w:pPr>
    </w:p>
    <w:p w14:paraId="6AAA564E" w14:textId="6014B354" w:rsidR="00174640" w:rsidRDefault="009B076C" w:rsidP="00174640">
      <w:pPr>
        <w:rPr>
          <w:u w:val="single"/>
          <w:lang w:eastAsia="en-AU"/>
        </w:rPr>
      </w:pPr>
      <w:r>
        <w:t>A p</w:t>
      </w:r>
      <w:r w:rsidR="00174640">
        <w:t xml:space="preserve">risoners </w:t>
      </w:r>
      <w:r w:rsidR="00174640" w:rsidRPr="00BA525B">
        <w:t xml:space="preserve">Aboriginality is </w:t>
      </w:r>
      <w:r w:rsidR="00B652A3" w:rsidRPr="00BA525B">
        <w:t>determined</w:t>
      </w:r>
      <w:r w:rsidR="00174640" w:rsidRPr="00BA525B">
        <w:t xml:space="preserve"> as part of the</w:t>
      </w:r>
      <w:r w:rsidR="001D4C9A" w:rsidRPr="00BA525B">
        <w:t xml:space="preserve"> reception process </w:t>
      </w:r>
      <w:r w:rsidR="0034240A" w:rsidRPr="00BA525B">
        <w:rPr>
          <w:lang w:eastAsia="en-AU"/>
        </w:rPr>
        <w:t>and recorded accordingly</w:t>
      </w:r>
      <w:r w:rsidR="001D3144" w:rsidRPr="00BA525B">
        <w:t xml:space="preserve">, </w:t>
      </w:r>
      <w:r w:rsidR="006777C3" w:rsidRPr="00BA525B">
        <w:t xml:space="preserve">refer to </w:t>
      </w:r>
      <w:hyperlink r:id="rId16" w:history="1">
        <w:r w:rsidR="006777C3" w:rsidRPr="00BA525B">
          <w:rPr>
            <w:rStyle w:val="Hyperlink"/>
            <w:lang w:eastAsia="en-AU"/>
          </w:rPr>
          <w:t>COPP 2.1</w:t>
        </w:r>
        <w:r w:rsidR="0073233B" w:rsidRPr="00BA525B">
          <w:rPr>
            <w:rStyle w:val="Hyperlink"/>
            <w:lang w:eastAsia="en-AU"/>
          </w:rPr>
          <w:t xml:space="preserve"> -</w:t>
        </w:r>
        <w:r w:rsidR="006777C3" w:rsidRPr="00BA525B">
          <w:rPr>
            <w:rStyle w:val="Hyperlink"/>
            <w:lang w:eastAsia="en-AU"/>
          </w:rPr>
          <w:t xml:space="preserve"> Reception</w:t>
        </w:r>
      </w:hyperlink>
      <w:r w:rsidR="0034240A" w:rsidRPr="00BA525B">
        <w:rPr>
          <w:lang w:eastAsia="en-AU"/>
        </w:rPr>
        <w:t>.</w:t>
      </w:r>
      <w:r w:rsidR="0034240A" w:rsidRPr="0034240A">
        <w:rPr>
          <w:u w:val="single"/>
          <w:lang w:eastAsia="en-AU"/>
        </w:rPr>
        <w:t xml:space="preserve"> </w:t>
      </w:r>
    </w:p>
    <w:p w14:paraId="3E7E43BC" w14:textId="77777777" w:rsidR="00174640" w:rsidRDefault="00174640" w:rsidP="00174640"/>
    <w:p w14:paraId="21071A43" w14:textId="3BA7C114" w:rsidR="00174640" w:rsidRDefault="00174640" w:rsidP="00174640">
      <w:r w:rsidRPr="00217067">
        <w:t xml:space="preserve">The management of </w:t>
      </w:r>
      <w:r>
        <w:t>A</w:t>
      </w:r>
      <w:r w:rsidR="00D76756">
        <w:t>boriginal</w:t>
      </w:r>
      <w:r>
        <w:t xml:space="preserve"> prisoners</w:t>
      </w:r>
      <w:r w:rsidR="00FC1DFC">
        <w:t>,</w:t>
      </w:r>
      <w:r w:rsidRPr="00217067">
        <w:t xml:space="preserve"> shall</w:t>
      </w:r>
      <w:r w:rsidR="00470B5A">
        <w:t xml:space="preserve"> in</w:t>
      </w:r>
      <w:r w:rsidR="0034240A">
        <w:t>volve</w:t>
      </w:r>
      <w:r w:rsidR="00470B5A">
        <w:t xml:space="preserve"> </w:t>
      </w:r>
      <w:r w:rsidR="0034240A">
        <w:t>a multidisciplinary</w:t>
      </w:r>
      <w:r w:rsidR="00E00CD8">
        <w:t xml:space="preserve"> team</w:t>
      </w:r>
      <w:r w:rsidR="0034240A">
        <w:t xml:space="preserve"> approach which includes </w:t>
      </w:r>
      <w:r w:rsidR="00470B5A">
        <w:t>communication</w:t>
      </w:r>
      <w:r w:rsidR="00440FF6">
        <w:t>s</w:t>
      </w:r>
      <w:r w:rsidR="00470B5A">
        <w:t xml:space="preserve"> with </w:t>
      </w:r>
      <w:r w:rsidR="00D45059">
        <w:t>Aboriginal staff, communities and organisations</w:t>
      </w:r>
      <w:r w:rsidR="00FC1DFC">
        <w:t>,</w:t>
      </w:r>
      <w:r w:rsidR="00470B5A">
        <w:t xml:space="preserve"> and</w:t>
      </w:r>
      <w:r w:rsidRPr="00217067">
        <w:t xml:space="preserve"> </w:t>
      </w:r>
      <w:r w:rsidR="00FC1DFC">
        <w:t xml:space="preserve">shall </w:t>
      </w:r>
      <w:r w:rsidRPr="00217067">
        <w:t>occur in a manner that is se</w:t>
      </w:r>
      <w:r w:rsidR="00993D48">
        <w:t>nsitive and appropriate to prisoners</w:t>
      </w:r>
      <w:r w:rsidRPr="00217067">
        <w:t xml:space="preserve"> individual needs and treats the</w:t>
      </w:r>
      <w:r w:rsidR="00993D48">
        <w:t>m</w:t>
      </w:r>
      <w:r>
        <w:t xml:space="preserve"> </w:t>
      </w:r>
      <w:r w:rsidRPr="00217067">
        <w:t>with dignity, humanity, respect and with due consideration to cultural and religious requirements.</w:t>
      </w:r>
    </w:p>
    <w:p w14:paraId="2B7EDC1A" w14:textId="77777777" w:rsidR="001D4C9A" w:rsidRDefault="001D4C9A" w:rsidP="00174640"/>
    <w:p w14:paraId="66F64DF8" w14:textId="40E5997F" w:rsidR="001D4C9A" w:rsidRPr="005E5313" w:rsidRDefault="001D4C9A" w:rsidP="001D4C9A">
      <w:r w:rsidRPr="005E5313">
        <w:t xml:space="preserve">All communications with </w:t>
      </w:r>
      <w:r w:rsidR="00470B5A">
        <w:t xml:space="preserve">Aboriginal </w:t>
      </w:r>
      <w:r>
        <w:t>prisoners</w:t>
      </w:r>
      <w:r w:rsidRPr="005E5313">
        <w:t xml:space="preserve"> sh</w:t>
      </w:r>
      <w:r w:rsidR="006777C3">
        <w:t>all</w:t>
      </w:r>
      <w:r w:rsidRPr="005E5313">
        <w:t xml:space="preserve"> be in such a way that language diversity is acknowledged, understood and accommodated, as per the </w:t>
      </w:r>
      <w:hyperlink r:id="rId17" w:history="1">
        <w:r w:rsidRPr="00BF0875">
          <w:rPr>
            <w:rStyle w:val="Hyperlink"/>
          </w:rPr>
          <w:t>WA Language Services Policy</w:t>
        </w:r>
      </w:hyperlink>
      <w:r w:rsidRPr="005E5313">
        <w:t xml:space="preserve"> and the obligations that form it:</w:t>
      </w:r>
    </w:p>
    <w:p w14:paraId="121A0A6C" w14:textId="77777777" w:rsidR="001D4C9A" w:rsidRDefault="001D4C9A" w:rsidP="001D4C9A"/>
    <w:p w14:paraId="0C0E9739" w14:textId="7DFAB8D8" w:rsidR="001D4C9A" w:rsidRPr="005E5313" w:rsidRDefault="00470B5A" w:rsidP="001D4C9A">
      <w:r>
        <w:t>Aboriginal p</w:t>
      </w:r>
      <w:r w:rsidR="001D4C9A">
        <w:t>risoners</w:t>
      </w:r>
      <w:r w:rsidR="001D4C9A" w:rsidRPr="005E5313">
        <w:t xml:space="preserve"> who are not able to communicate in spoken and/or written English are made aware of:</w:t>
      </w:r>
    </w:p>
    <w:p w14:paraId="26CC0BD9" w14:textId="77777777" w:rsidR="001D4C9A" w:rsidRPr="005E5313" w:rsidRDefault="001D4C9A" w:rsidP="008115AD">
      <w:pPr>
        <w:pStyle w:val="ListBullet"/>
      </w:pPr>
      <w:r w:rsidRPr="005E5313">
        <w:t>their right to communicate in their language</w:t>
      </w:r>
    </w:p>
    <w:p w14:paraId="7CEF48C3" w14:textId="77777777" w:rsidR="001D4C9A" w:rsidRPr="005E5313" w:rsidRDefault="001D4C9A" w:rsidP="008115AD">
      <w:pPr>
        <w:pStyle w:val="ListBullet"/>
      </w:pPr>
      <w:r w:rsidRPr="005E5313">
        <w:t>when and how to ask for an interpreter</w:t>
      </w:r>
    </w:p>
    <w:p w14:paraId="02C7653E" w14:textId="03800DD1" w:rsidR="001D4C9A" w:rsidRDefault="006777C3" w:rsidP="008115AD">
      <w:pPr>
        <w:pStyle w:val="ListBullet"/>
      </w:pPr>
      <w:r>
        <w:t xml:space="preserve">the </w:t>
      </w:r>
      <w:r w:rsidR="001D4C9A" w:rsidRPr="005E5313">
        <w:t>complaints processes</w:t>
      </w:r>
      <w:r w:rsidR="00470B5A">
        <w:t>.</w:t>
      </w:r>
    </w:p>
    <w:p w14:paraId="779D9F95" w14:textId="77777777" w:rsidR="00174640" w:rsidRDefault="00174640" w:rsidP="00174640"/>
    <w:p w14:paraId="4FCEFA61" w14:textId="301907C5" w:rsidR="00F0353E" w:rsidRDefault="00174640" w:rsidP="0012159D">
      <w:r>
        <w:t xml:space="preserve">The management of </w:t>
      </w:r>
      <w:r w:rsidR="00D76756">
        <w:t>Aboriginal</w:t>
      </w:r>
      <w:r>
        <w:t xml:space="preserve"> prisoners is governed by a rigorous recording and reporting regime which provides transparency and accountability. </w:t>
      </w:r>
    </w:p>
    <w:p w14:paraId="119AECB1" w14:textId="77777777" w:rsidR="008C39A0" w:rsidRDefault="008C39A0" w:rsidP="0012159D"/>
    <w:p w14:paraId="7F76F553" w14:textId="77777777" w:rsidR="008C39A0" w:rsidRDefault="008C39A0" w:rsidP="0012159D"/>
    <w:p w14:paraId="11AE65BE" w14:textId="77777777" w:rsidR="008C39A0" w:rsidRDefault="008C39A0" w:rsidP="0012159D"/>
    <w:p w14:paraId="7D751C98" w14:textId="77777777" w:rsidR="00990642" w:rsidRDefault="00990642" w:rsidP="00990642">
      <w:pPr>
        <w:pStyle w:val="Heading1"/>
      </w:pPr>
      <w:bookmarkStart w:id="13" w:name="_Toc32492311"/>
      <w:bookmarkStart w:id="14" w:name="_Toc141880356"/>
      <w:bookmarkStart w:id="15" w:name="_Toc32487515"/>
      <w:r w:rsidRPr="004C5038">
        <w:lastRenderedPageBreak/>
        <w:t>Overview</w:t>
      </w:r>
      <w:bookmarkEnd w:id="13"/>
      <w:bookmarkEnd w:id="14"/>
    </w:p>
    <w:p w14:paraId="4EC9C576" w14:textId="2C509847" w:rsidR="00E97842" w:rsidRDefault="00E97842" w:rsidP="00990642">
      <w:pPr>
        <w:pStyle w:val="Heading2"/>
      </w:pPr>
      <w:bookmarkStart w:id="16" w:name="_Toc32492312"/>
      <w:bookmarkStart w:id="17" w:name="_Toc141880357"/>
      <w:r>
        <w:t>Reconciliation Action Plan (RAP)</w:t>
      </w:r>
      <w:bookmarkEnd w:id="15"/>
      <w:bookmarkEnd w:id="16"/>
      <w:bookmarkEnd w:id="17"/>
    </w:p>
    <w:p w14:paraId="2FCD57C0" w14:textId="60CF0AD6" w:rsidR="004A7270" w:rsidRPr="00521806" w:rsidRDefault="00A52C46" w:rsidP="00990642">
      <w:pPr>
        <w:pStyle w:val="Heading3"/>
        <w:ind w:left="709"/>
      </w:pPr>
      <w:r>
        <w:t>The Departments</w:t>
      </w:r>
      <w:r w:rsidRPr="00A52C46">
        <w:t xml:space="preserve"> </w:t>
      </w:r>
      <w:r w:rsidR="006777C3">
        <w:t>R</w:t>
      </w:r>
      <w:r w:rsidRPr="00A52C46">
        <w:t xml:space="preserve">econciliation </w:t>
      </w:r>
      <w:r w:rsidR="006777C3">
        <w:t>Action P</w:t>
      </w:r>
      <w:r>
        <w:t xml:space="preserve">lan </w:t>
      </w:r>
      <w:r w:rsidR="0011535F">
        <w:t xml:space="preserve">(RAP) </w:t>
      </w:r>
      <w:r w:rsidR="004A7270">
        <w:t>aims to provide</w:t>
      </w:r>
      <w:r>
        <w:t xml:space="preserve"> services in a </w:t>
      </w:r>
      <w:r w:rsidRPr="00A52C46">
        <w:t>manner that is equitable, responsive and relevant to Aboriginal people.</w:t>
      </w:r>
      <w:r w:rsidR="004A7270">
        <w:t xml:space="preserve"> This includes (but is not limited to) the following</w:t>
      </w:r>
      <w:r w:rsidR="00461340">
        <w:t>:</w:t>
      </w:r>
    </w:p>
    <w:p w14:paraId="33AA8543" w14:textId="2AD86893" w:rsidR="00521806" w:rsidRPr="008115AD" w:rsidRDefault="004A7270" w:rsidP="008115AD">
      <w:pPr>
        <w:pStyle w:val="ListNumber"/>
        <w:ind w:left="1134" w:hanging="425"/>
      </w:pPr>
      <w:r w:rsidRPr="008115AD">
        <w:t>c</w:t>
      </w:r>
      <w:r w:rsidR="00521806" w:rsidRPr="008115AD">
        <w:t>elebrating National Reconciliation Week theme each year through appropriate activities and engagement to further reconciliation</w:t>
      </w:r>
    </w:p>
    <w:p w14:paraId="2FC73614" w14:textId="331A674F" w:rsidR="00521806" w:rsidRPr="008115AD" w:rsidRDefault="004A7270" w:rsidP="008115AD">
      <w:pPr>
        <w:pStyle w:val="ListNumber"/>
        <w:ind w:left="1134" w:hanging="425"/>
      </w:pPr>
      <w:r w:rsidRPr="008115AD">
        <w:t>c</w:t>
      </w:r>
      <w:r w:rsidR="00521806" w:rsidRPr="008115AD">
        <w:t>elebrating NAIDOC Week theme each year through appropriate activities and engagement to recognise the unique contribution of Aboriginal people to Australia</w:t>
      </w:r>
    </w:p>
    <w:p w14:paraId="087275D6" w14:textId="17F8C31A" w:rsidR="00521806" w:rsidRPr="008115AD" w:rsidRDefault="004A7270" w:rsidP="008115AD">
      <w:pPr>
        <w:pStyle w:val="ListNumber"/>
        <w:ind w:left="1134" w:hanging="425"/>
      </w:pPr>
      <w:r w:rsidRPr="008115AD">
        <w:t>u</w:t>
      </w:r>
      <w:r w:rsidR="00521806" w:rsidRPr="008115AD">
        <w:t>se the Aboriginal Services Committees in prisons to identify, develop and implement appropriate programs and strategies to improve outcomes for Aboriginal prisoners</w:t>
      </w:r>
    </w:p>
    <w:p w14:paraId="2A1F3AAE" w14:textId="59E93FDE" w:rsidR="00521806" w:rsidRPr="008115AD" w:rsidRDefault="004A7270" w:rsidP="008115AD">
      <w:pPr>
        <w:pStyle w:val="ListNumber"/>
        <w:ind w:left="1134" w:hanging="425"/>
      </w:pPr>
      <w:r w:rsidRPr="008115AD">
        <w:t>e</w:t>
      </w:r>
      <w:r w:rsidR="00521806" w:rsidRPr="008115AD">
        <w:t>nsure all prison staff undertake cultural competency training on a regular basis and as a continuum (not as a one off but a continual and ongoing set or series of learnings)</w:t>
      </w:r>
    </w:p>
    <w:p w14:paraId="0B1AF7EF" w14:textId="1DA0B29F" w:rsidR="00521806" w:rsidRPr="008115AD" w:rsidRDefault="004A7270" w:rsidP="008115AD">
      <w:pPr>
        <w:pStyle w:val="ListNumber"/>
        <w:ind w:left="1134" w:hanging="425"/>
      </w:pPr>
      <w:r w:rsidRPr="008115AD">
        <w:t>f</w:t>
      </w:r>
      <w:r w:rsidR="00521806" w:rsidRPr="008115AD">
        <w:t>ollow Departmental guidance on adhering to Aboriginal protocols for events and meeting</w:t>
      </w:r>
      <w:r w:rsidR="00172ACE" w:rsidRPr="008115AD">
        <w:t>s</w:t>
      </w:r>
    </w:p>
    <w:p w14:paraId="24A653AF" w14:textId="49706BF2" w:rsidR="00521806" w:rsidRPr="008115AD" w:rsidRDefault="004A7270" w:rsidP="008115AD">
      <w:pPr>
        <w:pStyle w:val="ListNumber"/>
        <w:ind w:left="1134" w:hanging="425"/>
      </w:pPr>
      <w:r w:rsidRPr="008115AD">
        <w:t>d</w:t>
      </w:r>
      <w:r w:rsidR="00521806" w:rsidRPr="008115AD">
        <w:t xml:space="preserve">evelop ongoing relationships with local Aboriginal communities </w:t>
      </w:r>
    </w:p>
    <w:p w14:paraId="1BE51B78" w14:textId="68B32C90" w:rsidR="00521806" w:rsidRPr="008115AD" w:rsidRDefault="004A7270" w:rsidP="008115AD">
      <w:pPr>
        <w:pStyle w:val="ListNumber"/>
        <w:ind w:left="1134" w:hanging="425"/>
      </w:pPr>
      <w:r w:rsidRPr="008115AD">
        <w:t>e</w:t>
      </w:r>
      <w:r w:rsidR="00521806" w:rsidRPr="008115AD">
        <w:t>nsure staff are aware of the requirements of the RAP</w:t>
      </w:r>
    </w:p>
    <w:p w14:paraId="3F5B9B97" w14:textId="40D73001" w:rsidR="00521806" w:rsidRPr="008115AD" w:rsidRDefault="004A7270" w:rsidP="008115AD">
      <w:pPr>
        <w:pStyle w:val="ListNumber"/>
        <w:ind w:left="1134" w:hanging="425"/>
      </w:pPr>
      <w:r w:rsidRPr="008115AD">
        <w:t>a</w:t>
      </w:r>
      <w:r w:rsidR="00521806" w:rsidRPr="008115AD">
        <w:t>im to have a strong representation of local Aboriginal staff in each prison, in a range of roles</w:t>
      </w:r>
    </w:p>
    <w:p w14:paraId="2AC0D171" w14:textId="4E73024C" w:rsidR="00E97842" w:rsidRPr="008115AD" w:rsidRDefault="004A7270" w:rsidP="008115AD">
      <w:pPr>
        <w:pStyle w:val="ListNumber"/>
        <w:ind w:left="1134" w:hanging="425"/>
      </w:pPr>
      <w:r w:rsidRPr="008115AD">
        <w:t>p</w:t>
      </w:r>
      <w:r w:rsidR="00521806" w:rsidRPr="008115AD">
        <w:t xml:space="preserve">romote the use </w:t>
      </w:r>
      <w:r w:rsidR="006777C3" w:rsidRPr="008115AD">
        <w:t xml:space="preserve">of </w:t>
      </w:r>
      <w:r w:rsidR="00521806" w:rsidRPr="008115AD">
        <w:t>the Aboriginal Visitor Scheme and prisoner support services in facilities</w:t>
      </w:r>
      <w:r w:rsidRPr="008115AD">
        <w:t>.</w:t>
      </w:r>
      <w:r w:rsidR="00521806" w:rsidRPr="008115AD">
        <w:t xml:space="preserve"> </w:t>
      </w:r>
    </w:p>
    <w:p w14:paraId="4E2AF296" w14:textId="2044CA5D" w:rsidR="005B290B" w:rsidRDefault="00990642" w:rsidP="005B290B">
      <w:pPr>
        <w:pStyle w:val="Heading2"/>
      </w:pPr>
      <w:bookmarkStart w:id="18" w:name="_Toc32492313"/>
      <w:bookmarkStart w:id="19" w:name="_Toc141880358"/>
      <w:r>
        <w:t>Co</w:t>
      </w:r>
      <w:bookmarkEnd w:id="18"/>
      <w:r w:rsidR="005F2A26">
        <w:t>llaborations</w:t>
      </w:r>
      <w:bookmarkEnd w:id="19"/>
    </w:p>
    <w:p w14:paraId="60A951BC" w14:textId="3883B191" w:rsidR="005B290B" w:rsidRDefault="005B290B" w:rsidP="00990642">
      <w:pPr>
        <w:pStyle w:val="Heading3"/>
        <w:ind w:left="709"/>
      </w:pPr>
      <w:r>
        <w:t>Staff shall ensure they continuously strengthen partnerships with Aboriginal community organisations to support and create linkages for effective through care treatment of Aboriginal prisoners.</w:t>
      </w:r>
    </w:p>
    <w:p w14:paraId="5B3F9EDF" w14:textId="1CEFD9D0" w:rsidR="005B290B" w:rsidRDefault="005B290B" w:rsidP="00990642">
      <w:pPr>
        <w:pStyle w:val="Heading3"/>
        <w:ind w:left="709"/>
      </w:pPr>
      <w:r>
        <w:t>The Superintendent shall provide opportunities for Aboriginal prisoners to connect to country and strengthen their spirituality.</w:t>
      </w:r>
    </w:p>
    <w:p w14:paraId="6B09FBBF" w14:textId="77777777" w:rsidR="00A4576F" w:rsidRDefault="00A4576F" w:rsidP="00A4576F">
      <w:pPr>
        <w:pStyle w:val="Heading2"/>
      </w:pPr>
      <w:bookmarkStart w:id="20" w:name="_Toc32492314"/>
      <w:bookmarkStart w:id="21" w:name="_Toc141880359"/>
      <w:r w:rsidRPr="001E5124">
        <w:t>Placement</w:t>
      </w:r>
      <w:bookmarkEnd w:id="20"/>
      <w:bookmarkEnd w:id="21"/>
      <w:r w:rsidRPr="001E5124">
        <w:t xml:space="preserve"> </w:t>
      </w:r>
    </w:p>
    <w:p w14:paraId="790BD16F" w14:textId="77777777" w:rsidR="00A4576F" w:rsidRDefault="00A4576F" w:rsidP="00990642">
      <w:pPr>
        <w:pStyle w:val="Heading3"/>
        <w:ind w:left="709"/>
      </w:pPr>
      <w:r>
        <w:t>Superintendents shall ensure the placement of Aboriginal prisoners takes into consideration kinship groups, language groups, extended families and other Aboriginal prisoners.</w:t>
      </w:r>
    </w:p>
    <w:p w14:paraId="5FA339E9" w14:textId="46EA3739" w:rsidR="002C489B" w:rsidRDefault="002C489B" w:rsidP="00990642">
      <w:pPr>
        <w:pStyle w:val="Heading3"/>
        <w:ind w:left="709"/>
      </w:pPr>
      <w:r>
        <w:t>Reception staff shall ask Aboriginal prisoner</w:t>
      </w:r>
      <w:r w:rsidR="007A73A7">
        <w:t>’s</w:t>
      </w:r>
      <w:r>
        <w:t xml:space="preserve"> if there are any feuding issues </w:t>
      </w:r>
      <w:r w:rsidR="00BA4428">
        <w:t>to</w:t>
      </w:r>
      <w:r>
        <w:t xml:space="preserve"> </w:t>
      </w:r>
      <w:r w:rsidR="00EC01C3">
        <w:t>assist with</w:t>
      </w:r>
      <w:r>
        <w:t xml:space="preserve"> appropriate placement</w:t>
      </w:r>
      <w:r w:rsidR="006777C3">
        <w:t xml:space="preserve"> within the prison</w:t>
      </w:r>
      <w:r>
        <w:t>.</w:t>
      </w:r>
    </w:p>
    <w:p w14:paraId="18BF92C3" w14:textId="12047E44" w:rsidR="002C489B" w:rsidRDefault="002C489B" w:rsidP="00990642">
      <w:pPr>
        <w:pStyle w:val="Heading3"/>
        <w:ind w:left="709"/>
      </w:pPr>
      <w:r>
        <w:t>Superintendents shall ensure the pla</w:t>
      </w:r>
      <w:r w:rsidR="00BB795F">
        <w:t>cement of Aboriginal prisoners o</w:t>
      </w:r>
      <w:r>
        <w:t>n country</w:t>
      </w:r>
      <w:r w:rsidR="006777C3">
        <w:t>,</w:t>
      </w:r>
      <w:r>
        <w:t xml:space="preserve"> wherever possible. </w:t>
      </w:r>
    </w:p>
    <w:p w14:paraId="6D4CE463" w14:textId="77777777" w:rsidR="00A4576F" w:rsidRPr="00A4576F" w:rsidRDefault="00A4576F" w:rsidP="00A4576F"/>
    <w:p w14:paraId="69E8255D" w14:textId="5458360D" w:rsidR="00091014" w:rsidRDefault="00CE3B0D" w:rsidP="00A4576F">
      <w:pPr>
        <w:pStyle w:val="Heading2"/>
      </w:pPr>
      <w:bookmarkStart w:id="22" w:name="_Toc32487521"/>
      <w:bookmarkStart w:id="23" w:name="_Toc32492315"/>
      <w:bookmarkStart w:id="24" w:name="_Toc141880360"/>
      <w:r w:rsidRPr="00CE3B0D">
        <w:lastRenderedPageBreak/>
        <w:t>Food</w:t>
      </w:r>
      <w:bookmarkEnd w:id="22"/>
      <w:bookmarkEnd w:id="23"/>
      <w:bookmarkEnd w:id="24"/>
      <w:r w:rsidRPr="00CE3B0D">
        <w:t xml:space="preserve"> </w:t>
      </w:r>
    </w:p>
    <w:p w14:paraId="51544AFB" w14:textId="218F8599" w:rsidR="00CE3B0D" w:rsidRDefault="00CE3B0D" w:rsidP="00990642">
      <w:pPr>
        <w:pStyle w:val="Heading3"/>
        <w:ind w:left="709"/>
      </w:pPr>
      <w:r>
        <w:t>Superintendent</w:t>
      </w:r>
      <w:r w:rsidR="007A73A7">
        <w:t>s</w:t>
      </w:r>
      <w:r w:rsidR="00A24F7E">
        <w:t xml:space="preserve"> shall ensure, where possible and practicable,</w:t>
      </w:r>
      <w:r>
        <w:t xml:space="preserve"> Aboriginal p</w:t>
      </w:r>
      <w:r w:rsidR="00CC4827">
        <w:t xml:space="preserve">risoners </w:t>
      </w:r>
      <w:r>
        <w:t>are offered foods that meet their cultural needs.</w:t>
      </w:r>
    </w:p>
    <w:p w14:paraId="74A04B28" w14:textId="37187645" w:rsidR="00CE3B0D" w:rsidRDefault="00CE3B0D" w:rsidP="00990642">
      <w:pPr>
        <w:pStyle w:val="Heading3"/>
        <w:ind w:left="709"/>
      </w:pPr>
      <w:r>
        <w:t>The Superintendent (or delegate) shall ensure liaison with Aboriginal prisoners</w:t>
      </w:r>
      <w:r w:rsidR="00B5745D">
        <w:t>, staff and elders</w:t>
      </w:r>
      <w:r>
        <w:t xml:space="preserve"> </w:t>
      </w:r>
      <w:r w:rsidR="00BA4428">
        <w:t>to</w:t>
      </w:r>
      <w:r>
        <w:t xml:space="preserve"> develop appropriate menus.</w:t>
      </w:r>
    </w:p>
    <w:p w14:paraId="790D0496" w14:textId="48853549" w:rsidR="001D09E6" w:rsidRDefault="00145F72" w:rsidP="00990642">
      <w:pPr>
        <w:pStyle w:val="Heading3"/>
        <w:ind w:left="709"/>
      </w:pPr>
      <w:r>
        <w:t xml:space="preserve">Cultural events, ceremonies or Aboriginal specific programs may be catered for </w:t>
      </w:r>
      <w:r w:rsidR="00461A65" w:rsidRPr="00461A65">
        <w:t>in accordance with the Department</w:t>
      </w:r>
      <w:r w:rsidR="006777C3">
        <w:t>’</w:t>
      </w:r>
      <w:r w:rsidR="00461A65" w:rsidRPr="00461A65">
        <w:t xml:space="preserve">s RAP </w:t>
      </w:r>
      <w:r w:rsidR="00461A65">
        <w:t xml:space="preserve">and </w:t>
      </w:r>
      <w:r>
        <w:t>at the discretion of the Superintendent.</w:t>
      </w:r>
    </w:p>
    <w:p w14:paraId="72068096" w14:textId="40927582" w:rsidR="0082658D" w:rsidRPr="0082658D" w:rsidRDefault="00145F72" w:rsidP="00990642">
      <w:pPr>
        <w:pStyle w:val="Heading3"/>
        <w:ind w:left="709"/>
      </w:pPr>
      <w:r>
        <w:t>The Superintendent, in consultation with Aboriginal staff, may give approval for traditional food to be brought into a prison for significant cultural events or Aboriginal specific programs.</w:t>
      </w:r>
    </w:p>
    <w:p w14:paraId="6FF292BC" w14:textId="3FEF3DD0" w:rsidR="00195BF4" w:rsidRDefault="00E67F68" w:rsidP="00A4576F">
      <w:pPr>
        <w:pStyle w:val="Heading2"/>
      </w:pPr>
      <w:bookmarkStart w:id="25" w:name="_Toc32487522"/>
      <w:bookmarkStart w:id="26" w:name="_Toc32492316"/>
      <w:bookmarkStart w:id="27" w:name="_Toc141880361"/>
      <w:r>
        <w:t>Art</w:t>
      </w:r>
      <w:bookmarkEnd w:id="25"/>
      <w:bookmarkEnd w:id="26"/>
      <w:bookmarkEnd w:id="27"/>
    </w:p>
    <w:p w14:paraId="7C2D48B7" w14:textId="6C8D5D27" w:rsidR="00195BF4" w:rsidRPr="00195BF4" w:rsidRDefault="00642E10" w:rsidP="00990642">
      <w:pPr>
        <w:pStyle w:val="Heading3"/>
        <w:ind w:left="709"/>
      </w:pPr>
      <w:r>
        <w:t>Staff</w:t>
      </w:r>
      <w:r w:rsidR="00195BF4">
        <w:t xml:space="preserve"> shall ensure that they show respect for prisoner art as it may have cultural, personal or religious significance. </w:t>
      </w:r>
      <w:r w:rsidR="00A03ECD">
        <w:t>The management of Aboriginal artwork shall be</w:t>
      </w:r>
      <w:r w:rsidR="00195BF4">
        <w:t xml:space="preserve"> </w:t>
      </w:r>
      <w:r w:rsidR="00A03ECD">
        <w:t xml:space="preserve">in </w:t>
      </w:r>
      <w:r w:rsidR="00A03ECD" w:rsidRPr="008B31B6">
        <w:t xml:space="preserve">accordance with </w:t>
      </w:r>
      <w:hyperlink r:id="rId18" w:history="1">
        <w:r w:rsidR="00841B94" w:rsidRPr="008B31B6">
          <w:rPr>
            <w:rStyle w:val="Hyperlink"/>
            <w:rFonts w:eastAsia="MS Mincho"/>
            <w:szCs w:val="24"/>
          </w:rPr>
          <w:t xml:space="preserve">COPP 8.5 – </w:t>
        </w:r>
        <w:r w:rsidR="00A03ECD" w:rsidRPr="008B31B6">
          <w:rPr>
            <w:rStyle w:val="Hyperlink"/>
            <w:rFonts w:eastAsia="MS Mincho"/>
            <w:szCs w:val="24"/>
          </w:rPr>
          <w:t>Prisoner Art</w:t>
        </w:r>
      </w:hyperlink>
      <w:r w:rsidR="00A03ECD" w:rsidRPr="008B31B6">
        <w:t>.</w:t>
      </w:r>
    </w:p>
    <w:p w14:paraId="40AF8D44" w14:textId="09CAF833" w:rsidR="009F2B92" w:rsidRDefault="009F2B92" w:rsidP="00A4576F">
      <w:pPr>
        <w:pStyle w:val="Heading2"/>
      </w:pPr>
      <w:bookmarkStart w:id="28" w:name="_Toc32487523"/>
      <w:bookmarkStart w:id="29" w:name="_Toc32492317"/>
      <w:bookmarkStart w:id="30" w:name="_Toc141880362"/>
      <w:r>
        <w:t>Cultural meeting place</w:t>
      </w:r>
      <w:bookmarkEnd w:id="28"/>
      <w:bookmarkEnd w:id="29"/>
      <w:bookmarkEnd w:id="30"/>
      <w:r w:rsidR="00841B94">
        <w:t xml:space="preserve"> </w:t>
      </w:r>
    </w:p>
    <w:p w14:paraId="4CDD294C" w14:textId="4180604B" w:rsidR="009F2B92" w:rsidRPr="009F2B92" w:rsidRDefault="009F2B92" w:rsidP="00990642">
      <w:pPr>
        <w:pStyle w:val="Heading3"/>
        <w:ind w:left="709"/>
      </w:pPr>
      <w:r>
        <w:t>The Superintendent, in conjunction with Aboriginal staff</w:t>
      </w:r>
      <w:r w:rsidR="006777C3">
        <w:t>,</w:t>
      </w:r>
      <w:r w:rsidR="006876FA">
        <w:t xml:space="preserve"> </w:t>
      </w:r>
      <w:r>
        <w:t xml:space="preserve">shall identify a designated area </w:t>
      </w:r>
      <w:r w:rsidR="00BA6988">
        <w:t xml:space="preserve">as a cultural meeting place </w:t>
      </w:r>
      <w:r w:rsidR="00E00CD8">
        <w:t>for</w:t>
      </w:r>
      <w:r w:rsidR="0089079F">
        <w:t xml:space="preserve"> </w:t>
      </w:r>
      <w:r w:rsidR="00BA6988">
        <w:t>Aboriginal prisoners</w:t>
      </w:r>
      <w:r w:rsidR="00E00CD8">
        <w:t>.</w:t>
      </w:r>
    </w:p>
    <w:p w14:paraId="7CA1C2DA" w14:textId="24D40234" w:rsidR="00CE3445" w:rsidRPr="00CE3445" w:rsidRDefault="002C489B" w:rsidP="00990642">
      <w:pPr>
        <w:pStyle w:val="Heading3"/>
        <w:ind w:left="709"/>
      </w:pPr>
      <w:r>
        <w:t xml:space="preserve">The cultural meeting place shall </w:t>
      </w:r>
      <w:r w:rsidR="00A45894" w:rsidRPr="00A45894">
        <w:rPr>
          <w:rFonts w:eastAsiaTheme="minorHAnsi" w:cstheme="minorBidi"/>
          <w:szCs w:val="22"/>
        </w:rPr>
        <w:t xml:space="preserve">be appropriate to the location and cultural </w:t>
      </w:r>
      <w:r w:rsidR="00A45894">
        <w:t xml:space="preserve">practice which may include </w:t>
      </w:r>
      <w:r>
        <w:t xml:space="preserve">a physical environment made up of local native plants around seating areas. </w:t>
      </w:r>
    </w:p>
    <w:p w14:paraId="3E9AFBA8" w14:textId="3209AF25" w:rsidR="00041C53" w:rsidRPr="008115AD" w:rsidRDefault="00041C53" w:rsidP="00A4576F">
      <w:pPr>
        <w:pStyle w:val="Heading2"/>
      </w:pPr>
      <w:bookmarkStart w:id="31" w:name="_Toc32487525"/>
      <w:bookmarkStart w:id="32" w:name="_Toc32492319"/>
      <w:bookmarkStart w:id="33" w:name="_Toc141880363"/>
      <w:r>
        <w:t>Spiritual and cultural issues</w:t>
      </w:r>
      <w:bookmarkEnd w:id="31"/>
      <w:bookmarkEnd w:id="32"/>
      <w:bookmarkEnd w:id="33"/>
    </w:p>
    <w:p w14:paraId="61B59F35" w14:textId="2BEBF904" w:rsidR="00833A7C" w:rsidRPr="00192C16" w:rsidRDefault="00DA1C28" w:rsidP="00833A7C">
      <w:pPr>
        <w:pStyle w:val="Heading3"/>
        <w:ind w:left="709"/>
      </w:pPr>
      <w:r w:rsidRPr="008115AD">
        <w:t xml:space="preserve">In the event an Aboriginal prisoner </w:t>
      </w:r>
      <w:r w:rsidR="00E36079" w:rsidRPr="008115AD">
        <w:t xml:space="preserve">is identified as </w:t>
      </w:r>
      <w:r w:rsidR="00413732" w:rsidRPr="008115AD">
        <w:t xml:space="preserve">possibly </w:t>
      </w:r>
      <w:r w:rsidR="00E36079" w:rsidRPr="008115AD">
        <w:t xml:space="preserve">experiencing </w:t>
      </w:r>
      <w:r w:rsidR="00413732" w:rsidRPr="008115AD">
        <w:t xml:space="preserve">a </w:t>
      </w:r>
      <w:r w:rsidR="00586765" w:rsidRPr="00192C16">
        <w:t xml:space="preserve">spiritual </w:t>
      </w:r>
      <w:r w:rsidR="00413732" w:rsidRPr="00192C16">
        <w:t>or</w:t>
      </w:r>
      <w:r w:rsidR="00586765" w:rsidRPr="00192C16">
        <w:t xml:space="preserve"> </w:t>
      </w:r>
      <w:r w:rsidR="00E36079" w:rsidRPr="00192C16">
        <w:t xml:space="preserve">cultural related issue, </w:t>
      </w:r>
      <w:r w:rsidR="00642E10" w:rsidRPr="00192C16">
        <w:t>staff</w:t>
      </w:r>
      <w:r w:rsidR="00E36079" w:rsidRPr="00192C16">
        <w:t xml:space="preserve"> shall </w:t>
      </w:r>
      <w:r w:rsidR="00586765" w:rsidRPr="00192C16">
        <w:t xml:space="preserve">liaise with </w:t>
      </w:r>
      <w:r w:rsidR="00413732" w:rsidRPr="00192C16">
        <w:t xml:space="preserve">the </w:t>
      </w:r>
      <w:r w:rsidR="00E36079" w:rsidRPr="00192C16">
        <w:t xml:space="preserve">Prison Support </w:t>
      </w:r>
      <w:r w:rsidR="00413732" w:rsidRPr="00192C16">
        <w:t>Service</w:t>
      </w:r>
      <w:r w:rsidR="00E36079" w:rsidRPr="00192C16">
        <w:t xml:space="preserve"> </w:t>
      </w:r>
      <w:r w:rsidR="001010D8" w:rsidRPr="00192C16">
        <w:t>and/</w:t>
      </w:r>
      <w:r w:rsidR="00E36079" w:rsidRPr="00192C16">
        <w:t xml:space="preserve">or an external community </w:t>
      </w:r>
      <w:r w:rsidR="00601F3E" w:rsidRPr="00192C16">
        <w:t xml:space="preserve">support </w:t>
      </w:r>
      <w:r w:rsidR="00E36079" w:rsidRPr="00192C16">
        <w:t xml:space="preserve">member in accordance with the </w:t>
      </w:r>
      <w:hyperlink r:id="rId19" w:history="1">
        <w:r w:rsidR="00E36079" w:rsidRPr="00F63EEE">
          <w:rPr>
            <w:rStyle w:val="Hyperlink"/>
            <w:rFonts w:eastAsia="MS Mincho"/>
            <w:szCs w:val="24"/>
          </w:rPr>
          <w:t>Support and Monitoring System (SAMS) Manual</w:t>
        </w:r>
      </w:hyperlink>
      <w:r w:rsidR="00E36079" w:rsidRPr="00F63EEE">
        <w:t>.</w:t>
      </w:r>
    </w:p>
    <w:p w14:paraId="294BB7F3" w14:textId="5EFF4603" w:rsidR="00676245" w:rsidRPr="00192C16" w:rsidRDefault="00676245" w:rsidP="00676245">
      <w:pPr>
        <w:pStyle w:val="Heading2"/>
      </w:pPr>
      <w:bookmarkStart w:id="34" w:name="_Toc141880364"/>
      <w:r w:rsidRPr="00192C16">
        <w:t>At-risk Aboriginal prisoners</w:t>
      </w:r>
      <w:bookmarkEnd w:id="34"/>
    </w:p>
    <w:p w14:paraId="0C64BEE9" w14:textId="0CD24989" w:rsidR="00833A7C" w:rsidRPr="00192C16" w:rsidRDefault="004F7C68" w:rsidP="00833A7C">
      <w:pPr>
        <w:pStyle w:val="Heading3"/>
        <w:ind w:left="709"/>
      </w:pPr>
      <w:r w:rsidRPr="00192C16">
        <w:t xml:space="preserve">As referenced in </w:t>
      </w:r>
      <w:r w:rsidRPr="00D86BF0">
        <w:t xml:space="preserve">the </w:t>
      </w:r>
      <w:bookmarkStart w:id="35" w:name="_Hlk138853813"/>
      <w:r w:rsidR="00C32F75" w:rsidRPr="00D86BF0">
        <w:fldChar w:fldCharType="begin"/>
      </w:r>
      <w:r w:rsidR="00D86BF0" w:rsidRPr="00D86BF0">
        <w:instrText>HYPERLINK "https://dojwa.sharepoint.com/sites/intranet/prison-operations/Pages/arms.aspx"</w:instrText>
      </w:r>
      <w:r w:rsidR="00C32F75" w:rsidRPr="00D86BF0">
        <w:fldChar w:fldCharType="separate"/>
      </w:r>
      <w:r w:rsidR="00833A7C" w:rsidRPr="00D86BF0">
        <w:rPr>
          <w:color w:val="0000FF"/>
          <w:u w:val="single"/>
        </w:rPr>
        <w:t>At Risk Management System Manual</w:t>
      </w:r>
      <w:r w:rsidR="00C32F75" w:rsidRPr="00D86BF0">
        <w:rPr>
          <w:color w:val="0000FF"/>
          <w:u w:val="single"/>
        </w:rPr>
        <w:fldChar w:fldCharType="end"/>
      </w:r>
      <w:r w:rsidR="00833A7C" w:rsidRPr="00D86BF0">
        <w:rPr>
          <w:color w:val="0000FF"/>
          <w:u w:val="single"/>
        </w:rPr>
        <w:t>,</w:t>
      </w:r>
      <w:r w:rsidR="00833A7C" w:rsidRPr="00192C16">
        <w:t xml:space="preserve"> </w:t>
      </w:r>
      <w:bookmarkEnd w:id="35"/>
      <w:r w:rsidR="00833A7C" w:rsidRPr="00192C16">
        <w:t>Aboriginal prisoners may demonstrate slightly different characteristics when they are at risk of suicide or self-harm. These characteristics include, but are not limited to:</w:t>
      </w:r>
    </w:p>
    <w:p w14:paraId="08800F00" w14:textId="77777777" w:rsidR="004F7C68" w:rsidRPr="00192C16" w:rsidRDefault="004F7C68" w:rsidP="004F7C68"/>
    <w:p w14:paraId="33CC28E0" w14:textId="11B29F28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w</w:t>
      </w:r>
      <w:r w:rsidR="004F7C68" w:rsidRPr="00192C16">
        <w:t>ithdrawal in normal activities or communication with prisoners or staff</w:t>
      </w:r>
    </w:p>
    <w:p w14:paraId="3A48E3DB" w14:textId="69308A55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p</w:t>
      </w:r>
      <w:r w:rsidR="004F7C68" w:rsidRPr="00192C16">
        <w:t>resentation of having mental health issues</w:t>
      </w:r>
    </w:p>
    <w:p w14:paraId="195A112B" w14:textId="42E400CB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r</w:t>
      </w:r>
      <w:r w:rsidR="004F7C68" w:rsidRPr="00192C16">
        <w:t>efusal to eat</w:t>
      </w:r>
    </w:p>
    <w:p w14:paraId="2F515279" w14:textId="69A3C017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h</w:t>
      </w:r>
      <w:r w:rsidR="004F7C68" w:rsidRPr="00192C16">
        <w:t>earing voices, chanting or singing</w:t>
      </w:r>
    </w:p>
    <w:p w14:paraId="5DD5BA1B" w14:textId="6462F68D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d</w:t>
      </w:r>
      <w:r w:rsidR="004F7C68" w:rsidRPr="00192C16">
        <w:t>escribing things such as animals, birds or ‘Lore Man’</w:t>
      </w:r>
    </w:p>
    <w:p w14:paraId="6B5188F4" w14:textId="1AF2AC03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n</w:t>
      </w:r>
      <w:r w:rsidR="004F7C68" w:rsidRPr="00192C16">
        <w:t>ot responding to staff requests</w:t>
      </w:r>
    </w:p>
    <w:p w14:paraId="31FFEF1A" w14:textId="325CEABA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a</w:t>
      </w:r>
      <w:r w:rsidR="004F7C68" w:rsidRPr="00192C16">
        <w:t xml:space="preserve"> development of an unexplained fear of a particular area within the prison</w:t>
      </w:r>
    </w:p>
    <w:p w14:paraId="42849907" w14:textId="67316CC6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a</w:t>
      </w:r>
      <w:r w:rsidR="004F7C68" w:rsidRPr="00192C16">
        <w:t xml:space="preserve"> refusal to discuss what is happening with uninitiated men</w:t>
      </w:r>
    </w:p>
    <w:p w14:paraId="73EF808D" w14:textId="6AD1E289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lastRenderedPageBreak/>
        <w:t>a</w:t>
      </w:r>
      <w:r w:rsidR="004F7C68" w:rsidRPr="00192C16">
        <w:t>n insistence on ‘going home’</w:t>
      </w:r>
    </w:p>
    <w:p w14:paraId="4623875A" w14:textId="627FB005" w:rsidR="004F7C68" w:rsidRPr="00192C16" w:rsidRDefault="00E47AAE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r w:rsidRPr="00192C16">
        <w:t>r</w:t>
      </w:r>
      <w:r w:rsidR="004F7C68" w:rsidRPr="00192C16">
        <w:t>equests that appear different such as ‘not to be alone’, wanting to make a phone call to a particular person but unable to articulate why</w:t>
      </w:r>
    </w:p>
    <w:p w14:paraId="5C0C5159" w14:textId="12DFDFC1" w:rsidR="004F7C68" w:rsidRPr="00192C16" w:rsidRDefault="00E47AAE" w:rsidP="00E47AAE">
      <w:pPr>
        <w:numPr>
          <w:ilvl w:val="0"/>
          <w:numId w:val="10"/>
        </w:numPr>
        <w:ind w:left="1259" w:hanging="357"/>
        <w:jc w:val="both"/>
      </w:pPr>
      <w:r w:rsidRPr="00192C16">
        <w:t>a</w:t>
      </w:r>
      <w:r w:rsidR="004F7C68" w:rsidRPr="00192C16">
        <w:t>n appearance that they are frightened of particular people within the custodial setting.</w:t>
      </w:r>
    </w:p>
    <w:p w14:paraId="1CC79B6E" w14:textId="7CDF3071" w:rsidR="00833A7C" w:rsidRPr="00192C16" w:rsidRDefault="00833A7C" w:rsidP="00E47AAE">
      <w:pPr>
        <w:jc w:val="both"/>
      </w:pPr>
    </w:p>
    <w:p w14:paraId="59715977" w14:textId="29FED4C5" w:rsidR="00601F3E" w:rsidRPr="00192C16" w:rsidRDefault="00E47AAE" w:rsidP="00601F3E">
      <w:pPr>
        <w:pStyle w:val="Heading3"/>
        <w:spacing w:before="0" w:after="0"/>
        <w:ind w:left="709"/>
        <w:rPr>
          <w:color w:val="auto"/>
        </w:rPr>
      </w:pPr>
      <w:r w:rsidRPr="00192C16">
        <w:t xml:space="preserve">Where there are concerns for an Aboriginal prisoner’s risk of suicide or self-harm, staff shall </w:t>
      </w:r>
      <w:r w:rsidR="009D0E6D" w:rsidRPr="00192C16">
        <w:t>manage the prisoner</w:t>
      </w:r>
      <w:r w:rsidR="00EA5597" w:rsidRPr="00192C16">
        <w:t xml:space="preserve">, including engaging with supports such </w:t>
      </w:r>
      <w:r w:rsidR="00EA5597" w:rsidRPr="00D86BF0">
        <w:t>as services and community members,</w:t>
      </w:r>
      <w:r w:rsidR="009D0E6D" w:rsidRPr="00D86BF0">
        <w:t xml:space="preserve"> in accordance with the</w:t>
      </w:r>
      <w:r w:rsidRPr="00D86BF0">
        <w:t xml:space="preserve"> </w:t>
      </w:r>
      <w:hyperlink r:id="rId20" w:history="1">
        <w:r w:rsidR="009D0E6D" w:rsidRPr="00D86BF0">
          <w:rPr>
            <w:rStyle w:val="Hyperlink"/>
            <w:rFonts w:eastAsia="MS Mincho"/>
            <w:szCs w:val="24"/>
          </w:rPr>
          <w:t>Support and Monitoring System (SAMS) Manual</w:t>
        </w:r>
      </w:hyperlink>
      <w:r w:rsidR="009D0E6D" w:rsidRPr="00D86BF0">
        <w:rPr>
          <w:rStyle w:val="Hyperlink"/>
          <w:rFonts w:eastAsia="MS Mincho"/>
          <w:color w:val="auto"/>
          <w:szCs w:val="24"/>
          <w:u w:val="none"/>
        </w:rPr>
        <w:t xml:space="preserve"> and the</w:t>
      </w:r>
      <w:r w:rsidR="009D0E6D" w:rsidRPr="00D86BF0">
        <w:rPr>
          <w:rStyle w:val="Hyperlink"/>
          <w:rFonts w:eastAsia="MS Mincho"/>
          <w:color w:val="auto"/>
          <w:szCs w:val="24"/>
        </w:rPr>
        <w:t xml:space="preserve"> </w:t>
      </w:r>
      <w:hyperlink r:id="rId21" w:history="1">
        <w:r w:rsidRPr="00D86BF0">
          <w:rPr>
            <w:color w:val="0000FF"/>
            <w:u w:val="single"/>
          </w:rPr>
          <w:t>At Risk Management System Manual</w:t>
        </w:r>
      </w:hyperlink>
      <w:r w:rsidR="00EA5597" w:rsidRPr="00D86BF0">
        <w:rPr>
          <w:color w:val="auto"/>
        </w:rPr>
        <w:t>.</w:t>
      </w:r>
      <w:r w:rsidR="00657B48" w:rsidRPr="00192C16">
        <w:rPr>
          <w:color w:val="auto"/>
        </w:rPr>
        <w:t xml:space="preserve"> </w:t>
      </w:r>
    </w:p>
    <w:p w14:paraId="684CD662" w14:textId="77777777" w:rsidR="00601F3E" w:rsidRDefault="00601F3E" w:rsidP="00601F3E">
      <w:pPr>
        <w:pStyle w:val="Heading2"/>
      </w:pPr>
      <w:bookmarkStart w:id="36" w:name="_Toc32487524"/>
      <w:bookmarkStart w:id="37" w:name="_Toc32492318"/>
      <w:bookmarkStart w:id="38" w:name="_Toc141880365"/>
      <w:r w:rsidRPr="00B70FA3">
        <w:t xml:space="preserve">Death of </w:t>
      </w:r>
      <w:r>
        <w:t xml:space="preserve">an </w:t>
      </w:r>
      <w:r w:rsidRPr="00B70FA3">
        <w:t>Aboriginal person</w:t>
      </w:r>
      <w:bookmarkEnd w:id="36"/>
      <w:bookmarkEnd w:id="37"/>
      <w:bookmarkEnd w:id="38"/>
      <w:r w:rsidRPr="00B70FA3">
        <w:t xml:space="preserve"> </w:t>
      </w:r>
    </w:p>
    <w:p w14:paraId="66C96436" w14:textId="57872692" w:rsidR="00601F3E" w:rsidRPr="008B31B6" w:rsidRDefault="00601F3E" w:rsidP="00601F3E">
      <w:pPr>
        <w:pStyle w:val="Heading3"/>
        <w:ind w:left="709"/>
      </w:pPr>
      <w:r w:rsidRPr="008B31B6">
        <w:t xml:space="preserve">In the event of a death of an Aboriginal prisoner, refer to </w:t>
      </w:r>
      <w:hyperlink r:id="rId22" w:history="1">
        <w:r w:rsidRPr="008B31B6">
          <w:rPr>
            <w:rStyle w:val="Hyperlink"/>
            <w:rFonts w:eastAsia="MS Mincho"/>
            <w:szCs w:val="24"/>
          </w:rPr>
          <w:t>COPP 13.2 – Death of a Prisoner</w:t>
        </w:r>
      </w:hyperlink>
      <w:r w:rsidRPr="008B31B6">
        <w:t>.</w:t>
      </w:r>
      <w:r w:rsidRPr="008B31B6">
        <w:rPr>
          <w:rStyle w:val="Hyperlink"/>
          <w:rFonts w:eastAsia="MS Mincho"/>
          <w:szCs w:val="24"/>
        </w:rPr>
        <w:t xml:space="preserve"> </w:t>
      </w:r>
    </w:p>
    <w:p w14:paraId="4DD0491C" w14:textId="0C175551" w:rsidR="00601F3E" w:rsidRPr="008B31B6" w:rsidRDefault="00601F3E" w:rsidP="00601F3E">
      <w:pPr>
        <w:pStyle w:val="Heading3"/>
        <w:ind w:left="709"/>
      </w:pPr>
      <w:r w:rsidRPr="008B31B6">
        <w:t xml:space="preserve">In the event of the death of an Aboriginal person in the community, Aboriginal prisoners may apply to the Superintendent for an Authorised Absence Permit to meet cultural obligations, refer to </w:t>
      </w:r>
      <w:hyperlink r:id="rId23" w:history="1">
        <w:r w:rsidRPr="008B31B6">
          <w:rPr>
            <w:rStyle w:val="Hyperlink"/>
            <w:rFonts w:eastAsia="MS Mincho"/>
            <w:szCs w:val="24"/>
          </w:rPr>
          <w:t>COPP 14.5 – Authorised Absences and Absence Permits</w:t>
        </w:r>
      </w:hyperlink>
      <w:r w:rsidRPr="008B31B6">
        <w:t>.</w:t>
      </w:r>
    </w:p>
    <w:p w14:paraId="64BD265F" w14:textId="2A8CBCAD" w:rsidR="00CE3445" w:rsidRDefault="001D09E6" w:rsidP="00A4576F">
      <w:pPr>
        <w:pStyle w:val="Heading2"/>
      </w:pPr>
      <w:bookmarkStart w:id="39" w:name="_Toc32487526"/>
      <w:bookmarkStart w:id="40" w:name="_Toc32492320"/>
      <w:bookmarkStart w:id="41" w:name="_Toc141880366"/>
      <w:r>
        <w:t xml:space="preserve">Cultural </w:t>
      </w:r>
      <w:r w:rsidR="00645734">
        <w:t>consultants</w:t>
      </w:r>
      <w:bookmarkEnd w:id="39"/>
      <w:bookmarkEnd w:id="40"/>
      <w:bookmarkEnd w:id="41"/>
    </w:p>
    <w:p w14:paraId="324F0CDC" w14:textId="367A9E77" w:rsidR="000020C4" w:rsidRDefault="000020C4" w:rsidP="00990642">
      <w:pPr>
        <w:pStyle w:val="Heading3"/>
        <w:ind w:left="709"/>
      </w:pPr>
      <w:r>
        <w:t>T</w:t>
      </w:r>
      <w:r w:rsidR="00521F10">
        <w:t xml:space="preserve">he Superintendent </w:t>
      </w:r>
      <w:r>
        <w:t xml:space="preserve">may </w:t>
      </w:r>
      <w:r w:rsidR="00EC3515">
        <w:t xml:space="preserve">approve the use of a cultural consultant </w:t>
      </w:r>
      <w:r w:rsidR="00413732">
        <w:t xml:space="preserve">for </w:t>
      </w:r>
      <w:r w:rsidR="008F40A2">
        <w:t>one of the following reasons:</w:t>
      </w:r>
    </w:p>
    <w:p w14:paraId="65EFDE65" w14:textId="5BABC76B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2" w:name="_Toc31287085"/>
      <w:r>
        <w:t>t</w:t>
      </w:r>
      <w:r w:rsidR="008C2BB2" w:rsidRPr="008C2BB2">
        <w:t>o provide advice as requested in prisoner assessment and management</w:t>
      </w:r>
      <w:bookmarkEnd w:id="42"/>
    </w:p>
    <w:p w14:paraId="4B4EB538" w14:textId="0295BFF6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3" w:name="_Toc31287086"/>
      <w:r>
        <w:t>d</w:t>
      </w:r>
      <w:r w:rsidR="008C2BB2">
        <w:t>uring de-briefs to provide feedback on the appropriateness of processes used</w:t>
      </w:r>
      <w:bookmarkEnd w:id="43"/>
    </w:p>
    <w:p w14:paraId="7B8989D1" w14:textId="573FE6EC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4" w:name="_Toc31287087"/>
      <w:r>
        <w:t>a</w:t>
      </w:r>
      <w:r w:rsidR="00B652A3">
        <w:t>s a broker for the non-</w:t>
      </w:r>
      <w:r w:rsidR="008C2BB2">
        <w:t>Aboriginal practi</w:t>
      </w:r>
      <w:r w:rsidR="001E7F61">
        <w:t>ti</w:t>
      </w:r>
      <w:r w:rsidR="008C2BB2">
        <w:t>oner working with Aboriginal clients to enhance culturally competent cultural awareness</w:t>
      </w:r>
      <w:bookmarkEnd w:id="44"/>
    </w:p>
    <w:p w14:paraId="4E03441D" w14:textId="2ACAFE2E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5" w:name="_Toc31287088"/>
      <w:r>
        <w:t>i</w:t>
      </w:r>
      <w:r w:rsidR="008C2BB2">
        <w:t>ndividual cultural interventions (ceremonies, translation, healing, counselling) for Aboriginal prisoners</w:t>
      </w:r>
      <w:bookmarkEnd w:id="45"/>
    </w:p>
    <w:p w14:paraId="622372B6" w14:textId="1307079E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6" w:name="_Toc31287089"/>
      <w:r>
        <w:t>t</w:t>
      </w:r>
      <w:r w:rsidR="008C2BB2">
        <w:t>o promote cultural awareness for prison staff</w:t>
      </w:r>
      <w:bookmarkEnd w:id="46"/>
      <w:r w:rsidR="008C2BB2">
        <w:t xml:space="preserve"> </w:t>
      </w:r>
    </w:p>
    <w:p w14:paraId="081186E1" w14:textId="5DE52E62" w:rsidR="008C2BB2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7" w:name="_Toc31287090"/>
      <w:r>
        <w:t>t</w:t>
      </w:r>
      <w:r w:rsidR="008C2BB2">
        <w:t>o advise prison management and security on relevant issues (feuds, funerals, family relationships)</w:t>
      </w:r>
      <w:bookmarkEnd w:id="47"/>
    </w:p>
    <w:p w14:paraId="18BE5822" w14:textId="08C09081" w:rsidR="000020C4" w:rsidRPr="00E47AAE" w:rsidRDefault="006777C3" w:rsidP="00E47AAE">
      <w:pPr>
        <w:numPr>
          <w:ilvl w:val="0"/>
          <w:numId w:val="10"/>
        </w:numPr>
        <w:spacing w:before="60" w:after="60"/>
        <w:ind w:left="1259" w:hanging="357"/>
        <w:jc w:val="both"/>
      </w:pPr>
      <w:bookmarkStart w:id="48" w:name="_Toc31287091"/>
      <w:r>
        <w:t>a</w:t>
      </w:r>
      <w:r w:rsidR="008C2BB2">
        <w:t>ssist in the development of resources for Aboriginal prisoners.</w:t>
      </w:r>
      <w:bookmarkEnd w:id="48"/>
    </w:p>
    <w:p w14:paraId="06F38292" w14:textId="03A5F6A9" w:rsidR="00521F10" w:rsidRDefault="00413732" w:rsidP="00834B1F">
      <w:pPr>
        <w:pStyle w:val="Heading3"/>
        <w:ind w:left="709"/>
      </w:pPr>
      <w:r>
        <w:t xml:space="preserve">Payment of cultural consultants shall be carried out in accordance with the </w:t>
      </w:r>
      <w:r w:rsidR="001D3144">
        <w:t>Department of Corrective Services G</w:t>
      </w:r>
      <w:r>
        <w:t xml:space="preserve">uidelines for the </w:t>
      </w:r>
      <w:r w:rsidR="001D3144">
        <w:t>P</w:t>
      </w:r>
      <w:r>
        <w:t xml:space="preserve">ayment of Cultural Consultants </w:t>
      </w:r>
      <w:r w:rsidR="00EC3515">
        <w:t xml:space="preserve">noted in </w:t>
      </w:r>
      <w:r w:rsidR="00EC3515" w:rsidRPr="00F63EEE">
        <w:t>the</w:t>
      </w:r>
      <w:r w:rsidRPr="00F63EEE">
        <w:t xml:space="preserve"> </w:t>
      </w:r>
      <w:hyperlink r:id="rId24" w:history="1">
        <w:r w:rsidRPr="00F63EEE">
          <w:rPr>
            <w:rStyle w:val="Hyperlink"/>
            <w:rFonts w:eastAsia="MS Mincho"/>
            <w:szCs w:val="24"/>
          </w:rPr>
          <w:t>Support and Monitoring System Manual</w:t>
        </w:r>
      </w:hyperlink>
      <w:r w:rsidRPr="00F63EEE">
        <w:t>.</w:t>
      </w:r>
    </w:p>
    <w:p w14:paraId="220FAC8A" w14:textId="77777777" w:rsidR="00805A44" w:rsidRPr="008115AD" w:rsidRDefault="00805A44" w:rsidP="008115AD">
      <w:bookmarkStart w:id="49" w:name="_Toc32487527"/>
      <w:bookmarkStart w:id="50" w:name="_Toc32492321"/>
      <w:r>
        <w:br w:type="page"/>
      </w:r>
    </w:p>
    <w:p w14:paraId="4A787E14" w14:textId="4EA4C468" w:rsidR="000755EE" w:rsidRDefault="003D708E" w:rsidP="00A4576F">
      <w:pPr>
        <w:pStyle w:val="Heading1"/>
      </w:pPr>
      <w:bookmarkStart w:id="51" w:name="_Toc141880367"/>
      <w:r>
        <w:lastRenderedPageBreak/>
        <w:t>Annexures</w:t>
      </w:r>
      <w:bookmarkEnd w:id="49"/>
      <w:bookmarkEnd w:id="50"/>
      <w:bookmarkEnd w:id="51"/>
    </w:p>
    <w:p w14:paraId="246ADA0B" w14:textId="6F254167" w:rsidR="003D708E" w:rsidRDefault="00AE4AAD" w:rsidP="00990642">
      <w:pPr>
        <w:pStyle w:val="Heading2"/>
      </w:pPr>
      <w:bookmarkStart w:id="52" w:name="_Toc32492322"/>
      <w:bookmarkStart w:id="53" w:name="_Toc141880368"/>
      <w:r w:rsidRPr="0082658D">
        <w:t>Related COPP</w:t>
      </w:r>
      <w:r w:rsidR="00461340">
        <w:t>s</w:t>
      </w:r>
      <w:r w:rsidRPr="0082658D">
        <w:t xml:space="preserve"> and </w:t>
      </w:r>
      <w:r w:rsidR="00DE746C" w:rsidRPr="0082658D">
        <w:t>documents</w:t>
      </w:r>
      <w:bookmarkEnd w:id="52"/>
      <w:bookmarkEnd w:id="53"/>
    </w:p>
    <w:p w14:paraId="2BE1748A" w14:textId="4957CDCC" w:rsidR="00461340" w:rsidRPr="009C0166" w:rsidRDefault="00461340" w:rsidP="00461340">
      <w:pPr>
        <w:rPr>
          <w:b/>
          <w:bCs/>
        </w:rPr>
      </w:pPr>
      <w:r w:rsidRPr="009C0166">
        <w:rPr>
          <w:b/>
          <w:bCs/>
        </w:rPr>
        <w:t>COPPs</w:t>
      </w:r>
    </w:p>
    <w:p w14:paraId="67821558" w14:textId="1689EF18" w:rsidR="002C5238" w:rsidRPr="008750BB" w:rsidRDefault="008750BB" w:rsidP="008115AD">
      <w:pPr>
        <w:pStyle w:val="ListBullet"/>
        <w:rPr>
          <w:rStyle w:val="Hyperlink"/>
        </w:rPr>
      </w:pPr>
      <w:r w:rsidRPr="008750BB">
        <w:fldChar w:fldCharType="begin"/>
      </w:r>
      <w:r w:rsidRPr="008750BB">
        <w:instrText>HYPERLINK "https://dojwa.sharepoint.com/sites/intranet/prison-operations/Pages/prison-copps.aspx"</w:instrText>
      </w:r>
      <w:r w:rsidRPr="008750BB">
        <w:fldChar w:fldCharType="separate"/>
      </w:r>
      <w:r w:rsidR="002C5238" w:rsidRPr="008750BB">
        <w:rPr>
          <w:rStyle w:val="Hyperlink"/>
        </w:rPr>
        <w:t>COPP 2.1 – Reception</w:t>
      </w:r>
    </w:p>
    <w:p w14:paraId="3AA215A3" w14:textId="7EA2D2DE" w:rsidR="00EF7D89" w:rsidRPr="008750BB" w:rsidRDefault="00EF7D89" w:rsidP="008115AD">
      <w:pPr>
        <w:pStyle w:val="ListBullet"/>
        <w:rPr>
          <w:rStyle w:val="Hyperlink"/>
        </w:rPr>
      </w:pPr>
      <w:r w:rsidRPr="008750BB">
        <w:rPr>
          <w:rStyle w:val="Hyperlink"/>
        </w:rPr>
        <w:t xml:space="preserve">COPP 8.5 – Prisoner Art </w:t>
      </w:r>
    </w:p>
    <w:p w14:paraId="0E09A276" w14:textId="36D97AF9" w:rsidR="006876FA" w:rsidRPr="008750BB" w:rsidRDefault="006876FA" w:rsidP="008115AD">
      <w:pPr>
        <w:pStyle w:val="ListBullet"/>
        <w:rPr>
          <w:rStyle w:val="Hyperlink"/>
        </w:rPr>
      </w:pPr>
      <w:r w:rsidRPr="008750BB">
        <w:rPr>
          <w:rStyle w:val="Hyperlink"/>
        </w:rPr>
        <w:t xml:space="preserve">COPP 13.2 </w:t>
      </w:r>
      <w:r w:rsidR="00841B94" w:rsidRPr="008750BB">
        <w:rPr>
          <w:rStyle w:val="Hyperlink"/>
        </w:rPr>
        <w:t>–</w:t>
      </w:r>
      <w:r w:rsidRPr="008750BB">
        <w:rPr>
          <w:rStyle w:val="Hyperlink"/>
        </w:rPr>
        <w:t xml:space="preserve"> Death of a Prisoner</w:t>
      </w:r>
    </w:p>
    <w:p w14:paraId="75036E27" w14:textId="528F025F" w:rsidR="006876FA" w:rsidRPr="008750BB" w:rsidRDefault="006876FA" w:rsidP="008115AD">
      <w:pPr>
        <w:pStyle w:val="ListBullet"/>
        <w:rPr>
          <w:rStyle w:val="Hyperlink"/>
        </w:rPr>
      </w:pPr>
      <w:r w:rsidRPr="008750BB">
        <w:rPr>
          <w:rStyle w:val="Hyperlink"/>
        </w:rPr>
        <w:t xml:space="preserve">COPP 14.5 </w:t>
      </w:r>
      <w:r w:rsidR="00841B94" w:rsidRPr="008750BB">
        <w:rPr>
          <w:rStyle w:val="Hyperlink"/>
        </w:rPr>
        <w:t>–</w:t>
      </w:r>
      <w:r w:rsidRPr="008750BB">
        <w:rPr>
          <w:rStyle w:val="Hyperlink"/>
        </w:rPr>
        <w:t xml:space="preserve"> Authorised Absences and Absence Permits</w:t>
      </w:r>
      <w:r w:rsidR="008750BB" w:rsidRPr="008750BB">
        <w:fldChar w:fldCharType="end"/>
      </w:r>
    </w:p>
    <w:p w14:paraId="2290F6A8" w14:textId="367DF76B" w:rsidR="00461340" w:rsidRPr="008115AD" w:rsidRDefault="00461340" w:rsidP="008115AD"/>
    <w:p w14:paraId="1989A5E1" w14:textId="613893A1" w:rsidR="00461340" w:rsidRPr="009C0166" w:rsidRDefault="00461340" w:rsidP="00461340">
      <w:pPr>
        <w:rPr>
          <w:b/>
          <w:bCs/>
        </w:rPr>
      </w:pPr>
      <w:r w:rsidRPr="009C0166">
        <w:rPr>
          <w:b/>
          <w:bCs/>
        </w:rPr>
        <w:t xml:space="preserve">Documents </w:t>
      </w:r>
    </w:p>
    <w:p w14:paraId="5B0002D5" w14:textId="14A916DD" w:rsidR="00D63F7A" w:rsidRPr="00A73045" w:rsidRDefault="00D63F7A" w:rsidP="008115AD">
      <w:pPr>
        <w:pStyle w:val="ListBullet"/>
      </w:pPr>
      <w:hyperlink r:id="rId25" w:history="1">
        <w:r w:rsidRPr="00A73045">
          <w:rPr>
            <w:rStyle w:val="Hyperlink"/>
          </w:rPr>
          <w:t>Guiding Principles for Corrections in Australia</w:t>
        </w:r>
      </w:hyperlink>
    </w:p>
    <w:p w14:paraId="4689E4FE" w14:textId="58925A39" w:rsidR="00413732" w:rsidRPr="006F1218" w:rsidRDefault="001B0257" w:rsidP="008115AD">
      <w:pPr>
        <w:pStyle w:val="ListBullet"/>
      </w:pPr>
      <w:hyperlink r:id="rId26" w:history="1">
        <w:r>
          <w:rPr>
            <w:rStyle w:val="Hyperlink"/>
          </w:rPr>
          <w:t>Support and Monitoring System Manual (SAMS)</w:t>
        </w:r>
      </w:hyperlink>
    </w:p>
    <w:p w14:paraId="6B6BB9CA" w14:textId="77E037DD" w:rsidR="00700546" w:rsidRPr="00A73045" w:rsidRDefault="00700546" w:rsidP="008115AD">
      <w:pPr>
        <w:pStyle w:val="ListBullet"/>
        <w:rPr>
          <w:rStyle w:val="Hyperlink"/>
          <w:color w:val="auto"/>
          <w:u w:val="none"/>
        </w:rPr>
      </w:pPr>
      <w:hyperlink r:id="rId27" w:history="1">
        <w:r w:rsidRPr="00A73045">
          <w:rPr>
            <w:rStyle w:val="Hyperlink"/>
          </w:rPr>
          <w:t>WA Language Services Policy</w:t>
        </w:r>
      </w:hyperlink>
    </w:p>
    <w:p w14:paraId="28AF4544" w14:textId="35E3F414" w:rsidR="00C32F75" w:rsidRPr="00D86BF0" w:rsidRDefault="00C32F75" w:rsidP="008115AD">
      <w:pPr>
        <w:pStyle w:val="ListBullet"/>
      </w:pPr>
      <w:hyperlink r:id="rId28" w:history="1">
        <w:r w:rsidRPr="00D86BF0">
          <w:rPr>
            <w:color w:val="0000FF"/>
            <w:u w:val="single"/>
          </w:rPr>
          <w:t>At Risk Management System Manual</w:t>
        </w:r>
      </w:hyperlink>
    </w:p>
    <w:p w14:paraId="7D7C416D" w14:textId="408E5416" w:rsidR="003D708E" w:rsidRPr="0082658D" w:rsidRDefault="003D708E" w:rsidP="00990642">
      <w:pPr>
        <w:pStyle w:val="Heading2"/>
      </w:pPr>
      <w:bookmarkStart w:id="54" w:name="_Toc32492323"/>
      <w:bookmarkStart w:id="55" w:name="_Toc141880369"/>
      <w:r w:rsidRPr="0082658D">
        <w:t>Definitions and acronyms</w:t>
      </w:r>
      <w:bookmarkEnd w:id="54"/>
      <w:bookmarkEnd w:id="55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6"/>
        <w:gridCol w:w="7052"/>
      </w:tblGrid>
      <w:tr w:rsidR="003D708E" w:rsidRPr="000E6F0A" w14:paraId="7004D9FF" w14:textId="77777777" w:rsidTr="00C80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6" w:type="dxa"/>
            <w:shd w:val="clear" w:color="auto" w:fill="DDD9C3" w:themeFill="background2" w:themeFillShade="E6"/>
          </w:tcPr>
          <w:p w14:paraId="22E6FB6B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2" w:type="dxa"/>
            <w:shd w:val="clear" w:color="auto" w:fill="DDD9C3" w:themeFill="background2" w:themeFillShade="E6"/>
          </w:tcPr>
          <w:p w14:paraId="1248056D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3D708E" w:rsidRPr="000E6F0A" w14:paraId="6F03E5A3" w14:textId="77777777" w:rsidTr="00BC01CE">
        <w:tc>
          <w:tcPr>
            <w:tcW w:w="2116" w:type="dxa"/>
          </w:tcPr>
          <w:p w14:paraId="052BFCB5" w14:textId="344FCFCC" w:rsidR="003D708E" w:rsidRPr="005435AD" w:rsidRDefault="00D941F8" w:rsidP="00DF778C">
            <w:pPr>
              <w:pStyle w:val="Tabledata"/>
              <w:rPr>
                <w:b/>
              </w:rPr>
            </w:pPr>
            <w:r>
              <w:t xml:space="preserve">Commissioner’s Operating </w:t>
            </w:r>
            <w:r w:rsidR="00031841" w:rsidRPr="00031841">
              <w:t>Policy and Procedure (COPP)</w:t>
            </w:r>
          </w:p>
        </w:tc>
        <w:tc>
          <w:tcPr>
            <w:tcW w:w="7052" w:type="dxa"/>
          </w:tcPr>
          <w:p w14:paraId="038A62FB" w14:textId="4FFF7579" w:rsidR="003D708E" w:rsidRPr="00344FBE" w:rsidRDefault="00612F0F" w:rsidP="00DF778C">
            <w:pPr>
              <w:pStyle w:val="Tabledata"/>
            </w:pPr>
            <w:r w:rsidRPr="00612F0F">
              <w:t>Operational Instruments that provide instructions to staff how the relevant legislative requirements are implemented</w:t>
            </w:r>
            <w:r>
              <w:t>.</w:t>
            </w:r>
          </w:p>
        </w:tc>
      </w:tr>
      <w:tr w:rsidR="00387C89" w:rsidRPr="000E6F0A" w14:paraId="43B1BDDC" w14:textId="77777777" w:rsidTr="00BC01CE">
        <w:tc>
          <w:tcPr>
            <w:tcW w:w="2116" w:type="dxa"/>
          </w:tcPr>
          <w:p w14:paraId="3C04BECA" w14:textId="14CD7E83" w:rsidR="00387C89" w:rsidRDefault="00387C89" w:rsidP="00DF778C">
            <w:pPr>
              <w:pStyle w:val="Tabledata"/>
            </w:pPr>
            <w:r>
              <w:t>Cultural Consultant</w:t>
            </w:r>
          </w:p>
        </w:tc>
        <w:tc>
          <w:tcPr>
            <w:tcW w:w="7052" w:type="dxa"/>
          </w:tcPr>
          <w:p w14:paraId="1D182E37" w14:textId="54E05F4F" w:rsidR="00387C89" w:rsidRPr="00612F0F" w:rsidRDefault="00387C89" w:rsidP="00387C89">
            <w:pPr>
              <w:pStyle w:val="Tabledata"/>
            </w:pPr>
            <w:r>
              <w:t xml:space="preserve">A </w:t>
            </w:r>
            <w:r w:rsidRPr="00387C89">
              <w:t>person who has both cultural knowledge and expertise relevant to the community from which the prisoner has come; and that they also have a community and</w:t>
            </w:r>
            <w:r w:rsidR="00D81E85">
              <w:t>/</w:t>
            </w:r>
            <w:r w:rsidRPr="00387C89">
              <w:t>or regional authority as a result of their role in society.</w:t>
            </w:r>
          </w:p>
        </w:tc>
      </w:tr>
      <w:tr w:rsidR="00805FB0" w:rsidRPr="000E6F0A" w14:paraId="605E7A75" w14:textId="77777777" w:rsidTr="00BC01CE">
        <w:tc>
          <w:tcPr>
            <w:tcW w:w="2116" w:type="dxa"/>
          </w:tcPr>
          <w:p w14:paraId="1E662482" w14:textId="07692BEA" w:rsidR="00805FB0" w:rsidRDefault="00805FB0" w:rsidP="00DF778C">
            <w:pPr>
              <w:pStyle w:val="Tabledata"/>
            </w:pPr>
            <w:r w:rsidRPr="00805FB0">
              <w:t>Guiding Principles for Corrections in Australia, 2018</w:t>
            </w:r>
          </w:p>
        </w:tc>
        <w:tc>
          <w:tcPr>
            <w:tcW w:w="7052" w:type="dxa"/>
          </w:tcPr>
          <w:p w14:paraId="4F9348D9" w14:textId="0445330E" w:rsidR="00805FB0" w:rsidRDefault="00805FB0" w:rsidP="00DF778C">
            <w:pPr>
              <w:pStyle w:val="Tabledata"/>
            </w:pPr>
            <w:r w:rsidRPr="00805FB0"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805FB0" w:rsidRPr="000E6F0A" w14:paraId="302CABCB" w14:textId="77777777" w:rsidTr="00BC01CE">
        <w:tc>
          <w:tcPr>
            <w:tcW w:w="2116" w:type="dxa"/>
          </w:tcPr>
          <w:p w14:paraId="0C048F27" w14:textId="5B54E17B" w:rsidR="00805FB0" w:rsidRPr="005362FD" w:rsidRDefault="00805FB0" w:rsidP="00DF778C">
            <w:pPr>
              <w:pStyle w:val="Tabledata"/>
            </w:pPr>
            <w:r w:rsidRPr="00805FB0">
              <w:t>Officers and Employees of Particular Classes</w:t>
            </w:r>
          </w:p>
        </w:tc>
        <w:tc>
          <w:tcPr>
            <w:tcW w:w="7052" w:type="dxa"/>
          </w:tcPr>
          <w:p w14:paraId="236A86C0" w14:textId="77777777" w:rsidR="00805FB0" w:rsidRPr="00805FB0" w:rsidRDefault="00805FB0" w:rsidP="00805FB0">
            <w:pPr>
              <w:pStyle w:val="Tabledata"/>
            </w:pPr>
            <w:r w:rsidRPr="00805FB0">
              <w:t xml:space="preserve">The following descriptions of classes of officers and employees are prescribed for the purpose of s 11(1a)(b) of the </w:t>
            </w:r>
            <w:r w:rsidRPr="00805FB0">
              <w:rPr>
                <w:i/>
              </w:rPr>
              <w:t>Young Offenders Act 1994</w:t>
            </w:r>
            <w:r w:rsidRPr="00805FB0">
              <w:t xml:space="preserve">, in r 49(2) of the </w:t>
            </w:r>
            <w:r w:rsidRPr="00805FB0">
              <w:rPr>
                <w:i/>
              </w:rPr>
              <w:t>Young Offender Regulations 1995</w:t>
            </w:r>
            <w:r w:rsidRPr="00805FB0">
              <w:t>:</w:t>
            </w:r>
          </w:p>
          <w:p w14:paraId="48C02A26" w14:textId="77777777" w:rsidR="00805FB0" w:rsidRPr="00805FB0" w:rsidRDefault="00805FB0" w:rsidP="00FA7FEC">
            <w:pPr>
              <w:pStyle w:val="Tabledata"/>
              <w:ind w:left="358" w:hanging="358"/>
            </w:pPr>
            <w:r w:rsidRPr="00805FB0">
              <w:t>(a) Medical staff persons who have undergone medical, nursing or health training and hold qualifications indicating successful completion of that training.</w:t>
            </w:r>
          </w:p>
          <w:p w14:paraId="50BE76F2" w14:textId="77777777" w:rsidR="00805FB0" w:rsidRPr="00805FB0" w:rsidRDefault="00805FB0" w:rsidP="00FA7FEC">
            <w:pPr>
              <w:pStyle w:val="Tabledata"/>
              <w:ind w:left="358" w:hanging="358"/>
            </w:pPr>
            <w:r w:rsidRPr="00805FB0">
              <w:t>(b) Teaching staff persons who provide recreation or sports supervision, teachers, vocational trainers and social trainers.</w:t>
            </w:r>
          </w:p>
          <w:p w14:paraId="35E6026C" w14:textId="5E064779" w:rsidR="00805FB0" w:rsidRPr="00805FB0" w:rsidRDefault="00E767F2" w:rsidP="00FA7FEC">
            <w:pPr>
              <w:pStyle w:val="Tabledata"/>
              <w:ind w:left="358" w:hanging="358"/>
            </w:pPr>
            <w:r>
              <w:t>(c)</w:t>
            </w:r>
            <w:r w:rsidR="00805FB0" w:rsidRPr="00805FB0">
              <w:t xml:space="preserve"> Program support staff counsellors, program facilitators and librarians.</w:t>
            </w:r>
          </w:p>
          <w:p w14:paraId="25F48204" w14:textId="53F7C146" w:rsidR="00805FB0" w:rsidRDefault="00805FB0" w:rsidP="00FA7FEC">
            <w:pPr>
              <w:pStyle w:val="Tabledata"/>
              <w:ind w:left="358" w:hanging="358"/>
            </w:pPr>
            <w:r w:rsidRPr="00805FB0">
              <w:lastRenderedPageBreak/>
              <w:t>(d) Centre support staff cleaning staff, laundry staff, gardening staff, vehicle driving staff, maintenance staff and hairdressers.</w:t>
            </w:r>
          </w:p>
        </w:tc>
      </w:tr>
      <w:tr w:rsidR="00813588" w:rsidRPr="000E6F0A" w14:paraId="7DE49C74" w14:textId="77777777" w:rsidTr="00BC01CE">
        <w:tc>
          <w:tcPr>
            <w:tcW w:w="2116" w:type="dxa"/>
          </w:tcPr>
          <w:p w14:paraId="28C0649D" w14:textId="746E16C5" w:rsidR="00813588" w:rsidRPr="00805FB0" w:rsidRDefault="00813588" w:rsidP="00813588">
            <w:pPr>
              <w:pStyle w:val="Tabledata"/>
            </w:pPr>
            <w:r w:rsidRPr="00951529">
              <w:rPr>
                <w:rFonts w:cs="Arial"/>
                <w:snapToGrid w:val="0"/>
                <w:lang w:val="en-GB" w:eastAsia="en-US"/>
              </w:rPr>
              <w:lastRenderedPageBreak/>
              <w:t>Prison Officer</w:t>
            </w:r>
          </w:p>
        </w:tc>
        <w:tc>
          <w:tcPr>
            <w:tcW w:w="7052" w:type="dxa"/>
          </w:tcPr>
          <w:p w14:paraId="77E095ED" w14:textId="6C00E628" w:rsidR="00813588" w:rsidRPr="00805FB0" w:rsidRDefault="00D81E85" w:rsidP="00F00C31">
            <w:pPr>
              <w:pStyle w:val="Tabledata"/>
            </w:pPr>
            <w:r w:rsidRPr="002E2693">
              <w:rPr>
                <w:rFonts w:cs="Arial"/>
              </w:rPr>
              <w:t xml:space="preserve">As defined in s. 3(1)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. Also includes any contract worker authorised by the Commissioner in accordance with s.15I (1)(b)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 xml:space="preserve"> to perform the functions of a prison officer.</w:t>
            </w:r>
          </w:p>
        </w:tc>
      </w:tr>
      <w:tr w:rsidR="002C5238" w:rsidRPr="000E6F0A" w14:paraId="122605DC" w14:textId="77777777" w:rsidTr="00BC01CE">
        <w:tc>
          <w:tcPr>
            <w:tcW w:w="2116" w:type="dxa"/>
          </w:tcPr>
          <w:p w14:paraId="35F9185B" w14:textId="35D7DB83" w:rsidR="002C5238" w:rsidRDefault="002C5238" w:rsidP="002C5238">
            <w:pPr>
              <w:pStyle w:val="Tabledata"/>
            </w:pPr>
            <w:r w:rsidRPr="00951529">
              <w:rPr>
                <w:rFonts w:cs="Arial"/>
              </w:rPr>
              <w:t>Prisoner</w:t>
            </w:r>
          </w:p>
        </w:tc>
        <w:tc>
          <w:tcPr>
            <w:tcW w:w="7052" w:type="dxa"/>
          </w:tcPr>
          <w:p w14:paraId="3028392B" w14:textId="6F7A3C21" w:rsidR="002C5238" w:rsidRDefault="00894E50" w:rsidP="002C5238">
            <w:pPr>
              <w:pStyle w:val="Tabledata"/>
            </w:pPr>
            <w:r w:rsidRPr="00750401">
              <w:rPr>
                <w:rFonts w:cs="Arial"/>
              </w:rPr>
              <w:t xml:space="preserve">Any person in lawful custody and referred to as a prisoner in </w:t>
            </w:r>
            <w:r w:rsidRPr="00D81E85">
              <w:rPr>
                <w:rFonts w:cs="Arial"/>
              </w:rPr>
              <w:t xml:space="preserve">s. 3 </w:t>
            </w:r>
            <w:hyperlink r:id="rId29" w:history="1">
              <w:r w:rsidRPr="00D81E85">
                <w:rPr>
                  <w:rFonts w:cs="Arial"/>
                  <w:i/>
                </w:rPr>
                <w:t>Prisons Act 1981</w:t>
              </w:r>
            </w:hyperlink>
            <w:r w:rsidRPr="00750401">
              <w:rPr>
                <w:rFonts w:cs="Arial"/>
              </w:rPr>
              <w:t>; also includes a person not yet in the custody of a prison, but in the custody of a Contractor under the court security and custodial services contract</w:t>
            </w:r>
          </w:p>
        </w:tc>
      </w:tr>
      <w:tr w:rsidR="00805FB0" w:rsidRPr="000E6F0A" w14:paraId="7BE6C401" w14:textId="77777777" w:rsidTr="00BC01CE">
        <w:tc>
          <w:tcPr>
            <w:tcW w:w="2116" w:type="dxa"/>
          </w:tcPr>
          <w:p w14:paraId="2071818C" w14:textId="1AD0244C" w:rsidR="00805FB0" w:rsidRPr="00805FB0" w:rsidRDefault="00805FB0" w:rsidP="00DF778C">
            <w:pPr>
              <w:pStyle w:val="Tabledata"/>
            </w:pPr>
            <w:r w:rsidRPr="00805FB0">
              <w:t>Public Service Officer</w:t>
            </w:r>
          </w:p>
        </w:tc>
        <w:tc>
          <w:tcPr>
            <w:tcW w:w="7052" w:type="dxa"/>
          </w:tcPr>
          <w:p w14:paraId="3D83948D" w14:textId="2FE1AC4B" w:rsidR="00805FB0" w:rsidRPr="00805FB0" w:rsidRDefault="00805FB0" w:rsidP="00805FB0">
            <w:pPr>
              <w:pStyle w:val="Tabledata"/>
            </w:pPr>
            <w:r w:rsidRPr="00805FB0">
              <w:t xml:space="preserve">An officer employed in the State Government Public Service, subject to Part 3 of the </w:t>
            </w:r>
            <w:r w:rsidRPr="00805FB0">
              <w:rPr>
                <w:i/>
              </w:rPr>
              <w:t>Public Sector Management Act 1994</w:t>
            </w:r>
            <w:r w:rsidRPr="00805FB0">
              <w:t xml:space="preserve"> and includes such officers and other persons as are necessary to implement or administer this Act.</w:t>
            </w:r>
          </w:p>
        </w:tc>
      </w:tr>
      <w:tr w:rsidR="00CB151F" w:rsidRPr="000E6F0A" w14:paraId="7F31F664" w14:textId="77777777" w:rsidTr="00BC01CE">
        <w:tc>
          <w:tcPr>
            <w:tcW w:w="2116" w:type="dxa"/>
          </w:tcPr>
          <w:p w14:paraId="2EE06430" w14:textId="6E64D237" w:rsidR="00CB151F" w:rsidRPr="00CB151F" w:rsidRDefault="00CB151F" w:rsidP="00DF778C">
            <w:pPr>
              <w:pStyle w:val="Tabledata"/>
            </w:pPr>
            <w:r w:rsidRPr="00CB151F">
              <w:t>Staff</w:t>
            </w:r>
          </w:p>
        </w:tc>
        <w:tc>
          <w:tcPr>
            <w:tcW w:w="7052" w:type="dxa"/>
          </w:tcPr>
          <w:p w14:paraId="71706079" w14:textId="22DC1CD6" w:rsidR="00CB151F" w:rsidRPr="00CB151F" w:rsidRDefault="00813588" w:rsidP="00CB151F">
            <w:pPr>
              <w:pStyle w:val="Tabledata"/>
            </w:pPr>
            <w:r w:rsidRPr="00813588">
              <w:t xml:space="preserve">All persons employed by the Department of Justice. Also includes all contract workers authorised by the Commissioner in accordance with </w:t>
            </w:r>
            <w:r w:rsidR="00D81E85">
              <w:t>s.</w:t>
            </w:r>
            <w:r w:rsidRPr="00813588">
              <w:t xml:space="preserve"> 15I (1) </w:t>
            </w:r>
            <w:r w:rsidRPr="00813588">
              <w:rPr>
                <w:i/>
              </w:rPr>
              <w:t>Prisons Act 1981</w:t>
            </w:r>
            <w:r w:rsidRPr="00813588">
              <w:t xml:space="preserve"> to perform a function.</w:t>
            </w:r>
          </w:p>
        </w:tc>
      </w:tr>
      <w:tr w:rsidR="00CB151F" w:rsidRPr="000E6F0A" w14:paraId="0D6D6DBF" w14:textId="77777777" w:rsidTr="00BC01CE">
        <w:tc>
          <w:tcPr>
            <w:tcW w:w="2116" w:type="dxa"/>
          </w:tcPr>
          <w:p w14:paraId="780C9E64" w14:textId="6276C6F1" w:rsidR="00CB151F" w:rsidRPr="00CB151F" w:rsidRDefault="00CB151F" w:rsidP="00DF778C">
            <w:pPr>
              <w:pStyle w:val="Tabledata"/>
            </w:pPr>
            <w:r w:rsidRPr="00CB151F">
              <w:t>Superintendent</w:t>
            </w:r>
          </w:p>
        </w:tc>
        <w:tc>
          <w:tcPr>
            <w:tcW w:w="7052" w:type="dxa"/>
          </w:tcPr>
          <w:p w14:paraId="17254FA7" w14:textId="3E510AC1" w:rsidR="00CB151F" w:rsidRPr="00CB151F" w:rsidRDefault="002C5238" w:rsidP="00700546">
            <w:pPr>
              <w:pStyle w:val="Tabledata"/>
            </w:pPr>
            <w:r w:rsidRPr="002C5238">
              <w:t xml:space="preserve">The Superintendent as defined in </w:t>
            </w:r>
            <w:r w:rsidR="00D81E85">
              <w:t>s.</w:t>
            </w:r>
            <w:r w:rsidRPr="002C5238">
              <w:t xml:space="preserve">36 of the </w:t>
            </w:r>
            <w:hyperlink r:id="rId30" w:history="1">
              <w:r w:rsidRPr="00D81E85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D81E85">
              <w:t xml:space="preserve"> </w:t>
            </w:r>
            <w:r w:rsidRPr="002C5238">
              <w:t xml:space="preserve">includes any reference to the position responsible for the management of a private prison under Part IIIA of the </w:t>
            </w:r>
            <w:hyperlink r:id="rId31" w:history="1">
              <w:r w:rsidRPr="00D81E85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2C5238">
              <w:t xml:space="preserve">. </w:t>
            </w:r>
          </w:p>
        </w:tc>
      </w:tr>
      <w:tr w:rsidR="00A71C54" w:rsidRPr="000E6F0A" w14:paraId="2B1C063C" w14:textId="77777777" w:rsidTr="00BC01CE">
        <w:tc>
          <w:tcPr>
            <w:tcW w:w="2116" w:type="dxa"/>
          </w:tcPr>
          <w:p w14:paraId="4E9D0878" w14:textId="6E218431" w:rsidR="00A71C54" w:rsidRPr="00CB151F" w:rsidRDefault="00A71C54" w:rsidP="00DF778C">
            <w:pPr>
              <w:pStyle w:val="Tabledata"/>
            </w:pPr>
            <w:r w:rsidRPr="00A71C54">
              <w:t>Total Offender Management Solution (TOMS)</w:t>
            </w:r>
          </w:p>
        </w:tc>
        <w:tc>
          <w:tcPr>
            <w:tcW w:w="7052" w:type="dxa"/>
          </w:tcPr>
          <w:p w14:paraId="675CAC42" w14:textId="77777777" w:rsidR="00700546" w:rsidRPr="00700546" w:rsidRDefault="00700546" w:rsidP="00700546">
            <w:pPr>
              <w:rPr>
                <w:rFonts w:cs="Arial"/>
                <w:lang w:eastAsia="en-AU"/>
              </w:rPr>
            </w:pPr>
            <w:r w:rsidRPr="00700546">
              <w:rPr>
                <w:rFonts w:cs="Arial"/>
                <w:lang w:eastAsia="en-AU"/>
              </w:rPr>
              <w:t>The computer application used by the Department of Justice for the management of prisoners in custody.</w:t>
            </w:r>
          </w:p>
          <w:p w14:paraId="795ACA9E" w14:textId="066B8F14" w:rsidR="00A71C54" w:rsidRPr="002C5238" w:rsidRDefault="00A71C54" w:rsidP="00CB151F">
            <w:pPr>
              <w:pStyle w:val="Tabledata"/>
            </w:pPr>
          </w:p>
        </w:tc>
      </w:tr>
    </w:tbl>
    <w:p w14:paraId="473C11E6" w14:textId="564B801D" w:rsidR="003D708E" w:rsidRPr="0082658D" w:rsidRDefault="003D708E" w:rsidP="00990642">
      <w:pPr>
        <w:pStyle w:val="Heading2"/>
      </w:pPr>
      <w:bookmarkStart w:id="56" w:name="_Toc32492324"/>
      <w:bookmarkStart w:id="57" w:name="_Toc141880370"/>
      <w:r w:rsidRPr="0082658D">
        <w:t>Related legislation</w:t>
      </w:r>
      <w:bookmarkEnd w:id="56"/>
      <w:bookmarkEnd w:id="57"/>
      <w:r w:rsidRPr="0082658D">
        <w:t xml:space="preserve"> </w:t>
      </w:r>
    </w:p>
    <w:p w14:paraId="0D67F0C2" w14:textId="77777777" w:rsidR="00296201" w:rsidRPr="008115AD" w:rsidRDefault="00296201" w:rsidP="008115AD">
      <w:pPr>
        <w:pStyle w:val="ListBullet"/>
        <w:rPr>
          <w:i/>
          <w:iCs/>
        </w:rPr>
      </w:pPr>
      <w:r w:rsidRPr="008115AD">
        <w:rPr>
          <w:i/>
          <w:iCs/>
        </w:rPr>
        <w:t>Prisons Act 1981</w:t>
      </w:r>
    </w:p>
    <w:p w14:paraId="678C0DC7" w14:textId="77777777" w:rsidR="00296201" w:rsidRPr="008115AD" w:rsidRDefault="00296201" w:rsidP="008115AD">
      <w:pPr>
        <w:pStyle w:val="ListBullet"/>
        <w:rPr>
          <w:i/>
          <w:iCs/>
        </w:rPr>
      </w:pPr>
      <w:r w:rsidRPr="008115AD">
        <w:rPr>
          <w:i/>
          <w:iCs/>
        </w:rPr>
        <w:t>Prisons Regulations 1982</w:t>
      </w:r>
    </w:p>
    <w:p w14:paraId="44A4EBB0" w14:textId="47C8746E" w:rsidR="00990642" w:rsidRPr="00FA7FEC" w:rsidRDefault="00700546" w:rsidP="008115AD">
      <w:pPr>
        <w:pStyle w:val="ListBullet"/>
        <w:rPr>
          <w:i/>
          <w:iCs/>
        </w:rPr>
      </w:pPr>
      <w:r w:rsidRPr="008115AD">
        <w:rPr>
          <w:i/>
          <w:iCs/>
        </w:rPr>
        <w:t>Public Sector Management Act 1994</w:t>
      </w:r>
    </w:p>
    <w:p w14:paraId="75BB495D" w14:textId="7A11F96A" w:rsidR="002E5756" w:rsidRPr="009D516D" w:rsidRDefault="002E5756" w:rsidP="00990642">
      <w:pPr>
        <w:pStyle w:val="Heading1"/>
      </w:pPr>
      <w:bookmarkStart w:id="58" w:name="_Toc178286"/>
      <w:bookmarkStart w:id="59" w:name="_Toc32487528"/>
      <w:bookmarkStart w:id="60" w:name="_Toc32492325"/>
      <w:bookmarkStart w:id="61" w:name="_Toc141880371"/>
      <w:r w:rsidRPr="009D516D">
        <w:t>Assurance</w:t>
      </w:r>
      <w:bookmarkEnd w:id="58"/>
      <w:bookmarkEnd w:id="59"/>
      <w:bookmarkEnd w:id="60"/>
      <w:bookmarkEnd w:id="61"/>
    </w:p>
    <w:p w14:paraId="0416B63D" w14:textId="77777777" w:rsidR="00C32F75" w:rsidRDefault="00C32F75" w:rsidP="00C32F75">
      <w:r>
        <w:t>It is expected that:</w:t>
      </w:r>
    </w:p>
    <w:p w14:paraId="7659FD0D" w14:textId="718EBE3E" w:rsidR="00C32F75" w:rsidRPr="00D86BF0" w:rsidRDefault="00C32F75" w:rsidP="00C32F75">
      <w:pPr>
        <w:pStyle w:val="ListBullet"/>
      </w:pPr>
      <w:r w:rsidRPr="00D86BF0">
        <w:t xml:space="preserve">Prisons will undertake local compliance in accordance with the </w:t>
      </w:r>
      <w:hyperlink r:id="rId32" w:history="1">
        <w:r w:rsidRPr="00D86BF0">
          <w:rPr>
            <w:rStyle w:val="Hyperlink"/>
          </w:rPr>
          <w:t>Compliance Manual</w:t>
        </w:r>
      </w:hyperlink>
      <w:r w:rsidRPr="00D86BF0">
        <w:t>.</w:t>
      </w:r>
    </w:p>
    <w:p w14:paraId="754DD315" w14:textId="77777777" w:rsidR="00C32F75" w:rsidRPr="00D86BF0" w:rsidRDefault="00C32F75" w:rsidP="00C32F75">
      <w:pPr>
        <w:pStyle w:val="ListBullet"/>
      </w:pPr>
      <w:r w:rsidRPr="00D86BF0">
        <w:rPr>
          <w:rFonts w:eastAsia="Calibri"/>
        </w:rPr>
        <w:t xml:space="preserve">The relevant Deputy Commissioner </w:t>
      </w:r>
      <w:r w:rsidRPr="00D86BF0">
        <w:t xml:space="preserve">will undertake management oversight as required. </w:t>
      </w:r>
    </w:p>
    <w:p w14:paraId="45A7B41B" w14:textId="50A6B784" w:rsidR="00C32F75" w:rsidRPr="00D86BF0" w:rsidRDefault="00C32F75" w:rsidP="00C32F75">
      <w:pPr>
        <w:pStyle w:val="ListBullet"/>
      </w:pPr>
      <w:r w:rsidRPr="00D86BF0">
        <w:t xml:space="preserve">Operational Compliance Branch will undertake checks in accordance with the </w:t>
      </w:r>
      <w:hyperlink r:id="rId33" w:history="1">
        <w:r w:rsidRPr="00D86BF0">
          <w:rPr>
            <w:rStyle w:val="Hyperlink"/>
          </w:rPr>
          <w:t>Operational Compliance Framework</w:t>
        </w:r>
      </w:hyperlink>
      <w:r w:rsidRPr="00D86BF0">
        <w:t>.</w:t>
      </w:r>
    </w:p>
    <w:p w14:paraId="4DB543CD" w14:textId="77777777" w:rsidR="00C32F75" w:rsidRDefault="00C32F75" w:rsidP="00C32F75">
      <w:pPr>
        <w:pStyle w:val="ListBullet"/>
      </w:pPr>
      <w:r>
        <w:t xml:space="preserve">Independent oversight will be undertaken as required. </w:t>
      </w:r>
    </w:p>
    <w:p w14:paraId="208B853B" w14:textId="77777777" w:rsidR="00805A44" w:rsidRPr="008115AD" w:rsidRDefault="00805A44" w:rsidP="008115AD">
      <w:r>
        <w:br w:type="page"/>
      </w:r>
    </w:p>
    <w:p w14:paraId="799B94E1" w14:textId="3FA02B27" w:rsidR="00245869" w:rsidRDefault="00245869" w:rsidP="00E767F2">
      <w:pPr>
        <w:pStyle w:val="Heading1"/>
      </w:pPr>
      <w:bookmarkStart w:id="62" w:name="_Toc141880372"/>
      <w:r>
        <w:lastRenderedPageBreak/>
        <w:t xml:space="preserve">Document </w:t>
      </w:r>
      <w:r w:rsidR="00E767F2">
        <w:t>V</w:t>
      </w:r>
      <w:r>
        <w:t xml:space="preserve">ersion </w:t>
      </w:r>
      <w:r w:rsidR="00E767F2">
        <w:t>H</w:t>
      </w:r>
      <w:r>
        <w:t>istory</w:t>
      </w:r>
      <w:bookmarkEnd w:id="62"/>
    </w:p>
    <w:p w14:paraId="7EA45B32" w14:textId="7ACD9A00" w:rsidR="00633BD5" w:rsidRDefault="00633BD5" w:rsidP="00633BD5"/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57"/>
        <w:gridCol w:w="2835"/>
        <w:gridCol w:w="2126"/>
        <w:gridCol w:w="1706"/>
      </w:tblGrid>
      <w:tr w:rsidR="00633BD5" w:rsidRPr="00FA7FEC" w14:paraId="05564BCE" w14:textId="77777777" w:rsidTr="002A6B5F">
        <w:tc>
          <w:tcPr>
            <w:tcW w:w="1127" w:type="dxa"/>
            <w:tcBorders>
              <w:top w:val="single" w:sz="8" w:space="0" w:color="BBB69F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45E9FB4B" w14:textId="77777777" w:rsidR="00633BD5" w:rsidRPr="00FA7FEC" w:rsidRDefault="00633BD5" w:rsidP="00FA7FEC">
            <w:pPr>
              <w:pStyle w:val="Tableheading"/>
            </w:pPr>
            <w:r w:rsidRPr="00FA7FEC">
              <w:t>Version no</w:t>
            </w:r>
          </w:p>
        </w:tc>
        <w:tc>
          <w:tcPr>
            <w:tcW w:w="1557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C5A3A52" w14:textId="77777777" w:rsidR="00633BD5" w:rsidRPr="00FA7FEC" w:rsidRDefault="00633BD5" w:rsidP="00FA7FEC">
            <w:pPr>
              <w:pStyle w:val="Tableheading"/>
            </w:pPr>
            <w:r w:rsidRPr="00FA7FEC">
              <w:t>Primary author(s)</w:t>
            </w:r>
          </w:p>
        </w:tc>
        <w:tc>
          <w:tcPr>
            <w:tcW w:w="2835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C7C3FF7" w14:textId="77777777" w:rsidR="00633BD5" w:rsidRPr="00FA7FEC" w:rsidRDefault="00633BD5" w:rsidP="00FA7FEC">
            <w:pPr>
              <w:pStyle w:val="Tableheading"/>
            </w:pPr>
            <w:r w:rsidRPr="00FA7FEC">
              <w:t>Description of version</w:t>
            </w:r>
          </w:p>
        </w:tc>
        <w:tc>
          <w:tcPr>
            <w:tcW w:w="2126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5AEE14F" w14:textId="77777777" w:rsidR="00633BD5" w:rsidRPr="00FA7FEC" w:rsidRDefault="00633BD5" w:rsidP="00FA7FEC">
            <w:pPr>
              <w:pStyle w:val="Tableheading"/>
            </w:pPr>
            <w:r w:rsidRPr="00FA7FEC">
              <w:t>Date completed</w:t>
            </w:r>
          </w:p>
        </w:tc>
        <w:tc>
          <w:tcPr>
            <w:tcW w:w="1706" w:type="dxa"/>
            <w:tcBorders>
              <w:top w:val="single" w:sz="8" w:space="0" w:color="BBB69F"/>
              <w:left w:val="nil"/>
              <w:bottom w:val="single" w:sz="8" w:space="0" w:color="BBB69F"/>
              <w:right w:val="single" w:sz="8" w:space="0" w:color="BBB69F"/>
            </w:tcBorders>
            <w:shd w:val="clear" w:color="auto" w:fill="DAD7CB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51069A32" w14:textId="7E295AC7" w:rsidR="00633BD5" w:rsidRPr="00FA7FEC" w:rsidRDefault="00633BD5" w:rsidP="00FA7FEC">
            <w:pPr>
              <w:pStyle w:val="Tableheading"/>
            </w:pPr>
            <w:r w:rsidRPr="00FA7FEC">
              <w:t xml:space="preserve">Effective </w:t>
            </w:r>
            <w:r w:rsidR="00FA7FEC" w:rsidRPr="00FA7FEC">
              <w:t>d</w:t>
            </w:r>
            <w:r w:rsidRPr="00FA7FEC">
              <w:t>ate</w:t>
            </w:r>
          </w:p>
        </w:tc>
      </w:tr>
      <w:tr w:rsidR="00601F3E" w14:paraId="0C7E5550" w14:textId="77777777" w:rsidTr="002A6B5F">
        <w:tc>
          <w:tcPr>
            <w:tcW w:w="1127" w:type="dxa"/>
            <w:tcBorders>
              <w:top w:val="nil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6DA8B26" w14:textId="7D056B9F" w:rsidR="00601F3E" w:rsidRDefault="00601F3E">
            <w:pPr>
              <w:pStyle w:val="Tabledata"/>
            </w:pPr>
            <w:r>
              <w:t>1.0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918F1D7" w14:textId="37759135" w:rsidR="00601F3E" w:rsidRDefault="00601F3E">
            <w:pPr>
              <w:pStyle w:val="Tabledata"/>
            </w:pPr>
            <w:r>
              <w:t>Operational Policy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0BFECCB" w14:textId="77777777" w:rsidR="00601F3E" w:rsidRDefault="00601F3E">
            <w:pPr>
              <w:pStyle w:val="Tabledata"/>
            </w:pPr>
            <w:r w:rsidRPr="00633BD5">
              <w:t>Approved by the Director Operational Policy, Compliance and Contracts</w:t>
            </w:r>
          </w:p>
          <w:p w14:paraId="4D02B86B" w14:textId="39A22C03" w:rsidR="00D04340" w:rsidRDefault="00D04340">
            <w:pPr>
              <w:pStyle w:val="Tabledata"/>
            </w:pPr>
            <w:r>
              <w:t>CM Ref: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69CFB0" w14:textId="56DBE6D1" w:rsidR="00601F3E" w:rsidRDefault="00601F3E">
            <w:pPr>
              <w:pStyle w:val="Tabledata"/>
            </w:pPr>
            <w:r>
              <w:t>15 September 2021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2518595" w14:textId="6049EAF8" w:rsidR="00601F3E" w:rsidRDefault="00601F3E">
            <w:pPr>
              <w:pStyle w:val="Tabledata"/>
            </w:pPr>
            <w:r>
              <w:t>11 October 2021</w:t>
            </w:r>
          </w:p>
        </w:tc>
      </w:tr>
      <w:tr w:rsidR="00D04340" w14:paraId="4F523052" w14:textId="77777777" w:rsidTr="002A6B5F">
        <w:tc>
          <w:tcPr>
            <w:tcW w:w="1127" w:type="dxa"/>
            <w:tcBorders>
              <w:top w:val="nil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74CAAD7" w14:textId="3C6D7C94" w:rsidR="00D04340" w:rsidRDefault="00D04340">
            <w:pPr>
              <w:pStyle w:val="Tabledata"/>
            </w:pPr>
            <w:r>
              <w:t>2.0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342FE5A" w14:textId="611A54DE" w:rsidR="00D04340" w:rsidRDefault="00D04340">
            <w:pPr>
              <w:pStyle w:val="Tabledata"/>
            </w:pPr>
            <w:r>
              <w:t>Operational Policy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86CF13D" w14:textId="77777777" w:rsidR="00D04340" w:rsidRDefault="00D04340">
            <w:pPr>
              <w:pStyle w:val="Tabledata"/>
            </w:pPr>
            <w:r w:rsidRPr="00633BD5">
              <w:t xml:space="preserve">Approved by the </w:t>
            </w:r>
            <w:r>
              <w:t>Commissioner Corrective Services</w:t>
            </w:r>
          </w:p>
          <w:p w14:paraId="4C24B376" w14:textId="7EF8A284" w:rsidR="00D04340" w:rsidRPr="00633BD5" w:rsidRDefault="00D04340">
            <w:pPr>
              <w:pStyle w:val="Tabledata"/>
            </w:pPr>
            <w:r>
              <w:t>CM Ref: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7059DDE" w14:textId="4D04C58E" w:rsidR="00D04340" w:rsidRDefault="00D04340">
            <w:pPr>
              <w:pStyle w:val="Tabledata"/>
            </w:pPr>
            <w:r>
              <w:t>31 July 2023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D862BFB" w14:textId="735AC2F6" w:rsidR="00D04340" w:rsidRDefault="00D04340">
            <w:pPr>
              <w:pStyle w:val="Tabledata"/>
            </w:pPr>
            <w:r>
              <w:t>3 August 2023</w:t>
            </w:r>
          </w:p>
        </w:tc>
      </w:tr>
      <w:tr w:rsidR="00601F3E" w14:paraId="366679C3" w14:textId="77777777" w:rsidTr="002A6B5F">
        <w:tc>
          <w:tcPr>
            <w:tcW w:w="1127" w:type="dxa"/>
            <w:tcBorders>
              <w:top w:val="nil"/>
              <w:left w:val="single" w:sz="8" w:space="0" w:color="BBB69F"/>
              <w:bottom w:val="nil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463C2D8A" w14:textId="08F7A9FC" w:rsidR="00601F3E" w:rsidRPr="002A6B5F" w:rsidRDefault="00D04340" w:rsidP="00601F3E">
            <w:pPr>
              <w:pStyle w:val="Tabledata"/>
            </w:pPr>
            <w:r w:rsidRPr="002A6B5F">
              <w:t>3.0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DABF402" w14:textId="50E95424" w:rsidR="00601F3E" w:rsidRPr="002A6B5F" w:rsidRDefault="00601F3E" w:rsidP="00601F3E">
            <w:pPr>
              <w:pStyle w:val="Tabledata"/>
            </w:pPr>
            <w:r w:rsidRPr="002A6B5F">
              <w:t>Operational Policy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6B599F1" w14:textId="77777777" w:rsidR="00601F3E" w:rsidRPr="002A6B5F" w:rsidRDefault="00C32F75" w:rsidP="00601F3E">
            <w:pPr>
              <w:pStyle w:val="Tabledata"/>
            </w:pPr>
            <w:r w:rsidRPr="002A6B5F">
              <w:t xml:space="preserve">Approved by the </w:t>
            </w:r>
            <w:r w:rsidR="00D04340" w:rsidRPr="002A6B5F">
              <w:t xml:space="preserve">Deputy </w:t>
            </w:r>
            <w:r w:rsidR="00192C16" w:rsidRPr="002A6B5F">
              <w:t xml:space="preserve">Commissioner </w:t>
            </w:r>
            <w:r w:rsidR="00D04340" w:rsidRPr="002A6B5F">
              <w:t>Operational Support</w:t>
            </w:r>
          </w:p>
          <w:p w14:paraId="18BCA148" w14:textId="6B3456C6" w:rsidR="00D04340" w:rsidRPr="002A6B5F" w:rsidRDefault="00D04340" w:rsidP="00601F3E">
            <w:pPr>
              <w:pStyle w:val="Tabledata"/>
            </w:pPr>
            <w:r w:rsidRPr="002A6B5F">
              <w:t>CM Ref:</w:t>
            </w:r>
            <w:r w:rsidR="00792FD7" w:rsidRPr="002A6B5F">
              <w:t xml:space="preserve"> S25/115013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13DBBF7" w14:textId="295B661D" w:rsidR="00601F3E" w:rsidRPr="002A6B5F" w:rsidRDefault="00BF2455" w:rsidP="00601F3E">
            <w:pPr>
              <w:pStyle w:val="Tabledata"/>
            </w:pPr>
            <w:r w:rsidRPr="002A6B5F">
              <w:t>07 November 2025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860D8B4" w14:textId="7A2FA4AA" w:rsidR="00601F3E" w:rsidRPr="002A6B5F" w:rsidRDefault="002A6B5F" w:rsidP="00601F3E">
            <w:pPr>
              <w:pStyle w:val="Tabledata"/>
            </w:pPr>
            <w:r w:rsidRPr="002A6B5F">
              <w:t>13 November 2025</w:t>
            </w:r>
          </w:p>
        </w:tc>
      </w:tr>
      <w:tr w:rsidR="002A6B5F" w14:paraId="69D31415" w14:textId="77777777" w:rsidTr="002A6B5F">
        <w:trPr>
          <w:trHeight w:val="23"/>
        </w:trPr>
        <w:tc>
          <w:tcPr>
            <w:tcW w:w="1127" w:type="dxa"/>
            <w:tcBorders>
              <w:top w:val="nil"/>
              <w:left w:val="single" w:sz="8" w:space="0" w:color="BBB69F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D79082B" w14:textId="77777777" w:rsidR="002A6B5F" w:rsidRDefault="002A6B5F" w:rsidP="00601F3E">
            <w:pPr>
              <w:pStyle w:val="Tabledata"/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73B1E8F" w14:textId="59036E0A" w:rsidR="002A6B5F" w:rsidRDefault="002A6B5F" w:rsidP="00601F3E">
            <w:pPr>
              <w:pStyle w:val="Tabledata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2100B9F" w14:textId="77777777" w:rsidR="002A6B5F" w:rsidRPr="00633BD5" w:rsidRDefault="002A6B5F" w:rsidP="00601F3E">
            <w:pPr>
              <w:pStyle w:val="Tabledata"/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C9AAB07" w14:textId="77777777" w:rsidR="002A6B5F" w:rsidRDefault="002A6B5F" w:rsidP="00601F3E">
            <w:pPr>
              <w:pStyle w:val="Tabledata"/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BBB69F"/>
              <w:right w:val="single" w:sz="8" w:space="0" w:color="BBB69F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4A00455" w14:textId="77777777" w:rsidR="002A6B5F" w:rsidRDefault="002A6B5F" w:rsidP="00601F3E">
            <w:pPr>
              <w:pStyle w:val="Tabledata"/>
            </w:pPr>
          </w:p>
        </w:tc>
      </w:tr>
    </w:tbl>
    <w:p w14:paraId="6CD19678" w14:textId="77777777" w:rsidR="00245869" w:rsidRPr="00D05B49" w:rsidRDefault="00245869" w:rsidP="002A6B5F"/>
    <w:sectPr w:rsidR="00245869" w:rsidRPr="00D05B49" w:rsidSect="009814BD">
      <w:headerReference w:type="even" r:id="rId34"/>
      <w:headerReference w:type="default" r:id="rId35"/>
      <w:footerReference w:type="default" r:id="rId36"/>
      <w:headerReference w:type="first" r:id="rId37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0D78" w14:textId="77777777" w:rsidR="00D233A0" w:rsidRDefault="00D233A0" w:rsidP="00D06E62">
      <w:r>
        <w:separator/>
      </w:r>
    </w:p>
  </w:endnote>
  <w:endnote w:type="continuationSeparator" w:id="0">
    <w:p w14:paraId="3A59460F" w14:textId="77777777" w:rsidR="00D233A0" w:rsidRDefault="00D233A0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B714" w14:textId="3841FDF3" w:rsidR="00D233A0" w:rsidRDefault="00D233A0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</w:t>
    </w:r>
    <w:r w:rsidRPr="00627992">
      <w:rPr>
        <w:color w:val="C00000"/>
      </w:rPr>
      <w:t xml:space="preserve"> Op</w:t>
    </w:r>
    <w:r>
      <w:rPr>
        <w:color w:val="C00000"/>
      </w:rPr>
      <w:t xml:space="preserve">s </w:t>
    </w:r>
    <w:r w:rsidRPr="00627992">
      <w:rPr>
        <w:color w:val="C00000"/>
      </w:rPr>
      <w:t>intranet page</w:t>
    </w:r>
    <w:r w:rsidR="00FA7FEC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AF0504">
      <w:rPr>
        <w:noProof/>
      </w:rPr>
      <w:t>9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AF0504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9A3A2" w14:textId="77777777" w:rsidR="00D233A0" w:rsidRDefault="00D233A0" w:rsidP="00D06E62">
      <w:r>
        <w:separator/>
      </w:r>
    </w:p>
  </w:footnote>
  <w:footnote w:type="continuationSeparator" w:id="0">
    <w:p w14:paraId="10F6A536" w14:textId="77777777" w:rsidR="00D233A0" w:rsidRDefault="00D233A0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2A2" w14:textId="53F2D46E" w:rsidR="00D233A0" w:rsidRDefault="00AF050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E37DE81" wp14:editId="0830D1F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796D8C" w14:textId="77777777" w:rsidR="00AF0504" w:rsidRDefault="00AF0504" w:rsidP="00AF05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7DE81" id="_x0000_t202" coordsize="21600,21600" o:spt="202" path="m,l,21600r21600,l21600,xe">
              <v:stroke joinstyle="miter"/>
              <v:path gradientshapeok="t" o:connecttype="rect"/>
            </v:shapetype>
            <v:shape id="WordArt 15" o:spid="_x0000_s1026" type="#_x0000_t202" style="position:absolute;margin-left:0;margin-top:0;width:622.1pt;height:24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12796D8C" w14:textId="77777777" w:rsidR="00AF0504" w:rsidRDefault="00AF0504" w:rsidP="00AF050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5B56" w14:textId="5DB9E54D" w:rsidR="00D233A0" w:rsidRDefault="00AF0504" w:rsidP="00663830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512ACAC8" wp14:editId="242D0B9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5" name="WordArt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BAAAD" w14:textId="77777777" w:rsidR="00AF0504" w:rsidRDefault="00AF0504" w:rsidP="00AF05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ACAC8" id="_x0000_t202" coordsize="21600,21600" o:spt="202" path="m,l,21600r21600,l21600,xe">
              <v:stroke joinstyle="miter"/>
              <v:path gradientshapeok="t" o:connecttype="rect"/>
            </v:shapetype>
            <v:shape id="WordArt 16" o:spid="_x0000_s1027" type="#_x0000_t202" style="position:absolute;margin-left:0;margin-top:0;width:622.1pt;height:24.85pt;rotation:-45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82BAAAD" w14:textId="77777777" w:rsidR="00AF0504" w:rsidRDefault="00AF0504" w:rsidP="00AF050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D233A0">
      <w:rPr>
        <w:noProof/>
      </w:rPr>
      <w:fldChar w:fldCharType="begin"/>
    </w:r>
    <w:r w:rsidR="00D233A0">
      <w:rPr>
        <w:noProof/>
      </w:rPr>
      <w:instrText xml:space="preserve"> STYLEREF  Title  \* MERGEFORMAT </w:instrText>
    </w:r>
    <w:r w:rsidR="00D233A0">
      <w:rPr>
        <w:noProof/>
      </w:rPr>
      <w:fldChar w:fldCharType="separate"/>
    </w:r>
    <w:r w:rsidR="0037753C">
      <w:rPr>
        <w:noProof/>
      </w:rPr>
      <w:t>COPP 4.2 Aboriginal Prisoners</w:t>
    </w:r>
    <w:r w:rsidR="00D233A0">
      <w:rPr>
        <w:noProof/>
      </w:rPr>
      <w:fldChar w:fldCharType="end"/>
    </w:r>
    <w:r w:rsidR="00D233A0">
      <w:rPr>
        <w:noProof/>
      </w:rPr>
      <w:t xml:space="preserve"> &lt;v x.x&gt;</w:t>
    </w:r>
  </w:p>
  <w:p w14:paraId="39AEB813" w14:textId="77777777" w:rsidR="00D233A0" w:rsidRDefault="00D233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3D76" w14:textId="7E096205" w:rsidR="00D233A0" w:rsidRDefault="00D233A0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0F4C2F" wp14:editId="6CEA816F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1DDDEAB" w14:textId="77777777" w:rsidR="00D233A0" w:rsidRPr="00464E72" w:rsidRDefault="00D233A0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F4C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1DDDEAB" w14:textId="77777777" w:rsidR="00D233A0" w:rsidRPr="00464E72" w:rsidRDefault="00D233A0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481C5" wp14:editId="3FA36BE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5028A" w14:textId="77777777" w:rsidR="00D233A0" w:rsidRDefault="00D233A0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7481C5" id="Text Box 21" o:spid="_x0000_s1029" type="#_x0000_t202" style="position:absolute;margin-left:200.3pt;margin-top:-1.35pt;width:312.75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3005028A" w14:textId="77777777" w:rsidR="00D233A0" w:rsidRDefault="00D233A0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B6FA188" wp14:editId="0494E116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673A8" w14:textId="78079228" w:rsidR="00D233A0" w:rsidRDefault="00AF050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0" allowOverlap="1" wp14:anchorId="1D64EC8B" wp14:editId="7396B76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FFD67" w14:textId="77777777" w:rsidR="00AF0504" w:rsidRDefault="00AF0504" w:rsidP="00AF05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C8B" id="_x0000_t202" coordsize="21600,21600" o:spt="202" path="m,l,21600r21600,l21600,xe">
              <v:stroke joinstyle="miter"/>
              <v:path gradientshapeok="t" o:connecttype="rect"/>
            </v:shapetype>
            <v:shape id="WordArt 18" o:spid="_x0000_s1030" type="#_x0000_t202" style="position:absolute;margin-left:0;margin-top:0;width:622.1pt;height:24.85pt;rotation:-45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0BFFD67" w14:textId="77777777" w:rsidR="00AF0504" w:rsidRDefault="00AF0504" w:rsidP="00AF050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2B6B9" w14:textId="7F1746D5" w:rsidR="00D233A0" w:rsidRDefault="00D233A0" w:rsidP="00EF5F4A">
    <w:pPr>
      <w:pStyle w:val="Header"/>
      <w:pBdr>
        <w:bottom w:val="single" w:sz="4" w:space="3" w:color="auto"/>
      </w:pBdr>
      <w:tabs>
        <w:tab w:val="clear" w:pos="4513"/>
        <w:tab w:val="clear" w:pos="9026"/>
        <w:tab w:val="left" w:pos="4599"/>
      </w:tabs>
    </w:pPr>
    <w:r w:rsidRPr="002A6B5F">
      <w:rPr>
        <w:noProof/>
      </w:rPr>
      <w:fldChar w:fldCharType="begin"/>
    </w:r>
    <w:r w:rsidRPr="002A6B5F">
      <w:rPr>
        <w:noProof/>
      </w:rPr>
      <w:instrText xml:space="preserve"> STYLEREF  Title  \* MERGEFORMAT </w:instrText>
    </w:r>
    <w:r w:rsidRPr="002A6B5F">
      <w:rPr>
        <w:noProof/>
      </w:rPr>
      <w:fldChar w:fldCharType="separate"/>
    </w:r>
    <w:r w:rsidR="00347666">
      <w:rPr>
        <w:noProof/>
      </w:rPr>
      <w:t>COPP 4.2 Aboriginal Prisoners</w:t>
    </w:r>
    <w:r w:rsidRPr="002A6B5F">
      <w:rPr>
        <w:noProof/>
      </w:rPr>
      <w:fldChar w:fldCharType="end"/>
    </w:r>
    <w:r w:rsidRPr="002A6B5F">
      <w:rPr>
        <w:noProof/>
      </w:rPr>
      <w:t xml:space="preserve"> </w:t>
    </w:r>
    <w:r w:rsidR="00AF0504" w:rsidRPr="002A6B5F">
      <w:rPr>
        <w:noProof/>
      </w:rPr>
      <w:t>v</w:t>
    </w:r>
    <w:r w:rsidR="00E753BA" w:rsidRPr="002A6B5F">
      <w:rPr>
        <w:noProof/>
      </w:rPr>
      <w:t>3</w:t>
    </w:r>
    <w:r w:rsidR="00192C16" w:rsidRPr="002A6B5F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851E8" w14:textId="73949F38" w:rsidR="00D233A0" w:rsidRDefault="00AF050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244BDCD3" wp14:editId="1E4C639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2" name="WordArt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93299" w14:textId="77777777" w:rsidR="00AF0504" w:rsidRDefault="00AF0504" w:rsidP="00AF050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2"/>
                              <w:szCs w:val="2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BDCD3" id="_x0000_t202" coordsize="21600,21600" o:spt="202" path="m,l,21600r21600,l21600,xe">
              <v:stroke joinstyle="miter"/>
              <v:path gradientshapeok="t" o:connecttype="rect"/>
            </v:shapetype>
            <v:shape id="WordArt 17" o:spid="_x0000_s1031" type="#_x0000_t202" style="position:absolute;margin-left:0;margin-top:0;width:622.1pt;height:24.85pt;rotation:-45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75693299" w14:textId="77777777" w:rsidR="00AF0504" w:rsidRDefault="00AF0504" w:rsidP="00AF0504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000000"/>
                        <w:sz w:val="2"/>
                        <w:szCs w:val="2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13D"/>
    <w:multiLevelType w:val="multilevel"/>
    <w:tmpl w:val="AF12D8A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F4695C"/>
    <w:multiLevelType w:val="hybridMultilevel"/>
    <w:tmpl w:val="32F06AF6"/>
    <w:lvl w:ilvl="0" w:tplc="DA0A657A">
      <w:start w:val="1"/>
      <w:numFmt w:val="lowerLetter"/>
      <w:pStyle w:val="ListNumber"/>
      <w:lvlText w:val="%1)"/>
      <w:lvlJc w:val="left"/>
      <w:pPr>
        <w:ind w:left="720" w:hanging="360"/>
      </w:pPr>
      <w:rPr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2175"/>
    <w:multiLevelType w:val="hybridMultilevel"/>
    <w:tmpl w:val="69B83008"/>
    <w:lvl w:ilvl="0" w:tplc="367A2EC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514215D1"/>
    <w:multiLevelType w:val="multilevel"/>
    <w:tmpl w:val="6B8A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F316C51"/>
    <w:multiLevelType w:val="hybridMultilevel"/>
    <w:tmpl w:val="4E3A5A3C"/>
    <w:lvl w:ilvl="0" w:tplc="1904021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04AC6"/>
    <w:multiLevelType w:val="multilevel"/>
    <w:tmpl w:val="3EEC4E22"/>
    <w:lvl w:ilvl="0">
      <w:start w:val="1"/>
      <w:numFmt w:val="decimal"/>
      <w:pStyle w:val="ACRuleHeader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CRuleHeader2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173FC7"/>
    <w:multiLevelType w:val="hybridMultilevel"/>
    <w:tmpl w:val="7090B332"/>
    <w:lvl w:ilvl="0" w:tplc="33C0B2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391312">
    <w:abstractNumId w:val="0"/>
  </w:num>
  <w:num w:numId="2" w16cid:durableId="1482842700">
    <w:abstractNumId w:val="3"/>
  </w:num>
  <w:num w:numId="3" w16cid:durableId="1707369438">
    <w:abstractNumId w:val="6"/>
  </w:num>
  <w:num w:numId="4" w16cid:durableId="1951549422">
    <w:abstractNumId w:val="1"/>
  </w:num>
  <w:num w:numId="5" w16cid:durableId="726299110">
    <w:abstractNumId w:val="5"/>
  </w:num>
  <w:num w:numId="6" w16cid:durableId="750389061">
    <w:abstractNumId w:val="1"/>
    <w:lvlOverride w:ilvl="0">
      <w:startOverride w:val="1"/>
    </w:lvlOverride>
  </w:num>
  <w:num w:numId="7" w16cid:durableId="896551411">
    <w:abstractNumId w:val="4"/>
  </w:num>
  <w:num w:numId="8" w16cid:durableId="1276788212">
    <w:abstractNumId w:val="0"/>
  </w:num>
  <w:num w:numId="9" w16cid:durableId="573200742">
    <w:abstractNumId w:val="0"/>
  </w:num>
  <w:num w:numId="10" w16cid:durableId="523253522">
    <w:abstractNumId w:val="2"/>
  </w:num>
  <w:num w:numId="11" w16cid:durableId="103886014">
    <w:abstractNumId w:val="0"/>
  </w:num>
  <w:num w:numId="12" w16cid:durableId="151724779">
    <w:abstractNumId w:val="7"/>
  </w:num>
  <w:num w:numId="13" w16cid:durableId="304552168">
    <w:abstractNumId w:val="0"/>
  </w:num>
  <w:num w:numId="14" w16cid:durableId="990989686">
    <w:abstractNumId w:val="0"/>
  </w:num>
  <w:num w:numId="15" w16cid:durableId="98262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p4BezaLzBSoKbe4irXiWkiz8ZhxJEXYlAeXUhtcTMbdpllKnyM3DpC8oqADtgKXu0aE7cheDFVrVuj6Bj64ouw==" w:salt="FTj35koBt4Q1a/ZJiqLhFg=="/>
  <w:defaultTabStop w:val="720"/>
  <w:doNotShadeFormData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AB250B"/>
    <w:rsid w:val="00000DB9"/>
    <w:rsid w:val="000020C4"/>
    <w:rsid w:val="000058DC"/>
    <w:rsid w:val="000160D8"/>
    <w:rsid w:val="00022B3A"/>
    <w:rsid w:val="000241B9"/>
    <w:rsid w:val="000244D8"/>
    <w:rsid w:val="00031841"/>
    <w:rsid w:val="00031CA6"/>
    <w:rsid w:val="00031DDF"/>
    <w:rsid w:val="00031EFC"/>
    <w:rsid w:val="000327C1"/>
    <w:rsid w:val="00033D92"/>
    <w:rsid w:val="000367DC"/>
    <w:rsid w:val="00041C53"/>
    <w:rsid w:val="00041DF5"/>
    <w:rsid w:val="000450D4"/>
    <w:rsid w:val="00045C99"/>
    <w:rsid w:val="00045F51"/>
    <w:rsid w:val="0005058B"/>
    <w:rsid w:val="00051324"/>
    <w:rsid w:val="000534B6"/>
    <w:rsid w:val="00055CC1"/>
    <w:rsid w:val="00067121"/>
    <w:rsid w:val="00067D9B"/>
    <w:rsid w:val="00073AAB"/>
    <w:rsid w:val="00073F77"/>
    <w:rsid w:val="000755EE"/>
    <w:rsid w:val="00077ADF"/>
    <w:rsid w:val="00091014"/>
    <w:rsid w:val="000925A5"/>
    <w:rsid w:val="00093F3C"/>
    <w:rsid w:val="00095DB5"/>
    <w:rsid w:val="00096B05"/>
    <w:rsid w:val="000A013B"/>
    <w:rsid w:val="000A0875"/>
    <w:rsid w:val="000A174D"/>
    <w:rsid w:val="000A4D0A"/>
    <w:rsid w:val="000B3DA3"/>
    <w:rsid w:val="000B6320"/>
    <w:rsid w:val="000C74F2"/>
    <w:rsid w:val="000D008C"/>
    <w:rsid w:val="000D2CF9"/>
    <w:rsid w:val="000D3DC8"/>
    <w:rsid w:val="000D69A3"/>
    <w:rsid w:val="000E5EAC"/>
    <w:rsid w:val="000F7531"/>
    <w:rsid w:val="001010D8"/>
    <w:rsid w:val="0010257F"/>
    <w:rsid w:val="001035D6"/>
    <w:rsid w:val="00107CFD"/>
    <w:rsid w:val="0011098C"/>
    <w:rsid w:val="0011184F"/>
    <w:rsid w:val="0011535F"/>
    <w:rsid w:val="001158E9"/>
    <w:rsid w:val="0012159D"/>
    <w:rsid w:val="00121C70"/>
    <w:rsid w:val="001250CD"/>
    <w:rsid w:val="00126611"/>
    <w:rsid w:val="00131037"/>
    <w:rsid w:val="0013427F"/>
    <w:rsid w:val="00144A1B"/>
    <w:rsid w:val="00145F72"/>
    <w:rsid w:val="00146739"/>
    <w:rsid w:val="00147492"/>
    <w:rsid w:val="00150099"/>
    <w:rsid w:val="00153D07"/>
    <w:rsid w:val="00155864"/>
    <w:rsid w:val="001606E2"/>
    <w:rsid w:val="00161691"/>
    <w:rsid w:val="00167C98"/>
    <w:rsid w:val="00172ACE"/>
    <w:rsid w:val="00174640"/>
    <w:rsid w:val="001757E8"/>
    <w:rsid w:val="00177C1E"/>
    <w:rsid w:val="00192BD8"/>
    <w:rsid w:val="00192C16"/>
    <w:rsid w:val="00193880"/>
    <w:rsid w:val="00195BF4"/>
    <w:rsid w:val="00196077"/>
    <w:rsid w:val="001B0257"/>
    <w:rsid w:val="001C49FE"/>
    <w:rsid w:val="001D09E6"/>
    <w:rsid w:val="001D3144"/>
    <w:rsid w:val="001D338B"/>
    <w:rsid w:val="001D4C9A"/>
    <w:rsid w:val="001D5480"/>
    <w:rsid w:val="001D5B65"/>
    <w:rsid w:val="001D661C"/>
    <w:rsid w:val="001E5124"/>
    <w:rsid w:val="001E7ACF"/>
    <w:rsid w:val="001E7F61"/>
    <w:rsid w:val="00202F95"/>
    <w:rsid w:val="00211131"/>
    <w:rsid w:val="00214A3A"/>
    <w:rsid w:val="002178FA"/>
    <w:rsid w:val="0022558E"/>
    <w:rsid w:val="002258E4"/>
    <w:rsid w:val="00226536"/>
    <w:rsid w:val="0022773A"/>
    <w:rsid w:val="00230F7E"/>
    <w:rsid w:val="00231457"/>
    <w:rsid w:val="002342C0"/>
    <w:rsid w:val="00234BF9"/>
    <w:rsid w:val="002457AA"/>
    <w:rsid w:val="00245869"/>
    <w:rsid w:val="002459CB"/>
    <w:rsid w:val="00246C34"/>
    <w:rsid w:val="00250C62"/>
    <w:rsid w:val="00254316"/>
    <w:rsid w:val="00255317"/>
    <w:rsid w:val="00264AAD"/>
    <w:rsid w:val="00266670"/>
    <w:rsid w:val="0027609B"/>
    <w:rsid w:val="00276DCA"/>
    <w:rsid w:val="00277990"/>
    <w:rsid w:val="00277E2D"/>
    <w:rsid w:val="00280E2C"/>
    <w:rsid w:val="0028352A"/>
    <w:rsid w:val="00283732"/>
    <w:rsid w:val="00284805"/>
    <w:rsid w:val="00285795"/>
    <w:rsid w:val="00296201"/>
    <w:rsid w:val="002A04EA"/>
    <w:rsid w:val="002A6210"/>
    <w:rsid w:val="002A6B5F"/>
    <w:rsid w:val="002B31D1"/>
    <w:rsid w:val="002B33D3"/>
    <w:rsid w:val="002C489B"/>
    <w:rsid w:val="002C5238"/>
    <w:rsid w:val="002D6D14"/>
    <w:rsid w:val="002E1085"/>
    <w:rsid w:val="002E3921"/>
    <w:rsid w:val="002E5664"/>
    <w:rsid w:val="002E5756"/>
    <w:rsid w:val="002E6F7B"/>
    <w:rsid w:val="002E738F"/>
    <w:rsid w:val="0030081B"/>
    <w:rsid w:val="00300E16"/>
    <w:rsid w:val="00302144"/>
    <w:rsid w:val="003030FB"/>
    <w:rsid w:val="00304630"/>
    <w:rsid w:val="0030569B"/>
    <w:rsid w:val="00305F3A"/>
    <w:rsid w:val="003065B4"/>
    <w:rsid w:val="00307964"/>
    <w:rsid w:val="00315998"/>
    <w:rsid w:val="003253B7"/>
    <w:rsid w:val="00327809"/>
    <w:rsid w:val="00330F03"/>
    <w:rsid w:val="00331064"/>
    <w:rsid w:val="00331503"/>
    <w:rsid w:val="00332E69"/>
    <w:rsid w:val="00333149"/>
    <w:rsid w:val="003334C5"/>
    <w:rsid w:val="0033783E"/>
    <w:rsid w:val="00337EE7"/>
    <w:rsid w:val="00337F7B"/>
    <w:rsid w:val="0034125E"/>
    <w:rsid w:val="0034240A"/>
    <w:rsid w:val="00346CF3"/>
    <w:rsid w:val="00347666"/>
    <w:rsid w:val="00355D0C"/>
    <w:rsid w:val="00356C37"/>
    <w:rsid w:val="003609C4"/>
    <w:rsid w:val="00363CEA"/>
    <w:rsid w:val="0036497F"/>
    <w:rsid w:val="00372BE7"/>
    <w:rsid w:val="00373EA8"/>
    <w:rsid w:val="00375D2E"/>
    <w:rsid w:val="0037753C"/>
    <w:rsid w:val="0037788B"/>
    <w:rsid w:val="00380258"/>
    <w:rsid w:val="003809C2"/>
    <w:rsid w:val="00381F1E"/>
    <w:rsid w:val="00387C89"/>
    <w:rsid w:val="0039238C"/>
    <w:rsid w:val="00397202"/>
    <w:rsid w:val="003A3AB9"/>
    <w:rsid w:val="003A49F4"/>
    <w:rsid w:val="003C1B90"/>
    <w:rsid w:val="003C62D9"/>
    <w:rsid w:val="003C6885"/>
    <w:rsid w:val="003D2FBD"/>
    <w:rsid w:val="003D708E"/>
    <w:rsid w:val="003E6CE1"/>
    <w:rsid w:val="003F5820"/>
    <w:rsid w:val="003F6128"/>
    <w:rsid w:val="00400DF5"/>
    <w:rsid w:val="00402D23"/>
    <w:rsid w:val="0040723B"/>
    <w:rsid w:val="0040796F"/>
    <w:rsid w:val="00412AB3"/>
    <w:rsid w:val="0041309E"/>
    <w:rsid w:val="00413732"/>
    <w:rsid w:val="00414EF1"/>
    <w:rsid w:val="00434651"/>
    <w:rsid w:val="00440923"/>
    <w:rsid w:val="00440FF6"/>
    <w:rsid w:val="00442F25"/>
    <w:rsid w:val="004474D3"/>
    <w:rsid w:val="00451679"/>
    <w:rsid w:val="00451E42"/>
    <w:rsid w:val="00454C96"/>
    <w:rsid w:val="0045704E"/>
    <w:rsid w:val="00457598"/>
    <w:rsid w:val="0046024A"/>
    <w:rsid w:val="00460C86"/>
    <w:rsid w:val="00461340"/>
    <w:rsid w:val="00461807"/>
    <w:rsid w:val="00461A65"/>
    <w:rsid w:val="00462D6E"/>
    <w:rsid w:val="004649E2"/>
    <w:rsid w:val="00464E72"/>
    <w:rsid w:val="00465772"/>
    <w:rsid w:val="00467FEC"/>
    <w:rsid w:val="004702FC"/>
    <w:rsid w:val="00470B5A"/>
    <w:rsid w:val="00472BE1"/>
    <w:rsid w:val="00487EE8"/>
    <w:rsid w:val="00490500"/>
    <w:rsid w:val="004918EF"/>
    <w:rsid w:val="00493526"/>
    <w:rsid w:val="00496F35"/>
    <w:rsid w:val="004A6F07"/>
    <w:rsid w:val="004A7270"/>
    <w:rsid w:val="004B1074"/>
    <w:rsid w:val="004B307A"/>
    <w:rsid w:val="004B6106"/>
    <w:rsid w:val="004C040F"/>
    <w:rsid w:val="004C5038"/>
    <w:rsid w:val="004C6D41"/>
    <w:rsid w:val="004D040B"/>
    <w:rsid w:val="004D09A8"/>
    <w:rsid w:val="004D128C"/>
    <w:rsid w:val="004D1E1E"/>
    <w:rsid w:val="004D388D"/>
    <w:rsid w:val="004E0819"/>
    <w:rsid w:val="004E571B"/>
    <w:rsid w:val="004E6705"/>
    <w:rsid w:val="004F1058"/>
    <w:rsid w:val="004F642A"/>
    <w:rsid w:val="004F7C68"/>
    <w:rsid w:val="00505107"/>
    <w:rsid w:val="00507149"/>
    <w:rsid w:val="005138DC"/>
    <w:rsid w:val="005147D3"/>
    <w:rsid w:val="00515DAD"/>
    <w:rsid w:val="00520003"/>
    <w:rsid w:val="0052150F"/>
    <w:rsid w:val="00521806"/>
    <w:rsid w:val="00521AF0"/>
    <w:rsid w:val="00521F10"/>
    <w:rsid w:val="00522FC0"/>
    <w:rsid w:val="00530245"/>
    <w:rsid w:val="00532D94"/>
    <w:rsid w:val="00536181"/>
    <w:rsid w:val="005362FD"/>
    <w:rsid w:val="00542B04"/>
    <w:rsid w:val="00545C4D"/>
    <w:rsid w:val="00545ED3"/>
    <w:rsid w:val="00551BF8"/>
    <w:rsid w:val="00554385"/>
    <w:rsid w:val="00564570"/>
    <w:rsid w:val="005657AE"/>
    <w:rsid w:val="00571FC9"/>
    <w:rsid w:val="005722E3"/>
    <w:rsid w:val="00572783"/>
    <w:rsid w:val="00576EFF"/>
    <w:rsid w:val="00583245"/>
    <w:rsid w:val="005838F1"/>
    <w:rsid w:val="00585B7D"/>
    <w:rsid w:val="00586765"/>
    <w:rsid w:val="00592059"/>
    <w:rsid w:val="00592112"/>
    <w:rsid w:val="00592B86"/>
    <w:rsid w:val="00592D26"/>
    <w:rsid w:val="005934EA"/>
    <w:rsid w:val="00595723"/>
    <w:rsid w:val="005A1BDF"/>
    <w:rsid w:val="005A1F19"/>
    <w:rsid w:val="005A21C0"/>
    <w:rsid w:val="005A3EA6"/>
    <w:rsid w:val="005A47D5"/>
    <w:rsid w:val="005A527F"/>
    <w:rsid w:val="005A5392"/>
    <w:rsid w:val="005A5681"/>
    <w:rsid w:val="005B1641"/>
    <w:rsid w:val="005B290B"/>
    <w:rsid w:val="005B35F6"/>
    <w:rsid w:val="005B389C"/>
    <w:rsid w:val="005C1BB3"/>
    <w:rsid w:val="005C3B70"/>
    <w:rsid w:val="005C5E11"/>
    <w:rsid w:val="005C7A73"/>
    <w:rsid w:val="005D4550"/>
    <w:rsid w:val="005D4709"/>
    <w:rsid w:val="005D4DD3"/>
    <w:rsid w:val="005D6E9E"/>
    <w:rsid w:val="005E566A"/>
    <w:rsid w:val="005F143F"/>
    <w:rsid w:val="005F2A26"/>
    <w:rsid w:val="005F3DEB"/>
    <w:rsid w:val="005F563D"/>
    <w:rsid w:val="005F7014"/>
    <w:rsid w:val="00600C9D"/>
    <w:rsid w:val="00601F3E"/>
    <w:rsid w:val="0060631C"/>
    <w:rsid w:val="00612F0F"/>
    <w:rsid w:val="00614E31"/>
    <w:rsid w:val="006235C2"/>
    <w:rsid w:val="006276D5"/>
    <w:rsid w:val="00627992"/>
    <w:rsid w:val="00627BA5"/>
    <w:rsid w:val="0063082F"/>
    <w:rsid w:val="006335A4"/>
    <w:rsid w:val="00633BD5"/>
    <w:rsid w:val="00634C54"/>
    <w:rsid w:val="00642E10"/>
    <w:rsid w:val="006444FB"/>
    <w:rsid w:val="00644A2D"/>
    <w:rsid w:val="00645734"/>
    <w:rsid w:val="00646553"/>
    <w:rsid w:val="00650406"/>
    <w:rsid w:val="00654BC8"/>
    <w:rsid w:val="00654E30"/>
    <w:rsid w:val="00656F4A"/>
    <w:rsid w:val="00657B48"/>
    <w:rsid w:val="00663830"/>
    <w:rsid w:val="00663EAE"/>
    <w:rsid w:val="00665971"/>
    <w:rsid w:val="00672352"/>
    <w:rsid w:val="006729FF"/>
    <w:rsid w:val="00676245"/>
    <w:rsid w:val="006777C3"/>
    <w:rsid w:val="00680BF2"/>
    <w:rsid w:val="00684CCB"/>
    <w:rsid w:val="00685217"/>
    <w:rsid w:val="00685F0B"/>
    <w:rsid w:val="006876FA"/>
    <w:rsid w:val="0069373F"/>
    <w:rsid w:val="00696417"/>
    <w:rsid w:val="006B088F"/>
    <w:rsid w:val="006B0D1F"/>
    <w:rsid w:val="006B0E13"/>
    <w:rsid w:val="006B3601"/>
    <w:rsid w:val="006B4567"/>
    <w:rsid w:val="006B4D46"/>
    <w:rsid w:val="006B6EEE"/>
    <w:rsid w:val="006D273B"/>
    <w:rsid w:val="006E03BE"/>
    <w:rsid w:val="006E7CCB"/>
    <w:rsid w:val="006F1218"/>
    <w:rsid w:val="006F1793"/>
    <w:rsid w:val="006F67D5"/>
    <w:rsid w:val="00700546"/>
    <w:rsid w:val="00700E6F"/>
    <w:rsid w:val="00711C79"/>
    <w:rsid w:val="00713CC4"/>
    <w:rsid w:val="00715807"/>
    <w:rsid w:val="00717443"/>
    <w:rsid w:val="00722692"/>
    <w:rsid w:val="00725DC7"/>
    <w:rsid w:val="0073233B"/>
    <w:rsid w:val="00737645"/>
    <w:rsid w:val="007402F7"/>
    <w:rsid w:val="0074271C"/>
    <w:rsid w:val="007444AC"/>
    <w:rsid w:val="00745200"/>
    <w:rsid w:val="00752A9E"/>
    <w:rsid w:val="007742BD"/>
    <w:rsid w:val="00775238"/>
    <w:rsid w:val="007753C9"/>
    <w:rsid w:val="00780420"/>
    <w:rsid w:val="00785101"/>
    <w:rsid w:val="00792FD7"/>
    <w:rsid w:val="007938A8"/>
    <w:rsid w:val="00794410"/>
    <w:rsid w:val="00794B2A"/>
    <w:rsid w:val="007A5016"/>
    <w:rsid w:val="007A73A7"/>
    <w:rsid w:val="007B7018"/>
    <w:rsid w:val="007C6CAD"/>
    <w:rsid w:val="007D01F6"/>
    <w:rsid w:val="007D3C6F"/>
    <w:rsid w:val="007D47FA"/>
    <w:rsid w:val="007D6A02"/>
    <w:rsid w:val="007D722D"/>
    <w:rsid w:val="007E67F4"/>
    <w:rsid w:val="007F108E"/>
    <w:rsid w:val="008000C6"/>
    <w:rsid w:val="0080081C"/>
    <w:rsid w:val="00803710"/>
    <w:rsid w:val="00805A44"/>
    <w:rsid w:val="00805FB0"/>
    <w:rsid w:val="00807A69"/>
    <w:rsid w:val="008114B3"/>
    <w:rsid w:val="008115AD"/>
    <w:rsid w:val="008121C5"/>
    <w:rsid w:val="00813588"/>
    <w:rsid w:val="00820B91"/>
    <w:rsid w:val="0082658D"/>
    <w:rsid w:val="00826E55"/>
    <w:rsid w:val="008325CC"/>
    <w:rsid w:val="00833A7C"/>
    <w:rsid w:val="00834B1F"/>
    <w:rsid w:val="00841B94"/>
    <w:rsid w:val="00844223"/>
    <w:rsid w:val="00846207"/>
    <w:rsid w:val="00847DFE"/>
    <w:rsid w:val="00851991"/>
    <w:rsid w:val="008578BD"/>
    <w:rsid w:val="00857A48"/>
    <w:rsid w:val="0086067A"/>
    <w:rsid w:val="00863DCE"/>
    <w:rsid w:val="00870FB9"/>
    <w:rsid w:val="00872078"/>
    <w:rsid w:val="00874F12"/>
    <w:rsid w:val="008750BB"/>
    <w:rsid w:val="0089079F"/>
    <w:rsid w:val="00891475"/>
    <w:rsid w:val="00894E50"/>
    <w:rsid w:val="008952FA"/>
    <w:rsid w:val="00895EAB"/>
    <w:rsid w:val="008976B1"/>
    <w:rsid w:val="008976E5"/>
    <w:rsid w:val="008A269F"/>
    <w:rsid w:val="008A6E8A"/>
    <w:rsid w:val="008A719B"/>
    <w:rsid w:val="008B187D"/>
    <w:rsid w:val="008B31B6"/>
    <w:rsid w:val="008B5E88"/>
    <w:rsid w:val="008B6C89"/>
    <w:rsid w:val="008C2BB2"/>
    <w:rsid w:val="008C39A0"/>
    <w:rsid w:val="008C3D8E"/>
    <w:rsid w:val="008D2F0D"/>
    <w:rsid w:val="008D3DE0"/>
    <w:rsid w:val="008D51C1"/>
    <w:rsid w:val="008D7779"/>
    <w:rsid w:val="008E4234"/>
    <w:rsid w:val="008E4E5B"/>
    <w:rsid w:val="008E6E97"/>
    <w:rsid w:val="008F40A2"/>
    <w:rsid w:val="008F4DB1"/>
    <w:rsid w:val="008F650D"/>
    <w:rsid w:val="008F6F80"/>
    <w:rsid w:val="009001F6"/>
    <w:rsid w:val="00900432"/>
    <w:rsid w:val="0090333C"/>
    <w:rsid w:val="0090366F"/>
    <w:rsid w:val="00906B32"/>
    <w:rsid w:val="0091065E"/>
    <w:rsid w:val="0092129E"/>
    <w:rsid w:val="009222B4"/>
    <w:rsid w:val="009246B2"/>
    <w:rsid w:val="00927298"/>
    <w:rsid w:val="00927425"/>
    <w:rsid w:val="0093029F"/>
    <w:rsid w:val="00930B45"/>
    <w:rsid w:val="00931B96"/>
    <w:rsid w:val="00934FFA"/>
    <w:rsid w:val="0093597E"/>
    <w:rsid w:val="009425CC"/>
    <w:rsid w:val="00942A0C"/>
    <w:rsid w:val="00950ABE"/>
    <w:rsid w:val="0096091F"/>
    <w:rsid w:val="009612AA"/>
    <w:rsid w:val="00961F3E"/>
    <w:rsid w:val="009814BD"/>
    <w:rsid w:val="0098757D"/>
    <w:rsid w:val="00990642"/>
    <w:rsid w:val="009931D7"/>
    <w:rsid w:val="009931E2"/>
    <w:rsid w:val="00993D48"/>
    <w:rsid w:val="00994525"/>
    <w:rsid w:val="009962C0"/>
    <w:rsid w:val="009A19E1"/>
    <w:rsid w:val="009B076C"/>
    <w:rsid w:val="009B751B"/>
    <w:rsid w:val="009C0166"/>
    <w:rsid w:val="009C478A"/>
    <w:rsid w:val="009D0E6D"/>
    <w:rsid w:val="009D519C"/>
    <w:rsid w:val="009E1E1D"/>
    <w:rsid w:val="009E1FFE"/>
    <w:rsid w:val="009E5A16"/>
    <w:rsid w:val="009E7AAF"/>
    <w:rsid w:val="009F2B92"/>
    <w:rsid w:val="009F55F9"/>
    <w:rsid w:val="009F6E7D"/>
    <w:rsid w:val="00A02C57"/>
    <w:rsid w:val="00A03ECD"/>
    <w:rsid w:val="00A15561"/>
    <w:rsid w:val="00A24060"/>
    <w:rsid w:val="00A24F7E"/>
    <w:rsid w:val="00A25642"/>
    <w:rsid w:val="00A3055D"/>
    <w:rsid w:val="00A37664"/>
    <w:rsid w:val="00A37717"/>
    <w:rsid w:val="00A37D47"/>
    <w:rsid w:val="00A43D05"/>
    <w:rsid w:val="00A445F6"/>
    <w:rsid w:val="00A4576F"/>
    <w:rsid w:val="00A45894"/>
    <w:rsid w:val="00A52C46"/>
    <w:rsid w:val="00A53FF7"/>
    <w:rsid w:val="00A547EA"/>
    <w:rsid w:val="00A6024B"/>
    <w:rsid w:val="00A62A2B"/>
    <w:rsid w:val="00A67C75"/>
    <w:rsid w:val="00A67DC5"/>
    <w:rsid w:val="00A71C54"/>
    <w:rsid w:val="00A7248D"/>
    <w:rsid w:val="00A73045"/>
    <w:rsid w:val="00A737BF"/>
    <w:rsid w:val="00A81A7C"/>
    <w:rsid w:val="00A820CD"/>
    <w:rsid w:val="00A83631"/>
    <w:rsid w:val="00A84E4F"/>
    <w:rsid w:val="00A87904"/>
    <w:rsid w:val="00A913A4"/>
    <w:rsid w:val="00AA1E5D"/>
    <w:rsid w:val="00AB250B"/>
    <w:rsid w:val="00AC1D17"/>
    <w:rsid w:val="00AC3F97"/>
    <w:rsid w:val="00AC5EAE"/>
    <w:rsid w:val="00AD1586"/>
    <w:rsid w:val="00AD3350"/>
    <w:rsid w:val="00AD5582"/>
    <w:rsid w:val="00AE3362"/>
    <w:rsid w:val="00AE40C4"/>
    <w:rsid w:val="00AE4AAD"/>
    <w:rsid w:val="00AE4E47"/>
    <w:rsid w:val="00AF0504"/>
    <w:rsid w:val="00AF4C82"/>
    <w:rsid w:val="00AF6A4C"/>
    <w:rsid w:val="00AF7DDC"/>
    <w:rsid w:val="00B00F19"/>
    <w:rsid w:val="00B02B08"/>
    <w:rsid w:val="00B05447"/>
    <w:rsid w:val="00B104D6"/>
    <w:rsid w:val="00B14F4A"/>
    <w:rsid w:val="00B22B0B"/>
    <w:rsid w:val="00B23845"/>
    <w:rsid w:val="00B242C9"/>
    <w:rsid w:val="00B270C2"/>
    <w:rsid w:val="00B530B6"/>
    <w:rsid w:val="00B5505C"/>
    <w:rsid w:val="00B5745D"/>
    <w:rsid w:val="00B63BA1"/>
    <w:rsid w:val="00B652A3"/>
    <w:rsid w:val="00B70FA3"/>
    <w:rsid w:val="00B72964"/>
    <w:rsid w:val="00B748AB"/>
    <w:rsid w:val="00B90100"/>
    <w:rsid w:val="00B9057A"/>
    <w:rsid w:val="00B9171A"/>
    <w:rsid w:val="00B92C22"/>
    <w:rsid w:val="00B937D8"/>
    <w:rsid w:val="00BA1A31"/>
    <w:rsid w:val="00BA4428"/>
    <w:rsid w:val="00BA525B"/>
    <w:rsid w:val="00BA6988"/>
    <w:rsid w:val="00BA7E7E"/>
    <w:rsid w:val="00BB0759"/>
    <w:rsid w:val="00BB3668"/>
    <w:rsid w:val="00BB36D9"/>
    <w:rsid w:val="00BB64D0"/>
    <w:rsid w:val="00BB675F"/>
    <w:rsid w:val="00BB795F"/>
    <w:rsid w:val="00BC01CE"/>
    <w:rsid w:val="00BC4282"/>
    <w:rsid w:val="00BD3814"/>
    <w:rsid w:val="00BD41DA"/>
    <w:rsid w:val="00BE1793"/>
    <w:rsid w:val="00BF0875"/>
    <w:rsid w:val="00BF2455"/>
    <w:rsid w:val="00BF38E8"/>
    <w:rsid w:val="00BF6CFB"/>
    <w:rsid w:val="00C05545"/>
    <w:rsid w:val="00C06A93"/>
    <w:rsid w:val="00C0767A"/>
    <w:rsid w:val="00C1048D"/>
    <w:rsid w:val="00C11887"/>
    <w:rsid w:val="00C11C3C"/>
    <w:rsid w:val="00C12490"/>
    <w:rsid w:val="00C12B32"/>
    <w:rsid w:val="00C15484"/>
    <w:rsid w:val="00C2101E"/>
    <w:rsid w:val="00C210FB"/>
    <w:rsid w:val="00C30FDF"/>
    <w:rsid w:val="00C32F75"/>
    <w:rsid w:val="00C34111"/>
    <w:rsid w:val="00C518BD"/>
    <w:rsid w:val="00C51E84"/>
    <w:rsid w:val="00C60E19"/>
    <w:rsid w:val="00C645EB"/>
    <w:rsid w:val="00C674F5"/>
    <w:rsid w:val="00C704CD"/>
    <w:rsid w:val="00C710C5"/>
    <w:rsid w:val="00C7224F"/>
    <w:rsid w:val="00C72975"/>
    <w:rsid w:val="00C8038F"/>
    <w:rsid w:val="00C8272F"/>
    <w:rsid w:val="00C92892"/>
    <w:rsid w:val="00CA1F80"/>
    <w:rsid w:val="00CA2231"/>
    <w:rsid w:val="00CB12BE"/>
    <w:rsid w:val="00CB151F"/>
    <w:rsid w:val="00CB2189"/>
    <w:rsid w:val="00CB51A3"/>
    <w:rsid w:val="00CC0A84"/>
    <w:rsid w:val="00CC47AF"/>
    <w:rsid w:val="00CC4827"/>
    <w:rsid w:val="00CD458A"/>
    <w:rsid w:val="00CD4E10"/>
    <w:rsid w:val="00CE1A06"/>
    <w:rsid w:val="00CE30B8"/>
    <w:rsid w:val="00CE3445"/>
    <w:rsid w:val="00CE3B0D"/>
    <w:rsid w:val="00CE5CB3"/>
    <w:rsid w:val="00D007BD"/>
    <w:rsid w:val="00D04340"/>
    <w:rsid w:val="00D05B49"/>
    <w:rsid w:val="00D05F68"/>
    <w:rsid w:val="00D06E62"/>
    <w:rsid w:val="00D07974"/>
    <w:rsid w:val="00D13B4A"/>
    <w:rsid w:val="00D20BD0"/>
    <w:rsid w:val="00D20E41"/>
    <w:rsid w:val="00D233A0"/>
    <w:rsid w:val="00D37B8F"/>
    <w:rsid w:val="00D45059"/>
    <w:rsid w:val="00D456AD"/>
    <w:rsid w:val="00D52373"/>
    <w:rsid w:val="00D63F7A"/>
    <w:rsid w:val="00D64134"/>
    <w:rsid w:val="00D64EF4"/>
    <w:rsid w:val="00D66A26"/>
    <w:rsid w:val="00D74D3A"/>
    <w:rsid w:val="00D76756"/>
    <w:rsid w:val="00D77C6F"/>
    <w:rsid w:val="00D77DDB"/>
    <w:rsid w:val="00D81E85"/>
    <w:rsid w:val="00D82CDE"/>
    <w:rsid w:val="00D85ECE"/>
    <w:rsid w:val="00D86BF0"/>
    <w:rsid w:val="00D901B9"/>
    <w:rsid w:val="00D91EDB"/>
    <w:rsid w:val="00D92B04"/>
    <w:rsid w:val="00D9330E"/>
    <w:rsid w:val="00D941F8"/>
    <w:rsid w:val="00D96CCF"/>
    <w:rsid w:val="00DA0C4C"/>
    <w:rsid w:val="00DA1C28"/>
    <w:rsid w:val="00DA6BBC"/>
    <w:rsid w:val="00DA752D"/>
    <w:rsid w:val="00DB4772"/>
    <w:rsid w:val="00DC15F5"/>
    <w:rsid w:val="00DC5D87"/>
    <w:rsid w:val="00DC783D"/>
    <w:rsid w:val="00DD17E6"/>
    <w:rsid w:val="00DD2815"/>
    <w:rsid w:val="00DD3DDE"/>
    <w:rsid w:val="00DD59CE"/>
    <w:rsid w:val="00DE3132"/>
    <w:rsid w:val="00DE7071"/>
    <w:rsid w:val="00DE746C"/>
    <w:rsid w:val="00DE7B84"/>
    <w:rsid w:val="00DF2048"/>
    <w:rsid w:val="00DF58BD"/>
    <w:rsid w:val="00DF721E"/>
    <w:rsid w:val="00DF778C"/>
    <w:rsid w:val="00E00CD8"/>
    <w:rsid w:val="00E021A9"/>
    <w:rsid w:val="00E102E9"/>
    <w:rsid w:val="00E17E89"/>
    <w:rsid w:val="00E230D4"/>
    <w:rsid w:val="00E25048"/>
    <w:rsid w:val="00E348F3"/>
    <w:rsid w:val="00E36079"/>
    <w:rsid w:val="00E407D6"/>
    <w:rsid w:val="00E4119B"/>
    <w:rsid w:val="00E42A4E"/>
    <w:rsid w:val="00E43AAB"/>
    <w:rsid w:val="00E43E09"/>
    <w:rsid w:val="00E4568A"/>
    <w:rsid w:val="00E45C3A"/>
    <w:rsid w:val="00E4765F"/>
    <w:rsid w:val="00E47AAE"/>
    <w:rsid w:val="00E56477"/>
    <w:rsid w:val="00E57266"/>
    <w:rsid w:val="00E6469D"/>
    <w:rsid w:val="00E67F68"/>
    <w:rsid w:val="00E74936"/>
    <w:rsid w:val="00E753BA"/>
    <w:rsid w:val="00E767F2"/>
    <w:rsid w:val="00E8401F"/>
    <w:rsid w:val="00E84214"/>
    <w:rsid w:val="00E84D53"/>
    <w:rsid w:val="00E87ABD"/>
    <w:rsid w:val="00E916F3"/>
    <w:rsid w:val="00E969B4"/>
    <w:rsid w:val="00E97842"/>
    <w:rsid w:val="00E97B16"/>
    <w:rsid w:val="00E97E85"/>
    <w:rsid w:val="00EA199E"/>
    <w:rsid w:val="00EA2E2A"/>
    <w:rsid w:val="00EA2F74"/>
    <w:rsid w:val="00EA31FF"/>
    <w:rsid w:val="00EA5597"/>
    <w:rsid w:val="00EA6531"/>
    <w:rsid w:val="00EA7EAC"/>
    <w:rsid w:val="00EB0F1C"/>
    <w:rsid w:val="00EB531F"/>
    <w:rsid w:val="00EB56D5"/>
    <w:rsid w:val="00EC01C3"/>
    <w:rsid w:val="00EC11D3"/>
    <w:rsid w:val="00EC2113"/>
    <w:rsid w:val="00EC2961"/>
    <w:rsid w:val="00EC3515"/>
    <w:rsid w:val="00EC5AF1"/>
    <w:rsid w:val="00EC73A6"/>
    <w:rsid w:val="00EC7AB2"/>
    <w:rsid w:val="00ED25E4"/>
    <w:rsid w:val="00ED27F1"/>
    <w:rsid w:val="00ED5151"/>
    <w:rsid w:val="00ED6A68"/>
    <w:rsid w:val="00EE07E5"/>
    <w:rsid w:val="00EE1B64"/>
    <w:rsid w:val="00EE7BF5"/>
    <w:rsid w:val="00EF1CBD"/>
    <w:rsid w:val="00EF2200"/>
    <w:rsid w:val="00EF2A99"/>
    <w:rsid w:val="00EF5F4A"/>
    <w:rsid w:val="00EF761D"/>
    <w:rsid w:val="00EF7D89"/>
    <w:rsid w:val="00F00C31"/>
    <w:rsid w:val="00F0353E"/>
    <w:rsid w:val="00F06F56"/>
    <w:rsid w:val="00F071DE"/>
    <w:rsid w:val="00F2338B"/>
    <w:rsid w:val="00F25E18"/>
    <w:rsid w:val="00F37D5F"/>
    <w:rsid w:val="00F44C73"/>
    <w:rsid w:val="00F45492"/>
    <w:rsid w:val="00F5273E"/>
    <w:rsid w:val="00F54660"/>
    <w:rsid w:val="00F563A2"/>
    <w:rsid w:val="00F6033F"/>
    <w:rsid w:val="00F60389"/>
    <w:rsid w:val="00F623EE"/>
    <w:rsid w:val="00F63786"/>
    <w:rsid w:val="00F63EEE"/>
    <w:rsid w:val="00F661C1"/>
    <w:rsid w:val="00F750F9"/>
    <w:rsid w:val="00F775FC"/>
    <w:rsid w:val="00F8119B"/>
    <w:rsid w:val="00F8264C"/>
    <w:rsid w:val="00F933CE"/>
    <w:rsid w:val="00F948E8"/>
    <w:rsid w:val="00F97DD4"/>
    <w:rsid w:val="00FA041D"/>
    <w:rsid w:val="00FA1D8B"/>
    <w:rsid w:val="00FA3454"/>
    <w:rsid w:val="00FA430D"/>
    <w:rsid w:val="00FA7FEC"/>
    <w:rsid w:val="00FB659B"/>
    <w:rsid w:val="00FC0B8B"/>
    <w:rsid w:val="00FC1DFC"/>
    <w:rsid w:val="00FC24AE"/>
    <w:rsid w:val="00FC3935"/>
    <w:rsid w:val="00FC3BC9"/>
    <w:rsid w:val="00FC676F"/>
    <w:rsid w:val="00FD114E"/>
    <w:rsid w:val="00FD271C"/>
    <w:rsid w:val="00FD387D"/>
    <w:rsid w:val="00FD7349"/>
    <w:rsid w:val="00FE1F83"/>
    <w:rsid w:val="00FE207C"/>
    <w:rsid w:val="00FF653D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77FE31D4"/>
  <w14:defaultImageDpi w14:val="300"/>
  <w15:docId w15:val="{B526DC42-5E21-4599-BC73-F8DA585F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5A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444FB"/>
    <w:pPr>
      <w:keepNext/>
      <w:keepLines/>
      <w:numPr>
        <w:numId w:val="1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rsid w:val="006444FB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0755EE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rsid w:val="00C34111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05A44"/>
    <w:pPr>
      <w:tabs>
        <w:tab w:val="left" w:pos="480"/>
        <w:tab w:val="right" w:leader="dot" w:pos="9168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8115AD"/>
    <w:pPr>
      <w:numPr>
        <w:numId w:val="5"/>
      </w:numPr>
      <w:spacing w:before="120" w:after="120"/>
      <w:ind w:left="714" w:hanging="357"/>
    </w:p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8115AD"/>
    <w:pPr>
      <w:numPr>
        <w:numId w:val="4"/>
      </w:numPr>
      <w:spacing w:before="120" w:after="120"/>
      <w:contextualSpacing w:val="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832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3245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8324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B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01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018"/>
    <w:rPr>
      <w:rFonts w:ascii="Arial" w:hAnsi="Arial"/>
      <w:b/>
      <w:bCs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6497F"/>
    <w:pPr>
      <w:spacing w:after="100"/>
      <w:ind w:left="480"/>
    </w:pPr>
  </w:style>
  <w:style w:type="paragraph" w:styleId="Revision">
    <w:name w:val="Revision"/>
    <w:hidden/>
    <w:uiPriority w:val="99"/>
    <w:semiHidden/>
    <w:rsid w:val="002E1085"/>
    <w:rPr>
      <w:rFonts w:ascii="Arial" w:hAnsi="Arial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2A0C"/>
    <w:rPr>
      <w:color w:val="800080" w:themeColor="followedHyperlink"/>
      <w:u w:val="single"/>
    </w:rPr>
  </w:style>
  <w:style w:type="paragraph" w:customStyle="1" w:styleId="StyleHeading112ptLeft0cmBefore0pt1">
    <w:name w:val="Style Heading 1 + 12 pt Left:  0 cm Before:  0 pt1"/>
    <w:basedOn w:val="Heading1"/>
    <w:rsid w:val="00296201"/>
    <w:pPr>
      <w:keepLines w:val="0"/>
      <w:numPr>
        <w:numId w:val="2"/>
      </w:numPr>
      <w:tabs>
        <w:tab w:val="left" w:pos="0"/>
      </w:tabs>
      <w:autoSpaceDE w:val="0"/>
      <w:autoSpaceDN w:val="0"/>
      <w:spacing w:before="360"/>
    </w:pPr>
    <w:rPr>
      <w:rFonts w:eastAsia="Times New Roman"/>
      <w:color w:val="auto"/>
      <w:kern w:val="28"/>
      <w:sz w:val="24"/>
      <w:szCs w:val="20"/>
    </w:rPr>
  </w:style>
  <w:style w:type="paragraph" w:customStyle="1" w:styleId="ACRuleHeader1">
    <w:name w:val="AC Rule Header 1"/>
    <w:basedOn w:val="Normal"/>
    <w:next w:val="ACRuleBody2"/>
    <w:qFormat/>
    <w:rsid w:val="00CE5CB3"/>
    <w:pPr>
      <w:numPr>
        <w:numId w:val="3"/>
      </w:numPr>
      <w:spacing w:before="240" w:after="120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qFormat/>
    <w:rsid w:val="00CE5CB3"/>
    <w:pPr>
      <w:numPr>
        <w:ilvl w:val="1"/>
      </w:numPr>
      <w:spacing w:before="120"/>
      <w:jc w:val="both"/>
      <w:outlineLvl w:val="1"/>
    </w:pPr>
  </w:style>
  <w:style w:type="paragraph" w:customStyle="1" w:styleId="ACRuleBody2">
    <w:name w:val="AC Rule Body 2"/>
    <w:basedOn w:val="ACRuleHeader2"/>
    <w:qFormat/>
    <w:rsid w:val="00CE5CB3"/>
    <w:pPr>
      <w:outlineLvl w:val="9"/>
    </w:pPr>
    <w:rPr>
      <w:b w:val="0"/>
    </w:rPr>
  </w:style>
  <w:style w:type="paragraph" w:customStyle="1" w:styleId="ACRuleBody3">
    <w:name w:val="AC Rule Body 3"/>
    <w:basedOn w:val="ACRuleBody2"/>
    <w:qFormat/>
    <w:rsid w:val="00CE5CB3"/>
    <w:pPr>
      <w:numPr>
        <w:ilvl w:val="2"/>
      </w:numPr>
    </w:pPr>
  </w:style>
  <w:style w:type="paragraph" w:styleId="NormalWeb">
    <w:name w:val="Normal (Web)"/>
    <w:basedOn w:val="Normal"/>
    <w:uiPriority w:val="99"/>
    <w:semiHidden/>
    <w:unhideWhenUsed/>
    <w:rsid w:val="00AF0504"/>
    <w:pPr>
      <w:spacing w:before="100" w:beforeAutospacing="1" w:after="100" w:afterAutospacing="1"/>
    </w:pPr>
    <w:rPr>
      <w:rFonts w:ascii="Times New Roman" w:eastAsiaTheme="minorEastAsia" w:hAnsi="Times New Roman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61340"/>
    <w:rPr>
      <w:color w:val="605E5C"/>
      <w:shd w:val="clear" w:color="auto" w:fill="E1DFDD"/>
    </w:rPr>
  </w:style>
  <w:style w:type="paragraph" w:customStyle="1" w:styleId="StyleLeft159cm">
    <w:name w:val="Style Left:  1.59 cm"/>
    <w:basedOn w:val="Normal"/>
    <w:rsid w:val="004F7C68"/>
    <w:pPr>
      <w:ind w:left="964"/>
      <w:jc w:val="both"/>
    </w:pPr>
    <w:rPr>
      <w:rFonts w:eastAsia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prison-copps.aspx" TargetMode="External"/><Relationship Id="rId26" Type="http://schemas.openxmlformats.org/officeDocument/2006/relationships/hyperlink" Target="https://dojwa.sharepoint.com/sites/intranet/prison-operations/Pages/sams.aspx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arms.aspx" TargetMode="External"/><Relationship Id="rId34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www.omi.wa.gov.au/resources-and-statistics/publications/publication/language-services-policy-2020" TargetMode="External"/><Relationship Id="rId25" Type="http://schemas.openxmlformats.org/officeDocument/2006/relationships/hyperlink" Target="https://dojwa.sharepoint.com/sites/intranet/department/standards/Pages/ops-standards.aspx" TargetMode="External"/><Relationship Id="rId33" Type="http://schemas.openxmlformats.org/officeDocument/2006/relationships/hyperlink" Target="https://dojwa.sharepoint.com/sites/intranet/department/standards/Pages/monitoring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prison-copps.aspx" TargetMode="External"/><Relationship Id="rId20" Type="http://schemas.openxmlformats.org/officeDocument/2006/relationships/hyperlink" Target="https://dojwa.sharepoint.com/sites/intranet/prison-operations/Pages/sams.aspx" TargetMode="External"/><Relationship Id="rId29" Type="http://schemas.openxmlformats.org/officeDocument/2006/relationships/hyperlink" Target="http://www.slp.wa.gov.au/legislation/statutes.nsf/main_mrtitle_751_homepage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prison-operations/Pages/sams.aspx" TargetMode="External"/><Relationship Id="rId32" Type="http://schemas.openxmlformats.org/officeDocument/2006/relationships/hyperlink" Target="https://dojwa.sharepoint.com/sites/intranet/department/standards/Pages/monitoring.aspx" TargetMode="External"/><Relationship Id="rId37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dojwa.sharepoint.com/sites/intranet/prison-operations/Pages/prison-copps.aspx" TargetMode="External"/><Relationship Id="rId28" Type="http://schemas.openxmlformats.org/officeDocument/2006/relationships/hyperlink" Target="https://dojwa.sharepoint.com/sites/intranet/prison-operations/Pages/arms.aspx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sams.aspx" TargetMode="External"/><Relationship Id="rId31" Type="http://schemas.openxmlformats.org/officeDocument/2006/relationships/hyperlink" Target="http://www.slp.wa.gov.au/legislation/statutes.nsf/main_mrtitle_751_homepag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dojwa.sharepoint.com/sites/intranet/prison-operations/Pages/prison-copps.aspx" TargetMode="External"/><Relationship Id="rId27" Type="http://schemas.openxmlformats.org/officeDocument/2006/relationships/hyperlink" Target="https://www.omi.wa.gov.au/resources-and-statistics/publications/publication/language-services-policy-2020" TargetMode="External"/><Relationship Id="rId30" Type="http://schemas.openxmlformats.org/officeDocument/2006/relationships/hyperlink" Target="http://www.slp.wa.gov.au/legislation/statutes.nsf/main_mrtitle_751_homepage.html" TargetMode="External"/><Relationship Id="rId35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Rules</TermName>
          <TermId xmlns="http://schemas.microsoft.com/office/infopath/2007/PartnerControls">8c30193b-5862-40d3-b22f-a5f0b3dcbefd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 xsi:nil="true"/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Adult Custodial Operations</TermName>
          <TermId xmlns="http://schemas.microsoft.com/office/infopath/2007/PartnerControls">748d3b9d-85b9-4c93-b36c-da437a8ebecd</TermId>
        </TermInfo>
      </Terms>
    </kf620cb349b946fa81ca1074c0b3c5af>
    <CategoryDescription xmlns="http://schemas.microsoft.com/sharepoint.v3">COPP 4.2 Aboriginal Prisoners 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Custodial Management Adults</TermName>
          <TermId xmlns="http://schemas.microsoft.com/office/infopath/2007/PartnerControls">60d2f251-dc34-41a1-bf8e-c8689923972e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31270-8447-466A-B9FE-DA2C0C9A5A75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schemas.microsoft.com/sharepoint.v3"/>
    <ds:schemaRef ds:uri="http://purl.org/dc/elements/1.1/"/>
    <ds:schemaRef ds:uri="87620643-678a-4ec4-b8d1-35ea5295a2f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1A0831-EA23-4DDD-96E2-A63CE390CB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9</Pages>
  <Words>2837</Words>
  <Characters>15269</Characters>
  <Application>Microsoft Office Word</Application>
  <DocSecurity>8</DocSecurity>
  <Lines>477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4.2 Aboriginal Prisoners</vt:lpstr>
    </vt:vector>
  </TitlesOfParts>
  <Manager>Nimilandra.Nageswaran@correctiveservices.wa.gov.au</Manager>
  <Company>Department of Justice</Company>
  <LinksUpToDate>false</LinksUpToDate>
  <CharactersWithSpaces>17805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4.2 Aboriginal Prisoners</dc:title>
  <dc:subject>Rules</dc:subject>
  <dc:creator>Geiles, Stephen</dc:creator>
  <cp:keywords>Aboriginal; Prisoner; Prisoners; Commissioner's Operating Policy and Procedure (COPP); Prison Operations; Adult Custodial; Procedures; Policies.</cp:keywords>
  <dc:description/>
  <cp:lastModifiedBy>Morgan, Faye</cp:lastModifiedBy>
  <cp:revision>28</cp:revision>
  <cp:lastPrinted>2023-07-04T03:20:00Z</cp:lastPrinted>
  <dcterms:created xsi:type="dcterms:W3CDTF">2025-11-04T05:49:00Z</dcterms:created>
  <dcterms:modified xsi:type="dcterms:W3CDTF">2025-11-13T03:29:00Z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