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CE13D" w14:textId="77777777" w:rsidR="00146739" w:rsidRPr="002E5756" w:rsidRDefault="008114B3" w:rsidP="002E5756">
      <w:pPr>
        <w:pStyle w:val="Title"/>
        <w:rPr>
          <w:rFonts w:hint="eastAsia"/>
        </w:rPr>
      </w:pPr>
      <w:r w:rsidRPr="002E5756">
        <w:t xml:space="preserve">COPP </w:t>
      </w:r>
      <w:r w:rsidR="00D275E6">
        <w:t>6.5 Prisoner Hygiene and Laundry</w:t>
      </w:r>
    </w:p>
    <w:p w14:paraId="4F09A92A" w14:textId="77777777" w:rsidR="000D69A3" w:rsidRPr="00EA7EAC" w:rsidRDefault="00A547EA" w:rsidP="00EA7EAC">
      <w:pPr>
        <w:pStyle w:val="Subtitle"/>
        <w:rPr>
          <w:rFonts w:hint="eastAsia"/>
        </w:rPr>
      </w:pPr>
      <w:r>
        <w:t>Prison</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799FE045" w14:textId="77777777" w:rsidTr="000F6962">
        <w:trPr>
          <w:trHeight w:val="2098"/>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40AB9F74" w14:textId="77777777" w:rsidR="009922D9" w:rsidRDefault="009922D9" w:rsidP="009922D9">
            <w:pPr>
              <w:rPr>
                <w:b/>
                <w:sz w:val="26"/>
                <w:szCs w:val="26"/>
              </w:rPr>
            </w:pPr>
            <w:bookmarkStart w:id="0" w:name="_Toc529277881"/>
            <w:bookmarkStart w:id="1" w:name="_Toc531957885"/>
            <w:bookmarkStart w:id="2" w:name="_Toc532465973"/>
            <w:bookmarkStart w:id="3" w:name="_Toc532471856"/>
            <w:bookmarkStart w:id="4" w:name="_Toc532553769"/>
            <w:r w:rsidRPr="00462848">
              <w:rPr>
                <w:b/>
                <w:sz w:val="26"/>
                <w:szCs w:val="26"/>
              </w:rPr>
              <w:t>Principles</w:t>
            </w:r>
            <w:bookmarkEnd w:id="0"/>
            <w:bookmarkEnd w:id="1"/>
            <w:bookmarkEnd w:id="2"/>
            <w:bookmarkEnd w:id="3"/>
            <w:bookmarkEnd w:id="4"/>
          </w:p>
          <w:p w14:paraId="764CAFB1" w14:textId="77777777" w:rsidR="00CC2654" w:rsidRPr="00E1587E" w:rsidRDefault="00CC2654" w:rsidP="009922D9">
            <w:pPr>
              <w:rPr>
                <w:b/>
                <w:sz w:val="26"/>
                <w:szCs w:val="26"/>
              </w:rPr>
            </w:pPr>
          </w:p>
          <w:p w14:paraId="1310EDE6" w14:textId="5EE9A48B" w:rsidR="009922D9" w:rsidRPr="00E1587E" w:rsidRDefault="009922D9" w:rsidP="009922D9">
            <w:pPr>
              <w:spacing w:before="60" w:line="240" w:lineRule="exact"/>
            </w:pPr>
            <w:r w:rsidRPr="00E1587E">
              <w:t xml:space="preserve">As referenced in the </w:t>
            </w:r>
            <w:hyperlink r:id="rId12" w:history="1">
              <w:r w:rsidRPr="004705F4">
                <w:rPr>
                  <w:rStyle w:val="Hyperlink"/>
                </w:rPr>
                <w:t>Guiding Principles for Corrections in Australia, 2018</w:t>
              </w:r>
            </w:hyperlink>
            <w:r w:rsidRPr="00E1587E">
              <w:t>:</w:t>
            </w:r>
          </w:p>
          <w:p w14:paraId="0B835258" w14:textId="77777777" w:rsidR="009922D9" w:rsidRDefault="009922D9" w:rsidP="009922D9">
            <w:pPr>
              <w:pStyle w:val="Instructionalnote"/>
              <w:rPr>
                <w:color w:val="auto"/>
              </w:rPr>
            </w:pPr>
          </w:p>
          <w:p w14:paraId="559002F8" w14:textId="73DEB6A2" w:rsidR="004C5A16" w:rsidRDefault="004705F4" w:rsidP="009922D9">
            <w:pPr>
              <w:pStyle w:val="Instructionalnote"/>
              <w:rPr>
                <w:rFonts w:cs="Gotham"/>
                <w:color w:val="000000"/>
              </w:rPr>
            </w:pPr>
            <w:r>
              <w:rPr>
                <w:rFonts w:cs="Gotham"/>
                <w:color w:val="000000"/>
              </w:rPr>
              <w:t xml:space="preserve">4.2.4 </w:t>
            </w:r>
            <w:r w:rsidR="004C5A16" w:rsidRPr="004C5A16">
              <w:rPr>
                <w:rFonts w:cs="Gotham"/>
                <w:color w:val="000000"/>
              </w:rPr>
              <w:t>Prisoners are provided with clean clothing, bedding and sanitation facilities appropriate to the climate, to support and maintain personal and group health and ensure decent living conditions in prison.</w:t>
            </w:r>
          </w:p>
          <w:p w14:paraId="47FABFE0" w14:textId="54BF9A51" w:rsidR="00E1587E" w:rsidRPr="00E1587E" w:rsidRDefault="00E1587E" w:rsidP="009922D9">
            <w:pPr>
              <w:pStyle w:val="Instructionalnote"/>
              <w:rPr>
                <w:rFonts w:cs="Gotham"/>
                <w:color w:val="000000"/>
              </w:rPr>
            </w:pPr>
          </w:p>
        </w:tc>
      </w:tr>
    </w:tbl>
    <w:p w14:paraId="35969B6A" w14:textId="77777777" w:rsidR="00663830" w:rsidRDefault="00663830" w:rsidP="00803710">
      <w:pPr>
        <w:rPr>
          <w:b/>
        </w:rPr>
        <w:sectPr w:rsidR="00663830" w:rsidSect="002E5756">
          <w:headerReference w:type="default" r:id="rId13"/>
          <w:headerReference w:type="first" r:id="rId14"/>
          <w:type w:val="continuous"/>
          <w:pgSz w:w="11900" w:h="16840"/>
          <w:pgMar w:top="1418" w:right="1418" w:bottom="1440" w:left="1304" w:header="567" w:footer="709" w:gutter="0"/>
          <w:cols w:space="708"/>
          <w:titlePg/>
          <w:docGrid w:linePitch="360"/>
        </w:sectPr>
      </w:pPr>
    </w:p>
    <w:p w14:paraId="3C414DFF" w14:textId="77777777" w:rsidR="000F6962" w:rsidRDefault="000F6962">
      <w:pPr>
        <w:rPr>
          <w:b/>
          <w:color w:val="000000" w:themeColor="text1"/>
          <w:sz w:val="32"/>
        </w:rPr>
      </w:pPr>
      <w:r>
        <w:br w:type="page"/>
      </w:r>
    </w:p>
    <w:p w14:paraId="6DD4F46B" w14:textId="67AB935D" w:rsidR="00FA1D8B" w:rsidRPr="00AF7DDC" w:rsidRDefault="00FA1D8B" w:rsidP="00AF7DDC">
      <w:pPr>
        <w:pStyle w:val="Heading"/>
      </w:pPr>
      <w:r w:rsidRPr="00AF7DDC">
        <w:lastRenderedPageBreak/>
        <w:t>Contents</w:t>
      </w:r>
    </w:p>
    <w:p w14:paraId="496EDB46" w14:textId="74B989DB" w:rsidR="009D4732" w:rsidRDefault="00017EEB">
      <w:pPr>
        <w:pStyle w:val="TOC1"/>
        <w:tabs>
          <w:tab w:val="left" w:pos="440"/>
          <w:tab w:val="right" w:leader="dot" w:pos="9168"/>
        </w:tabs>
        <w:rPr>
          <w:rFonts w:asciiTheme="minorHAnsi" w:eastAsiaTheme="minorEastAsia" w:hAnsiTheme="minorHAnsi" w:cstheme="minorBidi"/>
          <w:b w:val="0"/>
          <w:noProof/>
          <w:sz w:val="22"/>
          <w:szCs w:val="22"/>
          <w:lang w:eastAsia="en-AU"/>
        </w:rPr>
      </w:pPr>
      <w:r>
        <w:rPr>
          <w:b w:val="0"/>
        </w:rPr>
        <w:fldChar w:fldCharType="begin"/>
      </w:r>
      <w:r>
        <w:rPr>
          <w:b w:val="0"/>
        </w:rPr>
        <w:instrText xml:space="preserve"> TOC \o "1-2" \h \z \u </w:instrText>
      </w:r>
      <w:r>
        <w:rPr>
          <w:b w:val="0"/>
        </w:rPr>
        <w:fldChar w:fldCharType="separate"/>
      </w:r>
      <w:hyperlink w:anchor="_Toc130895035" w:history="1">
        <w:r w:rsidR="009D4732" w:rsidRPr="00E469BA">
          <w:rPr>
            <w:rStyle w:val="Hyperlink"/>
            <w:noProof/>
          </w:rPr>
          <w:t>1</w:t>
        </w:r>
        <w:r w:rsidR="009D4732">
          <w:rPr>
            <w:rFonts w:asciiTheme="minorHAnsi" w:eastAsiaTheme="minorEastAsia" w:hAnsiTheme="minorHAnsi" w:cstheme="minorBidi"/>
            <w:b w:val="0"/>
            <w:noProof/>
            <w:sz w:val="22"/>
            <w:szCs w:val="22"/>
            <w:lang w:eastAsia="en-AU"/>
          </w:rPr>
          <w:tab/>
        </w:r>
        <w:r w:rsidR="009D4732" w:rsidRPr="00E469BA">
          <w:rPr>
            <w:rStyle w:val="Hyperlink"/>
            <w:noProof/>
          </w:rPr>
          <w:t>Scope</w:t>
        </w:r>
        <w:r w:rsidR="009D4732">
          <w:rPr>
            <w:noProof/>
            <w:webHidden/>
          </w:rPr>
          <w:tab/>
        </w:r>
        <w:r w:rsidR="009D4732">
          <w:rPr>
            <w:noProof/>
            <w:webHidden/>
          </w:rPr>
          <w:fldChar w:fldCharType="begin"/>
        </w:r>
        <w:r w:rsidR="009D4732">
          <w:rPr>
            <w:noProof/>
            <w:webHidden/>
          </w:rPr>
          <w:instrText xml:space="preserve"> PAGEREF _Toc130895035 \h </w:instrText>
        </w:r>
        <w:r w:rsidR="009D4732">
          <w:rPr>
            <w:noProof/>
            <w:webHidden/>
          </w:rPr>
        </w:r>
        <w:r w:rsidR="009D4732">
          <w:rPr>
            <w:noProof/>
            <w:webHidden/>
          </w:rPr>
          <w:fldChar w:fldCharType="separate"/>
        </w:r>
        <w:r w:rsidR="009D4732">
          <w:rPr>
            <w:noProof/>
            <w:webHidden/>
          </w:rPr>
          <w:t>3</w:t>
        </w:r>
        <w:r w:rsidR="009D4732">
          <w:rPr>
            <w:noProof/>
            <w:webHidden/>
          </w:rPr>
          <w:fldChar w:fldCharType="end"/>
        </w:r>
      </w:hyperlink>
    </w:p>
    <w:p w14:paraId="3CDEDF60" w14:textId="6CB49DB2" w:rsidR="009D4732" w:rsidRDefault="00E84DD8">
      <w:pPr>
        <w:pStyle w:val="TOC1"/>
        <w:tabs>
          <w:tab w:val="left" w:pos="440"/>
          <w:tab w:val="right" w:leader="dot" w:pos="9168"/>
        </w:tabs>
        <w:rPr>
          <w:rFonts w:asciiTheme="minorHAnsi" w:eastAsiaTheme="minorEastAsia" w:hAnsiTheme="minorHAnsi" w:cstheme="minorBidi"/>
          <w:b w:val="0"/>
          <w:noProof/>
          <w:sz w:val="22"/>
          <w:szCs w:val="22"/>
          <w:lang w:eastAsia="en-AU"/>
        </w:rPr>
      </w:pPr>
      <w:hyperlink w:anchor="_Toc130895036" w:history="1">
        <w:r w:rsidR="009D4732" w:rsidRPr="00E469BA">
          <w:rPr>
            <w:rStyle w:val="Hyperlink"/>
            <w:noProof/>
          </w:rPr>
          <w:t>2</w:t>
        </w:r>
        <w:r w:rsidR="009D4732">
          <w:rPr>
            <w:rFonts w:asciiTheme="minorHAnsi" w:eastAsiaTheme="minorEastAsia" w:hAnsiTheme="minorHAnsi" w:cstheme="minorBidi"/>
            <w:b w:val="0"/>
            <w:noProof/>
            <w:sz w:val="22"/>
            <w:szCs w:val="22"/>
            <w:lang w:eastAsia="en-AU"/>
          </w:rPr>
          <w:tab/>
        </w:r>
        <w:r w:rsidR="009D4732" w:rsidRPr="00E469BA">
          <w:rPr>
            <w:rStyle w:val="Hyperlink"/>
            <w:noProof/>
          </w:rPr>
          <w:t>Policy</w:t>
        </w:r>
        <w:r w:rsidR="009D4732">
          <w:rPr>
            <w:noProof/>
            <w:webHidden/>
          </w:rPr>
          <w:tab/>
        </w:r>
        <w:r w:rsidR="009D4732">
          <w:rPr>
            <w:noProof/>
            <w:webHidden/>
          </w:rPr>
          <w:fldChar w:fldCharType="begin"/>
        </w:r>
        <w:r w:rsidR="009D4732">
          <w:rPr>
            <w:noProof/>
            <w:webHidden/>
          </w:rPr>
          <w:instrText xml:space="preserve"> PAGEREF _Toc130895036 \h </w:instrText>
        </w:r>
        <w:r w:rsidR="009D4732">
          <w:rPr>
            <w:noProof/>
            <w:webHidden/>
          </w:rPr>
        </w:r>
        <w:r w:rsidR="009D4732">
          <w:rPr>
            <w:noProof/>
            <w:webHidden/>
          </w:rPr>
          <w:fldChar w:fldCharType="separate"/>
        </w:r>
        <w:r w:rsidR="009D4732">
          <w:rPr>
            <w:noProof/>
            <w:webHidden/>
          </w:rPr>
          <w:t>3</w:t>
        </w:r>
        <w:r w:rsidR="009D4732">
          <w:rPr>
            <w:noProof/>
            <w:webHidden/>
          </w:rPr>
          <w:fldChar w:fldCharType="end"/>
        </w:r>
      </w:hyperlink>
    </w:p>
    <w:p w14:paraId="4D2C42A3" w14:textId="2431E44C" w:rsidR="009D4732" w:rsidRDefault="00E84DD8">
      <w:pPr>
        <w:pStyle w:val="TOC1"/>
        <w:tabs>
          <w:tab w:val="left" w:pos="440"/>
          <w:tab w:val="right" w:leader="dot" w:pos="9168"/>
        </w:tabs>
        <w:rPr>
          <w:rFonts w:asciiTheme="minorHAnsi" w:eastAsiaTheme="minorEastAsia" w:hAnsiTheme="minorHAnsi" w:cstheme="minorBidi"/>
          <w:b w:val="0"/>
          <w:noProof/>
          <w:sz w:val="22"/>
          <w:szCs w:val="22"/>
          <w:lang w:eastAsia="en-AU"/>
        </w:rPr>
      </w:pPr>
      <w:hyperlink w:anchor="_Toc130895037" w:history="1">
        <w:r w:rsidR="009D4732" w:rsidRPr="00E469BA">
          <w:rPr>
            <w:rStyle w:val="Hyperlink"/>
            <w:noProof/>
          </w:rPr>
          <w:t>3</w:t>
        </w:r>
        <w:r w:rsidR="009D4732">
          <w:rPr>
            <w:rFonts w:asciiTheme="minorHAnsi" w:eastAsiaTheme="minorEastAsia" w:hAnsiTheme="minorHAnsi" w:cstheme="minorBidi"/>
            <w:b w:val="0"/>
            <w:noProof/>
            <w:sz w:val="22"/>
            <w:szCs w:val="22"/>
            <w:lang w:eastAsia="en-AU"/>
          </w:rPr>
          <w:tab/>
        </w:r>
        <w:r w:rsidR="009D4732" w:rsidRPr="00E469BA">
          <w:rPr>
            <w:rStyle w:val="Hyperlink"/>
            <w:noProof/>
          </w:rPr>
          <w:t>Initial Issue on Reception</w:t>
        </w:r>
        <w:r w:rsidR="009D4732">
          <w:rPr>
            <w:noProof/>
            <w:webHidden/>
          </w:rPr>
          <w:tab/>
        </w:r>
        <w:r w:rsidR="009D4732">
          <w:rPr>
            <w:noProof/>
            <w:webHidden/>
          </w:rPr>
          <w:fldChar w:fldCharType="begin"/>
        </w:r>
        <w:r w:rsidR="009D4732">
          <w:rPr>
            <w:noProof/>
            <w:webHidden/>
          </w:rPr>
          <w:instrText xml:space="preserve"> PAGEREF _Toc130895037 \h </w:instrText>
        </w:r>
        <w:r w:rsidR="009D4732">
          <w:rPr>
            <w:noProof/>
            <w:webHidden/>
          </w:rPr>
        </w:r>
        <w:r w:rsidR="009D4732">
          <w:rPr>
            <w:noProof/>
            <w:webHidden/>
          </w:rPr>
          <w:fldChar w:fldCharType="separate"/>
        </w:r>
        <w:r w:rsidR="009D4732">
          <w:rPr>
            <w:noProof/>
            <w:webHidden/>
          </w:rPr>
          <w:t>3</w:t>
        </w:r>
        <w:r w:rsidR="009D4732">
          <w:rPr>
            <w:noProof/>
            <w:webHidden/>
          </w:rPr>
          <w:fldChar w:fldCharType="end"/>
        </w:r>
      </w:hyperlink>
    </w:p>
    <w:p w14:paraId="36053C1C" w14:textId="73CA7C97" w:rsidR="009D4732" w:rsidRDefault="00E84DD8">
      <w:pPr>
        <w:pStyle w:val="TOC2"/>
        <w:rPr>
          <w:rFonts w:asciiTheme="minorHAnsi" w:eastAsiaTheme="minorEastAsia" w:hAnsiTheme="minorHAnsi" w:cstheme="minorBidi"/>
          <w:noProof/>
          <w:sz w:val="22"/>
          <w:szCs w:val="22"/>
          <w:lang w:eastAsia="en-AU"/>
        </w:rPr>
      </w:pPr>
      <w:hyperlink w:anchor="_Toc130895038" w:history="1">
        <w:r w:rsidR="009D4732" w:rsidRPr="00E469BA">
          <w:rPr>
            <w:rStyle w:val="Hyperlink"/>
            <w:noProof/>
          </w:rPr>
          <w:t>3.1</w:t>
        </w:r>
        <w:r w:rsidR="009D4732">
          <w:rPr>
            <w:rFonts w:asciiTheme="minorHAnsi" w:eastAsiaTheme="minorEastAsia" w:hAnsiTheme="minorHAnsi" w:cstheme="minorBidi"/>
            <w:noProof/>
            <w:sz w:val="22"/>
            <w:szCs w:val="22"/>
            <w:lang w:eastAsia="en-AU"/>
          </w:rPr>
          <w:tab/>
        </w:r>
        <w:r w:rsidR="009D4732" w:rsidRPr="00E469BA">
          <w:rPr>
            <w:rStyle w:val="Hyperlink"/>
            <w:noProof/>
          </w:rPr>
          <w:t>General Requirements</w:t>
        </w:r>
        <w:r w:rsidR="009D4732">
          <w:rPr>
            <w:noProof/>
            <w:webHidden/>
          </w:rPr>
          <w:tab/>
        </w:r>
        <w:r w:rsidR="009D4732">
          <w:rPr>
            <w:noProof/>
            <w:webHidden/>
          </w:rPr>
          <w:fldChar w:fldCharType="begin"/>
        </w:r>
        <w:r w:rsidR="009D4732">
          <w:rPr>
            <w:noProof/>
            <w:webHidden/>
          </w:rPr>
          <w:instrText xml:space="preserve"> PAGEREF _Toc130895038 \h </w:instrText>
        </w:r>
        <w:r w:rsidR="009D4732">
          <w:rPr>
            <w:noProof/>
            <w:webHidden/>
          </w:rPr>
        </w:r>
        <w:r w:rsidR="009D4732">
          <w:rPr>
            <w:noProof/>
            <w:webHidden/>
          </w:rPr>
          <w:fldChar w:fldCharType="separate"/>
        </w:r>
        <w:r w:rsidR="009D4732">
          <w:rPr>
            <w:noProof/>
            <w:webHidden/>
          </w:rPr>
          <w:t>3</w:t>
        </w:r>
        <w:r w:rsidR="009D4732">
          <w:rPr>
            <w:noProof/>
            <w:webHidden/>
          </w:rPr>
          <w:fldChar w:fldCharType="end"/>
        </w:r>
      </w:hyperlink>
    </w:p>
    <w:p w14:paraId="01DFD04C" w14:textId="34DE925E" w:rsidR="009D4732" w:rsidRDefault="00E84DD8">
      <w:pPr>
        <w:pStyle w:val="TOC1"/>
        <w:tabs>
          <w:tab w:val="left" w:pos="440"/>
          <w:tab w:val="right" w:leader="dot" w:pos="9168"/>
        </w:tabs>
        <w:rPr>
          <w:rFonts w:asciiTheme="minorHAnsi" w:eastAsiaTheme="minorEastAsia" w:hAnsiTheme="minorHAnsi" w:cstheme="minorBidi"/>
          <w:b w:val="0"/>
          <w:noProof/>
          <w:sz w:val="22"/>
          <w:szCs w:val="22"/>
          <w:lang w:eastAsia="en-AU"/>
        </w:rPr>
      </w:pPr>
      <w:hyperlink w:anchor="_Toc130895039" w:history="1">
        <w:r w:rsidR="009D4732" w:rsidRPr="00E469BA">
          <w:rPr>
            <w:rStyle w:val="Hyperlink"/>
            <w:noProof/>
          </w:rPr>
          <w:t>4</w:t>
        </w:r>
        <w:r w:rsidR="009D4732">
          <w:rPr>
            <w:rFonts w:asciiTheme="minorHAnsi" w:eastAsiaTheme="minorEastAsia" w:hAnsiTheme="minorHAnsi" w:cstheme="minorBidi"/>
            <w:b w:val="0"/>
            <w:noProof/>
            <w:sz w:val="22"/>
            <w:szCs w:val="22"/>
            <w:lang w:eastAsia="en-AU"/>
          </w:rPr>
          <w:tab/>
        </w:r>
        <w:r w:rsidR="009D4732" w:rsidRPr="00E469BA">
          <w:rPr>
            <w:rStyle w:val="Hyperlink"/>
            <w:noProof/>
          </w:rPr>
          <w:t>Prisoner Clothing</w:t>
        </w:r>
        <w:r w:rsidR="009D4732">
          <w:rPr>
            <w:noProof/>
            <w:webHidden/>
          </w:rPr>
          <w:tab/>
        </w:r>
        <w:r w:rsidR="009D4732">
          <w:rPr>
            <w:noProof/>
            <w:webHidden/>
          </w:rPr>
          <w:fldChar w:fldCharType="begin"/>
        </w:r>
        <w:r w:rsidR="009D4732">
          <w:rPr>
            <w:noProof/>
            <w:webHidden/>
          </w:rPr>
          <w:instrText xml:space="preserve"> PAGEREF _Toc130895039 \h </w:instrText>
        </w:r>
        <w:r w:rsidR="009D4732">
          <w:rPr>
            <w:noProof/>
            <w:webHidden/>
          </w:rPr>
        </w:r>
        <w:r w:rsidR="009D4732">
          <w:rPr>
            <w:noProof/>
            <w:webHidden/>
          </w:rPr>
          <w:fldChar w:fldCharType="separate"/>
        </w:r>
        <w:r w:rsidR="009D4732">
          <w:rPr>
            <w:noProof/>
            <w:webHidden/>
          </w:rPr>
          <w:t>3</w:t>
        </w:r>
        <w:r w:rsidR="009D4732">
          <w:rPr>
            <w:noProof/>
            <w:webHidden/>
          </w:rPr>
          <w:fldChar w:fldCharType="end"/>
        </w:r>
      </w:hyperlink>
    </w:p>
    <w:p w14:paraId="0246AA16" w14:textId="0BB59DB3" w:rsidR="009D4732" w:rsidRDefault="00E84DD8">
      <w:pPr>
        <w:pStyle w:val="TOC2"/>
        <w:rPr>
          <w:rFonts w:asciiTheme="minorHAnsi" w:eastAsiaTheme="minorEastAsia" w:hAnsiTheme="minorHAnsi" w:cstheme="minorBidi"/>
          <w:noProof/>
          <w:sz w:val="22"/>
          <w:szCs w:val="22"/>
          <w:lang w:eastAsia="en-AU"/>
        </w:rPr>
      </w:pPr>
      <w:hyperlink w:anchor="_Toc130895040" w:history="1">
        <w:r w:rsidR="009D4732" w:rsidRPr="00E469BA">
          <w:rPr>
            <w:rStyle w:val="Hyperlink"/>
            <w:noProof/>
          </w:rPr>
          <w:t>4.1</w:t>
        </w:r>
        <w:r w:rsidR="009D4732">
          <w:rPr>
            <w:rFonts w:asciiTheme="minorHAnsi" w:eastAsiaTheme="minorEastAsia" w:hAnsiTheme="minorHAnsi" w:cstheme="minorBidi"/>
            <w:noProof/>
            <w:sz w:val="22"/>
            <w:szCs w:val="22"/>
            <w:lang w:eastAsia="en-AU"/>
          </w:rPr>
          <w:tab/>
        </w:r>
        <w:r w:rsidR="009D4732" w:rsidRPr="00E469BA">
          <w:rPr>
            <w:rStyle w:val="Hyperlink"/>
            <w:noProof/>
          </w:rPr>
          <w:t>General requirements</w:t>
        </w:r>
        <w:r w:rsidR="009D4732">
          <w:rPr>
            <w:noProof/>
            <w:webHidden/>
          </w:rPr>
          <w:tab/>
        </w:r>
        <w:r w:rsidR="009D4732">
          <w:rPr>
            <w:noProof/>
            <w:webHidden/>
          </w:rPr>
          <w:fldChar w:fldCharType="begin"/>
        </w:r>
        <w:r w:rsidR="009D4732">
          <w:rPr>
            <w:noProof/>
            <w:webHidden/>
          </w:rPr>
          <w:instrText xml:space="preserve"> PAGEREF _Toc130895040 \h </w:instrText>
        </w:r>
        <w:r w:rsidR="009D4732">
          <w:rPr>
            <w:noProof/>
            <w:webHidden/>
          </w:rPr>
        </w:r>
        <w:r w:rsidR="009D4732">
          <w:rPr>
            <w:noProof/>
            <w:webHidden/>
          </w:rPr>
          <w:fldChar w:fldCharType="separate"/>
        </w:r>
        <w:r w:rsidR="009D4732">
          <w:rPr>
            <w:noProof/>
            <w:webHidden/>
          </w:rPr>
          <w:t>3</w:t>
        </w:r>
        <w:r w:rsidR="009D4732">
          <w:rPr>
            <w:noProof/>
            <w:webHidden/>
          </w:rPr>
          <w:fldChar w:fldCharType="end"/>
        </w:r>
      </w:hyperlink>
    </w:p>
    <w:p w14:paraId="6BF7C37E" w14:textId="4D13D32D" w:rsidR="009D4732" w:rsidRDefault="00E84DD8">
      <w:pPr>
        <w:pStyle w:val="TOC2"/>
        <w:rPr>
          <w:rFonts w:asciiTheme="minorHAnsi" w:eastAsiaTheme="minorEastAsia" w:hAnsiTheme="minorHAnsi" w:cstheme="minorBidi"/>
          <w:noProof/>
          <w:sz w:val="22"/>
          <w:szCs w:val="22"/>
          <w:lang w:eastAsia="en-AU"/>
        </w:rPr>
      </w:pPr>
      <w:hyperlink w:anchor="_Toc130895041" w:history="1">
        <w:r w:rsidR="009D4732" w:rsidRPr="00E469BA">
          <w:rPr>
            <w:rStyle w:val="Hyperlink"/>
            <w:noProof/>
          </w:rPr>
          <w:t>4.2</w:t>
        </w:r>
        <w:r w:rsidR="009D4732">
          <w:rPr>
            <w:rFonts w:asciiTheme="minorHAnsi" w:eastAsiaTheme="minorEastAsia" w:hAnsiTheme="minorHAnsi" w:cstheme="minorBidi"/>
            <w:noProof/>
            <w:sz w:val="22"/>
            <w:szCs w:val="22"/>
            <w:lang w:eastAsia="en-AU"/>
          </w:rPr>
          <w:tab/>
        </w:r>
        <w:r w:rsidR="009D4732" w:rsidRPr="00E469BA">
          <w:rPr>
            <w:rStyle w:val="Hyperlink"/>
            <w:noProof/>
          </w:rPr>
          <w:t>Remand prisoners</w:t>
        </w:r>
        <w:r w:rsidR="009D4732">
          <w:rPr>
            <w:noProof/>
            <w:webHidden/>
          </w:rPr>
          <w:tab/>
        </w:r>
        <w:r w:rsidR="009D4732">
          <w:rPr>
            <w:noProof/>
            <w:webHidden/>
          </w:rPr>
          <w:fldChar w:fldCharType="begin"/>
        </w:r>
        <w:r w:rsidR="009D4732">
          <w:rPr>
            <w:noProof/>
            <w:webHidden/>
          </w:rPr>
          <w:instrText xml:space="preserve"> PAGEREF _Toc130895041 \h </w:instrText>
        </w:r>
        <w:r w:rsidR="009D4732">
          <w:rPr>
            <w:noProof/>
            <w:webHidden/>
          </w:rPr>
        </w:r>
        <w:r w:rsidR="009D4732">
          <w:rPr>
            <w:noProof/>
            <w:webHidden/>
          </w:rPr>
          <w:fldChar w:fldCharType="separate"/>
        </w:r>
        <w:r w:rsidR="009D4732">
          <w:rPr>
            <w:noProof/>
            <w:webHidden/>
          </w:rPr>
          <w:t>4</w:t>
        </w:r>
        <w:r w:rsidR="009D4732">
          <w:rPr>
            <w:noProof/>
            <w:webHidden/>
          </w:rPr>
          <w:fldChar w:fldCharType="end"/>
        </w:r>
      </w:hyperlink>
    </w:p>
    <w:p w14:paraId="1B139DC6" w14:textId="7790B049" w:rsidR="009D4732" w:rsidRDefault="00E84DD8">
      <w:pPr>
        <w:pStyle w:val="TOC1"/>
        <w:tabs>
          <w:tab w:val="left" w:pos="440"/>
          <w:tab w:val="right" w:leader="dot" w:pos="9168"/>
        </w:tabs>
        <w:rPr>
          <w:rFonts w:asciiTheme="minorHAnsi" w:eastAsiaTheme="minorEastAsia" w:hAnsiTheme="minorHAnsi" w:cstheme="minorBidi"/>
          <w:b w:val="0"/>
          <w:noProof/>
          <w:sz w:val="22"/>
          <w:szCs w:val="22"/>
          <w:lang w:eastAsia="en-AU"/>
        </w:rPr>
      </w:pPr>
      <w:hyperlink w:anchor="_Toc130895042" w:history="1">
        <w:r w:rsidR="009D4732" w:rsidRPr="00E469BA">
          <w:rPr>
            <w:rStyle w:val="Hyperlink"/>
            <w:noProof/>
          </w:rPr>
          <w:t>5</w:t>
        </w:r>
        <w:r w:rsidR="009D4732">
          <w:rPr>
            <w:rFonts w:asciiTheme="minorHAnsi" w:eastAsiaTheme="minorEastAsia" w:hAnsiTheme="minorHAnsi" w:cstheme="minorBidi"/>
            <w:b w:val="0"/>
            <w:noProof/>
            <w:sz w:val="22"/>
            <w:szCs w:val="22"/>
            <w:lang w:eastAsia="en-AU"/>
          </w:rPr>
          <w:tab/>
        </w:r>
        <w:r w:rsidR="009D4732" w:rsidRPr="00E469BA">
          <w:rPr>
            <w:rStyle w:val="Hyperlink"/>
            <w:noProof/>
          </w:rPr>
          <w:t>Bedding and Linen</w:t>
        </w:r>
        <w:r w:rsidR="009D4732">
          <w:rPr>
            <w:noProof/>
            <w:webHidden/>
          </w:rPr>
          <w:tab/>
        </w:r>
        <w:r w:rsidR="009D4732">
          <w:rPr>
            <w:noProof/>
            <w:webHidden/>
          </w:rPr>
          <w:fldChar w:fldCharType="begin"/>
        </w:r>
        <w:r w:rsidR="009D4732">
          <w:rPr>
            <w:noProof/>
            <w:webHidden/>
          </w:rPr>
          <w:instrText xml:space="preserve"> PAGEREF _Toc130895042 \h </w:instrText>
        </w:r>
        <w:r w:rsidR="009D4732">
          <w:rPr>
            <w:noProof/>
            <w:webHidden/>
          </w:rPr>
        </w:r>
        <w:r w:rsidR="009D4732">
          <w:rPr>
            <w:noProof/>
            <w:webHidden/>
          </w:rPr>
          <w:fldChar w:fldCharType="separate"/>
        </w:r>
        <w:r w:rsidR="009D4732">
          <w:rPr>
            <w:noProof/>
            <w:webHidden/>
          </w:rPr>
          <w:t>4</w:t>
        </w:r>
        <w:r w:rsidR="009D4732">
          <w:rPr>
            <w:noProof/>
            <w:webHidden/>
          </w:rPr>
          <w:fldChar w:fldCharType="end"/>
        </w:r>
      </w:hyperlink>
    </w:p>
    <w:p w14:paraId="5A988194" w14:textId="2B764671" w:rsidR="009D4732" w:rsidRDefault="00E84DD8">
      <w:pPr>
        <w:pStyle w:val="TOC2"/>
        <w:rPr>
          <w:rFonts w:asciiTheme="minorHAnsi" w:eastAsiaTheme="minorEastAsia" w:hAnsiTheme="minorHAnsi" w:cstheme="minorBidi"/>
          <w:noProof/>
          <w:sz w:val="22"/>
          <w:szCs w:val="22"/>
          <w:lang w:eastAsia="en-AU"/>
        </w:rPr>
      </w:pPr>
      <w:hyperlink w:anchor="_Toc130895043" w:history="1">
        <w:r w:rsidR="009D4732" w:rsidRPr="00E469BA">
          <w:rPr>
            <w:rStyle w:val="Hyperlink"/>
            <w:noProof/>
          </w:rPr>
          <w:t>5.1</w:t>
        </w:r>
        <w:r w:rsidR="009D4732">
          <w:rPr>
            <w:rFonts w:asciiTheme="minorHAnsi" w:eastAsiaTheme="minorEastAsia" w:hAnsiTheme="minorHAnsi" w:cstheme="minorBidi"/>
            <w:noProof/>
            <w:sz w:val="22"/>
            <w:szCs w:val="22"/>
            <w:lang w:eastAsia="en-AU"/>
          </w:rPr>
          <w:tab/>
        </w:r>
        <w:r w:rsidR="009D4732" w:rsidRPr="00E469BA">
          <w:rPr>
            <w:rStyle w:val="Hyperlink"/>
            <w:noProof/>
          </w:rPr>
          <w:t>Standard issue</w:t>
        </w:r>
        <w:r w:rsidR="009D4732">
          <w:rPr>
            <w:noProof/>
            <w:webHidden/>
          </w:rPr>
          <w:tab/>
        </w:r>
        <w:r w:rsidR="009D4732">
          <w:rPr>
            <w:noProof/>
            <w:webHidden/>
          </w:rPr>
          <w:fldChar w:fldCharType="begin"/>
        </w:r>
        <w:r w:rsidR="009D4732">
          <w:rPr>
            <w:noProof/>
            <w:webHidden/>
          </w:rPr>
          <w:instrText xml:space="preserve"> PAGEREF _Toc130895043 \h </w:instrText>
        </w:r>
        <w:r w:rsidR="009D4732">
          <w:rPr>
            <w:noProof/>
            <w:webHidden/>
          </w:rPr>
        </w:r>
        <w:r w:rsidR="009D4732">
          <w:rPr>
            <w:noProof/>
            <w:webHidden/>
          </w:rPr>
          <w:fldChar w:fldCharType="separate"/>
        </w:r>
        <w:r w:rsidR="009D4732">
          <w:rPr>
            <w:noProof/>
            <w:webHidden/>
          </w:rPr>
          <w:t>4</w:t>
        </w:r>
        <w:r w:rsidR="009D4732">
          <w:rPr>
            <w:noProof/>
            <w:webHidden/>
          </w:rPr>
          <w:fldChar w:fldCharType="end"/>
        </w:r>
      </w:hyperlink>
    </w:p>
    <w:p w14:paraId="27B00400" w14:textId="0C0DE703" w:rsidR="009D4732" w:rsidRDefault="00E84DD8">
      <w:pPr>
        <w:pStyle w:val="TOC1"/>
        <w:tabs>
          <w:tab w:val="left" w:pos="440"/>
          <w:tab w:val="right" w:leader="dot" w:pos="9168"/>
        </w:tabs>
        <w:rPr>
          <w:rFonts w:asciiTheme="minorHAnsi" w:eastAsiaTheme="minorEastAsia" w:hAnsiTheme="minorHAnsi" w:cstheme="minorBidi"/>
          <w:b w:val="0"/>
          <w:noProof/>
          <w:sz w:val="22"/>
          <w:szCs w:val="22"/>
          <w:lang w:eastAsia="en-AU"/>
        </w:rPr>
      </w:pPr>
      <w:hyperlink w:anchor="_Toc130895044" w:history="1">
        <w:r w:rsidR="009D4732" w:rsidRPr="00E469BA">
          <w:rPr>
            <w:rStyle w:val="Hyperlink"/>
            <w:noProof/>
          </w:rPr>
          <w:t>6</w:t>
        </w:r>
        <w:r w:rsidR="009D4732">
          <w:rPr>
            <w:rFonts w:asciiTheme="minorHAnsi" w:eastAsiaTheme="minorEastAsia" w:hAnsiTheme="minorHAnsi" w:cstheme="minorBidi"/>
            <w:b w:val="0"/>
            <w:noProof/>
            <w:sz w:val="22"/>
            <w:szCs w:val="22"/>
            <w:lang w:eastAsia="en-AU"/>
          </w:rPr>
          <w:tab/>
        </w:r>
        <w:r w:rsidR="009D4732" w:rsidRPr="00E469BA">
          <w:rPr>
            <w:rStyle w:val="Hyperlink"/>
            <w:noProof/>
          </w:rPr>
          <w:t>Prisoner Personal Hygiene</w:t>
        </w:r>
        <w:r w:rsidR="009D4732">
          <w:rPr>
            <w:noProof/>
            <w:webHidden/>
          </w:rPr>
          <w:tab/>
        </w:r>
        <w:r w:rsidR="009D4732">
          <w:rPr>
            <w:noProof/>
            <w:webHidden/>
          </w:rPr>
          <w:fldChar w:fldCharType="begin"/>
        </w:r>
        <w:r w:rsidR="009D4732">
          <w:rPr>
            <w:noProof/>
            <w:webHidden/>
          </w:rPr>
          <w:instrText xml:space="preserve"> PAGEREF _Toc130895044 \h </w:instrText>
        </w:r>
        <w:r w:rsidR="009D4732">
          <w:rPr>
            <w:noProof/>
            <w:webHidden/>
          </w:rPr>
        </w:r>
        <w:r w:rsidR="009D4732">
          <w:rPr>
            <w:noProof/>
            <w:webHidden/>
          </w:rPr>
          <w:fldChar w:fldCharType="separate"/>
        </w:r>
        <w:r w:rsidR="009D4732">
          <w:rPr>
            <w:noProof/>
            <w:webHidden/>
          </w:rPr>
          <w:t>5</w:t>
        </w:r>
        <w:r w:rsidR="009D4732">
          <w:rPr>
            <w:noProof/>
            <w:webHidden/>
          </w:rPr>
          <w:fldChar w:fldCharType="end"/>
        </w:r>
      </w:hyperlink>
    </w:p>
    <w:p w14:paraId="269649CB" w14:textId="3C406AD1" w:rsidR="009D4732" w:rsidRDefault="00E84DD8">
      <w:pPr>
        <w:pStyle w:val="TOC2"/>
        <w:rPr>
          <w:rFonts w:asciiTheme="minorHAnsi" w:eastAsiaTheme="minorEastAsia" w:hAnsiTheme="minorHAnsi" w:cstheme="minorBidi"/>
          <w:noProof/>
          <w:sz w:val="22"/>
          <w:szCs w:val="22"/>
          <w:lang w:eastAsia="en-AU"/>
        </w:rPr>
      </w:pPr>
      <w:hyperlink w:anchor="_Toc130895045" w:history="1">
        <w:r w:rsidR="009D4732" w:rsidRPr="00E469BA">
          <w:rPr>
            <w:rStyle w:val="Hyperlink"/>
            <w:noProof/>
          </w:rPr>
          <w:t>6.1</w:t>
        </w:r>
        <w:r w:rsidR="009D4732">
          <w:rPr>
            <w:rFonts w:asciiTheme="minorHAnsi" w:eastAsiaTheme="minorEastAsia" w:hAnsiTheme="minorHAnsi" w:cstheme="minorBidi"/>
            <w:noProof/>
            <w:sz w:val="22"/>
            <w:szCs w:val="22"/>
            <w:lang w:eastAsia="en-AU"/>
          </w:rPr>
          <w:tab/>
        </w:r>
        <w:r w:rsidR="009D4732" w:rsidRPr="00E469BA">
          <w:rPr>
            <w:rStyle w:val="Hyperlink"/>
            <w:noProof/>
          </w:rPr>
          <w:t>Standard issue</w:t>
        </w:r>
        <w:r w:rsidR="009D4732">
          <w:rPr>
            <w:noProof/>
            <w:webHidden/>
          </w:rPr>
          <w:tab/>
        </w:r>
        <w:r w:rsidR="009D4732">
          <w:rPr>
            <w:noProof/>
            <w:webHidden/>
          </w:rPr>
          <w:fldChar w:fldCharType="begin"/>
        </w:r>
        <w:r w:rsidR="009D4732">
          <w:rPr>
            <w:noProof/>
            <w:webHidden/>
          </w:rPr>
          <w:instrText xml:space="preserve"> PAGEREF _Toc130895045 \h </w:instrText>
        </w:r>
        <w:r w:rsidR="009D4732">
          <w:rPr>
            <w:noProof/>
            <w:webHidden/>
          </w:rPr>
        </w:r>
        <w:r w:rsidR="009D4732">
          <w:rPr>
            <w:noProof/>
            <w:webHidden/>
          </w:rPr>
          <w:fldChar w:fldCharType="separate"/>
        </w:r>
        <w:r w:rsidR="009D4732">
          <w:rPr>
            <w:noProof/>
            <w:webHidden/>
          </w:rPr>
          <w:t>5</w:t>
        </w:r>
        <w:r w:rsidR="009D4732">
          <w:rPr>
            <w:noProof/>
            <w:webHidden/>
          </w:rPr>
          <w:fldChar w:fldCharType="end"/>
        </w:r>
      </w:hyperlink>
    </w:p>
    <w:p w14:paraId="6E99C9C2" w14:textId="210203D5" w:rsidR="009D4732" w:rsidRDefault="00E84DD8">
      <w:pPr>
        <w:pStyle w:val="TOC1"/>
        <w:tabs>
          <w:tab w:val="left" w:pos="440"/>
          <w:tab w:val="right" w:leader="dot" w:pos="9168"/>
        </w:tabs>
        <w:rPr>
          <w:rFonts w:asciiTheme="minorHAnsi" w:eastAsiaTheme="minorEastAsia" w:hAnsiTheme="minorHAnsi" w:cstheme="minorBidi"/>
          <w:b w:val="0"/>
          <w:noProof/>
          <w:sz w:val="22"/>
          <w:szCs w:val="22"/>
          <w:lang w:eastAsia="en-AU"/>
        </w:rPr>
      </w:pPr>
      <w:hyperlink w:anchor="_Toc130895046" w:history="1">
        <w:r w:rsidR="009D4732" w:rsidRPr="00E469BA">
          <w:rPr>
            <w:rStyle w:val="Hyperlink"/>
            <w:noProof/>
          </w:rPr>
          <w:t>7</w:t>
        </w:r>
        <w:r w:rsidR="009D4732">
          <w:rPr>
            <w:rFonts w:asciiTheme="minorHAnsi" w:eastAsiaTheme="minorEastAsia" w:hAnsiTheme="minorHAnsi" w:cstheme="minorBidi"/>
            <w:b w:val="0"/>
            <w:noProof/>
            <w:sz w:val="22"/>
            <w:szCs w:val="22"/>
            <w:lang w:eastAsia="en-AU"/>
          </w:rPr>
          <w:tab/>
        </w:r>
        <w:r w:rsidR="009D4732" w:rsidRPr="00E469BA">
          <w:rPr>
            <w:rStyle w:val="Hyperlink"/>
            <w:noProof/>
          </w:rPr>
          <w:t>Showers</w:t>
        </w:r>
        <w:r w:rsidR="009D4732">
          <w:rPr>
            <w:noProof/>
            <w:webHidden/>
          </w:rPr>
          <w:tab/>
        </w:r>
        <w:r w:rsidR="009D4732">
          <w:rPr>
            <w:noProof/>
            <w:webHidden/>
          </w:rPr>
          <w:fldChar w:fldCharType="begin"/>
        </w:r>
        <w:r w:rsidR="009D4732">
          <w:rPr>
            <w:noProof/>
            <w:webHidden/>
          </w:rPr>
          <w:instrText xml:space="preserve"> PAGEREF _Toc130895046 \h </w:instrText>
        </w:r>
        <w:r w:rsidR="009D4732">
          <w:rPr>
            <w:noProof/>
            <w:webHidden/>
          </w:rPr>
        </w:r>
        <w:r w:rsidR="009D4732">
          <w:rPr>
            <w:noProof/>
            <w:webHidden/>
          </w:rPr>
          <w:fldChar w:fldCharType="separate"/>
        </w:r>
        <w:r w:rsidR="009D4732">
          <w:rPr>
            <w:noProof/>
            <w:webHidden/>
          </w:rPr>
          <w:t>5</w:t>
        </w:r>
        <w:r w:rsidR="009D4732">
          <w:rPr>
            <w:noProof/>
            <w:webHidden/>
          </w:rPr>
          <w:fldChar w:fldCharType="end"/>
        </w:r>
      </w:hyperlink>
    </w:p>
    <w:p w14:paraId="1CDE0F97" w14:textId="4582A729" w:rsidR="009D4732" w:rsidRDefault="00E84DD8">
      <w:pPr>
        <w:pStyle w:val="TOC2"/>
        <w:rPr>
          <w:rFonts w:asciiTheme="minorHAnsi" w:eastAsiaTheme="minorEastAsia" w:hAnsiTheme="minorHAnsi" w:cstheme="minorBidi"/>
          <w:noProof/>
          <w:sz w:val="22"/>
          <w:szCs w:val="22"/>
          <w:lang w:eastAsia="en-AU"/>
        </w:rPr>
      </w:pPr>
      <w:hyperlink w:anchor="_Toc130895047" w:history="1">
        <w:r w:rsidR="009D4732" w:rsidRPr="00E469BA">
          <w:rPr>
            <w:rStyle w:val="Hyperlink"/>
            <w:noProof/>
          </w:rPr>
          <w:t>7.1</w:t>
        </w:r>
        <w:r w:rsidR="009D4732">
          <w:rPr>
            <w:rFonts w:asciiTheme="minorHAnsi" w:eastAsiaTheme="minorEastAsia" w:hAnsiTheme="minorHAnsi" w:cstheme="minorBidi"/>
            <w:noProof/>
            <w:sz w:val="22"/>
            <w:szCs w:val="22"/>
            <w:lang w:eastAsia="en-AU"/>
          </w:rPr>
          <w:tab/>
        </w:r>
        <w:r w:rsidR="009D4732" w:rsidRPr="00E469BA">
          <w:rPr>
            <w:rStyle w:val="Hyperlink"/>
            <w:noProof/>
          </w:rPr>
          <w:t>General access</w:t>
        </w:r>
        <w:r w:rsidR="009D4732">
          <w:rPr>
            <w:noProof/>
            <w:webHidden/>
          </w:rPr>
          <w:tab/>
        </w:r>
        <w:r w:rsidR="009D4732">
          <w:rPr>
            <w:noProof/>
            <w:webHidden/>
          </w:rPr>
          <w:fldChar w:fldCharType="begin"/>
        </w:r>
        <w:r w:rsidR="009D4732">
          <w:rPr>
            <w:noProof/>
            <w:webHidden/>
          </w:rPr>
          <w:instrText xml:space="preserve"> PAGEREF _Toc130895047 \h </w:instrText>
        </w:r>
        <w:r w:rsidR="009D4732">
          <w:rPr>
            <w:noProof/>
            <w:webHidden/>
          </w:rPr>
        </w:r>
        <w:r w:rsidR="009D4732">
          <w:rPr>
            <w:noProof/>
            <w:webHidden/>
          </w:rPr>
          <w:fldChar w:fldCharType="separate"/>
        </w:r>
        <w:r w:rsidR="009D4732">
          <w:rPr>
            <w:noProof/>
            <w:webHidden/>
          </w:rPr>
          <w:t>5</w:t>
        </w:r>
        <w:r w:rsidR="009D4732">
          <w:rPr>
            <w:noProof/>
            <w:webHidden/>
          </w:rPr>
          <w:fldChar w:fldCharType="end"/>
        </w:r>
      </w:hyperlink>
    </w:p>
    <w:p w14:paraId="0E08CDEE" w14:textId="2C13285A" w:rsidR="009D4732" w:rsidRDefault="00E84DD8">
      <w:pPr>
        <w:pStyle w:val="TOC1"/>
        <w:tabs>
          <w:tab w:val="left" w:pos="440"/>
          <w:tab w:val="right" w:leader="dot" w:pos="9168"/>
        </w:tabs>
        <w:rPr>
          <w:rFonts w:asciiTheme="minorHAnsi" w:eastAsiaTheme="minorEastAsia" w:hAnsiTheme="minorHAnsi" w:cstheme="minorBidi"/>
          <w:b w:val="0"/>
          <w:noProof/>
          <w:sz w:val="22"/>
          <w:szCs w:val="22"/>
          <w:lang w:eastAsia="en-AU"/>
        </w:rPr>
      </w:pPr>
      <w:hyperlink w:anchor="_Toc130895048" w:history="1">
        <w:r w:rsidR="009D4732" w:rsidRPr="00E469BA">
          <w:rPr>
            <w:rStyle w:val="Hyperlink"/>
            <w:noProof/>
          </w:rPr>
          <w:t>8</w:t>
        </w:r>
        <w:r w:rsidR="009D4732">
          <w:rPr>
            <w:rFonts w:asciiTheme="minorHAnsi" w:eastAsiaTheme="minorEastAsia" w:hAnsiTheme="minorHAnsi" w:cstheme="minorBidi"/>
            <w:b w:val="0"/>
            <w:noProof/>
            <w:sz w:val="22"/>
            <w:szCs w:val="22"/>
            <w:lang w:eastAsia="en-AU"/>
          </w:rPr>
          <w:tab/>
        </w:r>
        <w:r w:rsidR="009D4732" w:rsidRPr="00E469BA">
          <w:rPr>
            <w:rStyle w:val="Hyperlink"/>
            <w:noProof/>
          </w:rPr>
          <w:t>Haircuts</w:t>
        </w:r>
        <w:r w:rsidR="009D4732">
          <w:rPr>
            <w:noProof/>
            <w:webHidden/>
          </w:rPr>
          <w:tab/>
        </w:r>
        <w:r w:rsidR="009D4732">
          <w:rPr>
            <w:noProof/>
            <w:webHidden/>
          </w:rPr>
          <w:fldChar w:fldCharType="begin"/>
        </w:r>
        <w:r w:rsidR="009D4732">
          <w:rPr>
            <w:noProof/>
            <w:webHidden/>
          </w:rPr>
          <w:instrText xml:space="preserve"> PAGEREF _Toc130895048 \h </w:instrText>
        </w:r>
        <w:r w:rsidR="009D4732">
          <w:rPr>
            <w:noProof/>
            <w:webHidden/>
          </w:rPr>
        </w:r>
        <w:r w:rsidR="009D4732">
          <w:rPr>
            <w:noProof/>
            <w:webHidden/>
          </w:rPr>
          <w:fldChar w:fldCharType="separate"/>
        </w:r>
        <w:r w:rsidR="009D4732">
          <w:rPr>
            <w:noProof/>
            <w:webHidden/>
          </w:rPr>
          <w:t>5</w:t>
        </w:r>
        <w:r w:rsidR="009D4732">
          <w:rPr>
            <w:noProof/>
            <w:webHidden/>
          </w:rPr>
          <w:fldChar w:fldCharType="end"/>
        </w:r>
      </w:hyperlink>
    </w:p>
    <w:p w14:paraId="02D0CE2D" w14:textId="4DA9170C" w:rsidR="009D4732" w:rsidRDefault="00E84DD8">
      <w:pPr>
        <w:pStyle w:val="TOC2"/>
        <w:rPr>
          <w:rFonts w:asciiTheme="minorHAnsi" w:eastAsiaTheme="minorEastAsia" w:hAnsiTheme="minorHAnsi" w:cstheme="minorBidi"/>
          <w:noProof/>
          <w:sz w:val="22"/>
          <w:szCs w:val="22"/>
          <w:lang w:eastAsia="en-AU"/>
        </w:rPr>
      </w:pPr>
      <w:hyperlink w:anchor="_Toc130895049" w:history="1">
        <w:r w:rsidR="009D4732" w:rsidRPr="00E469BA">
          <w:rPr>
            <w:rStyle w:val="Hyperlink"/>
            <w:noProof/>
          </w:rPr>
          <w:t>8.1</w:t>
        </w:r>
        <w:r w:rsidR="009D4732">
          <w:rPr>
            <w:rFonts w:asciiTheme="minorHAnsi" w:eastAsiaTheme="minorEastAsia" w:hAnsiTheme="minorHAnsi" w:cstheme="minorBidi"/>
            <w:noProof/>
            <w:sz w:val="22"/>
            <w:szCs w:val="22"/>
            <w:lang w:eastAsia="en-AU"/>
          </w:rPr>
          <w:tab/>
        </w:r>
        <w:r w:rsidR="009D4732" w:rsidRPr="00E469BA">
          <w:rPr>
            <w:rStyle w:val="Hyperlink"/>
            <w:noProof/>
          </w:rPr>
          <w:t>General</w:t>
        </w:r>
        <w:r w:rsidR="009D4732">
          <w:rPr>
            <w:noProof/>
            <w:webHidden/>
          </w:rPr>
          <w:tab/>
        </w:r>
        <w:r w:rsidR="009D4732">
          <w:rPr>
            <w:noProof/>
            <w:webHidden/>
          </w:rPr>
          <w:fldChar w:fldCharType="begin"/>
        </w:r>
        <w:r w:rsidR="009D4732">
          <w:rPr>
            <w:noProof/>
            <w:webHidden/>
          </w:rPr>
          <w:instrText xml:space="preserve"> PAGEREF _Toc130895049 \h </w:instrText>
        </w:r>
        <w:r w:rsidR="009D4732">
          <w:rPr>
            <w:noProof/>
            <w:webHidden/>
          </w:rPr>
        </w:r>
        <w:r w:rsidR="009D4732">
          <w:rPr>
            <w:noProof/>
            <w:webHidden/>
          </w:rPr>
          <w:fldChar w:fldCharType="separate"/>
        </w:r>
        <w:r w:rsidR="009D4732">
          <w:rPr>
            <w:noProof/>
            <w:webHidden/>
          </w:rPr>
          <w:t>5</w:t>
        </w:r>
        <w:r w:rsidR="009D4732">
          <w:rPr>
            <w:noProof/>
            <w:webHidden/>
          </w:rPr>
          <w:fldChar w:fldCharType="end"/>
        </w:r>
      </w:hyperlink>
    </w:p>
    <w:p w14:paraId="1F8235FE" w14:textId="248DBA8C" w:rsidR="009D4732" w:rsidRDefault="00E84DD8">
      <w:pPr>
        <w:pStyle w:val="TOC1"/>
        <w:tabs>
          <w:tab w:val="left" w:pos="440"/>
          <w:tab w:val="right" w:leader="dot" w:pos="9168"/>
        </w:tabs>
        <w:rPr>
          <w:rFonts w:asciiTheme="minorHAnsi" w:eastAsiaTheme="minorEastAsia" w:hAnsiTheme="minorHAnsi" w:cstheme="minorBidi"/>
          <w:b w:val="0"/>
          <w:noProof/>
          <w:sz w:val="22"/>
          <w:szCs w:val="22"/>
          <w:lang w:eastAsia="en-AU"/>
        </w:rPr>
      </w:pPr>
      <w:hyperlink w:anchor="_Toc130895050" w:history="1">
        <w:r w:rsidR="009D4732" w:rsidRPr="00E469BA">
          <w:rPr>
            <w:rStyle w:val="Hyperlink"/>
            <w:noProof/>
          </w:rPr>
          <w:t>9</w:t>
        </w:r>
        <w:r w:rsidR="009D4732">
          <w:rPr>
            <w:rFonts w:asciiTheme="minorHAnsi" w:eastAsiaTheme="minorEastAsia" w:hAnsiTheme="minorHAnsi" w:cstheme="minorBidi"/>
            <w:b w:val="0"/>
            <w:noProof/>
            <w:sz w:val="22"/>
            <w:szCs w:val="22"/>
            <w:lang w:eastAsia="en-AU"/>
          </w:rPr>
          <w:tab/>
        </w:r>
        <w:r w:rsidR="009D4732" w:rsidRPr="00E469BA">
          <w:rPr>
            <w:rStyle w:val="Hyperlink"/>
            <w:noProof/>
          </w:rPr>
          <w:t>Disposable Safety Razors</w:t>
        </w:r>
        <w:r w:rsidR="009D4732">
          <w:rPr>
            <w:noProof/>
            <w:webHidden/>
          </w:rPr>
          <w:tab/>
        </w:r>
        <w:r w:rsidR="009D4732">
          <w:rPr>
            <w:noProof/>
            <w:webHidden/>
          </w:rPr>
          <w:fldChar w:fldCharType="begin"/>
        </w:r>
        <w:r w:rsidR="009D4732">
          <w:rPr>
            <w:noProof/>
            <w:webHidden/>
          </w:rPr>
          <w:instrText xml:space="preserve"> PAGEREF _Toc130895050 \h </w:instrText>
        </w:r>
        <w:r w:rsidR="009D4732">
          <w:rPr>
            <w:noProof/>
            <w:webHidden/>
          </w:rPr>
        </w:r>
        <w:r w:rsidR="009D4732">
          <w:rPr>
            <w:noProof/>
            <w:webHidden/>
          </w:rPr>
          <w:fldChar w:fldCharType="separate"/>
        </w:r>
        <w:r w:rsidR="009D4732">
          <w:rPr>
            <w:noProof/>
            <w:webHidden/>
          </w:rPr>
          <w:t>6</w:t>
        </w:r>
        <w:r w:rsidR="009D4732">
          <w:rPr>
            <w:noProof/>
            <w:webHidden/>
          </w:rPr>
          <w:fldChar w:fldCharType="end"/>
        </w:r>
      </w:hyperlink>
    </w:p>
    <w:p w14:paraId="615E1A1B" w14:textId="72478C2B" w:rsidR="009D4732" w:rsidRDefault="00E84DD8">
      <w:pPr>
        <w:pStyle w:val="TOC2"/>
        <w:rPr>
          <w:rFonts w:asciiTheme="minorHAnsi" w:eastAsiaTheme="minorEastAsia" w:hAnsiTheme="minorHAnsi" w:cstheme="minorBidi"/>
          <w:noProof/>
          <w:sz w:val="22"/>
          <w:szCs w:val="22"/>
          <w:lang w:eastAsia="en-AU"/>
        </w:rPr>
      </w:pPr>
      <w:hyperlink w:anchor="_Toc130895051" w:history="1">
        <w:r w:rsidR="009D4732" w:rsidRPr="00E469BA">
          <w:rPr>
            <w:rStyle w:val="Hyperlink"/>
            <w:noProof/>
          </w:rPr>
          <w:t>9.1</w:t>
        </w:r>
        <w:r w:rsidR="009D4732">
          <w:rPr>
            <w:rFonts w:asciiTheme="minorHAnsi" w:eastAsiaTheme="minorEastAsia" w:hAnsiTheme="minorHAnsi" w:cstheme="minorBidi"/>
            <w:noProof/>
            <w:sz w:val="22"/>
            <w:szCs w:val="22"/>
            <w:lang w:eastAsia="en-AU"/>
          </w:rPr>
          <w:tab/>
        </w:r>
        <w:r w:rsidR="009D4732" w:rsidRPr="00E469BA">
          <w:rPr>
            <w:rStyle w:val="Hyperlink"/>
            <w:noProof/>
          </w:rPr>
          <w:t>General Requirements</w:t>
        </w:r>
        <w:r w:rsidR="009D4732">
          <w:rPr>
            <w:noProof/>
            <w:webHidden/>
          </w:rPr>
          <w:tab/>
        </w:r>
        <w:r w:rsidR="009D4732">
          <w:rPr>
            <w:noProof/>
            <w:webHidden/>
          </w:rPr>
          <w:fldChar w:fldCharType="begin"/>
        </w:r>
        <w:r w:rsidR="009D4732">
          <w:rPr>
            <w:noProof/>
            <w:webHidden/>
          </w:rPr>
          <w:instrText xml:space="preserve"> PAGEREF _Toc130895051 \h </w:instrText>
        </w:r>
        <w:r w:rsidR="009D4732">
          <w:rPr>
            <w:noProof/>
            <w:webHidden/>
          </w:rPr>
        </w:r>
        <w:r w:rsidR="009D4732">
          <w:rPr>
            <w:noProof/>
            <w:webHidden/>
          </w:rPr>
          <w:fldChar w:fldCharType="separate"/>
        </w:r>
        <w:r w:rsidR="009D4732">
          <w:rPr>
            <w:noProof/>
            <w:webHidden/>
          </w:rPr>
          <w:t>6</w:t>
        </w:r>
        <w:r w:rsidR="009D4732">
          <w:rPr>
            <w:noProof/>
            <w:webHidden/>
          </w:rPr>
          <w:fldChar w:fldCharType="end"/>
        </w:r>
      </w:hyperlink>
    </w:p>
    <w:p w14:paraId="721C5D90" w14:textId="715438CB" w:rsidR="009D4732" w:rsidRDefault="00E84DD8">
      <w:pPr>
        <w:pStyle w:val="TOC2"/>
        <w:rPr>
          <w:rFonts w:asciiTheme="minorHAnsi" w:eastAsiaTheme="minorEastAsia" w:hAnsiTheme="minorHAnsi" w:cstheme="minorBidi"/>
          <w:noProof/>
          <w:sz w:val="22"/>
          <w:szCs w:val="22"/>
          <w:lang w:eastAsia="en-AU"/>
        </w:rPr>
      </w:pPr>
      <w:hyperlink w:anchor="_Toc130895052" w:history="1">
        <w:r w:rsidR="009D4732" w:rsidRPr="00E469BA">
          <w:rPr>
            <w:rStyle w:val="Hyperlink"/>
            <w:noProof/>
          </w:rPr>
          <w:t>9.2</w:t>
        </w:r>
        <w:r w:rsidR="009D4732">
          <w:rPr>
            <w:rFonts w:asciiTheme="minorHAnsi" w:eastAsiaTheme="minorEastAsia" w:hAnsiTheme="minorHAnsi" w:cstheme="minorBidi"/>
            <w:noProof/>
            <w:sz w:val="22"/>
            <w:szCs w:val="22"/>
            <w:lang w:eastAsia="en-AU"/>
          </w:rPr>
          <w:tab/>
        </w:r>
        <w:r w:rsidR="009D4732" w:rsidRPr="00E469BA">
          <w:rPr>
            <w:rStyle w:val="Hyperlink"/>
            <w:noProof/>
          </w:rPr>
          <w:t>Issuing</w:t>
        </w:r>
        <w:r w:rsidR="009D4732">
          <w:rPr>
            <w:noProof/>
            <w:webHidden/>
          </w:rPr>
          <w:tab/>
        </w:r>
        <w:r w:rsidR="009D4732">
          <w:rPr>
            <w:noProof/>
            <w:webHidden/>
          </w:rPr>
          <w:fldChar w:fldCharType="begin"/>
        </w:r>
        <w:r w:rsidR="009D4732">
          <w:rPr>
            <w:noProof/>
            <w:webHidden/>
          </w:rPr>
          <w:instrText xml:space="preserve"> PAGEREF _Toc130895052 \h </w:instrText>
        </w:r>
        <w:r w:rsidR="009D4732">
          <w:rPr>
            <w:noProof/>
            <w:webHidden/>
          </w:rPr>
        </w:r>
        <w:r w:rsidR="009D4732">
          <w:rPr>
            <w:noProof/>
            <w:webHidden/>
          </w:rPr>
          <w:fldChar w:fldCharType="separate"/>
        </w:r>
        <w:r w:rsidR="009D4732">
          <w:rPr>
            <w:noProof/>
            <w:webHidden/>
          </w:rPr>
          <w:t>6</w:t>
        </w:r>
        <w:r w:rsidR="009D4732">
          <w:rPr>
            <w:noProof/>
            <w:webHidden/>
          </w:rPr>
          <w:fldChar w:fldCharType="end"/>
        </w:r>
      </w:hyperlink>
    </w:p>
    <w:p w14:paraId="453E62C3" w14:textId="1ADF9165" w:rsidR="009D4732" w:rsidRDefault="00E84DD8">
      <w:pPr>
        <w:pStyle w:val="TOC2"/>
        <w:rPr>
          <w:rFonts w:asciiTheme="minorHAnsi" w:eastAsiaTheme="minorEastAsia" w:hAnsiTheme="minorHAnsi" w:cstheme="minorBidi"/>
          <w:noProof/>
          <w:sz w:val="22"/>
          <w:szCs w:val="22"/>
          <w:lang w:eastAsia="en-AU"/>
        </w:rPr>
      </w:pPr>
      <w:hyperlink w:anchor="_Toc130895053" w:history="1">
        <w:r w:rsidR="009D4732" w:rsidRPr="00E469BA">
          <w:rPr>
            <w:rStyle w:val="Hyperlink"/>
            <w:noProof/>
          </w:rPr>
          <w:t>9.3</w:t>
        </w:r>
        <w:r w:rsidR="009D4732">
          <w:rPr>
            <w:rFonts w:asciiTheme="minorHAnsi" w:eastAsiaTheme="minorEastAsia" w:hAnsiTheme="minorHAnsi" w:cstheme="minorBidi"/>
            <w:noProof/>
            <w:sz w:val="22"/>
            <w:szCs w:val="22"/>
            <w:lang w:eastAsia="en-AU"/>
          </w:rPr>
          <w:tab/>
        </w:r>
        <w:r w:rsidR="009D4732" w:rsidRPr="00E469BA">
          <w:rPr>
            <w:rStyle w:val="Hyperlink"/>
            <w:noProof/>
          </w:rPr>
          <w:t>Return</w:t>
        </w:r>
        <w:r w:rsidR="009D4732">
          <w:rPr>
            <w:noProof/>
            <w:webHidden/>
          </w:rPr>
          <w:tab/>
        </w:r>
        <w:r w:rsidR="009D4732">
          <w:rPr>
            <w:noProof/>
            <w:webHidden/>
          </w:rPr>
          <w:fldChar w:fldCharType="begin"/>
        </w:r>
        <w:r w:rsidR="009D4732">
          <w:rPr>
            <w:noProof/>
            <w:webHidden/>
          </w:rPr>
          <w:instrText xml:space="preserve"> PAGEREF _Toc130895053 \h </w:instrText>
        </w:r>
        <w:r w:rsidR="009D4732">
          <w:rPr>
            <w:noProof/>
            <w:webHidden/>
          </w:rPr>
        </w:r>
        <w:r w:rsidR="009D4732">
          <w:rPr>
            <w:noProof/>
            <w:webHidden/>
          </w:rPr>
          <w:fldChar w:fldCharType="separate"/>
        </w:r>
        <w:r w:rsidR="009D4732">
          <w:rPr>
            <w:noProof/>
            <w:webHidden/>
          </w:rPr>
          <w:t>6</w:t>
        </w:r>
        <w:r w:rsidR="009D4732">
          <w:rPr>
            <w:noProof/>
            <w:webHidden/>
          </w:rPr>
          <w:fldChar w:fldCharType="end"/>
        </w:r>
      </w:hyperlink>
    </w:p>
    <w:p w14:paraId="055F99A7" w14:textId="6E331885" w:rsidR="009D4732" w:rsidRDefault="00E84DD8">
      <w:pPr>
        <w:pStyle w:val="TOC2"/>
        <w:rPr>
          <w:rFonts w:asciiTheme="minorHAnsi" w:eastAsiaTheme="minorEastAsia" w:hAnsiTheme="minorHAnsi" w:cstheme="minorBidi"/>
          <w:noProof/>
          <w:sz w:val="22"/>
          <w:szCs w:val="22"/>
          <w:lang w:eastAsia="en-AU"/>
        </w:rPr>
      </w:pPr>
      <w:hyperlink w:anchor="_Toc130895054" w:history="1">
        <w:r w:rsidR="009D4732" w:rsidRPr="00E469BA">
          <w:rPr>
            <w:rStyle w:val="Hyperlink"/>
            <w:noProof/>
          </w:rPr>
          <w:t>9.4</w:t>
        </w:r>
        <w:r w:rsidR="009D4732">
          <w:rPr>
            <w:rFonts w:asciiTheme="minorHAnsi" w:eastAsiaTheme="minorEastAsia" w:hAnsiTheme="minorHAnsi" w:cstheme="minorBidi"/>
            <w:noProof/>
            <w:sz w:val="22"/>
            <w:szCs w:val="22"/>
            <w:lang w:eastAsia="en-AU"/>
          </w:rPr>
          <w:tab/>
        </w:r>
        <w:r w:rsidR="009D4732" w:rsidRPr="00E469BA">
          <w:rPr>
            <w:rStyle w:val="Hyperlink"/>
            <w:noProof/>
          </w:rPr>
          <w:t>Retention as evidence</w:t>
        </w:r>
        <w:r w:rsidR="009D4732">
          <w:rPr>
            <w:noProof/>
            <w:webHidden/>
          </w:rPr>
          <w:tab/>
        </w:r>
        <w:r w:rsidR="009D4732">
          <w:rPr>
            <w:noProof/>
            <w:webHidden/>
          </w:rPr>
          <w:fldChar w:fldCharType="begin"/>
        </w:r>
        <w:r w:rsidR="009D4732">
          <w:rPr>
            <w:noProof/>
            <w:webHidden/>
          </w:rPr>
          <w:instrText xml:space="preserve"> PAGEREF _Toc130895054 \h </w:instrText>
        </w:r>
        <w:r w:rsidR="009D4732">
          <w:rPr>
            <w:noProof/>
            <w:webHidden/>
          </w:rPr>
        </w:r>
        <w:r w:rsidR="009D4732">
          <w:rPr>
            <w:noProof/>
            <w:webHidden/>
          </w:rPr>
          <w:fldChar w:fldCharType="separate"/>
        </w:r>
        <w:r w:rsidR="009D4732">
          <w:rPr>
            <w:noProof/>
            <w:webHidden/>
          </w:rPr>
          <w:t>7</w:t>
        </w:r>
        <w:r w:rsidR="009D4732">
          <w:rPr>
            <w:noProof/>
            <w:webHidden/>
          </w:rPr>
          <w:fldChar w:fldCharType="end"/>
        </w:r>
      </w:hyperlink>
    </w:p>
    <w:p w14:paraId="3F9641BB" w14:textId="108E140D" w:rsidR="009D4732" w:rsidRDefault="00E84DD8">
      <w:pPr>
        <w:pStyle w:val="TOC2"/>
        <w:rPr>
          <w:rFonts w:asciiTheme="minorHAnsi" w:eastAsiaTheme="minorEastAsia" w:hAnsiTheme="minorHAnsi" w:cstheme="minorBidi"/>
          <w:noProof/>
          <w:sz w:val="22"/>
          <w:szCs w:val="22"/>
          <w:lang w:eastAsia="en-AU"/>
        </w:rPr>
      </w:pPr>
      <w:hyperlink w:anchor="_Toc130895055" w:history="1">
        <w:r w:rsidR="009D4732" w:rsidRPr="00E469BA">
          <w:rPr>
            <w:rStyle w:val="Hyperlink"/>
            <w:noProof/>
          </w:rPr>
          <w:t>9.5</w:t>
        </w:r>
        <w:r w:rsidR="009D4732">
          <w:rPr>
            <w:rFonts w:asciiTheme="minorHAnsi" w:eastAsiaTheme="minorEastAsia" w:hAnsiTheme="minorHAnsi" w:cstheme="minorBidi"/>
            <w:noProof/>
            <w:sz w:val="22"/>
            <w:szCs w:val="22"/>
            <w:lang w:eastAsia="en-AU"/>
          </w:rPr>
          <w:tab/>
        </w:r>
        <w:r w:rsidR="009D4732" w:rsidRPr="00E469BA">
          <w:rPr>
            <w:rStyle w:val="Hyperlink"/>
            <w:noProof/>
          </w:rPr>
          <w:t>Disposal</w:t>
        </w:r>
        <w:r w:rsidR="009D4732">
          <w:rPr>
            <w:noProof/>
            <w:webHidden/>
          </w:rPr>
          <w:tab/>
        </w:r>
        <w:r w:rsidR="009D4732">
          <w:rPr>
            <w:noProof/>
            <w:webHidden/>
          </w:rPr>
          <w:fldChar w:fldCharType="begin"/>
        </w:r>
        <w:r w:rsidR="009D4732">
          <w:rPr>
            <w:noProof/>
            <w:webHidden/>
          </w:rPr>
          <w:instrText xml:space="preserve"> PAGEREF _Toc130895055 \h </w:instrText>
        </w:r>
        <w:r w:rsidR="009D4732">
          <w:rPr>
            <w:noProof/>
            <w:webHidden/>
          </w:rPr>
        </w:r>
        <w:r w:rsidR="009D4732">
          <w:rPr>
            <w:noProof/>
            <w:webHidden/>
          </w:rPr>
          <w:fldChar w:fldCharType="separate"/>
        </w:r>
        <w:r w:rsidR="009D4732">
          <w:rPr>
            <w:noProof/>
            <w:webHidden/>
          </w:rPr>
          <w:t>7</w:t>
        </w:r>
        <w:r w:rsidR="009D4732">
          <w:rPr>
            <w:noProof/>
            <w:webHidden/>
          </w:rPr>
          <w:fldChar w:fldCharType="end"/>
        </w:r>
      </w:hyperlink>
    </w:p>
    <w:p w14:paraId="02648744" w14:textId="34CDBFCF" w:rsidR="009D4732" w:rsidRDefault="00E84DD8">
      <w:pPr>
        <w:pStyle w:val="TOC1"/>
        <w:tabs>
          <w:tab w:val="left" w:pos="660"/>
          <w:tab w:val="right" w:leader="dot" w:pos="9168"/>
        </w:tabs>
        <w:rPr>
          <w:rFonts w:asciiTheme="minorHAnsi" w:eastAsiaTheme="minorEastAsia" w:hAnsiTheme="minorHAnsi" w:cstheme="minorBidi"/>
          <w:b w:val="0"/>
          <w:noProof/>
          <w:sz w:val="22"/>
          <w:szCs w:val="22"/>
          <w:lang w:eastAsia="en-AU"/>
        </w:rPr>
      </w:pPr>
      <w:hyperlink w:anchor="_Toc130895056" w:history="1">
        <w:r w:rsidR="009D4732" w:rsidRPr="00E469BA">
          <w:rPr>
            <w:rStyle w:val="Hyperlink"/>
            <w:noProof/>
          </w:rPr>
          <w:t>10</w:t>
        </w:r>
        <w:r w:rsidR="009D4732">
          <w:rPr>
            <w:rFonts w:asciiTheme="minorHAnsi" w:eastAsiaTheme="minorEastAsia" w:hAnsiTheme="minorHAnsi" w:cstheme="minorBidi"/>
            <w:b w:val="0"/>
            <w:noProof/>
            <w:sz w:val="22"/>
            <w:szCs w:val="22"/>
            <w:lang w:eastAsia="en-AU"/>
          </w:rPr>
          <w:tab/>
        </w:r>
        <w:r w:rsidR="009D4732" w:rsidRPr="00E469BA">
          <w:rPr>
            <w:rStyle w:val="Hyperlink"/>
            <w:noProof/>
          </w:rPr>
          <w:t>Laundering Prisoner Clothing, Bedding and Linen</w:t>
        </w:r>
        <w:r w:rsidR="009D4732">
          <w:rPr>
            <w:noProof/>
            <w:webHidden/>
          </w:rPr>
          <w:tab/>
        </w:r>
        <w:r w:rsidR="009D4732">
          <w:rPr>
            <w:noProof/>
            <w:webHidden/>
          </w:rPr>
          <w:fldChar w:fldCharType="begin"/>
        </w:r>
        <w:r w:rsidR="009D4732">
          <w:rPr>
            <w:noProof/>
            <w:webHidden/>
          </w:rPr>
          <w:instrText xml:space="preserve"> PAGEREF _Toc130895056 \h </w:instrText>
        </w:r>
        <w:r w:rsidR="009D4732">
          <w:rPr>
            <w:noProof/>
            <w:webHidden/>
          </w:rPr>
        </w:r>
        <w:r w:rsidR="009D4732">
          <w:rPr>
            <w:noProof/>
            <w:webHidden/>
          </w:rPr>
          <w:fldChar w:fldCharType="separate"/>
        </w:r>
        <w:r w:rsidR="009D4732">
          <w:rPr>
            <w:noProof/>
            <w:webHidden/>
          </w:rPr>
          <w:t>7</w:t>
        </w:r>
        <w:r w:rsidR="009D4732">
          <w:rPr>
            <w:noProof/>
            <w:webHidden/>
          </w:rPr>
          <w:fldChar w:fldCharType="end"/>
        </w:r>
      </w:hyperlink>
    </w:p>
    <w:p w14:paraId="65A5F77E" w14:textId="020C1DF7" w:rsidR="009D4732" w:rsidRDefault="00E84DD8">
      <w:pPr>
        <w:pStyle w:val="TOC2"/>
        <w:rPr>
          <w:rFonts w:asciiTheme="minorHAnsi" w:eastAsiaTheme="minorEastAsia" w:hAnsiTheme="minorHAnsi" w:cstheme="minorBidi"/>
          <w:noProof/>
          <w:sz w:val="22"/>
          <w:szCs w:val="22"/>
          <w:lang w:eastAsia="en-AU"/>
        </w:rPr>
      </w:pPr>
      <w:hyperlink w:anchor="_Toc130895057" w:history="1">
        <w:r w:rsidR="009D4732" w:rsidRPr="00E469BA">
          <w:rPr>
            <w:rStyle w:val="Hyperlink"/>
            <w:noProof/>
          </w:rPr>
          <w:t>10.1</w:t>
        </w:r>
        <w:r w:rsidR="009D4732">
          <w:rPr>
            <w:rFonts w:asciiTheme="minorHAnsi" w:eastAsiaTheme="minorEastAsia" w:hAnsiTheme="minorHAnsi" w:cstheme="minorBidi"/>
            <w:noProof/>
            <w:sz w:val="22"/>
            <w:szCs w:val="22"/>
            <w:lang w:eastAsia="en-AU"/>
          </w:rPr>
          <w:tab/>
        </w:r>
        <w:r w:rsidR="009D4732" w:rsidRPr="00E469BA">
          <w:rPr>
            <w:rStyle w:val="Hyperlink"/>
            <w:noProof/>
          </w:rPr>
          <w:t>Bulk laundry process</w:t>
        </w:r>
        <w:r w:rsidR="009D4732">
          <w:rPr>
            <w:noProof/>
            <w:webHidden/>
          </w:rPr>
          <w:tab/>
        </w:r>
        <w:r w:rsidR="009D4732">
          <w:rPr>
            <w:noProof/>
            <w:webHidden/>
          </w:rPr>
          <w:fldChar w:fldCharType="begin"/>
        </w:r>
        <w:r w:rsidR="009D4732">
          <w:rPr>
            <w:noProof/>
            <w:webHidden/>
          </w:rPr>
          <w:instrText xml:space="preserve"> PAGEREF _Toc130895057 \h </w:instrText>
        </w:r>
        <w:r w:rsidR="009D4732">
          <w:rPr>
            <w:noProof/>
            <w:webHidden/>
          </w:rPr>
        </w:r>
        <w:r w:rsidR="009D4732">
          <w:rPr>
            <w:noProof/>
            <w:webHidden/>
          </w:rPr>
          <w:fldChar w:fldCharType="separate"/>
        </w:r>
        <w:r w:rsidR="009D4732">
          <w:rPr>
            <w:noProof/>
            <w:webHidden/>
          </w:rPr>
          <w:t>7</w:t>
        </w:r>
        <w:r w:rsidR="009D4732">
          <w:rPr>
            <w:noProof/>
            <w:webHidden/>
          </w:rPr>
          <w:fldChar w:fldCharType="end"/>
        </w:r>
      </w:hyperlink>
    </w:p>
    <w:p w14:paraId="2B149B08" w14:textId="35CC77D2" w:rsidR="009D4732" w:rsidRDefault="00E84DD8">
      <w:pPr>
        <w:pStyle w:val="TOC2"/>
        <w:rPr>
          <w:rFonts w:asciiTheme="minorHAnsi" w:eastAsiaTheme="minorEastAsia" w:hAnsiTheme="minorHAnsi" w:cstheme="minorBidi"/>
          <w:noProof/>
          <w:sz w:val="22"/>
          <w:szCs w:val="22"/>
          <w:lang w:eastAsia="en-AU"/>
        </w:rPr>
      </w:pPr>
      <w:hyperlink w:anchor="_Toc130895058" w:history="1">
        <w:r w:rsidR="009D4732" w:rsidRPr="00E469BA">
          <w:rPr>
            <w:rStyle w:val="Hyperlink"/>
            <w:noProof/>
          </w:rPr>
          <w:t>10.2</w:t>
        </w:r>
        <w:r w:rsidR="009D4732">
          <w:rPr>
            <w:rFonts w:asciiTheme="minorHAnsi" w:eastAsiaTheme="minorEastAsia" w:hAnsiTheme="minorHAnsi" w:cstheme="minorBidi"/>
            <w:noProof/>
            <w:sz w:val="22"/>
            <w:szCs w:val="22"/>
            <w:lang w:eastAsia="en-AU"/>
          </w:rPr>
          <w:tab/>
        </w:r>
        <w:r w:rsidR="009D4732" w:rsidRPr="00E469BA">
          <w:rPr>
            <w:rStyle w:val="Hyperlink"/>
            <w:noProof/>
          </w:rPr>
          <w:t>Private laundry facilities</w:t>
        </w:r>
        <w:r w:rsidR="009D4732">
          <w:rPr>
            <w:noProof/>
            <w:webHidden/>
          </w:rPr>
          <w:tab/>
        </w:r>
        <w:r w:rsidR="009D4732">
          <w:rPr>
            <w:noProof/>
            <w:webHidden/>
          </w:rPr>
          <w:fldChar w:fldCharType="begin"/>
        </w:r>
        <w:r w:rsidR="009D4732">
          <w:rPr>
            <w:noProof/>
            <w:webHidden/>
          </w:rPr>
          <w:instrText xml:space="preserve"> PAGEREF _Toc130895058 \h </w:instrText>
        </w:r>
        <w:r w:rsidR="009D4732">
          <w:rPr>
            <w:noProof/>
            <w:webHidden/>
          </w:rPr>
        </w:r>
        <w:r w:rsidR="009D4732">
          <w:rPr>
            <w:noProof/>
            <w:webHidden/>
          </w:rPr>
          <w:fldChar w:fldCharType="separate"/>
        </w:r>
        <w:r w:rsidR="009D4732">
          <w:rPr>
            <w:noProof/>
            <w:webHidden/>
          </w:rPr>
          <w:t>7</w:t>
        </w:r>
        <w:r w:rsidR="009D4732">
          <w:rPr>
            <w:noProof/>
            <w:webHidden/>
          </w:rPr>
          <w:fldChar w:fldCharType="end"/>
        </w:r>
      </w:hyperlink>
    </w:p>
    <w:p w14:paraId="508C4EDB" w14:textId="5931D6B7" w:rsidR="009D4732" w:rsidRDefault="00E84DD8">
      <w:pPr>
        <w:pStyle w:val="TOC1"/>
        <w:tabs>
          <w:tab w:val="left" w:pos="660"/>
          <w:tab w:val="right" w:leader="dot" w:pos="9168"/>
        </w:tabs>
        <w:rPr>
          <w:rFonts w:asciiTheme="minorHAnsi" w:eastAsiaTheme="minorEastAsia" w:hAnsiTheme="minorHAnsi" w:cstheme="minorBidi"/>
          <w:b w:val="0"/>
          <w:noProof/>
          <w:sz w:val="22"/>
          <w:szCs w:val="22"/>
          <w:lang w:eastAsia="en-AU"/>
        </w:rPr>
      </w:pPr>
      <w:hyperlink w:anchor="_Toc130895059" w:history="1">
        <w:r w:rsidR="009D4732" w:rsidRPr="00E469BA">
          <w:rPr>
            <w:rStyle w:val="Hyperlink"/>
            <w:noProof/>
          </w:rPr>
          <w:t>11</w:t>
        </w:r>
        <w:r w:rsidR="009D4732">
          <w:rPr>
            <w:rFonts w:asciiTheme="minorHAnsi" w:eastAsiaTheme="minorEastAsia" w:hAnsiTheme="minorHAnsi" w:cstheme="minorBidi"/>
            <w:b w:val="0"/>
            <w:noProof/>
            <w:sz w:val="22"/>
            <w:szCs w:val="22"/>
            <w:lang w:eastAsia="en-AU"/>
          </w:rPr>
          <w:tab/>
        </w:r>
        <w:r w:rsidR="009D4732" w:rsidRPr="00E469BA">
          <w:rPr>
            <w:rStyle w:val="Hyperlink"/>
            <w:noProof/>
          </w:rPr>
          <w:t>Standing Orders</w:t>
        </w:r>
        <w:r w:rsidR="009D4732">
          <w:rPr>
            <w:noProof/>
            <w:webHidden/>
          </w:rPr>
          <w:tab/>
        </w:r>
        <w:r w:rsidR="009D4732">
          <w:rPr>
            <w:noProof/>
            <w:webHidden/>
          </w:rPr>
          <w:fldChar w:fldCharType="begin"/>
        </w:r>
        <w:r w:rsidR="009D4732">
          <w:rPr>
            <w:noProof/>
            <w:webHidden/>
          </w:rPr>
          <w:instrText xml:space="preserve"> PAGEREF _Toc130895059 \h </w:instrText>
        </w:r>
        <w:r w:rsidR="009D4732">
          <w:rPr>
            <w:noProof/>
            <w:webHidden/>
          </w:rPr>
        </w:r>
        <w:r w:rsidR="009D4732">
          <w:rPr>
            <w:noProof/>
            <w:webHidden/>
          </w:rPr>
          <w:fldChar w:fldCharType="separate"/>
        </w:r>
        <w:r w:rsidR="009D4732">
          <w:rPr>
            <w:noProof/>
            <w:webHidden/>
          </w:rPr>
          <w:t>7</w:t>
        </w:r>
        <w:r w:rsidR="009D4732">
          <w:rPr>
            <w:noProof/>
            <w:webHidden/>
          </w:rPr>
          <w:fldChar w:fldCharType="end"/>
        </w:r>
      </w:hyperlink>
    </w:p>
    <w:p w14:paraId="31BA164E" w14:textId="51BA7759" w:rsidR="009D4732" w:rsidRDefault="00E84DD8">
      <w:pPr>
        <w:pStyle w:val="TOC2"/>
        <w:rPr>
          <w:rFonts w:asciiTheme="minorHAnsi" w:eastAsiaTheme="minorEastAsia" w:hAnsiTheme="minorHAnsi" w:cstheme="minorBidi"/>
          <w:noProof/>
          <w:sz w:val="22"/>
          <w:szCs w:val="22"/>
          <w:lang w:eastAsia="en-AU"/>
        </w:rPr>
      </w:pPr>
      <w:hyperlink w:anchor="_Toc130895060" w:history="1">
        <w:r w:rsidR="009D4732" w:rsidRPr="00E469BA">
          <w:rPr>
            <w:rStyle w:val="Hyperlink"/>
            <w:noProof/>
          </w:rPr>
          <w:t>11.1</w:t>
        </w:r>
        <w:r w:rsidR="009D4732">
          <w:rPr>
            <w:rFonts w:asciiTheme="minorHAnsi" w:eastAsiaTheme="minorEastAsia" w:hAnsiTheme="minorHAnsi" w:cstheme="minorBidi"/>
            <w:noProof/>
            <w:sz w:val="22"/>
            <w:szCs w:val="22"/>
            <w:lang w:eastAsia="en-AU"/>
          </w:rPr>
          <w:tab/>
        </w:r>
        <w:r w:rsidR="009D4732" w:rsidRPr="00E469BA">
          <w:rPr>
            <w:rStyle w:val="Hyperlink"/>
            <w:noProof/>
          </w:rPr>
          <w:t>General</w:t>
        </w:r>
        <w:r w:rsidR="009D4732">
          <w:rPr>
            <w:noProof/>
            <w:webHidden/>
          </w:rPr>
          <w:tab/>
        </w:r>
        <w:r w:rsidR="009D4732">
          <w:rPr>
            <w:noProof/>
            <w:webHidden/>
          </w:rPr>
          <w:fldChar w:fldCharType="begin"/>
        </w:r>
        <w:r w:rsidR="009D4732">
          <w:rPr>
            <w:noProof/>
            <w:webHidden/>
          </w:rPr>
          <w:instrText xml:space="preserve"> PAGEREF _Toc130895060 \h </w:instrText>
        </w:r>
        <w:r w:rsidR="009D4732">
          <w:rPr>
            <w:noProof/>
            <w:webHidden/>
          </w:rPr>
        </w:r>
        <w:r w:rsidR="009D4732">
          <w:rPr>
            <w:noProof/>
            <w:webHidden/>
          </w:rPr>
          <w:fldChar w:fldCharType="separate"/>
        </w:r>
        <w:r w:rsidR="009D4732">
          <w:rPr>
            <w:noProof/>
            <w:webHidden/>
          </w:rPr>
          <w:t>7</w:t>
        </w:r>
        <w:r w:rsidR="009D4732">
          <w:rPr>
            <w:noProof/>
            <w:webHidden/>
          </w:rPr>
          <w:fldChar w:fldCharType="end"/>
        </w:r>
      </w:hyperlink>
    </w:p>
    <w:p w14:paraId="4AF673A5" w14:textId="597BF8C5" w:rsidR="009D4732" w:rsidRDefault="00E84DD8">
      <w:pPr>
        <w:pStyle w:val="TOC1"/>
        <w:tabs>
          <w:tab w:val="left" w:pos="660"/>
          <w:tab w:val="right" w:leader="dot" w:pos="9168"/>
        </w:tabs>
        <w:rPr>
          <w:rFonts w:asciiTheme="minorHAnsi" w:eastAsiaTheme="minorEastAsia" w:hAnsiTheme="minorHAnsi" w:cstheme="minorBidi"/>
          <w:b w:val="0"/>
          <w:noProof/>
          <w:sz w:val="22"/>
          <w:szCs w:val="22"/>
          <w:lang w:eastAsia="en-AU"/>
        </w:rPr>
      </w:pPr>
      <w:hyperlink w:anchor="_Toc130895061" w:history="1">
        <w:r w:rsidR="009D4732" w:rsidRPr="00E469BA">
          <w:rPr>
            <w:rStyle w:val="Hyperlink"/>
            <w:noProof/>
          </w:rPr>
          <w:t>12</w:t>
        </w:r>
        <w:r w:rsidR="009D4732">
          <w:rPr>
            <w:rFonts w:asciiTheme="minorHAnsi" w:eastAsiaTheme="minorEastAsia" w:hAnsiTheme="minorHAnsi" w:cstheme="minorBidi"/>
            <w:b w:val="0"/>
            <w:noProof/>
            <w:sz w:val="22"/>
            <w:szCs w:val="22"/>
            <w:lang w:eastAsia="en-AU"/>
          </w:rPr>
          <w:tab/>
        </w:r>
        <w:r w:rsidR="009D4732" w:rsidRPr="00E469BA">
          <w:rPr>
            <w:rStyle w:val="Hyperlink"/>
            <w:noProof/>
          </w:rPr>
          <w:t>Annexures</w:t>
        </w:r>
        <w:r w:rsidR="009D4732">
          <w:rPr>
            <w:noProof/>
            <w:webHidden/>
          </w:rPr>
          <w:tab/>
        </w:r>
        <w:r w:rsidR="009D4732">
          <w:rPr>
            <w:noProof/>
            <w:webHidden/>
          </w:rPr>
          <w:fldChar w:fldCharType="begin"/>
        </w:r>
        <w:r w:rsidR="009D4732">
          <w:rPr>
            <w:noProof/>
            <w:webHidden/>
          </w:rPr>
          <w:instrText xml:space="preserve"> PAGEREF _Toc130895061 \h </w:instrText>
        </w:r>
        <w:r w:rsidR="009D4732">
          <w:rPr>
            <w:noProof/>
            <w:webHidden/>
          </w:rPr>
        </w:r>
        <w:r w:rsidR="009D4732">
          <w:rPr>
            <w:noProof/>
            <w:webHidden/>
          </w:rPr>
          <w:fldChar w:fldCharType="separate"/>
        </w:r>
        <w:r w:rsidR="009D4732">
          <w:rPr>
            <w:noProof/>
            <w:webHidden/>
          </w:rPr>
          <w:t>9</w:t>
        </w:r>
        <w:r w:rsidR="009D4732">
          <w:rPr>
            <w:noProof/>
            <w:webHidden/>
          </w:rPr>
          <w:fldChar w:fldCharType="end"/>
        </w:r>
      </w:hyperlink>
    </w:p>
    <w:p w14:paraId="6BBF5B74" w14:textId="747DAB13" w:rsidR="009D4732" w:rsidRDefault="00E84DD8">
      <w:pPr>
        <w:pStyle w:val="TOC2"/>
        <w:rPr>
          <w:rFonts w:asciiTheme="minorHAnsi" w:eastAsiaTheme="minorEastAsia" w:hAnsiTheme="minorHAnsi" w:cstheme="minorBidi"/>
          <w:noProof/>
          <w:sz w:val="22"/>
          <w:szCs w:val="22"/>
          <w:lang w:eastAsia="en-AU"/>
        </w:rPr>
      </w:pPr>
      <w:hyperlink w:anchor="_Toc130895062" w:history="1">
        <w:r w:rsidR="009D4732" w:rsidRPr="00E469BA">
          <w:rPr>
            <w:rStyle w:val="Hyperlink"/>
            <w:noProof/>
          </w:rPr>
          <w:t>12.1</w:t>
        </w:r>
        <w:r w:rsidR="009D4732">
          <w:rPr>
            <w:rFonts w:asciiTheme="minorHAnsi" w:eastAsiaTheme="minorEastAsia" w:hAnsiTheme="minorHAnsi" w:cstheme="minorBidi"/>
            <w:noProof/>
            <w:sz w:val="22"/>
            <w:szCs w:val="22"/>
            <w:lang w:eastAsia="en-AU"/>
          </w:rPr>
          <w:tab/>
        </w:r>
        <w:r w:rsidR="009D4732" w:rsidRPr="00E469BA">
          <w:rPr>
            <w:rStyle w:val="Hyperlink"/>
            <w:noProof/>
          </w:rPr>
          <w:t>Appendix</w:t>
        </w:r>
        <w:r w:rsidR="009D4732">
          <w:rPr>
            <w:noProof/>
            <w:webHidden/>
          </w:rPr>
          <w:tab/>
        </w:r>
        <w:r w:rsidR="009D4732">
          <w:rPr>
            <w:noProof/>
            <w:webHidden/>
          </w:rPr>
          <w:fldChar w:fldCharType="begin"/>
        </w:r>
        <w:r w:rsidR="009D4732">
          <w:rPr>
            <w:noProof/>
            <w:webHidden/>
          </w:rPr>
          <w:instrText xml:space="preserve"> PAGEREF _Toc130895062 \h </w:instrText>
        </w:r>
        <w:r w:rsidR="009D4732">
          <w:rPr>
            <w:noProof/>
            <w:webHidden/>
          </w:rPr>
        </w:r>
        <w:r w:rsidR="009D4732">
          <w:rPr>
            <w:noProof/>
            <w:webHidden/>
          </w:rPr>
          <w:fldChar w:fldCharType="separate"/>
        </w:r>
        <w:r w:rsidR="009D4732">
          <w:rPr>
            <w:noProof/>
            <w:webHidden/>
          </w:rPr>
          <w:t>9</w:t>
        </w:r>
        <w:r w:rsidR="009D4732">
          <w:rPr>
            <w:noProof/>
            <w:webHidden/>
          </w:rPr>
          <w:fldChar w:fldCharType="end"/>
        </w:r>
      </w:hyperlink>
    </w:p>
    <w:p w14:paraId="27245B2A" w14:textId="64544CB2" w:rsidR="009D4732" w:rsidRDefault="00E84DD8">
      <w:pPr>
        <w:pStyle w:val="TOC2"/>
        <w:rPr>
          <w:rFonts w:asciiTheme="minorHAnsi" w:eastAsiaTheme="minorEastAsia" w:hAnsiTheme="minorHAnsi" w:cstheme="minorBidi"/>
          <w:noProof/>
          <w:sz w:val="22"/>
          <w:szCs w:val="22"/>
          <w:lang w:eastAsia="en-AU"/>
        </w:rPr>
      </w:pPr>
      <w:hyperlink w:anchor="_Toc130895063" w:history="1">
        <w:r w:rsidR="009D4732" w:rsidRPr="00E469BA">
          <w:rPr>
            <w:rStyle w:val="Hyperlink"/>
            <w:noProof/>
          </w:rPr>
          <w:t>12.2</w:t>
        </w:r>
        <w:r w:rsidR="009D4732">
          <w:rPr>
            <w:rFonts w:asciiTheme="minorHAnsi" w:eastAsiaTheme="minorEastAsia" w:hAnsiTheme="minorHAnsi" w:cstheme="minorBidi"/>
            <w:noProof/>
            <w:sz w:val="22"/>
            <w:szCs w:val="22"/>
            <w:lang w:eastAsia="en-AU"/>
          </w:rPr>
          <w:tab/>
        </w:r>
        <w:r w:rsidR="009D4732" w:rsidRPr="00E469BA">
          <w:rPr>
            <w:rStyle w:val="Hyperlink"/>
            <w:noProof/>
          </w:rPr>
          <w:t>Related COPPs and other documents</w:t>
        </w:r>
        <w:r w:rsidR="009D4732">
          <w:rPr>
            <w:noProof/>
            <w:webHidden/>
          </w:rPr>
          <w:tab/>
        </w:r>
        <w:r w:rsidR="009D4732">
          <w:rPr>
            <w:noProof/>
            <w:webHidden/>
          </w:rPr>
          <w:fldChar w:fldCharType="begin"/>
        </w:r>
        <w:r w:rsidR="009D4732">
          <w:rPr>
            <w:noProof/>
            <w:webHidden/>
          </w:rPr>
          <w:instrText xml:space="preserve"> PAGEREF _Toc130895063 \h </w:instrText>
        </w:r>
        <w:r w:rsidR="009D4732">
          <w:rPr>
            <w:noProof/>
            <w:webHidden/>
          </w:rPr>
        </w:r>
        <w:r w:rsidR="009D4732">
          <w:rPr>
            <w:noProof/>
            <w:webHidden/>
          </w:rPr>
          <w:fldChar w:fldCharType="separate"/>
        </w:r>
        <w:r w:rsidR="009D4732">
          <w:rPr>
            <w:noProof/>
            <w:webHidden/>
          </w:rPr>
          <w:t>9</w:t>
        </w:r>
        <w:r w:rsidR="009D4732">
          <w:rPr>
            <w:noProof/>
            <w:webHidden/>
          </w:rPr>
          <w:fldChar w:fldCharType="end"/>
        </w:r>
      </w:hyperlink>
    </w:p>
    <w:p w14:paraId="38CA34FF" w14:textId="4C26E8D9" w:rsidR="009D4732" w:rsidRDefault="00E84DD8">
      <w:pPr>
        <w:pStyle w:val="TOC2"/>
        <w:rPr>
          <w:rFonts w:asciiTheme="minorHAnsi" w:eastAsiaTheme="minorEastAsia" w:hAnsiTheme="minorHAnsi" w:cstheme="minorBidi"/>
          <w:noProof/>
          <w:sz w:val="22"/>
          <w:szCs w:val="22"/>
          <w:lang w:eastAsia="en-AU"/>
        </w:rPr>
      </w:pPr>
      <w:hyperlink w:anchor="_Toc130895064" w:history="1">
        <w:r w:rsidR="009D4732" w:rsidRPr="00E469BA">
          <w:rPr>
            <w:rStyle w:val="Hyperlink"/>
            <w:noProof/>
          </w:rPr>
          <w:t>12.3</w:t>
        </w:r>
        <w:r w:rsidR="009D4732">
          <w:rPr>
            <w:rFonts w:asciiTheme="minorHAnsi" w:eastAsiaTheme="minorEastAsia" w:hAnsiTheme="minorHAnsi" w:cstheme="minorBidi"/>
            <w:noProof/>
            <w:sz w:val="22"/>
            <w:szCs w:val="22"/>
            <w:lang w:eastAsia="en-AU"/>
          </w:rPr>
          <w:tab/>
        </w:r>
        <w:r w:rsidR="009D4732" w:rsidRPr="00E469BA">
          <w:rPr>
            <w:rStyle w:val="Hyperlink"/>
            <w:noProof/>
          </w:rPr>
          <w:t>Definitions and acronyms</w:t>
        </w:r>
        <w:r w:rsidR="009D4732">
          <w:rPr>
            <w:noProof/>
            <w:webHidden/>
          </w:rPr>
          <w:tab/>
        </w:r>
        <w:r w:rsidR="009D4732">
          <w:rPr>
            <w:noProof/>
            <w:webHidden/>
          </w:rPr>
          <w:fldChar w:fldCharType="begin"/>
        </w:r>
        <w:r w:rsidR="009D4732">
          <w:rPr>
            <w:noProof/>
            <w:webHidden/>
          </w:rPr>
          <w:instrText xml:space="preserve"> PAGEREF _Toc130895064 \h </w:instrText>
        </w:r>
        <w:r w:rsidR="009D4732">
          <w:rPr>
            <w:noProof/>
            <w:webHidden/>
          </w:rPr>
        </w:r>
        <w:r w:rsidR="009D4732">
          <w:rPr>
            <w:noProof/>
            <w:webHidden/>
          </w:rPr>
          <w:fldChar w:fldCharType="separate"/>
        </w:r>
        <w:r w:rsidR="009D4732">
          <w:rPr>
            <w:noProof/>
            <w:webHidden/>
          </w:rPr>
          <w:t>9</w:t>
        </w:r>
        <w:r w:rsidR="009D4732">
          <w:rPr>
            <w:noProof/>
            <w:webHidden/>
          </w:rPr>
          <w:fldChar w:fldCharType="end"/>
        </w:r>
      </w:hyperlink>
    </w:p>
    <w:p w14:paraId="405FF334" w14:textId="458068BF" w:rsidR="009D4732" w:rsidRDefault="00E84DD8">
      <w:pPr>
        <w:pStyle w:val="TOC2"/>
        <w:rPr>
          <w:rFonts w:asciiTheme="minorHAnsi" w:eastAsiaTheme="minorEastAsia" w:hAnsiTheme="minorHAnsi" w:cstheme="minorBidi"/>
          <w:noProof/>
          <w:sz w:val="22"/>
          <w:szCs w:val="22"/>
          <w:lang w:eastAsia="en-AU"/>
        </w:rPr>
      </w:pPr>
      <w:hyperlink w:anchor="_Toc130895065" w:history="1">
        <w:r w:rsidR="009D4732" w:rsidRPr="00E469BA">
          <w:rPr>
            <w:rStyle w:val="Hyperlink"/>
            <w:noProof/>
          </w:rPr>
          <w:t>12.4</w:t>
        </w:r>
        <w:r w:rsidR="009D4732">
          <w:rPr>
            <w:rFonts w:asciiTheme="minorHAnsi" w:eastAsiaTheme="minorEastAsia" w:hAnsiTheme="minorHAnsi" w:cstheme="minorBidi"/>
            <w:noProof/>
            <w:sz w:val="22"/>
            <w:szCs w:val="22"/>
            <w:lang w:eastAsia="en-AU"/>
          </w:rPr>
          <w:tab/>
        </w:r>
        <w:r w:rsidR="009D4732" w:rsidRPr="00E469BA">
          <w:rPr>
            <w:rStyle w:val="Hyperlink"/>
            <w:noProof/>
          </w:rPr>
          <w:t>Related legislation</w:t>
        </w:r>
        <w:r w:rsidR="009D4732">
          <w:rPr>
            <w:noProof/>
            <w:webHidden/>
          </w:rPr>
          <w:tab/>
        </w:r>
        <w:r w:rsidR="009D4732">
          <w:rPr>
            <w:noProof/>
            <w:webHidden/>
          </w:rPr>
          <w:fldChar w:fldCharType="begin"/>
        </w:r>
        <w:r w:rsidR="009D4732">
          <w:rPr>
            <w:noProof/>
            <w:webHidden/>
          </w:rPr>
          <w:instrText xml:space="preserve"> PAGEREF _Toc130895065 \h </w:instrText>
        </w:r>
        <w:r w:rsidR="009D4732">
          <w:rPr>
            <w:noProof/>
            <w:webHidden/>
          </w:rPr>
        </w:r>
        <w:r w:rsidR="009D4732">
          <w:rPr>
            <w:noProof/>
            <w:webHidden/>
          </w:rPr>
          <w:fldChar w:fldCharType="separate"/>
        </w:r>
        <w:r w:rsidR="009D4732">
          <w:rPr>
            <w:noProof/>
            <w:webHidden/>
          </w:rPr>
          <w:t>10</w:t>
        </w:r>
        <w:r w:rsidR="009D4732">
          <w:rPr>
            <w:noProof/>
            <w:webHidden/>
          </w:rPr>
          <w:fldChar w:fldCharType="end"/>
        </w:r>
      </w:hyperlink>
    </w:p>
    <w:p w14:paraId="3C01E031" w14:textId="4C50221E" w:rsidR="009D4732" w:rsidRDefault="00E84DD8">
      <w:pPr>
        <w:pStyle w:val="TOC1"/>
        <w:tabs>
          <w:tab w:val="left" w:pos="660"/>
          <w:tab w:val="right" w:leader="dot" w:pos="9168"/>
        </w:tabs>
        <w:rPr>
          <w:rFonts w:asciiTheme="minorHAnsi" w:eastAsiaTheme="minorEastAsia" w:hAnsiTheme="minorHAnsi" w:cstheme="minorBidi"/>
          <w:b w:val="0"/>
          <w:noProof/>
          <w:sz w:val="22"/>
          <w:szCs w:val="22"/>
          <w:lang w:eastAsia="en-AU"/>
        </w:rPr>
      </w:pPr>
      <w:hyperlink w:anchor="_Toc130895066" w:history="1">
        <w:r w:rsidR="009D4732" w:rsidRPr="00E469BA">
          <w:rPr>
            <w:rStyle w:val="Hyperlink"/>
            <w:noProof/>
          </w:rPr>
          <w:t>13</w:t>
        </w:r>
        <w:r w:rsidR="009D4732">
          <w:rPr>
            <w:rFonts w:asciiTheme="minorHAnsi" w:eastAsiaTheme="minorEastAsia" w:hAnsiTheme="minorHAnsi" w:cstheme="minorBidi"/>
            <w:b w:val="0"/>
            <w:noProof/>
            <w:sz w:val="22"/>
            <w:szCs w:val="22"/>
            <w:lang w:eastAsia="en-AU"/>
          </w:rPr>
          <w:tab/>
        </w:r>
        <w:r w:rsidR="009D4732" w:rsidRPr="00E469BA">
          <w:rPr>
            <w:rStyle w:val="Hyperlink"/>
            <w:noProof/>
          </w:rPr>
          <w:t>Assurance</w:t>
        </w:r>
        <w:r w:rsidR="009D4732">
          <w:rPr>
            <w:noProof/>
            <w:webHidden/>
          </w:rPr>
          <w:tab/>
        </w:r>
        <w:r w:rsidR="009D4732">
          <w:rPr>
            <w:noProof/>
            <w:webHidden/>
          </w:rPr>
          <w:fldChar w:fldCharType="begin"/>
        </w:r>
        <w:r w:rsidR="009D4732">
          <w:rPr>
            <w:noProof/>
            <w:webHidden/>
          </w:rPr>
          <w:instrText xml:space="preserve"> PAGEREF _Toc130895066 \h </w:instrText>
        </w:r>
        <w:r w:rsidR="009D4732">
          <w:rPr>
            <w:noProof/>
            <w:webHidden/>
          </w:rPr>
        </w:r>
        <w:r w:rsidR="009D4732">
          <w:rPr>
            <w:noProof/>
            <w:webHidden/>
          </w:rPr>
          <w:fldChar w:fldCharType="separate"/>
        </w:r>
        <w:r w:rsidR="009D4732">
          <w:rPr>
            <w:noProof/>
            <w:webHidden/>
          </w:rPr>
          <w:t>10</w:t>
        </w:r>
        <w:r w:rsidR="009D4732">
          <w:rPr>
            <w:noProof/>
            <w:webHidden/>
          </w:rPr>
          <w:fldChar w:fldCharType="end"/>
        </w:r>
      </w:hyperlink>
    </w:p>
    <w:p w14:paraId="2F028A86" w14:textId="748153FF" w:rsidR="009D4732" w:rsidRDefault="00E84DD8">
      <w:pPr>
        <w:pStyle w:val="TOC1"/>
        <w:tabs>
          <w:tab w:val="left" w:pos="660"/>
          <w:tab w:val="right" w:leader="dot" w:pos="9168"/>
        </w:tabs>
        <w:rPr>
          <w:rFonts w:asciiTheme="minorHAnsi" w:eastAsiaTheme="minorEastAsia" w:hAnsiTheme="minorHAnsi" w:cstheme="minorBidi"/>
          <w:b w:val="0"/>
          <w:noProof/>
          <w:sz w:val="22"/>
          <w:szCs w:val="22"/>
          <w:lang w:eastAsia="en-AU"/>
        </w:rPr>
      </w:pPr>
      <w:hyperlink w:anchor="_Toc130895067" w:history="1">
        <w:r w:rsidR="009D4732" w:rsidRPr="00E469BA">
          <w:rPr>
            <w:rStyle w:val="Hyperlink"/>
            <w:noProof/>
          </w:rPr>
          <w:t>14</w:t>
        </w:r>
        <w:r w:rsidR="009D4732">
          <w:rPr>
            <w:rFonts w:asciiTheme="minorHAnsi" w:eastAsiaTheme="minorEastAsia" w:hAnsiTheme="minorHAnsi" w:cstheme="minorBidi"/>
            <w:b w:val="0"/>
            <w:noProof/>
            <w:sz w:val="22"/>
            <w:szCs w:val="22"/>
            <w:lang w:eastAsia="en-AU"/>
          </w:rPr>
          <w:tab/>
        </w:r>
        <w:r w:rsidR="009D4732" w:rsidRPr="00E469BA">
          <w:rPr>
            <w:rStyle w:val="Hyperlink"/>
            <w:noProof/>
          </w:rPr>
          <w:t>Document Information</w:t>
        </w:r>
        <w:r w:rsidR="009D4732">
          <w:rPr>
            <w:noProof/>
            <w:webHidden/>
          </w:rPr>
          <w:tab/>
        </w:r>
        <w:r w:rsidR="009D4732">
          <w:rPr>
            <w:noProof/>
            <w:webHidden/>
          </w:rPr>
          <w:fldChar w:fldCharType="begin"/>
        </w:r>
        <w:r w:rsidR="009D4732">
          <w:rPr>
            <w:noProof/>
            <w:webHidden/>
          </w:rPr>
          <w:instrText xml:space="preserve"> PAGEREF _Toc130895067 \h </w:instrText>
        </w:r>
        <w:r w:rsidR="009D4732">
          <w:rPr>
            <w:noProof/>
            <w:webHidden/>
          </w:rPr>
        </w:r>
        <w:r w:rsidR="009D4732">
          <w:rPr>
            <w:noProof/>
            <w:webHidden/>
          </w:rPr>
          <w:fldChar w:fldCharType="separate"/>
        </w:r>
        <w:r w:rsidR="009D4732">
          <w:rPr>
            <w:noProof/>
            <w:webHidden/>
          </w:rPr>
          <w:t>11</w:t>
        </w:r>
        <w:r w:rsidR="009D4732">
          <w:rPr>
            <w:noProof/>
            <w:webHidden/>
          </w:rPr>
          <w:fldChar w:fldCharType="end"/>
        </w:r>
      </w:hyperlink>
    </w:p>
    <w:p w14:paraId="0F88FE8A" w14:textId="59B57F5B" w:rsidR="009D4732" w:rsidRDefault="00E84DD8">
      <w:pPr>
        <w:pStyle w:val="TOC2"/>
        <w:rPr>
          <w:rFonts w:asciiTheme="minorHAnsi" w:eastAsiaTheme="minorEastAsia" w:hAnsiTheme="minorHAnsi" w:cstheme="minorBidi"/>
          <w:noProof/>
          <w:sz w:val="22"/>
          <w:szCs w:val="22"/>
          <w:lang w:eastAsia="en-AU"/>
        </w:rPr>
      </w:pPr>
      <w:hyperlink w:anchor="_Toc130895068" w:history="1">
        <w:r w:rsidR="009D4732" w:rsidRPr="00E469BA">
          <w:rPr>
            <w:rStyle w:val="Hyperlink"/>
            <w:noProof/>
          </w:rPr>
          <w:t>14.1</w:t>
        </w:r>
        <w:r w:rsidR="009D4732">
          <w:rPr>
            <w:rFonts w:asciiTheme="minorHAnsi" w:eastAsiaTheme="minorEastAsia" w:hAnsiTheme="minorHAnsi" w:cstheme="minorBidi"/>
            <w:noProof/>
            <w:sz w:val="22"/>
            <w:szCs w:val="22"/>
            <w:lang w:eastAsia="en-AU"/>
          </w:rPr>
          <w:tab/>
        </w:r>
        <w:r w:rsidR="009D4732" w:rsidRPr="00E469BA">
          <w:rPr>
            <w:rStyle w:val="Hyperlink"/>
            <w:noProof/>
          </w:rPr>
          <w:t>Document version history</w:t>
        </w:r>
        <w:r w:rsidR="009D4732">
          <w:rPr>
            <w:noProof/>
            <w:webHidden/>
          </w:rPr>
          <w:tab/>
        </w:r>
        <w:r w:rsidR="009D4732">
          <w:rPr>
            <w:noProof/>
            <w:webHidden/>
          </w:rPr>
          <w:fldChar w:fldCharType="begin"/>
        </w:r>
        <w:r w:rsidR="009D4732">
          <w:rPr>
            <w:noProof/>
            <w:webHidden/>
          </w:rPr>
          <w:instrText xml:space="preserve"> PAGEREF _Toc130895068 \h </w:instrText>
        </w:r>
        <w:r w:rsidR="009D4732">
          <w:rPr>
            <w:noProof/>
            <w:webHidden/>
          </w:rPr>
        </w:r>
        <w:r w:rsidR="009D4732">
          <w:rPr>
            <w:noProof/>
            <w:webHidden/>
          </w:rPr>
          <w:fldChar w:fldCharType="separate"/>
        </w:r>
        <w:r w:rsidR="009D4732">
          <w:rPr>
            <w:noProof/>
            <w:webHidden/>
          </w:rPr>
          <w:t>11</w:t>
        </w:r>
        <w:r w:rsidR="009D4732">
          <w:rPr>
            <w:noProof/>
            <w:webHidden/>
          </w:rPr>
          <w:fldChar w:fldCharType="end"/>
        </w:r>
      </w:hyperlink>
    </w:p>
    <w:p w14:paraId="1599AF08" w14:textId="719BBE30" w:rsidR="009D4732" w:rsidRDefault="00E84DD8">
      <w:pPr>
        <w:pStyle w:val="TOC1"/>
        <w:tabs>
          <w:tab w:val="right" w:leader="dot" w:pos="9168"/>
        </w:tabs>
        <w:rPr>
          <w:rFonts w:asciiTheme="minorHAnsi" w:eastAsiaTheme="minorEastAsia" w:hAnsiTheme="minorHAnsi" w:cstheme="minorBidi"/>
          <w:b w:val="0"/>
          <w:noProof/>
          <w:sz w:val="22"/>
          <w:szCs w:val="22"/>
          <w:lang w:eastAsia="en-AU"/>
        </w:rPr>
      </w:pPr>
      <w:hyperlink w:anchor="_Toc130895069" w:history="1">
        <w:r w:rsidR="009D4732" w:rsidRPr="00E469BA">
          <w:rPr>
            <w:rStyle w:val="Hyperlink"/>
            <w:noProof/>
          </w:rPr>
          <w:t>Appendix A – Laundry Service Quality Assurance</w:t>
        </w:r>
        <w:r w:rsidR="009D4732">
          <w:rPr>
            <w:noProof/>
            <w:webHidden/>
          </w:rPr>
          <w:tab/>
        </w:r>
        <w:r w:rsidR="009D4732">
          <w:rPr>
            <w:noProof/>
            <w:webHidden/>
          </w:rPr>
          <w:fldChar w:fldCharType="begin"/>
        </w:r>
        <w:r w:rsidR="009D4732">
          <w:rPr>
            <w:noProof/>
            <w:webHidden/>
          </w:rPr>
          <w:instrText xml:space="preserve"> PAGEREF _Toc130895069 \h </w:instrText>
        </w:r>
        <w:r w:rsidR="009D4732">
          <w:rPr>
            <w:noProof/>
            <w:webHidden/>
          </w:rPr>
        </w:r>
        <w:r w:rsidR="009D4732">
          <w:rPr>
            <w:noProof/>
            <w:webHidden/>
          </w:rPr>
          <w:fldChar w:fldCharType="separate"/>
        </w:r>
        <w:r w:rsidR="009D4732">
          <w:rPr>
            <w:noProof/>
            <w:webHidden/>
          </w:rPr>
          <w:t>12</w:t>
        </w:r>
        <w:r w:rsidR="009D4732">
          <w:rPr>
            <w:noProof/>
            <w:webHidden/>
          </w:rPr>
          <w:fldChar w:fldCharType="end"/>
        </w:r>
      </w:hyperlink>
    </w:p>
    <w:p w14:paraId="3FDBD09E" w14:textId="43DC708A" w:rsidR="00634C54" w:rsidRDefault="00017EEB">
      <w:r>
        <w:rPr>
          <w:b/>
        </w:rPr>
        <w:fldChar w:fldCharType="end"/>
      </w:r>
      <w:r w:rsidR="00634C54">
        <w:br w:type="page"/>
      </w:r>
    </w:p>
    <w:p w14:paraId="6EDF2672" w14:textId="77777777" w:rsidR="00C8272F" w:rsidRPr="00E14EF2" w:rsidRDefault="00C8272F" w:rsidP="00E14EF2">
      <w:pPr>
        <w:pStyle w:val="Heading1"/>
      </w:pPr>
      <w:bookmarkStart w:id="5" w:name="_Toc130895035"/>
      <w:r w:rsidRPr="00E14EF2">
        <w:lastRenderedPageBreak/>
        <w:t>Scope</w:t>
      </w:r>
      <w:bookmarkEnd w:id="5"/>
    </w:p>
    <w:p w14:paraId="088D4E99" w14:textId="6D75494F" w:rsidR="000F6962" w:rsidRPr="00E906C4" w:rsidRDefault="000F6962" w:rsidP="000F6962">
      <w:pPr>
        <w:pStyle w:val="Instructionalnote"/>
        <w:rPr>
          <w:color w:val="auto"/>
        </w:rPr>
      </w:pPr>
      <w:r w:rsidRPr="00E906C4">
        <w:rPr>
          <w:color w:val="auto"/>
        </w:rPr>
        <w:t>This Commissioner’s Operating Policy and Procedure (COPP) applies to all prisons administered by or on behalf of the Department of Justice (the Department).</w:t>
      </w:r>
    </w:p>
    <w:p w14:paraId="0F411B23" w14:textId="77777777" w:rsidR="00EC5AF1" w:rsidRPr="00E14EF2" w:rsidRDefault="00EC5AF1" w:rsidP="00E14EF2">
      <w:pPr>
        <w:pStyle w:val="Heading1"/>
      </w:pPr>
      <w:bookmarkStart w:id="6" w:name="_Toc130895036"/>
      <w:r w:rsidRPr="00E14EF2">
        <w:t>Policy</w:t>
      </w:r>
      <w:bookmarkEnd w:id="6"/>
      <w:r w:rsidRPr="00E14EF2">
        <w:t xml:space="preserve"> </w:t>
      </w:r>
    </w:p>
    <w:p w14:paraId="4FBAD01A" w14:textId="77777777" w:rsidR="00D275E6" w:rsidRPr="004D53AC" w:rsidRDefault="00D275E6" w:rsidP="00D275E6">
      <w:r w:rsidRPr="004D53AC">
        <w:rPr>
          <w:rFonts w:hint="eastAsia"/>
        </w:rPr>
        <w:t>Prisoners shall be provided with clean serviceable clothing suitable for:</w:t>
      </w:r>
    </w:p>
    <w:p w14:paraId="4CCE4CBC" w14:textId="242474D2" w:rsidR="00D275E6" w:rsidRPr="004D53AC" w:rsidRDefault="00D275E6" w:rsidP="00E445CA">
      <w:pPr>
        <w:pStyle w:val="ListParagraph"/>
        <w:numPr>
          <w:ilvl w:val="0"/>
          <w:numId w:val="11"/>
        </w:numPr>
        <w:spacing w:before="120" w:after="120"/>
        <w:ind w:left="357" w:hanging="357"/>
        <w:contextualSpacing w:val="0"/>
      </w:pPr>
      <w:r w:rsidRPr="004D53AC">
        <w:rPr>
          <w:rFonts w:hint="eastAsia"/>
        </w:rPr>
        <w:t>any activity they perform</w:t>
      </w:r>
    </w:p>
    <w:p w14:paraId="2162B997" w14:textId="31D0458A" w:rsidR="00D275E6" w:rsidRPr="004D53AC" w:rsidRDefault="00D275E6" w:rsidP="00E445CA">
      <w:pPr>
        <w:pStyle w:val="ListParagraph"/>
        <w:numPr>
          <w:ilvl w:val="0"/>
          <w:numId w:val="11"/>
        </w:numPr>
        <w:spacing w:before="120" w:after="120"/>
        <w:ind w:left="357" w:hanging="357"/>
        <w:contextualSpacing w:val="0"/>
      </w:pPr>
      <w:r w:rsidRPr="004D53AC">
        <w:rPr>
          <w:rFonts w:hint="eastAsia"/>
        </w:rPr>
        <w:t>climatic conditions</w:t>
      </w:r>
    </w:p>
    <w:p w14:paraId="6376A1E8" w14:textId="77777777" w:rsidR="00D275E6" w:rsidRPr="004D53AC" w:rsidRDefault="00D275E6" w:rsidP="00E445CA">
      <w:pPr>
        <w:pStyle w:val="ListParagraph"/>
        <w:numPr>
          <w:ilvl w:val="0"/>
          <w:numId w:val="11"/>
        </w:numPr>
        <w:spacing w:before="120" w:after="120"/>
        <w:ind w:left="357" w:hanging="357"/>
        <w:contextualSpacing w:val="0"/>
      </w:pPr>
      <w:r w:rsidRPr="004D53AC">
        <w:rPr>
          <w:rFonts w:hint="eastAsia"/>
        </w:rPr>
        <w:t>the adequate maintenance of good health.</w:t>
      </w:r>
    </w:p>
    <w:p w14:paraId="592E2921" w14:textId="77777777" w:rsidR="00D275E6" w:rsidRDefault="00D275E6" w:rsidP="00D275E6"/>
    <w:p w14:paraId="5AECCDC0" w14:textId="77777777" w:rsidR="00D275E6" w:rsidRPr="004D53AC" w:rsidRDefault="00D275E6" w:rsidP="00D275E6">
      <w:r>
        <w:rPr>
          <w:lang w:val="en-US"/>
        </w:rPr>
        <w:t xml:space="preserve">The Superintendent shall </w:t>
      </w:r>
      <w:r w:rsidRPr="004D53AC">
        <w:rPr>
          <w:rFonts w:hint="eastAsia"/>
        </w:rPr>
        <w:t>ensure prisoners are</w:t>
      </w:r>
      <w:r>
        <w:rPr>
          <w:lang w:val="en-US"/>
        </w:rPr>
        <w:t xml:space="preserve"> encouraged</w:t>
      </w:r>
      <w:r w:rsidRPr="004D53AC">
        <w:rPr>
          <w:rFonts w:hint="eastAsia"/>
        </w:rPr>
        <w:t xml:space="preserve"> to maintain</w:t>
      </w:r>
      <w:r>
        <w:rPr>
          <w:rFonts w:hint="eastAsia"/>
        </w:rPr>
        <w:t xml:space="preserve"> their personal hygiene and </w:t>
      </w:r>
      <w:r w:rsidRPr="004D53AC">
        <w:rPr>
          <w:rFonts w:hint="eastAsia"/>
        </w:rPr>
        <w:t>given regular changes of clean clothing and bedding.</w:t>
      </w:r>
    </w:p>
    <w:p w14:paraId="499E14C4" w14:textId="77777777" w:rsidR="00D275E6" w:rsidRDefault="00D275E6" w:rsidP="00D275E6"/>
    <w:p w14:paraId="508F911F" w14:textId="77777777" w:rsidR="00D275E6" w:rsidRDefault="00D275E6" w:rsidP="00D275E6">
      <w:r>
        <w:rPr>
          <w:rFonts w:hint="eastAsia"/>
        </w:rPr>
        <w:t xml:space="preserve">Superintendents </w:t>
      </w:r>
      <w:r w:rsidRPr="004D53AC">
        <w:rPr>
          <w:rFonts w:hint="eastAsia"/>
        </w:rPr>
        <w:t>are required to develop and document procedures for their prison that ensure the regular supply of personal hygiene items as well as regular changes of adequate clean bedding and clothing.</w:t>
      </w:r>
    </w:p>
    <w:p w14:paraId="2EBF3E03" w14:textId="77777777" w:rsidR="00D275E6" w:rsidRDefault="00D275E6" w:rsidP="00D275E6"/>
    <w:p w14:paraId="79BAB434" w14:textId="55FDDA60" w:rsidR="00D275E6" w:rsidRPr="004D53AC" w:rsidRDefault="00D275E6" w:rsidP="00D275E6">
      <w:r w:rsidRPr="004D53AC">
        <w:rPr>
          <w:rFonts w:hint="eastAsia"/>
        </w:rPr>
        <w:t xml:space="preserve">Prisoners working in the laundry shall be encouraged to undertake </w:t>
      </w:r>
      <w:r w:rsidR="006756A4">
        <w:t>accredited</w:t>
      </w:r>
      <w:r w:rsidRPr="004D53AC">
        <w:rPr>
          <w:rFonts w:hint="eastAsia"/>
        </w:rPr>
        <w:t xml:space="preserve"> training in laundry practices.</w:t>
      </w:r>
    </w:p>
    <w:p w14:paraId="32A259B6" w14:textId="77777777" w:rsidR="0001392A" w:rsidRDefault="0001392A" w:rsidP="0001392A">
      <w:pPr>
        <w:pStyle w:val="Heading1"/>
      </w:pPr>
      <w:bookmarkStart w:id="7" w:name="_Toc130895037"/>
      <w:bookmarkStart w:id="8" w:name="policy_directives_pd_19_-_prison_9283"/>
      <w:bookmarkStart w:id="9" w:name="_Toc430252941"/>
      <w:r>
        <w:t>Initial Issue on Reception</w:t>
      </w:r>
      <w:bookmarkEnd w:id="7"/>
      <w:r>
        <w:t xml:space="preserve"> </w:t>
      </w:r>
    </w:p>
    <w:p w14:paraId="19586DC4" w14:textId="77777777" w:rsidR="0001392A" w:rsidRDefault="0001392A" w:rsidP="0001392A">
      <w:pPr>
        <w:pStyle w:val="Heading2"/>
      </w:pPr>
      <w:bookmarkStart w:id="10" w:name="_Toc130895038"/>
      <w:r>
        <w:t>General Requirements</w:t>
      </w:r>
      <w:bookmarkEnd w:id="10"/>
      <w:r>
        <w:t xml:space="preserve"> </w:t>
      </w:r>
    </w:p>
    <w:p w14:paraId="7077B917" w14:textId="77777777" w:rsidR="0001392A" w:rsidRDefault="0001392A" w:rsidP="0001392A">
      <w:pPr>
        <w:pStyle w:val="Heading3"/>
      </w:pPr>
      <w:r>
        <w:t>The Superintendent may determine within their Standing Order the items to be issued on reception to a new prisoner, and what items will be provided once the prisoner has been placed in their Unit.</w:t>
      </w:r>
    </w:p>
    <w:p w14:paraId="3C048CBC" w14:textId="77777777" w:rsidR="0001392A" w:rsidRDefault="0001392A" w:rsidP="0001392A">
      <w:pPr>
        <w:pStyle w:val="Heading3"/>
      </w:pPr>
      <w:r>
        <w:t xml:space="preserve">As a minimum, prisoners should be issued with sufficient clothing, personal hygiene items and linens to last two to three days, until a full kit can be issued. </w:t>
      </w:r>
    </w:p>
    <w:p w14:paraId="33962AB8" w14:textId="52F6067B" w:rsidR="0001392A" w:rsidRDefault="0001392A" w:rsidP="0001392A">
      <w:pPr>
        <w:pStyle w:val="Heading3"/>
      </w:pPr>
      <w:r>
        <w:t xml:space="preserve">The Superintendent may also detail in their Standing Orders, the minimum items to be issued should a new reception intake occur after hours. </w:t>
      </w:r>
    </w:p>
    <w:p w14:paraId="47FBB122" w14:textId="45D20139" w:rsidR="005831D2" w:rsidRPr="00E14EF2" w:rsidRDefault="005831D2" w:rsidP="00E14EF2">
      <w:pPr>
        <w:pStyle w:val="Heading1"/>
      </w:pPr>
      <w:bookmarkStart w:id="11" w:name="_Toc130895039"/>
      <w:r w:rsidRPr="00E14EF2">
        <w:rPr>
          <w:rFonts w:hint="eastAsia"/>
        </w:rPr>
        <w:t xml:space="preserve">Prisoner </w:t>
      </w:r>
      <w:r w:rsidR="00CC2654" w:rsidRPr="00E14EF2">
        <w:t>C</w:t>
      </w:r>
      <w:r w:rsidRPr="00E14EF2">
        <w:rPr>
          <w:rFonts w:hint="eastAsia"/>
        </w:rPr>
        <w:t>lothing</w:t>
      </w:r>
      <w:bookmarkEnd w:id="8"/>
      <w:bookmarkEnd w:id="9"/>
      <w:bookmarkEnd w:id="11"/>
    </w:p>
    <w:p w14:paraId="3431D2D6" w14:textId="14D4F9F2" w:rsidR="00492511" w:rsidRPr="00E14EF2" w:rsidRDefault="00492511" w:rsidP="00E14EF2">
      <w:pPr>
        <w:pStyle w:val="Heading2"/>
      </w:pPr>
      <w:r w:rsidRPr="00E14EF2">
        <w:tab/>
      </w:r>
      <w:bookmarkStart w:id="12" w:name="_Toc130895040"/>
      <w:r w:rsidRPr="00E14EF2">
        <w:t>General requirements</w:t>
      </w:r>
      <w:bookmarkEnd w:id="12"/>
    </w:p>
    <w:p w14:paraId="6447E994" w14:textId="70AC1373" w:rsidR="00927767" w:rsidRPr="00927767" w:rsidRDefault="005831D2" w:rsidP="00927767">
      <w:pPr>
        <w:pStyle w:val="Heading3"/>
      </w:pPr>
      <w:r w:rsidRPr="004D53AC">
        <w:rPr>
          <w:rFonts w:hint="eastAsia"/>
        </w:rPr>
        <w:t xml:space="preserve">Prisoners shall be issued with clothing and footwear of a standard suitable to the climatic conditions of the region in which they are imprisoned. </w:t>
      </w:r>
    </w:p>
    <w:p w14:paraId="7E29967C" w14:textId="33F8E28A" w:rsidR="005831D2" w:rsidRPr="004D53AC" w:rsidRDefault="005831D2" w:rsidP="00317D45">
      <w:pPr>
        <w:pStyle w:val="Heading3"/>
      </w:pPr>
      <w:r w:rsidRPr="004D53AC">
        <w:rPr>
          <w:rFonts w:hint="eastAsia"/>
        </w:rPr>
        <w:t xml:space="preserve">A change of clean clothing shall be provided at least once a week unless work, climatic conditions, illness or other factors </w:t>
      </w:r>
      <w:r w:rsidR="00F93D06">
        <w:t xml:space="preserve">may </w:t>
      </w:r>
      <w:r w:rsidRPr="004D53AC">
        <w:rPr>
          <w:rFonts w:hint="eastAsia"/>
        </w:rPr>
        <w:t>necessitate more frequent exchange to assure cleanliness. The change of clothing shall allow for a daily change of underwear.</w:t>
      </w:r>
      <w:r w:rsidR="0016551E">
        <w:t xml:space="preserve"> </w:t>
      </w:r>
    </w:p>
    <w:p w14:paraId="1C7F01B8" w14:textId="3C2FCADB" w:rsidR="005831D2" w:rsidRDefault="00492511" w:rsidP="00317D45">
      <w:pPr>
        <w:pStyle w:val="Heading3"/>
      </w:pPr>
      <w:r>
        <w:t xml:space="preserve">The Superintendent </w:t>
      </w:r>
      <w:r w:rsidR="00BD1C18">
        <w:t xml:space="preserve">may </w:t>
      </w:r>
      <w:r>
        <w:t>document t</w:t>
      </w:r>
      <w:r w:rsidR="005831D2" w:rsidRPr="004D53AC">
        <w:rPr>
          <w:rFonts w:hint="eastAsia"/>
        </w:rPr>
        <w:t>he procedures for distribution of clean clothing and collection of soiled clothing</w:t>
      </w:r>
      <w:r>
        <w:t xml:space="preserve"> </w:t>
      </w:r>
      <w:r w:rsidR="000A0705">
        <w:t>(</w:t>
      </w:r>
      <w:r w:rsidRPr="00725472">
        <w:rPr>
          <w:color w:val="auto"/>
        </w:rPr>
        <w:t>Se</w:t>
      </w:r>
      <w:r w:rsidR="005831D2" w:rsidRPr="00725472">
        <w:rPr>
          <w:rFonts w:hint="eastAsia"/>
          <w:color w:val="auto"/>
        </w:rPr>
        <w:t>e</w:t>
      </w:r>
      <w:r w:rsidR="00725472" w:rsidRPr="00725472">
        <w:rPr>
          <w:rStyle w:val="Hyperlink"/>
          <w:color w:val="auto"/>
          <w:u w:val="none"/>
        </w:rPr>
        <w:t xml:space="preserve"> </w:t>
      </w:r>
      <w:hyperlink w:anchor="_Appendix_A_–_1" w:history="1">
        <w:r w:rsidR="00725472" w:rsidRPr="00725472">
          <w:rPr>
            <w:rStyle w:val="Hyperlink"/>
          </w:rPr>
          <w:t>Appendix A – Laundry Service Quality Assurance</w:t>
        </w:r>
      </w:hyperlink>
      <w:r w:rsidR="00725472" w:rsidRPr="00725472">
        <w:rPr>
          <w:rStyle w:val="Hyperlink"/>
          <w:color w:val="auto"/>
          <w:u w:val="none"/>
        </w:rPr>
        <w:t xml:space="preserve">) </w:t>
      </w:r>
      <w:r w:rsidR="000A0705" w:rsidRPr="00725472">
        <w:rPr>
          <w:color w:val="auto"/>
        </w:rPr>
        <w:t>for</w:t>
      </w:r>
      <w:r w:rsidR="005831D2" w:rsidRPr="00725472">
        <w:rPr>
          <w:rFonts w:hint="eastAsia"/>
          <w:color w:val="auto"/>
        </w:rPr>
        <w:t xml:space="preserve"> suggested Laundering and Distribution Procedures</w:t>
      </w:r>
      <w:r w:rsidR="000A0705">
        <w:t>).</w:t>
      </w:r>
    </w:p>
    <w:p w14:paraId="61C1EE18" w14:textId="5C9794C2" w:rsidR="003D2BA5" w:rsidRDefault="00B26D4C" w:rsidP="00927767">
      <w:pPr>
        <w:pStyle w:val="Heading3"/>
      </w:pPr>
      <w:r>
        <w:lastRenderedPageBreak/>
        <w:t>When prisoners are provided work clothing, t</w:t>
      </w:r>
      <w:r w:rsidR="003D2BA5">
        <w:t xml:space="preserve">he Superintendent shall ensure prisoners are trained and provided </w:t>
      </w:r>
      <w:r w:rsidR="002428B1">
        <w:t>suitable</w:t>
      </w:r>
      <w:r w:rsidR="003D2BA5">
        <w:t xml:space="preserve"> Personal Protective Equipment (PPE) and supervision when required for </w:t>
      </w:r>
      <w:r w:rsidR="003D4A64">
        <w:t>employment</w:t>
      </w:r>
      <w:r w:rsidR="003D2BA5">
        <w:t xml:space="preserve"> related activities</w:t>
      </w:r>
      <w:r w:rsidR="003D2BA5">
        <w:rPr>
          <w:rStyle w:val="FootnoteReference"/>
        </w:rPr>
        <w:footnoteReference w:id="1"/>
      </w:r>
      <w:r w:rsidR="003D2BA5">
        <w:t xml:space="preserve">. </w:t>
      </w:r>
    </w:p>
    <w:p w14:paraId="2F329306" w14:textId="5C1C9036" w:rsidR="002145EC" w:rsidRPr="00E14EF2" w:rsidRDefault="00492511" w:rsidP="00E14EF2">
      <w:pPr>
        <w:pStyle w:val="Heading2"/>
      </w:pPr>
      <w:bookmarkStart w:id="13" w:name="_Toc130895041"/>
      <w:r w:rsidRPr="00E14EF2">
        <w:t>Remand prisoners</w:t>
      </w:r>
      <w:bookmarkEnd w:id="13"/>
    </w:p>
    <w:p w14:paraId="4ED55C21" w14:textId="6BE1603E" w:rsidR="00492511" w:rsidRDefault="00492511" w:rsidP="00317D45">
      <w:pPr>
        <w:pStyle w:val="Heading3"/>
      </w:pPr>
      <w:r>
        <w:t xml:space="preserve">The Superintendent </w:t>
      </w:r>
      <w:r w:rsidR="00E75A45">
        <w:t xml:space="preserve">may </w:t>
      </w:r>
      <w:r>
        <w:t xml:space="preserve">determine within their Standing Order and with the interests of prison </w:t>
      </w:r>
      <w:r w:rsidR="009A317D">
        <w:t>security if</w:t>
      </w:r>
      <w:r>
        <w:t xml:space="preserve"> remand prisoners are able to wear their own clothing</w:t>
      </w:r>
      <w:r>
        <w:rPr>
          <w:rStyle w:val="FootnoteReference"/>
        </w:rPr>
        <w:footnoteReference w:id="2"/>
      </w:r>
      <w:r>
        <w:t xml:space="preserve">. </w:t>
      </w:r>
    </w:p>
    <w:p w14:paraId="6ABB17B8" w14:textId="33A8D4EB" w:rsidR="00492511" w:rsidRDefault="00492511" w:rsidP="00317D45">
      <w:pPr>
        <w:pStyle w:val="Heading3"/>
      </w:pPr>
      <w:r>
        <w:t>The remand prisoner may not wear their own clothing if the clothing is</w:t>
      </w:r>
      <w:r>
        <w:rPr>
          <w:rStyle w:val="FootnoteReference"/>
        </w:rPr>
        <w:footnoteReference w:id="3"/>
      </w:r>
      <w:r>
        <w:t>:</w:t>
      </w:r>
    </w:p>
    <w:p w14:paraId="06F3111E" w14:textId="6E1EFA69" w:rsidR="00492511" w:rsidRDefault="009E1E36" w:rsidP="00317D45">
      <w:pPr>
        <w:pStyle w:val="ListParagraph"/>
        <w:numPr>
          <w:ilvl w:val="0"/>
          <w:numId w:val="22"/>
        </w:numPr>
        <w:spacing w:before="120" w:after="120"/>
        <w:ind w:left="1135" w:hanging="284"/>
        <w:contextualSpacing w:val="0"/>
      </w:pPr>
      <w:r>
        <w:t>I</w:t>
      </w:r>
      <w:r w:rsidR="00492511">
        <w:t>nadequate</w:t>
      </w:r>
    </w:p>
    <w:p w14:paraId="756244F5" w14:textId="6AE38B8F" w:rsidR="00492511" w:rsidRDefault="00492511" w:rsidP="00317D45">
      <w:pPr>
        <w:pStyle w:val="ListParagraph"/>
        <w:numPr>
          <w:ilvl w:val="0"/>
          <w:numId w:val="22"/>
        </w:numPr>
        <w:spacing w:before="120" w:after="120"/>
        <w:ind w:left="1135" w:hanging="284"/>
        <w:contextualSpacing w:val="0"/>
      </w:pPr>
      <w:r>
        <w:t>unfit to be worn</w:t>
      </w:r>
    </w:p>
    <w:p w14:paraId="61039BC0" w14:textId="4B19F688" w:rsidR="00492511" w:rsidRPr="00492511" w:rsidRDefault="00492511" w:rsidP="00317D45">
      <w:pPr>
        <w:pStyle w:val="ListParagraph"/>
        <w:numPr>
          <w:ilvl w:val="0"/>
          <w:numId w:val="22"/>
        </w:numPr>
        <w:spacing w:before="120" w:after="120"/>
        <w:ind w:left="1135" w:hanging="284"/>
        <w:contextualSpacing w:val="0"/>
      </w:pPr>
      <w:r>
        <w:t>r</w:t>
      </w:r>
      <w:r w:rsidR="00E445CA">
        <w:t>equired to be used as evidence.</w:t>
      </w:r>
    </w:p>
    <w:p w14:paraId="0A79BF20" w14:textId="43CFCD9E" w:rsidR="00492511" w:rsidRDefault="00492511" w:rsidP="00317D45">
      <w:pPr>
        <w:pStyle w:val="Heading3"/>
      </w:pPr>
      <w:r>
        <w:t>Prisoners who are authorised to wear their own clothing shall</w:t>
      </w:r>
      <w:r>
        <w:rPr>
          <w:rStyle w:val="FootnoteReference"/>
        </w:rPr>
        <w:footnoteReference w:id="4"/>
      </w:r>
      <w:r>
        <w:t>:</w:t>
      </w:r>
    </w:p>
    <w:p w14:paraId="7BA5EBD7" w14:textId="35796E5A" w:rsidR="00492511" w:rsidRDefault="00492511" w:rsidP="00317D45">
      <w:pPr>
        <w:pStyle w:val="ListParagraph"/>
        <w:numPr>
          <w:ilvl w:val="0"/>
          <w:numId w:val="21"/>
        </w:numPr>
        <w:spacing w:before="120" w:after="120"/>
        <w:ind w:left="1135" w:hanging="284"/>
        <w:contextualSpacing w:val="0"/>
      </w:pPr>
      <w:r>
        <w:t>where possible, clean and maintain the</w:t>
      </w:r>
      <w:r w:rsidR="005A6CBB">
        <w:t>ir</w:t>
      </w:r>
      <w:r>
        <w:t xml:space="preserve"> clothing</w:t>
      </w:r>
    </w:p>
    <w:p w14:paraId="3B1DF21E" w14:textId="1898BD99" w:rsidR="00492511" w:rsidRDefault="00F81629" w:rsidP="00317D45">
      <w:pPr>
        <w:pStyle w:val="ListParagraph"/>
        <w:numPr>
          <w:ilvl w:val="0"/>
          <w:numId w:val="21"/>
        </w:numPr>
        <w:spacing w:before="120" w:after="120"/>
        <w:ind w:left="1135" w:hanging="284"/>
        <w:contextualSpacing w:val="0"/>
      </w:pPr>
      <w:r>
        <w:t>not part with</w:t>
      </w:r>
      <w:r w:rsidR="00CC7A04">
        <w:t xml:space="preserve"> the possession of</w:t>
      </w:r>
      <w:r>
        <w:t xml:space="preserve"> or destroy any item of clothing, without </w:t>
      </w:r>
      <w:r w:rsidR="00CC7A04">
        <w:t>the</w:t>
      </w:r>
      <w:r w:rsidR="00492511">
        <w:t xml:space="preserve"> approval </w:t>
      </w:r>
      <w:r>
        <w:t>of</w:t>
      </w:r>
      <w:r w:rsidR="00492511">
        <w:t xml:space="preserve"> the Superintendent</w:t>
      </w:r>
      <w:r w:rsidR="001D1BCF">
        <w:t>/Officer in Charge</w:t>
      </w:r>
      <w:r w:rsidR="00492511">
        <w:t xml:space="preserve"> </w:t>
      </w:r>
    </w:p>
    <w:p w14:paraId="191FB086" w14:textId="7531E27D" w:rsidR="00492511" w:rsidRDefault="00492511" w:rsidP="00317D45">
      <w:pPr>
        <w:pStyle w:val="ListParagraph"/>
        <w:numPr>
          <w:ilvl w:val="0"/>
          <w:numId w:val="21"/>
        </w:numPr>
        <w:spacing w:before="120" w:after="120"/>
        <w:ind w:left="1135" w:hanging="284"/>
        <w:contextualSpacing w:val="0"/>
      </w:pPr>
      <w:r>
        <w:t xml:space="preserve">have the clothing in their possession </w:t>
      </w:r>
      <w:r w:rsidR="005A6CBB">
        <w:t xml:space="preserve">entirely </w:t>
      </w:r>
      <w:r>
        <w:t>at their own risk.</w:t>
      </w:r>
    </w:p>
    <w:p w14:paraId="4F71AE42" w14:textId="4353427E" w:rsidR="005831D2" w:rsidRPr="00E14EF2" w:rsidRDefault="005831D2" w:rsidP="00E14EF2">
      <w:pPr>
        <w:pStyle w:val="Heading1"/>
      </w:pPr>
      <w:bookmarkStart w:id="14" w:name="policy_directives_pd_19_-_prison_6261"/>
      <w:bookmarkStart w:id="15" w:name="_Toc430252942"/>
      <w:bookmarkStart w:id="16" w:name="_Toc130895042"/>
      <w:r w:rsidRPr="00E14EF2">
        <w:rPr>
          <w:rFonts w:hint="eastAsia"/>
        </w:rPr>
        <w:t xml:space="preserve">Bedding and </w:t>
      </w:r>
      <w:r w:rsidR="00ED1BCD" w:rsidRPr="00E14EF2">
        <w:t>L</w:t>
      </w:r>
      <w:r w:rsidRPr="00E14EF2">
        <w:rPr>
          <w:rFonts w:hint="eastAsia"/>
        </w:rPr>
        <w:t>inen</w:t>
      </w:r>
      <w:bookmarkEnd w:id="14"/>
      <w:bookmarkEnd w:id="15"/>
      <w:bookmarkEnd w:id="16"/>
    </w:p>
    <w:p w14:paraId="06106110" w14:textId="687ADB1A" w:rsidR="00CC2654" w:rsidRPr="00E14EF2" w:rsidRDefault="00ED1BCD" w:rsidP="00E14EF2">
      <w:pPr>
        <w:pStyle w:val="Heading2"/>
      </w:pPr>
      <w:bookmarkStart w:id="17" w:name="_Toc130895043"/>
      <w:r w:rsidRPr="00E14EF2">
        <w:t>Standard issue</w:t>
      </w:r>
      <w:bookmarkEnd w:id="17"/>
    </w:p>
    <w:p w14:paraId="5736FF94" w14:textId="28FDB244" w:rsidR="005831D2" w:rsidRPr="004D53AC" w:rsidRDefault="005831D2" w:rsidP="00317D45">
      <w:pPr>
        <w:pStyle w:val="Heading3"/>
      </w:pPr>
      <w:r w:rsidRPr="004D53AC">
        <w:rPr>
          <w:rFonts w:hint="eastAsia"/>
        </w:rPr>
        <w:t xml:space="preserve">A standard issue of bedding and linen to each prisoner shall include, but </w:t>
      </w:r>
      <w:r w:rsidR="009E1E36">
        <w:t xml:space="preserve">is </w:t>
      </w:r>
      <w:r w:rsidRPr="004D53AC">
        <w:rPr>
          <w:rFonts w:hint="eastAsia"/>
        </w:rPr>
        <w:t>not limited to, the following clean, safe and serviceable items:</w:t>
      </w:r>
    </w:p>
    <w:p w14:paraId="73F7B64A" w14:textId="77777777" w:rsidR="005831D2" w:rsidRPr="004D53AC" w:rsidRDefault="005831D2" w:rsidP="009A357D">
      <w:pPr>
        <w:pStyle w:val="Documentdetails"/>
        <w:numPr>
          <w:ilvl w:val="0"/>
          <w:numId w:val="26"/>
        </w:numPr>
        <w:spacing w:before="120" w:after="120"/>
      </w:pPr>
      <w:r w:rsidRPr="004D53AC">
        <w:rPr>
          <w:rFonts w:hint="eastAsia"/>
        </w:rPr>
        <w:t>1 x mattress</w:t>
      </w:r>
    </w:p>
    <w:p w14:paraId="011939CF" w14:textId="77777777" w:rsidR="005831D2" w:rsidRPr="004D53AC" w:rsidRDefault="005831D2" w:rsidP="009A357D">
      <w:pPr>
        <w:pStyle w:val="Documentdetails"/>
        <w:numPr>
          <w:ilvl w:val="0"/>
          <w:numId w:val="26"/>
        </w:numPr>
        <w:spacing w:before="120" w:after="120"/>
      </w:pPr>
      <w:r w:rsidRPr="004D53AC">
        <w:rPr>
          <w:rFonts w:hint="eastAsia"/>
        </w:rPr>
        <w:t>1 x pillow</w:t>
      </w:r>
    </w:p>
    <w:p w14:paraId="3FCB76AB" w14:textId="77777777" w:rsidR="005831D2" w:rsidRPr="004D53AC" w:rsidRDefault="005831D2" w:rsidP="009A357D">
      <w:pPr>
        <w:pStyle w:val="Documentdetails"/>
        <w:numPr>
          <w:ilvl w:val="0"/>
          <w:numId w:val="26"/>
        </w:numPr>
        <w:spacing w:before="120" w:after="120"/>
      </w:pPr>
      <w:r w:rsidRPr="004D53AC">
        <w:rPr>
          <w:rFonts w:hint="eastAsia"/>
        </w:rPr>
        <w:t>2 x sheets</w:t>
      </w:r>
    </w:p>
    <w:p w14:paraId="7B944800" w14:textId="77777777" w:rsidR="005831D2" w:rsidRPr="004D53AC" w:rsidRDefault="005831D2" w:rsidP="009A357D">
      <w:pPr>
        <w:pStyle w:val="Documentdetails"/>
        <w:numPr>
          <w:ilvl w:val="0"/>
          <w:numId w:val="26"/>
        </w:numPr>
        <w:spacing w:before="120" w:after="120"/>
      </w:pPr>
      <w:r w:rsidRPr="004D53AC">
        <w:rPr>
          <w:rFonts w:hint="eastAsia"/>
        </w:rPr>
        <w:t>1 x pillow case</w:t>
      </w:r>
    </w:p>
    <w:p w14:paraId="029B110E" w14:textId="77777777" w:rsidR="005831D2" w:rsidRPr="004D53AC" w:rsidRDefault="005831D2" w:rsidP="009A357D">
      <w:pPr>
        <w:pStyle w:val="Documentdetails"/>
        <w:numPr>
          <w:ilvl w:val="0"/>
          <w:numId w:val="26"/>
        </w:numPr>
        <w:spacing w:before="120" w:after="120"/>
      </w:pPr>
      <w:r w:rsidRPr="004D53AC">
        <w:rPr>
          <w:rFonts w:hint="eastAsia"/>
        </w:rPr>
        <w:t>1 x towel</w:t>
      </w:r>
    </w:p>
    <w:p w14:paraId="11E9ECAD" w14:textId="6E17A5B7" w:rsidR="005831D2" w:rsidRPr="004D53AC" w:rsidRDefault="005831D2" w:rsidP="009A357D">
      <w:pPr>
        <w:pStyle w:val="Documentdetails"/>
        <w:numPr>
          <w:ilvl w:val="0"/>
          <w:numId w:val="26"/>
        </w:numPr>
        <w:spacing w:before="120" w:after="120"/>
      </w:pPr>
      <w:r w:rsidRPr="004D53AC">
        <w:rPr>
          <w:rFonts w:hint="eastAsia"/>
        </w:rPr>
        <w:t>2 x blankets</w:t>
      </w:r>
      <w:r w:rsidR="00CE7504">
        <w:t xml:space="preserve">, </w:t>
      </w:r>
      <w:r w:rsidRPr="004D53AC">
        <w:rPr>
          <w:rFonts w:hint="eastAsia"/>
        </w:rPr>
        <w:t xml:space="preserve">or </w:t>
      </w:r>
      <w:r w:rsidR="00CE7504">
        <w:br/>
      </w:r>
      <w:r w:rsidRPr="004D53AC">
        <w:rPr>
          <w:rFonts w:hint="eastAsia"/>
        </w:rPr>
        <w:t xml:space="preserve">1 </w:t>
      </w:r>
      <w:r w:rsidR="00CE7504">
        <w:t xml:space="preserve">x </w:t>
      </w:r>
      <w:r w:rsidRPr="004D53AC">
        <w:rPr>
          <w:rFonts w:hint="eastAsia"/>
        </w:rPr>
        <w:t xml:space="preserve">blanket and 1 </w:t>
      </w:r>
      <w:r w:rsidR="00CE7504">
        <w:t xml:space="preserve">x </w:t>
      </w:r>
      <w:r w:rsidRPr="004D53AC">
        <w:rPr>
          <w:rFonts w:hint="eastAsia"/>
        </w:rPr>
        <w:t>doona (or more depending upon climatic conditions).</w:t>
      </w:r>
    </w:p>
    <w:p w14:paraId="5629713B" w14:textId="77777777" w:rsidR="005831D2" w:rsidRPr="004D53AC" w:rsidRDefault="005831D2" w:rsidP="00317D45">
      <w:pPr>
        <w:pStyle w:val="Heading3"/>
      </w:pPr>
      <w:r w:rsidRPr="004D53AC">
        <w:rPr>
          <w:rFonts w:hint="eastAsia"/>
        </w:rPr>
        <w:t>Washable items such as sheets, pillow cases and towels shall be exchanged for clean replacements at least once each week or more often if necessary.</w:t>
      </w:r>
    </w:p>
    <w:p w14:paraId="0EE9C0C0" w14:textId="76882A6A" w:rsidR="005831D2" w:rsidRPr="004D53AC" w:rsidRDefault="005831D2" w:rsidP="00317D45">
      <w:pPr>
        <w:pStyle w:val="Heading3"/>
      </w:pPr>
      <w:r w:rsidRPr="004D53AC">
        <w:rPr>
          <w:rFonts w:hint="eastAsia"/>
        </w:rPr>
        <w:t>Blankets shall be laundered or dry cleaned at least every 6 months or more often if necessary.</w:t>
      </w:r>
    </w:p>
    <w:p w14:paraId="389430D6" w14:textId="28C72467" w:rsidR="005831D2" w:rsidRDefault="005831D2" w:rsidP="00317D45">
      <w:pPr>
        <w:pStyle w:val="Heading3"/>
      </w:pPr>
      <w:r w:rsidRPr="004D53AC">
        <w:rPr>
          <w:rFonts w:hint="eastAsia"/>
        </w:rPr>
        <w:t>The condition of mattresses shall be checked on a periodic basis. The check shall include a visual inspection for tears, staining and damage as well as a physical test of the mattress to ensure the integrity of the foam composition.</w:t>
      </w:r>
    </w:p>
    <w:p w14:paraId="0BB4A491" w14:textId="35624FF4" w:rsidR="00655FAD" w:rsidRPr="00E14EF2" w:rsidRDefault="00655FAD" w:rsidP="009A357D">
      <w:pPr>
        <w:pStyle w:val="Heading1"/>
        <w:ind w:left="431" w:hanging="431"/>
      </w:pPr>
      <w:bookmarkStart w:id="18" w:name="policy_directives_pd_19_-_prison_580"/>
      <w:bookmarkStart w:id="19" w:name="_Toc430252944"/>
      <w:bookmarkStart w:id="20" w:name="_Toc130895044"/>
      <w:r w:rsidRPr="00E14EF2">
        <w:rPr>
          <w:rFonts w:hint="eastAsia"/>
        </w:rPr>
        <w:lastRenderedPageBreak/>
        <w:t>Prisoner Personal Hygiene</w:t>
      </w:r>
      <w:bookmarkEnd w:id="18"/>
      <w:bookmarkEnd w:id="19"/>
      <w:bookmarkEnd w:id="20"/>
    </w:p>
    <w:p w14:paraId="5E2A3EDF" w14:textId="7187A288" w:rsidR="0042128A" w:rsidRPr="00E14EF2" w:rsidRDefault="00DB6D58" w:rsidP="00E14EF2">
      <w:pPr>
        <w:pStyle w:val="Heading2"/>
      </w:pPr>
      <w:bookmarkStart w:id="21" w:name="_Toc130895045"/>
      <w:r w:rsidRPr="00E14EF2">
        <w:t>Standard issue</w:t>
      </w:r>
      <w:bookmarkEnd w:id="21"/>
    </w:p>
    <w:p w14:paraId="2C19F7F6" w14:textId="77777777" w:rsidR="00655FAD" w:rsidRPr="004D53AC" w:rsidRDefault="00655FAD" w:rsidP="00317D45">
      <w:pPr>
        <w:pStyle w:val="Heading3"/>
      </w:pPr>
      <w:r w:rsidRPr="004D53AC">
        <w:rPr>
          <w:rFonts w:hint="eastAsia"/>
        </w:rPr>
        <w:t>Prisoners shall be able to obtain and replace the following personal hygiene items:</w:t>
      </w:r>
    </w:p>
    <w:p w14:paraId="7B4A756D" w14:textId="77777777" w:rsidR="00655FAD" w:rsidRPr="004D53AC" w:rsidRDefault="00655FAD" w:rsidP="009A357D">
      <w:pPr>
        <w:pStyle w:val="Documentdetails"/>
        <w:numPr>
          <w:ilvl w:val="0"/>
          <w:numId w:val="27"/>
        </w:numPr>
        <w:spacing w:before="120" w:after="120"/>
      </w:pPr>
      <w:r w:rsidRPr="004D53AC">
        <w:rPr>
          <w:rFonts w:hint="eastAsia"/>
        </w:rPr>
        <w:t>1x toothbrush</w:t>
      </w:r>
    </w:p>
    <w:p w14:paraId="7287C75D" w14:textId="77777777" w:rsidR="00655FAD" w:rsidRPr="004D53AC" w:rsidRDefault="00655FAD" w:rsidP="009A357D">
      <w:pPr>
        <w:pStyle w:val="Documentdetails"/>
        <w:numPr>
          <w:ilvl w:val="0"/>
          <w:numId w:val="27"/>
        </w:numPr>
        <w:spacing w:before="120" w:after="120"/>
      </w:pPr>
      <w:r w:rsidRPr="004D53AC">
        <w:rPr>
          <w:rFonts w:hint="eastAsia"/>
        </w:rPr>
        <w:t>1x toothpaste</w:t>
      </w:r>
    </w:p>
    <w:p w14:paraId="5DF822DC" w14:textId="77777777" w:rsidR="00655FAD" w:rsidRPr="004D53AC" w:rsidRDefault="00655FAD" w:rsidP="009A357D">
      <w:pPr>
        <w:pStyle w:val="Documentdetails"/>
        <w:numPr>
          <w:ilvl w:val="0"/>
          <w:numId w:val="27"/>
        </w:numPr>
        <w:spacing w:before="120" w:after="120"/>
      </w:pPr>
      <w:r w:rsidRPr="004D53AC">
        <w:rPr>
          <w:rFonts w:hint="eastAsia"/>
        </w:rPr>
        <w:t>1x soap</w:t>
      </w:r>
    </w:p>
    <w:p w14:paraId="135E374E" w14:textId="77777777" w:rsidR="00655FAD" w:rsidRPr="004D53AC" w:rsidRDefault="00655FAD" w:rsidP="009A357D">
      <w:pPr>
        <w:pStyle w:val="Documentdetails"/>
        <w:numPr>
          <w:ilvl w:val="0"/>
          <w:numId w:val="27"/>
        </w:numPr>
        <w:spacing w:before="120" w:after="120"/>
      </w:pPr>
      <w:r w:rsidRPr="004D53AC">
        <w:rPr>
          <w:rFonts w:hint="eastAsia"/>
        </w:rPr>
        <w:t>1x box tissues (or equivalent)</w:t>
      </w:r>
    </w:p>
    <w:p w14:paraId="207C5599" w14:textId="77777777" w:rsidR="00655FAD" w:rsidRPr="004D53AC" w:rsidRDefault="00655FAD" w:rsidP="009A357D">
      <w:pPr>
        <w:pStyle w:val="Documentdetails"/>
        <w:numPr>
          <w:ilvl w:val="0"/>
          <w:numId w:val="27"/>
        </w:numPr>
        <w:spacing w:before="120" w:after="120"/>
      </w:pPr>
      <w:r w:rsidRPr="004D53AC">
        <w:rPr>
          <w:rFonts w:hint="eastAsia"/>
        </w:rPr>
        <w:t>1 x comb or hair brush</w:t>
      </w:r>
    </w:p>
    <w:p w14:paraId="5CEC9324" w14:textId="77777777" w:rsidR="00655FAD" w:rsidRDefault="00655FAD" w:rsidP="009A357D">
      <w:pPr>
        <w:pStyle w:val="Documentdetails"/>
        <w:numPr>
          <w:ilvl w:val="0"/>
          <w:numId w:val="27"/>
        </w:numPr>
        <w:spacing w:before="120" w:after="120"/>
      </w:pPr>
      <w:r w:rsidRPr="004D53AC">
        <w:rPr>
          <w:rFonts w:hint="eastAsia"/>
        </w:rPr>
        <w:t>1 x shaving implements</w:t>
      </w:r>
      <w:r w:rsidRPr="004D53AC">
        <w:t>.</w:t>
      </w:r>
    </w:p>
    <w:p w14:paraId="626851D3" w14:textId="4C1395B4" w:rsidR="005B005B" w:rsidRDefault="005B005B" w:rsidP="00317D45">
      <w:pPr>
        <w:pStyle w:val="Heading3"/>
      </w:pPr>
      <w:r>
        <w:t>The Superintendent shall ensure prisoners have access to shampoo, conditioner and deodorant.</w:t>
      </w:r>
    </w:p>
    <w:p w14:paraId="3F1CAEF0" w14:textId="31D2A505" w:rsidR="006E30FE" w:rsidRDefault="00C37D31" w:rsidP="006E30FE">
      <w:pPr>
        <w:pStyle w:val="Heading3"/>
      </w:pPr>
      <w:r w:rsidRPr="004D53AC">
        <w:rPr>
          <w:rFonts w:hint="eastAsia"/>
        </w:rPr>
        <w:t xml:space="preserve">In addition to the above, </w:t>
      </w:r>
      <w:r w:rsidR="007F7142">
        <w:t>t</w:t>
      </w:r>
      <w:r w:rsidR="007F7142" w:rsidRPr="007F7142">
        <w:t>he Superintendent shall ensure female prisoners have access to sanitary items without having to ask prison staff.</w:t>
      </w:r>
    </w:p>
    <w:p w14:paraId="563F8313" w14:textId="74109120" w:rsidR="00156ECD" w:rsidRDefault="00366E4E" w:rsidP="006E30FE">
      <w:pPr>
        <w:pStyle w:val="Heading3"/>
      </w:pPr>
      <w:r>
        <w:t xml:space="preserve">The Superintendent shall ensure </w:t>
      </w:r>
      <w:r w:rsidR="00CE7504">
        <w:t>prisoners</w:t>
      </w:r>
      <w:r w:rsidR="007D0D4D">
        <w:t xml:space="preserve"> have access to condoms and dental dams without having to ask Prison Officers, where </w:t>
      </w:r>
      <w:r w:rsidR="00CE7504">
        <w:t>practicable</w:t>
      </w:r>
      <w:r w:rsidR="007D0D4D">
        <w:t xml:space="preserve">. </w:t>
      </w:r>
    </w:p>
    <w:p w14:paraId="761CF516" w14:textId="37C8D99A" w:rsidR="006E30FE" w:rsidRPr="006E30FE" w:rsidRDefault="006E30FE" w:rsidP="006E30FE">
      <w:pPr>
        <w:pStyle w:val="Heading3"/>
      </w:pPr>
      <w:r>
        <w:t xml:space="preserve">Prisoners who identify as Trans, Gender Diverse or Intersex shall have access to </w:t>
      </w:r>
      <w:r w:rsidR="00046EC7">
        <w:t xml:space="preserve">personal hygiene items </w:t>
      </w:r>
      <w:r w:rsidR="00611B04">
        <w:t xml:space="preserve">of their choosing per </w:t>
      </w:r>
      <w:hyperlink r:id="rId15" w:history="1">
        <w:r w:rsidR="00611B04" w:rsidRPr="00611B04">
          <w:rPr>
            <w:rStyle w:val="Hyperlink"/>
          </w:rPr>
          <w:t>COPP 4.6 – Trans, Gender Diverse and Intersex Prisoners</w:t>
        </w:r>
      </w:hyperlink>
      <w:r w:rsidR="00611B04">
        <w:t xml:space="preserve">. </w:t>
      </w:r>
    </w:p>
    <w:p w14:paraId="4603EC56" w14:textId="77777777" w:rsidR="00C37D31" w:rsidRPr="00E14EF2" w:rsidRDefault="00C37D31" w:rsidP="00E14EF2">
      <w:pPr>
        <w:pStyle w:val="Heading1"/>
      </w:pPr>
      <w:bookmarkStart w:id="22" w:name="policy_directives_pd_19_-_prison_9215"/>
      <w:bookmarkStart w:id="23" w:name="_Toc430252949"/>
      <w:bookmarkStart w:id="24" w:name="_Toc130895046"/>
      <w:r w:rsidRPr="00E14EF2">
        <w:rPr>
          <w:rFonts w:hint="eastAsia"/>
        </w:rPr>
        <w:t>Showers</w:t>
      </w:r>
      <w:bookmarkEnd w:id="22"/>
      <w:bookmarkEnd w:id="23"/>
      <w:bookmarkEnd w:id="24"/>
    </w:p>
    <w:p w14:paraId="24C2D1C3" w14:textId="62AC8EBD" w:rsidR="0042128A" w:rsidRPr="00E14EF2" w:rsidRDefault="00DB6D58" w:rsidP="00E14EF2">
      <w:pPr>
        <w:pStyle w:val="Heading2"/>
      </w:pPr>
      <w:bookmarkStart w:id="25" w:name="_Toc130895047"/>
      <w:r w:rsidRPr="00E14EF2">
        <w:t>General access</w:t>
      </w:r>
      <w:bookmarkEnd w:id="25"/>
    </w:p>
    <w:p w14:paraId="1F8E6F45" w14:textId="36B08AE9" w:rsidR="00C37D31" w:rsidRDefault="00C37D31" w:rsidP="00317D45">
      <w:pPr>
        <w:pStyle w:val="Heading3"/>
      </w:pPr>
      <w:r w:rsidRPr="004D53AC">
        <w:rPr>
          <w:rFonts w:hint="eastAsia"/>
        </w:rPr>
        <w:t xml:space="preserve">Each prisoner shall be required to shower at least </w:t>
      </w:r>
      <w:r w:rsidR="009A317D" w:rsidRPr="004D53AC">
        <w:t>daily</w:t>
      </w:r>
      <w:r w:rsidR="009A317D">
        <w:t xml:space="preserve"> unless</w:t>
      </w:r>
      <w:r w:rsidR="006F5901">
        <w:t xml:space="preserve"> Health Services advises another schedule due to a medical condition</w:t>
      </w:r>
      <w:r w:rsidRPr="004D53AC">
        <w:rPr>
          <w:rFonts w:hint="eastAsia"/>
        </w:rPr>
        <w:t>.</w:t>
      </w:r>
    </w:p>
    <w:p w14:paraId="364F5D3E" w14:textId="77777777" w:rsidR="00C37D31" w:rsidRDefault="00C37D31" w:rsidP="00317D45">
      <w:pPr>
        <w:pStyle w:val="Heading3"/>
      </w:pPr>
      <w:r w:rsidRPr="004D53AC">
        <w:rPr>
          <w:rFonts w:hint="eastAsia"/>
        </w:rPr>
        <w:t>Prisoners whose work results in them becoming unclean and those making court appearances shall be given an opportunity to have an additional shower and a change of clothing.</w:t>
      </w:r>
    </w:p>
    <w:p w14:paraId="1532A419" w14:textId="349B5FF9" w:rsidR="000A66E7" w:rsidRDefault="00C37D31" w:rsidP="00317D45">
      <w:pPr>
        <w:pStyle w:val="Heading3"/>
      </w:pPr>
      <w:r w:rsidRPr="004D53AC">
        <w:rPr>
          <w:rFonts w:hint="eastAsia"/>
        </w:rPr>
        <w:t xml:space="preserve">Whenever clearly justified for health or sanitary reasons, </w:t>
      </w:r>
      <w:r w:rsidR="00317D45">
        <w:t>P</w:t>
      </w:r>
      <w:r w:rsidRPr="004D53AC">
        <w:rPr>
          <w:rFonts w:hint="eastAsia"/>
        </w:rPr>
        <w:t xml:space="preserve">rison </w:t>
      </w:r>
      <w:r w:rsidR="00317D45">
        <w:t>Officers</w:t>
      </w:r>
      <w:r w:rsidRPr="004D53AC">
        <w:rPr>
          <w:rFonts w:hint="eastAsia"/>
        </w:rPr>
        <w:t xml:space="preserve"> may require a prisoner to shower under supervision.</w:t>
      </w:r>
    </w:p>
    <w:p w14:paraId="772E6680" w14:textId="77777777" w:rsidR="00C37D31" w:rsidRPr="00E14EF2" w:rsidRDefault="00C37D31" w:rsidP="00E14EF2">
      <w:pPr>
        <w:pStyle w:val="Heading1"/>
      </w:pPr>
      <w:bookmarkStart w:id="26" w:name="policy_directives_pd_19_-_prison_2629"/>
      <w:bookmarkStart w:id="27" w:name="_Toc430252950"/>
      <w:bookmarkStart w:id="28" w:name="_Toc130895048"/>
      <w:r w:rsidRPr="00E14EF2">
        <w:rPr>
          <w:rFonts w:hint="eastAsia"/>
        </w:rPr>
        <w:t>Haircuts</w:t>
      </w:r>
      <w:bookmarkEnd w:id="26"/>
      <w:bookmarkEnd w:id="27"/>
      <w:bookmarkEnd w:id="28"/>
    </w:p>
    <w:p w14:paraId="638EA2AC" w14:textId="3F2ABB20" w:rsidR="0042128A" w:rsidRPr="00E14EF2" w:rsidRDefault="00DB6D58" w:rsidP="00E14EF2">
      <w:pPr>
        <w:pStyle w:val="Heading2"/>
      </w:pPr>
      <w:bookmarkStart w:id="29" w:name="_Toc130895049"/>
      <w:r w:rsidRPr="00E14EF2">
        <w:t>General</w:t>
      </w:r>
      <w:bookmarkEnd w:id="29"/>
    </w:p>
    <w:p w14:paraId="4A1F3CB4" w14:textId="50218BA3" w:rsidR="00C37D31" w:rsidRDefault="00C37D31" w:rsidP="00317D45">
      <w:pPr>
        <w:pStyle w:val="Heading3"/>
      </w:pPr>
      <w:r>
        <w:t>P</w:t>
      </w:r>
      <w:r w:rsidRPr="004D53AC">
        <w:rPr>
          <w:rFonts w:hint="eastAsia"/>
        </w:rPr>
        <w:t xml:space="preserve">rison </w:t>
      </w:r>
      <w:r w:rsidR="00317D45">
        <w:t>Officers</w:t>
      </w:r>
      <w:r w:rsidRPr="004D53AC">
        <w:rPr>
          <w:rFonts w:hint="eastAsia"/>
        </w:rPr>
        <w:t xml:space="preserve"> may require a </w:t>
      </w:r>
      <w:r w:rsidR="00F675B0">
        <w:t xml:space="preserve">sentenced </w:t>
      </w:r>
      <w:r w:rsidRPr="004D53AC">
        <w:rPr>
          <w:rFonts w:hint="eastAsia"/>
        </w:rPr>
        <w:t>prisoner to have a haircut</w:t>
      </w:r>
      <w:r>
        <w:t xml:space="preserve"> </w:t>
      </w:r>
      <w:r w:rsidRPr="004D53AC">
        <w:rPr>
          <w:rFonts w:hint="eastAsia"/>
        </w:rPr>
        <w:t>for health or sanitary reasons</w:t>
      </w:r>
      <w:r w:rsidR="002C7881">
        <w:rPr>
          <w:rStyle w:val="FootnoteReference"/>
        </w:rPr>
        <w:footnoteReference w:id="5"/>
      </w:r>
      <w:r>
        <w:t>.</w:t>
      </w:r>
    </w:p>
    <w:p w14:paraId="2B689724" w14:textId="653DE00E" w:rsidR="00C37D31" w:rsidRDefault="002C7881" w:rsidP="00317D45">
      <w:pPr>
        <w:pStyle w:val="Heading3"/>
      </w:pPr>
      <w:r>
        <w:t xml:space="preserve">If directed by a </w:t>
      </w:r>
      <w:r w:rsidR="00317D45">
        <w:t>M</w:t>
      </w:r>
      <w:r>
        <w:t xml:space="preserve">edical </w:t>
      </w:r>
      <w:r w:rsidR="00317D45">
        <w:t>O</w:t>
      </w:r>
      <w:r>
        <w:t>fficer, a remand</w:t>
      </w:r>
      <w:r w:rsidR="008535E9">
        <w:t xml:space="preserve"> prisoner</w:t>
      </w:r>
      <w:r>
        <w:t xml:space="preserve"> may be required to have a h</w:t>
      </w:r>
      <w:r w:rsidR="00C37D31" w:rsidRPr="004D53AC">
        <w:rPr>
          <w:rFonts w:hint="eastAsia"/>
        </w:rPr>
        <w:t>aircut</w:t>
      </w:r>
      <w:r w:rsidR="00C37D31">
        <w:t xml:space="preserve"> </w:t>
      </w:r>
      <w:r>
        <w:rPr>
          <w:rFonts w:hint="eastAsia"/>
        </w:rPr>
        <w:t>in the interests of health or cleanliness</w:t>
      </w:r>
      <w:r>
        <w:rPr>
          <w:rStyle w:val="FootnoteReference"/>
        </w:rPr>
        <w:footnoteReference w:id="6"/>
      </w:r>
      <w:r>
        <w:rPr>
          <w:rFonts w:hint="eastAsia"/>
        </w:rPr>
        <w:t>.</w:t>
      </w:r>
    </w:p>
    <w:p w14:paraId="6D9CD635" w14:textId="46D5A9F3" w:rsidR="00C37D31" w:rsidRDefault="008F03B4" w:rsidP="00317D45">
      <w:pPr>
        <w:pStyle w:val="Heading3"/>
      </w:pPr>
      <w:r>
        <w:lastRenderedPageBreak/>
        <w:t xml:space="preserve">A </w:t>
      </w:r>
      <w:r w:rsidR="00C37D31">
        <w:t xml:space="preserve">Prison </w:t>
      </w:r>
      <w:r w:rsidR="00317D45">
        <w:t>Officer</w:t>
      </w:r>
      <w:r w:rsidR="00C37D31">
        <w:t xml:space="preserve"> may require a male prisoner to cut or shave his beard or</w:t>
      </w:r>
      <w:r w:rsidR="002C7881">
        <w:t xml:space="preserve"> </w:t>
      </w:r>
      <w:r w:rsidR="00C37D31">
        <w:t>moustache</w:t>
      </w:r>
      <w:r w:rsidR="002C7881">
        <w:t xml:space="preserve"> </w:t>
      </w:r>
      <w:r w:rsidR="002C7881" w:rsidRPr="004D53AC">
        <w:rPr>
          <w:rFonts w:hint="eastAsia"/>
        </w:rPr>
        <w:t>for health or sanitary reasons</w:t>
      </w:r>
      <w:r w:rsidR="002C7881">
        <w:rPr>
          <w:rStyle w:val="FootnoteReference"/>
        </w:rPr>
        <w:footnoteReference w:id="7"/>
      </w:r>
      <w:r w:rsidR="00111673">
        <w:t xml:space="preserve">, consideration shall be given </w:t>
      </w:r>
      <w:r w:rsidR="0087342B">
        <w:t>to</w:t>
      </w:r>
      <w:r w:rsidR="00111673">
        <w:t xml:space="preserve"> a prisoner’s observance of their religious or spiritual belief</w:t>
      </w:r>
      <w:r w:rsidR="002D11E3">
        <w:rPr>
          <w:rStyle w:val="FootnoteReference"/>
        </w:rPr>
        <w:footnoteReference w:id="8"/>
      </w:r>
      <w:r w:rsidR="00111673">
        <w:t>.</w:t>
      </w:r>
      <w:r w:rsidR="002D11E3">
        <w:t xml:space="preserve"> </w:t>
      </w:r>
    </w:p>
    <w:p w14:paraId="5413FE6B" w14:textId="2DAA69D9" w:rsidR="00655FAD" w:rsidRPr="00E14EF2" w:rsidRDefault="001B3D62" w:rsidP="00E14EF2">
      <w:pPr>
        <w:pStyle w:val="Heading1"/>
      </w:pPr>
      <w:bookmarkStart w:id="30" w:name="_Toc130895050"/>
      <w:r w:rsidRPr="00E14EF2">
        <w:t>Disposable Safety R</w:t>
      </w:r>
      <w:r w:rsidR="00655FAD" w:rsidRPr="00E14EF2">
        <w:t>azors</w:t>
      </w:r>
      <w:bookmarkEnd w:id="30"/>
    </w:p>
    <w:p w14:paraId="1BC0DE3A" w14:textId="7633E099" w:rsidR="001B3D62" w:rsidRPr="00E14EF2" w:rsidRDefault="001B3D62" w:rsidP="00E14EF2">
      <w:pPr>
        <w:pStyle w:val="Heading2"/>
      </w:pPr>
      <w:bookmarkStart w:id="31" w:name="_Toc130895051"/>
      <w:r w:rsidRPr="00E14EF2">
        <w:t>General</w:t>
      </w:r>
      <w:r w:rsidR="007535B4">
        <w:t xml:space="preserve"> Requirements</w:t>
      </w:r>
      <w:bookmarkEnd w:id="31"/>
      <w:r w:rsidR="007535B4">
        <w:t xml:space="preserve"> </w:t>
      </w:r>
    </w:p>
    <w:p w14:paraId="1C86A9FF" w14:textId="0234FA11" w:rsidR="001B3D62" w:rsidRDefault="00F32078" w:rsidP="00317D45">
      <w:pPr>
        <w:pStyle w:val="Heading3"/>
      </w:pPr>
      <w:r w:rsidRPr="00F32078">
        <w:t>For all</w:t>
      </w:r>
      <w:r>
        <w:rPr>
          <w:b/>
        </w:rPr>
        <w:t xml:space="preserve"> </w:t>
      </w:r>
      <w:r w:rsidR="001B3D62" w:rsidRPr="004D53AC">
        <w:t>maximum security and remand prisons, and prisoners being managed under the At-Risk Management System (ARMS)</w:t>
      </w:r>
      <w:r w:rsidR="00F93D06">
        <w:t>,</w:t>
      </w:r>
      <w:r>
        <w:t xml:space="preserve"> </w:t>
      </w:r>
      <w:r w:rsidR="00727CC3">
        <w:t>section</w:t>
      </w:r>
      <w:r w:rsidR="008F03B4">
        <w:t>s</w:t>
      </w:r>
      <w:r w:rsidR="00727CC3">
        <w:t xml:space="preserve"> 9</w:t>
      </w:r>
      <w:r w:rsidR="00C75F62">
        <w:t>.2</w:t>
      </w:r>
      <w:r w:rsidR="008F03B4">
        <w:t xml:space="preserve"> to</w:t>
      </w:r>
      <w:r w:rsidR="00E22369">
        <w:t xml:space="preserve"> 9.5</w:t>
      </w:r>
      <w:r w:rsidR="00727CC3">
        <w:t xml:space="preserve"> </w:t>
      </w:r>
      <w:r w:rsidR="00401C95">
        <w:t>shall b</w:t>
      </w:r>
      <w:r w:rsidR="00727CC3">
        <w:t xml:space="preserve">e </w:t>
      </w:r>
      <w:r w:rsidR="00401C95">
        <w:t>observed</w:t>
      </w:r>
      <w:r w:rsidR="001B3D62" w:rsidRPr="004D53AC">
        <w:t xml:space="preserve">. </w:t>
      </w:r>
    </w:p>
    <w:p w14:paraId="5EE00D98" w14:textId="456A0AFC" w:rsidR="00401C95" w:rsidRDefault="007535B4">
      <w:pPr>
        <w:pStyle w:val="Heading3"/>
      </w:pPr>
      <w:r>
        <w:t xml:space="preserve">If </w:t>
      </w:r>
      <w:r w:rsidR="00F32078">
        <w:t xml:space="preserve">a </w:t>
      </w:r>
      <w:r>
        <w:t>Superintendent determine</w:t>
      </w:r>
      <w:r w:rsidR="00F32078">
        <w:t>s</w:t>
      </w:r>
      <w:r>
        <w:t xml:space="preserve"> disposable </w:t>
      </w:r>
      <w:r w:rsidR="00401C95">
        <w:t>safety razor</w:t>
      </w:r>
      <w:r>
        <w:t>s are</w:t>
      </w:r>
      <w:r w:rsidR="00401C95">
        <w:t xml:space="preserve"> not to be used in their prison, or a deviation from section 9</w:t>
      </w:r>
      <w:r w:rsidR="00C75F62">
        <w:t>.2</w:t>
      </w:r>
      <w:r w:rsidR="008F03B4">
        <w:t xml:space="preserve"> to </w:t>
      </w:r>
      <w:r w:rsidR="00E22369">
        <w:t>.5</w:t>
      </w:r>
      <w:r w:rsidR="00401C95">
        <w:t xml:space="preserve"> is required, </w:t>
      </w:r>
      <w:r w:rsidR="00F32078">
        <w:t xml:space="preserve">the </w:t>
      </w:r>
      <w:r w:rsidR="00401C95" w:rsidRPr="004D53AC">
        <w:t xml:space="preserve">Superintendent shall </w:t>
      </w:r>
      <w:r w:rsidR="00401C95">
        <w:t xml:space="preserve">ensure the </w:t>
      </w:r>
      <w:r w:rsidR="00401C95" w:rsidRPr="004D53AC">
        <w:t>risk</w:t>
      </w:r>
      <w:r w:rsidR="00401C95">
        <w:t xml:space="preserve"> has been assessed and </w:t>
      </w:r>
      <w:r w:rsidR="00E75A45">
        <w:t xml:space="preserve">may have </w:t>
      </w:r>
      <w:r w:rsidR="00401C95">
        <w:t xml:space="preserve">their </w:t>
      </w:r>
      <w:r>
        <w:t xml:space="preserve">Standing Orders detail the alternative arrangements. </w:t>
      </w:r>
    </w:p>
    <w:p w14:paraId="511A254B" w14:textId="42A94E5F" w:rsidR="001B3D62" w:rsidRDefault="00401C95">
      <w:pPr>
        <w:pStyle w:val="Heading3"/>
      </w:pPr>
      <w:r>
        <w:t>Prison Officers shall wear protective gloves at all times when handling disposable safety razors.</w:t>
      </w:r>
    </w:p>
    <w:p w14:paraId="7DAB7A9A" w14:textId="209C6EE2" w:rsidR="001B3D62" w:rsidRPr="00E14EF2" w:rsidRDefault="001B3D62" w:rsidP="00E14EF2">
      <w:pPr>
        <w:pStyle w:val="Heading2"/>
      </w:pPr>
      <w:bookmarkStart w:id="32" w:name="_Issuing"/>
      <w:bookmarkStart w:id="33" w:name="_Toc130895052"/>
      <w:bookmarkEnd w:id="32"/>
      <w:r w:rsidRPr="00E14EF2">
        <w:t>Issuing</w:t>
      </w:r>
      <w:bookmarkEnd w:id="33"/>
    </w:p>
    <w:p w14:paraId="0664E00D" w14:textId="7B6B306B" w:rsidR="00655FAD" w:rsidRDefault="00655FAD" w:rsidP="00317D45">
      <w:pPr>
        <w:pStyle w:val="Heading3"/>
      </w:pPr>
      <w:r w:rsidRPr="004D53AC">
        <w:t xml:space="preserve">Maximum security and remand prisoners, and prisoners on ARMS or SAMS, </w:t>
      </w:r>
      <w:r w:rsidR="007776D6">
        <w:t>shall</w:t>
      </w:r>
      <w:r w:rsidRPr="004D53AC">
        <w:t xml:space="preserve"> not have a disposable safety razor in their possession unless it is issued by the prison.</w:t>
      </w:r>
    </w:p>
    <w:p w14:paraId="66F40DFD" w14:textId="19D60A54" w:rsidR="00655FAD" w:rsidRPr="004D53AC" w:rsidRDefault="00655FAD" w:rsidP="00317D45">
      <w:pPr>
        <w:pStyle w:val="Heading3"/>
      </w:pPr>
      <w:r w:rsidRPr="004D53AC">
        <w:t>Prisoners who do not have an electric razor are to be given the opportunity each day to request and be issued a single disposable safety razor.</w:t>
      </w:r>
    </w:p>
    <w:p w14:paraId="3BC996C0" w14:textId="2295D94C" w:rsidR="00655FAD" w:rsidRDefault="00655FAD" w:rsidP="00317D45">
      <w:pPr>
        <w:pStyle w:val="Heading3"/>
      </w:pPr>
      <w:r w:rsidRPr="004D53AC">
        <w:t>Where possible, disposable safety razors should be issued to prisoners locked in their cell.</w:t>
      </w:r>
    </w:p>
    <w:p w14:paraId="3FA9168C" w14:textId="5A04BDB8" w:rsidR="00655FAD" w:rsidRDefault="00655FAD" w:rsidP="00317D45">
      <w:pPr>
        <w:pStyle w:val="Heading3"/>
      </w:pPr>
      <w:r w:rsidRPr="004D53AC">
        <w:t xml:space="preserve">Prisoners </w:t>
      </w:r>
      <w:r w:rsidR="007776D6">
        <w:t>shall</w:t>
      </w:r>
      <w:r w:rsidRPr="004D53AC">
        <w:t xml:space="preserve"> not tamper with a disposable safety razor, including the removal of any blades.</w:t>
      </w:r>
    </w:p>
    <w:p w14:paraId="1D977536" w14:textId="7C3777F2" w:rsidR="007776D6" w:rsidRPr="007776D6" w:rsidRDefault="00541318" w:rsidP="00317D45">
      <w:pPr>
        <w:pStyle w:val="Heading3"/>
      </w:pPr>
      <w:r>
        <w:t>Prison Officers</w:t>
      </w:r>
      <w:r w:rsidR="007776D6">
        <w:t xml:space="preserve"> shall</w:t>
      </w:r>
      <w:r w:rsidR="00655FAD" w:rsidRPr="004D53AC">
        <w:t xml:space="preserve"> record on the</w:t>
      </w:r>
      <w:r w:rsidR="00047847">
        <w:t xml:space="preserve"> Unit </w:t>
      </w:r>
      <w:r w:rsidR="00401C95">
        <w:t>O</w:t>
      </w:r>
      <w:r w:rsidR="00047847">
        <w:t xml:space="preserve">ccurrence </w:t>
      </w:r>
      <w:r w:rsidR="00401C95">
        <w:t>B</w:t>
      </w:r>
      <w:r w:rsidR="00047847">
        <w:t>ook</w:t>
      </w:r>
      <w:r w:rsidR="00655FAD" w:rsidRPr="004D53AC">
        <w:t xml:space="preserve"> (or similar) that a disposable safety razor has been issued to a prisoner.</w:t>
      </w:r>
    </w:p>
    <w:p w14:paraId="354361B6" w14:textId="45007149" w:rsidR="00655FAD" w:rsidRPr="00E14EF2" w:rsidRDefault="00655FAD" w:rsidP="00E14EF2">
      <w:pPr>
        <w:pStyle w:val="Heading2"/>
      </w:pPr>
      <w:bookmarkStart w:id="34" w:name="_Return"/>
      <w:bookmarkStart w:id="35" w:name="_Toc430252946"/>
      <w:bookmarkStart w:id="36" w:name="_Toc130895053"/>
      <w:bookmarkEnd w:id="34"/>
      <w:r w:rsidRPr="00E14EF2">
        <w:t>Return</w:t>
      </w:r>
      <w:bookmarkEnd w:id="35"/>
      <w:bookmarkEnd w:id="36"/>
    </w:p>
    <w:p w14:paraId="7508547D" w14:textId="25024AA5" w:rsidR="00655FAD" w:rsidRDefault="00655FAD" w:rsidP="00317D45">
      <w:pPr>
        <w:pStyle w:val="Heading3"/>
      </w:pPr>
      <w:r w:rsidRPr="004D53AC">
        <w:t xml:space="preserve">Disposable safety razors issued to prisoners </w:t>
      </w:r>
      <w:r w:rsidR="00541318">
        <w:t>shall</w:t>
      </w:r>
      <w:r w:rsidRPr="004D53AC">
        <w:t xml:space="preserve"> be returned to </w:t>
      </w:r>
      <w:r w:rsidR="00541318">
        <w:t>a Prison Officer</w:t>
      </w:r>
      <w:r w:rsidRPr="004D53AC">
        <w:t xml:space="preserve"> within 90 minutes after issue.</w:t>
      </w:r>
    </w:p>
    <w:p w14:paraId="5CBCACAA" w14:textId="6815E93A" w:rsidR="00655FAD" w:rsidRPr="004D53AC" w:rsidRDefault="00655FAD" w:rsidP="00317D45">
      <w:pPr>
        <w:pStyle w:val="Heading3"/>
      </w:pPr>
      <w:r w:rsidRPr="004D53AC">
        <w:t>At the time the used disposable safety raz</w:t>
      </w:r>
      <w:r w:rsidR="007776D6">
        <w:t>or is returned, the prisoner shall</w:t>
      </w:r>
      <w:r w:rsidRPr="004D53AC">
        <w:t xml:space="preserve"> show the razor to </w:t>
      </w:r>
      <w:r w:rsidR="00541318">
        <w:t>a Prison Officer</w:t>
      </w:r>
      <w:r w:rsidRPr="004D53AC">
        <w:t xml:space="preserve"> who shall visually check (without touching the razor) that all blades are in place, and that no other tampering has occurred.</w:t>
      </w:r>
    </w:p>
    <w:p w14:paraId="4D38ED58" w14:textId="12F1F69D" w:rsidR="00655FAD" w:rsidRDefault="00655FAD" w:rsidP="00317D45">
      <w:pPr>
        <w:pStyle w:val="Heading3"/>
      </w:pPr>
      <w:r w:rsidRPr="004D53AC">
        <w:t>The prisoner shall then place the disposable safety razor, blade end first, into a sharps container.</w:t>
      </w:r>
    </w:p>
    <w:p w14:paraId="1BF61EEA" w14:textId="62DC0AE1" w:rsidR="00655FAD" w:rsidRDefault="00541318" w:rsidP="00317D45">
      <w:pPr>
        <w:pStyle w:val="Heading3"/>
      </w:pPr>
      <w:r>
        <w:t>Prison Officers</w:t>
      </w:r>
      <w:r w:rsidR="00655FAD" w:rsidRPr="004D53AC">
        <w:t xml:space="preserve"> </w:t>
      </w:r>
      <w:r w:rsidR="007776D6">
        <w:t>shall</w:t>
      </w:r>
      <w:r w:rsidR="00655FAD" w:rsidRPr="004D53AC">
        <w:t xml:space="preserve"> record on the</w:t>
      </w:r>
      <w:r w:rsidR="00225708">
        <w:t xml:space="preserve"> Unit Occurrence Book</w:t>
      </w:r>
      <w:r w:rsidR="00655FAD" w:rsidRPr="004D53AC">
        <w:t xml:space="preserve"> (or similar) that the disposable safety razor has been returned.</w:t>
      </w:r>
    </w:p>
    <w:p w14:paraId="4C0CB798" w14:textId="2878BCDC" w:rsidR="00655FAD" w:rsidRDefault="00655FAD" w:rsidP="00317D45">
      <w:pPr>
        <w:pStyle w:val="Heading3"/>
      </w:pPr>
      <w:r w:rsidRPr="004D53AC">
        <w:t xml:space="preserve">Disposable safety razors returned by prisoners </w:t>
      </w:r>
      <w:r w:rsidR="007776D6">
        <w:t>shall</w:t>
      </w:r>
      <w:r w:rsidRPr="004D53AC">
        <w:t xml:space="preserve"> not be re-issued.</w:t>
      </w:r>
    </w:p>
    <w:p w14:paraId="1EEC3217" w14:textId="701ABF82" w:rsidR="00655FAD" w:rsidRDefault="00655FAD" w:rsidP="00317D45">
      <w:pPr>
        <w:pStyle w:val="Heading3"/>
      </w:pPr>
      <w:r w:rsidRPr="004D53AC">
        <w:lastRenderedPageBreak/>
        <w:t xml:space="preserve">If a disposable safety razor is not returned, or if </w:t>
      </w:r>
      <w:r w:rsidR="00317D45">
        <w:t>Prison Officers</w:t>
      </w:r>
      <w:r w:rsidR="00317D45" w:rsidRPr="004D53AC">
        <w:t xml:space="preserve"> </w:t>
      </w:r>
      <w:r w:rsidRPr="004D53AC">
        <w:t xml:space="preserve">identify that the razor has been tampered with, </w:t>
      </w:r>
      <w:r w:rsidR="00541318">
        <w:t>Prison Officers</w:t>
      </w:r>
      <w:r w:rsidRPr="004D53AC">
        <w:t xml:space="preserve"> shall order the prisoner to return the razor and any removed components.</w:t>
      </w:r>
    </w:p>
    <w:p w14:paraId="664A5719" w14:textId="58714164" w:rsidR="00655FAD" w:rsidRPr="004D53AC" w:rsidRDefault="00655FAD" w:rsidP="00317D45">
      <w:pPr>
        <w:pStyle w:val="Heading3"/>
      </w:pPr>
      <w:r w:rsidRPr="004D53AC">
        <w:t xml:space="preserve">If the prisoner refuses to comply, </w:t>
      </w:r>
      <w:r w:rsidR="00541318">
        <w:t>Prison Officers</w:t>
      </w:r>
      <w:r w:rsidRPr="004D53AC">
        <w:t xml:space="preserve"> shall undertake a search of the prisoner’s cell to retrieve the disposable safety razors, using appropriate </w:t>
      </w:r>
      <w:r w:rsidR="00473365">
        <w:t>PPE</w:t>
      </w:r>
      <w:r w:rsidRPr="004D53AC">
        <w:t>.</w:t>
      </w:r>
    </w:p>
    <w:p w14:paraId="4CFC4381" w14:textId="1B5EAD51" w:rsidR="00655FAD" w:rsidRDefault="00655FAD" w:rsidP="00317D45">
      <w:pPr>
        <w:pStyle w:val="Heading3"/>
      </w:pPr>
      <w:r w:rsidRPr="004D53AC">
        <w:t xml:space="preserve">If the disposable safety razor </w:t>
      </w:r>
      <w:r w:rsidR="003070BC">
        <w:t>is</w:t>
      </w:r>
      <w:r w:rsidRPr="004D53AC">
        <w:t xml:space="preserve"> not located </w:t>
      </w:r>
      <w:r w:rsidR="003070BC">
        <w:t xml:space="preserve">during </w:t>
      </w:r>
      <w:r w:rsidRPr="004D53AC">
        <w:t>the cell search, the prisoner is to be moved to a secure location, where a strip search may be conducted, with appropriate personal protective equipment</w:t>
      </w:r>
      <w:r w:rsidR="001761EB">
        <w:t xml:space="preserve"> in accordance with </w:t>
      </w:r>
      <w:hyperlink r:id="rId16" w:history="1">
        <w:r w:rsidR="001761EB" w:rsidRPr="00206B64">
          <w:rPr>
            <w:rStyle w:val="Hyperlink"/>
            <w:iCs/>
          </w:rPr>
          <w:t>COPP 11.2 – Searching</w:t>
        </w:r>
      </w:hyperlink>
      <w:r w:rsidRPr="004D53AC">
        <w:t>.</w:t>
      </w:r>
    </w:p>
    <w:p w14:paraId="04B69B83" w14:textId="6550E8E3" w:rsidR="00655FAD" w:rsidRPr="00E14EF2" w:rsidRDefault="00655FAD" w:rsidP="00E14EF2">
      <w:pPr>
        <w:pStyle w:val="Heading2"/>
      </w:pPr>
      <w:bookmarkStart w:id="37" w:name="_Retention_as_evidence"/>
      <w:bookmarkStart w:id="38" w:name="_Toc430252947"/>
      <w:bookmarkStart w:id="39" w:name="_Toc130895054"/>
      <w:bookmarkEnd w:id="37"/>
      <w:r w:rsidRPr="00E14EF2">
        <w:t>Reten</w:t>
      </w:r>
      <w:r w:rsidR="00A246AD" w:rsidRPr="00E14EF2">
        <w:t>tion</w:t>
      </w:r>
      <w:r w:rsidRPr="00E14EF2">
        <w:t xml:space="preserve"> as evidence</w:t>
      </w:r>
      <w:bookmarkEnd w:id="38"/>
      <w:bookmarkEnd w:id="39"/>
    </w:p>
    <w:p w14:paraId="6C78966D" w14:textId="4985664C" w:rsidR="00655FAD" w:rsidRDefault="00655FAD" w:rsidP="00317D45">
      <w:pPr>
        <w:pStyle w:val="Heading3"/>
      </w:pPr>
      <w:r w:rsidRPr="004D53AC">
        <w:t>If a disposable safety razor, or a component thereof, is required to be retained as evidence, it shall be placed in a clear, rigid walled, puncture resistant plastic container with a well-secured (preferably screw-top) lid.</w:t>
      </w:r>
    </w:p>
    <w:p w14:paraId="694DA31E" w14:textId="42D3E6CE" w:rsidR="00655FAD" w:rsidRPr="00E14EF2" w:rsidRDefault="00655FAD" w:rsidP="00E14EF2">
      <w:pPr>
        <w:pStyle w:val="Heading2"/>
      </w:pPr>
      <w:bookmarkStart w:id="40" w:name="_Toc430252948"/>
      <w:bookmarkStart w:id="41" w:name="_Toc130895055"/>
      <w:r w:rsidRPr="00E14EF2">
        <w:t>Disposal</w:t>
      </w:r>
      <w:bookmarkEnd w:id="40"/>
      <w:bookmarkEnd w:id="41"/>
    </w:p>
    <w:p w14:paraId="6277B307" w14:textId="4364B60F" w:rsidR="00655FAD" w:rsidRDefault="00655FAD" w:rsidP="00317D45">
      <w:pPr>
        <w:pStyle w:val="Heading3"/>
      </w:pPr>
      <w:r w:rsidRPr="005949CE">
        <w:t xml:space="preserve">Each week, or as required, the sharps container shall be sealed and taken to the prison </w:t>
      </w:r>
      <w:r w:rsidR="003070BC">
        <w:t>H</w:t>
      </w:r>
      <w:r w:rsidRPr="005949CE">
        <w:t xml:space="preserve">ealth </w:t>
      </w:r>
      <w:r w:rsidR="003070BC">
        <w:t>C</w:t>
      </w:r>
      <w:r w:rsidRPr="005949CE">
        <w:t>entre, where it will be disposed of in accordance with the applicable health policy.</w:t>
      </w:r>
    </w:p>
    <w:p w14:paraId="6FEA7921" w14:textId="77777777" w:rsidR="00A063A6" w:rsidRPr="00E14EF2" w:rsidRDefault="00A063A6" w:rsidP="00A063A6">
      <w:pPr>
        <w:pStyle w:val="Heading1"/>
      </w:pPr>
      <w:bookmarkStart w:id="42" w:name="policy_directives_pd_19_-_prison_4626"/>
      <w:bookmarkStart w:id="43" w:name="_Toc430252943"/>
      <w:bookmarkStart w:id="44" w:name="_Toc130895056"/>
      <w:bookmarkStart w:id="45" w:name="_Toc535326012"/>
      <w:bookmarkStart w:id="46" w:name="_Toc535493515"/>
      <w:bookmarkStart w:id="47" w:name="_Toc5113241"/>
      <w:bookmarkStart w:id="48" w:name="_Toc20122940"/>
      <w:r w:rsidRPr="00E14EF2">
        <w:rPr>
          <w:rFonts w:hint="eastAsia"/>
        </w:rPr>
        <w:t>Laundering Prisoner Clothing, Bedding and Linen</w:t>
      </w:r>
      <w:bookmarkEnd w:id="42"/>
      <w:bookmarkEnd w:id="43"/>
      <w:bookmarkEnd w:id="44"/>
    </w:p>
    <w:p w14:paraId="1135CF11" w14:textId="77777777" w:rsidR="00A063A6" w:rsidRPr="00E14EF2" w:rsidRDefault="00A063A6" w:rsidP="00A063A6">
      <w:pPr>
        <w:pStyle w:val="Heading2"/>
      </w:pPr>
      <w:bookmarkStart w:id="49" w:name="_Toc130895057"/>
      <w:r w:rsidRPr="00E14EF2">
        <w:t>Bulk laundry process</w:t>
      </w:r>
      <w:bookmarkEnd w:id="49"/>
    </w:p>
    <w:p w14:paraId="58557E30" w14:textId="6730D9B2" w:rsidR="00A063A6" w:rsidRPr="004D53AC" w:rsidRDefault="00A063A6" w:rsidP="00A063A6">
      <w:pPr>
        <w:pStyle w:val="Heading3"/>
      </w:pPr>
      <w:r w:rsidRPr="004D53AC">
        <w:rPr>
          <w:rFonts w:hint="eastAsia"/>
        </w:rPr>
        <w:t xml:space="preserve">Laundering instructions and procedures based </w:t>
      </w:r>
      <w:r w:rsidRPr="000A66E7">
        <w:rPr>
          <w:rFonts w:hint="eastAsia"/>
        </w:rPr>
        <w:t xml:space="preserve">on </w:t>
      </w:r>
      <w:r>
        <w:t>Australian</w:t>
      </w:r>
      <w:r w:rsidRPr="000A66E7">
        <w:t>/New Zealand Standard 4146:2000 Laundry Practice (AS 4146)</w:t>
      </w:r>
      <w:r w:rsidR="009A357D">
        <w:t>,</w:t>
      </w:r>
      <w:r w:rsidRPr="004D53AC">
        <w:rPr>
          <w:rFonts w:hint="eastAsia"/>
        </w:rPr>
        <w:t xml:space="preserve"> shall be developed and documented by each prison for all types of washable items</w:t>
      </w:r>
      <w:r>
        <w:t xml:space="preserve"> (see suggested laundering procedures at </w:t>
      </w:r>
      <w:hyperlink w:anchor="_Appendix_A_–_1" w:history="1">
        <w:r w:rsidRPr="0029613B">
          <w:rPr>
            <w:rStyle w:val="Hyperlink"/>
          </w:rPr>
          <w:t>Appendix A – Laundry Service Quality Assurance</w:t>
        </w:r>
      </w:hyperlink>
      <w:r>
        <w:t>)</w:t>
      </w:r>
      <w:r w:rsidRPr="004D53AC">
        <w:rPr>
          <w:rFonts w:hint="eastAsia"/>
        </w:rPr>
        <w:t xml:space="preserve">. </w:t>
      </w:r>
    </w:p>
    <w:p w14:paraId="62D6EE6C" w14:textId="09A928E8" w:rsidR="00A063A6" w:rsidRDefault="00A063A6" w:rsidP="00A063A6">
      <w:pPr>
        <w:pStyle w:val="Heading3"/>
      </w:pPr>
      <w:r w:rsidRPr="004D53AC">
        <w:rPr>
          <w:rFonts w:hint="eastAsia"/>
        </w:rPr>
        <w:t xml:space="preserve">The laundering and distribution procedures shall be readily available to all </w:t>
      </w:r>
      <w:r>
        <w:t>officers</w:t>
      </w:r>
      <w:r w:rsidRPr="004D53AC">
        <w:rPr>
          <w:rFonts w:hint="eastAsia"/>
        </w:rPr>
        <w:t xml:space="preserve"> and prisoners. </w:t>
      </w:r>
    </w:p>
    <w:p w14:paraId="6A859028" w14:textId="77777777" w:rsidR="00A063A6" w:rsidRPr="00E14EF2" w:rsidRDefault="00A063A6" w:rsidP="00A063A6">
      <w:pPr>
        <w:pStyle w:val="Heading2"/>
      </w:pPr>
      <w:bookmarkStart w:id="50" w:name="_Toc130895058"/>
      <w:r w:rsidRPr="00E14EF2">
        <w:t>Private laundry facilities</w:t>
      </w:r>
      <w:bookmarkEnd w:id="50"/>
    </w:p>
    <w:p w14:paraId="20F83017" w14:textId="77777777" w:rsidR="00A063A6" w:rsidRDefault="00A063A6" w:rsidP="00A063A6">
      <w:pPr>
        <w:pStyle w:val="Heading3"/>
      </w:pPr>
      <w:r w:rsidRPr="00F2763C">
        <w:t xml:space="preserve">Where infrastructure, security </w:t>
      </w:r>
      <w:r>
        <w:t>and</w:t>
      </w:r>
      <w:r w:rsidRPr="00F2763C">
        <w:t xml:space="preserve"> prison management </w:t>
      </w:r>
      <w:r>
        <w:t xml:space="preserve">requirements </w:t>
      </w:r>
      <w:r w:rsidRPr="00F2763C">
        <w:t>allow, prisoners shall have access to laundry facilities to wash their own clothes.</w:t>
      </w:r>
    </w:p>
    <w:p w14:paraId="63524E5B" w14:textId="77777777" w:rsidR="004451D0" w:rsidRPr="00E14EF2" w:rsidRDefault="004451D0" w:rsidP="009A357D">
      <w:pPr>
        <w:pStyle w:val="Heading1"/>
        <w:ind w:left="431" w:hanging="431"/>
      </w:pPr>
      <w:bookmarkStart w:id="51" w:name="_Toc130895059"/>
      <w:r w:rsidRPr="00E14EF2">
        <w:t>Standing Orders</w:t>
      </w:r>
      <w:bookmarkEnd w:id="45"/>
      <w:bookmarkEnd w:id="46"/>
      <w:bookmarkEnd w:id="47"/>
      <w:bookmarkEnd w:id="48"/>
      <w:bookmarkEnd w:id="51"/>
    </w:p>
    <w:p w14:paraId="6E96B8A9" w14:textId="3B3B2AD5" w:rsidR="0042128A" w:rsidRPr="00E14EF2" w:rsidRDefault="00DB6D58" w:rsidP="00E14EF2">
      <w:pPr>
        <w:pStyle w:val="Heading2"/>
      </w:pPr>
      <w:bookmarkStart w:id="52" w:name="_Toc130895060"/>
      <w:r w:rsidRPr="00E14EF2">
        <w:t>General</w:t>
      </w:r>
      <w:bookmarkEnd w:id="52"/>
    </w:p>
    <w:p w14:paraId="01102931" w14:textId="77777777" w:rsidR="003070BC" w:rsidRDefault="003070BC" w:rsidP="00317D45">
      <w:pPr>
        <w:pStyle w:val="Heading3"/>
      </w:pPr>
      <w:r>
        <w:t xml:space="preserve">Superintendents may develop Standing Orders, compliant with this COPP as operationally required. </w:t>
      </w:r>
    </w:p>
    <w:p w14:paraId="335E6A37" w14:textId="5927B099" w:rsidR="00D96638" w:rsidRDefault="00D96638" w:rsidP="00317D45">
      <w:pPr>
        <w:pStyle w:val="Heading3"/>
      </w:pPr>
      <w:r>
        <w:t xml:space="preserve">For prisons requiring a standing order this shall be compliant with </w:t>
      </w:r>
      <w:hyperlink r:id="rId17" w:history="1">
        <w:r>
          <w:rPr>
            <w:rStyle w:val="Hyperlink"/>
          </w:rPr>
          <w:t>COPP 1.3 – Standing Orders</w:t>
        </w:r>
      </w:hyperlink>
      <w:r>
        <w:t xml:space="preserve"> and the Departments </w:t>
      </w:r>
      <w:hyperlink r:id="rId18" w:history="1">
        <w:r>
          <w:rPr>
            <w:rStyle w:val="Hyperlink"/>
          </w:rPr>
          <w:t>Operational Policy and Procedure Framework</w:t>
        </w:r>
      </w:hyperlink>
      <w:r>
        <w:t>.</w:t>
      </w:r>
    </w:p>
    <w:p w14:paraId="6794D8AA" w14:textId="1E57B144" w:rsidR="004451D0" w:rsidRDefault="004451D0" w:rsidP="00317D45">
      <w:pPr>
        <w:pStyle w:val="Heading3"/>
      </w:pPr>
      <w:r>
        <w:t>Standing Order</w:t>
      </w:r>
      <w:r w:rsidR="00D96638">
        <w:t>(</w:t>
      </w:r>
      <w:r>
        <w:t>s) aligned with this COPP</w:t>
      </w:r>
      <w:r w:rsidR="00D96638">
        <w:t xml:space="preserve"> may</w:t>
      </w:r>
      <w:r>
        <w:t xml:space="preserve"> includ</w:t>
      </w:r>
      <w:r w:rsidR="00D96638">
        <w:t>e</w:t>
      </w:r>
      <w:r>
        <w:t xml:space="preserve"> procedures for (but not limited to):</w:t>
      </w:r>
    </w:p>
    <w:p w14:paraId="0D247F4D" w14:textId="3D6E07DF" w:rsidR="00F42641" w:rsidRDefault="00D96638" w:rsidP="00317D45">
      <w:pPr>
        <w:pStyle w:val="ListParagraph"/>
        <w:numPr>
          <w:ilvl w:val="0"/>
          <w:numId w:val="16"/>
        </w:numPr>
        <w:spacing w:before="120" w:after="120"/>
        <w:ind w:left="1077" w:hanging="357"/>
        <w:contextualSpacing w:val="0"/>
      </w:pPr>
      <w:r>
        <w:t>i</w:t>
      </w:r>
      <w:r w:rsidR="00F42641">
        <w:t xml:space="preserve">nitial supply of items on Reception </w:t>
      </w:r>
    </w:p>
    <w:p w14:paraId="0C663874" w14:textId="4C3466E4" w:rsidR="00727189" w:rsidRDefault="00727189" w:rsidP="00317D45">
      <w:pPr>
        <w:pStyle w:val="ListParagraph"/>
        <w:numPr>
          <w:ilvl w:val="0"/>
          <w:numId w:val="16"/>
        </w:numPr>
        <w:spacing w:before="120" w:after="120"/>
        <w:ind w:left="1077" w:hanging="357"/>
        <w:contextualSpacing w:val="0"/>
      </w:pPr>
      <w:r>
        <w:lastRenderedPageBreak/>
        <w:t>regular supply of personal hygiene items and clean bedding and clothing</w:t>
      </w:r>
    </w:p>
    <w:p w14:paraId="347EECEB" w14:textId="413CEDFA" w:rsidR="0003177D" w:rsidRDefault="0003177D" w:rsidP="00317D45">
      <w:pPr>
        <w:pStyle w:val="ListParagraph"/>
        <w:numPr>
          <w:ilvl w:val="0"/>
          <w:numId w:val="16"/>
        </w:numPr>
        <w:spacing w:before="120" w:after="120"/>
        <w:ind w:left="1077" w:hanging="357"/>
        <w:contextualSpacing w:val="0"/>
      </w:pPr>
      <w:r>
        <w:t>laundry system</w:t>
      </w:r>
    </w:p>
    <w:p w14:paraId="6330FE94" w14:textId="780A1E8E" w:rsidR="00583BFE" w:rsidRDefault="00583BFE" w:rsidP="00317D45">
      <w:pPr>
        <w:pStyle w:val="ListParagraph"/>
        <w:numPr>
          <w:ilvl w:val="0"/>
          <w:numId w:val="16"/>
        </w:numPr>
        <w:spacing w:before="120" w:after="120"/>
        <w:ind w:left="1077" w:hanging="357"/>
        <w:contextualSpacing w:val="0"/>
      </w:pPr>
      <w:r>
        <w:t>dealing with deliberate damage to bedding and clothing</w:t>
      </w:r>
    </w:p>
    <w:p w14:paraId="3CB18DEC" w14:textId="77777777" w:rsidR="0054549F" w:rsidRDefault="009B6134" w:rsidP="00317D45">
      <w:pPr>
        <w:pStyle w:val="ListParagraph"/>
        <w:numPr>
          <w:ilvl w:val="0"/>
          <w:numId w:val="16"/>
        </w:numPr>
        <w:spacing w:before="120" w:after="120"/>
        <w:ind w:left="1077" w:hanging="357"/>
        <w:contextualSpacing w:val="0"/>
      </w:pPr>
      <w:r>
        <w:t>testing of mattresses to determine if suitable for use</w:t>
      </w:r>
    </w:p>
    <w:p w14:paraId="5780C774" w14:textId="640053BD" w:rsidR="00357FAD" w:rsidRDefault="00357FAD" w:rsidP="00317D45">
      <w:pPr>
        <w:pStyle w:val="ListParagraph"/>
        <w:numPr>
          <w:ilvl w:val="0"/>
          <w:numId w:val="16"/>
        </w:numPr>
        <w:spacing w:before="120" w:after="120"/>
        <w:ind w:left="1077" w:hanging="357"/>
        <w:contextualSpacing w:val="0"/>
      </w:pPr>
      <w:r>
        <w:t xml:space="preserve">management of </w:t>
      </w:r>
      <w:r w:rsidR="0054549F">
        <w:t>disposable s</w:t>
      </w:r>
      <w:r w:rsidR="0054549F" w:rsidRPr="0054549F">
        <w:t xml:space="preserve">afety </w:t>
      </w:r>
      <w:r w:rsidR="0054549F">
        <w:t>r</w:t>
      </w:r>
      <w:r w:rsidR="0054549F" w:rsidRPr="0054549F">
        <w:t>azors</w:t>
      </w:r>
    </w:p>
    <w:p w14:paraId="0BE23953" w14:textId="77777777" w:rsidR="00E445CA" w:rsidRDefault="004451D0" w:rsidP="00317D45">
      <w:pPr>
        <w:pStyle w:val="ListParagraph"/>
        <w:numPr>
          <w:ilvl w:val="0"/>
          <w:numId w:val="16"/>
        </w:numPr>
        <w:spacing w:before="120" w:after="120"/>
        <w:ind w:left="1077" w:hanging="357"/>
        <w:contextualSpacing w:val="0"/>
      </w:pPr>
      <w:r w:rsidRPr="004D53AC">
        <w:rPr>
          <w:rFonts w:hint="eastAsia"/>
        </w:rPr>
        <w:t>proce</w:t>
      </w:r>
      <w:r>
        <w:rPr>
          <w:rFonts w:hint="eastAsia"/>
        </w:rPr>
        <w:t>ss to arrange prisoner haircuts</w:t>
      </w:r>
      <w:r>
        <w:t>.</w:t>
      </w:r>
    </w:p>
    <w:p w14:paraId="5CFE854F" w14:textId="00BDCFA4" w:rsidR="003D708E" w:rsidRDefault="003D708E" w:rsidP="00DF778C">
      <w:pPr>
        <w:pStyle w:val="ListParagraph"/>
        <w:numPr>
          <w:ilvl w:val="0"/>
          <w:numId w:val="16"/>
        </w:numPr>
        <w:spacing w:before="120" w:after="120"/>
        <w:ind w:left="1077" w:hanging="357"/>
        <w:contextualSpacing w:val="0"/>
      </w:pPr>
      <w:r>
        <w:br w:type="page"/>
      </w:r>
    </w:p>
    <w:p w14:paraId="2B4D0B21" w14:textId="77777777" w:rsidR="000755EE" w:rsidRPr="00E14EF2" w:rsidRDefault="003D708E" w:rsidP="00E14EF2">
      <w:pPr>
        <w:pStyle w:val="Heading1"/>
      </w:pPr>
      <w:bookmarkStart w:id="53" w:name="_Toc130895061"/>
      <w:r w:rsidRPr="00E14EF2">
        <w:lastRenderedPageBreak/>
        <w:t>Annexures</w:t>
      </w:r>
      <w:bookmarkEnd w:id="53"/>
    </w:p>
    <w:p w14:paraId="06F02A16" w14:textId="7F96A69B" w:rsidR="00E1587E" w:rsidRPr="00E14EF2" w:rsidRDefault="00E1587E" w:rsidP="00E14EF2">
      <w:pPr>
        <w:pStyle w:val="Heading2"/>
      </w:pPr>
      <w:bookmarkStart w:id="54" w:name="_Related_COPPS_and"/>
      <w:bookmarkStart w:id="55" w:name="_Toc130895062"/>
      <w:bookmarkEnd w:id="54"/>
      <w:r w:rsidRPr="00E14EF2">
        <w:t>Appendix</w:t>
      </w:r>
      <w:bookmarkEnd w:id="55"/>
      <w:r w:rsidRPr="00E14EF2">
        <w:t xml:space="preserve"> </w:t>
      </w:r>
    </w:p>
    <w:p w14:paraId="0E4D5DC6" w14:textId="3B9178D7" w:rsidR="00E1587E" w:rsidRPr="00E1587E" w:rsidRDefault="00E84DD8" w:rsidP="00E1587E">
      <w:pPr>
        <w:pStyle w:val="ListParagraph"/>
        <w:numPr>
          <w:ilvl w:val="0"/>
          <w:numId w:val="25"/>
        </w:numPr>
      </w:pPr>
      <w:hyperlink w:anchor="_Appendix_A_–_1" w:history="1">
        <w:r w:rsidR="00E1587E" w:rsidRPr="009A357D">
          <w:rPr>
            <w:rStyle w:val="Hyperlink"/>
          </w:rPr>
          <w:t>Appendix A - Laundry Service Quality Assurance</w:t>
        </w:r>
      </w:hyperlink>
      <w:r w:rsidR="00E1587E">
        <w:t xml:space="preserve"> </w:t>
      </w:r>
    </w:p>
    <w:p w14:paraId="2C7CC598" w14:textId="41A8ABEC" w:rsidR="003D708E" w:rsidRPr="00E14EF2" w:rsidRDefault="00F32754" w:rsidP="00E14EF2">
      <w:pPr>
        <w:pStyle w:val="Heading2"/>
      </w:pPr>
      <w:bookmarkStart w:id="56" w:name="_Toc130895063"/>
      <w:r w:rsidRPr="00E14EF2">
        <w:t>Related COPPs</w:t>
      </w:r>
      <w:r w:rsidR="003D708E" w:rsidRPr="00E14EF2">
        <w:t xml:space="preserve"> and </w:t>
      </w:r>
      <w:r w:rsidR="00E1587E" w:rsidRPr="00E14EF2">
        <w:t xml:space="preserve">other </w:t>
      </w:r>
      <w:r w:rsidR="003D708E" w:rsidRPr="00E14EF2">
        <w:t>documents</w:t>
      </w:r>
      <w:bookmarkEnd w:id="56"/>
    </w:p>
    <w:p w14:paraId="3702501B" w14:textId="7ED850F3" w:rsidR="00913F73" w:rsidRPr="00615A8F" w:rsidRDefault="0042128A" w:rsidP="00913F73">
      <w:r w:rsidRPr="00615A8F">
        <w:t>Related COPP</w:t>
      </w:r>
      <w:r w:rsidR="00E1587E" w:rsidRPr="00615A8F">
        <w:t>s</w:t>
      </w:r>
    </w:p>
    <w:p w14:paraId="02057CD4" w14:textId="65B19CD0" w:rsidR="00473365" w:rsidRPr="00962012" w:rsidRDefault="00962012" w:rsidP="00473365">
      <w:pPr>
        <w:pStyle w:val="ListParagraph"/>
        <w:numPr>
          <w:ilvl w:val="0"/>
          <w:numId w:val="23"/>
        </w:numPr>
        <w:spacing w:before="120" w:after="120"/>
        <w:ind w:left="714" w:hanging="357"/>
        <w:contextualSpacing w:val="0"/>
        <w:rPr>
          <w:rStyle w:val="Hyperlink"/>
        </w:rPr>
      </w:pPr>
      <w:r>
        <w:rPr>
          <w:iCs/>
        </w:rPr>
        <w:fldChar w:fldCharType="begin"/>
      </w:r>
      <w:r>
        <w:rPr>
          <w:iCs/>
        </w:rPr>
        <w:instrText>HYPERLINK "https://dojwa.sharepoint.com/sites/intranet/prison-operations/Pages/prison-copps.aspx"</w:instrText>
      </w:r>
      <w:r>
        <w:rPr>
          <w:iCs/>
        </w:rPr>
      </w:r>
      <w:r>
        <w:rPr>
          <w:iCs/>
        </w:rPr>
        <w:fldChar w:fldCharType="separate"/>
      </w:r>
      <w:r w:rsidR="00473365" w:rsidRPr="00962012">
        <w:rPr>
          <w:rStyle w:val="Hyperlink"/>
          <w:iCs/>
        </w:rPr>
        <w:t>COPP 1.3 – Standing Orders</w:t>
      </w:r>
    </w:p>
    <w:p w14:paraId="34C7199E" w14:textId="1E86BE02" w:rsidR="00473365" w:rsidRPr="00962012" w:rsidRDefault="00962012" w:rsidP="00473365">
      <w:pPr>
        <w:pStyle w:val="ListParagraph"/>
        <w:numPr>
          <w:ilvl w:val="0"/>
          <w:numId w:val="23"/>
        </w:numPr>
        <w:spacing w:before="120" w:after="120"/>
        <w:ind w:left="714" w:hanging="357"/>
        <w:contextualSpacing w:val="0"/>
        <w:rPr>
          <w:rStyle w:val="Hyperlink"/>
        </w:rPr>
      </w:pPr>
      <w:r>
        <w:rPr>
          <w:iCs/>
        </w:rPr>
        <w:fldChar w:fldCharType="end"/>
      </w:r>
      <w:r>
        <w:rPr>
          <w:iCs/>
        </w:rPr>
        <w:fldChar w:fldCharType="begin"/>
      </w:r>
      <w:r>
        <w:rPr>
          <w:iCs/>
        </w:rPr>
        <w:instrText>HYPERLINK "https://dojwa.sharepoint.com/sites/intranet/prison-operations/Pages/prison-copps.aspx"</w:instrText>
      </w:r>
      <w:r>
        <w:rPr>
          <w:iCs/>
        </w:rPr>
      </w:r>
      <w:r>
        <w:rPr>
          <w:iCs/>
        </w:rPr>
        <w:fldChar w:fldCharType="separate"/>
      </w:r>
      <w:r w:rsidR="00473365" w:rsidRPr="00962012">
        <w:rPr>
          <w:rStyle w:val="Hyperlink"/>
          <w:iCs/>
        </w:rPr>
        <w:t>COPP 4.6 – Trans, Gender Diverse and Intersex</w:t>
      </w:r>
    </w:p>
    <w:p w14:paraId="37FE2977" w14:textId="4F0DD064" w:rsidR="001761EB" w:rsidRPr="00962012" w:rsidRDefault="00962012" w:rsidP="00E445CA">
      <w:pPr>
        <w:pStyle w:val="ListParagraph"/>
        <w:numPr>
          <w:ilvl w:val="0"/>
          <w:numId w:val="23"/>
        </w:numPr>
        <w:spacing w:before="120" w:after="120"/>
        <w:ind w:left="714" w:hanging="357"/>
        <w:contextualSpacing w:val="0"/>
        <w:rPr>
          <w:rStyle w:val="Hyperlink"/>
        </w:rPr>
      </w:pPr>
      <w:r>
        <w:rPr>
          <w:iCs/>
        </w:rPr>
        <w:fldChar w:fldCharType="end"/>
      </w:r>
      <w:r>
        <w:rPr>
          <w:iCs/>
        </w:rPr>
        <w:fldChar w:fldCharType="begin"/>
      </w:r>
      <w:r>
        <w:rPr>
          <w:iCs/>
        </w:rPr>
        <w:instrText>HYPERLINK "https://dojwa.sharepoint.com/sites/intranet/prison-operations/Pages/prison-copps.aspx"</w:instrText>
      </w:r>
      <w:r>
        <w:rPr>
          <w:iCs/>
        </w:rPr>
      </w:r>
      <w:r>
        <w:rPr>
          <w:iCs/>
        </w:rPr>
        <w:fldChar w:fldCharType="separate"/>
      </w:r>
      <w:r w:rsidR="001761EB" w:rsidRPr="00962012">
        <w:rPr>
          <w:rStyle w:val="Hyperlink"/>
          <w:iCs/>
        </w:rPr>
        <w:t>COPP 11.2 – Searching</w:t>
      </w:r>
    </w:p>
    <w:p w14:paraId="54932DD8" w14:textId="42751039" w:rsidR="003B62F8" w:rsidRPr="00962012" w:rsidRDefault="00962012" w:rsidP="00E445CA">
      <w:pPr>
        <w:pStyle w:val="ListParagraph"/>
        <w:numPr>
          <w:ilvl w:val="0"/>
          <w:numId w:val="23"/>
        </w:numPr>
        <w:spacing w:before="120" w:after="120"/>
        <w:ind w:left="714" w:hanging="357"/>
        <w:contextualSpacing w:val="0"/>
        <w:rPr>
          <w:rStyle w:val="Hyperlink"/>
        </w:rPr>
      </w:pPr>
      <w:r>
        <w:rPr>
          <w:iCs/>
        </w:rPr>
        <w:fldChar w:fldCharType="end"/>
      </w:r>
      <w:r>
        <w:fldChar w:fldCharType="begin"/>
      </w:r>
      <w:r>
        <w:instrText>HYPERLINK "https://dojwa.sharepoint.com/sites/intranet/prison-operations/Pages/prison-copps.aspx"</w:instrText>
      </w:r>
      <w:r>
        <w:fldChar w:fldCharType="separate"/>
      </w:r>
      <w:r w:rsidR="003B62F8" w:rsidRPr="00962012">
        <w:rPr>
          <w:rStyle w:val="Hyperlink"/>
        </w:rPr>
        <w:t>COPP 13.1 Incident Notifications, Reporting and Communications</w:t>
      </w:r>
    </w:p>
    <w:p w14:paraId="79C8F7E8" w14:textId="4CD43422" w:rsidR="003B127F" w:rsidRPr="00615A8F" w:rsidRDefault="00962012" w:rsidP="009A357D">
      <w:pPr>
        <w:pStyle w:val="Instructionalnote"/>
        <w:spacing w:before="240" w:after="120"/>
        <w:rPr>
          <w:color w:val="auto"/>
        </w:rPr>
      </w:pPr>
      <w:r>
        <w:rPr>
          <w:color w:val="auto"/>
        </w:rPr>
        <w:fldChar w:fldCharType="end"/>
      </w:r>
      <w:r w:rsidR="00317D45" w:rsidRPr="00615A8F">
        <w:rPr>
          <w:color w:val="auto"/>
        </w:rPr>
        <w:t>Other</w:t>
      </w:r>
      <w:r w:rsidR="003B127F" w:rsidRPr="00615A8F">
        <w:rPr>
          <w:color w:val="auto"/>
        </w:rPr>
        <w:t xml:space="preserve"> Documents</w:t>
      </w:r>
    </w:p>
    <w:p w14:paraId="3A665833" w14:textId="10EB88BC" w:rsidR="008E61F8" w:rsidRDefault="002326BA" w:rsidP="00E445CA">
      <w:pPr>
        <w:pStyle w:val="ListParagraph"/>
        <w:numPr>
          <w:ilvl w:val="0"/>
          <w:numId w:val="23"/>
        </w:numPr>
        <w:spacing w:before="120" w:after="120"/>
        <w:ind w:left="714" w:hanging="357"/>
        <w:contextualSpacing w:val="0"/>
      </w:pPr>
      <w:r>
        <w:t>Australian</w:t>
      </w:r>
      <w:r w:rsidR="00856447">
        <w:t>/New Zealand Standard 4146:2000 Laundry Practice</w:t>
      </w:r>
    </w:p>
    <w:p w14:paraId="5434C779" w14:textId="07D556AF" w:rsidR="003D4A64" w:rsidRPr="003D708E" w:rsidRDefault="003D4A64" w:rsidP="00E445CA">
      <w:pPr>
        <w:pStyle w:val="ListParagraph"/>
        <w:numPr>
          <w:ilvl w:val="0"/>
          <w:numId w:val="23"/>
        </w:numPr>
        <w:spacing w:before="120" w:after="120"/>
        <w:ind w:left="714" w:hanging="357"/>
        <w:contextualSpacing w:val="0"/>
      </w:pPr>
      <w:r>
        <w:t>Western Australian Code of Practice for Personal Protective Clothing and Equipment</w:t>
      </w:r>
    </w:p>
    <w:p w14:paraId="119159E3" w14:textId="77777777" w:rsidR="003D708E" w:rsidRPr="00E14EF2" w:rsidRDefault="003D708E" w:rsidP="00E14EF2">
      <w:pPr>
        <w:pStyle w:val="Heading2"/>
      </w:pPr>
      <w:bookmarkStart w:id="57" w:name="_Toc130895064"/>
      <w:r w:rsidRPr="00E14EF2">
        <w:t>Definitions and acronyms</w:t>
      </w:r>
      <w:bookmarkEnd w:id="57"/>
    </w:p>
    <w:tbl>
      <w:tblPr>
        <w:tblStyle w:val="DCStable"/>
        <w:tblW w:w="0" w:type="auto"/>
        <w:tblCellMar>
          <w:top w:w="57" w:type="dxa"/>
          <w:left w:w="85" w:type="dxa"/>
          <w:bottom w:w="57" w:type="dxa"/>
          <w:right w:w="85" w:type="dxa"/>
        </w:tblCellMar>
        <w:tblLook w:val="04A0" w:firstRow="1" w:lastRow="0" w:firstColumn="1" w:lastColumn="0" w:noHBand="0" w:noVBand="1"/>
      </w:tblPr>
      <w:tblGrid>
        <w:gridCol w:w="2116"/>
        <w:gridCol w:w="7052"/>
      </w:tblGrid>
      <w:tr w:rsidR="003D708E" w:rsidRPr="000E6F0A" w14:paraId="084548E5" w14:textId="77777777" w:rsidTr="002A30F7">
        <w:trPr>
          <w:cnfStyle w:val="100000000000" w:firstRow="1" w:lastRow="0" w:firstColumn="0" w:lastColumn="0" w:oddVBand="0" w:evenVBand="0" w:oddHBand="0" w:evenHBand="0" w:firstRowFirstColumn="0" w:firstRowLastColumn="0" w:lastRowFirstColumn="0" w:lastRowLastColumn="0"/>
        </w:trPr>
        <w:tc>
          <w:tcPr>
            <w:tcW w:w="2116" w:type="dxa"/>
          </w:tcPr>
          <w:p w14:paraId="614B6B39" w14:textId="77777777" w:rsidR="003D708E" w:rsidRPr="00CF6125" w:rsidRDefault="003D708E" w:rsidP="00DF778C">
            <w:pPr>
              <w:pStyle w:val="Tableheading"/>
            </w:pPr>
            <w:r>
              <w:t>Term</w:t>
            </w:r>
          </w:p>
        </w:tc>
        <w:tc>
          <w:tcPr>
            <w:tcW w:w="7052" w:type="dxa"/>
          </w:tcPr>
          <w:p w14:paraId="255D52FC" w14:textId="77777777" w:rsidR="003D708E" w:rsidRPr="00CF6125" w:rsidRDefault="003D708E" w:rsidP="00DF778C">
            <w:pPr>
              <w:pStyle w:val="Tableheading"/>
            </w:pPr>
            <w:r>
              <w:t xml:space="preserve">Definition </w:t>
            </w:r>
          </w:p>
        </w:tc>
      </w:tr>
      <w:tr w:rsidR="0016551E" w14:paraId="36E88B96" w14:textId="77777777" w:rsidTr="00317D45">
        <w:tc>
          <w:tcPr>
            <w:tcW w:w="2116" w:type="dxa"/>
          </w:tcPr>
          <w:p w14:paraId="6770CB01" w14:textId="77777777" w:rsidR="0016551E" w:rsidRPr="00317D45" w:rsidRDefault="0016551E" w:rsidP="00317D45">
            <w:pPr>
              <w:pStyle w:val="Tabledata"/>
            </w:pPr>
            <w:r w:rsidRPr="00317D45">
              <w:t>At Risk Management System</w:t>
            </w:r>
            <w:r w:rsidRPr="00317D45">
              <w:rPr>
                <w:bCs/>
              </w:rPr>
              <w:t xml:space="preserve"> (ARMS)</w:t>
            </w:r>
          </w:p>
        </w:tc>
        <w:tc>
          <w:tcPr>
            <w:tcW w:w="7052" w:type="dxa"/>
            <w:vAlign w:val="center"/>
          </w:tcPr>
          <w:p w14:paraId="6D28DF0B" w14:textId="77777777" w:rsidR="0016551E" w:rsidRPr="00951529" w:rsidRDefault="0016551E" w:rsidP="0016551E">
            <w:r w:rsidRPr="00951529">
              <w:t>ARMS is the Department's multi-disciplinary suicide prevention strategy for offenders. The tri-level system includes:</w:t>
            </w:r>
          </w:p>
          <w:p w14:paraId="5401A899" w14:textId="77777777" w:rsidR="0016551E" w:rsidRPr="00951529" w:rsidRDefault="0016551E" w:rsidP="0016551E">
            <w:pPr>
              <w:pStyle w:val="ListParagraph"/>
              <w:numPr>
                <w:ilvl w:val="0"/>
                <w:numId w:val="18"/>
              </w:numPr>
            </w:pPr>
            <w:r w:rsidRPr="00951529">
              <w:t>primary prevention includes strategies to create a physical and social environment in the prison that limits stress on prisoners</w:t>
            </w:r>
          </w:p>
          <w:p w14:paraId="5EADDC4F" w14:textId="77777777" w:rsidR="0016551E" w:rsidRPr="00951529" w:rsidRDefault="0016551E" w:rsidP="0016551E">
            <w:pPr>
              <w:pStyle w:val="ListParagraph"/>
              <w:numPr>
                <w:ilvl w:val="0"/>
                <w:numId w:val="18"/>
              </w:numPr>
            </w:pPr>
            <w:r w:rsidRPr="00951529">
              <w:t>secondary prevention includes strategies to support prisoners at statistically higher risk of self-harm or suicide</w:t>
            </w:r>
          </w:p>
          <w:p w14:paraId="4EE99DA9" w14:textId="77777777" w:rsidR="0016551E" w:rsidRDefault="0016551E" w:rsidP="0016551E">
            <w:pPr>
              <w:pStyle w:val="ListParagraph"/>
              <w:numPr>
                <w:ilvl w:val="0"/>
                <w:numId w:val="18"/>
              </w:numPr>
            </w:pPr>
            <w:r w:rsidRPr="00951529">
              <w:t>tertiary prevention includes strategies aimed directly at individuals who are identified as at risk of self-harm or suicide.</w:t>
            </w:r>
          </w:p>
          <w:p w14:paraId="735249DD" w14:textId="77777777" w:rsidR="0016551E" w:rsidRPr="00344FBE" w:rsidRDefault="0016551E" w:rsidP="0016551E">
            <w:r w:rsidRPr="00951529">
              <w:t>ARMS draws together the expertise of different staff groups for the prevention and management of prisoners facing an acute self-harm or suicidal crisis.</w:t>
            </w:r>
          </w:p>
        </w:tc>
      </w:tr>
      <w:tr w:rsidR="0016551E" w:rsidRPr="000E6F0A" w14:paraId="2861245C" w14:textId="77777777" w:rsidTr="00317D45">
        <w:tc>
          <w:tcPr>
            <w:tcW w:w="2116" w:type="dxa"/>
          </w:tcPr>
          <w:p w14:paraId="123FCD57" w14:textId="77777777" w:rsidR="0016551E" w:rsidRPr="00317D45" w:rsidRDefault="0016551E" w:rsidP="00317D45">
            <w:pPr>
              <w:pStyle w:val="Tabledata"/>
            </w:pPr>
            <w:r w:rsidRPr="00317D45">
              <w:t>Commissioner’s Operating Policy and Procedures (COPP)</w:t>
            </w:r>
          </w:p>
        </w:tc>
        <w:tc>
          <w:tcPr>
            <w:tcW w:w="7052" w:type="dxa"/>
          </w:tcPr>
          <w:p w14:paraId="34B53FE6" w14:textId="77777777" w:rsidR="0016551E" w:rsidRPr="00344FBE" w:rsidRDefault="0016551E" w:rsidP="0016551E">
            <w:pPr>
              <w:pStyle w:val="Tabledata"/>
            </w:pPr>
            <w:r w:rsidRPr="00AB58B3">
              <w:t>COPPs</w:t>
            </w:r>
            <w:r w:rsidRPr="0068391D">
              <w:t xml:space="preserve"> are policy documents that provide instructions to staff as to how the relevant legislative requirements are implemented.</w:t>
            </w:r>
          </w:p>
        </w:tc>
      </w:tr>
      <w:tr w:rsidR="0016551E" w14:paraId="3A761E2E" w14:textId="77777777" w:rsidTr="00317D45">
        <w:tc>
          <w:tcPr>
            <w:tcW w:w="2116" w:type="dxa"/>
          </w:tcPr>
          <w:p w14:paraId="31BCB40A" w14:textId="77777777" w:rsidR="0016551E" w:rsidRPr="00317D45" w:rsidRDefault="0016551E" w:rsidP="00317D45">
            <w:pPr>
              <w:pStyle w:val="Tabledata"/>
            </w:pPr>
            <w:r w:rsidRPr="00317D45">
              <w:rPr>
                <w:rFonts w:cs="Arial"/>
              </w:rPr>
              <w:t xml:space="preserve">Guiding Principles for Corrections in Australia, 2018 </w:t>
            </w:r>
          </w:p>
        </w:tc>
        <w:tc>
          <w:tcPr>
            <w:tcW w:w="7052" w:type="dxa"/>
          </w:tcPr>
          <w:p w14:paraId="2F53BC93" w14:textId="0932BEA8" w:rsidR="0016551E" w:rsidRPr="00344FBE" w:rsidRDefault="0016551E" w:rsidP="0016551E">
            <w:pPr>
              <w:pStyle w:val="Tabledata"/>
            </w:pPr>
            <w:r w:rsidRPr="002E2693">
              <w:rPr>
                <w:rFonts w:cs="Arial"/>
              </w:rPr>
              <w:t>The guid</w:t>
            </w:r>
            <w:r w:rsidR="00F35BD2">
              <w:rPr>
                <w:rFonts w:cs="Arial"/>
              </w:rPr>
              <w:t xml:space="preserve">ing </w:t>
            </w:r>
            <w:r w:rsidRPr="002E2693">
              <w:rPr>
                <w:rFonts w:cs="Arial"/>
              </w:rPr>
              <w:t>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1D1BCF" w14:paraId="772510D1" w14:textId="77777777" w:rsidTr="00317D45">
        <w:tc>
          <w:tcPr>
            <w:tcW w:w="2116" w:type="dxa"/>
          </w:tcPr>
          <w:p w14:paraId="17FD78A2" w14:textId="16A07E5A" w:rsidR="001D1BCF" w:rsidRPr="00317D45" w:rsidRDefault="001D1BCF" w:rsidP="00317D45">
            <w:pPr>
              <w:pStyle w:val="Tabledata"/>
              <w:rPr>
                <w:rFonts w:cs="Arial"/>
              </w:rPr>
            </w:pPr>
            <w:r w:rsidRPr="00317D45">
              <w:rPr>
                <w:rFonts w:cs="Arial"/>
              </w:rPr>
              <w:t>Officer in Charge (OIC)</w:t>
            </w:r>
          </w:p>
        </w:tc>
        <w:tc>
          <w:tcPr>
            <w:tcW w:w="7052" w:type="dxa"/>
          </w:tcPr>
          <w:p w14:paraId="7209A5A8" w14:textId="586587C9" w:rsidR="001D1BCF" w:rsidRPr="002E2693" w:rsidRDefault="001D1BCF" w:rsidP="0016551E">
            <w:pPr>
              <w:pStyle w:val="Tabledata"/>
              <w:rPr>
                <w:rFonts w:cs="Arial"/>
              </w:rPr>
            </w:pPr>
            <w:r w:rsidRPr="00152AA5">
              <w:t>An officer designated as having the charge and superintendence of a prison in the absence of the Superintendent.</w:t>
            </w:r>
          </w:p>
        </w:tc>
      </w:tr>
      <w:tr w:rsidR="00570F51" w14:paraId="5210E660" w14:textId="77777777" w:rsidTr="00317D45">
        <w:tc>
          <w:tcPr>
            <w:tcW w:w="2116" w:type="dxa"/>
          </w:tcPr>
          <w:p w14:paraId="5D78A61D" w14:textId="37B05E24" w:rsidR="00570F51" w:rsidRPr="00317D45" w:rsidRDefault="00570F51" w:rsidP="00317D45">
            <w:pPr>
              <w:pStyle w:val="Tabledata"/>
              <w:rPr>
                <w:rFonts w:cs="Arial"/>
                <w:snapToGrid w:val="0"/>
                <w:lang w:val="en-GB" w:eastAsia="en-US"/>
              </w:rPr>
            </w:pPr>
            <w:r w:rsidRPr="00317D45">
              <w:t>PPE</w:t>
            </w:r>
          </w:p>
        </w:tc>
        <w:tc>
          <w:tcPr>
            <w:tcW w:w="7052" w:type="dxa"/>
          </w:tcPr>
          <w:p w14:paraId="78899B1F" w14:textId="04186585" w:rsidR="00570F51" w:rsidRPr="00503D88" w:rsidRDefault="00570F51" w:rsidP="00BD580B">
            <w:pPr>
              <w:pStyle w:val="Tabledata"/>
              <w:rPr>
                <w:rFonts w:cs="Arial"/>
              </w:rPr>
            </w:pPr>
            <w:r>
              <w:t>Personal Protective Equipment</w:t>
            </w:r>
          </w:p>
        </w:tc>
      </w:tr>
      <w:tr w:rsidR="00BD580B" w14:paraId="133D30D7" w14:textId="77777777" w:rsidTr="00317D45">
        <w:tc>
          <w:tcPr>
            <w:tcW w:w="2116" w:type="dxa"/>
          </w:tcPr>
          <w:p w14:paraId="41A5ED69" w14:textId="704B0610" w:rsidR="00BD580B" w:rsidRPr="00317D45" w:rsidRDefault="00BD580B" w:rsidP="00317D45">
            <w:pPr>
              <w:pStyle w:val="Tabledata"/>
            </w:pPr>
            <w:r w:rsidRPr="00317D45">
              <w:rPr>
                <w:rFonts w:cs="Arial"/>
                <w:snapToGrid w:val="0"/>
                <w:lang w:val="en-GB" w:eastAsia="en-US"/>
              </w:rPr>
              <w:lastRenderedPageBreak/>
              <w:t>Prison Officer</w:t>
            </w:r>
          </w:p>
        </w:tc>
        <w:tc>
          <w:tcPr>
            <w:tcW w:w="7052" w:type="dxa"/>
          </w:tcPr>
          <w:p w14:paraId="1591BE46" w14:textId="42579C86" w:rsidR="00BD580B" w:rsidRPr="00C37D31" w:rsidRDefault="00BD580B" w:rsidP="005A6CBB">
            <w:pPr>
              <w:pStyle w:val="Tabledata"/>
            </w:pPr>
            <w:r w:rsidRPr="00C37D31">
              <w:rPr>
                <w:rFonts w:cs="Arial"/>
              </w:rPr>
              <w:t>A person engaged or deemed to have been engaged to be a prison officer under s</w:t>
            </w:r>
            <w:r w:rsidR="005A6CBB">
              <w:rPr>
                <w:rFonts w:cs="Arial"/>
              </w:rPr>
              <w:t>.</w:t>
            </w:r>
            <w:r w:rsidRPr="00C37D31">
              <w:rPr>
                <w:rFonts w:cs="Arial"/>
              </w:rPr>
              <w:t xml:space="preserve">13 </w:t>
            </w:r>
            <w:hyperlink r:id="rId19" w:history="1">
              <w:r w:rsidRPr="00C37D31">
                <w:rPr>
                  <w:i/>
                </w:rPr>
                <w:t>Prisons Act 1981</w:t>
              </w:r>
            </w:hyperlink>
            <w:r w:rsidRPr="00C37D31">
              <w:rPr>
                <w:i/>
              </w:rPr>
              <w:t xml:space="preserve"> </w:t>
            </w:r>
            <w:r w:rsidRPr="00C37D31">
              <w:t xml:space="preserve">or deemed to have been appointed under s 6 to an office designated by </w:t>
            </w:r>
            <w:hyperlink r:id="rId20" w:history="1">
              <w:r w:rsidRPr="00C37D31">
                <w:t>COPP</w:t>
              </w:r>
            </w:hyperlink>
            <w:r w:rsidRPr="00C37D31">
              <w:t xml:space="preserve"> 14.1 – Delegation of Officers as Prison Officers and suitably trained to undertake searches in accordance with this COPP.</w:t>
            </w:r>
          </w:p>
        </w:tc>
      </w:tr>
      <w:tr w:rsidR="0016551E" w14:paraId="6903950E" w14:textId="77777777" w:rsidTr="00317D45">
        <w:tc>
          <w:tcPr>
            <w:tcW w:w="2116" w:type="dxa"/>
          </w:tcPr>
          <w:p w14:paraId="6070AF30" w14:textId="77777777" w:rsidR="0016551E" w:rsidRPr="00317D45" w:rsidRDefault="0016551E" w:rsidP="00317D45">
            <w:pPr>
              <w:pStyle w:val="Tabledata"/>
            </w:pPr>
            <w:r w:rsidRPr="00317D45">
              <w:t>Superintendent</w:t>
            </w:r>
          </w:p>
        </w:tc>
        <w:tc>
          <w:tcPr>
            <w:tcW w:w="7052" w:type="dxa"/>
          </w:tcPr>
          <w:p w14:paraId="5DFDB487" w14:textId="5044F663" w:rsidR="0016551E" w:rsidRPr="00C37D31" w:rsidRDefault="0016551E" w:rsidP="005A6CBB">
            <w:pPr>
              <w:pStyle w:val="Tabledata"/>
            </w:pPr>
            <w:r w:rsidRPr="00C37D31">
              <w:t>A person designated as a Superintendent under</w:t>
            </w:r>
            <w:r w:rsidRPr="00C37D31">
              <w:rPr>
                <w:rFonts w:hint="eastAsia"/>
              </w:rPr>
              <w:t xml:space="preserve"> </w:t>
            </w:r>
            <w:r w:rsidRPr="00C37D31">
              <w:t xml:space="preserve">section </w:t>
            </w:r>
            <w:r w:rsidRPr="00C37D31">
              <w:rPr>
                <w:rFonts w:hint="eastAsia"/>
              </w:rPr>
              <w:t>36</w:t>
            </w:r>
            <w:r w:rsidRPr="00C37D31">
              <w:t>(1)</w:t>
            </w:r>
            <w:r w:rsidRPr="00C37D31">
              <w:rPr>
                <w:rFonts w:hint="eastAsia"/>
              </w:rPr>
              <w:t xml:space="preserve"> of the </w:t>
            </w:r>
            <w:hyperlink r:id="rId21" w:history="1">
              <w:r w:rsidRPr="00C37D31">
                <w:rPr>
                  <w:rStyle w:val="Hyperlink"/>
                  <w:rFonts w:hint="eastAsia"/>
                  <w:i/>
                  <w:color w:val="auto"/>
                  <w:u w:val="none"/>
                </w:rPr>
                <w:t>Prisons Act 1981</w:t>
              </w:r>
            </w:hyperlink>
            <w:r w:rsidRPr="00C37D31">
              <w:rPr>
                <w:rFonts w:hint="eastAsia"/>
              </w:rPr>
              <w:t xml:space="preserve"> and includes any reference to the position responsible for the management of a private prison under Part </w:t>
            </w:r>
            <w:r w:rsidRPr="00C37D31">
              <w:t>III</w:t>
            </w:r>
            <w:r w:rsidRPr="00C37D31">
              <w:rPr>
                <w:rFonts w:hint="eastAsia"/>
              </w:rPr>
              <w:t xml:space="preserve">A </w:t>
            </w:r>
            <w:hyperlink r:id="rId22" w:history="1">
              <w:r w:rsidRPr="00C37D31">
                <w:rPr>
                  <w:rStyle w:val="Hyperlink"/>
                  <w:rFonts w:hint="eastAsia"/>
                  <w:i/>
                  <w:color w:val="auto"/>
                  <w:u w:val="none"/>
                </w:rPr>
                <w:t>Prisons Act 1981</w:t>
              </w:r>
            </w:hyperlink>
            <w:r w:rsidRPr="00C37D31">
              <w:rPr>
                <w:rFonts w:hint="eastAsia"/>
              </w:rPr>
              <w:t>.</w:t>
            </w:r>
            <w:r w:rsidRPr="00C37D31">
              <w:t xml:space="preserve"> Does not extend to the Officer in Charge (OIC) of a prison.</w:t>
            </w:r>
          </w:p>
        </w:tc>
      </w:tr>
      <w:tr w:rsidR="0016551E" w14:paraId="6B8CD108" w14:textId="77777777" w:rsidTr="00317D45">
        <w:tc>
          <w:tcPr>
            <w:tcW w:w="2116" w:type="dxa"/>
          </w:tcPr>
          <w:p w14:paraId="497A1726" w14:textId="77777777" w:rsidR="0016551E" w:rsidRPr="00317D45" w:rsidRDefault="0016551E" w:rsidP="00317D45">
            <w:pPr>
              <w:pStyle w:val="Tabledata"/>
            </w:pPr>
            <w:r w:rsidRPr="00317D45">
              <w:rPr>
                <w:bCs/>
              </w:rPr>
              <w:t>Support and Monitoring System (SAMS)</w:t>
            </w:r>
          </w:p>
        </w:tc>
        <w:tc>
          <w:tcPr>
            <w:tcW w:w="7052" w:type="dxa"/>
            <w:vAlign w:val="center"/>
          </w:tcPr>
          <w:p w14:paraId="6BD6D735" w14:textId="77777777" w:rsidR="0016551E" w:rsidRPr="00C37D31" w:rsidRDefault="0016551E" w:rsidP="0016551E">
            <w:r w:rsidRPr="00C37D31">
              <w:t>SAMS is a whole of prison approach to the way prisoners who require multi-disciplinary intervention are identified and monitored. The system provides a standardised approach across all prisons managing prisoners identified as:</w:t>
            </w:r>
          </w:p>
          <w:p w14:paraId="2C0AF442" w14:textId="77777777" w:rsidR="0016551E" w:rsidRPr="00C37D31" w:rsidRDefault="0016551E" w:rsidP="0016551E">
            <w:pPr>
              <w:pStyle w:val="Documentdetails"/>
              <w:numPr>
                <w:ilvl w:val="0"/>
                <w:numId w:val="19"/>
              </w:numPr>
            </w:pPr>
            <w:r w:rsidRPr="00C37D31">
              <w:t>'Disturbed and Vulnerable'</w:t>
            </w:r>
          </w:p>
          <w:p w14:paraId="3B493FF3" w14:textId="77777777" w:rsidR="0016551E" w:rsidRPr="00C37D31" w:rsidRDefault="0016551E" w:rsidP="0016551E">
            <w:pPr>
              <w:pStyle w:val="Documentdetails"/>
              <w:numPr>
                <w:ilvl w:val="0"/>
                <w:numId w:val="19"/>
              </w:numPr>
            </w:pPr>
            <w:r w:rsidRPr="00C37D31">
              <w:t>long-term (chronic) risk to self</w:t>
            </w:r>
          </w:p>
          <w:p w14:paraId="04271B0F" w14:textId="77777777" w:rsidR="0016551E" w:rsidRPr="00C37D31" w:rsidRDefault="0016551E" w:rsidP="0016551E">
            <w:pPr>
              <w:pStyle w:val="Documentdetails"/>
              <w:numPr>
                <w:ilvl w:val="0"/>
                <w:numId w:val="19"/>
              </w:numPr>
            </w:pPr>
            <w:r w:rsidRPr="00C37D31">
              <w:t>experiencing sensitive cultural or spiritual issues.</w:t>
            </w:r>
          </w:p>
          <w:p w14:paraId="6B45B064" w14:textId="24B95C4B" w:rsidR="0016551E" w:rsidRPr="00C37D31" w:rsidRDefault="0016551E" w:rsidP="0016551E">
            <w:pPr>
              <w:pStyle w:val="Tabledata"/>
            </w:pPr>
            <w:r w:rsidRPr="00C37D31">
              <w:t xml:space="preserve">The purpose of SAMS is to make sure there is a collaborative, coordinated approach to identifying and managing prisoners who are not an immediate risk to themselves, </w:t>
            </w:r>
            <w:r w:rsidR="00615A8F" w:rsidRPr="00C37D31">
              <w:t>however,</w:t>
            </w:r>
            <w:r w:rsidRPr="00C37D31">
              <w:t xml:space="preserve"> require additional support, intervention and/or monitoring in prison.</w:t>
            </w:r>
          </w:p>
        </w:tc>
      </w:tr>
    </w:tbl>
    <w:p w14:paraId="776329F0" w14:textId="77777777" w:rsidR="003D708E" w:rsidRPr="00E14EF2" w:rsidRDefault="003D708E" w:rsidP="00E14EF2">
      <w:pPr>
        <w:pStyle w:val="Heading2"/>
      </w:pPr>
      <w:bookmarkStart w:id="58" w:name="_Related_legislation"/>
      <w:bookmarkStart w:id="59" w:name="_Toc130895065"/>
      <w:bookmarkEnd w:id="58"/>
      <w:r w:rsidRPr="00E14EF2">
        <w:t>Related legislation</w:t>
      </w:r>
      <w:bookmarkEnd w:id="59"/>
      <w:r w:rsidRPr="00E14EF2">
        <w:t xml:space="preserve"> </w:t>
      </w:r>
    </w:p>
    <w:p w14:paraId="04AA1E61" w14:textId="0199B913" w:rsidR="003D4A64" w:rsidRPr="00921080" w:rsidRDefault="00F35BD2" w:rsidP="00E445CA">
      <w:pPr>
        <w:pStyle w:val="Documentdetails"/>
        <w:numPr>
          <w:ilvl w:val="0"/>
          <w:numId w:val="15"/>
        </w:numPr>
        <w:spacing w:before="120" w:after="120"/>
        <w:ind w:left="357" w:hanging="357"/>
        <w:rPr>
          <w:i/>
        </w:rPr>
      </w:pPr>
      <w:bookmarkStart w:id="60" w:name="_Toc178286"/>
      <w:r>
        <w:rPr>
          <w:i/>
        </w:rPr>
        <w:t>Work Health and Safety Act 2020</w:t>
      </w:r>
      <w:r w:rsidR="003D4A64" w:rsidRPr="00921080">
        <w:rPr>
          <w:i/>
        </w:rPr>
        <w:t xml:space="preserve"> </w:t>
      </w:r>
    </w:p>
    <w:p w14:paraId="31A18979" w14:textId="015DCECB" w:rsidR="003D4A64" w:rsidRPr="00F80877" w:rsidRDefault="00EF4C83" w:rsidP="00E445CA">
      <w:pPr>
        <w:pStyle w:val="Documentdetails"/>
        <w:numPr>
          <w:ilvl w:val="0"/>
          <w:numId w:val="15"/>
        </w:numPr>
        <w:spacing w:before="120" w:after="120"/>
        <w:ind w:left="357" w:hanging="357"/>
        <w:rPr>
          <w:i/>
          <w:iCs/>
        </w:rPr>
      </w:pPr>
      <w:r w:rsidRPr="00F80877">
        <w:rPr>
          <w:i/>
          <w:iCs/>
        </w:rPr>
        <w:t>Work Health and Safety (General) Regulations 2022</w:t>
      </w:r>
      <w:r w:rsidR="003D4A64" w:rsidRPr="00F80877">
        <w:rPr>
          <w:i/>
          <w:iCs/>
        </w:rPr>
        <w:t xml:space="preserve"> </w:t>
      </w:r>
    </w:p>
    <w:p w14:paraId="00CDF034" w14:textId="5D7C0EDF" w:rsidR="00921080" w:rsidRPr="00921080" w:rsidRDefault="00E84DD8" w:rsidP="00E445CA">
      <w:pPr>
        <w:pStyle w:val="Documentdetails"/>
        <w:numPr>
          <w:ilvl w:val="0"/>
          <w:numId w:val="15"/>
        </w:numPr>
        <w:spacing w:before="120" w:after="120"/>
        <w:ind w:left="357" w:hanging="357"/>
        <w:rPr>
          <w:i/>
        </w:rPr>
      </w:pPr>
      <w:hyperlink r:id="rId23" w:history="1">
        <w:r w:rsidR="00921080" w:rsidRPr="00473365">
          <w:rPr>
            <w:rStyle w:val="Hyperlink"/>
            <w:i/>
          </w:rPr>
          <w:t>Prisons Act 1981</w:t>
        </w:r>
      </w:hyperlink>
    </w:p>
    <w:p w14:paraId="1E6B365E" w14:textId="18ADC1EC" w:rsidR="003D4A64" w:rsidRPr="00F80877" w:rsidRDefault="00E84DD8" w:rsidP="00E445CA">
      <w:pPr>
        <w:pStyle w:val="Documentdetails"/>
        <w:numPr>
          <w:ilvl w:val="0"/>
          <w:numId w:val="15"/>
        </w:numPr>
        <w:spacing w:before="120" w:after="120"/>
        <w:ind w:left="357" w:hanging="357"/>
        <w:rPr>
          <w:i/>
          <w:iCs/>
        </w:rPr>
      </w:pPr>
      <w:hyperlink r:id="rId24" w:history="1">
        <w:r w:rsidR="00C276F8" w:rsidRPr="00F80877">
          <w:rPr>
            <w:rStyle w:val="Hyperlink"/>
            <w:i/>
            <w:iCs/>
          </w:rPr>
          <w:t>Prisons Regulations 1982</w:t>
        </w:r>
      </w:hyperlink>
      <w:r w:rsidR="003D4A64" w:rsidRPr="00F80877">
        <w:rPr>
          <w:i/>
          <w:iCs/>
        </w:rPr>
        <w:t xml:space="preserve"> </w:t>
      </w:r>
    </w:p>
    <w:p w14:paraId="4B142A0A" w14:textId="77777777" w:rsidR="002E5756" w:rsidRPr="00E14EF2" w:rsidRDefault="002E5756" w:rsidP="00E14EF2">
      <w:pPr>
        <w:pStyle w:val="Heading1"/>
      </w:pPr>
      <w:bookmarkStart w:id="61" w:name="_Toc130895066"/>
      <w:r w:rsidRPr="00E14EF2">
        <w:t>Assurance</w:t>
      </w:r>
      <w:bookmarkEnd w:id="60"/>
      <w:bookmarkEnd w:id="61"/>
    </w:p>
    <w:p w14:paraId="52ED4E56" w14:textId="0C5D5E58" w:rsidR="00ED1BCD" w:rsidRPr="00606FAA" w:rsidRDefault="00ED1BCD" w:rsidP="00ED1BCD">
      <w:r w:rsidRPr="00606FAA">
        <w:t>It is expected that:</w:t>
      </w:r>
    </w:p>
    <w:p w14:paraId="74E326B6" w14:textId="77777777" w:rsidR="00ED1BCD" w:rsidRPr="00606FAA" w:rsidRDefault="00ED1BCD" w:rsidP="00E445CA">
      <w:pPr>
        <w:numPr>
          <w:ilvl w:val="0"/>
          <w:numId w:val="9"/>
        </w:numPr>
        <w:spacing w:before="120" w:after="120"/>
        <w:ind w:left="714" w:hanging="357"/>
        <w:rPr>
          <w:rFonts w:eastAsia="Calibri"/>
        </w:rPr>
      </w:pPr>
      <w:r w:rsidRPr="00606FAA">
        <w:rPr>
          <w:rFonts w:eastAsia="Calibri"/>
        </w:rPr>
        <w:t xml:space="preserve">Prisons will undertake local compliance in accordance with the </w:t>
      </w:r>
      <w:hyperlink r:id="rId25" w:history="1">
        <w:r w:rsidRPr="00D807D5">
          <w:rPr>
            <w:rStyle w:val="Hyperlink"/>
            <w:rFonts w:eastAsia="Calibri"/>
          </w:rPr>
          <w:t>Compliance Manual</w:t>
        </w:r>
      </w:hyperlink>
      <w:r w:rsidRPr="00606FAA">
        <w:rPr>
          <w:rFonts w:eastAsia="Calibri"/>
        </w:rPr>
        <w:t>.</w:t>
      </w:r>
    </w:p>
    <w:p w14:paraId="4950FC6B" w14:textId="77777777" w:rsidR="00ED1BCD" w:rsidRPr="00606FAA" w:rsidRDefault="00ED1BCD" w:rsidP="00E445CA">
      <w:pPr>
        <w:numPr>
          <w:ilvl w:val="0"/>
          <w:numId w:val="9"/>
        </w:numPr>
        <w:spacing w:before="120" w:after="120"/>
        <w:ind w:left="714" w:hanging="357"/>
        <w:rPr>
          <w:rFonts w:eastAsia="Calibri"/>
        </w:rPr>
      </w:pPr>
      <w:r w:rsidRPr="00606FAA">
        <w:rPr>
          <w:rFonts w:eastAsia="Calibri"/>
        </w:rPr>
        <w:t xml:space="preserve">The relevant Deputy Commissioner will undertake management oversight as required. </w:t>
      </w:r>
    </w:p>
    <w:p w14:paraId="42F068B7" w14:textId="3F7C5DAB" w:rsidR="00ED1BCD" w:rsidRPr="00606FAA" w:rsidRDefault="00ED1BCD" w:rsidP="00E445CA">
      <w:pPr>
        <w:numPr>
          <w:ilvl w:val="0"/>
          <w:numId w:val="9"/>
        </w:numPr>
        <w:spacing w:before="120" w:after="120"/>
        <w:ind w:left="714" w:hanging="357"/>
        <w:rPr>
          <w:rFonts w:eastAsia="Calibri"/>
        </w:rPr>
      </w:pPr>
      <w:r>
        <w:rPr>
          <w:rFonts w:eastAsia="Calibri"/>
        </w:rPr>
        <w:t xml:space="preserve">Operational </w:t>
      </w:r>
      <w:r w:rsidRPr="00606FAA">
        <w:rPr>
          <w:rFonts w:eastAsia="Calibri"/>
        </w:rPr>
        <w:t xml:space="preserve">Compliance Branch will undertake checks in accordance with the </w:t>
      </w:r>
      <w:hyperlink r:id="rId26" w:history="1">
        <w:r w:rsidR="00F80877">
          <w:rPr>
            <w:rStyle w:val="Hyperlink"/>
            <w:rFonts w:eastAsia="Calibri"/>
          </w:rPr>
          <w:t>Operational</w:t>
        </w:r>
        <w:r w:rsidRPr="00D807D5">
          <w:rPr>
            <w:rStyle w:val="Hyperlink"/>
            <w:rFonts w:eastAsia="Calibri"/>
          </w:rPr>
          <w:t xml:space="preserve"> Compliance Framework</w:t>
        </w:r>
      </w:hyperlink>
      <w:r w:rsidRPr="00606FAA">
        <w:rPr>
          <w:rFonts w:eastAsia="Calibri"/>
        </w:rPr>
        <w:t>.</w:t>
      </w:r>
    </w:p>
    <w:p w14:paraId="48C3DA48" w14:textId="1F45BF45" w:rsidR="003625B8" w:rsidRDefault="00ED1BCD" w:rsidP="003625B8">
      <w:pPr>
        <w:spacing w:before="120" w:after="120"/>
        <w:rPr>
          <w:rFonts w:eastAsia="Calibri"/>
        </w:rPr>
      </w:pPr>
      <w:r w:rsidRPr="00606FAA">
        <w:rPr>
          <w:rFonts w:eastAsia="Calibri"/>
        </w:rPr>
        <w:t xml:space="preserve">Independent oversight will be undertaken as required. </w:t>
      </w:r>
    </w:p>
    <w:p w14:paraId="51C7866B" w14:textId="77777777" w:rsidR="00975764" w:rsidRPr="003625B8" w:rsidRDefault="00975764" w:rsidP="003625B8">
      <w:pPr>
        <w:spacing w:before="120" w:after="120"/>
        <w:rPr>
          <w:rFonts w:eastAsia="Calibri"/>
        </w:rPr>
      </w:pPr>
    </w:p>
    <w:p w14:paraId="61ED9274" w14:textId="53588C7E" w:rsidR="00245869" w:rsidRPr="00E14EF2" w:rsidRDefault="00245869" w:rsidP="00E14EF2">
      <w:pPr>
        <w:pStyle w:val="Heading1"/>
      </w:pPr>
      <w:bookmarkStart w:id="62" w:name="_Toc65059064"/>
      <w:bookmarkStart w:id="63" w:name="_Toc65252462"/>
      <w:bookmarkStart w:id="64" w:name="_Toc130895067"/>
      <w:r w:rsidRPr="00E14EF2">
        <w:lastRenderedPageBreak/>
        <w:t xml:space="preserve">Document </w:t>
      </w:r>
      <w:bookmarkEnd w:id="62"/>
      <w:bookmarkEnd w:id="63"/>
      <w:r w:rsidR="00387C26">
        <w:t>Information</w:t>
      </w:r>
      <w:bookmarkEnd w:id="64"/>
    </w:p>
    <w:p w14:paraId="577A9336" w14:textId="07BF733E" w:rsidR="0042128A" w:rsidRPr="00E14EF2" w:rsidRDefault="0042128A" w:rsidP="00E14EF2">
      <w:pPr>
        <w:pStyle w:val="Heading2"/>
      </w:pPr>
      <w:bookmarkStart w:id="65" w:name="_Toc130895068"/>
      <w:r w:rsidRPr="00E14EF2">
        <w:t>Document version history</w:t>
      </w:r>
      <w:bookmarkEnd w:id="65"/>
    </w:p>
    <w:tbl>
      <w:tblPr>
        <w:tblStyle w:val="DCStable"/>
        <w:tblW w:w="9322" w:type="dxa"/>
        <w:tblCellMar>
          <w:top w:w="57" w:type="dxa"/>
          <w:left w:w="85" w:type="dxa"/>
          <w:bottom w:w="57" w:type="dxa"/>
          <w:right w:w="85" w:type="dxa"/>
        </w:tblCellMar>
        <w:tblLook w:val="0620" w:firstRow="1" w:lastRow="0" w:firstColumn="0" w:lastColumn="0" w:noHBand="1" w:noVBand="1"/>
      </w:tblPr>
      <w:tblGrid>
        <w:gridCol w:w="1051"/>
        <w:gridCol w:w="2203"/>
        <w:gridCol w:w="2787"/>
        <w:gridCol w:w="1645"/>
        <w:gridCol w:w="1636"/>
      </w:tblGrid>
      <w:tr w:rsidR="00B42316" w:rsidRPr="00872E41" w14:paraId="7036A418" w14:textId="2EB4FCA0" w:rsidTr="00B42316">
        <w:trPr>
          <w:cnfStyle w:val="100000000000" w:firstRow="1" w:lastRow="0" w:firstColumn="0" w:lastColumn="0" w:oddVBand="0" w:evenVBand="0" w:oddHBand="0" w:evenHBand="0" w:firstRowFirstColumn="0" w:firstRowLastColumn="0" w:lastRowFirstColumn="0" w:lastRowLastColumn="0"/>
          <w:trHeight w:val="517"/>
        </w:trPr>
        <w:tc>
          <w:tcPr>
            <w:tcW w:w="1051" w:type="dxa"/>
          </w:tcPr>
          <w:p w14:paraId="72185C75" w14:textId="77777777" w:rsidR="00B42316" w:rsidRPr="00872E41" w:rsidRDefault="00B42316" w:rsidP="00DF778C">
            <w:pPr>
              <w:pStyle w:val="Tableheading"/>
            </w:pPr>
            <w:r w:rsidRPr="00872E41">
              <w:t>Version no</w:t>
            </w:r>
          </w:p>
        </w:tc>
        <w:tc>
          <w:tcPr>
            <w:tcW w:w="2203" w:type="dxa"/>
          </w:tcPr>
          <w:p w14:paraId="2B9FD90F" w14:textId="77777777" w:rsidR="00B42316" w:rsidRPr="00872E41" w:rsidRDefault="00B42316" w:rsidP="00DF778C">
            <w:pPr>
              <w:pStyle w:val="Tableheading"/>
            </w:pPr>
            <w:r w:rsidRPr="00872E41">
              <w:t>Primary author(s)</w:t>
            </w:r>
          </w:p>
        </w:tc>
        <w:tc>
          <w:tcPr>
            <w:tcW w:w="2787" w:type="dxa"/>
          </w:tcPr>
          <w:p w14:paraId="2E56E54C" w14:textId="77777777" w:rsidR="00B42316" w:rsidRPr="00872E41" w:rsidRDefault="00B42316" w:rsidP="00DF778C">
            <w:pPr>
              <w:pStyle w:val="Tableheading"/>
            </w:pPr>
            <w:r w:rsidRPr="00872E41">
              <w:t>Description of version</w:t>
            </w:r>
          </w:p>
        </w:tc>
        <w:tc>
          <w:tcPr>
            <w:tcW w:w="1645" w:type="dxa"/>
          </w:tcPr>
          <w:p w14:paraId="56A76E13" w14:textId="77777777" w:rsidR="00B42316" w:rsidRPr="00872E41" w:rsidRDefault="00B42316" w:rsidP="00DF778C">
            <w:pPr>
              <w:pStyle w:val="Tableheading"/>
            </w:pPr>
            <w:r w:rsidRPr="00872E41">
              <w:t>Date completed</w:t>
            </w:r>
          </w:p>
        </w:tc>
        <w:tc>
          <w:tcPr>
            <w:tcW w:w="1636" w:type="dxa"/>
          </w:tcPr>
          <w:p w14:paraId="704C5446" w14:textId="066A329E" w:rsidR="00B42316" w:rsidRPr="00872E41" w:rsidRDefault="00B42316" w:rsidP="00DF778C">
            <w:pPr>
              <w:pStyle w:val="Tableheading"/>
            </w:pPr>
            <w:r>
              <w:t>Effective date</w:t>
            </w:r>
          </w:p>
        </w:tc>
      </w:tr>
      <w:tr w:rsidR="00B42316" w:rsidRPr="00872E41" w14:paraId="3887EABF" w14:textId="3B49EC94" w:rsidTr="00B42316">
        <w:trPr>
          <w:trHeight w:val="517"/>
        </w:trPr>
        <w:tc>
          <w:tcPr>
            <w:tcW w:w="1051" w:type="dxa"/>
          </w:tcPr>
          <w:p w14:paraId="7B421AB6" w14:textId="77777777" w:rsidR="00B42316" w:rsidRPr="00872E41" w:rsidRDefault="00B42316" w:rsidP="0042128A">
            <w:pPr>
              <w:pStyle w:val="Tabledata"/>
            </w:pPr>
            <w:r w:rsidRPr="00872E41">
              <w:t>0.1</w:t>
            </w:r>
          </w:p>
        </w:tc>
        <w:tc>
          <w:tcPr>
            <w:tcW w:w="2203" w:type="dxa"/>
          </w:tcPr>
          <w:p w14:paraId="3207AAD5" w14:textId="7240EECB" w:rsidR="00B42316" w:rsidRPr="00872E41" w:rsidRDefault="00B42316" w:rsidP="0042128A">
            <w:pPr>
              <w:pStyle w:val="Tabledata"/>
            </w:pPr>
            <w:r w:rsidRPr="00872E41">
              <w:t>Operational Policy</w:t>
            </w:r>
          </w:p>
        </w:tc>
        <w:tc>
          <w:tcPr>
            <w:tcW w:w="2787" w:type="dxa"/>
          </w:tcPr>
          <w:p w14:paraId="6B318AD0" w14:textId="77777777" w:rsidR="00B42316" w:rsidRPr="00872E41" w:rsidRDefault="00B42316" w:rsidP="0042128A">
            <w:pPr>
              <w:pStyle w:val="Tabledata"/>
            </w:pPr>
            <w:r w:rsidRPr="00872E41">
              <w:t>Initial draft</w:t>
            </w:r>
          </w:p>
        </w:tc>
        <w:tc>
          <w:tcPr>
            <w:tcW w:w="1645" w:type="dxa"/>
          </w:tcPr>
          <w:p w14:paraId="66A73ACE" w14:textId="598DF9E9" w:rsidR="00B42316" w:rsidRPr="00872E41" w:rsidRDefault="00B42316" w:rsidP="0042128A">
            <w:pPr>
              <w:pStyle w:val="Tabledata"/>
            </w:pPr>
            <w:r w:rsidRPr="00872E41">
              <w:t>4 November 2019</w:t>
            </w:r>
          </w:p>
        </w:tc>
        <w:tc>
          <w:tcPr>
            <w:tcW w:w="1636" w:type="dxa"/>
          </w:tcPr>
          <w:p w14:paraId="1E05BA04" w14:textId="05E72A86" w:rsidR="00B42316" w:rsidRPr="00872E41" w:rsidRDefault="00B42316" w:rsidP="0042128A">
            <w:pPr>
              <w:pStyle w:val="Tabledata"/>
            </w:pPr>
            <w:r>
              <w:t>N/A</w:t>
            </w:r>
          </w:p>
        </w:tc>
      </w:tr>
      <w:tr w:rsidR="00B42316" w:rsidRPr="00872E41" w14:paraId="25777F20" w14:textId="5CBDF388" w:rsidTr="00B42316">
        <w:trPr>
          <w:trHeight w:val="783"/>
        </w:trPr>
        <w:tc>
          <w:tcPr>
            <w:tcW w:w="1051" w:type="dxa"/>
          </w:tcPr>
          <w:p w14:paraId="5145692B" w14:textId="4366F58B" w:rsidR="00B42316" w:rsidRPr="00872E41" w:rsidRDefault="00B42316" w:rsidP="00B42316">
            <w:pPr>
              <w:pStyle w:val="Tabledata"/>
            </w:pPr>
            <w:r w:rsidRPr="00872E41">
              <w:t>0.2</w:t>
            </w:r>
          </w:p>
        </w:tc>
        <w:tc>
          <w:tcPr>
            <w:tcW w:w="2203" w:type="dxa"/>
          </w:tcPr>
          <w:p w14:paraId="6EE070E8" w14:textId="22283D6C" w:rsidR="00B42316" w:rsidRPr="00872E41" w:rsidRDefault="00B42316" w:rsidP="00B42316">
            <w:pPr>
              <w:pStyle w:val="Tabledata"/>
            </w:pPr>
            <w:r w:rsidRPr="00872E41">
              <w:t>Operational Policy</w:t>
            </w:r>
          </w:p>
        </w:tc>
        <w:tc>
          <w:tcPr>
            <w:tcW w:w="2787" w:type="dxa"/>
          </w:tcPr>
          <w:p w14:paraId="33586FC4" w14:textId="163FE512" w:rsidR="00B42316" w:rsidRPr="00872E41" w:rsidRDefault="00B42316" w:rsidP="00B42316">
            <w:pPr>
              <w:pStyle w:val="Tabledata"/>
            </w:pPr>
            <w:r w:rsidRPr="00872E41">
              <w:t xml:space="preserve">Updated following </w:t>
            </w:r>
            <w:r>
              <w:t xml:space="preserve">consultation, including Superintendents </w:t>
            </w:r>
          </w:p>
        </w:tc>
        <w:tc>
          <w:tcPr>
            <w:tcW w:w="1645" w:type="dxa"/>
          </w:tcPr>
          <w:p w14:paraId="62C472DD" w14:textId="18F801FF" w:rsidR="00B42316" w:rsidRPr="00872E41" w:rsidRDefault="00B42316" w:rsidP="00B42316">
            <w:pPr>
              <w:pStyle w:val="Tabledata"/>
            </w:pPr>
            <w:r w:rsidRPr="00872E41">
              <w:t>14 January 2020</w:t>
            </w:r>
          </w:p>
        </w:tc>
        <w:tc>
          <w:tcPr>
            <w:tcW w:w="1636" w:type="dxa"/>
          </w:tcPr>
          <w:p w14:paraId="7E349E91" w14:textId="30CD0610" w:rsidR="00B42316" w:rsidRPr="00872E41" w:rsidRDefault="00B42316" w:rsidP="00B42316">
            <w:pPr>
              <w:pStyle w:val="Tabledata"/>
            </w:pPr>
            <w:r w:rsidRPr="00F8605B">
              <w:t>N/A</w:t>
            </w:r>
          </w:p>
        </w:tc>
      </w:tr>
      <w:tr w:rsidR="00B42316" w:rsidRPr="00872E41" w14:paraId="17288B36" w14:textId="43B40BAC" w:rsidTr="00B42316">
        <w:trPr>
          <w:trHeight w:val="517"/>
        </w:trPr>
        <w:tc>
          <w:tcPr>
            <w:tcW w:w="1051" w:type="dxa"/>
          </w:tcPr>
          <w:p w14:paraId="339EEDD4" w14:textId="53613175" w:rsidR="00B42316" w:rsidRPr="00872E41" w:rsidRDefault="00B42316" w:rsidP="00B42316">
            <w:pPr>
              <w:pStyle w:val="Tabledata"/>
            </w:pPr>
            <w:r w:rsidRPr="00872E41">
              <w:t>0.3</w:t>
            </w:r>
          </w:p>
        </w:tc>
        <w:tc>
          <w:tcPr>
            <w:tcW w:w="2203" w:type="dxa"/>
          </w:tcPr>
          <w:p w14:paraId="7316A053" w14:textId="4C8D4058" w:rsidR="00B42316" w:rsidRPr="00872E41" w:rsidRDefault="00B42316" w:rsidP="00B42316">
            <w:pPr>
              <w:pStyle w:val="Tabledata"/>
            </w:pPr>
            <w:r w:rsidRPr="00872E41">
              <w:t>Operational Policy</w:t>
            </w:r>
          </w:p>
        </w:tc>
        <w:tc>
          <w:tcPr>
            <w:tcW w:w="2787" w:type="dxa"/>
          </w:tcPr>
          <w:p w14:paraId="461186D7" w14:textId="7BD83BE6" w:rsidR="00B42316" w:rsidRPr="00872E41" w:rsidRDefault="00B42316" w:rsidP="00B42316">
            <w:pPr>
              <w:pStyle w:val="Tabledata"/>
            </w:pPr>
            <w:r w:rsidRPr="00872E41">
              <w:t xml:space="preserve">Tabled for approval </w:t>
            </w:r>
            <w:r>
              <w:t xml:space="preserve">at </w:t>
            </w:r>
            <w:r w:rsidRPr="00872E41">
              <w:t>the Project Steering Committee</w:t>
            </w:r>
          </w:p>
        </w:tc>
        <w:tc>
          <w:tcPr>
            <w:tcW w:w="1645" w:type="dxa"/>
          </w:tcPr>
          <w:p w14:paraId="296EB528" w14:textId="08281F1C" w:rsidR="00B42316" w:rsidRPr="00872E41" w:rsidRDefault="00B42316" w:rsidP="00B42316">
            <w:pPr>
              <w:pStyle w:val="Tabledata"/>
            </w:pPr>
            <w:r w:rsidRPr="00872E41">
              <w:t>28 January 2020</w:t>
            </w:r>
          </w:p>
        </w:tc>
        <w:tc>
          <w:tcPr>
            <w:tcW w:w="1636" w:type="dxa"/>
          </w:tcPr>
          <w:p w14:paraId="6D30AE02" w14:textId="446E6BEE" w:rsidR="00B42316" w:rsidRPr="00872E41" w:rsidRDefault="00B42316" w:rsidP="00B42316">
            <w:pPr>
              <w:pStyle w:val="Tabledata"/>
            </w:pPr>
            <w:r w:rsidRPr="00F8605B">
              <w:t>N/A</w:t>
            </w:r>
          </w:p>
        </w:tc>
      </w:tr>
      <w:tr w:rsidR="00B42316" w:rsidRPr="00872E41" w14:paraId="10F8A967" w14:textId="7F906B79" w:rsidTr="00B42316">
        <w:trPr>
          <w:trHeight w:val="769"/>
        </w:trPr>
        <w:tc>
          <w:tcPr>
            <w:tcW w:w="1051" w:type="dxa"/>
          </w:tcPr>
          <w:p w14:paraId="350C9A03" w14:textId="0347F75F" w:rsidR="00B42316" w:rsidRPr="00872E41" w:rsidRDefault="00B42316" w:rsidP="00B42316">
            <w:pPr>
              <w:pStyle w:val="Tabledata"/>
            </w:pPr>
            <w:r w:rsidRPr="00872E41">
              <w:t>0.4</w:t>
            </w:r>
          </w:p>
        </w:tc>
        <w:tc>
          <w:tcPr>
            <w:tcW w:w="2203" w:type="dxa"/>
          </w:tcPr>
          <w:p w14:paraId="3F7D2288" w14:textId="72C56B63" w:rsidR="00B42316" w:rsidRPr="00872E41" w:rsidRDefault="00B42316" w:rsidP="00B42316">
            <w:pPr>
              <w:pStyle w:val="Tabledata"/>
            </w:pPr>
            <w:r w:rsidRPr="00872E41">
              <w:t>Operational Policy</w:t>
            </w:r>
          </w:p>
        </w:tc>
        <w:tc>
          <w:tcPr>
            <w:tcW w:w="2787" w:type="dxa"/>
          </w:tcPr>
          <w:p w14:paraId="3EA29326" w14:textId="72685109" w:rsidR="00B42316" w:rsidRPr="00872E41" w:rsidRDefault="00B42316" w:rsidP="00B42316">
            <w:pPr>
              <w:pStyle w:val="Tabledata"/>
            </w:pPr>
            <w:r w:rsidRPr="00872E41">
              <w:t>Amended following feedback from the Project Steering Committee</w:t>
            </w:r>
          </w:p>
        </w:tc>
        <w:tc>
          <w:tcPr>
            <w:tcW w:w="1645" w:type="dxa"/>
          </w:tcPr>
          <w:p w14:paraId="7DF3E72D" w14:textId="26F9CCEB" w:rsidR="00B42316" w:rsidRPr="00872E41" w:rsidRDefault="00B42316" w:rsidP="00B42316">
            <w:pPr>
              <w:pStyle w:val="Tabledata"/>
            </w:pPr>
            <w:r w:rsidRPr="00872E41">
              <w:t>28 February 2020</w:t>
            </w:r>
          </w:p>
        </w:tc>
        <w:tc>
          <w:tcPr>
            <w:tcW w:w="1636" w:type="dxa"/>
          </w:tcPr>
          <w:p w14:paraId="6277FEC3" w14:textId="5B2F5450" w:rsidR="00B42316" w:rsidRPr="00872E41" w:rsidRDefault="00B42316" w:rsidP="00B42316">
            <w:pPr>
              <w:pStyle w:val="Tabledata"/>
            </w:pPr>
            <w:r w:rsidRPr="00F8605B">
              <w:t>N/A</w:t>
            </w:r>
          </w:p>
        </w:tc>
      </w:tr>
      <w:tr w:rsidR="00B42316" w:rsidRPr="00872E41" w14:paraId="568970E0" w14:textId="307557C8" w:rsidTr="00B42316">
        <w:trPr>
          <w:trHeight w:val="517"/>
        </w:trPr>
        <w:tc>
          <w:tcPr>
            <w:tcW w:w="1051" w:type="dxa"/>
          </w:tcPr>
          <w:p w14:paraId="532BF194" w14:textId="2575501F" w:rsidR="00B42316" w:rsidRPr="00872E41" w:rsidRDefault="00B42316" w:rsidP="00B42316">
            <w:pPr>
              <w:pStyle w:val="Tabledata"/>
            </w:pPr>
            <w:r w:rsidRPr="00872E41">
              <w:t>0.5</w:t>
            </w:r>
          </w:p>
        </w:tc>
        <w:tc>
          <w:tcPr>
            <w:tcW w:w="2203" w:type="dxa"/>
          </w:tcPr>
          <w:p w14:paraId="57DF8B16" w14:textId="4741CC63" w:rsidR="00B42316" w:rsidRPr="00872E41" w:rsidRDefault="00B42316" w:rsidP="00B42316">
            <w:pPr>
              <w:pStyle w:val="Tabledata"/>
            </w:pPr>
            <w:r w:rsidRPr="00872E41">
              <w:t>Operational Policy</w:t>
            </w:r>
          </w:p>
        </w:tc>
        <w:tc>
          <w:tcPr>
            <w:tcW w:w="2787" w:type="dxa"/>
          </w:tcPr>
          <w:p w14:paraId="35E7C068" w14:textId="07719AB6" w:rsidR="00B42316" w:rsidRPr="00872E41" w:rsidRDefault="00B42316" w:rsidP="00B42316">
            <w:pPr>
              <w:pStyle w:val="Tabledata"/>
            </w:pPr>
            <w:r w:rsidRPr="00872E41">
              <w:t>Approved by the Project Steering Committee</w:t>
            </w:r>
          </w:p>
        </w:tc>
        <w:tc>
          <w:tcPr>
            <w:tcW w:w="1645" w:type="dxa"/>
          </w:tcPr>
          <w:p w14:paraId="16CD2176" w14:textId="14827DA1" w:rsidR="00B42316" w:rsidRPr="00872E41" w:rsidRDefault="00B42316" w:rsidP="00B42316">
            <w:pPr>
              <w:pStyle w:val="Tabledata"/>
            </w:pPr>
            <w:r w:rsidRPr="00872E41">
              <w:t>28 February 2020</w:t>
            </w:r>
          </w:p>
        </w:tc>
        <w:tc>
          <w:tcPr>
            <w:tcW w:w="1636" w:type="dxa"/>
          </w:tcPr>
          <w:p w14:paraId="20B55E70" w14:textId="41C26C83" w:rsidR="00B42316" w:rsidRPr="00872E41" w:rsidRDefault="00B42316" w:rsidP="00B42316">
            <w:pPr>
              <w:pStyle w:val="Tabledata"/>
            </w:pPr>
            <w:r w:rsidRPr="00F8605B">
              <w:t>N/A</w:t>
            </w:r>
          </w:p>
        </w:tc>
      </w:tr>
      <w:tr w:rsidR="00B42316" w:rsidRPr="00872E41" w14:paraId="4CA6AD6E" w14:textId="68F4ACCD" w:rsidTr="00B42316">
        <w:trPr>
          <w:trHeight w:val="517"/>
        </w:trPr>
        <w:tc>
          <w:tcPr>
            <w:tcW w:w="1051" w:type="dxa"/>
          </w:tcPr>
          <w:p w14:paraId="50D92AC0" w14:textId="271E002D" w:rsidR="00B42316" w:rsidRPr="00872E41" w:rsidRDefault="00B42316" w:rsidP="00B42316">
            <w:pPr>
              <w:pStyle w:val="Tabledata"/>
            </w:pPr>
            <w:r w:rsidRPr="00872E41">
              <w:t>0.6</w:t>
            </w:r>
          </w:p>
        </w:tc>
        <w:tc>
          <w:tcPr>
            <w:tcW w:w="2203" w:type="dxa"/>
          </w:tcPr>
          <w:p w14:paraId="3649F406" w14:textId="7DB3B7F1" w:rsidR="00B42316" w:rsidRPr="00872E41" w:rsidRDefault="00B42316" w:rsidP="00B42316">
            <w:pPr>
              <w:pStyle w:val="Tabledata"/>
            </w:pPr>
            <w:r w:rsidRPr="00872E41">
              <w:t>Operational Policy</w:t>
            </w:r>
          </w:p>
        </w:tc>
        <w:tc>
          <w:tcPr>
            <w:tcW w:w="2787" w:type="dxa"/>
          </w:tcPr>
          <w:p w14:paraId="4E234FB6" w14:textId="3A5797FE" w:rsidR="00B42316" w:rsidRPr="00872E41" w:rsidRDefault="00B42316" w:rsidP="00B42316">
            <w:pPr>
              <w:pStyle w:val="Tabledata"/>
            </w:pPr>
            <w:r>
              <w:t>F</w:t>
            </w:r>
            <w:r w:rsidRPr="00872E41">
              <w:t>ormatting</w:t>
            </w:r>
            <w:r>
              <w:t xml:space="preserve"> and minor</w:t>
            </w:r>
            <w:r w:rsidRPr="00872E41">
              <w:t xml:space="preserve"> amendments</w:t>
            </w:r>
          </w:p>
        </w:tc>
        <w:tc>
          <w:tcPr>
            <w:tcW w:w="1645" w:type="dxa"/>
          </w:tcPr>
          <w:p w14:paraId="3BB5E889" w14:textId="05D5EB9A" w:rsidR="00B42316" w:rsidRPr="00872E41" w:rsidRDefault="00B42316" w:rsidP="00B42316">
            <w:pPr>
              <w:pStyle w:val="Tabledata"/>
            </w:pPr>
            <w:r>
              <w:t>08</w:t>
            </w:r>
            <w:r w:rsidRPr="00872E41">
              <w:t xml:space="preserve"> March 2021</w:t>
            </w:r>
          </w:p>
        </w:tc>
        <w:tc>
          <w:tcPr>
            <w:tcW w:w="1636" w:type="dxa"/>
          </w:tcPr>
          <w:p w14:paraId="0D962492" w14:textId="5AC9A332" w:rsidR="00B42316" w:rsidRDefault="00B42316" w:rsidP="00B42316">
            <w:pPr>
              <w:pStyle w:val="Tabledata"/>
            </w:pPr>
            <w:r w:rsidRPr="00F8605B">
              <w:t>N/A</w:t>
            </w:r>
          </w:p>
        </w:tc>
      </w:tr>
      <w:tr w:rsidR="00B42316" w:rsidRPr="00872E41" w14:paraId="6FB18217" w14:textId="54059E53" w:rsidTr="00B42316">
        <w:trPr>
          <w:trHeight w:val="783"/>
        </w:trPr>
        <w:tc>
          <w:tcPr>
            <w:tcW w:w="1051" w:type="dxa"/>
          </w:tcPr>
          <w:p w14:paraId="089CDEA9" w14:textId="7ABC309C" w:rsidR="00B42316" w:rsidRPr="00872E41" w:rsidRDefault="00B42316" w:rsidP="0042128A">
            <w:pPr>
              <w:pStyle w:val="Tabledata"/>
            </w:pPr>
            <w:r w:rsidRPr="00872E41">
              <w:t>1.0</w:t>
            </w:r>
          </w:p>
        </w:tc>
        <w:tc>
          <w:tcPr>
            <w:tcW w:w="2203" w:type="dxa"/>
          </w:tcPr>
          <w:p w14:paraId="0516A05C" w14:textId="72A49FB8" w:rsidR="00B42316" w:rsidRPr="00872E41" w:rsidRDefault="00B42316" w:rsidP="0042128A">
            <w:pPr>
              <w:pStyle w:val="Tabledata"/>
            </w:pPr>
            <w:r w:rsidRPr="00872E41">
              <w:t>Operational Policy</w:t>
            </w:r>
          </w:p>
        </w:tc>
        <w:tc>
          <w:tcPr>
            <w:tcW w:w="2787" w:type="dxa"/>
          </w:tcPr>
          <w:p w14:paraId="5012AE48" w14:textId="2C986634" w:rsidR="00B42316" w:rsidRPr="00872E41" w:rsidRDefault="00B42316" w:rsidP="0042128A">
            <w:pPr>
              <w:pStyle w:val="Tabledata"/>
            </w:pPr>
            <w:r w:rsidRPr="00872E41">
              <w:t xml:space="preserve">Approved by the </w:t>
            </w:r>
            <w:r>
              <w:t>A/</w:t>
            </w:r>
            <w:r w:rsidRPr="00872E41">
              <w:t>Director Operational Policy Compliance and Contracts</w:t>
            </w:r>
          </w:p>
        </w:tc>
        <w:tc>
          <w:tcPr>
            <w:tcW w:w="1645" w:type="dxa"/>
          </w:tcPr>
          <w:p w14:paraId="77B4D738" w14:textId="4FD9EF25" w:rsidR="00B42316" w:rsidRPr="00872E41" w:rsidRDefault="00B42316" w:rsidP="0042128A">
            <w:pPr>
              <w:pStyle w:val="Tabledata"/>
            </w:pPr>
            <w:r>
              <w:t>14 May 2021</w:t>
            </w:r>
          </w:p>
        </w:tc>
        <w:tc>
          <w:tcPr>
            <w:tcW w:w="1636" w:type="dxa"/>
          </w:tcPr>
          <w:p w14:paraId="7697B336" w14:textId="37DB4C75" w:rsidR="00B42316" w:rsidRDefault="00B42316" w:rsidP="0042128A">
            <w:pPr>
              <w:pStyle w:val="Tabledata"/>
            </w:pPr>
            <w:r>
              <w:t>28 June 2021</w:t>
            </w:r>
          </w:p>
        </w:tc>
      </w:tr>
      <w:tr w:rsidR="003B62F8" w:rsidRPr="00872E41" w14:paraId="5F471488" w14:textId="77777777" w:rsidTr="00B42316">
        <w:trPr>
          <w:trHeight w:val="783"/>
        </w:trPr>
        <w:tc>
          <w:tcPr>
            <w:tcW w:w="1051" w:type="dxa"/>
          </w:tcPr>
          <w:p w14:paraId="627E4E27" w14:textId="3893A8E4" w:rsidR="003B62F8" w:rsidRPr="00872E41" w:rsidRDefault="003B62F8" w:rsidP="003B62F8">
            <w:pPr>
              <w:pStyle w:val="Tabledata"/>
            </w:pPr>
            <w:r>
              <w:t>2.0</w:t>
            </w:r>
          </w:p>
        </w:tc>
        <w:tc>
          <w:tcPr>
            <w:tcW w:w="2203" w:type="dxa"/>
          </w:tcPr>
          <w:p w14:paraId="22890A1B" w14:textId="36982C0B" w:rsidR="003B62F8" w:rsidRPr="00872E41" w:rsidRDefault="003B62F8" w:rsidP="003B62F8">
            <w:pPr>
              <w:pStyle w:val="Tabledata"/>
            </w:pPr>
            <w:r w:rsidRPr="00872E41">
              <w:t>Operational Policy</w:t>
            </w:r>
          </w:p>
        </w:tc>
        <w:tc>
          <w:tcPr>
            <w:tcW w:w="2787" w:type="dxa"/>
          </w:tcPr>
          <w:p w14:paraId="7E5582C6" w14:textId="06DE8521" w:rsidR="003B62F8" w:rsidRPr="00872E41" w:rsidRDefault="003B62F8" w:rsidP="003B62F8">
            <w:pPr>
              <w:pStyle w:val="Tabledata"/>
            </w:pPr>
            <w:r w:rsidRPr="00872E41">
              <w:t xml:space="preserve">Approved by the </w:t>
            </w:r>
            <w:r>
              <w:t>A/</w:t>
            </w:r>
            <w:r w:rsidRPr="00872E41">
              <w:t>Director Operational Policy Compliance and Contracts</w:t>
            </w:r>
          </w:p>
        </w:tc>
        <w:tc>
          <w:tcPr>
            <w:tcW w:w="1645" w:type="dxa"/>
          </w:tcPr>
          <w:p w14:paraId="3186E562" w14:textId="4CE49FB5" w:rsidR="003B62F8" w:rsidRDefault="00960144" w:rsidP="003B62F8">
            <w:pPr>
              <w:pStyle w:val="Tabledata"/>
            </w:pPr>
            <w:r>
              <w:t>24 March 2023</w:t>
            </w:r>
            <w:r w:rsidR="003B62F8">
              <w:t xml:space="preserve"> </w:t>
            </w:r>
          </w:p>
        </w:tc>
        <w:tc>
          <w:tcPr>
            <w:tcW w:w="1636" w:type="dxa"/>
          </w:tcPr>
          <w:p w14:paraId="1F1AB965" w14:textId="1EACD190" w:rsidR="003B62F8" w:rsidRDefault="00960144" w:rsidP="003B62F8">
            <w:pPr>
              <w:pStyle w:val="Tabledata"/>
            </w:pPr>
            <w:r>
              <w:t>28 March 2023</w:t>
            </w:r>
          </w:p>
        </w:tc>
      </w:tr>
      <w:tr w:rsidR="003D0D66" w:rsidRPr="00872E41" w14:paraId="6E721D55" w14:textId="77777777" w:rsidTr="00B42316">
        <w:trPr>
          <w:trHeight w:val="783"/>
        </w:trPr>
        <w:tc>
          <w:tcPr>
            <w:tcW w:w="1051" w:type="dxa"/>
          </w:tcPr>
          <w:p w14:paraId="7BB4CC36" w14:textId="11E38C3C" w:rsidR="003D0D66" w:rsidRDefault="003D0D66" w:rsidP="003D0D66">
            <w:pPr>
              <w:pStyle w:val="Tabledata"/>
            </w:pPr>
            <w:r>
              <w:t>3.0</w:t>
            </w:r>
          </w:p>
        </w:tc>
        <w:tc>
          <w:tcPr>
            <w:tcW w:w="2203" w:type="dxa"/>
          </w:tcPr>
          <w:p w14:paraId="620B2462" w14:textId="77260E29" w:rsidR="003D0D66" w:rsidRPr="00872E41" w:rsidRDefault="003D0D66" w:rsidP="003D0D66">
            <w:pPr>
              <w:pStyle w:val="Tabledata"/>
            </w:pPr>
            <w:r w:rsidRPr="00872E41">
              <w:t>Operational Policy</w:t>
            </w:r>
          </w:p>
        </w:tc>
        <w:tc>
          <w:tcPr>
            <w:tcW w:w="2787" w:type="dxa"/>
          </w:tcPr>
          <w:p w14:paraId="40058465" w14:textId="0B44B6F9" w:rsidR="003D0D66" w:rsidRDefault="003D0D66" w:rsidP="003D0D66">
            <w:pPr>
              <w:pStyle w:val="Tabledata"/>
            </w:pPr>
            <w:r w:rsidRPr="00872E41">
              <w:t xml:space="preserve">Approved by the </w:t>
            </w:r>
            <w:r w:rsidR="004749DA">
              <w:t xml:space="preserve">Assistant </w:t>
            </w:r>
            <w:r w:rsidRPr="00872E41">
              <w:t xml:space="preserve">Director Operational Policy </w:t>
            </w:r>
          </w:p>
          <w:p w14:paraId="33743F78" w14:textId="41750222" w:rsidR="0076779A" w:rsidRDefault="0076779A" w:rsidP="003D0D66">
            <w:pPr>
              <w:pStyle w:val="Tabledata"/>
            </w:pPr>
            <w:r>
              <w:t>CM Ref:</w:t>
            </w:r>
            <w:r w:rsidR="00174D60">
              <w:t xml:space="preserve"> D24/479366</w:t>
            </w:r>
          </w:p>
          <w:p w14:paraId="607FABAD" w14:textId="57180D5A" w:rsidR="0076779A" w:rsidRPr="00872E41" w:rsidRDefault="0076779A" w:rsidP="003D0D66">
            <w:pPr>
              <w:pStyle w:val="Tabledata"/>
            </w:pPr>
            <w:r>
              <w:t>Feedback Ref: 9</w:t>
            </w:r>
          </w:p>
        </w:tc>
        <w:tc>
          <w:tcPr>
            <w:tcW w:w="1645" w:type="dxa"/>
          </w:tcPr>
          <w:p w14:paraId="1CE9F127" w14:textId="75B384E3" w:rsidR="003D0D66" w:rsidRDefault="003D0D66" w:rsidP="003D0D66">
            <w:pPr>
              <w:pStyle w:val="Tabledata"/>
            </w:pPr>
            <w:r>
              <w:t>08 May 2024</w:t>
            </w:r>
          </w:p>
        </w:tc>
        <w:tc>
          <w:tcPr>
            <w:tcW w:w="1636" w:type="dxa"/>
          </w:tcPr>
          <w:p w14:paraId="55D52ED2" w14:textId="16B9E59E" w:rsidR="003D0D66" w:rsidRDefault="004749DA" w:rsidP="003D0D66">
            <w:pPr>
              <w:pStyle w:val="Tabledata"/>
            </w:pPr>
            <w:r>
              <w:t>15 May 2024</w:t>
            </w:r>
          </w:p>
        </w:tc>
      </w:tr>
    </w:tbl>
    <w:p w14:paraId="77599CEF" w14:textId="77777777" w:rsidR="00E329FF" w:rsidRPr="00317D45" w:rsidRDefault="00E329FF" w:rsidP="00317D45">
      <w:bookmarkStart w:id="66" w:name="_Appendix_A_–"/>
      <w:bookmarkStart w:id="67" w:name="_Toc19715131"/>
      <w:bookmarkStart w:id="68" w:name="_Toc20302274"/>
      <w:bookmarkEnd w:id="66"/>
      <w:r w:rsidRPr="00317D45">
        <w:br w:type="page"/>
      </w:r>
    </w:p>
    <w:p w14:paraId="4A3478D6" w14:textId="2F2AE275" w:rsidR="00831490" w:rsidRPr="00E14EF2" w:rsidRDefault="00831490" w:rsidP="00A52107">
      <w:pPr>
        <w:pStyle w:val="Heading1"/>
        <w:numPr>
          <w:ilvl w:val="0"/>
          <w:numId w:val="0"/>
        </w:numPr>
        <w:ind w:left="431" w:hanging="431"/>
      </w:pPr>
      <w:bookmarkStart w:id="69" w:name="_Appendix_A_–_1"/>
      <w:bookmarkStart w:id="70" w:name="_Toc130895069"/>
      <w:bookmarkEnd w:id="69"/>
      <w:r w:rsidRPr="00E14EF2">
        <w:lastRenderedPageBreak/>
        <w:t>Appendix A</w:t>
      </w:r>
      <w:bookmarkEnd w:id="67"/>
      <w:r w:rsidRPr="00E14EF2">
        <w:t xml:space="preserve"> – </w:t>
      </w:r>
      <w:bookmarkEnd w:id="68"/>
      <w:r w:rsidRPr="00E14EF2">
        <w:t>Laundry Service Quality Assurance</w:t>
      </w:r>
      <w:bookmarkEnd w:id="70"/>
    </w:p>
    <w:p w14:paraId="018C143D" w14:textId="77777777" w:rsidR="000D2063" w:rsidRPr="000D2063" w:rsidRDefault="000D2063" w:rsidP="000D2063">
      <w:pPr>
        <w:rPr>
          <w:b/>
        </w:rPr>
      </w:pPr>
      <w:r w:rsidRPr="000D2063">
        <w:rPr>
          <w:b/>
        </w:rPr>
        <w:t>Purpose</w:t>
      </w:r>
    </w:p>
    <w:p w14:paraId="75F11530" w14:textId="77777777" w:rsidR="000D2063" w:rsidRDefault="000D2063" w:rsidP="000D2063">
      <w:r>
        <w:t>This document is a guide for prisons to develop and document a laundry collection, processing and distribution system.</w:t>
      </w:r>
    </w:p>
    <w:p w14:paraId="3CC6D903" w14:textId="4571EC5B" w:rsidR="000D2063" w:rsidRDefault="000D2063" w:rsidP="000D2063"/>
    <w:p w14:paraId="33800FCC" w14:textId="4C29716B" w:rsidR="000D2063" w:rsidRDefault="000D2063" w:rsidP="000D2063">
      <w:r>
        <w:t xml:space="preserve">Unwashed linen should be treated as hazardous because it could be contaminated with infectious </w:t>
      </w:r>
      <w:r w:rsidR="00D96DAF">
        <w:t xml:space="preserve">material or hazardous objects. </w:t>
      </w:r>
      <w:r>
        <w:t xml:space="preserve">Once it has been deposited by its owner into the soiled linen receptacle, appropriate </w:t>
      </w:r>
      <w:r w:rsidR="000A4C07">
        <w:t>P</w:t>
      </w:r>
      <w:r>
        <w:t xml:space="preserve">ersonal </w:t>
      </w:r>
      <w:r w:rsidR="000A4C07">
        <w:t>P</w:t>
      </w:r>
      <w:r>
        <w:t xml:space="preserve">rotective </w:t>
      </w:r>
      <w:r w:rsidR="000A4C07">
        <w:t>E</w:t>
      </w:r>
      <w:r>
        <w:t xml:space="preserve">quipment </w:t>
      </w:r>
      <w:r w:rsidR="000A4C07">
        <w:t xml:space="preserve">(PPE) </w:t>
      </w:r>
      <w:r>
        <w:t>should be worn before it is handled</w:t>
      </w:r>
      <w:r w:rsidR="00A6259E">
        <w:t xml:space="preserve"> (refer to relevant Safe Operating Procedure (SOP) and Safety Data Sheet</w:t>
      </w:r>
      <w:r w:rsidR="007F5F37">
        <w:t xml:space="preserve"> as per the manufacturer’s instructions</w:t>
      </w:r>
      <w:r w:rsidR="00A6259E">
        <w:t>)</w:t>
      </w:r>
      <w:r>
        <w:t xml:space="preserve">. </w:t>
      </w:r>
    </w:p>
    <w:p w14:paraId="167DCD34" w14:textId="77777777" w:rsidR="000D2063" w:rsidRDefault="000D2063" w:rsidP="000D2063"/>
    <w:p w14:paraId="7336042D" w14:textId="77777777" w:rsidR="000D2063" w:rsidRPr="000D2063" w:rsidRDefault="000D2063" w:rsidP="000D2063">
      <w:pPr>
        <w:rPr>
          <w:b/>
        </w:rPr>
      </w:pPr>
      <w:r w:rsidRPr="000D2063">
        <w:rPr>
          <w:b/>
        </w:rPr>
        <w:t>Goal</w:t>
      </w:r>
    </w:p>
    <w:p w14:paraId="30FEE70F" w14:textId="75CB75DB" w:rsidR="000D2063" w:rsidRDefault="000D2063" w:rsidP="000D2063">
      <w:r>
        <w:t xml:space="preserve">To deliver a quality laundry service, guided by </w:t>
      </w:r>
      <w:r w:rsidR="002326BA">
        <w:t>Australian</w:t>
      </w:r>
      <w:r w:rsidR="002340E2">
        <w:t>/New Zealand Standard 4146:2000 Laundry Practice (AS 4146)</w:t>
      </w:r>
      <w:r>
        <w:t xml:space="preserve">, which produces clean hygienic linen in a customer focused and efficient manner. </w:t>
      </w:r>
    </w:p>
    <w:p w14:paraId="3DF2F30E" w14:textId="77777777" w:rsidR="000D2063" w:rsidRDefault="000D2063" w:rsidP="000D2063"/>
    <w:p w14:paraId="2C633A4D" w14:textId="77777777" w:rsidR="000D2063" w:rsidRPr="000D2063" w:rsidRDefault="000D2063" w:rsidP="000D2063">
      <w:pPr>
        <w:rPr>
          <w:b/>
        </w:rPr>
      </w:pPr>
      <w:r w:rsidRPr="000D2063">
        <w:rPr>
          <w:b/>
        </w:rPr>
        <w:t>Collection of Soiled Linen</w:t>
      </w:r>
    </w:p>
    <w:p w14:paraId="75C06A1F" w14:textId="4DF07786" w:rsidR="000D2063" w:rsidRDefault="000D2063" w:rsidP="000D2063">
      <w:r>
        <w:t>Each prison shall develop and document a procedure that meets the needs of the</w:t>
      </w:r>
      <w:r w:rsidR="00D96DAF">
        <w:t xml:space="preserve"> users of the laundry service. </w:t>
      </w:r>
      <w:r>
        <w:t>Linen laundered in commercial equipment with programmed wash cycles and automatic chemical dispensing, meeting AS 4146, opens the possibility of a range of distribution systems including one for one exchange.</w:t>
      </w:r>
    </w:p>
    <w:p w14:paraId="24331665" w14:textId="77777777" w:rsidR="000D2063" w:rsidRDefault="000D2063" w:rsidP="000D2063"/>
    <w:p w14:paraId="56EEE8D9" w14:textId="77777777" w:rsidR="000D2063" w:rsidRPr="00F91ABB" w:rsidRDefault="000D2063" w:rsidP="000D2063">
      <w:pPr>
        <w:rPr>
          <w:b/>
        </w:rPr>
      </w:pPr>
      <w:r w:rsidRPr="00F91ABB">
        <w:rPr>
          <w:b/>
        </w:rPr>
        <w:t>Processing</w:t>
      </w:r>
    </w:p>
    <w:p w14:paraId="2667A39A" w14:textId="77777777" w:rsidR="000D2063" w:rsidRPr="00F91ABB" w:rsidRDefault="000D2063" w:rsidP="000D2063">
      <w:pPr>
        <w:rPr>
          <w:u w:val="single"/>
        </w:rPr>
      </w:pPr>
      <w:r w:rsidRPr="00F91ABB">
        <w:rPr>
          <w:u w:val="single"/>
        </w:rPr>
        <w:t>Receival of items for laundering</w:t>
      </w:r>
    </w:p>
    <w:p w14:paraId="70FC0B75" w14:textId="77777777" w:rsidR="000D2063" w:rsidRDefault="000D2063" w:rsidP="000D2063">
      <w:r>
        <w:t>All items for laundering should be received in a manner that they can easily be handled by laundry workers without the risk of injury and keeping contamination to a minimum.</w:t>
      </w:r>
    </w:p>
    <w:p w14:paraId="10507068" w14:textId="77777777" w:rsidR="000D2063" w:rsidRDefault="000D2063" w:rsidP="000D2063"/>
    <w:p w14:paraId="78F504A5" w14:textId="77777777" w:rsidR="000D2063" w:rsidRPr="00F91ABB" w:rsidRDefault="000D2063" w:rsidP="000D2063">
      <w:pPr>
        <w:rPr>
          <w:u w:val="single"/>
        </w:rPr>
      </w:pPr>
      <w:r w:rsidRPr="00F91ABB">
        <w:rPr>
          <w:u w:val="single"/>
        </w:rPr>
        <w:t>Sorting of soiled items</w:t>
      </w:r>
    </w:p>
    <w:p w14:paraId="6AC016FD" w14:textId="5B130825" w:rsidR="000D2063" w:rsidRDefault="000D2063" w:rsidP="000D2063">
      <w:r>
        <w:t xml:space="preserve">Sorting takes place to separate different classes and material composition of the items for washing. The reason is to run the items through the best possible programme for the type of material and degree </w:t>
      </w:r>
      <w:r w:rsidR="00D96DAF">
        <w:t>of soiling.</w:t>
      </w:r>
      <w:r>
        <w:t xml:space="preserve"> </w:t>
      </w:r>
      <w:r w:rsidR="000A4C07">
        <w:t>PPE</w:t>
      </w:r>
      <w:r>
        <w:t xml:space="preserve"> should be worn at all times during this process.</w:t>
      </w:r>
    </w:p>
    <w:p w14:paraId="663EDB39" w14:textId="77777777" w:rsidR="000D2063" w:rsidRDefault="000D2063" w:rsidP="000D2063"/>
    <w:p w14:paraId="146D0874" w14:textId="77777777" w:rsidR="000D2063" w:rsidRPr="00F91ABB" w:rsidRDefault="000D2063" w:rsidP="000D2063">
      <w:pPr>
        <w:rPr>
          <w:u w:val="single"/>
        </w:rPr>
      </w:pPr>
      <w:r w:rsidRPr="00F91ABB">
        <w:rPr>
          <w:u w:val="single"/>
        </w:rPr>
        <w:t>Washing</w:t>
      </w:r>
    </w:p>
    <w:p w14:paraId="35EA0F73" w14:textId="352662D0" w:rsidR="000D2063" w:rsidRDefault="000D2063" w:rsidP="000D2063">
      <w:r>
        <w:t>Th</w:t>
      </w:r>
      <w:r w:rsidR="007776D6">
        <w:t>e washing of the sorted items sha</w:t>
      </w:r>
      <w:r>
        <w:t>ll be done using the programme best suited to ensure the removal of dirt, grease, oils, bodily fluids and any bacteria or fungal matter in line with AS 4146.</w:t>
      </w:r>
    </w:p>
    <w:p w14:paraId="6F5F894A" w14:textId="77777777" w:rsidR="000D2063" w:rsidRDefault="000D2063" w:rsidP="000D2063">
      <w:r>
        <w:t xml:space="preserve"> </w:t>
      </w:r>
    </w:p>
    <w:p w14:paraId="3F22C5E8" w14:textId="3F0797D9" w:rsidR="000D2063" w:rsidRDefault="000D2063" w:rsidP="000D2063">
      <w:r>
        <w:t>Once the clean, hygienic items are removed from the washing machine they should never come into contact with any soiled items or receptacles that have been used to transport soiled items unless they have been disinfected thoroughly. The general rule is that a separation between clean and soiled linen sh</w:t>
      </w:r>
      <w:r w:rsidR="00A3183E">
        <w:t>ould be a minimum distance of 2</w:t>
      </w:r>
      <w:r>
        <w:t xml:space="preserve">m. </w:t>
      </w:r>
    </w:p>
    <w:p w14:paraId="45B20862" w14:textId="77777777" w:rsidR="000D2063" w:rsidRDefault="000D2063" w:rsidP="000D2063"/>
    <w:p w14:paraId="59F865E6" w14:textId="77777777" w:rsidR="000D2063" w:rsidRPr="00A3183E" w:rsidRDefault="000D2063" w:rsidP="000D2063">
      <w:pPr>
        <w:rPr>
          <w:u w:val="single"/>
        </w:rPr>
      </w:pPr>
      <w:r w:rsidRPr="00A3183E">
        <w:rPr>
          <w:u w:val="single"/>
        </w:rPr>
        <w:t>Drying</w:t>
      </w:r>
    </w:p>
    <w:p w14:paraId="296A21A4" w14:textId="44B15C86" w:rsidR="000D2063" w:rsidRDefault="000D2063" w:rsidP="000D2063">
      <w:r>
        <w:t>Drying must be started within one hour of washing to prevent the growth o</w:t>
      </w:r>
      <w:r w:rsidR="00D96DAF">
        <w:t xml:space="preserve">f bacteria in the wet washing. </w:t>
      </w:r>
      <w:r>
        <w:t>If this cannot occur for reasons out of normal control the items are to be rewashed as before.</w:t>
      </w:r>
    </w:p>
    <w:p w14:paraId="6799586F" w14:textId="77777777" w:rsidR="000D2063" w:rsidRDefault="000D2063" w:rsidP="000D2063"/>
    <w:p w14:paraId="00E27B96" w14:textId="77777777" w:rsidR="000D2063" w:rsidRPr="00A3183E" w:rsidRDefault="000D2063" w:rsidP="000D2063">
      <w:pPr>
        <w:rPr>
          <w:u w:val="single"/>
        </w:rPr>
      </w:pPr>
      <w:r w:rsidRPr="00A3183E">
        <w:rPr>
          <w:u w:val="single"/>
        </w:rPr>
        <w:lastRenderedPageBreak/>
        <w:t>Folding</w:t>
      </w:r>
    </w:p>
    <w:p w14:paraId="0BABD421" w14:textId="77777777" w:rsidR="000D2063" w:rsidRDefault="000D2063" w:rsidP="000D2063">
      <w:r>
        <w:t>Folding is done to achieve good presentation of the items and a quality check for items damaged, substandard or still soiled and not acceptable for return to the customers.</w:t>
      </w:r>
    </w:p>
    <w:p w14:paraId="427B5FFF" w14:textId="77777777" w:rsidR="000D2063" w:rsidRDefault="000D2063" w:rsidP="000D2063"/>
    <w:p w14:paraId="121E90B5" w14:textId="77777777" w:rsidR="000D2063" w:rsidRPr="00E13058" w:rsidRDefault="000D2063" w:rsidP="000D2063">
      <w:pPr>
        <w:rPr>
          <w:b/>
        </w:rPr>
      </w:pPr>
      <w:r w:rsidRPr="00E13058">
        <w:rPr>
          <w:b/>
        </w:rPr>
        <w:t>Distribution</w:t>
      </w:r>
    </w:p>
    <w:p w14:paraId="39A225C7" w14:textId="77777777" w:rsidR="000D2063" w:rsidRPr="00E13058" w:rsidRDefault="000D2063" w:rsidP="000D2063">
      <w:pPr>
        <w:rPr>
          <w:u w:val="single"/>
        </w:rPr>
      </w:pPr>
      <w:r w:rsidRPr="00E13058">
        <w:rPr>
          <w:u w:val="single"/>
        </w:rPr>
        <w:t>Storing</w:t>
      </w:r>
    </w:p>
    <w:p w14:paraId="1C901BB6" w14:textId="45856909" w:rsidR="000D2063" w:rsidRDefault="007776D6" w:rsidP="000D2063">
      <w:r>
        <w:t>Items are to be s</w:t>
      </w:r>
      <w:r w:rsidR="000D2063">
        <w:t xml:space="preserve">tored </w:t>
      </w:r>
      <w:r>
        <w:t>in</w:t>
      </w:r>
      <w:r w:rsidR="000D2063">
        <w:t xml:space="preserve"> an area that is dry, secure, and clean with sufficient air flow to prevent bacterial and fungal growth, aid in the reduction of pilfering and prevention of malicious tampering.</w:t>
      </w:r>
    </w:p>
    <w:p w14:paraId="5F83D57B" w14:textId="77777777" w:rsidR="000D2063" w:rsidRDefault="000D2063" w:rsidP="000D2063"/>
    <w:p w14:paraId="5FA1AAA5" w14:textId="77777777" w:rsidR="000D2063" w:rsidRPr="00E13058" w:rsidRDefault="000D2063" w:rsidP="000D2063">
      <w:pPr>
        <w:rPr>
          <w:u w:val="single"/>
        </w:rPr>
      </w:pPr>
      <w:r w:rsidRPr="00E13058">
        <w:rPr>
          <w:u w:val="single"/>
        </w:rPr>
        <w:t xml:space="preserve">Despatching </w:t>
      </w:r>
    </w:p>
    <w:p w14:paraId="581C6969" w14:textId="41B16336" w:rsidR="000D2063" w:rsidRDefault="000D2063" w:rsidP="000D2063">
      <w:r>
        <w:t>Laundry for ex</w:t>
      </w:r>
      <w:r w:rsidR="007776D6">
        <w:t>ternal and internal customers shall</w:t>
      </w:r>
      <w:r>
        <w:t xml:space="preserve"> be bagged or wrapped in plastic to maintain the integrity of the cleaned items, stacked neatly in shipping receptacles with a comprehensive packing list clearly indicating the contents, its destination, customer and the </w:t>
      </w:r>
      <w:r w:rsidR="00D96DAF">
        <w:t xml:space="preserve">delivery address. </w:t>
      </w:r>
      <w:r>
        <w:t>This will ensure that the chances of misdirected delivery and wrongly despatched goods are minimal.</w:t>
      </w:r>
    </w:p>
    <w:p w14:paraId="5504C972" w14:textId="77777777" w:rsidR="000D2063" w:rsidRDefault="000D2063" w:rsidP="000D2063"/>
    <w:p w14:paraId="33B0EE43" w14:textId="77777777" w:rsidR="000D2063" w:rsidRPr="00255218" w:rsidRDefault="000D2063" w:rsidP="000D2063">
      <w:pPr>
        <w:rPr>
          <w:u w:val="single"/>
        </w:rPr>
      </w:pPr>
      <w:r w:rsidRPr="00255218">
        <w:rPr>
          <w:u w:val="single"/>
        </w:rPr>
        <w:t>Distribution</w:t>
      </w:r>
    </w:p>
    <w:p w14:paraId="25B13DA2" w14:textId="4E74E1F8" w:rsidR="000D2063" w:rsidRDefault="000D2063" w:rsidP="000D2063">
      <w:r>
        <w:t>Returning items for distribution back to units</w:t>
      </w:r>
      <w:r w:rsidR="007776D6">
        <w:t>, work shop areas and kitchens sha</w:t>
      </w:r>
      <w:r>
        <w:t>ll be done in line with individual prisons</w:t>
      </w:r>
      <w:r w:rsidR="000A4C07">
        <w:t>’</w:t>
      </w:r>
      <w:r>
        <w:t xml:space="preserve"> schedules and transported in locked, clean trolleys to maintain the integrity of the washed items and deliver a professional service to comply with Australian Standard AS 4146.</w:t>
      </w:r>
    </w:p>
    <w:p w14:paraId="6D2EB8A5" w14:textId="77777777" w:rsidR="000D2063" w:rsidRDefault="000D2063" w:rsidP="000D2063"/>
    <w:p w14:paraId="346E913F" w14:textId="77777777" w:rsidR="000D2063" w:rsidRPr="000A6443" w:rsidRDefault="000D2063" w:rsidP="000D2063">
      <w:pPr>
        <w:rPr>
          <w:b/>
        </w:rPr>
      </w:pPr>
      <w:r w:rsidRPr="000A6443">
        <w:rPr>
          <w:b/>
        </w:rPr>
        <w:t xml:space="preserve">Chemicals </w:t>
      </w:r>
    </w:p>
    <w:p w14:paraId="10C6E8BE" w14:textId="1132B2C8" w:rsidR="000D2063" w:rsidRDefault="000D2063" w:rsidP="000D2063">
      <w:r>
        <w:t>It is highly recommended that chemicals are automatically dispensed into the mac</w:t>
      </w:r>
      <w:r w:rsidR="00D96DAF">
        <w:t xml:space="preserve">hines under programme control. </w:t>
      </w:r>
      <w:r>
        <w:t>Some industrial chemicals, especially alkaline wash boosters, should not be manually handled because of the risk of injury.</w:t>
      </w:r>
    </w:p>
    <w:p w14:paraId="39DB861C" w14:textId="77777777" w:rsidR="000D2063" w:rsidRDefault="000D2063" w:rsidP="000D2063">
      <w:r>
        <w:t xml:space="preserve"> </w:t>
      </w:r>
    </w:p>
    <w:p w14:paraId="35B4A5C8" w14:textId="69EDEE65" w:rsidR="000D2063" w:rsidRDefault="007776D6" w:rsidP="000D2063">
      <w:r>
        <w:t>Chemical companies</w:t>
      </w:r>
      <w:r w:rsidR="000D2063">
        <w:t xml:space="preserve"> usually install dispensing equipment where chemicals are purchased from them. Chemical companies also provide a monitoring service to check that the wash cycles meet the correct chemical concentration and temperature.</w:t>
      </w:r>
    </w:p>
    <w:p w14:paraId="6E48B9AD" w14:textId="77777777" w:rsidR="000D2063" w:rsidRDefault="000D2063" w:rsidP="000D2063">
      <w:r>
        <w:t xml:space="preserve"> </w:t>
      </w:r>
    </w:p>
    <w:p w14:paraId="770821BF" w14:textId="69C760E7" w:rsidR="000D2063" w:rsidRDefault="007776D6" w:rsidP="000D2063">
      <w:r>
        <w:t>Typical chemicals</w:t>
      </w:r>
      <w:r w:rsidR="000D2063">
        <w:t xml:space="preserve"> include:</w:t>
      </w:r>
    </w:p>
    <w:p w14:paraId="0E039EFD" w14:textId="021B7503" w:rsidR="000D2063" w:rsidRDefault="000D2063" w:rsidP="00E445CA">
      <w:pPr>
        <w:pStyle w:val="ListParagraph"/>
        <w:numPr>
          <w:ilvl w:val="0"/>
          <w:numId w:val="20"/>
        </w:numPr>
        <w:spacing w:before="120" w:after="120"/>
        <w:ind w:left="357" w:hanging="357"/>
      </w:pPr>
      <w:r>
        <w:t>alkali booster and surfactant</w:t>
      </w:r>
    </w:p>
    <w:p w14:paraId="3BF71A77" w14:textId="44CC9666" w:rsidR="000D2063" w:rsidRDefault="000D2063" w:rsidP="00E445CA">
      <w:pPr>
        <w:pStyle w:val="ListParagraph"/>
        <w:numPr>
          <w:ilvl w:val="0"/>
          <w:numId w:val="20"/>
        </w:numPr>
        <w:spacing w:before="120" w:after="120"/>
        <w:ind w:left="357" w:hanging="357"/>
      </w:pPr>
      <w:r>
        <w:t>anionic and/or non-ionic detergent</w:t>
      </w:r>
    </w:p>
    <w:p w14:paraId="11BF16CF" w14:textId="5DB3F347" w:rsidR="000D2063" w:rsidRDefault="000D2063" w:rsidP="00E445CA">
      <w:pPr>
        <w:pStyle w:val="ListParagraph"/>
        <w:numPr>
          <w:ilvl w:val="0"/>
          <w:numId w:val="20"/>
        </w:numPr>
        <w:spacing w:before="120" w:after="120"/>
        <w:ind w:left="357" w:hanging="357"/>
      </w:pPr>
      <w:r>
        <w:t>hydrogen peroxide for stain removal and disinfection (looks like water)</w:t>
      </w:r>
    </w:p>
    <w:p w14:paraId="6ADAB2ED" w14:textId="4E603186" w:rsidR="000D2063" w:rsidRDefault="000D2063" w:rsidP="00E445CA">
      <w:pPr>
        <w:pStyle w:val="ListParagraph"/>
        <w:numPr>
          <w:ilvl w:val="0"/>
          <w:numId w:val="20"/>
        </w:numPr>
        <w:spacing w:before="120" w:after="120"/>
        <w:ind w:left="357" w:hanging="357"/>
      </w:pPr>
      <w:r>
        <w:t>acidified or sour finishing agent</w:t>
      </w:r>
    </w:p>
    <w:p w14:paraId="1A45D14E" w14:textId="64D90170" w:rsidR="00F422BE" w:rsidRDefault="000D2063" w:rsidP="00E445CA">
      <w:pPr>
        <w:pStyle w:val="ListParagraph"/>
        <w:numPr>
          <w:ilvl w:val="0"/>
          <w:numId w:val="20"/>
        </w:numPr>
        <w:spacing w:before="120" w:after="120"/>
        <w:ind w:left="357" w:hanging="357"/>
      </w:pPr>
      <w:r>
        <w:t>fabric softener and bacteriostatic rinse agent</w:t>
      </w:r>
    </w:p>
    <w:p w14:paraId="630F22FC" w14:textId="7CF48079" w:rsidR="000D2063" w:rsidRDefault="00F422BE" w:rsidP="00E445CA">
      <w:pPr>
        <w:pStyle w:val="ListParagraph"/>
        <w:numPr>
          <w:ilvl w:val="0"/>
          <w:numId w:val="20"/>
        </w:numPr>
        <w:spacing w:before="120" w:after="120"/>
        <w:ind w:left="357" w:hanging="357"/>
      </w:pPr>
      <w:r>
        <w:t>ozone as cleaning agent</w:t>
      </w:r>
      <w:r w:rsidR="000D2063">
        <w:t>.</w:t>
      </w:r>
    </w:p>
    <w:p w14:paraId="52D94AD7" w14:textId="77777777" w:rsidR="000D2063" w:rsidRDefault="000D2063" w:rsidP="000D2063"/>
    <w:p w14:paraId="7518FC7C" w14:textId="77777777" w:rsidR="000D2063" w:rsidRPr="00267F26" w:rsidRDefault="000D2063" w:rsidP="000D2063">
      <w:pPr>
        <w:rPr>
          <w:b/>
        </w:rPr>
      </w:pPr>
      <w:r w:rsidRPr="00267F26">
        <w:rPr>
          <w:b/>
        </w:rPr>
        <w:t>Equipment</w:t>
      </w:r>
    </w:p>
    <w:p w14:paraId="07CFBE3A" w14:textId="593C9284" w:rsidR="00831490" w:rsidRPr="00D05B49" w:rsidRDefault="000D2063" w:rsidP="000D2063">
      <w:r>
        <w:t>It is always preferable to use commercial machinery with pre-programmed wash cycles and automatic chemical dispensing because this controlled environment ensures that AS 4146 conditions exist in the wa</w:t>
      </w:r>
      <w:r w:rsidR="00D96DAF">
        <w:t xml:space="preserve">shing of the linen. </w:t>
      </w:r>
      <w:r>
        <w:t>Domestic style machines are much inferior because they do not drain fully and therefore can transfer pathogens from one wash to the next and the temperature and chemicals are user inputs resulting in less certainty of settings.</w:t>
      </w:r>
    </w:p>
    <w:sectPr w:rsidR="00831490" w:rsidRPr="00D05B49" w:rsidSect="00E1587E">
      <w:headerReference w:type="even" r:id="rId27"/>
      <w:headerReference w:type="default" r:id="rId28"/>
      <w:footerReference w:type="default" r:id="rId29"/>
      <w:headerReference w:type="first" r:id="rId30"/>
      <w:type w:val="continuous"/>
      <w:pgSz w:w="11900" w:h="16840" w:code="9"/>
      <w:pgMar w:top="1418" w:right="1418" w:bottom="1134" w:left="130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3B269" w14:textId="77777777" w:rsidR="0062757E" w:rsidRDefault="0062757E" w:rsidP="00D06E62">
      <w:r>
        <w:separator/>
      </w:r>
    </w:p>
  </w:endnote>
  <w:endnote w:type="continuationSeparator" w:id="0">
    <w:p w14:paraId="3F8367AA" w14:textId="77777777" w:rsidR="0062757E" w:rsidRDefault="0062757E"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notTrueType/>
    <w:pitch w:val="default"/>
  </w:font>
  <w:font w:name="Gotham">
    <w:altName w:val="Gotha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3ECBD" w14:textId="51BC7052" w:rsidR="00473365" w:rsidRDefault="00473365" w:rsidP="00663830">
    <w:pPr>
      <w:pStyle w:val="Footer"/>
      <w:tabs>
        <w:tab w:val="clear" w:pos="9026"/>
        <w:tab w:val="left" w:pos="1095"/>
        <w:tab w:val="left" w:pos="8080"/>
      </w:tabs>
    </w:pPr>
    <w:r w:rsidRPr="00627992">
      <w:rPr>
        <w:color w:val="C00000"/>
      </w:rPr>
      <w:t xml:space="preserve">The current version of this document is maintained on </w:t>
    </w:r>
    <w:r>
      <w:rPr>
        <w:color w:val="C00000"/>
      </w:rPr>
      <w:t>the Custodial Ops</w:t>
    </w:r>
    <w:r w:rsidRPr="00627992">
      <w:rPr>
        <w:color w:val="C00000"/>
      </w:rPr>
      <w:t xml:space="preserve"> intranet page</w:t>
    </w:r>
    <w:r>
      <w:rPr>
        <w:color w:val="C00000"/>
      </w:rPr>
      <w:t>.</w:t>
    </w:r>
    <w:r>
      <w:t xml:space="preserve">     </w:t>
    </w:r>
    <w:r w:rsidRPr="00627992">
      <w:t xml:space="preserve">Page </w:t>
    </w:r>
    <w:r w:rsidRPr="00627992">
      <w:fldChar w:fldCharType="begin"/>
    </w:r>
    <w:r w:rsidRPr="00627992">
      <w:instrText xml:space="preserve"> PAGE  \* Arabic  \* MERGEFORMAT </w:instrText>
    </w:r>
    <w:r w:rsidRPr="00627992">
      <w:fldChar w:fldCharType="separate"/>
    </w:r>
    <w:r w:rsidR="00441603">
      <w:rPr>
        <w:noProof/>
      </w:rPr>
      <w:t>13</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sidR="00441603">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E2FA7" w14:textId="77777777" w:rsidR="0062757E" w:rsidRDefault="0062757E" w:rsidP="00D06E62">
      <w:r>
        <w:separator/>
      </w:r>
    </w:p>
  </w:footnote>
  <w:footnote w:type="continuationSeparator" w:id="0">
    <w:p w14:paraId="0E23508A" w14:textId="77777777" w:rsidR="0062757E" w:rsidRDefault="0062757E" w:rsidP="00D06E62">
      <w:r>
        <w:continuationSeparator/>
      </w:r>
    </w:p>
  </w:footnote>
  <w:footnote w:id="1">
    <w:p w14:paraId="230F6507" w14:textId="7108D442" w:rsidR="00473365" w:rsidRDefault="00473365" w:rsidP="003D2BA5">
      <w:pPr>
        <w:pStyle w:val="FootnoteText"/>
      </w:pPr>
      <w:r>
        <w:rPr>
          <w:rStyle w:val="FootnoteReference"/>
        </w:rPr>
        <w:footnoteRef/>
      </w:r>
      <w:r>
        <w:t xml:space="preserve"> s.19 </w:t>
      </w:r>
      <w:r w:rsidR="00A23D76" w:rsidRPr="00A23D76">
        <w:rPr>
          <w:i/>
        </w:rPr>
        <w:t>Work Health and Safety Act 2020</w:t>
      </w:r>
      <w:r>
        <w:t xml:space="preserve"> </w:t>
      </w:r>
    </w:p>
  </w:footnote>
  <w:footnote w:id="2">
    <w:p w14:paraId="6A3C4922" w14:textId="15CC16E0" w:rsidR="00473365" w:rsidRPr="007D48D3" w:rsidRDefault="00473365" w:rsidP="00492511">
      <w:pPr>
        <w:pStyle w:val="FootnoteText"/>
        <w:rPr>
          <w:iCs/>
        </w:rPr>
      </w:pPr>
      <w:r>
        <w:rPr>
          <w:rStyle w:val="FootnoteReference"/>
        </w:rPr>
        <w:footnoteRef/>
      </w:r>
      <w:r>
        <w:t xml:space="preserve"> r. 60(1) </w:t>
      </w:r>
      <w:r w:rsidRPr="00E16B71">
        <w:rPr>
          <w:iCs/>
        </w:rPr>
        <w:t>Prisons Regulations 1982</w:t>
      </w:r>
    </w:p>
  </w:footnote>
  <w:footnote w:id="3">
    <w:p w14:paraId="6EFD0AB8" w14:textId="33623BF1" w:rsidR="00473365" w:rsidRPr="007D48D3" w:rsidRDefault="00473365">
      <w:pPr>
        <w:pStyle w:val="FootnoteText"/>
        <w:rPr>
          <w:iCs/>
        </w:rPr>
      </w:pPr>
      <w:r w:rsidRPr="007D48D3">
        <w:rPr>
          <w:rStyle w:val="FootnoteReference"/>
          <w:iCs/>
        </w:rPr>
        <w:footnoteRef/>
      </w:r>
      <w:r w:rsidRPr="007D48D3">
        <w:rPr>
          <w:iCs/>
        </w:rPr>
        <w:t xml:space="preserve"> r. 60(1) </w:t>
      </w:r>
      <w:r w:rsidRPr="00E16B71">
        <w:rPr>
          <w:iCs/>
        </w:rPr>
        <w:t>Prisons Regulations 1982</w:t>
      </w:r>
    </w:p>
  </w:footnote>
  <w:footnote w:id="4">
    <w:p w14:paraId="160FEDCF" w14:textId="32E32D13" w:rsidR="00473365" w:rsidRPr="00492511" w:rsidRDefault="00473365">
      <w:pPr>
        <w:pStyle w:val="FootnoteText"/>
        <w:rPr>
          <w:i/>
        </w:rPr>
      </w:pPr>
      <w:r w:rsidRPr="007D48D3">
        <w:rPr>
          <w:rStyle w:val="FootnoteReference"/>
          <w:iCs/>
        </w:rPr>
        <w:footnoteRef/>
      </w:r>
      <w:r w:rsidRPr="007D48D3">
        <w:rPr>
          <w:iCs/>
        </w:rPr>
        <w:t xml:space="preserve"> r. 60(2) </w:t>
      </w:r>
      <w:r w:rsidRPr="00E16B71">
        <w:rPr>
          <w:iCs/>
        </w:rPr>
        <w:t>Prisons Regulations 1982</w:t>
      </w:r>
    </w:p>
  </w:footnote>
  <w:footnote w:id="5">
    <w:p w14:paraId="5E16A80C" w14:textId="7ADF3260" w:rsidR="00473365" w:rsidRDefault="00473365">
      <w:pPr>
        <w:pStyle w:val="FootnoteText"/>
      </w:pPr>
      <w:r>
        <w:rPr>
          <w:rStyle w:val="FootnoteReference"/>
        </w:rPr>
        <w:footnoteRef/>
      </w:r>
      <w:r>
        <w:t xml:space="preserve"> r. 41(4) </w:t>
      </w:r>
      <w:hyperlink w:anchor="_Related_legislation" w:history="1">
        <w:r w:rsidRPr="00615A8F">
          <w:rPr>
            <w:rStyle w:val="Hyperlink"/>
            <w:i/>
            <w:iCs/>
            <w:color w:val="auto"/>
            <w:sz w:val="20"/>
            <w:u w:val="none"/>
          </w:rPr>
          <w:t>Prisons Regulations 1982</w:t>
        </w:r>
      </w:hyperlink>
    </w:p>
  </w:footnote>
  <w:footnote w:id="6">
    <w:p w14:paraId="0D7CFF9B" w14:textId="54DC2501" w:rsidR="00473365" w:rsidRDefault="00473365">
      <w:pPr>
        <w:pStyle w:val="FootnoteText"/>
      </w:pPr>
      <w:r>
        <w:rPr>
          <w:rStyle w:val="FootnoteReference"/>
        </w:rPr>
        <w:footnoteRef/>
      </w:r>
      <w:r>
        <w:t xml:space="preserve"> r. 62 </w:t>
      </w:r>
      <w:hyperlink w:anchor="_Related_legislation" w:history="1">
        <w:r w:rsidRPr="00615A8F">
          <w:rPr>
            <w:rStyle w:val="Hyperlink"/>
            <w:color w:val="auto"/>
            <w:sz w:val="20"/>
            <w:u w:val="none"/>
          </w:rPr>
          <w:t>Prisons Regulations 1982</w:t>
        </w:r>
      </w:hyperlink>
    </w:p>
  </w:footnote>
  <w:footnote w:id="7">
    <w:p w14:paraId="3E560DB3" w14:textId="462B2DE9" w:rsidR="00473365" w:rsidRDefault="00473365">
      <w:pPr>
        <w:pStyle w:val="FootnoteText"/>
      </w:pPr>
      <w:r>
        <w:rPr>
          <w:rStyle w:val="FootnoteReference"/>
        </w:rPr>
        <w:footnoteRef/>
      </w:r>
      <w:r>
        <w:t xml:space="preserve"> r.41(4) </w:t>
      </w:r>
      <w:r w:rsidR="00615A8F" w:rsidRPr="00615A8F">
        <w:rPr>
          <w:i/>
          <w:iCs/>
        </w:rPr>
        <w:t>Prisons Regulations 1982</w:t>
      </w:r>
    </w:p>
  </w:footnote>
  <w:footnote w:id="8">
    <w:p w14:paraId="7B3484D4" w14:textId="486EC74A" w:rsidR="00473365" w:rsidRPr="002D11E3" w:rsidRDefault="00473365">
      <w:pPr>
        <w:pStyle w:val="FootnoteText"/>
        <w:rPr>
          <w:i/>
        </w:rPr>
      </w:pPr>
      <w:r>
        <w:rPr>
          <w:rStyle w:val="FootnoteReference"/>
        </w:rPr>
        <w:footnoteRef/>
      </w:r>
      <w:r>
        <w:t xml:space="preserve"> s. 95E </w:t>
      </w:r>
      <w:r>
        <w:rPr>
          <w:i/>
        </w:rPr>
        <w:t>Prisons Act 1981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B87FA" w14:textId="61081968" w:rsidR="00473365" w:rsidRDefault="00473365" w:rsidP="00663830">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F44713">
      <w:rPr>
        <w:noProof/>
      </w:rPr>
      <w:t>COPP 6.5 Prisoner Hygiene and Laundry</w:t>
    </w:r>
    <w:r>
      <w:rPr>
        <w:noProof/>
      </w:rPr>
      <w:fldChar w:fldCharType="end"/>
    </w:r>
    <w:r>
      <w:rPr>
        <w:noProof/>
      </w:rPr>
      <w:t xml:space="preserve"> &lt;v x.x&gt;</w:t>
    </w:r>
  </w:p>
  <w:p w14:paraId="389C57EA" w14:textId="77777777" w:rsidR="00473365" w:rsidRDefault="00473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3A3E5" w14:textId="5D80F0D8" w:rsidR="00473365" w:rsidRDefault="00473365">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073619CB" wp14:editId="41884083">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3B17EB1E" w14:textId="77777777" w:rsidR="00473365" w:rsidRPr="00464E72" w:rsidRDefault="00473365"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3619CB" id="_x0000_t202" coordsize="21600,21600" o:spt="202" path="m,l,21600r21600,l21600,xe">
              <v:stroke joinstyle="miter"/>
              <v:path gradientshapeok="t" o:connecttype="rect"/>
            </v:shapetype>
            <v:shape id="Text Box 1" o:spid="_x0000_s1026" type="#_x0000_t202" style="position:absolute;margin-left:14.3pt;margin-top:17.4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Wo9gEAAM0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" filled="f" stroked="f">
              <v:textbox>
                <w:txbxContent>
                  <w:sdt>
                    <w:sdtPr>
                      <w:rPr>
                        <w:rFonts w:ascii="Arial Bold" w:hAnsi="Arial Bold"/>
                        <w:b/>
                        <w:color w:val="FFFFFF" w:themeColor="background1"/>
                      </w:rPr>
                      <w:id w:val="-1483379727"/>
                    </w:sdtPr>
                    <w:sdtEndPr>
                      <w:rPr>
                        <w:sz w:val="20"/>
                        <w:szCs w:val="20"/>
                      </w:rPr>
                    </w:sdtEndPr>
                    <w:sdtContent>
                      <w:p w14:paraId="3B17EB1E" w14:textId="77777777" w:rsidR="00473365" w:rsidRPr="00464E72" w:rsidRDefault="00473365"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65408" behindDoc="0" locked="0" layoutInCell="1" allowOverlap="1" wp14:anchorId="231FAB2C" wp14:editId="10F678B3">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CFD639" w14:textId="77777777" w:rsidR="00473365" w:rsidRDefault="00473365" w:rsidP="00B937D8">
                          <w:pPr>
                            <w:pStyle w:val="Publicationtitle"/>
                            <w:rPr>
                              <w:rFonts w:hint="eastAsia"/>
                            </w:rPr>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FAB2C" id="Text Box 21" o:spid="_x0000_s1027"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" filled="f" stroked="f" strokeweight=".5pt">
              <v:textbox>
                <w:txbxContent>
                  <w:p w14:paraId="64CFD639" w14:textId="77777777" w:rsidR="00473365" w:rsidRDefault="00473365" w:rsidP="00B937D8">
                    <w:pPr>
                      <w:pStyle w:val="Publicationtitle"/>
                      <w:rPr>
                        <w:rFonts w:hint="eastAsia"/>
                      </w:rPr>
                    </w:pPr>
                    <w:r>
                      <w:t>Commissioner’s Operating Policy and Procedure (COPP)</w:t>
                    </w:r>
                  </w:p>
                </w:txbxContent>
              </v:textbox>
            </v:shape>
          </w:pict>
        </mc:Fallback>
      </mc:AlternateContent>
    </w:r>
    <w:r>
      <w:rPr>
        <w:noProof/>
        <w:lang w:eastAsia="en-AU"/>
      </w:rPr>
      <w:drawing>
        <wp:anchor distT="0" distB="0" distL="114300" distR="114300" simplePos="0" relativeHeight="251671552" behindDoc="1" locked="0" layoutInCell="1" allowOverlap="1" wp14:anchorId="5A8129F7" wp14:editId="2833D8C0">
          <wp:simplePos x="0" y="0"/>
          <wp:positionH relativeFrom="page">
            <wp:posOffset>-29210</wp:posOffset>
          </wp:positionH>
          <wp:positionV relativeFrom="page">
            <wp:posOffset>-59055</wp:posOffset>
          </wp:positionV>
          <wp:extent cx="7580630" cy="10719435"/>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398A5" w14:textId="7FAF2351" w:rsidR="00473365" w:rsidRDefault="004733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D63F8" w14:textId="4357F3DC" w:rsidR="00473365" w:rsidRDefault="00473365"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E84DD8">
      <w:rPr>
        <w:noProof/>
      </w:rPr>
      <w:t>COPP 6.5 Prisoner Hygiene and Laundry</w:t>
    </w:r>
    <w:r>
      <w:rPr>
        <w:noProof/>
      </w:rPr>
      <w:fldChar w:fldCharType="end"/>
    </w:r>
    <w:r>
      <w:rPr>
        <w:noProof/>
      </w:rPr>
      <w:t xml:space="preserve"> v</w:t>
    </w:r>
    <w:r w:rsidR="00224D2E">
      <w:rPr>
        <w:noProof/>
      </w:rPr>
      <w:t>3</w:t>
    </w:r>
    <w:r w:rsidR="004646CA">
      <w:rPr>
        <w:noProof/>
      </w:rPr>
      <w:t>.0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CA670" w14:textId="0EC39170" w:rsidR="00473365" w:rsidRDefault="004733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B346D4"/>
    <w:multiLevelType w:val="hybridMultilevel"/>
    <w:tmpl w:val="E348E89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E627B5"/>
    <w:multiLevelType w:val="hybridMultilevel"/>
    <w:tmpl w:val="F2BA615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B8113D"/>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81F2EB7"/>
    <w:multiLevelType w:val="hybridMultilevel"/>
    <w:tmpl w:val="A716773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A5360B"/>
    <w:multiLevelType w:val="hybridMultilevel"/>
    <w:tmpl w:val="0E424F36"/>
    <w:lvl w:ilvl="0" w:tplc="0C090001">
      <w:start w:val="1"/>
      <w:numFmt w:val="bullet"/>
      <w:lvlText w:val=""/>
      <w:lvlJc w:val="left"/>
      <w:pPr>
        <w:ind w:left="720" w:hanging="360"/>
      </w:pPr>
      <w:rPr>
        <w:rFonts w:ascii="Symbol" w:hAnsi="Symbo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0A583F"/>
    <w:multiLevelType w:val="hybridMultilevel"/>
    <w:tmpl w:val="3C4A2FEA"/>
    <w:lvl w:ilvl="0" w:tplc="480EC24A">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FC7ACC"/>
    <w:multiLevelType w:val="hybridMultilevel"/>
    <w:tmpl w:val="72D8321C"/>
    <w:lvl w:ilvl="0" w:tplc="1928742E">
      <w:numFmt w:val="bullet"/>
      <w:lvlText w:val=""/>
      <w:lvlJc w:val="left"/>
      <w:pPr>
        <w:ind w:left="720" w:hanging="360"/>
      </w:pPr>
      <w:rPr>
        <w:rFonts w:ascii="Symbol" w:eastAsia="MS Mincho"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5F2699"/>
    <w:multiLevelType w:val="hybridMultilevel"/>
    <w:tmpl w:val="C8FCFCF0"/>
    <w:lvl w:ilvl="0" w:tplc="0C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DC6DA2"/>
    <w:multiLevelType w:val="hybridMultilevel"/>
    <w:tmpl w:val="84F42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F755BE"/>
    <w:multiLevelType w:val="hybridMultilevel"/>
    <w:tmpl w:val="386257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6CB5324"/>
    <w:multiLevelType w:val="hybridMultilevel"/>
    <w:tmpl w:val="BA1898B6"/>
    <w:lvl w:ilvl="0" w:tplc="3378D64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BB41DE4"/>
    <w:multiLevelType w:val="multilevel"/>
    <w:tmpl w:val="84F42C78"/>
    <w:lvl w:ilvl="0">
      <w:start w:val="1"/>
      <w:numFmt w:val="bullet"/>
      <w:lvlText w:val=""/>
      <w:lvlJc w:val="left"/>
      <w:pPr>
        <w:ind w:left="720" w:hanging="360"/>
      </w:pPr>
      <w:rPr>
        <w:rFonts w:ascii="Symbol" w:hAnsi="Symbol"/>
        <w:color w:val="C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C61053"/>
    <w:multiLevelType w:val="hybridMultilevel"/>
    <w:tmpl w:val="E62019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423E18CD"/>
    <w:multiLevelType w:val="hybridMultilevel"/>
    <w:tmpl w:val="658AE3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42FA2AA8"/>
    <w:multiLevelType w:val="hybridMultilevel"/>
    <w:tmpl w:val="4650D4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28132F"/>
    <w:multiLevelType w:val="hybridMultilevel"/>
    <w:tmpl w:val="60E469C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8ED7619"/>
    <w:multiLevelType w:val="hybridMultilevel"/>
    <w:tmpl w:val="C14E6754"/>
    <w:lvl w:ilvl="0" w:tplc="0C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F02F6E"/>
    <w:multiLevelType w:val="hybridMultilevel"/>
    <w:tmpl w:val="88A6B1F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1B254B1"/>
    <w:multiLevelType w:val="hybridMultilevel"/>
    <w:tmpl w:val="B19E9DD2"/>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0" w15:restartNumberingAfterBreak="0">
    <w:nsid w:val="633954E6"/>
    <w:multiLevelType w:val="hybridMultilevel"/>
    <w:tmpl w:val="7C60EE0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3FE43A0"/>
    <w:multiLevelType w:val="hybridMultilevel"/>
    <w:tmpl w:val="273C7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63C5A48"/>
    <w:multiLevelType w:val="hybridMultilevel"/>
    <w:tmpl w:val="9580F7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F040016"/>
    <w:multiLevelType w:val="hybridMultilevel"/>
    <w:tmpl w:val="EBE425C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36469122">
    <w:abstractNumId w:val="11"/>
  </w:num>
  <w:num w:numId="2" w16cid:durableId="361826018">
    <w:abstractNumId w:val="6"/>
  </w:num>
  <w:num w:numId="3" w16cid:durableId="1897006068">
    <w:abstractNumId w:val="3"/>
  </w:num>
  <w:num w:numId="4" w16cid:durableId="1621380534">
    <w:abstractNumId w:val="0"/>
  </w:num>
  <w:num w:numId="5" w16cid:durableId="1148404951">
    <w:abstractNumId w:val="13"/>
  </w:num>
  <w:num w:numId="6" w16cid:durableId="16748684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1930771">
    <w:abstractNumId w:val="9"/>
  </w:num>
  <w:num w:numId="8" w16cid:durableId="1803501647">
    <w:abstractNumId w:val="23"/>
  </w:num>
  <w:num w:numId="9" w16cid:durableId="698166809">
    <w:abstractNumId w:val="5"/>
  </w:num>
  <w:num w:numId="10" w16cid:durableId="679433841">
    <w:abstractNumId w:val="12"/>
  </w:num>
  <w:num w:numId="11" w16cid:durableId="2025983576">
    <w:abstractNumId w:val="2"/>
  </w:num>
  <w:num w:numId="12" w16cid:durableId="26299175">
    <w:abstractNumId w:val="24"/>
  </w:num>
  <w:num w:numId="13" w16cid:durableId="1820459353">
    <w:abstractNumId w:val="22"/>
  </w:num>
  <w:num w:numId="14" w16cid:durableId="1893492573">
    <w:abstractNumId w:val="15"/>
  </w:num>
  <w:num w:numId="15" w16cid:durableId="387385350">
    <w:abstractNumId w:val="10"/>
  </w:num>
  <w:num w:numId="16" w16cid:durableId="1767113591">
    <w:abstractNumId w:val="1"/>
  </w:num>
  <w:num w:numId="17" w16cid:durableId="1539734425">
    <w:abstractNumId w:val="14"/>
  </w:num>
  <w:num w:numId="18" w16cid:durableId="2094734918">
    <w:abstractNumId w:val="4"/>
  </w:num>
  <w:num w:numId="19" w16cid:durableId="659772203">
    <w:abstractNumId w:val="16"/>
  </w:num>
  <w:num w:numId="20" w16cid:durableId="1725986044">
    <w:abstractNumId w:val="18"/>
  </w:num>
  <w:num w:numId="21" w16cid:durableId="1804076711">
    <w:abstractNumId w:val="20"/>
  </w:num>
  <w:num w:numId="22" w16cid:durableId="1331641063">
    <w:abstractNumId w:val="19"/>
  </w:num>
  <w:num w:numId="23" w16cid:durableId="1004475779">
    <w:abstractNumId w:val="21"/>
  </w:num>
  <w:num w:numId="24" w16cid:durableId="1695106736">
    <w:abstractNumId w:val="3"/>
  </w:num>
  <w:num w:numId="25" w16cid:durableId="842016399">
    <w:abstractNumId w:val="7"/>
  </w:num>
  <w:num w:numId="26" w16cid:durableId="690376537">
    <w:abstractNumId w:val="17"/>
  </w:num>
  <w:num w:numId="27" w16cid:durableId="7253779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E54oPoEtDEC4hD7elWl0RPGFrTjFuDp0Q7hTKneR5aFmvQuj0T5DBi6CQ+Crqu7FbnwS8/yiivv0mRpdBLTdBg==" w:salt="bjgYujChOW5DGgGbiDDrAA=="/>
  <w:defaultTabStop w:val="720"/>
  <w:doNotShadeFormData/>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943E49"/>
    <w:rsid w:val="00012A30"/>
    <w:rsid w:val="0001392A"/>
    <w:rsid w:val="00017EEB"/>
    <w:rsid w:val="00023DB9"/>
    <w:rsid w:val="00030696"/>
    <w:rsid w:val="0003177D"/>
    <w:rsid w:val="00042027"/>
    <w:rsid w:val="00045F51"/>
    <w:rsid w:val="00046EC7"/>
    <w:rsid w:val="00047847"/>
    <w:rsid w:val="00056AED"/>
    <w:rsid w:val="00060B9E"/>
    <w:rsid w:val="0007420B"/>
    <w:rsid w:val="000755EE"/>
    <w:rsid w:val="000925A5"/>
    <w:rsid w:val="000A013B"/>
    <w:rsid w:val="000A0705"/>
    <w:rsid w:val="000A4C07"/>
    <w:rsid w:val="000A6443"/>
    <w:rsid w:val="000A66E7"/>
    <w:rsid w:val="000B6320"/>
    <w:rsid w:val="000D008C"/>
    <w:rsid w:val="000D2063"/>
    <w:rsid w:val="000D69A3"/>
    <w:rsid w:val="000E4386"/>
    <w:rsid w:val="000F6962"/>
    <w:rsid w:val="000F7531"/>
    <w:rsid w:val="00101AF0"/>
    <w:rsid w:val="001035D6"/>
    <w:rsid w:val="00111673"/>
    <w:rsid w:val="001158E9"/>
    <w:rsid w:val="00122DF6"/>
    <w:rsid w:val="00126611"/>
    <w:rsid w:val="001267C6"/>
    <w:rsid w:val="00130804"/>
    <w:rsid w:val="00131037"/>
    <w:rsid w:val="00140464"/>
    <w:rsid w:val="00140C84"/>
    <w:rsid w:val="0014116E"/>
    <w:rsid w:val="00144A1B"/>
    <w:rsid w:val="00146739"/>
    <w:rsid w:val="00150099"/>
    <w:rsid w:val="00155864"/>
    <w:rsid w:val="00156ECD"/>
    <w:rsid w:val="0016551E"/>
    <w:rsid w:val="00174D60"/>
    <w:rsid w:val="001757E8"/>
    <w:rsid w:val="001761EB"/>
    <w:rsid w:val="00193880"/>
    <w:rsid w:val="001B3D62"/>
    <w:rsid w:val="001D1BCF"/>
    <w:rsid w:val="001D63B6"/>
    <w:rsid w:val="001E7173"/>
    <w:rsid w:val="00206B64"/>
    <w:rsid w:val="0021090E"/>
    <w:rsid w:val="002145EC"/>
    <w:rsid w:val="002178FA"/>
    <w:rsid w:val="00224D2E"/>
    <w:rsid w:val="00225708"/>
    <w:rsid w:val="00225C91"/>
    <w:rsid w:val="002326BA"/>
    <w:rsid w:val="002340E2"/>
    <w:rsid w:val="002428B1"/>
    <w:rsid w:val="002457AA"/>
    <w:rsid w:val="00245869"/>
    <w:rsid w:val="00250C62"/>
    <w:rsid w:val="00254316"/>
    <w:rsid w:val="00255218"/>
    <w:rsid w:val="00267F26"/>
    <w:rsid w:val="0027609B"/>
    <w:rsid w:val="00285795"/>
    <w:rsid w:val="00291126"/>
    <w:rsid w:val="0029613B"/>
    <w:rsid w:val="002A30F7"/>
    <w:rsid w:val="002A5491"/>
    <w:rsid w:val="002A65B5"/>
    <w:rsid w:val="002B2A90"/>
    <w:rsid w:val="002C7881"/>
    <w:rsid w:val="002D11E3"/>
    <w:rsid w:val="002D792F"/>
    <w:rsid w:val="002E5756"/>
    <w:rsid w:val="002E6F7B"/>
    <w:rsid w:val="00301F75"/>
    <w:rsid w:val="00302144"/>
    <w:rsid w:val="00302708"/>
    <w:rsid w:val="0030585C"/>
    <w:rsid w:val="003070BC"/>
    <w:rsid w:val="00307964"/>
    <w:rsid w:val="00317D45"/>
    <w:rsid w:val="00330514"/>
    <w:rsid w:val="003361C4"/>
    <w:rsid w:val="00351EC6"/>
    <w:rsid w:val="00352513"/>
    <w:rsid w:val="00354145"/>
    <w:rsid w:val="00357B15"/>
    <w:rsid w:val="00357FAD"/>
    <w:rsid w:val="0036118B"/>
    <w:rsid w:val="003625B8"/>
    <w:rsid w:val="00365C69"/>
    <w:rsid w:val="00366E4E"/>
    <w:rsid w:val="0037462D"/>
    <w:rsid w:val="00380258"/>
    <w:rsid w:val="003851A2"/>
    <w:rsid w:val="00387C26"/>
    <w:rsid w:val="00393629"/>
    <w:rsid w:val="00397FF6"/>
    <w:rsid w:val="003B127F"/>
    <w:rsid w:val="003B4024"/>
    <w:rsid w:val="003B62F8"/>
    <w:rsid w:val="003C1B90"/>
    <w:rsid w:val="003C36F0"/>
    <w:rsid w:val="003C3F60"/>
    <w:rsid w:val="003C738B"/>
    <w:rsid w:val="003C75E9"/>
    <w:rsid w:val="003D0D66"/>
    <w:rsid w:val="003D2BA5"/>
    <w:rsid w:val="003D4A64"/>
    <w:rsid w:val="003D708E"/>
    <w:rsid w:val="003E6CE1"/>
    <w:rsid w:val="003F6822"/>
    <w:rsid w:val="00400DF5"/>
    <w:rsid w:val="00401C95"/>
    <w:rsid w:val="004044F9"/>
    <w:rsid w:val="0040796F"/>
    <w:rsid w:val="0042128A"/>
    <w:rsid w:val="0043658D"/>
    <w:rsid w:val="00441603"/>
    <w:rsid w:val="004451D0"/>
    <w:rsid w:val="00457598"/>
    <w:rsid w:val="00457BE9"/>
    <w:rsid w:val="004646CA"/>
    <w:rsid w:val="00464E72"/>
    <w:rsid w:val="004705F4"/>
    <w:rsid w:val="004708EC"/>
    <w:rsid w:val="00473365"/>
    <w:rsid w:val="004749DA"/>
    <w:rsid w:val="00485F35"/>
    <w:rsid w:val="00490500"/>
    <w:rsid w:val="00492511"/>
    <w:rsid w:val="004932F7"/>
    <w:rsid w:val="004A17E2"/>
    <w:rsid w:val="004B307A"/>
    <w:rsid w:val="004B6106"/>
    <w:rsid w:val="004B79C5"/>
    <w:rsid w:val="004C040F"/>
    <w:rsid w:val="004C5A16"/>
    <w:rsid w:val="004D00D2"/>
    <w:rsid w:val="004D040B"/>
    <w:rsid w:val="004E0DC1"/>
    <w:rsid w:val="004E487D"/>
    <w:rsid w:val="004E571B"/>
    <w:rsid w:val="004F220D"/>
    <w:rsid w:val="00521903"/>
    <w:rsid w:val="00521AF0"/>
    <w:rsid w:val="00523730"/>
    <w:rsid w:val="00541318"/>
    <w:rsid w:val="0054549F"/>
    <w:rsid w:val="00554385"/>
    <w:rsid w:val="005657AE"/>
    <w:rsid w:val="00570F51"/>
    <w:rsid w:val="005713EF"/>
    <w:rsid w:val="00576EFF"/>
    <w:rsid w:val="005831D2"/>
    <w:rsid w:val="00583BFE"/>
    <w:rsid w:val="0058407C"/>
    <w:rsid w:val="00590163"/>
    <w:rsid w:val="00592112"/>
    <w:rsid w:val="005949CE"/>
    <w:rsid w:val="005A1107"/>
    <w:rsid w:val="005A3EA6"/>
    <w:rsid w:val="005A6CBB"/>
    <w:rsid w:val="005B005B"/>
    <w:rsid w:val="005B6A60"/>
    <w:rsid w:val="005C10D7"/>
    <w:rsid w:val="005C4F87"/>
    <w:rsid w:val="005D3476"/>
    <w:rsid w:val="005E5459"/>
    <w:rsid w:val="005E566A"/>
    <w:rsid w:val="00611B04"/>
    <w:rsid w:val="00615A8F"/>
    <w:rsid w:val="00615C9C"/>
    <w:rsid w:val="00616B15"/>
    <w:rsid w:val="00624B0F"/>
    <w:rsid w:val="0062757E"/>
    <w:rsid w:val="00627992"/>
    <w:rsid w:val="006335A4"/>
    <w:rsid w:val="00634C54"/>
    <w:rsid w:val="006444FB"/>
    <w:rsid w:val="00644A2D"/>
    <w:rsid w:val="00647F8C"/>
    <w:rsid w:val="00655FAD"/>
    <w:rsid w:val="00656F4A"/>
    <w:rsid w:val="00657B8B"/>
    <w:rsid w:val="00663830"/>
    <w:rsid w:val="00665871"/>
    <w:rsid w:val="006756A4"/>
    <w:rsid w:val="00676564"/>
    <w:rsid w:val="0069015A"/>
    <w:rsid w:val="00695526"/>
    <w:rsid w:val="006A7857"/>
    <w:rsid w:val="006B1695"/>
    <w:rsid w:val="006B3422"/>
    <w:rsid w:val="006B3601"/>
    <w:rsid w:val="006C4B52"/>
    <w:rsid w:val="006C4F83"/>
    <w:rsid w:val="006E30FE"/>
    <w:rsid w:val="006E72FE"/>
    <w:rsid w:val="006F14B3"/>
    <w:rsid w:val="006F5901"/>
    <w:rsid w:val="006F7F8E"/>
    <w:rsid w:val="007104E1"/>
    <w:rsid w:val="00711C79"/>
    <w:rsid w:val="00715807"/>
    <w:rsid w:val="00725333"/>
    <w:rsid w:val="00725472"/>
    <w:rsid w:val="00727189"/>
    <w:rsid w:val="00727CC3"/>
    <w:rsid w:val="0073565E"/>
    <w:rsid w:val="007444AC"/>
    <w:rsid w:val="00752A9E"/>
    <w:rsid w:val="007535B4"/>
    <w:rsid w:val="00765894"/>
    <w:rsid w:val="0076779A"/>
    <w:rsid w:val="00775238"/>
    <w:rsid w:val="007776D6"/>
    <w:rsid w:val="00790A23"/>
    <w:rsid w:val="0079130E"/>
    <w:rsid w:val="00792274"/>
    <w:rsid w:val="00795400"/>
    <w:rsid w:val="007B211A"/>
    <w:rsid w:val="007B4726"/>
    <w:rsid w:val="007C586F"/>
    <w:rsid w:val="007C5B34"/>
    <w:rsid w:val="007D0D4D"/>
    <w:rsid w:val="007D3C6F"/>
    <w:rsid w:val="007D48D3"/>
    <w:rsid w:val="007E67F4"/>
    <w:rsid w:val="007F22C7"/>
    <w:rsid w:val="007F56D4"/>
    <w:rsid w:val="007F5F37"/>
    <w:rsid w:val="007F7142"/>
    <w:rsid w:val="008000C6"/>
    <w:rsid w:val="00803710"/>
    <w:rsid w:val="008071A3"/>
    <w:rsid w:val="008114B3"/>
    <w:rsid w:val="00827560"/>
    <w:rsid w:val="00831490"/>
    <w:rsid w:val="008405F3"/>
    <w:rsid w:val="00844223"/>
    <w:rsid w:val="008535E9"/>
    <w:rsid w:val="00856447"/>
    <w:rsid w:val="00857A48"/>
    <w:rsid w:val="0086067A"/>
    <w:rsid w:val="00872E41"/>
    <w:rsid w:val="0087342B"/>
    <w:rsid w:val="008976B1"/>
    <w:rsid w:val="00897CCE"/>
    <w:rsid w:val="008B5E88"/>
    <w:rsid w:val="008C2CF6"/>
    <w:rsid w:val="008D3DE0"/>
    <w:rsid w:val="008D51C1"/>
    <w:rsid w:val="008D79AC"/>
    <w:rsid w:val="008E61F8"/>
    <w:rsid w:val="008E78E2"/>
    <w:rsid w:val="008F03B4"/>
    <w:rsid w:val="008F46A9"/>
    <w:rsid w:val="008F6834"/>
    <w:rsid w:val="009005E7"/>
    <w:rsid w:val="0091065E"/>
    <w:rsid w:val="00913F73"/>
    <w:rsid w:val="00915853"/>
    <w:rsid w:val="00921080"/>
    <w:rsid w:val="00927767"/>
    <w:rsid w:val="00930B45"/>
    <w:rsid w:val="009367D3"/>
    <w:rsid w:val="009407BC"/>
    <w:rsid w:val="00943E49"/>
    <w:rsid w:val="00960144"/>
    <w:rsid w:val="0096091F"/>
    <w:rsid w:val="00962012"/>
    <w:rsid w:val="00975764"/>
    <w:rsid w:val="009814BD"/>
    <w:rsid w:val="009917C6"/>
    <w:rsid w:val="009922D9"/>
    <w:rsid w:val="009962C0"/>
    <w:rsid w:val="00997136"/>
    <w:rsid w:val="009A19E1"/>
    <w:rsid w:val="009A317D"/>
    <w:rsid w:val="009A3275"/>
    <w:rsid w:val="009A357D"/>
    <w:rsid w:val="009A3B93"/>
    <w:rsid w:val="009B6134"/>
    <w:rsid w:val="009B751B"/>
    <w:rsid w:val="009D4732"/>
    <w:rsid w:val="009E1E36"/>
    <w:rsid w:val="00A063A6"/>
    <w:rsid w:val="00A10434"/>
    <w:rsid w:val="00A23D76"/>
    <w:rsid w:val="00A246AD"/>
    <w:rsid w:val="00A3183E"/>
    <w:rsid w:val="00A37664"/>
    <w:rsid w:val="00A37D2F"/>
    <w:rsid w:val="00A40C8C"/>
    <w:rsid w:val="00A43D05"/>
    <w:rsid w:val="00A504BB"/>
    <w:rsid w:val="00A52107"/>
    <w:rsid w:val="00A547EA"/>
    <w:rsid w:val="00A6259E"/>
    <w:rsid w:val="00A820CD"/>
    <w:rsid w:val="00A85F11"/>
    <w:rsid w:val="00AC016B"/>
    <w:rsid w:val="00AC5EAE"/>
    <w:rsid w:val="00AE3362"/>
    <w:rsid w:val="00AF4C82"/>
    <w:rsid w:val="00AF55B3"/>
    <w:rsid w:val="00AF7DDC"/>
    <w:rsid w:val="00B02B08"/>
    <w:rsid w:val="00B26D4C"/>
    <w:rsid w:val="00B42316"/>
    <w:rsid w:val="00B45DF9"/>
    <w:rsid w:val="00B86719"/>
    <w:rsid w:val="00B937D8"/>
    <w:rsid w:val="00B95B42"/>
    <w:rsid w:val="00BC0F55"/>
    <w:rsid w:val="00BD1C18"/>
    <w:rsid w:val="00BD580B"/>
    <w:rsid w:val="00C06A93"/>
    <w:rsid w:val="00C0767A"/>
    <w:rsid w:val="00C11C3C"/>
    <w:rsid w:val="00C15484"/>
    <w:rsid w:val="00C2101E"/>
    <w:rsid w:val="00C276F8"/>
    <w:rsid w:val="00C3045E"/>
    <w:rsid w:val="00C34111"/>
    <w:rsid w:val="00C37D31"/>
    <w:rsid w:val="00C74DC9"/>
    <w:rsid w:val="00C75F62"/>
    <w:rsid w:val="00C76214"/>
    <w:rsid w:val="00C8272F"/>
    <w:rsid w:val="00C97038"/>
    <w:rsid w:val="00CB3B7C"/>
    <w:rsid w:val="00CC2654"/>
    <w:rsid w:val="00CC47AF"/>
    <w:rsid w:val="00CC7039"/>
    <w:rsid w:val="00CC7A04"/>
    <w:rsid w:val="00CD7573"/>
    <w:rsid w:val="00CE1A06"/>
    <w:rsid w:val="00CE422F"/>
    <w:rsid w:val="00CE7504"/>
    <w:rsid w:val="00D05B49"/>
    <w:rsid w:val="00D06E62"/>
    <w:rsid w:val="00D14184"/>
    <w:rsid w:val="00D20E41"/>
    <w:rsid w:val="00D275E6"/>
    <w:rsid w:val="00D52373"/>
    <w:rsid w:val="00D62A76"/>
    <w:rsid w:val="00D9330E"/>
    <w:rsid w:val="00D956BE"/>
    <w:rsid w:val="00D96638"/>
    <w:rsid w:val="00D9665D"/>
    <w:rsid w:val="00D96DAF"/>
    <w:rsid w:val="00DB49F4"/>
    <w:rsid w:val="00DB6D58"/>
    <w:rsid w:val="00DD2A13"/>
    <w:rsid w:val="00DE59B0"/>
    <w:rsid w:val="00DE5D77"/>
    <w:rsid w:val="00DF778C"/>
    <w:rsid w:val="00E102E9"/>
    <w:rsid w:val="00E13058"/>
    <w:rsid w:val="00E14EF2"/>
    <w:rsid w:val="00E1587E"/>
    <w:rsid w:val="00E16B71"/>
    <w:rsid w:val="00E21F0B"/>
    <w:rsid w:val="00E22369"/>
    <w:rsid w:val="00E22E7A"/>
    <w:rsid w:val="00E329FF"/>
    <w:rsid w:val="00E445CA"/>
    <w:rsid w:val="00E75A45"/>
    <w:rsid w:val="00E84D53"/>
    <w:rsid w:val="00E84DD8"/>
    <w:rsid w:val="00EA2F74"/>
    <w:rsid w:val="00EA6531"/>
    <w:rsid w:val="00EA7EAC"/>
    <w:rsid w:val="00EB239D"/>
    <w:rsid w:val="00EC11D3"/>
    <w:rsid w:val="00EC2113"/>
    <w:rsid w:val="00EC5AF1"/>
    <w:rsid w:val="00EC7AB2"/>
    <w:rsid w:val="00EC7D7C"/>
    <w:rsid w:val="00ED1BCD"/>
    <w:rsid w:val="00EE3F48"/>
    <w:rsid w:val="00EF188A"/>
    <w:rsid w:val="00EF1CBD"/>
    <w:rsid w:val="00EF2200"/>
    <w:rsid w:val="00EF4C83"/>
    <w:rsid w:val="00EF7742"/>
    <w:rsid w:val="00F17997"/>
    <w:rsid w:val="00F20B64"/>
    <w:rsid w:val="00F24FD9"/>
    <w:rsid w:val="00F2763C"/>
    <w:rsid w:val="00F32078"/>
    <w:rsid w:val="00F32754"/>
    <w:rsid w:val="00F35BD2"/>
    <w:rsid w:val="00F400F6"/>
    <w:rsid w:val="00F422BE"/>
    <w:rsid w:val="00F42641"/>
    <w:rsid w:val="00F44713"/>
    <w:rsid w:val="00F45492"/>
    <w:rsid w:val="00F60389"/>
    <w:rsid w:val="00F675B0"/>
    <w:rsid w:val="00F80877"/>
    <w:rsid w:val="00F81629"/>
    <w:rsid w:val="00F91ABB"/>
    <w:rsid w:val="00F933CE"/>
    <w:rsid w:val="00F93D06"/>
    <w:rsid w:val="00F948E8"/>
    <w:rsid w:val="00FA1D8B"/>
    <w:rsid w:val="00FA430D"/>
    <w:rsid w:val="00FC361B"/>
    <w:rsid w:val="00FC4445"/>
    <w:rsid w:val="00FD62FB"/>
    <w:rsid w:val="00FE207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339D988A"/>
  <w15:docId w15:val="{9B5337CD-5A82-4EB0-8141-16F9F54F0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756"/>
    <w:rPr>
      <w:rFonts w:ascii="Arial" w:hAnsi="Arial"/>
      <w:sz w:val="24"/>
      <w:szCs w:val="24"/>
      <w:lang w:eastAsia="en-US"/>
    </w:rPr>
  </w:style>
  <w:style w:type="paragraph" w:styleId="Heading1">
    <w:name w:val="heading 1"/>
    <w:basedOn w:val="Normal"/>
    <w:next w:val="Normal"/>
    <w:link w:val="Heading1Char"/>
    <w:uiPriority w:val="9"/>
    <w:qFormat/>
    <w:rsid w:val="00E14EF2"/>
    <w:pPr>
      <w:keepNext/>
      <w:keepLines/>
      <w:numPr>
        <w:numId w:val="3"/>
      </w:numPr>
      <w:spacing w:before="36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E14EF2"/>
    <w:pPr>
      <w:numPr>
        <w:ilvl w:val="1"/>
      </w:numPr>
      <w:spacing w:before="240"/>
      <w:outlineLvl w:val="1"/>
    </w:pPr>
    <w:rPr>
      <w:bCs w:val="0"/>
      <w:sz w:val="24"/>
      <w:szCs w:val="26"/>
    </w:rPr>
  </w:style>
  <w:style w:type="paragraph" w:styleId="Heading3">
    <w:name w:val="heading 3"/>
    <w:basedOn w:val="Heading2"/>
    <w:next w:val="Normal"/>
    <w:link w:val="Heading3Char"/>
    <w:uiPriority w:val="9"/>
    <w:unhideWhenUsed/>
    <w:qFormat/>
    <w:rsid w:val="00E14EF2"/>
    <w:pPr>
      <w:keepNext w:val="0"/>
      <w:keepLines w:val="0"/>
      <w:numPr>
        <w:ilvl w:val="2"/>
      </w:numPr>
      <w:spacing w:before="120"/>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3"/>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3"/>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3"/>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3"/>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3"/>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3"/>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E14EF2"/>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E14EF2"/>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E14EF2"/>
    <w:rPr>
      <w:rFonts w:ascii="Arial" w:eastAsia="MS Gothic" w:hAnsi="Arial"/>
      <w:bCs/>
      <w:color w:val="000000" w:themeColor="text1"/>
      <w:sz w:val="24"/>
      <w:szCs w:val="26"/>
      <w:lang w:eastAsia="en-US"/>
    </w:rPr>
  </w:style>
  <w:style w:type="character" w:customStyle="1" w:styleId="Heading4Char">
    <w:name w:val="Heading 4 Char"/>
    <w:link w:val="Heading4"/>
    <w:uiPriority w:val="9"/>
    <w:semiHidden/>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semiHidden/>
    <w:rsid w:val="000755EE"/>
    <w:rPr>
      <w:rFonts w:ascii="Calibri" w:eastAsia="MS Gothic" w:hAnsi="Calibri"/>
      <w:color w:val="243F60"/>
      <w:sz w:val="24"/>
      <w:szCs w:val="24"/>
      <w:lang w:eastAsia="en-US"/>
    </w:rPr>
  </w:style>
  <w:style w:type="character" w:customStyle="1" w:styleId="Heading6Char">
    <w:name w:val="Heading 6 Char"/>
    <w:link w:val="Heading6"/>
    <w:uiPriority w:val="9"/>
    <w:semiHidden/>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semiHidden/>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semiHidden/>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017EEB"/>
    <w:pPr>
      <w:spacing w:after="100"/>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4"/>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8"/>
      </w:numPr>
      <w:spacing w:before="120" w:after="120"/>
      <w:ind w:hanging="578"/>
      <w:contextualSpacing w:val="0"/>
    </w:pPr>
    <w:rPr>
      <w:rFonts w:eastAsiaTheme="minorHAnsi"/>
      <w:szCs w:val="22"/>
    </w:rPr>
  </w:style>
  <w:style w:type="paragraph" w:customStyle="1" w:styleId="Heading2nonumber">
    <w:name w:val="Heading 2 no number"/>
    <w:basedOn w:val="Heading2"/>
    <w:next w:val="Normal"/>
    <w:qFormat/>
    <w:rsid w:val="00655FAD"/>
    <w:pPr>
      <w:keepNext w:val="0"/>
      <w:keepLines w:val="0"/>
      <w:numPr>
        <w:ilvl w:val="0"/>
        <w:numId w:val="0"/>
      </w:numPr>
      <w:tabs>
        <w:tab w:val="left" w:pos="680"/>
      </w:tabs>
      <w:autoSpaceDE w:val="0"/>
      <w:autoSpaceDN w:val="0"/>
      <w:ind w:left="680" w:hanging="680"/>
    </w:pPr>
    <w:rPr>
      <w:rFonts w:eastAsia="Times New Roman"/>
      <w:b w:val="0"/>
      <w:bCs/>
      <w:color w:val="auto"/>
      <w:kern w:val="28"/>
      <w:szCs w:val="20"/>
    </w:rPr>
  </w:style>
  <w:style w:type="paragraph" w:customStyle="1" w:styleId="Heading1nonumber">
    <w:name w:val="Heading 1 no number"/>
    <w:basedOn w:val="Heading1"/>
    <w:qFormat/>
    <w:rsid w:val="00655FAD"/>
    <w:pPr>
      <w:keepNext w:val="0"/>
      <w:keepLines w:val="0"/>
      <w:numPr>
        <w:numId w:val="0"/>
      </w:numPr>
      <w:tabs>
        <w:tab w:val="left" w:pos="680"/>
      </w:tabs>
      <w:ind w:left="709" w:hanging="709"/>
    </w:pPr>
    <w:rPr>
      <w:rFonts w:eastAsia="Times New Roman" w:cs="Arial"/>
      <w:color w:val="auto"/>
      <w:kern w:val="32"/>
      <w:szCs w:val="32"/>
      <w:lang w:eastAsia="en-AU"/>
    </w:rPr>
  </w:style>
  <w:style w:type="character" w:styleId="CommentReference">
    <w:name w:val="annotation reference"/>
    <w:basedOn w:val="DefaultParagraphFont"/>
    <w:uiPriority w:val="99"/>
    <w:semiHidden/>
    <w:unhideWhenUsed/>
    <w:rsid w:val="00FC4445"/>
    <w:rPr>
      <w:sz w:val="18"/>
      <w:szCs w:val="18"/>
    </w:rPr>
  </w:style>
  <w:style w:type="paragraph" w:styleId="CommentText">
    <w:name w:val="annotation text"/>
    <w:basedOn w:val="Normal"/>
    <w:link w:val="CommentTextChar"/>
    <w:uiPriority w:val="99"/>
    <w:unhideWhenUsed/>
    <w:rsid w:val="00FC4445"/>
  </w:style>
  <w:style w:type="character" w:customStyle="1" w:styleId="CommentTextChar">
    <w:name w:val="Comment Text Char"/>
    <w:basedOn w:val="DefaultParagraphFont"/>
    <w:link w:val="CommentText"/>
    <w:uiPriority w:val="99"/>
    <w:rsid w:val="00FC4445"/>
    <w:rPr>
      <w:rFonts w:ascii="Arial" w:hAnsi="Arial"/>
      <w:sz w:val="24"/>
      <w:szCs w:val="24"/>
      <w:lang w:eastAsia="en-US"/>
    </w:rPr>
  </w:style>
  <w:style w:type="paragraph" w:styleId="CommentSubject">
    <w:name w:val="annotation subject"/>
    <w:basedOn w:val="CommentText"/>
    <w:next w:val="CommentText"/>
    <w:link w:val="CommentSubjectChar"/>
    <w:uiPriority w:val="99"/>
    <w:semiHidden/>
    <w:unhideWhenUsed/>
    <w:rsid w:val="00FC4445"/>
    <w:rPr>
      <w:b/>
      <w:bCs/>
      <w:sz w:val="20"/>
      <w:szCs w:val="20"/>
    </w:rPr>
  </w:style>
  <w:style w:type="character" w:customStyle="1" w:styleId="CommentSubjectChar">
    <w:name w:val="Comment Subject Char"/>
    <w:basedOn w:val="CommentTextChar"/>
    <w:link w:val="CommentSubject"/>
    <w:uiPriority w:val="99"/>
    <w:semiHidden/>
    <w:rsid w:val="00FC4445"/>
    <w:rPr>
      <w:rFonts w:ascii="Arial" w:hAnsi="Arial"/>
      <w:b/>
      <w:bCs/>
      <w:sz w:val="24"/>
      <w:szCs w:val="24"/>
      <w:lang w:eastAsia="en-US"/>
    </w:rPr>
  </w:style>
  <w:style w:type="paragraph" w:styleId="FootnoteText">
    <w:name w:val="footnote text"/>
    <w:basedOn w:val="Normal"/>
    <w:link w:val="FootnoteTextChar"/>
    <w:uiPriority w:val="99"/>
    <w:semiHidden/>
    <w:unhideWhenUsed/>
    <w:rsid w:val="00523730"/>
    <w:rPr>
      <w:sz w:val="20"/>
      <w:szCs w:val="20"/>
    </w:rPr>
  </w:style>
  <w:style w:type="character" w:customStyle="1" w:styleId="FootnoteTextChar">
    <w:name w:val="Footnote Text Char"/>
    <w:basedOn w:val="DefaultParagraphFont"/>
    <w:link w:val="FootnoteText"/>
    <w:uiPriority w:val="99"/>
    <w:semiHidden/>
    <w:rsid w:val="00523730"/>
    <w:rPr>
      <w:rFonts w:ascii="Arial" w:hAnsi="Arial"/>
      <w:lang w:eastAsia="en-US"/>
    </w:rPr>
  </w:style>
  <w:style w:type="character" w:styleId="FootnoteReference">
    <w:name w:val="footnote reference"/>
    <w:basedOn w:val="DefaultParagraphFont"/>
    <w:uiPriority w:val="99"/>
    <w:semiHidden/>
    <w:unhideWhenUsed/>
    <w:rsid w:val="00523730"/>
    <w:rPr>
      <w:vertAlign w:val="superscript"/>
    </w:rPr>
  </w:style>
  <w:style w:type="character" w:styleId="FollowedHyperlink">
    <w:name w:val="FollowedHyperlink"/>
    <w:basedOn w:val="DefaultParagraphFont"/>
    <w:uiPriority w:val="99"/>
    <w:semiHidden/>
    <w:unhideWhenUsed/>
    <w:rsid w:val="003B4024"/>
    <w:rPr>
      <w:color w:val="800080" w:themeColor="followedHyperlink"/>
      <w:u w:val="single"/>
    </w:rPr>
  </w:style>
  <w:style w:type="character" w:styleId="UnresolvedMention">
    <w:name w:val="Unresolved Mention"/>
    <w:basedOn w:val="DefaultParagraphFont"/>
    <w:uiPriority w:val="99"/>
    <w:semiHidden/>
    <w:unhideWhenUsed/>
    <w:rsid w:val="00A23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472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justus/intranet/department/standards/Documents/opp-framework-prisons.docx" TargetMode="External"/><Relationship Id="rId26" Type="http://schemas.openxmlformats.org/officeDocument/2006/relationships/hyperlink" Target="http://justus/intranet/department/standards/Pages/monitoring.aspx" TargetMode="External"/><Relationship Id="rId3" Type="http://schemas.openxmlformats.org/officeDocument/2006/relationships/customXml" Target="../customXml/item3.xml"/><Relationship Id="rId21" Type="http://schemas.openxmlformats.org/officeDocument/2006/relationships/hyperlink" Target="http://www.slp.wa.gov.au/legislation/statutes.nsf/main_mrtitle_751_homepage.html" TargetMode="External"/><Relationship Id="rId7" Type="http://schemas.openxmlformats.org/officeDocument/2006/relationships/styles" Target="styles.xml"/><Relationship Id="rId12" Type="http://schemas.openxmlformats.org/officeDocument/2006/relationships/hyperlink" Target="https://www.corrections.vic.gov.au/sites/default/files/embridge_cache/emshare/original/public/2019/04/7f/88fc42ada/guiding_principles_correctionsaustrevised2018.pdf" TargetMode="External"/><Relationship Id="rId17" Type="http://schemas.openxmlformats.org/officeDocument/2006/relationships/hyperlink" Target="https://dojwa.sharepoint.com/sites/intranet/prison-operations/Pages/prison-copps.aspx" TargetMode="External"/><Relationship Id="rId25" Type="http://schemas.openxmlformats.org/officeDocument/2006/relationships/hyperlink" Target="http://justus/intranet/department/standards/Pages/monitoring.aspx" TargetMode="External"/><Relationship Id="rId2" Type="http://schemas.openxmlformats.org/officeDocument/2006/relationships/customXml" Target="../customXml/item2.xml"/><Relationship Id="rId16" Type="http://schemas.openxmlformats.org/officeDocument/2006/relationships/hyperlink" Target="https://dojwa.sharepoint.com/sites/intranet/prison-operations/Pages/prison-copps.aspx" TargetMode="External"/><Relationship Id="rId20" Type="http://schemas.openxmlformats.org/officeDocument/2006/relationships/hyperlink" Target="http://www.correctiveservices.wa.gov.au/_files/prisons/adult-custodial-rules/ac-rules/ac-rule-12.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egislation.wa.gov.au/legislation/statutes.nsf/law_s4716.html"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dojwa.sharepoint.com/sites/intranet/prison-operations/Pages/prison-copps.aspx" TargetMode="External"/><Relationship Id="rId23" Type="http://schemas.openxmlformats.org/officeDocument/2006/relationships/hyperlink" Target="https://www.legislation.wa.gov.au/legislation/statutes.nsf/law_a633.html" TargetMode="Externa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www.slp.wa.gov.au/legislation/statutes.nsf/main_mrtitle_751_homepage.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slp.wa.gov.au/legislation/statutes.nsf/main_mrtitle_751_homepage.html" TargetMode="External"/><Relationship Id="rId27" Type="http://schemas.openxmlformats.org/officeDocument/2006/relationships/header" Target="header3.xml"/><Relationship Id="rId30"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15230902-a580-4ba6-8738-a56353c9ac26" ContentTypeId="0x010100C5D63A055CE82242A2E4B837C82D470C" PreviousValue="false"/>
</file>

<file path=customXml/item3.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d73d990e-b5bb-4bad-9fd6-d25e3a2f8bb9</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Advisory Services</TermName>
          <TermId xmlns="http://schemas.microsoft.com/office/infopath/2007/PartnerControls">8cc1496a-6584-483e-8dcd-3e26a031bf44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f79bcab4-4348-403e-ad4c-9761a12bb89b</TermId>
        </TermInfo>
      </Terms>
    </kf620cb349b946fa81ca1074c0b3c5af>
    <CategoryDescription xmlns="http://schemas.microsoft.com/sharepoint.v3">COPP 6.5 Prisoner Hygiene and Laundry</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ffba8bc2-640c-4bfe-8f63-b1fc456e246a</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Props1.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2.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3.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52D701-FD87-46ED-83F8-402E0B52699F}">
  <ds:schemaRefs>
    <ds:schemaRef ds:uri="http://schemas.openxmlformats.org/officeDocument/2006/bibliography"/>
  </ds:schemaRefs>
</ds:datastoreItem>
</file>

<file path=customXml/itemProps5.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3620</Words>
  <Characters>20636</Characters>
  <Application>Microsoft Office Word</Application>
  <DocSecurity>12</DocSecurity>
  <Lines>171</Lines>
  <Paragraphs>48</Paragraphs>
  <ScaleCrop>false</ScaleCrop>
  <HeadingPairs>
    <vt:vector size="2" baseType="variant">
      <vt:variant>
        <vt:lpstr>Title</vt:lpstr>
      </vt:variant>
      <vt:variant>
        <vt:i4>1</vt:i4>
      </vt:variant>
    </vt:vector>
  </HeadingPairs>
  <TitlesOfParts>
    <vt:vector size="1" baseType="lpstr">
      <vt:lpstr>COPP 6.5 Prisoner Hygiene and Laundry</vt:lpstr>
    </vt:vector>
  </TitlesOfParts>
  <Manager>Nimilandra.Nageswaran@correctiveservices.wa.gov.au</Manager>
  <Company>Department of Justice</Company>
  <LinksUpToDate>false</LinksUpToDate>
  <CharactersWithSpaces>24208</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6.5 Prisoner Hygiene and Laundry</dc:title>
  <dc:subject/>
  <dc:creator>Davies, Richard</dc:creator>
  <cp:keywords>Commissioner's Operating Policy and Procedure (COPP); Prison Operations; Adult Custodial; Procedures; Policies.</cp:keywords>
  <dc:description/>
  <cp:lastModifiedBy>Smith, Daniel</cp:lastModifiedBy>
  <cp:revision>2</cp:revision>
  <cp:lastPrinted>2021-05-07T01:24:00Z</cp:lastPrinted>
  <dcterms:created xsi:type="dcterms:W3CDTF">2024-05-16T01:00:00Z</dcterms:created>
  <dcterms:modified xsi:type="dcterms:W3CDTF">2024-05-16T01:00:00Z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