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BA38B" w14:textId="2AE69B9E" w:rsidR="00146739" w:rsidRPr="002E5756" w:rsidRDefault="008114B3" w:rsidP="00FE4CF3">
      <w:pPr>
        <w:pStyle w:val="Title"/>
        <w:tabs>
          <w:tab w:val="center" w:pos="4702"/>
        </w:tabs>
      </w:pPr>
      <w:r w:rsidRPr="002E5756">
        <w:t xml:space="preserve">COPP </w:t>
      </w:r>
      <w:r w:rsidR="00F774F9">
        <w:t>7.3 Official</w:t>
      </w:r>
      <w:r w:rsidR="00FB60F8">
        <w:t xml:space="preserve"> </w:t>
      </w:r>
      <w:r w:rsidR="00F774F9">
        <w:t>Visi</w:t>
      </w:r>
      <w:r w:rsidR="00FE4CF3">
        <w:t>tors</w:t>
      </w:r>
      <w:r w:rsidR="00FE4CF3">
        <w:tab/>
      </w:r>
    </w:p>
    <w:p w14:paraId="333DE1D1" w14:textId="77777777" w:rsidR="000D69A3" w:rsidRPr="00EA7EAC" w:rsidRDefault="00A547EA" w:rsidP="00EA7EAC">
      <w:pPr>
        <w:pStyle w:val="Subtitle"/>
      </w:pPr>
      <w:r>
        <w:t xml:space="preserve">Prison </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50E8C813" w14:textId="77777777" w:rsidTr="00FB60F8">
        <w:trPr>
          <w:trHeight w:val="4230"/>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680CCBFD" w14:textId="77777777" w:rsidR="00126611" w:rsidRPr="00F2206B" w:rsidRDefault="00126611" w:rsidP="00126611">
            <w:pPr>
              <w:pStyle w:val="Heading"/>
            </w:pPr>
            <w:r w:rsidRPr="00F2206B">
              <w:t>Principles</w:t>
            </w:r>
          </w:p>
          <w:p w14:paraId="4DFAAA89" w14:textId="3A303277" w:rsidR="00663830" w:rsidRPr="00F2206B" w:rsidRDefault="002E5756" w:rsidP="002E5756">
            <w:pPr>
              <w:pStyle w:val="Instructionalnote"/>
            </w:pPr>
            <w:r w:rsidRPr="00F2206B">
              <w:t xml:space="preserve">As referenced in the </w:t>
            </w:r>
            <w:hyperlink r:id="rId12" w:history="1">
              <w:r w:rsidR="008E4170" w:rsidRPr="00F2206B">
                <w:rPr>
                  <w:rStyle w:val="Hyperlink"/>
                </w:rPr>
                <w:t>Guiding Principles for Corrections Australia, Revised 2025</w:t>
              </w:r>
            </w:hyperlink>
            <w:r w:rsidRPr="00F2206B">
              <w:t>:</w:t>
            </w:r>
          </w:p>
          <w:p w14:paraId="2178DF81" w14:textId="4263C01F" w:rsidR="00E81F95" w:rsidRPr="00F2206B" w:rsidRDefault="00E81F95" w:rsidP="00F75455">
            <w:r w:rsidRPr="00F2206B">
              <w:t>1.3.5 Access to lawyers, legal guardians, consular support and legal resources is provided to all prisoners in a manner consistent with security requirements.</w:t>
            </w:r>
          </w:p>
          <w:p w14:paraId="797335A0" w14:textId="232F5B7D" w:rsidR="00B01DB9" w:rsidRPr="00F2206B" w:rsidRDefault="00B01DB9" w:rsidP="00F75455">
            <w:r w:rsidRPr="00F2206B">
              <w:t>4.2.2 Prisoners are supported to maintain family relationships and links to the community through personal and professional visits, with access to appropriate technology used to enhance opportunities for connection.</w:t>
            </w:r>
          </w:p>
          <w:p w14:paraId="246D2CC0" w14:textId="53DD3CFA" w:rsidR="00F212EA" w:rsidRPr="00F2206B" w:rsidRDefault="00EA5A79" w:rsidP="00F75455">
            <w:r w:rsidRPr="00F2206B">
              <w:t>5.3.2 External review and oversight is facilitated through engagement with Official Visitors, custodial inspectorates and integrity agencies, including their free and unfettered access to all prisoners, staff and all areas of the prison, subject to any compelling security and operational concerns.</w:t>
            </w:r>
          </w:p>
          <w:p w14:paraId="0B5A9992" w14:textId="5E8A9732" w:rsidR="00F212EA" w:rsidRPr="00F23D16" w:rsidRDefault="00EA5A79" w:rsidP="00F75455">
            <w:r w:rsidRPr="00F2206B">
              <w:t>5</w:t>
            </w:r>
            <w:r w:rsidR="00F212EA" w:rsidRPr="00F2206B">
              <w:t xml:space="preserve">.4.3 Independent inspections and investigations are </w:t>
            </w:r>
            <w:r w:rsidR="00E132EA" w:rsidRPr="00F2206B">
              <w:t>welcomed</w:t>
            </w:r>
            <w:r w:rsidR="00F212EA" w:rsidRPr="00F2206B">
              <w:t xml:space="preserve">, </w:t>
            </w:r>
            <w:r w:rsidR="00E132EA" w:rsidRPr="00F2206B">
              <w:t xml:space="preserve">encouraged and facilitated, </w:t>
            </w:r>
            <w:r w:rsidR="00F212EA" w:rsidRPr="00F2206B">
              <w:t>with recommendations and findings considered to improve policy and practice.</w:t>
            </w:r>
          </w:p>
          <w:p w14:paraId="0C130663" w14:textId="0B7AB678" w:rsidR="00F212EA" w:rsidRPr="00F212EA" w:rsidRDefault="00F212EA" w:rsidP="00F75455"/>
        </w:tc>
      </w:tr>
    </w:tbl>
    <w:p w14:paraId="5D88689C" w14:textId="77777777" w:rsidR="006969C1" w:rsidRDefault="006969C1" w:rsidP="00663830">
      <w:pPr>
        <w:sectPr w:rsidR="006969C1" w:rsidSect="00F75455">
          <w:headerReference w:type="even" r:id="rId13"/>
          <w:headerReference w:type="default" r:id="rId14"/>
          <w:headerReference w:type="first" r:id="rId15"/>
          <w:type w:val="continuous"/>
          <w:pgSz w:w="11900" w:h="16840" w:code="9"/>
          <w:pgMar w:top="1418" w:right="1134" w:bottom="1021" w:left="1361" w:header="510" w:footer="454" w:gutter="0"/>
          <w:cols w:space="708"/>
          <w:titlePg/>
          <w:docGrid w:linePitch="360"/>
        </w:sectPr>
      </w:pPr>
    </w:p>
    <w:p w14:paraId="4E3B4CDE" w14:textId="304E3F0B" w:rsidR="004C6B83" w:rsidRPr="006969C1" w:rsidRDefault="004C6B83" w:rsidP="006969C1"/>
    <w:p w14:paraId="5400C9D9" w14:textId="77777777" w:rsidR="00FA1D8B" w:rsidRPr="0085652C" w:rsidRDefault="00FA1D8B" w:rsidP="00AF7DDC">
      <w:pPr>
        <w:pStyle w:val="Heading"/>
        <w:rPr>
          <w:b w:val="0"/>
          <w:bCs/>
        </w:rPr>
      </w:pPr>
      <w:r w:rsidRPr="0085652C">
        <w:rPr>
          <w:b w:val="0"/>
          <w:bCs/>
        </w:rPr>
        <w:t>Contents</w:t>
      </w:r>
    </w:p>
    <w:p w14:paraId="2968D617" w14:textId="1401126D" w:rsidR="00B82B2C" w:rsidRDefault="007158D6">
      <w:pPr>
        <w:pStyle w:val="TOC1"/>
        <w:rPr>
          <w:rFonts w:asciiTheme="minorHAnsi" w:eastAsiaTheme="minorEastAsia" w:hAnsiTheme="minorHAnsi" w:cstheme="minorBidi"/>
          <w:b w:val="0"/>
          <w:noProof/>
          <w:kern w:val="2"/>
          <w:lang w:eastAsia="en-AU"/>
          <w14:ligatures w14:val="standardContextual"/>
        </w:rPr>
      </w:pPr>
      <w:r w:rsidRPr="0085652C">
        <w:rPr>
          <w:rFonts w:cs="Arial"/>
          <w:b w:val="0"/>
          <w:bCs/>
        </w:rPr>
        <w:fldChar w:fldCharType="begin"/>
      </w:r>
      <w:r w:rsidRPr="0085652C">
        <w:rPr>
          <w:rFonts w:cs="Arial"/>
          <w:b w:val="0"/>
          <w:bCs/>
        </w:rPr>
        <w:instrText xml:space="preserve"> TOC \o "1-2" \h \z \u </w:instrText>
      </w:r>
      <w:r w:rsidRPr="0085652C">
        <w:rPr>
          <w:rFonts w:cs="Arial"/>
          <w:b w:val="0"/>
          <w:bCs/>
        </w:rPr>
        <w:fldChar w:fldCharType="separate"/>
      </w:r>
      <w:hyperlink w:anchor="_Toc233622545" w:history="1">
        <w:r w:rsidR="00B82B2C" w:rsidRPr="00E64083">
          <w:rPr>
            <w:rStyle w:val="Hyperlink"/>
            <w:noProof/>
          </w:rPr>
          <w:t>Scope</w:t>
        </w:r>
        <w:r w:rsidR="00B82B2C">
          <w:rPr>
            <w:noProof/>
            <w:webHidden/>
          </w:rPr>
          <w:tab/>
        </w:r>
        <w:r w:rsidR="00B82B2C">
          <w:rPr>
            <w:noProof/>
            <w:webHidden/>
          </w:rPr>
          <w:fldChar w:fldCharType="begin"/>
        </w:r>
        <w:r w:rsidR="00B82B2C">
          <w:rPr>
            <w:noProof/>
            <w:webHidden/>
          </w:rPr>
          <w:instrText xml:space="preserve"> PAGEREF _Toc233622545 \h </w:instrText>
        </w:r>
        <w:r w:rsidR="00B82B2C">
          <w:rPr>
            <w:noProof/>
            <w:webHidden/>
          </w:rPr>
        </w:r>
        <w:r w:rsidR="00B82B2C">
          <w:rPr>
            <w:noProof/>
            <w:webHidden/>
          </w:rPr>
          <w:fldChar w:fldCharType="separate"/>
        </w:r>
        <w:r w:rsidR="00B82B2C">
          <w:rPr>
            <w:noProof/>
            <w:webHidden/>
          </w:rPr>
          <w:t>3</w:t>
        </w:r>
        <w:r w:rsidR="00B82B2C">
          <w:rPr>
            <w:noProof/>
            <w:webHidden/>
          </w:rPr>
          <w:fldChar w:fldCharType="end"/>
        </w:r>
      </w:hyperlink>
    </w:p>
    <w:p w14:paraId="35EA04A7" w14:textId="344EEC54" w:rsidR="00B82B2C" w:rsidRDefault="00B82B2C">
      <w:pPr>
        <w:pStyle w:val="TOC1"/>
        <w:rPr>
          <w:rFonts w:asciiTheme="minorHAnsi" w:eastAsiaTheme="minorEastAsia" w:hAnsiTheme="minorHAnsi" w:cstheme="minorBidi"/>
          <w:b w:val="0"/>
          <w:noProof/>
          <w:kern w:val="2"/>
          <w:lang w:eastAsia="en-AU"/>
          <w14:ligatures w14:val="standardContextual"/>
        </w:rPr>
      </w:pPr>
      <w:hyperlink w:anchor="_Toc233622546" w:history="1">
        <w:r w:rsidRPr="00E64083">
          <w:rPr>
            <w:rStyle w:val="Hyperlink"/>
            <w:noProof/>
          </w:rPr>
          <w:t>Policy</w:t>
        </w:r>
        <w:r>
          <w:rPr>
            <w:noProof/>
            <w:webHidden/>
          </w:rPr>
          <w:tab/>
        </w:r>
        <w:r>
          <w:rPr>
            <w:noProof/>
            <w:webHidden/>
          </w:rPr>
          <w:fldChar w:fldCharType="begin"/>
        </w:r>
        <w:r>
          <w:rPr>
            <w:noProof/>
            <w:webHidden/>
          </w:rPr>
          <w:instrText xml:space="preserve"> PAGEREF _Toc233622546 \h </w:instrText>
        </w:r>
        <w:r>
          <w:rPr>
            <w:noProof/>
            <w:webHidden/>
          </w:rPr>
        </w:r>
        <w:r>
          <w:rPr>
            <w:noProof/>
            <w:webHidden/>
          </w:rPr>
          <w:fldChar w:fldCharType="separate"/>
        </w:r>
        <w:r>
          <w:rPr>
            <w:noProof/>
            <w:webHidden/>
          </w:rPr>
          <w:t>3</w:t>
        </w:r>
        <w:r>
          <w:rPr>
            <w:noProof/>
            <w:webHidden/>
          </w:rPr>
          <w:fldChar w:fldCharType="end"/>
        </w:r>
      </w:hyperlink>
    </w:p>
    <w:p w14:paraId="6DC13B67" w14:textId="24762D5F" w:rsidR="00B82B2C" w:rsidRDefault="00B82B2C">
      <w:pPr>
        <w:pStyle w:val="TOC1"/>
        <w:rPr>
          <w:rFonts w:asciiTheme="minorHAnsi" w:eastAsiaTheme="minorEastAsia" w:hAnsiTheme="minorHAnsi" w:cstheme="minorBidi"/>
          <w:b w:val="0"/>
          <w:noProof/>
          <w:kern w:val="2"/>
          <w:lang w:eastAsia="en-AU"/>
          <w14:ligatures w14:val="standardContextual"/>
        </w:rPr>
      </w:pPr>
      <w:hyperlink w:anchor="_Toc233622547" w:history="1">
        <w:r w:rsidRPr="00E64083">
          <w:rPr>
            <w:rStyle w:val="Hyperlink"/>
            <w:rFonts w:ascii="Arial Bold" w:hAnsi="Arial Bold"/>
            <w:noProof/>
          </w:rPr>
          <w:t>3</w:t>
        </w:r>
        <w:r>
          <w:rPr>
            <w:rFonts w:asciiTheme="minorHAnsi" w:eastAsiaTheme="minorEastAsia" w:hAnsiTheme="minorHAnsi" w:cstheme="minorBidi"/>
            <w:b w:val="0"/>
            <w:noProof/>
            <w:kern w:val="2"/>
            <w:lang w:eastAsia="en-AU"/>
            <w14:ligatures w14:val="standardContextual"/>
          </w:rPr>
          <w:tab/>
        </w:r>
        <w:r w:rsidRPr="00E64083">
          <w:rPr>
            <w:rStyle w:val="Hyperlink"/>
            <w:noProof/>
          </w:rPr>
          <w:t>Official Visitors</w:t>
        </w:r>
        <w:r>
          <w:rPr>
            <w:noProof/>
            <w:webHidden/>
          </w:rPr>
          <w:tab/>
        </w:r>
        <w:r>
          <w:rPr>
            <w:noProof/>
            <w:webHidden/>
          </w:rPr>
          <w:fldChar w:fldCharType="begin"/>
        </w:r>
        <w:r>
          <w:rPr>
            <w:noProof/>
            <w:webHidden/>
          </w:rPr>
          <w:instrText xml:space="preserve"> PAGEREF _Toc233622547 \h </w:instrText>
        </w:r>
        <w:r>
          <w:rPr>
            <w:noProof/>
            <w:webHidden/>
          </w:rPr>
        </w:r>
        <w:r>
          <w:rPr>
            <w:noProof/>
            <w:webHidden/>
          </w:rPr>
          <w:fldChar w:fldCharType="separate"/>
        </w:r>
        <w:r>
          <w:rPr>
            <w:noProof/>
            <w:webHidden/>
          </w:rPr>
          <w:t>4</w:t>
        </w:r>
        <w:r>
          <w:rPr>
            <w:noProof/>
            <w:webHidden/>
          </w:rPr>
          <w:fldChar w:fldCharType="end"/>
        </w:r>
      </w:hyperlink>
    </w:p>
    <w:p w14:paraId="2910DC39" w14:textId="679756A6" w:rsidR="00B82B2C" w:rsidRDefault="00B82B2C">
      <w:pPr>
        <w:pStyle w:val="TOC2"/>
        <w:rPr>
          <w:rFonts w:asciiTheme="minorHAnsi" w:eastAsiaTheme="minorEastAsia" w:hAnsiTheme="minorHAnsi" w:cstheme="minorBidi"/>
          <w:noProof/>
          <w:kern w:val="2"/>
          <w:lang w:eastAsia="en-AU"/>
          <w14:ligatures w14:val="standardContextual"/>
        </w:rPr>
      </w:pPr>
      <w:hyperlink w:anchor="_Toc233622548" w:history="1">
        <w:r w:rsidRPr="00E64083">
          <w:rPr>
            <w:rStyle w:val="Hyperlink"/>
            <w:rFonts w:ascii="Arial Bold" w:hAnsi="Arial Bold"/>
            <w:noProof/>
          </w:rPr>
          <w:t>3.1</w:t>
        </w:r>
        <w:r>
          <w:rPr>
            <w:rFonts w:asciiTheme="minorHAnsi" w:eastAsiaTheme="minorEastAsia" w:hAnsiTheme="minorHAnsi" w:cstheme="minorBidi"/>
            <w:noProof/>
            <w:kern w:val="2"/>
            <w:lang w:eastAsia="en-AU"/>
            <w14:ligatures w14:val="standardContextual"/>
          </w:rPr>
          <w:tab/>
        </w:r>
        <w:r w:rsidRPr="00E64083">
          <w:rPr>
            <w:rStyle w:val="Hyperlink"/>
            <w:noProof/>
          </w:rPr>
          <w:t>Visiting justices</w:t>
        </w:r>
        <w:r>
          <w:rPr>
            <w:noProof/>
            <w:webHidden/>
          </w:rPr>
          <w:tab/>
        </w:r>
        <w:r>
          <w:rPr>
            <w:noProof/>
            <w:webHidden/>
          </w:rPr>
          <w:fldChar w:fldCharType="begin"/>
        </w:r>
        <w:r>
          <w:rPr>
            <w:noProof/>
            <w:webHidden/>
          </w:rPr>
          <w:instrText xml:space="preserve"> PAGEREF _Toc233622548 \h </w:instrText>
        </w:r>
        <w:r>
          <w:rPr>
            <w:noProof/>
            <w:webHidden/>
          </w:rPr>
        </w:r>
        <w:r>
          <w:rPr>
            <w:noProof/>
            <w:webHidden/>
          </w:rPr>
          <w:fldChar w:fldCharType="separate"/>
        </w:r>
        <w:r>
          <w:rPr>
            <w:noProof/>
            <w:webHidden/>
          </w:rPr>
          <w:t>4</w:t>
        </w:r>
        <w:r>
          <w:rPr>
            <w:noProof/>
            <w:webHidden/>
          </w:rPr>
          <w:fldChar w:fldCharType="end"/>
        </w:r>
      </w:hyperlink>
    </w:p>
    <w:p w14:paraId="06DD4FA7" w14:textId="4D1DA4D1" w:rsidR="00B82B2C" w:rsidRDefault="00B82B2C">
      <w:pPr>
        <w:pStyle w:val="TOC2"/>
        <w:rPr>
          <w:rFonts w:asciiTheme="minorHAnsi" w:eastAsiaTheme="minorEastAsia" w:hAnsiTheme="minorHAnsi" w:cstheme="minorBidi"/>
          <w:noProof/>
          <w:kern w:val="2"/>
          <w:lang w:eastAsia="en-AU"/>
          <w14:ligatures w14:val="standardContextual"/>
        </w:rPr>
      </w:pPr>
      <w:hyperlink w:anchor="_Toc233622549" w:history="1">
        <w:r w:rsidRPr="00E64083">
          <w:rPr>
            <w:rStyle w:val="Hyperlink"/>
            <w:rFonts w:ascii="Arial Bold" w:hAnsi="Arial Bold"/>
            <w:noProof/>
          </w:rPr>
          <w:t>3.2</w:t>
        </w:r>
        <w:r>
          <w:rPr>
            <w:rFonts w:asciiTheme="minorHAnsi" w:eastAsiaTheme="minorEastAsia" w:hAnsiTheme="minorHAnsi" w:cstheme="minorBidi"/>
            <w:noProof/>
            <w:kern w:val="2"/>
            <w:lang w:eastAsia="en-AU"/>
            <w14:ligatures w14:val="standardContextual"/>
          </w:rPr>
          <w:tab/>
        </w:r>
        <w:r w:rsidRPr="00E64083">
          <w:rPr>
            <w:rStyle w:val="Hyperlink"/>
            <w:noProof/>
          </w:rPr>
          <w:t>Supreme Court and District Court Judges</w:t>
        </w:r>
        <w:r>
          <w:rPr>
            <w:noProof/>
            <w:webHidden/>
          </w:rPr>
          <w:tab/>
        </w:r>
        <w:r>
          <w:rPr>
            <w:noProof/>
            <w:webHidden/>
          </w:rPr>
          <w:fldChar w:fldCharType="begin"/>
        </w:r>
        <w:r>
          <w:rPr>
            <w:noProof/>
            <w:webHidden/>
          </w:rPr>
          <w:instrText xml:space="preserve"> PAGEREF _Toc233622549 \h </w:instrText>
        </w:r>
        <w:r>
          <w:rPr>
            <w:noProof/>
            <w:webHidden/>
          </w:rPr>
        </w:r>
        <w:r>
          <w:rPr>
            <w:noProof/>
            <w:webHidden/>
          </w:rPr>
          <w:fldChar w:fldCharType="separate"/>
        </w:r>
        <w:r>
          <w:rPr>
            <w:noProof/>
            <w:webHidden/>
          </w:rPr>
          <w:t>4</w:t>
        </w:r>
        <w:r>
          <w:rPr>
            <w:noProof/>
            <w:webHidden/>
          </w:rPr>
          <w:fldChar w:fldCharType="end"/>
        </w:r>
      </w:hyperlink>
    </w:p>
    <w:p w14:paraId="73455E15" w14:textId="558C75DF" w:rsidR="00B82B2C" w:rsidRDefault="00B82B2C">
      <w:pPr>
        <w:pStyle w:val="TOC2"/>
        <w:rPr>
          <w:rFonts w:asciiTheme="minorHAnsi" w:eastAsiaTheme="minorEastAsia" w:hAnsiTheme="minorHAnsi" w:cstheme="minorBidi"/>
          <w:noProof/>
          <w:kern w:val="2"/>
          <w:lang w:eastAsia="en-AU"/>
          <w14:ligatures w14:val="standardContextual"/>
        </w:rPr>
      </w:pPr>
      <w:hyperlink w:anchor="_Toc233622550" w:history="1">
        <w:r w:rsidRPr="00E64083">
          <w:rPr>
            <w:rStyle w:val="Hyperlink"/>
            <w:rFonts w:ascii="Arial Bold" w:hAnsi="Arial Bold"/>
            <w:noProof/>
          </w:rPr>
          <w:t>3.3</w:t>
        </w:r>
        <w:r>
          <w:rPr>
            <w:rFonts w:asciiTheme="minorHAnsi" w:eastAsiaTheme="minorEastAsia" w:hAnsiTheme="minorHAnsi" w:cstheme="minorBidi"/>
            <w:noProof/>
            <w:kern w:val="2"/>
            <w:lang w:eastAsia="en-AU"/>
            <w14:ligatures w14:val="standardContextual"/>
          </w:rPr>
          <w:tab/>
        </w:r>
        <w:r w:rsidRPr="00E64083">
          <w:rPr>
            <w:rStyle w:val="Hyperlink"/>
            <w:noProof/>
          </w:rPr>
          <w:t>Office of the Inspector of Custodial Services authorised staff</w:t>
        </w:r>
        <w:r>
          <w:rPr>
            <w:noProof/>
            <w:webHidden/>
          </w:rPr>
          <w:tab/>
        </w:r>
        <w:r>
          <w:rPr>
            <w:noProof/>
            <w:webHidden/>
          </w:rPr>
          <w:fldChar w:fldCharType="begin"/>
        </w:r>
        <w:r>
          <w:rPr>
            <w:noProof/>
            <w:webHidden/>
          </w:rPr>
          <w:instrText xml:space="preserve"> PAGEREF _Toc233622550 \h </w:instrText>
        </w:r>
        <w:r>
          <w:rPr>
            <w:noProof/>
            <w:webHidden/>
          </w:rPr>
        </w:r>
        <w:r>
          <w:rPr>
            <w:noProof/>
            <w:webHidden/>
          </w:rPr>
          <w:fldChar w:fldCharType="separate"/>
        </w:r>
        <w:r>
          <w:rPr>
            <w:noProof/>
            <w:webHidden/>
          </w:rPr>
          <w:t>4</w:t>
        </w:r>
        <w:r>
          <w:rPr>
            <w:noProof/>
            <w:webHidden/>
          </w:rPr>
          <w:fldChar w:fldCharType="end"/>
        </w:r>
      </w:hyperlink>
    </w:p>
    <w:p w14:paraId="4737301C" w14:textId="021EC979" w:rsidR="00B82B2C" w:rsidRDefault="00B82B2C">
      <w:pPr>
        <w:pStyle w:val="TOC2"/>
        <w:rPr>
          <w:rFonts w:asciiTheme="minorHAnsi" w:eastAsiaTheme="minorEastAsia" w:hAnsiTheme="minorHAnsi" w:cstheme="minorBidi"/>
          <w:noProof/>
          <w:kern w:val="2"/>
          <w:lang w:eastAsia="en-AU"/>
          <w14:ligatures w14:val="standardContextual"/>
        </w:rPr>
      </w:pPr>
      <w:hyperlink w:anchor="_Toc233622551" w:history="1">
        <w:r w:rsidRPr="00E64083">
          <w:rPr>
            <w:rStyle w:val="Hyperlink"/>
            <w:rFonts w:ascii="Arial Bold" w:hAnsi="Arial Bold"/>
            <w:noProof/>
          </w:rPr>
          <w:t>3.4</w:t>
        </w:r>
        <w:r>
          <w:rPr>
            <w:rFonts w:asciiTheme="minorHAnsi" w:eastAsiaTheme="minorEastAsia" w:hAnsiTheme="minorHAnsi" w:cstheme="minorBidi"/>
            <w:noProof/>
            <w:kern w:val="2"/>
            <w:lang w:eastAsia="en-AU"/>
            <w14:ligatures w14:val="standardContextual"/>
          </w:rPr>
          <w:tab/>
        </w:r>
        <w:r w:rsidRPr="00E64083">
          <w:rPr>
            <w:rStyle w:val="Hyperlink"/>
            <w:noProof/>
          </w:rPr>
          <w:t>Mental Health Advocates</w:t>
        </w:r>
        <w:r>
          <w:rPr>
            <w:noProof/>
            <w:webHidden/>
          </w:rPr>
          <w:tab/>
        </w:r>
        <w:r>
          <w:rPr>
            <w:noProof/>
            <w:webHidden/>
          </w:rPr>
          <w:fldChar w:fldCharType="begin"/>
        </w:r>
        <w:r>
          <w:rPr>
            <w:noProof/>
            <w:webHidden/>
          </w:rPr>
          <w:instrText xml:space="preserve"> PAGEREF _Toc233622551 \h </w:instrText>
        </w:r>
        <w:r>
          <w:rPr>
            <w:noProof/>
            <w:webHidden/>
          </w:rPr>
        </w:r>
        <w:r>
          <w:rPr>
            <w:noProof/>
            <w:webHidden/>
          </w:rPr>
          <w:fldChar w:fldCharType="separate"/>
        </w:r>
        <w:r>
          <w:rPr>
            <w:noProof/>
            <w:webHidden/>
          </w:rPr>
          <w:t>5</w:t>
        </w:r>
        <w:r>
          <w:rPr>
            <w:noProof/>
            <w:webHidden/>
          </w:rPr>
          <w:fldChar w:fldCharType="end"/>
        </w:r>
      </w:hyperlink>
    </w:p>
    <w:p w14:paraId="2B3D6BFA" w14:textId="666E0FC1" w:rsidR="00B82B2C" w:rsidRDefault="00B82B2C">
      <w:pPr>
        <w:pStyle w:val="TOC2"/>
        <w:rPr>
          <w:rFonts w:asciiTheme="minorHAnsi" w:eastAsiaTheme="minorEastAsia" w:hAnsiTheme="minorHAnsi" w:cstheme="minorBidi"/>
          <w:noProof/>
          <w:kern w:val="2"/>
          <w:lang w:eastAsia="en-AU"/>
          <w14:ligatures w14:val="standardContextual"/>
        </w:rPr>
      </w:pPr>
      <w:hyperlink w:anchor="_Toc233622552" w:history="1">
        <w:r w:rsidRPr="00E64083">
          <w:rPr>
            <w:rStyle w:val="Hyperlink"/>
            <w:rFonts w:ascii="Arial Bold" w:hAnsi="Arial Bold"/>
            <w:noProof/>
          </w:rPr>
          <w:t>3.5</w:t>
        </w:r>
        <w:r>
          <w:rPr>
            <w:rFonts w:asciiTheme="minorHAnsi" w:eastAsiaTheme="minorEastAsia" w:hAnsiTheme="minorHAnsi" w:cstheme="minorBidi"/>
            <w:noProof/>
            <w:kern w:val="2"/>
            <w:lang w:eastAsia="en-AU"/>
            <w14:ligatures w14:val="standardContextual"/>
          </w:rPr>
          <w:tab/>
        </w:r>
        <w:r w:rsidRPr="00E64083">
          <w:rPr>
            <w:rStyle w:val="Hyperlink"/>
            <w:noProof/>
          </w:rPr>
          <w:t>Independent Prison Visitor</w:t>
        </w:r>
        <w:r>
          <w:rPr>
            <w:noProof/>
            <w:webHidden/>
          </w:rPr>
          <w:tab/>
        </w:r>
        <w:r>
          <w:rPr>
            <w:noProof/>
            <w:webHidden/>
          </w:rPr>
          <w:fldChar w:fldCharType="begin"/>
        </w:r>
        <w:r>
          <w:rPr>
            <w:noProof/>
            <w:webHidden/>
          </w:rPr>
          <w:instrText xml:space="preserve"> PAGEREF _Toc233622552 \h </w:instrText>
        </w:r>
        <w:r>
          <w:rPr>
            <w:noProof/>
            <w:webHidden/>
          </w:rPr>
        </w:r>
        <w:r>
          <w:rPr>
            <w:noProof/>
            <w:webHidden/>
          </w:rPr>
          <w:fldChar w:fldCharType="separate"/>
        </w:r>
        <w:r>
          <w:rPr>
            <w:noProof/>
            <w:webHidden/>
          </w:rPr>
          <w:t>6</w:t>
        </w:r>
        <w:r>
          <w:rPr>
            <w:noProof/>
            <w:webHidden/>
          </w:rPr>
          <w:fldChar w:fldCharType="end"/>
        </w:r>
      </w:hyperlink>
    </w:p>
    <w:p w14:paraId="6E642C6F" w14:textId="0BBF72D1" w:rsidR="00B82B2C" w:rsidRDefault="00B82B2C">
      <w:pPr>
        <w:pStyle w:val="TOC2"/>
        <w:rPr>
          <w:rFonts w:asciiTheme="minorHAnsi" w:eastAsiaTheme="minorEastAsia" w:hAnsiTheme="minorHAnsi" w:cstheme="minorBidi"/>
          <w:noProof/>
          <w:kern w:val="2"/>
          <w:lang w:eastAsia="en-AU"/>
          <w14:ligatures w14:val="standardContextual"/>
        </w:rPr>
      </w:pPr>
      <w:hyperlink w:anchor="_Toc233622553" w:history="1">
        <w:r w:rsidRPr="00E64083">
          <w:rPr>
            <w:rStyle w:val="Hyperlink"/>
            <w:rFonts w:ascii="Arial Bold" w:hAnsi="Arial Bold"/>
            <w:noProof/>
          </w:rPr>
          <w:t>3.6</w:t>
        </w:r>
        <w:r>
          <w:rPr>
            <w:rFonts w:asciiTheme="minorHAnsi" w:eastAsiaTheme="minorEastAsia" w:hAnsiTheme="minorHAnsi" w:cstheme="minorBidi"/>
            <w:noProof/>
            <w:kern w:val="2"/>
            <w:lang w:eastAsia="en-AU"/>
            <w14:ligatures w14:val="standardContextual"/>
          </w:rPr>
          <w:tab/>
        </w:r>
        <w:r w:rsidRPr="00E64083">
          <w:rPr>
            <w:rStyle w:val="Hyperlink"/>
            <w:noProof/>
          </w:rPr>
          <w:t>Certain Officials</w:t>
        </w:r>
        <w:r>
          <w:rPr>
            <w:noProof/>
            <w:webHidden/>
          </w:rPr>
          <w:tab/>
        </w:r>
        <w:r>
          <w:rPr>
            <w:noProof/>
            <w:webHidden/>
          </w:rPr>
          <w:fldChar w:fldCharType="begin"/>
        </w:r>
        <w:r>
          <w:rPr>
            <w:noProof/>
            <w:webHidden/>
          </w:rPr>
          <w:instrText xml:space="preserve"> PAGEREF _Toc233622553 \h </w:instrText>
        </w:r>
        <w:r>
          <w:rPr>
            <w:noProof/>
            <w:webHidden/>
          </w:rPr>
        </w:r>
        <w:r>
          <w:rPr>
            <w:noProof/>
            <w:webHidden/>
          </w:rPr>
          <w:fldChar w:fldCharType="separate"/>
        </w:r>
        <w:r>
          <w:rPr>
            <w:noProof/>
            <w:webHidden/>
          </w:rPr>
          <w:t>7</w:t>
        </w:r>
        <w:r>
          <w:rPr>
            <w:noProof/>
            <w:webHidden/>
          </w:rPr>
          <w:fldChar w:fldCharType="end"/>
        </w:r>
      </w:hyperlink>
    </w:p>
    <w:p w14:paraId="14099DA1" w14:textId="1FEE2421" w:rsidR="00B82B2C" w:rsidRDefault="00B82B2C">
      <w:pPr>
        <w:pStyle w:val="TOC2"/>
        <w:rPr>
          <w:rFonts w:asciiTheme="minorHAnsi" w:eastAsiaTheme="minorEastAsia" w:hAnsiTheme="minorHAnsi" w:cstheme="minorBidi"/>
          <w:noProof/>
          <w:kern w:val="2"/>
          <w:lang w:eastAsia="en-AU"/>
          <w14:ligatures w14:val="standardContextual"/>
        </w:rPr>
      </w:pPr>
      <w:hyperlink w:anchor="_Toc233622554" w:history="1">
        <w:r w:rsidRPr="00E64083">
          <w:rPr>
            <w:rStyle w:val="Hyperlink"/>
            <w:rFonts w:ascii="Arial Bold" w:hAnsi="Arial Bold"/>
            <w:noProof/>
          </w:rPr>
          <w:t>3.7</w:t>
        </w:r>
        <w:r>
          <w:rPr>
            <w:rFonts w:asciiTheme="minorHAnsi" w:eastAsiaTheme="minorEastAsia" w:hAnsiTheme="minorHAnsi" w:cstheme="minorBidi"/>
            <w:noProof/>
            <w:kern w:val="2"/>
            <w:lang w:eastAsia="en-AU"/>
            <w14:ligatures w14:val="standardContextual"/>
          </w:rPr>
          <w:tab/>
        </w:r>
        <w:r w:rsidRPr="00E64083">
          <w:rPr>
            <w:rStyle w:val="Hyperlink"/>
            <w:noProof/>
          </w:rPr>
          <w:t>Visits by a Legal Practitioner (excluding Paralegals and Interns)</w:t>
        </w:r>
        <w:r>
          <w:rPr>
            <w:noProof/>
            <w:webHidden/>
          </w:rPr>
          <w:tab/>
        </w:r>
        <w:r>
          <w:rPr>
            <w:noProof/>
            <w:webHidden/>
          </w:rPr>
          <w:fldChar w:fldCharType="begin"/>
        </w:r>
        <w:r>
          <w:rPr>
            <w:noProof/>
            <w:webHidden/>
          </w:rPr>
          <w:instrText xml:space="preserve"> PAGEREF _Toc233622554 \h </w:instrText>
        </w:r>
        <w:r>
          <w:rPr>
            <w:noProof/>
            <w:webHidden/>
          </w:rPr>
        </w:r>
        <w:r>
          <w:rPr>
            <w:noProof/>
            <w:webHidden/>
          </w:rPr>
          <w:fldChar w:fldCharType="separate"/>
        </w:r>
        <w:r>
          <w:rPr>
            <w:noProof/>
            <w:webHidden/>
          </w:rPr>
          <w:t>7</w:t>
        </w:r>
        <w:r>
          <w:rPr>
            <w:noProof/>
            <w:webHidden/>
          </w:rPr>
          <w:fldChar w:fldCharType="end"/>
        </w:r>
      </w:hyperlink>
    </w:p>
    <w:p w14:paraId="4FF0F457" w14:textId="4F5A0778" w:rsidR="00B82B2C" w:rsidRDefault="00B82B2C">
      <w:pPr>
        <w:pStyle w:val="TOC2"/>
        <w:rPr>
          <w:rFonts w:asciiTheme="minorHAnsi" w:eastAsiaTheme="minorEastAsia" w:hAnsiTheme="minorHAnsi" w:cstheme="minorBidi"/>
          <w:noProof/>
          <w:kern w:val="2"/>
          <w:lang w:eastAsia="en-AU"/>
          <w14:ligatures w14:val="standardContextual"/>
        </w:rPr>
      </w:pPr>
      <w:hyperlink w:anchor="_Toc233622555" w:history="1">
        <w:r w:rsidRPr="00E64083">
          <w:rPr>
            <w:rStyle w:val="Hyperlink"/>
            <w:rFonts w:ascii="Arial Bold" w:hAnsi="Arial Bold"/>
            <w:noProof/>
          </w:rPr>
          <w:t>3.8</w:t>
        </w:r>
        <w:r>
          <w:rPr>
            <w:rFonts w:asciiTheme="minorHAnsi" w:eastAsiaTheme="minorEastAsia" w:hAnsiTheme="minorHAnsi" w:cstheme="minorBidi"/>
            <w:noProof/>
            <w:kern w:val="2"/>
            <w:lang w:eastAsia="en-AU"/>
            <w14:ligatures w14:val="standardContextual"/>
          </w:rPr>
          <w:tab/>
        </w:r>
        <w:r w:rsidRPr="00E64083">
          <w:rPr>
            <w:rStyle w:val="Hyperlink"/>
            <w:noProof/>
          </w:rPr>
          <w:t>Visits by the Western Australia Police Force for an official purpose</w:t>
        </w:r>
        <w:r>
          <w:rPr>
            <w:noProof/>
            <w:webHidden/>
          </w:rPr>
          <w:tab/>
        </w:r>
        <w:r>
          <w:rPr>
            <w:noProof/>
            <w:webHidden/>
          </w:rPr>
          <w:fldChar w:fldCharType="begin"/>
        </w:r>
        <w:r>
          <w:rPr>
            <w:noProof/>
            <w:webHidden/>
          </w:rPr>
          <w:instrText xml:space="preserve"> PAGEREF _Toc233622555 \h </w:instrText>
        </w:r>
        <w:r>
          <w:rPr>
            <w:noProof/>
            <w:webHidden/>
          </w:rPr>
        </w:r>
        <w:r>
          <w:rPr>
            <w:noProof/>
            <w:webHidden/>
          </w:rPr>
          <w:fldChar w:fldCharType="separate"/>
        </w:r>
        <w:r>
          <w:rPr>
            <w:noProof/>
            <w:webHidden/>
          </w:rPr>
          <w:t>8</w:t>
        </w:r>
        <w:r>
          <w:rPr>
            <w:noProof/>
            <w:webHidden/>
          </w:rPr>
          <w:fldChar w:fldCharType="end"/>
        </w:r>
      </w:hyperlink>
    </w:p>
    <w:p w14:paraId="69DA990D" w14:textId="06E052F7" w:rsidR="00B82B2C" w:rsidRDefault="00B82B2C">
      <w:pPr>
        <w:pStyle w:val="TOC2"/>
        <w:rPr>
          <w:rFonts w:asciiTheme="minorHAnsi" w:eastAsiaTheme="minorEastAsia" w:hAnsiTheme="minorHAnsi" w:cstheme="minorBidi"/>
          <w:noProof/>
          <w:kern w:val="2"/>
          <w:lang w:eastAsia="en-AU"/>
          <w14:ligatures w14:val="standardContextual"/>
        </w:rPr>
      </w:pPr>
      <w:hyperlink w:anchor="_Toc233622556" w:history="1">
        <w:r w:rsidRPr="00E64083">
          <w:rPr>
            <w:rStyle w:val="Hyperlink"/>
            <w:rFonts w:ascii="Arial Bold" w:hAnsi="Arial Bold"/>
            <w:noProof/>
          </w:rPr>
          <w:t>3.9</w:t>
        </w:r>
        <w:r>
          <w:rPr>
            <w:rFonts w:asciiTheme="minorHAnsi" w:eastAsiaTheme="minorEastAsia" w:hAnsiTheme="minorHAnsi" w:cstheme="minorBidi"/>
            <w:noProof/>
            <w:kern w:val="2"/>
            <w:lang w:eastAsia="en-AU"/>
            <w14:ligatures w14:val="standardContextual"/>
          </w:rPr>
          <w:tab/>
        </w:r>
        <w:r w:rsidRPr="00E64083">
          <w:rPr>
            <w:rStyle w:val="Hyperlink"/>
            <w:noProof/>
          </w:rPr>
          <w:t>Public Officers</w:t>
        </w:r>
        <w:r>
          <w:rPr>
            <w:noProof/>
            <w:webHidden/>
          </w:rPr>
          <w:tab/>
        </w:r>
        <w:r>
          <w:rPr>
            <w:noProof/>
            <w:webHidden/>
          </w:rPr>
          <w:fldChar w:fldCharType="begin"/>
        </w:r>
        <w:r>
          <w:rPr>
            <w:noProof/>
            <w:webHidden/>
          </w:rPr>
          <w:instrText xml:space="preserve"> PAGEREF _Toc233622556 \h </w:instrText>
        </w:r>
        <w:r>
          <w:rPr>
            <w:noProof/>
            <w:webHidden/>
          </w:rPr>
        </w:r>
        <w:r>
          <w:rPr>
            <w:noProof/>
            <w:webHidden/>
          </w:rPr>
          <w:fldChar w:fldCharType="separate"/>
        </w:r>
        <w:r>
          <w:rPr>
            <w:noProof/>
            <w:webHidden/>
          </w:rPr>
          <w:t>8</w:t>
        </w:r>
        <w:r>
          <w:rPr>
            <w:noProof/>
            <w:webHidden/>
          </w:rPr>
          <w:fldChar w:fldCharType="end"/>
        </w:r>
      </w:hyperlink>
    </w:p>
    <w:p w14:paraId="022E73B3" w14:textId="0EB65765" w:rsidR="00B82B2C" w:rsidRDefault="00B82B2C">
      <w:pPr>
        <w:pStyle w:val="TOC1"/>
        <w:rPr>
          <w:rFonts w:asciiTheme="minorHAnsi" w:eastAsiaTheme="minorEastAsia" w:hAnsiTheme="minorHAnsi" w:cstheme="minorBidi"/>
          <w:b w:val="0"/>
          <w:noProof/>
          <w:kern w:val="2"/>
          <w:lang w:eastAsia="en-AU"/>
          <w14:ligatures w14:val="standardContextual"/>
        </w:rPr>
      </w:pPr>
      <w:hyperlink w:anchor="_Toc233622557" w:history="1">
        <w:r w:rsidRPr="00E64083">
          <w:rPr>
            <w:rStyle w:val="Hyperlink"/>
            <w:rFonts w:ascii="Arial Bold" w:hAnsi="Arial Bold"/>
            <w:noProof/>
          </w:rPr>
          <w:t>4</w:t>
        </w:r>
        <w:r>
          <w:rPr>
            <w:rFonts w:asciiTheme="minorHAnsi" w:eastAsiaTheme="minorEastAsia" w:hAnsiTheme="minorHAnsi" w:cstheme="minorBidi"/>
            <w:b w:val="0"/>
            <w:noProof/>
            <w:kern w:val="2"/>
            <w:lang w:eastAsia="en-AU"/>
            <w14:ligatures w14:val="standardContextual"/>
          </w:rPr>
          <w:tab/>
        </w:r>
        <w:r w:rsidRPr="00E64083">
          <w:rPr>
            <w:rStyle w:val="Hyperlink"/>
            <w:noProof/>
          </w:rPr>
          <w:t>Visit Area</w:t>
        </w:r>
        <w:r>
          <w:rPr>
            <w:noProof/>
            <w:webHidden/>
          </w:rPr>
          <w:tab/>
        </w:r>
        <w:r>
          <w:rPr>
            <w:noProof/>
            <w:webHidden/>
          </w:rPr>
          <w:fldChar w:fldCharType="begin"/>
        </w:r>
        <w:r>
          <w:rPr>
            <w:noProof/>
            <w:webHidden/>
          </w:rPr>
          <w:instrText xml:space="preserve"> PAGEREF _Toc233622557 \h </w:instrText>
        </w:r>
        <w:r>
          <w:rPr>
            <w:noProof/>
            <w:webHidden/>
          </w:rPr>
        </w:r>
        <w:r>
          <w:rPr>
            <w:noProof/>
            <w:webHidden/>
          </w:rPr>
          <w:fldChar w:fldCharType="separate"/>
        </w:r>
        <w:r>
          <w:rPr>
            <w:noProof/>
            <w:webHidden/>
          </w:rPr>
          <w:t>8</w:t>
        </w:r>
        <w:r>
          <w:rPr>
            <w:noProof/>
            <w:webHidden/>
          </w:rPr>
          <w:fldChar w:fldCharType="end"/>
        </w:r>
      </w:hyperlink>
    </w:p>
    <w:p w14:paraId="4B1943B0" w14:textId="29C3D705" w:rsidR="00B82B2C" w:rsidRDefault="00B82B2C">
      <w:pPr>
        <w:pStyle w:val="TOC2"/>
        <w:rPr>
          <w:rFonts w:asciiTheme="minorHAnsi" w:eastAsiaTheme="minorEastAsia" w:hAnsiTheme="minorHAnsi" w:cstheme="minorBidi"/>
          <w:noProof/>
          <w:kern w:val="2"/>
          <w:lang w:eastAsia="en-AU"/>
          <w14:ligatures w14:val="standardContextual"/>
        </w:rPr>
      </w:pPr>
      <w:hyperlink w:anchor="_Toc233622558" w:history="1">
        <w:r w:rsidRPr="00E64083">
          <w:rPr>
            <w:rStyle w:val="Hyperlink"/>
            <w:rFonts w:ascii="Arial Bold" w:hAnsi="Arial Bold"/>
            <w:noProof/>
          </w:rPr>
          <w:t>4.2</w:t>
        </w:r>
        <w:r>
          <w:rPr>
            <w:rFonts w:asciiTheme="minorHAnsi" w:eastAsiaTheme="minorEastAsia" w:hAnsiTheme="minorHAnsi" w:cstheme="minorBidi"/>
            <w:noProof/>
            <w:kern w:val="2"/>
            <w:lang w:eastAsia="en-AU"/>
            <w14:ligatures w14:val="standardContextual"/>
          </w:rPr>
          <w:tab/>
        </w:r>
        <w:r w:rsidRPr="00E64083">
          <w:rPr>
            <w:rStyle w:val="Hyperlink"/>
            <w:noProof/>
          </w:rPr>
          <w:t>Prisoner welfare</w:t>
        </w:r>
        <w:r>
          <w:rPr>
            <w:noProof/>
            <w:webHidden/>
          </w:rPr>
          <w:tab/>
        </w:r>
        <w:r>
          <w:rPr>
            <w:noProof/>
            <w:webHidden/>
          </w:rPr>
          <w:fldChar w:fldCharType="begin"/>
        </w:r>
        <w:r>
          <w:rPr>
            <w:noProof/>
            <w:webHidden/>
          </w:rPr>
          <w:instrText xml:space="preserve"> PAGEREF _Toc233622558 \h </w:instrText>
        </w:r>
        <w:r>
          <w:rPr>
            <w:noProof/>
            <w:webHidden/>
          </w:rPr>
        </w:r>
        <w:r>
          <w:rPr>
            <w:noProof/>
            <w:webHidden/>
          </w:rPr>
          <w:fldChar w:fldCharType="separate"/>
        </w:r>
        <w:r>
          <w:rPr>
            <w:noProof/>
            <w:webHidden/>
          </w:rPr>
          <w:t>8</w:t>
        </w:r>
        <w:r>
          <w:rPr>
            <w:noProof/>
            <w:webHidden/>
          </w:rPr>
          <w:fldChar w:fldCharType="end"/>
        </w:r>
      </w:hyperlink>
    </w:p>
    <w:p w14:paraId="2346907B" w14:textId="3AD8BEE6" w:rsidR="00B82B2C" w:rsidRDefault="00B82B2C">
      <w:pPr>
        <w:pStyle w:val="TOC2"/>
        <w:rPr>
          <w:rFonts w:asciiTheme="minorHAnsi" w:eastAsiaTheme="minorEastAsia" w:hAnsiTheme="minorHAnsi" w:cstheme="minorBidi"/>
          <w:noProof/>
          <w:kern w:val="2"/>
          <w:lang w:eastAsia="en-AU"/>
          <w14:ligatures w14:val="standardContextual"/>
        </w:rPr>
      </w:pPr>
      <w:hyperlink w:anchor="_Toc233622559" w:history="1">
        <w:r w:rsidRPr="00E64083">
          <w:rPr>
            <w:rStyle w:val="Hyperlink"/>
            <w:rFonts w:ascii="Arial Bold" w:hAnsi="Arial Bold"/>
            <w:noProof/>
          </w:rPr>
          <w:t>4.3</w:t>
        </w:r>
        <w:r>
          <w:rPr>
            <w:rFonts w:asciiTheme="minorHAnsi" w:eastAsiaTheme="minorEastAsia" w:hAnsiTheme="minorHAnsi" w:cstheme="minorBidi"/>
            <w:noProof/>
            <w:kern w:val="2"/>
            <w:lang w:eastAsia="en-AU"/>
            <w14:ligatures w14:val="standardContextual"/>
          </w:rPr>
          <w:tab/>
        </w:r>
        <w:r w:rsidRPr="00E64083">
          <w:rPr>
            <w:rStyle w:val="Hyperlink"/>
            <w:noProof/>
          </w:rPr>
          <w:t>Incident reporting</w:t>
        </w:r>
        <w:r>
          <w:rPr>
            <w:noProof/>
            <w:webHidden/>
          </w:rPr>
          <w:tab/>
        </w:r>
        <w:r>
          <w:rPr>
            <w:noProof/>
            <w:webHidden/>
          </w:rPr>
          <w:fldChar w:fldCharType="begin"/>
        </w:r>
        <w:r>
          <w:rPr>
            <w:noProof/>
            <w:webHidden/>
          </w:rPr>
          <w:instrText xml:space="preserve"> PAGEREF _Toc233622559 \h </w:instrText>
        </w:r>
        <w:r>
          <w:rPr>
            <w:noProof/>
            <w:webHidden/>
          </w:rPr>
        </w:r>
        <w:r>
          <w:rPr>
            <w:noProof/>
            <w:webHidden/>
          </w:rPr>
          <w:fldChar w:fldCharType="separate"/>
        </w:r>
        <w:r>
          <w:rPr>
            <w:noProof/>
            <w:webHidden/>
          </w:rPr>
          <w:t>9</w:t>
        </w:r>
        <w:r>
          <w:rPr>
            <w:noProof/>
            <w:webHidden/>
          </w:rPr>
          <w:fldChar w:fldCharType="end"/>
        </w:r>
      </w:hyperlink>
    </w:p>
    <w:p w14:paraId="65218B7C" w14:textId="785BB6AD" w:rsidR="00B82B2C" w:rsidRDefault="00B82B2C">
      <w:pPr>
        <w:pStyle w:val="TOC2"/>
        <w:rPr>
          <w:rFonts w:asciiTheme="minorHAnsi" w:eastAsiaTheme="minorEastAsia" w:hAnsiTheme="minorHAnsi" w:cstheme="minorBidi"/>
          <w:noProof/>
          <w:kern w:val="2"/>
          <w:lang w:eastAsia="en-AU"/>
          <w14:ligatures w14:val="standardContextual"/>
        </w:rPr>
      </w:pPr>
      <w:hyperlink w:anchor="_Toc233622560" w:history="1">
        <w:r w:rsidRPr="00E64083">
          <w:rPr>
            <w:rStyle w:val="Hyperlink"/>
            <w:rFonts w:ascii="Arial Bold" w:hAnsi="Arial Bold"/>
            <w:noProof/>
          </w:rPr>
          <w:t>4.4</w:t>
        </w:r>
        <w:r>
          <w:rPr>
            <w:rFonts w:asciiTheme="minorHAnsi" w:eastAsiaTheme="minorEastAsia" w:hAnsiTheme="minorHAnsi" w:cstheme="minorBidi"/>
            <w:noProof/>
            <w:kern w:val="2"/>
            <w:lang w:eastAsia="en-AU"/>
            <w14:ligatures w14:val="standardContextual"/>
          </w:rPr>
          <w:tab/>
        </w:r>
        <w:r w:rsidRPr="00E64083">
          <w:rPr>
            <w:rStyle w:val="Hyperlink"/>
            <w:noProof/>
          </w:rPr>
          <w:t>E-Visits</w:t>
        </w:r>
        <w:r>
          <w:rPr>
            <w:noProof/>
            <w:webHidden/>
          </w:rPr>
          <w:tab/>
        </w:r>
        <w:r>
          <w:rPr>
            <w:noProof/>
            <w:webHidden/>
          </w:rPr>
          <w:fldChar w:fldCharType="begin"/>
        </w:r>
        <w:r>
          <w:rPr>
            <w:noProof/>
            <w:webHidden/>
          </w:rPr>
          <w:instrText xml:space="preserve"> PAGEREF _Toc233622560 \h </w:instrText>
        </w:r>
        <w:r>
          <w:rPr>
            <w:noProof/>
            <w:webHidden/>
          </w:rPr>
        </w:r>
        <w:r>
          <w:rPr>
            <w:noProof/>
            <w:webHidden/>
          </w:rPr>
          <w:fldChar w:fldCharType="separate"/>
        </w:r>
        <w:r>
          <w:rPr>
            <w:noProof/>
            <w:webHidden/>
          </w:rPr>
          <w:t>9</w:t>
        </w:r>
        <w:r>
          <w:rPr>
            <w:noProof/>
            <w:webHidden/>
          </w:rPr>
          <w:fldChar w:fldCharType="end"/>
        </w:r>
      </w:hyperlink>
    </w:p>
    <w:p w14:paraId="52F0F4DA" w14:textId="3CB59B02" w:rsidR="00B82B2C" w:rsidRDefault="00B82B2C">
      <w:pPr>
        <w:pStyle w:val="TOC1"/>
        <w:rPr>
          <w:rFonts w:asciiTheme="minorHAnsi" w:eastAsiaTheme="minorEastAsia" w:hAnsiTheme="minorHAnsi" w:cstheme="minorBidi"/>
          <w:b w:val="0"/>
          <w:noProof/>
          <w:kern w:val="2"/>
          <w:lang w:eastAsia="en-AU"/>
          <w14:ligatures w14:val="standardContextual"/>
        </w:rPr>
      </w:pPr>
      <w:hyperlink w:anchor="_Toc233622561" w:history="1">
        <w:r w:rsidRPr="00E64083">
          <w:rPr>
            <w:rStyle w:val="Hyperlink"/>
            <w:rFonts w:ascii="Arial Bold" w:eastAsia="MS Gothic" w:hAnsi="Arial Bold"/>
            <w:bCs/>
            <w:noProof/>
          </w:rPr>
          <w:t>5</w:t>
        </w:r>
        <w:r>
          <w:rPr>
            <w:rFonts w:asciiTheme="minorHAnsi" w:eastAsiaTheme="minorEastAsia" w:hAnsiTheme="minorHAnsi" w:cstheme="minorBidi"/>
            <w:b w:val="0"/>
            <w:noProof/>
            <w:kern w:val="2"/>
            <w:lang w:eastAsia="en-AU"/>
            <w14:ligatures w14:val="standardContextual"/>
          </w:rPr>
          <w:tab/>
        </w:r>
        <w:r w:rsidRPr="00E64083">
          <w:rPr>
            <w:rStyle w:val="Hyperlink"/>
            <w:rFonts w:eastAsia="MS Gothic"/>
            <w:bCs/>
            <w:noProof/>
          </w:rPr>
          <w:t>Non- Contact Official Visits for High-Risk Prisoners</w:t>
        </w:r>
        <w:r>
          <w:rPr>
            <w:noProof/>
            <w:webHidden/>
          </w:rPr>
          <w:tab/>
        </w:r>
        <w:r>
          <w:rPr>
            <w:noProof/>
            <w:webHidden/>
          </w:rPr>
          <w:fldChar w:fldCharType="begin"/>
        </w:r>
        <w:r>
          <w:rPr>
            <w:noProof/>
            <w:webHidden/>
          </w:rPr>
          <w:instrText xml:space="preserve"> PAGEREF _Toc233622561 \h </w:instrText>
        </w:r>
        <w:r>
          <w:rPr>
            <w:noProof/>
            <w:webHidden/>
          </w:rPr>
        </w:r>
        <w:r>
          <w:rPr>
            <w:noProof/>
            <w:webHidden/>
          </w:rPr>
          <w:fldChar w:fldCharType="separate"/>
        </w:r>
        <w:r>
          <w:rPr>
            <w:noProof/>
            <w:webHidden/>
          </w:rPr>
          <w:t>9</w:t>
        </w:r>
        <w:r>
          <w:rPr>
            <w:noProof/>
            <w:webHidden/>
          </w:rPr>
          <w:fldChar w:fldCharType="end"/>
        </w:r>
      </w:hyperlink>
    </w:p>
    <w:p w14:paraId="00EE431D" w14:textId="43FADFB6" w:rsidR="00B82B2C" w:rsidRDefault="00B82B2C">
      <w:pPr>
        <w:pStyle w:val="TOC1"/>
        <w:rPr>
          <w:rFonts w:asciiTheme="minorHAnsi" w:eastAsiaTheme="minorEastAsia" w:hAnsiTheme="minorHAnsi" w:cstheme="minorBidi"/>
          <w:b w:val="0"/>
          <w:noProof/>
          <w:kern w:val="2"/>
          <w:lang w:eastAsia="en-AU"/>
          <w14:ligatures w14:val="standardContextual"/>
        </w:rPr>
      </w:pPr>
      <w:hyperlink w:anchor="_Toc233622562" w:history="1">
        <w:r w:rsidRPr="00E64083">
          <w:rPr>
            <w:rStyle w:val="Hyperlink"/>
            <w:rFonts w:ascii="Arial Bold" w:hAnsi="Arial Bold"/>
            <w:noProof/>
            <w:lang w:eastAsia="en-AU"/>
          </w:rPr>
          <w:t>6</w:t>
        </w:r>
        <w:r>
          <w:rPr>
            <w:rFonts w:asciiTheme="minorHAnsi" w:eastAsiaTheme="minorEastAsia" w:hAnsiTheme="minorHAnsi" w:cstheme="minorBidi"/>
            <w:b w:val="0"/>
            <w:noProof/>
            <w:kern w:val="2"/>
            <w:lang w:eastAsia="en-AU"/>
            <w14:ligatures w14:val="standardContextual"/>
          </w:rPr>
          <w:tab/>
        </w:r>
        <w:r w:rsidRPr="00E64083">
          <w:rPr>
            <w:rStyle w:val="Hyperlink"/>
            <w:noProof/>
            <w:lang w:eastAsia="en-AU"/>
          </w:rPr>
          <w:t>Prisoners Refusing a Visit</w:t>
        </w:r>
        <w:r>
          <w:rPr>
            <w:noProof/>
            <w:webHidden/>
          </w:rPr>
          <w:tab/>
        </w:r>
        <w:r>
          <w:rPr>
            <w:noProof/>
            <w:webHidden/>
          </w:rPr>
          <w:fldChar w:fldCharType="begin"/>
        </w:r>
        <w:r>
          <w:rPr>
            <w:noProof/>
            <w:webHidden/>
          </w:rPr>
          <w:instrText xml:space="preserve"> PAGEREF _Toc233622562 \h </w:instrText>
        </w:r>
        <w:r>
          <w:rPr>
            <w:noProof/>
            <w:webHidden/>
          </w:rPr>
        </w:r>
        <w:r>
          <w:rPr>
            <w:noProof/>
            <w:webHidden/>
          </w:rPr>
          <w:fldChar w:fldCharType="separate"/>
        </w:r>
        <w:r>
          <w:rPr>
            <w:noProof/>
            <w:webHidden/>
          </w:rPr>
          <w:t>9</w:t>
        </w:r>
        <w:r>
          <w:rPr>
            <w:noProof/>
            <w:webHidden/>
          </w:rPr>
          <w:fldChar w:fldCharType="end"/>
        </w:r>
      </w:hyperlink>
    </w:p>
    <w:p w14:paraId="4F9162EF" w14:textId="665F52A3" w:rsidR="00B82B2C" w:rsidRDefault="00B82B2C">
      <w:pPr>
        <w:pStyle w:val="TOC1"/>
        <w:rPr>
          <w:rFonts w:asciiTheme="minorHAnsi" w:eastAsiaTheme="minorEastAsia" w:hAnsiTheme="minorHAnsi" w:cstheme="minorBidi"/>
          <w:b w:val="0"/>
          <w:noProof/>
          <w:kern w:val="2"/>
          <w:lang w:eastAsia="en-AU"/>
          <w14:ligatures w14:val="standardContextual"/>
        </w:rPr>
      </w:pPr>
      <w:hyperlink w:anchor="_Toc233622563" w:history="1">
        <w:r w:rsidRPr="00E64083">
          <w:rPr>
            <w:rStyle w:val="Hyperlink"/>
            <w:rFonts w:ascii="Arial Bold" w:hAnsi="Arial Bold"/>
            <w:noProof/>
          </w:rPr>
          <w:t>7</w:t>
        </w:r>
        <w:r>
          <w:rPr>
            <w:rFonts w:asciiTheme="minorHAnsi" w:eastAsiaTheme="minorEastAsia" w:hAnsiTheme="minorHAnsi" w:cstheme="minorBidi"/>
            <w:b w:val="0"/>
            <w:noProof/>
            <w:kern w:val="2"/>
            <w:lang w:eastAsia="en-AU"/>
            <w14:ligatures w14:val="standardContextual"/>
          </w:rPr>
          <w:tab/>
        </w:r>
        <w:r w:rsidRPr="00E64083">
          <w:rPr>
            <w:rStyle w:val="Hyperlink"/>
            <w:noProof/>
          </w:rPr>
          <w:t>Annexures</w:t>
        </w:r>
        <w:r>
          <w:rPr>
            <w:noProof/>
            <w:webHidden/>
          </w:rPr>
          <w:tab/>
        </w:r>
        <w:r>
          <w:rPr>
            <w:noProof/>
            <w:webHidden/>
          </w:rPr>
          <w:fldChar w:fldCharType="begin"/>
        </w:r>
        <w:r>
          <w:rPr>
            <w:noProof/>
            <w:webHidden/>
          </w:rPr>
          <w:instrText xml:space="preserve"> PAGEREF _Toc233622563 \h </w:instrText>
        </w:r>
        <w:r>
          <w:rPr>
            <w:noProof/>
            <w:webHidden/>
          </w:rPr>
        </w:r>
        <w:r>
          <w:rPr>
            <w:noProof/>
            <w:webHidden/>
          </w:rPr>
          <w:fldChar w:fldCharType="separate"/>
        </w:r>
        <w:r>
          <w:rPr>
            <w:noProof/>
            <w:webHidden/>
          </w:rPr>
          <w:t>9</w:t>
        </w:r>
        <w:r>
          <w:rPr>
            <w:noProof/>
            <w:webHidden/>
          </w:rPr>
          <w:fldChar w:fldCharType="end"/>
        </w:r>
      </w:hyperlink>
    </w:p>
    <w:p w14:paraId="178D5BE5" w14:textId="725C2B87" w:rsidR="00B82B2C" w:rsidRDefault="00B82B2C">
      <w:pPr>
        <w:pStyle w:val="TOC2"/>
        <w:rPr>
          <w:rFonts w:asciiTheme="minorHAnsi" w:eastAsiaTheme="minorEastAsia" w:hAnsiTheme="minorHAnsi" w:cstheme="minorBidi"/>
          <w:noProof/>
          <w:kern w:val="2"/>
          <w:lang w:eastAsia="en-AU"/>
          <w14:ligatures w14:val="standardContextual"/>
        </w:rPr>
      </w:pPr>
      <w:hyperlink w:anchor="_Toc233622564" w:history="1">
        <w:r w:rsidRPr="00E64083">
          <w:rPr>
            <w:rStyle w:val="Hyperlink"/>
            <w:rFonts w:ascii="Arial Bold" w:hAnsi="Arial Bold"/>
            <w:noProof/>
          </w:rPr>
          <w:t>7.1</w:t>
        </w:r>
        <w:r>
          <w:rPr>
            <w:rFonts w:asciiTheme="minorHAnsi" w:eastAsiaTheme="minorEastAsia" w:hAnsiTheme="minorHAnsi" w:cstheme="minorBidi"/>
            <w:noProof/>
            <w:kern w:val="2"/>
            <w:lang w:eastAsia="en-AU"/>
            <w14:ligatures w14:val="standardContextual"/>
          </w:rPr>
          <w:tab/>
        </w:r>
        <w:r w:rsidRPr="00E64083">
          <w:rPr>
            <w:rStyle w:val="Hyperlink"/>
            <w:noProof/>
          </w:rPr>
          <w:t>Related COPPs and documents</w:t>
        </w:r>
        <w:r>
          <w:rPr>
            <w:noProof/>
            <w:webHidden/>
          </w:rPr>
          <w:tab/>
        </w:r>
        <w:r>
          <w:rPr>
            <w:noProof/>
            <w:webHidden/>
          </w:rPr>
          <w:fldChar w:fldCharType="begin"/>
        </w:r>
        <w:r>
          <w:rPr>
            <w:noProof/>
            <w:webHidden/>
          </w:rPr>
          <w:instrText xml:space="preserve"> PAGEREF _Toc233622564 \h </w:instrText>
        </w:r>
        <w:r>
          <w:rPr>
            <w:noProof/>
            <w:webHidden/>
          </w:rPr>
        </w:r>
        <w:r>
          <w:rPr>
            <w:noProof/>
            <w:webHidden/>
          </w:rPr>
          <w:fldChar w:fldCharType="separate"/>
        </w:r>
        <w:r>
          <w:rPr>
            <w:noProof/>
            <w:webHidden/>
          </w:rPr>
          <w:t>9</w:t>
        </w:r>
        <w:r>
          <w:rPr>
            <w:noProof/>
            <w:webHidden/>
          </w:rPr>
          <w:fldChar w:fldCharType="end"/>
        </w:r>
      </w:hyperlink>
    </w:p>
    <w:p w14:paraId="250B22CE" w14:textId="4BB7A64B" w:rsidR="00B82B2C" w:rsidRDefault="00B82B2C">
      <w:pPr>
        <w:pStyle w:val="TOC2"/>
        <w:rPr>
          <w:rFonts w:asciiTheme="minorHAnsi" w:eastAsiaTheme="minorEastAsia" w:hAnsiTheme="minorHAnsi" w:cstheme="minorBidi"/>
          <w:noProof/>
          <w:kern w:val="2"/>
          <w:lang w:eastAsia="en-AU"/>
          <w14:ligatures w14:val="standardContextual"/>
        </w:rPr>
      </w:pPr>
      <w:hyperlink w:anchor="_Toc233622565" w:history="1">
        <w:r w:rsidRPr="00E64083">
          <w:rPr>
            <w:rStyle w:val="Hyperlink"/>
            <w:rFonts w:ascii="Arial Bold" w:hAnsi="Arial Bold"/>
            <w:noProof/>
          </w:rPr>
          <w:t>7.2</w:t>
        </w:r>
        <w:r>
          <w:rPr>
            <w:rFonts w:asciiTheme="minorHAnsi" w:eastAsiaTheme="minorEastAsia" w:hAnsiTheme="minorHAnsi" w:cstheme="minorBidi"/>
            <w:noProof/>
            <w:kern w:val="2"/>
            <w:lang w:eastAsia="en-AU"/>
            <w14:ligatures w14:val="standardContextual"/>
          </w:rPr>
          <w:tab/>
        </w:r>
        <w:r w:rsidRPr="00E64083">
          <w:rPr>
            <w:rStyle w:val="Hyperlink"/>
            <w:noProof/>
          </w:rPr>
          <w:t>Definitions</w:t>
        </w:r>
        <w:r>
          <w:rPr>
            <w:noProof/>
            <w:webHidden/>
          </w:rPr>
          <w:tab/>
        </w:r>
        <w:r>
          <w:rPr>
            <w:noProof/>
            <w:webHidden/>
          </w:rPr>
          <w:fldChar w:fldCharType="begin"/>
        </w:r>
        <w:r>
          <w:rPr>
            <w:noProof/>
            <w:webHidden/>
          </w:rPr>
          <w:instrText xml:space="preserve"> PAGEREF _Toc233622565 \h </w:instrText>
        </w:r>
        <w:r>
          <w:rPr>
            <w:noProof/>
            <w:webHidden/>
          </w:rPr>
        </w:r>
        <w:r>
          <w:rPr>
            <w:noProof/>
            <w:webHidden/>
          </w:rPr>
          <w:fldChar w:fldCharType="separate"/>
        </w:r>
        <w:r>
          <w:rPr>
            <w:noProof/>
            <w:webHidden/>
          </w:rPr>
          <w:t>10</w:t>
        </w:r>
        <w:r>
          <w:rPr>
            <w:noProof/>
            <w:webHidden/>
          </w:rPr>
          <w:fldChar w:fldCharType="end"/>
        </w:r>
      </w:hyperlink>
    </w:p>
    <w:p w14:paraId="3742FEAC" w14:textId="6B63D2DB" w:rsidR="00B82B2C" w:rsidRDefault="00B82B2C">
      <w:pPr>
        <w:pStyle w:val="TOC2"/>
        <w:rPr>
          <w:rFonts w:asciiTheme="minorHAnsi" w:eastAsiaTheme="minorEastAsia" w:hAnsiTheme="minorHAnsi" w:cstheme="minorBidi"/>
          <w:noProof/>
          <w:kern w:val="2"/>
          <w:lang w:eastAsia="en-AU"/>
          <w14:ligatures w14:val="standardContextual"/>
        </w:rPr>
      </w:pPr>
      <w:hyperlink w:anchor="_Toc233622566" w:history="1">
        <w:r w:rsidRPr="00E64083">
          <w:rPr>
            <w:rStyle w:val="Hyperlink"/>
            <w:rFonts w:ascii="Arial Bold" w:hAnsi="Arial Bold"/>
            <w:noProof/>
          </w:rPr>
          <w:t>7.3</w:t>
        </w:r>
        <w:r>
          <w:rPr>
            <w:rFonts w:asciiTheme="minorHAnsi" w:eastAsiaTheme="minorEastAsia" w:hAnsiTheme="minorHAnsi" w:cstheme="minorBidi"/>
            <w:noProof/>
            <w:kern w:val="2"/>
            <w:lang w:eastAsia="en-AU"/>
            <w14:ligatures w14:val="standardContextual"/>
          </w:rPr>
          <w:tab/>
        </w:r>
        <w:r w:rsidRPr="00E64083">
          <w:rPr>
            <w:rStyle w:val="Hyperlink"/>
            <w:noProof/>
          </w:rPr>
          <w:t>Related legislation</w:t>
        </w:r>
        <w:r>
          <w:rPr>
            <w:noProof/>
            <w:webHidden/>
          </w:rPr>
          <w:tab/>
        </w:r>
        <w:r>
          <w:rPr>
            <w:noProof/>
            <w:webHidden/>
          </w:rPr>
          <w:fldChar w:fldCharType="begin"/>
        </w:r>
        <w:r>
          <w:rPr>
            <w:noProof/>
            <w:webHidden/>
          </w:rPr>
          <w:instrText xml:space="preserve"> PAGEREF _Toc233622566 \h </w:instrText>
        </w:r>
        <w:r>
          <w:rPr>
            <w:noProof/>
            <w:webHidden/>
          </w:rPr>
        </w:r>
        <w:r>
          <w:rPr>
            <w:noProof/>
            <w:webHidden/>
          </w:rPr>
          <w:fldChar w:fldCharType="separate"/>
        </w:r>
        <w:r>
          <w:rPr>
            <w:noProof/>
            <w:webHidden/>
          </w:rPr>
          <w:t>11</w:t>
        </w:r>
        <w:r>
          <w:rPr>
            <w:noProof/>
            <w:webHidden/>
          </w:rPr>
          <w:fldChar w:fldCharType="end"/>
        </w:r>
      </w:hyperlink>
    </w:p>
    <w:p w14:paraId="2030CB0D" w14:textId="78A0C09F" w:rsidR="00B82B2C" w:rsidRDefault="00B82B2C">
      <w:pPr>
        <w:pStyle w:val="TOC1"/>
        <w:rPr>
          <w:rFonts w:asciiTheme="minorHAnsi" w:eastAsiaTheme="minorEastAsia" w:hAnsiTheme="minorHAnsi" w:cstheme="minorBidi"/>
          <w:b w:val="0"/>
          <w:noProof/>
          <w:kern w:val="2"/>
          <w:lang w:eastAsia="en-AU"/>
          <w14:ligatures w14:val="standardContextual"/>
        </w:rPr>
      </w:pPr>
      <w:hyperlink w:anchor="_Toc233622567" w:history="1">
        <w:r w:rsidRPr="00E64083">
          <w:rPr>
            <w:rStyle w:val="Hyperlink"/>
            <w:rFonts w:ascii="Arial Bold" w:hAnsi="Arial Bold"/>
            <w:noProof/>
          </w:rPr>
          <w:t>8</w:t>
        </w:r>
        <w:r>
          <w:rPr>
            <w:rFonts w:asciiTheme="minorHAnsi" w:eastAsiaTheme="minorEastAsia" w:hAnsiTheme="minorHAnsi" w:cstheme="minorBidi"/>
            <w:b w:val="0"/>
            <w:noProof/>
            <w:kern w:val="2"/>
            <w:lang w:eastAsia="en-AU"/>
            <w14:ligatures w14:val="standardContextual"/>
          </w:rPr>
          <w:tab/>
        </w:r>
        <w:r w:rsidRPr="00E64083">
          <w:rPr>
            <w:rStyle w:val="Hyperlink"/>
            <w:noProof/>
          </w:rPr>
          <w:t>Assurance</w:t>
        </w:r>
        <w:r>
          <w:rPr>
            <w:noProof/>
            <w:webHidden/>
          </w:rPr>
          <w:tab/>
        </w:r>
        <w:r>
          <w:rPr>
            <w:noProof/>
            <w:webHidden/>
          </w:rPr>
          <w:fldChar w:fldCharType="begin"/>
        </w:r>
        <w:r>
          <w:rPr>
            <w:noProof/>
            <w:webHidden/>
          </w:rPr>
          <w:instrText xml:space="preserve"> PAGEREF _Toc233622567 \h </w:instrText>
        </w:r>
        <w:r>
          <w:rPr>
            <w:noProof/>
            <w:webHidden/>
          </w:rPr>
        </w:r>
        <w:r>
          <w:rPr>
            <w:noProof/>
            <w:webHidden/>
          </w:rPr>
          <w:fldChar w:fldCharType="separate"/>
        </w:r>
        <w:r>
          <w:rPr>
            <w:noProof/>
            <w:webHidden/>
          </w:rPr>
          <w:t>11</w:t>
        </w:r>
        <w:r>
          <w:rPr>
            <w:noProof/>
            <w:webHidden/>
          </w:rPr>
          <w:fldChar w:fldCharType="end"/>
        </w:r>
      </w:hyperlink>
    </w:p>
    <w:p w14:paraId="0AEA7EE7" w14:textId="1245C335" w:rsidR="00B82B2C" w:rsidRDefault="00B82B2C">
      <w:pPr>
        <w:pStyle w:val="TOC1"/>
        <w:rPr>
          <w:rFonts w:asciiTheme="minorHAnsi" w:eastAsiaTheme="minorEastAsia" w:hAnsiTheme="minorHAnsi" w:cstheme="minorBidi"/>
          <w:b w:val="0"/>
          <w:noProof/>
          <w:kern w:val="2"/>
          <w:lang w:eastAsia="en-AU"/>
          <w14:ligatures w14:val="standardContextual"/>
        </w:rPr>
      </w:pPr>
      <w:hyperlink w:anchor="_Toc233622568" w:history="1">
        <w:r w:rsidRPr="00E64083">
          <w:rPr>
            <w:rStyle w:val="Hyperlink"/>
            <w:noProof/>
          </w:rPr>
          <w:t>Document Version History</w:t>
        </w:r>
        <w:r>
          <w:rPr>
            <w:noProof/>
            <w:webHidden/>
          </w:rPr>
          <w:tab/>
        </w:r>
        <w:r>
          <w:rPr>
            <w:noProof/>
            <w:webHidden/>
          </w:rPr>
          <w:fldChar w:fldCharType="begin"/>
        </w:r>
        <w:r>
          <w:rPr>
            <w:noProof/>
            <w:webHidden/>
          </w:rPr>
          <w:instrText xml:space="preserve"> PAGEREF _Toc233622568 \h </w:instrText>
        </w:r>
        <w:r>
          <w:rPr>
            <w:noProof/>
            <w:webHidden/>
          </w:rPr>
        </w:r>
        <w:r>
          <w:rPr>
            <w:noProof/>
            <w:webHidden/>
          </w:rPr>
          <w:fldChar w:fldCharType="separate"/>
        </w:r>
        <w:r>
          <w:rPr>
            <w:noProof/>
            <w:webHidden/>
          </w:rPr>
          <w:t>12</w:t>
        </w:r>
        <w:r>
          <w:rPr>
            <w:noProof/>
            <w:webHidden/>
          </w:rPr>
          <w:fldChar w:fldCharType="end"/>
        </w:r>
      </w:hyperlink>
    </w:p>
    <w:p w14:paraId="61131AD7" w14:textId="575636C5" w:rsidR="00B82B2C" w:rsidRDefault="00B82B2C">
      <w:pPr>
        <w:pStyle w:val="TOC1"/>
        <w:rPr>
          <w:rFonts w:asciiTheme="minorHAnsi" w:eastAsiaTheme="minorEastAsia" w:hAnsiTheme="minorHAnsi" w:cstheme="minorBidi"/>
          <w:b w:val="0"/>
          <w:noProof/>
          <w:kern w:val="2"/>
          <w:lang w:eastAsia="en-AU"/>
          <w14:ligatures w14:val="standardContextual"/>
        </w:rPr>
      </w:pPr>
      <w:hyperlink w:anchor="_Toc233622569" w:history="1">
        <w:r w:rsidRPr="00E64083">
          <w:rPr>
            <w:rStyle w:val="Hyperlink"/>
            <w:noProof/>
          </w:rPr>
          <w:t>Appendix A: Visitor Code of Conduct</w:t>
        </w:r>
        <w:r>
          <w:rPr>
            <w:noProof/>
            <w:webHidden/>
          </w:rPr>
          <w:tab/>
        </w:r>
        <w:r>
          <w:rPr>
            <w:noProof/>
            <w:webHidden/>
          </w:rPr>
          <w:fldChar w:fldCharType="begin"/>
        </w:r>
        <w:r>
          <w:rPr>
            <w:noProof/>
            <w:webHidden/>
          </w:rPr>
          <w:instrText xml:space="preserve"> PAGEREF _Toc233622569 \h </w:instrText>
        </w:r>
        <w:r>
          <w:rPr>
            <w:noProof/>
            <w:webHidden/>
          </w:rPr>
        </w:r>
        <w:r>
          <w:rPr>
            <w:noProof/>
            <w:webHidden/>
          </w:rPr>
          <w:fldChar w:fldCharType="separate"/>
        </w:r>
        <w:r>
          <w:rPr>
            <w:noProof/>
            <w:webHidden/>
          </w:rPr>
          <w:t>13</w:t>
        </w:r>
        <w:r>
          <w:rPr>
            <w:noProof/>
            <w:webHidden/>
          </w:rPr>
          <w:fldChar w:fldCharType="end"/>
        </w:r>
      </w:hyperlink>
    </w:p>
    <w:p w14:paraId="34F9896A" w14:textId="488D94E8" w:rsidR="00B82B2C" w:rsidRDefault="00B82B2C">
      <w:pPr>
        <w:pStyle w:val="TOC1"/>
        <w:rPr>
          <w:rFonts w:asciiTheme="minorHAnsi" w:eastAsiaTheme="minorEastAsia" w:hAnsiTheme="minorHAnsi" w:cstheme="minorBidi"/>
          <w:b w:val="0"/>
          <w:noProof/>
          <w:kern w:val="2"/>
          <w:lang w:eastAsia="en-AU"/>
          <w14:ligatures w14:val="standardContextual"/>
        </w:rPr>
      </w:pPr>
      <w:hyperlink w:anchor="_Toc233622570" w:history="1">
        <w:r w:rsidRPr="00E64083">
          <w:rPr>
            <w:rStyle w:val="Hyperlink"/>
            <w:noProof/>
          </w:rPr>
          <w:t>Appendix B: Visitor Dress Standards</w:t>
        </w:r>
        <w:r>
          <w:rPr>
            <w:noProof/>
            <w:webHidden/>
          </w:rPr>
          <w:tab/>
        </w:r>
        <w:r>
          <w:rPr>
            <w:noProof/>
            <w:webHidden/>
          </w:rPr>
          <w:fldChar w:fldCharType="begin"/>
        </w:r>
        <w:r>
          <w:rPr>
            <w:noProof/>
            <w:webHidden/>
          </w:rPr>
          <w:instrText xml:space="preserve"> PAGEREF _Toc233622570 \h </w:instrText>
        </w:r>
        <w:r>
          <w:rPr>
            <w:noProof/>
            <w:webHidden/>
          </w:rPr>
        </w:r>
        <w:r>
          <w:rPr>
            <w:noProof/>
            <w:webHidden/>
          </w:rPr>
          <w:fldChar w:fldCharType="separate"/>
        </w:r>
        <w:r>
          <w:rPr>
            <w:noProof/>
            <w:webHidden/>
          </w:rPr>
          <w:t>14</w:t>
        </w:r>
        <w:r>
          <w:rPr>
            <w:noProof/>
            <w:webHidden/>
          </w:rPr>
          <w:fldChar w:fldCharType="end"/>
        </w:r>
      </w:hyperlink>
    </w:p>
    <w:p w14:paraId="64198325" w14:textId="76DD29D1" w:rsidR="00B82B2C" w:rsidRDefault="00B82B2C">
      <w:pPr>
        <w:pStyle w:val="TOC1"/>
        <w:rPr>
          <w:rFonts w:asciiTheme="minorHAnsi" w:eastAsiaTheme="minorEastAsia" w:hAnsiTheme="minorHAnsi" w:cstheme="minorBidi"/>
          <w:b w:val="0"/>
          <w:noProof/>
          <w:kern w:val="2"/>
          <w:lang w:eastAsia="en-AU"/>
          <w14:ligatures w14:val="standardContextual"/>
        </w:rPr>
      </w:pPr>
      <w:hyperlink w:anchor="_Toc233622571" w:history="1">
        <w:r w:rsidRPr="00E64083">
          <w:rPr>
            <w:rStyle w:val="Hyperlink"/>
            <w:noProof/>
          </w:rPr>
          <w:t>Appendix C: Protocols for Independent Prison Visitors</w:t>
        </w:r>
        <w:r>
          <w:rPr>
            <w:noProof/>
            <w:webHidden/>
          </w:rPr>
          <w:tab/>
        </w:r>
        <w:r>
          <w:rPr>
            <w:noProof/>
            <w:webHidden/>
          </w:rPr>
          <w:fldChar w:fldCharType="begin"/>
        </w:r>
        <w:r>
          <w:rPr>
            <w:noProof/>
            <w:webHidden/>
          </w:rPr>
          <w:instrText xml:space="preserve"> PAGEREF _Toc233622571 \h </w:instrText>
        </w:r>
        <w:r>
          <w:rPr>
            <w:noProof/>
            <w:webHidden/>
          </w:rPr>
        </w:r>
        <w:r>
          <w:rPr>
            <w:noProof/>
            <w:webHidden/>
          </w:rPr>
          <w:fldChar w:fldCharType="separate"/>
        </w:r>
        <w:r>
          <w:rPr>
            <w:noProof/>
            <w:webHidden/>
          </w:rPr>
          <w:t>15</w:t>
        </w:r>
        <w:r>
          <w:rPr>
            <w:noProof/>
            <w:webHidden/>
          </w:rPr>
          <w:fldChar w:fldCharType="end"/>
        </w:r>
      </w:hyperlink>
    </w:p>
    <w:p w14:paraId="41C901E6" w14:textId="40BA794E" w:rsidR="00B82B2C" w:rsidRDefault="00B82B2C">
      <w:pPr>
        <w:pStyle w:val="TOC1"/>
        <w:rPr>
          <w:rFonts w:asciiTheme="minorHAnsi" w:eastAsiaTheme="minorEastAsia" w:hAnsiTheme="minorHAnsi" w:cstheme="minorBidi"/>
          <w:b w:val="0"/>
          <w:noProof/>
          <w:kern w:val="2"/>
          <w:lang w:eastAsia="en-AU"/>
          <w14:ligatures w14:val="standardContextual"/>
        </w:rPr>
      </w:pPr>
      <w:hyperlink w:anchor="_Toc233622572" w:history="1">
        <w:r w:rsidRPr="00E64083">
          <w:rPr>
            <w:rStyle w:val="Hyperlink"/>
            <w:noProof/>
          </w:rPr>
          <w:t>Appendix D - Official Visitor Process Chart:</w:t>
        </w:r>
        <w:r>
          <w:rPr>
            <w:noProof/>
            <w:webHidden/>
          </w:rPr>
          <w:tab/>
        </w:r>
        <w:r>
          <w:rPr>
            <w:noProof/>
            <w:webHidden/>
          </w:rPr>
          <w:fldChar w:fldCharType="begin"/>
        </w:r>
        <w:r>
          <w:rPr>
            <w:noProof/>
            <w:webHidden/>
          </w:rPr>
          <w:instrText xml:space="preserve"> PAGEREF _Toc233622572 \h </w:instrText>
        </w:r>
        <w:r>
          <w:rPr>
            <w:noProof/>
            <w:webHidden/>
          </w:rPr>
        </w:r>
        <w:r>
          <w:rPr>
            <w:noProof/>
            <w:webHidden/>
          </w:rPr>
          <w:fldChar w:fldCharType="separate"/>
        </w:r>
        <w:r>
          <w:rPr>
            <w:noProof/>
            <w:webHidden/>
          </w:rPr>
          <w:t>17</w:t>
        </w:r>
        <w:r>
          <w:rPr>
            <w:noProof/>
            <w:webHidden/>
          </w:rPr>
          <w:fldChar w:fldCharType="end"/>
        </w:r>
      </w:hyperlink>
    </w:p>
    <w:p w14:paraId="5BD82F1E" w14:textId="575ABE21" w:rsidR="00C8272F" w:rsidRPr="006F09A6" w:rsidRDefault="007158D6" w:rsidP="0085652C">
      <w:pPr>
        <w:pStyle w:val="Heading1"/>
        <w:numPr>
          <w:ilvl w:val="0"/>
          <w:numId w:val="0"/>
        </w:numPr>
        <w:spacing w:before="360" w:after="240"/>
        <w:rPr>
          <w:rFonts w:cs="Arial"/>
        </w:rPr>
      </w:pPr>
      <w:r w:rsidRPr="0085652C">
        <w:rPr>
          <w:rFonts w:cs="Arial"/>
          <w:b w:val="0"/>
        </w:rPr>
        <w:fldChar w:fldCharType="end"/>
      </w:r>
      <w:r w:rsidR="006D3A4C" w:rsidRPr="008445E4">
        <w:rPr>
          <w:b w:val="0"/>
        </w:rPr>
        <w:br w:type="page"/>
      </w:r>
      <w:bookmarkStart w:id="0" w:name="_Toc74642529"/>
      <w:bookmarkStart w:id="1" w:name="_Toc233622545"/>
      <w:r w:rsidR="00C8272F" w:rsidRPr="00641FCD">
        <w:lastRenderedPageBreak/>
        <w:t>Scope</w:t>
      </w:r>
      <w:bookmarkEnd w:id="0"/>
      <w:bookmarkEnd w:id="1"/>
    </w:p>
    <w:p w14:paraId="0F94879D" w14:textId="7DF0ABDE" w:rsidR="00C0144E" w:rsidRDefault="00C0144E" w:rsidP="0085652C">
      <w:pPr>
        <w:spacing w:before="360" w:after="240"/>
      </w:pPr>
      <w:r w:rsidRPr="00C1598E">
        <w:t>This Commissioner</w:t>
      </w:r>
      <w:r w:rsidR="00893B58">
        <w:t>’</w:t>
      </w:r>
      <w:r w:rsidRPr="00C1598E">
        <w:t xml:space="preserve">s Operating Policy and Procedure (COPP) </w:t>
      </w:r>
      <w:r>
        <w:t>applies to all public and private prisons administered by</w:t>
      </w:r>
      <w:r w:rsidR="00893B58">
        <w:t>,</w:t>
      </w:r>
      <w:r>
        <w:t xml:space="preserve"> or on behalf of</w:t>
      </w:r>
      <w:r w:rsidR="00893B58">
        <w:t>,</w:t>
      </w:r>
      <w:r>
        <w:t xml:space="preserve"> the Department of Justice (the Department).</w:t>
      </w:r>
    </w:p>
    <w:p w14:paraId="50235339" w14:textId="31DCB915" w:rsidR="00EC5AF1" w:rsidRPr="006F09A6" w:rsidRDefault="00EC5AF1" w:rsidP="0085652C">
      <w:pPr>
        <w:pStyle w:val="Heading1"/>
        <w:numPr>
          <w:ilvl w:val="0"/>
          <w:numId w:val="0"/>
        </w:numPr>
        <w:spacing w:before="360" w:after="240"/>
        <w:ind w:left="567" w:hanging="567"/>
      </w:pPr>
      <w:bookmarkStart w:id="2" w:name="_Toc74642530"/>
      <w:bookmarkStart w:id="3" w:name="_Toc233622546"/>
      <w:r w:rsidRPr="006F09A6">
        <w:t>Policy</w:t>
      </w:r>
      <w:bookmarkEnd w:id="2"/>
      <w:bookmarkEnd w:id="3"/>
    </w:p>
    <w:p w14:paraId="7F178CE1" w14:textId="3C0BE10B" w:rsidR="0041398F" w:rsidRDefault="00EC0EE8" w:rsidP="00913464">
      <w:pPr>
        <w:spacing w:before="360" w:after="240"/>
      </w:pPr>
      <w:r>
        <w:t xml:space="preserve">Corrective Services provides access to correctional facilities </w:t>
      </w:r>
      <w:r w:rsidR="00143E63">
        <w:t>for</w:t>
      </w:r>
      <w:r>
        <w:t xml:space="preserve"> official visitors</w:t>
      </w:r>
      <w:r w:rsidR="00513786">
        <w:rPr>
          <w:rStyle w:val="FootnoteReference"/>
        </w:rPr>
        <w:footnoteReference w:id="2"/>
      </w:r>
      <w:r w:rsidR="00513786">
        <w:t>, certain officials</w:t>
      </w:r>
      <w:r w:rsidR="00741519">
        <w:rPr>
          <w:rStyle w:val="FootnoteReference"/>
        </w:rPr>
        <w:footnoteReference w:id="3"/>
      </w:r>
      <w:r w:rsidR="00513786">
        <w:t>, public officers</w:t>
      </w:r>
      <w:r w:rsidR="00545019">
        <w:rPr>
          <w:rStyle w:val="FootnoteReference"/>
        </w:rPr>
        <w:footnoteReference w:id="4"/>
      </w:r>
      <w:r>
        <w:t xml:space="preserve"> </w:t>
      </w:r>
      <w:r w:rsidR="00513786">
        <w:t xml:space="preserve">and visitors </w:t>
      </w:r>
      <w:r>
        <w:t xml:space="preserve">for the purpose of </w:t>
      </w:r>
      <w:r w:rsidR="00642287">
        <w:t xml:space="preserve">official purpose </w:t>
      </w:r>
      <w:r w:rsidR="00545019">
        <w:rPr>
          <w:rStyle w:val="FootnoteReference"/>
        </w:rPr>
        <w:footnoteReference w:id="5"/>
      </w:r>
      <w:r>
        <w:t xml:space="preserve">. </w:t>
      </w:r>
    </w:p>
    <w:p w14:paraId="050D43AB" w14:textId="21FD3B91" w:rsidR="005B7528" w:rsidRDefault="005B7528" w:rsidP="0018162E">
      <w:pPr>
        <w:spacing w:before="120"/>
        <w:rPr>
          <w:rStyle w:val="Hyperlink"/>
        </w:rPr>
      </w:pPr>
      <w:bookmarkStart w:id="4" w:name="_Hlk128737634"/>
      <w:r w:rsidRPr="00913464">
        <w:t xml:space="preserve">Official visitors </w:t>
      </w:r>
      <w:r w:rsidR="0043354C" w:rsidRPr="00913464">
        <w:t xml:space="preserve">identified in this COPP </w:t>
      </w:r>
      <w:r w:rsidRPr="00913464">
        <w:t xml:space="preserve">are not required to complete an application form </w:t>
      </w:r>
      <w:r w:rsidR="00EE661B" w:rsidRPr="00913464">
        <w:t xml:space="preserve">or be entered onto the </w:t>
      </w:r>
      <w:r w:rsidR="001C1E3F" w:rsidRPr="00913464">
        <w:t xml:space="preserve">visit </w:t>
      </w:r>
      <w:r w:rsidR="00EE661B" w:rsidRPr="00913464">
        <w:t xml:space="preserve">register </w:t>
      </w:r>
      <w:r w:rsidRPr="00913464">
        <w:t xml:space="preserve">for an official visit, however official visitors are </w:t>
      </w:r>
      <w:r w:rsidRPr="00240533">
        <w:t xml:space="preserve">required to provide satisfactory proof of identity in accordance with </w:t>
      </w:r>
      <w:hyperlink r:id="rId16" w:history="1">
        <w:r w:rsidR="00EE661B" w:rsidRPr="00E03591">
          <w:rPr>
            <w:rStyle w:val="Hyperlink"/>
          </w:rPr>
          <w:t>COPP 11.1– Security and Control</w:t>
        </w:r>
      </w:hyperlink>
      <w:r w:rsidR="00500D3F" w:rsidRPr="00E03591">
        <w:t>.</w:t>
      </w:r>
    </w:p>
    <w:bookmarkEnd w:id="4"/>
    <w:p w14:paraId="4279D432" w14:textId="561B7FFF" w:rsidR="001C1E3F" w:rsidRDefault="001C1E3F" w:rsidP="0018162E">
      <w:pPr>
        <w:spacing w:before="120"/>
      </w:pPr>
      <w:r>
        <w:t xml:space="preserve">The Superintendent </w:t>
      </w:r>
      <w:r w:rsidRPr="00641FCD">
        <w:t>has the authority</w:t>
      </w:r>
      <w:r w:rsidR="00AE72B2">
        <w:t xml:space="preserve"> to approve official visitors and may</w:t>
      </w:r>
      <w:r w:rsidRPr="00641FCD">
        <w:t xml:space="preserve"> refuse any visitor entry or have a visitor removed from the prison if they are of the opinion </w:t>
      </w:r>
      <w:r>
        <w:t xml:space="preserve">that </w:t>
      </w:r>
      <w:r w:rsidRPr="00641FCD">
        <w:t xml:space="preserve">the </w:t>
      </w:r>
      <w:r>
        <w:t>visitor</w:t>
      </w:r>
      <w:r w:rsidRPr="00641FCD">
        <w:t xml:space="preserve"> is likely to interfere with the preservation of the good order or security of the</w:t>
      </w:r>
      <w:r>
        <w:t xml:space="preserve"> prison</w:t>
      </w:r>
      <w:r w:rsidRPr="00F67464">
        <w:rPr>
          <w:rStyle w:val="FootnoteReference"/>
        </w:rPr>
        <w:footnoteReference w:id="6"/>
      </w:r>
      <w:r>
        <w:t>.</w:t>
      </w:r>
    </w:p>
    <w:p w14:paraId="4F2F5FB5" w14:textId="24EEFDB9" w:rsidR="000F7377" w:rsidRDefault="000F7377" w:rsidP="000F7377">
      <w:pPr>
        <w:pStyle w:val="Heading3"/>
        <w:numPr>
          <w:ilvl w:val="0"/>
          <w:numId w:val="0"/>
        </w:numPr>
        <w:spacing w:before="240"/>
      </w:pPr>
      <w:r w:rsidRPr="00641FCD">
        <w:t xml:space="preserve">Every </w:t>
      </w:r>
      <w:r w:rsidR="00892589">
        <w:t>o</w:t>
      </w:r>
      <w:r w:rsidRPr="00641FCD">
        <w:t>fficer shall give full assistance to and cooperate fully with official visitors visiting a prison</w:t>
      </w:r>
      <w:r w:rsidRPr="00641FCD">
        <w:rPr>
          <w:rStyle w:val="FootnoteReference"/>
        </w:rPr>
        <w:t xml:space="preserve"> </w:t>
      </w:r>
      <w:r w:rsidRPr="00641FCD">
        <w:t>for the purpose of performing their role and function</w:t>
      </w:r>
      <w:r>
        <w:t>.</w:t>
      </w:r>
    </w:p>
    <w:p w14:paraId="50A4815B" w14:textId="25C2ACD3" w:rsidR="00597AA1" w:rsidRPr="00597AA1" w:rsidRDefault="00597AA1" w:rsidP="00597AA1">
      <w:pPr>
        <w:pStyle w:val="Heading3"/>
        <w:numPr>
          <w:ilvl w:val="0"/>
          <w:numId w:val="0"/>
        </w:numPr>
        <w:rPr>
          <w:lang w:val="en-GB"/>
        </w:rPr>
      </w:pPr>
      <w:r>
        <w:t>Official</w:t>
      </w:r>
      <w:r w:rsidR="00FE4CF3">
        <w:t xml:space="preserve"> visitors</w:t>
      </w:r>
      <w:r>
        <w:t xml:space="preserve"> </w:t>
      </w:r>
      <w:r w:rsidRPr="00645F1B">
        <w:rPr>
          <w:lang w:val="en-GB"/>
        </w:rPr>
        <w:t xml:space="preserve">and prisoners are required to conduct themselves in accordance with the </w:t>
      </w:r>
      <w:hyperlink w:anchor="_Appendix_A:_Visitor" w:history="1">
        <w:r w:rsidRPr="00E03591">
          <w:rPr>
            <w:rStyle w:val="Hyperlink"/>
            <w:lang w:val="en-GB"/>
          </w:rPr>
          <w:t xml:space="preserve">Visitors Code of Conduct </w:t>
        </w:r>
      </w:hyperlink>
      <w:r w:rsidRPr="00E03591">
        <w:rPr>
          <w:lang w:val="en-GB"/>
        </w:rPr>
        <w:t xml:space="preserve">and </w:t>
      </w:r>
      <w:hyperlink w:anchor="_Appendix_B:_Visitor_1" w:history="1">
        <w:r w:rsidRPr="00E03591">
          <w:rPr>
            <w:rStyle w:val="Hyperlink"/>
            <w:lang w:val="en-GB"/>
          </w:rPr>
          <w:t>Visitor Dress Standards</w:t>
        </w:r>
      </w:hyperlink>
      <w:r w:rsidRPr="00E03591">
        <w:rPr>
          <w:lang w:val="en-GB"/>
        </w:rPr>
        <w:t>.</w:t>
      </w:r>
      <w:r>
        <w:rPr>
          <w:lang w:val="en-GB"/>
        </w:rPr>
        <w:t xml:space="preserve">  </w:t>
      </w:r>
    </w:p>
    <w:p w14:paraId="14CDAB60" w14:textId="0A2D7C3E" w:rsidR="0076054E" w:rsidRDefault="00084615" w:rsidP="0076054E">
      <w:pPr>
        <w:rPr>
          <w:lang w:eastAsia="en-AU"/>
        </w:rPr>
      </w:pPr>
      <w:r>
        <w:t xml:space="preserve">Official </w:t>
      </w:r>
      <w:r w:rsidR="00892589">
        <w:t>v</w:t>
      </w:r>
      <w:r w:rsidR="0076054E" w:rsidRPr="0076054E">
        <w:t>isitors a</w:t>
      </w:r>
      <w:r w:rsidR="00DF46E2">
        <w:t>uthorised</w:t>
      </w:r>
      <w:r w:rsidR="0076054E" w:rsidRPr="0076054E">
        <w:t xml:space="preserve"> to attend a prison are not permitted to have social visits with any prisoner whilst performing their official role. Social visits must be booked separate from official visits in accordance with </w:t>
      </w:r>
      <w:hyperlink r:id="rId17" w:history="1">
        <w:r w:rsidR="0076054E" w:rsidRPr="00E03591">
          <w:rPr>
            <w:rStyle w:val="Hyperlink"/>
          </w:rPr>
          <w:t>COPP 7.2– Social Visits</w:t>
        </w:r>
      </w:hyperlink>
      <w:r w:rsidR="0076054E" w:rsidRPr="00E03591">
        <w:t>.</w:t>
      </w:r>
    </w:p>
    <w:p w14:paraId="45F15F46" w14:textId="13EA7A92" w:rsidR="005A492D" w:rsidRDefault="005A492D" w:rsidP="005A492D">
      <w:pPr>
        <w:rPr>
          <w:lang w:eastAsia="en-AU"/>
        </w:rPr>
      </w:pPr>
      <w:r>
        <w:rPr>
          <w:lang w:eastAsia="en-AU"/>
        </w:rPr>
        <w:t>COVID-19 requirements for visitors shall be managed in accordance with</w:t>
      </w:r>
      <w:r w:rsidR="000B594C">
        <w:rPr>
          <w:lang w:eastAsia="en-AU"/>
        </w:rPr>
        <w:t xml:space="preserve"> the Department</w:t>
      </w:r>
      <w:r w:rsidR="00892589">
        <w:rPr>
          <w:lang w:eastAsia="en-AU"/>
        </w:rPr>
        <w:t>’</w:t>
      </w:r>
      <w:r w:rsidR="000B594C">
        <w:rPr>
          <w:lang w:eastAsia="en-AU"/>
        </w:rPr>
        <w:t>s</w:t>
      </w:r>
      <w:r>
        <w:rPr>
          <w:lang w:eastAsia="en-AU"/>
        </w:rPr>
        <w:t xml:space="preserve"> </w:t>
      </w:r>
      <w:hyperlink r:id="rId18" w:history="1">
        <w:r w:rsidRPr="00E03591">
          <w:rPr>
            <w:rStyle w:val="Hyperlink"/>
            <w:lang w:eastAsia="en-AU"/>
          </w:rPr>
          <w:t>current directions and plans</w:t>
        </w:r>
      </w:hyperlink>
      <w:r w:rsidRPr="00E03591">
        <w:rPr>
          <w:lang w:eastAsia="en-AU"/>
        </w:rPr>
        <w:t>.</w:t>
      </w:r>
      <w:r>
        <w:rPr>
          <w:lang w:eastAsia="en-AU"/>
        </w:rPr>
        <w:t xml:space="preserve"> </w:t>
      </w:r>
    </w:p>
    <w:p w14:paraId="705E1FE4" w14:textId="3A62B7B8" w:rsidR="009D2962" w:rsidRDefault="009D2962" w:rsidP="008E6B70">
      <w:pPr>
        <w:pStyle w:val="Heading3"/>
        <w:numPr>
          <w:ilvl w:val="0"/>
          <w:numId w:val="0"/>
        </w:numPr>
      </w:pPr>
      <w:r w:rsidRPr="00724A80">
        <w:t>Other than official visitors with prescribed</w:t>
      </w:r>
      <w:r w:rsidR="00DF46E2" w:rsidRPr="00724A80">
        <w:t xml:space="preserve"> or</w:t>
      </w:r>
      <w:r w:rsidR="009725D4" w:rsidRPr="00724A80">
        <w:t xml:space="preserve"> legislative</w:t>
      </w:r>
      <w:r w:rsidRPr="00724A80">
        <w:t xml:space="preserve"> access to a prison or prisoner</w:t>
      </w:r>
      <w:r w:rsidR="00F67EBF" w:rsidRPr="00724A80">
        <w:t>, official</w:t>
      </w:r>
      <w:r w:rsidR="00683149">
        <w:rPr>
          <w:rStyle w:val="FootnoteReference"/>
        </w:rPr>
        <w:footnoteReference w:id="7"/>
      </w:r>
      <w:r w:rsidRPr="00724A80">
        <w:t xml:space="preserve"> visit times shall be in accordance with </w:t>
      </w:r>
      <w:hyperlink r:id="rId19" w:history="1">
        <w:r w:rsidRPr="00E03591">
          <w:rPr>
            <w:rStyle w:val="Hyperlink"/>
          </w:rPr>
          <w:t>Prison Rule 3- Visit Times.</w:t>
        </w:r>
      </w:hyperlink>
      <w:r>
        <w:t xml:space="preserve"> </w:t>
      </w:r>
    </w:p>
    <w:p w14:paraId="722A9C72" w14:textId="76A34690" w:rsidR="009D2962" w:rsidRDefault="009D2962" w:rsidP="005A492D">
      <w:pPr>
        <w:rPr>
          <w:lang w:eastAsia="en-AU"/>
        </w:rPr>
      </w:pPr>
    </w:p>
    <w:p w14:paraId="70D702B3" w14:textId="7975122A" w:rsidR="00AD5B89" w:rsidRDefault="00AD5B89" w:rsidP="005A492D">
      <w:pPr>
        <w:rPr>
          <w:lang w:eastAsia="en-AU"/>
        </w:rPr>
      </w:pPr>
    </w:p>
    <w:p w14:paraId="1B46BEC2" w14:textId="77777777" w:rsidR="00AD5B89" w:rsidRDefault="00AD5B89" w:rsidP="005A492D">
      <w:pPr>
        <w:rPr>
          <w:lang w:eastAsia="en-AU"/>
        </w:rPr>
      </w:pPr>
    </w:p>
    <w:p w14:paraId="158A8B4C" w14:textId="77777777" w:rsidR="00510491" w:rsidRDefault="00510491" w:rsidP="005A492D">
      <w:pPr>
        <w:rPr>
          <w:lang w:eastAsia="en-AU"/>
        </w:rPr>
      </w:pPr>
    </w:p>
    <w:p w14:paraId="3FF69BF7" w14:textId="4407737E" w:rsidR="009725D4" w:rsidRDefault="009725D4" w:rsidP="005A492D">
      <w:pPr>
        <w:rPr>
          <w:lang w:eastAsia="en-AU"/>
        </w:rPr>
      </w:pPr>
    </w:p>
    <w:p w14:paraId="6CE68C0D" w14:textId="58DEEA19" w:rsidR="0071323E" w:rsidRDefault="0071323E" w:rsidP="005A492D">
      <w:pPr>
        <w:rPr>
          <w:lang w:eastAsia="en-AU"/>
        </w:rPr>
      </w:pPr>
    </w:p>
    <w:p w14:paraId="7AC7A33C" w14:textId="77777777" w:rsidR="0071323E" w:rsidRDefault="0071323E" w:rsidP="005A492D">
      <w:pPr>
        <w:rPr>
          <w:lang w:eastAsia="en-AU"/>
        </w:rPr>
      </w:pPr>
    </w:p>
    <w:p w14:paraId="373D5344" w14:textId="2F213AB1" w:rsidR="00913464" w:rsidRDefault="002E2AFF" w:rsidP="00381178">
      <w:pPr>
        <w:pStyle w:val="Heading1"/>
        <w:spacing w:before="360" w:after="240"/>
      </w:pPr>
      <w:bookmarkStart w:id="5" w:name="_Toc233622547"/>
      <w:r>
        <w:lastRenderedPageBreak/>
        <w:t>Official Visitors</w:t>
      </w:r>
      <w:bookmarkEnd w:id="5"/>
    </w:p>
    <w:p w14:paraId="2DC3954F" w14:textId="483BD9A1" w:rsidR="00157872" w:rsidRDefault="00157872" w:rsidP="00AD5B89">
      <w:r w:rsidRPr="008B6985">
        <w:t>Official visitors are not required to complete an application form or be entered onto the visit register for an official visit</w:t>
      </w:r>
      <w:r w:rsidR="004C2AD3" w:rsidRPr="008B6985">
        <w:t>, however satisfactory proof of identity shall be shown</w:t>
      </w:r>
      <w:r w:rsidR="004C2AD3">
        <w:t>.</w:t>
      </w:r>
    </w:p>
    <w:p w14:paraId="29CEB06F" w14:textId="77777777" w:rsidR="0071323E" w:rsidRPr="00D6243B" w:rsidRDefault="0071323E" w:rsidP="0071323E">
      <w:pPr>
        <w:rPr>
          <w:lang w:val="en-GB" w:eastAsia="en-AU"/>
        </w:rPr>
      </w:pPr>
      <w:r w:rsidRPr="00913464">
        <w:rPr>
          <w:lang w:val="en-GB" w:eastAsia="en-AU"/>
        </w:rPr>
        <w:t xml:space="preserve">Where an </w:t>
      </w:r>
      <w:bookmarkStart w:id="6" w:name="_Hlk118721245"/>
      <w:r w:rsidRPr="00913464">
        <w:t xml:space="preserve">official visitor </w:t>
      </w:r>
      <w:bookmarkEnd w:id="6"/>
      <w:r w:rsidRPr="00913464">
        <w:t>is permitted keys the Superintendent or Officer in Charge (OIC) shall ensure the official visitor has a security orientation prior to issuing keys.</w:t>
      </w:r>
    </w:p>
    <w:p w14:paraId="3E4A0392" w14:textId="457F860B" w:rsidR="0071323E" w:rsidRPr="0071323E" w:rsidRDefault="0071323E" w:rsidP="0071323E">
      <w:pPr>
        <w:pStyle w:val="Heading3"/>
        <w:numPr>
          <w:ilvl w:val="0"/>
          <w:numId w:val="0"/>
        </w:numPr>
      </w:pPr>
      <w:r w:rsidRPr="00240533">
        <w:t xml:space="preserve">Searches of official visitors shall be managed in accordance with </w:t>
      </w:r>
      <w:hyperlink r:id="rId20" w:history="1">
        <w:r w:rsidRPr="00240533">
          <w:rPr>
            <w:rStyle w:val="Hyperlink"/>
          </w:rPr>
          <w:t>COPP 11.2 – Searching</w:t>
        </w:r>
      </w:hyperlink>
      <w:r w:rsidRPr="00240533">
        <w:t xml:space="preserve"> which</w:t>
      </w:r>
      <w:r w:rsidRPr="00913464">
        <w:t xml:space="preserve"> also provides guidance on authorised items that can be brought into a prison. Prison staff shall conduct a full search of the visits location before and after the visit. This shall be recorded in the Total Offender Management Solution (TOMS).</w:t>
      </w:r>
      <w:r>
        <w:t xml:space="preserve"> </w:t>
      </w:r>
    </w:p>
    <w:p w14:paraId="37A9C1E7" w14:textId="3645C5D7" w:rsidR="00005A8C" w:rsidRPr="00641FCD" w:rsidRDefault="00005A8C" w:rsidP="00075F81">
      <w:pPr>
        <w:pStyle w:val="Heading2"/>
      </w:pPr>
      <w:bookmarkStart w:id="7" w:name="_Toc233622548"/>
      <w:r w:rsidRPr="00641FCD">
        <w:t xml:space="preserve">Visiting </w:t>
      </w:r>
      <w:r>
        <w:t>j</w:t>
      </w:r>
      <w:r w:rsidRPr="00641FCD">
        <w:t>ustices</w:t>
      </w:r>
      <w:r w:rsidR="00C818E1">
        <w:rPr>
          <w:rStyle w:val="FootnoteReference"/>
        </w:rPr>
        <w:footnoteReference w:id="8"/>
      </w:r>
      <w:bookmarkEnd w:id="7"/>
    </w:p>
    <w:p w14:paraId="11DB15BD" w14:textId="4EBEC87D" w:rsidR="00005A8C" w:rsidRPr="00240533" w:rsidRDefault="00005A8C" w:rsidP="0085652C">
      <w:pPr>
        <w:pStyle w:val="Heading3"/>
        <w:spacing w:before="240"/>
        <w:ind w:left="709" w:hanging="709"/>
      </w:pPr>
      <w:r w:rsidRPr="00240533">
        <w:t>Appointed visiting justices</w:t>
      </w:r>
      <w:r w:rsidRPr="00240533">
        <w:rPr>
          <w:rStyle w:val="FootnoteReference"/>
        </w:rPr>
        <w:footnoteReference w:id="9"/>
      </w:r>
      <w:r w:rsidRPr="00240533">
        <w:t xml:space="preserve">, on request from the Superintendent, shall attend the prison for which they are appointed as soon as practicable upon being notified that a charge of a prison offence has been laid (refer </w:t>
      </w:r>
      <w:hyperlink r:id="rId21" w:history="1">
        <w:r w:rsidRPr="00240533">
          <w:rPr>
            <w:rStyle w:val="Hyperlink"/>
          </w:rPr>
          <w:t xml:space="preserve">COPP 10.5 </w:t>
        </w:r>
        <w:bookmarkStart w:id="8" w:name="_Hlk118096278"/>
        <w:r w:rsidRPr="00240533">
          <w:rPr>
            <w:rStyle w:val="Hyperlink"/>
          </w:rPr>
          <w:t>–</w:t>
        </w:r>
        <w:bookmarkEnd w:id="8"/>
        <w:r w:rsidRPr="00240533">
          <w:rPr>
            <w:rStyle w:val="Hyperlink"/>
          </w:rPr>
          <w:t xml:space="preserve"> Prison Offences and Charges</w:t>
        </w:r>
      </w:hyperlink>
      <w:r w:rsidRPr="00240533">
        <w:t>).</w:t>
      </w:r>
    </w:p>
    <w:p w14:paraId="227CDA44" w14:textId="5FBFE7AC" w:rsidR="00944534" w:rsidRPr="00944534" w:rsidRDefault="00944534" w:rsidP="0085652C">
      <w:pPr>
        <w:pStyle w:val="Heading3"/>
        <w:ind w:left="709" w:hanging="709"/>
      </w:pPr>
      <w:r w:rsidRPr="00F67464">
        <w:t>The Gatehouse Officer shall inform the Superintendent</w:t>
      </w:r>
      <w:r>
        <w:t xml:space="preserve"> or OIC </w:t>
      </w:r>
      <w:r w:rsidRPr="00F67464">
        <w:t>of visits by an appointed visiting justice.</w:t>
      </w:r>
    </w:p>
    <w:p w14:paraId="26214DB3" w14:textId="51979249" w:rsidR="00005A8C" w:rsidRDefault="00005A8C" w:rsidP="0085652C">
      <w:pPr>
        <w:pStyle w:val="Heading2"/>
        <w:ind w:left="709" w:hanging="709"/>
      </w:pPr>
      <w:bookmarkStart w:id="9" w:name="_Toc233622549"/>
      <w:r>
        <w:t xml:space="preserve">Supreme Court and District Court </w:t>
      </w:r>
      <w:r w:rsidR="006612BF">
        <w:t>J</w:t>
      </w:r>
      <w:r>
        <w:t>udges</w:t>
      </w:r>
      <w:bookmarkEnd w:id="9"/>
    </w:p>
    <w:p w14:paraId="68C0D401" w14:textId="23670F1E" w:rsidR="00005A8C" w:rsidRPr="0056633A" w:rsidRDefault="00005A8C" w:rsidP="0085652C">
      <w:pPr>
        <w:pStyle w:val="Heading3"/>
        <w:spacing w:before="240"/>
        <w:ind w:left="709" w:hanging="709"/>
      </w:pPr>
      <w:r>
        <w:t xml:space="preserve">A </w:t>
      </w:r>
      <w:r w:rsidR="000B594C">
        <w:t>J</w:t>
      </w:r>
      <w:r>
        <w:t>udge of the Supreme Court or the District Court may, upon providing satisfactory proof of their identity to the Superintendent, enter and examine a prison at any time they see fit</w:t>
      </w:r>
      <w:r>
        <w:rPr>
          <w:rStyle w:val="FootnoteReference"/>
        </w:rPr>
        <w:footnoteReference w:id="10"/>
      </w:r>
      <w:r>
        <w:t>.</w:t>
      </w:r>
    </w:p>
    <w:p w14:paraId="4FA43F39" w14:textId="7CED3E95" w:rsidR="00503B44" w:rsidRPr="00503B44" w:rsidRDefault="00005A8C" w:rsidP="0085652C">
      <w:pPr>
        <w:pStyle w:val="Heading3"/>
        <w:ind w:left="709" w:hanging="709"/>
      </w:pPr>
      <w:r w:rsidRPr="00A46971">
        <w:t>The Gatehouse Officer shall inform the Superintendent</w:t>
      </w:r>
      <w:r w:rsidR="00526892">
        <w:t xml:space="preserve"> or O</w:t>
      </w:r>
      <w:r w:rsidRPr="00A46971">
        <w:t>IC of a Supreme</w:t>
      </w:r>
      <w:r>
        <w:t xml:space="preserve"> Court</w:t>
      </w:r>
      <w:r w:rsidRPr="00A46971">
        <w:t xml:space="preserve"> or District Court </w:t>
      </w:r>
      <w:r w:rsidR="000B594C">
        <w:t>J</w:t>
      </w:r>
      <w:r w:rsidRPr="00A46971">
        <w:t>udge intending</w:t>
      </w:r>
      <w:r w:rsidR="00292C6D">
        <w:t xml:space="preserve"> to enter the prison</w:t>
      </w:r>
      <w:r w:rsidRPr="00A46971">
        <w:t>.</w:t>
      </w:r>
    </w:p>
    <w:p w14:paraId="11C4E110" w14:textId="69BE65C1" w:rsidR="00DD77E7" w:rsidRDefault="00DD77E7" w:rsidP="000B594C">
      <w:pPr>
        <w:pStyle w:val="Heading2"/>
        <w:ind w:left="709" w:hanging="709"/>
      </w:pPr>
      <w:bookmarkStart w:id="10" w:name="_Toc233622550"/>
      <w:bookmarkStart w:id="11" w:name="_Hlk117763986"/>
      <w:r>
        <w:t xml:space="preserve">Office of the Inspector of Custodial Services </w:t>
      </w:r>
      <w:r w:rsidR="00E4491A">
        <w:t xml:space="preserve">authorised </w:t>
      </w:r>
      <w:r>
        <w:t>staff</w:t>
      </w:r>
      <w:bookmarkEnd w:id="10"/>
    </w:p>
    <w:bookmarkEnd w:id="11"/>
    <w:p w14:paraId="0A69A3F7" w14:textId="39B58C14" w:rsidR="00B62890" w:rsidRDefault="00DD77E7" w:rsidP="0085652C">
      <w:pPr>
        <w:pStyle w:val="Heading3"/>
        <w:spacing w:before="240"/>
      </w:pPr>
      <w:r>
        <w:t xml:space="preserve">The Inspector of Custodial Services (Inspector) and </w:t>
      </w:r>
      <w:r w:rsidR="00E4491A">
        <w:t xml:space="preserve">authorised </w:t>
      </w:r>
      <w:r>
        <w:t>staff</w:t>
      </w:r>
      <w:r w:rsidR="00B62890">
        <w:rPr>
          <w:rStyle w:val="FootnoteReference"/>
        </w:rPr>
        <w:footnoteReference w:id="11"/>
      </w:r>
      <w:r>
        <w:t xml:space="preserve"> from the Office of the Inspector of Custodial Services (OICS</w:t>
      </w:r>
      <w:r w:rsidRPr="00B62890">
        <w:t xml:space="preserve">) may </w:t>
      </w:r>
      <w:r w:rsidR="00003339" w:rsidRPr="00B62890">
        <w:t>insp</w:t>
      </w:r>
      <w:r w:rsidR="00003339" w:rsidRPr="00E4491A">
        <w:t>ect</w:t>
      </w:r>
      <w:r w:rsidR="00003339">
        <w:t xml:space="preserve"> a prison at any time </w:t>
      </w:r>
      <w:r w:rsidR="00B62890">
        <w:t xml:space="preserve">and </w:t>
      </w:r>
      <w:r w:rsidR="00003339">
        <w:t>on any number of occasions</w:t>
      </w:r>
      <w:r w:rsidR="00003339">
        <w:rPr>
          <w:rStyle w:val="FootnoteReference"/>
        </w:rPr>
        <w:footnoteReference w:id="12"/>
      </w:r>
      <w:r w:rsidR="00B62890">
        <w:t>.</w:t>
      </w:r>
    </w:p>
    <w:p w14:paraId="1AD145F5" w14:textId="4E5649D6" w:rsidR="00E4491A" w:rsidRPr="000C6DF8" w:rsidRDefault="00E4491A" w:rsidP="0085652C">
      <w:pPr>
        <w:pStyle w:val="Heading3"/>
        <w:rPr>
          <w:rFonts w:cs="Arial"/>
        </w:rPr>
      </w:pPr>
      <w:r w:rsidRPr="000C6DF8">
        <w:rPr>
          <w:rFonts w:cs="Arial"/>
        </w:rPr>
        <w:t>Auth</w:t>
      </w:r>
      <w:r w:rsidRPr="00963F09">
        <w:rPr>
          <w:rFonts w:cs="Arial"/>
        </w:rPr>
        <w:t>o</w:t>
      </w:r>
      <w:r w:rsidRPr="00674E1E">
        <w:rPr>
          <w:rFonts w:cs="Arial"/>
        </w:rPr>
        <w:t>ris</w:t>
      </w:r>
      <w:r w:rsidRPr="002E1F9F">
        <w:rPr>
          <w:rFonts w:cs="Arial"/>
        </w:rPr>
        <w:t>ed staff may have fr</w:t>
      </w:r>
      <w:r w:rsidRPr="006F3007">
        <w:rPr>
          <w:rFonts w:cs="Arial"/>
        </w:rPr>
        <w:t>e</w:t>
      </w:r>
      <w:r w:rsidRPr="0000621E">
        <w:rPr>
          <w:rFonts w:cs="Arial"/>
        </w:rPr>
        <w:t xml:space="preserve">e </w:t>
      </w:r>
      <w:r w:rsidRPr="002F201E">
        <w:rPr>
          <w:rFonts w:cs="Arial"/>
        </w:rPr>
        <w:t>and u</w:t>
      </w:r>
      <w:r w:rsidRPr="008E3596">
        <w:rPr>
          <w:rFonts w:cs="Arial"/>
        </w:rPr>
        <w:t>n</w:t>
      </w:r>
      <w:r w:rsidRPr="00B028B2">
        <w:rPr>
          <w:rFonts w:cs="Arial"/>
        </w:rPr>
        <w:t>f</w:t>
      </w:r>
      <w:r w:rsidRPr="00EA144B">
        <w:rPr>
          <w:rFonts w:cs="Arial"/>
        </w:rPr>
        <w:t>et</w:t>
      </w:r>
      <w:r w:rsidRPr="001B28DE">
        <w:rPr>
          <w:rFonts w:cs="Arial"/>
        </w:rPr>
        <w:t>ter</w:t>
      </w:r>
      <w:r w:rsidRPr="00EE7D9E">
        <w:rPr>
          <w:rFonts w:cs="Arial"/>
        </w:rPr>
        <w:t>e</w:t>
      </w:r>
      <w:r w:rsidRPr="00D0316F">
        <w:rPr>
          <w:rFonts w:cs="Arial"/>
        </w:rPr>
        <w:t xml:space="preserve">d </w:t>
      </w:r>
      <w:r w:rsidRPr="000D3DBC">
        <w:rPr>
          <w:rFonts w:cs="Arial"/>
        </w:rPr>
        <w:t>ac</w:t>
      </w:r>
      <w:r w:rsidRPr="000D6B44">
        <w:rPr>
          <w:rFonts w:cs="Arial"/>
        </w:rPr>
        <w:t>c</w:t>
      </w:r>
      <w:r w:rsidRPr="005E281A">
        <w:rPr>
          <w:rFonts w:cs="Arial"/>
        </w:rPr>
        <w:t xml:space="preserve">ess </w:t>
      </w:r>
      <w:r w:rsidRPr="0060678D">
        <w:rPr>
          <w:rFonts w:cs="Arial"/>
        </w:rPr>
        <w:t>to</w:t>
      </w:r>
      <w:r w:rsidR="00F93588" w:rsidRPr="000C6DF8">
        <w:rPr>
          <w:rStyle w:val="FootnoteReference"/>
          <w:rFonts w:cs="Arial"/>
        </w:rPr>
        <w:footnoteReference w:id="13"/>
      </w:r>
      <w:r w:rsidRPr="000C6DF8">
        <w:rPr>
          <w:rFonts w:cs="Arial"/>
        </w:rPr>
        <w:t>:</w:t>
      </w:r>
    </w:p>
    <w:p w14:paraId="16204B76" w14:textId="5253F1CA" w:rsidR="000C6DF8" w:rsidRPr="00866FFA" w:rsidRDefault="00C1035C" w:rsidP="00FD222B">
      <w:pPr>
        <w:pStyle w:val="ListBullet2"/>
        <w:numPr>
          <w:ilvl w:val="0"/>
          <w:numId w:val="12"/>
        </w:numPr>
        <w:tabs>
          <w:tab w:val="left" w:pos="1134"/>
        </w:tabs>
        <w:ind w:left="784" w:firstLine="209"/>
      </w:pPr>
      <w:r w:rsidRPr="00866FFA">
        <w:t>prison or any part of a prison</w:t>
      </w:r>
    </w:p>
    <w:p w14:paraId="067AF83A" w14:textId="77777777" w:rsidR="000C6DF8" w:rsidRPr="00866FFA" w:rsidRDefault="00C1035C" w:rsidP="00FD222B">
      <w:pPr>
        <w:pStyle w:val="ListBullet2"/>
        <w:numPr>
          <w:ilvl w:val="0"/>
          <w:numId w:val="12"/>
        </w:numPr>
        <w:tabs>
          <w:tab w:val="left" w:pos="1134"/>
        </w:tabs>
        <w:ind w:left="784" w:firstLine="209"/>
      </w:pPr>
      <w:r w:rsidRPr="00866FFA">
        <w:t>a prisoner in a prison; and</w:t>
      </w:r>
    </w:p>
    <w:p w14:paraId="2768E471" w14:textId="77777777" w:rsidR="000C6DF8" w:rsidRPr="00866FFA" w:rsidRDefault="00C1035C" w:rsidP="00FD222B">
      <w:pPr>
        <w:pStyle w:val="ListBullet2"/>
        <w:numPr>
          <w:ilvl w:val="0"/>
          <w:numId w:val="12"/>
        </w:numPr>
        <w:tabs>
          <w:tab w:val="left" w:pos="1134"/>
        </w:tabs>
        <w:ind w:left="784" w:firstLine="209"/>
      </w:pPr>
      <w:r w:rsidRPr="00866FFA">
        <w:t>a person whose work is concerned with a prison; and</w:t>
      </w:r>
    </w:p>
    <w:p w14:paraId="365D5187" w14:textId="77777777" w:rsidR="000C6DF8" w:rsidRPr="00866FFA" w:rsidRDefault="00C1035C" w:rsidP="00FD222B">
      <w:pPr>
        <w:pStyle w:val="ListBullet2"/>
        <w:numPr>
          <w:ilvl w:val="0"/>
          <w:numId w:val="12"/>
        </w:numPr>
        <w:tabs>
          <w:tab w:val="left" w:pos="1134"/>
        </w:tabs>
        <w:ind w:left="784" w:firstLine="209"/>
      </w:pPr>
      <w:r w:rsidRPr="00866FFA">
        <w:t>a vehicle used to transport prisoners; and</w:t>
      </w:r>
    </w:p>
    <w:p w14:paraId="745D3756" w14:textId="77777777" w:rsidR="000C6DF8" w:rsidRPr="00866FFA" w:rsidRDefault="00C1035C" w:rsidP="00FD222B">
      <w:pPr>
        <w:pStyle w:val="ListBullet2"/>
        <w:numPr>
          <w:ilvl w:val="0"/>
          <w:numId w:val="12"/>
        </w:numPr>
        <w:tabs>
          <w:tab w:val="left" w:pos="1134"/>
        </w:tabs>
        <w:ind w:left="784" w:firstLine="209"/>
      </w:pPr>
      <w:r w:rsidRPr="00866FFA">
        <w:t>a prisoner in such a vehicle; and</w:t>
      </w:r>
    </w:p>
    <w:p w14:paraId="2B4C1C10" w14:textId="77777777" w:rsidR="000C6DF8" w:rsidRPr="00866FFA" w:rsidRDefault="00C1035C" w:rsidP="00FD222B">
      <w:pPr>
        <w:pStyle w:val="ListBullet2"/>
        <w:numPr>
          <w:ilvl w:val="0"/>
          <w:numId w:val="12"/>
        </w:numPr>
        <w:tabs>
          <w:tab w:val="left" w:pos="1134"/>
        </w:tabs>
        <w:ind w:left="784" w:firstLine="209"/>
      </w:pPr>
      <w:r w:rsidRPr="00866FFA">
        <w:t>a person whose work is concerned with such a vehicle; and</w:t>
      </w:r>
    </w:p>
    <w:p w14:paraId="44294A57" w14:textId="66E13FDB" w:rsidR="000C6DF8" w:rsidRPr="00866FFA" w:rsidRDefault="00C1035C" w:rsidP="00FD222B">
      <w:pPr>
        <w:pStyle w:val="ListBullet2"/>
        <w:numPr>
          <w:ilvl w:val="0"/>
          <w:numId w:val="12"/>
        </w:numPr>
        <w:tabs>
          <w:tab w:val="left" w:pos="1134"/>
        </w:tabs>
        <w:ind w:left="1418" w:hanging="425"/>
      </w:pPr>
      <w:r w:rsidRPr="00866FFA">
        <w:lastRenderedPageBreak/>
        <w:t>all documents in the possession of the Department in relation to a prison or to a custodial service in relation to a prison or to a person who is, or has been, a prisoner; and</w:t>
      </w:r>
    </w:p>
    <w:p w14:paraId="035900B7" w14:textId="77777777" w:rsidR="007A58C4" w:rsidRDefault="00C1035C" w:rsidP="007A58C4">
      <w:pPr>
        <w:pStyle w:val="ListBullet2"/>
        <w:numPr>
          <w:ilvl w:val="0"/>
          <w:numId w:val="12"/>
        </w:numPr>
        <w:tabs>
          <w:tab w:val="left" w:pos="1418"/>
        </w:tabs>
        <w:ind w:left="1418" w:hanging="425"/>
        <w:rPr>
          <w:rFonts w:cs="Arial"/>
          <w:szCs w:val="20"/>
        </w:rPr>
      </w:pPr>
      <w:r w:rsidRPr="00866FFA">
        <w:t>all documents</w:t>
      </w:r>
      <w:r w:rsidRPr="00460726">
        <w:rPr>
          <w:rFonts w:cs="Arial"/>
        </w:rPr>
        <w:t xml:space="preserve"> in the possession of a contractor or a subcontractor in relation to</w:t>
      </w:r>
      <w:r w:rsidR="00AB36A3">
        <w:rPr>
          <w:rFonts w:cs="Arial"/>
        </w:rPr>
        <w:t xml:space="preserve"> </w:t>
      </w:r>
      <w:r w:rsidRPr="00460726">
        <w:rPr>
          <w:rFonts w:cs="Arial"/>
        </w:rPr>
        <w:t xml:space="preserve">— </w:t>
      </w:r>
    </w:p>
    <w:p w14:paraId="1E3AD1BE" w14:textId="77777777" w:rsidR="007A58C4" w:rsidRDefault="00C1035C" w:rsidP="007A58C4">
      <w:pPr>
        <w:pStyle w:val="ListBullet2"/>
        <w:numPr>
          <w:ilvl w:val="0"/>
          <w:numId w:val="15"/>
        </w:numPr>
        <w:tabs>
          <w:tab w:val="left" w:pos="1418"/>
        </w:tabs>
        <w:ind w:left="1701"/>
        <w:rPr>
          <w:rFonts w:cs="Arial"/>
          <w:szCs w:val="20"/>
        </w:rPr>
      </w:pPr>
      <w:r w:rsidRPr="00A55D67">
        <w:t>a prison that is a subject of a contract</w:t>
      </w:r>
    </w:p>
    <w:p w14:paraId="3FCF8A89" w14:textId="77777777" w:rsidR="007A58C4" w:rsidRDefault="00C1035C" w:rsidP="007A58C4">
      <w:pPr>
        <w:pStyle w:val="ListBullet2"/>
        <w:numPr>
          <w:ilvl w:val="0"/>
          <w:numId w:val="15"/>
        </w:numPr>
        <w:tabs>
          <w:tab w:val="left" w:pos="1418"/>
        </w:tabs>
        <w:ind w:left="1701"/>
        <w:rPr>
          <w:rFonts w:cs="Arial"/>
          <w:szCs w:val="20"/>
        </w:rPr>
      </w:pPr>
      <w:r w:rsidRPr="00A55D67">
        <w:t>a custodial service in relation to a prison that is a subject of a contract</w:t>
      </w:r>
    </w:p>
    <w:p w14:paraId="07C9AE5B" w14:textId="64EEFF93" w:rsidR="00E4491A" w:rsidRPr="007A58C4" w:rsidRDefault="00C1035C" w:rsidP="007A58C4">
      <w:pPr>
        <w:pStyle w:val="ListBullet2"/>
        <w:numPr>
          <w:ilvl w:val="0"/>
          <w:numId w:val="15"/>
        </w:numPr>
        <w:tabs>
          <w:tab w:val="left" w:pos="1418"/>
        </w:tabs>
        <w:ind w:left="1701"/>
        <w:rPr>
          <w:rFonts w:cs="Arial"/>
          <w:szCs w:val="20"/>
        </w:rPr>
      </w:pPr>
      <w:r w:rsidRPr="00A55D67">
        <w:t>a person who is, or has been, a prisoner in a prison that is a subject of a contract.</w:t>
      </w:r>
    </w:p>
    <w:p w14:paraId="48FADDC8" w14:textId="11E103FE" w:rsidR="00DD77E7" w:rsidRDefault="00674E1E" w:rsidP="00DD77E7">
      <w:pPr>
        <w:pStyle w:val="Heading3"/>
      </w:pPr>
      <w:r>
        <w:t xml:space="preserve">Authorised staff </w:t>
      </w:r>
      <w:r w:rsidR="00DD77E7">
        <w:t>are permitted to bring into a prison, any assistants or equipment necessary to perform his</w:t>
      </w:r>
      <w:r w:rsidR="00292C6D">
        <w:t xml:space="preserve"> or </w:t>
      </w:r>
      <w:r w:rsidR="00DD77E7">
        <w:t>her functions</w:t>
      </w:r>
      <w:r w:rsidR="00DD77E7">
        <w:rPr>
          <w:rStyle w:val="FootnoteReference"/>
        </w:rPr>
        <w:footnoteReference w:id="14"/>
      </w:r>
      <w:r w:rsidR="00DD77E7">
        <w:t>.</w:t>
      </w:r>
    </w:p>
    <w:p w14:paraId="5B1B199F" w14:textId="1BC7CB14" w:rsidR="00DD77E7" w:rsidRDefault="00674E1E" w:rsidP="00DD77E7">
      <w:pPr>
        <w:pStyle w:val="Heading3"/>
      </w:pPr>
      <w:r>
        <w:t xml:space="preserve">Authorised </w:t>
      </w:r>
      <w:r w:rsidR="00DD77E7">
        <w:t>staff and any assistants</w:t>
      </w:r>
      <w:r w:rsidR="00DD77E7" w:rsidRPr="008766BE">
        <w:t xml:space="preserve"> shall carry a</w:t>
      </w:r>
      <w:r w:rsidR="00DD77E7">
        <w:t xml:space="preserve">nd provide written authorisation </w:t>
      </w:r>
      <w:r w:rsidR="00DD77E7" w:rsidRPr="008766BE">
        <w:t>document</w:t>
      </w:r>
      <w:r w:rsidR="00DD77E7">
        <w:t>(s)</w:t>
      </w:r>
      <w:r w:rsidR="00DD77E7" w:rsidRPr="008766BE">
        <w:t xml:space="preserve"> showing </w:t>
      </w:r>
      <w:r w:rsidR="00DD77E7">
        <w:t>their</w:t>
      </w:r>
      <w:r w:rsidR="00DD77E7" w:rsidRPr="008766BE">
        <w:t xml:space="preserve"> appointment </w:t>
      </w:r>
      <w:r w:rsidR="00DD77E7">
        <w:t>by</w:t>
      </w:r>
      <w:r w:rsidR="00DD77E7" w:rsidRPr="008766BE">
        <w:t xml:space="preserve"> the Inspector</w:t>
      </w:r>
      <w:r w:rsidR="00DD77E7" w:rsidRPr="00DE1667">
        <w:t xml:space="preserve"> </w:t>
      </w:r>
      <w:r w:rsidR="00DD77E7">
        <w:t xml:space="preserve">prior to entering a prison. </w:t>
      </w:r>
    </w:p>
    <w:p w14:paraId="39B2CC0B" w14:textId="5AC66E4B" w:rsidR="00DD77E7" w:rsidRDefault="00DD77E7" w:rsidP="00DD77E7">
      <w:pPr>
        <w:pStyle w:val="Heading3"/>
      </w:pPr>
      <w:r>
        <w:t>T</w:t>
      </w:r>
      <w:r w:rsidRPr="008766BE">
        <w:t xml:space="preserve">he </w:t>
      </w:r>
      <w:r>
        <w:t>authorisation shall usually</w:t>
      </w:r>
      <w:r w:rsidRPr="008766BE">
        <w:t xml:space="preserve"> contain photographic identification, </w:t>
      </w:r>
      <w:r>
        <w:t xml:space="preserve">however, </w:t>
      </w:r>
      <w:r w:rsidRPr="008766BE">
        <w:t xml:space="preserve">any </w:t>
      </w:r>
      <w:r>
        <w:t xml:space="preserve">authorisation </w:t>
      </w:r>
      <w:r w:rsidRPr="008766BE">
        <w:t>marked ‘Valid without Photograph’ constitutes sufficient identification if it is shown in conjunction with</w:t>
      </w:r>
      <w:r>
        <w:t xml:space="preserve"> other current photograph</w:t>
      </w:r>
      <w:r w:rsidRPr="008766BE">
        <w:t xml:space="preserve"> identification.</w:t>
      </w:r>
    </w:p>
    <w:p w14:paraId="1B4A8F53" w14:textId="37DEB0CC" w:rsidR="00DD77E7" w:rsidRPr="00D52A8A" w:rsidRDefault="00674E1E" w:rsidP="00DD77E7">
      <w:pPr>
        <w:pStyle w:val="Heading3"/>
      </w:pPr>
      <w:r>
        <w:t xml:space="preserve">Authorised </w:t>
      </w:r>
      <w:r w:rsidR="00DD77E7">
        <w:t xml:space="preserve">staff shall be issued with keys upon request and provided an </w:t>
      </w:r>
      <w:r w:rsidR="00DD77E7" w:rsidRPr="00D356DF">
        <w:t xml:space="preserve">appropriate </w:t>
      </w:r>
      <w:r w:rsidR="008412EF" w:rsidRPr="00D356DF">
        <w:t xml:space="preserve">security </w:t>
      </w:r>
      <w:r w:rsidR="00DD77E7" w:rsidRPr="00D356DF">
        <w:t xml:space="preserve">orientation and the use of keys in accordance with </w:t>
      </w:r>
      <w:hyperlink r:id="rId22" w:history="1">
        <w:r w:rsidR="00DD77E7" w:rsidRPr="00D356DF">
          <w:rPr>
            <w:rStyle w:val="Hyperlink"/>
          </w:rPr>
          <w:t>COPP</w:t>
        </w:r>
        <w:r w:rsidR="00125BA6" w:rsidRPr="00D356DF">
          <w:rPr>
            <w:rStyle w:val="Hyperlink"/>
          </w:rPr>
          <w:t xml:space="preserve"> </w:t>
        </w:r>
        <w:r w:rsidR="00DD77E7" w:rsidRPr="00D356DF">
          <w:rPr>
            <w:rStyle w:val="Hyperlink"/>
          </w:rPr>
          <w:t>11.7 – Key and Lock Management</w:t>
        </w:r>
      </w:hyperlink>
      <w:r w:rsidR="00DD77E7" w:rsidRPr="00D356DF">
        <w:t>, prior</w:t>
      </w:r>
      <w:r w:rsidR="00DD77E7">
        <w:t xml:space="preserve"> to entry. </w:t>
      </w:r>
    </w:p>
    <w:p w14:paraId="16692804" w14:textId="5FB81A15" w:rsidR="00DD77E7" w:rsidRPr="00CE4354" w:rsidRDefault="00DD77E7" w:rsidP="00DD77E7">
      <w:pPr>
        <w:pStyle w:val="Heading3"/>
      </w:pPr>
      <w:r w:rsidRPr="00CE4354">
        <w:t>The Gatehouse Officer shall inform the Superintendent</w:t>
      </w:r>
      <w:r w:rsidR="00C45D0A">
        <w:t xml:space="preserve"> or the </w:t>
      </w:r>
      <w:r>
        <w:t>OIC</w:t>
      </w:r>
      <w:r w:rsidR="00C45D0A">
        <w:t xml:space="preserve"> </w:t>
      </w:r>
      <w:r w:rsidRPr="00CE4354">
        <w:t xml:space="preserve">of all OICS </w:t>
      </w:r>
      <w:r w:rsidR="00674E1E">
        <w:t>staff</w:t>
      </w:r>
      <w:r w:rsidR="00947764">
        <w:t xml:space="preserve"> arriving at the prison</w:t>
      </w:r>
      <w:r w:rsidR="00674E1E">
        <w:t>.</w:t>
      </w:r>
    </w:p>
    <w:p w14:paraId="18339718" w14:textId="520E2060" w:rsidR="00B91647" w:rsidRPr="00B91647" w:rsidRDefault="00DD77E7" w:rsidP="00B91647">
      <w:pPr>
        <w:pStyle w:val="Heading3"/>
      </w:pPr>
      <w:r w:rsidRPr="00F67464">
        <w:t xml:space="preserve">Authorised staff (including </w:t>
      </w:r>
      <w:r>
        <w:t>i</w:t>
      </w:r>
      <w:r w:rsidRPr="00F67464">
        <w:t xml:space="preserve">ndependent </w:t>
      </w:r>
      <w:r>
        <w:t>p</w:t>
      </w:r>
      <w:r w:rsidRPr="00F67464">
        <w:t xml:space="preserve">rison </w:t>
      </w:r>
      <w:r>
        <w:t>v</w:t>
      </w:r>
      <w:r w:rsidRPr="00F67464">
        <w:t xml:space="preserve">isitors in regional areas on approval from the Inspector) may attend the prison in the </w:t>
      </w:r>
      <w:r w:rsidRPr="00F67464">
        <w:rPr>
          <w:rFonts w:hint="eastAsia"/>
        </w:rPr>
        <w:t xml:space="preserve">event of </w:t>
      </w:r>
      <w:r w:rsidRPr="00F67464">
        <w:t xml:space="preserve">being notified of </w:t>
      </w:r>
      <w:r w:rsidRPr="00F67464">
        <w:rPr>
          <w:rFonts w:hint="eastAsia"/>
        </w:rPr>
        <w:t>a critical incident</w:t>
      </w:r>
      <w:r w:rsidRPr="00F67464">
        <w:t xml:space="preserve"> to monitor the incident.</w:t>
      </w:r>
    </w:p>
    <w:p w14:paraId="77977302" w14:textId="0513F520" w:rsidR="00B91647" w:rsidRPr="002E0512" w:rsidRDefault="00B91647" w:rsidP="00D94159">
      <w:pPr>
        <w:pStyle w:val="Heading2"/>
      </w:pPr>
      <w:bookmarkStart w:id="12" w:name="_Toc233622551"/>
      <w:r w:rsidRPr="002E0512">
        <w:t>Mental Health Advocates</w:t>
      </w:r>
      <w:bookmarkEnd w:id="12"/>
    </w:p>
    <w:p w14:paraId="37344E1B" w14:textId="77777777" w:rsidR="003F4FF9" w:rsidRPr="002E0512" w:rsidRDefault="003F4FF9" w:rsidP="00FD222B">
      <w:pPr>
        <w:widowControl w:val="0"/>
        <w:numPr>
          <w:ilvl w:val="2"/>
          <w:numId w:val="10"/>
        </w:numPr>
        <w:tabs>
          <w:tab w:val="num" w:pos="360"/>
        </w:tabs>
        <w:spacing w:before="120"/>
        <w:ind w:left="784" w:hanging="784"/>
        <w:outlineLvl w:val="2"/>
        <w:rPr>
          <w:rFonts w:eastAsia="MS Gothic"/>
          <w:bCs/>
          <w:color w:val="000000" w:themeColor="text1"/>
          <w:szCs w:val="26"/>
          <w:lang w:eastAsia="en-AU"/>
        </w:rPr>
      </w:pPr>
      <w:r w:rsidRPr="002E0512">
        <w:rPr>
          <w:rFonts w:eastAsia="MS Gothic"/>
          <w:bCs/>
          <w:color w:val="000000" w:themeColor="text1"/>
          <w:szCs w:val="26"/>
          <w:lang w:eastAsia="en-AU"/>
        </w:rPr>
        <w:t xml:space="preserve">Mental Health Advocates, in accordance with legislation are subject to the direction of the Superintendent and the rules of the prison. </w:t>
      </w:r>
    </w:p>
    <w:p w14:paraId="76F7A2B2" w14:textId="77777777" w:rsidR="003F4FF9" w:rsidRPr="002E0512" w:rsidRDefault="003F4FF9" w:rsidP="00FD222B">
      <w:pPr>
        <w:widowControl w:val="0"/>
        <w:numPr>
          <w:ilvl w:val="2"/>
          <w:numId w:val="10"/>
        </w:numPr>
        <w:tabs>
          <w:tab w:val="num" w:pos="360"/>
        </w:tabs>
        <w:spacing w:before="240"/>
        <w:ind w:left="784" w:hanging="784"/>
        <w:outlineLvl w:val="2"/>
        <w:rPr>
          <w:rFonts w:eastAsia="MS Gothic"/>
          <w:bCs/>
          <w:color w:val="000000" w:themeColor="text1"/>
          <w:szCs w:val="26"/>
          <w:lang w:eastAsia="en-AU"/>
        </w:rPr>
      </w:pPr>
      <w:r w:rsidRPr="002E0512">
        <w:rPr>
          <w:rFonts w:eastAsia="MS Gothic"/>
          <w:bCs/>
          <w:color w:val="000000" w:themeColor="text1"/>
          <w:szCs w:val="26"/>
          <w:lang w:eastAsia="en-AU"/>
        </w:rPr>
        <w:t>Mental Health advocates in accordance with legislation</w:t>
      </w:r>
      <w:r w:rsidRPr="002E0512">
        <w:rPr>
          <w:rFonts w:eastAsia="MS Gothic"/>
          <w:bCs/>
          <w:color w:val="000000" w:themeColor="text1"/>
          <w:szCs w:val="26"/>
          <w:vertAlign w:val="superscript"/>
          <w:lang w:eastAsia="en-AU"/>
        </w:rPr>
        <w:footnoteReference w:id="15"/>
      </w:r>
      <w:r w:rsidRPr="002E0512">
        <w:rPr>
          <w:rFonts w:eastAsia="MS Gothic"/>
          <w:bCs/>
          <w:color w:val="000000" w:themeColor="text1"/>
          <w:szCs w:val="26"/>
          <w:lang w:eastAsia="en-AU"/>
        </w:rPr>
        <w:t>, are required to:</w:t>
      </w:r>
    </w:p>
    <w:p w14:paraId="1529836C" w14:textId="25DA596A" w:rsidR="003F4FF9" w:rsidRPr="002E0512" w:rsidRDefault="003F4FF9" w:rsidP="00D03515">
      <w:pPr>
        <w:pStyle w:val="ListBullet2"/>
        <w:numPr>
          <w:ilvl w:val="0"/>
          <w:numId w:val="22"/>
        </w:numPr>
        <w:ind w:left="1418" w:hanging="425"/>
      </w:pPr>
      <w:r w:rsidRPr="002E0512">
        <w:t>visit or contact a place at which a CLMI prisoner is detained or receives mandatory services</w:t>
      </w:r>
    </w:p>
    <w:p w14:paraId="74A38A57" w14:textId="77777777" w:rsidR="003F4FF9" w:rsidRPr="002E0512" w:rsidRDefault="003F4FF9" w:rsidP="00D03515">
      <w:pPr>
        <w:pStyle w:val="ListBullet2"/>
        <w:numPr>
          <w:ilvl w:val="0"/>
          <w:numId w:val="22"/>
        </w:numPr>
        <w:tabs>
          <w:tab w:val="left" w:pos="1134"/>
        </w:tabs>
        <w:ind w:left="1418" w:hanging="425"/>
      </w:pPr>
      <w:r w:rsidRPr="002E0512">
        <w:t xml:space="preserve">inspect any part of the place, on approval from the Superintendent or Officer in Charge </w:t>
      </w:r>
    </w:p>
    <w:p w14:paraId="40FF3014" w14:textId="77777777" w:rsidR="003F4FF9" w:rsidRPr="002E0512" w:rsidRDefault="003F4FF9" w:rsidP="00D03515">
      <w:pPr>
        <w:pStyle w:val="ListBullet2"/>
        <w:numPr>
          <w:ilvl w:val="0"/>
          <w:numId w:val="22"/>
        </w:numPr>
        <w:tabs>
          <w:tab w:val="left" w:pos="1134"/>
        </w:tabs>
        <w:ind w:left="1418" w:hanging="425"/>
      </w:pPr>
      <w:r w:rsidRPr="002E0512">
        <w:t>inspect and obtain copies of documents, on approval from the prison’s Superintendent or their delegate</w:t>
      </w:r>
    </w:p>
    <w:p w14:paraId="18E44E81" w14:textId="77777777" w:rsidR="003F4FF9" w:rsidRPr="002E0512" w:rsidRDefault="003F4FF9" w:rsidP="00FD222B">
      <w:pPr>
        <w:pStyle w:val="ListBullet2"/>
        <w:numPr>
          <w:ilvl w:val="0"/>
          <w:numId w:val="22"/>
        </w:numPr>
        <w:tabs>
          <w:tab w:val="left" w:pos="1134"/>
        </w:tabs>
        <w:ind w:left="784" w:firstLine="209"/>
      </w:pPr>
      <w:r w:rsidRPr="002E0512">
        <w:t>see and speak to CLMI prisoners, unless the prisoner objects</w:t>
      </w:r>
    </w:p>
    <w:p w14:paraId="09A4592C" w14:textId="77777777" w:rsidR="003F4FF9" w:rsidRPr="002E0512" w:rsidRDefault="003F4FF9" w:rsidP="00FD222B">
      <w:pPr>
        <w:pStyle w:val="ListBullet2"/>
        <w:numPr>
          <w:ilvl w:val="0"/>
          <w:numId w:val="22"/>
        </w:numPr>
        <w:tabs>
          <w:tab w:val="left" w:pos="1134"/>
        </w:tabs>
        <w:ind w:left="784" w:firstLine="209"/>
      </w:pPr>
      <w:r w:rsidRPr="002E0512">
        <w:t xml:space="preserve"> ask questions of prison staff relating to: </w:t>
      </w:r>
    </w:p>
    <w:p w14:paraId="00FDAA34" w14:textId="77777777" w:rsidR="003F4FF9" w:rsidRPr="002E0512" w:rsidRDefault="003F4FF9" w:rsidP="00FD222B">
      <w:pPr>
        <w:pStyle w:val="ListBullet2"/>
        <w:numPr>
          <w:ilvl w:val="0"/>
          <w:numId w:val="23"/>
        </w:numPr>
        <w:tabs>
          <w:tab w:val="left" w:pos="1134"/>
        </w:tabs>
      </w:pPr>
      <w:r w:rsidRPr="002E0512">
        <w:t>the welfare, health, care, management or security of a CLMI prisoner</w:t>
      </w:r>
    </w:p>
    <w:p w14:paraId="1E774FBB" w14:textId="77777777" w:rsidR="003F4FF9" w:rsidRPr="002E0512" w:rsidRDefault="003F4FF9" w:rsidP="00FD222B">
      <w:pPr>
        <w:pStyle w:val="ListBullet2"/>
        <w:numPr>
          <w:ilvl w:val="0"/>
          <w:numId w:val="23"/>
        </w:numPr>
        <w:tabs>
          <w:tab w:val="left" w:pos="1134"/>
        </w:tabs>
      </w:pPr>
      <w:r w:rsidRPr="002E0512">
        <w:lastRenderedPageBreak/>
        <w:t>the operation, control, management, security good order of the place, relevant to the CLMI prisoner as above</w:t>
      </w:r>
    </w:p>
    <w:p w14:paraId="623A6D4F" w14:textId="77777777" w:rsidR="003F4FF9" w:rsidRPr="002E0512" w:rsidRDefault="003F4FF9" w:rsidP="00FD222B">
      <w:pPr>
        <w:pStyle w:val="ListBullet2"/>
        <w:numPr>
          <w:ilvl w:val="0"/>
          <w:numId w:val="23"/>
        </w:numPr>
        <w:tabs>
          <w:tab w:val="left" w:pos="1134"/>
        </w:tabs>
      </w:pPr>
      <w:r w:rsidRPr="002E0512">
        <w:t>the provision of mandatory services provided to a CLMI prisoner</w:t>
      </w:r>
    </w:p>
    <w:p w14:paraId="36A693B5" w14:textId="77777777" w:rsidR="00624CE1" w:rsidRPr="002E0512" w:rsidRDefault="00624CE1" w:rsidP="00FD222B">
      <w:pPr>
        <w:widowControl w:val="0"/>
        <w:numPr>
          <w:ilvl w:val="2"/>
          <w:numId w:val="10"/>
        </w:numPr>
        <w:tabs>
          <w:tab w:val="num" w:pos="360"/>
        </w:tabs>
        <w:spacing w:before="120"/>
        <w:ind w:left="784" w:hanging="784"/>
        <w:outlineLvl w:val="2"/>
        <w:rPr>
          <w:rFonts w:eastAsia="MS Gothic"/>
          <w:bCs/>
          <w:color w:val="000000" w:themeColor="text1"/>
          <w:szCs w:val="26"/>
          <w:lang w:eastAsia="en-AU"/>
        </w:rPr>
      </w:pPr>
      <w:r w:rsidRPr="002E0512">
        <w:rPr>
          <w:rFonts w:eastAsia="MS Gothic"/>
          <w:bCs/>
          <w:color w:val="000000" w:themeColor="text1"/>
          <w:szCs w:val="26"/>
          <w:lang w:eastAsia="en-AU"/>
        </w:rPr>
        <w:t>Mental health advocates are required to visit or make contact with a Criminal Law Mental Impairment prisoner within 3 working days of notification that the person has been detained.</w:t>
      </w:r>
      <w:r w:rsidRPr="002E0512">
        <w:rPr>
          <w:rFonts w:eastAsia="MS Gothic"/>
          <w:bCs/>
          <w:color w:val="000000" w:themeColor="text1"/>
          <w:szCs w:val="26"/>
          <w:vertAlign w:val="superscript"/>
          <w:lang w:eastAsia="en-AU"/>
        </w:rPr>
        <w:footnoteReference w:id="16"/>
      </w:r>
    </w:p>
    <w:p w14:paraId="54EC17E8" w14:textId="6C52F5CA" w:rsidR="00823DB7" w:rsidRPr="002E0512" w:rsidRDefault="00823DB7" w:rsidP="00823DB7">
      <w:pPr>
        <w:pStyle w:val="Heading3"/>
        <w:keepNext/>
        <w:keepLines/>
        <w:widowControl/>
        <w:ind w:left="720" w:hanging="720"/>
      </w:pPr>
      <w:r w:rsidRPr="002E0512">
        <w:t xml:space="preserve">Mental health advocates visiting CLMI prisoners shall be processed in accordance with </w:t>
      </w:r>
      <w:r w:rsidR="00710027" w:rsidRPr="002E0512">
        <w:t>this COPP.</w:t>
      </w:r>
    </w:p>
    <w:p w14:paraId="2F927284" w14:textId="77777777" w:rsidR="00823DB7" w:rsidRPr="002E0512" w:rsidRDefault="00823DB7" w:rsidP="00823DB7">
      <w:pPr>
        <w:pStyle w:val="Heading3"/>
        <w:keepNext/>
        <w:keepLines/>
        <w:widowControl/>
        <w:ind w:left="720" w:hanging="720"/>
      </w:pPr>
      <w:r w:rsidRPr="002E0512">
        <w:t xml:space="preserve">Mental health advocates attending a prison shall be searched in accordance with </w:t>
      </w:r>
      <w:hyperlink r:id="rId23" w:history="1">
        <w:r w:rsidRPr="002E0512">
          <w:rPr>
            <w:rStyle w:val="Hyperlink"/>
          </w:rPr>
          <w:t>COPP 11.2 Searching.</w:t>
        </w:r>
      </w:hyperlink>
    </w:p>
    <w:p w14:paraId="49261FA5" w14:textId="77777777" w:rsidR="00823DB7" w:rsidRPr="002E0512" w:rsidRDefault="00823DB7" w:rsidP="00FD222B">
      <w:pPr>
        <w:widowControl w:val="0"/>
        <w:numPr>
          <w:ilvl w:val="2"/>
          <w:numId w:val="10"/>
        </w:numPr>
        <w:tabs>
          <w:tab w:val="num" w:pos="360"/>
        </w:tabs>
        <w:spacing w:before="120"/>
        <w:ind w:left="784" w:hanging="784"/>
        <w:outlineLvl w:val="2"/>
        <w:rPr>
          <w:rFonts w:eastAsia="MS Gothic"/>
          <w:bCs/>
          <w:color w:val="000000" w:themeColor="text1"/>
          <w:szCs w:val="26"/>
          <w:lang w:eastAsia="en-AU"/>
        </w:rPr>
      </w:pPr>
      <w:r w:rsidRPr="002E0512">
        <w:rPr>
          <w:rFonts w:eastAsia="MS Gothic"/>
          <w:bCs/>
          <w:color w:val="000000" w:themeColor="text1"/>
          <w:szCs w:val="26"/>
          <w:lang w:eastAsia="en-AU"/>
        </w:rPr>
        <w:t xml:space="preserve">Mental Health Advocates are permitted to bring into a prison, equipment necessary to perform his or her function, on approval of the prison’s Superintendent (refer to </w:t>
      </w:r>
      <w:hyperlink r:id="rId24" w:history="1">
        <w:r w:rsidRPr="002E0512">
          <w:rPr>
            <w:rStyle w:val="Hyperlink"/>
            <w:rFonts w:eastAsia="MS Gothic"/>
            <w:bCs/>
            <w:szCs w:val="26"/>
            <w:lang w:eastAsia="en-AU"/>
          </w:rPr>
          <w:t>COPP 11.2 - Searching</w:t>
        </w:r>
      </w:hyperlink>
      <w:r w:rsidRPr="002E0512">
        <w:rPr>
          <w:rFonts w:eastAsia="MS Gothic"/>
          <w:bCs/>
          <w:color w:val="000000" w:themeColor="text1"/>
          <w:szCs w:val="26"/>
          <w:lang w:eastAsia="en-AU"/>
        </w:rPr>
        <w:t>).</w:t>
      </w:r>
    </w:p>
    <w:p w14:paraId="410E5061" w14:textId="77777777" w:rsidR="00823DB7" w:rsidRPr="002E0512" w:rsidRDefault="00823DB7" w:rsidP="00FD222B">
      <w:pPr>
        <w:widowControl w:val="0"/>
        <w:numPr>
          <w:ilvl w:val="2"/>
          <w:numId w:val="10"/>
        </w:numPr>
        <w:tabs>
          <w:tab w:val="num" w:pos="360"/>
        </w:tabs>
        <w:spacing w:before="120"/>
        <w:ind w:left="784" w:hanging="784"/>
        <w:outlineLvl w:val="2"/>
        <w:rPr>
          <w:rFonts w:eastAsia="MS Gothic"/>
          <w:bCs/>
          <w:color w:val="000000" w:themeColor="text1"/>
          <w:szCs w:val="26"/>
          <w:lang w:eastAsia="en-AU"/>
        </w:rPr>
      </w:pPr>
      <w:r w:rsidRPr="002E0512">
        <w:rPr>
          <w:rFonts w:eastAsia="MS Gothic"/>
          <w:bCs/>
          <w:color w:val="000000" w:themeColor="text1"/>
          <w:szCs w:val="26"/>
          <w:lang w:eastAsia="en-AU"/>
        </w:rPr>
        <w:t xml:space="preserve">Mental Health Advocates shall carry and provide written authorisation document(s) showing their appointment by the Chief Mental Health Advocate prior to entering a prison. </w:t>
      </w:r>
    </w:p>
    <w:p w14:paraId="46CDB183" w14:textId="3EDE6493" w:rsidR="003F4FF9" w:rsidRPr="00CE38F5" w:rsidRDefault="00823DB7" w:rsidP="003F4FF9">
      <w:pPr>
        <w:widowControl w:val="0"/>
        <w:numPr>
          <w:ilvl w:val="2"/>
          <w:numId w:val="10"/>
        </w:numPr>
        <w:tabs>
          <w:tab w:val="num" w:pos="360"/>
        </w:tabs>
        <w:spacing w:before="120"/>
        <w:ind w:left="784" w:hanging="784"/>
        <w:outlineLvl w:val="2"/>
        <w:rPr>
          <w:rFonts w:eastAsia="MS Gothic"/>
          <w:bCs/>
          <w:color w:val="000000" w:themeColor="text1"/>
          <w:szCs w:val="26"/>
          <w:lang w:eastAsia="en-AU"/>
        </w:rPr>
      </w:pPr>
      <w:r w:rsidRPr="002E0512">
        <w:rPr>
          <w:rFonts w:eastAsia="MS Gothic"/>
          <w:bCs/>
          <w:color w:val="000000" w:themeColor="text1"/>
          <w:szCs w:val="26"/>
          <w:lang w:eastAsia="en-AU"/>
        </w:rPr>
        <w:t>The authorisation shall contain photographic identification.</w:t>
      </w:r>
    </w:p>
    <w:p w14:paraId="01824EBD" w14:textId="705492FA" w:rsidR="00455432" w:rsidRPr="00455432" w:rsidRDefault="00DD77E7" w:rsidP="00D94159">
      <w:pPr>
        <w:pStyle w:val="Heading2"/>
      </w:pPr>
      <w:bookmarkStart w:id="13" w:name="_Toc233622552"/>
      <w:r>
        <w:t xml:space="preserve">Independent </w:t>
      </w:r>
      <w:r w:rsidR="00472266">
        <w:t>P</w:t>
      </w:r>
      <w:r>
        <w:t xml:space="preserve">rison </w:t>
      </w:r>
      <w:r w:rsidR="00472266">
        <w:t>V</w:t>
      </w:r>
      <w:r>
        <w:t>isitor</w:t>
      </w:r>
      <w:bookmarkEnd w:id="13"/>
      <w:r w:rsidR="002E1F9F">
        <w:t xml:space="preserve"> </w:t>
      </w:r>
    </w:p>
    <w:p w14:paraId="7ECED81B" w14:textId="17A2D15D" w:rsidR="00651874" w:rsidRDefault="00DD77E7" w:rsidP="00D94159">
      <w:pPr>
        <w:pStyle w:val="NoSpacing"/>
        <w:spacing w:before="240" w:after="120"/>
        <w:rPr>
          <w:i/>
          <w:iCs/>
        </w:rPr>
      </w:pPr>
      <w:r>
        <w:t>An independent prison visitor is a person</w:t>
      </w:r>
      <w:r w:rsidR="002E1F9F">
        <w:t xml:space="preserve"> </w:t>
      </w:r>
      <w:r>
        <w:t xml:space="preserve">appointed under section 39 of the </w:t>
      </w:r>
      <w:r w:rsidRPr="00A405F2">
        <w:rPr>
          <w:i/>
          <w:iCs/>
        </w:rPr>
        <w:t>Inspector of Custodial Services Act 2003</w:t>
      </w:r>
      <w:r w:rsidR="002E1F9F">
        <w:rPr>
          <w:i/>
          <w:iCs/>
        </w:rPr>
        <w:t>.</w:t>
      </w:r>
    </w:p>
    <w:p w14:paraId="11D4AAB7" w14:textId="62A6DA44" w:rsidR="002E1F9F" w:rsidRDefault="002E1F9F" w:rsidP="002E1F9F">
      <w:pPr>
        <w:pStyle w:val="Heading3"/>
      </w:pPr>
      <w:r>
        <w:t>An independent visitor is to</w:t>
      </w:r>
      <w:r>
        <w:rPr>
          <w:rStyle w:val="FootnoteReference"/>
        </w:rPr>
        <w:footnoteReference w:id="17"/>
      </w:r>
      <w:r>
        <w:t>:</w:t>
      </w:r>
    </w:p>
    <w:p w14:paraId="40C3C58D" w14:textId="77777777" w:rsidR="002E1F9F" w:rsidRPr="006A1591" w:rsidRDefault="002E1F9F" w:rsidP="00FD222B">
      <w:pPr>
        <w:pStyle w:val="ListBullet2"/>
        <w:numPr>
          <w:ilvl w:val="0"/>
          <w:numId w:val="16"/>
        </w:numPr>
        <w:tabs>
          <w:tab w:val="left" w:pos="1134"/>
        </w:tabs>
        <w:ind w:left="1418" w:hanging="425"/>
      </w:pPr>
      <w:r w:rsidRPr="006A1591">
        <w:t>visit and inspect the prison for which the visitor is appointed as soon as practicable after being appointed and thereafter at intervals of not more than 3 months; and</w:t>
      </w:r>
    </w:p>
    <w:p w14:paraId="317E94C1" w14:textId="36105558" w:rsidR="002E1F9F" w:rsidRPr="006A1591" w:rsidRDefault="002E1F9F" w:rsidP="00FD222B">
      <w:pPr>
        <w:pStyle w:val="ListBullet2"/>
        <w:numPr>
          <w:ilvl w:val="0"/>
          <w:numId w:val="16"/>
        </w:numPr>
        <w:tabs>
          <w:tab w:val="left" w:pos="1134"/>
        </w:tabs>
        <w:ind w:left="1418" w:hanging="425"/>
      </w:pPr>
      <w:r w:rsidRPr="006A1591">
        <w:t xml:space="preserve">report in writing to the Inspector after each visit and inspection made </w:t>
      </w:r>
    </w:p>
    <w:p w14:paraId="47DC27BB" w14:textId="3D1D298F" w:rsidR="002E1F9F" w:rsidRPr="006A1591" w:rsidRDefault="002E1F9F" w:rsidP="00FD222B">
      <w:pPr>
        <w:pStyle w:val="ListBullet2"/>
        <w:numPr>
          <w:ilvl w:val="0"/>
          <w:numId w:val="16"/>
        </w:numPr>
        <w:tabs>
          <w:tab w:val="left" w:pos="1134"/>
        </w:tabs>
        <w:ind w:left="1418" w:hanging="425"/>
      </w:pPr>
      <w:r w:rsidRPr="006A1591">
        <w:t>make a record of any complaint made to the visitor by or on behalf of a prisoner and report that complaint to the Inspector.</w:t>
      </w:r>
    </w:p>
    <w:p w14:paraId="30D0F2B2" w14:textId="49F3E9D7" w:rsidR="0000621E" w:rsidRDefault="0000621E" w:rsidP="002E1F9F">
      <w:pPr>
        <w:pStyle w:val="Heading3"/>
      </w:pPr>
      <w:r>
        <w:rPr>
          <w:rFonts w:hint="eastAsia"/>
        </w:rPr>
        <w:t xml:space="preserve">The </w:t>
      </w:r>
      <w:r>
        <w:t xml:space="preserve">CEO </w:t>
      </w:r>
      <w:r>
        <w:rPr>
          <w:rFonts w:hint="eastAsia"/>
        </w:rPr>
        <w:t xml:space="preserve">of the Department and the Inspector have agreed </w:t>
      </w:r>
      <w:r w:rsidR="008412EF" w:rsidRPr="006F3FCC">
        <w:t>P</w:t>
      </w:r>
      <w:r w:rsidRPr="006F3FCC">
        <w:rPr>
          <w:rFonts w:hint="eastAsia"/>
        </w:rPr>
        <w:t>rotocols</w:t>
      </w:r>
      <w:r w:rsidRPr="006F3FCC">
        <w:t xml:space="preserve"> </w:t>
      </w:r>
      <w:r w:rsidRPr="006F3FCC">
        <w:rPr>
          <w:rFonts w:hint="eastAsia"/>
        </w:rPr>
        <w:t xml:space="preserve">for </w:t>
      </w:r>
      <w:r w:rsidR="008412EF" w:rsidRPr="006F3FCC">
        <w:t>I</w:t>
      </w:r>
      <w:r w:rsidRPr="006F3FCC">
        <w:rPr>
          <w:rFonts w:hint="eastAsia"/>
        </w:rPr>
        <w:t xml:space="preserve">ndependent </w:t>
      </w:r>
      <w:r w:rsidR="008412EF" w:rsidRPr="006F3FCC">
        <w:t>Visitors</w:t>
      </w:r>
      <w:r w:rsidR="00B33CF5" w:rsidRPr="006F3FCC">
        <w:t xml:space="preserve"> (refer to </w:t>
      </w:r>
      <w:hyperlink w:anchor="_Appendix_C:_Protocols" w:history="1">
        <w:r w:rsidR="00B33CF5" w:rsidRPr="006F3FCC">
          <w:rPr>
            <w:rStyle w:val="Hyperlink"/>
          </w:rPr>
          <w:t>Appendix C</w:t>
        </w:r>
      </w:hyperlink>
      <w:r w:rsidR="00B33CF5" w:rsidRPr="006F3FCC">
        <w:t>)</w:t>
      </w:r>
      <w:r w:rsidR="008412EF" w:rsidRPr="006F3FCC">
        <w:t>.</w:t>
      </w:r>
      <w:r w:rsidR="008412EF">
        <w:t xml:space="preserve"> </w:t>
      </w:r>
    </w:p>
    <w:p w14:paraId="0DB5A4B8" w14:textId="1C93C24A" w:rsidR="00DD77E7" w:rsidDel="00D76691" w:rsidRDefault="00DD77E7" w:rsidP="002E1F9F">
      <w:pPr>
        <w:pStyle w:val="Heading3"/>
      </w:pPr>
      <w:r w:rsidRPr="002C4E16" w:rsidDel="00D76691">
        <w:t>An independent prison visitor must not interfere with the management of, or discipline at, the prison or give or purport to give any instructions to a person</w:t>
      </w:r>
      <w:r w:rsidR="00A5072F" w:rsidDel="00D76691">
        <w:t xml:space="preserve"> </w:t>
      </w:r>
      <w:r w:rsidRPr="002C4E16" w:rsidDel="00D76691">
        <w:t>employed at the prison</w:t>
      </w:r>
      <w:r w:rsidR="00536600" w:rsidDel="00D76691">
        <w:t>.</w:t>
      </w:r>
    </w:p>
    <w:p w14:paraId="3FAFCD98" w14:textId="05D33735" w:rsidR="002F201E" w:rsidRDefault="002F201E" w:rsidP="002F201E">
      <w:pPr>
        <w:pStyle w:val="Heading3"/>
      </w:pPr>
      <w:r>
        <w:t>Where an independent prison visitor has given notice of their intention to visit a prison, the Superintendent shall cause a notice of the intended visit to be published within the prison</w:t>
      </w:r>
      <w:r>
        <w:rPr>
          <w:rStyle w:val="FootnoteReference"/>
        </w:rPr>
        <w:footnoteReference w:id="18"/>
      </w:r>
      <w:r>
        <w:t>.</w:t>
      </w:r>
    </w:p>
    <w:p w14:paraId="566F27B2" w14:textId="5C3E6E2C" w:rsidR="002F201E" w:rsidRPr="00296AF9" w:rsidRDefault="002F201E" w:rsidP="002F201E">
      <w:pPr>
        <w:pStyle w:val="Heading3"/>
      </w:pPr>
      <w:r>
        <w:t>The independent prison visitor</w:t>
      </w:r>
      <w:r w:rsidRPr="00F26D3C">
        <w:t xml:space="preserve"> shall provide satisfactory proof of identity</w:t>
      </w:r>
      <w:r>
        <w:t xml:space="preserve"> prior to entering a prison or interviewing a prisoner.</w:t>
      </w:r>
    </w:p>
    <w:p w14:paraId="0152AB97" w14:textId="77777777" w:rsidR="002F201E" w:rsidRDefault="002F201E" w:rsidP="002F201E">
      <w:pPr>
        <w:pStyle w:val="Heading3"/>
      </w:pPr>
      <w:r>
        <w:t>The Superintendent</w:t>
      </w:r>
      <w:r>
        <w:rPr>
          <w:rStyle w:val="FootnoteReference"/>
        </w:rPr>
        <w:footnoteReference w:id="19"/>
      </w:r>
      <w:r>
        <w:t xml:space="preserve"> shall inform the independent prison visitor of the names of </w:t>
      </w:r>
      <w:r>
        <w:lastRenderedPageBreak/>
        <w:t>any prisoner or officer who has requested to see them and:</w:t>
      </w:r>
    </w:p>
    <w:p w14:paraId="0490498F" w14:textId="77777777" w:rsidR="007A0833" w:rsidRDefault="002F201E" w:rsidP="00FD222B">
      <w:pPr>
        <w:pStyle w:val="ListBullet2"/>
        <w:numPr>
          <w:ilvl w:val="0"/>
          <w:numId w:val="17"/>
        </w:numPr>
        <w:tabs>
          <w:tab w:val="left" w:pos="1134"/>
        </w:tabs>
        <w:ind w:firstLine="273"/>
      </w:pPr>
      <w:r w:rsidRPr="00C93B2D">
        <w:t>ensure they are provided assistance when required</w:t>
      </w:r>
    </w:p>
    <w:p w14:paraId="59527ACC" w14:textId="5F1D5D47" w:rsidR="002F201E" w:rsidRPr="00C93B2D" w:rsidRDefault="002F201E" w:rsidP="00FD222B">
      <w:pPr>
        <w:pStyle w:val="ListBullet2"/>
        <w:numPr>
          <w:ilvl w:val="0"/>
          <w:numId w:val="17"/>
        </w:numPr>
        <w:tabs>
          <w:tab w:val="left" w:pos="1134"/>
        </w:tabs>
        <w:ind w:left="1418" w:hanging="425"/>
      </w:pPr>
      <w:r w:rsidRPr="00C93B2D">
        <w:t>respond to any queries, issues or requests that may arise with minimum delay.</w:t>
      </w:r>
    </w:p>
    <w:p w14:paraId="4C3DC691" w14:textId="77777777" w:rsidR="002F201E" w:rsidRDefault="002F201E" w:rsidP="00940F73">
      <w:pPr>
        <w:pStyle w:val="Heading3"/>
        <w:ind w:left="0" w:firstLine="0"/>
      </w:pPr>
      <w:r>
        <w:t>The independent prison visitor</w:t>
      </w:r>
      <w:r>
        <w:rPr>
          <w:rStyle w:val="FootnoteReference"/>
        </w:rPr>
        <w:footnoteReference w:id="20"/>
      </w:r>
      <w:r>
        <w:t xml:space="preserve"> may:</w:t>
      </w:r>
    </w:p>
    <w:p w14:paraId="78F77613" w14:textId="57893870" w:rsidR="002F201E" w:rsidRDefault="002F201E" w:rsidP="00FD222B">
      <w:pPr>
        <w:pStyle w:val="ListBullet2"/>
        <w:numPr>
          <w:ilvl w:val="0"/>
          <w:numId w:val="18"/>
        </w:numPr>
        <w:tabs>
          <w:tab w:val="left" w:pos="1134"/>
        </w:tabs>
        <w:ind w:firstLine="273"/>
      </w:pPr>
      <w:r>
        <w:t xml:space="preserve">interview an </w:t>
      </w:r>
      <w:r w:rsidR="00B72C26">
        <w:t>O</w:t>
      </w:r>
      <w:r>
        <w:t>fficer in private</w:t>
      </w:r>
    </w:p>
    <w:p w14:paraId="790AED19" w14:textId="1E5B961B" w:rsidR="00D76691" w:rsidRPr="002F201E" w:rsidRDefault="002F201E" w:rsidP="00FD222B">
      <w:pPr>
        <w:pStyle w:val="ListBullet2"/>
        <w:numPr>
          <w:ilvl w:val="0"/>
          <w:numId w:val="18"/>
        </w:numPr>
        <w:tabs>
          <w:tab w:val="left" w:pos="1134"/>
        </w:tabs>
        <w:ind w:firstLine="273"/>
      </w:pPr>
      <w:r>
        <w:t>interview a prisoner within view of, but not the hearing of, an officer.</w:t>
      </w:r>
    </w:p>
    <w:p w14:paraId="116F55E1" w14:textId="3E0D627D" w:rsidR="00005A8C" w:rsidRPr="0056633A" w:rsidRDefault="001A45F6" w:rsidP="00882624">
      <w:pPr>
        <w:pStyle w:val="Heading2"/>
      </w:pPr>
      <w:bookmarkStart w:id="14" w:name="_Toc233622553"/>
      <w:r>
        <w:t xml:space="preserve">Certain </w:t>
      </w:r>
      <w:r w:rsidR="00472266">
        <w:t>O</w:t>
      </w:r>
      <w:r>
        <w:t>fficials</w:t>
      </w:r>
      <w:bookmarkEnd w:id="14"/>
    </w:p>
    <w:p w14:paraId="321BBF11" w14:textId="141E24A4" w:rsidR="00B028B2" w:rsidRDefault="00B028B2" w:rsidP="007A0833">
      <w:pPr>
        <w:pStyle w:val="Heading3"/>
        <w:spacing w:before="360" w:after="240"/>
        <w:rPr>
          <w:rFonts w:ascii="Times New Roman" w:hAnsi="Times New Roman"/>
        </w:rPr>
      </w:pPr>
      <w:r>
        <w:t xml:space="preserve">A </w:t>
      </w:r>
      <w:bookmarkStart w:id="15" w:name="_Hlk118715209"/>
      <w:r>
        <w:t>prisoner shall be permitted to receive during hours prescribed by rules a visit for an official purpose from</w:t>
      </w:r>
      <w:r w:rsidR="00EA144B">
        <w:rPr>
          <w:rStyle w:val="FootnoteReference"/>
        </w:rPr>
        <w:footnoteReference w:id="21"/>
      </w:r>
      <w:r>
        <w:t xml:space="preserve"> —</w:t>
      </w:r>
    </w:p>
    <w:p w14:paraId="6D7DBFB9" w14:textId="6B4F170F" w:rsidR="00B028B2" w:rsidRDefault="00B028B2" w:rsidP="00FD222B">
      <w:pPr>
        <w:pStyle w:val="ListBullet2"/>
        <w:numPr>
          <w:ilvl w:val="0"/>
          <w:numId w:val="13"/>
        </w:numPr>
        <w:tabs>
          <w:tab w:val="left" w:pos="993"/>
        </w:tabs>
        <w:ind w:left="993" w:firstLine="0"/>
      </w:pPr>
      <w:r>
        <w:t>the prisoner’s parole officer</w:t>
      </w:r>
    </w:p>
    <w:p w14:paraId="03061A22" w14:textId="7B1A0219" w:rsidR="00B028B2" w:rsidRDefault="00B028B2" w:rsidP="00FD222B">
      <w:pPr>
        <w:pStyle w:val="ListBullet2"/>
        <w:numPr>
          <w:ilvl w:val="0"/>
          <w:numId w:val="13"/>
        </w:numPr>
        <w:ind w:left="1418" w:hanging="425"/>
      </w:pPr>
      <w:r>
        <w:t>the Parliamentary Commissioner for Administrative Investigations or one of his officers</w:t>
      </w:r>
    </w:p>
    <w:p w14:paraId="4EE00AB9" w14:textId="3400D65D" w:rsidR="00B028B2" w:rsidRDefault="007F783C" w:rsidP="00FD222B">
      <w:pPr>
        <w:pStyle w:val="ListBullet2"/>
        <w:numPr>
          <w:ilvl w:val="0"/>
          <w:numId w:val="13"/>
        </w:numPr>
        <w:tabs>
          <w:tab w:val="left" w:pos="1276"/>
          <w:tab w:val="left" w:pos="1418"/>
        </w:tabs>
        <w:ind w:left="1418" w:hanging="425"/>
      </w:pPr>
      <w:r>
        <w:t xml:space="preserve">  </w:t>
      </w:r>
      <w:r w:rsidR="00B028B2">
        <w:t>the Commonwealth Ombudsman, a Deputy Commonwealth Ombudsman or a member of the staff of the Commonwealth Ombudsman.</w:t>
      </w:r>
    </w:p>
    <w:p w14:paraId="65177965" w14:textId="77777777" w:rsidR="00C85057" w:rsidRDefault="00420056" w:rsidP="00A6429E">
      <w:pPr>
        <w:pStyle w:val="Heading3"/>
      </w:pPr>
      <w:r>
        <w:t>Certain officials</w:t>
      </w:r>
      <w:r w:rsidR="00075F81">
        <w:t>, for example, Community Corrections Officers</w:t>
      </w:r>
      <w:r>
        <w:t xml:space="preserve"> shall contact the relevant prison and provide the purpose of the visit to schedule an interview with a prisoner.</w:t>
      </w:r>
    </w:p>
    <w:p w14:paraId="379EEFC2" w14:textId="4CD15A28" w:rsidR="00683149" w:rsidRPr="00C85057" w:rsidRDefault="00683149" w:rsidP="00A6429E">
      <w:pPr>
        <w:pStyle w:val="Heading3"/>
      </w:pPr>
      <w:r w:rsidRPr="00C85057">
        <w:t xml:space="preserve">Visit times shall be in accordance with </w:t>
      </w:r>
      <w:hyperlink r:id="rId25" w:history="1">
        <w:r w:rsidRPr="006C3B20">
          <w:rPr>
            <w:rStyle w:val="Hyperlink"/>
            <w:rFonts w:eastAsia="MS Mincho"/>
            <w:bCs w:val="0"/>
            <w:szCs w:val="24"/>
          </w:rPr>
          <w:t>Prison Rule 3 Visit Times</w:t>
        </w:r>
      </w:hyperlink>
      <w:r w:rsidRPr="006C3B20">
        <w:t>.</w:t>
      </w:r>
    </w:p>
    <w:p w14:paraId="191671EA" w14:textId="7F3BD0C4" w:rsidR="00FF11CA" w:rsidRDefault="00FF11CA" w:rsidP="00882624">
      <w:pPr>
        <w:pStyle w:val="Heading2"/>
      </w:pPr>
      <w:bookmarkStart w:id="16" w:name="_Toc119923196"/>
      <w:bookmarkStart w:id="17" w:name="_Toc120006126"/>
      <w:bookmarkStart w:id="18" w:name="_Toc119923197"/>
      <w:bookmarkStart w:id="19" w:name="_Toc120006127"/>
      <w:bookmarkStart w:id="20" w:name="_Toc119923198"/>
      <w:bookmarkStart w:id="21" w:name="_Toc120006128"/>
      <w:bookmarkStart w:id="22" w:name="_Toc119923199"/>
      <w:bookmarkStart w:id="23" w:name="_Toc120006129"/>
      <w:bookmarkStart w:id="24" w:name="_Toc119923200"/>
      <w:bookmarkStart w:id="25" w:name="_Toc120006130"/>
      <w:bookmarkStart w:id="26" w:name="_Toc119923201"/>
      <w:bookmarkStart w:id="27" w:name="_Toc120006131"/>
      <w:bookmarkStart w:id="28" w:name="_Toc119923202"/>
      <w:bookmarkStart w:id="29" w:name="_Toc120006132"/>
      <w:bookmarkStart w:id="30" w:name="_Toc119923203"/>
      <w:bookmarkStart w:id="31" w:name="_Toc120006133"/>
      <w:bookmarkStart w:id="32" w:name="_Toc119923204"/>
      <w:bookmarkStart w:id="33" w:name="_Toc120006134"/>
      <w:bookmarkStart w:id="34" w:name="_Toc119923205"/>
      <w:bookmarkStart w:id="35" w:name="_Toc120006135"/>
      <w:bookmarkStart w:id="36" w:name="_Toc119923206"/>
      <w:bookmarkStart w:id="37" w:name="_Toc120006136"/>
      <w:bookmarkStart w:id="38" w:name="_Toc119923207"/>
      <w:bookmarkStart w:id="39" w:name="_Toc120006137"/>
      <w:bookmarkStart w:id="40" w:name="_Toc119923208"/>
      <w:bookmarkStart w:id="41" w:name="_Toc120006138"/>
      <w:bookmarkStart w:id="42" w:name="_Toc119923209"/>
      <w:bookmarkStart w:id="43" w:name="_Toc120006139"/>
      <w:bookmarkStart w:id="44" w:name="_Toc119923210"/>
      <w:bookmarkStart w:id="45" w:name="_Toc120006140"/>
      <w:bookmarkStart w:id="46" w:name="_Toc119923211"/>
      <w:bookmarkStart w:id="47" w:name="_Toc120006141"/>
      <w:bookmarkStart w:id="48" w:name="_Toc119923212"/>
      <w:bookmarkStart w:id="49" w:name="_Toc120006142"/>
      <w:bookmarkStart w:id="50" w:name="_Toc119923213"/>
      <w:bookmarkStart w:id="51" w:name="_Toc120006143"/>
      <w:bookmarkStart w:id="52" w:name="_Toc119923214"/>
      <w:bookmarkStart w:id="53" w:name="_Toc120006144"/>
      <w:bookmarkStart w:id="54" w:name="_Toc119923215"/>
      <w:bookmarkStart w:id="55" w:name="_Toc120006145"/>
      <w:bookmarkStart w:id="56" w:name="_Toc119923216"/>
      <w:bookmarkStart w:id="57" w:name="_Toc120006146"/>
      <w:bookmarkStart w:id="58" w:name="_Toc119923217"/>
      <w:bookmarkStart w:id="59" w:name="_Toc120006147"/>
      <w:bookmarkStart w:id="60" w:name="_Toc119923218"/>
      <w:bookmarkStart w:id="61" w:name="_Toc120006148"/>
      <w:bookmarkStart w:id="62" w:name="_Toc23362255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t>Visits by a Legal Practitioner (</w:t>
      </w:r>
      <w:r w:rsidR="00882624">
        <w:t>e</w:t>
      </w:r>
      <w:r>
        <w:t>xcluding Paralegals and Interns)</w:t>
      </w:r>
      <w:bookmarkEnd w:id="62"/>
    </w:p>
    <w:p w14:paraId="0D1CE412" w14:textId="7329093C" w:rsidR="00FF11CA" w:rsidRDefault="00FF11CA" w:rsidP="00FF11CA">
      <w:pPr>
        <w:pStyle w:val="Heading3"/>
        <w:spacing w:before="360" w:after="240"/>
      </w:pPr>
      <w:r w:rsidRPr="00973535">
        <w:t xml:space="preserve">Legal practitioners </w:t>
      </w:r>
      <w:r>
        <w:t xml:space="preserve">may, for the purpose of pending court proceedings, interview a prisoner who is a client at a reasonable hour, or </w:t>
      </w:r>
      <w:r w:rsidR="00BC4C1B">
        <w:t xml:space="preserve">as </w:t>
      </w:r>
      <w:r>
        <w:t>otherwise authorised by the Superintendent</w:t>
      </w:r>
      <w:r w:rsidR="00AF47DB">
        <w:t xml:space="preserve"> </w:t>
      </w:r>
      <w:r w:rsidR="00BC4C1B">
        <w:t xml:space="preserve">for a bona fide purpose, </w:t>
      </w:r>
      <w:r>
        <w:t>within the view but not the hearing of, an officer</w:t>
      </w:r>
      <w:r>
        <w:rPr>
          <w:rStyle w:val="FootnoteReference"/>
        </w:rPr>
        <w:footnoteReference w:id="22"/>
      </w:r>
      <w:r>
        <w:t>.</w:t>
      </w:r>
    </w:p>
    <w:p w14:paraId="286633A6" w14:textId="77777777" w:rsidR="00FF11CA" w:rsidRDefault="00FF11CA" w:rsidP="00FF11CA">
      <w:pPr>
        <w:pStyle w:val="Heading3"/>
      </w:pPr>
      <w:r>
        <w:t>With the approval of the Superintendent, a legal practitioner may at a reasonable hour, interview, within the view but not the hearing of an officer, a prisoner for a bona fide purpose</w:t>
      </w:r>
      <w:r>
        <w:rPr>
          <w:rStyle w:val="FootnoteReference"/>
        </w:rPr>
        <w:footnoteReference w:id="23"/>
      </w:r>
      <w:r>
        <w:t>.</w:t>
      </w:r>
    </w:p>
    <w:p w14:paraId="73D8281D" w14:textId="4FCCFC15" w:rsidR="00FF11CA" w:rsidRPr="00596D38" w:rsidRDefault="00FF11CA" w:rsidP="00FF11CA">
      <w:pPr>
        <w:pStyle w:val="Heading3"/>
      </w:pPr>
      <w:r w:rsidRPr="00596D38">
        <w:t xml:space="preserve">Staff authorised by the Superintendent shall conduct checks prior to the visit to confirm the person is a registered legal practitioner </w:t>
      </w:r>
      <w:r>
        <w:t xml:space="preserve">and is </w:t>
      </w:r>
      <w:r w:rsidRPr="00596D38">
        <w:t xml:space="preserve">representing the prisoner in pending court proceedings. </w:t>
      </w:r>
    </w:p>
    <w:p w14:paraId="4687E54F" w14:textId="50BC2819" w:rsidR="00FF11CA" w:rsidRDefault="00FF11CA" w:rsidP="00FF11CA">
      <w:pPr>
        <w:pStyle w:val="Heading3"/>
      </w:pPr>
      <w:r w:rsidRPr="00596D38">
        <w:t>Checks may include</w:t>
      </w:r>
      <w:r>
        <w:t xml:space="preserve"> </w:t>
      </w:r>
      <w:r w:rsidRPr="00162422">
        <w:t>contacting the WA Legal Practice Board obtaining written confirmation detailing the current court matters from the relevant legal office</w:t>
      </w:r>
      <w:r>
        <w:t xml:space="preserve"> and </w:t>
      </w:r>
      <w:r w:rsidRPr="00162422">
        <w:t xml:space="preserve">reviewing </w:t>
      </w:r>
      <w:hyperlink r:id="rId26" w:history="1">
        <w:r w:rsidR="007B01B5" w:rsidRPr="007B01B5">
          <w:rPr>
            <w:rStyle w:val="Hyperlink"/>
            <w:szCs w:val="24"/>
          </w:rPr>
          <w:t>www.lpbwa.org.au</w:t>
        </w:r>
      </w:hyperlink>
      <w:r w:rsidR="007B01B5">
        <w:rPr>
          <w:szCs w:val="24"/>
        </w:rPr>
        <w:t>.</w:t>
      </w:r>
    </w:p>
    <w:p w14:paraId="6674DC71" w14:textId="7A9FC9FE" w:rsidR="00FF11CA" w:rsidRDefault="00FF11CA" w:rsidP="00FF11CA">
      <w:pPr>
        <w:pStyle w:val="Heading3"/>
      </w:pPr>
      <w:r>
        <w:t>Where possible legal practitioners should book visits directly with the prison at least 24 hours in advance.</w:t>
      </w:r>
    </w:p>
    <w:p w14:paraId="2C39C59A" w14:textId="77777777" w:rsidR="00FF11CA" w:rsidRDefault="00FF11CA" w:rsidP="00FF11CA">
      <w:pPr>
        <w:pStyle w:val="Heading3"/>
      </w:pPr>
      <w:r w:rsidRPr="001F30D9">
        <w:rPr>
          <w:bCs w:val="0"/>
          <w:szCs w:val="24"/>
        </w:rPr>
        <w:lastRenderedPageBreak/>
        <w:t xml:space="preserve">Requests booked less than 24 hours in advance shall be considered by the Superintendent </w:t>
      </w:r>
      <w:r>
        <w:rPr>
          <w:bCs w:val="0"/>
          <w:szCs w:val="24"/>
        </w:rPr>
        <w:t xml:space="preserve">or delegate </w:t>
      </w:r>
      <w:r w:rsidRPr="001F30D9">
        <w:rPr>
          <w:bCs w:val="0"/>
          <w:szCs w:val="24"/>
        </w:rPr>
        <w:t xml:space="preserve">on an </w:t>
      </w:r>
      <w:r>
        <w:rPr>
          <w:bCs w:val="0"/>
          <w:szCs w:val="24"/>
        </w:rPr>
        <w:t xml:space="preserve">individual </w:t>
      </w:r>
      <w:r w:rsidRPr="001F30D9">
        <w:rPr>
          <w:bCs w:val="0"/>
          <w:szCs w:val="24"/>
        </w:rPr>
        <w:t>basis.</w:t>
      </w:r>
    </w:p>
    <w:p w14:paraId="3F5E63A9" w14:textId="77777777" w:rsidR="00FF11CA" w:rsidRDefault="00FF11CA" w:rsidP="00FF11CA">
      <w:pPr>
        <w:pStyle w:val="Heading3"/>
      </w:pPr>
      <w:r>
        <w:t>Prison officers shall ensure prisoners are moved expeditiously to the official visits area upon the scheduled arrival of a legal practitioner.</w:t>
      </w:r>
    </w:p>
    <w:p w14:paraId="23222582" w14:textId="77777777" w:rsidR="00FF11CA" w:rsidRPr="001E5FEE" w:rsidRDefault="00FF11CA" w:rsidP="00FF11CA">
      <w:pPr>
        <w:pStyle w:val="Heading3"/>
      </w:pPr>
      <w:r>
        <w:t>Visits staff shall advise legal practitioners that legal documents proposed to be given to a prisoner must first be checked by visits staff.</w:t>
      </w:r>
    </w:p>
    <w:p w14:paraId="4D38A23E" w14:textId="59D32FEB" w:rsidR="00FA0006" w:rsidRPr="00DA49EA" w:rsidRDefault="00FF11CA" w:rsidP="00FA0006">
      <w:pPr>
        <w:pStyle w:val="Heading3"/>
        <w:rPr>
          <w:color w:val="auto"/>
        </w:rPr>
      </w:pPr>
      <w:r>
        <w:t xml:space="preserve">Visits staff shall conduct the relevant security checks of legal documents prior to </w:t>
      </w:r>
      <w:r w:rsidRPr="00286880">
        <w:t xml:space="preserve">issuing the documents to prisoners in accordance with </w:t>
      </w:r>
      <w:hyperlink r:id="rId27" w:history="1">
        <w:r w:rsidRPr="00286880">
          <w:rPr>
            <w:rStyle w:val="Hyperlink"/>
          </w:rPr>
          <w:t>COPP 7.1 –Prisoner Communication</w:t>
        </w:r>
      </w:hyperlink>
      <w:r w:rsidRPr="00286880">
        <w:t>.</w:t>
      </w:r>
    </w:p>
    <w:p w14:paraId="0FF7D0F8" w14:textId="35E2A6FE" w:rsidR="00DD77E7" w:rsidRDefault="00FF11CA" w:rsidP="00882624">
      <w:pPr>
        <w:pStyle w:val="Heading2"/>
      </w:pPr>
      <w:bookmarkStart w:id="63" w:name="_Toc233622555"/>
      <w:r w:rsidRPr="00BF6FF3">
        <w:t>Visits</w:t>
      </w:r>
      <w:r w:rsidR="00472266" w:rsidRPr="00BF6FF3">
        <w:t xml:space="preserve"> by </w:t>
      </w:r>
      <w:r w:rsidR="0031424C" w:rsidRPr="00BF6FF3">
        <w:t xml:space="preserve">the Western Australia </w:t>
      </w:r>
      <w:r w:rsidR="00472266" w:rsidRPr="00BF6FF3">
        <w:t>Police</w:t>
      </w:r>
      <w:r w:rsidRPr="00BF6FF3">
        <w:t xml:space="preserve"> </w:t>
      </w:r>
      <w:r w:rsidR="0031424C" w:rsidRPr="00BF6FF3">
        <w:t xml:space="preserve">Force </w:t>
      </w:r>
      <w:r w:rsidRPr="00BF6FF3">
        <w:t>for</w:t>
      </w:r>
      <w:r>
        <w:t xml:space="preserve"> an </w:t>
      </w:r>
      <w:r w:rsidR="00882624">
        <w:t>o</w:t>
      </w:r>
      <w:r>
        <w:t>ff</w:t>
      </w:r>
      <w:r w:rsidR="00AD70D4">
        <w:t xml:space="preserve">icial </w:t>
      </w:r>
      <w:r w:rsidR="00882624">
        <w:t>p</w:t>
      </w:r>
      <w:r w:rsidR="00AD70D4">
        <w:t>urpose</w:t>
      </w:r>
      <w:bookmarkEnd w:id="63"/>
    </w:p>
    <w:p w14:paraId="5DA64B04" w14:textId="55142346" w:rsidR="004236A9" w:rsidRDefault="004236A9" w:rsidP="00165DDD">
      <w:pPr>
        <w:pStyle w:val="Heading3"/>
        <w:spacing w:before="240"/>
      </w:pPr>
      <w:r>
        <w:t xml:space="preserve">A </w:t>
      </w:r>
      <w:r w:rsidR="00AC77D9">
        <w:t>Western Australia</w:t>
      </w:r>
      <w:r w:rsidR="0035082E">
        <w:t xml:space="preserve"> </w:t>
      </w:r>
      <w:r w:rsidR="00CE45C7">
        <w:t xml:space="preserve">(WA) </w:t>
      </w:r>
      <w:r w:rsidR="00AC77D9">
        <w:t>P</w:t>
      </w:r>
      <w:r>
        <w:t xml:space="preserve">olice </w:t>
      </w:r>
      <w:r w:rsidR="00AC77D9">
        <w:t>Force O</w:t>
      </w:r>
      <w:r>
        <w:t>fficer may at any time have access and speak to a prisoner for an official purpose</w:t>
      </w:r>
      <w:r>
        <w:rPr>
          <w:rStyle w:val="FootnoteReference"/>
        </w:rPr>
        <w:footnoteReference w:id="24"/>
      </w:r>
      <w:r>
        <w:t>.</w:t>
      </w:r>
    </w:p>
    <w:p w14:paraId="6AD87A70" w14:textId="3E4AF125" w:rsidR="00DD77E7" w:rsidRDefault="00543B93" w:rsidP="007E3C43">
      <w:pPr>
        <w:pStyle w:val="Heading3"/>
        <w:spacing w:before="240"/>
      </w:pPr>
      <w:r>
        <w:t xml:space="preserve">WA Police </w:t>
      </w:r>
      <w:r w:rsidR="005C2324">
        <w:t>Officers attending the prison for an official purpose shall be processed through the Gatehouse</w:t>
      </w:r>
      <w:r w:rsidR="00680852">
        <w:t xml:space="preserve"> in accordance with </w:t>
      </w:r>
      <w:bookmarkStart w:id="64" w:name="_Hlk120528728"/>
      <w:r w:rsidR="007864AD" w:rsidRPr="008974B2">
        <w:fldChar w:fldCharType="begin"/>
      </w:r>
      <w:r w:rsidR="008974B2" w:rsidRPr="008974B2">
        <w:instrText>HYPERLINK "https://dojwa.sharepoint.com/sites/intranet/prison-operations/Pages/prison-copps.aspx"</w:instrText>
      </w:r>
      <w:r w:rsidR="007864AD" w:rsidRPr="008974B2">
        <w:fldChar w:fldCharType="separate"/>
      </w:r>
      <w:r w:rsidR="00680852" w:rsidRPr="008974B2">
        <w:rPr>
          <w:rStyle w:val="Hyperlink"/>
        </w:rPr>
        <w:t xml:space="preserve">COPP </w:t>
      </w:r>
      <w:r w:rsidR="005F6E33" w:rsidRPr="008974B2">
        <w:rPr>
          <w:rStyle w:val="Hyperlink"/>
        </w:rPr>
        <w:t>11</w:t>
      </w:r>
      <w:r w:rsidR="00680852" w:rsidRPr="008974B2">
        <w:rPr>
          <w:rStyle w:val="Hyperlink"/>
        </w:rPr>
        <w:t xml:space="preserve">.1– </w:t>
      </w:r>
      <w:r w:rsidR="005F6E33" w:rsidRPr="008974B2">
        <w:rPr>
          <w:rStyle w:val="Hyperlink"/>
        </w:rPr>
        <w:t>Security and Control</w:t>
      </w:r>
      <w:bookmarkEnd w:id="64"/>
      <w:r w:rsidR="007864AD" w:rsidRPr="008974B2">
        <w:fldChar w:fldCharType="end"/>
      </w:r>
      <w:r w:rsidR="005C2324" w:rsidRPr="008974B2">
        <w:t>.</w:t>
      </w:r>
      <w:r w:rsidR="005C2324">
        <w:t xml:space="preserve"> </w:t>
      </w:r>
    </w:p>
    <w:p w14:paraId="2250816E" w14:textId="107B54CB" w:rsidR="00FF11CA" w:rsidRDefault="00FF11CA" w:rsidP="00882624">
      <w:pPr>
        <w:pStyle w:val="Heading2"/>
      </w:pPr>
      <w:bookmarkStart w:id="65" w:name="_Toc233622556"/>
      <w:r>
        <w:t>Public Officers</w:t>
      </w:r>
      <w:bookmarkEnd w:id="65"/>
      <w:r w:rsidRPr="007C0B6B">
        <w:t xml:space="preserve"> </w:t>
      </w:r>
    </w:p>
    <w:p w14:paraId="05821D4D" w14:textId="77777777" w:rsidR="00FF11CA" w:rsidRDefault="00FF11CA" w:rsidP="00FF11CA">
      <w:pPr>
        <w:pStyle w:val="Heading3"/>
        <w:spacing w:before="360" w:after="240"/>
      </w:pPr>
      <w:bookmarkStart w:id="66" w:name="_Hlk120779884"/>
      <w:bookmarkStart w:id="67" w:name="_Hlk118715686"/>
      <w:r>
        <w:t>The Superintendent, as delegated by the CEO, may permit a person who is, or purports to be, exercising power conferred or a duty imposed on them by or under a law of the State or the Commonwealth to have access and speak to a prisoner for an official purpose</w:t>
      </w:r>
      <w:r>
        <w:rPr>
          <w:rStyle w:val="FootnoteReference"/>
        </w:rPr>
        <w:footnoteReference w:id="25"/>
      </w:r>
      <w:r>
        <w:t xml:space="preserve">. </w:t>
      </w:r>
    </w:p>
    <w:bookmarkEnd w:id="66"/>
    <w:p w14:paraId="1D0E7B4A" w14:textId="13C83FE2" w:rsidR="005F17B8" w:rsidRPr="002C2B44" w:rsidRDefault="00FF11CA" w:rsidP="002C2B44">
      <w:pPr>
        <w:pStyle w:val="Heading3"/>
        <w:rPr>
          <w:i/>
          <w:iCs/>
        </w:rPr>
      </w:pPr>
      <w:r w:rsidRPr="000E78BB">
        <w:t xml:space="preserve">A </w:t>
      </w:r>
      <w:r w:rsidR="000E78BB">
        <w:t>P</w:t>
      </w:r>
      <w:r w:rsidRPr="000E78BB">
        <w:t xml:space="preserve">ublic </w:t>
      </w:r>
      <w:r w:rsidR="000E78BB">
        <w:t>O</w:t>
      </w:r>
      <w:r w:rsidRPr="000E78BB">
        <w:t>fficer for example</w:t>
      </w:r>
      <w:r w:rsidR="000E78BB">
        <w:t>,</w:t>
      </w:r>
      <w:r w:rsidRPr="000E78BB">
        <w:t xml:space="preserve"> </w:t>
      </w:r>
      <w:r w:rsidR="000E78BB">
        <w:t xml:space="preserve">may be an Immigration Officer employed by the Commonwealth Public Service authorised to interview a prisoner for purposes of the </w:t>
      </w:r>
      <w:r w:rsidR="000E78BB" w:rsidRPr="000E78BB">
        <w:rPr>
          <w:i/>
          <w:iCs/>
        </w:rPr>
        <w:t>Migration Act 1958</w:t>
      </w:r>
      <w:r w:rsidR="000E78BB">
        <w:rPr>
          <w:i/>
          <w:iCs/>
        </w:rPr>
        <w:t xml:space="preserve">. </w:t>
      </w:r>
      <w:r w:rsidR="002C2B44">
        <w:rPr>
          <w:i/>
          <w:iCs/>
        </w:rPr>
        <w:t xml:space="preserve"> </w:t>
      </w:r>
      <w:r w:rsidR="005F17B8">
        <w:t>A further example of a Public Officer may be a</w:t>
      </w:r>
      <w:r w:rsidR="00A664D6">
        <w:t xml:space="preserve"> Consular Officer</w:t>
      </w:r>
      <w:r w:rsidR="005F17B8">
        <w:t xml:space="preserve"> </w:t>
      </w:r>
      <w:r w:rsidR="00E60EF9">
        <w:t>assisting a prisoner who is a foreign national.</w:t>
      </w:r>
    </w:p>
    <w:p w14:paraId="42265228" w14:textId="3E5C34CF" w:rsidR="00FF11CA" w:rsidRDefault="00FF11CA" w:rsidP="00FF11CA">
      <w:pPr>
        <w:pStyle w:val="Heading3"/>
      </w:pPr>
      <w:r>
        <w:t>Public Officers shall book visits directly with the relevant prison.</w:t>
      </w:r>
      <w:bookmarkEnd w:id="67"/>
    </w:p>
    <w:p w14:paraId="74F5874B" w14:textId="605A254E" w:rsidR="001B765A" w:rsidRPr="001B765A" w:rsidRDefault="001B765A" w:rsidP="001B765A">
      <w:pPr>
        <w:pStyle w:val="Heading3"/>
      </w:pPr>
      <w:r w:rsidRPr="001B765A">
        <w:t xml:space="preserve">When booking </w:t>
      </w:r>
      <w:r>
        <w:t>and</w:t>
      </w:r>
      <w:r w:rsidRPr="001B765A">
        <w:t xml:space="preserve"> arriving for the visit, public officers shall provide confirmation of the official purpose of the visit.</w:t>
      </w:r>
    </w:p>
    <w:p w14:paraId="3F7BF4FD" w14:textId="504D862C" w:rsidR="00B3513D" w:rsidRPr="00B3513D" w:rsidRDefault="00B3513D" w:rsidP="004E76ED">
      <w:pPr>
        <w:pStyle w:val="Heading1"/>
        <w:spacing w:before="360" w:after="240"/>
      </w:pPr>
      <w:bookmarkStart w:id="69" w:name="_Toc119923222"/>
      <w:bookmarkStart w:id="70" w:name="_Toc120006152"/>
      <w:bookmarkStart w:id="71" w:name="_Toc119923224"/>
      <w:bookmarkStart w:id="72" w:name="_Toc120006154"/>
      <w:bookmarkStart w:id="73" w:name="_Toc119923225"/>
      <w:bookmarkStart w:id="74" w:name="_Toc120006155"/>
      <w:bookmarkStart w:id="75" w:name="_Toc119923226"/>
      <w:bookmarkStart w:id="76" w:name="_Toc120006156"/>
      <w:bookmarkStart w:id="77" w:name="_Toc119923227"/>
      <w:bookmarkStart w:id="78" w:name="_Toc120006157"/>
      <w:bookmarkStart w:id="79" w:name="_Toc119923228"/>
      <w:bookmarkStart w:id="80" w:name="_Toc120006158"/>
      <w:bookmarkStart w:id="81" w:name="_Toc119923229"/>
      <w:bookmarkStart w:id="82" w:name="_Toc120006159"/>
      <w:bookmarkStart w:id="83" w:name="_Toc119923230"/>
      <w:bookmarkStart w:id="84" w:name="_Toc120006160"/>
      <w:bookmarkStart w:id="85" w:name="_Toc119923237"/>
      <w:bookmarkStart w:id="86" w:name="_Toc120006168"/>
      <w:bookmarkStart w:id="87" w:name="_Toc119923239"/>
      <w:bookmarkStart w:id="88" w:name="_Toc120006170"/>
      <w:bookmarkStart w:id="89" w:name="_Toc119923240"/>
      <w:bookmarkStart w:id="90" w:name="_Toc120006171"/>
      <w:bookmarkStart w:id="91" w:name="_Toc119923241"/>
      <w:bookmarkStart w:id="92" w:name="_Toc120006172"/>
      <w:bookmarkStart w:id="93" w:name="_Toc119923242"/>
      <w:bookmarkStart w:id="94" w:name="_Toc120006173"/>
      <w:bookmarkStart w:id="95" w:name="_Toc119923243"/>
      <w:bookmarkStart w:id="96" w:name="_Toc120006174"/>
      <w:bookmarkStart w:id="97" w:name="_Toc119923244"/>
      <w:bookmarkStart w:id="98" w:name="_Toc120006175"/>
      <w:bookmarkStart w:id="99" w:name="_Toc119923245"/>
      <w:bookmarkStart w:id="100" w:name="_Toc120006176"/>
      <w:bookmarkStart w:id="101" w:name="_Toc119923246"/>
      <w:bookmarkStart w:id="102" w:name="_Toc120006177"/>
      <w:bookmarkStart w:id="103" w:name="_Toc119923247"/>
      <w:bookmarkStart w:id="104" w:name="_Toc120006178"/>
      <w:bookmarkStart w:id="105" w:name="_Toc119923248"/>
      <w:bookmarkStart w:id="106" w:name="_Toc120006179"/>
      <w:bookmarkStart w:id="107" w:name="_Toc119923249"/>
      <w:bookmarkStart w:id="108" w:name="_Toc120006180"/>
      <w:bookmarkStart w:id="109" w:name="_Toc119923250"/>
      <w:bookmarkStart w:id="110" w:name="_Toc120006181"/>
      <w:bookmarkStart w:id="111" w:name="_Toc119923251"/>
      <w:bookmarkStart w:id="112" w:name="_Toc120006182"/>
      <w:bookmarkStart w:id="113" w:name="_Toc119923252"/>
      <w:bookmarkStart w:id="114" w:name="_Toc120006183"/>
      <w:bookmarkStart w:id="115" w:name="_Toc119923253"/>
      <w:bookmarkStart w:id="116" w:name="_Toc120006184"/>
      <w:bookmarkStart w:id="117" w:name="_Toc119923254"/>
      <w:bookmarkStart w:id="118" w:name="_Toc120006185"/>
      <w:bookmarkStart w:id="119" w:name="_Toc119923255"/>
      <w:bookmarkStart w:id="120" w:name="_Toc120006186"/>
      <w:bookmarkStart w:id="121" w:name="_Toc119923256"/>
      <w:bookmarkStart w:id="122" w:name="_Toc120006187"/>
      <w:bookmarkStart w:id="123" w:name="_Toc119923257"/>
      <w:bookmarkStart w:id="124" w:name="_Toc120006188"/>
      <w:bookmarkStart w:id="125" w:name="_Toc119923258"/>
      <w:bookmarkStart w:id="126" w:name="_Toc120006189"/>
      <w:bookmarkStart w:id="127" w:name="_Toc119923259"/>
      <w:bookmarkStart w:id="128" w:name="_Toc120006190"/>
      <w:bookmarkStart w:id="129" w:name="_Toc119923260"/>
      <w:bookmarkStart w:id="130" w:name="_Toc120006191"/>
      <w:bookmarkStart w:id="131" w:name="_Toc119923261"/>
      <w:bookmarkStart w:id="132" w:name="_Toc120006192"/>
      <w:bookmarkStart w:id="133" w:name="_Toc119923262"/>
      <w:bookmarkStart w:id="134" w:name="_Toc120006193"/>
      <w:bookmarkStart w:id="135" w:name="_Toc119923263"/>
      <w:bookmarkStart w:id="136" w:name="_Toc120006194"/>
      <w:bookmarkStart w:id="137" w:name="_Toc119923264"/>
      <w:bookmarkStart w:id="138" w:name="_Toc120006195"/>
      <w:bookmarkStart w:id="139" w:name="_Toc119923265"/>
      <w:bookmarkStart w:id="140" w:name="_Toc120006196"/>
      <w:bookmarkStart w:id="141" w:name="_Toc119923266"/>
      <w:bookmarkStart w:id="142" w:name="_Toc120006197"/>
      <w:bookmarkStart w:id="143" w:name="_Toc119923267"/>
      <w:bookmarkStart w:id="144" w:name="_Toc120006198"/>
      <w:bookmarkStart w:id="145" w:name="_Toc119923268"/>
      <w:bookmarkStart w:id="146" w:name="_Toc120006199"/>
      <w:bookmarkStart w:id="147" w:name="_Toc119923271"/>
      <w:bookmarkStart w:id="148" w:name="_Toc120006202"/>
      <w:bookmarkStart w:id="149" w:name="_Toc119923272"/>
      <w:bookmarkStart w:id="150" w:name="_Toc120006203"/>
      <w:bookmarkStart w:id="151" w:name="_Toc119923273"/>
      <w:bookmarkStart w:id="152" w:name="_Toc120006204"/>
      <w:bookmarkStart w:id="153" w:name="_Toc119923274"/>
      <w:bookmarkStart w:id="154" w:name="_Toc120006205"/>
      <w:bookmarkStart w:id="155" w:name="_Toc119923275"/>
      <w:bookmarkStart w:id="156" w:name="_Toc120006206"/>
      <w:bookmarkStart w:id="157" w:name="_Toc119923276"/>
      <w:bookmarkStart w:id="158" w:name="_Toc120006207"/>
      <w:bookmarkStart w:id="159" w:name="_Toc119923277"/>
      <w:bookmarkStart w:id="160" w:name="_Toc120006208"/>
      <w:bookmarkStart w:id="161" w:name="_Toc119923278"/>
      <w:bookmarkStart w:id="162" w:name="_Toc120006209"/>
      <w:bookmarkStart w:id="163" w:name="_Toc233622557"/>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r>
        <w:t xml:space="preserve">Visit </w:t>
      </w:r>
      <w:r w:rsidR="004E76ED">
        <w:t>A</w:t>
      </w:r>
      <w:r>
        <w:t>rea</w:t>
      </w:r>
      <w:bookmarkEnd w:id="163"/>
    </w:p>
    <w:p w14:paraId="0B6A8D27" w14:textId="76127A4D" w:rsidR="009E0B97" w:rsidRDefault="009E0B97" w:rsidP="004E76ED">
      <w:pPr>
        <w:pStyle w:val="Heading3"/>
        <w:spacing w:before="360" w:after="240"/>
        <w:ind w:left="851" w:hanging="851"/>
      </w:pPr>
      <w:r>
        <w:t xml:space="preserve">Prison staff shall conduct a search of the visit </w:t>
      </w:r>
      <w:r w:rsidR="00D04960">
        <w:t xml:space="preserve">location </w:t>
      </w:r>
      <w:r>
        <w:t>before and after the visit.</w:t>
      </w:r>
    </w:p>
    <w:p w14:paraId="6262DB8E" w14:textId="6D3F3468" w:rsidR="005C6641" w:rsidRDefault="001C5B9C" w:rsidP="00752A93">
      <w:pPr>
        <w:pStyle w:val="Heading3"/>
        <w:ind w:left="851" w:hanging="851"/>
      </w:pPr>
      <w:r>
        <w:t xml:space="preserve">Visits </w:t>
      </w:r>
      <w:r w:rsidR="005C6641" w:rsidRPr="00BD3AAA">
        <w:t xml:space="preserve">shall occur in the designated visits area </w:t>
      </w:r>
      <w:r w:rsidR="005C6641">
        <w:t>at</w:t>
      </w:r>
      <w:r w:rsidR="005C6641" w:rsidRPr="00BD3AAA">
        <w:t xml:space="preserve"> each prison</w:t>
      </w:r>
      <w:r w:rsidR="005C6641">
        <w:t xml:space="preserve"> unless an alternative location has been approved by the Superintendent.</w:t>
      </w:r>
      <w:r w:rsidR="00B46E03">
        <w:t xml:space="preserve"> Consideration shall be given to the privacy and confidentiality of the visit.</w:t>
      </w:r>
    </w:p>
    <w:p w14:paraId="1725529D" w14:textId="66823332" w:rsidR="002341AA" w:rsidRPr="002341AA" w:rsidRDefault="00A97A9F" w:rsidP="002341AA">
      <w:pPr>
        <w:pStyle w:val="Heading3"/>
        <w:ind w:left="851" w:hanging="851"/>
      </w:pPr>
      <w:r>
        <w:t xml:space="preserve">Prison staff shall remain vigilant during the visit and conduct regular monitoring. </w:t>
      </w:r>
    </w:p>
    <w:p w14:paraId="36D6F26F" w14:textId="0E425F5E" w:rsidR="003B7278" w:rsidRPr="003B7278" w:rsidRDefault="003B7278" w:rsidP="004E76ED">
      <w:pPr>
        <w:pStyle w:val="Heading2"/>
      </w:pPr>
      <w:bookmarkStart w:id="164" w:name="_Toc233622558"/>
      <w:r>
        <w:t>Prisoner welfare</w:t>
      </w:r>
      <w:bookmarkEnd w:id="164"/>
    </w:p>
    <w:p w14:paraId="740083B5" w14:textId="6A908FA3" w:rsidR="007E07FA" w:rsidRPr="007E07FA" w:rsidRDefault="007E07FA" w:rsidP="004E76ED">
      <w:pPr>
        <w:pStyle w:val="Heading3"/>
        <w:spacing w:before="240"/>
        <w:ind w:left="851" w:hanging="851"/>
      </w:pPr>
      <w:r w:rsidRPr="007E07FA">
        <w:t>Official visitors and staff have a responsibility to ensure the welfare and safety of the prisoner is maintained.</w:t>
      </w:r>
    </w:p>
    <w:p w14:paraId="58C45EC1" w14:textId="2DC23847" w:rsidR="008E49E5" w:rsidRPr="008E49E5" w:rsidRDefault="00135CB4" w:rsidP="00752A93">
      <w:pPr>
        <w:pStyle w:val="Heading3"/>
        <w:ind w:left="851" w:hanging="851"/>
      </w:pPr>
      <w:r>
        <w:lastRenderedPageBreak/>
        <w:t>The Superintendent</w:t>
      </w:r>
      <w:r w:rsidR="006E1CA0">
        <w:t xml:space="preserve"> or </w:t>
      </w:r>
      <w:r>
        <w:t xml:space="preserve">OIC shall ensure signage is placed in the visits areas detailing the process for any visitor to advise prison staff of any concerns they have in relation to a prisoner, in particular, prisoners at-risk of self-harm (refer to the </w:t>
      </w:r>
      <w:hyperlink r:id="rId28" w:history="1">
        <w:r w:rsidRPr="00135CB4">
          <w:rPr>
            <w:rStyle w:val="Hyperlink"/>
          </w:rPr>
          <w:t>At Risk Management System Manual</w:t>
        </w:r>
      </w:hyperlink>
      <w:r>
        <w:t>).</w:t>
      </w:r>
    </w:p>
    <w:p w14:paraId="42280F9A" w14:textId="6DB2F635" w:rsidR="003B7278" w:rsidRPr="003B7278" w:rsidRDefault="00135CB4" w:rsidP="003B7278">
      <w:pPr>
        <w:pStyle w:val="Heading3"/>
        <w:ind w:left="851" w:hanging="851"/>
      </w:pPr>
      <w:r>
        <w:t>Prison staff shall advise the Superintendent</w:t>
      </w:r>
      <w:r w:rsidR="006E1CA0">
        <w:t xml:space="preserve"> or </w:t>
      </w:r>
      <w:r>
        <w:t>OIC of any concerns raised by an official</w:t>
      </w:r>
      <w:r w:rsidR="009154CA">
        <w:t xml:space="preserve"> visitor </w:t>
      </w:r>
      <w:r>
        <w:t>regarding a prisoner (</w:t>
      </w:r>
      <w:r w:rsidR="006E1CA0">
        <w:t>e.g.</w:t>
      </w:r>
      <w:r>
        <w:t xml:space="preserve"> bullying, victimisation, concerns for safety etc), document on TOMS and refer for action where appropriate.</w:t>
      </w:r>
    </w:p>
    <w:p w14:paraId="4DD8E12A" w14:textId="746BBB2A" w:rsidR="004752E3" w:rsidRDefault="00AD3376" w:rsidP="004752E3">
      <w:pPr>
        <w:pStyle w:val="Heading3"/>
        <w:tabs>
          <w:tab w:val="left" w:pos="851"/>
        </w:tabs>
        <w:ind w:left="851" w:hanging="851"/>
      </w:pPr>
      <w:r w:rsidRPr="00AD3376">
        <w:t>Official visitors</w:t>
      </w:r>
      <w:r w:rsidR="00B011D8">
        <w:t xml:space="preserve"> </w:t>
      </w:r>
      <w:r w:rsidRPr="00AD3376">
        <w:t>are to comply with all notices displayed and any instructions given by prison staff.</w:t>
      </w:r>
    </w:p>
    <w:p w14:paraId="0EE32138" w14:textId="7ECF08DB" w:rsidR="00294FB9" w:rsidRDefault="00A97A9F" w:rsidP="00294FB9">
      <w:pPr>
        <w:pStyle w:val="Heading3"/>
        <w:tabs>
          <w:tab w:val="left" w:pos="851"/>
        </w:tabs>
        <w:ind w:left="851" w:hanging="851"/>
      </w:pPr>
      <w:r>
        <w:t>Prison staff must immediately terminate the visit if the participant(s) breaches the conditions of the visit.</w:t>
      </w:r>
    </w:p>
    <w:p w14:paraId="6793B184" w14:textId="057E9FE1" w:rsidR="002803C3" w:rsidRPr="002803C3" w:rsidRDefault="002803C3" w:rsidP="004E76ED">
      <w:pPr>
        <w:pStyle w:val="Heading2"/>
      </w:pPr>
      <w:bookmarkStart w:id="165" w:name="_Toc233622559"/>
      <w:r>
        <w:t>Incident reporting</w:t>
      </w:r>
      <w:bookmarkEnd w:id="165"/>
    </w:p>
    <w:p w14:paraId="0B7FA850" w14:textId="3F3A25B3" w:rsidR="003F46F7" w:rsidRPr="00E2731D" w:rsidRDefault="00A97A9F" w:rsidP="004E76ED">
      <w:pPr>
        <w:pStyle w:val="Heading3"/>
        <w:tabs>
          <w:tab w:val="left" w:pos="851"/>
        </w:tabs>
        <w:spacing w:before="240"/>
        <w:ind w:left="851" w:hanging="851"/>
      </w:pPr>
      <w:r>
        <w:t>Prison staff shall report any incidents during the visit to the Security Team and record the incident on TOMS</w:t>
      </w:r>
      <w:r w:rsidR="006A2F9C">
        <w:t xml:space="preserve"> in accordance with </w:t>
      </w:r>
      <w:hyperlink r:id="rId29" w:history="1">
        <w:r w:rsidR="006A2F9C" w:rsidRPr="008974B2">
          <w:rPr>
            <w:rStyle w:val="Hyperlink"/>
          </w:rPr>
          <w:t>COPP 13.1– Incident Notifications, Reporting and Communications</w:t>
        </w:r>
      </w:hyperlink>
      <w:r w:rsidR="006A2F9C" w:rsidRPr="008974B2">
        <w:t>.</w:t>
      </w:r>
    </w:p>
    <w:p w14:paraId="533ADFFB" w14:textId="77777777" w:rsidR="00864CA9" w:rsidRDefault="00864CA9" w:rsidP="004F0681">
      <w:pPr>
        <w:pStyle w:val="Heading2"/>
      </w:pPr>
      <w:bookmarkStart w:id="166" w:name="_Procedures_Prior_to"/>
      <w:bookmarkStart w:id="167" w:name="_Toc233622560"/>
      <w:bookmarkEnd w:id="166"/>
      <w:r>
        <w:t>E-Visits</w:t>
      </w:r>
      <w:bookmarkEnd w:id="167"/>
    </w:p>
    <w:p w14:paraId="58A2C731" w14:textId="56153E7D" w:rsidR="00F23D6F" w:rsidRDefault="00864CA9" w:rsidP="004F0681">
      <w:pPr>
        <w:pStyle w:val="Heading3"/>
        <w:spacing w:before="240"/>
      </w:pPr>
      <w:r>
        <w:t>E</w:t>
      </w:r>
      <w:r w:rsidRPr="008974B2">
        <w:t xml:space="preserve">-Visits shall be managed in accordance with </w:t>
      </w:r>
      <w:hyperlink r:id="rId30" w:history="1">
        <w:r w:rsidRPr="008974B2">
          <w:rPr>
            <w:rStyle w:val="Hyperlink"/>
          </w:rPr>
          <w:t xml:space="preserve">COPP 7.1 </w:t>
        </w:r>
        <w:bookmarkStart w:id="168" w:name="_Hlk118446020"/>
        <w:r w:rsidRPr="008974B2">
          <w:rPr>
            <w:rStyle w:val="Hyperlink"/>
          </w:rPr>
          <w:t>–</w:t>
        </w:r>
        <w:bookmarkEnd w:id="168"/>
        <w:r w:rsidRPr="008974B2">
          <w:rPr>
            <w:rStyle w:val="Hyperlink"/>
          </w:rPr>
          <w:t xml:space="preserve"> Prisoner Communications</w:t>
        </w:r>
      </w:hyperlink>
      <w:r w:rsidRPr="008974B2">
        <w:t>.</w:t>
      </w:r>
    </w:p>
    <w:p w14:paraId="17BF1D44" w14:textId="77777777" w:rsidR="00C9632F" w:rsidRPr="00F2206B" w:rsidRDefault="00C9632F" w:rsidP="00C9632F">
      <w:pPr>
        <w:keepNext/>
        <w:keepLines/>
        <w:numPr>
          <w:ilvl w:val="0"/>
          <w:numId w:val="10"/>
        </w:numPr>
        <w:tabs>
          <w:tab w:val="num" w:pos="360"/>
        </w:tabs>
        <w:spacing w:before="360" w:after="240"/>
        <w:ind w:left="0" w:firstLine="0"/>
        <w:outlineLvl w:val="0"/>
        <w:rPr>
          <w:rFonts w:eastAsia="MS Gothic"/>
          <w:b/>
          <w:bCs/>
          <w:color w:val="000000" w:themeColor="text1"/>
          <w:sz w:val="28"/>
          <w:szCs w:val="28"/>
        </w:rPr>
      </w:pPr>
      <w:bookmarkStart w:id="169" w:name="_Toc233622561"/>
      <w:r w:rsidRPr="00F2206B">
        <w:rPr>
          <w:rFonts w:eastAsia="MS Gothic"/>
          <w:b/>
          <w:bCs/>
          <w:color w:val="000000" w:themeColor="text1"/>
          <w:sz w:val="28"/>
          <w:szCs w:val="28"/>
        </w:rPr>
        <w:t>Non- Contact Official Visits for High-Risk Prisoners</w:t>
      </w:r>
      <w:bookmarkEnd w:id="169"/>
    </w:p>
    <w:p w14:paraId="19D26BE8" w14:textId="40716D0D" w:rsidR="00C9632F" w:rsidRPr="00F2206B" w:rsidRDefault="00C9632F" w:rsidP="00C9632F">
      <w:pPr>
        <w:widowControl w:val="0"/>
        <w:numPr>
          <w:ilvl w:val="2"/>
          <w:numId w:val="10"/>
        </w:numPr>
        <w:tabs>
          <w:tab w:val="num" w:pos="360"/>
        </w:tabs>
        <w:spacing w:before="120"/>
        <w:ind w:left="784" w:hanging="784"/>
        <w:outlineLvl w:val="2"/>
        <w:rPr>
          <w:rFonts w:eastAsia="MS Gothic"/>
          <w:bCs/>
          <w:color w:val="000000" w:themeColor="text1"/>
          <w:szCs w:val="26"/>
          <w:lang w:eastAsia="en-AU"/>
        </w:rPr>
      </w:pPr>
      <w:r w:rsidRPr="00F2206B">
        <w:rPr>
          <w:rFonts w:eastAsia="MS Gothic"/>
          <w:bCs/>
          <w:color w:val="000000" w:themeColor="text1"/>
          <w:szCs w:val="26"/>
          <w:lang w:eastAsia="en-AU"/>
        </w:rPr>
        <w:t>Non-contact official visit</w:t>
      </w:r>
      <w:r w:rsidR="003111BE" w:rsidRPr="00F2206B">
        <w:rPr>
          <w:rFonts w:eastAsia="MS Gothic"/>
          <w:bCs/>
          <w:color w:val="000000" w:themeColor="text1"/>
          <w:szCs w:val="26"/>
          <w:lang w:eastAsia="en-AU"/>
        </w:rPr>
        <w:t>s</w:t>
      </w:r>
      <w:r w:rsidRPr="00F2206B">
        <w:rPr>
          <w:rFonts w:eastAsia="MS Gothic"/>
          <w:bCs/>
          <w:color w:val="000000" w:themeColor="text1"/>
          <w:szCs w:val="26"/>
          <w:lang w:eastAsia="en-AU"/>
        </w:rPr>
        <w:t xml:space="preserve"> may be </w:t>
      </w:r>
      <w:r w:rsidR="0001072D" w:rsidRPr="00F2206B">
        <w:rPr>
          <w:rFonts w:eastAsia="MS Gothic"/>
          <w:bCs/>
          <w:color w:val="000000" w:themeColor="text1"/>
          <w:szCs w:val="26"/>
          <w:lang w:eastAsia="en-AU"/>
        </w:rPr>
        <w:t>provided</w:t>
      </w:r>
      <w:r w:rsidRPr="00F2206B">
        <w:rPr>
          <w:rFonts w:eastAsia="MS Gothic"/>
          <w:bCs/>
          <w:color w:val="000000" w:themeColor="text1"/>
          <w:szCs w:val="26"/>
          <w:lang w:eastAsia="en-AU"/>
        </w:rPr>
        <w:t xml:space="preserve"> for visits to high-risk prisoners including those exhibiting predatory or aggressive behaviour, pose a threat to staff, manage</w:t>
      </w:r>
      <w:r w:rsidR="003111BE" w:rsidRPr="00F2206B">
        <w:rPr>
          <w:rFonts w:eastAsia="MS Gothic"/>
          <w:bCs/>
          <w:color w:val="000000" w:themeColor="text1"/>
          <w:szCs w:val="26"/>
          <w:lang w:eastAsia="en-AU"/>
        </w:rPr>
        <w:t>d</w:t>
      </w:r>
      <w:r w:rsidRPr="00F2206B">
        <w:rPr>
          <w:rFonts w:eastAsia="MS Gothic"/>
          <w:bCs/>
          <w:color w:val="000000" w:themeColor="text1"/>
          <w:szCs w:val="26"/>
          <w:lang w:eastAsia="en-AU"/>
        </w:rPr>
        <w:t xml:space="preserve"> under the Mental Health Act 2014 (Form A) or are presenting in a heightened emotional state on the day of the visit. </w:t>
      </w:r>
    </w:p>
    <w:p w14:paraId="14B3B0F1" w14:textId="06EA2902" w:rsidR="006317EB" w:rsidRDefault="006317EB" w:rsidP="004E76ED">
      <w:pPr>
        <w:pStyle w:val="Heading1"/>
        <w:spacing w:before="360" w:after="240"/>
        <w:rPr>
          <w:lang w:eastAsia="en-AU"/>
        </w:rPr>
      </w:pPr>
      <w:bookmarkStart w:id="170" w:name="_Toc233622562"/>
      <w:r w:rsidRPr="006317EB">
        <w:rPr>
          <w:lang w:eastAsia="en-AU"/>
        </w:rPr>
        <w:t>Prisoners Refusing a Visit</w:t>
      </w:r>
      <w:bookmarkEnd w:id="170"/>
    </w:p>
    <w:p w14:paraId="4C97CA8B" w14:textId="6AAC695E" w:rsidR="006317EB" w:rsidRDefault="006317EB" w:rsidP="007421D6">
      <w:pPr>
        <w:pStyle w:val="Heading3"/>
        <w:spacing w:before="360"/>
        <w:ind w:left="782" w:hanging="782"/>
      </w:pPr>
      <w:r>
        <w:t>A prisoner may refuse to receive a visit</w:t>
      </w:r>
      <w:r w:rsidR="00D57F52">
        <w:t xml:space="preserve">, other than </w:t>
      </w:r>
      <w:r w:rsidR="00955EA5">
        <w:t xml:space="preserve">by </w:t>
      </w:r>
      <w:r w:rsidR="00D57F52">
        <w:t>a Police Officer</w:t>
      </w:r>
      <w:r w:rsidR="00955EA5">
        <w:t>.</w:t>
      </w:r>
    </w:p>
    <w:p w14:paraId="2AB40063" w14:textId="10EBE993" w:rsidR="006317EB" w:rsidRDefault="006317EB" w:rsidP="006317EB">
      <w:pPr>
        <w:pStyle w:val="Heading3"/>
      </w:pPr>
      <w:r>
        <w:t xml:space="preserve">The relevant officer shall complete a written report on TOMS and submit the report to the Superintendent for each case of </w:t>
      </w:r>
      <w:r w:rsidR="00D57F52">
        <w:t xml:space="preserve">a </w:t>
      </w:r>
      <w:r>
        <w:t xml:space="preserve">refusal </w:t>
      </w:r>
      <w:r w:rsidR="00D57F52">
        <w:t xml:space="preserve">of a visit </w:t>
      </w:r>
      <w:r>
        <w:t xml:space="preserve">by a prisoner. </w:t>
      </w:r>
    </w:p>
    <w:p w14:paraId="521597D8" w14:textId="14778457" w:rsidR="00472266" w:rsidRDefault="00D57F52" w:rsidP="00992152">
      <w:pPr>
        <w:pStyle w:val="Heading3"/>
      </w:pPr>
      <w:r>
        <w:t>As soon as practicable, t</w:t>
      </w:r>
      <w:r w:rsidR="006317EB">
        <w:t xml:space="preserve">he </w:t>
      </w:r>
      <w:r w:rsidR="007D0D99">
        <w:t>s</w:t>
      </w:r>
      <w:r w:rsidR="006317EB">
        <w:t xml:space="preserve">enior </w:t>
      </w:r>
      <w:r w:rsidR="00D83014">
        <w:t>G</w:t>
      </w:r>
      <w:r w:rsidR="006317EB">
        <w:t xml:space="preserve">atehouse </w:t>
      </w:r>
      <w:r w:rsidR="00D83014">
        <w:t>O</w:t>
      </w:r>
      <w:r w:rsidR="006317EB">
        <w:t>fficer</w:t>
      </w:r>
      <w:r>
        <w:t xml:space="preserve"> and the official visits officer</w:t>
      </w:r>
      <w:r w:rsidR="006317EB">
        <w:t xml:space="preserve"> shall be informed and </w:t>
      </w:r>
      <w:r>
        <w:t xml:space="preserve">are </w:t>
      </w:r>
      <w:r w:rsidR="006317EB">
        <w:t>responsible for notifying the official</w:t>
      </w:r>
      <w:r w:rsidR="00752D9D">
        <w:t xml:space="preserve"> </w:t>
      </w:r>
      <w:r w:rsidR="006317EB">
        <w:t>visitor of the prisoner’s refusal</w:t>
      </w:r>
      <w:r>
        <w:t xml:space="preserve"> of the visit</w:t>
      </w:r>
      <w:r w:rsidR="006317EB">
        <w:t>.</w:t>
      </w:r>
      <w:bookmarkStart w:id="171" w:name="_Toc84937950"/>
      <w:bookmarkEnd w:id="171"/>
    </w:p>
    <w:p w14:paraId="54C93A4C" w14:textId="77777777" w:rsidR="000755EE" w:rsidRPr="006969C1" w:rsidRDefault="003D708E" w:rsidP="00F67464">
      <w:pPr>
        <w:pStyle w:val="Heading1"/>
      </w:pPr>
      <w:bookmarkStart w:id="172" w:name="_Toc84937953"/>
      <w:bookmarkStart w:id="173" w:name="_Toc84937954"/>
      <w:bookmarkStart w:id="174" w:name="_Toc84937955"/>
      <w:bookmarkStart w:id="175" w:name="_Toc84937956"/>
      <w:bookmarkStart w:id="176" w:name="_Toc84937957"/>
      <w:bookmarkStart w:id="177" w:name="_Toc84937990"/>
      <w:bookmarkStart w:id="178" w:name="_Toc84937991"/>
      <w:bookmarkStart w:id="179" w:name="_Toc84937992"/>
      <w:bookmarkStart w:id="180" w:name="_Toc84937993"/>
      <w:bookmarkStart w:id="181" w:name="_Toc84937994"/>
      <w:bookmarkStart w:id="182" w:name="_Toc84937995"/>
      <w:bookmarkStart w:id="183" w:name="_Toc84937996"/>
      <w:bookmarkStart w:id="184" w:name="_Toc84937997"/>
      <w:bookmarkStart w:id="185" w:name="_Toc84937998"/>
      <w:bookmarkStart w:id="186" w:name="_Toc84937999"/>
      <w:bookmarkStart w:id="187" w:name="_Toc74642566"/>
      <w:bookmarkStart w:id="188" w:name="_Toc233622563"/>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sidRPr="006969C1">
        <w:t>Annexures</w:t>
      </w:r>
      <w:bookmarkEnd w:id="187"/>
      <w:bookmarkEnd w:id="188"/>
    </w:p>
    <w:p w14:paraId="46CE4C27" w14:textId="7968BAF4" w:rsidR="003D708E" w:rsidRDefault="003D708E" w:rsidP="00F67464">
      <w:pPr>
        <w:pStyle w:val="Heading2"/>
      </w:pPr>
      <w:bookmarkStart w:id="189" w:name="_Related_COPPs_and"/>
      <w:bookmarkStart w:id="190" w:name="_Toc74642567"/>
      <w:bookmarkStart w:id="191" w:name="_Toc233622564"/>
      <w:bookmarkEnd w:id="189"/>
      <w:r>
        <w:t>Related COPP</w:t>
      </w:r>
      <w:r w:rsidR="006D3A4C">
        <w:t>s</w:t>
      </w:r>
      <w:bookmarkEnd w:id="190"/>
      <w:r>
        <w:t xml:space="preserve"> </w:t>
      </w:r>
      <w:r w:rsidR="00F00AFC">
        <w:t>and documents</w:t>
      </w:r>
      <w:bookmarkEnd w:id="191"/>
    </w:p>
    <w:bookmarkStart w:id="192" w:name="_Hlk119663916"/>
    <w:p w14:paraId="734C4623" w14:textId="759F1269" w:rsidR="00A75477" w:rsidRPr="008162B3" w:rsidRDefault="007864AD" w:rsidP="00FD222B">
      <w:pPr>
        <w:pStyle w:val="ListParagraph"/>
        <w:numPr>
          <w:ilvl w:val="0"/>
          <w:numId w:val="7"/>
        </w:numPr>
        <w:spacing w:before="120"/>
        <w:ind w:left="714" w:hanging="357"/>
        <w:contextualSpacing w:val="0"/>
        <w:rPr>
          <w:rStyle w:val="Hyperlink"/>
        </w:rPr>
      </w:pPr>
      <w:r w:rsidRPr="008162B3">
        <w:fldChar w:fldCharType="begin"/>
      </w:r>
      <w:r w:rsidR="008162B3" w:rsidRPr="008162B3">
        <w:instrText>HYPERLINK "https://dojwa.sharepoint.com/sites/intranet/prison-operations/Pages/prison-copps.aspx"</w:instrText>
      </w:r>
      <w:r w:rsidRPr="008162B3">
        <w:fldChar w:fldCharType="separate"/>
      </w:r>
      <w:r w:rsidR="00A75477" w:rsidRPr="008162B3">
        <w:rPr>
          <w:rStyle w:val="Hyperlink"/>
        </w:rPr>
        <w:t xml:space="preserve">COPP 7.1 </w:t>
      </w:r>
      <w:r w:rsidR="00494B7F" w:rsidRPr="008162B3">
        <w:rPr>
          <w:rStyle w:val="Hyperlink"/>
        </w:rPr>
        <w:t xml:space="preserve">– </w:t>
      </w:r>
      <w:r w:rsidR="00A75477" w:rsidRPr="008162B3">
        <w:rPr>
          <w:rStyle w:val="Hyperlink"/>
        </w:rPr>
        <w:t>Prisoner Communication</w:t>
      </w:r>
      <w:r w:rsidRPr="008162B3">
        <w:fldChar w:fldCharType="end"/>
      </w:r>
    </w:p>
    <w:bookmarkEnd w:id="192"/>
    <w:p w14:paraId="3DA87317" w14:textId="17B64FB6" w:rsidR="00274EA5" w:rsidRPr="008162B3" w:rsidRDefault="007864AD" w:rsidP="00FD222B">
      <w:pPr>
        <w:pStyle w:val="ListParagraph"/>
        <w:numPr>
          <w:ilvl w:val="0"/>
          <w:numId w:val="7"/>
        </w:numPr>
        <w:spacing w:before="120"/>
        <w:ind w:left="714" w:hanging="357"/>
        <w:contextualSpacing w:val="0"/>
        <w:rPr>
          <w:color w:val="0000FF"/>
          <w:u w:val="single"/>
        </w:rPr>
      </w:pPr>
      <w:r w:rsidRPr="008162B3">
        <w:fldChar w:fldCharType="begin"/>
      </w:r>
      <w:r w:rsidR="008162B3" w:rsidRPr="008162B3">
        <w:instrText>HYPERLINK "https://dojwa.sharepoint.com/sites/intranet/prison-operations/Pages/prison-copps.aspx"</w:instrText>
      </w:r>
      <w:r w:rsidRPr="008162B3">
        <w:fldChar w:fldCharType="separate"/>
      </w:r>
      <w:r w:rsidR="00274EA5" w:rsidRPr="008162B3">
        <w:rPr>
          <w:rStyle w:val="Hyperlink"/>
        </w:rPr>
        <w:t>COPP 7.2 – Social Visits</w:t>
      </w:r>
      <w:r w:rsidRPr="008162B3">
        <w:fldChar w:fldCharType="end"/>
      </w:r>
    </w:p>
    <w:p w14:paraId="502BA1FA" w14:textId="577B4709" w:rsidR="00892D83" w:rsidRPr="008162B3" w:rsidRDefault="00892D83" w:rsidP="007F30E7">
      <w:pPr>
        <w:pStyle w:val="ListParagraph"/>
        <w:numPr>
          <w:ilvl w:val="0"/>
          <w:numId w:val="4"/>
        </w:numPr>
        <w:spacing w:before="120"/>
        <w:ind w:left="714" w:hanging="357"/>
        <w:contextualSpacing w:val="0"/>
        <w:rPr>
          <w:color w:val="0000FF"/>
          <w:u w:val="single"/>
        </w:rPr>
      </w:pPr>
      <w:hyperlink r:id="rId31" w:history="1">
        <w:r w:rsidRPr="008162B3">
          <w:rPr>
            <w:rStyle w:val="Hyperlink"/>
          </w:rPr>
          <w:t>COPP 10.</w:t>
        </w:r>
        <w:r w:rsidR="00DE1667" w:rsidRPr="008162B3">
          <w:rPr>
            <w:rStyle w:val="Hyperlink"/>
          </w:rPr>
          <w:t>5</w:t>
        </w:r>
        <w:r w:rsidRPr="008162B3">
          <w:rPr>
            <w:rStyle w:val="Hyperlink"/>
          </w:rPr>
          <w:t xml:space="preserve"> </w:t>
        </w:r>
        <w:r w:rsidR="0067299E" w:rsidRPr="008162B3">
          <w:rPr>
            <w:rStyle w:val="Hyperlink"/>
          </w:rPr>
          <w:t xml:space="preserve">– </w:t>
        </w:r>
        <w:r w:rsidRPr="008162B3">
          <w:rPr>
            <w:rStyle w:val="Hyperlink"/>
          </w:rPr>
          <w:t>Prison</w:t>
        </w:r>
        <w:r w:rsidR="00E51CA5" w:rsidRPr="008162B3">
          <w:rPr>
            <w:rStyle w:val="Hyperlink"/>
          </w:rPr>
          <w:t xml:space="preserve"> </w:t>
        </w:r>
        <w:r w:rsidR="004462BC" w:rsidRPr="008162B3">
          <w:rPr>
            <w:rStyle w:val="Hyperlink"/>
          </w:rPr>
          <w:t xml:space="preserve">Offences and </w:t>
        </w:r>
        <w:r w:rsidRPr="008162B3">
          <w:rPr>
            <w:rStyle w:val="Hyperlink"/>
          </w:rPr>
          <w:t>Charges</w:t>
        </w:r>
      </w:hyperlink>
      <w:r w:rsidR="00931489" w:rsidRPr="008162B3">
        <w:rPr>
          <w:color w:val="0000FF"/>
          <w:u w:val="single"/>
        </w:rPr>
        <w:t xml:space="preserve"> </w:t>
      </w:r>
    </w:p>
    <w:p w14:paraId="34F1D800" w14:textId="1B65E4D7" w:rsidR="00892D83" w:rsidRPr="008162B3" w:rsidRDefault="00892D83" w:rsidP="007F30E7">
      <w:pPr>
        <w:pStyle w:val="ListParagraph"/>
        <w:numPr>
          <w:ilvl w:val="0"/>
          <w:numId w:val="4"/>
        </w:numPr>
        <w:spacing w:before="120"/>
        <w:ind w:left="714" w:hanging="357"/>
        <w:contextualSpacing w:val="0"/>
        <w:rPr>
          <w:color w:val="0000FF"/>
          <w:u w:val="single"/>
        </w:rPr>
      </w:pPr>
      <w:hyperlink r:id="rId32" w:history="1">
        <w:r w:rsidRPr="008162B3">
          <w:rPr>
            <w:rStyle w:val="Hyperlink"/>
          </w:rPr>
          <w:t xml:space="preserve">COPP 11.1 </w:t>
        </w:r>
        <w:r w:rsidR="0067299E" w:rsidRPr="008162B3">
          <w:rPr>
            <w:rStyle w:val="Hyperlink"/>
          </w:rPr>
          <w:t xml:space="preserve">– </w:t>
        </w:r>
        <w:r w:rsidRPr="008162B3">
          <w:rPr>
            <w:rStyle w:val="Hyperlink"/>
          </w:rPr>
          <w:t>Security and Control</w:t>
        </w:r>
      </w:hyperlink>
    </w:p>
    <w:p w14:paraId="3CF84C38" w14:textId="44278628" w:rsidR="0067299E" w:rsidRPr="008162B3" w:rsidRDefault="0067299E" w:rsidP="007F30E7">
      <w:pPr>
        <w:pStyle w:val="ListParagraph"/>
        <w:numPr>
          <w:ilvl w:val="0"/>
          <w:numId w:val="4"/>
        </w:numPr>
        <w:spacing w:before="120"/>
        <w:ind w:left="714" w:hanging="357"/>
        <w:contextualSpacing w:val="0"/>
        <w:rPr>
          <w:color w:val="0000FF"/>
          <w:u w:val="single"/>
        </w:rPr>
      </w:pPr>
      <w:hyperlink r:id="rId33" w:history="1">
        <w:r w:rsidRPr="008162B3">
          <w:rPr>
            <w:rStyle w:val="Hyperlink"/>
          </w:rPr>
          <w:t>COPP 11.2 – Searching</w:t>
        </w:r>
      </w:hyperlink>
    </w:p>
    <w:p w14:paraId="0ECE64FE" w14:textId="7A7DB1AD" w:rsidR="00CE4C05" w:rsidRPr="008162B3" w:rsidRDefault="00CE4C05" w:rsidP="007F30E7">
      <w:pPr>
        <w:pStyle w:val="ListParagraph"/>
        <w:numPr>
          <w:ilvl w:val="0"/>
          <w:numId w:val="4"/>
        </w:numPr>
        <w:spacing w:before="120"/>
        <w:ind w:left="714" w:hanging="357"/>
        <w:contextualSpacing w:val="0"/>
        <w:rPr>
          <w:rStyle w:val="Hyperlink"/>
        </w:rPr>
      </w:pPr>
      <w:hyperlink r:id="rId34" w:history="1">
        <w:r w:rsidRPr="008162B3">
          <w:rPr>
            <w:rStyle w:val="Hyperlink"/>
          </w:rPr>
          <w:t>COPP 11.7 – Key and Lock Management</w:t>
        </w:r>
      </w:hyperlink>
    </w:p>
    <w:p w14:paraId="2A5346E3" w14:textId="0604975D" w:rsidR="00824A6C" w:rsidRPr="008162B3" w:rsidRDefault="00824A6C" w:rsidP="007F30E7">
      <w:pPr>
        <w:pStyle w:val="ListParagraph"/>
        <w:numPr>
          <w:ilvl w:val="0"/>
          <w:numId w:val="4"/>
        </w:numPr>
        <w:spacing w:before="120"/>
        <w:ind w:left="714" w:hanging="357"/>
        <w:contextualSpacing w:val="0"/>
        <w:rPr>
          <w:rStyle w:val="Hyperlink"/>
        </w:rPr>
      </w:pPr>
      <w:hyperlink r:id="rId35" w:history="1">
        <w:r w:rsidRPr="008162B3">
          <w:rPr>
            <w:rStyle w:val="Hyperlink"/>
          </w:rPr>
          <w:t>COPP 13.1– Incident Notifications, Reporting and Communications</w:t>
        </w:r>
      </w:hyperlink>
    </w:p>
    <w:p w14:paraId="224A3844" w14:textId="34893AA7" w:rsidR="00170FA3" w:rsidRPr="002E2C0A" w:rsidRDefault="00170FA3" w:rsidP="007F30E7">
      <w:pPr>
        <w:pStyle w:val="ListParagraph"/>
        <w:numPr>
          <w:ilvl w:val="0"/>
          <w:numId w:val="4"/>
        </w:numPr>
        <w:spacing w:before="120"/>
        <w:ind w:left="714" w:hanging="357"/>
        <w:contextualSpacing w:val="0"/>
        <w:rPr>
          <w:rStyle w:val="Hyperlink"/>
        </w:rPr>
      </w:pPr>
      <w:hyperlink r:id="rId36" w:history="1">
        <w:r w:rsidRPr="002E2C0A">
          <w:rPr>
            <w:rStyle w:val="Hyperlink"/>
          </w:rPr>
          <w:t>Prison Rule 3 – Visit Times</w:t>
        </w:r>
      </w:hyperlink>
    </w:p>
    <w:p w14:paraId="41D912CF" w14:textId="35FB4626" w:rsidR="00F00AFC" w:rsidRPr="002E2C0A" w:rsidRDefault="00F00AFC" w:rsidP="007F30E7">
      <w:pPr>
        <w:pStyle w:val="ListParagraph"/>
        <w:numPr>
          <w:ilvl w:val="0"/>
          <w:numId w:val="4"/>
        </w:numPr>
        <w:spacing w:before="120"/>
        <w:ind w:left="714" w:hanging="357"/>
        <w:contextualSpacing w:val="0"/>
        <w:rPr>
          <w:rStyle w:val="Hyperlink"/>
        </w:rPr>
      </w:pPr>
      <w:r w:rsidRPr="002E2C0A">
        <w:rPr>
          <w:rStyle w:val="Hyperlink"/>
        </w:rPr>
        <w:t>A</w:t>
      </w:r>
      <w:r w:rsidR="00A452B5" w:rsidRPr="002E2C0A">
        <w:rPr>
          <w:rStyle w:val="Hyperlink"/>
        </w:rPr>
        <w:t>RMS</w:t>
      </w:r>
      <w:r w:rsidRPr="002E2C0A">
        <w:rPr>
          <w:rStyle w:val="Hyperlink"/>
        </w:rPr>
        <w:t xml:space="preserve"> </w:t>
      </w:r>
      <w:hyperlink r:id="rId37" w:history="1">
        <w:r w:rsidRPr="002E2C0A">
          <w:rPr>
            <w:rStyle w:val="Hyperlink"/>
          </w:rPr>
          <w:t>Manual</w:t>
        </w:r>
      </w:hyperlink>
    </w:p>
    <w:p w14:paraId="7D0083E1" w14:textId="0C7E27E3" w:rsidR="003D708E" w:rsidRPr="003D708E" w:rsidRDefault="003D708E" w:rsidP="004B6EA3">
      <w:pPr>
        <w:pStyle w:val="Heading2"/>
        <w:keepNext/>
      </w:pPr>
      <w:bookmarkStart w:id="193" w:name="_Toc84938026"/>
      <w:bookmarkStart w:id="194" w:name="_Toc84938027"/>
      <w:bookmarkStart w:id="195" w:name="_Toc84938028"/>
      <w:bookmarkStart w:id="196" w:name="_Toc233622565"/>
      <w:bookmarkStart w:id="197" w:name="_Toc74642568"/>
      <w:bookmarkEnd w:id="193"/>
      <w:bookmarkEnd w:id="194"/>
      <w:bookmarkEnd w:id="195"/>
      <w:r w:rsidRPr="006969C1">
        <w:t>Definitions</w:t>
      </w:r>
      <w:bookmarkEnd w:id="196"/>
      <w:r w:rsidRPr="006969C1">
        <w:t xml:space="preserve"> </w:t>
      </w:r>
      <w:bookmarkEnd w:id="197"/>
      <w:r w:rsidR="00693CAE">
        <w:t xml:space="preserve"> </w:t>
      </w:r>
    </w:p>
    <w:tbl>
      <w:tblPr>
        <w:tblStyle w:val="DCStable"/>
        <w:tblW w:w="9351" w:type="dxa"/>
        <w:tblCellMar>
          <w:top w:w="57" w:type="dxa"/>
          <w:left w:w="85" w:type="dxa"/>
          <w:bottom w:w="57" w:type="dxa"/>
          <w:right w:w="85" w:type="dxa"/>
        </w:tblCellMar>
        <w:tblLook w:val="04A0" w:firstRow="1" w:lastRow="0" w:firstColumn="1" w:lastColumn="0" w:noHBand="0" w:noVBand="1"/>
      </w:tblPr>
      <w:tblGrid>
        <w:gridCol w:w="2116"/>
        <w:gridCol w:w="7235"/>
      </w:tblGrid>
      <w:tr w:rsidR="003D708E" w:rsidRPr="000E6F0A" w14:paraId="2C88E2F0" w14:textId="77777777" w:rsidTr="009D09F3">
        <w:trPr>
          <w:cnfStyle w:val="100000000000" w:firstRow="1" w:lastRow="0" w:firstColumn="0" w:lastColumn="0" w:oddVBand="0" w:evenVBand="0" w:oddHBand="0" w:evenHBand="0" w:firstRowFirstColumn="0" w:firstRowLastColumn="0" w:lastRowFirstColumn="0" w:lastRowLastColumn="0"/>
          <w:tblHeader/>
        </w:trPr>
        <w:tc>
          <w:tcPr>
            <w:tcW w:w="2116" w:type="dxa"/>
          </w:tcPr>
          <w:p w14:paraId="17D04D98" w14:textId="77777777" w:rsidR="003D708E" w:rsidRPr="00CF6125" w:rsidRDefault="003D708E" w:rsidP="006969C1">
            <w:pPr>
              <w:pStyle w:val="Tableheading"/>
            </w:pPr>
            <w:r>
              <w:t>Term</w:t>
            </w:r>
          </w:p>
        </w:tc>
        <w:tc>
          <w:tcPr>
            <w:tcW w:w="7235" w:type="dxa"/>
          </w:tcPr>
          <w:p w14:paraId="2D3D87A0" w14:textId="77777777" w:rsidR="003D708E" w:rsidRPr="00CF6125" w:rsidRDefault="003D708E" w:rsidP="006969C1">
            <w:pPr>
              <w:pStyle w:val="Tableheading"/>
            </w:pPr>
            <w:r>
              <w:t xml:space="preserve">Definition </w:t>
            </w:r>
          </w:p>
        </w:tc>
      </w:tr>
      <w:tr w:rsidR="00361BCA" w:rsidRPr="006969C1" w14:paraId="49E40CE3" w14:textId="77777777" w:rsidTr="006969C1">
        <w:tc>
          <w:tcPr>
            <w:tcW w:w="2116" w:type="dxa"/>
          </w:tcPr>
          <w:p w14:paraId="71DBE204" w14:textId="69DEFA39" w:rsidR="00361BCA" w:rsidRPr="00361BCA" w:rsidRDefault="00361BCA" w:rsidP="006969C1">
            <w:pPr>
              <w:pStyle w:val="Tabledata"/>
              <w:rPr>
                <w:highlight w:val="yellow"/>
              </w:rPr>
            </w:pPr>
            <w:r w:rsidRPr="00EB623B">
              <w:t>Bona Fide</w:t>
            </w:r>
          </w:p>
        </w:tc>
        <w:tc>
          <w:tcPr>
            <w:tcW w:w="7235" w:type="dxa"/>
          </w:tcPr>
          <w:p w14:paraId="1B7A9CF4" w14:textId="014596E6" w:rsidR="00361BCA" w:rsidRPr="00EB623B" w:rsidRDefault="00EB623B" w:rsidP="00EB623B">
            <w:pPr>
              <w:rPr>
                <w:rFonts w:ascii="Calibri" w:hAnsi="Calibri"/>
                <w:sz w:val="22"/>
                <w:szCs w:val="22"/>
              </w:rPr>
            </w:pPr>
            <w:r>
              <w:t>A visit has to have a legitimate purpose and be genuine for that purpose.</w:t>
            </w:r>
          </w:p>
        </w:tc>
      </w:tr>
      <w:tr w:rsidR="00361BCA" w:rsidRPr="006969C1" w14:paraId="2F6B9270" w14:textId="77777777" w:rsidTr="006969C1">
        <w:tc>
          <w:tcPr>
            <w:tcW w:w="2116" w:type="dxa"/>
          </w:tcPr>
          <w:p w14:paraId="02873701" w14:textId="4A93037E" w:rsidR="00361BCA" w:rsidRPr="006969C1" w:rsidRDefault="00361BCA" w:rsidP="006969C1">
            <w:pPr>
              <w:pStyle w:val="Tabledata"/>
            </w:pPr>
            <w:r w:rsidRPr="006969C1">
              <w:t>Chief Executive Officer (CEO)</w:t>
            </w:r>
          </w:p>
        </w:tc>
        <w:tc>
          <w:tcPr>
            <w:tcW w:w="7235" w:type="dxa"/>
          </w:tcPr>
          <w:p w14:paraId="1855D225" w14:textId="5B097AC1" w:rsidR="00361BCA" w:rsidRPr="006969C1" w:rsidRDefault="00361BCA" w:rsidP="006969C1">
            <w:pPr>
              <w:pStyle w:val="Tabledata"/>
            </w:pPr>
            <w:r w:rsidRPr="006969C1">
              <w:t>Director General of the Department of Justice.</w:t>
            </w:r>
          </w:p>
        </w:tc>
      </w:tr>
      <w:tr w:rsidR="00C72B59" w:rsidRPr="006969C1" w14:paraId="5FF846A0" w14:textId="77777777" w:rsidTr="006969C1">
        <w:tc>
          <w:tcPr>
            <w:tcW w:w="2116" w:type="dxa"/>
          </w:tcPr>
          <w:p w14:paraId="6F744DE8" w14:textId="22EA24E4" w:rsidR="00C72B59" w:rsidRPr="006969C1" w:rsidRDefault="00C72B59" w:rsidP="006969C1">
            <w:pPr>
              <w:pStyle w:val="Tabledata"/>
            </w:pPr>
            <w:r w:rsidRPr="006969C1">
              <w:t>Commissioner Corrective Services</w:t>
            </w:r>
          </w:p>
        </w:tc>
        <w:tc>
          <w:tcPr>
            <w:tcW w:w="7235" w:type="dxa"/>
          </w:tcPr>
          <w:p w14:paraId="5BDD9DB6" w14:textId="77777777" w:rsidR="00C72B59" w:rsidRPr="006969C1" w:rsidRDefault="00C72B59" w:rsidP="006969C1">
            <w:pPr>
              <w:pStyle w:val="Tabledata"/>
            </w:pPr>
            <w:r w:rsidRPr="006969C1">
              <w:t>The position designated by the Director General as responsible for the management of the Corrective Services Division of the Department of Justice. The Commissioner also holds the title of Deputy Director General.</w:t>
            </w:r>
          </w:p>
        </w:tc>
      </w:tr>
      <w:tr w:rsidR="00C72B59" w:rsidRPr="006969C1" w14:paraId="245577D7" w14:textId="77777777" w:rsidTr="006969C1">
        <w:tc>
          <w:tcPr>
            <w:tcW w:w="2116" w:type="dxa"/>
          </w:tcPr>
          <w:p w14:paraId="52BA5D76" w14:textId="77777777" w:rsidR="00C72B59" w:rsidRPr="006969C1" w:rsidRDefault="00C72B59" w:rsidP="006969C1">
            <w:pPr>
              <w:pStyle w:val="Tabledata"/>
            </w:pPr>
            <w:r w:rsidRPr="006969C1">
              <w:t>Commissioner’s Operati</w:t>
            </w:r>
            <w:r w:rsidR="0067299E" w:rsidRPr="006969C1">
              <w:t xml:space="preserve">ng </w:t>
            </w:r>
            <w:r w:rsidRPr="006969C1">
              <w:t>Policy and Procedure (COPP)</w:t>
            </w:r>
          </w:p>
        </w:tc>
        <w:tc>
          <w:tcPr>
            <w:tcW w:w="7235" w:type="dxa"/>
          </w:tcPr>
          <w:p w14:paraId="6E0080AE" w14:textId="2BC0983F" w:rsidR="00C72B59" w:rsidRPr="006969C1" w:rsidRDefault="00C72B59" w:rsidP="006969C1">
            <w:pPr>
              <w:pStyle w:val="Tabledata"/>
            </w:pPr>
            <w:r w:rsidRPr="006969C1">
              <w:t>Operational Instruments that provide instructions to staff on how the relevant legislative requirements are implemented.</w:t>
            </w:r>
          </w:p>
        </w:tc>
      </w:tr>
      <w:tr w:rsidR="00DF0F0D" w:rsidRPr="006969C1" w14:paraId="1535ECAD" w14:textId="77777777" w:rsidTr="006969C1">
        <w:tc>
          <w:tcPr>
            <w:tcW w:w="2116" w:type="dxa"/>
          </w:tcPr>
          <w:p w14:paraId="40E2EF6D" w14:textId="09B468B9" w:rsidR="00DF0F0D" w:rsidRPr="00DF0F0D" w:rsidRDefault="00DF0F0D" w:rsidP="006969C1">
            <w:pPr>
              <w:pStyle w:val="Tabledata"/>
              <w:rPr>
                <w:rFonts w:cs="Arial"/>
              </w:rPr>
            </w:pPr>
            <w:r w:rsidRPr="00DF0F0D">
              <w:rPr>
                <w:rFonts w:cs="Arial"/>
              </w:rPr>
              <w:t>Consular Officer</w:t>
            </w:r>
          </w:p>
        </w:tc>
        <w:tc>
          <w:tcPr>
            <w:tcW w:w="7235" w:type="dxa"/>
          </w:tcPr>
          <w:p w14:paraId="5D07F459" w14:textId="7D73E565" w:rsidR="00DF0F0D" w:rsidRPr="00DF0F0D" w:rsidRDefault="00DF0F0D" w:rsidP="006969C1">
            <w:pPr>
              <w:pStyle w:val="Tabledata"/>
              <w:rPr>
                <w:rFonts w:cs="Arial"/>
              </w:rPr>
            </w:pPr>
            <w:r w:rsidRPr="002F437D">
              <w:rPr>
                <w:rFonts w:cs="Arial"/>
                <w:color w:val="333333"/>
                <w:shd w:val="clear" w:color="auto" w:fill="FFFFFF"/>
              </w:rPr>
              <w:t>In accordance with the Vienna Convention on Consular Relations, any person, including the head of a consular post, entrusted in that capacity with the exercise of consular functions;</w:t>
            </w:r>
          </w:p>
        </w:tc>
      </w:tr>
      <w:tr w:rsidR="00C351FE" w14:paraId="0FF50C19" w14:textId="77777777" w:rsidTr="006969C1">
        <w:tc>
          <w:tcPr>
            <w:tcW w:w="2116" w:type="dxa"/>
          </w:tcPr>
          <w:p w14:paraId="7DE34AD8" w14:textId="77777777" w:rsidR="00C351FE" w:rsidRPr="002E2693" w:rsidRDefault="00C351FE" w:rsidP="006969C1">
            <w:pPr>
              <w:pStyle w:val="Tabledata"/>
              <w:rPr>
                <w:rFonts w:cs="Arial"/>
              </w:rPr>
            </w:pPr>
            <w:r>
              <w:rPr>
                <w:rFonts w:cs="Arial"/>
                <w:snapToGrid w:val="0"/>
                <w:lang w:val="en-GB"/>
              </w:rPr>
              <w:t>E-Visit</w:t>
            </w:r>
          </w:p>
        </w:tc>
        <w:tc>
          <w:tcPr>
            <w:tcW w:w="7235" w:type="dxa"/>
          </w:tcPr>
          <w:p w14:paraId="13BB3536" w14:textId="77777777" w:rsidR="00C351FE" w:rsidRPr="0067299E" w:rsidRDefault="00C351FE" w:rsidP="006969C1">
            <w:pPr>
              <w:pStyle w:val="Tabledata"/>
              <w:rPr>
                <w:rFonts w:cs="Arial"/>
              </w:rPr>
            </w:pPr>
            <w:r>
              <w:t>A visit that is facilitated by video link a</w:t>
            </w:r>
            <w:r w:rsidRPr="00006998">
              <w:rPr>
                <w:rFonts w:cs="Arial"/>
              </w:rPr>
              <w:t>pplication that speciali</w:t>
            </w:r>
            <w:r>
              <w:rPr>
                <w:rFonts w:cs="Arial"/>
              </w:rPr>
              <w:t>s</w:t>
            </w:r>
            <w:r w:rsidRPr="00006998">
              <w:rPr>
                <w:rFonts w:cs="Arial"/>
              </w:rPr>
              <w:t>es in pr</w:t>
            </w:r>
            <w:r>
              <w:rPr>
                <w:rFonts w:cs="Arial"/>
              </w:rPr>
              <w:t>oviding video conversations and the audio component of a video session.</w:t>
            </w:r>
          </w:p>
        </w:tc>
      </w:tr>
      <w:tr w:rsidR="00C72B59" w:rsidRPr="006969C1" w14:paraId="2F313812" w14:textId="77777777" w:rsidTr="006969C1">
        <w:tc>
          <w:tcPr>
            <w:tcW w:w="2116" w:type="dxa"/>
          </w:tcPr>
          <w:p w14:paraId="46DDC664" w14:textId="77777777" w:rsidR="00C72B59" w:rsidRPr="006969C1" w:rsidRDefault="00C72B59" w:rsidP="006969C1">
            <w:pPr>
              <w:pStyle w:val="Tabledata"/>
            </w:pPr>
            <w:r w:rsidRPr="006969C1">
              <w:t xml:space="preserve">Guiding Principles for Corrections in Australia, 2018 </w:t>
            </w:r>
          </w:p>
        </w:tc>
        <w:tc>
          <w:tcPr>
            <w:tcW w:w="7235" w:type="dxa"/>
          </w:tcPr>
          <w:p w14:paraId="4510C3B8" w14:textId="77777777" w:rsidR="00C72B59" w:rsidRPr="006969C1" w:rsidRDefault="00C72B59" w:rsidP="006969C1">
            <w:pPr>
              <w:pStyle w:val="Tabledata"/>
            </w:pPr>
            <w:r w:rsidRPr="006969C1">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536D07" w14:paraId="3D0CB697" w14:textId="77777777" w:rsidTr="006969C1">
        <w:tc>
          <w:tcPr>
            <w:tcW w:w="2116" w:type="dxa"/>
          </w:tcPr>
          <w:p w14:paraId="0E40D64C" w14:textId="77777777" w:rsidR="00536D07" w:rsidRPr="002E2693" w:rsidRDefault="00536D07" w:rsidP="006969C1">
            <w:pPr>
              <w:pStyle w:val="Tabledata"/>
              <w:rPr>
                <w:rFonts w:cs="Arial"/>
              </w:rPr>
            </w:pPr>
            <w:r>
              <w:rPr>
                <w:rFonts w:cs="Arial"/>
              </w:rPr>
              <w:t>Independent Prison Visitor</w:t>
            </w:r>
          </w:p>
        </w:tc>
        <w:tc>
          <w:tcPr>
            <w:tcW w:w="7235" w:type="dxa"/>
          </w:tcPr>
          <w:p w14:paraId="6869C739" w14:textId="222EBB81" w:rsidR="00536D07" w:rsidRPr="0067299E" w:rsidRDefault="00536D07" w:rsidP="006969C1">
            <w:pPr>
              <w:pStyle w:val="Tabledata"/>
              <w:rPr>
                <w:rFonts w:cs="Arial"/>
              </w:rPr>
            </w:pPr>
            <w:r>
              <w:t xml:space="preserve">A </w:t>
            </w:r>
            <w:r w:rsidRPr="00536D07">
              <w:t>person who is appointed to</w:t>
            </w:r>
            <w:r>
              <w:t xml:space="preserve"> </w:t>
            </w:r>
            <w:r w:rsidRPr="00536D07">
              <w:t>be an independent prison visitor under s</w:t>
            </w:r>
            <w:r w:rsidR="00B13B76">
              <w:t>.</w:t>
            </w:r>
            <w:r w:rsidRPr="00536D07">
              <w:t xml:space="preserve"> 39 of the</w:t>
            </w:r>
            <w:r>
              <w:t xml:space="preserve"> </w:t>
            </w:r>
            <w:r w:rsidRPr="00536D07">
              <w:rPr>
                <w:i/>
              </w:rPr>
              <w:t>Inspector of Custodial Services Act 2003</w:t>
            </w:r>
            <w:r>
              <w:rPr>
                <w:i/>
              </w:rPr>
              <w:t>.</w:t>
            </w:r>
          </w:p>
        </w:tc>
      </w:tr>
      <w:tr w:rsidR="00C72B59" w14:paraId="58E008AE" w14:textId="77777777" w:rsidTr="006969C1">
        <w:tc>
          <w:tcPr>
            <w:tcW w:w="2116" w:type="dxa"/>
          </w:tcPr>
          <w:p w14:paraId="2BC59360" w14:textId="446028C0" w:rsidR="00C72B59" w:rsidRPr="00025EF6" w:rsidRDefault="00C72B59" w:rsidP="00025EF6">
            <w:pPr>
              <w:pStyle w:val="Tabledata"/>
            </w:pPr>
            <w:r w:rsidRPr="00025EF6">
              <w:rPr>
                <w:rFonts w:eastAsia="MS Gothic"/>
              </w:rPr>
              <w:t>Legal Practitione</w:t>
            </w:r>
            <w:r w:rsidR="006969C1" w:rsidRPr="00025EF6">
              <w:rPr>
                <w:rFonts w:eastAsia="MS Gothic"/>
              </w:rPr>
              <w:t>r</w:t>
            </w:r>
          </w:p>
        </w:tc>
        <w:tc>
          <w:tcPr>
            <w:tcW w:w="7235" w:type="dxa"/>
          </w:tcPr>
          <w:p w14:paraId="66FB7C64" w14:textId="1DB5A4A8" w:rsidR="00C72B59" w:rsidRPr="006969C1" w:rsidRDefault="00C72B59" w:rsidP="006969C1">
            <w:pPr>
              <w:pStyle w:val="Tabledata"/>
              <w:rPr>
                <w:rFonts w:eastAsia="MS Gothic" w:cs="Arial"/>
                <w:bCs/>
              </w:rPr>
            </w:pPr>
            <w:r w:rsidRPr="0067299E">
              <w:rPr>
                <w:rFonts w:eastAsia="MS Gothic" w:cs="Arial"/>
                <w:bCs/>
              </w:rPr>
              <w:t xml:space="preserve">An Australian lawyer who holds a current local practising certificate as defined in the </w:t>
            </w:r>
            <w:r w:rsidR="00D76630" w:rsidRPr="00C877F5">
              <w:rPr>
                <w:i/>
                <w:iCs/>
              </w:rPr>
              <w:t>Legal Profession Uniform Law Application Act 2022</w:t>
            </w:r>
            <w:r w:rsidR="00D76630">
              <w:rPr>
                <w:i/>
                <w:iCs/>
              </w:rPr>
              <w:t>.</w:t>
            </w:r>
          </w:p>
        </w:tc>
      </w:tr>
      <w:tr w:rsidR="00FD222B" w14:paraId="0C5BF27A" w14:textId="77777777" w:rsidTr="006969C1">
        <w:tc>
          <w:tcPr>
            <w:tcW w:w="2116" w:type="dxa"/>
          </w:tcPr>
          <w:p w14:paraId="4F013842" w14:textId="669E4C10" w:rsidR="00FD222B" w:rsidRPr="00025EF6" w:rsidRDefault="00FD222B" w:rsidP="00025EF6">
            <w:pPr>
              <w:pStyle w:val="Tabledata"/>
              <w:rPr>
                <w:rFonts w:eastAsia="MS Gothic"/>
              </w:rPr>
            </w:pPr>
            <w:r>
              <w:rPr>
                <w:rFonts w:eastAsia="MS Gothic"/>
              </w:rPr>
              <w:t>Mental Health Advocate</w:t>
            </w:r>
          </w:p>
        </w:tc>
        <w:tc>
          <w:tcPr>
            <w:tcW w:w="7235" w:type="dxa"/>
          </w:tcPr>
          <w:p w14:paraId="441D5334" w14:textId="77777777" w:rsidR="00FD222B" w:rsidRDefault="00FD222B" w:rsidP="00FD222B">
            <w:pPr>
              <w:pStyle w:val="Tabledata"/>
              <w:rPr>
                <w:rFonts w:cs="Arial"/>
              </w:rPr>
            </w:pPr>
            <w:r>
              <w:rPr>
                <w:rFonts w:cs="Arial"/>
              </w:rPr>
              <w:t xml:space="preserve">In accordance with </w:t>
            </w:r>
            <w:r>
              <w:rPr>
                <w:rFonts w:cs="Arial"/>
                <w:i/>
                <w:iCs/>
              </w:rPr>
              <w:t xml:space="preserve">Mental Health Act 2014 </w:t>
            </w:r>
            <w:r>
              <w:rPr>
                <w:rFonts w:cs="Arial"/>
              </w:rPr>
              <w:t>(the Act), a mental health advocate means:</w:t>
            </w:r>
          </w:p>
          <w:p w14:paraId="340DC0DE" w14:textId="77777777" w:rsidR="00FD222B" w:rsidRDefault="00FD222B" w:rsidP="00FD222B">
            <w:pPr>
              <w:pStyle w:val="Tabledata"/>
              <w:numPr>
                <w:ilvl w:val="0"/>
                <w:numId w:val="25"/>
              </w:numPr>
              <w:rPr>
                <w:rFonts w:cs="Arial"/>
              </w:rPr>
            </w:pPr>
            <w:r>
              <w:rPr>
                <w:rFonts w:cs="Arial"/>
              </w:rPr>
              <w:t xml:space="preserve">the Chief Mental Health Advocate; or </w:t>
            </w:r>
          </w:p>
          <w:p w14:paraId="7CD82DA4" w14:textId="0EACC95C" w:rsidR="00FD222B" w:rsidRPr="0067299E" w:rsidRDefault="00FD222B" w:rsidP="00FD222B">
            <w:pPr>
              <w:pStyle w:val="Tabledata"/>
              <w:rPr>
                <w:rFonts w:eastAsia="MS Gothic" w:cs="Arial"/>
                <w:bCs/>
              </w:rPr>
            </w:pPr>
            <w:r>
              <w:rPr>
                <w:rFonts w:cs="Arial"/>
              </w:rPr>
              <w:t>a mental health advocate engaged under section 350(1) of the Act</w:t>
            </w:r>
          </w:p>
        </w:tc>
      </w:tr>
      <w:tr w:rsidR="00C72B59" w14:paraId="6C22D808" w14:textId="77777777" w:rsidTr="006969C1">
        <w:tc>
          <w:tcPr>
            <w:tcW w:w="2116" w:type="dxa"/>
          </w:tcPr>
          <w:p w14:paraId="69123268" w14:textId="77777777" w:rsidR="00C72B59" w:rsidRPr="005435AD" w:rsidRDefault="00C72B59" w:rsidP="006969C1">
            <w:pPr>
              <w:pStyle w:val="Tabledata"/>
              <w:rPr>
                <w:b/>
              </w:rPr>
            </w:pPr>
            <w:r w:rsidRPr="002E2693">
              <w:t>Officer in Charge (OIC)</w:t>
            </w:r>
          </w:p>
        </w:tc>
        <w:tc>
          <w:tcPr>
            <w:tcW w:w="7235" w:type="dxa"/>
          </w:tcPr>
          <w:p w14:paraId="7A24AD8C" w14:textId="77777777" w:rsidR="00C72B59" w:rsidRPr="0067299E" w:rsidRDefault="00176109" w:rsidP="006969C1">
            <w:pPr>
              <w:pStyle w:val="Tabledata"/>
            </w:pPr>
            <w:r w:rsidRPr="00152AA5">
              <w:t>An officer designated as having the charge and superintendence of a prison in the absence of the Superintendent.</w:t>
            </w:r>
          </w:p>
        </w:tc>
      </w:tr>
      <w:tr w:rsidR="007668D2" w14:paraId="60875A87" w14:textId="77777777" w:rsidTr="006969C1">
        <w:tc>
          <w:tcPr>
            <w:tcW w:w="2116" w:type="dxa"/>
          </w:tcPr>
          <w:p w14:paraId="0FC694A2" w14:textId="77777777" w:rsidR="007668D2" w:rsidRPr="002E2693" w:rsidRDefault="007668D2" w:rsidP="006969C1">
            <w:pPr>
              <w:pStyle w:val="Tabledata"/>
            </w:pPr>
            <w:r>
              <w:rPr>
                <w:bCs/>
              </w:rPr>
              <w:lastRenderedPageBreak/>
              <w:t>Official Visitor</w:t>
            </w:r>
          </w:p>
        </w:tc>
        <w:tc>
          <w:tcPr>
            <w:tcW w:w="7235" w:type="dxa"/>
          </w:tcPr>
          <w:p w14:paraId="6A343BD9" w14:textId="77777777" w:rsidR="002436B1" w:rsidRDefault="007668D2" w:rsidP="006969C1">
            <w:pPr>
              <w:pStyle w:val="Tabledata"/>
            </w:pPr>
            <w:r w:rsidRPr="002436B1">
              <w:t xml:space="preserve">A person who </w:t>
            </w:r>
            <w:r w:rsidR="00DE76FE" w:rsidRPr="002436B1">
              <w:t>wishes</w:t>
            </w:r>
            <w:r w:rsidRPr="002436B1">
              <w:t xml:space="preserve"> to visit or have access to and speak to a prisoner under s</w:t>
            </w:r>
            <w:r w:rsidR="004C7C80" w:rsidRPr="002436B1">
              <w:t>.</w:t>
            </w:r>
            <w:r w:rsidRPr="002436B1">
              <w:t xml:space="preserve"> </w:t>
            </w:r>
            <w:r w:rsidR="00851348" w:rsidRPr="002436B1">
              <w:t>56, s</w:t>
            </w:r>
            <w:r w:rsidR="004C7C80" w:rsidRPr="002436B1">
              <w:t>.</w:t>
            </w:r>
            <w:r w:rsidR="00851348" w:rsidRPr="002436B1">
              <w:t xml:space="preserve"> 57, s</w:t>
            </w:r>
            <w:r w:rsidR="004C7C80" w:rsidRPr="002436B1">
              <w:t>.</w:t>
            </w:r>
            <w:r w:rsidR="00851348" w:rsidRPr="002436B1">
              <w:t xml:space="preserve"> 61, s</w:t>
            </w:r>
            <w:r w:rsidR="004C7C80" w:rsidRPr="002436B1">
              <w:t>.</w:t>
            </w:r>
            <w:r w:rsidR="00851348" w:rsidRPr="002436B1">
              <w:t xml:space="preserve"> 62, s</w:t>
            </w:r>
            <w:r w:rsidR="00B13B76" w:rsidRPr="002436B1">
              <w:t>.</w:t>
            </w:r>
            <w:r w:rsidR="00851348" w:rsidRPr="002436B1">
              <w:t xml:space="preserve"> 63 and </w:t>
            </w:r>
            <w:r w:rsidRPr="002436B1">
              <w:t>s</w:t>
            </w:r>
            <w:r w:rsidR="004C7C80" w:rsidRPr="002436B1">
              <w:t>.</w:t>
            </w:r>
            <w:r w:rsidRPr="002436B1">
              <w:t xml:space="preserve"> 64 </w:t>
            </w:r>
            <w:r w:rsidR="00851348" w:rsidRPr="002436B1">
              <w:t xml:space="preserve">of the </w:t>
            </w:r>
            <w:r w:rsidR="004C7C80" w:rsidRPr="002436B1">
              <w:rPr>
                <w:i/>
                <w:iCs/>
              </w:rPr>
              <w:t>Prisons Act 1981</w:t>
            </w:r>
            <w:r w:rsidR="002436B1" w:rsidRPr="002436B1">
              <w:t>.</w:t>
            </w:r>
          </w:p>
          <w:p w14:paraId="1F2C54E6" w14:textId="77777777" w:rsidR="002436B1" w:rsidRDefault="002436B1" w:rsidP="006969C1">
            <w:pPr>
              <w:pStyle w:val="Tabledata"/>
              <w:rPr>
                <w:i/>
                <w:iCs/>
              </w:rPr>
            </w:pPr>
            <w:r>
              <w:t xml:space="preserve">Authorised staff from the Inspector of Custodial Services employed under the </w:t>
            </w:r>
            <w:r w:rsidRPr="00A405F2">
              <w:rPr>
                <w:i/>
                <w:iCs/>
              </w:rPr>
              <w:t>Inspector of Custodial Services Act 2003</w:t>
            </w:r>
            <w:r>
              <w:rPr>
                <w:i/>
                <w:iCs/>
              </w:rPr>
              <w:t xml:space="preserve">. </w:t>
            </w:r>
          </w:p>
          <w:p w14:paraId="5040C9B7" w14:textId="5D2128B5" w:rsidR="002436B1" w:rsidRPr="002436B1" w:rsidRDefault="002436B1" w:rsidP="006969C1">
            <w:pPr>
              <w:pStyle w:val="Tabledata"/>
              <w:rPr>
                <w:rFonts w:eastAsia="MS Mincho"/>
                <w:sz w:val="16"/>
                <w:szCs w:val="16"/>
                <w:lang w:eastAsia="en-US"/>
              </w:rPr>
            </w:pPr>
            <w:r>
              <w:t xml:space="preserve">An independent prison visitor appointed under section 39 of the </w:t>
            </w:r>
            <w:r w:rsidRPr="00A405F2">
              <w:rPr>
                <w:i/>
                <w:iCs/>
              </w:rPr>
              <w:t>Inspector of Custodial Services Act 2003</w:t>
            </w:r>
          </w:p>
        </w:tc>
      </w:tr>
      <w:tr w:rsidR="00A81E6F" w14:paraId="0729885A" w14:textId="77777777" w:rsidTr="006969C1">
        <w:tc>
          <w:tcPr>
            <w:tcW w:w="2116" w:type="dxa"/>
          </w:tcPr>
          <w:p w14:paraId="11017D2C" w14:textId="47EDD404" w:rsidR="00A81E6F" w:rsidRDefault="00A81E6F" w:rsidP="006969C1">
            <w:pPr>
              <w:pStyle w:val="Tabledata"/>
              <w:rPr>
                <w:bCs/>
              </w:rPr>
            </w:pPr>
            <w:r>
              <w:rPr>
                <w:bCs/>
              </w:rPr>
              <w:t>Para Legal</w:t>
            </w:r>
            <w:r w:rsidR="004C6265">
              <w:rPr>
                <w:bCs/>
              </w:rPr>
              <w:t>/Intern</w:t>
            </w:r>
          </w:p>
        </w:tc>
        <w:tc>
          <w:tcPr>
            <w:tcW w:w="7235" w:type="dxa"/>
          </w:tcPr>
          <w:p w14:paraId="012BC4CC" w14:textId="1D2E751F" w:rsidR="00A81E6F" w:rsidRPr="0067299E" w:rsidRDefault="004C6265" w:rsidP="006969C1">
            <w:pPr>
              <w:pStyle w:val="Tabledata"/>
            </w:pPr>
            <w:r>
              <w:t xml:space="preserve">A paralegal or an intern does not hold a practising </w:t>
            </w:r>
            <w:r w:rsidR="0028151C">
              <w:t>certificate and</w:t>
            </w:r>
            <w:r>
              <w:t xml:space="preserve"> is therefore not a legal practitioner.</w:t>
            </w:r>
          </w:p>
        </w:tc>
      </w:tr>
      <w:tr w:rsidR="007668D2" w14:paraId="1950225A" w14:textId="77777777" w:rsidTr="006969C1">
        <w:tc>
          <w:tcPr>
            <w:tcW w:w="2116" w:type="dxa"/>
          </w:tcPr>
          <w:p w14:paraId="62E1928C" w14:textId="77777777" w:rsidR="007668D2" w:rsidRPr="002E2693" w:rsidRDefault="007668D2" w:rsidP="006969C1">
            <w:pPr>
              <w:pStyle w:val="Tabledata"/>
            </w:pPr>
            <w:r w:rsidRPr="008206E2">
              <w:rPr>
                <w:szCs w:val="22"/>
              </w:rPr>
              <w:t>Prisoner</w:t>
            </w:r>
          </w:p>
        </w:tc>
        <w:tc>
          <w:tcPr>
            <w:tcW w:w="7235" w:type="dxa"/>
          </w:tcPr>
          <w:p w14:paraId="02BFF615" w14:textId="26AFBDC9" w:rsidR="007668D2" w:rsidRPr="0067299E" w:rsidRDefault="007668D2" w:rsidP="006969C1">
            <w:pPr>
              <w:pStyle w:val="Tabledata"/>
            </w:pPr>
            <w:r w:rsidRPr="0067299E">
              <w:rPr>
                <w:szCs w:val="22"/>
              </w:rPr>
              <w:t xml:space="preserve">Any person in lawful custody and referred to as a prisoner in s. 3 </w:t>
            </w:r>
            <w:r w:rsidR="00B13B76">
              <w:rPr>
                <w:szCs w:val="22"/>
              </w:rPr>
              <w:t xml:space="preserve">of the </w:t>
            </w:r>
            <w:r w:rsidR="004C7C80" w:rsidRPr="004B6EA3">
              <w:rPr>
                <w:i/>
                <w:iCs/>
              </w:rPr>
              <w:t>Prisons Act 1981</w:t>
            </w:r>
            <w:r w:rsidRPr="0067299E">
              <w:rPr>
                <w:szCs w:val="22"/>
              </w:rPr>
              <w:t>; also includes a person not yet in the custody of a prison, but in the custody of a Contractor under the court security and custodial services contract</w:t>
            </w:r>
            <w:r w:rsidR="00B13B76">
              <w:rPr>
                <w:szCs w:val="22"/>
              </w:rPr>
              <w:t>.</w:t>
            </w:r>
          </w:p>
        </w:tc>
      </w:tr>
      <w:tr w:rsidR="00892D83" w14:paraId="3BE3B561" w14:textId="77777777" w:rsidTr="006969C1">
        <w:tc>
          <w:tcPr>
            <w:tcW w:w="2116" w:type="dxa"/>
          </w:tcPr>
          <w:p w14:paraId="1C451BF7" w14:textId="77777777" w:rsidR="00892D83" w:rsidRPr="005435AD" w:rsidRDefault="00892D83" w:rsidP="006969C1">
            <w:pPr>
              <w:pStyle w:val="Tabledata"/>
              <w:rPr>
                <w:b/>
              </w:rPr>
            </w:pPr>
            <w:r>
              <w:rPr>
                <w:bCs/>
              </w:rPr>
              <w:t>Superintendent</w:t>
            </w:r>
          </w:p>
        </w:tc>
        <w:tc>
          <w:tcPr>
            <w:tcW w:w="7235" w:type="dxa"/>
          </w:tcPr>
          <w:p w14:paraId="224E962B" w14:textId="55F311AF" w:rsidR="00892D83" w:rsidRPr="0067299E" w:rsidRDefault="00892D83" w:rsidP="006969C1">
            <w:pPr>
              <w:pStyle w:val="Tabledata"/>
            </w:pPr>
            <w:r w:rsidRPr="0067299E">
              <w:t>The S</w:t>
            </w:r>
            <w:r w:rsidR="00176109">
              <w:t>uperintendent as defined in s</w:t>
            </w:r>
            <w:r w:rsidR="004C7C80">
              <w:t>.</w:t>
            </w:r>
            <w:r w:rsidR="00176109">
              <w:t xml:space="preserve"> </w:t>
            </w:r>
            <w:r w:rsidRPr="0067299E">
              <w:t xml:space="preserve">36 </w:t>
            </w:r>
            <w:r w:rsidR="004B6EA3">
              <w:t xml:space="preserve">of the </w:t>
            </w:r>
            <w:r w:rsidR="004C7C80" w:rsidRPr="00B13B76">
              <w:rPr>
                <w:i/>
                <w:iCs/>
              </w:rPr>
              <w:t>Prisons Act 1981</w:t>
            </w:r>
            <w:r w:rsidR="00176109">
              <w:t xml:space="preserve"> </w:t>
            </w:r>
            <w:r w:rsidRPr="0067299E">
              <w:t xml:space="preserve">includes any reference to the position responsible for the management of a private prison under Part IIIA </w:t>
            </w:r>
            <w:r w:rsidR="004B6EA3">
              <w:t xml:space="preserve">of the </w:t>
            </w:r>
            <w:r w:rsidR="004C7C80" w:rsidRPr="00B13B76">
              <w:rPr>
                <w:i/>
                <w:iCs/>
              </w:rPr>
              <w:t>Prisons Act 1981</w:t>
            </w:r>
            <w:r w:rsidRPr="0067299E">
              <w:t>.</w:t>
            </w:r>
            <w:r w:rsidR="00D00CE7">
              <w:t xml:space="preserve"> </w:t>
            </w:r>
            <w:r w:rsidRPr="0067299E">
              <w:t>Does not extend to the Officer in Charge of a Prison.</w:t>
            </w:r>
          </w:p>
        </w:tc>
      </w:tr>
      <w:tr w:rsidR="00892D83" w14:paraId="17626491" w14:textId="77777777" w:rsidTr="006969C1">
        <w:tc>
          <w:tcPr>
            <w:tcW w:w="2116" w:type="dxa"/>
          </w:tcPr>
          <w:p w14:paraId="29B22833" w14:textId="3C21A5A8" w:rsidR="00892D83" w:rsidRPr="005435AD" w:rsidRDefault="00892D83" w:rsidP="006969C1">
            <w:pPr>
              <w:pStyle w:val="Tabledata"/>
              <w:rPr>
                <w:b/>
              </w:rPr>
            </w:pPr>
            <w:r w:rsidRPr="002E2693">
              <w:rPr>
                <w:rFonts w:cs="Arial"/>
              </w:rPr>
              <w:t xml:space="preserve">Total Offender Management </w:t>
            </w:r>
            <w:r w:rsidR="00D35A68" w:rsidRPr="002E2693">
              <w:rPr>
                <w:rFonts w:cs="Arial"/>
              </w:rPr>
              <w:t>Solution (</w:t>
            </w:r>
            <w:r w:rsidRPr="002E2693">
              <w:rPr>
                <w:rFonts w:cs="Arial"/>
              </w:rPr>
              <w:t>TOMS)</w:t>
            </w:r>
          </w:p>
        </w:tc>
        <w:tc>
          <w:tcPr>
            <w:tcW w:w="7235" w:type="dxa"/>
          </w:tcPr>
          <w:p w14:paraId="32BCFDD3" w14:textId="77777777" w:rsidR="00892D83" w:rsidRPr="0067299E" w:rsidRDefault="00892D83" w:rsidP="006969C1">
            <w:pPr>
              <w:pStyle w:val="Tabledata"/>
            </w:pPr>
            <w:r w:rsidRPr="0067299E">
              <w:t>An electronic database used by the Department of Justice, Corrective Services to record and manage comprehensive information relating to prisoners.</w:t>
            </w:r>
          </w:p>
        </w:tc>
      </w:tr>
      <w:tr w:rsidR="00C351FE" w14:paraId="71566B5F" w14:textId="77777777" w:rsidTr="006969C1">
        <w:tc>
          <w:tcPr>
            <w:tcW w:w="2116" w:type="dxa"/>
          </w:tcPr>
          <w:p w14:paraId="34B8CB25" w14:textId="77777777" w:rsidR="00C351FE" w:rsidRPr="002E2693" w:rsidRDefault="00C351FE" w:rsidP="006969C1">
            <w:pPr>
              <w:pStyle w:val="Tabledata"/>
              <w:rPr>
                <w:rFonts w:cs="Arial"/>
              </w:rPr>
            </w:pPr>
            <w:r>
              <w:t>Video link</w:t>
            </w:r>
          </w:p>
        </w:tc>
        <w:tc>
          <w:tcPr>
            <w:tcW w:w="7235" w:type="dxa"/>
          </w:tcPr>
          <w:p w14:paraId="30561452" w14:textId="77777777" w:rsidR="00C351FE" w:rsidRPr="0067299E" w:rsidRDefault="00C351FE" w:rsidP="006969C1">
            <w:pPr>
              <w:pStyle w:val="Tabledata"/>
            </w:pPr>
            <w:r>
              <w:t xml:space="preserve">A visit that is conducted </w:t>
            </w:r>
            <w:r w:rsidRPr="00B016C9">
              <w:t>between two or more participants at different sites by using computer networks to transmit audio and video data.</w:t>
            </w:r>
          </w:p>
        </w:tc>
      </w:tr>
    </w:tbl>
    <w:p w14:paraId="139AC098" w14:textId="77777777" w:rsidR="003D708E" w:rsidRDefault="003D708E" w:rsidP="00F67464">
      <w:pPr>
        <w:pStyle w:val="Heading2"/>
      </w:pPr>
      <w:bookmarkStart w:id="198" w:name="_Toc74642569"/>
      <w:bookmarkStart w:id="199" w:name="_Toc233622566"/>
      <w:r>
        <w:t>Related legislation</w:t>
      </w:r>
      <w:bookmarkEnd w:id="198"/>
      <w:bookmarkEnd w:id="199"/>
      <w:r>
        <w:t xml:space="preserve"> </w:t>
      </w:r>
    </w:p>
    <w:p w14:paraId="32DB3261" w14:textId="77777777" w:rsidR="00892D83" w:rsidRDefault="00892D83" w:rsidP="007F30E7">
      <w:pPr>
        <w:pStyle w:val="ListParagraph"/>
        <w:numPr>
          <w:ilvl w:val="0"/>
          <w:numId w:val="5"/>
        </w:numPr>
        <w:spacing w:before="120"/>
        <w:ind w:left="714" w:hanging="357"/>
        <w:contextualSpacing w:val="0"/>
      </w:pPr>
      <w:r w:rsidRPr="00892D83">
        <w:rPr>
          <w:i/>
        </w:rPr>
        <w:t>Inspector of Custodial Services Act 2003</w:t>
      </w:r>
    </w:p>
    <w:p w14:paraId="1E287EB2" w14:textId="77777777" w:rsidR="00892D83" w:rsidRPr="0067299E" w:rsidRDefault="00892D83" w:rsidP="007F30E7">
      <w:pPr>
        <w:pStyle w:val="ListParagraph"/>
        <w:numPr>
          <w:ilvl w:val="0"/>
          <w:numId w:val="5"/>
        </w:numPr>
        <w:spacing w:before="120"/>
        <w:ind w:left="714" w:hanging="357"/>
        <w:contextualSpacing w:val="0"/>
      </w:pPr>
      <w:r>
        <w:rPr>
          <w:i/>
        </w:rPr>
        <w:t>Prisons Act 1981</w:t>
      </w:r>
    </w:p>
    <w:p w14:paraId="129122C5" w14:textId="185054BC" w:rsidR="0067299E" w:rsidRPr="00892D83" w:rsidRDefault="0067299E" w:rsidP="007F30E7">
      <w:pPr>
        <w:pStyle w:val="ListParagraph"/>
        <w:numPr>
          <w:ilvl w:val="0"/>
          <w:numId w:val="5"/>
        </w:numPr>
        <w:spacing w:before="120"/>
        <w:ind w:left="714" w:hanging="357"/>
        <w:contextualSpacing w:val="0"/>
      </w:pPr>
      <w:r>
        <w:rPr>
          <w:i/>
        </w:rPr>
        <w:t>Prison</w:t>
      </w:r>
      <w:r w:rsidR="00A27377">
        <w:rPr>
          <w:i/>
        </w:rPr>
        <w:t>s</w:t>
      </w:r>
      <w:r>
        <w:rPr>
          <w:i/>
        </w:rPr>
        <w:t xml:space="preserve"> Regulations 1982</w:t>
      </w:r>
    </w:p>
    <w:p w14:paraId="40FD79F2" w14:textId="247034E1" w:rsidR="00E52BCF" w:rsidRPr="002F437D" w:rsidRDefault="00E52BCF" w:rsidP="007F30E7">
      <w:pPr>
        <w:pStyle w:val="ListParagraph"/>
        <w:numPr>
          <w:ilvl w:val="0"/>
          <w:numId w:val="5"/>
        </w:numPr>
        <w:spacing w:before="120"/>
        <w:ind w:left="714" w:hanging="357"/>
        <w:contextualSpacing w:val="0"/>
      </w:pPr>
      <w:r w:rsidRPr="00C877F5">
        <w:rPr>
          <w:i/>
          <w:iCs/>
        </w:rPr>
        <w:t>Legal Profession Uniform Law Application Act 2022</w:t>
      </w:r>
    </w:p>
    <w:p w14:paraId="4A09546A" w14:textId="658D5701" w:rsidR="000E236F" w:rsidRPr="002E0512" w:rsidRDefault="002E0512" w:rsidP="002E0512">
      <w:pPr>
        <w:pStyle w:val="Instructionalnote"/>
        <w:numPr>
          <w:ilvl w:val="0"/>
          <w:numId w:val="26"/>
        </w:numPr>
        <w:spacing w:before="120"/>
        <w:ind w:left="714" w:hanging="357"/>
        <w:rPr>
          <w:i/>
        </w:rPr>
      </w:pPr>
      <w:r>
        <w:rPr>
          <w:i/>
        </w:rPr>
        <w:t>Mental Health Act 2014</w:t>
      </w:r>
    </w:p>
    <w:p w14:paraId="6E387022" w14:textId="5EE16599" w:rsidR="00EB2473" w:rsidRPr="00892D83" w:rsidRDefault="0092790B" w:rsidP="00C87C3F">
      <w:pPr>
        <w:pStyle w:val="ListParagraph"/>
        <w:numPr>
          <w:ilvl w:val="0"/>
          <w:numId w:val="5"/>
        </w:numPr>
        <w:spacing w:before="120"/>
        <w:ind w:left="714" w:hanging="357"/>
        <w:contextualSpacing w:val="0"/>
      </w:pPr>
      <w:r>
        <w:rPr>
          <w:i/>
          <w:iCs/>
          <w:lang w:eastAsia="en-AU"/>
        </w:rPr>
        <w:t>Consular Privileges and Immunities Act 1972</w:t>
      </w:r>
      <w:r>
        <w:rPr>
          <w:lang w:eastAsia="en-AU"/>
        </w:rPr>
        <w:t xml:space="preserve"> (Cth)</w:t>
      </w:r>
    </w:p>
    <w:p w14:paraId="2411012E" w14:textId="77777777" w:rsidR="002E5756" w:rsidRPr="006969C1" w:rsidRDefault="002E5756" w:rsidP="004F0681">
      <w:pPr>
        <w:pStyle w:val="Heading1"/>
        <w:spacing w:before="360" w:after="240"/>
      </w:pPr>
      <w:bookmarkStart w:id="200" w:name="_Toc178286"/>
      <w:bookmarkStart w:id="201" w:name="_Toc74642570"/>
      <w:bookmarkStart w:id="202" w:name="_Toc233622567"/>
      <w:r w:rsidRPr="006969C1">
        <w:t>Assurance</w:t>
      </w:r>
      <w:bookmarkEnd w:id="200"/>
      <w:bookmarkEnd w:id="201"/>
      <w:bookmarkEnd w:id="202"/>
    </w:p>
    <w:p w14:paraId="3B67127C" w14:textId="77777777" w:rsidR="002E5756" w:rsidRPr="009D516D" w:rsidRDefault="002E5756" w:rsidP="000C6AB3">
      <w:pPr>
        <w:spacing w:before="120" w:after="240"/>
      </w:pPr>
      <w:r>
        <w:t>It is expected that</w:t>
      </w:r>
      <w:r w:rsidRPr="009D516D">
        <w:t>:</w:t>
      </w:r>
    </w:p>
    <w:p w14:paraId="7C3CF18A" w14:textId="0E81FB16" w:rsidR="002E5756" w:rsidRPr="00EA23EA" w:rsidRDefault="002E5756" w:rsidP="00A3195C">
      <w:pPr>
        <w:pStyle w:val="ListBullet"/>
      </w:pPr>
      <w:r w:rsidRPr="00EA23EA">
        <w:t xml:space="preserve">Prisons will undertake local compliance in accordance with the </w:t>
      </w:r>
      <w:hyperlink r:id="rId38" w:history="1">
        <w:r w:rsidRPr="00EA23EA">
          <w:rPr>
            <w:rStyle w:val="Hyperlink"/>
          </w:rPr>
          <w:t>Compliance Manual</w:t>
        </w:r>
      </w:hyperlink>
      <w:r w:rsidRPr="00EA23EA">
        <w:t>.</w:t>
      </w:r>
    </w:p>
    <w:p w14:paraId="490B3ACF" w14:textId="77777777" w:rsidR="002E5756" w:rsidRPr="00EA23EA" w:rsidRDefault="004C274A" w:rsidP="00A3195C">
      <w:pPr>
        <w:pStyle w:val="ListBullet"/>
      </w:pPr>
      <w:r w:rsidRPr="00EA23EA">
        <w:t xml:space="preserve">The relevant Deputy Commissioner will ensure that </w:t>
      </w:r>
      <w:r w:rsidR="002E5756" w:rsidRPr="00EA23EA">
        <w:t xml:space="preserve">management oversight </w:t>
      </w:r>
      <w:r w:rsidRPr="00EA23EA">
        <w:t xml:space="preserve">occurs </w:t>
      </w:r>
      <w:r w:rsidR="002E5756" w:rsidRPr="00EA23EA">
        <w:t xml:space="preserve">as required. </w:t>
      </w:r>
    </w:p>
    <w:p w14:paraId="4EDC04D2" w14:textId="1AD9AE8A" w:rsidR="002E5756" w:rsidRPr="00EA23EA" w:rsidRDefault="004E645D" w:rsidP="00A3195C">
      <w:pPr>
        <w:pStyle w:val="ListBullet"/>
      </w:pPr>
      <w:r w:rsidRPr="00EA23EA">
        <w:t>Operational</w:t>
      </w:r>
      <w:r w:rsidR="002E5756" w:rsidRPr="00EA23EA">
        <w:t xml:space="preserve"> Compliance Branch will undertake checks in accordance with the </w:t>
      </w:r>
      <w:hyperlink r:id="rId39" w:history="1">
        <w:r w:rsidRPr="00EA23EA">
          <w:rPr>
            <w:rStyle w:val="Hyperlink"/>
          </w:rPr>
          <w:t>Operational</w:t>
        </w:r>
        <w:r w:rsidR="003B0C61" w:rsidRPr="00EA23EA">
          <w:rPr>
            <w:rStyle w:val="Hyperlink"/>
          </w:rPr>
          <w:t xml:space="preserve"> </w:t>
        </w:r>
        <w:r w:rsidR="002E5756" w:rsidRPr="00EA23EA">
          <w:rPr>
            <w:rStyle w:val="Hyperlink"/>
          </w:rPr>
          <w:t>Compliance Framework</w:t>
        </w:r>
      </w:hyperlink>
      <w:r w:rsidR="002E5756" w:rsidRPr="00EA23EA">
        <w:t>.</w:t>
      </w:r>
    </w:p>
    <w:p w14:paraId="48F8DB15" w14:textId="79C5FCB8" w:rsidR="00B13B76" w:rsidRDefault="002E5756" w:rsidP="000C6AB3">
      <w:pPr>
        <w:pStyle w:val="ListBullet"/>
      </w:pPr>
      <w:r w:rsidRPr="00A3195C">
        <w:t>Independent oversight will be undertaken as required.</w:t>
      </w:r>
    </w:p>
    <w:p w14:paraId="6D5BD99D" w14:textId="79C588E7" w:rsidR="00C40A19" w:rsidRDefault="00245869" w:rsidP="004E76ED">
      <w:pPr>
        <w:pStyle w:val="H1nonumber"/>
        <w:spacing w:before="360" w:after="240"/>
      </w:pPr>
      <w:bookmarkStart w:id="203" w:name="_Toc233622568"/>
      <w:r>
        <w:lastRenderedPageBreak/>
        <w:t xml:space="preserve">Document </w:t>
      </w:r>
      <w:r w:rsidR="004F0681">
        <w:t>V</w:t>
      </w:r>
      <w:r>
        <w:t xml:space="preserve">ersion </w:t>
      </w:r>
      <w:r w:rsidR="004F0681">
        <w:t>H</w:t>
      </w:r>
      <w:r>
        <w:t>istory</w:t>
      </w:r>
      <w:bookmarkEnd w:id="203"/>
    </w:p>
    <w:tbl>
      <w:tblPr>
        <w:tblStyle w:val="DCStable"/>
        <w:tblW w:w="9395" w:type="dxa"/>
        <w:tblCellMar>
          <w:top w:w="57" w:type="dxa"/>
          <w:left w:w="85" w:type="dxa"/>
          <w:bottom w:w="57" w:type="dxa"/>
          <w:right w:w="85" w:type="dxa"/>
        </w:tblCellMar>
        <w:tblLook w:val="0620" w:firstRow="1" w:lastRow="0" w:firstColumn="0" w:lastColumn="0" w:noHBand="1" w:noVBand="1"/>
      </w:tblPr>
      <w:tblGrid>
        <w:gridCol w:w="1103"/>
        <w:gridCol w:w="2075"/>
        <w:gridCol w:w="3045"/>
        <w:gridCol w:w="1786"/>
        <w:gridCol w:w="1386"/>
      </w:tblGrid>
      <w:tr w:rsidR="00B13B76" w:rsidRPr="007D3C6F" w14:paraId="1318DE5E" w14:textId="4D068945" w:rsidTr="00B13B76">
        <w:trPr>
          <w:cnfStyle w:val="100000000000" w:firstRow="1" w:lastRow="0" w:firstColumn="0" w:lastColumn="0" w:oddVBand="0" w:evenVBand="0" w:oddHBand="0" w:evenHBand="0" w:firstRowFirstColumn="0" w:firstRowLastColumn="0" w:lastRowFirstColumn="0" w:lastRowLastColumn="0"/>
        </w:trPr>
        <w:tc>
          <w:tcPr>
            <w:tcW w:w="1103" w:type="dxa"/>
          </w:tcPr>
          <w:p w14:paraId="6C3E728F" w14:textId="77777777" w:rsidR="00B13B76" w:rsidRPr="007D3C6F" w:rsidRDefault="00B13B76" w:rsidP="006969C1">
            <w:pPr>
              <w:pStyle w:val="Tableheading"/>
            </w:pPr>
            <w:r w:rsidRPr="007D3C6F">
              <w:t>Version no</w:t>
            </w:r>
          </w:p>
        </w:tc>
        <w:tc>
          <w:tcPr>
            <w:tcW w:w="2075" w:type="dxa"/>
          </w:tcPr>
          <w:p w14:paraId="32BDDB26" w14:textId="77777777" w:rsidR="00B13B76" w:rsidRPr="007D3C6F" w:rsidRDefault="00B13B76" w:rsidP="006969C1">
            <w:pPr>
              <w:pStyle w:val="Tableheading"/>
            </w:pPr>
            <w:r w:rsidRPr="007D3C6F">
              <w:t>Primary author(s)</w:t>
            </w:r>
          </w:p>
        </w:tc>
        <w:tc>
          <w:tcPr>
            <w:tcW w:w="3045" w:type="dxa"/>
          </w:tcPr>
          <w:p w14:paraId="388D1CBE" w14:textId="77777777" w:rsidR="00B13B76" w:rsidRPr="007D3C6F" w:rsidRDefault="00B13B76" w:rsidP="006969C1">
            <w:pPr>
              <w:pStyle w:val="Tableheading"/>
            </w:pPr>
            <w:r w:rsidRPr="007D3C6F">
              <w:t>Description of version</w:t>
            </w:r>
          </w:p>
        </w:tc>
        <w:tc>
          <w:tcPr>
            <w:tcW w:w="1786" w:type="dxa"/>
          </w:tcPr>
          <w:p w14:paraId="189479FF" w14:textId="77777777" w:rsidR="00B13B76" w:rsidRPr="007D3C6F" w:rsidRDefault="00B13B76" w:rsidP="006969C1">
            <w:pPr>
              <w:pStyle w:val="Tableheading"/>
            </w:pPr>
            <w:r w:rsidRPr="007D3C6F">
              <w:t>Date completed</w:t>
            </w:r>
          </w:p>
        </w:tc>
        <w:tc>
          <w:tcPr>
            <w:tcW w:w="1386" w:type="dxa"/>
          </w:tcPr>
          <w:p w14:paraId="0ECCE99F" w14:textId="14DE6D87" w:rsidR="00B13B76" w:rsidRPr="007D3C6F" w:rsidRDefault="00B13B76" w:rsidP="006969C1">
            <w:pPr>
              <w:pStyle w:val="Tableheading"/>
            </w:pPr>
            <w:r>
              <w:t>Effective Date</w:t>
            </w:r>
          </w:p>
        </w:tc>
      </w:tr>
      <w:tr w:rsidR="00B13B76" w:rsidRPr="007D3C6F" w14:paraId="55866F41" w14:textId="60223CF3" w:rsidTr="00B13B76">
        <w:tc>
          <w:tcPr>
            <w:tcW w:w="1103" w:type="dxa"/>
          </w:tcPr>
          <w:p w14:paraId="68AD8CB1" w14:textId="4F497B0F" w:rsidR="00B13B76" w:rsidRDefault="00B13B76" w:rsidP="006969C1">
            <w:pPr>
              <w:pStyle w:val="Tabledata"/>
            </w:pPr>
            <w:r>
              <w:t>1.0</w:t>
            </w:r>
          </w:p>
        </w:tc>
        <w:tc>
          <w:tcPr>
            <w:tcW w:w="2075" w:type="dxa"/>
          </w:tcPr>
          <w:p w14:paraId="64FB5072" w14:textId="44C6B712" w:rsidR="00B13B76" w:rsidRDefault="00B13B76" w:rsidP="006969C1">
            <w:pPr>
              <w:pStyle w:val="Tabledata"/>
            </w:pPr>
            <w:r>
              <w:t>Operational Policy</w:t>
            </w:r>
          </w:p>
        </w:tc>
        <w:tc>
          <w:tcPr>
            <w:tcW w:w="3045" w:type="dxa"/>
          </w:tcPr>
          <w:p w14:paraId="1849FFB5" w14:textId="64448612" w:rsidR="00B13B76" w:rsidRDefault="00B13B76" w:rsidP="006969C1">
            <w:pPr>
              <w:pStyle w:val="Tabledata"/>
            </w:pPr>
            <w:r>
              <w:t>Approved by the Commissioner, Corrective Services</w:t>
            </w:r>
          </w:p>
        </w:tc>
        <w:tc>
          <w:tcPr>
            <w:tcW w:w="1786" w:type="dxa"/>
          </w:tcPr>
          <w:p w14:paraId="69E37182" w14:textId="3B38CE9E" w:rsidR="00B13B76" w:rsidRDefault="00B13B76" w:rsidP="006969C1">
            <w:pPr>
              <w:pStyle w:val="Tabledata"/>
            </w:pPr>
            <w:r>
              <w:t>7 July 2021</w:t>
            </w:r>
          </w:p>
        </w:tc>
        <w:tc>
          <w:tcPr>
            <w:tcW w:w="1386" w:type="dxa"/>
          </w:tcPr>
          <w:p w14:paraId="1C891E81" w14:textId="3F84A4A9" w:rsidR="00B13B76" w:rsidRDefault="005F520A" w:rsidP="006969C1">
            <w:pPr>
              <w:pStyle w:val="Tabledata"/>
            </w:pPr>
            <w:r>
              <w:t>2 August 2021</w:t>
            </w:r>
          </w:p>
        </w:tc>
      </w:tr>
      <w:tr w:rsidR="00B13B76" w:rsidRPr="007D3C6F" w14:paraId="515FA8D1" w14:textId="2368231F" w:rsidTr="00B13B76">
        <w:tc>
          <w:tcPr>
            <w:tcW w:w="1103" w:type="dxa"/>
          </w:tcPr>
          <w:p w14:paraId="49B0BD74" w14:textId="77DA10E4" w:rsidR="00B13B76" w:rsidRDefault="00B13B76" w:rsidP="00DE3354">
            <w:pPr>
              <w:pStyle w:val="Tabledata"/>
            </w:pPr>
            <w:r>
              <w:t>2.0</w:t>
            </w:r>
          </w:p>
        </w:tc>
        <w:tc>
          <w:tcPr>
            <w:tcW w:w="2075" w:type="dxa"/>
          </w:tcPr>
          <w:p w14:paraId="1C60D7CB" w14:textId="539C9B2B" w:rsidR="00B13B76" w:rsidRDefault="00B13B76" w:rsidP="00DE3354">
            <w:pPr>
              <w:pStyle w:val="Tabledata"/>
            </w:pPr>
            <w:r>
              <w:t>Operational Policy</w:t>
            </w:r>
          </w:p>
        </w:tc>
        <w:tc>
          <w:tcPr>
            <w:tcW w:w="3045" w:type="dxa"/>
          </w:tcPr>
          <w:p w14:paraId="4A43599E" w14:textId="70E83D78" w:rsidR="00B13B76" w:rsidRDefault="00B13B76" w:rsidP="00DE3354">
            <w:pPr>
              <w:pStyle w:val="Tabledata"/>
            </w:pPr>
            <w:r>
              <w:t>Approved by the Commissioner, Corrective Services</w:t>
            </w:r>
          </w:p>
        </w:tc>
        <w:tc>
          <w:tcPr>
            <w:tcW w:w="1786" w:type="dxa"/>
          </w:tcPr>
          <w:p w14:paraId="14D1D832" w14:textId="789F58AD" w:rsidR="00B13B76" w:rsidRDefault="00B13B76" w:rsidP="00DE3354">
            <w:pPr>
              <w:pStyle w:val="Tabledata"/>
            </w:pPr>
            <w:r>
              <w:t>13 August 2021</w:t>
            </w:r>
          </w:p>
        </w:tc>
        <w:tc>
          <w:tcPr>
            <w:tcW w:w="1386" w:type="dxa"/>
          </w:tcPr>
          <w:p w14:paraId="6D181009" w14:textId="748B7CB9" w:rsidR="00B13B76" w:rsidRDefault="005F520A" w:rsidP="00DE3354">
            <w:pPr>
              <w:pStyle w:val="Tabledata"/>
            </w:pPr>
            <w:r>
              <w:t>26 August 2021</w:t>
            </w:r>
          </w:p>
        </w:tc>
      </w:tr>
      <w:tr w:rsidR="005F520A" w:rsidRPr="007D3C6F" w14:paraId="7A4E9991" w14:textId="77777777" w:rsidTr="00B13B76">
        <w:tc>
          <w:tcPr>
            <w:tcW w:w="1103" w:type="dxa"/>
          </w:tcPr>
          <w:p w14:paraId="3A0DB439" w14:textId="401388BE" w:rsidR="005F520A" w:rsidRDefault="005F520A" w:rsidP="005F520A">
            <w:pPr>
              <w:pStyle w:val="Tabledata"/>
            </w:pPr>
            <w:r>
              <w:t>3.0</w:t>
            </w:r>
          </w:p>
        </w:tc>
        <w:tc>
          <w:tcPr>
            <w:tcW w:w="2075" w:type="dxa"/>
          </w:tcPr>
          <w:p w14:paraId="3AC7C15B" w14:textId="04782E12" w:rsidR="005F520A" w:rsidRDefault="005F520A" w:rsidP="005F520A">
            <w:pPr>
              <w:pStyle w:val="Tabledata"/>
            </w:pPr>
            <w:r>
              <w:t>Operational Policy</w:t>
            </w:r>
          </w:p>
        </w:tc>
        <w:tc>
          <w:tcPr>
            <w:tcW w:w="3045" w:type="dxa"/>
          </w:tcPr>
          <w:p w14:paraId="1C5180F3" w14:textId="118C0EAE" w:rsidR="005F520A" w:rsidRDefault="005F520A" w:rsidP="005F520A">
            <w:pPr>
              <w:pStyle w:val="Tabledata"/>
            </w:pPr>
            <w:r>
              <w:t>Approved by the Commissioner, Corrective Services</w:t>
            </w:r>
          </w:p>
        </w:tc>
        <w:tc>
          <w:tcPr>
            <w:tcW w:w="1786" w:type="dxa"/>
          </w:tcPr>
          <w:p w14:paraId="7DCCA94A" w14:textId="31360BA1" w:rsidR="005F520A" w:rsidRDefault="00A56AF7" w:rsidP="005F520A">
            <w:pPr>
              <w:pStyle w:val="Tabledata"/>
            </w:pPr>
            <w:r>
              <w:t>14 December 2021</w:t>
            </w:r>
          </w:p>
        </w:tc>
        <w:tc>
          <w:tcPr>
            <w:tcW w:w="1386" w:type="dxa"/>
          </w:tcPr>
          <w:p w14:paraId="2F8772DF" w14:textId="3186579F" w:rsidR="005F520A" w:rsidRDefault="00A56AF7" w:rsidP="005F520A">
            <w:pPr>
              <w:pStyle w:val="Tabledata"/>
            </w:pPr>
            <w:r>
              <w:t>16 December 2021</w:t>
            </w:r>
          </w:p>
        </w:tc>
      </w:tr>
      <w:tr w:rsidR="00892D4F" w:rsidRPr="00892D4F" w14:paraId="3F83084D" w14:textId="77777777" w:rsidTr="00B13B76">
        <w:tc>
          <w:tcPr>
            <w:tcW w:w="1103" w:type="dxa"/>
          </w:tcPr>
          <w:p w14:paraId="4A226896" w14:textId="498D9C24" w:rsidR="00892D4F" w:rsidRPr="00E1707E" w:rsidRDefault="00892D4F" w:rsidP="005F520A">
            <w:pPr>
              <w:pStyle w:val="Tabledata"/>
            </w:pPr>
            <w:r w:rsidRPr="00E1707E">
              <w:t>4.0</w:t>
            </w:r>
          </w:p>
        </w:tc>
        <w:tc>
          <w:tcPr>
            <w:tcW w:w="2075" w:type="dxa"/>
          </w:tcPr>
          <w:p w14:paraId="25131511" w14:textId="6AC915DD" w:rsidR="00892D4F" w:rsidRPr="002E0512" w:rsidRDefault="00892D4F" w:rsidP="005F520A">
            <w:pPr>
              <w:pStyle w:val="Tabledata"/>
            </w:pPr>
            <w:r w:rsidRPr="002E0512">
              <w:t>Operational Policy</w:t>
            </w:r>
          </w:p>
        </w:tc>
        <w:tc>
          <w:tcPr>
            <w:tcW w:w="3045" w:type="dxa"/>
          </w:tcPr>
          <w:p w14:paraId="5EF10D17" w14:textId="77777777" w:rsidR="00892D4F" w:rsidRPr="002E0512" w:rsidRDefault="009D09F3" w:rsidP="005F520A">
            <w:pPr>
              <w:pStyle w:val="Tabledata"/>
            </w:pPr>
            <w:r w:rsidRPr="002E0512">
              <w:t xml:space="preserve">Approved by the Commissioner, </w:t>
            </w:r>
            <w:r w:rsidR="006817BB" w:rsidRPr="002E0512">
              <w:t xml:space="preserve">Deputy </w:t>
            </w:r>
            <w:r w:rsidRPr="002E0512">
              <w:t>Corrective Services</w:t>
            </w:r>
          </w:p>
          <w:p w14:paraId="681BE718" w14:textId="2CAD8E4D" w:rsidR="006817BB" w:rsidRPr="002E0512" w:rsidRDefault="006817BB" w:rsidP="005F520A">
            <w:pPr>
              <w:pStyle w:val="Tabledata"/>
            </w:pPr>
            <w:r w:rsidRPr="002E0512">
              <w:t>CM Ref: S24/90804</w:t>
            </w:r>
          </w:p>
        </w:tc>
        <w:tc>
          <w:tcPr>
            <w:tcW w:w="1786" w:type="dxa"/>
          </w:tcPr>
          <w:p w14:paraId="117D6D39" w14:textId="180EC271" w:rsidR="006817BB" w:rsidRPr="002E0512" w:rsidRDefault="006817BB" w:rsidP="005F520A">
            <w:pPr>
              <w:pStyle w:val="Tabledata"/>
            </w:pPr>
            <w:r w:rsidRPr="002E0512">
              <w:t>30 August 2024</w:t>
            </w:r>
          </w:p>
        </w:tc>
        <w:tc>
          <w:tcPr>
            <w:tcW w:w="1386" w:type="dxa"/>
          </w:tcPr>
          <w:p w14:paraId="13D3CD98" w14:textId="705A4B06" w:rsidR="00892D4F" w:rsidRPr="00892D4F" w:rsidRDefault="006817BB" w:rsidP="005F520A">
            <w:pPr>
              <w:pStyle w:val="Tabledata"/>
              <w:rPr>
                <w:color w:val="FF0000"/>
              </w:rPr>
            </w:pPr>
            <w:r>
              <w:t>01 September 2024</w:t>
            </w:r>
          </w:p>
        </w:tc>
      </w:tr>
      <w:tr w:rsidR="002D51F3" w:rsidRPr="009D09F3" w14:paraId="391AE784" w14:textId="77777777" w:rsidTr="000153E0">
        <w:tc>
          <w:tcPr>
            <w:tcW w:w="1103" w:type="dxa"/>
          </w:tcPr>
          <w:p w14:paraId="383F56F8" w14:textId="4A6807BD" w:rsidR="002D51F3" w:rsidRPr="00B82B2C" w:rsidRDefault="0088327C" w:rsidP="000153E0">
            <w:pPr>
              <w:pStyle w:val="Tabledata"/>
            </w:pPr>
            <w:bookmarkStart w:id="204" w:name="_Appendix_A:_Official"/>
            <w:bookmarkStart w:id="205" w:name="_Toc74642571"/>
            <w:bookmarkEnd w:id="204"/>
            <w:r w:rsidRPr="00B82B2C">
              <w:t>5.0</w:t>
            </w:r>
          </w:p>
        </w:tc>
        <w:tc>
          <w:tcPr>
            <w:tcW w:w="2075" w:type="dxa"/>
          </w:tcPr>
          <w:p w14:paraId="70F82AEE" w14:textId="77777777" w:rsidR="002D51F3" w:rsidRPr="00B82B2C" w:rsidRDefault="002D51F3" w:rsidP="000153E0">
            <w:pPr>
              <w:pStyle w:val="Tabledata"/>
            </w:pPr>
            <w:r w:rsidRPr="00B82B2C">
              <w:t>Operational Policy</w:t>
            </w:r>
          </w:p>
        </w:tc>
        <w:tc>
          <w:tcPr>
            <w:tcW w:w="3045" w:type="dxa"/>
          </w:tcPr>
          <w:p w14:paraId="3854EDAB" w14:textId="0BE2555E" w:rsidR="002E0512" w:rsidRPr="00B82B2C" w:rsidRDefault="0088327C" w:rsidP="006546AB">
            <w:pPr>
              <w:pStyle w:val="Tabledata"/>
            </w:pPr>
            <w:r w:rsidRPr="00B82B2C">
              <w:t>Approved by the</w:t>
            </w:r>
            <w:r w:rsidR="002A78C3" w:rsidRPr="00B82B2C">
              <w:t xml:space="preserve"> Deputy</w:t>
            </w:r>
            <w:r w:rsidRPr="00B82B2C">
              <w:t xml:space="preserve"> Commissioner, </w:t>
            </w:r>
            <w:r w:rsidR="002A78C3" w:rsidRPr="00B82B2C">
              <w:t>Operational Support</w:t>
            </w:r>
          </w:p>
          <w:p w14:paraId="373E0125" w14:textId="59EDAB9A" w:rsidR="006546AB" w:rsidRPr="00B82B2C" w:rsidRDefault="006546AB" w:rsidP="006546AB">
            <w:pPr>
              <w:pStyle w:val="Tabledata"/>
            </w:pPr>
            <w:r w:rsidRPr="00B82B2C">
              <w:t xml:space="preserve">CM </w:t>
            </w:r>
            <w:r w:rsidR="002E0512" w:rsidRPr="00B82B2C">
              <w:t>Ref</w:t>
            </w:r>
            <w:r w:rsidRPr="00B82B2C">
              <w:t>:</w:t>
            </w:r>
            <w:r w:rsidR="002E0512" w:rsidRPr="00B82B2C">
              <w:t xml:space="preserve"> </w:t>
            </w:r>
            <w:r w:rsidRPr="00B82B2C">
              <w:t>S2</w:t>
            </w:r>
            <w:r w:rsidR="000A4D43" w:rsidRPr="00B82B2C">
              <w:t>3/47743</w:t>
            </w:r>
          </w:p>
          <w:p w14:paraId="7B93DE33" w14:textId="2AC7913F" w:rsidR="002D51F3" w:rsidRPr="00B82B2C" w:rsidRDefault="002D51F3" w:rsidP="006546AB">
            <w:pPr>
              <w:pStyle w:val="Tabledata"/>
            </w:pPr>
          </w:p>
        </w:tc>
        <w:tc>
          <w:tcPr>
            <w:tcW w:w="1786" w:type="dxa"/>
          </w:tcPr>
          <w:p w14:paraId="72C04089" w14:textId="36015AF6" w:rsidR="002D51F3" w:rsidRPr="00B82B2C" w:rsidRDefault="00B82B2C" w:rsidP="000153E0">
            <w:pPr>
              <w:pStyle w:val="Tabledata"/>
            </w:pPr>
            <w:r w:rsidRPr="00B82B2C">
              <w:t>28 May 2026</w:t>
            </w:r>
          </w:p>
        </w:tc>
        <w:tc>
          <w:tcPr>
            <w:tcW w:w="1386" w:type="dxa"/>
          </w:tcPr>
          <w:p w14:paraId="5478CB45" w14:textId="0C7F84FC" w:rsidR="002D51F3" w:rsidRPr="00B82B2C" w:rsidRDefault="00B82B2C" w:rsidP="000153E0">
            <w:pPr>
              <w:pStyle w:val="Tabledata"/>
            </w:pPr>
            <w:r w:rsidRPr="00B82B2C">
              <w:t>08 July 2026</w:t>
            </w:r>
          </w:p>
        </w:tc>
      </w:tr>
    </w:tbl>
    <w:p w14:paraId="79C52067" w14:textId="77777777" w:rsidR="00A01723" w:rsidRPr="00892D4F" w:rsidRDefault="00A01723" w:rsidP="006969C1">
      <w:pPr>
        <w:rPr>
          <w:color w:val="FF0000"/>
        </w:rPr>
      </w:pPr>
      <w:r w:rsidRPr="00892D4F">
        <w:rPr>
          <w:color w:val="FF0000"/>
        </w:rPr>
        <w:br w:type="page"/>
      </w:r>
    </w:p>
    <w:p w14:paraId="653630ED" w14:textId="0EFA745F" w:rsidR="00781DE5" w:rsidRPr="006E733F" w:rsidRDefault="00781DE5" w:rsidP="00000F3B">
      <w:pPr>
        <w:pStyle w:val="Heading1"/>
        <w:numPr>
          <w:ilvl w:val="0"/>
          <w:numId w:val="0"/>
        </w:numPr>
        <w:spacing w:before="360" w:after="240"/>
        <w:ind w:left="567" w:hanging="567"/>
      </w:pPr>
      <w:bookmarkStart w:id="206" w:name="_Appendix_A:_Visitor"/>
      <w:bookmarkStart w:id="207" w:name="_Toc30767141"/>
      <w:bookmarkStart w:id="208" w:name="_Toc74642572"/>
      <w:bookmarkStart w:id="209" w:name="_Toc233622569"/>
      <w:bookmarkEnd w:id="206"/>
      <w:r w:rsidRPr="006E733F">
        <w:lastRenderedPageBreak/>
        <w:t xml:space="preserve">Appendix </w:t>
      </w:r>
      <w:r>
        <w:t>A</w:t>
      </w:r>
      <w:r w:rsidRPr="006E733F">
        <w:t>: Visitor Code of Conduct</w:t>
      </w:r>
      <w:bookmarkEnd w:id="207"/>
      <w:bookmarkEnd w:id="208"/>
      <w:bookmarkEnd w:id="209"/>
    </w:p>
    <w:p w14:paraId="6AFFF340" w14:textId="77777777" w:rsidR="00781DE5" w:rsidRPr="00F700E7" w:rsidRDefault="00781DE5" w:rsidP="00000F3B">
      <w:pPr>
        <w:spacing w:before="360" w:after="240"/>
        <w:rPr>
          <w:lang w:val="en-GB" w:eastAsia="en-AU"/>
        </w:rPr>
      </w:pPr>
      <w:r w:rsidRPr="00F700E7">
        <w:rPr>
          <w:lang w:val="en-GB" w:eastAsia="en-AU"/>
        </w:rPr>
        <w:t>When participating in contact visits, visitors and prisoners need to maintain an acceptable standard of behaviour. This ensures that everyone can enjoy the privilege of contact visits. The following rules apply to all visits:</w:t>
      </w:r>
    </w:p>
    <w:p w14:paraId="7823C174" w14:textId="77777777" w:rsidR="00781DE5" w:rsidRPr="00F700E7" w:rsidRDefault="00781DE5" w:rsidP="00FD222B">
      <w:pPr>
        <w:pStyle w:val="ListBullet3"/>
        <w:numPr>
          <w:ilvl w:val="0"/>
          <w:numId w:val="20"/>
        </w:numPr>
        <w:rPr>
          <w:lang w:val="en-GB"/>
        </w:rPr>
      </w:pPr>
      <w:r w:rsidRPr="00F700E7">
        <w:rPr>
          <w:lang w:val="en-GB"/>
        </w:rPr>
        <w:t xml:space="preserve">visit staff will allocate an area of the </w:t>
      </w:r>
      <w:r>
        <w:rPr>
          <w:lang w:val="en-GB"/>
        </w:rPr>
        <w:t xml:space="preserve">designated </w:t>
      </w:r>
      <w:r w:rsidRPr="00F700E7">
        <w:rPr>
          <w:lang w:val="en-GB"/>
        </w:rPr>
        <w:t>visits facility for each prisoner and their visitors</w:t>
      </w:r>
    </w:p>
    <w:p w14:paraId="0EC16BDD" w14:textId="77777777" w:rsidR="00781DE5" w:rsidRPr="00F700E7" w:rsidRDefault="00781DE5" w:rsidP="00FD222B">
      <w:pPr>
        <w:pStyle w:val="ListBullet3"/>
        <w:numPr>
          <w:ilvl w:val="0"/>
          <w:numId w:val="20"/>
        </w:numPr>
        <w:rPr>
          <w:lang w:val="en-GB"/>
        </w:rPr>
      </w:pPr>
      <w:r w:rsidRPr="00F700E7">
        <w:rPr>
          <w:lang w:val="en-GB"/>
        </w:rPr>
        <w:t>movement by visitors around the defined visits facility must be kept to a minimum</w:t>
      </w:r>
    </w:p>
    <w:p w14:paraId="2D53C657" w14:textId="77777777" w:rsidR="00781DE5" w:rsidRPr="00F700E7" w:rsidRDefault="00781DE5" w:rsidP="00FD222B">
      <w:pPr>
        <w:pStyle w:val="ListBullet3"/>
        <w:numPr>
          <w:ilvl w:val="0"/>
          <w:numId w:val="20"/>
        </w:numPr>
        <w:rPr>
          <w:lang w:val="en-GB"/>
        </w:rPr>
      </w:pPr>
      <w:r w:rsidRPr="00F700E7">
        <w:rPr>
          <w:lang w:val="en-GB"/>
        </w:rPr>
        <w:t>other physical contact such as prolonged or frequent touching and kissing which is deemed to be inappropriate by prison</w:t>
      </w:r>
      <w:r w:rsidRPr="00F700E7">
        <w:rPr>
          <w:b/>
          <w:lang w:val="en-GB"/>
        </w:rPr>
        <w:t xml:space="preserve"> </w:t>
      </w:r>
      <w:r w:rsidRPr="00F700E7">
        <w:rPr>
          <w:lang w:val="en-GB"/>
        </w:rPr>
        <w:t>staff will not be permitted and may result in termination of the visit</w:t>
      </w:r>
    </w:p>
    <w:p w14:paraId="01ECD545" w14:textId="1A7CF496" w:rsidR="00781DE5" w:rsidRPr="00F700E7" w:rsidRDefault="00781DE5" w:rsidP="00FD222B">
      <w:pPr>
        <w:pStyle w:val="ListBullet3"/>
        <w:numPr>
          <w:ilvl w:val="0"/>
          <w:numId w:val="20"/>
        </w:numPr>
        <w:rPr>
          <w:lang w:val="en-GB"/>
        </w:rPr>
      </w:pPr>
      <w:r w:rsidRPr="00F700E7">
        <w:rPr>
          <w:lang w:val="en-GB"/>
        </w:rPr>
        <w:t xml:space="preserve">lewd, </w:t>
      </w:r>
      <w:r w:rsidR="00DE76FE" w:rsidRPr="00F700E7">
        <w:rPr>
          <w:lang w:val="en-GB"/>
        </w:rPr>
        <w:t>inappropriate,</w:t>
      </w:r>
      <w:r w:rsidRPr="00F700E7">
        <w:rPr>
          <w:lang w:val="en-GB"/>
        </w:rPr>
        <w:t xml:space="preserve"> or offensive behaviour will result in the termination of the visit</w:t>
      </w:r>
    </w:p>
    <w:p w14:paraId="75BE6D7D" w14:textId="77777777" w:rsidR="00781DE5" w:rsidRPr="00F700E7" w:rsidRDefault="00781DE5" w:rsidP="00FD222B">
      <w:pPr>
        <w:pStyle w:val="ListBullet3"/>
        <w:numPr>
          <w:ilvl w:val="0"/>
          <w:numId w:val="20"/>
        </w:numPr>
        <w:rPr>
          <w:lang w:val="en-GB"/>
        </w:rPr>
      </w:pPr>
      <w:r w:rsidRPr="00F700E7">
        <w:rPr>
          <w:lang w:val="en-GB"/>
        </w:rPr>
        <w:t>abusive language or behaviour will result in the termination of the visit</w:t>
      </w:r>
    </w:p>
    <w:p w14:paraId="257B41CF" w14:textId="3865B054" w:rsidR="00781DE5" w:rsidRPr="00F700E7" w:rsidRDefault="00781DE5" w:rsidP="00FD222B">
      <w:pPr>
        <w:pStyle w:val="ListBullet3"/>
        <w:numPr>
          <w:ilvl w:val="0"/>
          <w:numId w:val="20"/>
        </w:numPr>
        <w:rPr>
          <w:lang w:val="en-GB"/>
        </w:rPr>
      </w:pPr>
      <w:r w:rsidRPr="00F700E7">
        <w:rPr>
          <w:lang w:val="en-GB"/>
        </w:rPr>
        <w:t xml:space="preserve">visitors are to comply with the requirements of </w:t>
      </w:r>
      <w:hyperlink w:anchor="_Appendix_C:_Visitor" w:history="1">
        <w:r w:rsidRPr="00F700E7">
          <w:rPr>
            <w:color w:val="0000FF"/>
            <w:u w:val="single"/>
            <w:lang w:val="en-GB"/>
          </w:rPr>
          <w:t>Appendi</w:t>
        </w:r>
        <w:r>
          <w:rPr>
            <w:color w:val="0000FF"/>
            <w:u w:val="single"/>
            <w:lang w:val="en-GB"/>
          </w:rPr>
          <w:t xml:space="preserve">x </w:t>
        </w:r>
        <w:r w:rsidR="00045D98">
          <w:rPr>
            <w:color w:val="0000FF"/>
            <w:u w:val="single"/>
            <w:lang w:val="en-GB"/>
          </w:rPr>
          <w:t>B</w:t>
        </w:r>
        <w:r w:rsidRPr="00F700E7">
          <w:rPr>
            <w:color w:val="0000FF"/>
            <w:u w:val="single"/>
            <w:lang w:val="en-GB"/>
          </w:rPr>
          <w:t xml:space="preserve"> – Visitor Dress Standards</w:t>
        </w:r>
      </w:hyperlink>
      <w:r w:rsidRPr="00F700E7">
        <w:rPr>
          <w:lang w:val="en-GB"/>
        </w:rPr>
        <w:t xml:space="preserve"> </w:t>
      </w:r>
    </w:p>
    <w:p w14:paraId="04987440" w14:textId="77777777" w:rsidR="00781DE5" w:rsidRPr="00F700E7" w:rsidRDefault="00781DE5" w:rsidP="00FD222B">
      <w:pPr>
        <w:pStyle w:val="ListBullet3"/>
        <w:numPr>
          <w:ilvl w:val="0"/>
          <w:numId w:val="20"/>
        </w:numPr>
        <w:rPr>
          <w:lang w:val="en-GB"/>
        </w:rPr>
      </w:pPr>
      <w:r w:rsidRPr="00F700E7">
        <w:rPr>
          <w:lang w:val="en-GB"/>
        </w:rPr>
        <w:t>smoking is not permitted</w:t>
      </w:r>
    </w:p>
    <w:p w14:paraId="67B06AC1" w14:textId="77777777" w:rsidR="00781DE5" w:rsidRPr="003B2AC6" w:rsidRDefault="00781DE5" w:rsidP="00FD222B">
      <w:pPr>
        <w:pStyle w:val="ListBullet3"/>
        <w:numPr>
          <w:ilvl w:val="0"/>
          <w:numId w:val="20"/>
        </w:numPr>
        <w:rPr>
          <w:vanish/>
          <w:lang w:val="en-GB"/>
          <w:specVanish/>
        </w:rPr>
      </w:pPr>
      <w:r w:rsidRPr="00F700E7">
        <w:rPr>
          <w:lang w:val="en-GB"/>
        </w:rPr>
        <w:t>no documents are to be signed during visits without appropriate prison approval</w:t>
      </w:r>
    </w:p>
    <w:p w14:paraId="75FC4E18" w14:textId="09EB8AA1" w:rsidR="00781DE5" w:rsidRPr="00F700E7" w:rsidRDefault="003B2AC6" w:rsidP="00FD222B">
      <w:pPr>
        <w:pStyle w:val="ListBullet3"/>
        <w:numPr>
          <w:ilvl w:val="0"/>
          <w:numId w:val="20"/>
        </w:numPr>
        <w:rPr>
          <w:lang w:val="en-GB"/>
        </w:rPr>
      </w:pPr>
      <w:r>
        <w:rPr>
          <w:lang w:val="en-GB"/>
        </w:rPr>
        <w:t xml:space="preserve"> </w:t>
      </w:r>
      <w:r w:rsidR="00781DE5" w:rsidRPr="00F700E7">
        <w:rPr>
          <w:lang w:val="en-GB"/>
        </w:rPr>
        <w:t>no articles of any</w:t>
      </w:r>
      <w:r w:rsidR="00781DE5" w:rsidRPr="00F700E7">
        <w:rPr>
          <w:b/>
          <w:lang w:val="en-GB"/>
        </w:rPr>
        <w:t xml:space="preserve"> </w:t>
      </w:r>
      <w:r w:rsidR="00781DE5" w:rsidRPr="00F700E7">
        <w:rPr>
          <w:lang w:val="en-GB"/>
        </w:rPr>
        <w:t>description, unless approved by prior arrangement, are to be passed between prisoners and visitors</w:t>
      </w:r>
    </w:p>
    <w:p w14:paraId="6B4CE2B5" w14:textId="77777777" w:rsidR="00781DE5" w:rsidRPr="00F700E7" w:rsidRDefault="00781DE5" w:rsidP="00FD222B">
      <w:pPr>
        <w:pStyle w:val="ListBullet3"/>
        <w:numPr>
          <w:ilvl w:val="0"/>
          <w:numId w:val="20"/>
        </w:numPr>
        <w:rPr>
          <w:lang w:val="en-GB"/>
        </w:rPr>
      </w:pPr>
      <w:r w:rsidRPr="00F700E7">
        <w:rPr>
          <w:lang w:val="en-GB"/>
        </w:rPr>
        <w:t xml:space="preserve">where facilities are provided, only prisoners </w:t>
      </w:r>
      <w:r>
        <w:rPr>
          <w:lang w:val="en-GB"/>
        </w:rPr>
        <w:t xml:space="preserve">can </w:t>
      </w:r>
      <w:r w:rsidRPr="00F700E7">
        <w:rPr>
          <w:lang w:val="en-GB"/>
        </w:rPr>
        <w:t>obtain hot or cold drinks for themselves or their visitors</w:t>
      </w:r>
    </w:p>
    <w:p w14:paraId="7FA21A7C" w14:textId="77777777" w:rsidR="00781DE5" w:rsidRPr="00F700E7" w:rsidRDefault="00781DE5" w:rsidP="00FD222B">
      <w:pPr>
        <w:pStyle w:val="ListBullet3"/>
        <w:numPr>
          <w:ilvl w:val="0"/>
          <w:numId w:val="20"/>
        </w:numPr>
        <w:rPr>
          <w:lang w:val="en-GB"/>
        </w:rPr>
      </w:pPr>
      <w:r w:rsidRPr="00F700E7">
        <w:rPr>
          <w:lang w:val="en-GB"/>
        </w:rPr>
        <w:t>all non-consumed food items are</w:t>
      </w:r>
      <w:r w:rsidRPr="00F700E7">
        <w:rPr>
          <w:b/>
          <w:lang w:val="en-GB"/>
        </w:rPr>
        <w:t xml:space="preserve"> </w:t>
      </w:r>
      <w:r w:rsidRPr="00F700E7">
        <w:rPr>
          <w:lang w:val="en-GB"/>
        </w:rPr>
        <w:t>to be removed from the visit’s facility by the visitor</w:t>
      </w:r>
    </w:p>
    <w:p w14:paraId="08DEF412" w14:textId="77777777" w:rsidR="00781DE5" w:rsidRPr="00F700E7" w:rsidRDefault="00781DE5" w:rsidP="00FD222B">
      <w:pPr>
        <w:pStyle w:val="ListBullet3"/>
        <w:numPr>
          <w:ilvl w:val="0"/>
          <w:numId w:val="20"/>
        </w:numPr>
      </w:pPr>
      <w:r w:rsidRPr="00F700E7">
        <w:rPr>
          <w:lang w:val="en-GB"/>
        </w:rPr>
        <w:t>failure to comply with any of the</w:t>
      </w:r>
      <w:r w:rsidRPr="00F700E7">
        <w:rPr>
          <w:b/>
          <w:lang w:val="en-GB"/>
        </w:rPr>
        <w:t xml:space="preserve"> </w:t>
      </w:r>
      <w:r w:rsidRPr="00F700E7">
        <w:rPr>
          <w:lang w:val="en-GB"/>
        </w:rPr>
        <w:t>above may result in the termination of the visit, loss of contact visits or refusal</w:t>
      </w:r>
      <w:r w:rsidRPr="00F700E7">
        <w:rPr>
          <w:b/>
          <w:lang w:val="en-GB"/>
        </w:rPr>
        <w:t xml:space="preserve"> </w:t>
      </w:r>
      <w:r w:rsidRPr="00F700E7">
        <w:rPr>
          <w:lang w:val="en-GB"/>
        </w:rPr>
        <w:t>of entry to the prison</w:t>
      </w:r>
      <w:r>
        <w:rPr>
          <w:lang w:val="en-GB"/>
        </w:rPr>
        <w:t xml:space="preserve"> or revoking of official visits approval.</w:t>
      </w:r>
    </w:p>
    <w:p w14:paraId="6C46151A" w14:textId="04BE2FDB" w:rsidR="00781DE5" w:rsidRPr="006969C1" w:rsidRDefault="00781DE5" w:rsidP="00781DE5">
      <w:bookmarkStart w:id="210" w:name="_Appendix_C:_Visitor"/>
      <w:bookmarkEnd w:id="210"/>
      <w:r w:rsidRPr="006969C1">
        <w:br w:type="page"/>
      </w:r>
    </w:p>
    <w:p w14:paraId="4B0EC073" w14:textId="2A1BF900" w:rsidR="00D17921" w:rsidRPr="00F700E7" w:rsidRDefault="00D17921" w:rsidP="00000F3B">
      <w:pPr>
        <w:pStyle w:val="Heading1"/>
        <w:numPr>
          <w:ilvl w:val="0"/>
          <w:numId w:val="0"/>
        </w:numPr>
        <w:spacing w:before="360" w:after="240"/>
        <w:ind w:left="567" w:hanging="567"/>
      </w:pPr>
      <w:bookmarkStart w:id="211" w:name="_Appendix_B:_Visitor_1"/>
      <w:bookmarkStart w:id="212" w:name="_Toc30767142"/>
      <w:bookmarkStart w:id="213" w:name="_Toc74642573"/>
      <w:bookmarkStart w:id="214" w:name="_Toc233622570"/>
      <w:bookmarkEnd w:id="211"/>
      <w:r>
        <w:lastRenderedPageBreak/>
        <w:t>Appendix B</w:t>
      </w:r>
      <w:r w:rsidRPr="00F700E7">
        <w:t>: Visitor Dress Standards</w:t>
      </w:r>
      <w:bookmarkEnd w:id="212"/>
      <w:bookmarkEnd w:id="213"/>
      <w:bookmarkEnd w:id="214"/>
    </w:p>
    <w:p w14:paraId="7DC7289A" w14:textId="45CC1B73" w:rsidR="00D17921" w:rsidRPr="00F700E7" w:rsidRDefault="00D17921" w:rsidP="00D17921">
      <w:r>
        <w:t>V</w:t>
      </w:r>
      <w:r w:rsidRPr="00F700E7">
        <w:t xml:space="preserve">isitors are expected to dress appropriately for the prison environment to preserve the good order and security of the prison and the safety of visitors. </w:t>
      </w:r>
      <w:r w:rsidR="007A6ED9">
        <w:t>V</w:t>
      </w:r>
      <w:r w:rsidRPr="00F700E7">
        <w:t xml:space="preserve">isitors into a prison must wear underwear and footwear. Pants and skirts/dresses should be no shorter than mid-thigh. </w:t>
      </w:r>
    </w:p>
    <w:p w14:paraId="5C6D9F25" w14:textId="77777777" w:rsidR="00D17921" w:rsidRPr="00F700E7" w:rsidRDefault="00D17921" w:rsidP="004E76ED">
      <w:pPr>
        <w:spacing w:before="240"/>
        <w:rPr>
          <w:b/>
        </w:rPr>
      </w:pPr>
      <w:r w:rsidRPr="00F700E7">
        <w:rPr>
          <w:b/>
        </w:rPr>
        <w:t xml:space="preserve">Inappropriate clothing </w:t>
      </w:r>
    </w:p>
    <w:p w14:paraId="747F2A60" w14:textId="77777777" w:rsidR="00D17921" w:rsidRPr="00F700E7" w:rsidRDefault="00D17921" w:rsidP="004E76ED">
      <w:pPr>
        <w:spacing w:before="240"/>
      </w:pPr>
      <w:r w:rsidRPr="00F700E7">
        <w:t>The following items, as examples, are regarded as inappropriate clothing for the prison visits environment:</w:t>
      </w:r>
    </w:p>
    <w:p w14:paraId="4D89A035" w14:textId="77777777" w:rsidR="00D17921" w:rsidRPr="00BF2A77" w:rsidRDefault="00D17921" w:rsidP="00FD222B">
      <w:pPr>
        <w:pStyle w:val="ListBullet3"/>
        <w:numPr>
          <w:ilvl w:val="0"/>
          <w:numId w:val="19"/>
        </w:numPr>
      </w:pPr>
      <w:r w:rsidRPr="00BF2A77">
        <w:t xml:space="preserve">any clothing that contains offensive or suggestive logos, words or slogans </w:t>
      </w:r>
    </w:p>
    <w:p w14:paraId="33D3EA7F" w14:textId="77777777" w:rsidR="00D17921" w:rsidRPr="00BF2A77" w:rsidRDefault="00D17921" w:rsidP="00FD222B">
      <w:pPr>
        <w:pStyle w:val="ListBullet3"/>
        <w:numPr>
          <w:ilvl w:val="0"/>
          <w:numId w:val="19"/>
        </w:numPr>
      </w:pPr>
      <w:r w:rsidRPr="00BF2A77">
        <w:t>sexually provocative clothing or clothing that exposes underwear, genital areas or breasts including:</w:t>
      </w:r>
    </w:p>
    <w:p w14:paraId="63D7CA6C" w14:textId="77777777" w:rsidR="00D17921" w:rsidRPr="00BF2A77" w:rsidRDefault="00D17921" w:rsidP="00FD222B">
      <w:pPr>
        <w:pStyle w:val="ListBullet4"/>
        <w:numPr>
          <w:ilvl w:val="1"/>
          <w:numId w:val="21"/>
        </w:numPr>
      </w:pPr>
      <w:r w:rsidRPr="00BF2A77">
        <w:t>see-through, sheer, or mesh clothing (other than hosiery)</w:t>
      </w:r>
    </w:p>
    <w:p w14:paraId="687D8B97" w14:textId="77777777" w:rsidR="00D17921" w:rsidRPr="00BF2A77" w:rsidRDefault="00D17921" w:rsidP="00FD222B">
      <w:pPr>
        <w:pStyle w:val="ListBullet4"/>
        <w:numPr>
          <w:ilvl w:val="1"/>
          <w:numId w:val="21"/>
        </w:numPr>
      </w:pPr>
      <w:r w:rsidRPr="00BF2A77">
        <w:t>low</w:t>
      </w:r>
      <w:r w:rsidRPr="00BF2A77">
        <w:noBreakHyphen/>
        <w:t>cut or tight</w:t>
      </w:r>
      <w:r w:rsidRPr="00BF2A77">
        <w:noBreakHyphen/>
        <w:t>fitting tops</w:t>
      </w:r>
    </w:p>
    <w:p w14:paraId="33611173" w14:textId="77777777" w:rsidR="00D17921" w:rsidRPr="00BF2A77" w:rsidRDefault="00D17921" w:rsidP="00FD222B">
      <w:pPr>
        <w:pStyle w:val="ListBullet4"/>
        <w:numPr>
          <w:ilvl w:val="1"/>
          <w:numId w:val="21"/>
        </w:numPr>
      </w:pPr>
      <w:r w:rsidRPr="00BF2A77">
        <w:t xml:space="preserve">tight fitting clothing including that which is made with spandex or lycra </w:t>
      </w:r>
    </w:p>
    <w:p w14:paraId="2DE72A57" w14:textId="77777777" w:rsidR="00D17921" w:rsidRPr="00F700E7" w:rsidRDefault="00D17921" w:rsidP="00FD222B">
      <w:pPr>
        <w:pStyle w:val="ListBullet3"/>
        <w:numPr>
          <w:ilvl w:val="0"/>
          <w:numId w:val="19"/>
        </w:numPr>
      </w:pPr>
      <w:r w:rsidRPr="00F700E7">
        <w:t xml:space="preserve">badly deteriorating footwear </w:t>
      </w:r>
    </w:p>
    <w:p w14:paraId="185022F9" w14:textId="77777777" w:rsidR="00D17921" w:rsidRPr="00F700E7" w:rsidRDefault="00D17921" w:rsidP="00FD222B">
      <w:pPr>
        <w:pStyle w:val="ListBullet3"/>
        <w:numPr>
          <w:ilvl w:val="0"/>
          <w:numId w:val="19"/>
        </w:numPr>
      </w:pPr>
      <w:r w:rsidRPr="00F700E7">
        <w:t xml:space="preserve">clothes that are excessively torn, stained, dirty, ripped or frayed </w:t>
      </w:r>
    </w:p>
    <w:p w14:paraId="555A7C5A" w14:textId="77777777" w:rsidR="00D17921" w:rsidRPr="00F700E7" w:rsidRDefault="00D17921" w:rsidP="00FD222B">
      <w:pPr>
        <w:pStyle w:val="ListBullet3"/>
        <w:numPr>
          <w:ilvl w:val="0"/>
          <w:numId w:val="19"/>
        </w:numPr>
      </w:pPr>
      <w:r w:rsidRPr="00F700E7">
        <w:t xml:space="preserve">underwear that is visible through clothing </w:t>
      </w:r>
    </w:p>
    <w:p w14:paraId="0B6176FE" w14:textId="77777777" w:rsidR="00D17921" w:rsidRPr="00F700E7" w:rsidRDefault="00D17921" w:rsidP="00FD222B">
      <w:pPr>
        <w:pStyle w:val="ListBullet3"/>
        <w:numPr>
          <w:ilvl w:val="0"/>
          <w:numId w:val="19"/>
        </w:numPr>
      </w:pPr>
      <w:r w:rsidRPr="00F700E7">
        <w:t>steel</w:t>
      </w:r>
      <w:r>
        <w:noBreakHyphen/>
      </w:r>
      <w:r w:rsidRPr="00F700E7">
        <w:t>capped boots</w:t>
      </w:r>
    </w:p>
    <w:p w14:paraId="351EB023" w14:textId="77777777" w:rsidR="00D17921" w:rsidRPr="00F700E7" w:rsidRDefault="00D17921" w:rsidP="00FD222B">
      <w:pPr>
        <w:pStyle w:val="ListBullet3"/>
        <w:numPr>
          <w:ilvl w:val="0"/>
          <w:numId w:val="19"/>
        </w:numPr>
      </w:pPr>
      <w:r w:rsidRPr="00F700E7">
        <w:t>money belts or belts with compartments</w:t>
      </w:r>
    </w:p>
    <w:p w14:paraId="7557FB97" w14:textId="77777777" w:rsidR="00D17921" w:rsidRPr="00F700E7" w:rsidRDefault="00D17921" w:rsidP="00FD222B">
      <w:pPr>
        <w:pStyle w:val="ListBullet3"/>
        <w:numPr>
          <w:ilvl w:val="0"/>
          <w:numId w:val="19"/>
        </w:numPr>
      </w:pPr>
      <w:r w:rsidRPr="00F700E7">
        <w:t>headwear including hats or beanies (except religious or cultural headwear)</w:t>
      </w:r>
    </w:p>
    <w:p w14:paraId="4B5BB7A1" w14:textId="77777777" w:rsidR="00D17921" w:rsidRPr="00F700E7" w:rsidRDefault="00D17921" w:rsidP="00FD222B">
      <w:pPr>
        <w:pStyle w:val="ListBullet3"/>
        <w:numPr>
          <w:ilvl w:val="0"/>
          <w:numId w:val="19"/>
        </w:numPr>
      </w:pPr>
      <w:r w:rsidRPr="00F700E7">
        <w:t xml:space="preserve">excessive jewellery </w:t>
      </w:r>
    </w:p>
    <w:p w14:paraId="18A08B5C" w14:textId="77777777" w:rsidR="00D17921" w:rsidRPr="00F700E7" w:rsidRDefault="00D17921" w:rsidP="00FD222B">
      <w:pPr>
        <w:pStyle w:val="ListBullet3"/>
        <w:numPr>
          <w:ilvl w:val="0"/>
          <w:numId w:val="19"/>
        </w:numPr>
      </w:pPr>
      <w:r w:rsidRPr="00F700E7">
        <w:t>swimsuits</w:t>
      </w:r>
    </w:p>
    <w:p w14:paraId="620F032A" w14:textId="77777777" w:rsidR="00D17921" w:rsidRPr="00F700E7" w:rsidRDefault="00D17921" w:rsidP="00FD222B">
      <w:pPr>
        <w:pStyle w:val="ListBullet3"/>
        <w:numPr>
          <w:ilvl w:val="0"/>
          <w:numId w:val="19"/>
        </w:numPr>
      </w:pPr>
      <w:r w:rsidRPr="00F700E7">
        <w:t>watches that perform functions other than telling the time</w:t>
      </w:r>
    </w:p>
    <w:p w14:paraId="74F94BAE" w14:textId="77777777" w:rsidR="00D17921" w:rsidRPr="00F700E7" w:rsidRDefault="00D17921" w:rsidP="00FD222B">
      <w:pPr>
        <w:pStyle w:val="ListBullet3"/>
        <w:numPr>
          <w:ilvl w:val="0"/>
          <w:numId w:val="19"/>
        </w:numPr>
      </w:pPr>
      <w:r w:rsidRPr="00F700E7">
        <w:t>hi-visibility clothing (typically worn by contractors)</w:t>
      </w:r>
    </w:p>
    <w:p w14:paraId="1AD941DB" w14:textId="77777777" w:rsidR="00D17921" w:rsidRPr="00F700E7" w:rsidRDefault="00D17921" w:rsidP="00FD222B">
      <w:pPr>
        <w:pStyle w:val="ListBullet3"/>
        <w:numPr>
          <w:ilvl w:val="0"/>
          <w:numId w:val="19"/>
        </w:numPr>
      </w:pPr>
      <w:r w:rsidRPr="00F700E7">
        <w:t>motorcycle gang ‘colours’ or clothing with gang insignias.</w:t>
      </w:r>
    </w:p>
    <w:p w14:paraId="1BC03AEA" w14:textId="77777777" w:rsidR="00D17921" w:rsidRPr="00F700E7" w:rsidRDefault="00D17921" w:rsidP="00D17921">
      <w:r w:rsidRPr="00F700E7">
        <w:t xml:space="preserve">The above list is not exhaustive. Any queries in relation to appropriate clothing should be discussed with the Security Manager of the facility. </w:t>
      </w:r>
    </w:p>
    <w:p w14:paraId="38A0DA02" w14:textId="77777777" w:rsidR="00D17921" w:rsidRPr="00F700E7" w:rsidRDefault="00D17921" w:rsidP="00D17921">
      <w:r w:rsidRPr="00F700E7">
        <w:t>Visitors who do not meet an appropriate standard of dress will be asked to rectify their standard of dress</w:t>
      </w:r>
      <w:r>
        <w:t xml:space="preserve"> or otherwise be denied entry</w:t>
      </w:r>
      <w:r w:rsidRPr="00F700E7">
        <w:t xml:space="preserve">. </w:t>
      </w:r>
    </w:p>
    <w:p w14:paraId="0DD83EA5" w14:textId="77777777" w:rsidR="00D17921" w:rsidRPr="00F700E7" w:rsidRDefault="00D17921" w:rsidP="004E76ED">
      <w:pPr>
        <w:spacing w:before="240"/>
        <w:rPr>
          <w:b/>
        </w:rPr>
      </w:pPr>
      <w:r w:rsidRPr="00F700E7">
        <w:rPr>
          <w:b/>
        </w:rPr>
        <w:t>Exemptions</w:t>
      </w:r>
    </w:p>
    <w:p w14:paraId="3BE7F118" w14:textId="77777777" w:rsidR="00D17921" w:rsidRPr="00F700E7" w:rsidRDefault="00D17921" w:rsidP="004E76ED">
      <w:pPr>
        <w:spacing w:before="240"/>
      </w:pPr>
      <w:r w:rsidRPr="00F700E7">
        <w:t xml:space="preserve">Exemptions may be permitted only for legitimate cultural, religious or medical reasons or at the discretion of the Security Manager. </w:t>
      </w:r>
    </w:p>
    <w:p w14:paraId="4C19058D" w14:textId="77777777" w:rsidR="00D17921" w:rsidRDefault="00D17921" w:rsidP="00D17921">
      <w:bookmarkStart w:id="215" w:name="_Appendix_D:_Protocols"/>
      <w:bookmarkEnd w:id="215"/>
      <w:r>
        <w:br w:type="page"/>
      </w:r>
    </w:p>
    <w:p w14:paraId="2A3855DC" w14:textId="77777777" w:rsidR="001D0330" w:rsidRPr="001D0330" w:rsidRDefault="001D0330" w:rsidP="00717E19">
      <w:pPr>
        <w:pStyle w:val="Heading1"/>
        <w:numPr>
          <w:ilvl w:val="0"/>
          <w:numId w:val="0"/>
        </w:numPr>
        <w:spacing w:before="360" w:after="240"/>
        <w:ind w:left="567" w:hanging="567"/>
      </w:pPr>
      <w:bookmarkStart w:id="216" w:name="_Appendix_C:_Protocols"/>
      <w:bookmarkStart w:id="217" w:name="_Toc74642574"/>
      <w:bookmarkStart w:id="218" w:name="_Toc75954528"/>
      <w:bookmarkStart w:id="219" w:name="_Toc85635502"/>
      <w:bookmarkStart w:id="220" w:name="_Toc233622571"/>
      <w:bookmarkEnd w:id="216"/>
      <w:r w:rsidRPr="001D0330">
        <w:lastRenderedPageBreak/>
        <w:t>Appendix C: Protocols for Independent Prison Visitors</w:t>
      </w:r>
      <w:bookmarkEnd w:id="217"/>
      <w:bookmarkEnd w:id="218"/>
      <w:bookmarkEnd w:id="219"/>
      <w:bookmarkEnd w:id="220"/>
    </w:p>
    <w:p w14:paraId="4E42ABF1" w14:textId="77777777" w:rsidR="001D0330" w:rsidRPr="001D0330" w:rsidRDefault="001D0330" w:rsidP="00717E19">
      <w:pPr>
        <w:spacing w:before="360" w:after="240"/>
        <w:rPr>
          <w:b/>
          <w:bCs/>
        </w:rPr>
      </w:pPr>
      <w:r w:rsidRPr="001D0330">
        <w:rPr>
          <w:b/>
          <w:bCs/>
        </w:rPr>
        <w:t>Appointment</w:t>
      </w:r>
    </w:p>
    <w:p w14:paraId="6ECB2047" w14:textId="77777777" w:rsidR="001D0330" w:rsidRPr="001D0330" w:rsidRDefault="001D0330" w:rsidP="001D0330">
      <w:pPr>
        <w:autoSpaceDE w:val="0"/>
        <w:autoSpaceDN w:val="0"/>
        <w:adjustRightInd w:val="0"/>
        <w:rPr>
          <w:rFonts w:cs="Arial"/>
        </w:rPr>
      </w:pPr>
      <w:r w:rsidRPr="001D0330">
        <w:rPr>
          <w:rFonts w:cs="Arial"/>
        </w:rPr>
        <w:t xml:space="preserve">Under s. 39 of the </w:t>
      </w:r>
      <w:r w:rsidRPr="00C15296">
        <w:rPr>
          <w:i/>
          <w:iCs/>
        </w:rPr>
        <w:t>Inspector of Custodial Services Act 2003</w:t>
      </w:r>
      <w:r w:rsidRPr="001D0330">
        <w:rPr>
          <w:rFonts w:cs="Arial"/>
          <w:i/>
          <w:iCs/>
        </w:rPr>
        <w:t>,</w:t>
      </w:r>
      <w:r w:rsidRPr="001D0330">
        <w:rPr>
          <w:rFonts w:cs="Arial"/>
        </w:rPr>
        <w:t xml:space="preserve"> independent prison visitors may be appointed by the Minister for Corrective Services. Appointments are for a finite 2</w:t>
      </w:r>
      <w:r w:rsidRPr="001D0330">
        <w:rPr>
          <w:rFonts w:cs="Arial"/>
        </w:rPr>
        <w:noBreakHyphen/>
        <w:t>year term and may be renewed. An independent prison visitor can resign at any time by notice in writing delivered to the Minister.</w:t>
      </w:r>
    </w:p>
    <w:p w14:paraId="01A23AEF" w14:textId="77777777" w:rsidR="001D0330" w:rsidRPr="001D0330" w:rsidRDefault="001D0330" w:rsidP="004E76ED">
      <w:pPr>
        <w:spacing w:before="240"/>
        <w:rPr>
          <w:b/>
          <w:bCs/>
        </w:rPr>
      </w:pPr>
      <w:r w:rsidRPr="001D0330">
        <w:rPr>
          <w:b/>
          <w:bCs/>
        </w:rPr>
        <w:t>Identification of independent prison visitors</w:t>
      </w:r>
    </w:p>
    <w:p w14:paraId="47BB8F1B" w14:textId="77777777" w:rsidR="001D0330" w:rsidRPr="001D0330" w:rsidRDefault="001D0330" w:rsidP="004E76ED">
      <w:pPr>
        <w:autoSpaceDE w:val="0"/>
        <w:autoSpaceDN w:val="0"/>
        <w:adjustRightInd w:val="0"/>
        <w:spacing w:before="240"/>
        <w:rPr>
          <w:rFonts w:cs="Arial"/>
        </w:rPr>
      </w:pPr>
      <w:r w:rsidRPr="001D0330">
        <w:rPr>
          <w:rFonts w:cs="Arial"/>
        </w:rPr>
        <w:t>Photographic identification signed by the Inspector of Custodial Services (Inspector) will be issued to all independent prison visitors. This will indicate the name of the prison and the expiry date of the independent prison visitor’s appointment. Photos of independent prison visitors will be supplied to the Department of Justice (the Department) to facilitate identification and entry to the prison. Identification should be worn throughout the entire duration of the visit.</w:t>
      </w:r>
    </w:p>
    <w:p w14:paraId="016DE611" w14:textId="77777777" w:rsidR="001D0330" w:rsidRPr="001D0330" w:rsidRDefault="001D0330" w:rsidP="004E76ED">
      <w:pPr>
        <w:autoSpaceDE w:val="0"/>
        <w:autoSpaceDN w:val="0"/>
        <w:adjustRightInd w:val="0"/>
        <w:spacing w:before="240"/>
        <w:rPr>
          <w:rFonts w:cs="Arial"/>
        </w:rPr>
      </w:pPr>
      <w:r w:rsidRPr="001D0330">
        <w:rPr>
          <w:rFonts w:cs="Arial"/>
        </w:rPr>
        <w:t>The Department will be advised when an independent prison visitor is not re</w:t>
      </w:r>
      <w:r w:rsidRPr="001D0330">
        <w:rPr>
          <w:rFonts w:cs="Arial"/>
        </w:rPr>
        <w:noBreakHyphen/>
        <w:t>appointed or, conversely, is re</w:t>
      </w:r>
      <w:r w:rsidRPr="001D0330">
        <w:rPr>
          <w:rFonts w:cs="Arial"/>
        </w:rPr>
        <w:noBreakHyphen/>
        <w:t>appointed for a further 2</w:t>
      </w:r>
      <w:r w:rsidRPr="001D0330">
        <w:rPr>
          <w:rFonts w:cs="Arial"/>
        </w:rPr>
        <w:noBreakHyphen/>
        <w:t>year term.</w:t>
      </w:r>
    </w:p>
    <w:p w14:paraId="701FBE4A" w14:textId="77777777" w:rsidR="001D0330" w:rsidRPr="001D0330" w:rsidRDefault="001D0330" w:rsidP="004E76ED">
      <w:pPr>
        <w:spacing w:before="240"/>
        <w:rPr>
          <w:b/>
          <w:bCs/>
        </w:rPr>
      </w:pPr>
      <w:r w:rsidRPr="001D0330">
        <w:rPr>
          <w:b/>
          <w:bCs/>
        </w:rPr>
        <w:t>Entry to prisons</w:t>
      </w:r>
    </w:p>
    <w:p w14:paraId="0CD40BDB" w14:textId="72FB5267" w:rsidR="001D0330" w:rsidRPr="00500D3F" w:rsidRDefault="001D0330" w:rsidP="004E76ED">
      <w:pPr>
        <w:autoSpaceDE w:val="0"/>
        <w:autoSpaceDN w:val="0"/>
        <w:adjustRightInd w:val="0"/>
        <w:spacing w:before="240"/>
        <w:rPr>
          <w:rFonts w:cs="Arial"/>
        </w:rPr>
      </w:pPr>
      <w:r w:rsidRPr="001D0330">
        <w:rPr>
          <w:rFonts w:cs="Arial"/>
        </w:rPr>
        <w:t xml:space="preserve">The </w:t>
      </w:r>
      <w:r w:rsidRPr="004E76ED">
        <w:rPr>
          <w:i/>
          <w:iCs/>
        </w:rPr>
        <w:t>Prisons Act 1981</w:t>
      </w:r>
      <w:r w:rsidRPr="001D0330">
        <w:rPr>
          <w:rFonts w:cs="Arial"/>
        </w:rPr>
        <w:t xml:space="preserve"> provides that an independent prison visitor “may, upon providing satisfactory proof of his identity to the superintendent, enter and examine a prison at any time he thinks fit". Searching requirements for independent prison visitors are to occur in accordance with </w:t>
      </w:r>
      <w:r w:rsidRPr="00500D3F">
        <w:rPr>
          <w:rFonts w:cs="Arial"/>
        </w:rPr>
        <w:t>COPP 11.2 - Searching.</w:t>
      </w:r>
    </w:p>
    <w:p w14:paraId="3DD79006" w14:textId="77777777" w:rsidR="001D0330" w:rsidRPr="001D0330" w:rsidRDefault="001D0330" w:rsidP="001D0330">
      <w:pPr>
        <w:autoSpaceDE w:val="0"/>
        <w:autoSpaceDN w:val="0"/>
        <w:adjustRightInd w:val="0"/>
        <w:rPr>
          <w:rFonts w:cs="Arial"/>
        </w:rPr>
      </w:pPr>
      <w:r w:rsidRPr="001D0330">
        <w:rPr>
          <w:rFonts w:cs="Arial"/>
        </w:rPr>
        <w:t xml:space="preserve">Generally, visits will be scheduled in advance with the arrangements being made through the Coordinator of the Scheme or directly with the Superintendent (in which case, the Coordinator should be notified). The Superintendent will ensure that notification is given to all prisoners and officers so as to facilitate the necessary contacts. Advance scheduling should enable the Superintendent to make an officer available for escorting visitors, as required. Section 58 of the </w:t>
      </w:r>
      <w:r w:rsidRPr="00642287">
        <w:t>Prisons Act 1981</w:t>
      </w:r>
      <w:r w:rsidRPr="001D0330">
        <w:rPr>
          <w:rFonts w:cs="Arial"/>
        </w:rPr>
        <w:t xml:space="preserve"> requires that every officer shall give full assistance to and cooperate fully with an independent prison visitor.</w:t>
      </w:r>
    </w:p>
    <w:p w14:paraId="11BD0A41" w14:textId="334DBAB0" w:rsidR="001D0330" w:rsidRPr="001D0330" w:rsidRDefault="001D0330" w:rsidP="001D0330">
      <w:pPr>
        <w:autoSpaceDE w:val="0"/>
        <w:autoSpaceDN w:val="0"/>
        <w:adjustRightInd w:val="0"/>
        <w:rPr>
          <w:rFonts w:cs="Arial"/>
        </w:rPr>
      </w:pPr>
      <w:r w:rsidRPr="001D0330">
        <w:rPr>
          <w:rFonts w:cs="Arial"/>
        </w:rPr>
        <w:t>An independent prison visitor's authorisation extends to visiting external facilities associated with the prison to which they have been appointed (</w:t>
      </w:r>
      <w:r w:rsidR="00DE76FE" w:rsidRPr="001D0330">
        <w:rPr>
          <w:rFonts w:cs="Arial"/>
        </w:rPr>
        <w:t>e.g.</w:t>
      </w:r>
      <w:r w:rsidRPr="001D0330">
        <w:rPr>
          <w:rFonts w:cs="Arial"/>
        </w:rPr>
        <w:t xml:space="preserve"> work camps and s. 95 worksites) for the purpose of reporting to the Inspector on their function.</w:t>
      </w:r>
    </w:p>
    <w:p w14:paraId="1C3F0B73" w14:textId="77777777" w:rsidR="001D0330" w:rsidRPr="001D0330" w:rsidRDefault="001D0330" w:rsidP="004E76ED">
      <w:pPr>
        <w:spacing w:before="240"/>
        <w:rPr>
          <w:b/>
          <w:bCs/>
        </w:rPr>
      </w:pPr>
      <w:r w:rsidRPr="001D0330">
        <w:rPr>
          <w:b/>
          <w:bCs/>
        </w:rPr>
        <w:t>Duties and responsibilities of independent prison visitors</w:t>
      </w:r>
    </w:p>
    <w:p w14:paraId="39A6F838" w14:textId="5A0A68A3" w:rsidR="001D0330" w:rsidRPr="001D0330" w:rsidRDefault="001D0330" w:rsidP="004E76ED">
      <w:pPr>
        <w:autoSpaceDE w:val="0"/>
        <w:autoSpaceDN w:val="0"/>
        <w:adjustRightInd w:val="0"/>
        <w:spacing w:before="240"/>
        <w:rPr>
          <w:rFonts w:cs="Arial"/>
        </w:rPr>
      </w:pPr>
      <w:r w:rsidRPr="001D0330">
        <w:rPr>
          <w:rFonts w:cs="Arial"/>
        </w:rPr>
        <w:t>Each independent prison visitor is required "to visit and inspect the prison for which s/he is appointed" at least once every 3 months. An informal rostering system will be facilitated through the Coordinator of the Scheme. Visits will be scheduled through the Coordinator so that reasonable notice of visits can be given to Superintendents. Visitors may visit as a group.</w:t>
      </w:r>
    </w:p>
    <w:p w14:paraId="558D5415" w14:textId="77777777" w:rsidR="001D0330" w:rsidRPr="001D0330" w:rsidRDefault="001D0330" w:rsidP="001D0330">
      <w:pPr>
        <w:autoSpaceDE w:val="0"/>
        <w:autoSpaceDN w:val="0"/>
        <w:adjustRightInd w:val="0"/>
        <w:rPr>
          <w:rFonts w:cs="Arial"/>
        </w:rPr>
      </w:pPr>
      <w:r w:rsidRPr="001D0330">
        <w:rPr>
          <w:rFonts w:cs="Arial"/>
        </w:rPr>
        <w:t>Initial familiarisation visits by newly appointed independent prison visitors will usually be made in the company of either an Inspections Officer who is a designated Liaison Officer for the particular prison or the Coordinator of the Scheme or another independent prison visitor. Newly appointed independent prison visitors will also receive security orientation provided by the prison to which they have been appointed prior to commencing formally in the role.</w:t>
      </w:r>
    </w:p>
    <w:p w14:paraId="29DF9E5E" w14:textId="77777777" w:rsidR="001D0330" w:rsidRPr="001D0330" w:rsidRDefault="001D0330" w:rsidP="001D0330">
      <w:pPr>
        <w:autoSpaceDE w:val="0"/>
        <w:autoSpaceDN w:val="0"/>
        <w:adjustRightInd w:val="0"/>
        <w:rPr>
          <w:rFonts w:cs="Arial"/>
        </w:rPr>
      </w:pPr>
      <w:r w:rsidRPr="001D0330">
        <w:rPr>
          <w:rFonts w:cs="Arial"/>
        </w:rPr>
        <w:lastRenderedPageBreak/>
        <w:t xml:space="preserve">The </w:t>
      </w:r>
      <w:r w:rsidRPr="0011297F">
        <w:rPr>
          <w:i/>
          <w:iCs/>
        </w:rPr>
        <w:t>Inspector of Custodial Services Act 2003</w:t>
      </w:r>
      <w:r w:rsidRPr="001D0330">
        <w:rPr>
          <w:rFonts w:cs="Arial"/>
        </w:rPr>
        <w:t xml:space="preserve"> requires that independent prison visitors should "furnish a report in writing to the Inspector after each visit and inspection" which should broadly reflect their observations. Independent prison visitors are also required to make a record of any complaint made to him/her by or on behalf of a prisoner.</w:t>
      </w:r>
    </w:p>
    <w:p w14:paraId="02CB55D7" w14:textId="77777777" w:rsidR="001D0330" w:rsidRPr="001D0330" w:rsidRDefault="001D0330" w:rsidP="001D0330">
      <w:pPr>
        <w:autoSpaceDE w:val="0"/>
        <w:autoSpaceDN w:val="0"/>
        <w:adjustRightInd w:val="0"/>
        <w:rPr>
          <w:rFonts w:cs="Arial"/>
        </w:rPr>
      </w:pPr>
      <w:r w:rsidRPr="001D0330">
        <w:rPr>
          <w:rFonts w:cs="Arial"/>
        </w:rPr>
        <w:t xml:space="preserve">The agreed protocol is that these reports will be sent to the Inspector. The Liaison Office identifies the most significant themes, and requests follow-up information from the Department's respective division/directorate. In this way, the requirement of the </w:t>
      </w:r>
      <w:r w:rsidRPr="00642287">
        <w:t>Inspector of Custodial Services Act 2003</w:t>
      </w:r>
      <w:r w:rsidRPr="001D0330">
        <w:rPr>
          <w:rFonts w:cs="Arial"/>
        </w:rPr>
        <w:t xml:space="preserve"> that the Inspector report to the Minister the content of, and matters arising, will be met. The Minister is in a position to follow up any particular matters directly or through the Office of the Inspector of Custodial Services (OICS).</w:t>
      </w:r>
    </w:p>
    <w:p w14:paraId="4DA8DCD7" w14:textId="77777777" w:rsidR="001D0330" w:rsidRPr="001D0330" w:rsidRDefault="001D0330" w:rsidP="001D0330">
      <w:pPr>
        <w:autoSpaceDE w:val="0"/>
        <w:autoSpaceDN w:val="0"/>
        <w:adjustRightInd w:val="0"/>
        <w:rPr>
          <w:rFonts w:cs="Arial"/>
        </w:rPr>
      </w:pPr>
      <w:r w:rsidRPr="001D0330">
        <w:rPr>
          <w:rFonts w:cs="Arial"/>
        </w:rPr>
        <w:t>Whilst an interview room will usually be available for discussions between independent prison visitors and prisoners or officers, the Superintendent should as far as possible facilitate meetings at settings of the interviewee's choice.</w:t>
      </w:r>
    </w:p>
    <w:p w14:paraId="622D05BD" w14:textId="77777777" w:rsidR="001D0330" w:rsidRPr="001D0330" w:rsidRDefault="001D0330" w:rsidP="004E76ED">
      <w:pPr>
        <w:autoSpaceDE w:val="0"/>
        <w:autoSpaceDN w:val="0"/>
        <w:adjustRightInd w:val="0"/>
        <w:spacing w:before="240"/>
        <w:rPr>
          <w:rFonts w:cs="Arial"/>
          <w:b/>
        </w:rPr>
      </w:pPr>
      <w:r w:rsidRPr="001D0330">
        <w:rPr>
          <w:rFonts w:cs="Arial"/>
          <w:b/>
        </w:rPr>
        <w:t>Relationship with Superintendent</w:t>
      </w:r>
    </w:p>
    <w:p w14:paraId="74420823" w14:textId="77777777" w:rsidR="001D0330" w:rsidRPr="001D0330" w:rsidRDefault="001D0330" w:rsidP="004E76ED">
      <w:pPr>
        <w:autoSpaceDE w:val="0"/>
        <w:autoSpaceDN w:val="0"/>
        <w:adjustRightInd w:val="0"/>
        <w:spacing w:before="240"/>
        <w:rPr>
          <w:rFonts w:cs="Arial"/>
        </w:rPr>
      </w:pPr>
      <w:r w:rsidRPr="001D0330">
        <w:rPr>
          <w:rFonts w:cs="Arial"/>
        </w:rPr>
        <w:t>The scheduling of visits should mean that the independent prison visitor would be able to meet the Superintendent or nominee upon arrival at the prison. An escort officer will usually be made available, if required.</w:t>
      </w:r>
    </w:p>
    <w:p w14:paraId="243F16CF" w14:textId="6911B58F" w:rsidR="001D0330" w:rsidRPr="001D0330" w:rsidRDefault="001D0330" w:rsidP="001D0330">
      <w:pPr>
        <w:autoSpaceDE w:val="0"/>
        <w:autoSpaceDN w:val="0"/>
        <w:adjustRightInd w:val="0"/>
        <w:rPr>
          <w:rFonts w:cs="Arial"/>
        </w:rPr>
      </w:pPr>
      <w:r w:rsidRPr="001D0330">
        <w:rPr>
          <w:rFonts w:cs="Arial"/>
        </w:rPr>
        <w:t>The reporting line will be to OICS who will then liaise with the Department’s respective division/</w:t>
      </w:r>
      <w:r w:rsidR="003D1184" w:rsidRPr="001D0330">
        <w:rPr>
          <w:rFonts w:cs="Arial"/>
        </w:rPr>
        <w:t>directorate;</w:t>
      </w:r>
      <w:r w:rsidRPr="001D0330">
        <w:rPr>
          <w:rFonts w:cs="Arial"/>
        </w:rPr>
        <w:t xml:space="preserve"> however, individual complaints should be discussed with the Superintendent/Officer in Charge at the conclusion of the visit (if the prisoner making the complaint agrees). It is in the best interests of all parties that matters should be resolved as informally and promptly as possible, and immediate discussion may be a means of doing so.</w:t>
      </w:r>
    </w:p>
    <w:p w14:paraId="235AD2DA" w14:textId="77777777" w:rsidR="001D0330" w:rsidRPr="001D0330" w:rsidRDefault="001D0330" w:rsidP="001D0330">
      <w:pPr>
        <w:autoSpaceDE w:val="0"/>
        <w:autoSpaceDN w:val="0"/>
        <w:adjustRightInd w:val="0"/>
        <w:rPr>
          <w:rFonts w:cs="Arial"/>
        </w:rPr>
      </w:pPr>
      <w:r w:rsidRPr="001D0330">
        <w:rPr>
          <w:rFonts w:cs="Arial"/>
        </w:rPr>
        <w:t>Independent prison visitors should not interfere with the management or discipline of the prison nor give or purport to give any instructions to an officer. Independent prison visitors should note that the Superintendent ultimately carries a duty of care in relation to their safety, so that any instructions or restrictions imposed upon this basis must be accepted. Any such restrictions should be reported to the Coordinator of the Scheme to enable the Inspector, if necessary, to take up the issue at an appropriate level within the Department.</w:t>
      </w:r>
    </w:p>
    <w:p w14:paraId="6E57ABE4" w14:textId="77777777" w:rsidR="001D0330" w:rsidRPr="001D0330" w:rsidRDefault="001D0330" w:rsidP="004E76ED">
      <w:pPr>
        <w:autoSpaceDE w:val="0"/>
        <w:autoSpaceDN w:val="0"/>
        <w:adjustRightInd w:val="0"/>
        <w:spacing w:before="240"/>
        <w:rPr>
          <w:rFonts w:cs="Arial"/>
          <w:b/>
        </w:rPr>
      </w:pPr>
      <w:r w:rsidRPr="001D0330">
        <w:rPr>
          <w:rFonts w:cs="Arial"/>
          <w:b/>
        </w:rPr>
        <w:t>Monitoring critical incidents</w:t>
      </w:r>
    </w:p>
    <w:p w14:paraId="346A3A99" w14:textId="77777777" w:rsidR="001D0330" w:rsidRPr="001D0330" w:rsidRDefault="001D0330" w:rsidP="004E76ED">
      <w:pPr>
        <w:autoSpaceDE w:val="0"/>
        <w:autoSpaceDN w:val="0"/>
        <w:adjustRightInd w:val="0"/>
        <w:spacing w:before="240"/>
        <w:rPr>
          <w:rFonts w:cs="Arial"/>
        </w:rPr>
      </w:pPr>
      <w:r w:rsidRPr="001D0330">
        <w:rPr>
          <w:rFonts w:cs="Arial"/>
        </w:rPr>
        <w:t xml:space="preserve">OICS, as part of its normal modus operandi, monitors critical incidents within the prison system. When these incidents occur in the Perth Metropolitan Area (or nearby), an Inspections Officer will carry out that function. In the event of a critical incident occurring in a regional prison which requires monitoring before OICS is able to arrange for an Inspections Officer to attend, a Liaison Officer may be authorised by the Inspector to attend and observe on his behalf. The Inspector will notify the Commissioner and the Superintendent of the prison that such authorisation has been given. </w:t>
      </w:r>
    </w:p>
    <w:p w14:paraId="6A56C14B" w14:textId="77777777" w:rsidR="001D0330" w:rsidRPr="001D0330" w:rsidRDefault="001D0330" w:rsidP="004E76ED">
      <w:pPr>
        <w:autoSpaceDE w:val="0"/>
        <w:autoSpaceDN w:val="0"/>
        <w:adjustRightInd w:val="0"/>
        <w:spacing w:before="240"/>
        <w:rPr>
          <w:rFonts w:cs="Arial"/>
          <w:b/>
        </w:rPr>
      </w:pPr>
      <w:r w:rsidRPr="001D0330">
        <w:rPr>
          <w:rFonts w:cs="Arial"/>
          <w:b/>
        </w:rPr>
        <w:t>De-briefs following inspections by OICS Services</w:t>
      </w:r>
    </w:p>
    <w:p w14:paraId="4D74D8D6" w14:textId="76C67994" w:rsidR="00ED62F3" w:rsidRDefault="001D0330" w:rsidP="00B05581">
      <w:pPr>
        <w:autoSpaceDE w:val="0"/>
        <w:autoSpaceDN w:val="0"/>
        <w:adjustRightInd w:val="0"/>
        <w:spacing w:before="240"/>
        <w:rPr>
          <w:rFonts w:cs="Arial"/>
        </w:rPr>
      </w:pPr>
      <w:r w:rsidRPr="001D0330">
        <w:rPr>
          <w:rFonts w:cs="Arial"/>
        </w:rPr>
        <w:t>Independent prison visitors attend de-briefing sessions held at the conclusion of inspections of the prison/s to which they have been appoint</w:t>
      </w:r>
      <w:r w:rsidR="004E76ED">
        <w:rPr>
          <w:rFonts w:cs="Arial"/>
        </w:rPr>
        <w:t>ed.</w:t>
      </w:r>
      <w:bookmarkEnd w:id="205"/>
    </w:p>
    <w:p w14:paraId="658EC2B0" w14:textId="77777777" w:rsidR="00700BF0" w:rsidRDefault="00700BF0" w:rsidP="00B05581">
      <w:pPr>
        <w:autoSpaceDE w:val="0"/>
        <w:autoSpaceDN w:val="0"/>
        <w:adjustRightInd w:val="0"/>
        <w:spacing w:before="240"/>
        <w:rPr>
          <w:rFonts w:cs="Arial"/>
        </w:rPr>
      </w:pPr>
    </w:p>
    <w:p w14:paraId="28D6A9C9" w14:textId="037FCE88" w:rsidR="00700BF0" w:rsidRDefault="00700BF0" w:rsidP="0072575A">
      <w:pPr>
        <w:pStyle w:val="Heading1"/>
        <w:numPr>
          <w:ilvl w:val="0"/>
          <w:numId w:val="0"/>
        </w:numPr>
        <w:ind w:left="567" w:hanging="567"/>
      </w:pPr>
      <w:bookmarkStart w:id="221" w:name="_Toc233622572"/>
      <w:r>
        <w:lastRenderedPageBreak/>
        <w:t>Appendix D - Official Visitor Process Chart:</w:t>
      </w:r>
      <w:bookmarkEnd w:id="221"/>
    </w:p>
    <w:p w14:paraId="7489E0A2" w14:textId="4B75A603" w:rsidR="00005A72" w:rsidRDefault="00F943CA" w:rsidP="00B05581">
      <w:pPr>
        <w:autoSpaceDE w:val="0"/>
        <w:autoSpaceDN w:val="0"/>
        <w:adjustRightInd w:val="0"/>
        <w:spacing w:before="240"/>
        <w:rPr>
          <w:rFonts w:cs="Arial"/>
        </w:rPr>
      </w:pPr>
      <w:r>
        <w:rPr>
          <w:rFonts w:cs="Arial"/>
          <w:noProof/>
        </w:rPr>
        <mc:AlternateContent>
          <mc:Choice Requires="wps">
            <w:drawing>
              <wp:anchor distT="0" distB="0" distL="114300" distR="114300" simplePos="0" relativeHeight="251659264" behindDoc="0" locked="0" layoutInCell="1" allowOverlap="1" wp14:anchorId="61A6A47E" wp14:editId="66880EE3">
                <wp:simplePos x="0" y="0"/>
                <wp:positionH relativeFrom="column">
                  <wp:posOffset>1926589</wp:posOffset>
                </wp:positionH>
                <wp:positionV relativeFrom="paragraph">
                  <wp:posOffset>200660</wp:posOffset>
                </wp:positionV>
                <wp:extent cx="1552575" cy="628650"/>
                <wp:effectExtent l="0" t="0" r="9525" b="0"/>
                <wp:wrapNone/>
                <wp:docPr id="1852241655" name="Rectangle 3"/>
                <wp:cNvGraphicFramePr/>
                <a:graphic xmlns:a="http://schemas.openxmlformats.org/drawingml/2006/main">
                  <a:graphicData uri="http://schemas.microsoft.com/office/word/2010/wordprocessingShape">
                    <wps:wsp>
                      <wps:cNvSpPr/>
                      <wps:spPr>
                        <a:xfrm>
                          <a:off x="0" y="0"/>
                          <a:ext cx="1552575" cy="628650"/>
                        </a:xfrm>
                        <a:prstGeom prst="rect">
                          <a:avLst/>
                        </a:prstGeom>
                        <a:solidFill>
                          <a:srgbClr val="6A1A4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14A241B" w14:textId="6C40699D" w:rsidR="00F943CA" w:rsidRPr="00F943CA" w:rsidRDefault="00F943CA" w:rsidP="00F943CA">
                            <w:pPr>
                              <w:jc w:val="center"/>
                              <w:rPr>
                                <w:b/>
                                <w:bCs/>
                              </w:rPr>
                            </w:pPr>
                            <w:r w:rsidRPr="00F943CA">
                              <w:rPr>
                                <w:b/>
                                <w:bCs/>
                              </w:rPr>
                              <w:t>Official Visitors</w:t>
                            </w:r>
                          </w:p>
                          <w:p w14:paraId="016687E5" w14:textId="74C46082" w:rsidR="00F943CA" w:rsidRPr="00F943CA" w:rsidRDefault="00F943CA" w:rsidP="00F943CA">
                            <w:pPr>
                              <w:jc w:val="center"/>
                              <w:rPr>
                                <w:b/>
                                <w:bCs/>
                              </w:rPr>
                            </w:pPr>
                            <w:r w:rsidRPr="00F943CA">
                              <w:rPr>
                                <w:b/>
                                <w:bCs/>
                              </w:rPr>
                              <w:t>(COPP 7.3)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A6A47E" id="Rectangle 3" o:spid="_x0000_s1026" style="position:absolute;margin-left:151.7pt;margin-top:15.8pt;width:122.25pt;height: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" fillcolor="#6a1a41" stroked="f" strokeweight="2pt">
                <v:textbox>
                  <w:txbxContent>
                    <w:p w14:paraId="614A241B" w14:textId="6C40699D" w:rsidR="00F943CA" w:rsidRPr="00F943CA" w:rsidRDefault="00F943CA" w:rsidP="00F943CA">
                      <w:pPr>
                        <w:jc w:val="center"/>
                        <w:rPr>
                          <w:b/>
                          <w:bCs/>
                        </w:rPr>
                      </w:pPr>
                      <w:r w:rsidRPr="00F943CA">
                        <w:rPr>
                          <w:b/>
                          <w:bCs/>
                        </w:rPr>
                        <w:t>Official Visitors</w:t>
                      </w:r>
                    </w:p>
                    <w:p w14:paraId="016687E5" w14:textId="74C46082" w:rsidR="00F943CA" w:rsidRPr="00F943CA" w:rsidRDefault="00F943CA" w:rsidP="00F943CA">
                      <w:pPr>
                        <w:jc w:val="center"/>
                        <w:rPr>
                          <w:b/>
                          <w:bCs/>
                        </w:rPr>
                      </w:pPr>
                      <w:r w:rsidRPr="00F943CA">
                        <w:rPr>
                          <w:b/>
                          <w:bCs/>
                        </w:rPr>
                        <w:t>(COPP 7.3)</w:t>
                      </w:r>
                    </w:p>
                  </w:txbxContent>
                </v:textbox>
              </v:rect>
            </w:pict>
          </mc:Fallback>
        </mc:AlternateContent>
      </w:r>
    </w:p>
    <w:p w14:paraId="26EFF604" w14:textId="68D73003" w:rsidR="00005A72" w:rsidRDefault="00175A65" w:rsidP="00B05581">
      <w:pPr>
        <w:autoSpaceDE w:val="0"/>
        <w:autoSpaceDN w:val="0"/>
        <w:adjustRightInd w:val="0"/>
        <w:spacing w:before="240"/>
        <w:rPr>
          <w:rFonts w:cs="Arial"/>
        </w:rPr>
      </w:pPr>
      <w:r>
        <w:rPr>
          <w:rFonts w:cs="Arial"/>
          <w:noProof/>
        </w:rPr>
        <mc:AlternateContent>
          <mc:Choice Requires="wps">
            <w:drawing>
              <wp:anchor distT="0" distB="0" distL="114300" distR="114300" simplePos="0" relativeHeight="251683840" behindDoc="0" locked="0" layoutInCell="1" allowOverlap="1" wp14:anchorId="5E9F4F56" wp14:editId="4FC3041A">
                <wp:simplePos x="0" y="0"/>
                <wp:positionH relativeFrom="column">
                  <wp:posOffset>2774315</wp:posOffset>
                </wp:positionH>
                <wp:positionV relativeFrom="paragraph">
                  <wp:posOffset>6559550</wp:posOffset>
                </wp:positionV>
                <wp:extent cx="0" cy="304800"/>
                <wp:effectExtent l="76200" t="0" r="57150" b="57150"/>
                <wp:wrapNone/>
                <wp:docPr id="2131557263" name="Straight Arrow Connector 13"/>
                <wp:cNvGraphicFramePr/>
                <a:graphic xmlns:a="http://schemas.openxmlformats.org/drawingml/2006/main">
                  <a:graphicData uri="http://schemas.microsoft.com/office/word/2010/wordprocessingShape">
                    <wps:wsp>
                      <wps:cNvCnPr/>
                      <wps:spPr>
                        <a:xfrm>
                          <a:off x="0" y="0"/>
                          <a:ext cx="0"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464CA74" id="_x0000_t32" coordsize="21600,21600" o:spt="32" o:oned="t" path="m,l21600,21600e" filled="f">
                <v:path arrowok="t" fillok="f" o:connecttype="none"/>
                <o:lock v:ext="edit" shapetype="t"/>
              </v:shapetype>
              <v:shape id="Straight Arrow Connector 13" o:spid="_x0000_s1026" type="#_x0000_t32" style="position:absolute;margin-left:218.45pt;margin-top:516.5pt;width:0;height:24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" strokecolor="#4579b8 [3044]">
                <v:stroke endarrow="block"/>
              </v:shape>
            </w:pict>
          </mc:Fallback>
        </mc:AlternateContent>
      </w:r>
      <w:r>
        <w:rPr>
          <w:rFonts w:cs="Arial"/>
          <w:noProof/>
        </w:rPr>
        <mc:AlternateContent>
          <mc:Choice Requires="wps">
            <w:drawing>
              <wp:anchor distT="0" distB="0" distL="114300" distR="114300" simplePos="0" relativeHeight="251674624" behindDoc="0" locked="0" layoutInCell="1" allowOverlap="1" wp14:anchorId="3A4647C7" wp14:editId="0291A526">
                <wp:simplePos x="0" y="0"/>
                <wp:positionH relativeFrom="column">
                  <wp:posOffset>1878965</wp:posOffset>
                </wp:positionH>
                <wp:positionV relativeFrom="paragraph">
                  <wp:posOffset>5768975</wp:posOffset>
                </wp:positionV>
                <wp:extent cx="1800225" cy="790575"/>
                <wp:effectExtent l="0" t="0" r="9525" b="9525"/>
                <wp:wrapNone/>
                <wp:docPr id="2066818405" name="Rectangle 4"/>
                <wp:cNvGraphicFramePr/>
                <a:graphic xmlns:a="http://schemas.openxmlformats.org/drawingml/2006/main">
                  <a:graphicData uri="http://schemas.microsoft.com/office/word/2010/wordprocessingShape">
                    <wps:wsp>
                      <wps:cNvSpPr/>
                      <wps:spPr>
                        <a:xfrm>
                          <a:off x="0" y="0"/>
                          <a:ext cx="1800225" cy="790575"/>
                        </a:xfrm>
                        <a:prstGeom prst="rect">
                          <a:avLst/>
                        </a:prstGeom>
                        <a:solidFill>
                          <a:srgbClr val="6A1A41"/>
                        </a:solidFill>
                        <a:ln w="25400" cap="flat" cmpd="sng" algn="ctr">
                          <a:noFill/>
                          <a:prstDash val="solid"/>
                        </a:ln>
                        <a:effectLst/>
                      </wps:spPr>
                      <wps:txbx>
                        <w:txbxContent>
                          <w:p w14:paraId="29950EA1" w14:textId="77777777" w:rsidR="00175A65" w:rsidRPr="00175A65" w:rsidRDefault="00175A65" w:rsidP="00175A65">
                            <w:pPr>
                              <w:autoSpaceDE w:val="0"/>
                              <w:autoSpaceDN w:val="0"/>
                              <w:adjustRightInd w:val="0"/>
                              <w:spacing w:after="0" w:line="288" w:lineRule="auto"/>
                              <w:jc w:val="center"/>
                              <w:rPr>
                                <w:rFonts w:cs="Arial"/>
                                <w:color w:val="FFFFFF" w:themeColor="background1"/>
                                <w:sz w:val="20"/>
                                <w:szCs w:val="20"/>
                                <w:lang w:eastAsia="en-AU"/>
                              </w:rPr>
                            </w:pPr>
                            <w:r w:rsidRPr="00175A65">
                              <w:rPr>
                                <w:rFonts w:cs="Arial"/>
                                <w:color w:val="FFFFFF" w:themeColor="background1"/>
                                <w:sz w:val="20"/>
                                <w:szCs w:val="20"/>
                                <w:lang w:eastAsia="en-AU"/>
                              </w:rPr>
                              <w:t>Documents required:</w:t>
                            </w:r>
                          </w:p>
                          <w:p w14:paraId="05271139" w14:textId="565F03BD" w:rsidR="00175A65" w:rsidRPr="00175A65" w:rsidRDefault="00175A65" w:rsidP="00175A65">
                            <w:pPr>
                              <w:jc w:val="center"/>
                              <w:rPr>
                                <w:rFonts w:cs="Arial"/>
                                <w:color w:val="FFFFFF" w:themeColor="background1"/>
                                <w:sz w:val="20"/>
                                <w:szCs w:val="20"/>
                              </w:rPr>
                            </w:pPr>
                            <w:r w:rsidRPr="00175A65">
                              <w:rPr>
                                <w:rFonts w:cs="Arial"/>
                                <w:color w:val="FFFFFF" w:themeColor="background1"/>
                                <w:sz w:val="20"/>
                                <w:szCs w:val="20"/>
                                <w:lang w:eastAsia="en-AU"/>
                              </w:rPr>
                              <w:t>- 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4647C7" id="Rectangle 4" o:spid="_x0000_s1027" style="position:absolute;margin-left:147.95pt;margin-top:454.25pt;width:141.75pt;height:6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" fillcolor="#6a1a41" stroked="f" strokeweight="2pt">
                <v:textbox>
                  <w:txbxContent>
                    <w:p w14:paraId="29950EA1" w14:textId="77777777" w:rsidR="00175A65" w:rsidRPr="00175A65" w:rsidRDefault="00175A65" w:rsidP="00175A65">
                      <w:pPr>
                        <w:autoSpaceDE w:val="0"/>
                        <w:autoSpaceDN w:val="0"/>
                        <w:adjustRightInd w:val="0"/>
                        <w:spacing w:after="0" w:line="288" w:lineRule="auto"/>
                        <w:jc w:val="center"/>
                        <w:rPr>
                          <w:rFonts w:cs="Arial"/>
                          <w:color w:val="FFFFFF" w:themeColor="background1"/>
                          <w:sz w:val="20"/>
                          <w:szCs w:val="20"/>
                          <w:lang w:eastAsia="en-AU"/>
                        </w:rPr>
                      </w:pPr>
                      <w:r w:rsidRPr="00175A65">
                        <w:rPr>
                          <w:rFonts w:cs="Arial"/>
                          <w:color w:val="FFFFFF" w:themeColor="background1"/>
                          <w:sz w:val="20"/>
                          <w:szCs w:val="20"/>
                          <w:lang w:eastAsia="en-AU"/>
                        </w:rPr>
                        <w:t>Documents required:</w:t>
                      </w:r>
                    </w:p>
                    <w:p w14:paraId="05271139" w14:textId="565F03BD" w:rsidR="00175A65" w:rsidRPr="00175A65" w:rsidRDefault="00175A65" w:rsidP="00175A65">
                      <w:pPr>
                        <w:jc w:val="center"/>
                        <w:rPr>
                          <w:rFonts w:cs="Arial"/>
                          <w:color w:val="FFFFFF" w:themeColor="background1"/>
                          <w:sz w:val="20"/>
                          <w:szCs w:val="20"/>
                        </w:rPr>
                      </w:pPr>
                      <w:r w:rsidRPr="00175A65">
                        <w:rPr>
                          <w:rFonts w:cs="Arial"/>
                          <w:color w:val="FFFFFF" w:themeColor="background1"/>
                          <w:sz w:val="20"/>
                          <w:szCs w:val="20"/>
                          <w:lang w:eastAsia="en-AU"/>
                        </w:rPr>
                        <w:t>- Identification</w:t>
                      </w:r>
                    </w:p>
                  </w:txbxContent>
                </v:textbox>
              </v:rect>
            </w:pict>
          </mc:Fallback>
        </mc:AlternateContent>
      </w:r>
      <w:r>
        <w:rPr>
          <w:rFonts w:cs="Arial"/>
          <w:noProof/>
        </w:rPr>
        <mc:AlternateContent>
          <mc:Choice Requires="wps">
            <w:drawing>
              <wp:anchor distT="0" distB="0" distL="114300" distR="114300" simplePos="0" relativeHeight="251682816" behindDoc="0" locked="0" layoutInCell="1" allowOverlap="1" wp14:anchorId="644703B5" wp14:editId="68D18472">
                <wp:simplePos x="0" y="0"/>
                <wp:positionH relativeFrom="column">
                  <wp:posOffset>2774315</wp:posOffset>
                </wp:positionH>
                <wp:positionV relativeFrom="paragraph">
                  <wp:posOffset>7502525</wp:posOffset>
                </wp:positionV>
                <wp:extent cx="0" cy="257175"/>
                <wp:effectExtent l="76200" t="0" r="57150" b="47625"/>
                <wp:wrapNone/>
                <wp:docPr id="997580838" name="Straight Arrow Connector 11"/>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FFD8B2" id="Straight Arrow Connector 11" o:spid="_x0000_s1026" type="#_x0000_t32" style="position:absolute;margin-left:218.45pt;margin-top:590.75pt;width:0;height:20.2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" strokecolor="#4579b8 [3044]">
                <v:stroke endarrow="block"/>
              </v:shape>
            </w:pict>
          </mc:Fallback>
        </mc:AlternateContent>
      </w:r>
      <w:r>
        <w:rPr>
          <w:rFonts w:cs="Arial"/>
          <w:noProof/>
        </w:rPr>
        <mc:AlternateContent>
          <mc:Choice Requires="wps">
            <w:drawing>
              <wp:anchor distT="0" distB="0" distL="114300" distR="114300" simplePos="0" relativeHeight="251670528" behindDoc="0" locked="0" layoutInCell="1" allowOverlap="1" wp14:anchorId="3FFCE1F0" wp14:editId="6473AC5B">
                <wp:simplePos x="0" y="0"/>
                <wp:positionH relativeFrom="column">
                  <wp:posOffset>2345690</wp:posOffset>
                </wp:positionH>
                <wp:positionV relativeFrom="paragraph">
                  <wp:posOffset>7759700</wp:posOffset>
                </wp:positionV>
                <wp:extent cx="914400" cy="723900"/>
                <wp:effectExtent l="0" t="0" r="0" b="0"/>
                <wp:wrapNone/>
                <wp:docPr id="1483186023" name="Rectangle 4"/>
                <wp:cNvGraphicFramePr/>
                <a:graphic xmlns:a="http://schemas.openxmlformats.org/drawingml/2006/main">
                  <a:graphicData uri="http://schemas.microsoft.com/office/word/2010/wordprocessingShape">
                    <wps:wsp>
                      <wps:cNvSpPr/>
                      <wps:spPr>
                        <a:xfrm>
                          <a:off x="0" y="0"/>
                          <a:ext cx="914400" cy="723900"/>
                        </a:xfrm>
                        <a:prstGeom prst="rect">
                          <a:avLst/>
                        </a:prstGeom>
                        <a:solidFill>
                          <a:srgbClr val="DAD7CB"/>
                        </a:solidFill>
                        <a:ln w="25400" cap="flat" cmpd="sng" algn="ctr">
                          <a:noFill/>
                          <a:prstDash val="solid"/>
                        </a:ln>
                        <a:effectLst/>
                      </wps:spPr>
                      <wps:txbx>
                        <w:txbxContent>
                          <w:p w14:paraId="6D834528" w14:textId="77777777" w:rsidR="00175A65" w:rsidRPr="00175A65" w:rsidRDefault="00175A65" w:rsidP="00175A65">
                            <w:pPr>
                              <w:autoSpaceDE w:val="0"/>
                              <w:autoSpaceDN w:val="0"/>
                              <w:adjustRightInd w:val="0"/>
                              <w:spacing w:after="0" w:line="288" w:lineRule="auto"/>
                              <w:jc w:val="center"/>
                              <w:rPr>
                                <w:rFonts w:cs="Arial"/>
                                <w:color w:val="000000"/>
                                <w:sz w:val="20"/>
                                <w:szCs w:val="20"/>
                                <w:lang w:eastAsia="en-AU"/>
                              </w:rPr>
                            </w:pPr>
                            <w:r w:rsidRPr="00175A65">
                              <w:rPr>
                                <w:rFonts w:cs="Arial"/>
                                <w:color w:val="000000"/>
                                <w:sz w:val="20"/>
                                <w:szCs w:val="20"/>
                                <w:lang w:eastAsia="en-AU"/>
                              </w:rPr>
                              <w:t>Screening Required:</w:t>
                            </w:r>
                          </w:p>
                          <w:p w14:paraId="5D383274" w14:textId="6000F86E" w:rsidR="00175A65" w:rsidRPr="00175A65" w:rsidRDefault="00175A65" w:rsidP="00175A65">
                            <w:pPr>
                              <w:jc w:val="center"/>
                              <w:rPr>
                                <w:rFonts w:cs="Arial"/>
                                <w:sz w:val="20"/>
                                <w:szCs w:val="20"/>
                              </w:rPr>
                            </w:pPr>
                            <w:r w:rsidRPr="00175A65">
                              <w:rPr>
                                <w:rFonts w:cs="Arial"/>
                                <w:color w:val="000000"/>
                                <w:sz w:val="20"/>
                                <w:szCs w:val="20"/>
                                <w:lang w:eastAsia="en-AU"/>
                              </w:rPr>
                              <w:t>- NO</w:t>
                            </w:r>
                          </w:p>
                          <w:p w14:paraId="7B16CEF0" w14:textId="77777777" w:rsidR="00175A65" w:rsidRDefault="00175A6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FCE1F0" id="_x0000_s1028" style="position:absolute;margin-left:184.7pt;margin-top:611pt;width:1in;height:57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" fillcolor="#dad7cb" stroked="f" strokeweight="2pt">
                <v:textbox>
                  <w:txbxContent>
                    <w:p w14:paraId="6D834528" w14:textId="77777777" w:rsidR="00175A65" w:rsidRPr="00175A65" w:rsidRDefault="00175A65" w:rsidP="00175A65">
                      <w:pPr>
                        <w:autoSpaceDE w:val="0"/>
                        <w:autoSpaceDN w:val="0"/>
                        <w:adjustRightInd w:val="0"/>
                        <w:spacing w:after="0" w:line="288" w:lineRule="auto"/>
                        <w:jc w:val="center"/>
                        <w:rPr>
                          <w:rFonts w:cs="Arial"/>
                          <w:color w:val="000000"/>
                          <w:sz w:val="20"/>
                          <w:szCs w:val="20"/>
                          <w:lang w:eastAsia="en-AU"/>
                        </w:rPr>
                      </w:pPr>
                      <w:r w:rsidRPr="00175A65">
                        <w:rPr>
                          <w:rFonts w:cs="Arial"/>
                          <w:color w:val="000000"/>
                          <w:sz w:val="20"/>
                          <w:szCs w:val="20"/>
                          <w:lang w:eastAsia="en-AU"/>
                        </w:rPr>
                        <w:t>Screening Required:</w:t>
                      </w:r>
                    </w:p>
                    <w:p w14:paraId="5D383274" w14:textId="6000F86E" w:rsidR="00175A65" w:rsidRPr="00175A65" w:rsidRDefault="00175A65" w:rsidP="00175A65">
                      <w:pPr>
                        <w:jc w:val="center"/>
                        <w:rPr>
                          <w:rFonts w:cs="Arial"/>
                          <w:sz w:val="20"/>
                          <w:szCs w:val="20"/>
                        </w:rPr>
                      </w:pPr>
                      <w:r w:rsidRPr="00175A65">
                        <w:rPr>
                          <w:rFonts w:cs="Arial"/>
                          <w:color w:val="000000"/>
                          <w:sz w:val="20"/>
                          <w:szCs w:val="20"/>
                          <w:lang w:eastAsia="en-AU"/>
                        </w:rPr>
                        <w:t>- NO</w:t>
                      </w:r>
                    </w:p>
                    <w:p w14:paraId="7B16CEF0" w14:textId="77777777" w:rsidR="00175A65" w:rsidRDefault="00175A65"/>
                  </w:txbxContent>
                </v:textbox>
              </v:rect>
            </w:pict>
          </mc:Fallback>
        </mc:AlternateContent>
      </w:r>
      <w:r>
        <w:rPr>
          <w:rFonts w:cs="Arial"/>
          <w:noProof/>
        </w:rPr>
        <mc:AlternateContent>
          <mc:Choice Requires="wps">
            <w:drawing>
              <wp:anchor distT="0" distB="0" distL="114300" distR="114300" simplePos="0" relativeHeight="251672576" behindDoc="0" locked="0" layoutInCell="1" allowOverlap="1" wp14:anchorId="17155A1F" wp14:editId="2259C121">
                <wp:simplePos x="0" y="0"/>
                <wp:positionH relativeFrom="column">
                  <wp:posOffset>1621790</wp:posOffset>
                </wp:positionH>
                <wp:positionV relativeFrom="paragraph">
                  <wp:posOffset>6864350</wp:posOffset>
                </wp:positionV>
                <wp:extent cx="2295525" cy="638175"/>
                <wp:effectExtent l="0" t="0" r="9525" b="9525"/>
                <wp:wrapNone/>
                <wp:docPr id="1904428065" name="Rectangle 4"/>
                <wp:cNvGraphicFramePr/>
                <a:graphic xmlns:a="http://schemas.openxmlformats.org/drawingml/2006/main">
                  <a:graphicData uri="http://schemas.microsoft.com/office/word/2010/wordprocessingShape">
                    <wps:wsp>
                      <wps:cNvSpPr/>
                      <wps:spPr>
                        <a:xfrm>
                          <a:off x="0" y="0"/>
                          <a:ext cx="2295525" cy="638175"/>
                        </a:xfrm>
                        <a:prstGeom prst="rect">
                          <a:avLst/>
                        </a:prstGeom>
                        <a:solidFill>
                          <a:srgbClr val="565A5C"/>
                        </a:solidFill>
                        <a:ln w="25400" cap="flat" cmpd="sng" algn="ctr">
                          <a:noFill/>
                          <a:prstDash val="solid"/>
                        </a:ln>
                        <a:effectLst/>
                      </wps:spPr>
                      <wps:txbx>
                        <w:txbxContent>
                          <w:p w14:paraId="0176DC95" w14:textId="77777777" w:rsidR="00175A65" w:rsidRPr="00175A65" w:rsidRDefault="00175A65" w:rsidP="00175A65">
                            <w:pPr>
                              <w:autoSpaceDE w:val="0"/>
                              <w:autoSpaceDN w:val="0"/>
                              <w:adjustRightInd w:val="0"/>
                              <w:spacing w:after="0" w:line="288" w:lineRule="auto"/>
                              <w:jc w:val="center"/>
                              <w:rPr>
                                <w:rFonts w:cs="Arial"/>
                                <w:color w:val="FFFFFF" w:themeColor="background1"/>
                                <w:sz w:val="20"/>
                                <w:szCs w:val="20"/>
                                <w:lang w:eastAsia="en-AU"/>
                              </w:rPr>
                            </w:pPr>
                            <w:r w:rsidRPr="00175A65">
                              <w:rPr>
                                <w:rFonts w:cs="Arial"/>
                                <w:color w:val="FFFFFF" w:themeColor="background1"/>
                                <w:sz w:val="20"/>
                                <w:szCs w:val="20"/>
                                <w:lang w:eastAsia="en-AU"/>
                              </w:rPr>
                              <w:t>Level of approval required:</w:t>
                            </w:r>
                          </w:p>
                          <w:p w14:paraId="786BD267" w14:textId="47F8EF55" w:rsidR="00175A65" w:rsidRPr="00175A65" w:rsidRDefault="00175A65" w:rsidP="00175A65">
                            <w:pPr>
                              <w:jc w:val="center"/>
                              <w:rPr>
                                <w:rFonts w:cs="Arial"/>
                                <w:color w:val="FFFFFF" w:themeColor="background1"/>
                                <w:sz w:val="20"/>
                                <w:szCs w:val="20"/>
                              </w:rPr>
                            </w:pPr>
                            <w:r w:rsidRPr="00175A65">
                              <w:rPr>
                                <w:rFonts w:cs="Arial"/>
                                <w:color w:val="FFFFFF" w:themeColor="background1"/>
                                <w:sz w:val="20"/>
                                <w:szCs w:val="20"/>
                                <w:lang w:eastAsia="en-AU"/>
                              </w:rPr>
                              <w:t>- Superintendent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155A1F" id="_x0000_s1029" style="position:absolute;margin-left:127.7pt;margin-top:540.5pt;width:180.75pt;height:50.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" fillcolor="#565a5c" stroked="f" strokeweight="2pt">
                <v:textbox>
                  <w:txbxContent>
                    <w:p w14:paraId="0176DC95" w14:textId="77777777" w:rsidR="00175A65" w:rsidRPr="00175A65" w:rsidRDefault="00175A65" w:rsidP="00175A65">
                      <w:pPr>
                        <w:autoSpaceDE w:val="0"/>
                        <w:autoSpaceDN w:val="0"/>
                        <w:adjustRightInd w:val="0"/>
                        <w:spacing w:after="0" w:line="288" w:lineRule="auto"/>
                        <w:jc w:val="center"/>
                        <w:rPr>
                          <w:rFonts w:cs="Arial"/>
                          <w:color w:val="FFFFFF" w:themeColor="background1"/>
                          <w:sz w:val="20"/>
                          <w:szCs w:val="20"/>
                          <w:lang w:eastAsia="en-AU"/>
                        </w:rPr>
                      </w:pPr>
                      <w:r w:rsidRPr="00175A65">
                        <w:rPr>
                          <w:rFonts w:cs="Arial"/>
                          <w:color w:val="FFFFFF" w:themeColor="background1"/>
                          <w:sz w:val="20"/>
                          <w:szCs w:val="20"/>
                          <w:lang w:eastAsia="en-AU"/>
                        </w:rPr>
                        <w:t>Level of approval required:</w:t>
                      </w:r>
                    </w:p>
                    <w:p w14:paraId="786BD267" w14:textId="47F8EF55" w:rsidR="00175A65" w:rsidRPr="00175A65" w:rsidRDefault="00175A65" w:rsidP="00175A65">
                      <w:pPr>
                        <w:jc w:val="center"/>
                        <w:rPr>
                          <w:rFonts w:cs="Arial"/>
                          <w:color w:val="FFFFFF" w:themeColor="background1"/>
                          <w:sz w:val="20"/>
                          <w:szCs w:val="20"/>
                        </w:rPr>
                      </w:pPr>
                      <w:r w:rsidRPr="00175A65">
                        <w:rPr>
                          <w:rFonts w:cs="Arial"/>
                          <w:color w:val="FFFFFF" w:themeColor="background1"/>
                          <w:sz w:val="20"/>
                          <w:szCs w:val="20"/>
                          <w:lang w:eastAsia="en-AU"/>
                        </w:rPr>
                        <w:t>- Superintendent</w:t>
                      </w:r>
                    </w:p>
                  </w:txbxContent>
                </v:textbox>
              </v:rect>
            </w:pict>
          </mc:Fallback>
        </mc:AlternateContent>
      </w:r>
      <w:r w:rsidR="00005A72">
        <w:rPr>
          <w:rFonts w:cs="Arial"/>
        </w:rPr>
        <w:t xml:space="preserve">  </w:t>
      </w:r>
      <w:r w:rsidR="00F943CA">
        <w:rPr>
          <w:rFonts w:cs="Arial"/>
        </w:rPr>
        <w:t xml:space="preserve">                             </w:t>
      </w:r>
      <w:r w:rsidR="00005A72">
        <w:rPr>
          <w:rFonts w:cs="Arial"/>
        </w:rPr>
        <w:t xml:space="preserve">       </w:t>
      </w:r>
    </w:p>
    <w:p w14:paraId="4A90AC0F" w14:textId="7C9C686B" w:rsidR="00A370F1" w:rsidRPr="00A370F1" w:rsidRDefault="004F6AA9" w:rsidP="00A370F1">
      <w:pPr>
        <w:rPr>
          <w:rFonts w:cs="Arial"/>
        </w:rPr>
      </w:pPr>
      <w:r>
        <w:rPr>
          <w:rFonts w:cs="Arial"/>
          <w:noProof/>
        </w:rPr>
        <mc:AlternateContent>
          <mc:Choice Requires="wps">
            <w:drawing>
              <wp:anchor distT="0" distB="0" distL="114300" distR="114300" simplePos="0" relativeHeight="251688960" behindDoc="0" locked="0" layoutInCell="1" allowOverlap="1" wp14:anchorId="175EC90F" wp14:editId="3D6DFC77">
                <wp:simplePos x="0" y="0"/>
                <wp:positionH relativeFrom="column">
                  <wp:posOffset>2640965</wp:posOffset>
                </wp:positionH>
                <wp:positionV relativeFrom="paragraph">
                  <wp:posOffset>173990</wp:posOffset>
                </wp:positionV>
                <wp:extent cx="0" cy="342900"/>
                <wp:effectExtent l="76200" t="0" r="76200" b="57150"/>
                <wp:wrapNone/>
                <wp:docPr id="1411478286" name="Straight Arrow Connector 8"/>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5ACEE63" id="_x0000_t32" coordsize="21600,21600" o:spt="32" o:oned="t" path="m,l21600,21600e" filled="f">
                <v:path arrowok="t" fillok="f" o:connecttype="none"/>
                <o:lock v:ext="edit" shapetype="t"/>
              </v:shapetype>
              <v:shape id="Straight Arrow Connector 8" o:spid="_x0000_s1026" type="#_x0000_t32" style="position:absolute;margin-left:207.95pt;margin-top:13.7pt;width:0;height:27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" strokecolor="#4579b8 [3044]">
                <v:stroke endarrow="block"/>
              </v:shape>
            </w:pict>
          </mc:Fallback>
        </mc:AlternateContent>
      </w:r>
    </w:p>
    <w:p w14:paraId="0AFE1686" w14:textId="42147D71" w:rsidR="00A370F1" w:rsidRDefault="00A370F1" w:rsidP="00A370F1">
      <w:pPr>
        <w:rPr>
          <w:rFonts w:cs="Arial"/>
        </w:rPr>
      </w:pPr>
    </w:p>
    <w:p w14:paraId="29EEC15F" w14:textId="7E2C1543" w:rsidR="00A370F1" w:rsidRPr="00A370F1" w:rsidRDefault="004F6AA9" w:rsidP="00A370F1">
      <w:pPr>
        <w:tabs>
          <w:tab w:val="left" w:pos="3645"/>
        </w:tabs>
        <w:rPr>
          <w:rFonts w:cs="Arial"/>
        </w:rPr>
      </w:pPr>
      <w:r>
        <w:rPr>
          <w:rFonts w:cs="Arial"/>
          <w:noProof/>
        </w:rPr>
        <mc:AlternateContent>
          <mc:Choice Requires="wps">
            <w:drawing>
              <wp:anchor distT="0" distB="0" distL="114300" distR="114300" simplePos="0" relativeHeight="251687936" behindDoc="0" locked="0" layoutInCell="1" allowOverlap="1" wp14:anchorId="7C38A4F2" wp14:editId="6E32FFE8">
                <wp:simplePos x="0" y="0"/>
                <wp:positionH relativeFrom="column">
                  <wp:posOffset>2707640</wp:posOffset>
                </wp:positionH>
                <wp:positionV relativeFrom="paragraph">
                  <wp:posOffset>633095</wp:posOffset>
                </wp:positionV>
                <wp:extent cx="0" cy="361950"/>
                <wp:effectExtent l="76200" t="0" r="76200" b="57150"/>
                <wp:wrapNone/>
                <wp:docPr id="40923305" name="Straight Arrow Connector 7"/>
                <wp:cNvGraphicFramePr/>
                <a:graphic xmlns:a="http://schemas.openxmlformats.org/drawingml/2006/main">
                  <a:graphicData uri="http://schemas.microsoft.com/office/word/2010/wordprocessingShape">
                    <wps:wsp>
                      <wps:cNvCnPr/>
                      <wps:spPr>
                        <a:xfrm>
                          <a:off x="0" y="0"/>
                          <a:ext cx="0" cy="361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2F75A4" id="Straight Arrow Connector 7" o:spid="_x0000_s1026" type="#_x0000_t32" style="position:absolute;margin-left:213.2pt;margin-top:49.85pt;width:0;height:28.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" strokecolor="#4579b8 [3044]">
                <v:stroke endarrow="block"/>
              </v:shape>
            </w:pict>
          </mc:Fallback>
        </mc:AlternateContent>
      </w:r>
      <w:r>
        <w:rPr>
          <w:rFonts w:cs="Arial"/>
          <w:noProof/>
        </w:rPr>
        <mc:AlternateContent>
          <mc:Choice Requires="wps">
            <w:drawing>
              <wp:anchor distT="0" distB="0" distL="114300" distR="114300" simplePos="0" relativeHeight="251686912" behindDoc="0" locked="0" layoutInCell="1" allowOverlap="1" wp14:anchorId="2D469461" wp14:editId="0989303B">
                <wp:simplePos x="0" y="0"/>
                <wp:positionH relativeFrom="column">
                  <wp:posOffset>2774315</wp:posOffset>
                </wp:positionH>
                <wp:positionV relativeFrom="paragraph">
                  <wp:posOffset>2347595</wp:posOffset>
                </wp:positionV>
                <wp:extent cx="0" cy="219075"/>
                <wp:effectExtent l="76200" t="0" r="57150" b="47625"/>
                <wp:wrapNone/>
                <wp:docPr id="693941462" name="Straight Arrow Connector 6"/>
                <wp:cNvGraphicFramePr/>
                <a:graphic xmlns:a="http://schemas.openxmlformats.org/drawingml/2006/main">
                  <a:graphicData uri="http://schemas.microsoft.com/office/word/2010/wordprocessingShape">
                    <wps:wsp>
                      <wps:cNvCnPr/>
                      <wps:spPr>
                        <a:xfrm>
                          <a:off x="0" y="0"/>
                          <a:ext cx="0" cy="219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590515" id="Straight Arrow Connector 6" o:spid="_x0000_s1026" type="#_x0000_t32" style="position:absolute;margin-left:218.45pt;margin-top:184.85pt;width:0;height:17.2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" strokecolor="#4579b8 [3044]">
                <v:stroke endarrow="block"/>
              </v:shape>
            </w:pict>
          </mc:Fallback>
        </mc:AlternateContent>
      </w:r>
      <w:r>
        <w:rPr>
          <w:rFonts w:cs="Arial"/>
          <w:noProof/>
        </w:rPr>
        <mc:AlternateContent>
          <mc:Choice Requires="wps">
            <w:drawing>
              <wp:anchor distT="0" distB="0" distL="114300" distR="114300" simplePos="0" relativeHeight="251685888" behindDoc="0" locked="0" layoutInCell="1" allowOverlap="1" wp14:anchorId="0F4322D8" wp14:editId="722D90A6">
                <wp:simplePos x="0" y="0"/>
                <wp:positionH relativeFrom="column">
                  <wp:posOffset>2774315</wp:posOffset>
                </wp:positionH>
                <wp:positionV relativeFrom="paragraph">
                  <wp:posOffset>3481070</wp:posOffset>
                </wp:positionV>
                <wp:extent cx="0" cy="304800"/>
                <wp:effectExtent l="76200" t="0" r="57150" b="57150"/>
                <wp:wrapNone/>
                <wp:docPr id="225301929" name="Straight Arrow Connector 5"/>
                <wp:cNvGraphicFramePr/>
                <a:graphic xmlns:a="http://schemas.openxmlformats.org/drawingml/2006/main">
                  <a:graphicData uri="http://schemas.microsoft.com/office/word/2010/wordprocessingShape">
                    <wps:wsp>
                      <wps:cNvCnPr/>
                      <wps:spPr>
                        <a:xfrm>
                          <a:off x="0" y="0"/>
                          <a:ext cx="0"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8D6975" id="Straight Arrow Connector 5" o:spid="_x0000_s1026" type="#_x0000_t32" style="position:absolute;margin-left:218.45pt;margin-top:274.1pt;width:0;height:24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" strokecolor="#4579b8 [3044]">
                <v:stroke endarrow="block"/>
              </v:shape>
            </w:pict>
          </mc:Fallback>
        </mc:AlternateContent>
      </w:r>
      <w:r>
        <w:rPr>
          <w:rFonts w:cs="Arial"/>
          <w:noProof/>
        </w:rPr>
        <mc:AlternateContent>
          <mc:Choice Requires="wps">
            <w:drawing>
              <wp:anchor distT="0" distB="0" distL="114300" distR="114300" simplePos="0" relativeHeight="251684864" behindDoc="0" locked="0" layoutInCell="1" allowOverlap="1" wp14:anchorId="041BDBD5" wp14:editId="45C2D3A7">
                <wp:simplePos x="0" y="0"/>
                <wp:positionH relativeFrom="column">
                  <wp:posOffset>2774315</wp:posOffset>
                </wp:positionH>
                <wp:positionV relativeFrom="paragraph">
                  <wp:posOffset>4700270</wp:posOffset>
                </wp:positionV>
                <wp:extent cx="0" cy="238125"/>
                <wp:effectExtent l="76200" t="0" r="57150" b="47625"/>
                <wp:wrapNone/>
                <wp:docPr id="53269351" name="Straight Arrow Connector 4"/>
                <wp:cNvGraphicFramePr/>
                <a:graphic xmlns:a="http://schemas.openxmlformats.org/drawingml/2006/main">
                  <a:graphicData uri="http://schemas.microsoft.com/office/word/2010/wordprocessingShape">
                    <wps:wsp>
                      <wps:cNvCnPr/>
                      <wps:spPr>
                        <a:xfrm>
                          <a:off x="0" y="0"/>
                          <a:ext cx="0" cy="238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B2A686" id="Straight Arrow Connector 4" o:spid="_x0000_s1026" type="#_x0000_t32" style="position:absolute;margin-left:218.45pt;margin-top:370.1pt;width:0;height:18.7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" strokecolor="#4579b8 [3044]">
                <v:stroke endarrow="block"/>
              </v:shape>
            </w:pict>
          </mc:Fallback>
        </mc:AlternateContent>
      </w:r>
      <w:r>
        <w:rPr>
          <w:rFonts w:cs="Arial"/>
          <w:noProof/>
        </w:rPr>
        <mc:AlternateContent>
          <mc:Choice Requires="wps">
            <w:drawing>
              <wp:anchor distT="0" distB="0" distL="114300" distR="114300" simplePos="0" relativeHeight="251668480" behindDoc="0" locked="0" layoutInCell="1" allowOverlap="1" wp14:anchorId="7F07C623" wp14:editId="7890394B">
                <wp:simplePos x="0" y="0"/>
                <wp:positionH relativeFrom="column">
                  <wp:posOffset>2333625</wp:posOffset>
                </wp:positionH>
                <wp:positionV relativeFrom="paragraph">
                  <wp:posOffset>3788410</wp:posOffset>
                </wp:positionV>
                <wp:extent cx="914400" cy="914400"/>
                <wp:effectExtent l="0" t="0" r="0" b="0"/>
                <wp:wrapNone/>
                <wp:docPr id="1772817718" name="Rectangle 4"/>
                <wp:cNvGraphicFramePr/>
                <a:graphic xmlns:a="http://schemas.openxmlformats.org/drawingml/2006/main">
                  <a:graphicData uri="http://schemas.microsoft.com/office/word/2010/wordprocessingShape">
                    <wps:wsp>
                      <wps:cNvSpPr/>
                      <wps:spPr>
                        <a:xfrm>
                          <a:off x="0" y="0"/>
                          <a:ext cx="914400" cy="914400"/>
                        </a:xfrm>
                        <a:prstGeom prst="rect">
                          <a:avLst/>
                        </a:prstGeom>
                        <a:solidFill>
                          <a:srgbClr val="DAD7CB"/>
                        </a:solidFill>
                        <a:ln w="25400" cap="flat" cmpd="sng" algn="ctr">
                          <a:noFill/>
                          <a:prstDash val="solid"/>
                        </a:ln>
                        <a:effectLst/>
                      </wps:spPr>
                      <wps:txbx>
                        <w:txbxContent>
                          <w:p w14:paraId="10A2F49F" w14:textId="77777777" w:rsidR="00175A65" w:rsidRPr="00175A65" w:rsidRDefault="00175A65" w:rsidP="00175A65">
                            <w:pPr>
                              <w:autoSpaceDE w:val="0"/>
                              <w:autoSpaceDN w:val="0"/>
                              <w:adjustRightInd w:val="0"/>
                              <w:spacing w:after="0" w:line="288" w:lineRule="auto"/>
                              <w:jc w:val="center"/>
                              <w:rPr>
                                <w:rFonts w:cs="Arial"/>
                                <w:color w:val="000000"/>
                                <w:sz w:val="20"/>
                                <w:szCs w:val="20"/>
                                <w:lang w:eastAsia="en-AU"/>
                              </w:rPr>
                            </w:pPr>
                            <w:r w:rsidRPr="00175A65">
                              <w:rPr>
                                <w:rFonts w:cs="Arial"/>
                                <w:color w:val="000000"/>
                                <w:sz w:val="20"/>
                                <w:szCs w:val="20"/>
                                <w:lang w:eastAsia="en-AU"/>
                              </w:rPr>
                              <w:t>Application Forms required:</w:t>
                            </w:r>
                          </w:p>
                          <w:p w14:paraId="430C2238" w14:textId="568F26AA" w:rsidR="00175A65" w:rsidRPr="00175A65" w:rsidRDefault="00175A65" w:rsidP="00175A65">
                            <w:pPr>
                              <w:jc w:val="center"/>
                              <w:rPr>
                                <w:rFonts w:cs="Arial"/>
                                <w:sz w:val="20"/>
                                <w:szCs w:val="20"/>
                              </w:rPr>
                            </w:pPr>
                            <w:r w:rsidRPr="00175A65">
                              <w:rPr>
                                <w:rFonts w:cs="Arial"/>
                                <w:color w:val="000000"/>
                                <w:sz w:val="20"/>
                                <w:szCs w:val="20"/>
                                <w:lang w:eastAsia="en-AU"/>
                              </w:rPr>
                              <w:t>- None</w:t>
                            </w:r>
                          </w:p>
                          <w:p w14:paraId="7CEDDD68" w14:textId="77777777" w:rsidR="00175A65" w:rsidRDefault="00175A6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07C623" id="_x0000_s1030" style="position:absolute;margin-left:183.75pt;margin-top:298.3pt;width:1in;height:1in;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" fillcolor="#dad7cb" stroked="f" strokeweight="2pt">
                <v:textbox>
                  <w:txbxContent>
                    <w:p w14:paraId="10A2F49F" w14:textId="77777777" w:rsidR="00175A65" w:rsidRPr="00175A65" w:rsidRDefault="00175A65" w:rsidP="00175A65">
                      <w:pPr>
                        <w:autoSpaceDE w:val="0"/>
                        <w:autoSpaceDN w:val="0"/>
                        <w:adjustRightInd w:val="0"/>
                        <w:spacing w:after="0" w:line="288" w:lineRule="auto"/>
                        <w:jc w:val="center"/>
                        <w:rPr>
                          <w:rFonts w:cs="Arial"/>
                          <w:color w:val="000000"/>
                          <w:sz w:val="20"/>
                          <w:szCs w:val="20"/>
                          <w:lang w:eastAsia="en-AU"/>
                        </w:rPr>
                      </w:pPr>
                      <w:r w:rsidRPr="00175A65">
                        <w:rPr>
                          <w:rFonts w:cs="Arial"/>
                          <w:color w:val="000000"/>
                          <w:sz w:val="20"/>
                          <w:szCs w:val="20"/>
                          <w:lang w:eastAsia="en-AU"/>
                        </w:rPr>
                        <w:t>Application Forms required:</w:t>
                      </w:r>
                    </w:p>
                    <w:p w14:paraId="430C2238" w14:textId="568F26AA" w:rsidR="00175A65" w:rsidRPr="00175A65" w:rsidRDefault="00175A65" w:rsidP="00175A65">
                      <w:pPr>
                        <w:jc w:val="center"/>
                        <w:rPr>
                          <w:rFonts w:cs="Arial"/>
                          <w:sz w:val="20"/>
                          <w:szCs w:val="20"/>
                        </w:rPr>
                      </w:pPr>
                      <w:r w:rsidRPr="00175A65">
                        <w:rPr>
                          <w:rFonts w:cs="Arial"/>
                          <w:color w:val="000000"/>
                          <w:sz w:val="20"/>
                          <w:szCs w:val="20"/>
                          <w:lang w:eastAsia="en-AU"/>
                        </w:rPr>
                        <w:t>- None</w:t>
                      </w:r>
                    </w:p>
                    <w:p w14:paraId="7CEDDD68" w14:textId="77777777" w:rsidR="00175A65" w:rsidRDefault="00175A65"/>
                  </w:txbxContent>
                </v:textbox>
              </v:rect>
            </w:pict>
          </mc:Fallback>
        </mc:AlternateContent>
      </w:r>
      <w:r>
        <w:rPr>
          <w:rFonts w:cs="Arial"/>
          <w:noProof/>
        </w:rPr>
        <mc:AlternateContent>
          <mc:Choice Requires="wps">
            <w:drawing>
              <wp:anchor distT="0" distB="0" distL="114300" distR="114300" simplePos="0" relativeHeight="251666432" behindDoc="0" locked="0" layoutInCell="1" allowOverlap="1" wp14:anchorId="4832D776" wp14:editId="2777055B">
                <wp:simplePos x="0" y="0"/>
                <wp:positionH relativeFrom="column">
                  <wp:posOffset>2333625</wp:posOffset>
                </wp:positionH>
                <wp:positionV relativeFrom="paragraph">
                  <wp:posOffset>2569210</wp:posOffset>
                </wp:positionV>
                <wp:extent cx="914400" cy="914400"/>
                <wp:effectExtent l="0" t="0" r="0" b="0"/>
                <wp:wrapNone/>
                <wp:docPr id="1510958059" name="Rectangle 4"/>
                <wp:cNvGraphicFramePr/>
                <a:graphic xmlns:a="http://schemas.openxmlformats.org/drawingml/2006/main">
                  <a:graphicData uri="http://schemas.microsoft.com/office/word/2010/wordprocessingShape">
                    <wps:wsp>
                      <wps:cNvSpPr/>
                      <wps:spPr>
                        <a:xfrm>
                          <a:off x="0" y="0"/>
                          <a:ext cx="914400" cy="914400"/>
                        </a:xfrm>
                        <a:prstGeom prst="rect">
                          <a:avLst/>
                        </a:prstGeom>
                        <a:solidFill>
                          <a:srgbClr val="565A5C"/>
                        </a:solidFill>
                        <a:ln w="25400" cap="flat" cmpd="sng" algn="ctr">
                          <a:noFill/>
                          <a:prstDash val="solid"/>
                        </a:ln>
                        <a:effectLst/>
                      </wps:spPr>
                      <wps:txbx>
                        <w:txbxContent>
                          <w:p w14:paraId="44661A0F" w14:textId="77777777" w:rsidR="00175A65" w:rsidRPr="00175A65" w:rsidRDefault="00175A65" w:rsidP="00175A65">
                            <w:pPr>
                              <w:autoSpaceDE w:val="0"/>
                              <w:autoSpaceDN w:val="0"/>
                              <w:adjustRightInd w:val="0"/>
                              <w:spacing w:after="0" w:line="288" w:lineRule="auto"/>
                              <w:jc w:val="center"/>
                              <w:rPr>
                                <w:rFonts w:cs="Arial"/>
                                <w:color w:val="FFFFFF" w:themeColor="background1"/>
                                <w:sz w:val="20"/>
                                <w:szCs w:val="20"/>
                                <w:lang w:eastAsia="en-AU"/>
                              </w:rPr>
                            </w:pPr>
                            <w:r w:rsidRPr="00175A65">
                              <w:rPr>
                                <w:rFonts w:cs="Arial"/>
                                <w:color w:val="FFFFFF" w:themeColor="background1"/>
                                <w:sz w:val="20"/>
                                <w:szCs w:val="20"/>
                                <w:lang w:eastAsia="en-AU"/>
                              </w:rPr>
                              <w:t>Application:</w:t>
                            </w:r>
                          </w:p>
                          <w:p w14:paraId="26556662" w14:textId="1C02824D" w:rsidR="00175A65" w:rsidRPr="00175A65" w:rsidRDefault="00175A65" w:rsidP="00175A65">
                            <w:pPr>
                              <w:jc w:val="center"/>
                              <w:rPr>
                                <w:rFonts w:cs="Arial"/>
                                <w:color w:val="FFFFFF" w:themeColor="background1"/>
                                <w:sz w:val="20"/>
                                <w:szCs w:val="20"/>
                              </w:rPr>
                            </w:pPr>
                            <w:r w:rsidRPr="00175A65">
                              <w:rPr>
                                <w:rFonts w:cs="Arial"/>
                                <w:color w:val="FFFFFF" w:themeColor="background1"/>
                                <w:sz w:val="20"/>
                                <w:szCs w:val="20"/>
                                <w:lang w:eastAsia="en-AU"/>
                              </w:rPr>
                              <w:t>-  Direct to the Prison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32D776" id="_x0000_s1031" style="position:absolute;margin-left:183.75pt;margin-top:202.3pt;width:1in;height:1in;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" fillcolor="#565a5c" stroked="f" strokeweight="2pt">
                <v:textbox>
                  <w:txbxContent>
                    <w:p w14:paraId="44661A0F" w14:textId="77777777" w:rsidR="00175A65" w:rsidRPr="00175A65" w:rsidRDefault="00175A65" w:rsidP="00175A65">
                      <w:pPr>
                        <w:autoSpaceDE w:val="0"/>
                        <w:autoSpaceDN w:val="0"/>
                        <w:adjustRightInd w:val="0"/>
                        <w:spacing w:after="0" w:line="288" w:lineRule="auto"/>
                        <w:jc w:val="center"/>
                        <w:rPr>
                          <w:rFonts w:cs="Arial"/>
                          <w:color w:val="FFFFFF" w:themeColor="background1"/>
                          <w:sz w:val="20"/>
                          <w:szCs w:val="20"/>
                          <w:lang w:eastAsia="en-AU"/>
                        </w:rPr>
                      </w:pPr>
                      <w:r w:rsidRPr="00175A65">
                        <w:rPr>
                          <w:rFonts w:cs="Arial"/>
                          <w:color w:val="FFFFFF" w:themeColor="background1"/>
                          <w:sz w:val="20"/>
                          <w:szCs w:val="20"/>
                          <w:lang w:eastAsia="en-AU"/>
                        </w:rPr>
                        <w:t>Application:</w:t>
                      </w:r>
                    </w:p>
                    <w:p w14:paraId="26556662" w14:textId="1C02824D" w:rsidR="00175A65" w:rsidRPr="00175A65" w:rsidRDefault="00175A65" w:rsidP="00175A65">
                      <w:pPr>
                        <w:jc w:val="center"/>
                        <w:rPr>
                          <w:rFonts w:cs="Arial"/>
                          <w:color w:val="FFFFFF" w:themeColor="background1"/>
                          <w:sz w:val="20"/>
                          <w:szCs w:val="20"/>
                        </w:rPr>
                      </w:pPr>
                      <w:r w:rsidRPr="00175A65">
                        <w:rPr>
                          <w:rFonts w:cs="Arial"/>
                          <w:color w:val="FFFFFF" w:themeColor="background1"/>
                          <w:sz w:val="20"/>
                          <w:szCs w:val="20"/>
                          <w:lang w:eastAsia="en-AU"/>
                        </w:rPr>
                        <w:t>-  Direct to the Prison</w:t>
                      </w:r>
                    </w:p>
                  </w:txbxContent>
                </v:textbox>
              </v:rect>
            </w:pict>
          </mc:Fallback>
        </mc:AlternateContent>
      </w:r>
      <w:r>
        <w:rPr>
          <w:rFonts w:cs="Arial"/>
          <w:noProof/>
        </w:rPr>
        <mc:AlternateContent>
          <mc:Choice Requires="wps">
            <w:drawing>
              <wp:anchor distT="0" distB="0" distL="114300" distR="114300" simplePos="0" relativeHeight="251664384" behindDoc="0" locked="0" layoutInCell="1" allowOverlap="1" wp14:anchorId="5BF189A3" wp14:editId="19DB21DC">
                <wp:simplePos x="0" y="0"/>
                <wp:positionH relativeFrom="column">
                  <wp:posOffset>1383665</wp:posOffset>
                </wp:positionH>
                <wp:positionV relativeFrom="paragraph">
                  <wp:posOffset>995045</wp:posOffset>
                </wp:positionV>
                <wp:extent cx="2800350" cy="1352550"/>
                <wp:effectExtent l="0" t="0" r="0" b="0"/>
                <wp:wrapNone/>
                <wp:docPr id="1753450288" name="Rectangle 4"/>
                <wp:cNvGraphicFramePr/>
                <a:graphic xmlns:a="http://schemas.openxmlformats.org/drawingml/2006/main">
                  <a:graphicData uri="http://schemas.microsoft.com/office/word/2010/wordprocessingShape">
                    <wps:wsp>
                      <wps:cNvSpPr/>
                      <wps:spPr>
                        <a:xfrm>
                          <a:off x="0" y="0"/>
                          <a:ext cx="2800350" cy="1352550"/>
                        </a:xfrm>
                        <a:prstGeom prst="rect">
                          <a:avLst/>
                        </a:prstGeom>
                        <a:solidFill>
                          <a:srgbClr val="6A1A41"/>
                        </a:solidFill>
                        <a:ln w="25400" cap="flat" cmpd="sng" algn="ctr">
                          <a:noFill/>
                          <a:prstDash val="solid"/>
                        </a:ln>
                        <a:effectLst/>
                      </wps:spPr>
                      <wps:txbx>
                        <w:txbxContent>
                          <w:p w14:paraId="0960E508" w14:textId="77777777" w:rsidR="00234009" w:rsidRPr="00234009" w:rsidRDefault="00234009" w:rsidP="00234009">
                            <w:pPr>
                              <w:autoSpaceDE w:val="0"/>
                              <w:autoSpaceDN w:val="0"/>
                              <w:adjustRightInd w:val="0"/>
                              <w:spacing w:after="0" w:line="288" w:lineRule="auto"/>
                              <w:jc w:val="center"/>
                              <w:rPr>
                                <w:rFonts w:cs="Arial"/>
                                <w:color w:val="FFFFFF" w:themeColor="background1"/>
                                <w:sz w:val="20"/>
                                <w:szCs w:val="20"/>
                                <w:lang w:eastAsia="en-AU"/>
                              </w:rPr>
                            </w:pPr>
                            <w:r w:rsidRPr="00234009">
                              <w:rPr>
                                <w:rFonts w:cs="Arial"/>
                                <w:color w:val="FFFFFF" w:themeColor="background1"/>
                                <w:sz w:val="20"/>
                                <w:szCs w:val="20"/>
                                <w:lang w:eastAsia="en-AU"/>
                              </w:rPr>
                              <w:t>Definition:</w:t>
                            </w:r>
                          </w:p>
                          <w:p w14:paraId="653F2577" w14:textId="77777777" w:rsidR="00234009" w:rsidRPr="00234009" w:rsidRDefault="00234009" w:rsidP="00234009">
                            <w:pPr>
                              <w:autoSpaceDE w:val="0"/>
                              <w:autoSpaceDN w:val="0"/>
                              <w:adjustRightInd w:val="0"/>
                              <w:spacing w:after="0" w:line="288" w:lineRule="auto"/>
                              <w:jc w:val="center"/>
                              <w:rPr>
                                <w:rFonts w:cs="Arial"/>
                                <w:color w:val="FFFFFF" w:themeColor="background1"/>
                                <w:sz w:val="20"/>
                                <w:szCs w:val="20"/>
                                <w:lang w:eastAsia="en-AU"/>
                              </w:rPr>
                            </w:pPr>
                            <w:r w:rsidRPr="00234009">
                              <w:rPr>
                                <w:rFonts w:cs="Arial"/>
                                <w:color w:val="FFFFFF" w:themeColor="background1"/>
                                <w:sz w:val="20"/>
                                <w:szCs w:val="20"/>
                                <w:lang w:eastAsia="en-AU"/>
                              </w:rPr>
                              <w:t>- Visiting Justices</w:t>
                            </w:r>
                          </w:p>
                          <w:p w14:paraId="428D43F6" w14:textId="77777777" w:rsidR="00234009" w:rsidRPr="00234009" w:rsidRDefault="00234009" w:rsidP="00234009">
                            <w:pPr>
                              <w:autoSpaceDE w:val="0"/>
                              <w:autoSpaceDN w:val="0"/>
                              <w:adjustRightInd w:val="0"/>
                              <w:spacing w:after="0" w:line="288" w:lineRule="auto"/>
                              <w:jc w:val="center"/>
                              <w:rPr>
                                <w:rFonts w:cs="Arial"/>
                                <w:color w:val="FFFFFF" w:themeColor="background1"/>
                                <w:sz w:val="20"/>
                                <w:szCs w:val="20"/>
                                <w:lang w:eastAsia="en-AU"/>
                              </w:rPr>
                            </w:pPr>
                            <w:r w:rsidRPr="00234009">
                              <w:rPr>
                                <w:rFonts w:cs="Arial"/>
                                <w:color w:val="FFFFFF" w:themeColor="background1"/>
                                <w:sz w:val="20"/>
                                <w:szCs w:val="20"/>
                                <w:lang w:eastAsia="en-AU"/>
                              </w:rPr>
                              <w:t>- Judges</w:t>
                            </w:r>
                          </w:p>
                          <w:p w14:paraId="40750644" w14:textId="77777777" w:rsidR="00234009" w:rsidRPr="00234009" w:rsidRDefault="00234009" w:rsidP="00234009">
                            <w:pPr>
                              <w:autoSpaceDE w:val="0"/>
                              <w:autoSpaceDN w:val="0"/>
                              <w:adjustRightInd w:val="0"/>
                              <w:spacing w:after="0" w:line="288" w:lineRule="auto"/>
                              <w:jc w:val="center"/>
                              <w:rPr>
                                <w:rFonts w:cs="Arial"/>
                                <w:color w:val="FFFFFF" w:themeColor="background1"/>
                                <w:sz w:val="20"/>
                                <w:szCs w:val="20"/>
                                <w:lang w:eastAsia="en-AU"/>
                              </w:rPr>
                            </w:pPr>
                            <w:r w:rsidRPr="00234009">
                              <w:rPr>
                                <w:rFonts w:cs="Arial"/>
                                <w:color w:val="FFFFFF" w:themeColor="background1"/>
                                <w:sz w:val="20"/>
                                <w:szCs w:val="20"/>
                                <w:lang w:eastAsia="en-AU"/>
                              </w:rPr>
                              <w:t>- Certain Officials</w:t>
                            </w:r>
                          </w:p>
                          <w:p w14:paraId="647E26A2" w14:textId="77777777" w:rsidR="00234009" w:rsidRPr="00234009" w:rsidRDefault="00234009" w:rsidP="00234009">
                            <w:pPr>
                              <w:autoSpaceDE w:val="0"/>
                              <w:autoSpaceDN w:val="0"/>
                              <w:adjustRightInd w:val="0"/>
                              <w:spacing w:after="0" w:line="288" w:lineRule="auto"/>
                              <w:jc w:val="center"/>
                              <w:rPr>
                                <w:rFonts w:cs="Arial"/>
                                <w:color w:val="FFFFFF" w:themeColor="background1"/>
                                <w:sz w:val="20"/>
                                <w:szCs w:val="20"/>
                                <w:lang w:eastAsia="en-AU"/>
                              </w:rPr>
                            </w:pPr>
                            <w:r w:rsidRPr="00234009">
                              <w:rPr>
                                <w:rFonts w:cs="Arial"/>
                                <w:color w:val="FFFFFF" w:themeColor="background1"/>
                                <w:sz w:val="20"/>
                                <w:szCs w:val="20"/>
                                <w:lang w:eastAsia="en-AU"/>
                              </w:rPr>
                              <w:t>- Legal Practitioner</w:t>
                            </w:r>
                          </w:p>
                          <w:p w14:paraId="569CFD13" w14:textId="77777777" w:rsidR="00234009" w:rsidRPr="00234009" w:rsidRDefault="00234009" w:rsidP="00234009">
                            <w:pPr>
                              <w:autoSpaceDE w:val="0"/>
                              <w:autoSpaceDN w:val="0"/>
                              <w:adjustRightInd w:val="0"/>
                              <w:spacing w:after="0" w:line="288" w:lineRule="auto"/>
                              <w:jc w:val="center"/>
                              <w:rPr>
                                <w:rFonts w:cs="Arial"/>
                                <w:color w:val="FFFFFF" w:themeColor="background1"/>
                                <w:sz w:val="20"/>
                                <w:szCs w:val="20"/>
                                <w:lang w:eastAsia="en-AU"/>
                              </w:rPr>
                            </w:pPr>
                            <w:r w:rsidRPr="00234009">
                              <w:rPr>
                                <w:rFonts w:cs="Arial"/>
                                <w:color w:val="FFFFFF" w:themeColor="background1"/>
                                <w:sz w:val="20"/>
                                <w:szCs w:val="20"/>
                                <w:lang w:eastAsia="en-AU"/>
                              </w:rPr>
                              <w:t>- Police</w:t>
                            </w:r>
                          </w:p>
                          <w:p w14:paraId="30F227DA" w14:textId="632E4913" w:rsidR="00234009" w:rsidRPr="00234009" w:rsidRDefault="00234009" w:rsidP="00175A65">
                            <w:pPr>
                              <w:autoSpaceDE w:val="0"/>
                              <w:autoSpaceDN w:val="0"/>
                              <w:adjustRightInd w:val="0"/>
                              <w:spacing w:after="0" w:line="288" w:lineRule="auto"/>
                              <w:jc w:val="center"/>
                              <w:rPr>
                                <w:rFonts w:cs="Arial"/>
                                <w:color w:val="FFFFFF" w:themeColor="background1"/>
                                <w:sz w:val="20"/>
                                <w:szCs w:val="20"/>
                                <w:lang w:eastAsia="en-AU"/>
                              </w:rPr>
                            </w:pPr>
                            <w:r w:rsidRPr="00234009">
                              <w:rPr>
                                <w:rFonts w:cs="Arial"/>
                                <w:color w:val="FFFFFF" w:themeColor="background1"/>
                                <w:sz w:val="20"/>
                                <w:szCs w:val="20"/>
                                <w:lang w:eastAsia="en-AU"/>
                              </w:rPr>
                              <w:t>- Public Officers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F189A3" id="_x0000_s1032" style="position:absolute;margin-left:108.95pt;margin-top:78.35pt;width:220.5pt;height:10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" fillcolor="#6a1a41" stroked="f" strokeweight="2pt">
                <v:textbox>
                  <w:txbxContent>
                    <w:p w14:paraId="0960E508" w14:textId="77777777" w:rsidR="00234009" w:rsidRPr="00234009" w:rsidRDefault="00234009" w:rsidP="00234009">
                      <w:pPr>
                        <w:autoSpaceDE w:val="0"/>
                        <w:autoSpaceDN w:val="0"/>
                        <w:adjustRightInd w:val="0"/>
                        <w:spacing w:after="0" w:line="288" w:lineRule="auto"/>
                        <w:jc w:val="center"/>
                        <w:rPr>
                          <w:rFonts w:cs="Arial"/>
                          <w:color w:val="FFFFFF" w:themeColor="background1"/>
                          <w:sz w:val="20"/>
                          <w:szCs w:val="20"/>
                          <w:lang w:eastAsia="en-AU"/>
                        </w:rPr>
                      </w:pPr>
                      <w:r w:rsidRPr="00234009">
                        <w:rPr>
                          <w:rFonts w:cs="Arial"/>
                          <w:color w:val="FFFFFF" w:themeColor="background1"/>
                          <w:sz w:val="20"/>
                          <w:szCs w:val="20"/>
                          <w:lang w:eastAsia="en-AU"/>
                        </w:rPr>
                        <w:t>Definition:</w:t>
                      </w:r>
                    </w:p>
                    <w:p w14:paraId="653F2577" w14:textId="77777777" w:rsidR="00234009" w:rsidRPr="00234009" w:rsidRDefault="00234009" w:rsidP="00234009">
                      <w:pPr>
                        <w:autoSpaceDE w:val="0"/>
                        <w:autoSpaceDN w:val="0"/>
                        <w:adjustRightInd w:val="0"/>
                        <w:spacing w:after="0" w:line="288" w:lineRule="auto"/>
                        <w:jc w:val="center"/>
                        <w:rPr>
                          <w:rFonts w:cs="Arial"/>
                          <w:color w:val="FFFFFF" w:themeColor="background1"/>
                          <w:sz w:val="20"/>
                          <w:szCs w:val="20"/>
                          <w:lang w:eastAsia="en-AU"/>
                        </w:rPr>
                      </w:pPr>
                      <w:r w:rsidRPr="00234009">
                        <w:rPr>
                          <w:rFonts w:cs="Arial"/>
                          <w:color w:val="FFFFFF" w:themeColor="background1"/>
                          <w:sz w:val="20"/>
                          <w:szCs w:val="20"/>
                          <w:lang w:eastAsia="en-AU"/>
                        </w:rPr>
                        <w:t>- Visiting Justices</w:t>
                      </w:r>
                    </w:p>
                    <w:p w14:paraId="428D43F6" w14:textId="77777777" w:rsidR="00234009" w:rsidRPr="00234009" w:rsidRDefault="00234009" w:rsidP="00234009">
                      <w:pPr>
                        <w:autoSpaceDE w:val="0"/>
                        <w:autoSpaceDN w:val="0"/>
                        <w:adjustRightInd w:val="0"/>
                        <w:spacing w:after="0" w:line="288" w:lineRule="auto"/>
                        <w:jc w:val="center"/>
                        <w:rPr>
                          <w:rFonts w:cs="Arial"/>
                          <w:color w:val="FFFFFF" w:themeColor="background1"/>
                          <w:sz w:val="20"/>
                          <w:szCs w:val="20"/>
                          <w:lang w:eastAsia="en-AU"/>
                        </w:rPr>
                      </w:pPr>
                      <w:r w:rsidRPr="00234009">
                        <w:rPr>
                          <w:rFonts w:cs="Arial"/>
                          <w:color w:val="FFFFFF" w:themeColor="background1"/>
                          <w:sz w:val="20"/>
                          <w:szCs w:val="20"/>
                          <w:lang w:eastAsia="en-AU"/>
                        </w:rPr>
                        <w:t>- Judges</w:t>
                      </w:r>
                    </w:p>
                    <w:p w14:paraId="40750644" w14:textId="77777777" w:rsidR="00234009" w:rsidRPr="00234009" w:rsidRDefault="00234009" w:rsidP="00234009">
                      <w:pPr>
                        <w:autoSpaceDE w:val="0"/>
                        <w:autoSpaceDN w:val="0"/>
                        <w:adjustRightInd w:val="0"/>
                        <w:spacing w:after="0" w:line="288" w:lineRule="auto"/>
                        <w:jc w:val="center"/>
                        <w:rPr>
                          <w:rFonts w:cs="Arial"/>
                          <w:color w:val="FFFFFF" w:themeColor="background1"/>
                          <w:sz w:val="20"/>
                          <w:szCs w:val="20"/>
                          <w:lang w:eastAsia="en-AU"/>
                        </w:rPr>
                      </w:pPr>
                      <w:r w:rsidRPr="00234009">
                        <w:rPr>
                          <w:rFonts w:cs="Arial"/>
                          <w:color w:val="FFFFFF" w:themeColor="background1"/>
                          <w:sz w:val="20"/>
                          <w:szCs w:val="20"/>
                          <w:lang w:eastAsia="en-AU"/>
                        </w:rPr>
                        <w:t>- Certain Officials</w:t>
                      </w:r>
                    </w:p>
                    <w:p w14:paraId="647E26A2" w14:textId="77777777" w:rsidR="00234009" w:rsidRPr="00234009" w:rsidRDefault="00234009" w:rsidP="00234009">
                      <w:pPr>
                        <w:autoSpaceDE w:val="0"/>
                        <w:autoSpaceDN w:val="0"/>
                        <w:adjustRightInd w:val="0"/>
                        <w:spacing w:after="0" w:line="288" w:lineRule="auto"/>
                        <w:jc w:val="center"/>
                        <w:rPr>
                          <w:rFonts w:cs="Arial"/>
                          <w:color w:val="FFFFFF" w:themeColor="background1"/>
                          <w:sz w:val="20"/>
                          <w:szCs w:val="20"/>
                          <w:lang w:eastAsia="en-AU"/>
                        </w:rPr>
                      </w:pPr>
                      <w:r w:rsidRPr="00234009">
                        <w:rPr>
                          <w:rFonts w:cs="Arial"/>
                          <w:color w:val="FFFFFF" w:themeColor="background1"/>
                          <w:sz w:val="20"/>
                          <w:szCs w:val="20"/>
                          <w:lang w:eastAsia="en-AU"/>
                        </w:rPr>
                        <w:t>- Legal Practitioner</w:t>
                      </w:r>
                    </w:p>
                    <w:p w14:paraId="569CFD13" w14:textId="77777777" w:rsidR="00234009" w:rsidRPr="00234009" w:rsidRDefault="00234009" w:rsidP="00234009">
                      <w:pPr>
                        <w:autoSpaceDE w:val="0"/>
                        <w:autoSpaceDN w:val="0"/>
                        <w:adjustRightInd w:val="0"/>
                        <w:spacing w:after="0" w:line="288" w:lineRule="auto"/>
                        <w:jc w:val="center"/>
                        <w:rPr>
                          <w:rFonts w:cs="Arial"/>
                          <w:color w:val="FFFFFF" w:themeColor="background1"/>
                          <w:sz w:val="20"/>
                          <w:szCs w:val="20"/>
                          <w:lang w:eastAsia="en-AU"/>
                        </w:rPr>
                      </w:pPr>
                      <w:r w:rsidRPr="00234009">
                        <w:rPr>
                          <w:rFonts w:cs="Arial"/>
                          <w:color w:val="FFFFFF" w:themeColor="background1"/>
                          <w:sz w:val="20"/>
                          <w:szCs w:val="20"/>
                          <w:lang w:eastAsia="en-AU"/>
                        </w:rPr>
                        <w:t>- Police</w:t>
                      </w:r>
                    </w:p>
                    <w:p w14:paraId="30F227DA" w14:textId="632E4913" w:rsidR="00234009" w:rsidRPr="00234009" w:rsidRDefault="00234009" w:rsidP="00175A65">
                      <w:pPr>
                        <w:autoSpaceDE w:val="0"/>
                        <w:autoSpaceDN w:val="0"/>
                        <w:adjustRightInd w:val="0"/>
                        <w:spacing w:after="0" w:line="288" w:lineRule="auto"/>
                        <w:jc w:val="center"/>
                        <w:rPr>
                          <w:rFonts w:cs="Arial"/>
                          <w:color w:val="FFFFFF" w:themeColor="background1"/>
                          <w:sz w:val="20"/>
                          <w:szCs w:val="20"/>
                          <w:lang w:eastAsia="en-AU"/>
                        </w:rPr>
                      </w:pPr>
                      <w:r w:rsidRPr="00234009">
                        <w:rPr>
                          <w:rFonts w:cs="Arial"/>
                          <w:color w:val="FFFFFF" w:themeColor="background1"/>
                          <w:sz w:val="20"/>
                          <w:szCs w:val="20"/>
                          <w:lang w:eastAsia="en-AU"/>
                        </w:rPr>
                        <w:t>- Public Officers</w:t>
                      </w:r>
                    </w:p>
                  </w:txbxContent>
                </v:textbox>
              </v:rect>
            </w:pict>
          </mc:Fallback>
        </mc:AlternateContent>
      </w:r>
      <w:r>
        <w:rPr>
          <w:rFonts w:cs="Arial"/>
          <w:noProof/>
        </w:rPr>
        <mc:AlternateContent>
          <mc:Choice Requires="wps">
            <w:drawing>
              <wp:anchor distT="0" distB="0" distL="114300" distR="114300" simplePos="0" relativeHeight="251662336" behindDoc="0" locked="0" layoutInCell="1" allowOverlap="1" wp14:anchorId="0BE5D251" wp14:editId="56F8F2A0">
                <wp:simplePos x="0" y="0"/>
                <wp:positionH relativeFrom="column">
                  <wp:posOffset>1926590</wp:posOffset>
                </wp:positionH>
                <wp:positionV relativeFrom="paragraph">
                  <wp:posOffset>13970</wp:posOffset>
                </wp:positionV>
                <wp:extent cx="1600200" cy="619125"/>
                <wp:effectExtent l="0" t="0" r="0" b="9525"/>
                <wp:wrapNone/>
                <wp:docPr id="530050183" name="Rectangle 4"/>
                <wp:cNvGraphicFramePr/>
                <a:graphic xmlns:a="http://schemas.openxmlformats.org/drawingml/2006/main">
                  <a:graphicData uri="http://schemas.microsoft.com/office/word/2010/wordprocessingShape">
                    <wps:wsp>
                      <wps:cNvSpPr/>
                      <wps:spPr>
                        <a:xfrm>
                          <a:off x="0" y="0"/>
                          <a:ext cx="1600200" cy="619125"/>
                        </a:xfrm>
                        <a:prstGeom prst="rect">
                          <a:avLst/>
                        </a:prstGeom>
                        <a:solidFill>
                          <a:srgbClr val="DAD7CB"/>
                        </a:solidFill>
                        <a:ln w="25400" cap="flat" cmpd="sng" algn="ctr">
                          <a:noFill/>
                          <a:prstDash val="solid"/>
                        </a:ln>
                        <a:effectLst/>
                      </wps:spPr>
                      <wps:txbx>
                        <w:txbxContent>
                          <w:p w14:paraId="788CD84D" w14:textId="77777777" w:rsidR="00234009" w:rsidRPr="00234009" w:rsidRDefault="00234009" w:rsidP="00234009">
                            <w:pPr>
                              <w:autoSpaceDE w:val="0"/>
                              <w:autoSpaceDN w:val="0"/>
                              <w:adjustRightInd w:val="0"/>
                              <w:spacing w:after="0" w:line="288" w:lineRule="auto"/>
                              <w:jc w:val="center"/>
                              <w:rPr>
                                <w:rFonts w:cs="Arial"/>
                                <w:b/>
                                <w:bCs/>
                                <w:i/>
                                <w:iCs/>
                                <w:color w:val="000000"/>
                                <w:sz w:val="20"/>
                                <w:szCs w:val="20"/>
                                <w:lang w:eastAsia="en-AU"/>
                              </w:rPr>
                            </w:pPr>
                            <w:r w:rsidRPr="00234009">
                              <w:rPr>
                                <w:rFonts w:cs="Arial"/>
                                <w:b/>
                                <w:bCs/>
                                <w:i/>
                                <w:iCs/>
                                <w:color w:val="000000"/>
                                <w:sz w:val="20"/>
                                <w:szCs w:val="20"/>
                                <w:lang w:eastAsia="en-AU"/>
                              </w:rPr>
                              <w:t>Prisons Act 1981</w:t>
                            </w:r>
                          </w:p>
                          <w:p w14:paraId="56FB1323" w14:textId="4E5306F8" w:rsidR="00234009" w:rsidRPr="00234009" w:rsidRDefault="00234009" w:rsidP="00234009">
                            <w:pPr>
                              <w:jc w:val="center"/>
                              <w:rPr>
                                <w:rFonts w:cs="Arial"/>
                                <w:sz w:val="20"/>
                                <w:szCs w:val="20"/>
                              </w:rPr>
                            </w:pPr>
                            <w:r w:rsidRPr="00234009">
                              <w:rPr>
                                <w:rFonts w:cs="Arial"/>
                                <w:b/>
                                <w:bCs/>
                                <w:color w:val="000000"/>
                                <w:sz w:val="20"/>
                                <w:szCs w:val="20"/>
                                <w:lang w:eastAsia="en-AU"/>
                              </w:rPr>
                              <w:t>Sections 54, 56,57, 61, 62, 63, 64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5D251" id="_x0000_s1033" style="position:absolute;margin-left:151.7pt;margin-top:1.1pt;width:126pt;height:4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" fillcolor="#dad7cb" stroked="f" strokeweight="2pt">
                <v:textbox>
                  <w:txbxContent>
                    <w:p w14:paraId="788CD84D" w14:textId="77777777" w:rsidR="00234009" w:rsidRPr="00234009" w:rsidRDefault="00234009" w:rsidP="00234009">
                      <w:pPr>
                        <w:autoSpaceDE w:val="0"/>
                        <w:autoSpaceDN w:val="0"/>
                        <w:adjustRightInd w:val="0"/>
                        <w:spacing w:after="0" w:line="288" w:lineRule="auto"/>
                        <w:jc w:val="center"/>
                        <w:rPr>
                          <w:rFonts w:cs="Arial"/>
                          <w:b/>
                          <w:bCs/>
                          <w:i/>
                          <w:iCs/>
                          <w:color w:val="000000"/>
                          <w:sz w:val="20"/>
                          <w:szCs w:val="20"/>
                          <w:lang w:eastAsia="en-AU"/>
                        </w:rPr>
                      </w:pPr>
                      <w:r w:rsidRPr="00234009">
                        <w:rPr>
                          <w:rFonts w:cs="Arial"/>
                          <w:b/>
                          <w:bCs/>
                          <w:i/>
                          <w:iCs/>
                          <w:color w:val="000000"/>
                          <w:sz w:val="20"/>
                          <w:szCs w:val="20"/>
                          <w:lang w:eastAsia="en-AU"/>
                        </w:rPr>
                        <w:t>Prisons Act 1981</w:t>
                      </w:r>
                    </w:p>
                    <w:p w14:paraId="56FB1323" w14:textId="4E5306F8" w:rsidR="00234009" w:rsidRPr="00234009" w:rsidRDefault="00234009" w:rsidP="00234009">
                      <w:pPr>
                        <w:jc w:val="center"/>
                        <w:rPr>
                          <w:rFonts w:cs="Arial"/>
                          <w:sz w:val="20"/>
                          <w:szCs w:val="20"/>
                        </w:rPr>
                      </w:pPr>
                      <w:r w:rsidRPr="00234009">
                        <w:rPr>
                          <w:rFonts w:cs="Arial"/>
                          <w:b/>
                          <w:bCs/>
                          <w:color w:val="000000"/>
                          <w:sz w:val="20"/>
                          <w:szCs w:val="20"/>
                          <w:lang w:eastAsia="en-AU"/>
                        </w:rPr>
                        <w:t>Sections 54, 56,57, 61, 62, 63, 64</w:t>
                      </w:r>
                    </w:p>
                  </w:txbxContent>
                </v:textbox>
              </v:rect>
            </w:pict>
          </mc:Fallback>
        </mc:AlternateContent>
      </w:r>
      <w:r w:rsidR="00A370F1">
        <w:rPr>
          <w:rFonts w:cs="Arial"/>
        </w:rPr>
        <w:tab/>
      </w:r>
    </w:p>
    <w:sectPr w:rsidR="00A370F1" w:rsidRPr="00A370F1" w:rsidSect="00513342">
      <w:headerReference w:type="even" r:id="rId40"/>
      <w:headerReference w:type="default" r:id="rId41"/>
      <w:footerReference w:type="default" r:id="rId42"/>
      <w:headerReference w:type="first" r:id="rId43"/>
      <w:pgSz w:w="11900" w:h="16840" w:code="9"/>
      <w:pgMar w:top="1418" w:right="1134" w:bottom="1021" w:left="1361"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A2943" w14:textId="77777777" w:rsidR="00C93B2D" w:rsidRDefault="00C93B2D" w:rsidP="00D06E62">
      <w:r>
        <w:separator/>
      </w:r>
    </w:p>
  </w:endnote>
  <w:endnote w:type="continuationSeparator" w:id="0">
    <w:p w14:paraId="5CEF5E19" w14:textId="77777777" w:rsidR="00C93B2D" w:rsidRDefault="00C93B2D" w:rsidP="00D06E62">
      <w:r>
        <w:continuationSeparator/>
      </w:r>
    </w:p>
  </w:endnote>
  <w:endnote w:type="continuationNotice" w:id="1">
    <w:p w14:paraId="3A85853E" w14:textId="77777777" w:rsidR="00C93B2D" w:rsidRDefault="00C93B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B5A30" w14:textId="51761C75" w:rsidR="00C93B2D" w:rsidRDefault="00C93B2D" w:rsidP="006969C1">
    <w:pPr>
      <w:pStyle w:val="Footer"/>
      <w:tabs>
        <w:tab w:val="clear" w:pos="9026"/>
        <w:tab w:val="left" w:pos="1095"/>
        <w:tab w:val="left" w:pos="8080"/>
      </w:tabs>
      <w:ind w:right="-461"/>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tab/>
    </w:r>
    <w:r w:rsidRPr="00627992">
      <w:t xml:space="preserve">Page </w:t>
    </w:r>
    <w:r w:rsidRPr="00627992">
      <w:fldChar w:fldCharType="begin"/>
    </w:r>
    <w:r w:rsidRPr="00627992">
      <w:instrText xml:space="preserve"> PAGE  \* Arabic  \* MERGEFORMAT </w:instrText>
    </w:r>
    <w:r w:rsidRPr="00627992">
      <w:fldChar w:fldCharType="separate"/>
    </w:r>
    <w:r>
      <w:rPr>
        <w:noProof/>
      </w:rPr>
      <w:t>24</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24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95A64" w14:textId="77777777" w:rsidR="00C93B2D" w:rsidRDefault="00C93B2D" w:rsidP="004661F0">
      <w:pPr>
        <w:spacing w:after="0"/>
      </w:pPr>
      <w:r>
        <w:separator/>
      </w:r>
    </w:p>
  </w:footnote>
  <w:footnote w:type="continuationSeparator" w:id="0">
    <w:p w14:paraId="07297592" w14:textId="77777777" w:rsidR="00C93B2D" w:rsidRDefault="00C93B2D" w:rsidP="00D06E62">
      <w:r>
        <w:continuationSeparator/>
      </w:r>
    </w:p>
  </w:footnote>
  <w:footnote w:type="continuationNotice" w:id="1">
    <w:p w14:paraId="215C3AAF" w14:textId="77777777" w:rsidR="00C93B2D" w:rsidRDefault="00C93B2D"/>
  </w:footnote>
  <w:footnote w:id="2">
    <w:p w14:paraId="57559207" w14:textId="47638A4E" w:rsidR="00513786" w:rsidRPr="00067A1B" w:rsidRDefault="00513786">
      <w:pPr>
        <w:pStyle w:val="FootnoteText"/>
      </w:pPr>
      <w:r>
        <w:rPr>
          <w:rStyle w:val="FootnoteReference"/>
        </w:rPr>
        <w:footnoteRef/>
      </w:r>
      <w:r>
        <w:t xml:space="preserve"> </w:t>
      </w:r>
      <w:r w:rsidRPr="00741519">
        <w:t>s.56,</w:t>
      </w:r>
      <w:r w:rsidR="00290C38">
        <w:t xml:space="preserve"> </w:t>
      </w:r>
      <w:r w:rsidRPr="00741519">
        <w:t>s.57</w:t>
      </w:r>
      <w:r w:rsidRPr="00460726">
        <w:rPr>
          <w:i/>
          <w:iCs/>
        </w:rPr>
        <w:t xml:space="preserve"> Prisons Act 1981</w:t>
      </w:r>
    </w:p>
  </w:footnote>
  <w:footnote w:id="3">
    <w:p w14:paraId="503C725B" w14:textId="1990E8AC" w:rsidR="00741519" w:rsidRDefault="00741519">
      <w:pPr>
        <w:pStyle w:val="FootnoteText"/>
      </w:pPr>
      <w:r>
        <w:rPr>
          <w:rStyle w:val="FootnoteReference"/>
        </w:rPr>
        <w:footnoteRef/>
      </w:r>
      <w:r>
        <w:t xml:space="preserve"> s.61 </w:t>
      </w:r>
      <w:r w:rsidRPr="00460726">
        <w:rPr>
          <w:i/>
          <w:iCs/>
        </w:rPr>
        <w:t>Prisons Act 1981</w:t>
      </w:r>
    </w:p>
  </w:footnote>
  <w:footnote w:id="4">
    <w:p w14:paraId="40C41425" w14:textId="5C3363F9" w:rsidR="00545019" w:rsidRDefault="00545019">
      <w:pPr>
        <w:pStyle w:val="FootnoteText"/>
      </w:pPr>
      <w:r>
        <w:rPr>
          <w:rStyle w:val="FootnoteReference"/>
        </w:rPr>
        <w:footnoteRef/>
      </w:r>
      <w:r>
        <w:t xml:space="preserve"> s.64 </w:t>
      </w:r>
      <w:r w:rsidRPr="00460726">
        <w:rPr>
          <w:i/>
          <w:iCs/>
        </w:rPr>
        <w:t>Prisons Act 1981</w:t>
      </w:r>
    </w:p>
  </w:footnote>
  <w:footnote w:id="5">
    <w:p w14:paraId="67DBAB30" w14:textId="271D8168" w:rsidR="00545019" w:rsidRDefault="00545019">
      <w:pPr>
        <w:pStyle w:val="FootnoteText"/>
      </w:pPr>
      <w:r>
        <w:rPr>
          <w:rStyle w:val="FootnoteReference"/>
        </w:rPr>
        <w:footnoteRef/>
      </w:r>
      <w:r>
        <w:t xml:space="preserve"> s. 63 </w:t>
      </w:r>
      <w:r w:rsidRPr="00460726">
        <w:rPr>
          <w:i/>
          <w:iCs/>
        </w:rPr>
        <w:t>Prisons Act 1981</w:t>
      </w:r>
    </w:p>
  </w:footnote>
  <w:footnote w:id="6">
    <w:p w14:paraId="3A31F33C" w14:textId="6F62C7BC" w:rsidR="001C1E3F" w:rsidRDefault="001C1E3F" w:rsidP="001C1E3F">
      <w:pPr>
        <w:pStyle w:val="FootnoteText"/>
      </w:pPr>
      <w:r w:rsidRPr="00A46971">
        <w:rPr>
          <w:rStyle w:val="FootnoteReference"/>
        </w:rPr>
        <w:footnoteRef/>
      </w:r>
      <w:r>
        <w:t xml:space="preserve"> s. 66</w:t>
      </w:r>
      <w:r w:rsidR="004F1CC3">
        <w:t xml:space="preserve"> </w:t>
      </w:r>
      <w:r>
        <w:t xml:space="preserve">(1) </w:t>
      </w:r>
      <w:r w:rsidRPr="00A46971">
        <w:rPr>
          <w:i/>
          <w:iCs/>
        </w:rPr>
        <w:t>Prisons Act 1981</w:t>
      </w:r>
    </w:p>
  </w:footnote>
  <w:footnote w:id="7">
    <w:p w14:paraId="75A3CF09" w14:textId="72D224DC" w:rsidR="00683149" w:rsidRDefault="00683149">
      <w:pPr>
        <w:pStyle w:val="FootnoteText"/>
      </w:pPr>
      <w:r>
        <w:rPr>
          <w:rStyle w:val="FootnoteReference"/>
        </w:rPr>
        <w:footnoteRef/>
      </w:r>
      <w:r>
        <w:t xml:space="preserve"> s 61 </w:t>
      </w:r>
      <w:r w:rsidRPr="00F97E24">
        <w:t>of the</w:t>
      </w:r>
      <w:r w:rsidRPr="001E5F97">
        <w:rPr>
          <w:i/>
        </w:rPr>
        <w:t xml:space="preserve"> Prisons Act 1981</w:t>
      </w:r>
    </w:p>
  </w:footnote>
  <w:footnote w:id="8">
    <w:p w14:paraId="42EEB5D4" w14:textId="55E04EDA" w:rsidR="00C818E1" w:rsidRPr="00460726" w:rsidRDefault="00C818E1">
      <w:pPr>
        <w:pStyle w:val="FootnoteText"/>
        <w:rPr>
          <w:i/>
          <w:iCs/>
        </w:rPr>
      </w:pPr>
      <w:r>
        <w:rPr>
          <w:rStyle w:val="FootnoteReference"/>
        </w:rPr>
        <w:footnoteRef/>
      </w:r>
      <w:r>
        <w:t xml:space="preserve"> s.5</w:t>
      </w:r>
      <w:r w:rsidR="0023297B">
        <w:t>6</w:t>
      </w:r>
      <w:r>
        <w:t xml:space="preserve"> </w:t>
      </w:r>
      <w:r w:rsidRPr="00460726">
        <w:rPr>
          <w:i/>
          <w:iCs/>
        </w:rPr>
        <w:t>Prisons Act 1981</w:t>
      </w:r>
    </w:p>
  </w:footnote>
  <w:footnote w:id="9">
    <w:p w14:paraId="0C8A3727" w14:textId="1715B0AA" w:rsidR="00005A8C" w:rsidRDefault="00005A8C" w:rsidP="00005A8C">
      <w:pPr>
        <w:pStyle w:val="FootnoteText"/>
      </w:pPr>
      <w:r>
        <w:rPr>
          <w:rStyle w:val="FootnoteReference"/>
        </w:rPr>
        <w:footnoteRef/>
      </w:r>
      <w:r>
        <w:t xml:space="preserve"> s. 54</w:t>
      </w:r>
      <w:r w:rsidR="00CE38F5">
        <w:t xml:space="preserve">, </w:t>
      </w:r>
      <w:r>
        <w:t xml:space="preserve">s.56 </w:t>
      </w:r>
      <w:r w:rsidRPr="004A3693">
        <w:rPr>
          <w:i/>
        </w:rPr>
        <w:t>Prisons Act 1981</w:t>
      </w:r>
    </w:p>
  </w:footnote>
  <w:footnote w:id="10">
    <w:p w14:paraId="1FFB4ED4" w14:textId="77777777" w:rsidR="00005A8C" w:rsidRDefault="00005A8C" w:rsidP="00005A8C">
      <w:pPr>
        <w:pStyle w:val="FootnoteText"/>
      </w:pPr>
      <w:r>
        <w:rPr>
          <w:rStyle w:val="FootnoteReference"/>
        </w:rPr>
        <w:footnoteRef/>
      </w:r>
      <w:r>
        <w:t xml:space="preserve"> s. 57 </w:t>
      </w:r>
      <w:r w:rsidRPr="00A46971">
        <w:rPr>
          <w:i/>
          <w:iCs/>
        </w:rPr>
        <w:t>Prisons Act 1981</w:t>
      </w:r>
    </w:p>
  </w:footnote>
  <w:footnote w:id="11">
    <w:p w14:paraId="7FC52A1E" w14:textId="6671B5F1" w:rsidR="00B62890" w:rsidRDefault="00B62890">
      <w:pPr>
        <w:pStyle w:val="FootnoteText"/>
      </w:pPr>
      <w:r>
        <w:rPr>
          <w:rStyle w:val="FootnoteReference"/>
        </w:rPr>
        <w:footnoteRef/>
      </w:r>
      <w:r>
        <w:t xml:space="preserve"> s.16 </w:t>
      </w:r>
      <w:r w:rsidRPr="005B0A60">
        <w:rPr>
          <w:i/>
          <w:iCs/>
        </w:rPr>
        <w:t>Inspector of Custodial Services Act 2003</w:t>
      </w:r>
    </w:p>
  </w:footnote>
  <w:footnote w:id="12">
    <w:p w14:paraId="4F4A69F4" w14:textId="3B7A34EB" w:rsidR="00003339" w:rsidRDefault="00003339">
      <w:pPr>
        <w:pStyle w:val="FootnoteText"/>
      </w:pPr>
      <w:r>
        <w:rPr>
          <w:rStyle w:val="FootnoteReference"/>
        </w:rPr>
        <w:footnoteRef/>
      </w:r>
      <w:r>
        <w:t xml:space="preserve"> s.21</w:t>
      </w:r>
      <w:r w:rsidRPr="00003339">
        <w:rPr>
          <w:i/>
          <w:iCs/>
        </w:rPr>
        <w:t xml:space="preserve"> </w:t>
      </w:r>
      <w:r w:rsidRPr="005B0A60">
        <w:rPr>
          <w:i/>
          <w:iCs/>
        </w:rPr>
        <w:t>Inspector of Custodial Services Act 2003</w:t>
      </w:r>
    </w:p>
  </w:footnote>
  <w:footnote w:id="13">
    <w:p w14:paraId="4E7BE6EF" w14:textId="0964D900" w:rsidR="00F93588" w:rsidRDefault="00F93588">
      <w:pPr>
        <w:pStyle w:val="FootnoteText"/>
      </w:pPr>
      <w:r>
        <w:rPr>
          <w:rStyle w:val="FootnoteReference"/>
        </w:rPr>
        <w:footnoteRef/>
      </w:r>
      <w:r>
        <w:t xml:space="preserve"> s.28 </w:t>
      </w:r>
      <w:r w:rsidRPr="005B0A60">
        <w:rPr>
          <w:i/>
          <w:iCs/>
        </w:rPr>
        <w:t>Inspector of Custodial Services Act 2003</w:t>
      </w:r>
    </w:p>
  </w:footnote>
  <w:footnote w:id="14">
    <w:p w14:paraId="7AFB24EA" w14:textId="77777777" w:rsidR="00DD77E7" w:rsidRDefault="00DD77E7" w:rsidP="00DD77E7">
      <w:pPr>
        <w:pStyle w:val="FootnoteText"/>
      </w:pPr>
      <w:r>
        <w:rPr>
          <w:rStyle w:val="FootnoteReference"/>
        </w:rPr>
        <w:footnoteRef/>
      </w:r>
      <w:r>
        <w:t xml:space="preserve"> s. 28 </w:t>
      </w:r>
      <w:r w:rsidRPr="005B0A60">
        <w:rPr>
          <w:i/>
          <w:iCs/>
        </w:rPr>
        <w:t>Inspector of Custodial Services Act 2003</w:t>
      </w:r>
    </w:p>
  </w:footnote>
  <w:footnote w:id="15">
    <w:p w14:paraId="768053C3" w14:textId="76F0804C" w:rsidR="003F4FF9" w:rsidRDefault="003F4FF9" w:rsidP="003F4FF9">
      <w:pPr>
        <w:pStyle w:val="FootnoteText"/>
      </w:pPr>
      <w:r>
        <w:rPr>
          <w:rStyle w:val="FootnoteReference"/>
        </w:rPr>
        <w:footnoteRef/>
      </w:r>
      <w:r>
        <w:t xml:space="preserve"> </w:t>
      </w:r>
      <w:r w:rsidR="00CE38F5">
        <w:t>s</w:t>
      </w:r>
      <w:r>
        <w:t xml:space="preserve">.135 </w:t>
      </w:r>
      <w:r w:rsidRPr="00F65655">
        <w:rPr>
          <w:i/>
          <w:iCs/>
        </w:rPr>
        <w:t>Criminal Law (Mental Impairment) Act 2023</w:t>
      </w:r>
    </w:p>
  </w:footnote>
  <w:footnote w:id="16">
    <w:p w14:paraId="2F7D4ADD" w14:textId="77777777" w:rsidR="00624CE1" w:rsidRDefault="00624CE1" w:rsidP="00624CE1">
      <w:pPr>
        <w:pStyle w:val="FootnoteText"/>
      </w:pPr>
      <w:r>
        <w:rPr>
          <w:rStyle w:val="FootnoteReference"/>
        </w:rPr>
        <w:footnoteRef/>
      </w:r>
      <w:r>
        <w:t xml:space="preserve"> </w:t>
      </w:r>
      <w:r w:rsidRPr="00624CE1">
        <w:rPr>
          <w:sz w:val="16"/>
          <w:szCs w:val="16"/>
        </w:rPr>
        <w:t>S.</w:t>
      </w:r>
      <w:r>
        <w:t xml:space="preserve"> 130 </w:t>
      </w:r>
      <w:r w:rsidRPr="00893C6B">
        <w:rPr>
          <w:i/>
          <w:iCs/>
        </w:rPr>
        <w:t>Criminal Law (Mental Impairment) Act 2023</w:t>
      </w:r>
    </w:p>
  </w:footnote>
  <w:footnote w:id="17">
    <w:p w14:paraId="44F1A570" w14:textId="04E0A145" w:rsidR="002E1F9F" w:rsidRDefault="002E1F9F">
      <w:pPr>
        <w:pStyle w:val="FootnoteText"/>
      </w:pPr>
      <w:r>
        <w:rPr>
          <w:rStyle w:val="FootnoteReference"/>
        </w:rPr>
        <w:footnoteRef/>
      </w:r>
      <w:r>
        <w:t xml:space="preserve"> </w:t>
      </w:r>
      <w:r w:rsidRPr="001C70C1">
        <w:t>s.40</w:t>
      </w:r>
      <w:r w:rsidRPr="002E1F9F">
        <w:rPr>
          <w:i/>
          <w:iCs/>
        </w:rPr>
        <w:t xml:space="preserve"> </w:t>
      </w:r>
      <w:r w:rsidRPr="00F67464">
        <w:rPr>
          <w:i/>
          <w:iCs/>
        </w:rPr>
        <w:t>Inspector of Custodial Services Act 2003</w:t>
      </w:r>
    </w:p>
  </w:footnote>
  <w:footnote w:id="18">
    <w:p w14:paraId="7E58D0A9" w14:textId="77777777" w:rsidR="002F201E" w:rsidRDefault="002F201E" w:rsidP="002F201E">
      <w:pPr>
        <w:pStyle w:val="FootnoteText"/>
      </w:pPr>
      <w:r>
        <w:rPr>
          <w:rStyle w:val="FootnoteReference"/>
        </w:rPr>
        <w:footnoteRef/>
      </w:r>
      <w:r>
        <w:t xml:space="preserve"> r. 76 </w:t>
      </w:r>
      <w:r w:rsidRPr="005B0A60">
        <w:rPr>
          <w:i/>
          <w:iCs/>
        </w:rPr>
        <w:t>Prisons Regulations 1982</w:t>
      </w:r>
    </w:p>
  </w:footnote>
  <w:footnote w:id="19">
    <w:p w14:paraId="3049E685" w14:textId="77777777" w:rsidR="002F201E" w:rsidRDefault="002F201E" w:rsidP="002F201E">
      <w:pPr>
        <w:pStyle w:val="FootnoteText"/>
      </w:pPr>
      <w:r>
        <w:rPr>
          <w:rStyle w:val="FootnoteReference"/>
        </w:rPr>
        <w:footnoteRef/>
      </w:r>
      <w:r>
        <w:t xml:space="preserve"> r. 77(1) </w:t>
      </w:r>
      <w:r w:rsidRPr="005B0A60">
        <w:rPr>
          <w:i/>
          <w:iCs/>
        </w:rPr>
        <w:t>Prisons Regulations 1982</w:t>
      </w:r>
    </w:p>
  </w:footnote>
  <w:footnote w:id="20">
    <w:p w14:paraId="1E1D515D" w14:textId="77777777" w:rsidR="002F201E" w:rsidRDefault="002F201E" w:rsidP="002F201E">
      <w:pPr>
        <w:pStyle w:val="FootnoteText"/>
      </w:pPr>
      <w:r>
        <w:rPr>
          <w:rStyle w:val="FootnoteReference"/>
        </w:rPr>
        <w:footnoteRef/>
      </w:r>
      <w:r>
        <w:t xml:space="preserve"> r. 77(2) and (3) </w:t>
      </w:r>
      <w:r w:rsidRPr="005B0A60">
        <w:rPr>
          <w:i/>
          <w:iCs/>
        </w:rPr>
        <w:t>Prisons Regulations 1982</w:t>
      </w:r>
    </w:p>
  </w:footnote>
  <w:footnote w:id="21">
    <w:p w14:paraId="637060D2" w14:textId="2F318677" w:rsidR="00EA144B" w:rsidRDefault="00EA144B">
      <w:pPr>
        <w:pStyle w:val="FootnoteText"/>
      </w:pPr>
      <w:r>
        <w:rPr>
          <w:rStyle w:val="FootnoteReference"/>
        </w:rPr>
        <w:footnoteRef/>
      </w:r>
      <w:r>
        <w:t xml:space="preserve"> s.61 </w:t>
      </w:r>
      <w:r w:rsidRPr="00460726">
        <w:rPr>
          <w:i/>
          <w:iCs/>
        </w:rPr>
        <w:t>Prisons Act 1981</w:t>
      </w:r>
    </w:p>
  </w:footnote>
  <w:footnote w:id="22">
    <w:p w14:paraId="41FC14B2" w14:textId="563136B2" w:rsidR="00FF11CA" w:rsidRDefault="00FF11CA" w:rsidP="00FF11CA">
      <w:pPr>
        <w:pStyle w:val="FootnoteText"/>
      </w:pPr>
      <w:r>
        <w:rPr>
          <w:rStyle w:val="FootnoteReference"/>
        </w:rPr>
        <w:footnoteRef/>
      </w:r>
      <w:r>
        <w:t xml:space="preserve"> s. 61(1) </w:t>
      </w:r>
      <w:r w:rsidRPr="00EB5568">
        <w:rPr>
          <w:i/>
          <w:iCs/>
        </w:rPr>
        <w:t>Prisons Act 1981</w:t>
      </w:r>
    </w:p>
  </w:footnote>
  <w:footnote w:id="23">
    <w:p w14:paraId="7EB2D5BD" w14:textId="77777777" w:rsidR="00FF11CA" w:rsidRDefault="00FF11CA" w:rsidP="00FF11CA">
      <w:pPr>
        <w:pStyle w:val="FootnoteText"/>
      </w:pPr>
      <w:r>
        <w:rPr>
          <w:rStyle w:val="FootnoteReference"/>
        </w:rPr>
        <w:footnoteRef/>
      </w:r>
      <w:r>
        <w:t xml:space="preserve"> s. 62(2) </w:t>
      </w:r>
      <w:r w:rsidRPr="005B0A60">
        <w:rPr>
          <w:i/>
          <w:iCs/>
        </w:rPr>
        <w:t>Prisons Act 1981</w:t>
      </w:r>
    </w:p>
  </w:footnote>
  <w:footnote w:id="24">
    <w:p w14:paraId="1ACA8B1D" w14:textId="77E983DB" w:rsidR="004236A9" w:rsidRDefault="004236A9">
      <w:pPr>
        <w:pStyle w:val="FootnoteText"/>
      </w:pPr>
      <w:r>
        <w:rPr>
          <w:rStyle w:val="FootnoteReference"/>
        </w:rPr>
        <w:footnoteRef/>
      </w:r>
      <w:r>
        <w:t xml:space="preserve"> s.63 </w:t>
      </w:r>
      <w:r w:rsidRPr="00EB5568">
        <w:rPr>
          <w:i/>
          <w:iCs/>
        </w:rPr>
        <w:t>Prisons Act 1981</w:t>
      </w:r>
    </w:p>
  </w:footnote>
  <w:footnote w:id="25">
    <w:p w14:paraId="0BE48FE7" w14:textId="1815AA4F" w:rsidR="00FF11CA" w:rsidRDefault="00FF11CA" w:rsidP="00FF11CA">
      <w:pPr>
        <w:pStyle w:val="FootnoteText"/>
      </w:pPr>
      <w:r>
        <w:rPr>
          <w:rStyle w:val="FootnoteReference"/>
        </w:rPr>
        <w:footnoteRef/>
      </w:r>
      <w:r>
        <w:t xml:space="preserve"> s. 64 </w:t>
      </w:r>
      <w:bookmarkStart w:id="68" w:name="_Hlk119047560"/>
      <w:r w:rsidRPr="00A46971">
        <w:rPr>
          <w:i/>
          <w:iCs/>
        </w:rPr>
        <w:t>Prisons Act 1981</w:t>
      </w:r>
      <w:bookmarkEnd w:id="68"/>
      <w:r>
        <w:t xml:space="preserve"> and</w:t>
      </w:r>
      <w:r w:rsidRPr="00BD3AAA">
        <w:t xml:space="preserve"> s</w:t>
      </w:r>
      <w:r>
        <w:t>.</w:t>
      </w:r>
      <w:r w:rsidRPr="00BD3AAA">
        <w:t>28</w:t>
      </w:r>
      <w:r>
        <w:t xml:space="preserve"> </w:t>
      </w:r>
      <w:r w:rsidRPr="00A46971">
        <w:rPr>
          <w:i/>
          <w:iCs/>
        </w:rPr>
        <w:t>Inspector of Custodial Services Act 2003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1BBDB" w14:textId="6E5F8032" w:rsidR="00DE0EEC" w:rsidRDefault="00DE0EEC">
    <w:pPr>
      <w:pStyle w:val="Header"/>
    </w:pPr>
    <w:r>
      <w:rPr>
        <w:noProof/>
      </w:rPr>
      <mc:AlternateContent>
        <mc:Choice Requires="wps">
          <w:drawing>
            <wp:anchor distT="0" distB="0" distL="0" distR="0" simplePos="0" relativeHeight="251673600" behindDoc="0" locked="0" layoutInCell="1" allowOverlap="1" wp14:anchorId="60C5F034" wp14:editId="0EEABC2F">
              <wp:simplePos x="635" y="635"/>
              <wp:positionH relativeFrom="page">
                <wp:align>center</wp:align>
              </wp:positionH>
              <wp:positionV relativeFrom="page">
                <wp:align>top</wp:align>
              </wp:positionV>
              <wp:extent cx="551815" cy="376555"/>
              <wp:effectExtent l="0" t="0" r="635" b="4445"/>
              <wp:wrapNone/>
              <wp:docPr id="123879323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57440E5" w14:textId="37EA6B1B" w:rsidR="00DE0EEC" w:rsidRPr="00DE0EEC" w:rsidRDefault="00DE0EEC" w:rsidP="00DE0EEC">
                          <w:pPr>
                            <w:spacing w:after="0"/>
                            <w:rPr>
                              <w:rFonts w:ascii="Calibri" w:eastAsia="Calibri" w:hAnsi="Calibri" w:cs="Calibri"/>
                              <w:noProof/>
                              <w:color w:val="FF0000"/>
                            </w:rPr>
                          </w:pPr>
                          <w:r w:rsidRPr="00DE0EEC">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C5F034" id="_x0000_t202" coordsize="21600,21600" o:spt="202" path="m,l,21600r21600,l21600,xe">
              <v:stroke joinstyle="miter"/>
              <v:path gradientshapeok="t" o:connecttype="rect"/>
            </v:shapetype>
            <v:shape id="Text Box 2" o:spid="_x0000_s1034" type="#_x0000_t202" alt="OFFICIAL" style="position:absolute;margin-left:0;margin-top:0;width:43.45pt;height:29.65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657440E5" w14:textId="37EA6B1B" w:rsidR="00DE0EEC" w:rsidRPr="00DE0EEC" w:rsidRDefault="00DE0EEC" w:rsidP="00DE0EEC">
                    <w:pPr>
                      <w:spacing w:after="0"/>
                      <w:rPr>
                        <w:rFonts w:ascii="Calibri" w:eastAsia="Calibri" w:hAnsi="Calibri" w:cs="Calibri"/>
                        <w:noProof/>
                        <w:color w:val="FF0000"/>
                      </w:rPr>
                    </w:pPr>
                    <w:r w:rsidRPr="00DE0EEC">
                      <w:rPr>
                        <w:rFonts w:ascii="Calibri" w:eastAsia="Calibri" w:hAnsi="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9BA51" w14:textId="28EBBA41" w:rsidR="00C93B2D" w:rsidRDefault="00DE0EEC" w:rsidP="00663830">
    <w:pPr>
      <w:pStyle w:val="Header"/>
      <w:pBdr>
        <w:bottom w:val="single" w:sz="4" w:space="3" w:color="auto"/>
      </w:pBdr>
    </w:pPr>
    <w:r>
      <w:rPr>
        <w:noProof/>
      </w:rPr>
      <mc:AlternateContent>
        <mc:Choice Requires="wps">
          <w:drawing>
            <wp:anchor distT="0" distB="0" distL="0" distR="0" simplePos="0" relativeHeight="251674624" behindDoc="0" locked="0" layoutInCell="1" allowOverlap="1" wp14:anchorId="7655240E" wp14:editId="6F132A91">
              <wp:simplePos x="635" y="635"/>
              <wp:positionH relativeFrom="page">
                <wp:align>center</wp:align>
              </wp:positionH>
              <wp:positionV relativeFrom="page">
                <wp:align>top</wp:align>
              </wp:positionV>
              <wp:extent cx="551815" cy="376555"/>
              <wp:effectExtent l="0" t="0" r="635" b="4445"/>
              <wp:wrapNone/>
              <wp:docPr id="145899573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B64DC02" w14:textId="4759139D" w:rsidR="00DE0EEC" w:rsidRPr="00DE0EEC" w:rsidRDefault="00DE0EEC" w:rsidP="00DE0EEC">
                          <w:pPr>
                            <w:spacing w:after="0"/>
                            <w:rPr>
                              <w:rFonts w:ascii="Calibri" w:eastAsia="Calibri" w:hAnsi="Calibri" w:cs="Calibri"/>
                              <w:noProof/>
                              <w:color w:val="FF0000"/>
                            </w:rPr>
                          </w:pPr>
                          <w:r w:rsidRPr="00DE0EEC">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55240E" id="_x0000_t202" coordsize="21600,21600" o:spt="202" path="m,l,21600r21600,l21600,xe">
              <v:stroke joinstyle="miter"/>
              <v:path gradientshapeok="t" o:connecttype="rect"/>
            </v:shapetype>
            <v:shape id="Text Box 3" o:spid="_x0000_s1035" type="#_x0000_t202" alt="OFFICIAL" style="position:absolute;margin-left:0;margin-top:0;width:43.45pt;height:29.65pt;z-index:2516746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5B64DC02" w14:textId="4759139D" w:rsidR="00DE0EEC" w:rsidRPr="00DE0EEC" w:rsidRDefault="00DE0EEC" w:rsidP="00DE0EEC">
                    <w:pPr>
                      <w:spacing w:after="0"/>
                      <w:rPr>
                        <w:rFonts w:ascii="Calibri" w:eastAsia="Calibri" w:hAnsi="Calibri" w:cs="Calibri"/>
                        <w:noProof/>
                        <w:color w:val="FF0000"/>
                      </w:rPr>
                    </w:pPr>
                    <w:r w:rsidRPr="00DE0EEC">
                      <w:rPr>
                        <w:rFonts w:ascii="Calibri" w:eastAsia="Calibri" w:hAnsi="Calibri" w:cs="Calibri"/>
                        <w:noProof/>
                        <w:color w:val="FF0000"/>
                      </w:rPr>
                      <w:t>OFFICIAL</w:t>
                    </w:r>
                  </w:p>
                </w:txbxContent>
              </v:textbox>
              <w10:wrap anchorx="page" anchory="page"/>
            </v:shape>
          </w:pict>
        </mc:Fallback>
      </mc:AlternateContent>
    </w:r>
    <w:r w:rsidR="00C93B2D">
      <w:rPr>
        <w:noProof/>
      </w:rPr>
      <w:fldChar w:fldCharType="begin"/>
    </w:r>
    <w:r w:rsidR="00C93B2D">
      <w:rPr>
        <w:noProof/>
      </w:rPr>
      <w:instrText xml:space="preserve"> STYLEREF  Title  \* MERGEFORMAT </w:instrText>
    </w:r>
    <w:r w:rsidR="00C93B2D">
      <w:rPr>
        <w:noProof/>
      </w:rPr>
      <w:fldChar w:fldCharType="separate"/>
    </w:r>
    <w:r w:rsidR="007E59EF">
      <w:rPr>
        <w:noProof/>
      </w:rPr>
      <w:t>COPP 7.3 Official Visitors</w:t>
    </w:r>
    <w:r w:rsidR="00C93B2D">
      <w:rPr>
        <w:noProof/>
      </w:rPr>
      <w:fldChar w:fldCharType="end"/>
    </w:r>
    <w:r w:rsidR="00C93B2D">
      <w:rPr>
        <w:noProof/>
      </w:rPr>
      <w:t xml:space="preserve"> &lt;v x.x&gt;</w:t>
    </w:r>
  </w:p>
  <w:p w14:paraId="1A6D8899" w14:textId="77777777" w:rsidR="00C93B2D" w:rsidRDefault="00C93B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06CFF" w14:textId="4DA5D6DF" w:rsidR="00C93B2D" w:rsidRDefault="00DE0EEC">
    <w:pPr>
      <w:pStyle w:val="Header"/>
    </w:pPr>
    <w:r>
      <w:rPr>
        <w:rFonts w:cs="Arial"/>
        <w:noProof/>
        <w:sz w:val="56"/>
        <w:szCs w:val="56"/>
        <w:lang w:eastAsia="en-AU"/>
      </w:rPr>
      <mc:AlternateContent>
        <mc:Choice Requires="wps">
          <w:drawing>
            <wp:anchor distT="0" distB="0" distL="0" distR="0" simplePos="0" relativeHeight="251672576" behindDoc="0" locked="0" layoutInCell="1" allowOverlap="1" wp14:anchorId="6E30FC7B" wp14:editId="3032BC87">
              <wp:simplePos x="866775" y="323850"/>
              <wp:positionH relativeFrom="page">
                <wp:align>center</wp:align>
              </wp:positionH>
              <wp:positionV relativeFrom="page">
                <wp:align>top</wp:align>
              </wp:positionV>
              <wp:extent cx="551815" cy="376555"/>
              <wp:effectExtent l="0" t="0" r="635" b="4445"/>
              <wp:wrapNone/>
              <wp:docPr id="178441227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0B6D87E" w14:textId="419C4033" w:rsidR="00DE0EEC" w:rsidRPr="00DE0EEC" w:rsidRDefault="00DE0EEC" w:rsidP="00DE0EEC">
                          <w:pPr>
                            <w:spacing w:after="0"/>
                            <w:rPr>
                              <w:rFonts w:ascii="Calibri" w:eastAsia="Calibri" w:hAnsi="Calibri" w:cs="Calibri"/>
                              <w:noProof/>
                              <w:color w:val="FF0000"/>
                            </w:rPr>
                          </w:pPr>
                          <w:r w:rsidRPr="00DE0EEC">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30FC7B" id="_x0000_t202" coordsize="21600,21600" o:spt="202" path="m,l,21600r21600,l21600,xe">
              <v:stroke joinstyle="miter"/>
              <v:path gradientshapeok="t" o:connecttype="rect"/>
            </v:shapetype>
            <v:shape id="Text Box 1" o:spid="_x0000_s1036" type="#_x0000_t202" alt="OFFICIAL" style="position:absolute;margin-left:0;margin-top:0;width:43.45pt;height:29.6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40B6D87E" w14:textId="419C4033" w:rsidR="00DE0EEC" w:rsidRPr="00DE0EEC" w:rsidRDefault="00DE0EEC" w:rsidP="00DE0EEC">
                    <w:pPr>
                      <w:spacing w:after="0"/>
                      <w:rPr>
                        <w:rFonts w:ascii="Calibri" w:eastAsia="Calibri" w:hAnsi="Calibri" w:cs="Calibri"/>
                        <w:noProof/>
                        <w:color w:val="FF0000"/>
                      </w:rPr>
                    </w:pPr>
                    <w:r w:rsidRPr="00DE0EEC">
                      <w:rPr>
                        <w:rFonts w:ascii="Calibri" w:eastAsia="Calibri" w:hAnsi="Calibri" w:cs="Calibri"/>
                        <w:noProof/>
                        <w:color w:val="FF0000"/>
                      </w:rPr>
                      <w:t>OFFICIAL</w:t>
                    </w:r>
                  </w:p>
                </w:txbxContent>
              </v:textbox>
              <w10:wrap anchorx="page" anchory="page"/>
            </v:shape>
          </w:pict>
        </mc:Fallback>
      </mc:AlternateContent>
    </w:r>
    <w:r w:rsidR="00C93B2D"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0834E4DB" wp14:editId="703C4CE5">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98212533"/>
                          </w:sdtPr>
                          <w:sdtEndPr>
                            <w:rPr>
                              <w:sz w:val="20"/>
                              <w:szCs w:val="20"/>
                            </w:rPr>
                          </w:sdtEndPr>
                          <w:sdtContent>
                            <w:p w14:paraId="68D31594" w14:textId="77777777" w:rsidR="00C93B2D" w:rsidRPr="00464E72" w:rsidRDefault="00C93B2D"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34E4DB" id="_x0000_s1037"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" filled="f" stroked="f">
              <v:textbox>
                <w:txbxContent>
                  <w:sdt>
                    <w:sdtPr>
                      <w:rPr>
                        <w:rFonts w:ascii="Arial Bold" w:hAnsi="Arial Bold"/>
                        <w:b/>
                        <w:color w:val="FFFFFF" w:themeColor="background1"/>
                      </w:rPr>
                      <w:id w:val="198212533"/>
                    </w:sdtPr>
                    <w:sdtEndPr>
                      <w:rPr>
                        <w:sz w:val="20"/>
                        <w:szCs w:val="20"/>
                      </w:rPr>
                    </w:sdtEndPr>
                    <w:sdtContent>
                      <w:p w14:paraId="68D31594" w14:textId="77777777" w:rsidR="00C93B2D" w:rsidRPr="00464E72" w:rsidRDefault="00C93B2D"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sidR="00C93B2D">
      <w:rPr>
        <w:noProof/>
        <w:lang w:eastAsia="en-AU"/>
      </w:rPr>
      <mc:AlternateContent>
        <mc:Choice Requires="wps">
          <w:drawing>
            <wp:anchor distT="0" distB="0" distL="114300" distR="114300" simplePos="0" relativeHeight="251665408" behindDoc="0" locked="0" layoutInCell="1" allowOverlap="1" wp14:anchorId="545ED4E4" wp14:editId="551A17A7">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712DF5" w14:textId="77777777" w:rsidR="00C93B2D" w:rsidRDefault="00C93B2D"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ED4E4" id="Text Box 21" o:spid="_x0000_s1038"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" filled="f" stroked="f" strokeweight=".5pt">
              <v:textbox>
                <w:txbxContent>
                  <w:p w14:paraId="7C712DF5" w14:textId="77777777" w:rsidR="00C93B2D" w:rsidRDefault="00C93B2D" w:rsidP="00B937D8">
                    <w:pPr>
                      <w:pStyle w:val="Publicationtitle"/>
                    </w:pPr>
                    <w:r>
                      <w:t>Commissioner’s Operating Policy and Procedure (COPP)</w:t>
                    </w:r>
                  </w:p>
                </w:txbxContent>
              </v:textbox>
            </v:shape>
          </w:pict>
        </mc:Fallback>
      </mc:AlternateContent>
    </w:r>
    <w:r w:rsidR="00C93B2D">
      <w:rPr>
        <w:noProof/>
        <w:lang w:eastAsia="en-AU"/>
      </w:rPr>
      <w:drawing>
        <wp:anchor distT="0" distB="0" distL="114300" distR="114300" simplePos="0" relativeHeight="251671552" behindDoc="1" locked="0" layoutInCell="1" allowOverlap="1" wp14:anchorId="650A3FED" wp14:editId="55435444">
          <wp:simplePos x="0" y="0"/>
          <wp:positionH relativeFrom="page">
            <wp:posOffset>-29210</wp:posOffset>
          </wp:positionH>
          <wp:positionV relativeFrom="page">
            <wp:posOffset>-59055</wp:posOffset>
          </wp:positionV>
          <wp:extent cx="7580630" cy="10719435"/>
          <wp:effectExtent l="0" t="0" r="127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C15F" w14:textId="0FC6434E" w:rsidR="00C93B2D" w:rsidRDefault="00DE0EEC">
    <w:pPr>
      <w:pStyle w:val="Header"/>
    </w:pPr>
    <w:r>
      <w:rPr>
        <w:noProof/>
      </w:rPr>
      <mc:AlternateContent>
        <mc:Choice Requires="wps">
          <w:drawing>
            <wp:anchor distT="0" distB="0" distL="0" distR="0" simplePos="0" relativeHeight="251676672" behindDoc="0" locked="0" layoutInCell="1" allowOverlap="1" wp14:anchorId="4410C41A" wp14:editId="15E82E4C">
              <wp:simplePos x="635" y="635"/>
              <wp:positionH relativeFrom="page">
                <wp:align>center</wp:align>
              </wp:positionH>
              <wp:positionV relativeFrom="page">
                <wp:align>top</wp:align>
              </wp:positionV>
              <wp:extent cx="551815" cy="376555"/>
              <wp:effectExtent l="0" t="0" r="635" b="4445"/>
              <wp:wrapNone/>
              <wp:docPr id="1120117383"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EDA3ACF" w14:textId="650ED444" w:rsidR="00DE0EEC" w:rsidRPr="00DE0EEC" w:rsidRDefault="00DE0EEC" w:rsidP="00DE0EEC">
                          <w:pPr>
                            <w:spacing w:after="0"/>
                            <w:rPr>
                              <w:rFonts w:ascii="Calibri" w:eastAsia="Calibri" w:hAnsi="Calibri" w:cs="Calibri"/>
                              <w:noProof/>
                              <w:color w:val="FF0000"/>
                            </w:rPr>
                          </w:pPr>
                          <w:r w:rsidRPr="00DE0EEC">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10C41A" id="_x0000_t202" coordsize="21600,21600" o:spt="202" path="m,l,21600r21600,l21600,xe">
              <v:stroke joinstyle="miter"/>
              <v:path gradientshapeok="t" o:connecttype="rect"/>
            </v:shapetype>
            <v:shape id="Text Box 5" o:spid="_x0000_s1039" type="#_x0000_t202" alt="OFFICIAL" style="position:absolute;margin-left:0;margin-top:0;width:43.45pt;height:29.65pt;z-index:2516766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PvKMU0NAgAAHAQA&#10;AA4AAAAAAAAAAAAAAAAALgIAAGRycy9lMm9Eb2MueG1sUEsBAi0AFAAGAAgAAAAhAMOJHXfaAAAA&#10;AwEAAA8AAAAAAAAAAAAAAAAAZwQAAGRycy9kb3ducmV2LnhtbFBLBQYAAAAABAAEAPMAAABuBQAA&#10;AAA=&#10;" filled="f" stroked="f">
              <v:textbox style="mso-fit-shape-to-text:t" inset="0,15pt,0,0">
                <w:txbxContent>
                  <w:p w14:paraId="0EDA3ACF" w14:textId="650ED444" w:rsidR="00DE0EEC" w:rsidRPr="00DE0EEC" w:rsidRDefault="00DE0EEC" w:rsidP="00DE0EEC">
                    <w:pPr>
                      <w:spacing w:after="0"/>
                      <w:rPr>
                        <w:rFonts w:ascii="Calibri" w:eastAsia="Calibri" w:hAnsi="Calibri" w:cs="Calibri"/>
                        <w:noProof/>
                        <w:color w:val="FF0000"/>
                      </w:rPr>
                    </w:pPr>
                    <w:r w:rsidRPr="00DE0EEC">
                      <w:rPr>
                        <w:rFonts w:ascii="Calibri" w:eastAsia="Calibri" w:hAnsi="Calibri" w:cs="Calibri"/>
                        <w:noProof/>
                        <w:color w:val="FF000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A7824" w14:textId="7ABF1076" w:rsidR="00C93B2D" w:rsidRDefault="00DE0EEC" w:rsidP="004D040B">
    <w:pPr>
      <w:pStyle w:val="Header"/>
      <w:pBdr>
        <w:bottom w:val="single" w:sz="4" w:space="3" w:color="auto"/>
      </w:pBdr>
    </w:pPr>
    <w:r>
      <w:rPr>
        <w:noProof/>
      </w:rPr>
      <mc:AlternateContent>
        <mc:Choice Requires="wps">
          <w:drawing>
            <wp:anchor distT="0" distB="0" distL="0" distR="0" simplePos="0" relativeHeight="251677696" behindDoc="0" locked="0" layoutInCell="1" allowOverlap="1" wp14:anchorId="045606A1" wp14:editId="67334ABC">
              <wp:simplePos x="866775" y="323850"/>
              <wp:positionH relativeFrom="page">
                <wp:align>center</wp:align>
              </wp:positionH>
              <wp:positionV relativeFrom="page">
                <wp:align>top</wp:align>
              </wp:positionV>
              <wp:extent cx="551815" cy="376555"/>
              <wp:effectExtent l="0" t="0" r="635" b="4445"/>
              <wp:wrapNone/>
              <wp:docPr id="197101880"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A2E3B24" w14:textId="6A9F9F27" w:rsidR="00DE0EEC" w:rsidRPr="00DE0EEC" w:rsidRDefault="00DE0EEC" w:rsidP="00DE0EEC">
                          <w:pPr>
                            <w:spacing w:after="0"/>
                            <w:rPr>
                              <w:rFonts w:ascii="Calibri" w:eastAsia="Calibri" w:hAnsi="Calibri" w:cs="Calibri"/>
                              <w:noProof/>
                              <w:color w:val="FF0000"/>
                            </w:rPr>
                          </w:pPr>
                          <w:r w:rsidRPr="00DE0EEC">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5606A1" id="_x0000_t202" coordsize="21600,21600" o:spt="202" path="m,l,21600r21600,l21600,xe">
              <v:stroke joinstyle="miter"/>
              <v:path gradientshapeok="t" o:connecttype="rect"/>
            </v:shapetype>
            <v:shape id="Text Box 6" o:spid="_x0000_s1040" type="#_x0000_t202" alt="OFFICIAL" style="position:absolute;margin-left:0;margin-top:0;width:43.45pt;height:29.65pt;z-index:25167769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LDgIAABw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C+YLDgIAABwE&#10;AAAOAAAAAAAAAAAAAAAAAC4CAABkcnMvZTJvRG9jLnhtbFBLAQItABQABgAIAAAAIQDDiR132gAA&#10;AAMBAAAPAAAAAAAAAAAAAAAAAGgEAABkcnMvZG93bnJldi54bWxQSwUGAAAAAAQABADzAAAAbwUA&#10;AAAA&#10;" filled="f" stroked="f">
              <v:textbox style="mso-fit-shape-to-text:t" inset="0,15pt,0,0">
                <w:txbxContent>
                  <w:p w14:paraId="4A2E3B24" w14:textId="6A9F9F27" w:rsidR="00DE0EEC" w:rsidRPr="00DE0EEC" w:rsidRDefault="00DE0EEC" w:rsidP="00DE0EEC">
                    <w:pPr>
                      <w:spacing w:after="0"/>
                      <w:rPr>
                        <w:rFonts w:ascii="Calibri" w:eastAsia="Calibri" w:hAnsi="Calibri" w:cs="Calibri"/>
                        <w:noProof/>
                        <w:color w:val="FF0000"/>
                      </w:rPr>
                    </w:pPr>
                    <w:r w:rsidRPr="00DE0EEC">
                      <w:rPr>
                        <w:rFonts w:ascii="Calibri" w:eastAsia="Calibri" w:hAnsi="Calibri" w:cs="Calibri"/>
                        <w:noProof/>
                        <w:color w:val="FF0000"/>
                      </w:rPr>
                      <w:t>OFFICIAL</w:t>
                    </w:r>
                  </w:p>
                </w:txbxContent>
              </v:textbox>
              <w10:wrap anchorx="page" anchory="page"/>
            </v:shape>
          </w:pict>
        </mc:Fallback>
      </mc:AlternateContent>
    </w:r>
    <w:r w:rsidR="00C93B2D" w:rsidRPr="00F2206B">
      <w:rPr>
        <w:noProof/>
      </w:rPr>
      <w:fldChar w:fldCharType="begin"/>
    </w:r>
    <w:r w:rsidR="00C93B2D" w:rsidRPr="00F2206B">
      <w:rPr>
        <w:noProof/>
      </w:rPr>
      <w:instrText xml:space="preserve"> STYLEREF  Title  \* MERGEFORMAT </w:instrText>
    </w:r>
    <w:r w:rsidR="00C93B2D" w:rsidRPr="00F2206B">
      <w:rPr>
        <w:noProof/>
      </w:rPr>
      <w:fldChar w:fldCharType="separate"/>
    </w:r>
    <w:r w:rsidR="00B65FC0">
      <w:rPr>
        <w:noProof/>
      </w:rPr>
      <w:t>COPP 7.3 Official Visitors</w:t>
    </w:r>
    <w:r w:rsidR="00C93B2D" w:rsidRPr="00F2206B">
      <w:rPr>
        <w:noProof/>
      </w:rPr>
      <w:fldChar w:fldCharType="end"/>
    </w:r>
    <w:r w:rsidR="00C93B2D" w:rsidRPr="00F2206B">
      <w:rPr>
        <w:noProof/>
      </w:rPr>
      <w:t xml:space="preserve"> v</w:t>
    </w:r>
    <w:r w:rsidR="00D63527" w:rsidRPr="00F2206B">
      <w:rPr>
        <w:noProof/>
      </w:rPr>
      <w:t>5</w:t>
    </w:r>
    <w:r w:rsidR="00A6429E" w:rsidRPr="00F2206B">
      <w:rPr>
        <w:noProof/>
      </w:rPr>
      <w:t>.0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6A82E" w14:textId="4D375AEF" w:rsidR="00C93B2D" w:rsidRDefault="00DE0EEC">
    <w:pPr>
      <w:pStyle w:val="Header"/>
    </w:pPr>
    <w:r>
      <w:rPr>
        <w:noProof/>
      </w:rPr>
      <mc:AlternateContent>
        <mc:Choice Requires="wps">
          <w:drawing>
            <wp:anchor distT="0" distB="0" distL="0" distR="0" simplePos="0" relativeHeight="251675648" behindDoc="0" locked="0" layoutInCell="1" allowOverlap="1" wp14:anchorId="5FA86BDF" wp14:editId="5D35C674">
              <wp:simplePos x="635" y="635"/>
              <wp:positionH relativeFrom="page">
                <wp:align>center</wp:align>
              </wp:positionH>
              <wp:positionV relativeFrom="page">
                <wp:align>top</wp:align>
              </wp:positionV>
              <wp:extent cx="551815" cy="376555"/>
              <wp:effectExtent l="0" t="0" r="635" b="4445"/>
              <wp:wrapNone/>
              <wp:docPr id="918237092"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27D7415" w14:textId="11DB2365" w:rsidR="00DE0EEC" w:rsidRPr="00DE0EEC" w:rsidRDefault="00DE0EEC" w:rsidP="00DE0EEC">
                          <w:pPr>
                            <w:spacing w:after="0"/>
                            <w:rPr>
                              <w:rFonts w:ascii="Calibri" w:eastAsia="Calibri" w:hAnsi="Calibri" w:cs="Calibri"/>
                              <w:noProof/>
                              <w:color w:val="FF0000"/>
                            </w:rPr>
                          </w:pPr>
                          <w:r w:rsidRPr="00DE0EEC">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A86BDF" id="_x0000_t202" coordsize="21600,21600" o:spt="202" path="m,l,21600r21600,l21600,xe">
              <v:stroke joinstyle="miter"/>
              <v:path gradientshapeok="t" o:connecttype="rect"/>
            </v:shapetype>
            <v:shape id="Text Box 4" o:spid="_x0000_s1041" type="#_x0000_t202" alt="OFFICIAL" style="position:absolute;margin-left:0;margin-top:0;width:43.45pt;height:29.65pt;z-index:2516756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htFQ2DgIAABwE&#10;AAAOAAAAAAAAAAAAAAAAAC4CAABkcnMvZTJvRG9jLnhtbFBLAQItABQABgAIAAAAIQDDiR132gAA&#10;AAMBAAAPAAAAAAAAAAAAAAAAAGgEAABkcnMvZG93bnJldi54bWxQSwUGAAAAAAQABADzAAAAbwUA&#10;AAAA&#10;" filled="f" stroked="f">
              <v:textbox style="mso-fit-shape-to-text:t" inset="0,15pt,0,0">
                <w:txbxContent>
                  <w:p w14:paraId="327D7415" w14:textId="11DB2365" w:rsidR="00DE0EEC" w:rsidRPr="00DE0EEC" w:rsidRDefault="00DE0EEC" w:rsidP="00DE0EEC">
                    <w:pPr>
                      <w:spacing w:after="0"/>
                      <w:rPr>
                        <w:rFonts w:ascii="Calibri" w:eastAsia="Calibri" w:hAnsi="Calibri" w:cs="Calibri"/>
                        <w:noProof/>
                        <w:color w:val="FF0000"/>
                      </w:rPr>
                    </w:pPr>
                    <w:r w:rsidRPr="00DE0EEC">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D6563CB6"/>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3E63A6A"/>
    <w:multiLevelType w:val="hybridMultilevel"/>
    <w:tmpl w:val="72663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276F15"/>
    <w:multiLevelType w:val="multilevel"/>
    <w:tmpl w:val="AA02A61C"/>
    <w:styleLink w:val="Bulletlist"/>
    <w:lvl w:ilvl="0">
      <w:start w:val="1"/>
      <w:numFmt w:val="bullet"/>
      <w:lvlText w:val=""/>
      <w:lvlJc w:val="left"/>
      <w:pPr>
        <w:tabs>
          <w:tab w:val="num" w:pos="794"/>
        </w:tabs>
        <w:ind w:left="851" w:hanging="284"/>
      </w:pPr>
      <w:rPr>
        <w:rFonts w:ascii="Symbol" w:hAnsi="Symbol" w:hint="default"/>
        <w:sz w:val="24"/>
      </w:rPr>
    </w:lvl>
    <w:lvl w:ilvl="1">
      <w:start w:val="1"/>
      <w:numFmt w:val="bullet"/>
      <w:lvlText w:val="o"/>
      <w:lvlJc w:val="left"/>
      <w:pPr>
        <w:ind w:left="1134" w:hanging="283"/>
      </w:pPr>
      <w:rPr>
        <w:rFonts w:ascii="Symbol" w:hAnsi="Symbol" w:hint="default"/>
        <w:sz w:val="24"/>
      </w:rPr>
    </w:lvl>
    <w:lvl w:ilvl="2">
      <w:start w:val="1"/>
      <w:numFmt w:val="bullet"/>
      <w:lvlText w:val=""/>
      <w:lvlJc w:val="left"/>
      <w:pPr>
        <w:ind w:left="1418" w:hanging="284"/>
      </w:pPr>
      <w:rPr>
        <w:rFonts w:ascii="Symbol" w:hAnsi="Symbol"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108156E2"/>
    <w:multiLevelType w:val="hybridMultilevel"/>
    <w:tmpl w:val="FFBC8E3C"/>
    <w:lvl w:ilvl="0" w:tplc="392E0D54">
      <w:start w:val="1"/>
      <w:numFmt w:val="bullet"/>
      <w:pStyle w:val="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BF17C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6A85EA2"/>
    <w:multiLevelType w:val="hybridMultilevel"/>
    <w:tmpl w:val="33C213EA"/>
    <w:lvl w:ilvl="0" w:tplc="0C090001">
      <w:start w:val="1"/>
      <w:numFmt w:val="bullet"/>
      <w:lvlText w:val=""/>
      <w:lvlJc w:val="left"/>
      <w:pPr>
        <w:tabs>
          <w:tab w:val="num" w:pos="720"/>
        </w:tabs>
        <w:ind w:left="720" w:hanging="360"/>
      </w:pPr>
      <w:rPr>
        <w:rFonts w:ascii="Symbol" w:hAnsi="Symbol" w:hint="default"/>
      </w:rPr>
    </w:lvl>
    <w:lvl w:ilvl="1" w:tplc="71AAF190">
      <w:start w:val="1"/>
      <w:numFmt w:val="bullet"/>
      <w:pStyle w:val="ListBullet4"/>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741B4B"/>
    <w:multiLevelType w:val="hybridMultilevel"/>
    <w:tmpl w:val="8EB8B36C"/>
    <w:lvl w:ilvl="0" w:tplc="AEEAD774">
      <w:start w:val="1"/>
      <w:numFmt w:val="bullet"/>
      <w:lvlText w:val=""/>
      <w:lvlJc w:val="left"/>
      <w:pPr>
        <w:ind w:left="1840" w:hanging="360"/>
      </w:pPr>
      <w:rPr>
        <w:rFonts w:ascii="Symbol" w:hAnsi="Symbol"/>
      </w:rPr>
    </w:lvl>
    <w:lvl w:ilvl="1" w:tplc="281C1C4E">
      <w:start w:val="1"/>
      <w:numFmt w:val="bullet"/>
      <w:lvlText w:val=""/>
      <w:lvlJc w:val="left"/>
      <w:pPr>
        <w:ind w:left="1840" w:hanging="360"/>
      </w:pPr>
      <w:rPr>
        <w:rFonts w:ascii="Symbol" w:hAnsi="Symbol"/>
      </w:rPr>
    </w:lvl>
    <w:lvl w:ilvl="2" w:tplc="6598D72C">
      <w:start w:val="1"/>
      <w:numFmt w:val="bullet"/>
      <w:lvlText w:val=""/>
      <w:lvlJc w:val="left"/>
      <w:pPr>
        <w:ind w:left="1840" w:hanging="360"/>
      </w:pPr>
      <w:rPr>
        <w:rFonts w:ascii="Symbol" w:hAnsi="Symbol"/>
      </w:rPr>
    </w:lvl>
    <w:lvl w:ilvl="3" w:tplc="4EB6ECDA">
      <w:start w:val="1"/>
      <w:numFmt w:val="bullet"/>
      <w:lvlText w:val=""/>
      <w:lvlJc w:val="left"/>
      <w:pPr>
        <w:ind w:left="1840" w:hanging="360"/>
      </w:pPr>
      <w:rPr>
        <w:rFonts w:ascii="Symbol" w:hAnsi="Symbol"/>
      </w:rPr>
    </w:lvl>
    <w:lvl w:ilvl="4" w:tplc="F4DEA310">
      <w:start w:val="1"/>
      <w:numFmt w:val="bullet"/>
      <w:lvlText w:val=""/>
      <w:lvlJc w:val="left"/>
      <w:pPr>
        <w:ind w:left="1840" w:hanging="360"/>
      </w:pPr>
      <w:rPr>
        <w:rFonts w:ascii="Symbol" w:hAnsi="Symbol"/>
      </w:rPr>
    </w:lvl>
    <w:lvl w:ilvl="5" w:tplc="4C2817E8">
      <w:start w:val="1"/>
      <w:numFmt w:val="bullet"/>
      <w:lvlText w:val=""/>
      <w:lvlJc w:val="left"/>
      <w:pPr>
        <w:ind w:left="1840" w:hanging="360"/>
      </w:pPr>
      <w:rPr>
        <w:rFonts w:ascii="Symbol" w:hAnsi="Symbol"/>
      </w:rPr>
    </w:lvl>
    <w:lvl w:ilvl="6" w:tplc="6B7E1C18">
      <w:start w:val="1"/>
      <w:numFmt w:val="bullet"/>
      <w:lvlText w:val=""/>
      <w:lvlJc w:val="left"/>
      <w:pPr>
        <w:ind w:left="1840" w:hanging="360"/>
      </w:pPr>
      <w:rPr>
        <w:rFonts w:ascii="Symbol" w:hAnsi="Symbol"/>
      </w:rPr>
    </w:lvl>
    <w:lvl w:ilvl="7" w:tplc="44608206">
      <w:start w:val="1"/>
      <w:numFmt w:val="bullet"/>
      <w:lvlText w:val=""/>
      <w:lvlJc w:val="left"/>
      <w:pPr>
        <w:ind w:left="1840" w:hanging="360"/>
      </w:pPr>
      <w:rPr>
        <w:rFonts w:ascii="Symbol" w:hAnsi="Symbol"/>
      </w:rPr>
    </w:lvl>
    <w:lvl w:ilvl="8" w:tplc="89F4DD9C">
      <w:start w:val="1"/>
      <w:numFmt w:val="bullet"/>
      <w:lvlText w:val=""/>
      <w:lvlJc w:val="left"/>
      <w:pPr>
        <w:ind w:left="1840" w:hanging="360"/>
      </w:pPr>
      <w:rPr>
        <w:rFonts w:ascii="Symbol" w:hAnsi="Symbol"/>
      </w:rPr>
    </w:lvl>
  </w:abstractNum>
  <w:abstractNum w:abstractNumId="7" w15:restartNumberingAfterBreak="0">
    <w:nsid w:val="1B222AB4"/>
    <w:multiLevelType w:val="hybridMultilevel"/>
    <w:tmpl w:val="7286F75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3BE6102"/>
    <w:multiLevelType w:val="hybridMultilevel"/>
    <w:tmpl w:val="BD2004D0"/>
    <w:lvl w:ilvl="0" w:tplc="0C090017">
      <w:start w:val="1"/>
      <w:numFmt w:val="lowerLetter"/>
      <w:lvlText w:val="%1)"/>
      <w:lvlJc w:val="left"/>
      <w:pPr>
        <w:tabs>
          <w:tab w:val="num" w:pos="720"/>
        </w:tabs>
        <w:ind w:left="720" w:hanging="360"/>
      </w:pPr>
      <w:rPr>
        <w:rFonts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2E2B56"/>
    <w:multiLevelType w:val="multilevel"/>
    <w:tmpl w:val="6E368330"/>
    <w:styleLink w:val="StyleBulletedSymbolsymbol10ptLeft063cmHanging0"/>
    <w:lvl w:ilvl="0">
      <w:start w:val="1"/>
      <w:numFmt w:val="bullet"/>
      <w:lvlRestart w:val="0"/>
      <w:lvlText w:val=""/>
      <w:lvlJc w:val="left"/>
      <w:pPr>
        <w:tabs>
          <w:tab w:val="num" w:pos="1134"/>
        </w:tabs>
        <w:ind w:left="1134" w:hanging="227"/>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671673"/>
    <w:multiLevelType w:val="hybridMultilevel"/>
    <w:tmpl w:val="7B445870"/>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EBB48DE"/>
    <w:multiLevelType w:val="hybridMultilevel"/>
    <w:tmpl w:val="0A40A86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1C72710"/>
    <w:multiLevelType w:val="hybridMultilevel"/>
    <w:tmpl w:val="79ECB50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46E757B5"/>
    <w:multiLevelType w:val="hybridMultilevel"/>
    <w:tmpl w:val="F0BA975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C5F1835"/>
    <w:multiLevelType w:val="multilevel"/>
    <w:tmpl w:val="2F985AA4"/>
    <w:lvl w:ilvl="0">
      <w:start w:val="1"/>
      <w:numFmt w:val="decimal"/>
      <w:pStyle w:val="StyleHeading112ptLeft0cmBefore0pt1"/>
      <w:isLgl/>
      <w:lvlText w:val="%1."/>
      <w:lvlJc w:val="left"/>
      <w:pPr>
        <w:tabs>
          <w:tab w:val="num" w:pos="567"/>
        </w:tabs>
        <w:ind w:left="567" w:hanging="567"/>
      </w:pPr>
      <w:rPr>
        <w:rFonts w:ascii="Arial Bold" w:hAnsi="Arial Bold" w:hint="default"/>
        <w:b/>
        <w:i w:val="0"/>
        <w:caps w:val="0"/>
        <w:strike w:val="0"/>
        <w:dstrike w:val="0"/>
        <w:vanish w:val="0"/>
        <w:color w:val="auto"/>
        <w:sz w:val="24"/>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cs="Arial" w:hint="default"/>
        <w:b w:val="0"/>
        <w:i w:val="0"/>
        <w:color w:val="auto"/>
        <w:sz w:val="24"/>
        <w:szCs w:val="24"/>
      </w:rPr>
    </w:lvl>
    <w:lvl w:ilvl="2">
      <w:start w:val="1"/>
      <w:numFmt w:val="decimal"/>
      <w:lvlText w:val="%1.%2.%3"/>
      <w:lvlJc w:val="left"/>
      <w:pPr>
        <w:tabs>
          <w:tab w:val="num" w:pos="1067"/>
        </w:tabs>
        <w:ind w:left="1067" w:hanging="567"/>
      </w:pPr>
      <w:rPr>
        <w:rFonts w:ascii="Trebuchet MS" w:hAnsi="Trebuchet MS" w:hint="default"/>
        <w:b/>
        <w:i w:val="0"/>
        <w:sz w:val="22"/>
        <w:szCs w:val="20"/>
      </w:rPr>
    </w:lvl>
    <w:lvl w:ilvl="3">
      <w:start w:val="1"/>
      <w:numFmt w:val="decimal"/>
      <w:lvlText w:val="%4"/>
      <w:lvlJc w:val="left"/>
      <w:pPr>
        <w:tabs>
          <w:tab w:val="num" w:pos="567"/>
        </w:tabs>
        <w:ind w:left="1134"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3AA598B"/>
    <w:multiLevelType w:val="hybridMultilevel"/>
    <w:tmpl w:val="7B445870"/>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64262FB"/>
    <w:multiLevelType w:val="hybridMultilevel"/>
    <w:tmpl w:val="00144CE6"/>
    <w:lvl w:ilvl="0" w:tplc="615A29DC">
      <w:start w:val="1"/>
      <w:numFmt w:val="bullet"/>
      <w:pStyle w:val="ListBullet3"/>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2561E6"/>
    <w:multiLevelType w:val="hybridMultilevel"/>
    <w:tmpl w:val="53928AB6"/>
    <w:lvl w:ilvl="0" w:tplc="0E0A17D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5F82A29"/>
    <w:multiLevelType w:val="hybridMultilevel"/>
    <w:tmpl w:val="50C4FF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6A8E0A35"/>
    <w:multiLevelType w:val="hybridMultilevel"/>
    <w:tmpl w:val="3BDA8590"/>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D6D32D5"/>
    <w:multiLevelType w:val="hybridMultilevel"/>
    <w:tmpl w:val="7B445870"/>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F40473E"/>
    <w:multiLevelType w:val="hybridMultilevel"/>
    <w:tmpl w:val="7B445870"/>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0C45DAA"/>
    <w:multiLevelType w:val="hybridMultilevel"/>
    <w:tmpl w:val="1BB8B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2004AC6"/>
    <w:multiLevelType w:val="multilevel"/>
    <w:tmpl w:val="F2A08878"/>
    <w:lvl w:ilvl="0">
      <w:start w:val="1"/>
      <w:numFmt w:val="decimal"/>
      <w:pStyle w:val="ACRuleHeader1"/>
      <w:lvlText w:val="%1."/>
      <w:lvlJc w:val="left"/>
      <w:pPr>
        <w:ind w:left="360" w:hanging="360"/>
      </w:pPr>
    </w:lvl>
    <w:lvl w:ilvl="1">
      <w:start w:val="1"/>
      <w:numFmt w:val="decimal"/>
      <w:pStyle w:val="ACRuleHeader2"/>
      <w:lvlText w:val="%1.%2."/>
      <w:lvlJc w:val="left"/>
      <w:pPr>
        <w:ind w:left="5536" w:hanging="432"/>
      </w:pPr>
      <w:rPr>
        <w:b w:val="0"/>
        <w:color w:val="auto"/>
      </w:rPr>
    </w:lvl>
    <w:lvl w:ilvl="2">
      <w:start w:val="1"/>
      <w:numFmt w:val="decimal"/>
      <w:pStyle w:val="ACRuleBody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3915B76"/>
    <w:multiLevelType w:val="hybridMultilevel"/>
    <w:tmpl w:val="6D5E218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7221B91"/>
    <w:multiLevelType w:val="hybridMultilevel"/>
    <w:tmpl w:val="6C44DC18"/>
    <w:lvl w:ilvl="0" w:tplc="0C090017">
      <w:start w:val="1"/>
      <w:numFmt w:val="lowerLetter"/>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93822A8"/>
    <w:multiLevelType w:val="multilevel"/>
    <w:tmpl w:val="152C7FF8"/>
    <w:lvl w:ilvl="0">
      <w:start w:val="3"/>
      <w:numFmt w:val="decimal"/>
      <w:pStyle w:val="Heading1"/>
      <w:lvlText w:val="%1"/>
      <w:lvlJc w:val="left"/>
      <w:pPr>
        <w:ind w:left="567" w:hanging="567"/>
      </w:pPr>
      <w:rPr>
        <w:rFonts w:ascii="Arial Bold" w:hAnsi="Arial Bold" w:hint="default"/>
        <w:b/>
        <w:i w:val="0"/>
        <w:sz w:val="28"/>
      </w:rPr>
    </w:lvl>
    <w:lvl w:ilvl="1">
      <w:start w:val="1"/>
      <w:numFmt w:val="decimal"/>
      <w:pStyle w:val="Heading2"/>
      <w:lvlText w:val="%1.%2"/>
      <w:lvlJc w:val="left"/>
      <w:pPr>
        <w:ind w:left="7797" w:hanging="567"/>
      </w:pPr>
      <w:rPr>
        <w:rFonts w:ascii="Arial Bold" w:hAnsi="Arial Bold" w:hint="default"/>
        <w:b/>
        <w:i w:val="0"/>
        <w:sz w:val="24"/>
      </w:rPr>
    </w:lvl>
    <w:lvl w:ilvl="2">
      <w:start w:val="1"/>
      <w:numFmt w:val="decimal"/>
      <w:pStyle w:val="Heading3"/>
      <w:lvlText w:val="%1.%2.%3"/>
      <w:lvlJc w:val="left"/>
      <w:pPr>
        <w:ind w:left="3685" w:hanging="567"/>
      </w:pPr>
      <w:rPr>
        <w:rFonts w:ascii="Arial" w:hAnsi="Arial" w:hint="default"/>
        <w:b w:val="0"/>
        <w:i w:val="0"/>
        <w:color w:val="auto"/>
        <w:sz w:val="24"/>
      </w:rPr>
    </w:lvl>
    <w:lvl w:ilvl="3">
      <w:start w:val="1"/>
      <w:numFmt w:val="decimal"/>
      <w:pStyle w:val="Heading4"/>
      <w:lvlText w:val="%1.%2.%3.%4"/>
      <w:lvlJc w:val="left"/>
      <w:pPr>
        <w:ind w:left="567" w:hanging="567"/>
      </w:pPr>
      <w:rPr>
        <w:rFonts w:hint="default"/>
      </w:rPr>
    </w:lvl>
    <w:lvl w:ilvl="4">
      <w:start w:val="1"/>
      <w:numFmt w:val="decimal"/>
      <w:pStyle w:val="Heading5"/>
      <w:lvlText w:val="%1.%2.%3.%4.%5"/>
      <w:lvlJc w:val="left"/>
      <w:pPr>
        <w:ind w:left="567" w:hanging="567"/>
      </w:pPr>
      <w:rPr>
        <w:rFonts w:hint="default"/>
      </w:rPr>
    </w:lvl>
    <w:lvl w:ilvl="5">
      <w:start w:val="1"/>
      <w:numFmt w:val="decimal"/>
      <w:pStyle w:val="Heading6"/>
      <w:lvlText w:val="%1.%2.%3.%4.%5.%6"/>
      <w:lvlJc w:val="left"/>
      <w:pPr>
        <w:ind w:left="567" w:hanging="567"/>
      </w:pPr>
      <w:rPr>
        <w:rFonts w:hint="default"/>
      </w:rPr>
    </w:lvl>
    <w:lvl w:ilvl="6">
      <w:start w:val="1"/>
      <w:numFmt w:val="decimal"/>
      <w:pStyle w:val="Heading7"/>
      <w:lvlText w:val="%1.%2.%3.%4.%5.%6.%7"/>
      <w:lvlJc w:val="left"/>
      <w:pPr>
        <w:ind w:left="567" w:hanging="567"/>
      </w:pPr>
      <w:rPr>
        <w:rFonts w:hint="default"/>
      </w:rPr>
    </w:lvl>
    <w:lvl w:ilvl="7">
      <w:start w:val="1"/>
      <w:numFmt w:val="decimal"/>
      <w:pStyle w:val="Heading8"/>
      <w:lvlText w:val="%1.%2.%3.%4.%5.%6.%7.%8"/>
      <w:lvlJc w:val="left"/>
      <w:pPr>
        <w:ind w:left="567" w:hanging="567"/>
      </w:pPr>
      <w:rPr>
        <w:rFonts w:hint="default"/>
      </w:rPr>
    </w:lvl>
    <w:lvl w:ilvl="8">
      <w:start w:val="1"/>
      <w:numFmt w:val="decimal"/>
      <w:pStyle w:val="Heading9"/>
      <w:lvlText w:val="%1.%2.%3.%4.%5.%6.%7.%8.%9"/>
      <w:lvlJc w:val="left"/>
      <w:pPr>
        <w:ind w:left="567" w:hanging="567"/>
      </w:pPr>
      <w:rPr>
        <w:rFonts w:hint="default"/>
      </w:rPr>
    </w:lvl>
  </w:abstractNum>
  <w:abstractNum w:abstractNumId="28" w15:restartNumberingAfterBreak="0">
    <w:nsid w:val="7B763A9F"/>
    <w:multiLevelType w:val="hybridMultilevel"/>
    <w:tmpl w:val="404030E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7CFF0CEB"/>
    <w:multiLevelType w:val="hybridMultilevel"/>
    <w:tmpl w:val="A42EEDBA"/>
    <w:lvl w:ilvl="0" w:tplc="0C090001">
      <w:start w:val="1"/>
      <w:numFmt w:val="bullet"/>
      <w:lvlText w:val=""/>
      <w:lvlJc w:val="left"/>
      <w:pPr>
        <w:ind w:left="1713" w:hanging="360"/>
      </w:pPr>
      <w:rPr>
        <w:rFonts w:ascii="Symbol" w:hAnsi="Symbol" w:hint="default"/>
      </w:rPr>
    </w:lvl>
    <w:lvl w:ilvl="1" w:tplc="0C090003" w:tentative="1">
      <w:start w:val="1"/>
      <w:numFmt w:val="bullet"/>
      <w:lvlText w:val="o"/>
      <w:lvlJc w:val="left"/>
      <w:pPr>
        <w:ind w:left="2433" w:hanging="360"/>
      </w:pPr>
      <w:rPr>
        <w:rFonts w:ascii="Courier New" w:hAnsi="Courier New" w:cs="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cs="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cs="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30" w15:restartNumberingAfterBreak="0">
    <w:nsid w:val="7FA9595B"/>
    <w:multiLevelType w:val="hybridMultilevel"/>
    <w:tmpl w:val="21A4E634"/>
    <w:lvl w:ilvl="0" w:tplc="1DB60FA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2776314">
    <w:abstractNumId w:val="25"/>
  </w:num>
  <w:num w:numId="2" w16cid:durableId="2096318199">
    <w:abstractNumId w:val="9"/>
  </w:num>
  <w:num w:numId="3" w16cid:durableId="2079400079">
    <w:abstractNumId w:val="14"/>
  </w:num>
  <w:num w:numId="4" w16cid:durableId="2080208758">
    <w:abstractNumId w:val="30"/>
  </w:num>
  <w:num w:numId="5" w16cid:durableId="1380864988">
    <w:abstractNumId w:val="22"/>
  </w:num>
  <w:num w:numId="6" w16cid:durableId="850528968">
    <w:abstractNumId w:val="16"/>
  </w:num>
  <w:num w:numId="7" w16cid:durableId="1225676529">
    <w:abstractNumId w:val="17"/>
  </w:num>
  <w:num w:numId="8" w16cid:durableId="1393499738">
    <w:abstractNumId w:val="2"/>
  </w:num>
  <w:num w:numId="9" w16cid:durableId="2087262974">
    <w:abstractNumId w:val="3"/>
  </w:num>
  <w:num w:numId="10" w16cid:durableId="307824651">
    <w:abstractNumId w:val="27"/>
  </w:num>
  <w:num w:numId="11" w16cid:durableId="1446390307">
    <w:abstractNumId w:val="5"/>
  </w:num>
  <w:num w:numId="12" w16cid:durableId="89787324">
    <w:abstractNumId w:val="15"/>
  </w:num>
  <w:num w:numId="13" w16cid:durableId="18699558">
    <w:abstractNumId w:val="19"/>
  </w:num>
  <w:num w:numId="14" w16cid:durableId="376469127">
    <w:abstractNumId w:val="23"/>
  </w:num>
  <w:num w:numId="15" w16cid:durableId="1219323684">
    <w:abstractNumId w:val="1"/>
  </w:num>
  <w:num w:numId="16" w16cid:durableId="1469857473">
    <w:abstractNumId w:val="20"/>
  </w:num>
  <w:num w:numId="17" w16cid:durableId="1164736429">
    <w:abstractNumId w:val="21"/>
  </w:num>
  <w:num w:numId="18" w16cid:durableId="1217619430">
    <w:abstractNumId w:val="10"/>
  </w:num>
  <w:num w:numId="19" w16cid:durableId="1539471341">
    <w:abstractNumId w:val="13"/>
  </w:num>
  <w:num w:numId="20" w16cid:durableId="453250143">
    <w:abstractNumId w:val="8"/>
  </w:num>
  <w:num w:numId="21" w16cid:durableId="510263742">
    <w:abstractNumId w:val="26"/>
  </w:num>
  <w:num w:numId="22" w16cid:durableId="1347248098">
    <w:abstractNumId w:val="7"/>
  </w:num>
  <w:num w:numId="23" w16cid:durableId="1798833401">
    <w:abstractNumId w:val="29"/>
  </w:num>
  <w:num w:numId="24" w16cid:durableId="558633251">
    <w:abstractNumId w:val="6"/>
  </w:num>
  <w:num w:numId="25" w16cid:durableId="15796310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47306028">
    <w:abstractNumId w:val="18"/>
  </w:num>
  <w:num w:numId="27" w16cid:durableId="1961253510">
    <w:abstractNumId w:val="11"/>
  </w:num>
  <w:num w:numId="28" w16cid:durableId="171334871">
    <w:abstractNumId w:val="3"/>
  </w:num>
  <w:num w:numId="29" w16cid:durableId="2109427603">
    <w:abstractNumId w:val="24"/>
  </w:num>
  <w:num w:numId="30" w16cid:durableId="1407530852">
    <w:abstractNumId w:val="4"/>
  </w:num>
  <w:num w:numId="31" w16cid:durableId="1509253892">
    <w:abstractNumId w:val="0"/>
  </w:num>
  <w:num w:numId="32" w16cid:durableId="122383546">
    <w:abstractNumId w:val="2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mCs6uQkHOnEFwTYwWD/Xyd9qoAL6pKRtxzz63+2MGQ2Aqp4tHHKojAPJ8Ccj0mQC2ajoEiT93wjjmRMSqk9R+Q==" w:salt="H2/nwuqVQCTctFaB03pSDg=="/>
  <w:defaultTabStop w:val="720"/>
  <w:doNotShadeFormData/>
  <w:characterSpacingControl w:val="doNotCompress"/>
  <w:hdrShapeDefaults>
    <o:shapedefaults v:ext="edit" spidmax="2088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BB3AC5"/>
    <w:rsid w:val="0000067D"/>
    <w:rsid w:val="000007F5"/>
    <w:rsid w:val="00000F3B"/>
    <w:rsid w:val="00001A94"/>
    <w:rsid w:val="000022BB"/>
    <w:rsid w:val="00002FA8"/>
    <w:rsid w:val="00003339"/>
    <w:rsid w:val="00003F65"/>
    <w:rsid w:val="00004877"/>
    <w:rsid w:val="0000591B"/>
    <w:rsid w:val="00005A72"/>
    <w:rsid w:val="00005A8C"/>
    <w:rsid w:val="0000621E"/>
    <w:rsid w:val="0000663C"/>
    <w:rsid w:val="00006A4E"/>
    <w:rsid w:val="000102BD"/>
    <w:rsid w:val="0001072D"/>
    <w:rsid w:val="00010831"/>
    <w:rsid w:val="00010F7F"/>
    <w:rsid w:val="000120AE"/>
    <w:rsid w:val="0001214B"/>
    <w:rsid w:val="000134FF"/>
    <w:rsid w:val="00013708"/>
    <w:rsid w:val="000139AD"/>
    <w:rsid w:val="000158ED"/>
    <w:rsid w:val="00015EF0"/>
    <w:rsid w:val="00016171"/>
    <w:rsid w:val="000175DF"/>
    <w:rsid w:val="000176CA"/>
    <w:rsid w:val="00017E5D"/>
    <w:rsid w:val="00023254"/>
    <w:rsid w:val="00023833"/>
    <w:rsid w:val="00024FFF"/>
    <w:rsid w:val="0002574A"/>
    <w:rsid w:val="000259EB"/>
    <w:rsid w:val="00025EF6"/>
    <w:rsid w:val="00026C09"/>
    <w:rsid w:val="00026D49"/>
    <w:rsid w:val="00026DC3"/>
    <w:rsid w:val="000315E6"/>
    <w:rsid w:val="00031E80"/>
    <w:rsid w:val="00032905"/>
    <w:rsid w:val="00032A4E"/>
    <w:rsid w:val="0003304A"/>
    <w:rsid w:val="000334F2"/>
    <w:rsid w:val="00036C52"/>
    <w:rsid w:val="000372AE"/>
    <w:rsid w:val="00037CC6"/>
    <w:rsid w:val="00040218"/>
    <w:rsid w:val="00042815"/>
    <w:rsid w:val="00042CF4"/>
    <w:rsid w:val="00042E7A"/>
    <w:rsid w:val="00044BE1"/>
    <w:rsid w:val="00045D98"/>
    <w:rsid w:val="00045F51"/>
    <w:rsid w:val="00046122"/>
    <w:rsid w:val="000464C4"/>
    <w:rsid w:val="000467A2"/>
    <w:rsid w:val="000469EF"/>
    <w:rsid w:val="00050F2A"/>
    <w:rsid w:val="00051369"/>
    <w:rsid w:val="000528A5"/>
    <w:rsid w:val="00055C2D"/>
    <w:rsid w:val="00057186"/>
    <w:rsid w:val="00057AA9"/>
    <w:rsid w:val="00063171"/>
    <w:rsid w:val="00063809"/>
    <w:rsid w:val="00064251"/>
    <w:rsid w:val="00064275"/>
    <w:rsid w:val="00065AC9"/>
    <w:rsid w:val="00066485"/>
    <w:rsid w:val="00067A1B"/>
    <w:rsid w:val="000723EE"/>
    <w:rsid w:val="00072DBF"/>
    <w:rsid w:val="00073190"/>
    <w:rsid w:val="000755EE"/>
    <w:rsid w:val="00075C31"/>
    <w:rsid w:val="00075F81"/>
    <w:rsid w:val="00077270"/>
    <w:rsid w:val="00081661"/>
    <w:rsid w:val="00084124"/>
    <w:rsid w:val="00084537"/>
    <w:rsid w:val="00084615"/>
    <w:rsid w:val="00085102"/>
    <w:rsid w:val="00085B4E"/>
    <w:rsid w:val="00085FA5"/>
    <w:rsid w:val="000864F7"/>
    <w:rsid w:val="00087363"/>
    <w:rsid w:val="00090452"/>
    <w:rsid w:val="000916D7"/>
    <w:rsid w:val="000925A5"/>
    <w:rsid w:val="00094A2E"/>
    <w:rsid w:val="00094D22"/>
    <w:rsid w:val="00095B52"/>
    <w:rsid w:val="000970A6"/>
    <w:rsid w:val="000A013B"/>
    <w:rsid w:val="000A0466"/>
    <w:rsid w:val="000A0DB1"/>
    <w:rsid w:val="000A12D8"/>
    <w:rsid w:val="000A2EB2"/>
    <w:rsid w:val="000A3EFB"/>
    <w:rsid w:val="000A4D43"/>
    <w:rsid w:val="000A56B3"/>
    <w:rsid w:val="000A612D"/>
    <w:rsid w:val="000A701E"/>
    <w:rsid w:val="000A78F5"/>
    <w:rsid w:val="000A7AC5"/>
    <w:rsid w:val="000B00E4"/>
    <w:rsid w:val="000B01D6"/>
    <w:rsid w:val="000B10FA"/>
    <w:rsid w:val="000B14E2"/>
    <w:rsid w:val="000B1CD1"/>
    <w:rsid w:val="000B5001"/>
    <w:rsid w:val="000B594C"/>
    <w:rsid w:val="000B5A13"/>
    <w:rsid w:val="000B6320"/>
    <w:rsid w:val="000B64A0"/>
    <w:rsid w:val="000B6566"/>
    <w:rsid w:val="000B6C04"/>
    <w:rsid w:val="000B76A9"/>
    <w:rsid w:val="000C1D46"/>
    <w:rsid w:val="000C226A"/>
    <w:rsid w:val="000C22AB"/>
    <w:rsid w:val="000C3E26"/>
    <w:rsid w:val="000C4789"/>
    <w:rsid w:val="000C5173"/>
    <w:rsid w:val="000C5181"/>
    <w:rsid w:val="000C6AB3"/>
    <w:rsid w:val="000C6C1A"/>
    <w:rsid w:val="000C6DF8"/>
    <w:rsid w:val="000C7E44"/>
    <w:rsid w:val="000C7EDC"/>
    <w:rsid w:val="000D008C"/>
    <w:rsid w:val="000D0093"/>
    <w:rsid w:val="000D116B"/>
    <w:rsid w:val="000D1333"/>
    <w:rsid w:val="000D161E"/>
    <w:rsid w:val="000D2305"/>
    <w:rsid w:val="000D2E39"/>
    <w:rsid w:val="000D312E"/>
    <w:rsid w:val="000D3DBC"/>
    <w:rsid w:val="000D69A3"/>
    <w:rsid w:val="000D6B44"/>
    <w:rsid w:val="000D7A7F"/>
    <w:rsid w:val="000E188E"/>
    <w:rsid w:val="000E236F"/>
    <w:rsid w:val="000E2613"/>
    <w:rsid w:val="000E2D38"/>
    <w:rsid w:val="000E2D53"/>
    <w:rsid w:val="000E3D16"/>
    <w:rsid w:val="000E482D"/>
    <w:rsid w:val="000E597C"/>
    <w:rsid w:val="000E5BB0"/>
    <w:rsid w:val="000E61BF"/>
    <w:rsid w:val="000E78BB"/>
    <w:rsid w:val="000F1F87"/>
    <w:rsid w:val="000F36A7"/>
    <w:rsid w:val="000F4A93"/>
    <w:rsid w:val="000F5102"/>
    <w:rsid w:val="000F5779"/>
    <w:rsid w:val="000F5A75"/>
    <w:rsid w:val="000F5CEB"/>
    <w:rsid w:val="000F6976"/>
    <w:rsid w:val="000F6A1B"/>
    <w:rsid w:val="000F7377"/>
    <w:rsid w:val="000F7531"/>
    <w:rsid w:val="00100616"/>
    <w:rsid w:val="00100D50"/>
    <w:rsid w:val="00101542"/>
    <w:rsid w:val="001020C9"/>
    <w:rsid w:val="00102DC7"/>
    <w:rsid w:val="001035D6"/>
    <w:rsid w:val="0010424C"/>
    <w:rsid w:val="00104375"/>
    <w:rsid w:val="00104C44"/>
    <w:rsid w:val="00104D35"/>
    <w:rsid w:val="00106C03"/>
    <w:rsid w:val="001075C6"/>
    <w:rsid w:val="00110EEE"/>
    <w:rsid w:val="00110FC5"/>
    <w:rsid w:val="00111240"/>
    <w:rsid w:val="0011297F"/>
    <w:rsid w:val="00112D19"/>
    <w:rsid w:val="00114534"/>
    <w:rsid w:val="0011490A"/>
    <w:rsid w:val="001158E9"/>
    <w:rsid w:val="001176E0"/>
    <w:rsid w:val="0012129B"/>
    <w:rsid w:val="0012203F"/>
    <w:rsid w:val="001238C2"/>
    <w:rsid w:val="001242F2"/>
    <w:rsid w:val="00124CE3"/>
    <w:rsid w:val="00125BA6"/>
    <w:rsid w:val="001265A2"/>
    <w:rsid w:val="00126611"/>
    <w:rsid w:val="00130BBF"/>
    <w:rsid w:val="00130C44"/>
    <w:rsid w:val="00130CE0"/>
    <w:rsid w:val="00131037"/>
    <w:rsid w:val="00131DE4"/>
    <w:rsid w:val="00132B93"/>
    <w:rsid w:val="00132EDC"/>
    <w:rsid w:val="001337B4"/>
    <w:rsid w:val="00133F66"/>
    <w:rsid w:val="0013408A"/>
    <w:rsid w:val="00134F8E"/>
    <w:rsid w:val="0013562C"/>
    <w:rsid w:val="00135CB4"/>
    <w:rsid w:val="00136185"/>
    <w:rsid w:val="00137457"/>
    <w:rsid w:val="00137703"/>
    <w:rsid w:val="00142B73"/>
    <w:rsid w:val="001430BF"/>
    <w:rsid w:val="00143E63"/>
    <w:rsid w:val="001444E2"/>
    <w:rsid w:val="001449E0"/>
    <w:rsid w:val="00144A1B"/>
    <w:rsid w:val="00146739"/>
    <w:rsid w:val="001468D9"/>
    <w:rsid w:val="001468DA"/>
    <w:rsid w:val="00146D15"/>
    <w:rsid w:val="00150099"/>
    <w:rsid w:val="001502FC"/>
    <w:rsid w:val="00151701"/>
    <w:rsid w:val="00151F6B"/>
    <w:rsid w:val="00154CB9"/>
    <w:rsid w:val="00155326"/>
    <w:rsid w:val="0015580B"/>
    <w:rsid w:val="00155864"/>
    <w:rsid w:val="0015658E"/>
    <w:rsid w:val="00157872"/>
    <w:rsid w:val="00161A9F"/>
    <w:rsid w:val="00161CC3"/>
    <w:rsid w:val="00162422"/>
    <w:rsid w:val="00163D43"/>
    <w:rsid w:val="00164F76"/>
    <w:rsid w:val="00165740"/>
    <w:rsid w:val="00165DDD"/>
    <w:rsid w:val="00166F7B"/>
    <w:rsid w:val="00170FA3"/>
    <w:rsid w:val="00174457"/>
    <w:rsid w:val="00174AF8"/>
    <w:rsid w:val="00174EB6"/>
    <w:rsid w:val="001757E8"/>
    <w:rsid w:val="00175A65"/>
    <w:rsid w:val="00175F27"/>
    <w:rsid w:val="00175F99"/>
    <w:rsid w:val="00176109"/>
    <w:rsid w:val="001761C2"/>
    <w:rsid w:val="00181261"/>
    <w:rsid w:val="001812CA"/>
    <w:rsid w:val="0018162E"/>
    <w:rsid w:val="001816C2"/>
    <w:rsid w:val="001836C6"/>
    <w:rsid w:val="0018409F"/>
    <w:rsid w:val="001853E3"/>
    <w:rsid w:val="00185721"/>
    <w:rsid w:val="0018592C"/>
    <w:rsid w:val="001875A8"/>
    <w:rsid w:val="00191C84"/>
    <w:rsid w:val="00191D31"/>
    <w:rsid w:val="00192921"/>
    <w:rsid w:val="00193880"/>
    <w:rsid w:val="00193B74"/>
    <w:rsid w:val="001948AD"/>
    <w:rsid w:val="00195E92"/>
    <w:rsid w:val="00196387"/>
    <w:rsid w:val="001A3D8E"/>
    <w:rsid w:val="001A3E28"/>
    <w:rsid w:val="001A45F6"/>
    <w:rsid w:val="001A59C0"/>
    <w:rsid w:val="001A5CC5"/>
    <w:rsid w:val="001A6C1B"/>
    <w:rsid w:val="001B190B"/>
    <w:rsid w:val="001B1C51"/>
    <w:rsid w:val="001B1DC4"/>
    <w:rsid w:val="001B28DE"/>
    <w:rsid w:val="001B2A33"/>
    <w:rsid w:val="001B37B9"/>
    <w:rsid w:val="001B4010"/>
    <w:rsid w:val="001B6938"/>
    <w:rsid w:val="001B765A"/>
    <w:rsid w:val="001B7A67"/>
    <w:rsid w:val="001C093A"/>
    <w:rsid w:val="001C1E3F"/>
    <w:rsid w:val="001C2BEA"/>
    <w:rsid w:val="001C32A3"/>
    <w:rsid w:val="001C3794"/>
    <w:rsid w:val="001C5B9C"/>
    <w:rsid w:val="001C5FA8"/>
    <w:rsid w:val="001C6867"/>
    <w:rsid w:val="001C70C1"/>
    <w:rsid w:val="001D02AA"/>
    <w:rsid w:val="001D0330"/>
    <w:rsid w:val="001D128F"/>
    <w:rsid w:val="001D23C5"/>
    <w:rsid w:val="001D472C"/>
    <w:rsid w:val="001D589E"/>
    <w:rsid w:val="001D6373"/>
    <w:rsid w:val="001D63D5"/>
    <w:rsid w:val="001D7178"/>
    <w:rsid w:val="001D7F31"/>
    <w:rsid w:val="001E5EAE"/>
    <w:rsid w:val="001E5FEE"/>
    <w:rsid w:val="001E6A8C"/>
    <w:rsid w:val="001E7153"/>
    <w:rsid w:val="001F2FE7"/>
    <w:rsid w:val="001F30BB"/>
    <w:rsid w:val="001F30D9"/>
    <w:rsid w:val="001F4517"/>
    <w:rsid w:val="001F4D63"/>
    <w:rsid w:val="001F6D43"/>
    <w:rsid w:val="001F7122"/>
    <w:rsid w:val="001F7A77"/>
    <w:rsid w:val="00201022"/>
    <w:rsid w:val="0020133B"/>
    <w:rsid w:val="0020608D"/>
    <w:rsid w:val="0020733B"/>
    <w:rsid w:val="002110C9"/>
    <w:rsid w:val="002119C8"/>
    <w:rsid w:val="00211B17"/>
    <w:rsid w:val="00212771"/>
    <w:rsid w:val="002145B7"/>
    <w:rsid w:val="00215223"/>
    <w:rsid w:val="00215ADC"/>
    <w:rsid w:val="0021637A"/>
    <w:rsid w:val="002178FA"/>
    <w:rsid w:val="0022250E"/>
    <w:rsid w:val="00222B4F"/>
    <w:rsid w:val="002236A0"/>
    <w:rsid w:val="00224D7B"/>
    <w:rsid w:val="00227EDD"/>
    <w:rsid w:val="00230B0F"/>
    <w:rsid w:val="0023297B"/>
    <w:rsid w:val="00232A1E"/>
    <w:rsid w:val="00234009"/>
    <w:rsid w:val="002341AA"/>
    <w:rsid w:val="0023700A"/>
    <w:rsid w:val="002377F7"/>
    <w:rsid w:val="00240533"/>
    <w:rsid w:val="002436B1"/>
    <w:rsid w:val="00243CB0"/>
    <w:rsid w:val="00243FB1"/>
    <w:rsid w:val="00244ABD"/>
    <w:rsid w:val="002451FA"/>
    <w:rsid w:val="002456F6"/>
    <w:rsid w:val="002457AA"/>
    <w:rsid w:val="00245869"/>
    <w:rsid w:val="00245EA4"/>
    <w:rsid w:val="00245F5B"/>
    <w:rsid w:val="002461CD"/>
    <w:rsid w:val="00247629"/>
    <w:rsid w:val="00250C62"/>
    <w:rsid w:val="00250CE3"/>
    <w:rsid w:val="00252603"/>
    <w:rsid w:val="00252F32"/>
    <w:rsid w:val="00254316"/>
    <w:rsid w:val="00256144"/>
    <w:rsid w:val="00256CD5"/>
    <w:rsid w:val="0025735A"/>
    <w:rsid w:val="002574AE"/>
    <w:rsid w:val="00260703"/>
    <w:rsid w:val="00261E33"/>
    <w:rsid w:val="002627D3"/>
    <w:rsid w:val="00263942"/>
    <w:rsid w:val="00267254"/>
    <w:rsid w:val="002674A5"/>
    <w:rsid w:val="00267C6D"/>
    <w:rsid w:val="00271353"/>
    <w:rsid w:val="0027329C"/>
    <w:rsid w:val="00274EA5"/>
    <w:rsid w:val="00275D3F"/>
    <w:rsid w:val="0027609B"/>
    <w:rsid w:val="00276B57"/>
    <w:rsid w:val="002800C3"/>
    <w:rsid w:val="002803C3"/>
    <w:rsid w:val="0028141B"/>
    <w:rsid w:val="0028151C"/>
    <w:rsid w:val="00283284"/>
    <w:rsid w:val="0028380B"/>
    <w:rsid w:val="00284030"/>
    <w:rsid w:val="0028508C"/>
    <w:rsid w:val="002855C2"/>
    <w:rsid w:val="00285795"/>
    <w:rsid w:val="00285D21"/>
    <w:rsid w:val="00286880"/>
    <w:rsid w:val="002877F1"/>
    <w:rsid w:val="002878AA"/>
    <w:rsid w:val="00290C38"/>
    <w:rsid w:val="00290E42"/>
    <w:rsid w:val="002914E1"/>
    <w:rsid w:val="00292C6D"/>
    <w:rsid w:val="00294FB9"/>
    <w:rsid w:val="00295A95"/>
    <w:rsid w:val="00295AA0"/>
    <w:rsid w:val="002960D7"/>
    <w:rsid w:val="00296AF9"/>
    <w:rsid w:val="00296C29"/>
    <w:rsid w:val="00296C4C"/>
    <w:rsid w:val="0029790D"/>
    <w:rsid w:val="002A4676"/>
    <w:rsid w:val="002A546A"/>
    <w:rsid w:val="002A54FA"/>
    <w:rsid w:val="002A7411"/>
    <w:rsid w:val="002A77B8"/>
    <w:rsid w:val="002A78C3"/>
    <w:rsid w:val="002A79EB"/>
    <w:rsid w:val="002A79FD"/>
    <w:rsid w:val="002A7C54"/>
    <w:rsid w:val="002B266E"/>
    <w:rsid w:val="002B39A8"/>
    <w:rsid w:val="002B5A71"/>
    <w:rsid w:val="002B5B47"/>
    <w:rsid w:val="002B61BE"/>
    <w:rsid w:val="002B632B"/>
    <w:rsid w:val="002B69F2"/>
    <w:rsid w:val="002B6A0E"/>
    <w:rsid w:val="002B72D0"/>
    <w:rsid w:val="002B76AB"/>
    <w:rsid w:val="002B776C"/>
    <w:rsid w:val="002C0399"/>
    <w:rsid w:val="002C2B44"/>
    <w:rsid w:val="002C2C46"/>
    <w:rsid w:val="002C3195"/>
    <w:rsid w:val="002C3B01"/>
    <w:rsid w:val="002C4E16"/>
    <w:rsid w:val="002C55A4"/>
    <w:rsid w:val="002C5748"/>
    <w:rsid w:val="002C6918"/>
    <w:rsid w:val="002C6F7D"/>
    <w:rsid w:val="002D0853"/>
    <w:rsid w:val="002D0B27"/>
    <w:rsid w:val="002D1065"/>
    <w:rsid w:val="002D1C0B"/>
    <w:rsid w:val="002D2DF2"/>
    <w:rsid w:val="002D37C2"/>
    <w:rsid w:val="002D51F3"/>
    <w:rsid w:val="002D6022"/>
    <w:rsid w:val="002D61BC"/>
    <w:rsid w:val="002D6F1F"/>
    <w:rsid w:val="002E0512"/>
    <w:rsid w:val="002E1F9F"/>
    <w:rsid w:val="002E234E"/>
    <w:rsid w:val="002E2AFF"/>
    <w:rsid w:val="002E2C0A"/>
    <w:rsid w:val="002E4BB3"/>
    <w:rsid w:val="002E5756"/>
    <w:rsid w:val="002E5FB3"/>
    <w:rsid w:val="002E6A60"/>
    <w:rsid w:val="002E6E1E"/>
    <w:rsid w:val="002E6F7B"/>
    <w:rsid w:val="002E7171"/>
    <w:rsid w:val="002E7EE9"/>
    <w:rsid w:val="002F201E"/>
    <w:rsid w:val="002F437D"/>
    <w:rsid w:val="002F4D17"/>
    <w:rsid w:val="002F6229"/>
    <w:rsid w:val="002F7565"/>
    <w:rsid w:val="002F79D1"/>
    <w:rsid w:val="00300290"/>
    <w:rsid w:val="00302144"/>
    <w:rsid w:val="00302690"/>
    <w:rsid w:val="00302BD8"/>
    <w:rsid w:val="00302F6B"/>
    <w:rsid w:val="00304025"/>
    <w:rsid w:val="00304AFA"/>
    <w:rsid w:val="00304D23"/>
    <w:rsid w:val="003051DB"/>
    <w:rsid w:val="00307964"/>
    <w:rsid w:val="00310738"/>
    <w:rsid w:val="003111BE"/>
    <w:rsid w:val="00311F8B"/>
    <w:rsid w:val="00312038"/>
    <w:rsid w:val="0031280D"/>
    <w:rsid w:val="00313264"/>
    <w:rsid w:val="0031424C"/>
    <w:rsid w:val="003204F0"/>
    <w:rsid w:val="003207DE"/>
    <w:rsid w:val="003225F6"/>
    <w:rsid w:val="00322EB8"/>
    <w:rsid w:val="0032475F"/>
    <w:rsid w:val="00325CF5"/>
    <w:rsid w:val="00326E5B"/>
    <w:rsid w:val="0032788C"/>
    <w:rsid w:val="003302EE"/>
    <w:rsid w:val="00330C03"/>
    <w:rsid w:val="00331742"/>
    <w:rsid w:val="00332D4D"/>
    <w:rsid w:val="00332E9D"/>
    <w:rsid w:val="00334B08"/>
    <w:rsid w:val="003353A5"/>
    <w:rsid w:val="003356DB"/>
    <w:rsid w:val="00337A1E"/>
    <w:rsid w:val="00340D19"/>
    <w:rsid w:val="00342192"/>
    <w:rsid w:val="00342857"/>
    <w:rsid w:val="00342E08"/>
    <w:rsid w:val="003451C3"/>
    <w:rsid w:val="0034572B"/>
    <w:rsid w:val="0035082E"/>
    <w:rsid w:val="00351CF0"/>
    <w:rsid w:val="00352E57"/>
    <w:rsid w:val="00353752"/>
    <w:rsid w:val="003548AC"/>
    <w:rsid w:val="00354BBA"/>
    <w:rsid w:val="003553A4"/>
    <w:rsid w:val="00356151"/>
    <w:rsid w:val="00356FAA"/>
    <w:rsid w:val="003572B9"/>
    <w:rsid w:val="00357B3B"/>
    <w:rsid w:val="00361BCA"/>
    <w:rsid w:val="00361FA9"/>
    <w:rsid w:val="00365C2B"/>
    <w:rsid w:val="00365C6A"/>
    <w:rsid w:val="00366BB5"/>
    <w:rsid w:val="0036785C"/>
    <w:rsid w:val="00370A78"/>
    <w:rsid w:val="0037161D"/>
    <w:rsid w:val="00372BAF"/>
    <w:rsid w:val="00373A1D"/>
    <w:rsid w:val="00373DE6"/>
    <w:rsid w:val="00374E4E"/>
    <w:rsid w:val="0037649A"/>
    <w:rsid w:val="00376C5B"/>
    <w:rsid w:val="00377585"/>
    <w:rsid w:val="00380258"/>
    <w:rsid w:val="003821FD"/>
    <w:rsid w:val="00383855"/>
    <w:rsid w:val="00383BB0"/>
    <w:rsid w:val="00384D61"/>
    <w:rsid w:val="00386344"/>
    <w:rsid w:val="003866D1"/>
    <w:rsid w:val="00386FAE"/>
    <w:rsid w:val="00387C23"/>
    <w:rsid w:val="00390E59"/>
    <w:rsid w:val="00391C68"/>
    <w:rsid w:val="00391CA0"/>
    <w:rsid w:val="00392712"/>
    <w:rsid w:val="003932BB"/>
    <w:rsid w:val="00393600"/>
    <w:rsid w:val="00393E59"/>
    <w:rsid w:val="00394B95"/>
    <w:rsid w:val="00394B99"/>
    <w:rsid w:val="00394ECF"/>
    <w:rsid w:val="00395773"/>
    <w:rsid w:val="003A1A88"/>
    <w:rsid w:val="003A1EE4"/>
    <w:rsid w:val="003A21A3"/>
    <w:rsid w:val="003A2D17"/>
    <w:rsid w:val="003A2F4F"/>
    <w:rsid w:val="003A304F"/>
    <w:rsid w:val="003A3453"/>
    <w:rsid w:val="003A7060"/>
    <w:rsid w:val="003A7425"/>
    <w:rsid w:val="003B04BF"/>
    <w:rsid w:val="003B0C61"/>
    <w:rsid w:val="003B2160"/>
    <w:rsid w:val="003B2246"/>
    <w:rsid w:val="003B26D0"/>
    <w:rsid w:val="003B2AC6"/>
    <w:rsid w:val="003B3E34"/>
    <w:rsid w:val="003B4103"/>
    <w:rsid w:val="003B45B0"/>
    <w:rsid w:val="003B5331"/>
    <w:rsid w:val="003B5995"/>
    <w:rsid w:val="003B7278"/>
    <w:rsid w:val="003B73EF"/>
    <w:rsid w:val="003C061F"/>
    <w:rsid w:val="003C1B90"/>
    <w:rsid w:val="003C207C"/>
    <w:rsid w:val="003C20EE"/>
    <w:rsid w:val="003C381B"/>
    <w:rsid w:val="003C601C"/>
    <w:rsid w:val="003C6054"/>
    <w:rsid w:val="003C6AB1"/>
    <w:rsid w:val="003C6BD0"/>
    <w:rsid w:val="003D066D"/>
    <w:rsid w:val="003D089D"/>
    <w:rsid w:val="003D1184"/>
    <w:rsid w:val="003D155C"/>
    <w:rsid w:val="003D19E3"/>
    <w:rsid w:val="003D1D30"/>
    <w:rsid w:val="003D271F"/>
    <w:rsid w:val="003D2FDA"/>
    <w:rsid w:val="003D326C"/>
    <w:rsid w:val="003D6526"/>
    <w:rsid w:val="003D6647"/>
    <w:rsid w:val="003D708E"/>
    <w:rsid w:val="003E290E"/>
    <w:rsid w:val="003E2A27"/>
    <w:rsid w:val="003E2A8E"/>
    <w:rsid w:val="003E2F89"/>
    <w:rsid w:val="003E3CB6"/>
    <w:rsid w:val="003E3F16"/>
    <w:rsid w:val="003E5F60"/>
    <w:rsid w:val="003E6CE1"/>
    <w:rsid w:val="003E7008"/>
    <w:rsid w:val="003E7959"/>
    <w:rsid w:val="003F0E99"/>
    <w:rsid w:val="003F2A4B"/>
    <w:rsid w:val="003F30FA"/>
    <w:rsid w:val="003F3209"/>
    <w:rsid w:val="003F38A7"/>
    <w:rsid w:val="003F42C1"/>
    <w:rsid w:val="003F46F7"/>
    <w:rsid w:val="003F4F7E"/>
    <w:rsid w:val="003F4FF9"/>
    <w:rsid w:val="003F5296"/>
    <w:rsid w:val="003F7422"/>
    <w:rsid w:val="003F7E38"/>
    <w:rsid w:val="00400DF5"/>
    <w:rsid w:val="00401BB4"/>
    <w:rsid w:val="00402665"/>
    <w:rsid w:val="00403DC8"/>
    <w:rsid w:val="00405844"/>
    <w:rsid w:val="004070D6"/>
    <w:rsid w:val="0040796F"/>
    <w:rsid w:val="004112CF"/>
    <w:rsid w:val="004117CF"/>
    <w:rsid w:val="00411A80"/>
    <w:rsid w:val="00411FC5"/>
    <w:rsid w:val="0041398F"/>
    <w:rsid w:val="00413E30"/>
    <w:rsid w:val="004155C6"/>
    <w:rsid w:val="00415C16"/>
    <w:rsid w:val="004167A1"/>
    <w:rsid w:val="00420056"/>
    <w:rsid w:val="0042073F"/>
    <w:rsid w:val="00420F52"/>
    <w:rsid w:val="004236A9"/>
    <w:rsid w:val="00424500"/>
    <w:rsid w:val="00424A92"/>
    <w:rsid w:val="00424B08"/>
    <w:rsid w:val="00425CF1"/>
    <w:rsid w:val="0042738B"/>
    <w:rsid w:val="004303C2"/>
    <w:rsid w:val="00430DD1"/>
    <w:rsid w:val="00430F60"/>
    <w:rsid w:val="0043138B"/>
    <w:rsid w:val="00431DAE"/>
    <w:rsid w:val="00431FD7"/>
    <w:rsid w:val="0043306D"/>
    <w:rsid w:val="0043354C"/>
    <w:rsid w:val="004350CE"/>
    <w:rsid w:val="0043549A"/>
    <w:rsid w:val="004370C9"/>
    <w:rsid w:val="00437D25"/>
    <w:rsid w:val="004402EA"/>
    <w:rsid w:val="00440788"/>
    <w:rsid w:val="00440790"/>
    <w:rsid w:val="004407AB"/>
    <w:rsid w:val="004409C6"/>
    <w:rsid w:val="0044390A"/>
    <w:rsid w:val="004449F8"/>
    <w:rsid w:val="004462BC"/>
    <w:rsid w:val="004462C5"/>
    <w:rsid w:val="0044729F"/>
    <w:rsid w:val="00447B74"/>
    <w:rsid w:val="004525F3"/>
    <w:rsid w:val="0045297C"/>
    <w:rsid w:val="00453921"/>
    <w:rsid w:val="00453D37"/>
    <w:rsid w:val="004541FD"/>
    <w:rsid w:val="00455432"/>
    <w:rsid w:val="0045584E"/>
    <w:rsid w:val="00457598"/>
    <w:rsid w:val="00457B59"/>
    <w:rsid w:val="00457DE4"/>
    <w:rsid w:val="00460726"/>
    <w:rsid w:val="004615BF"/>
    <w:rsid w:val="00462666"/>
    <w:rsid w:val="00464E72"/>
    <w:rsid w:val="0046541C"/>
    <w:rsid w:val="004661F0"/>
    <w:rsid w:val="00467757"/>
    <w:rsid w:val="00467875"/>
    <w:rsid w:val="00471A8F"/>
    <w:rsid w:val="00472266"/>
    <w:rsid w:val="00472395"/>
    <w:rsid w:val="004725AB"/>
    <w:rsid w:val="00474E23"/>
    <w:rsid w:val="004752E3"/>
    <w:rsid w:val="004776C7"/>
    <w:rsid w:val="00477C74"/>
    <w:rsid w:val="00481CAA"/>
    <w:rsid w:val="00481CE6"/>
    <w:rsid w:val="00484720"/>
    <w:rsid w:val="004851EF"/>
    <w:rsid w:val="0048564F"/>
    <w:rsid w:val="00485D17"/>
    <w:rsid w:val="00487A0C"/>
    <w:rsid w:val="0049011D"/>
    <w:rsid w:val="00490500"/>
    <w:rsid w:val="004908A6"/>
    <w:rsid w:val="00490AAF"/>
    <w:rsid w:val="00492D35"/>
    <w:rsid w:val="0049354C"/>
    <w:rsid w:val="00494B7F"/>
    <w:rsid w:val="00496C83"/>
    <w:rsid w:val="0049725A"/>
    <w:rsid w:val="00497848"/>
    <w:rsid w:val="00497859"/>
    <w:rsid w:val="00497EA4"/>
    <w:rsid w:val="004A0083"/>
    <w:rsid w:val="004A039E"/>
    <w:rsid w:val="004A05BC"/>
    <w:rsid w:val="004A25F0"/>
    <w:rsid w:val="004A2C46"/>
    <w:rsid w:val="004A2D3D"/>
    <w:rsid w:val="004A3693"/>
    <w:rsid w:val="004A60A2"/>
    <w:rsid w:val="004A67BB"/>
    <w:rsid w:val="004B0CF1"/>
    <w:rsid w:val="004B1786"/>
    <w:rsid w:val="004B2AE8"/>
    <w:rsid w:val="004B307A"/>
    <w:rsid w:val="004B39B3"/>
    <w:rsid w:val="004B3E24"/>
    <w:rsid w:val="004B53E5"/>
    <w:rsid w:val="004B567A"/>
    <w:rsid w:val="004B5CC2"/>
    <w:rsid w:val="004B6106"/>
    <w:rsid w:val="004B6EA3"/>
    <w:rsid w:val="004B6F05"/>
    <w:rsid w:val="004B7E6E"/>
    <w:rsid w:val="004B7F0C"/>
    <w:rsid w:val="004C040F"/>
    <w:rsid w:val="004C0986"/>
    <w:rsid w:val="004C187C"/>
    <w:rsid w:val="004C1D2D"/>
    <w:rsid w:val="004C274A"/>
    <w:rsid w:val="004C2AD3"/>
    <w:rsid w:val="004C2DFE"/>
    <w:rsid w:val="004C4A82"/>
    <w:rsid w:val="004C4B92"/>
    <w:rsid w:val="004C4BF0"/>
    <w:rsid w:val="004C4FBD"/>
    <w:rsid w:val="004C59C9"/>
    <w:rsid w:val="004C6265"/>
    <w:rsid w:val="004C6B83"/>
    <w:rsid w:val="004C796D"/>
    <w:rsid w:val="004C7C80"/>
    <w:rsid w:val="004D0182"/>
    <w:rsid w:val="004D040B"/>
    <w:rsid w:val="004D1A4A"/>
    <w:rsid w:val="004D2EB1"/>
    <w:rsid w:val="004D53D5"/>
    <w:rsid w:val="004D5E57"/>
    <w:rsid w:val="004E0F07"/>
    <w:rsid w:val="004E3BA2"/>
    <w:rsid w:val="004E571B"/>
    <w:rsid w:val="004E645D"/>
    <w:rsid w:val="004E76ED"/>
    <w:rsid w:val="004E7739"/>
    <w:rsid w:val="004F0051"/>
    <w:rsid w:val="004F0681"/>
    <w:rsid w:val="004F0842"/>
    <w:rsid w:val="004F089A"/>
    <w:rsid w:val="004F092D"/>
    <w:rsid w:val="004F0B11"/>
    <w:rsid w:val="004F1CC3"/>
    <w:rsid w:val="004F22E6"/>
    <w:rsid w:val="004F523E"/>
    <w:rsid w:val="004F535F"/>
    <w:rsid w:val="004F5F3A"/>
    <w:rsid w:val="004F622F"/>
    <w:rsid w:val="004F6268"/>
    <w:rsid w:val="004F6376"/>
    <w:rsid w:val="004F6AA9"/>
    <w:rsid w:val="00500D3F"/>
    <w:rsid w:val="00503964"/>
    <w:rsid w:val="00503B44"/>
    <w:rsid w:val="0050563E"/>
    <w:rsid w:val="005061E9"/>
    <w:rsid w:val="005063A5"/>
    <w:rsid w:val="00510491"/>
    <w:rsid w:val="005104EE"/>
    <w:rsid w:val="005107EE"/>
    <w:rsid w:val="00511DFC"/>
    <w:rsid w:val="00512407"/>
    <w:rsid w:val="0051283A"/>
    <w:rsid w:val="00513342"/>
    <w:rsid w:val="00513786"/>
    <w:rsid w:val="00513B85"/>
    <w:rsid w:val="00514BA7"/>
    <w:rsid w:val="0051544D"/>
    <w:rsid w:val="00515A3B"/>
    <w:rsid w:val="00515EC6"/>
    <w:rsid w:val="005172D5"/>
    <w:rsid w:val="00521AF0"/>
    <w:rsid w:val="005235FD"/>
    <w:rsid w:val="00525781"/>
    <w:rsid w:val="00526892"/>
    <w:rsid w:val="00530DC8"/>
    <w:rsid w:val="00532D2D"/>
    <w:rsid w:val="0053322F"/>
    <w:rsid w:val="00533B71"/>
    <w:rsid w:val="00534183"/>
    <w:rsid w:val="00534D3E"/>
    <w:rsid w:val="00535C49"/>
    <w:rsid w:val="00536600"/>
    <w:rsid w:val="00536D07"/>
    <w:rsid w:val="00540231"/>
    <w:rsid w:val="00541881"/>
    <w:rsid w:val="00541A24"/>
    <w:rsid w:val="00541ACC"/>
    <w:rsid w:val="00541D81"/>
    <w:rsid w:val="00541EA2"/>
    <w:rsid w:val="00543B93"/>
    <w:rsid w:val="00544513"/>
    <w:rsid w:val="00545019"/>
    <w:rsid w:val="00545387"/>
    <w:rsid w:val="00545922"/>
    <w:rsid w:val="00545E7E"/>
    <w:rsid w:val="00546AFC"/>
    <w:rsid w:val="00547FDA"/>
    <w:rsid w:val="00550641"/>
    <w:rsid w:val="005517C8"/>
    <w:rsid w:val="0055198B"/>
    <w:rsid w:val="0055217D"/>
    <w:rsid w:val="00552792"/>
    <w:rsid w:val="00552F60"/>
    <w:rsid w:val="00553648"/>
    <w:rsid w:val="00554385"/>
    <w:rsid w:val="00557D52"/>
    <w:rsid w:val="00557E3F"/>
    <w:rsid w:val="00560DCC"/>
    <w:rsid w:val="005618A6"/>
    <w:rsid w:val="005623C4"/>
    <w:rsid w:val="00564CA5"/>
    <w:rsid w:val="005657AE"/>
    <w:rsid w:val="0056633A"/>
    <w:rsid w:val="00566A71"/>
    <w:rsid w:val="00566A9F"/>
    <w:rsid w:val="00566CA3"/>
    <w:rsid w:val="0056706C"/>
    <w:rsid w:val="00570EA9"/>
    <w:rsid w:val="00571C4C"/>
    <w:rsid w:val="00572C6E"/>
    <w:rsid w:val="00572F4C"/>
    <w:rsid w:val="005738FD"/>
    <w:rsid w:val="00575003"/>
    <w:rsid w:val="00576EFF"/>
    <w:rsid w:val="0057712A"/>
    <w:rsid w:val="00581846"/>
    <w:rsid w:val="00582EB2"/>
    <w:rsid w:val="00584062"/>
    <w:rsid w:val="005852C0"/>
    <w:rsid w:val="0058586C"/>
    <w:rsid w:val="00587E5E"/>
    <w:rsid w:val="00590735"/>
    <w:rsid w:val="005908D4"/>
    <w:rsid w:val="00591B40"/>
    <w:rsid w:val="00592112"/>
    <w:rsid w:val="00593701"/>
    <w:rsid w:val="00596D38"/>
    <w:rsid w:val="0059734F"/>
    <w:rsid w:val="005975B4"/>
    <w:rsid w:val="00597AA1"/>
    <w:rsid w:val="005A19A7"/>
    <w:rsid w:val="005A1A53"/>
    <w:rsid w:val="005A30A3"/>
    <w:rsid w:val="005A3C78"/>
    <w:rsid w:val="005A3EA6"/>
    <w:rsid w:val="005A492D"/>
    <w:rsid w:val="005A5BCD"/>
    <w:rsid w:val="005A75CF"/>
    <w:rsid w:val="005B0A60"/>
    <w:rsid w:val="005B3E30"/>
    <w:rsid w:val="005B50BD"/>
    <w:rsid w:val="005B55E9"/>
    <w:rsid w:val="005B7528"/>
    <w:rsid w:val="005B7F6A"/>
    <w:rsid w:val="005C084D"/>
    <w:rsid w:val="005C0876"/>
    <w:rsid w:val="005C2324"/>
    <w:rsid w:val="005C2470"/>
    <w:rsid w:val="005C35EB"/>
    <w:rsid w:val="005C3DE5"/>
    <w:rsid w:val="005C41BF"/>
    <w:rsid w:val="005C6641"/>
    <w:rsid w:val="005C7481"/>
    <w:rsid w:val="005C7BC2"/>
    <w:rsid w:val="005D1442"/>
    <w:rsid w:val="005D2A84"/>
    <w:rsid w:val="005D5C1C"/>
    <w:rsid w:val="005D62D8"/>
    <w:rsid w:val="005E27A6"/>
    <w:rsid w:val="005E281A"/>
    <w:rsid w:val="005E4B4C"/>
    <w:rsid w:val="005E566A"/>
    <w:rsid w:val="005E6476"/>
    <w:rsid w:val="005E7A47"/>
    <w:rsid w:val="005F0446"/>
    <w:rsid w:val="005F17B8"/>
    <w:rsid w:val="005F224B"/>
    <w:rsid w:val="005F3261"/>
    <w:rsid w:val="005F4D5F"/>
    <w:rsid w:val="005F520A"/>
    <w:rsid w:val="005F637C"/>
    <w:rsid w:val="005F6E33"/>
    <w:rsid w:val="005F7CF0"/>
    <w:rsid w:val="00602430"/>
    <w:rsid w:val="00602E90"/>
    <w:rsid w:val="0060341D"/>
    <w:rsid w:val="00603511"/>
    <w:rsid w:val="006043A6"/>
    <w:rsid w:val="00606106"/>
    <w:rsid w:val="0060678D"/>
    <w:rsid w:val="0060770C"/>
    <w:rsid w:val="00607D1F"/>
    <w:rsid w:val="0061073E"/>
    <w:rsid w:val="00611114"/>
    <w:rsid w:val="006111DD"/>
    <w:rsid w:val="0061183B"/>
    <w:rsid w:val="00611B12"/>
    <w:rsid w:val="0061215B"/>
    <w:rsid w:val="00612EC0"/>
    <w:rsid w:val="00614F05"/>
    <w:rsid w:val="0061734D"/>
    <w:rsid w:val="0062020F"/>
    <w:rsid w:val="006217CB"/>
    <w:rsid w:val="00622094"/>
    <w:rsid w:val="006229DD"/>
    <w:rsid w:val="006230C5"/>
    <w:rsid w:val="00623D35"/>
    <w:rsid w:val="00623F8C"/>
    <w:rsid w:val="00624369"/>
    <w:rsid w:val="006247BA"/>
    <w:rsid w:val="00624CE1"/>
    <w:rsid w:val="00627992"/>
    <w:rsid w:val="00627ADD"/>
    <w:rsid w:val="00630473"/>
    <w:rsid w:val="006308A6"/>
    <w:rsid w:val="00630C64"/>
    <w:rsid w:val="006317EB"/>
    <w:rsid w:val="00631FA6"/>
    <w:rsid w:val="00632156"/>
    <w:rsid w:val="006335A4"/>
    <w:rsid w:val="006339DB"/>
    <w:rsid w:val="00633F18"/>
    <w:rsid w:val="00634C54"/>
    <w:rsid w:val="00636209"/>
    <w:rsid w:val="00636B95"/>
    <w:rsid w:val="00636D35"/>
    <w:rsid w:val="00637933"/>
    <w:rsid w:val="00637A16"/>
    <w:rsid w:val="00637CC7"/>
    <w:rsid w:val="00641FCD"/>
    <w:rsid w:val="00642287"/>
    <w:rsid w:val="00642F78"/>
    <w:rsid w:val="006444FB"/>
    <w:rsid w:val="00644A2D"/>
    <w:rsid w:val="006461FD"/>
    <w:rsid w:val="00646E53"/>
    <w:rsid w:val="00647D85"/>
    <w:rsid w:val="00650E2F"/>
    <w:rsid w:val="00651874"/>
    <w:rsid w:val="006546AB"/>
    <w:rsid w:val="00656F4A"/>
    <w:rsid w:val="006612BF"/>
    <w:rsid w:val="006615FC"/>
    <w:rsid w:val="00663336"/>
    <w:rsid w:val="00663830"/>
    <w:rsid w:val="006664DE"/>
    <w:rsid w:val="00666AD4"/>
    <w:rsid w:val="00666F1A"/>
    <w:rsid w:val="00666FAD"/>
    <w:rsid w:val="00667CB6"/>
    <w:rsid w:val="006726E2"/>
    <w:rsid w:val="0067299E"/>
    <w:rsid w:val="00674775"/>
    <w:rsid w:val="00674E1E"/>
    <w:rsid w:val="006755F9"/>
    <w:rsid w:val="006807B7"/>
    <w:rsid w:val="00680852"/>
    <w:rsid w:val="0068136C"/>
    <w:rsid w:val="006817BB"/>
    <w:rsid w:val="00681A90"/>
    <w:rsid w:val="00681BEB"/>
    <w:rsid w:val="00681F53"/>
    <w:rsid w:val="00683149"/>
    <w:rsid w:val="00684EAE"/>
    <w:rsid w:val="00684EC7"/>
    <w:rsid w:val="00693CAE"/>
    <w:rsid w:val="00694145"/>
    <w:rsid w:val="0069439D"/>
    <w:rsid w:val="006957EC"/>
    <w:rsid w:val="00695AF8"/>
    <w:rsid w:val="006966C5"/>
    <w:rsid w:val="006969C1"/>
    <w:rsid w:val="00697046"/>
    <w:rsid w:val="006A0412"/>
    <w:rsid w:val="006A11E3"/>
    <w:rsid w:val="006A1591"/>
    <w:rsid w:val="006A21A2"/>
    <w:rsid w:val="006A2F9C"/>
    <w:rsid w:val="006A323B"/>
    <w:rsid w:val="006A3554"/>
    <w:rsid w:val="006A6504"/>
    <w:rsid w:val="006B0896"/>
    <w:rsid w:val="006B3601"/>
    <w:rsid w:val="006B38EC"/>
    <w:rsid w:val="006B4042"/>
    <w:rsid w:val="006B5C5C"/>
    <w:rsid w:val="006B693E"/>
    <w:rsid w:val="006C1E1E"/>
    <w:rsid w:val="006C21F1"/>
    <w:rsid w:val="006C228C"/>
    <w:rsid w:val="006C3143"/>
    <w:rsid w:val="006C3813"/>
    <w:rsid w:val="006C397E"/>
    <w:rsid w:val="006C3B20"/>
    <w:rsid w:val="006C3C2F"/>
    <w:rsid w:val="006C477D"/>
    <w:rsid w:val="006C4F83"/>
    <w:rsid w:val="006C663E"/>
    <w:rsid w:val="006D0979"/>
    <w:rsid w:val="006D09FA"/>
    <w:rsid w:val="006D106D"/>
    <w:rsid w:val="006D1A90"/>
    <w:rsid w:val="006D2E0E"/>
    <w:rsid w:val="006D2EC1"/>
    <w:rsid w:val="006D3747"/>
    <w:rsid w:val="006D3A4C"/>
    <w:rsid w:val="006D4ECD"/>
    <w:rsid w:val="006D4EFE"/>
    <w:rsid w:val="006D6269"/>
    <w:rsid w:val="006D6958"/>
    <w:rsid w:val="006E094D"/>
    <w:rsid w:val="006E15B2"/>
    <w:rsid w:val="006E1C6C"/>
    <w:rsid w:val="006E1CA0"/>
    <w:rsid w:val="006E2372"/>
    <w:rsid w:val="006E25FE"/>
    <w:rsid w:val="006E27F8"/>
    <w:rsid w:val="006E5501"/>
    <w:rsid w:val="006E5E41"/>
    <w:rsid w:val="006E647D"/>
    <w:rsid w:val="006E733F"/>
    <w:rsid w:val="006E7B0D"/>
    <w:rsid w:val="006E7FD3"/>
    <w:rsid w:val="006F09A6"/>
    <w:rsid w:val="006F3007"/>
    <w:rsid w:val="006F3FCC"/>
    <w:rsid w:val="006F48E2"/>
    <w:rsid w:val="006F5175"/>
    <w:rsid w:val="006F65D2"/>
    <w:rsid w:val="007001D9"/>
    <w:rsid w:val="00700AC9"/>
    <w:rsid w:val="00700B4D"/>
    <w:rsid w:val="00700BF0"/>
    <w:rsid w:val="00702B2A"/>
    <w:rsid w:val="00702E24"/>
    <w:rsid w:val="00705AF0"/>
    <w:rsid w:val="00705F4C"/>
    <w:rsid w:val="007068D8"/>
    <w:rsid w:val="00706E5D"/>
    <w:rsid w:val="00707D2F"/>
    <w:rsid w:val="00710027"/>
    <w:rsid w:val="00711C79"/>
    <w:rsid w:val="007129B7"/>
    <w:rsid w:val="0071323E"/>
    <w:rsid w:val="00713684"/>
    <w:rsid w:val="00714738"/>
    <w:rsid w:val="0071510A"/>
    <w:rsid w:val="00715807"/>
    <w:rsid w:val="007158D6"/>
    <w:rsid w:val="00717E19"/>
    <w:rsid w:val="007202C7"/>
    <w:rsid w:val="00720FBC"/>
    <w:rsid w:val="0072182E"/>
    <w:rsid w:val="00723338"/>
    <w:rsid w:val="00724A80"/>
    <w:rsid w:val="00724CDD"/>
    <w:rsid w:val="0072575A"/>
    <w:rsid w:val="00727B96"/>
    <w:rsid w:val="007315E3"/>
    <w:rsid w:val="00734045"/>
    <w:rsid w:val="00734D7B"/>
    <w:rsid w:val="00741519"/>
    <w:rsid w:val="007421D6"/>
    <w:rsid w:val="007443AB"/>
    <w:rsid w:val="007444AC"/>
    <w:rsid w:val="007448D6"/>
    <w:rsid w:val="00746477"/>
    <w:rsid w:val="0075065A"/>
    <w:rsid w:val="00751546"/>
    <w:rsid w:val="007519FE"/>
    <w:rsid w:val="00751B6A"/>
    <w:rsid w:val="00751BE6"/>
    <w:rsid w:val="00752A93"/>
    <w:rsid w:val="00752A9E"/>
    <w:rsid w:val="00752D9D"/>
    <w:rsid w:val="00754435"/>
    <w:rsid w:val="007546EC"/>
    <w:rsid w:val="00754DEB"/>
    <w:rsid w:val="00755E0C"/>
    <w:rsid w:val="00756A2C"/>
    <w:rsid w:val="00757173"/>
    <w:rsid w:val="00757F10"/>
    <w:rsid w:val="00760407"/>
    <w:rsid w:val="0076054E"/>
    <w:rsid w:val="00762C64"/>
    <w:rsid w:val="00764ACB"/>
    <w:rsid w:val="007661C0"/>
    <w:rsid w:val="007668D2"/>
    <w:rsid w:val="00770130"/>
    <w:rsid w:val="0077198A"/>
    <w:rsid w:val="00771D4E"/>
    <w:rsid w:val="007742B3"/>
    <w:rsid w:val="00774453"/>
    <w:rsid w:val="0077481E"/>
    <w:rsid w:val="00774EB4"/>
    <w:rsid w:val="00775238"/>
    <w:rsid w:val="00781166"/>
    <w:rsid w:val="00781DE5"/>
    <w:rsid w:val="0078272D"/>
    <w:rsid w:val="00782F5D"/>
    <w:rsid w:val="007842B0"/>
    <w:rsid w:val="00784A0D"/>
    <w:rsid w:val="007864AD"/>
    <w:rsid w:val="00787C25"/>
    <w:rsid w:val="00787DF1"/>
    <w:rsid w:val="00790791"/>
    <w:rsid w:val="00793A60"/>
    <w:rsid w:val="00793A63"/>
    <w:rsid w:val="0079477E"/>
    <w:rsid w:val="00796930"/>
    <w:rsid w:val="007A04D5"/>
    <w:rsid w:val="007A0833"/>
    <w:rsid w:val="007A1099"/>
    <w:rsid w:val="007A1FF6"/>
    <w:rsid w:val="007A2102"/>
    <w:rsid w:val="007A2B8B"/>
    <w:rsid w:val="007A41F8"/>
    <w:rsid w:val="007A4C7D"/>
    <w:rsid w:val="007A5047"/>
    <w:rsid w:val="007A58C4"/>
    <w:rsid w:val="007A6ED9"/>
    <w:rsid w:val="007A6FA3"/>
    <w:rsid w:val="007B01B5"/>
    <w:rsid w:val="007B1B7B"/>
    <w:rsid w:val="007B27CB"/>
    <w:rsid w:val="007B3826"/>
    <w:rsid w:val="007B6366"/>
    <w:rsid w:val="007B6531"/>
    <w:rsid w:val="007B7CEB"/>
    <w:rsid w:val="007C0A6F"/>
    <w:rsid w:val="007C0B6B"/>
    <w:rsid w:val="007C513B"/>
    <w:rsid w:val="007D0D99"/>
    <w:rsid w:val="007D1A6A"/>
    <w:rsid w:val="007D1D9C"/>
    <w:rsid w:val="007D24A2"/>
    <w:rsid w:val="007D362C"/>
    <w:rsid w:val="007D3688"/>
    <w:rsid w:val="007D3C6F"/>
    <w:rsid w:val="007D490D"/>
    <w:rsid w:val="007E03A8"/>
    <w:rsid w:val="007E07FA"/>
    <w:rsid w:val="007E3C43"/>
    <w:rsid w:val="007E3DAB"/>
    <w:rsid w:val="007E59EF"/>
    <w:rsid w:val="007E5A95"/>
    <w:rsid w:val="007E5EF4"/>
    <w:rsid w:val="007E67F4"/>
    <w:rsid w:val="007E6C7D"/>
    <w:rsid w:val="007E745D"/>
    <w:rsid w:val="007F134F"/>
    <w:rsid w:val="007F1744"/>
    <w:rsid w:val="007F2AD0"/>
    <w:rsid w:val="007F30E7"/>
    <w:rsid w:val="007F45D8"/>
    <w:rsid w:val="007F6272"/>
    <w:rsid w:val="007F783C"/>
    <w:rsid w:val="007F79C0"/>
    <w:rsid w:val="008000C6"/>
    <w:rsid w:val="0080027D"/>
    <w:rsid w:val="008005F0"/>
    <w:rsid w:val="00800B15"/>
    <w:rsid w:val="00801002"/>
    <w:rsid w:val="0080157C"/>
    <w:rsid w:val="00801BCB"/>
    <w:rsid w:val="00802635"/>
    <w:rsid w:val="00803361"/>
    <w:rsid w:val="00803710"/>
    <w:rsid w:val="0080396F"/>
    <w:rsid w:val="00804046"/>
    <w:rsid w:val="00805ACD"/>
    <w:rsid w:val="0080667B"/>
    <w:rsid w:val="00807604"/>
    <w:rsid w:val="008108EA"/>
    <w:rsid w:val="00810D06"/>
    <w:rsid w:val="008114B3"/>
    <w:rsid w:val="008119BD"/>
    <w:rsid w:val="00812FC9"/>
    <w:rsid w:val="0081415F"/>
    <w:rsid w:val="00814B9D"/>
    <w:rsid w:val="008162B3"/>
    <w:rsid w:val="008213B5"/>
    <w:rsid w:val="00821D46"/>
    <w:rsid w:val="00821DA0"/>
    <w:rsid w:val="0082231C"/>
    <w:rsid w:val="00823108"/>
    <w:rsid w:val="00823DB7"/>
    <w:rsid w:val="00824A6C"/>
    <w:rsid w:val="00825949"/>
    <w:rsid w:val="00826C61"/>
    <w:rsid w:val="0083055B"/>
    <w:rsid w:val="008310FF"/>
    <w:rsid w:val="00831287"/>
    <w:rsid w:val="00834095"/>
    <w:rsid w:val="00835265"/>
    <w:rsid w:val="00835674"/>
    <w:rsid w:val="00835B25"/>
    <w:rsid w:val="008408C1"/>
    <w:rsid w:val="008412EF"/>
    <w:rsid w:val="00841AD3"/>
    <w:rsid w:val="008430D3"/>
    <w:rsid w:val="00844223"/>
    <w:rsid w:val="008445E4"/>
    <w:rsid w:val="00845B73"/>
    <w:rsid w:val="00850597"/>
    <w:rsid w:val="00851348"/>
    <w:rsid w:val="00852D68"/>
    <w:rsid w:val="008540D7"/>
    <w:rsid w:val="00855ED6"/>
    <w:rsid w:val="00855F70"/>
    <w:rsid w:val="00856072"/>
    <w:rsid w:val="0085652C"/>
    <w:rsid w:val="008576DB"/>
    <w:rsid w:val="00857A48"/>
    <w:rsid w:val="0086067A"/>
    <w:rsid w:val="00862AFA"/>
    <w:rsid w:val="00862C98"/>
    <w:rsid w:val="00862E88"/>
    <w:rsid w:val="00864CA9"/>
    <w:rsid w:val="00865BA7"/>
    <w:rsid w:val="00865E46"/>
    <w:rsid w:val="00866FFA"/>
    <w:rsid w:val="008678EE"/>
    <w:rsid w:val="0087015E"/>
    <w:rsid w:val="00872C12"/>
    <w:rsid w:val="0087382C"/>
    <w:rsid w:val="00876023"/>
    <w:rsid w:val="008762B2"/>
    <w:rsid w:val="008766BE"/>
    <w:rsid w:val="008768E8"/>
    <w:rsid w:val="00881344"/>
    <w:rsid w:val="008824EA"/>
    <w:rsid w:val="00882624"/>
    <w:rsid w:val="0088317E"/>
    <w:rsid w:val="0088327C"/>
    <w:rsid w:val="008833D0"/>
    <w:rsid w:val="00886F68"/>
    <w:rsid w:val="00887035"/>
    <w:rsid w:val="00890B9C"/>
    <w:rsid w:val="00892589"/>
    <w:rsid w:val="00892D4F"/>
    <w:rsid w:val="00892D83"/>
    <w:rsid w:val="00893B58"/>
    <w:rsid w:val="00893CBF"/>
    <w:rsid w:val="0089540C"/>
    <w:rsid w:val="008963C3"/>
    <w:rsid w:val="00896779"/>
    <w:rsid w:val="008974B2"/>
    <w:rsid w:val="008976B1"/>
    <w:rsid w:val="008A029A"/>
    <w:rsid w:val="008A163B"/>
    <w:rsid w:val="008A16EE"/>
    <w:rsid w:val="008A3113"/>
    <w:rsid w:val="008A46CC"/>
    <w:rsid w:val="008A5C24"/>
    <w:rsid w:val="008A69DA"/>
    <w:rsid w:val="008A7532"/>
    <w:rsid w:val="008B1B7F"/>
    <w:rsid w:val="008B2392"/>
    <w:rsid w:val="008B35AD"/>
    <w:rsid w:val="008B5044"/>
    <w:rsid w:val="008B5855"/>
    <w:rsid w:val="008B5E88"/>
    <w:rsid w:val="008B67F5"/>
    <w:rsid w:val="008B6985"/>
    <w:rsid w:val="008B6F29"/>
    <w:rsid w:val="008C00F8"/>
    <w:rsid w:val="008C0E07"/>
    <w:rsid w:val="008C138D"/>
    <w:rsid w:val="008C1A5A"/>
    <w:rsid w:val="008C1FCE"/>
    <w:rsid w:val="008C3175"/>
    <w:rsid w:val="008C42B3"/>
    <w:rsid w:val="008C7154"/>
    <w:rsid w:val="008C717C"/>
    <w:rsid w:val="008C7241"/>
    <w:rsid w:val="008C7B86"/>
    <w:rsid w:val="008D0A96"/>
    <w:rsid w:val="008D21A7"/>
    <w:rsid w:val="008D2CE4"/>
    <w:rsid w:val="008D3DE0"/>
    <w:rsid w:val="008D4A00"/>
    <w:rsid w:val="008D4BCD"/>
    <w:rsid w:val="008D51C1"/>
    <w:rsid w:val="008D5B82"/>
    <w:rsid w:val="008D60AF"/>
    <w:rsid w:val="008D6829"/>
    <w:rsid w:val="008D69AF"/>
    <w:rsid w:val="008D6C3B"/>
    <w:rsid w:val="008D7F7D"/>
    <w:rsid w:val="008E0B25"/>
    <w:rsid w:val="008E185C"/>
    <w:rsid w:val="008E1EA7"/>
    <w:rsid w:val="008E1EE7"/>
    <w:rsid w:val="008E3596"/>
    <w:rsid w:val="008E3B17"/>
    <w:rsid w:val="008E3C4F"/>
    <w:rsid w:val="008E3EDD"/>
    <w:rsid w:val="008E4170"/>
    <w:rsid w:val="008E49E5"/>
    <w:rsid w:val="008E5A2D"/>
    <w:rsid w:val="008E6B70"/>
    <w:rsid w:val="008E7953"/>
    <w:rsid w:val="008F172F"/>
    <w:rsid w:val="008F20DF"/>
    <w:rsid w:val="008F31A6"/>
    <w:rsid w:val="008F535E"/>
    <w:rsid w:val="008F665A"/>
    <w:rsid w:val="008F7129"/>
    <w:rsid w:val="008F78B0"/>
    <w:rsid w:val="008F78BE"/>
    <w:rsid w:val="009004FE"/>
    <w:rsid w:val="00902381"/>
    <w:rsid w:val="00902540"/>
    <w:rsid w:val="009038CF"/>
    <w:rsid w:val="00903FE7"/>
    <w:rsid w:val="00905874"/>
    <w:rsid w:val="00906D45"/>
    <w:rsid w:val="0090719C"/>
    <w:rsid w:val="0091065E"/>
    <w:rsid w:val="00913464"/>
    <w:rsid w:val="009135AE"/>
    <w:rsid w:val="0091381A"/>
    <w:rsid w:val="009154CA"/>
    <w:rsid w:val="00917482"/>
    <w:rsid w:val="00917689"/>
    <w:rsid w:val="00917CE8"/>
    <w:rsid w:val="00920A8D"/>
    <w:rsid w:val="009216B1"/>
    <w:rsid w:val="00922615"/>
    <w:rsid w:val="009227D1"/>
    <w:rsid w:val="00923ED1"/>
    <w:rsid w:val="00926EF9"/>
    <w:rsid w:val="009278B4"/>
    <w:rsid w:val="0092790B"/>
    <w:rsid w:val="00930A80"/>
    <w:rsid w:val="00930B45"/>
    <w:rsid w:val="00931489"/>
    <w:rsid w:val="0093172D"/>
    <w:rsid w:val="009318BC"/>
    <w:rsid w:val="00931D2A"/>
    <w:rsid w:val="0093364C"/>
    <w:rsid w:val="00934049"/>
    <w:rsid w:val="00934B07"/>
    <w:rsid w:val="00935A29"/>
    <w:rsid w:val="00936F2C"/>
    <w:rsid w:val="0093736F"/>
    <w:rsid w:val="009373B2"/>
    <w:rsid w:val="00940F73"/>
    <w:rsid w:val="00941210"/>
    <w:rsid w:val="009413BC"/>
    <w:rsid w:val="00943274"/>
    <w:rsid w:val="00943755"/>
    <w:rsid w:val="00944534"/>
    <w:rsid w:val="00946013"/>
    <w:rsid w:val="00947541"/>
    <w:rsid w:val="00947764"/>
    <w:rsid w:val="00950226"/>
    <w:rsid w:val="00950E68"/>
    <w:rsid w:val="00952023"/>
    <w:rsid w:val="0095218C"/>
    <w:rsid w:val="00952540"/>
    <w:rsid w:val="00953A28"/>
    <w:rsid w:val="00953B9F"/>
    <w:rsid w:val="00954911"/>
    <w:rsid w:val="00955EA5"/>
    <w:rsid w:val="009569C7"/>
    <w:rsid w:val="00957823"/>
    <w:rsid w:val="00957C36"/>
    <w:rsid w:val="009600EC"/>
    <w:rsid w:val="0096091F"/>
    <w:rsid w:val="00961B30"/>
    <w:rsid w:val="00963619"/>
    <w:rsid w:val="00963E29"/>
    <w:rsid w:val="00963F09"/>
    <w:rsid w:val="009642D9"/>
    <w:rsid w:val="00965E8C"/>
    <w:rsid w:val="00966F79"/>
    <w:rsid w:val="009677FF"/>
    <w:rsid w:val="00967F39"/>
    <w:rsid w:val="009725D4"/>
    <w:rsid w:val="00973535"/>
    <w:rsid w:val="00975CC0"/>
    <w:rsid w:val="00975D02"/>
    <w:rsid w:val="00977285"/>
    <w:rsid w:val="00977D3E"/>
    <w:rsid w:val="009812D0"/>
    <w:rsid w:val="009814BD"/>
    <w:rsid w:val="009815C2"/>
    <w:rsid w:val="00982388"/>
    <w:rsid w:val="00983DA6"/>
    <w:rsid w:val="00984323"/>
    <w:rsid w:val="00986EFA"/>
    <w:rsid w:val="0099149A"/>
    <w:rsid w:val="00992152"/>
    <w:rsid w:val="0099225C"/>
    <w:rsid w:val="009924F8"/>
    <w:rsid w:val="00992D96"/>
    <w:rsid w:val="009939A1"/>
    <w:rsid w:val="00995291"/>
    <w:rsid w:val="009962C0"/>
    <w:rsid w:val="00996420"/>
    <w:rsid w:val="009A0049"/>
    <w:rsid w:val="009A1181"/>
    <w:rsid w:val="009A19E1"/>
    <w:rsid w:val="009A2579"/>
    <w:rsid w:val="009A282E"/>
    <w:rsid w:val="009A2ADD"/>
    <w:rsid w:val="009A2C9B"/>
    <w:rsid w:val="009A3283"/>
    <w:rsid w:val="009A407E"/>
    <w:rsid w:val="009A5138"/>
    <w:rsid w:val="009A5E67"/>
    <w:rsid w:val="009A5F70"/>
    <w:rsid w:val="009A7A19"/>
    <w:rsid w:val="009B62FA"/>
    <w:rsid w:val="009B751B"/>
    <w:rsid w:val="009C20BF"/>
    <w:rsid w:val="009C255C"/>
    <w:rsid w:val="009C280D"/>
    <w:rsid w:val="009C2DF9"/>
    <w:rsid w:val="009C44AD"/>
    <w:rsid w:val="009C4715"/>
    <w:rsid w:val="009C47BE"/>
    <w:rsid w:val="009C4F6E"/>
    <w:rsid w:val="009C5122"/>
    <w:rsid w:val="009C6D33"/>
    <w:rsid w:val="009C6EF3"/>
    <w:rsid w:val="009C7F6A"/>
    <w:rsid w:val="009D089A"/>
    <w:rsid w:val="009D09F3"/>
    <w:rsid w:val="009D1FFB"/>
    <w:rsid w:val="009D257A"/>
    <w:rsid w:val="009D2962"/>
    <w:rsid w:val="009D54E4"/>
    <w:rsid w:val="009D687C"/>
    <w:rsid w:val="009E0A8E"/>
    <w:rsid w:val="009E0B97"/>
    <w:rsid w:val="009E15E2"/>
    <w:rsid w:val="009E28EC"/>
    <w:rsid w:val="009E3ACA"/>
    <w:rsid w:val="009E3B1B"/>
    <w:rsid w:val="009E3C27"/>
    <w:rsid w:val="009E41AB"/>
    <w:rsid w:val="009E7346"/>
    <w:rsid w:val="009E7460"/>
    <w:rsid w:val="009F18A5"/>
    <w:rsid w:val="009F1E0E"/>
    <w:rsid w:val="009F2B59"/>
    <w:rsid w:val="009F2F47"/>
    <w:rsid w:val="009F3550"/>
    <w:rsid w:val="009F387C"/>
    <w:rsid w:val="009F3F2B"/>
    <w:rsid w:val="009F51B8"/>
    <w:rsid w:val="009F5FE5"/>
    <w:rsid w:val="009F6A61"/>
    <w:rsid w:val="009F6EF0"/>
    <w:rsid w:val="009F7283"/>
    <w:rsid w:val="009F7C3F"/>
    <w:rsid w:val="00A01723"/>
    <w:rsid w:val="00A04442"/>
    <w:rsid w:val="00A04BBD"/>
    <w:rsid w:val="00A06E72"/>
    <w:rsid w:val="00A07A58"/>
    <w:rsid w:val="00A108E1"/>
    <w:rsid w:val="00A11443"/>
    <w:rsid w:val="00A11B14"/>
    <w:rsid w:val="00A12D79"/>
    <w:rsid w:val="00A12FDE"/>
    <w:rsid w:val="00A14EEA"/>
    <w:rsid w:val="00A15657"/>
    <w:rsid w:val="00A20404"/>
    <w:rsid w:val="00A20DD9"/>
    <w:rsid w:val="00A236B8"/>
    <w:rsid w:val="00A24DD9"/>
    <w:rsid w:val="00A24FC9"/>
    <w:rsid w:val="00A26281"/>
    <w:rsid w:val="00A27377"/>
    <w:rsid w:val="00A27B1A"/>
    <w:rsid w:val="00A27DE9"/>
    <w:rsid w:val="00A30632"/>
    <w:rsid w:val="00A309DB"/>
    <w:rsid w:val="00A317D3"/>
    <w:rsid w:val="00A3195C"/>
    <w:rsid w:val="00A33A98"/>
    <w:rsid w:val="00A33C2D"/>
    <w:rsid w:val="00A33EA3"/>
    <w:rsid w:val="00A353DC"/>
    <w:rsid w:val="00A3628D"/>
    <w:rsid w:val="00A370F1"/>
    <w:rsid w:val="00A37664"/>
    <w:rsid w:val="00A420E6"/>
    <w:rsid w:val="00A43D05"/>
    <w:rsid w:val="00A452B5"/>
    <w:rsid w:val="00A45A3D"/>
    <w:rsid w:val="00A46396"/>
    <w:rsid w:val="00A46971"/>
    <w:rsid w:val="00A47866"/>
    <w:rsid w:val="00A47E91"/>
    <w:rsid w:val="00A5072F"/>
    <w:rsid w:val="00A517A2"/>
    <w:rsid w:val="00A525D4"/>
    <w:rsid w:val="00A53029"/>
    <w:rsid w:val="00A53DB4"/>
    <w:rsid w:val="00A54038"/>
    <w:rsid w:val="00A547EA"/>
    <w:rsid w:val="00A55D67"/>
    <w:rsid w:val="00A566D6"/>
    <w:rsid w:val="00A56AF7"/>
    <w:rsid w:val="00A579A6"/>
    <w:rsid w:val="00A57DDD"/>
    <w:rsid w:val="00A608A5"/>
    <w:rsid w:val="00A62E81"/>
    <w:rsid w:val="00A62E9A"/>
    <w:rsid w:val="00A6429E"/>
    <w:rsid w:val="00A64DCF"/>
    <w:rsid w:val="00A66209"/>
    <w:rsid w:val="00A664D6"/>
    <w:rsid w:val="00A677EB"/>
    <w:rsid w:val="00A67C36"/>
    <w:rsid w:val="00A716A7"/>
    <w:rsid w:val="00A7258F"/>
    <w:rsid w:val="00A740FE"/>
    <w:rsid w:val="00A7415E"/>
    <w:rsid w:val="00A75477"/>
    <w:rsid w:val="00A75CE4"/>
    <w:rsid w:val="00A763B0"/>
    <w:rsid w:val="00A77573"/>
    <w:rsid w:val="00A81E6F"/>
    <w:rsid w:val="00A820CD"/>
    <w:rsid w:val="00A85054"/>
    <w:rsid w:val="00A85ECA"/>
    <w:rsid w:val="00A86AF6"/>
    <w:rsid w:val="00A86D9A"/>
    <w:rsid w:val="00A908D0"/>
    <w:rsid w:val="00A90DCA"/>
    <w:rsid w:val="00A9729B"/>
    <w:rsid w:val="00A97A9F"/>
    <w:rsid w:val="00AA16DF"/>
    <w:rsid w:val="00AA2B39"/>
    <w:rsid w:val="00AA31BD"/>
    <w:rsid w:val="00AA3A46"/>
    <w:rsid w:val="00AA5DD3"/>
    <w:rsid w:val="00AA734A"/>
    <w:rsid w:val="00AB14C9"/>
    <w:rsid w:val="00AB3495"/>
    <w:rsid w:val="00AB3693"/>
    <w:rsid w:val="00AB36A3"/>
    <w:rsid w:val="00AB7406"/>
    <w:rsid w:val="00AB7617"/>
    <w:rsid w:val="00AB7CFC"/>
    <w:rsid w:val="00AC2625"/>
    <w:rsid w:val="00AC44CE"/>
    <w:rsid w:val="00AC5EAE"/>
    <w:rsid w:val="00AC74AC"/>
    <w:rsid w:val="00AC77D9"/>
    <w:rsid w:val="00AC7D89"/>
    <w:rsid w:val="00AD1E3F"/>
    <w:rsid w:val="00AD2FF7"/>
    <w:rsid w:val="00AD3376"/>
    <w:rsid w:val="00AD45B2"/>
    <w:rsid w:val="00AD5B89"/>
    <w:rsid w:val="00AD60CB"/>
    <w:rsid w:val="00AD69E1"/>
    <w:rsid w:val="00AD6B3E"/>
    <w:rsid w:val="00AD70D4"/>
    <w:rsid w:val="00AD7414"/>
    <w:rsid w:val="00AE1A1E"/>
    <w:rsid w:val="00AE2173"/>
    <w:rsid w:val="00AE3362"/>
    <w:rsid w:val="00AE3F86"/>
    <w:rsid w:val="00AE67E8"/>
    <w:rsid w:val="00AE6F22"/>
    <w:rsid w:val="00AE72B2"/>
    <w:rsid w:val="00AF03A3"/>
    <w:rsid w:val="00AF0AA5"/>
    <w:rsid w:val="00AF1717"/>
    <w:rsid w:val="00AF27D8"/>
    <w:rsid w:val="00AF47DB"/>
    <w:rsid w:val="00AF4C82"/>
    <w:rsid w:val="00AF51A9"/>
    <w:rsid w:val="00AF7DDC"/>
    <w:rsid w:val="00B011D8"/>
    <w:rsid w:val="00B017F4"/>
    <w:rsid w:val="00B01DB9"/>
    <w:rsid w:val="00B02079"/>
    <w:rsid w:val="00B028B2"/>
    <w:rsid w:val="00B02B08"/>
    <w:rsid w:val="00B02F61"/>
    <w:rsid w:val="00B0355C"/>
    <w:rsid w:val="00B05581"/>
    <w:rsid w:val="00B0718C"/>
    <w:rsid w:val="00B106DC"/>
    <w:rsid w:val="00B11417"/>
    <w:rsid w:val="00B12C42"/>
    <w:rsid w:val="00B13B76"/>
    <w:rsid w:val="00B144B3"/>
    <w:rsid w:val="00B14769"/>
    <w:rsid w:val="00B178FA"/>
    <w:rsid w:val="00B27047"/>
    <w:rsid w:val="00B30A61"/>
    <w:rsid w:val="00B30E86"/>
    <w:rsid w:val="00B312CD"/>
    <w:rsid w:val="00B316CA"/>
    <w:rsid w:val="00B31D06"/>
    <w:rsid w:val="00B32ED7"/>
    <w:rsid w:val="00B33CF5"/>
    <w:rsid w:val="00B34232"/>
    <w:rsid w:val="00B3513D"/>
    <w:rsid w:val="00B40BF5"/>
    <w:rsid w:val="00B439EC"/>
    <w:rsid w:val="00B442FB"/>
    <w:rsid w:val="00B44D03"/>
    <w:rsid w:val="00B45CFB"/>
    <w:rsid w:val="00B46E02"/>
    <w:rsid w:val="00B46E03"/>
    <w:rsid w:val="00B507B1"/>
    <w:rsid w:val="00B51087"/>
    <w:rsid w:val="00B52A89"/>
    <w:rsid w:val="00B54311"/>
    <w:rsid w:val="00B543B0"/>
    <w:rsid w:val="00B54656"/>
    <w:rsid w:val="00B55924"/>
    <w:rsid w:val="00B62890"/>
    <w:rsid w:val="00B62897"/>
    <w:rsid w:val="00B65FC0"/>
    <w:rsid w:val="00B6649D"/>
    <w:rsid w:val="00B71922"/>
    <w:rsid w:val="00B72C26"/>
    <w:rsid w:val="00B72C56"/>
    <w:rsid w:val="00B73F5C"/>
    <w:rsid w:val="00B74CC3"/>
    <w:rsid w:val="00B757B6"/>
    <w:rsid w:val="00B75A68"/>
    <w:rsid w:val="00B76793"/>
    <w:rsid w:val="00B7743F"/>
    <w:rsid w:val="00B77914"/>
    <w:rsid w:val="00B77A8E"/>
    <w:rsid w:val="00B77FA1"/>
    <w:rsid w:val="00B82B2C"/>
    <w:rsid w:val="00B85470"/>
    <w:rsid w:val="00B86208"/>
    <w:rsid w:val="00B8634F"/>
    <w:rsid w:val="00B86A81"/>
    <w:rsid w:val="00B8764D"/>
    <w:rsid w:val="00B87AEE"/>
    <w:rsid w:val="00B900AF"/>
    <w:rsid w:val="00B90DF9"/>
    <w:rsid w:val="00B910F2"/>
    <w:rsid w:val="00B91647"/>
    <w:rsid w:val="00B925BE"/>
    <w:rsid w:val="00B93601"/>
    <w:rsid w:val="00B937D8"/>
    <w:rsid w:val="00B93815"/>
    <w:rsid w:val="00B93F7D"/>
    <w:rsid w:val="00B9560A"/>
    <w:rsid w:val="00B95BE2"/>
    <w:rsid w:val="00B965D8"/>
    <w:rsid w:val="00BA22FA"/>
    <w:rsid w:val="00BA3507"/>
    <w:rsid w:val="00BA38B3"/>
    <w:rsid w:val="00BA40DC"/>
    <w:rsid w:val="00BA4C32"/>
    <w:rsid w:val="00BA5984"/>
    <w:rsid w:val="00BA63BB"/>
    <w:rsid w:val="00BA7240"/>
    <w:rsid w:val="00BB1AD4"/>
    <w:rsid w:val="00BB1B66"/>
    <w:rsid w:val="00BB1E59"/>
    <w:rsid w:val="00BB2B42"/>
    <w:rsid w:val="00BB3AC5"/>
    <w:rsid w:val="00BB5EB4"/>
    <w:rsid w:val="00BB7A37"/>
    <w:rsid w:val="00BC021C"/>
    <w:rsid w:val="00BC04F5"/>
    <w:rsid w:val="00BC1136"/>
    <w:rsid w:val="00BC259C"/>
    <w:rsid w:val="00BC2BAA"/>
    <w:rsid w:val="00BC2D10"/>
    <w:rsid w:val="00BC31DE"/>
    <w:rsid w:val="00BC4677"/>
    <w:rsid w:val="00BC4C1B"/>
    <w:rsid w:val="00BC592D"/>
    <w:rsid w:val="00BD288B"/>
    <w:rsid w:val="00BD3AAA"/>
    <w:rsid w:val="00BD46B5"/>
    <w:rsid w:val="00BD4A9F"/>
    <w:rsid w:val="00BD7E41"/>
    <w:rsid w:val="00BE06BD"/>
    <w:rsid w:val="00BE0AB6"/>
    <w:rsid w:val="00BE2434"/>
    <w:rsid w:val="00BE25E2"/>
    <w:rsid w:val="00BE27D3"/>
    <w:rsid w:val="00BE2BBF"/>
    <w:rsid w:val="00BE2BFE"/>
    <w:rsid w:val="00BE352D"/>
    <w:rsid w:val="00BE42F4"/>
    <w:rsid w:val="00BE5D6B"/>
    <w:rsid w:val="00BF1BA3"/>
    <w:rsid w:val="00BF224B"/>
    <w:rsid w:val="00BF2A77"/>
    <w:rsid w:val="00BF33ED"/>
    <w:rsid w:val="00BF34BD"/>
    <w:rsid w:val="00BF4A14"/>
    <w:rsid w:val="00BF52D5"/>
    <w:rsid w:val="00BF5B68"/>
    <w:rsid w:val="00BF6FF3"/>
    <w:rsid w:val="00BF7270"/>
    <w:rsid w:val="00C000E6"/>
    <w:rsid w:val="00C0144E"/>
    <w:rsid w:val="00C02996"/>
    <w:rsid w:val="00C04571"/>
    <w:rsid w:val="00C05273"/>
    <w:rsid w:val="00C06A93"/>
    <w:rsid w:val="00C06D29"/>
    <w:rsid w:val="00C0767A"/>
    <w:rsid w:val="00C07EE7"/>
    <w:rsid w:val="00C1035C"/>
    <w:rsid w:val="00C11C3C"/>
    <w:rsid w:val="00C142C1"/>
    <w:rsid w:val="00C1497A"/>
    <w:rsid w:val="00C15296"/>
    <w:rsid w:val="00C15484"/>
    <w:rsid w:val="00C15734"/>
    <w:rsid w:val="00C17820"/>
    <w:rsid w:val="00C2101E"/>
    <w:rsid w:val="00C21769"/>
    <w:rsid w:val="00C24638"/>
    <w:rsid w:val="00C24722"/>
    <w:rsid w:val="00C24FCC"/>
    <w:rsid w:val="00C252F1"/>
    <w:rsid w:val="00C26597"/>
    <w:rsid w:val="00C26DF7"/>
    <w:rsid w:val="00C273FF"/>
    <w:rsid w:val="00C27826"/>
    <w:rsid w:val="00C30D95"/>
    <w:rsid w:val="00C31352"/>
    <w:rsid w:val="00C31936"/>
    <w:rsid w:val="00C32295"/>
    <w:rsid w:val="00C32426"/>
    <w:rsid w:val="00C32A62"/>
    <w:rsid w:val="00C332E4"/>
    <w:rsid w:val="00C33C8C"/>
    <w:rsid w:val="00C34111"/>
    <w:rsid w:val="00C341C8"/>
    <w:rsid w:val="00C351FE"/>
    <w:rsid w:val="00C35A16"/>
    <w:rsid w:val="00C35C73"/>
    <w:rsid w:val="00C35CD1"/>
    <w:rsid w:val="00C372B4"/>
    <w:rsid w:val="00C40568"/>
    <w:rsid w:val="00C40596"/>
    <w:rsid w:val="00C4085A"/>
    <w:rsid w:val="00C40A19"/>
    <w:rsid w:val="00C40C8A"/>
    <w:rsid w:val="00C413A9"/>
    <w:rsid w:val="00C4205A"/>
    <w:rsid w:val="00C4443E"/>
    <w:rsid w:val="00C44872"/>
    <w:rsid w:val="00C45D0A"/>
    <w:rsid w:val="00C462A1"/>
    <w:rsid w:val="00C464B0"/>
    <w:rsid w:val="00C4652A"/>
    <w:rsid w:val="00C50C48"/>
    <w:rsid w:val="00C5171A"/>
    <w:rsid w:val="00C51EF8"/>
    <w:rsid w:val="00C538BB"/>
    <w:rsid w:val="00C5509E"/>
    <w:rsid w:val="00C55651"/>
    <w:rsid w:val="00C57365"/>
    <w:rsid w:val="00C579F6"/>
    <w:rsid w:val="00C615CC"/>
    <w:rsid w:val="00C62EFE"/>
    <w:rsid w:val="00C64F71"/>
    <w:rsid w:val="00C651F2"/>
    <w:rsid w:val="00C66EBB"/>
    <w:rsid w:val="00C6733B"/>
    <w:rsid w:val="00C708C8"/>
    <w:rsid w:val="00C72B59"/>
    <w:rsid w:val="00C732CD"/>
    <w:rsid w:val="00C74A57"/>
    <w:rsid w:val="00C7722A"/>
    <w:rsid w:val="00C77646"/>
    <w:rsid w:val="00C80284"/>
    <w:rsid w:val="00C818E1"/>
    <w:rsid w:val="00C8272F"/>
    <w:rsid w:val="00C849B2"/>
    <w:rsid w:val="00C85057"/>
    <w:rsid w:val="00C85931"/>
    <w:rsid w:val="00C85DF7"/>
    <w:rsid w:val="00C8652E"/>
    <w:rsid w:val="00C867E8"/>
    <w:rsid w:val="00C86AAA"/>
    <w:rsid w:val="00C87758"/>
    <w:rsid w:val="00C87C3F"/>
    <w:rsid w:val="00C87D4A"/>
    <w:rsid w:val="00C90850"/>
    <w:rsid w:val="00C91600"/>
    <w:rsid w:val="00C91F45"/>
    <w:rsid w:val="00C93125"/>
    <w:rsid w:val="00C93AFF"/>
    <w:rsid w:val="00C93B2D"/>
    <w:rsid w:val="00C9403E"/>
    <w:rsid w:val="00C95DB3"/>
    <w:rsid w:val="00C9632F"/>
    <w:rsid w:val="00CA24FE"/>
    <w:rsid w:val="00CA40D9"/>
    <w:rsid w:val="00CA499B"/>
    <w:rsid w:val="00CA53D8"/>
    <w:rsid w:val="00CA5A74"/>
    <w:rsid w:val="00CA5F5A"/>
    <w:rsid w:val="00CA5FEE"/>
    <w:rsid w:val="00CA6D5C"/>
    <w:rsid w:val="00CB0073"/>
    <w:rsid w:val="00CB015A"/>
    <w:rsid w:val="00CB13AA"/>
    <w:rsid w:val="00CB2D9D"/>
    <w:rsid w:val="00CB3FB7"/>
    <w:rsid w:val="00CB494A"/>
    <w:rsid w:val="00CB5AFC"/>
    <w:rsid w:val="00CB6258"/>
    <w:rsid w:val="00CB6287"/>
    <w:rsid w:val="00CB70BC"/>
    <w:rsid w:val="00CB71FF"/>
    <w:rsid w:val="00CC069E"/>
    <w:rsid w:val="00CC1EEE"/>
    <w:rsid w:val="00CC2734"/>
    <w:rsid w:val="00CC2E2B"/>
    <w:rsid w:val="00CC2FED"/>
    <w:rsid w:val="00CC3FAF"/>
    <w:rsid w:val="00CC47AF"/>
    <w:rsid w:val="00CC547F"/>
    <w:rsid w:val="00CC7AA6"/>
    <w:rsid w:val="00CD0BFC"/>
    <w:rsid w:val="00CD1973"/>
    <w:rsid w:val="00CD211E"/>
    <w:rsid w:val="00CD3272"/>
    <w:rsid w:val="00CD45DE"/>
    <w:rsid w:val="00CD64F2"/>
    <w:rsid w:val="00CD6513"/>
    <w:rsid w:val="00CD66B1"/>
    <w:rsid w:val="00CE0ED3"/>
    <w:rsid w:val="00CE14EC"/>
    <w:rsid w:val="00CE1907"/>
    <w:rsid w:val="00CE1A06"/>
    <w:rsid w:val="00CE2B6D"/>
    <w:rsid w:val="00CE2C0C"/>
    <w:rsid w:val="00CE2DCA"/>
    <w:rsid w:val="00CE301C"/>
    <w:rsid w:val="00CE38F5"/>
    <w:rsid w:val="00CE4354"/>
    <w:rsid w:val="00CE45C7"/>
    <w:rsid w:val="00CE4C05"/>
    <w:rsid w:val="00CE52D8"/>
    <w:rsid w:val="00CE7F63"/>
    <w:rsid w:val="00CF0509"/>
    <w:rsid w:val="00CF0EF9"/>
    <w:rsid w:val="00CF2EB1"/>
    <w:rsid w:val="00CF3C2D"/>
    <w:rsid w:val="00CF4347"/>
    <w:rsid w:val="00CF6D60"/>
    <w:rsid w:val="00CF76DA"/>
    <w:rsid w:val="00D00261"/>
    <w:rsid w:val="00D00CE7"/>
    <w:rsid w:val="00D01133"/>
    <w:rsid w:val="00D0158F"/>
    <w:rsid w:val="00D0218C"/>
    <w:rsid w:val="00D0316F"/>
    <w:rsid w:val="00D0338F"/>
    <w:rsid w:val="00D03515"/>
    <w:rsid w:val="00D04960"/>
    <w:rsid w:val="00D0587C"/>
    <w:rsid w:val="00D05B49"/>
    <w:rsid w:val="00D05CA9"/>
    <w:rsid w:val="00D065E2"/>
    <w:rsid w:val="00D06E62"/>
    <w:rsid w:val="00D06F95"/>
    <w:rsid w:val="00D07149"/>
    <w:rsid w:val="00D0715E"/>
    <w:rsid w:val="00D073E2"/>
    <w:rsid w:val="00D0760D"/>
    <w:rsid w:val="00D10191"/>
    <w:rsid w:val="00D1292C"/>
    <w:rsid w:val="00D13434"/>
    <w:rsid w:val="00D135ED"/>
    <w:rsid w:val="00D1364A"/>
    <w:rsid w:val="00D14A6F"/>
    <w:rsid w:val="00D14C79"/>
    <w:rsid w:val="00D17921"/>
    <w:rsid w:val="00D17E17"/>
    <w:rsid w:val="00D20E41"/>
    <w:rsid w:val="00D26232"/>
    <w:rsid w:val="00D2794E"/>
    <w:rsid w:val="00D31685"/>
    <w:rsid w:val="00D31B6D"/>
    <w:rsid w:val="00D31CF0"/>
    <w:rsid w:val="00D33FB6"/>
    <w:rsid w:val="00D356DF"/>
    <w:rsid w:val="00D35A3D"/>
    <w:rsid w:val="00D35A68"/>
    <w:rsid w:val="00D36A74"/>
    <w:rsid w:val="00D36F5B"/>
    <w:rsid w:val="00D410D6"/>
    <w:rsid w:val="00D41AB6"/>
    <w:rsid w:val="00D45616"/>
    <w:rsid w:val="00D46A45"/>
    <w:rsid w:val="00D478D1"/>
    <w:rsid w:val="00D518F4"/>
    <w:rsid w:val="00D52373"/>
    <w:rsid w:val="00D526AA"/>
    <w:rsid w:val="00D526ED"/>
    <w:rsid w:val="00D52A8A"/>
    <w:rsid w:val="00D53D9B"/>
    <w:rsid w:val="00D549C2"/>
    <w:rsid w:val="00D56C3D"/>
    <w:rsid w:val="00D57211"/>
    <w:rsid w:val="00D57919"/>
    <w:rsid w:val="00D57EBC"/>
    <w:rsid w:val="00D57F52"/>
    <w:rsid w:val="00D60FE3"/>
    <w:rsid w:val="00D6243B"/>
    <w:rsid w:val="00D6291C"/>
    <w:rsid w:val="00D62921"/>
    <w:rsid w:val="00D63527"/>
    <w:rsid w:val="00D63831"/>
    <w:rsid w:val="00D65015"/>
    <w:rsid w:val="00D665CB"/>
    <w:rsid w:val="00D70B1D"/>
    <w:rsid w:val="00D70F20"/>
    <w:rsid w:val="00D74BFF"/>
    <w:rsid w:val="00D76630"/>
    <w:rsid w:val="00D76691"/>
    <w:rsid w:val="00D80794"/>
    <w:rsid w:val="00D808F3"/>
    <w:rsid w:val="00D83014"/>
    <w:rsid w:val="00D84441"/>
    <w:rsid w:val="00D85306"/>
    <w:rsid w:val="00D86D6D"/>
    <w:rsid w:val="00D87C7B"/>
    <w:rsid w:val="00D87CA6"/>
    <w:rsid w:val="00D90909"/>
    <w:rsid w:val="00D9330E"/>
    <w:rsid w:val="00D93511"/>
    <w:rsid w:val="00D93AEA"/>
    <w:rsid w:val="00D9407B"/>
    <w:rsid w:val="00D94159"/>
    <w:rsid w:val="00D94442"/>
    <w:rsid w:val="00D970D6"/>
    <w:rsid w:val="00D972D4"/>
    <w:rsid w:val="00DA1976"/>
    <w:rsid w:val="00DA2D70"/>
    <w:rsid w:val="00DA3A4F"/>
    <w:rsid w:val="00DA49EA"/>
    <w:rsid w:val="00DA580F"/>
    <w:rsid w:val="00DA6D5B"/>
    <w:rsid w:val="00DB3ACE"/>
    <w:rsid w:val="00DB57E5"/>
    <w:rsid w:val="00DB582B"/>
    <w:rsid w:val="00DC18BD"/>
    <w:rsid w:val="00DC259B"/>
    <w:rsid w:val="00DC29BA"/>
    <w:rsid w:val="00DC3046"/>
    <w:rsid w:val="00DC3416"/>
    <w:rsid w:val="00DC3AAA"/>
    <w:rsid w:val="00DC3DB5"/>
    <w:rsid w:val="00DC519F"/>
    <w:rsid w:val="00DC59E4"/>
    <w:rsid w:val="00DC600B"/>
    <w:rsid w:val="00DC7220"/>
    <w:rsid w:val="00DC7A4D"/>
    <w:rsid w:val="00DC7C47"/>
    <w:rsid w:val="00DC7F71"/>
    <w:rsid w:val="00DD18EB"/>
    <w:rsid w:val="00DD2668"/>
    <w:rsid w:val="00DD2909"/>
    <w:rsid w:val="00DD4199"/>
    <w:rsid w:val="00DD518D"/>
    <w:rsid w:val="00DD65FC"/>
    <w:rsid w:val="00DD737C"/>
    <w:rsid w:val="00DD7610"/>
    <w:rsid w:val="00DD77E7"/>
    <w:rsid w:val="00DD7D73"/>
    <w:rsid w:val="00DE02BD"/>
    <w:rsid w:val="00DE0EEC"/>
    <w:rsid w:val="00DE1259"/>
    <w:rsid w:val="00DE1667"/>
    <w:rsid w:val="00DE1E44"/>
    <w:rsid w:val="00DE3354"/>
    <w:rsid w:val="00DE3C16"/>
    <w:rsid w:val="00DE6019"/>
    <w:rsid w:val="00DE76FE"/>
    <w:rsid w:val="00DE7B97"/>
    <w:rsid w:val="00DF0F0D"/>
    <w:rsid w:val="00DF2298"/>
    <w:rsid w:val="00DF3323"/>
    <w:rsid w:val="00DF46E2"/>
    <w:rsid w:val="00DF5A9C"/>
    <w:rsid w:val="00DF6373"/>
    <w:rsid w:val="00DF76C4"/>
    <w:rsid w:val="00DF778C"/>
    <w:rsid w:val="00DF77F5"/>
    <w:rsid w:val="00DF7AE7"/>
    <w:rsid w:val="00E00079"/>
    <w:rsid w:val="00E002D3"/>
    <w:rsid w:val="00E003E4"/>
    <w:rsid w:val="00E00CD2"/>
    <w:rsid w:val="00E01114"/>
    <w:rsid w:val="00E02810"/>
    <w:rsid w:val="00E02BA5"/>
    <w:rsid w:val="00E030C3"/>
    <w:rsid w:val="00E03591"/>
    <w:rsid w:val="00E04AAA"/>
    <w:rsid w:val="00E055BB"/>
    <w:rsid w:val="00E071EA"/>
    <w:rsid w:val="00E102E9"/>
    <w:rsid w:val="00E10509"/>
    <w:rsid w:val="00E132EA"/>
    <w:rsid w:val="00E133A0"/>
    <w:rsid w:val="00E13EE1"/>
    <w:rsid w:val="00E14740"/>
    <w:rsid w:val="00E15E75"/>
    <w:rsid w:val="00E1707E"/>
    <w:rsid w:val="00E17B50"/>
    <w:rsid w:val="00E2032A"/>
    <w:rsid w:val="00E21F0F"/>
    <w:rsid w:val="00E2336B"/>
    <w:rsid w:val="00E2731D"/>
    <w:rsid w:val="00E309E4"/>
    <w:rsid w:val="00E32D80"/>
    <w:rsid w:val="00E33F52"/>
    <w:rsid w:val="00E3591B"/>
    <w:rsid w:val="00E41139"/>
    <w:rsid w:val="00E42099"/>
    <w:rsid w:val="00E42116"/>
    <w:rsid w:val="00E44145"/>
    <w:rsid w:val="00E4491A"/>
    <w:rsid w:val="00E45719"/>
    <w:rsid w:val="00E474E1"/>
    <w:rsid w:val="00E4770E"/>
    <w:rsid w:val="00E5055F"/>
    <w:rsid w:val="00E50915"/>
    <w:rsid w:val="00E50FB3"/>
    <w:rsid w:val="00E51CA5"/>
    <w:rsid w:val="00E5232D"/>
    <w:rsid w:val="00E52B29"/>
    <w:rsid w:val="00E52BCF"/>
    <w:rsid w:val="00E52DA8"/>
    <w:rsid w:val="00E52EBC"/>
    <w:rsid w:val="00E530A7"/>
    <w:rsid w:val="00E54B7A"/>
    <w:rsid w:val="00E5546A"/>
    <w:rsid w:val="00E558CB"/>
    <w:rsid w:val="00E57BC4"/>
    <w:rsid w:val="00E57C74"/>
    <w:rsid w:val="00E57D93"/>
    <w:rsid w:val="00E60EF9"/>
    <w:rsid w:val="00E60F64"/>
    <w:rsid w:val="00E6132D"/>
    <w:rsid w:val="00E61909"/>
    <w:rsid w:val="00E61E41"/>
    <w:rsid w:val="00E6502B"/>
    <w:rsid w:val="00E65720"/>
    <w:rsid w:val="00E65AA1"/>
    <w:rsid w:val="00E663D9"/>
    <w:rsid w:val="00E71FC0"/>
    <w:rsid w:val="00E73A09"/>
    <w:rsid w:val="00E75303"/>
    <w:rsid w:val="00E75599"/>
    <w:rsid w:val="00E773F7"/>
    <w:rsid w:val="00E80211"/>
    <w:rsid w:val="00E80394"/>
    <w:rsid w:val="00E808CF"/>
    <w:rsid w:val="00E81028"/>
    <w:rsid w:val="00E81C3A"/>
    <w:rsid w:val="00E81F95"/>
    <w:rsid w:val="00E832E2"/>
    <w:rsid w:val="00E8346D"/>
    <w:rsid w:val="00E836F8"/>
    <w:rsid w:val="00E84D53"/>
    <w:rsid w:val="00E854C3"/>
    <w:rsid w:val="00E86853"/>
    <w:rsid w:val="00E91B11"/>
    <w:rsid w:val="00E923AD"/>
    <w:rsid w:val="00E9415E"/>
    <w:rsid w:val="00E963EE"/>
    <w:rsid w:val="00E97C54"/>
    <w:rsid w:val="00E97EDF"/>
    <w:rsid w:val="00EA144B"/>
    <w:rsid w:val="00EA1E32"/>
    <w:rsid w:val="00EA23EA"/>
    <w:rsid w:val="00EA2CB5"/>
    <w:rsid w:val="00EA2F74"/>
    <w:rsid w:val="00EA4788"/>
    <w:rsid w:val="00EA5A79"/>
    <w:rsid w:val="00EA6531"/>
    <w:rsid w:val="00EA7EAC"/>
    <w:rsid w:val="00EB0FC1"/>
    <w:rsid w:val="00EB2473"/>
    <w:rsid w:val="00EB408B"/>
    <w:rsid w:val="00EB4A14"/>
    <w:rsid w:val="00EB5568"/>
    <w:rsid w:val="00EB562C"/>
    <w:rsid w:val="00EB623B"/>
    <w:rsid w:val="00EB6597"/>
    <w:rsid w:val="00EC0163"/>
    <w:rsid w:val="00EC0BBE"/>
    <w:rsid w:val="00EC0EE8"/>
    <w:rsid w:val="00EC11D3"/>
    <w:rsid w:val="00EC2113"/>
    <w:rsid w:val="00EC2267"/>
    <w:rsid w:val="00EC2CC2"/>
    <w:rsid w:val="00EC5AF1"/>
    <w:rsid w:val="00EC6492"/>
    <w:rsid w:val="00EC68FF"/>
    <w:rsid w:val="00EC7AB2"/>
    <w:rsid w:val="00ED03FF"/>
    <w:rsid w:val="00ED0C06"/>
    <w:rsid w:val="00ED0E32"/>
    <w:rsid w:val="00ED2533"/>
    <w:rsid w:val="00ED289B"/>
    <w:rsid w:val="00ED31EF"/>
    <w:rsid w:val="00ED4C45"/>
    <w:rsid w:val="00ED62F3"/>
    <w:rsid w:val="00ED73DD"/>
    <w:rsid w:val="00EE0A6C"/>
    <w:rsid w:val="00EE0E29"/>
    <w:rsid w:val="00EE12C9"/>
    <w:rsid w:val="00EE3698"/>
    <w:rsid w:val="00EE4413"/>
    <w:rsid w:val="00EE44AA"/>
    <w:rsid w:val="00EE5045"/>
    <w:rsid w:val="00EE5240"/>
    <w:rsid w:val="00EE5329"/>
    <w:rsid w:val="00EE58F0"/>
    <w:rsid w:val="00EE661B"/>
    <w:rsid w:val="00EE67D5"/>
    <w:rsid w:val="00EE7D9E"/>
    <w:rsid w:val="00EF1ABC"/>
    <w:rsid w:val="00EF1CBD"/>
    <w:rsid w:val="00EF2200"/>
    <w:rsid w:val="00EF46B5"/>
    <w:rsid w:val="00F00AFC"/>
    <w:rsid w:val="00F00C85"/>
    <w:rsid w:val="00F023D9"/>
    <w:rsid w:val="00F02CCD"/>
    <w:rsid w:val="00F02CDB"/>
    <w:rsid w:val="00F031C6"/>
    <w:rsid w:val="00F06378"/>
    <w:rsid w:val="00F1299F"/>
    <w:rsid w:val="00F12E7F"/>
    <w:rsid w:val="00F13751"/>
    <w:rsid w:val="00F14262"/>
    <w:rsid w:val="00F14B65"/>
    <w:rsid w:val="00F15779"/>
    <w:rsid w:val="00F15C1A"/>
    <w:rsid w:val="00F1646C"/>
    <w:rsid w:val="00F17487"/>
    <w:rsid w:val="00F20E4C"/>
    <w:rsid w:val="00F212EA"/>
    <w:rsid w:val="00F2206B"/>
    <w:rsid w:val="00F22456"/>
    <w:rsid w:val="00F22CC3"/>
    <w:rsid w:val="00F23D16"/>
    <w:rsid w:val="00F23D6F"/>
    <w:rsid w:val="00F24FE5"/>
    <w:rsid w:val="00F26D3C"/>
    <w:rsid w:val="00F27A0A"/>
    <w:rsid w:val="00F30502"/>
    <w:rsid w:val="00F32FB5"/>
    <w:rsid w:val="00F356DD"/>
    <w:rsid w:val="00F402CE"/>
    <w:rsid w:val="00F4082F"/>
    <w:rsid w:val="00F408BF"/>
    <w:rsid w:val="00F40B49"/>
    <w:rsid w:val="00F41D26"/>
    <w:rsid w:val="00F42F1F"/>
    <w:rsid w:val="00F434E7"/>
    <w:rsid w:val="00F43DDF"/>
    <w:rsid w:val="00F443EC"/>
    <w:rsid w:val="00F44BEF"/>
    <w:rsid w:val="00F45492"/>
    <w:rsid w:val="00F462FE"/>
    <w:rsid w:val="00F46AD2"/>
    <w:rsid w:val="00F47AB4"/>
    <w:rsid w:val="00F509D2"/>
    <w:rsid w:val="00F50F06"/>
    <w:rsid w:val="00F517D5"/>
    <w:rsid w:val="00F517EA"/>
    <w:rsid w:val="00F52705"/>
    <w:rsid w:val="00F53694"/>
    <w:rsid w:val="00F53DCF"/>
    <w:rsid w:val="00F55379"/>
    <w:rsid w:val="00F5699E"/>
    <w:rsid w:val="00F56C26"/>
    <w:rsid w:val="00F60389"/>
    <w:rsid w:val="00F62084"/>
    <w:rsid w:val="00F627BE"/>
    <w:rsid w:val="00F63216"/>
    <w:rsid w:val="00F643AE"/>
    <w:rsid w:val="00F6442A"/>
    <w:rsid w:val="00F664B9"/>
    <w:rsid w:val="00F66562"/>
    <w:rsid w:val="00F66A14"/>
    <w:rsid w:val="00F67291"/>
    <w:rsid w:val="00F672BE"/>
    <w:rsid w:val="00F67464"/>
    <w:rsid w:val="00F67EBF"/>
    <w:rsid w:val="00F700E7"/>
    <w:rsid w:val="00F7293F"/>
    <w:rsid w:val="00F73630"/>
    <w:rsid w:val="00F7364C"/>
    <w:rsid w:val="00F7450A"/>
    <w:rsid w:val="00F75455"/>
    <w:rsid w:val="00F76205"/>
    <w:rsid w:val="00F762F7"/>
    <w:rsid w:val="00F76ED1"/>
    <w:rsid w:val="00F774F9"/>
    <w:rsid w:val="00F779E5"/>
    <w:rsid w:val="00F80567"/>
    <w:rsid w:val="00F80AFD"/>
    <w:rsid w:val="00F81F7C"/>
    <w:rsid w:val="00F82543"/>
    <w:rsid w:val="00F83001"/>
    <w:rsid w:val="00F83328"/>
    <w:rsid w:val="00F835B8"/>
    <w:rsid w:val="00F83B23"/>
    <w:rsid w:val="00F861CD"/>
    <w:rsid w:val="00F86324"/>
    <w:rsid w:val="00F875AA"/>
    <w:rsid w:val="00F8778E"/>
    <w:rsid w:val="00F933CE"/>
    <w:rsid w:val="00F93588"/>
    <w:rsid w:val="00F943CA"/>
    <w:rsid w:val="00F948E8"/>
    <w:rsid w:val="00F9631F"/>
    <w:rsid w:val="00F96604"/>
    <w:rsid w:val="00F96CB1"/>
    <w:rsid w:val="00F97431"/>
    <w:rsid w:val="00FA0006"/>
    <w:rsid w:val="00FA001F"/>
    <w:rsid w:val="00FA02A0"/>
    <w:rsid w:val="00FA10BD"/>
    <w:rsid w:val="00FA1D8B"/>
    <w:rsid w:val="00FA430D"/>
    <w:rsid w:val="00FA53F0"/>
    <w:rsid w:val="00FB055D"/>
    <w:rsid w:val="00FB1BEB"/>
    <w:rsid w:val="00FB21B3"/>
    <w:rsid w:val="00FB60F8"/>
    <w:rsid w:val="00FB6D21"/>
    <w:rsid w:val="00FB7659"/>
    <w:rsid w:val="00FB780E"/>
    <w:rsid w:val="00FC0CC1"/>
    <w:rsid w:val="00FC117C"/>
    <w:rsid w:val="00FC1203"/>
    <w:rsid w:val="00FC17BD"/>
    <w:rsid w:val="00FC361B"/>
    <w:rsid w:val="00FC3B48"/>
    <w:rsid w:val="00FC688E"/>
    <w:rsid w:val="00FD10AC"/>
    <w:rsid w:val="00FD222B"/>
    <w:rsid w:val="00FD3248"/>
    <w:rsid w:val="00FD3955"/>
    <w:rsid w:val="00FD3958"/>
    <w:rsid w:val="00FD49E9"/>
    <w:rsid w:val="00FD4A1C"/>
    <w:rsid w:val="00FD7315"/>
    <w:rsid w:val="00FD74EA"/>
    <w:rsid w:val="00FE0387"/>
    <w:rsid w:val="00FE0827"/>
    <w:rsid w:val="00FE0D73"/>
    <w:rsid w:val="00FE1446"/>
    <w:rsid w:val="00FE207C"/>
    <w:rsid w:val="00FE2FAE"/>
    <w:rsid w:val="00FE3A94"/>
    <w:rsid w:val="00FE4CF3"/>
    <w:rsid w:val="00FE4D4C"/>
    <w:rsid w:val="00FE617D"/>
    <w:rsid w:val="00FE68E6"/>
    <w:rsid w:val="00FE7E8D"/>
    <w:rsid w:val="00FF0106"/>
    <w:rsid w:val="00FF05CB"/>
    <w:rsid w:val="00FF0BDA"/>
    <w:rsid w:val="00FF11CA"/>
    <w:rsid w:val="00FF2B92"/>
    <w:rsid w:val="00FF3ACF"/>
    <w:rsid w:val="00FF3AE9"/>
    <w:rsid w:val="00FF417A"/>
    <w:rsid w:val="00FF5B73"/>
    <w:rsid w:val="00FF641B"/>
    <w:rsid w:val="00FF684D"/>
    <w:rsid w:val="00FF6E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8897"/>
    <o:shapelayout v:ext="edit">
      <o:idmap v:ext="edit" data="1"/>
    </o:shapelayout>
  </w:shapeDefaults>
  <w:decimalSymbol w:val="."/>
  <w:listSeparator w:val=","/>
  <w14:docId w14:val="7B09AB74"/>
  <w15:docId w15:val="{71C742A9-6D29-40AC-AC4B-3A8AA3593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32F"/>
    <w:pPr>
      <w:spacing w:after="120"/>
    </w:pPr>
    <w:rPr>
      <w:rFonts w:ascii="Arial" w:hAnsi="Arial"/>
      <w:sz w:val="24"/>
      <w:szCs w:val="24"/>
      <w:lang w:eastAsia="en-US"/>
    </w:rPr>
  </w:style>
  <w:style w:type="paragraph" w:styleId="Heading1">
    <w:name w:val="heading 1"/>
    <w:basedOn w:val="Normal"/>
    <w:next w:val="Normal"/>
    <w:link w:val="Heading1Char"/>
    <w:uiPriority w:val="9"/>
    <w:qFormat/>
    <w:rsid w:val="00A46971"/>
    <w:pPr>
      <w:keepNext/>
      <w:keepLines/>
      <w:numPr>
        <w:numId w:val="10"/>
      </w:numPr>
      <w:spacing w:before="24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F67464"/>
    <w:pPr>
      <w:keepNext w:val="0"/>
      <w:keepLines w:val="0"/>
      <w:widowControl w:val="0"/>
      <w:numPr>
        <w:ilvl w:val="1"/>
      </w:numPr>
      <w:ind w:left="658" w:hanging="658"/>
      <w:outlineLvl w:val="1"/>
    </w:pPr>
    <w:rPr>
      <w:bCs w:val="0"/>
      <w:sz w:val="24"/>
      <w:szCs w:val="26"/>
      <w:lang w:eastAsia="en-AU"/>
    </w:rPr>
  </w:style>
  <w:style w:type="paragraph" w:styleId="Heading3">
    <w:name w:val="heading 3"/>
    <w:basedOn w:val="Heading2"/>
    <w:next w:val="Normal"/>
    <w:link w:val="Heading3Char"/>
    <w:uiPriority w:val="9"/>
    <w:unhideWhenUsed/>
    <w:qFormat/>
    <w:rsid w:val="00B55924"/>
    <w:pPr>
      <w:numPr>
        <w:ilvl w:val="2"/>
      </w:numPr>
      <w:spacing w:before="120"/>
      <w:ind w:left="784" w:hanging="784"/>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10"/>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0"/>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0"/>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10"/>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10"/>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10"/>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pPr>
    <w:rPr>
      <w:b/>
      <w:color w:val="000000" w:themeColor="text1"/>
      <w:sz w:val="32"/>
    </w:rPr>
  </w:style>
  <w:style w:type="character" w:customStyle="1" w:styleId="Heading1Char">
    <w:name w:val="Heading 1 Char"/>
    <w:link w:val="Heading1"/>
    <w:uiPriority w:val="9"/>
    <w:rsid w:val="00A46971"/>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F67464"/>
    <w:rPr>
      <w:rFonts w:ascii="Arial" w:eastAsia="MS Gothic" w:hAnsi="Arial"/>
      <w:b/>
      <w:color w:val="000000" w:themeColor="text1"/>
      <w:sz w:val="24"/>
      <w:szCs w:val="26"/>
    </w:rPr>
  </w:style>
  <w:style w:type="character" w:customStyle="1" w:styleId="Heading3Char">
    <w:name w:val="Heading 3 Char"/>
    <w:link w:val="Heading3"/>
    <w:uiPriority w:val="9"/>
    <w:rsid w:val="00B55924"/>
    <w:rPr>
      <w:rFonts w:ascii="Arial" w:eastAsia="MS Gothic" w:hAnsi="Arial"/>
      <w:bCs/>
      <w:color w:val="000000" w:themeColor="text1"/>
      <w:sz w:val="24"/>
      <w:szCs w:val="26"/>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rsid w:val="000755EE"/>
    <w:rPr>
      <w:rFonts w:ascii="Calibri" w:eastAsia="MS Gothic" w:hAnsi="Calibri"/>
      <w:color w:val="404040"/>
      <w:lang w:eastAsia="en-US"/>
    </w:rPr>
  </w:style>
  <w:style w:type="character" w:customStyle="1" w:styleId="Heading9Char">
    <w:name w:val="Heading 9 Char"/>
    <w:link w:val="Heading9"/>
    <w:uiPriority w:val="9"/>
    <w:rsid w:val="000755EE"/>
    <w:rPr>
      <w:rFonts w:ascii="Calibri" w:eastAsia="MS Gothic" w:hAnsi="Calibri"/>
      <w:i/>
      <w:iCs/>
      <w:color w:val="404040"/>
      <w:lang w:eastAsia="en-US"/>
    </w:rPr>
  </w:style>
  <w:style w:type="paragraph" w:customStyle="1" w:styleId="Instructionalnote">
    <w:name w:val="Instructional note"/>
    <w:basedOn w:val="Normal"/>
    <w:qFormat/>
    <w:rsid w:val="006969C1"/>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F00C85"/>
    <w:pPr>
      <w:tabs>
        <w:tab w:val="left" w:pos="480"/>
        <w:tab w:val="right" w:leader="dot" w:pos="9168"/>
      </w:tabs>
      <w:spacing w:after="100"/>
    </w:pPr>
    <w:rPr>
      <w:b/>
    </w:rPr>
  </w:style>
  <w:style w:type="paragraph" w:styleId="TOC2">
    <w:name w:val="toc 2"/>
    <w:basedOn w:val="Normal"/>
    <w:next w:val="Normal"/>
    <w:autoRedefine/>
    <w:uiPriority w:val="39"/>
    <w:unhideWhenUsed/>
    <w:rsid w:val="0092790B"/>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Documentdetails"/>
    <w:qFormat/>
    <w:rsid w:val="00C93B2D"/>
    <w:pPr>
      <w:numPr>
        <w:numId w:val="9"/>
      </w:numPr>
      <w:ind w:left="714" w:hanging="357"/>
    </w:p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B55924"/>
    <w:pPr>
      <w:spacing w:after="0"/>
    </w:pPr>
    <w:rPr>
      <w:rFonts w:eastAsia="Times New Roman"/>
      <w:lang w:eastAsia="en-AU"/>
    </w:rPr>
  </w:style>
  <w:style w:type="paragraph" w:customStyle="1" w:styleId="Tableheading">
    <w:name w:val="Table heading"/>
    <w:basedOn w:val="Tabledata"/>
    <w:qFormat/>
    <w:rsid w:val="00B55924"/>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1"/>
      </w:numPr>
      <w:spacing w:before="120"/>
      <w:ind w:hanging="578"/>
      <w:contextualSpacing w:val="0"/>
    </w:pPr>
    <w:rPr>
      <w:rFonts w:eastAsiaTheme="minorHAnsi"/>
      <w:szCs w:val="22"/>
    </w:rPr>
  </w:style>
  <w:style w:type="character" w:styleId="CommentReference">
    <w:name w:val="annotation reference"/>
    <w:basedOn w:val="DefaultParagraphFont"/>
    <w:unhideWhenUsed/>
    <w:rsid w:val="00BB3AC5"/>
    <w:rPr>
      <w:sz w:val="16"/>
      <w:szCs w:val="16"/>
    </w:rPr>
  </w:style>
  <w:style w:type="paragraph" w:styleId="CommentText">
    <w:name w:val="annotation text"/>
    <w:basedOn w:val="Normal"/>
    <w:link w:val="CommentTextChar"/>
    <w:uiPriority w:val="99"/>
    <w:unhideWhenUsed/>
    <w:rsid w:val="00BB3AC5"/>
    <w:rPr>
      <w:sz w:val="20"/>
      <w:szCs w:val="20"/>
    </w:rPr>
  </w:style>
  <w:style w:type="character" w:customStyle="1" w:styleId="CommentTextChar">
    <w:name w:val="Comment Text Char"/>
    <w:basedOn w:val="DefaultParagraphFont"/>
    <w:link w:val="CommentText"/>
    <w:uiPriority w:val="99"/>
    <w:rsid w:val="00BB3AC5"/>
    <w:rPr>
      <w:rFonts w:ascii="Arial" w:hAnsi="Arial"/>
      <w:lang w:eastAsia="en-US"/>
    </w:rPr>
  </w:style>
  <w:style w:type="numbering" w:customStyle="1" w:styleId="StyleBulletedSymbolsymbol10ptLeft063cmHanging0">
    <w:name w:val="Style Bulleted Symbol (symbol) 10 pt Left:  0.63 cm Hanging:  0..."/>
    <w:basedOn w:val="NoList"/>
    <w:rsid w:val="00BB3AC5"/>
    <w:pPr>
      <w:numPr>
        <w:numId w:val="2"/>
      </w:numPr>
    </w:pPr>
  </w:style>
  <w:style w:type="paragraph" w:styleId="ListBullet2">
    <w:name w:val="List Bullet 2"/>
    <w:basedOn w:val="ListBullet"/>
    <w:uiPriority w:val="99"/>
    <w:unhideWhenUsed/>
    <w:rsid w:val="00C93B2D"/>
    <w:pPr>
      <w:spacing w:after="120"/>
      <w:ind w:left="720" w:hanging="360"/>
    </w:pPr>
    <w:rPr>
      <w:lang w:eastAsia="en-AU"/>
    </w:rPr>
  </w:style>
  <w:style w:type="paragraph" w:customStyle="1" w:styleId="FootnoteText1">
    <w:name w:val="Footnote Text1"/>
    <w:basedOn w:val="Normal"/>
    <w:next w:val="FootnoteText"/>
    <w:link w:val="FootnoteTextChar"/>
    <w:uiPriority w:val="99"/>
    <w:semiHidden/>
    <w:unhideWhenUsed/>
    <w:rsid w:val="0044390A"/>
    <w:rPr>
      <w:sz w:val="20"/>
      <w:szCs w:val="20"/>
      <w:lang w:eastAsia="en-AU"/>
    </w:rPr>
  </w:style>
  <w:style w:type="character" w:customStyle="1" w:styleId="FootnoteTextChar">
    <w:name w:val="Footnote Text Char"/>
    <w:basedOn w:val="DefaultParagraphFont"/>
    <w:link w:val="FootnoteText1"/>
    <w:uiPriority w:val="99"/>
    <w:semiHidden/>
    <w:rsid w:val="0044390A"/>
    <w:rPr>
      <w:rFonts w:ascii="Arial" w:hAnsi="Arial"/>
      <w:sz w:val="20"/>
      <w:szCs w:val="20"/>
      <w:lang w:eastAsia="en-AU"/>
    </w:rPr>
  </w:style>
  <w:style w:type="character" w:styleId="FootnoteReference">
    <w:name w:val="footnote reference"/>
    <w:basedOn w:val="DefaultParagraphFont"/>
    <w:uiPriority w:val="99"/>
    <w:unhideWhenUsed/>
    <w:rsid w:val="00F67464"/>
    <w:rPr>
      <w:rFonts w:ascii="Arial" w:hAnsi="Arial"/>
      <w:b w:val="0"/>
      <w:i w:val="0"/>
      <w:sz w:val="24"/>
      <w:vertAlign w:val="superscript"/>
    </w:rPr>
  </w:style>
  <w:style w:type="paragraph" w:styleId="FootnoteText">
    <w:name w:val="footnote text"/>
    <w:basedOn w:val="Normal"/>
    <w:link w:val="FootnoteTextChar1"/>
    <w:uiPriority w:val="99"/>
    <w:unhideWhenUsed/>
    <w:rsid w:val="005B0A60"/>
    <w:pPr>
      <w:spacing w:after="0"/>
    </w:pPr>
    <w:rPr>
      <w:sz w:val="20"/>
      <w:szCs w:val="20"/>
    </w:rPr>
  </w:style>
  <w:style w:type="character" w:customStyle="1" w:styleId="FootnoteTextChar1">
    <w:name w:val="Footnote Text Char1"/>
    <w:basedOn w:val="DefaultParagraphFont"/>
    <w:link w:val="FootnoteText"/>
    <w:uiPriority w:val="99"/>
    <w:rsid w:val="005B0A60"/>
    <w:rPr>
      <w:rFonts w:ascii="Arial" w:hAnsi="Arial"/>
      <w:lang w:eastAsia="en-US"/>
    </w:rPr>
  </w:style>
  <w:style w:type="paragraph" w:styleId="CommentSubject">
    <w:name w:val="annotation subject"/>
    <w:basedOn w:val="CommentText"/>
    <w:next w:val="CommentText"/>
    <w:link w:val="CommentSubjectChar"/>
    <w:uiPriority w:val="99"/>
    <w:semiHidden/>
    <w:unhideWhenUsed/>
    <w:rsid w:val="004409C6"/>
    <w:rPr>
      <w:b/>
      <w:bCs/>
    </w:rPr>
  </w:style>
  <w:style w:type="character" w:customStyle="1" w:styleId="CommentSubjectChar">
    <w:name w:val="Comment Subject Char"/>
    <w:basedOn w:val="CommentTextChar"/>
    <w:link w:val="CommentSubject"/>
    <w:uiPriority w:val="99"/>
    <w:semiHidden/>
    <w:rsid w:val="004409C6"/>
    <w:rPr>
      <w:rFonts w:ascii="Arial" w:hAnsi="Arial"/>
      <w:b/>
      <w:bCs/>
      <w:lang w:eastAsia="en-US"/>
    </w:rPr>
  </w:style>
  <w:style w:type="paragraph" w:styleId="TOC3">
    <w:name w:val="toc 3"/>
    <w:basedOn w:val="Normal"/>
    <w:next w:val="Normal"/>
    <w:autoRedefine/>
    <w:uiPriority w:val="39"/>
    <w:unhideWhenUsed/>
    <w:rsid w:val="000A2EB2"/>
    <w:pPr>
      <w:spacing w:after="100"/>
      <w:ind w:left="480"/>
    </w:pPr>
  </w:style>
  <w:style w:type="paragraph" w:customStyle="1" w:styleId="Default">
    <w:name w:val="Default"/>
    <w:rsid w:val="008B5044"/>
    <w:pPr>
      <w:autoSpaceDE w:val="0"/>
      <w:autoSpaceDN w:val="0"/>
      <w:adjustRightInd w:val="0"/>
    </w:pPr>
    <w:rPr>
      <w:rFonts w:ascii="Arial" w:hAnsi="Arial" w:cs="Arial"/>
      <w:color w:val="000000"/>
      <w:sz w:val="24"/>
      <w:szCs w:val="24"/>
    </w:rPr>
  </w:style>
  <w:style w:type="paragraph" w:customStyle="1" w:styleId="StyleHeading112ptLeft0cmBefore0pt1">
    <w:name w:val="Style Heading 1 + 12 pt Left:  0 cm Before:  0 pt1"/>
    <w:basedOn w:val="Heading1"/>
    <w:rsid w:val="000916D7"/>
    <w:pPr>
      <w:keepLines w:val="0"/>
      <w:numPr>
        <w:numId w:val="3"/>
      </w:numPr>
      <w:autoSpaceDE w:val="0"/>
      <w:autoSpaceDN w:val="0"/>
      <w:spacing w:before="0"/>
      <w:jc w:val="both"/>
    </w:pPr>
    <w:rPr>
      <w:rFonts w:eastAsia="Times New Roman"/>
      <w:color w:val="auto"/>
      <w:kern w:val="28"/>
      <w:sz w:val="24"/>
      <w:szCs w:val="20"/>
    </w:rPr>
  </w:style>
  <w:style w:type="paragraph" w:styleId="Revision">
    <w:name w:val="Revision"/>
    <w:hidden/>
    <w:uiPriority w:val="99"/>
    <w:semiHidden/>
    <w:rsid w:val="000528A5"/>
    <w:rPr>
      <w:rFonts w:ascii="Arial" w:hAnsi="Arial"/>
      <w:sz w:val="24"/>
      <w:szCs w:val="24"/>
      <w:lang w:eastAsia="en-US"/>
    </w:rPr>
  </w:style>
  <w:style w:type="paragraph" w:customStyle="1" w:styleId="ACRuleDefinitionsTableDefn">
    <w:name w:val="AC Rule Definitions Table Defn"/>
    <w:basedOn w:val="Normal"/>
    <w:rsid w:val="00C72B59"/>
    <w:pPr>
      <w:spacing w:before="120"/>
      <w:jc w:val="both"/>
    </w:pPr>
    <w:rPr>
      <w:rFonts w:eastAsia="Calibri" w:cs="Arial"/>
    </w:rPr>
  </w:style>
  <w:style w:type="paragraph" w:styleId="TOC4">
    <w:name w:val="toc 4"/>
    <w:basedOn w:val="Normal"/>
    <w:next w:val="Normal"/>
    <w:autoRedefine/>
    <w:uiPriority w:val="39"/>
    <w:unhideWhenUsed/>
    <w:rsid w:val="00E02810"/>
    <w:pPr>
      <w:spacing w:after="100" w:line="276" w:lineRule="auto"/>
      <w:ind w:left="660"/>
    </w:pPr>
    <w:rPr>
      <w:rFonts w:asciiTheme="minorHAnsi" w:eastAsiaTheme="minorEastAsia" w:hAnsiTheme="minorHAnsi" w:cstheme="minorBidi"/>
      <w:sz w:val="22"/>
      <w:szCs w:val="22"/>
      <w:lang w:eastAsia="en-AU"/>
    </w:rPr>
  </w:style>
  <w:style w:type="paragraph" w:styleId="TOC5">
    <w:name w:val="toc 5"/>
    <w:basedOn w:val="Normal"/>
    <w:next w:val="Normal"/>
    <w:autoRedefine/>
    <w:uiPriority w:val="39"/>
    <w:unhideWhenUsed/>
    <w:rsid w:val="00E02810"/>
    <w:pPr>
      <w:spacing w:after="100" w:line="276" w:lineRule="auto"/>
      <w:ind w:left="880"/>
    </w:pPr>
    <w:rPr>
      <w:rFonts w:asciiTheme="minorHAnsi" w:eastAsiaTheme="minorEastAsia" w:hAnsiTheme="minorHAnsi" w:cstheme="minorBidi"/>
      <w:sz w:val="22"/>
      <w:szCs w:val="22"/>
      <w:lang w:eastAsia="en-AU"/>
    </w:rPr>
  </w:style>
  <w:style w:type="paragraph" w:styleId="TOC6">
    <w:name w:val="toc 6"/>
    <w:basedOn w:val="Normal"/>
    <w:next w:val="Normal"/>
    <w:autoRedefine/>
    <w:uiPriority w:val="39"/>
    <w:unhideWhenUsed/>
    <w:rsid w:val="00E02810"/>
    <w:pPr>
      <w:spacing w:after="100" w:line="276" w:lineRule="auto"/>
      <w:ind w:left="1100"/>
    </w:pPr>
    <w:rPr>
      <w:rFonts w:asciiTheme="minorHAnsi" w:eastAsiaTheme="minorEastAsia" w:hAnsiTheme="minorHAnsi" w:cstheme="minorBidi"/>
      <w:sz w:val="22"/>
      <w:szCs w:val="22"/>
      <w:lang w:eastAsia="en-AU"/>
    </w:rPr>
  </w:style>
  <w:style w:type="paragraph" w:styleId="TOC7">
    <w:name w:val="toc 7"/>
    <w:basedOn w:val="Normal"/>
    <w:next w:val="Normal"/>
    <w:autoRedefine/>
    <w:uiPriority w:val="39"/>
    <w:unhideWhenUsed/>
    <w:rsid w:val="00E02810"/>
    <w:pPr>
      <w:spacing w:after="100" w:line="276" w:lineRule="auto"/>
      <w:ind w:left="1320"/>
    </w:pPr>
    <w:rPr>
      <w:rFonts w:asciiTheme="minorHAnsi" w:eastAsiaTheme="minorEastAsia" w:hAnsiTheme="minorHAnsi" w:cstheme="minorBidi"/>
      <w:sz w:val="22"/>
      <w:szCs w:val="22"/>
      <w:lang w:eastAsia="en-AU"/>
    </w:rPr>
  </w:style>
  <w:style w:type="paragraph" w:styleId="TOC8">
    <w:name w:val="toc 8"/>
    <w:basedOn w:val="Normal"/>
    <w:next w:val="Normal"/>
    <w:autoRedefine/>
    <w:uiPriority w:val="39"/>
    <w:unhideWhenUsed/>
    <w:rsid w:val="00E02810"/>
    <w:pPr>
      <w:spacing w:after="100" w:line="276" w:lineRule="auto"/>
      <w:ind w:left="1540"/>
    </w:pPr>
    <w:rPr>
      <w:rFonts w:asciiTheme="minorHAnsi" w:eastAsiaTheme="minorEastAsia" w:hAnsiTheme="minorHAnsi" w:cstheme="minorBidi"/>
      <w:sz w:val="22"/>
      <w:szCs w:val="22"/>
      <w:lang w:eastAsia="en-AU"/>
    </w:rPr>
  </w:style>
  <w:style w:type="paragraph" w:styleId="TOC9">
    <w:name w:val="toc 9"/>
    <w:basedOn w:val="Normal"/>
    <w:next w:val="Normal"/>
    <w:autoRedefine/>
    <w:uiPriority w:val="39"/>
    <w:unhideWhenUsed/>
    <w:rsid w:val="00E02810"/>
    <w:pPr>
      <w:spacing w:after="100" w:line="276" w:lineRule="auto"/>
      <w:ind w:left="1760"/>
    </w:pPr>
    <w:rPr>
      <w:rFonts w:asciiTheme="minorHAnsi" w:eastAsiaTheme="minorEastAsia" w:hAnsiTheme="minorHAnsi" w:cstheme="minorBidi"/>
      <w:sz w:val="22"/>
      <w:szCs w:val="22"/>
      <w:lang w:eastAsia="en-AU"/>
    </w:rPr>
  </w:style>
  <w:style w:type="numbering" w:customStyle="1" w:styleId="Bulletlist">
    <w:name w:val="Bullet list"/>
    <w:basedOn w:val="NoList"/>
    <w:uiPriority w:val="99"/>
    <w:rsid w:val="00705AF0"/>
    <w:pPr>
      <w:numPr>
        <w:numId w:val="8"/>
      </w:numPr>
    </w:pPr>
  </w:style>
  <w:style w:type="paragraph" w:styleId="ListBullet3">
    <w:name w:val="List Bullet 3"/>
    <w:basedOn w:val="Normal"/>
    <w:uiPriority w:val="99"/>
    <w:unhideWhenUsed/>
    <w:rsid w:val="00BF2A77"/>
    <w:pPr>
      <w:numPr>
        <w:numId w:val="6"/>
      </w:numPr>
      <w:tabs>
        <w:tab w:val="clear" w:pos="720"/>
        <w:tab w:val="num" w:pos="476"/>
      </w:tabs>
      <w:autoSpaceDE w:val="0"/>
      <w:autoSpaceDN w:val="0"/>
      <w:adjustRightInd w:val="0"/>
      <w:ind w:left="476" w:hanging="476"/>
    </w:pPr>
    <w:rPr>
      <w:rFonts w:eastAsia="Times New Roman" w:cs="Arial"/>
      <w:color w:val="000000"/>
      <w:lang w:eastAsia="en-AU"/>
    </w:rPr>
  </w:style>
  <w:style w:type="character" w:styleId="FollowedHyperlink">
    <w:name w:val="FollowedHyperlink"/>
    <w:basedOn w:val="DefaultParagraphFont"/>
    <w:uiPriority w:val="99"/>
    <w:semiHidden/>
    <w:unhideWhenUsed/>
    <w:rsid w:val="0034572B"/>
    <w:rPr>
      <w:color w:val="800080" w:themeColor="followedHyperlink"/>
      <w:u w:val="single"/>
    </w:rPr>
  </w:style>
  <w:style w:type="character" w:customStyle="1" w:styleId="UnresolvedMention1">
    <w:name w:val="Unresolved Mention1"/>
    <w:basedOn w:val="DefaultParagraphFont"/>
    <w:uiPriority w:val="99"/>
    <w:semiHidden/>
    <w:unhideWhenUsed/>
    <w:rsid w:val="00FE2FAE"/>
    <w:rPr>
      <w:color w:val="605E5C"/>
      <w:shd w:val="clear" w:color="auto" w:fill="E1DFDD"/>
    </w:rPr>
  </w:style>
  <w:style w:type="character" w:styleId="UnresolvedMention">
    <w:name w:val="Unresolved Mention"/>
    <w:basedOn w:val="DefaultParagraphFont"/>
    <w:uiPriority w:val="99"/>
    <w:semiHidden/>
    <w:unhideWhenUsed/>
    <w:rsid w:val="001B7A67"/>
    <w:rPr>
      <w:color w:val="605E5C"/>
      <w:shd w:val="clear" w:color="auto" w:fill="E1DFDD"/>
    </w:rPr>
  </w:style>
  <w:style w:type="paragraph" w:customStyle="1" w:styleId="H1nonumber">
    <w:name w:val="H1nonumber"/>
    <w:basedOn w:val="Heading1"/>
    <w:qFormat/>
    <w:rsid w:val="006969C1"/>
    <w:pPr>
      <w:numPr>
        <w:numId w:val="0"/>
      </w:numPr>
    </w:pPr>
  </w:style>
  <w:style w:type="paragraph" w:styleId="ListBullet4">
    <w:name w:val="List Bullet 4"/>
    <w:basedOn w:val="Normal"/>
    <w:uiPriority w:val="99"/>
    <w:unhideWhenUsed/>
    <w:rsid w:val="00BF2A77"/>
    <w:pPr>
      <w:numPr>
        <w:ilvl w:val="1"/>
        <w:numId w:val="11"/>
      </w:numPr>
      <w:tabs>
        <w:tab w:val="clear" w:pos="1440"/>
        <w:tab w:val="num" w:pos="993"/>
      </w:tabs>
      <w:autoSpaceDE w:val="0"/>
      <w:autoSpaceDN w:val="0"/>
      <w:adjustRightInd w:val="0"/>
      <w:spacing w:after="60"/>
      <w:ind w:hanging="873"/>
    </w:pPr>
    <w:rPr>
      <w:rFonts w:eastAsia="Times New Roman" w:cs="Arial"/>
      <w:color w:val="000000"/>
      <w:lang w:eastAsia="en-AU"/>
    </w:rPr>
  </w:style>
  <w:style w:type="paragraph" w:styleId="NoSpacing">
    <w:name w:val="No Spacing"/>
    <w:uiPriority w:val="1"/>
    <w:qFormat/>
    <w:rsid w:val="00191D31"/>
    <w:rPr>
      <w:rFonts w:ascii="Arial" w:hAnsi="Arial"/>
      <w:sz w:val="24"/>
      <w:szCs w:val="24"/>
      <w:lang w:eastAsia="en-US"/>
    </w:rPr>
  </w:style>
  <w:style w:type="paragraph" w:styleId="NormalWeb">
    <w:name w:val="Normal (Web)"/>
    <w:basedOn w:val="Normal"/>
    <w:uiPriority w:val="99"/>
    <w:semiHidden/>
    <w:unhideWhenUsed/>
    <w:rsid w:val="00F627BE"/>
    <w:pPr>
      <w:spacing w:before="100" w:beforeAutospacing="1" w:after="100" w:afterAutospacing="1"/>
    </w:pPr>
    <w:rPr>
      <w:rFonts w:ascii="Times New Roman" w:eastAsia="Times New Roman" w:hAnsi="Times New Roman"/>
      <w:lang w:eastAsia="en-AU"/>
    </w:rPr>
  </w:style>
  <w:style w:type="paragraph" w:customStyle="1" w:styleId="Indenta">
    <w:name w:val="Indent(a)"/>
    <w:rsid w:val="00C1035C"/>
    <w:pPr>
      <w:tabs>
        <w:tab w:val="right" w:pos="1332"/>
        <w:tab w:val="left" w:pos="1616"/>
      </w:tabs>
      <w:spacing w:before="80" w:line="260" w:lineRule="atLeast"/>
      <w:ind w:left="1616" w:hanging="1616"/>
    </w:pPr>
    <w:rPr>
      <w:rFonts w:ascii="Times New Roman" w:eastAsia="Times New Roman" w:hAnsi="Times New Roman"/>
      <w:sz w:val="24"/>
    </w:rPr>
  </w:style>
  <w:style w:type="paragraph" w:customStyle="1" w:styleId="Indenti">
    <w:name w:val="Indent(i)"/>
    <w:rsid w:val="00C1035C"/>
    <w:pPr>
      <w:tabs>
        <w:tab w:val="right" w:pos="2041"/>
        <w:tab w:val="left" w:pos="2325"/>
      </w:tabs>
      <w:spacing w:before="80" w:line="260" w:lineRule="atLeast"/>
      <w:ind w:left="2325" w:hanging="2325"/>
    </w:pPr>
    <w:rPr>
      <w:rFonts w:ascii="Times New Roman" w:eastAsia="Times New Roman" w:hAnsi="Times New Roman"/>
      <w:sz w:val="24"/>
    </w:rPr>
  </w:style>
  <w:style w:type="paragraph" w:styleId="EndnoteText">
    <w:name w:val="endnote text"/>
    <w:basedOn w:val="Normal"/>
    <w:link w:val="EndnoteTextChar"/>
    <w:uiPriority w:val="99"/>
    <w:semiHidden/>
    <w:unhideWhenUsed/>
    <w:rsid w:val="00C732CD"/>
    <w:pPr>
      <w:spacing w:after="0"/>
    </w:pPr>
    <w:rPr>
      <w:sz w:val="20"/>
      <w:szCs w:val="20"/>
    </w:rPr>
  </w:style>
  <w:style w:type="character" w:customStyle="1" w:styleId="EndnoteTextChar">
    <w:name w:val="Endnote Text Char"/>
    <w:basedOn w:val="DefaultParagraphFont"/>
    <w:link w:val="EndnoteText"/>
    <w:uiPriority w:val="99"/>
    <w:semiHidden/>
    <w:rsid w:val="00C732CD"/>
    <w:rPr>
      <w:rFonts w:ascii="Arial" w:hAnsi="Arial"/>
      <w:lang w:eastAsia="en-US"/>
    </w:rPr>
  </w:style>
  <w:style w:type="character" w:styleId="EndnoteReference">
    <w:name w:val="endnote reference"/>
    <w:basedOn w:val="DefaultParagraphFont"/>
    <w:uiPriority w:val="99"/>
    <w:semiHidden/>
    <w:unhideWhenUsed/>
    <w:rsid w:val="00C732CD"/>
    <w:rPr>
      <w:vertAlign w:val="superscript"/>
    </w:rPr>
  </w:style>
  <w:style w:type="paragraph" w:customStyle="1" w:styleId="ACRuleHeader1">
    <w:name w:val="AC Rule Header 1"/>
    <w:basedOn w:val="Normal"/>
    <w:next w:val="Normal"/>
    <w:qFormat/>
    <w:rsid w:val="00930A80"/>
    <w:pPr>
      <w:numPr>
        <w:numId w:val="14"/>
      </w:numPr>
      <w:ind w:left="357" w:hanging="357"/>
      <w:outlineLvl w:val="0"/>
    </w:pPr>
    <w:rPr>
      <w:rFonts w:eastAsia="Times New Roman"/>
      <w:b/>
      <w:lang w:eastAsia="en-AU"/>
    </w:rPr>
  </w:style>
  <w:style w:type="paragraph" w:customStyle="1" w:styleId="ACRuleHeader2">
    <w:name w:val="AC Rule Header 2"/>
    <w:basedOn w:val="ACRuleHeader1"/>
    <w:next w:val="Normal"/>
    <w:qFormat/>
    <w:rsid w:val="00930A80"/>
    <w:pPr>
      <w:numPr>
        <w:ilvl w:val="1"/>
      </w:numPr>
      <w:spacing w:before="120"/>
      <w:jc w:val="both"/>
      <w:outlineLvl w:val="1"/>
    </w:pPr>
  </w:style>
  <w:style w:type="paragraph" w:customStyle="1" w:styleId="ACRuleBody3">
    <w:name w:val="AC Rule Body 3"/>
    <w:basedOn w:val="Normal"/>
    <w:qFormat/>
    <w:rsid w:val="00930A80"/>
    <w:pPr>
      <w:numPr>
        <w:ilvl w:val="2"/>
        <w:numId w:val="14"/>
      </w:numPr>
      <w:spacing w:before="120"/>
    </w:pPr>
    <w:rPr>
      <w:rFonts w:eastAsia="Times New Roman"/>
      <w:lang w:eastAsia="en-AU"/>
    </w:rPr>
  </w:style>
  <w:style w:type="table" w:customStyle="1" w:styleId="DCStable1">
    <w:name w:val="DCStable1"/>
    <w:basedOn w:val="TableNormal"/>
    <w:uiPriority w:val="99"/>
    <w:rsid w:val="00930A80"/>
    <w:rPr>
      <w:rFonts w:ascii="Arial" w:hAnsi="Arial"/>
      <w:sz w:val="24"/>
    </w:rPr>
    <w:tblPr>
      <w:tbl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insideH w:val="single" w:sz="4" w:space="0" w:color="948A54" w:themeColor="background2" w:themeShade="80"/>
        <w:insideV w:val="single" w:sz="4" w:space="0" w:color="948A54" w:themeColor="background2" w:themeShade="80"/>
      </w:tblBorders>
      <w:tblCellMar>
        <w:top w:w="28" w:type="dxa"/>
        <w:left w:w="85" w:type="dxa"/>
        <w:bottom w:w="28" w:type="dxa"/>
        <w:right w:w="85" w:type="dxa"/>
      </w:tblCellMar>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C4BC96" w:themeFill="background2" w:themeFillShade="B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84481">
      <w:bodyDiv w:val="1"/>
      <w:marLeft w:val="0"/>
      <w:marRight w:val="0"/>
      <w:marTop w:val="0"/>
      <w:marBottom w:val="0"/>
      <w:divBdr>
        <w:top w:val="none" w:sz="0" w:space="0" w:color="auto"/>
        <w:left w:val="none" w:sz="0" w:space="0" w:color="auto"/>
        <w:bottom w:val="none" w:sz="0" w:space="0" w:color="auto"/>
        <w:right w:val="none" w:sz="0" w:space="0" w:color="auto"/>
      </w:divBdr>
    </w:div>
    <w:div w:id="73675335">
      <w:bodyDiv w:val="1"/>
      <w:marLeft w:val="0"/>
      <w:marRight w:val="0"/>
      <w:marTop w:val="0"/>
      <w:marBottom w:val="0"/>
      <w:divBdr>
        <w:top w:val="none" w:sz="0" w:space="0" w:color="auto"/>
        <w:left w:val="none" w:sz="0" w:space="0" w:color="auto"/>
        <w:bottom w:val="none" w:sz="0" w:space="0" w:color="auto"/>
        <w:right w:val="none" w:sz="0" w:space="0" w:color="auto"/>
      </w:divBdr>
    </w:div>
    <w:div w:id="104274598">
      <w:bodyDiv w:val="1"/>
      <w:marLeft w:val="0"/>
      <w:marRight w:val="0"/>
      <w:marTop w:val="0"/>
      <w:marBottom w:val="0"/>
      <w:divBdr>
        <w:top w:val="none" w:sz="0" w:space="0" w:color="auto"/>
        <w:left w:val="none" w:sz="0" w:space="0" w:color="auto"/>
        <w:bottom w:val="none" w:sz="0" w:space="0" w:color="auto"/>
        <w:right w:val="none" w:sz="0" w:space="0" w:color="auto"/>
      </w:divBdr>
    </w:div>
    <w:div w:id="158008298">
      <w:bodyDiv w:val="1"/>
      <w:marLeft w:val="0"/>
      <w:marRight w:val="0"/>
      <w:marTop w:val="0"/>
      <w:marBottom w:val="0"/>
      <w:divBdr>
        <w:top w:val="none" w:sz="0" w:space="0" w:color="auto"/>
        <w:left w:val="none" w:sz="0" w:space="0" w:color="auto"/>
        <w:bottom w:val="none" w:sz="0" w:space="0" w:color="auto"/>
        <w:right w:val="none" w:sz="0" w:space="0" w:color="auto"/>
      </w:divBdr>
    </w:div>
    <w:div w:id="161509339">
      <w:bodyDiv w:val="1"/>
      <w:marLeft w:val="0"/>
      <w:marRight w:val="0"/>
      <w:marTop w:val="0"/>
      <w:marBottom w:val="0"/>
      <w:divBdr>
        <w:top w:val="none" w:sz="0" w:space="0" w:color="auto"/>
        <w:left w:val="none" w:sz="0" w:space="0" w:color="auto"/>
        <w:bottom w:val="none" w:sz="0" w:space="0" w:color="auto"/>
        <w:right w:val="none" w:sz="0" w:space="0" w:color="auto"/>
      </w:divBdr>
    </w:div>
    <w:div w:id="185869104">
      <w:bodyDiv w:val="1"/>
      <w:marLeft w:val="0"/>
      <w:marRight w:val="0"/>
      <w:marTop w:val="0"/>
      <w:marBottom w:val="0"/>
      <w:divBdr>
        <w:top w:val="none" w:sz="0" w:space="0" w:color="auto"/>
        <w:left w:val="none" w:sz="0" w:space="0" w:color="auto"/>
        <w:bottom w:val="none" w:sz="0" w:space="0" w:color="auto"/>
        <w:right w:val="none" w:sz="0" w:space="0" w:color="auto"/>
      </w:divBdr>
    </w:div>
    <w:div w:id="281814317">
      <w:bodyDiv w:val="1"/>
      <w:marLeft w:val="0"/>
      <w:marRight w:val="0"/>
      <w:marTop w:val="0"/>
      <w:marBottom w:val="0"/>
      <w:divBdr>
        <w:top w:val="none" w:sz="0" w:space="0" w:color="auto"/>
        <w:left w:val="none" w:sz="0" w:space="0" w:color="auto"/>
        <w:bottom w:val="none" w:sz="0" w:space="0" w:color="auto"/>
        <w:right w:val="none" w:sz="0" w:space="0" w:color="auto"/>
      </w:divBdr>
    </w:div>
    <w:div w:id="284194097">
      <w:bodyDiv w:val="1"/>
      <w:marLeft w:val="0"/>
      <w:marRight w:val="0"/>
      <w:marTop w:val="0"/>
      <w:marBottom w:val="0"/>
      <w:divBdr>
        <w:top w:val="none" w:sz="0" w:space="0" w:color="auto"/>
        <w:left w:val="none" w:sz="0" w:space="0" w:color="auto"/>
        <w:bottom w:val="none" w:sz="0" w:space="0" w:color="auto"/>
        <w:right w:val="none" w:sz="0" w:space="0" w:color="auto"/>
      </w:divBdr>
    </w:div>
    <w:div w:id="397291601">
      <w:bodyDiv w:val="1"/>
      <w:marLeft w:val="0"/>
      <w:marRight w:val="0"/>
      <w:marTop w:val="0"/>
      <w:marBottom w:val="0"/>
      <w:divBdr>
        <w:top w:val="none" w:sz="0" w:space="0" w:color="auto"/>
        <w:left w:val="none" w:sz="0" w:space="0" w:color="auto"/>
        <w:bottom w:val="none" w:sz="0" w:space="0" w:color="auto"/>
        <w:right w:val="none" w:sz="0" w:space="0" w:color="auto"/>
      </w:divBdr>
    </w:div>
    <w:div w:id="426773377">
      <w:bodyDiv w:val="1"/>
      <w:marLeft w:val="0"/>
      <w:marRight w:val="0"/>
      <w:marTop w:val="0"/>
      <w:marBottom w:val="0"/>
      <w:divBdr>
        <w:top w:val="none" w:sz="0" w:space="0" w:color="auto"/>
        <w:left w:val="none" w:sz="0" w:space="0" w:color="auto"/>
        <w:bottom w:val="none" w:sz="0" w:space="0" w:color="auto"/>
        <w:right w:val="none" w:sz="0" w:space="0" w:color="auto"/>
      </w:divBdr>
    </w:div>
    <w:div w:id="497966870">
      <w:bodyDiv w:val="1"/>
      <w:marLeft w:val="0"/>
      <w:marRight w:val="0"/>
      <w:marTop w:val="0"/>
      <w:marBottom w:val="0"/>
      <w:divBdr>
        <w:top w:val="none" w:sz="0" w:space="0" w:color="auto"/>
        <w:left w:val="none" w:sz="0" w:space="0" w:color="auto"/>
        <w:bottom w:val="none" w:sz="0" w:space="0" w:color="auto"/>
        <w:right w:val="none" w:sz="0" w:space="0" w:color="auto"/>
      </w:divBdr>
    </w:div>
    <w:div w:id="736587869">
      <w:bodyDiv w:val="1"/>
      <w:marLeft w:val="0"/>
      <w:marRight w:val="0"/>
      <w:marTop w:val="0"/>
      <w:marBottom w:val="0"/>
      <w:divBdr>
        <w:top w:val="none" w:sz="0" w:space="0" w:color="auto"/>
        <w:left w:val="none" w:sz="0" w:space="0" w:color="auto"/>
        <w:bottom w:val="none" w:sz="0" w:space="0" w:color="auto"/>
        <w:right w:val="none" w:sz="0" w:space="0" w:color="auto"/>
      </w:divBdr>
    </w:div>
    <w:div w:id="957832980">
      <w:bodyDiv w:val="1"/>
      <w:marLeft w:val="0"/>
      <w:marRight w:val="0"/>
      <w:marTop w:val="0"/>
      <w:marBottom w:val="0"/>
      <w:divBdr>
        <w:top w:val="none" w:sz="0" w:space="0" w:color="auto"/>
        <w:left w:val="none" w:sz="0" w:space="0" w:color="auto"/>
        <w:bottom w:val="none" w:sz="0" w:space="0" w:color="auto"/>
        <w:right w:val="none" w:sz="0" w:space="0" w:color="auto"/>
      </w:divBdr>
    </w:div>
    <w:div w:id="962465770">
      <w:bodyDiv w:val="1"/>
      <w:marLeft w:val="0"/>
      <w:marRight w:val="0"/>
      <w:marTop w:val="0"/>
      <w:marBottom w:val="0"/>
      <w:divBdr>
        <w:top w:val="none" w:sz="0" w:space="0" w:color="auto"/>
        <w:left w:val="none" w:sz="0" w:space="0" w:color="auto"/>
        <w:bottom w:val="none" w:sz="0" w:space="0" w:color="auto"/>
        <w:right w:val="none" w:sz="0" w:space="0" w:color="auto"/>
      </w:divBdr>
    </w:div>
    <w:div w:id="1056465406">
      <w:bodyDiv w:val="1"/>
      <w:marLeft w:val="0"/>
      <w:marRight w:val="0"/>
      <w:marTop w:val="0"/>
      <w:marBottom w:val="0"/>
      <w:divBdr>
        <w:top w:val="none" w:sz="0" w:space="0" w:color="auto"/>
        <w:left w:val="none" w:sz="0" w:space="0" w:color="auto"/>
        <w:bottom w:val="none" w:sz="0" w:space="0" w:color="auto"/>
        <w:right w:val="none" w:sz="0" w:space="0" w:color="auto"/>
      </w:divBdr>
    </w:div>
    <w:div w:id="1083338676">
      <w:bodyDiv w:val="1"/>
      <w:marLeft w:val="0"/>
      <w:marRight w:val="0"/>
      <w:marTop w:val="0"/>
      <w:marBottom w:val="0"/>
      <w:divBdr>
        <w:top w:val="none" w:sz="0" w:space="0" w:color="auto"/>
        <w:left w:val="none" w:sz="0" w:space="0" w:color="auto"/>
        <w:bottom w:val="none" w:sz="0" w:space="0" w:color="auto"/>
        <w:right w:val="none" w:sz="0" w:space="0" w:color="auto"/>
      </w:divBdr>
    </w:div>
    <w:div w:id="1098065967">
      <w:bodyDiv w:val="1"/>
      <w:marLeft w:val="0"/>
      <w:marRight w:val="0"/>
      <w:marTop w:val="0"/>
      <w:marBottom w:val="0"/>
      <w:divBdr>
        <w:top w:val="none" w:sz="0" w:space="0" w:color="auto"/>
        <w:left w:val="none" w:sz="0" w:space="0" w:color="auto"/>
        <w:bottom w:val="none" w:sz="0" w:space="0" w:color="auto"/>
        <w:right w:val="none" w:sz="0" w:space="0" w:color="auto"/>
      </w:divBdr>
    </w:div>
    <w:div w:id="1333028036">
      <w:bodyDiv w:val="1"/>
      <w:marLeft w:val="0"/>
      <w:marRight w:val="0"/>
      <w:marTop w:val="0"/>
      <w:marBottom w:val="0"/>
      <w:divBdr>
        <w:top w:val="none" w:sz="0" w:space="0" w:color="auto"/>
        <w:left w:val="none" w:sz="0" w:space="0" w:color="auto"/>
        <w:bottom w:val="none" w:sz="0" w:space="0" w:color="auto"/>
        <w:right w:val="none" w:sz="0" w:space="0" w:color="auto"/>
      </w:divBdr>
    </w:div>
    <w:div w:id="1434590992">
      <w:bodyDiv w:val="1"/>
      <w:marLeft w:val="0"/>
      <w:marRight w:val="0"/>
      <w:marTop w:val="0"/>
      <w:marBottom w:val="0"/>
      <w:divBdr>
        <w:top w:val="none" w:sz="0" w:space="0" w:color="auto"/>
        <w:left w:val="none" w:sz="0" w:space="0" w:color="auto"/>
        <w:bottom w:val="none" w:sz="0" w:space="0" w:color="auto"/>
        <w:right w:val="none" w:sz="0" w:space="0" w:color="auto"/>
      </w:divBdr>
    </w:div>
    <w:div w:id="1528762422">
      <w:bodyDiv w:val="1"/>
      <w:marLeft w:val="0"/>
      <w:marRight w:val="0"/>
      <w:marTop w:val="0"/>
      <w:marBottom w:val="0"/>
      <w:divBdr>
        <w:top w:val="none" w:sz="0" w:space="0" w:color="auto"/>
        <w:left w:val="none" w:sz="0" w:space="0" w:color="auto"/>
        <w:bottom w:val="none" w:sz="0" w:space="0" w:color="auto"/>
        <w:right w:val="none" w:sz="0" w:space="0" w:color="auto"/>
      </w:divBdr>
    </w:div>
    <w:div w:id="1597060953">
      <w:bodyDiv w:val="1"/>
      <w:marLeft w:val="0"/>
      <w:marRight w:val="0"/>
      <w:marTop w:val="0"/>
      <w:marBottom w:val="0"/>
      <w:divBdr>
        <w:top w:val="none" w:sz="0" w:space="0" w:color="auto"/>
        <w:left w:val="none" w:sz="0" w:space="0" w:color="auto"/>
        <w:bottom w:val="none" w:sz="0" w:space="0" w:color="auto"/>
        <w:right w:val="none" w:sz="0" w:space="0" w:color="auto"/>
      </w:divBdr>
    </w:div>
    <w:div w:id="1597443753">
      <w:bodyDiv w:val="1"/>
      <w:marLeft w:val="0"/>
      <w:marRight w:val="0"/>
      <w:marTop w:val="0"/>
      <w:marBottom w:val="0"/>
      <w:divBdr>
        <w:top w:val="none" w:sz="0" w:space="0" w:color="auto"/>
        <w:left w:val="none" w:sz="0" w:space="0" w:color="auto"/>
        <w:bottom w:val="none" w:sz="0" w:space="0" w:color="auto"/>
        <w:right w:val="none" w:sz="0" w:space="0" w:color="auto"/>
      </w:divBdr>
    </w:div>
    <w:div w:id="1642467173">
      <w:bodyDiv w:val="1"/>
      <w:marLeft w:val="0"/>
      <w:marRight w:val="0"/>
      <w:marTop w:val="0"/>
      <w:marBottom w:val="0"/>
      <w:divBdr>
        <w:top w:val="none" w:sz="0" w:space="0" w:color="auto"/>
        <w:left w:val="none" w:sz="0" w:space="0" w:color="auto"/>
        <w:bottom w:val="none" w:sz="0" w:space="0" w:color="auto"/>
        <w:right w:val="none" w:sz="0" w:space="0" w:color="auto"/>
      </w:divBdr>
    </w:div>
    <w:div w:id="1666589668">
      <w:bodyDiv w:val="1"/>
      <w:marLeft w:val="0"/>
      <w:marRight w:val="0"/>
      <w:marTop w:val="0"/>
      <w:marBottom w:val="0"/>
      <w:divBdr>
        <w:top w:val="none" w:sz="0" w:space="0" w:color="auto"/>
        <w:left w:val="none" w:sz="0" w:space="0" w:color="auto"/>
        <w:bottom w:val="none" w:sz="0" w:space="0" w:color="auto"/>
        <w:right w:val="none" w:sz="0" w:space="0" w:color="auto"/>
      </w:divBdr>
    </w:div>
    <w:div w:id="1728528696">
      <w:bodyDiv w:val="1"/>
      <w:marLeft w:val="0"/>
      <w:marRight w:val="0"/>
      <w:marTop w:val="0"/>
      <w:marBottom w:val="0"/>
      <w:divBdr>
        <w:top w:val="none" w:sz="0" w:space="0" w:color="auto"/>
        <w:left w:val="none" w:sz="0" w:space="0" w:color="auto"/>
        <w:bottom w:val="none" w:sz="0" w:space="0" w:color="auto"/>
        <w:right w:val="none" w:sz="0" w:space="0" w:color="auto"/>
      </w:divBdr>
    </w:div>
    <w:div w:id="1736850069">
      <w:bodyDiv w:val="1"/>
      <w:marLeft w:val="0"/>
      <w:marRight w:val="0"/>
      <w:marTop w:val="0"/>
      <w:marBottom w:val="0"/>
      <w:divBdr>
        <w:top w:val="none" w:sz="0" w:space="0" w:color="auto"/>
        <w:left w:val="none" w:sz="0" w:space="0" w:color="auto"/>
        <w:bottom w:val="none" w:sz="0" w:space="0" w:color="auto"/>
        <w:right w:val="none" w:sz="0" w:space="0" w:color="auto"/>
      </w:divBdr>
    </w:div>
    <w:div w:id="1891500316">
      <w:bodyDiv w:val="1"/>
      <w:marLeft w:val="0"/>
      <w:marRight w:val="0"/>
      <w:marTop w:val="0"/>
      <w:marBottom w:val="0"/>
      <w:divBdr>
        <w:top w:val="none" w:sz="0" w:space="0" w:color="auto"/>
        <w:left w:val="none" w:sz="0" w:space="0" w:color="auto"/>
        <w:bottom w:val="none" w:sz="0" w:space="0" w:color="auto"/>
        <w:right w:val="none" w:sz="0" w:space="0" w:color="auto"/>
      </w:divBdr>
    </w:div>
    <w:div w:id="2043432867">
      <w:bodyDiv w:val="1"/>
      <w:marLeft w:val="0"/>
      <w:marRight w:val="0"/>
      <w:marTop w:val="0"/>
      <w:marBottom w:val="0"/>
      <w:divBdr>
        <w:top w:val="none" w:sz="0" w:space="0" w:color="auto"/>
        <w:left w:val="none" w:sz="0" w:space="0" w:color="auto"/>
        <w:bottom w:val="none" w:sz="0" w:space="0" w:color="auto"/>
        <w:right w:val="none" w:sz="0" w:space="0" w:color="auto"/>
      </w:divBdr>
    </w:div>
    <w:div w:id="2057853960">
      <w:bodyDiv w:val="1"/>
      <w:marLeft w:val="0"/>
      <w:marRight w:val="0"/>
      <w:marTop w:val="0"/>
      <w:marBottom w:val="0"/>
      <w:divBdr>
        <w:top w:val="none" w:sz="0" w:space="0" w:color="auto"/>
        <w:left w:val="none" w:sz="0" w:space="0" w:color="auto"/>
        <w:bottom w:val="none" w:sz="0" w:space="0" w:color="auto"/>
        <w:right w:val="none" w:sz="0" w:space="0" w:color="auto"/>
      </w:divBdr>
    </w:div>
    <w:div w:id="2110462133">
      <w:bodyDiv w:val="1"/>
      <w:marLeft w:val="0"/>
      <w:marRight w:val="0"/>
      <w:marTop w:val="0"/>
      <w:marBottom w:val="0"/>
      <w:divBdr>
        <w:top w:val="none" w:sz="0" w:space="0" w:color="auto"/>
        <w:left w:val="none" w:sz="0" w:space="0" w:color="auto"/>
        <w:bottom w:val="none" w:sz="0" w:space="0" w:color="auto"/>
        <w:right w:val="none" w:sz="0" w:space="0" w:color="auto"/>
      </w:divBdr>
    </w:div>
    <w:div w:id="2125077604">
      <w:bodyDiv w:val="1"/>
      <w:marLeft w:val="0"/>
      <w:marRight w:val="0"/>
      <w:marTop w:val="0"/>
      <w:marBottom w:val="0"/>
      <w:divBdr>
        <w:top w:val="none" w:sz="0" w:space="0" w:color="auto"/>
        <w:left w:val="none" w:sz="0" w:space="0" w:color="auto"/>
        <w:bottom w:val="none" w:sz="0" w:space="0" w:color="auto"/>
        <w:right w:val="none" w:sz="0" w:space="0" w:color="auto"/>
      </w:divBdr>
    </w:div>
    <w:div w:id="21465021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dojwa.sharepoint.com/sites/intranet/human-resources/safety-health/Pages/default.aspx" TargetMode="External"/><Relationship Id="rId26" Type="http://schemas.openxmlformats.org/officeDocument/2006/relationships/hyperlink" Target="file:///\\UPP2SFPS006\User$\morganf\Desktop\Official%20Visitors%20Project\COPP%207.3\www.lpbwa.org.au" TargetMode="External"/><Relationship Id="rId39" Type="http://schemas.openxmlformats.org/officeDocument/2006/relationships/hyperlink" Target="https://dojwa.sharepoint.com/sites/intranet/department/standards/Pages/monitoring.aspx" TargetMode="External"/><Relationship Id="rId3" Type="http://schemas.openxmlformats.org/officeDocument/2006/relationships/customXml" Target="../customXml/item3.xml"/><Relationship Id="rId21" Type="http://schemas.openxmlformats.org/officeDocument/2006/relationships/hyperlink" Target="https://dojwa.sharepoint.com/sites/intranet/prison-operations/Pages/prison-copps.aspx" TargetMode="External"/><Relationship Id="rId34" Type="http://schemas.openxmlformats.org/officeDocument/2006/relationships/hyperlink" Target="https://dojwa.sharepoint.com/sites/intranet/prison-operations/Pages/prison-copps.aspx" TargetMode="External"/><Relationship Id="rId42"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dojwa.sharepoint.com/sites/intranet/department/standards/Pages/ops-standards.aspx" TargetMode="External"/><Relationship Id="rId17" Type="http://schemas.openxmlformats.org/officeDocument/2006/relationships/hyperlink" Target="https://dojwa.sharepoint.com/sites/intranet/prison-operations/Pages/prison-copps.aspx" TargetMode="External"/><Relationship Id="rId25" Type="http://schemas.openxmlformats.org/officeDocument/2006/relationships/hyperlink" Target="https://dojwa.sharepoint.com/sites/intranet/prison-operations/Pages/acr-list.aspx" TargetMode="External"/><Relationship Id="rId33" Type="http://schemas.openxmlformats.org/officeDocument/2006/relationships/hyperlink" Target="https://dojwa.sharepoint.com/sites/intranet/prison-operations/Pages/prison-copps.aspx" TargetMode="External"/><Relationship Id="rId38" Type="http://schemas.openxmlformats.org/officeDocument/2006/relationships/hyperlink" Target="https://dojwa.sharepoint.com/sites/intranet/department/standards/Pages/monitoring.aspx" TargetMode="External"/><Relationship Id="rId2" Type="http://schemas.openxmlformats.org/officeDocument/2006/relationships/customXml" Target="../customXml/item2.xml"/><Relationship Id="rId16" Type="http://schemas.openxmlformats.org/officeDocument/2006/relationships/hyperlink" Target="https://dojwa.sharepoint.com/sites/intranet/prison-operations/Pages/prison-copps.aspx" TargetMode="External"/><Relationship Id="rId20" Type="http://schemas.openxmlformats.org/officeDocument/2006/relationships/hyperlink" Target="https://dojwa.sharepoint.com/sites/intranet/prison-operations/Pages/prison-copps.aspx" TargetMode="External"/><Relationship Id="rId29" Type="http://schemas.openxmlformats.org/officeDocument/2006/relationships/hyperlink" Target="https://dojwa.sharepoint.com/sites/intranet/prison-operations/Pages/prison-copps.aspx" TargetMode="External"/><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prison-operations/Pages/prison-copps.aspx" TargetMode="External"/><Relationship Id="rId32" Type="http://schemas.openxmlformats.org/officeDocument/2006/relationships/hyperlink" Target="https://dojwa.sharepoint.com/sites/intranet/prison-operations/Pages/prison-copps.aspx" TargetMode="External"/><Relationship Id="rId37" Type="http://schemas.openxmlformats.org/officeDocument/2006/relationships/hyperlink" Target="https://dojwa.sharepoint.com/sites/intranet/prison-operations/Pages/arms.aspx" TargetMode="External"/><Relationship Id="rId40" Type="http://schemas.openxmlformats.org/officeDocument/2006/relationships/header" Target="header4.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yperlink" Target="https://dojwa.sharepoint.com/sites/intranet/prison-operations/Pages/prison-copps.aspx" TargetMode="External"/><Relationship Id="rId28" Type="http://schemas.openxmlformats.org/officeDocument/2006/relationships/hyperlink" Target="https://justus/intranet/prison-operations/Pages/arms.aspx" TargetMode="External"/><Relationship Id="rId36" Type="http://schemas.openxmlformats.org/officeDocument/2006/relationships/hyperlink" Target="https://dojwa.sharepoint.com/sites/intranet/prison-operations/Pages/acr-list.aspx" TargetMode="External"/><Relationship Id="rId10" Type="http://schemas.openxmlformats.org/officeDocument/2006/relationships/footnotes" Target="footnotes.xml"/><Relationship Id="rId19" Type="http://schemas.openxmlformats.org/officeDocument/2006/relationships/hyperlink" Target="https://dojwa.sharepoint.com/sites/intranet/prison-operations/Pages/acr-list.aspx" TargetMode="External"/><Relationship Id="rId31" Type="http://schemas.openxmlformats.org/officeDocument/2006/relationships/hyperlink" Target="https://dojwa.sharepoint.com/sites/intranet/prison-operations/Pages/prison-copps.aspx"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dojwa.sharepoint.com/sites/intranet/prison-operations/Pages/prison-copps.aspx" TargetMode="External"/><Relationship Id="rId27" Type="http://schemas.openxmlformats.org/officeDocument/2006/relationships/hyperlink" Target="https://dojwa.sharepoint.com/sites/intranet/prison-operations/Pages/prison-copps.aspx" TargetMode="External"/><Relationship Id="rId30" Type="http://schemas.openxmlformats.org/officeDocument/2006/relationships/hyperlink" Target="https://dojwa.sharepoint.com/sites/intranet/prison-operations/Pages/prison-copps.aspx" TargetMode="External"/><Relationship Id="rId35" Type="http://schemas.openxmlformats.org/officeDocument/2006/relationships/hyperlink" Target="https://dojwa.sharepoint.com/sites/intranet/prison-operations/Pages/prison-copps.aspx" TargetMode="External"/><Relationship Id="rId43" Type="http://schemas.openxmlformats.org/officeDocument/2006/relationships/header" Target="head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5230902-a580-4ba6-8738-a56353c9ac26" ContentTypeId="0x010100C5D63A055CE82242A2E4B837C82D470C"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Strategic Communications</TermName>
          <TermId xmlns="http://schemas.microsoft.com/office/infopath/2007/PartnerControls">f79bcab4-4348-403e-ad4c-9761a12bb89b</TermId>
        </TermInfo>
      </Terms>
    </kf620cb349b946fa81ca1074c0b3c5af>
    <CategoryDescription xmlns="http://schemas.microsoft.com/sharepoint.v3">COPP 7.3 Official, Religious, Spiritual and Other Visitors</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Adults</TermName>
          <TermId xmlns="http://schemas.microsoft.com/office/infopath/2007/PartnerControls">60d2f251-dc34-41a1-bf8e-c8689923972e</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2.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3.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D31270-8447-466A-B9FE-DA2C0C9A5A75}">
  <ds:schemaRefs>
    <ds:schemaRef ds:uri="http://purl.org/dc/elements/1.1/"/>
    <ds:schemaRef ds:uri="http://schemas.microsoft.com/office/2006/metadata/properties"/>
    <ds:schemaRef ds:uri="87620643-678a-4ec4-b8d1-35ea5295a2f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sharepoint/v3/fields"/>
    <ds:schemaRef ds:uri="http://schemas.microsoft.com/sharepoint.v3"/>
    <ds:schemaRef ds:uri="http://www.w3.org/XML/1998/namespace"/>
    <ds:schemaRef ds:uri="http://purl.org/dc/dcmitype/"/>
  </ds:schemaRefs>
</ds:datastoreItem>
</file>

<file path=customXml/itemProps5.xml><?xml version="1.0" encoding="utf-8"?>
<ds:datastoreItem xmlns:ds="http://schemas.openxmlformats.org/officeDocument/2006/customXml" ds:itemID="{808F7627-E9C4-499D-87D0-F1A9DD578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5301</Words>
  <Characters>30220</Characters>
  <Application>Microsoft Office Word</Application>
  <DocSecurity>8</DocSecurity>
  <Lines>251</Lines>
  <Paragraphs>70</Paragraphs>
  <ScaleCrop>false</ScaleCrop>
  <HeadingPairs>
    <vt:vector size="2" baseType="variant">
      <vt:variant>
        <vt:lpstr>Title</vt:lpstr>
      </vt:variant>
      <vt:variant>
        <vt:i4>1</vt:i4>
      </vt:variant>
    </vt:vector>
  </HeadingPairs>
  <TitlesOfParts>
    <vt:vector size="1" baseType="lpstr">
      <vt:lpstr>COPP 7.3 Official, Religious, Spiritual and Other Visitors</vt:lpstr>
    </vt:vector>
  </TitlesOfParts>
  <Manager>Nimilandra.Nageswaran@correctiveservices.wa.gov.au</Manager>
  <Company>Department of Justice</Company>
  <LinksUpToDate>false</LinksUpToDate>
  <CharactersWithSpaces>35451</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7.3 Official Visitors</dc:title>
  <dc:subject/>
  <dc:creator>Scott.Rumbold@justice.wa.gov.au</dc:creator>
  <cp:keywords>Commissioner's Operating Policy and Procedure (COPP); Prison Operations; Adult Custodial; Procedures; Policies.</cp:keywords>
  <dc:description/>
  <cp:lastModifiedBy>Maris Margetts</cp:lastModifiedBy>
  <cp:revision>3</cp:revision>
  <cp:lastPrinted>2023-01-31T04:10:00Z</cp:lastPrinted>
  <dcterms:created xsi:type="dcterms:W3CDTF">2026-07-02T07:54:00Z</dcterms:created>
  <dcterms:modified xsi:type="dcterms:W3CDTF">2026-07-03T04:27:00Z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y fmtid="{D5CDD505-2E9C-101B-9397-08002B2CF9AE}" pid="8" name="ClassificationContentMarkingHeaderShapeIds">
    <vt:lpwstr>6a5bf872,49d67c17,56f6821b,36bb2fa4,42c3a287,bbf8938</vt:lpwstr>
  </property>
  <property fmtid="{D5CDD505-2E9C-101B-9397-08002B2CF9AE}" pid="9" name="ClassificationContentMarkingHeaderFontProps">
    <vt:lpwstr>#ff0000,12,Calibri</vt:lpwstr>
  </property>
  <property fmtid="{D5CDD505-2E9C-101B-9397-08002B2CF9AE}" pid="10" name="ClassificationContentMarkingHeaderText">
    <vt:lpwstr>OFFICIAL</vt:lpwstr>
  </property>
  <property fmtid="{D5CDD505-2E9C-101B-9397-08002B2CF9AE}" pid="11" name="MSIP_Label_1621861f-400a-4981-8d8b-751b83a21d25_Enabled">
    <vt:lpwstr>true</vt:lpwstr>
  </property>
  <property fmtid="{D5CDD505-2E9C-101B-9397-08002B2CF9AE}" pid="12" name="MSIP_Label_1621861f-400a-4981-8d8b-751b83a21d25_SetDate">
    <vt:lpwstr>2026-06-29T03:41:32Z</vt:lpwstr>
  </property>
  <property fmtid="{D5CDD505-2E9C-101B-9397-08002B2CF9AE}" pid="13" name="MSIP_Label_1621861f-400a-4981-8d8b-751b83a21d25_Method">
    <vt:lpwstr>Privileged</vt:lpwstr>
  </property>
  <property fmtid="{D5CDD505-2E9C-101B-9397-08002B2CF9AE}" pid="14" name="MSIP_Label_1621861f-400a-4981-8d8b-751b83a21d25_Name">
    <vt:lpwstr>OFFICIAL</vt:lpwstr>
  </property>
  <property fmtid="{D5CDD505-2E9C-101B-9397-08002B2CF9AE}" pid="15" name="MSIP_Label_1621861f-400a-4981-8d8b-751b83a21d25_SiteId">
    <vt:lpwstr>aa5122b8-0188-4f14-a483-166b490071d0</vt:lpwstr>
  </property>
  <property fmtid="{D5CDD505-2E9C-101B-9397-08002B2CF9AE}" pid="16" name="MSIP_Label_1621861f-400a-4981-8d8b-751b83a21d25_ActionId">
    <vt:lpwstr>aebe82db-2b73-44e7-9ca5-de6619df6e38</vt:lpwstr>
  </property>
  <property fmtid="{D5CDD505-2E9C-101B-9397-08002B2CF9AE}" pid="17" name="MSIP_Label_1621861f-400a-4981-8d8b-751b83a21d25_ContentBits">
    <vt:lpwstr>1</vt:lpwstr>
  </property>
  <property fmtid="{D5CDD505-2E9C-101B-9397-08002B2CF9AE}" pid="18" name="MSIP_Label_1621861f-400a-4981-8d8b-751b83a21d25_Tag">
    <vt:lpwstr>10, 0, 1, 1</vt:lpwstr>
  </property>
</Properties>
</file>