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2268" w14:textId="7ED744A6" w:rsidR="00112665" w:rsidRDefault="00112665" w:rsidP="00112665">
      <w:pPr>
        <w:pStyle w:val="Title"/>
        <w:spacing w:after="0"/>
      </w:pPr>
      <w:bookmarkStart w:id="0" w:name="_Hlk235625596"/>
      <w:r w:rsidRPr="00AB68F2">
        <w:rPr>
          <w:bCs/>
          <w:sz w:val="52"/>
          <w:szCs w:val="52"/>
        </w:rPr>
        <w:t xml:space="preserve">Prison </w:t>
      </w:r>
      <w:bookmarkStart w:id="1" w:name="_Hlk223509915"/>
      <w:bookmarkEnd w:id="1"/>
      <w:r w:rsidRPr="00AB68F2">
        <w:rPr>
          <w:bCs/>
          <w:sz w:val="52"/>
          <w:szCs w:val="52"/>
        </w:rPr>
        <w:t>COPP</w:t>
      </w:r>
      <w:r w:rsidRPr="006043E9">
        <w:rPr>
          <w:bCs/>
          <w:sz w:val="52"/>
          <w:szCs w:val="52"/>
        </w:rPr>
        <w:t xml:space="preserve"> </w:t>
      </w:r>
      <w:r w:rsidR="006043E9" w:rsidRPr="006043E9">
        <w:rPr>
          <w:bCs/>
          <w:sz w:val="52"/>
          <w:szCs w:val="52"/>
        </w:rPr>
        <w:t>9.5 Prisoner Taxation and Voting</w:t>
      </w:r>
    </w:p>
    <w:bookmarkEnd w:id="0"/>
    <w:p w14:paraId="34B08C61" w14:textId="0E01D47D" w:rsidR="00212A58" w:rsidRDefault="003220A5" w:rsidP="00803710">
      <w:r w:rsidRPr="005227C6">
        <w:rPr>
          <w:rFonts w:eastAsia="Arial"/>
          <w:noProof/>
          <w:kern w:val="2"/>
          <w:sz w:val="28"/>
          <w:szCs w:val="28"/>
          <w14:ligatures w14:val="standardContextual"/>
        </w:rPr>
        <mc:AlternateContent>
          <mc:Choice Requires="wps">
            <w:drawing>
              <wp:anchor distT="45720" distB="45720" distL="114300" distR="114300" simplePos="0" relativeHeight="251659264" behindDoc="0" locked="0" layoutInCell="1" allowOverlap="1" wp14:anchorId="2DC2291D" wp14:editId="0DFFEF98">
                <wp:simplePos x="0" y="0"/>
                <wp:positionH relativeFrom="margin">
                  <wp:align>left</wp:align>
                </wp:positionH>
                <wp:positionV relativeFrom="paragraph">
                  <wp:posOffset>379095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1"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2" w:history="1">
                              <w:r w:rsidRPr="00CE3599">
                                <w:rPr>
                                  <w:rStyle w:val="Hyperlink"/>
                                </w:rPr>
                                <w:t>Public Information Privacy Statement</w:t>
                              </w:r>
                            </w:hyperlink>
                            <w:r w:rsidRPr="00CE3599">
                              <w:rPr>
                                <w:rStyle w:val="Hyperlink"/>
                              </w:rPr>
                              <w:t xml:space="preserve"> and </w:t>
                            </w:r>
                            <w:hyperlink r:id="rId13"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2291D" id="_x0000_t202" coordsize="21600,21600" o:spt="202" path="m,l,21600r21600,l21600,xe">
                <v:stroke joinstyle="miter"/>
                <v:path gradientshapeok="t" o:connecttype="rect"/>
              </v:shapetype>
              <v:shape id="Text Box 2" o:spid="_x0000_s1026" type="#_x0000_t202" style="position:absolute;margin-left:0;margin-top:29.85pt;width:448.5pt;height:45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" fillcolor="#e8e8e8">
                <v:textbo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4"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5" w:history="1">
                        <w:r w:rsidRPr="00CE3599">
                          <w:rPr>
                            <w:rStyle w:val="Hyperlink"/>
                          </w:rPr>
                          <w:t>Public Information Privacy Statement</w:t>
                        </w:r>
                      </w:hyperlink>
                      <w:r w:rsidRPr="00CE3599">
                        <w:rPr>
                          <w:rStyle w:val="Hyperlink"/>
                        </w:rPr>
                        <w:t xml:space="preserve"> and </w:t>
                      </w:r>
                      <w:hyperlink r:id="rId16"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p>
    <w:p w14:paraId="0DD54FC2" w14:textId="77777777" w:rsidR="00663830" w:rsidRDefault="00663830" w:rsidP="00803710">
      <w:pPr>
        <w:rPr>
          <w:sz w:val="28"/>
          <w:szCs w:val="28"/>
        </w:rPr>
      </w:pPr>
    </w:p>
    <w:p w14:paraId="61FB1A76" w14:textId="77777777" w:rsidR="003220A5" w:rsidRDefault="003220A5" w:rsidP="00803710">
      <w:pPr>
        <w:rPr>
          <w:sz w:val="28"/>
          <w:szCs w:val="28"/>
        </w:rPr>
      </w:pPr>
    </w:p>
    <w:p w14:paraId="39ED1242" w14:textId="5415F4C2" w:rsidR="00D32F38" w:rsidRPr="0060077D" w:rsidRDefault="00D32F38" w:rsidP="0060077D">
      <w:pPr>
        <w:sectPr w:rsidR="00D32F38" w:rsidRPr="0060077D" w:rsidSect="002E5756">
          <w:headerReference w:type="even" r:id="rId17"/>
          <w:headerReference w:type="default" r:id="rId18"/>
          <w:footerReference w:type="default" r:id="rId19"/>
          <w:headerReference w:type="first" r:id="rId20"/>
          <w:type w:val="continuous"/>
          <w:pgSz w:w="11900" w:h="16840"/>
          <w:pgMar w:top="1418" w:right="1418" w:bottom="1440" w:left="1304" w:header="567" w:footer="709" w:gutter="0"/>
          <w:cols w:space="708"/>
          <w:titlePg/>
          <w:docGrid w:linePitch="360"/>
        </w:sectPr>
      </w:pPr>
    </w:p>
    <w:p w14:paraId="552B8986" w14:textId="4914A9A3" w:rsidR="003220A5" w:rsidRDefault="003220A5" w:rsidP="003220A5">
      <w:pPr>
        <w:pStyle w:val="Heading"/>
        <w:rPr>
          <w:rFonts w:ascii="Arial Bold" w:hAnsi="Arial Bold"/>
          <w:szCs w:val="28"/>
        </w:rPr>
      </w:pPr>
      <w:bookmarkStart w:id="2" w:name="_Hlk235438549"/>
      <w:r w:rsidRPr="000A574C">
        <w:rPr>
          <w:rFonts w:ascii="Arial Bold" w:hAnsi="Arial Bold"/>
          <w:szCs w:val="28"/>
        </w:rPr>
        <w:lastRenderedPageBreak/>
        <w:t>Contents</w:t>
      </w:r>
    </w:p>
    <w:p w14:paraId="386A3621" w14:textId="77777777" w:rsidR="00691F3B" w:rsidRPr="000A574C" w:rsidRDefault="00691F3B" w:rsidP="003220A5">
      <w:pPr>
        <w:pStyle w:val="Heading"/>
        <w:rPr>
          <w:rFonts w:ascii="Arial Bold" w:hAnsi="Arial Bold"/>
          <w:szCs w:val="28"/>
        </w:rPr>
      </w:pPr>
    </w:p>
    <w:p w14:paraId="207ED085" w14:textId="21B5AF0C" w:rsidR="00191DAB" w:rsidRDefault="003220A5">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r w:rsidRPr="00F0722D">
        <w:rPr>
          <w:rFonts w:ascii="Arial Bold" w:hAnsi="Arial Bold"/>
          <w:b w:val="0"/>
          <w:bCs/>
        </w:rPr>
        <w:fldChar w:fldCharType="begin"/>
      </w:r>
      <w:r w:rsidRPr="00F0722D">
        <w:rPr>
          <w:rFonts w:ascii="Arial Bold" w:hAnsi="Arial Bold"/>
          <w:b w:val="0"/>
          <w:bCs/>
        </w:rPr>
        <w:instrText xml:space="preserve"> TOC \o "1-2" \h \z \u </w:instrText>
      </w:r>
      <w:r w:rsidRPr="00F0722D">
        <w:rPr>
          <w:rFonts w:ascii="Arial Bold" w:hAnsi="Arial Bold"/>
          <w:b w:val="0"/>
          <w:bCs/>
        </w:rPr>
        <w:fldChar w:fldCharType="separate"/>
      </w:r>
      <w:hyperlink w:anchor="_Toc240031574" w:history="1">
        <w:r w:rsidR="00191DAB" w:rsidRPr="004418A4">
          <w:rPr>
            <w:rStyle w:val="Hyperlink"/>
            <w:noProof/>
          </w:rPr>
          <w:t>1</w:t>
        </w:r>
        <w:r w:rsidR="00191DAB">
          <w:rPr>
            <w:rFonts w:asciiTheme="minorHAnsi" w:eastAsiaTheme="minorEastAsia" w:hAnsiTheme="minorHAnsi" w:cstheme="minorBidi"/>
            <w:b w:val="0"/>
            <w:noProof/>
            <w:color w:val="auto"/>
            <w:kern w:val="2"/>
            <w:lang w:eastAsia="en-AU"/>
            <w14:ligatures w14:val="standardContextual"/>
          </w:rPr>
          <w:tab/>
        </w:r>
        <w:r w:rsidR="00191DAB" w:rsidRPr="004418A4">
          <w:rPr>
            <w:rStyle w:val="Hyperlink"/>
            <w:noProof/>
          </w:rPr>
          <w:t>Scope</w:t>
        </w:r>
        <w:r w:rsidR="00191DAB">
          <w:rPr>
            <w:noProof/>
            <w:webHidden/>
          </w:rPr>
          <w:tab/>
        </w:r>
        <w:r w:rsidR="00191DAB">
          <w:rPr>
            <w:noProof/>
            <w:webHidden/>
          </w:rPr>
          <w:fldChar w:fldCharType="begin"/>
        </w:r>
        <w:r w:rsidR="00191DAB">
          <w:rPr>
            <w:noProof/>
            <w:webHidden/>
          </w:rPr>
          <w:instrText xml:space="preserve"> PAGEREF _Toc240031574 \h </w:instrText>
        </w:r>
        <w:r w:rsidR="00191DAB">
          <w:rPr>
            <w:noProof/>
            <w:webHidden/>
          </w:rPr>
        </w:r>
        <w:r w:rsidR="00191DAB">
          <w:rPr>
            <w:noProof/>
            <w:webHidden/>
          </w:rPr>
          <w:fldChar w:fldCharType="separate"/>
        </w:r>
        <w:r w:rsidR="00191DAB">
          <w:rPr>
            <w:noProof/>
            <w:webHidden/>
          </w:rPr>
          <w:t>3</w:t>
        </w:r>
        <w:r w:rsidR="00191DAB">
          <w:rPr>
            <w:noProof/>
            <w:webHidden/>
          </w:rPr>
          <w:fldChar w:fldCharType="end"/>
        </w:r>
      </w:hyperlink>
    </w:p>
    <w:p w14:paraId="3C1232C4" w14:textId="4329D623"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75" w:history="1">
        <w:r w:rsidRPr="004418A4">
          <w:rPr>
            <w:rStyle w:val="Hyperlink"/>
            <w:noProof/>
          </w:rPr>
          <w:t>2</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Policy</w:t>
        </w:r>
        <w:r>
          <w:rPr>
            <w:noProof/>
            <w:webHidden/>
          </w:rPr>
          <w:tab/>
        </w:r>
        <w:r>
          <w:rPr>
            <w:noProof/>
            <w:webHidden/>
          </w:rPr>
          <w:fldChar w:fldCharType="begin"/>
        </w:r>
        <w:r>
          <w:rPr>
            <w:noProof/>
            <w:webHidden/>
          </w:rPr>
          <w:instrText xml:space="preserve"> PAGEREF _Toc240031575 \h </w:instrText>
        </w:r>
        <w:r>
          <w:rPr>
            <w:noProof/>
            <w:webHidden/>
          </w:rPr>
        </w:r>
        <w:r>
          <w:rPr>
            <w:noProof/>
            <w:webHidden/>
          </w:rPr>
          <w:fldChar w:fldCharType="separate"/>
        </w:r>
        <w:r>
          <w:rPr>
            <w:noProof/>
            <w:webHidden/>
          </w:rPr>
          <w:t>3</w:t>
        </w:r>
        <w:r>
          <w:rPr>
            <w:noProof/>
            <w:webHidden/>
          </w:rPr>
          <w:fldChar w:fldCharType="end"/>
        </w:r>
      </w:hyperlink>
    </w:p>
    <w:p w14:paraId="213268BD" w14:textId="671C2E47"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76" w:history="1">
        <w:r w:rsidRPr="004418A4">
          <w:rPr>
            <w:rStyle w:val="Hyperlink"/>
            <w:noProof/>
          </w:rPr>
          <w:t>3</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Tax Returns</w:t>
        </w:r>
        <w:r>
          <w:rPr>
            <w:noProof/>
            <w:webHidden/>
          </w:rPr>
          <w:tab/>
        </w:r>
        <w:r>
          <w:rPr>
            <w:noProof/>
            <w:webHidden/>
          </w:rPr>
          <w:fldChar w:fldCharType="begin"/>
        </w:r>
        <w:r>
          <w:rPr>
            <w:noProof/>
            <w:webHidden/>
          </w:rPr>
          <w:instrText xml:space="preserve"> PAGEREF _Toc240031576 \h </w:instrText>
        </w:r>
        <w:r>
          <w:rPr>
            <w:noProof/>
            <w:webHidden/>
          </w:rPr>
        </w:r>
        <w:r>
          <w:rPr>
            <w:noProof/>
            <w:webHidden/>
          </w:rPr>
          <w:fldChar w:fldCharType="separate"/>
        </w:r>
        <w:r>
          <w:rPr>
            <w:noProof/>
            <w:webHidden/>
          </w:rPr>
          <w:t>4</w:t>
        </w:r>
        <w:r>
          <w:rPr>
            <w:noProof/>
            <w:webHidden/>
          </w:rPr>
          <w:fldChar w:fldCharType="end"/>
        </w:r>
      </w:hyperlink>
    </w:p>
    <w:p w14:paraId="25E8E4D7" w14:textId="04F29849"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77" w:history="1">
        <w:r w:rsidRPr="004418A4">
          <w:rPr>
            <w:rStyle w:val="Hyperlink"/>
            <w:noProof/>
          </w:rPr>
          <w:t>4</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Federal Elections- Enrolment and Eligibility</w:t>
        </w:r>
        <w:r>
          <w:rPr>
            <w:noProof/>
            <w:webHidden/>
          </w:rPr>
          <w:tab/>
        </w:r>
        <w:r>
          <w:rPr>
            <w:noProof/>
            <w:webHidden/>
          </w:rPr>
          <w:fldChar w:fldCharType="begin"/>
        </w:r>
        <w:r>
          <w:rPr>
            <w:noProof/>
            <w:webHidden/>
          </w:rPr>
          <w:instrText xml:space="preserve"> PAGEREF _Toc240031577 \h </w:instrText>
        </w:r>
        <w:r>
          <w:rPr>
            <w:noProof/>
            <w:webHidden/>
          </w:rPr>
        </w:r>
        <w:r>
          <w:rPr>
            <w:noProof/>
            <w:webHidden/>
          </w:rPr>
          <w:fldChar w:fldCharType="separate"/>
        </w:r>
        <w:r>
          <w:rPr>
            <w:noProof/>
            <w:webHidden/>
          </w:rPr>
          <w:t>4</w:t>
        </w:r>
        <w:r>
          <w:rPr>
            <w:noProof/>
            <w:webHidden/>
          </w:rPr>
          <w:fldChar w:fldCharType="end"/>
        </w:r>
      </w:hyperlink>
    </w:p>
    <w:p w14:paraId="729FDF33" w14:textId="5984591E"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78" w:history="1">
        <w:r w:rsidRPr="004418A4">
          <w:rPr>
            <w:rStyle w:val="Hyperlink"/>
            <w:noProof/>
          </w:rPr>
          <w:t>4.1</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Enrolment</w:t>
        </w:r>
        <w:r>
          <w:rPr>
            <w:noProof/>
            <w:webHidden/>
          </w:rPr>
          <w:tab/>
        </w:r>
        <w:r>
          <w:rPr>
            <w:noProof/>
            <w:webHidden/>
          </w:rPr>
          <w:fldChar w:fldCharType="begin"/>
        </w:r>
        <w:r>
          <w:rPr>
            <w:noProof/>
            <w:webHidden/>
          </w:rPr>
          <w:instrText xml:space="preserve"> PAGEREF _Toc240031578 \h </w:instrText>
        </w:r>
        <w:r>
          <w:rPr>
            <w:noProof/>
            <w:webHidden/>
          </w:rPr>
        </w:r>
        <w:r>
          <w:rPr>
            <w:noProof/>
            <w:webHidden/>
          </w:rPr>
          <w:fldChar w:fldCharType="separate"/>
        </w:r>
        <w:r>
          <w:rPr>
            <w:noProof/>
            <w:webHidden/>
          </w:rPr>
          <w:t>4</w:t>
        </w:r>
        <w:r>
          <w:rPr>
            <w:noProof/>
            <w:webHidden/>
          </w:rPr>
          <w:fldChar w:fldCharType="end"/>
        </w:r>
      </w:hyperlink>
    </w:p>
    <w:p w14:paraId="7A429239" w14:textId="6BF95CBD"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79" w:history="1">
        <w:r w:rsidRPr="004418A4">
          <w:rPr>
            <w:rStyle w:val="Hyperlink"/>
            <w:noProof/>
          </w:rPr>
          <w:t>4.2</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Ineligibility to vote</w:t>
        </w:r>
        <w:r>
          <w:rPr>
            <w:noProof/>
            <w:webHidden/>
          </w:rPr>
          <w:tab/>
        </w:r>
        <w:r>
          <w:rPr>
            <w:noProof/>
            <w:webHidden/>
          </w:rPr>
          <w:fldChar w:fldCharType="begin"/>
        </w:r>
        <w:r>
          <w:rPr>
            <w:noProof/>
            <w:webHidden/>
          </w:rPr>
          <w:instrText xml:space="preserve"> PAGEREF _Toc240031579 \h </w:instrText>
        </w:r>
        <w:r>
          <w:rPr>
            <w:noProof/>
            <w:webHidden/>
          </w:rPr>
        </w:r>
        <w:r>
          <w:rPr>
            <w:noProof/>
            <w:webHidden/>
          </w:rPr>
          <w:fldChar w:fldCharType="separate"/>
        </w:r>
        <w:r>
          <w:rPr>
            <w:noProof/>
            <w:webHidden/>
          </w:rPr>
          <w:t>4</w:t>
        </w:r>
        <w:r>
          <w:rPr>
            <w:noProof/>
            <w:webHidden/>
          </w:rPr>
          <w:fldChar w:fldCharType="end"/>
        </w:r>
      </w:hyperlink>
    </w:p>
    <w:p w14:paraId="66F087B8" w14:textId="1E993B77"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0" w:history="1">
        <w:r w:rsidRPr="004418A4">
          <w:rPr>
            <w:rStyle w:val="Hyperlink"/>
            <w:noProof/>
          </w:rPr>
          <w:t>4.3</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Eligibility to vote</w:t>
        </w:r>
        <w:r>
          <w:rPr>
            <w:noProof/>
            <w:webHidden/>
          </w:rPr>
          <w:tab/>
        </w:r>
        <w:r>
          <w:rPr>
            <w:noProof/>
            <w:webHidden/>
          </w:rPr>
          <w:fldChar w:fldCharType="begin"/>
        </w:r>
        <w:r>
          <w:rPr>
            <w:noProof/>
            <w:webHidden/>
          </w:rPr>
          <w:instrText xml:space="preserve"> PAGEREF _Toc240031580 \h </w:instrText>
        </w:r>
        <w:r>
          <w:rPr>
            <w:noProof/>
            <w:webHidden/>
          </w:rPr>
        </w:r>
        <w:r>
          <w:rPr>
            <w:noProof/>
            <w:webHidden/>
          </w:rPr>
          <w:fldChar w:fldCharType="separate"/>
        </w:r>
        <w:r>
          <w:rPr>
            <w:noProof/>
            <w:webHidden/>
          </w:rPr>
          <w:t>4</w:t>
        </w:r>
        <w:r>
          <w:rPr>
            <w:noProof/>
            <w:webHidden/>
          </w:rPr>
          <w:fldChar w:fldCharType="end"/>
        </w:r>
      </w:hyperlink>
    </w:p>
    <w:p w14:paraId="34939727" w14:textId="2D38DF4B"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81" w:history="1">
        <w:r w:rsidRPr="004418A4">
          <w:rPr>
            <w:rStyle w:val="Hyperlink"/>
            <w:noProof/>
          </w:rPr>
          <w:t>5</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WA State Elections- Enrolment and Eligibility</w:t>
        </w:r>
        <w:r>
          <w:rPr>
            <w:noProof/>
            <w:webHidden/>
          </w:rPr>
          <w:tab/>
        </w:r>
        <w:r>
          <w:rPr>
            <w:noProof/>
            <w:webHidden/>
          </w:rPr>
          <w:fldChar w:fldCharType="begin"/>
        </w:r>
        <w:r>
          <w:rPr>
            <w:noProof/>
            <w:webHidden/>
          </w:rPr>
          <w:instrText xml:space="preserve"> PAGEREF _Toc240031581 \h </w:instrText>
        </w:r>
        <w:r>
          <w:rPr>
            <w:noProof/>
            <w:webHidden/>
          </w:rPr>
        </w:r>
        <w:r>
          <w:rPr>
            <w:noProof/>
            <w:webHidden/>
          </w:rPr>
          <w:fldChar w:fldCharType="separate"/>
        </w:r>
        <w:r>
          <w:rPr>
            <w:noProof/>
            <w:webHidden/>
          </w:rPr>
          <w:t>5</w:t>
        </w:r>
        <w:r>
          <w:rPr>
            <w:noProof/>
            <w:webHidden/>
          </w:rPr>
          <w:fldChar w:fldCharType="end"/>
        </w:r>
      </w:hyperlink>
    </w:p>
    <w:p w14:paraId="1D1A8FEF" w14:textId="62A4B0C5"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2" w:history="1">
        <w:r w:rsidRPr="004418A4">
          <w:rPr>
            <w:rStyle w:val="Hyperlink"/>
            <w:noProof/>
          </w:rPr>
          <w:t>5.1</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Enrolment</w:t>
        </w:r>
        <w:r>
          <w:rPr>
            <w:noProof/>
            <w:webHidden/>
          </w:rPr>
          <w:tab/>
        </w:r>
        <w:r>
          <w:rPr>
            <w:noProof/>
            <w:webHidden/>
          </w:rPr>
          <w:fldChar w:fldCharType="begin"/>
        </w:r>
        <w:r>
          <w:rPr>
            <w:noProof/>
            <w:webHidden/>
          </w:rPr>
          <w:instrText xml:space="preserve"> PAGEREF _Toc240031582 \h </w:instrText>
        </w:r>
        <w:r>
          <w:rPr>
            <w:noProof/>
            <w:webHidden/>
          </w:rPr>
        </w:r>
        <w:r>
          <w:rPr>
            <w:noProof/>
            <w:webHidden/>
          </w:rPr>
          <w:fldChar w:fldCharType="separate"/>
        </w:r>
        <w:r>
          <w:rPr>
            <w:noProof/>
            <w:webHidden/>
          </w:rPr>
          <w:t>5</w:t>
        </w:r>
        <w:r>
          <w:rPr>
            <w:noProof/>
            <w:webHidden/>
          </w:rPr>
          <w:fldChar w:fldCharType="end"/>
        </w:r>
      </w:hyperlink>
    </w:p>
    <w:p w14:paraId="1F10725B" w14:textId="1FAD79DE"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3" w:history="1">
        <w:r w:rsidRPr="004418A4">
          <w:rPr>
            <w:rStyle w:val="Hyperlink"/>
            <w:rFonts w:eastAsia="Times New Roman"/>
            <w:noProof/>
          </w:rPr>
          <w:t>5.2</w:t>
        </w:r>
        <w:r>
          <w:rPr>
            <w:rFonts w:asciiTheme="minorHAnsi" w:eastAsiaTheme="minorEastAsia" w:hAnsiTheme="minorHAnsi" w:cstheme="minorBidi"/>
            <w:noProof/>
            <w:color w:val="auto"/>
            <w:kern w:val="2"/>
            <w:lang w:eastAsia="en-AU"/>
            <w14:ligatures w14:val="standardContextual"/>
          </w:rPr>
          <w:tab/>
        </w:r>
        <w:r w:rsidRPr="004418A4">
          <w:rPr>
            <w:rStyle w:val="Hyperlink"/>
            <w:rFonts w:eastAsia="Times New Roman"/>
            <w:noProof/>
          </w:rPr>
          <w:t>Disqualified prisoners</w:t>
        </w:r>
        <w:r>
          <w:rPr>
            <w:noProof/>
            <w:webHidden/>
          </w:rPr>
          <w:tab/>
        </w:r>
        <w:r>
          <w:rPr>
            <w:noProof/>
            <w:webHidden/>
          </w:rPr>
          <w:fldChar w:fldCharType="begin"/>
        </w:r>
        <w:r>
          <w:rPr>
            <w:noProof/>
            <w:webHidden/>
          </w:rPr>
          <w:instrText xml:space="preserve"> PAGEREF _Toc240031583 \h </w:instrText>
        </w:r>
        <w:r>
          <w:rPr>
            <w:noProof/>
            <w:webHidden/>
          </w:rPr>
        </w:r>
        <w:r>
          <w:rPr>
            <w:noProof/>
            <w:webHidden/>
          </w:rPr>
          <w:fldChar w:fldCharType="separate"/>
        </w:r>
        <w:r>
          <w:rPr>
            <w:noProof/>
            <w:webHidden/>
          </w:rPr>
          <w:t>5</w:t>
        </w:r>
        <w:r>
          <w:rPr>
            <w:noProof/>
            <w:webHidden/>
          </w:rPr>
          <w:fldChar w:fldCharType="end"/>
        </w:r>
      </w:hyperlink>
    </w:p>
    <w:p w14:paraId="54FFDF2E" w14:textId="05A4FBBB"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84" w:history="1">
        <w:r w:rsidRPr="004418A4">
          <w:rPr>
            <w:rStyle w:val="Hyperlink"/>
            <w:noProof/>
          </w:rPr>
          <w:t>6</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General</w:t>
        </w:r>
        <w:r>
          <w:rPr>
            <w:noProof/>
            <w:webHidden/>
          </w:rPr>
          <w:tab/>
        </w:r>
        <w:r>
          <w:rPr>
            <w:noProof/>
            <w:webHidden/>
          </w:rPr>
          <w:fldChar w:fldCharType="begin"/>
        </w:r>
        <w:r>
          <w:rPr>
            <w:noProof/>
            <w:webHidden/>
          </w:rPr>
          <w:instrText xml:space="preserve"> PAGEREF _Toc240031584 \h </w:instrText>
        </w:r>
        <w:r>
          <w:rPr>
            <w:noProof/>
            <w:webHidden/>
          </w:rPr>
        </w:r>
        <w:r>
          <w:rPr>
            <w:noProof/>
            <w:webHidden/>
          </w:rPr>
          <w:fldChar w:fldCharType="separate"/>
        </w:r>
        <w:r>
          <w:rPr>
            <w:noProof/>
            <w:webHidden/>
          </w:rPr>
          <w:t>5</w:t>
        </w:r>
        <w:r>
          <w:rPr>
            <w:noProof/>
            <w:webHidden/>
          </w:rPr>
          <w:fldChar w:fldCharType="end"/>
        </w:r>
      </w:hyperlink>
    </w:p>
    <w:p w14:paraId="7721C48B" w14:textId="0815B4B6"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5" w:history="1">
        <w:r w:rsidRPr="004418A4">
          <w:rPr>
            <w:rStyle w:val="Hyperlink"/>
            <w:noProof/>
          </w:rPr>
          <w:t>6.1</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Electoral enrolment form</w:t>
        </w:r>
        <w:r>
          <w:rPr>
            <w:noProof/>
            <w:webHidden/>
          </w:rPr>
          <w:tab/>
        </w:r>
        <w:r>
          <w:rPr>
            <w:noProof/>
            <w:webHidden/>
          </w:rPr>
          <w:fldChar w:fldCharType="begin"/>
        </w:r>
        <w:r>
          <w:rPr>
            <w:noProof/>
            <w:webHidden/>
          </w:rPr>
          <w:instrText xml:space="preserve"> PAGEREF _Toc240031585 \h </w:instrText>
        </w:r>
        <w:r>
          <w:rPr>
            <w:noProof/>
            <w:webHidden/>
          </w:rPr>
        </w:r>
        <w:r>
          <w:rPr>
            <w:noProof/>
            <w:webHidden/>
          </w:rPr>
          <w:fldChar w:fldCharType="separate"/>
        </w:r>
        <w:r>
          <w:rPr>
            <w:noProof/>
            <w:webHidden/>
          </w:rPr>
          <w:t>5</w:t>
        </w:r>
        <w:r>
          <w:rPr>
            <w:noProof/>
            <w:webHidden/>
          </w:rPr>
          <w:fldChar w:fldCharType="end"/>
        </w:r>
      </w:hyperlink>
    </w:p>
    <w:p w14:paraId="657E0AB8" w14:textId="155C0190"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6" w:history="1">
        <w:r w:rsidRPr="004418A4">
          <w:rPr>
            <w:rStyle w:val="Hyperlink"/>
            <w:noProof/>
          </w:rPr>
          <w:t>6.2</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Addresses</w:t>
        </w:r>
        <w:r>
          <w:rPr>
            <w:noProof/>
            <w:webHidden/>
          </w:rPr>
          <w:tab/>
        </w:r>
        <w:r>
          <w:rPr>
            <w:noProof/>
            <w:webHidden/>
          </w:rPr>
          <w:fldChar w:fldCharType="begin"/>
        </w:r>
        <w:r>
          <w:rPr>
            <w:noProof/>
            <w:webHidden/>
          </w:rPr>
          <w:instrText xml:space="preserve"> PAGEREF _Toc240031586 \h </w:instrText>
        </w:r>
        <w:r>
          <w:rPr>
            <w:noProof/>
            <w:webHidden/>
          </w:rPr>
        </w:r>
        <w:r>
          <w:rPr>
            <w:noProof/>
            <w:webHidden/>
          </w:rPr>
          <w:fldChar w:fldCharType="separate"/>
        </w:r>
        <w:r>
          <w:rPr>
            <w:noProof/>
            <w:webHidden/>
          </w:rPr>
          <w:t>6</w:t>
        </w:r>
        <w:r>
          <w:rPr>
            <w:noProof/>
            <w:webHidden/>
          </w:rPr>
          <w:fldChar w:fldCharType="end"/>
        </w:r>
      </w:hyperlink>
    </w:p>
    <w:p w14:paraId="2F6E295C" w14:textId="7EE62242"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87" w:history="1">
        <w:r w:rsidRPr="004418A4">
          <w:rPr>
            <w:rStyle w:val="Hyperlink"/>
            <w:noProof/>
          </w:rPr>
          <w:t>6.3</w:t>
        </w:r>
        <w:r>
          <w:rPr>
            <w:rFonts w:asciiTheme="minorHAnsi" w:eastAsiaTheme="minorEastAsia" w:hAnsiTheme="minorHAnsi" w:cstheme="minorBidi"/>
            <w:noProof/>
            <w:color w:val="auto"/>
            <w:kern w:val="2"/>
            <w:lang w:eastAsia="en-AU"/>
            <w14:ligatures w14:val="standardContextual"/>
          </w:rPr>
          <w:tab/>
        </w:r>
        <w:r w:rsidRPr="004418A4">
          <w:rPr>
            <w:rStyle w:val="Hyperlink"/>
            <w:noProof/>
          </w:rPr>
          <w:t>Voting</w:t>
        </w:r>
        <w:r>
          <w:rPr>
            <w:noProof/>
            <w:webHidden/>
          </w:rPr>
          <w:tab/>
        </w:r>
        <w:r>
          <w:rPr>
            <w:noProof/>
            <w:webHidden/>
          </w:rPr>
          <w:fldChar w:fldCharType="begin"/>
        </w:r>
        <w:r>
          <w:rPr>
            <w:noProof/>
            <w:webHidden/>
          </w:rPr>
          <w:instrText xml:space="preserve"> PAGEREF _Toc240031587 \h </w:instrText>
        </w:r>
        <w:r>
          <w:rPr>
            <w:noProof/>
            <w:webHidden/>
          </w:rPr>
        </w:r>
        <w:r>
          <w:rPr>
            <w:noProof/>
            <w:webHidden/>
          </w:rPr>
          <w:fldChar w:fldCharType="separate"/>
        </w:r>
        <w:r>
          <w:rPr>
            <w:noProof/>
            <w:webHidden/>
          </w:rPr>
          <w:t>6</w:t>
        </w:r>
        <w:r>
          <w:rPr>
            <w:noProof/>
            <w:webHidden/>
          </w:rPr>
          <w:fldChar w:fldCharType="end"/>
        </w:r>
      </w:hyperlink>
    </w:p>
    <w:p w14:paraId="30357335" w14:textId="3E359169" w:rsidR="00191DAB" w:rsidRDefault="00191DA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88" w:history="1">
        <w:r w:rsidRPr="004418A4">
          <w:rPr>
            <w:rStyle w:val="Hyperlink"/>
            <w:noProof/>
          </w:rPr>
          <w:t>7</w:t>
        </w:r>
        <w:r>
          <w:rPr>
            <w:rFonts w:asciiTheme="minorHAnsi" w:eastAsiaTheme="minorEastAsia" w:hAnsiTheme="minorHAnsi" w:cstheme="minorBidi"/>
            <w:b w:val="0"/>
            <w:noProof/>
            <w:color w:val="auto"/>
            <w:kern w:val="2"/>
            <w:lang w:eastAsia="en-AU"/>
            <w14:ligatures w14:val="standardContextual"/>
          </w:rPr>
          <w:tab/>
        </w:r>
        <w:r w:rsidRPr="004418A4">
          <w:rPr>
            <w:rStyle w:val="Hyperlink"/>
            <w:noProof/>
          </w:rPr>
          <w:t>Definitions</w:t>
        </w:r>
        <w:r>
          <w:rPr>
            <w:noProof/>
            <w:webHidden/>
          </w:rPr>
          <w:tab/>
        </w:r>
        <w:r>
          <w:rPr>
            <w:noProof/>
            <w:webHidden/>
          </w:rPr>
          <w:fldChar w:fldCharType="begin"/>
        </w:r>
        <w:r>
          <w:rPr>
            <w:noProof/>
            <w:webHidden/>
          </w:rPr>
          <w:instrText xml:space="preserve"> PAGEREF _Toc240031588 \h </w:instrText>
        </w:r>
        <w:r>
          <w:rPr>
            <w:noProof/>
            <w:webHidden/>
          </w:rPr>
        </w:r>
        <w:r>
          <w:rPr>
            <w:noProof/>
            <w:webHidden/>
          </w:rPr>
          <w:fldChar w:fldCharType="separate"/>
        </w:r>
        <w:r>
          <w:rPr>
            <w:noProof/>
            <w:webHidden/>
          </w:rPr>
          <w:t>7</w:t>
        </w:r>
        <w:r>
          <w:rPr>
            <w:noProof/>
            <w:webHidden/>
          </w:rPr>
          <w:fldChar w:fldCharType="end"/>
        </w:r>
      </w:hyperlink>
    </w:p>
    <w:p w14:paraId="0D91885B" w14:textId="43590B8B" w:rsidR="00191DAB" w:rsidRDefault="00191DA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89" w:history="1">
        <w:r w:rsidRPr="004418A4">
          <w:rPr>
            <w:rStyle w:val="Hyperlink"/>
            <w:noProof/>
          </w:rPr>
          <w:t>Annexures</w:t>
        </w:r>
        <w:r>
          <w:rPr>
            <w:noProof/>
            <w:webHidden/>
          </w:rPr>
          <w:tab/>
        </w:r>
        <w:r>
          <w:rPr>
            <w:noProof/>
            <w:webHidden/>
          </w:rPr>
          <w:fldChar w:fldCharType="begin"/>
        </w:r>
        <w:r>
          <w:rPr>
            <w:noProof/>
            <w:webHidden/>
          </w:rPr>
          <w:instrText xml:space="preserve"> PAGEREF _Toc240031589 \h </w:instrText>
        </w:r>
        <w:r>
          <w:rPr>
            <w:noProof/>
            <w:webHidden/>
          </w:rPr>
        </w:r>
        <w:r>
          <w:rPr>
            <w:noProof/>
            <w:webHidden/>
          </w:rPr>
          <w:fldChar w:fldCharType="separate"/>
        </w:r>
        <w:r>
          <w:rPr>
            <w:noProof/>
            <w:webHidden/>
          </w:rPr>
          <w:t>7</w:t>
        </w:r>
        <w:r>
          <w:rPr>
            <w:noProof/>
            <w:webHidden/>
          </w:rPr>
          <w:fldChar w:fldCharType="end"/>
        </w:r>
      </w:hyperlink>
    </w:p>
    <w:p w14:paraId="2328C534" w14:textId="4666CE1E"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90" w:history="1">
        <w:r w:rsidRPr="004418A4">
          <w:rPr>
            <w:rStyle w:val="Hyperlink"/>
            <w:noProof/>
          </w:rPr>
          <w:t>Related COPPs</w:t>
        </w:r>
        <w:r>
          <w:rPr>
            <w:noProof/>
            <w:webHidden/>
          </w:rPr>
          <w:tab/>
        </w:r>
        <w:r>
          <w:rPr>
            <w:noProof/>
            <w:webHidden/>
          </w:rPr>
          <w:fldChar w:fldCharType="begin"/>
        </w:r>
        <w:r>
          <w:rPr>
            <w:noProof/>
            <w:webHidden/>
          </w:rPr>
          <w:instrText xml:space="preserve"> PAGEREF _Toc240031590 \h </w:instrText>
        </w:r>
        <w:r>
          <w:rPr>
            <w:noProof/>
            <w:webHidden/>
          </w:rPr>
        </w:r>
        <w:r>
          <w:rPr>
            <w:noProof/>
            <w:webHidden/>
          </w:rPr>
          <w:fldChar w:fldCharType="separate"/>
        </w:r>
        <w:r>
          <w:rPr>
            <w:noProof/>
            <w:webHidden/>
          </w:rPr>
          <w:t>7</w:t>
        </w:r>
        <w:r>
          <w:rPr>
            <w:noProof/>
            <w:webHidden/>
          </w:rPr>
          <w:fldChar w:fldCharType="end"/>
        </w:r>
      </w:hyperlink>
    </w:p>
    <w:p w14:paraId="6E2233EE" w14:textId="60CFCBCA"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91" w:history="1">
        <w:r w:rsidRPr="004418A4">
          <w:rPr>
            <w:rStyle w:val="Hyperlink"/>
            <w:noProof/>
          </w:rPr>
          <w:t>Related Documents</w:t>
        </w:r>
        <w:r>
          <w:rPr>
            <w:noProof/>
            <w:webHidden/>
          </w:rPr>
          <w:tab/>
        </w:r>
        <w:r>
          <w:rPr>
            <w:noProof/>
            <w:webHidden/>
          </w:rPr>
          <w:fldChar w:fldCharType="begin"/>
        </w:r>
        <w:r>
          <w:rPr>
            <w:noProof/>
            <w:webHidden/>
          </w:rPr>
          <w:instrText xml:space="preserve"> PAGEREF _Toc240031591 \h </w:instrText>
        </w:r>
        <w:r>
          <w:rPr>
            <w:noProof/>
            <w:webHidden/>
          </w:rPr>
        </w:r>
        <w:r>
          <w:rPr>
            <w:noProof/>
            <w:webHidden/>
          </w:rPr>
          <w:fldChar w:fldCharType="separate"/>
        </w:r>
        <w:r>
          <w:rPr>
            <w:noProof/>
            <w:webHidden/>
          </w:rPr>
          <w:t>7</w:t>
        </w:r>
        <w:r>
          <w:rPr>
            <w:noProof/>
            <w:webHidden/>
          </w:rPr>
          <w:fldChar w:fldCharType="end"/>
        </w:r>
      </w:hyperlink>
    </w:p>
    <w:p w14:paraId="312F1BB6" w14:textId="443361CA" w:rsidR="00191DAB" w:rsidRDefault="00191DAB">
      <w:pPr>
        <w:pStyle w:val="TOC2"/>
        <w:rPr>
          <w:rFonts w:asciiTheme="minorHAnsi" w:eastAsiaTheme="minorEastAsia" w:hAnsiTheme="minorHAnsi" w:cstheme="minorBidi"/>
          <w:noProof/>
          <w:color w:val="auto"/>
          <w:kern w:val="2"/>
          <w:lang w:eastAsia="en-AU"/>
          <w14:ligatures w14:val="standardContextual"/>
        </w:rPr>
      </w:pPr>
      <w:hyperlink w:anchor="_Toc240031592" w:history="1">
        <w:r w:rsidRPr="004418A4">
          <w:rPr>
            <w:rStyle w:val="Hyperlink"/>
            <w:noProof/>
          </w:rPr>
          <w:t>Related legislation</w:t>
        </w:r>
        <w:r>
          <w:rPr>
            <w:noProof/>
            <w:webHidden/>
          </w:rPr>
          <w:tab/>
        </w:r>
        <w:r>
          <w:rPr>
            <w:noProof/>
            <w:webHidden/>
          </w:rPr>
          <w:fldChar w:fldCharType="begin"/>
        </w:r>
        <w:r>
          <w:rPr>
            <w:noProof/>
            <w:webHidden/>
          </w:rPr>
          <w:instrText xml:space="preserve"> PAGEREF _Toc240031592 \h </w:instrText>
        </w:r>
        <w:r>
          <w:rPr>
            <w:noProof/>
            <w:webHidden/>
          </w:rPr>
        </w:r>
        <w:r>
          <w:rPr>
            <w:noProof/>
            <w:webHidden/>
          </w:rPr>
          <w:fldChar w:fldCharType="separate"/>
        </w:r>
        <w:r>
          <w:rPr>
            <w:noProof/>
            <w:webHidden/>
          </w:rPr>
          <w:t>8</w:t>
        </w:r>
        <w:r>
          <w:rPr>
            <w:noProof/>
            <w:webHidden/>
          </w:rPr>
          <w:fldChar w:fldCharType="end"/>
        </w:r>
      </w:hyperlink>
    </w:p>
    <w:p w14:paraId="7746DE78" w14:textId="39D50DD0" w:rsidR="00191DAB" w:rsidRDefault="00191DA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031593" w:history="1">
        <w:r w:rsidRPr="004418A4">
          <w:rPr>
            <w:rStyle w:val="Hyperlink"/>
            <w:noProof/>
          </w:rPr>
          <w:t>Document Version History</w:t>
        </w:r>
        <w:r>
          <w:rPr>
            <w:noProof/>
            <w:webHidden/>
          </w:rPr>
          <w:tab/>
        </w:r>
        <w:r>
          <w:rPr>
            <w:noProof/>
            <w:webHidden/>
          </w:rPr>
          <w:fldChar w:fldCharType="begin"/>
        </w:r>
        <w:r>
          <w:rPr>
            <w:noProof/>
            <w:webHidden/>
          </w:rPr>
          <w:instrText xml:space="preserve"> PAGEREF _Toc240031593 \h </w:instrText>
        </w:r>
        <w:r>
          <w:rPr>
            <w:noProof/>
            <w:webHidden/>
          </w:rPr>
        </w:r>
        <w:r>
          <w:rPr>
            <w:noProof/>
            <w:webHidden/>
          </w:rPr>
          <w:fldChar w:fldCharType="separate"/>
        </w:r>
        <w:r>
          <w:rPr>
            <w:noProof/>
            <w:webHidden/>
          </w:rPr>
          <w:t>8</w:t>
        </w:r>
        <w:r>
          <w:rPr>
            <w:noProof/>
            <w:webHidden/>
          </w:rPr>
          <w:fldChar w:fldCharType="end"/>
        </w:r>
      </w:hyperlink>
    </w:p>
    <w:p w14:paraId="2880F818" w14:textId="74D19B20" w:rsidR="00634C54" w:rsidRPr="00691F3B" w:rsidRDefault="003220A5" w:rsidP="003220A5">
      <w:pPr>
        <w:rPr>
          <w:rFonts w:ascii="Arial Bold" w:hAnsi="Arial Bold"/>
          <w:bCs/>
          <w:color w:val="305497"/>
        </w:rPr>
      </w:pPr>
      <w:r w:rsidRPr="00F0722D">
        <w:rPr>
          <w:rFonts w:ascii="Arial Bold" w:hAnsi="Arial Bold"/>
          <w:bCs/>
          <w:color w:val="305497"/>
        </w:rPr>
        <w:fldChar w:fldCharType="end"/>
      </w:r>
    </w:p>
    <w:p w14:paraId="78DD0981" w14:textId="77777777" w:rsidR="003220A5" w:rsidRPr="00691F3B" w:rsidRDefault="003220A5" w:rsidP="003220A5">
      <w:pPr>
        <w:rPr>
          <w:rFonts w:ascii="Arial Bold" w:hAnsi="Arial Bold"/>
          <w:bCs/>
          <w:color w:val="305497"/>
        </w:rPr>
      </w:pPr>
    </w:p>
    <w:p w14:paraId="77464B25" w14:textId="77777777" w:rsidR="003220A5" w:rsidRPr="00691F3B" w:rsidRDefault="003220A5" w:rsidP="003220A5">
      <w:pPr>
        <w:rPr>
          <w:rFonts w:ascii="Arial Bold" w:hAnsi="Arial Bold"/>
          <w:bCs/>
          <w:color w:val="305497"/>
        </w:rPr>
      </w:pPr>
    </w:p>
    <w:p w14:paraId="4C09F03F" w14:textId="77777777" w:rsidR="003220A5" w:rsidRPr="00691F3B" w:rsidRDefault="003220A5" w:rsidP="003220A5">
      <w:pPr>
        <w:rPr>
          <w:rFonts w:ascii="Arial Bold" w:hAnsi="Arial Bold"/>
          <w:bCs/>
          <w:color w:val="305497"/>
        </w:rPr>
      </w:pPr>
    </w:p>
    <w:p w14:paraId="5B73D9D7" w14:textId="77777777" w:rsidR="003220A5" w:rsidRDefault="003220A5" w:rsidP="003220A5">
      <w:pPr>
        <w:rPr>
          <w:rFonts w:ascii="Arial Bold" w:hAnsi="Arial Bold"/>
          <w:b/>
          <w:color w:val="305497"/>
        </w:rPr>
      </w:pPr>
    </w:p>
    <w:p w14:paraId="4A2DE263" w14:textId="77777777" w:rsidR="003220A5" w:rsidRDefault="003220A5" w:rsidP="003220A5">
      <w:pPr>
        <w:rPr>
          <w:rFonts w:ascii="Arial Bold" w:hAnsi="Arial Bold"/>
          <w:b/>
          <w:color w:val="305497"/>
        </w:rPr>
      </w:pPr>
    </w:p>
    <w:p w14:paraId="4FD3B6FF" w14:textId="77777777" w:rsidR="003220A5" w:rsidRDefault="003220A5" w:rsidP="003220A5">
      <w:pPr>
        <w:rPr>
          <w:rFonts w:ascii="Arial Bold" w:hAnsi="Arial Bold"/>
          <w:b/>
          <w:color w:val="305497"/>
        </w:rPr>
      </w:pPr>
    </w:p>
    <w:p w14:paraId="34CE2A28" w14:textId="77777777" w:rsidR="003220A5" w:rsidRDefault="003220A5" w:rsidP="003220A5">
      <w:pPr>
        <w:rPr>
          <w:rFonts w:ascii="Arial Bold" w:hAnsi="Arial Bold"/>
          <w:b/>
          <w:color w:val="305497"/>
        </w:rPr>
      </w:pPr>
    </w:p>
    <w:p w14:paraId="0D9F1600" w14:textId="77777777" w:rsidR="003220A5" w:rsidRDefault="003220A5" w:rsidP="003220A5">
      <w:pPr>
        <w:rPr>
          <w:rFonts w:ascii="Arial Bold" w:hAnsi="Arial Bold"/>
          <w:b/>
          <w:color w:val="305497"/>
        </w:rPr>
      </w:pPr>
    </w:p>
    <w:p w14:paraId="1E101C27" w14:textId="77777777" w:rsidR="003220A5" w:rsidRDefault="003220A5" w:rsidP="003220A5">
      <w:pPr>
        <w:rPr>
          <w:rFonts w:ascii="Arial Bold" w:hAnsi="Arial Bold"/>
          <w:b/>
          <w:color w:val="305497"/>
        </w:rPr>
      </w:pPr>
    </w:p>
    <w:p w14:paraId="2D4B26F1" w14:textId="77777777" w:rsidR="003220A5" w:rsidRDefault="003220A5" w:rsidP="003220A5">
      <w:pPr>
        <w:rPr>
          <w:rFonts w:ascii="Arial Bold" w:hAnsi="Arial Bold"/>
          <w:b/>
          <w:color w:val="305497"/>
        </w:rPr>
      </w:pPr>
    </w:p>
    <w:p w14:paraId="30C64F69" w14:textId="77777777" w:rsidR="003220A5" w:rsidRDefault="003220A5" w:rsidP="003220A5">
      <w:pPr>
        <w:rPr>
          <w:rFonts w:ascii="Arial Bold" w:hAnsi="Arial Bold"/>
          <w:b/>
          <w:color w:val="305497"/>
        </w:rPr>
      </w:pPr>
    </w:p>
    <w:p w14:paraId="1B74AA8F" w14:textId="77777777" w:rsidR="003220A5" w:rsidRDefault="003220A5" w:rsidP="003220A5">
      <w:pPr>
        <w:rPr>
          <w:rFonts w:ascii="Arial Bold" w:hAnsi="Arial Bold"/>
          <w:b/>
          <w:color w:val="305497"/>
        </w:rPr>
      </w:pPr>
    </w:p>
    <w:p w14:paraId="12C175DE" w14:textId="77777777" w:rsidR="003220A5" w:rsidRDefault="003220A5" w:rsidP="003220A5">
      <w:pPr>
        <w:rPr>
          <w:rFonts w:ascii="Arial Bold" w:hAnsi="Arial Bold"/>
          <w:b/>
          <w:color w:val="305497"/>
        </w:rPr>
      </w:pPr>
    </w:p>
    <w:p w14:paraId="45497181" w14:textId="77777777" w:rsidR="003220A5" w:rsidRDefault="003220A5" w:rsidP="003220A5">
      <w:pPr>
        <w:rPr>
          <w:rFonts w:ascii="Arial Bold" w:hAnsi="Arial Bold"/>
          <w:b/>
          <w:color w:val="305497"/>
        </w:rPr>
      </w:pPr>
    </w:p>
    <w:p w14:paraId="2937BCD9" w14:textId="77777777" w:rsidR="003220A5" w:rsidRDefault="003220A5" w:rsidP="003220A5">
      <w:pPr>
        <w:rPr>
          <w:rFonts w:ascii="Arial Bold" w:hAnsi="Arial Bold"/>
          <w:b/>
          <w:color w:val="305497"/>
        </w:rPr>
      </w:pPr>
    </w:p>
    <w:p w14:paraId="1A25D109" w14:textId="77777777" w:rsidR="003220A5" w:rsidRDefault="003220A5" w:rsidP="003220A5">
      <w:pPr>
        <w:rPr>
          <w:rFonts w:ascii="Arial Bold" w:hAnsi="Arial Bold"/>
          <w:b/>
          <w:color w:val="305497"/>
        </w:rPr>
      </w:pPr>
    </w:p>
    <w:p w14:paraId="08A9827D" w14:textId="77777777" w:rsidR="003220A5" w:rsidRDefault="003220A5" w:rsidP="003220A5">
      <w:pPr>
        <w:rPr>
          <w:rFonts w:ascii="Arial Bold" w:hAnsi="Arial Bold"/>
          <w:b/>
          <w:color w:val="305497"/>
        </w:rPr>
      </w:pPr>
    </w:p>
    <w:p w14:paraId="1B3E50F0" w14:textId="77777777" w:rsidR="00691F3B" w:rsidRDefault="00691F3B" w:rsidP="003220A5">
      <w:pPr>
        <w:rPr>
          <w:rFonts w:ascii="Arial Bold" w:hAnsi="Arial Bold"/>
          <w:b/>
          <w:color w:val="305497"/>
        </w:rPr>
      </w:pPr>
    </w:p>
    <w:p w14:paraId="76BA792C" w14:textId="77777777" w:rsidR="00C8272F" w:rsidRDefault="00C8272F" w:rsidP="00A13726">
      <w:pPr>
        <w:pStyle w:val="Heading1"/>
        <w:spacing w:before="360" w:after="240"/>
      </w:pPr>
      <w:bookmarkStart w:id="3" w:name="_Toc240031574"/>
      <w:bookmarkEnd w:id="2"/>
      <w:r w:rsidRPr="003220A5">
        <w:lastRenderedPageBreak/>
        <w:t>Scope</w:t>
      </w:r>
      <w:bookmarkEnd w:id="3"/>
    </w:p>
    <w:p w14:paraId="7F0BB74B" w14:textId="04B5ACAB" w:rsidR="001C7443" w:rsidRPr="001C7443" w:rsidRDefault="00A13726" w:rsidP="00A13726">
      <w:pPr>
        <w:spacing w:before="360" w:after="240" w:line="240" w:lineRule="exact"/>
      </w:pPr>
      <w:r>
        <w:t>This Commissioners Operating Policy and Procedure (COPP) applies to all public and private prisons administered by or on behalf of the Department of Justice (the Department).</w:t>
      </w:r>
    </w:p>
    <w:p w14:paraId="0277F3AC" w14:textId="54BFF6A2" w:rsidR="00EC5AF1" w:rsidRPr="00AD06CC" w:rsidRDefault="00EC5AF1" w:rsidP="00490C66">
      <w:pPr>
        <w:pStyle w:val="Heading1"/>
      </w:pPr>
      <w:bookmarkStart w:id="4" w:name="_Toc240031575"/>
      <w:r w:rsidRPr="00AD06CC">
        <w:t>Policy</w:t>
      </w:r>
      <w:bookmarkEnd w:id="4"/>
      <w:r w:rsidRPr="00AD06CC">
        <w:t xml:space="preserve"> </w:t>
      </w:r>
    </w:p>
    <w:p w14:paraId="6AB892CC" w14:textId="077F2197" w:rsidR="00A13726" w:rsidRDefault="00A13726" w:rsidP="00A13726">
      <w:pPr>
        <w:spacing w:before="360" w:after="240" w:line="240" w:lineRule="exact"/>
      </w:pPr>
      <w:r w:rsidRPr="00A13726">
        <w:t>Prisoners are responsible for completing and submitting their tax returns.</w:t>
      </w:r>
    </w:p>
    <w:p w14:paraId="6DEEC4EA" w14:textId="3D48B9D1" w:rsidR="0012058B" w:rsidRDefault="0012058B" w:rsidP="00A13726">
      <w:pPr>
        <w:spacing w:before="360" w:after="240" w:line="240" w:lineRule="exact"/>
        <w:rPr>
          <w:rStyle w:val="cf01"/>
          <w:rFonts w:ascii="Arial" w:hAnsi="Arial" w:cs="Arial"/>
          <w:sz w:val="24"/>
          <w:szCs w:val="24"/>
        </w:rPr>
      </w:pPr>
      <w:r w:rsidRPr="00691F3B">
        <w:rPr>
          <w:rStyle w:val="cf01"/>
          <w:rFonts w:ascii="Arial" w:hAnsi="Arial" w:cs="Arial"/>
          <w:sz w:val="24"/>
          <w:szCs w:val="24"/>
        </w:rPr>
        <w:t xml:space="preserve">Electoral enrolment is compulsory for prisoners under federal and </w:t>
      </w:r>
      <w:r w:rsidR="00DE0381">
        <w:rPr>
          <w:rStyle w:val="cf01"/>
          <w:rFonts w:ascii="Arial" w:hAnsi="Arial" w:cs="Arial"/>
          <w:sz w:val="24"/>
          <w:szCs w:val="24"/>
        </w:rPr>
        <w:t xml:space="preserve">Western Australia (WA) </w:t>
      </w:r>
      <w:r w:rsidRPr="00691F3B">
        <w:rPr>
          <w:rStyle w:val="cf01"/>
          <w:rFonts w:ascii="Arial" w:hAnsi="Arial" w:cs="Arial"/>
          <w:sz w:val="24"/>
          <w:szCs w:val="24"/>
        </w:rPr>
        <w:t>state legislation, no matter the length of their sentence.</w:t>
      </w:r>
      <w:r w:rsidR="00F02E3B" w:rsidRPr="00691F3B">
        <w:rPr>
          <w:rStyle w:val="cf01"/>
          <w:rFonts w:ascii="Arial" w:hAnsi="Arial" w:cs="Arial"/>
          <w:sz w:val="24"/>
          <w:szCs w:val="24"/>
        </w:rPr>
        <w:t xml:space="preserve"> </w:t>
      </w:r>
    </w:p>
    <w:p w14:paraId="6398FDF1" w14:textId="23915605" w:rsidR="00F02E3B" w:rsidRPr="00691F3B" w:rsidRDefault="00F02E3B" w:rsidP="00A13726">
      <w:pPr>
        <w:spacing w:before="360" w:after="240" w:line="240" w:lineRule="exact"/>
        <w:rPr>
          <w:rStyle w:val="cf01"/>
          <w:rFonts w:ascii="Arial" w:hAnsi="Arial" w:cs="Arial"/>
          <w:sz w:val="24"/>
          <w:szCs w:val="24"/>
        </w:rPr>
      </w:pPr>
      <w:r>
        <w:rPr>
          <w:rStyle w:val="cf01"/>
          <w:rFonts w:ascii="Arial" w:hAnsi="Arial" w:cs="Arial"/>
          <w:sz w:val="24"/>
          <w:szCs w:val="24"/>
        </w:rPr>
        <w:t>Eligibility for prisoner enrolment and voting is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6"/>
      </w:tblGrid>
      <w:tr w:rsidR="00B90624" w14:paraId="12EB730B" w14:textId="77777777" w:rsidTr="00691F3B">
        <w:tc>
          <w:tcPr>
            <w:tcW w:w="8926" w:type="dxa"/>
            <w:shd w:val="clear" w:color="auto" w:fill="203866"/>
            <w:tcMar>
              <w:top w:w="0" w:type="dxa"/>
              <w:left w:w="108" w:type="dxa"/>
              <w:bottom w:w="0" w:type="dxa"/>
              <w:right w:w="108" w:type="dxa"/>
            </w:tcMar>
            <w:hideMark/>
          </w:tcPr>
          <w:p w14:paraId="3E7A155E" w14:textId="76B37FC3" w:rsidR="00B90624" w:rsidRDefault="00B90624">
            <w:pPr>
              <w:rPr>
                <w:b/>
                <w:bCs/>
                <w:color w:val="FFFFFF" w:themeColor="background1"/>
              </w:rPr>
            </w:pPr>
            <w:r w:rsidRPr="00691F3B">
              <w:rPr>
                <w:b/>
                <w:bCs/>
                <w:color w:val="FFFFFF" w:themeColor="background1"/>
              </w:rPr>
              <w:t>Federal provisions</w:t>
            </w:r>
            <w:r w:rsidR="0049630C">
              <w:rPr>
                <w:rStyle w:val="FootnoteReference"/>
                <w:b/>
                <w:bCs/>
                <w:color w:val="FFFFFF" w:themeColor="background1"/>
              </w:rPr>
              <w:footnoteReference w:id="1"/>
            </w:r>
          </w:p>
          <w:p w14:paraId="0FE16B87" w14:textId="77777777" w:rsidR="00B90624" w:rsidRPr="00691F3B" w:rsidRDefault="00B90624">
            <w:pPr>
              <w:rPr>
                <w:rFonts w:ascii="Aptos" w:eastAsiaTheme="minorHAnsi" w:hAnsi="Aptos" w:cs="Aptos"/>
                <w:b/>
                <w:bCs/>
                <w:color w:val="FFFFFF" w:themeColor="background1"/>
                <w:sz w:val="22"/>
                <w:szCs w:val="22"/>
              </w:rPr>
            </w:pPr>
          </w:p>
        </w:tc>
      </w:tr>
      <w:tr w:rsidR="00B90624" w14:paraId="5AC1AA92" w14:textId="77777777" w:rsidTr="00691F3B">
        <w:tc>
          <w:tcPr>
            <w:tcW w:w="8926" w:type="dxa"/>
            <w:tcMar>
              <w:top w:w="0" w:type="dxa"/>
              <w:left w:w="108" w:type="dxa"/>
              <w:bottom w:w="0" w:type="dxa"/>
              <w:right w:w="108" w:type="dxa"/>
            </w:tcMar>
            <w:hideMark/>
          </w:tcPr>
          <w:p w14:paraId="0037B946" w14:textId="1456498C" w:rsidR="00B90624" w:rsidRDefault="00B90624">
            <w:r>
              <w:t>Prisoners can enrol and vote if their sentence is less than three years</w:t>
            </w:r>
          </w:p>
          <w:p w14:paraId="086C83A8" w14:textId="77777777" w:rsidR="00B90624" w:rsidRDefault="00B90624"/>
          <w:p w14:paraId="0C949087" w14:textId="77777777" w:rsidR="00B90624" w:rsidRDefault="00B90624"/>
        </w:tc>
      </w:tr>
      <w:tr w:rsidR="00B90624" w14:paraId="4199EA4D" w14:textId="77777777" w:rsidTr="00691F3B">
        <w:tc>
          <w:tcPr>
            <w:tcW w:w="8926" w:type="dxa"/>
            <w:tcMar>
              <w:top w:w="0" w:type="dxa"/>
              <w:left w:w="108" w:type="dxa"/>
              <w:bottom w:w="0" w:type="dxa"/>
              <w:right w:w="108" w:type="dxa"/>
            </w:tcMar>
            <w:hideMark/>
          </w:tcPr>
          <w:p w14:paraId="542B7A70" w14:textId="6AFD7AE4" w:rsidR="00B90624" w:rsidRPr="00913CE1" w:rsidRDefault="00B90624">
            <w:r w:rsidRPr="00913CE1">
              <w:t xml:space="preserve">If a </w:t>
            </w:r>
            <w:r w:rsidR="00187067" w:rsidRPr="00913CE1">
              <w:t>prisoner’s</w:t>
            </w:r>
            <w:r w:rsidRPr="00913CE1">
              <w:t xml:space="preserve"> sentence is more than three years the prisoner is required to enrol but are not eligible to vote.</w:t>
            </w:r>
          </w:p>
          <w:p w14:paraId="4032A00D" w14:textId="77777777" w:rsidR="00B90624" w:rsidRPr="00913CE1" w:rsidRDefault="00B90624">
            <w:pPr>
              <w:rPr>
                <w:highlight w:val="yellow"/>
              </w:rPr>
            </w:pPr>
          </w:p>
          <w:p w14:paraId="3234C72F" w14:textId="77777777" w:rsidR="00B90624" w:rsidRPr="00913CE1" w:rsidRDefault="00B90624">
            <w:pPr>
              <w:rPr>
                <w:highlight w:val="yellow"/>
              </w:rPr>
            </w:pPr>
          </w:p>
        </w:tc>
      </w:tr>
    </w:tbl>
    <w:tbl>
      <w:tblPr>
        <w:tblpPr w:leftFromText="180" w:rightFromText="180" w:vertAnchor="text" w:horzAnchor="margin" w:tblpY="3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6"/>
      </w:tblGrid>
      <w:tr w:rsidR="00691F3B" w14:paraId="48A8AD6B" w14:textId="77777777" w:rsidTr="00691F3B">
        <w:tc>
          <w:tcPr>
            <w:tcW w:w="8926" w:type="dxa"/>
            <w:shd w:val="clear" w:color="auto" w:fill="203866"/>
            <w:tcMar>
              <w:top w:w="0" w:type="dxa"/>
              <w:left w:w="108" w:type="dxa"/>
              <w:bottom w:w="0" w:type="dxa"/>
              <w:right w:w="108" w:type="dxa"/>
            </w:tcMar>
            <w:hideMark/>
          </w:tcPr>
          <w:p w14:paraId="28FE139C" w14:textId="5C44D6BE" w:rsidR="00691F3B" w:rsidRDefault="00691F3B" w:rsidP="00691F3B">
            <w:pPr>
              <w:rPr>
                <w:b/>
                <w:bCs/>
                <w:color w:val="FFFFFF" w:themeColor="background1"/>
              </w:rPr>
            </w:pPr>
            <w:r>
              <w:rPr>
                <w:b/>
                <w:bCs/>
                <w:color w:val="FFFFFF" w:themeColor="background1"/>
              </w:rPr>
              <w:t xml:space="preserve">WA </w:t>
            </w:r>
            <w:r w:rsidRPr="0058592C">
              <w:rPr>
                <w:b/>
                <w:bCs/>
                <w:color w:val="FFFFFF" w:themeColor="background1"/>
              </w:rPr>
              <w:t>State provisions</w:t>
            </w:r>
            <w:r w:rsidR="00212E3B">
              <w:rPr>
                <w:rStyle w:val="FootnoteReference"/>
                <w:b/>
                <w:bCs/>
                <w:color w:val="FFFFFF" w:themeColor="background1"/>
              </w:rPr>
              <w:footnoteReference w:id="2"/>
            </w:r>
          </w:p>
          <w:p w14:paraId="36432329" w14:textId="77777777" w:rsidR="00691F3B" w:rsidRPr="0058592C" w:rsidRDefault="00691F3B" w:rsidP="00691F3B">
            <w:pPr>
              <w:rPr>
                <w:b/>
                <w:bCs/>
                <w:color w:val="FFFFFF" w:themeColor="background1"/>
              </w:rPr>
            </w:pPr>
          </w:p>
        </w:tc>
      </w:tr>
      <w:tr w:rsidR="00691F3B" w14:paraId="28F1EF3A" w14:textId="77777777" w:rsidTr="00691F3B">
        <w:tc>
          <w:tcPr>
            <w:tcW w:w="8926" w:type="dxa"/>
            <w:tcMar>
              <w:top w:w="0" w:type="dxa"/>
              <w:left w:w="108" w:type="dxa"/>
              <w:bottom w:w="0" w:type="dxa"/>
              <w:right w:w="108" w:type="dxa"/>
            </w:tcMar>
            <w:hideMark/>
          </w:tcPr>
          <w:p w14:paraId="0A11AD54" w14:textId="7BEF8477" w:rsidR="00691F3B" w:rsidRDefault="00691F3B" w:rsidP="00691F3B">
            <w:r>
              <w:t xml:space="preserve">Prisoner can enrol and vote if </w:t>
            </w:r>
            <w:r w:rsidR="00B93631">
              <w:t xml:space="preserve">their </w:t>
            </w:r>
            <w:r>
              <w:t>sentence is less than 12 months</w:t>
            </w:r>
          </w:p>
          <w:p w14:paraId="63331F9E" w14:textId="77777777" w:rsidR="00691F3B" w:rsidRDefault="00691F3B" w:rsidP="00691F3B"/>
          <w:p w14:paraId="3B50E1C4" w14:textId="77777777" w:rsidR="00691F3B" w:rsidRDefault="00691F3B" w:rsidP="00691F3B"/>
        </w:tc>
      </w:tr>
      <w:tr w:rsidR="00691F3B" w14:paraId="4E101F5D" w14:textId="77777777" w:rsidTr="00691F3B">
        <w:tc>
          <w:tcPr>
            <w:tcW w:w="8926" w:type="dxa"/>
            <w:tcMar>
              <w:top w:w="0" w:type="dxa"/>
              <w:left w:w="108" w:type="dxa"/>
              <w:bottom w:w="0" w:type="dxa"/>
              <w:right w:w="108" w:type="dxa"/>
            </w:tcMar>
            <w:hideMark/>
          </w:tcPr>
          <w:p w14:paraId="6473416F" w14:textId="4B7B7903" w:rsidR="00691F3B" w:rsidRDefault="00691F3B" w:rsidP="00691F3B">
            <w:r>
              <w:t>If a prisoner</w:t>
            </w:r>
            <w:r w:rsidR="004F7FD1">
              <w:t>’</w:t>
            </w:r>
            <w:r>
              <w:t>s sentence is more than 12 months the prisoner shall enrol only but are not eligible to vote.</w:t>
            </w:r>
          </w:p>
          <w:p w14:paraId="34A23676" w14:textId="77777777" w:rsidR="00691F3B" w:rsidRDefault="00691F3B" w:rsidP="00691F3B"/>
        </w:tc>
      </w:tr>
    </w:tbl>
    <w:p w14:paraId="45E49199" w14:textId="4BDD15F8" w:rsidR="00A13726" w:rsidRPr="00A13726" w:rsidRDefault="00A13726" w:rsidP="00A13726">
      <w:pPr>
        <w:spacing w:before="360" w:after="240" w:line="240" w:lineRule="exact"/>
      </w:pPr>
      <w:r w:rsidRPr="00A13726">
        <w:t>Prisoners who are e</w:t>
      </w:r>
      <w:r w:rsidR="00C743B3">
        <w:t xml:space="preserve">ligible </w:t>
      </w:r>
      <w:r w:rsidRPr="00A13726">
        <w:t xml:space="preserve">to vote during a </w:t>
      </w:r>
      <w:r w:rsidR="00B31BC8">
        <w:t>f</w:t>
      </w:r>
      <w:r w:rsidR="00DE0381">
        <w:t xml:space="preserve">ederal </w:t>
      </w:r>
      <w:r w:rsidRPr="00A13726">
        <w:t xml:space="preserve">or </w:t>
      </w:r>
      <w:r w:rsidR="00DE0381">
        <w:t xml:space="preserve">WA </w:t>
      </w:r>
      <w:r w:rsidR="00B31BC8">
        <w:t>s</w:t>
      </w:r>
      <w:r w:rsidRPr="00A13726">
        <w:t xml:space="preserve">tate </w:t>
      </w:r>
      <w:r>
        <w:t xml:space="preserve">election, must be afforded the opportunity to do so; including the opportunity to complete a </w:t>
      </w:r>
      <w:r w:rsidRPr="00A13726">
        <w:t>postal vote.</w:t>
      </w:r>
    </w:p>
    <w:p w14:paraId="0D05B53F" w14:textId="77777777" w:rsidR="00AD06CC" w:rsidRDefault="00AD06CC" w:rsidP="00AD06CC"/>
    <w:p w14:paraId="0291A54E" w14:textId="77777777" w:rsidR="00A13726" w:rsidRDefault="00A13726" w:rsidP="00AD06CC"/>
    <w:p w14:paraId="2EDCDA54" w14:textId="77777777" w:rsidR="00A13726" w:rsidRDefault="00A13726" w:rsidP="00AD06CC"/>
    <w:p w14:paraId="1858B585" w14:textId="77777777" w:rsidR="00A13726" w:rsidRDefault="00A13726" w:rsidP="00AD06CC"/>
    <w:p w14:paraId="19C3E79A" w14:textId="77777777" w:rsidR="00A13726" w:rsidRDefault="00A13726" w:rsidP="00AD06CC"/>
    <w:p w14:paraId="43D7586A" w14:textId="77777777" w:rsidR="00A13726" w:rsidRDefault="00A13726" w:rsidP="00AD06CC"/>
    <w:p w14:paraId="5601DFFD" w14:textId="77777777" w:rsidR="00A13726" w:rsidRDefault="00A13726" w:rsidP="00AD06CC"/>
    <w:p w14:paraId="5E66CE9F" w14:textId="77777777" w:rsidR="00A13726" w:rsidRDefault="00A13726" w:rsidP="00AD06CC"/>
    <w:p w14:paraId="72ED3D54" w14:textId="77777777" w:rsidR="00A13726" w:rsidRDefault="00A13726" w:rsidP="00AD06CC"/>
    <w:p w14:paraId="588AD5FF" w14:textId="77777777" w:rsidR="00A13726" w:rsidRDefault="00A13726" w:rsidP="00AD06CC"/>
    <w:p w14:paraId="74D98390" w14:textId="77777777" w:rsidR="00A13726" w:rsidRPr="00AD06CC" w:rsidRDefault="00A13726" w:rsidP="00AD06CC"/>
    <w:p w14:paraId="67159C9B" w14:textId="57112729" w:rsidR="00120DF8" w:rsidRDefault="00B174CD" w:rsidP="008151F3">
      <w:pPr>
        <w:pStyle w:val="Heading1"/>
        <w:spacing w:before="360" w:after="240"/>
      </w:pPr>
      <w:bookmarkStart w:id="5" w:name="_Toc14437720"/>
      <w:bookmarkStart w:id="6" w:name="_Toc75414018"/>
      <w:bookmarkStart w:id="7" w:name="_Toc319312079"/>
      <w:bookmarkEnd w:id="5"/>
      <w:r w:rsidRPr="00B174CD">
        <w:lastRenderedPageBreak/>
        <w:t xml:space="preserve"> </w:t>
      </w:r>
      <w:bookmarkStart w:id="8" w:name="_Toc240031576"/>
      <w:r>
        <w:t>Tax Returns</w:t>
      </w:r>
      <w:bookmarkEnd w:id="6"/>
      <w:bookmarkEnd w:id="8"/>
      <w:r>
        <w:t xml:space="preserve"> </w:t>
      </w:r>
      <w:bookmarkEnd w:id="7"/>
    </w:p>
    <w:p w14:paraId="4026B939" w14:textId="77777777" w:rsidR="008151F3" w:rsidRDefault="008151F3" w:rsidP="008151F3">
      <w:pPr>
        <w:pStyle w:val="Heading3"/>
        <w:numPr>
          <w:ilvl w:val="2"/>
          <w:numId w:val="16"/>
        </w:numPr>
        <w:spacing w:before="360" w:after="240"/>
      </w:pPr>
      <w:r>
        <w:t xml:space="preserve">Prisoners shall complete tax returns using the paper based TaxPack method and lodged via the postal system, mailing direct to the Australian Taxation Office (ATO) in accordance with </w:t>
      </w:r>
      <w:r w:rsidRPr="008151F3">
        <w:rPr>
          <w:rStyle w:val="Hyperlink"/>
        </w:rPr>
        <w:t xml:space="preserve">COPP 7.1 – Prisoner </w:t>
      </w:r>
      <w:hyperlink r:id="rId21" w:history="1">
        <w:r>
          <w:rPr>
            <w:rStyle w:val="Hyperlink"/>
          </w:rPr>
          <w:t>Communication</w:t>
        </w:r>
      </w:hyperlink>
      <w:r w:rsidRPr="008151F3">
        <w:rPr>
          <w:rStyle w:val="Hyperlink"/>
        </w:rPr>
        <w:t>.</w:t>
      </w:r>
    </w:p>
    <w:p w14:paraId="289CA157" w14:textId="77777777" w:rsidR="008151F3" w:rsidRDefault="008151F3" w:rsidP="008151F3">
      <w:pPr>
        <w:pStyle w:val="Heading3"/>
        <w:numPr>
          <w:ilvl w:val="2"/>
          <w:numId w:val="16"/>
        </w:numPr>
      </w:pPr>
      <w:r>
        <w:t>Prisons, at the start of each financial year shall obtain sufficient TaxPacks and make them available to prisoners as required.</w:t>
      </w:r>
    </w:p>
    <w:p w14:paraId="1BE65415" w14:textId="77777777" w:rsidR="008151F3" w:rsidRDefault="008151F3" w:rsidP="008151F3">
      <w:pPr>
        <w:pStyle w:val="Heading3"/>
        <w:numPr>
          <w:ilvl w:val="2"/>
          <w:numId w:val="16"/>
        </w:numPr>
      </w:pPr>
      <w:r>
        <w:t xml:space="preserve">All prisoners can seek assistance from the ATO by telephone to complete tax returns, who also provide specific support for indigenous clients and language assistance through the Translating and Interpreting Service for persons from a non-English speaking background (refer </w:t>
      </w:r>
      <w:r w:rsidRPr="008151F3">
        <w:rPr>
          <w:rStyle w:val="Hyperlink"/>
        </w:rPr>
        <w:t xml:space="preserve">COPP 7.1 – </w:t>
      </w:r>
      <w:hyperlink r:id="rId22" w:history="1">
        <w:r>
          <w:rPr>
            <w:rStyle w:val="Hyperlink"/>
          </w:rPr>
          <w:t>Prisoner</w:t>
        </w:r>
      </w:hyperlink>
      <w:r w:rsidRPr="008151F3">
        <w:rPr>
          <w:rStyle w:val="Hyperlink"/>
        </w:rPr>
        <w:t xml:space="preserve"> Communications, Appendix A: Pre-Registered and Confidential Numbers).</w:t>
      </w:r>
    </w:p>
    <w:p w14:paraId="6E347C6C" w14:textId="77777777" w:rsidR="008151F3" w:rsidRDefault="008151F3" w:rsidP="008151F3">
      <w:pPr>
        <w:pStyle w:val="Heading3"/>
        <w:numPr>
          <w:ilvl w:val="2"/>
          <w:numId w:val="16"/>
        </w:numPr>
      </w:pPr>
      <w:r>
        <w:t xml:space="preserve">Funds received by prisoners from the lodgement of tax returns shall be managed in accordance with </w:t>
      </w:r>
      <w:hyperlink r:id="rId23" w:history="1">
        <w:r>
          <w:rPr>
            <w:rStyle w:val="Hyperlink"/>
          </w:rPr>
          <w:t>COPP 8.4 Prisoner Finances</w:t>
        </w:r>
      </w:hyperlink>
      <w:r>
        <w:t>.</w:t>
      </w:r>
    </w:p>
    <w:p w14:paraId="6B8987E4" w14:textId="5F093DCB" w:rsidR="00B90624" w:rsidRPr="00B90624" w:rsidRDefault="00DE0381" w:rsidP="00691F3B">
      <w:pPr>
        <w:pStyle w:val="Heading1"/>
        <w:numPr>
          <w:ilvl w:val="0"/>
          <w:numId w:val="16"/>
        </w:numPr>
        <w:spacing w:before="360" w:after="240"/>
      </w:pPr>
      <w:bookmarkStart w:id="9" w:name="_Toc240031577"/>
      <w:bookmarkStart w:id="10" w:name="_Toc75414019"/>
      <w:r>
        <w:t xml:space="preserve">Federal </w:t>
      </w:r>
      <w:r w:rsidR="00E50449">
        <w:t xml:space="preserve">Elections- </w:t>
      </w:r>
      <w:r w:rsidR="00005DD9">
        <w:t xml:space="preserve">Enrolment and </w:t>
      </w:r>
      <w:r w:rsidR="001A06B4">
        <w:t>Eligibility</w:t>
      </w:r>
      <w:bookmarkEnd w:id="9"/>
      <w:r w:rsidR="001A06B4">
        <w:t xml:space="preserve"> </w:t>
      </w:r>
      <w:bookmarkEnd w:id="10"/>
    </w:p>
    <w:p w14:paraId="0EBFC5B5" w14:textId="08B0FDBA" w:rsidR="00005DD9" w:rsidRDefault="0085137A" w:rsidP="00691F3B">
      <w:pPr>
        <w:pStyle w:val="Heading2"/>
        <w:numPr>
          <w:ilvl w:val="1"/>
          <w:numId w:val="16"/>
        </w:numPr>
      </w:pPr>
      <w:bookmarkStart w:id="11" w:name="_Toc240031578"/>
      <w:bookmarkStart w:id="12" w:name="_Toc75414020"/>
      <w:r>
        <w:t>E</w:t>
      </w:r>
      <w:r w:rsidR="00005DD9">
        <w:t>nrolment</w:t>
      </w:r>
      <w:bookmarkEnd w:id="11"/>
      <w:r w:rsidR="00005DD9">
        <w:t xml:space="preserve"> </w:t>
      </w:r>
    </w:p>
    <w:p w14:paraId="7A697488" w14:textId="63827D5A" w:rsidR="00C743B3" w:rsidRPr="00691F3B" w:rsidRDefault="00C743B3" w:rsidP="00691F3B">
      <w:pPr>
        <w:pStyle w:val="Heading3"/>
        <w:numPr>
          <w:ilvl w:val="2"/>
          <w:numId w:val="16"/>
        </w:numPr>
        <w:spacing w:before="240"/>
      </w:pPr>
      <w:r>
        <w:t>Federal e</w:t>
      </w:r>
      <w:r w:rsidRPr="00691F3B">
        <w:t xml:space="preserve">lectoral enrolment is compulsory for prisoners </w:t>
      </w:r>
      <w:r>
        <w:t>n</w:t>
      </w:r>
      <w:r w:rsidRPr="00691F3B">
        <w:t xml:space="preserve">o matter the length of their sentence. </w:t>
      </w:r>
    </w:p>
    <w:p w14:paraId="14331B87" w14:textId="207DA738" w:rsidR="00C743B3" w:rsidRDefault="00C743B3" w:rsidP="00691F3B">
      <w:pPr>
        <w:pStyle w:val="Heading2"/>
        <w:numPr>
          <w:ilvl w:val="1"/>
          <w:numId w:val="16"/>
        </w:numPr>
      </w:pPr>
      <w:bookmarkStart w:id="13" w:name="_Toc240031579"/>
      <w:r>
        <w:t>Ineligibility to vote</w:t>
      </w:r>
      <w:bookmarkEnd w:id="13"/>
      <w:r>
        <w:t xml:space="preserve"> </w:t>
      </w:r>
    </w:p>
    <w:p w14:paraId="07B3D1AE" w14:textId="77777777" w:rsidR="00C743B3" w:rsidRDefault="00C743B3" w:rsidP="00691F3B">
      <w:pPr>
        <w:pStyle w:val="Heading3"/>
        <w:numPr>
          <w:ilvl w:val="2"/>
          <w:numId w:val="16"/>
        </w:numPr>
        <w:spacing w:before="240"/>
      </w:pPr>
      <w:r>
        <w:t>A prisoner is not entitled to have their name placed or retained on any Electoral Roll or to vote at any federal election, in accordance with Legislation</w:t>
      </w:r>
      <w:r>
        <w:rPr>
          <w:rStyle w:val="FootnoteReference"/>
        </w:rPr>
        <w:footnoteReference w:id="3"/>
      </w:r>
      <w:r>
        <w:t>, if that person:</w:t>
      </w:r>
    </w:p>
    <w:p w14:paraId="187FA634" w14:textId="77777777" w:rsidR="00C743B3" w:rsidRDefault="00C743B3" w:rsidP="00C743B3">
      <w:pPr>
        <w:pStyle w:val="ListParagraph"/>
        <w:numPr>
          <w:ilvl w:val="0"/>
          <w:numId w:val="19"/>
        </w:numPr>
        <w:ind w:left="1134" w:hanging="425"/>
      </w:pPr>
      <w:r>
        <w:t>by reason of being of unsound mind (e.g. Mentally Impaired Accused (MIA) prisoners) is incapable of understanding the nature and significance of enrolment and voting</w:t>
      </w:r>
    </w:p>
    <w:p w14:paraId="7417CFE3" w14:textId="77777777" w:rsidR="00C743B3" w:rsidRDefault="00C743B3" w:rsidP="00C743B3">
      <w:pPr>
        <w:pStyle w:val="ListParagraph"/>
        <w:numPr>
          <w:ilvl w:val="0"/>
          <w:numId w:val="19"/>
        </w:numPr>
        <w:ind w:left="1134" w:hanging="425"/>
      </w:pPr>
      <w:r>
        <w:t xml:space="preserve">has been convicted of treason or treachery and has not been pardoned </w:t>
      </w:r>
    </w:p>
    <w:p w14:paraId="5F697391" w14:textId="1579C128" w:rsidR="00C743B3" w:rsidRPr="00005DD9" w:rsidRDefault="00C743B3" w:rsidP="00691F3B">
      <w:pPr>
        <w:pStyle w:val="Heading3"/>
        <w:numPr>
          <w:ilvl w:val="2"/>
          <w:numId w:val="16"/>
        </w:numPr>
      </w:pPr>
      <w:r>
        <w:t>A prisoner is not entitled to vote in federal elections if their sentence in more than three years.</w:t>
      </w:r>
    </w:p>
    <w:p w14:paraId="3AF4B9B8" w14:textId="13CBF2FE" w:rsidR="00F14A61" w:rsidRDefault="00F14A61" w:rsidP="00F14A61">
      <w:pPr>
        <w:pStyle w:val="Heading2"/>
        <w:numPr>
          <w:ilvl w:val="1"/>
          <w:numId w:val="16"/>
        </w:numPr>
      </w:pPr>
      <w:bookmarkStart w:id="14" w:name="_Toc240031580"/>
      <w:r>
        <w:t>Eligibility to vote</w:t>
      </w:r>
      <w:bookmarkEnd w:id="12"/>
      <w:bookmarkEnd w:id="14"/>
      <w:r w:rsidR="00005DD9">
        <w:t xml:space="preserve"> </w:t>
      </w:r>
    </w:p>
    <w:p w14:paraId="5985A38E" w14:textId="15C10F2E" w:rsidR="00F14A61" w:rsidRDefault="00F14A61" w:rsidP="00F14A61">
      <w:pPr>
        <w:pStyle w:val="Heading3"/>
        <w:numPr>
          <w:ilvl w:val="2"/>
          <w:numId w:val="16"/>
        </w:numPr>
        <w:spacing w:before="240"/>
      </w:pPr>
      <w:r>
        <w:t xml:space="preserve">It is compulsory to vote in </w:t>
      </w:r>
      <w:r w:rsidR="00913CE1" w:rsidRPr="00913CE1">
        <w:t>F</w:t>
      </w:r>
      <w:r w:rsidR="00DE0381" w:rsidRPr="00913CE1">
        <w:t>ederal</w:t>
      </w:r>
      <w:r w:rsidRPr="00913CE1">
        <w:t xml:space="preserve"> </w:t>
      </w:r>
      <w:r w:rsidR="00913CE1" w:rsidRPr="00913CE1">
        <w:t>E</w:t>
      </w:r>
      <w:r w:rsidRPr="00913CE1">
        <w:t>lections</w:t>
      </w:r>
      <w:r>
        <w:t xml:space="preserve"> if a person is:</w:t>
      </w:r>
    </w:p>
    <w:p w14:paraId="76E06503" w14:textId="77777777" w:rsidR="00F14A61" w:rsidRDefault="00F14A61" w:rsidP="00F14A61">
      <w:pPr>
        <w:pStyle w:val="Default"/>
        <w:numPr>
          <w:ilvl w:val="0"/>
          <w:numId w:val="18"/>
        </w:numPr>
        <w:ind w:left="1134" w:hanging="425"/>
      </w:pPr>
      <w:r>
        <w:t xml:space="preserve">18 years of age or over, and </w:t>
      </w:r>
    </w:p>
    <w:p w14:paraId="1990098C" w14:textId="458454AB" w:rsidR="00F14A61" w:rsidRDefault="00F14A61" w:rsidP="00F14A61">
      <w:pPr>
        <w:pStyle w:val="ListParagraph"/>
        <w:numPr>
          <w:ilvl w:val="0"/>
          <w:numId w:val="18"/>
        </w:numPr>
        <w:ind w:left="1134" w:hanging="425"/>
      </w:pPr>
      <w:r>
        <w:t xml:space="preserve">an Australian citizen (or a British subject who was on the </w:t>
      </w:r>
      <w:r w:rsidR="00B31BC8">
        <w:t>f</w:t>
      </w:r>
      <w:r w:rsidR="0079022D">
        <w:t xml:space="preserve">ederal </w:t>
      </w:r>
      <w:r>
        <w:t>electoral roll-on 25 January 1984).</w:t>
      </w:r>
    </w:p>
    <w:p w14:paraId="7CDD0910" w14:textId="42429A0B" w:rsidR="00B90624" w:rsidRDefault="00C743B3" w:rsidP="00691F3B">
      <w:pPr>
        <w:pStyle w:val="Heading3"/>
        <w:numPr>
          <w:ilvl w:val="2"/>
          <w:numId w:val="16"/>
        </w:numPr>
      </w:pPr>
      <w:r>
        <w:lastRenderedPageBreak/>
        <w:t>A prisoner is eligible to vote in federal elections if their sentence is less than 3 years.</w:t>
      </w:r>
    </w:p>
    <w:p w14:paraId="74E22E9E" w14:textId="4DB0860B" w:rsidR="00516042" w:rsidRPr="00691F3B" w:rsidRDefault="00516042" w:rsidP="00E740DD">
      <w:pPr>
        <w:pStyle w:val="Heading1"/>
        <w:spacing w:before="360" w:after="240"/>
      </w:pPr>
      <w:r w:rsidRPr="00516042">
        <w:t xml:space="preserve"> </w:t>
      </w:r>
      <w:bookmarkStart w:id="15" w:name="_Toc240031581"/>
      <w:r w:rsidRPr="00691F3B">
        <w:t xml:space="preserve">WA State </w:t>
      </w:r>
      <w:r w:rsidR="00E50449">
        <w:t xml:space="preserve">Elections- </w:t>
      </w:r>
      <w:r w:rsidRPr="00691F3B">
        <w:t>E</w:t>
      </w:r>
      <w:r w:rsidR="001A06B4">
        <w:t>nrolment and Eligibility</w:t>
      </w:r>
      <w:bookmarkEnd w:id="15"/>
    </w:p>
    <w:p w14:paraId="795B58ED" w14:textId="77777777" w:rsidR="00E518F4" w:rsidRDefault="00E518F4" w:rsidP="00E740DD">
      <w:pPr>
        <w:pStyle w:val="Heading2"/>
        <w:spacing w:before="360" w:after="240"/>
      </w:pPr>
      <w:bookmarkStart w:id="16" w:name="_Toc240031582"/>
      <w:r>
        <w:t>Enrolment</w:t>
      </w:r>
      <w:bookmarkEnd w:id="16"/>
      <w:r>
        <w:t xml:space="preserve"> </w:t>
      </w:r>
    </w:p>
    <w:p w14:paraId="406F6359" w14:textId="73EF8394" w:rsidR="00E518F4" w:rsidRDefault="00E518F4" w:rsidP="00E518F4">
      <w:pPr>
        <w:pStyle w:val="Heading3"/>
      </w:pPr>
      <w:r>
        <w:t>WA state e</w:t>
      </w:r>
      <w:r w:rsidRPr="0058592C">
        <w:t xml:space="preserve">lectoral enrolment is compulsory for prisoners </w:t>
      </w:r>
      <w:r>
        <w:t>n</w:t>
      </w:r>
      <w:r w:rsidRPr="0058592C">
        <w:t xml:space="preserve">o matter the length of their sentence. </w:t>
      </w:r>
    </w:p>
    <w:p w14:paraId="4B3ADE61" w14:textId="77777777" w:rsidR="00F658D8" w:rsidRPr="00F658D8" w:rsidRDefault="00F658D8" w:rsidP="00F658D8">
      <w:pPr>
        <w:pStyle w:val="Heading2"/>
        <w:keepLines w:val="0"/>
        <w:numPr>
          <w:ilvl w:val="1"/>
          <w:numId w:val="16"/>
        </w:numPr>
        <w:rPr>
          <w:rFonts w:eastAsia="Times New Roman"/>
          <w:szCs w:val="24"/>
        </w:rPr>
      </w:pPr>
      <w:bookmarkStart w:id="17" w:name="_Toc240031583"/>
      <w:r w:rsidRPr="00F658D8">
        <w:rPr>
          <w:rFonts w:eastAsia="Times New Roman"/>
        </w:rPr>
        <w:t>Disqualified prisoners</w:t>
      </w:r>
      <w:bookmarkEnd w:id="17"/>
      <w:r w:rsidRPr="00F658D8">
        <w:rPr>
          <w:rFonts w:eastAsia="Times New Roman"/>
        </w:rPr>
        <w:t xml:space="preserve">  </w:t>
      </w:r>
    </w:p>
    <w:p w14:paraId="2C721E6F" w14:textId="77777777" w:rsidR="00F658D8" w:rsidRPr="00F658D8" w:rsidRDefault="00F658D8" w:rsidP="00F658D8">
      <w:pPr>
        <w:pStyle w:val="Heading3"/>
        <w:keepLines w:val="0"/>
        <w:numPr>
          <w:ilvl w:val="2"/>
          <w:numId w:val="39"/>
        </w:numPr>
        <w:rPr>
          <w:rFonts w:eastAsia="Times New Roman"/>
          <w:szCs w:val="24"/>
        </w:rPr>
      </w:pPr>
      <w:r w:rsidRPr="00F658D8">
        <w:rPr>
          <w:rFonts w:eastAsia="Times New Roman"/>
          <w:szCs w:val="24"/>
        </w:rPr>
        <w:t>Legislation</w:t>
      </w:r>
      <w:r w:rsidRPr="00F658D8">
        <w:rPr>
          <w:rStyle w:val="FootnoteReference"/>
          <w:rFonts w:eastAsia="Times New Roman"/>
          <w:szCs w:val="24"/>
        </w:rPr>
        <w:footnoteReference w:customMarkFollows="1" w:id="4"/>
        <w:t>[1]</w:t>
      </w:r>
      <w:r w:rsidRPr="00F658D8">
        <w:rPr>
          <w:rFonts w:eastAsia="Times New Roman"/>
          <w:szCs w:val="24"/>
        </w:rPr>
        <w:t xml:space="preserve"> disqualifies a prisoner from enrolling and voting in WA state elections, if the prisoner:</w:t>
      </w:r>
    </w:p>
    <w:p w14:paraId="31065115" w14:textId="77777777" w:rsidR="00F658D8" w:rsidRPr="00F658D8" w:rsidRDefault="00F658D8" w:rsidP="00F658D8">
      <w:pPr>
        <w:pStyle w:val="ListParagraph"/>
        <w:numPr>
          <w:ilvl w:val="0"/>
          <w:numId w:val="20"/>
        </w:numPr>
        <w:ind w:left="1134" w:hanging="425"/>
        <w:rPr>
          <w:rFonts w:eastAsiaTheme="minorHAnsi"/>
        </w:rPr>
      </w:pPr>
      <w:r w:rsidRPr="00F658D8">
        <w:t>has been convicted of treason and has not been granted a pardon for the offence</w:t>
      </w:r>
    </w:p>
    <w:p w14:paraId="5A61546A" w14:textId="77777777" w:rsidR="00F658D8" w:rsidRPr="00F658D8" w:rsidRDefault="00F658D8" w:rsidP="00F658D8">
      <w:pPr>
        <w:pStyle w:val="ListParagraph"/>
        <w:numPr>
          <w:ilvl w:val="0"/>
          <w:numId w:val="20"/>
        </w:numPr>
        <w:ind w:left="1134" w:hanging="425"/>
        <w:rPr>
          <w:rFonts w:eastAsia="Times New Roman"/>
        </w:rPr>
      </w:pPr>
      <w:r w:rsidRPr="00F658D8">
        <w:t>is serving or yet to serve a sentence of detention, or imprisonment, of 1 year or longer</w:t>
      </w:r>
    </w:p>
    <w:p w14:paraId="62F052C7" w14:textId="77777777" w:rsidR="00F658D8" w:rsidRPr="00F658D8" w:rsidRDefault="00F658D8" w:rsidP="00F658D8">
      <w:pPr>
        <w:pStyle w:val="ListParagraph"/>
        <w:numPr>
          <w:ilvl w:val="0"/>
          <w:numId w:val="20"/>
        </w:numPr>
        <w:ind w:left="1134" w:hanging="425"/>
      </w:pPr>
      <w:r w:rsidRPr="00F658D8">
        <w:t>is serving or yet to serve indefinite imprisonment</w:t>
      </w:r>
      <w:r w:rsidRPr="00F658D8">
        <w:rPr>
          <w:rStyle w:val="FootnoteReference"/>
        </w:rPr>
        <w:footnoteReference w:customMarkFollows="1" w:id="5"/>
        <w:t>[2]</w:t>
      </w:r>
    </w:p>
    <w:p w14:paraId="38A48831" w14:textId="77777777" w:rsidR="00F658D8" w:rsidRPr="00F658D8" w:rsidRDefault="00F658D8" w:rsidP="00F658D8">
      <w:pPr>
        <w:pStyle w:val="ListParagraph"/>
        <w:numPr>
          <w:ilvl w:val="0"/>
          <w:numId w:val="20"/>
        </w:numPr>
        <w:ind w:left="1134" w:hanging="425"/>
      </w:pPr>
      <w:r w:rsidRPr="00F658D8">
        <w:t>is subject to an order under the Criminal Code</w:t>
      </w:r>
      <w:r w:rsidRPr="00F658D8">
        <w:rPr>
          <w:rStyle w:val="FootnoteReference"/>
        </w:rPr>
        <w:footnoteReference w:customMarkFollows="1" w:id="6"/>
        <w:t>[3]</w:t>
      </w:r>
      <w:r w:rsidRPr="00F658D8">
        <w:t xml:space="preserve"> </w:t>
      </w:r>
    </w:p>
    <w:p w14:paraId="1B0988DC" w14:textId="77777777" w:rsidR="00F658D8" w:rsidRPr="00F658D8" w:rsidRDefault="00F658D8" w:rsidP="00F658D8">
      <w:pPr>
        <w:pStyle w:val="ListParagraph"/>
        <w:numPr>
          <w:ilvl w:val="0"/>
          <w:numId w:val="20"/>
        </w:numPr>
        <w:ind w:left="1134" w:hanging="425"/>
      </w:pPr>
      <w:r w:rsidRPr="00F658D8">
        <w:t xml:space="preserve">is taken to be a Mentally Impaired Accused (MIA) as defined in the </w:t>
      </w:r>
      <w:r w:rsidRPr="00F658D8">
        <w:rPr>
          <w:i/>
          <w:iCs/>
        </w:rPr>
        <w:t>Criminal Law (Mentally Impaired Accused) Act 1996</w:t>
      </w:r>
    </w:p>
    <w:p w14:paraId="4609AB07" w14:textId="5D33C4EF" w:rsidR="00F658D8" w:rsidRPr="00913CE1" w:rsidRDefault="00F658D8" w:rsidP="00F658D8">
      <w:pPr>
        <w:pStyle w:val="ListParagraph"/>
        <w:numPr>
          <w:ilvl w:val="0"/>
          <w:numId w:val="20"/>
        </w:numPr>
        <w:ind w:left="1134" w:hanging="425"/>
        <w:rPr>
          <w:i/>
          <w:iCs/>
        </w:rPr>
      </w:pPr>
      <w:r w:rsidRPr="00913CE1">
        <w:t xml:space="preserve">is the holder of a temporary visa for the purposes of the </w:t>
      </w:r>
      <w:r w:rsidRPr="00913CE1">
        <w:rPr>
          <w:i/>
          <w:iCs/>
        </w:rPr>
        <w:t>Migration Act 1958</w:t>
      </w:r>
      <w:r w:rsidRPr="00913CE1">
        <w:rPr>
          <w:rStyle w:val="FootnoteReference"/>
          <w:i/>
          <w:iCs/>
        </w:rPr>
        <w:footnoteReference w:customMarkFollows="1" w:id="7"/>
        <w:t>[4]</w:t>
      </w:r>
    </w:p>
    <w:p w14:paraId="5C6A2708" w14:textId="7F1E24B4" w:rsidR="007001A2" w:rsidRDefault="007001A2" w:rsidP="00691F3B">
      <w:pPr>
        <w:pStyle w:val="Heading3"/>
      </w:pPr>
      <w:r>
        <w:t>Prisoners whose voting rights were ceased are entitled to apply to be re-enrolled as electors on completion of their prison sentence.</w:t>
      </w:r>
    </w:p>
    <w:p w14:paraId="707D870A" w14:textId="73EA2F64" w:rsidR="007001A2" w:rsidRPr="007001A2" w:rsidRDefault="00E518F4" w:rsidP="00E740DD">
      <w:pPr>
        <w:pStyle w:val="Heading1"/>
        <w:spacing w:before="360" w:after="240"/>
      </w:pPr>
      <w:bookmarkStart w:id="18" w:name="_Toc240031584"/>
      <w:r w:rsidRPr="00691F3B">
        <w:t>General</w:t>
      </w:r>
      <w:bookmarkEnd w:id="18"/>
    </w:p>
    <w:p w14:paraId="41E7671C" w14:textId="53053F37" w:rsidR="00BB3299" w:rsidRDefault="00010DAA" w:rsidP="00E740DD">
      <w:pPr>
        <w:pStyle w:val="Heading2"/>
        <w:numPr>
          <w:ilvl w:val="1"/>
          <w:numId w:val="16"/>
        </w:numPr>
        <w:spacing w:before="360" w:after="240"/>
      </w:pPr>
      <w:bookmarkStart w:id="19" w:name="_Toc240031585"/>
      <w:r>
        <w:t>Electo</w:t>
      </w:r>
      <w:r w:rsidR="00BB3299">
        <w:t>ral enrolment form</w:t>
      </w:r>
      <w:bookmarkEnd w:id="19"/>
      <w:r w:rsidR="00BB3299">
        <w:t xml:space="preserve"> </w:t>
      </w:r>
    </w:p>
    <w:p w14:paraId="51FB17A4" w14:textId="77777777" w:rsidR="00C70F55" w:rsidRDefault="00C70F55" w:rsidP="00C70F55">
      <w:pPr>
        <w:pStyle w:val="Heading3"/>
        <w:numPr>
          <w:ilvl w:val="2"/>
          <w:numId w:val="16"/>
        </w:numPr>
        <w:spacing w:before="240"/>
      </w:pPr>
      <w:r>
        <w:t xml:space="preserve">The Electoral Enrolment form is a multi-purpose form and includes: </w:t>
      </w:r>
    </w:p>
    <w:p w14:paraId="28C6C32D" w14:textId="77777777" w:rsidR="00C70F55" w:rsidRDefault="00C70F55" w:rsidP="00C70F55">
      <w:pPr>
        <w:pStyle w:val="ListParagraph"/>
        <w:numPr>
          <w:ilvl w:val="0"/>
          <w:numId w:val="22"/>
        </w:numPr>
        <w:ind w:left="1134" w:hanging="425"/>
      </w:pPr>
      <w:r>
        <w:t>enrolment for federal elections</w:t>
      </w:r>
    </w:p>
    <w:p w14:paraId="6C3A4B98" w14:textId="77777777" w:rsidR="00C70F55" w:rsidRDefault="00C70F55" w:rsidP="00C70F55">
      <w:pPr>
        <w:pStyle w:val="ListParagraph"/>
        <w:numPr>
          <w:ilvl w:val="0"/>
          <w:numId w:val="22"/>
        </w:numPr>
        <w:ind w:left="1134" w:hanging="425"/>
      </w:pPr>
      <w:r>
        <w:t xml:space="preserve">enrolment for WA state or local government elections </w:t>
      </w:r>
    </w:p>
    <w:p w14:paraId="326D3A6F" w14:textId="77777777" w:rsidR="00C70F55" w:rsidRDefault="00C70F55" w:rsidP="00C70F55">
      <w:pPr>
        <w:pStyle w:val="ListParagraph"/>
        <w:numPr>
          <w:ilvl w:val="0"/>
          <w:numId w:val="22"/>
        </w:numPr>
        <w:ind w:left="1134" w:hanging="425"/>
      </w:pPr>
      <w:r>
        <w:t>changes to enrolment address</w:t>
      </w:r>
    </w:p>
    <w:p w14:paraId="11D65F34" w14:textId="0792955A" w:rsidR="00C70F55" w:rsidRDefault="00C70F55" w:rsidP="00691F3B">
      <w:pPr>
        <w:pStyle w:val="ListParagraph"/>
        <w:numPr>
          <w:ilvl w:val="0"/>
          <w:numId w:val="22"/>
        </w:numPr>
        <w:ind w:left="1134" w:hanging="425"/>
      </w:pPr>
      <w:r>
        <w:t>contact details and address for lodgement.</w:t>
      </w:r>
    </w:p>
    <w:p w14:paraId="15DDB0CE" w14:textId="406F7811" w:rsidR="00BB3299" w:rsidRDefault="00BB3299" w:rsidP="00BB3299">
      <w:pPr>
        <w:pStyle w:val="Heading3"/>
        <w:numPr>
          <w:ilvl w:val="2"/>
          <w:numId w:val="16"/>
        </w:numPr>
        <w:spacing w:before="240"/>
      </w:pPr>
      <w:r>
        <w:t>The</w:t>
      </w:r>
      <w:r w:rsidR="00CC6658">
        <w:t xml:space="preserve"> </w:t>
      </w:r>
      <w:r>
        <w:t>Electoral Enrolment form is available on the following websites:</w:t>
      </w:r>
    </w:p>
    <w:p w14:paraId="7A435710" w14:textId="4D1D1D60" w:rsidR="00BB3299" w:rsidRDefault="00BB3299" w:rsidP="00691F3B">
      <w:pPr>
        <w:pStyle w:val="Heading3"/>
        <w:numPr>
          <w:ilvl w:val="1"/>
          <w:numId w:val="35"/>
        </w:numPr>
        <w:tabs>
          <w:tab w:val="left" w:pos="1134"/>
        </w:tabs>
        <w:spacing w:before="240"/>
        <w:ind w:hanging="11"/>
        <w:rPr>
          <w:rStyle w:val="Hyperlink"/>
        </w:rPr>
      </w:pPr>
      <w:r>
        <w:t xml:space="preserve">AEC  </w:t>
      </w:r>
      <w:r w:rsidRPr="00F14A61">
        <w:rPr>
          <w:rStyle w:val="Hyperlink"/>
        </w:rPr>
        <w:t>www.aec.</w:t>
      </w:r>
      <w:hyperlink r:id="rId24" w:history="1">
        <w:r>
          <w:rPr>
            <w:rStyle w:val="Hyperlink"/>
          </w:rPr>
          <w:t>gov</w:t>
        </w:r>
      </w:hyperlink>
      <w:r w:rsidRPr="00F14A61">
        <w:rPr>
          <w:rStyle w:val="Hyperlink"/>
        </w:rPr>
        <w:t>.au</w:t>
      </w:r>
    </w:p>
    <w:p w14:paraId="1C7647BA" w14:textId="76C9BD3A" w:rsidR="00BB3299" w:rsidRPr="00BB3299" w:rsidRDefault="00BB3299" w:rsidP="00691F3B">
      <w:pPr>
        <w:pStyle w:val="ListParagraph"/>
        <w:numPr>
          <w:ilvl w:val="1"/>
          <w:numId w:val="35"/>
        </w:numPr>
        <w:tabs>
          <w:tab w:val="left" w:pos="1134"/>
        </w:tabs>
        <w:ind w:hanging="11"/>
      </w:pPr>
      <w:r>
        <w:t xml:space="preserve">WA Electoral Commission  </w:t>
      </w:r>
      <w:hyperlink r:id="rId25" w:history="1">
        <w:r w:rsidRPr="00BB3299">
          <w:rPr>
            <w:rStyle w:val="Hyperlink"/>
          </w:rPr>
          <w:t>www.elections.wa.gov.au</w:t>
        </w:r>
      </w:hyperlink>
    </w:p>
    <w:p w14:paraId="2858F75B" w14:textId="522802AE" w:rsidR="00CC6658" w:rsidRDefault="00BB3299" w:rsidP="00BB3299">
      <w:pPr>
        <w:pStyle w:val="Heading3"/>
        <w:numPr>
          <w:ilvl w:val="2"/>
          <w:numId w:val="16"/>
        </w:numPr>
      </w:pPr>
      <w:r>
        <w:t xml:space="preserve">Eligible </w:t>
      </w:r>
      <w:r w:rsidR="00C70F55">
        <w:t>p</w:t>
      </w:r>
      <w:r>
        <w:t xml:space="preserve">risoners </w:t>
      </w:r>
      <w:r w:rsidR="00CC6658">
        <w:t xml:space="preserve">shall be </w:t>
      </w:r>
      <w:r w:rsidR="00CC6658" w:rsidRPr="00913CE1">
        <w:t>provided with</w:t>
      </w:r>
      <w:r w:rsidR="00CC6658">
        <w:t xml:space="preserve"> a copy of the Electoral Enrolment form</w:t>
      </w:r>
      <w:r w:rsidR="00E01AF2">
        <w:t xml:space="preserve"> </w:t>
      </w:r>
      <w:r w:rsidR="00E01AF2" w:rsidRPr="0034215D">
        <w:t>upon</w:t>
      </w:r>
      <w:r w:rsidR="004E08EE" w:rsidRPr="0034215D">
        <w:t>:</w:t>
      </w:r>
    </w:p>
    <w:p w14:paraId="7A9483D5" w14:textId="03F9C26C" w:rsidR="004E08EE" w:rsidRDefault="004E08EE" w:rsidP="00691F3B">
      <w:pPr>
        <w:pStyle w:val="ListParagraph"/>
        <w:numPr>
          <w:ilvl w:val="0"/>
          <w:numId w:val="37"/>
        </w:numPr>
        <w:tabs>
          <w:tab w:val="left" w:pos="1134"/>
        </w:tabs>
        <w:ind w:hanging="11"/>
      </w:pPr>
      <w:r>
        <w:t>completion of custody in excess of one month</w:t>
      </w:r>
    </w:p>
    <w:p w14:paraId="04F9264E" w14:textId="6B5557E0" w:rsidR="004E08EE" w:rsidRPr="004E08EE" w:rsidRDefault="004E08EE" w:rsidP="00691F3B">
      <w:pPr>
        <w:pStyle w:val="ListParagraph"/>
        <w:numPr>
          <w:ilvl w:val="0"/>
          <w:numId w:val="37"/>
        </w:numPr>
        <w:tabs>
          <w:tab w:val="left" w:pos="1134"/>
        </w:tabs>
        <w:ind w:hanging="11"/>
      </w:pPr>
      <w:r>
        <w:lastRenderedPageBreak/>
        <w:t>parole</w:t>
      </w:r>
    </w:p>
    <w:p w14:paraId="7B33549F" w14:textId="2FA4AEC6" w:rsidR="00CC6658" w:rsidRDefault="004E08EE" w:rsidP="00691F3B">
      <w:pPr>
        <w:pStyle w:val="ListParagraph"/>
        <w:numPr>
          <w:ilvl w:val="0"/>
          <w:numId w:val="37"/>
        </w:numPr>
        <w:tabs>
          <w:tab w:val="left" w:pos="1134"/>
        </w:tabs>
        <w:ind w:hanging="11"/>
      </w:pPr>
      <w:r>
        <w:t xml:space="preserve">on </w:t>
      </w:r>
      <w:r w:rsidR="00CC6658">
        <w:t>release to freedom</w:t>
      </w:r>
    </w:p>
    <w:p w14:paraId="56B4DDBC" w14:textId="2CB81FD2" w:rsidR="00965A41" w:rsidRPr="00CC6658" w:rsidRDefault="004E08EE" w:rsidP="00691F3B">
      <w:pPr>
        <w:pStyle w:val="ListParagraph"/>
        <w:numPr>
          <w:ilvl w:val="0"/>
          <w:numId w:val="37"/>
        </w:numPr>
        <w:tabs>
          <w:tab w:val="left" w:pos="1134"/>
        </w:tabs>
        <w:ind w:hanging="11"/>
      </w:pPr>
      <w:r>
        <w:t>upon request.</w:t>
      </w:r>
    </w:p>
    <w:p w14:paraId="1ABCEEC0" w14:textId="77777777" w:rsidR="00DA370F" w:rsidRDefault="00DA370F" w:rsidP="00E740DD">
      <w:pPr>
        <w:pStyle w:val="Heading2"/>
        <w:numPr>
          <w:ilvl w:val="1"/>
          <w:numId w:val="16"/>
        </w:numPr>
      </w:pPr>
      <w:bookmarkStart w:id="20" w:name="_Toc240031586"/>
      <w:r w:rsidRPr="0058592C">
        <w:t>Ad</w:t>
      </w:r>
      <w:r>
        <w:t>d</w:t>
      </w:r>
      <w:r w:rsidRPr="0058592C">
        <w:t>ress</w:t>
      </w:r>
      <w:r>
        <w:t>es</w:t>
      </w:r>
      <w:bookmarkEnd w:id="20"/>
    </w:p>
    <w:p w14:paraId="5D1FF9CA" w14:textId="77777777" w:rsidR="00DA370F" w:rsidRDefault="00DA370F" w:rsidP="00E740DD">
      <w:pPr>
        <w:pStyle w:val="Heading3"/>
        <w:numPr>
          <w:ilvl w:val="2"/>
          <w:numId w:val="16"/>
        </w:numPr>
        <w:spacing w:before="240"/>
      </w:pPr>
      <w:r>
        <w:t>If a prisoner is serving a term of imprisonment or is remanded in custody, they are deemed temporarily absent from their usual place of abode (and applicable electoral ward) and their usual address may be retained on the voters roll</w:t>
      </w:r>
      <w:r>
        <w:rPr>
          <w:vertAlign w:val="superscript"/>
        </w:rPr>
        <w:footnoteReference w:id="8"/>
      </w:r>
      <w:r>
        <w:t>.</w:t>
      </w:r>
    </w:p>
    <w:p w14:paraId="2EBEA382" w14:textId="77777777" w:rsidR="00DA370F" w:rsidRDefault="00DA370F" w:rsidP="00DA370F">
      <w:pPr>
        <w:pStyle w:val="Heading3"/>
        <w:numPr>
          <w:ilvl w:val="2"/>
          <w:numId w:val="16"/>
        </w:numPr>
      </w:pPr>
      <w:r>
        <w:t xml:space="preserve">Once enrolled, prisoners are responsible for notifying the Australian Electoral Commission (AEC) of any subsequent change of address. </w:t>
      </w:r>
    </w:p>
    <w:p w14:paraId="629385FF" w14:textId="77777777" w:rsidR="00DA370F" w:rsidRDefault="00DA370F" w:rsidP="00DA370F">
      <w:pPr>
        <w:pStyle w:val="Heading3"/>
        <w:numPr>
          <w:ilvl w:val="2"/>
          <w:numId w:val="16"/>
        </w:numPr>
      </w:pPr>
      <w:r>
        <w:t xml:space="preserve">Prisoners enrolled to vote prior to their imprisonment may continue their enrolment using their private address.  </w:t>
      </w:r>
    </w:p>
    <w:p w14:paraId="50886453" w14:textId="77777777" w:rsidR="00DA370F" w:rsidRDefault="00DA370F" w:rsidP="00DA370F">
      <w:pPr>
        <w:pStyle w:val="Heading3"/>
        <w:numPr>
          <w:ilvl w:val="2"/>
          <w:numId w:val="16"/>
        </w:numPr>
      </w:pPr>
      <w:r>
        <w:t>Prisoners who have no fixed place of abode must enrol using the prison address.</w:t>
      </w:r>
    </w:p>
    <w:p w14:paraId="1B7D9215" w14:textId="77777777" w:rsidR="00DA370F" w:rsidRDefault="00DA370F" w:rsidP="00DA370F">
      <w:pPr>
        <w:pStyle w:val="Heading3"/>
        <w:numPr>
          <w:ilvl w:val="2"/>
          <w:numId w:val="16"/>
        </w:numPr>
      </w:pPr>
      <w:r>
        <w:t>Eligible prisoners, serving a sentence or extended period on remand who wish to enrol or change their enrolment address shall be provided with an enrolment/change of address form upon request.</w:t>
      </w:r>
    </w:p>
    <w:p w14:paraId="75E949D9" w14:textId="0F52472F" w:rsidR="00247556" w:rsidRPr="00247556" w:rsidRDefault="00DA370F" w:rsidP="00247556">
      <w:pPr>
        <w:pStyle w:val="Heading3"/>
        <w:numPr>
          <w:ilvl w:val="2"/>
          <w:numId w:val="16"/>
        </w:numPr>
      </w:pPr>
      <w:r>
        <w:t xml:space="preserve"> Assistance to complete and lodge the form shall be provided, if required.</w:t>
      </w:r>
    </w:p>
    <w:p w14:paraId="254F63CA" w14:textId="77777777" w:rsidR="00751385" w:rsidRDefault="00751385" w:rsidP="00751385">
      <w:pPr>
        <w:pStyle w:val="Heading2"/>
        <w:numPr>
          <w:ilvl w:val="1"/>
          <w:numId w:val="16"/>
        </w:numPr>
      </w:pPr>
      <w:bookmarkStart w:id="21" w:name="_Toc240031587"/>
      <w:r>
        <w:t>Voting</w:t>
      </w:r>
      <w:bookmarkEnd w:id="21"/>
    </w:p>
    <w:p w14:paraId="130EB438" w14:textId="77777777" w:rsidR="002E4259" w:rsidRDefault="002E4259" w:rsidP="00751385">
      <w:pPr>
        <w:pStyle w:val="Heading3"/>
        <w:numPr>
          <w:ilvl w:val="2"/>
          <w:numId w:val="23"/>
        </w:numPr>
        <w:spacing w:before="240"/>
      </w:pPr>
      <w:r>
        <w:t>V</w:t>
      </w:r>
      <w:r w:rsidR="00751385">
        <w:t>oting in federal and WA state elections within each prison shall be arranged on a mutually agreed date and time between the AEC and the prison.</w:t>
      </w:r>
    </w:p>
    <w:p w14:paraId="71B3F600" w14:textId="3F7F55E3" w:rsidR="00751385" w:rsidRDefault="00751385" w:rsidP="00751385">
      <w:pPr>
        <w:pStyle w:val="Heading3"/>
        <w:numPr>
          <w:ilvl w:val="2"/>
          <w:numId w:val="23"/>
        </w:numPr>
        <w:spacing w:before="240"/>
      </w:pPr>
      <w:r>
        <w:t xml:space="preserve">Superintendents shall provide facilities to enable eligible prisoners’ privacy to vote in a federal or WA state election, while under the appropriate supervision of Prison Officers. </w:t>
      </w:r>
    </w:p>
    <w:p w14:paraId="1FF151FE" w14:textId="77777777" w:rsidR="00751385" w:rsidRDefault="00751385" w:rsidP="00751385">
      <w:pPr>
        <w:pStyle w:val="Heading3"/>
        <w:numPr>
          <w:ilvl w:val="2"/>
          <w:numId w:val="16"/>
        </w:numPr>
      </w:pPr>
      <w:r>
        <w:t>Superintendents shall ensure eligible prisoners are provided with general electoral information prepared by the Electoral Commission or political party (e.g. ‘how to vote’ information and candidate campaign material).</w:t>
      </w:r>
    </w:p>
    <w:p w14:paraId="6D2F3D92" w14:textId="23A11444" w:rsidR="00247556" w:rsidRPr="00247556" w:rsidRDefault="00751385" w:rsidP="00247556">
      <w:pPr>
        <w:pStyle w:val="Heading3"/>
        <w:numPr>
          <w:ilvl w:val="2"/>
          <w:numId w:val="16"/>
        </w:numPr>
      </w:pPr>
      <w:r>
        <w:t xml:space="preserve">Prison staff must not under any circumstances, limit, suggest, or indicate to a prisoner as to how the prisoner should record their vote.  </w:t>
      </w:r>
    </w:p>
    <w:p w14:paraId="32DA7B86" w14:textId="77777777" w:rsidR="00751385" w:rsidRDefault="00751385" w:rsidP="00751385">
      <w:pPr>
        <w:pStyle w:val="Heading3"/>
        <w:numPr>
          <w:ilvl w:val="2"/>
          <w:numId w:val="16"/>
        </w:numPr>
      </w:pPr>
      <w:r>
        <w:t xml:space="preserve">Each prison shall ensure postal ballot papers sent to eligible prisoners from the AEC are managed in accordance with </w:t>
      </w:r>
      <w:hyperlink r:id="rId26" w:history="1">
        <w:r>
          <w:rPr>
            <w:rStyle w:val="Hyperlink"/>
          </w:rPr>
          <w:t>COPP 7.1 – Prisoner Communications</w:t>
        </w:r>
      </w:hyperlink>
      <w:r>
        <w:t>.</w:t>
      </w:r>
    </w:p>
    <w:p w14:paraId="02C1A192" w14:textId="3AED577F" w:rsidR="00751385" w:rsidRDefault="00751385" w:rsidP="00751385">
      <w:pPr>
        <w:pStyle w:val="Heading3"/>
        <w:numPr>
          <w:ilvl w:val="2"/>
          <w:numId w:val="16"/>
        </w:numPr>
      </w:pPr>
      <w:r>
        <w:t xml:space="preserve">Superintendents </w:t>
      </w:r>
      <w:r w:rsidR="00C51E3E">
        <w:t xml:space="preserve">may </w:t>
      </w:r>
      <w:r>
        <w:t xml:space="preserve">create </w:t>
      </w:r>
      <w:r w:rsidR="002E4259">
        <w:t>a</w:t>
      </w:r>
      <w:r>
        <w:t xml:space="preserve"> </w:t>
      </w:r>
      <w:r w:rsidR="002E4259">
        <w:t xml:space="preserve">Standing Order </w:t>
      </w:r>
      <w:r>
        <w:t>to provide staff with guidance around voting processes.</w:t>
      </w:r>
    </w:p>
    <w:p w14:paraId="35268B05" w14:textId="77777777" w:rsidR="00D97C56" w:rsidRPr="00D97C56" w:rsidRDefault="00D97C56" w:rsidP="00D97C56"/>
    <w:p w14:paraId="27832D85" w14:textId="77777777" w:rsidR="00682515" w:rsidRDefault="00682515" w:rsidP="00DA370F">
      <w:pPr>
        <w:pStyle w:val="Heading1"/>
        <w:numPr>
          <w:ilvl w:val="0"/>
          <w:numId w:val="16"/>
        </w:numPr>
        <w:spacing w:before="360" w:after="240"/>
        <w:ind w:left="431" w:hanging="431"/>
      </w:pPr>
      <w:bookmarkStart w:id="22" w:name="_Toc235624000"/>
      <w:bookmarkStart w:id="23" w:name="_Toc240031588"/>
      <w:r w:rsidRPr="00682515">
        <w:lastRenderedPageBreak/>
        <w:t>Definitions</w:t>
      </w:r>
      <w:bookmarkEnd w:id="22"/>
      <w:bookmarkEnd w:id="23"/>
      <w:r w:rsidRPr="00682515">
        <w:t xml:space="preserve"> </w:t>
      </w:r>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1E36AA" w:rsidRPr="001E36AA" w14:paraId="30E8AE1A" w14:textId="77777777" w:rsidTr="00C557F5">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1597F8D1" w14:textId="77777777" w:rsidR="001E36AA" w:rsidRPr="001E36AA" w:rsidRDefault="001E36AA" w:rsidP="001E36AA">
            <w:pPr>
              <w:rPr>
                <w:b/>
              </w:rPr>
            </w:pPr>
            <w:r w:rsidRPr="001E36AA">
              <w:rPr>
                <w:b/>
              </w:rPr>
              <w:t>Term</w:t>
            </w:r>
          </w:p>
        </w:tc>
        <w:tc>
          <w:tcPr>
            <w:tcW w:w="6840" w:type="dxa"/>
            <w:gridSpan w:val="2"/>
            <w:shd w:val="clear" w:color="auto" w:fill="203866"/>
          </w:tcPr>
          <w:p w14:paraId="02311B15" w14:textId="77777777" w:rsidR="001E36AA" w:rsidRPr="001E36AA" w:rsidRDefault="001E36AA" w:rsidP="001E36AA">
            <w:pPr>
              <w:rPr>
                <w:b/>
              </w:rPr>
            </w:pPr>
            <w:r w:rsidRPr="001E36AA">
              <w:rPr>
                <w:b/>
              </w:rPr>
              <w:t xml:space="preserve">Definition </w:t>
            </w:r>
          </w:p>
        </w:tc>
      </w:tr>
      <w:tr w:rsidR="001E36AA" w:rsidRPr="001E36AA" w14:paraId="6B9A24A5" w14:textId="77777777" w:rsidTr="00C557F5">
        <w:tc>
          <w:tcPr>
            <w:tcW w:w="2102" w:type="dxa"/>
            <w:gridSpan w:val="2"/>
          </w:tcPr>
          <w:p w14:paraId="696BDB22" w14:textId="77777777" w:rsidR="001E36AA" w:rsidRPr="001E36AA" w:rsidRDefault="001E36AA" w:rsidP="001E36AA">
            <w:r w:rsidRPr="001E36AA">
              <w:t>Commissioner’s Operating Policy and Procedure (COPP)</w:t>
            </w:r>
          </w:p>
        </w:tc>
        <w:tc>
          <w:tcPr>
            <w:tcW w:w="6824" w:type="dxa"/>
          </w:tcPr>
          <w:p w14:paraId="69C2A754" w14:textId="77777777" w:rsidR="001E36AA" w:rsidRPr="001E36AA" w:rsidRDefault="001E36AA" w:rsidP="001E36AA">
            <w:r w:rsidRPr="001E36AA">
              <w:t>Operational Instruments that provide instructions to staff how the relevant legislative requirements are implemented.</w:t>
            </w:r>
          </w:p>
        </w:tc>
      </w:tr>
      <w:tr w:rsidR="001E36AA" w:rsidRPr="001E36AA" w14:paraId="3CFFD70C" w14:textId="77777777" w:rsidTr="00C557F5">
        <w:tc>
          <w:tcPr>
            <w:tcW w:w="2102" w:type="dxa"/>
            <w:gridSpan w:val="2"/>
          </w:tcPr>
          <w:p w14:paraId="2DEA1AFA" w14:textId="77777777" w:rsidR="001E36AA" w:rsidRPr="001E36AA" w:rsidRDefault="001E36AA" w:rsidP="001E36AA">
            <w:r w:rsidRPr="001E36AA">
              <w:rPr>
                <w:lang w:val="en-GB"/>
              </w:rPr>
              <w:t>Prison Officer</w:t>
            </w:r>
          </w:p>
        </w:tc>
        <w:tc>
          <w:tcPr>
            <w:tcW w:w="6824" w:type="dxa"/>
          </w:tcPr>
          <w:p w14:paraId="0919C74F" w14:textId="77777777" w:rsidR="001E36AA" w:rsidRPr="001E36AA" w:rsidRDefault="001E36AA" w:rsidP="001E36AA">
            <w:r w:rsidRPr="001E36AA">
              <w:t xml:space="preserve">As defined in s. 3(1) </w:t>
            </w:r>
            <w:r w:rsidRPr="001E36AA">
              <w:rPr>
                <w:i/>
              </w:rPr>
              <w:t>Prisons Act 1981</w:t>
            </w:r>
            <w:r w:rsidRPr="001E36AA">
              <w:t xml:space="preserve">. Also includes any contract worker authorised by the Commissioner in accordance with s.15I (1)(b) </w:t>
            </w:r>
            <w:r w:rsidRPr="001E36AA">
              <w:rPr>
                <w:i/>
              </w:rPr>
              <w:t>Prisons Act 1981</w:t>
            </w:r>
            <w:r w:rsidRPr="001E36AA">
              <w:t xml:space="preserve"> to perform the functions of a prison officer.</w:t>
            </w:r>
          </w:p>
        </w:tc>
      </w:tr>
      <w:tr w:rsidR="001E36AA" w:rsidRPr="001E36AA" w14:paraId="0842628D" w14:textId="77777777" w:rsidTr="00C557F5">
        <w:tc>
          <w:tcPr>
            <w:tcW w:w="2102" w:type="dxa"/>
            <w:gridSpan w:val="2"/>
          </w:tcPr>
          <w:p w14:paraId="3DE9CDC9" w14:textId="77777777" w:rsidR="001E36AA" w:rsidRPr="001E36AA" w:rsidRDefault="001E36AA" w:rsidP="001E36AA">
            <w:r w:rsidRPr="001E36AA">
              <w:t>Prisoner</w:t>
            </w:r>
          </w:p>
        </w:tc>
        <w:tc>
          <w:tcPr>
            <w:tcW w:w="6824" w:type="dxa"/>
          </w:tcPr>
          <w:p w14:paraId="4D887D79" w14:textId="77777777" w:rsidR="001E36AA" w:rsidRPr="001E36AA" w:rsidRDefault="001E36AA" w:rsidP="001E36AA">
            <w:r w:rsidRPr="001E36AA">
              <w:t xml:space="preserve">Any person in lawful custody and referred to as a prisoner in s. 3 </w:t>
            </w:r>
            <w:hyperlink r:id="rId27" w:history="1">
              <w:r w:rsidRPr="001E36AA">
                <w:rPr>
                  <w:rStyle w:val="Hyperlink"/>
                  <w:i/>
                </w:rPr>
                <w:t>Prisons Act 1981</w:t>
              </w:r>
            </w:hyperlink>
            <w:r w:rsidRPr="001E36AA">
              <w:t>; also includes a person not yet in the custody of a prison, but in the custody of a Contractor under the court security and custodial services contract</w:t>
            </w:r>
          </w:p>
        </w:tc>
      </w:tr>
      <w:tr w:rsidR="001E36AA" w:rsidRPr="001E36AA" w14:paraId="1F6B2D94" w14:textId="77777777" w:rsidTr="00C557F5">
        <w:tc>
          <w:tcPr>
            <w:tcW w:w="2102" w:type="dxa"/>
            <w:gridSpan w:val="2"/>
          </w:tcPr>
          <w:p w14:paraId="75CB7BA8" w14:textId="77777777" w:rsidR="001E36AA" w:rsidRPr="001E36AA" w:rsidRDefault="001E36AA" w:rsidP="001E36AA">
            <w:r w:rsidRPr="001E36AA">
              <w:t>Public Service Officer</w:t>
            </w:r>
          </w:p>
        </w:tc>
        <w:tc>
          <w:tcPr>
            <w:tcW w:w="6824" w:type="dxa"/>
          </w:tcPr>
          <w:p w14:paraId="1A53E454" w14:textId="77777777" w:rsidR="001E36AA" w:rsidRPr="001E36AA" w:rsidRDefault="001E36AA" w:rsidP="001E36AA">
            <w:r w:rsidRPr="001E36AA">
              <w:t xml:space="preserve">An officer employed in the State Government Public Service, subject to Part 3 of the </w:t>
            </w:r>
            <w:r w:rsidRPr="001E36AA">
              <w:rPr>
                <w:i/>
              </w:rPr>
              <w:t>Public Sector Management Act 1994</w:t>
            </w:r>
            <w:r w:rsidRPr="001E36AA">
              <w:t xml:space="preserve"> and includes such officers and other persons as are necessary to implement or administer this Act.</w:t>
            </w:r>
          </w:p>
        </w:tc>
      </w:tr>
      <w:tr w:rsidR="001E36AA" w:rsidRPr="001E36AA" w14:paraId="710E6BCF" w14:textId="77777777" w:rsidTr="00C557F5">
        <w:tc>
          <w:tcPr>
            <w:tcW w:w="2102" w:type="dxa"/>
            <w:gridSpan w:val="2"/>
          </w:tcPr>
          <w:p w14:paraId="6DC0500B" w14:textId="77777777" w:rsidR="001E36AA" w:rsidRPr="001E36AA" w:rsidRDefault="001E36AA" w:rsidP="001E36AA">
            <w:r w:rsidRPr="001E36AA">
              <w:t>Staff</w:t>
            </w:r>
          </w:p>
        </w:tc>
        <w:tc>
          <w:tcPr>
            <w:tcW w:w="6824" w:type="dxa"/>
          </w:tcPr>
          <w:p w14:paraId="05CBA891" w14:textId="77777777" w:rsidR="001E36AA" w:rsidRPr="001E36AA" w:rsidRDefault="001E36AA" w:rsidP="001E36AA">
            <w:r w:rsidRPr="001E36AA">
              <w:t xml:space="preserve">All persons employed by the Department of Justice. Also includes all contract workers authorised by the Commissioner in accordance with s. 15I (1) </w:t>
            </w:r>
            <w:r w:rsidRPr="001E36AA">
              <w:rPr>
                <w:i/>
              </w:rPr>
              <w:t>Prisons Act 1981</w:t>
            </w:r>
            <w:r w:rsidRPr="001E36AA">
              <w:t xml:space="preserve"> to perform a function.</w:t>
            </w:r>
          </w:p>
        </w:tc>
      </w:tr>
      <w:tr w:rsidR="001E36AA" w:rsidRPr="001E36AA" w14:paraId="46C5C661" w14:textId="77777777" w:rsidTr="00C557F5">
        <w:tc>
          <w:tcPr>
            <w:tcW w:w="2102" w:type="dxa"/>
            <w:gridSpan w:val="2"/>
          </w:tcPr>
          <w:p w14:paraId="514AD9B0" w14:textId="77777777" w:rsidR="001E36AA" w:rsidRPr="001E36AA" w:rsidRDefault="001E36AA" w:rsidP="001E36AA">
            <w:r w:rsidRPr="001E36AA">
              <w:t>Superintendent</w:t>
            </w:r>
          </w:p>
        </w:tc>
        <w:tc>
          <w:tcPr>
            <w:tcW w:w="6824" w:type="dxa"/>
          </w:tcPr>
          <w:p w14:paraId="3F8E0795" w14:textId="77777777" w:rsidR="001E36AA" w:rsidRPr="001E36AA" w:rsidRDefault="001E36AA" w:rsidP="001E36AA">
            <w:r w:rsidRPr="001E36AA">
              <w:t xml:space="preserve">The Superintendent as defined in s.36 of the </w:t>
            </w:r>
            <w:hyperlink r:id="rId28" w:history="1">
              <w:r w:rsidRPr="001E36AA">
                <w:rPr>
                  <w:rStyle w:val="Hyperlink"/>
                  <w:i/>
                </w:rPr>
                <w:t>Prisons Act 1981</w:t>
              </w:r>
            </w:hyperlink>
            <w:r w:rsidRPr="001E36AA">
              <w:t xml:space="preserve"> includes any reference to the position responsible for the management of a private prison under Part IIIA of the </w:t>
            </w:r>
            <w:hyperlink r:id="rId29" w:history="1">
              <w:r w:rsidRPr="001E36AA">
                <w:rPr>
                  <w:rStyle w:val="Hyperlink"/>
                  <w:i/>
                </w:rPr>
                <w:t>Prisons Act 1981</w:t>
              </w:r>
            </w:hyperlink>
            <w:r w:rsidRPr="001E36AA">
              <w:t xml:space="preserve">. </w:t>
            </w:r>
          </w:p>
        </w:tc>
      </w:tr>
      <w:tr w:rsidR="00B56331" w:rsidRPr="001E36AA" w14:paraId="75767CA4" w14:textId="77777777" w:rsidTr="00C557F5">
        <w:tc>
          <w:tcPr>
            <w:tcW w:w="2102" w:type="dxa"/>
            <w:gridSpan w:val="2"/>
          </w:tcPr>
          <w:p w14:paraId="2E23E187" w14:textId="5522F975" w:rsidR="00B56331" w:rsidRPr="001E36AA" w:rsidRDefault="00B56331" w:rsidP="001E36AA">
            <w:r>
              <w:t>Tax Return</w:t>
            </w:r>
          </w:p>
        </w:tc>
        <w:tc>
          <w:tcPr>
            <w:tcW w:w="6824" w:type="dxa"/>
          </w:tcPr>
          <w:p w14:paraId="318FD1F5" w14:textId="11724613" w:rsidR="00B56331" w:rsidRPr="001E36AA" w:rsidRDefault="00B56331" w:rsidP="001E36AA">
            <w:r>
              <w:t>Any return required by the Australian Tax Office (ATO) to be made regarding a prisoner’s taxation obligations and includes TaxPack and Business Activity Statement (BAS) forms.</w:t>
            </w:r>
          </w:p>
        </w:tc>
      </w:tr>
      <w:tr w:rsidR="001E36AA" w:rsidRPr="001E36AA" w14:paraId="72A2B037" w14:textId="77777777" w:rsidTr="00C557F5">
        <w:tc>
          <w:tcPr>
            <w:tcW w:w="2102" w:type="dxa"/>
            <w:gridSpan w:val="2"/>
          </w:tcPr>
          <w:p w14:paraId="40BA7146" w14:textId="77777777" w:rsidR="001E36AA" w:rsidRDefault="001E36AA" w:rsidP="001E36AA">
            <w:r w:rsidRPr="001E36AA">
              <w:t>Total Offender Management Solution (TOMS)</w:t>
            </w:r>
          </w:p>
          <w:p w14:paraId="2C585C9E" w14:textId="77777777" w:rsidR="00E740DD" w:rsidRPr="001E36AA" w:rsidRDefault="00E740DD" w:rsidP="001E36AA"/>
        </w:tc>
        <w:tc>
          <w:tcPr>
            <w:tcW w:w="6824" w:type="dxa"/>
          </w:tcPr>
          <w:p w14:paraId="54E5EA05" w14:textId="77777777" w:rsidR="001E36AA" w:rsidRPr="001E36AA" w:rsidRDefault="001E36AA" w:rsidP="001E36AA">
            <w:r w:rsidRPr="001E36AA">
              <w:t>The computer application used by the Department of Justice for the management of prisoners in custody.</w:t>
            </w:r>
          </w:p>
          <w:p w14:paraId="134FACBE" w14:textId="77777777" w:rsidR="001E36AA" w:rsidRPr="001E36AA" w:rsidRDefault="001E36AA" w:rsidP="001E36AA"/>
        </w:tc>
      </w:tr>
    </w:tbl>
    <w:p w14:paraId="5B301426" w14:textId="35612A87" w:rsidR="001E36AA" w:rsidRPr="001E36AA" w:rsidRDefault="001E36AA" w:rsidP="007D2232">
      <w:pPr>
        <w:pStyle w:val="Heading1"/>
        <w:numPr>
          <w:ilvl w:val="0"/>
          <w:numId w:val="0"/>
        </w:numPr>
        <w:spacing w:after="240"/>
      </w:pPr>
      <w:bookmarkStart w:id="24" w:name="_Toc235624001"/>
      <w:bookmarkStart w:id="25" w:name="_Toc240031589"/>
      <w:r w:rsidRPr="001E36AA">
        <w:t>Annexures</w:t>
      </w:r>
      <w:bookmarkEnd w:id="24"/>
      <w:bookmarkEnd w:id="25"/>
    </w:p>
    <w:p w14:paraId="619F3C89" w14:textId="2EA65478" w:rsidR="007F4B69" w:rsidRDefault="001E36AA" w:rsidP="007D2232">
      <w:pPr>
        <w:pStyle w:val="Heading2"/>
        <w:numPr>
          <w:ilvl w:val="0"/>
          <w:numId w:val="0"/>
        </w:numPr>
      </w:pPr>
      <w:bookmarkStart w:id="26" w:name="_Toc235624002"/>
      <w:bookmarkStart w:id="27" w:name="_Toc240031590"/>
      <w:r w:rsidRPr="001E36AA">
        <w:t>Related COPPs</w:t>
      </w:r>
      <w:bookmarkEnd w:id="26"/>
      <w:bookmarkEnd w:id="27"/>
    </w:p>
    <w:p w14:paraId="6ABCBF1A" w14:textId="2287B8B6" w:rsidR="00096DBA" w:rsidRPr="00096DBA" w:rsidRDefault="00096DBA" w:rsidP="00096DBA">
      <w:pPr>
        <w:pStyle w:val="Instructionalnote"/>
        <w:numPr>
          <w:ilvl w:val="0"/>
          <w:numId w:val="25"/>
        </w:numPr>
        <w:rPr>
          <w:rStyle w:val="Hyperlink"/>
          <w:u w:val="none"/>
        </w:rPr>
      </w:pPr>
      <w:hyperlink r:id="rId30" w:history="1">
        <w:r w:rsidRPr="00096DBA">
          <w:rPr>
            <w:rStyle w:val="Hyperlink"/>
            <w:u w:val="none"/>
          </w:rPr>
          <w:t>COPP 7.1 Prisoner Communications</w:t>
        </w:r>
      </w:hyperlink>
    </w:p>
    <w:p w14:paraId="2C65863C" w14:textId="77777777" w:rsidR="007D2232" w:rsidRPr="007D2232" w:rsidRDefault="007D2232" w:rsidP="007D2232"/>
    <w:p w14:paraId="658DC577" w14:textId="77777777" w:rsidR="001E36AA" w:rsidRPr="001E36AA" w:rsidRDefault="001E36AA" w:rsidP="000548F2">
      <w:pPr>
        <w:pStyle w:val="Heading2"/>
        <w:numPr>
          <w:ilvl w:val="0"/>
          <w:numId w:val="0"/>
        </w:numPr>
      </w:pPr>
      <w:bookmarkStart w:id="28" w:name="_Toc235624003"/>
      <w:bookmarkStart w:id="29" w:name="_Toc240031591"/>
      <w:r w:rsidRPr="001E36AA">
        <w:t>Related Documents</w:t>
      </w:r>
      <w:bookmarkEnd w:id="28"/>
      <w:bookmarkEnd w:id="29"/>
    </w:p>
    <w:p w14:paraId="756DC3AD" w14:textId="5141C1CF" w:rsidR="00096DBA" w:rsidRPr="0089366F" w:rsidRDefault="001E36AA" w:rsidP="0089366F">
      <w:pPr>
        <w:numPr>
          <w:ilvl w:val="0"/>
          <w:numId w:val="12"/>
        </w:numPr>
        <w:spacing w:before="120" w:after="120"/>
        <w:rPr>
          <w:color w:val="467886"/>
        </w:rPr>
      </w:pPr>
      <w:hyperlink r:id="rId31" w:history="1">
        <w:r w:rsidRPr="00096DBA">
          <w:rPr>
            <w:rStyle w:val="Hyperlink"/>
            <w:u w:val="none"/>
          </w:rPr>
          <w:t>Guiding Principles for Corrections in Australia</w:t>
        </w:r>
      </w:hyperlink>
      <w:bookmarkStart w:id="30" w:name="_Toc235624004"/>
    </w:p>
    <w:p w14:paraId="1F16AF0C" w14:textId="77777777" w:rsidR="00247556" w:rsidRDefault="00247556" w:rsidP="000548F2">
      <w:pPr>
        <w:pStyle w:val="Heading2"/>
        <w:numPr>
          <w:ilvl w:val="0"/>
          <w:numId w:val="0"/>
        </w:numPr>
      </w:pPr>
    </w:p>
    <w:p w14:paraId="6091DBA4" w14:textId="00C19FA8" w:rsidR="001E36AA" w:rsidRPr="001E36AA" w:rsidRDefault="001E36AA" w:rsidP="000548F2">
      <w:pPr>
        <w:pStyle w:val="Heading2"/>
        <w:numPr>
          <w:ilvl w:val="0"/>
          <w:numId w:val="0"/>
        </w:numPr>
      </w:pPr>
      <w:bookmarkStart w:id="31" w:name="_Toc240031592"/>
      <w:r w:rsidRPr="001E36AA">
        <w:t>Related legislation</w:t>
      </w:r>
      <w:bookmarkEnd w:id="30"/>
      <w:bookmarkEnd w:id="31"/>
      <w:r w:rsidRPr="001E36AA">
        <w:t xml:space="preserve"> </w:t>
      </w:r>
    </w:p>
    <w:p w14:paraId="7BCA8747"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Criminal Code Act Compilation Act 1913</w:t>
      </w:r>
    </w:p>
    <w:p w14:paraId="23B4A64E"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Criminal Law (Mentally Impaired Accused) Act 1996</w:t>
      </w:r>
    </w:p>
    <w:p w14:paraId="645CCD62"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Electoral Act (WA) 1907</w:t>
      </w:r>
    </w:p>
    <w:p w14:paraId="57401AA4"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Electoral and Referendum Amendment (Enrolment and Prisoner Voting) Act 2011</w:t>
      </w:r>
    </w:p>
    <w:p w14:paraId="514AF0F3"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Migration Act 1958</w:t>
      </w:r>
    </w:p>
    <w:p w14:paraId="430A7F48" w14:textId="77777777" w:rsidR="00096DBA" w:rsidRPr="00096DBA" w:rsidRDefault="00096DBA" w:rsidP="00096DBA">
      <w:pPr>
        <w:numPr>
          <w:ilvl w:val="0"/>
          <w:numId w:val="12"/>
        </w:numPr>
        <w:spacing w:before="120" w:after="120"/>
        <w:rPr>
          <w:rStyle w:val="Hyperlink"/>
          <w:i/>
          <w:iCs/>
          <w:u w:val="none"/>
        </w:rPr>
      </w:pPr>
      <w:r w:rsidRPr="00096DBA">
        <w:rPr>
          <w:rStyle w:val="Hyperlink"/>
          <w:i/>
          <w:iCs/>
          <w:u w:val="none"/>
        </w:rPr>
        <w:t>Sentencing Act 1995</w:t>
      </w:r>
    </w:p>
    <w:p w14:paraId="56A4003D" w14:textId="77777777" w:rsidR="001E36AA" w:rsidRPr="00096DBA" w:rsidRDefault="001E36AA" w:rsidP="00096DBA">
      <w:pPr>
        <w:numPr>
          <w:ilvl w:val="0"/>
          <w:numId w:val="12"/>
        </w:numPr>
        <w:spacing w:before="120" w:after="120"/>
        <w:rPr>
          <w:rStyle w:val="Hyperlink"/>
          <w:i/>
          <w:iCs/>
          <w:u w:val="none"/>
        </w:rPr>
      </w:pPr>
      <w:r w:rsidRPr="00096DBA">
        <w:rPr>
          <w:rStyle w:val="Hyperlink"/>
          <w:i/>
          <w:iCs/>
          <w:u w:val="none"/>
        </w:rPr>
        <w:t>Prisons Act 1981</w:t>
      </w:r>
    </w:p>
    <w:p w14:paraId="50CCD44F" w14:textId="3D9AA92D" w:rsidR="001E36AA" w:rsidRDefault="001E36AA" w:rsidP="001E36AA">
      <w:pPr>
        <w:numPr>
          <w:ilvl w:val="0"/>
          <w:numId w:val="12"/>
        </w:numPr>
        <w:spacing w:before="120" w:after="120"/>
        <w:rPr>
          <w:rStyle w:val="Hyperlink"/>
          <w:u w:val="none"/>
        </w:rPr>
      </w:pPr>
      <w:r w:rsidRPr="00096DBA">
        <w:rPr>
          <w:rStyle w:val="Hyperlink"/>
          <w:u w:val="none"/>
        </w:rPr>
        <w:t>Prisons Regulations 1982</w:t>
      </w:r>
    </w:p>
    <w:p w14:paraId="34E2C25D" w14:textId="38840832" w:rsidR="0089366F" w:rsidRPr="00247556" w:rsidRDefault="00212E3B" w:rsidP="0089366F">
      <w:pPr>
        <w:pStyle w:val="ListParagraph"/>
        <w:numPr>
          <w:ilvl w:val="0"/>
          <w:numId w:val="12"/>
        </w:numPr>
        <w:spacing w:before="120" w:after="120"/>
        <w:rPr>
          <w:i/>
          <w:iCs/>
          <w:color w:val="467886"/>
        </w:rPr>
      </w:pPr>
      <w:r w:rsidRPr="00212E3B">
        <w:rPr>
          <w:rStyle w:val="Hyperlink"/>
          <w:i/>
          <w:iCs/>
          <w:u w:val="none"/>
        </w:rPr>
        <w:t>Electoral Act 1907 (WA)</w:t>
      </w:r>
    </w:p>
    <w:p w14:paraId="09B3C3CD" w14:textId="540097AF" w:rsidR="000548F2" w:rsidRDefault="000548F2" w:rsidP="00CA3221">
      <w:pPr>
        <w:pStyle w:val="Heading1"/>
        <w:numPr>
          <w:ilvl w:val="0"/>
          <w:numId w:val="0"/>
        </w:numPr>
        <w:spacing w:before="360" w:after="240"/>
      </w:pPr>
      <w:bookmarkStart w:id="32" w:name="_Toc235624006"/>
      <w:bookmarkStart w:id="33" w:name="_Toc240031593"/>
      <w:r w:rsidRPr="00C210EE">
        <w:t xml:space="preserve">Document </w:t>
      </w:r>
      <w:r w:rsidR="00EF43D7">
        <w:t>V</w:t>
      </w:r>
      <w:r w:rsidRPr="00C210EE">
        <w:t xml:space="preserve">ersion </w:t>
      </w:r>
      <w:r w:rsidR="00EF43D7">
        <w:t>H</w:t>
      </w:r>
      <w:r w:rsidRPr="00C210EE">
        <w:t>istory</w:t>
      </w:r>
      <w:bookmarkEnd w:id="32"/>
      <w:bookmarkEnd w:id="33"/>
    </w:p>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1"/>
        <w:gridCol w:w="1779"/>
        <w:gridCol w:w="3229"/>
        <w:gridCol w:w="1644"/>
        <w:gridCol w:w="1635"/>
      </w:tblGrid>
      <w:tr w:rsidR="00D37234" w:rsidRPr="007D3C6F" w14:paraId="65798500" w14:textId="6C4F2FA8" w:rsidTr="0089366F">
        <w:trPr>
          <w:cnfStyle w:val="100000000000" w:firstRow="1" w:lastRow="0" w:firstColumn="0" w:lastColumn="0" w:oddVBand="0" w:evenVBand="0" w:oddHBand="0" w:evenHBand="0" w:firstRowFirstColumn="0" w:firstRowLastColumn="0" w:lastRowFirstColumn="0" w:lastRowLastColumn="0"/>
          <w:trHeight w:val="629"/>
          <w:tblHeader/>
        </w:trPr>
        <w:tc>
          <w:tcPr>
            <w:tcW w:w="1051" w:type="dxa"/>
            <w:shd w:val="clear" w:color="auto" w:fill="E8E8E8"/>
          </w:tcPr>
          <w:p w14:paraId="09E5A9A6" w14:textId="77777777" w:rsidR="00D37234" w:rsidRPr="002A31F8" w:rsidRDefault="00D37234" w:rsidP="000745E4">
            <w:pPr>
              <w:rPr>
                <w:b/>
                <w:bCs/>
                <w:color w:val="305497"/>
              </w:rPr>
            </w:pPr>
            <w:r w:rsidRPr="002A31F8">
              <w:rPr>
                <w:b/>
                <w:bCs/>
                <w:color w:val="305497"/>
              </w:rPr>
              <w:t>Version no</w:t>
            </w:r>
          </w:p>
        </w:tc>
        <w:tc>
          <w:tcPr>
            <w:tcW w:w="1779" w:type="dxa"/>
            <w:shd w:val="clear" w:color="auto" w:fill="E8E8E8"/>
          </w:tcPr>
          <w:p w14:paraId="4AAA0990" w14:textId="77777777" w:rsidR="00D37234" w:rsidRPr="002A31F8" w:rsidRDefault="00D37234" w:rsidP="000745E4">
            <w:pPr>
              <w:rPr>
                <w:b/>
                <w:bCs/>
                <w:color w:val="305497"/>
              </w:rPr>
            </w:pPr>
            <w:r w:rsidRPr="002A31F8">
              <w:rPr>
                <w:b/>
                <w:bCs/>
                <w:color w:val="305497"/>
              </w:rPr>
              <w:t>Primary author(s)</w:t>
            </w:r>
          </w:p>
        </w:tc>
        <w:tc>
          <w:tcPr>
            <w:tcW w:w="3229" w:type="dxa"/>
            <w:shd w:val="clear" w:color="auto" w:fill="E8E8E8"/>
          </w:tcPr>
          <w:p w14:paraId="783DC55B" w14:textId="77777777" w:rsidR="00D37234" w:rsidRPr="002A31F8" w:rsidRDefault="00D37234" w:rsidP="000745E4">
            <w:pPr>
              <w:rPr>
                <w:b/>
                <w:bCs/>
                <w:color w:val="305497"/>
              </w:rPr>
            </w:pPr>
            <w:r w:rsidRPr="002A31F8">
              <w:rPr>
                <w:b/>
                <w:bCs/>
                <w:color w:val="305497"/>
              </w:rPr>
              <w:t>Description of version</w:t>
            </w:r>
          </w:p>
        </w:tc>
        <w:tc>
          <w:tcPr>
            <w:tcW w:w="1644" w:type="dxa"/>
            <w:shd w:val="clear" w:color="auto" w:fill="E8E8E8"/>
          </w:tcPr>
          <w:p w14:paraId="74C93169" w14:textId="77777777" w:rsidR="00D37234" w:rsidRPr="002A31F8" w:rsidRDefault="00D37234" w:rsidP="000745E4">
            <w:pPr>
              <w:rPr>
                <w:b/>
                <w:bCs/>
                <w:color w:val="305497"/>
              </w:rPr>
            </w:pPr>
            <w:r w:rsidRPr="002A31F8">
              <w:rPr>
                <w:b/>
                <w:bCs/>
                <w:color w:val="305497"/>
              </w:rPr>
              <w:t>Date completed</w:t>
            </w:r>
          </w:p>
        </w:tc>
        <w:tc>
          <w:tcPr>
            <w:tcW w:w="1635" w:type="dxa"/>
            <w:shd w:val="clear" w:color="auto" w:fill="E8E8E8"/>
          </w:tcPr>
          <w:p w14:paraId="34E43658" w14:textId="7F59ADE4" w:rsidR="00D37234" w:rsidRPr="002A31F8" w:rsidRDefault="00D37234" w:rsidP="000745E4">
            <w:pPr>
              <w:rPr>
                <w:b/>
                <w:bCs/>
                <w:color w:val="305497"/>
              </w:rPr>
            </w:pPr>
            <w:r w:rsidRPr="002A31F8">
              <w:rPr>
                <w:b/>
                <w:bCs/>
                <w:color w:val="305497"/>
              </w:rPr>
              <w:t>Effective date</w:t>
            </w:r>
          </w:p>
        </w:tc>
      </w:tr>
      <w:tr w:rsidR="002C7DFC" w:rsidRPr="007D3C6F" w14:paraId="179969C9" w14:textId="48B6C86F" w:rsidTr="0089366F">
        <w:trPr>
          <w:trHeight w:val="450"/>
        </w:trPr>
        <w:tc>
          <w:tcPr>
            <w:tcW w:w="1051" w:type="dxa"/>
          </w:tcPr>
          <w:p w14:paraId="016A2222" w14:textId="05091095" w:rsidR="002C7DFC" w:rsidRDefault="007F4B69" w:rsidP="002C7DFC">
            <w:pPr>
              <w:pStyle w:val="Tabledata"/>
            </w:pPr>
            <w:r>
              <w:t>1.0</w:t>
            </w:r>
          </w:p>
        </w:tc>
        <w:tc>
          <w:tcPr>
            <w:tcW w:w="1779" w:type="dxa"/>
          </w:tcPr>
          <w:p w14:paraId="5FAC1BC9" w14:textId="14A16BB1" w:rsidR="002C7DFC" w:rsidRDefault="00CA3221" w:rsidP="00CA3221">
            <w:pPr>
              <w:pStyle w:val="Tabledata"/>
            </w:pPr>
            <w:r>
              <w:t>Operational Policy</w:t>
            </w:r>
          </w:p>
        </w:tc>
        <w:tc>
          <w:tcPr>
            <w:tcW w:w="3229" w:type="dxa"/>
          </w:tcPr>
          <w:p w14:paraId="68B2D904" w14:textId="702EA410" w:rsidR="002C7DFC" w:rsidRDefault="00CA3221" w:rsidP="002C7DFC">
            <w:pPr>
              <w:pStyle w:val="Tabledata"/>
            </w:pPr>
            <w:r>
              <w:t>Approved by the Director Operational Projects, Policy, Compliance and Contracts</w:t>
            </w:r>
          </w:p>
        </w:tc>
        <w:tc>
          <w:tcPr>
            <w:tcW w:w="1644" w:type="dxa"/>
          </w:tcPr>
          <w:p w14:paraId="303C6272" w14:textId="12AEB993" w:rsidR="002C7DFC" w:rsidRDefault="00CA3221" w:rsidP="002C7DFC">
            <w:pPr>
              <w:pStyle w:val="Tabledata"/>
            </w:pPr>
            <w:r>
              <w:t>24 June 2021</w:t>
            </w:r>
          </w:p>
        </w:tc>
        <w:tc>
          <w:tcPr>
            <w:tcW w:w="1635" w:type="dxa"/>
          </w:tcPr>
          <w:p w14:paraId="4F9CA9EE" w14:textId="77777777" w:rsidR="00CA3221" w:rsidRDefault="00CA3221" w:rsidP="00CA3221">
            <w:pPr>
              <w:pStyle w:val="Tabledata"/>
            </w:pPr>
            <w:r>
              <w:t>19 July 2021</w:t>
            </w:r>
          </w:p>
          <w:p w14:paraId="273425F7" w14:textId="201D3A9D" w:rsidR="002C7DFC" w:rsidRDefault="002C7DFC" w:rsidP="002C7DFC">
            <w:pPr>
              <w:pStyle w:val="Tabledata"/>
            </w:pPr>
          </w:p>
        </w:tc>
      </w:tr>
      <w:tr w:rsidR="002C7DFC" w:rsidRPr="007D3C6F" w14:paraId="4C2A29C6" w14:textId="77777777" w:rsidTr="0089366F">
        <w:trPr>
          <w:trHeight w:val="450"/>
        </w:trPr>
        <w:tc>
          <w:tcPr>
            <w:tcW w:w="1051" w:type="dxa"/>
          </w:tcPr>
          <w:p w14:paraId="618E4109" w14:textId="5A2E353C" w:rsidR="002C7DFC" w:rsidRDefault="00CA3221" w:rsidP="002C7DFC">
            <w:pPr>
              <w:pStyle w:val="Tabledata"/>
            </w:pPr>
            <w:r>
              <w:t>2.0</w:t>
            </w:r>
          </w:p>
        </w:tc>
        <w:tc>
          <w:tcPr>
            <w:tcW w:w="1779" w:type="dxa"/>
          </w:tcPr>
          <w:p w14:paraId="2961EC95" w14:textId="361E6139" w:rsidR="002C7DFC" w:rsidRDefault="00CA3221" w:rsidP="002C7DFC">
            <w:pPr>
              <w:pStyle w:val="Tabledata"/>
            </w:pPr>
            <w:r>
              <w:t>Operational Policy</w:t>
            </w:r>
          </w:p>
        </w:tc>
        <w:tc>
          <w:tcPr>
            <w:tcW w:w="3229" w:type="dxa"/>
          </w:tcPr>
          <w:p w14:paraId="52CD3CC2" w14:textId="77777777" w:rsidR="00CA3221" w:rsidRDefault="00CA3221" w:rsidP="00CA3221">
            <w:pPr>
              <w:pStyle w:val="Tabledata"/>
            </w:pPr>
            <w:r>
              <w:t>Approved by the Deputy Commissioner Operational Support</w:t>
            </w:r>
          </w:p>
          <w:p w14:paraId="2CBDE2B4" w14:textId="26A0C894" w:rsidR="002C7DFC" w:rsidRDefault="00CA3221" w:rsidP="00CA3221">
            <w:pPr>
              <w:pStyle w:val="Tabledata"/>
            </w:pPr>
            <w:r>
              <w:rPr>
                <w:rFonts w:cs="Arial"/>
              </w:rPr>
              <w:t>D23/919938</w:t>
            </w:r>
          </w:p>
        </w:tc>
        <w:tc>
          <w:tcPr>
            <w:tcW w:w="1644" w:type="dxa"/>
          </w:tcPr>
          <w:p w14:paraId="0BAECD50" w14:textId="1FA5C1EB" w:rsidR="002C7DFC" w:rsidRDefault="00CA3221" w:rsidP="002C7DFC">
            <w:pPr>
              <w:pStyle w:val="Tabledata"/>
            </w:pPr>
            <w:r>
              <w:t>24 October 2023</w:t>
            </w:r>
          </w:p>
        </w:tc>
        <w:tc>
          <w:tcPr>
            <w:tcW w:w="1635" w:type="dxa"/>
          </w:tcPr>
          <w:p w14:paraId="4C073933" w14:textId="6B334176" w:rsidR="002C7DFC" w:rsidRDefault="00CA3221" w:rsidP="002C7DFC">
            <w:pPr>
              <w:pStyle w:val="Tabledata"/>
            </w:pPr>
            <w:r>
              <w:t>29 November 2023</w:t>
            </w:r>
          </w:p>
        </w:tc>
      </w:tr>
      <w:tr w:rsidR="002C7DFC" w:rsidRPr="007D3C6F" w14:paraId="1C12FD44" w14:textId="77777777" w:rsidTr="0089366F">
        <w:trPr>
          <w:trHeight w:val="450"/>
        </w:trPr>
        <w:tc>
          <w:tcPr>
            <w:tcW w:w="1051" w:type="dxa"/>
          </w:tcPr>
          <w:p w14:paraId="7DACB415" w14:textId="4264DD0E" w:rsidR="002C7DFC" w:rsidRDefault="00CA3221" w:rsidP="002C7DFC">
            <w:pPr>
              <w:pStyle w:val="Tabledata"/>
            </w:pPr>
            <w:r>
              <w:t>3.0</w:t>
            </w:r>
          </w:p>
        </w:tc>
        <w:tc>
          <w:tcPr>
            <w:tcW w:w="1779" w:type="dxa"/>
          </w:tcPr>
          <w:p w14:paraId="6585736D" w14:textId="691E2DCD" w:rsidR="002C7DFC" w:rsidRDefault="00CA3221" w:rsidP="002C7DFC">
            <w:pPr>
              <w:pStyle w:val="Tabledata"/>
            </w:pPr>
            <w:r>
              <w:t>Operational Policy</w:t>
            </w:r>
          </w:p>
        </w:tc>
        <w:tc>
          <w:tcPr>
            <w:tcW w:w="3229" w:type="dxa"/>
          </w:tcPr>
          <w:p w14:paraId="6E6BC955" w14:textId="77777777" w:rsidR="003F38EE" w:rsidRDefault="003F38EE" w:rsidP="003F38EE">
            <w:pPr>
              <w:pStyle w:val="Tabledata"/>
            </w:pPr>
            <w:r>
              <w:t>Approved by the Deputy Commissioner Operational Support</w:t>
            </w:r>
          </w:p>
          <w:p w14:paraId="4BAA08B8" w14:textId="0EB299D8" w:rsidR="00826498" w:rsidRDefault="00DD3708" w:rsidP="002C7DFC">
            <w:pPr>
              <w:pStyle w:val="Tabledata"/>
            </w:pPr>
            <w:r>
              <w:rPr>
                <w:rStyle w:val="Hyperlink"/>
                <w:rFonts w:cs="Arial"/>
                <w:color w:val="auto"/>
                <w:u w:val="none"/>
              </w:rPr>
              <w:t>S26/86837</w:t>
            </w:r>
          </w:p>
        </w:tc>
        <w:tc>
          <w:tcPr>
            <w:tcW w:w="1644" w:type="dxa"/>
          </w:tcPr>
          <w:p w14:paraId="551D58CE" w14:textId="47A9BAE5" w:rsidR="002C7DFC" w:rsidRPr="00913CE1" w:rsidRDefault="00745DC9" w:rsidP="002C7DFC">
            <w:pPr>
              <w:pStyle w:val="Tabledata"/>
              <w:rPr>
                <w:highlight w:val="yellow"/>
              </w:rPr>
            </w:pPr>
            <w:r>
              <w:t>21 September 2026</w:t>
            </w:r>
          </w:p>
        </w:tc>
        <w:tc>
          <w:tcPr>
            <w:tcW w:w="1635" w:type="dxa"/>
          </w:tcPr>
          <w:p w14:paraId="61E4A822" w14:textId="67E8E475" w:rsidR="002C7DFC" w:rsidRPr="00913CE1" w:rsidRDefault="00745DC9" w:rsidP="002C7DFC">
            <w:pPr>
              <w:pStyle w:val="Tabledata"/>
              <w:rPr>
                <w:i/>
                <w:iCs/>
                <w:highlight w:val="yellow"/>
              </w:rPr>
            </w:pPr>
            <w:r>
              <w:t>21 September 2026</w:t>
            </w:r>
          </w:p>
        </w:tc>
      </w:tr>
    </w:tbl>
    <w:p w14:paraId="4D8B27C3" w14:textId="77777777" w:rsidR="00577B5D" w:rsidRDefault="00577B5D" w:rsidP="00DF778C">
      <w:pPr>
        <w:pStyle w:val="Heading"/>
      </w:pPr>
    </w:p>
    <w:sectPr w:rsidR="00577B5D" w:rsidSect="00E740DD">
      <w:headerReference w:type="default" r:id="rId32"/>
      <w:type w:val="continuous"/>
      <w:pgSz w:w="11900" w:h="16840" w:code="9"/>
      <w:pgMar w:top="851"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9E4F" w14:textId="77777777" w:rsidR="00015C00" w:rsidRDefault="00015C00" w:rsidP="00D06E62">
      <w:r>
        <w:separator/>
      </w:r>
    </w:p>
  </w:endnote>
  <w:endnote w:type="continuationSeparator" w:id="0">
    <w:p w14:paraId="194561D1" w14:textId="77777777" w:rsidR="00015C00" w:rsidRDefault="00015C00"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6373" w14:textId="7421CE63" w:rsidR="00043DB1" w:rsidRDefault="00043DB1" w:rsidP="00043DB1">
    <w:pPr>
      <w:pStyle w:val="Footer"/>
      <w:tabs>
        <w:tab w:val="clear" w:pos="9026"/>
        <w:tab w:val="left" w:pos="1095"/>
        <w:tab w:val="left" w:pos="8080"/>
      </w:tabs>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216FB2">
      <w:t xml:space="preserve">       </w:t>
    </w:r>
    <w:proofErr w:type="spellStart"/>
    <w:r w:rsidRPr="00627992">
      <w:t>Page</w:t>
    </w:r>
    <w:proofErr w:type="spellEnd"/>
    <w:r w:rsidRPr="00627992">
      <w:t xml:space="preserve"> </w:t>
    </w:r>
    <w:r w:rsidRPr="00627992">
      <w:fldChar w:fldCharType="begin"/>
    </w:r>
    <w:r w:rsidRPr="00627992">
      <w:instrText xml:space="preserve"> PAGE  \* Arabic  \* MERGEFORMAT </w:instrText>
    </w:r>
    <w:r w:rsidRPr="00627992">
      <w:fldChar w:fldCharType="separate"/>
    </w:r>
    <w:r w:rsidR="005B0D4D">
      <w:rPr>
        <w:noProof/>
      </w:rPr>
      <w:t>9</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sidR="005B0D4D">
      <w:rPr>
        <w:noProof/>
      </w:rPr>
      <w:t>9</w:t>
    </w:r>
    <w:r>
      <w:rPr>
        <w:noProof/>
      </w:rPr>
      <w:fldChar w:fldCharType="end"/>
    </w:r>
  </w:p>
  <w:p w14:paraId="435FE79A" w14:textId="77777777" w:rsidR="00043DB1" w:rsidRDefault="0004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D1B19" w14:textId="77777777" w:rsidR="00015C00" w:rsidRDefault="00015C00" w:rsidP="00D06E62">
      <w:r>
        <w:separator/>
      </w:r>
    </w:p>
  </w:footnote>
  <w:footnote w:type="continuationSeparator" w:id="0">
    <w:p w14:paraId="02D571F3" w14:textId="77777777" w:rsidR="00015C00" w:rsidRDefault="00015C00" w:rsidP="00D06E62">
      <w:r>
        <w:continuationSeparator/>
      </w:r>
    </w:p>
  </w:footnote>
  <w:footnote w:id="1">
    <w:p w14:paraId="5F396542" w14:textId="0FF61B64" w:rsidR="0049630C" w:rsidRDefault="0049630C">
      <w:pPr>
        <w:pStyle w:val="FootnoteText"/>
      </w:pPr>
      <w:r>
        <w:rPr>
          <w:rStyle w:val="FootnoteReference"/>
        </w:rPr>
        <w:footnoteRef/>
      </w:r>
      <w:r>
        <w:t xml:space="preserve"> </w:t>
      </w:r>
      <w:r w:rsidRPr="0049630C">
        <w:rPr>
          <w:i/>
          <w:iCs/>
        </w:rPr>
        <w:t>Commonwealth Electoral Act 1918</w:t>
      </w:r>
    </w:p>
  </w:footnote>
  <w:footnote w:id="2">
    <w:p w14:paraId="57EF1728" w14:textId="743F40B2" w:rsidR="00212E3B" w:rsidRDefault="00212E3B">
      <w:pPr>
        <w:pStyle w:val="FootnoteText"/>
      </w:pPr>
      <w:r>
        <w:rPr>
          <w:rStyle w:val="FootnoteReference"/>
        </w:rPr>
        <w:footnoteRef/>
      </w:r>
      <w:r>
        <w:t xml:space="preserve"> </w:t>
      </w:r>
      <w:r w:rsidRPr="00212E3B">
        <w:rPr>
          <w:i/>
          <w:iCs/>
        </w:rPr>
        <w:t>Electoral Act 1907 (WA)</w:t>
      </w:r>
    </w:p>
  </w:footnote>
  <w:footnote w:id="3">
    <w:p w14:paraId="508F1DBE" w14:textId="77777777" w:rsidR="00C743B3" w:rsidRDefault="00C743B3" w:rsidP="00C743B3">
      <w:pPr>
        <w:pStyle w:val="FootnoteText"/>
      </w:pPr>
      <w:r>
        <w:rPr>
          <w:rStyle w:val="FootnoteReference"/>
        </w:rPr>
        <w:footnoteRef/>
      </w:r>
      <w:r>
        <w:t xml:space="preserve"> Schedule 2, Part 1 Amendments, 2 (8b), (8AA) </w:t>
      </w:r>
      <w:r>
        <w:rPr>
          <w:i/>
        </w:rPr>
        <w:t>Electoral and Referendum Amendment (Enrolment and Prisoner Voting) Act 2011</w:t>
      </w:r>
    </w:p>
  </w:footnote>
  <w:footnote w:id="4">
    <w:p w14:paraId="7E8B9B21" w14:textId="77777777" w:rsidR="00F658D8" w:rsidRDefault="00F658D8" w:rsidP="00F658D8">
      <w:pPr>
        <w:pStyle w:val="FootnoteText"/>
      </w:pPr>
      <w:r>
        <w:rPr>
          <w:rStyle w:val="FootnoteReference"/>
        </w:rPr>
        <w:t>[1]</w:t>
      </w:r>
      <w:r>
        <w:t xml:space="preserve"> s. 18 </w:t>
      </w:r>
      <w:r>
        <w:rPr>
          <w:i/>
          <w:iCs/>
        </w:rPr>
        <w:t>Electoral Act (WA) 1907</w:t>
      </w:r>
    </w:p>
  </w:footnote>
  <w:footnote w:id="5">
    <w:p w14:paraId="4CCB2E62" w14:textId="77777777" w:rsidR="00F658D8" w:rsidRDefault="00F658D8" w:rsidP="00F658D8">
      <w:pPr>
        <w:pStyle w:val="FootnoteText"/>
      </w:pPr>
      <w:r>
        <w:rPr>
          <w:rStyle w:val="FootnoteReference"/>
        </w:rPr>
        <w:t>[2]</w:t>
      </w:r>
      <w:r>
        <w:t xml:space="preserve"> Part 14 </w:t>
      </w:r>
      <w:r>
        <w:rPr>
          <w:i/>
          <w:iCs/>
        </w:rPr>
        <w:t>Sentencing Act 1995</w:t>
      </w:r>
    </w:p>
  </w:footnote>
  <w:footnote w:id="6">
    <w:p w14:paraId="29BF46EF" w14:textId="77777777" w:rsidR="00F658D8" w:rsidRDefault="00F658D8" w:rsidP="00F658D8">
      <w:pPr>
        <w:pStyle w:val="FootnoteText"/>
      </w:pPr>
      <w:r>
        <w:rPr>
          <w:rStyle w:val="FootnoteReference"/>
        </w:rPr>
        <w:t>[3]</w:t>
      </w:r>
      <w:r>
        <w:t xml:space="preserve"> s. 279 (5)(b) </w:t>
      </w:r>
      <w:r>
        <w:rPr>
          <w:i/>
          <w:iCs/>
        </w:rPr>
        <w:t>Criminal Code Act Compilation Act 1913</w:t>
      </w:r>
    </w:p>
  </w:footnote>
  <w:footnote w:id="7">
    <w:p w14:paraId="2A1116CB" w14:textId="77777777" w:rsidR="00F658D8" w:rsidRDefault="00F658D8" w:rsidP="00F658D8">
      <w:pPr>
        <w:pStyle w:val="FootnoteText"/>
      </w:pPr>
      <w:r>
        <w:rPr>
          <w:rStyle w:val="FootnoteReference"/>
        </w:rPr>
        <w:t>[4]</w:t>
      </w:r>
      <w:r>
        <w:t xml:space="preserve"> </w:t>
      </w:r>
      <w:r>
        <w:rPr>
          <w:i/>
          <w:iCs/>
        </w:rPr>
        <w:t>Migration Act 1958</w:t>
      </w:r>
    </w:p>
  </w:footnote>
  <w:footnote w:id="8">
    <w:p w14:paraId="1703F153" w14:textId="77777777" w:rsidR="00DA370F" w:rsidRDefault="00DA370F" w:rsidP="00DA370F">
      <w:pPr>
        <w:pStyle w:val="FootnoteText"/>
      </w:pPr>
      <w:r>
        <w:rPr>
          <w:rStyle w:val="FootnoteReference"/>
        </w:rPr>
        <w:footnoteRef/>
      </w:r>
      <w:r>
        <w:t xml:space="preserve"> s. 17 </w:t>
      </w:r>
      <w:r>
        <w:rPr>
          <w:i/>
        </w:rPr>
        <w:t>Electoral Act (WA) 1907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80CA" w14:textId="032554E7" w:rsidR="005B0177" w:rsidRDefault="00D9472A">
    <w:pPr>
      <w:pStyle w:val="Header"/>
    </w:pPr>
    <w:r>
      <w:rPr>
        <w:noProof/>
        <w:lang w:eastAsia="en-AU"/>
      </w:rPr>
      <mc:AlternateContent>
        <mc:Choice Requires="wps">
          <w:drawing>
            <wp:anchor distT="0" distB="0" distL="0" distR="0" simplePos="0" relativeHeight="251683840" behindDoc="0" locked="0" layoutInCell="1" allowOverlap="1" wp14:anchorId="4A36E341" wp14:editId="4C2A967B">
              <wp:simplePos x="635" y="635"/>
              <wp:positionH relativeFrom="page">
                <wp:align>center</wp:align>
              </wp:positionH>
              <wp:positionV relativeFrom="page">
                <wp:align>top</wp:align>
              </wp:positionV>
              <wp:extent cx="551815" cy="376555"/>
              <wp:effectExtent l="0" t="0" r="635" b="4445"/>
              <wp:wrapNone/>
              <wp:docPr id="4659165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6E341" id="_x0000_t202" coordsize="21600,21600" o:spt="202" path="m,l,21600r21600,l21600,xe">
              <v:stroke joinstyle="miter"/>
              <v:path gradientshapeok="t" o:connecttype="rect"/>
            </v:shapetype>
            <v:shape id="_x0000_s1027" type="#_x0000_t202" alt="OFFICIAL" style="position:absolute;margin-left:0;margin-top:0;width:43.45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5648" behindDoc="1" locked="0" layoutInCell="0" allowOverlap="1" wp14:anchorId="18A7BAF9" wp14:editId="75BCB09B">
              <wp:simplePos x="0" y="0"/>
              <wp:positionH relativeFrom="margin">
                <wp:align>center</wp:align>
              </wp:positionH>
              <wp:positionV relativeFrom="margin">
                <wp:align>center</wp:align>
              </wp:positionV>
              <wp:extent cx="7900670" cy="315595"/>
              <wp:effectExtent l="0" t="2714625" r="0" b="268478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8A7BAF9" id="WordArt 2" o:spid="_x0000_s1028" type="#_x0000_t202" style="position:absolute;margin-left:0;margin-top:0;width:622.1pt;height:24.8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0FCE" w14:textId="7AB3790F" w:rsidR="005B0177" w:rsidRDefault="00D9472A" w:rsidP="00663830">
    <w:pPr>
      <w:pStyle w:val="Header"/>
      <w:pBdr>
        <w:bottom w:val="single" w:sz="4" w:space="3" w:color="auto"/>
      </w:pBdr>
    </w:pPr>
    <w:r>
      <w:rPr>
        <w:noProof/>
        <w:lang w:eastAsia="en-AU"/>
      </w:rPr>
      <mc:AlternateContent>
        <mc:Choice Requires="wps">
          <w:drawing>
            <wp:anchor distT="0" distB="0" distL="0" distR="0" simplePos="0" relativeHeight="251684864" behindDoc="0" locked="0" layoutInCell="1" allowOverlap="1" wp14:anchorId="00F71564" wp14:editId="4AC73C4E">
              <wp:simplePos x="635" y="635"/>
              <wp:positionH relativeFrom="page">
                <wp:align>center</wp:align>
              </wp:positionH>
              <wp:positionV relativeFrom="page">
                <wp:align>top</wp:align>
              </wp:positionV>
              <wp:extent cx="551815" cy="376555"/>
              <wp:effectExtent l="0" t="0" r="635" b="4445"/>
              <wp:wrapNone/>
              <wp:docPr id="18290809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F71564" id="_x0000_t202" coordsize="21600,21600" o:spt="202" path="m,l,21600r21600,l21600,xe">
              <v:stroke joinstyle="miter"/>
              <v:path gradientshapeok="t" o:connecttype="rect"/>
            </v:shapetype>
            <v:shape id="Text Box 3" o:spid="_x0000_s1029" type="#_x0000_t202" alt="OFFICIAL" style="position:absolute;margin-left:0;margin-top:0;width:43.45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7696" behindDoc="1" locked="0" layoutInCell="0" allowOverlap="1" wp14:anchorId="62D01574" wp14:editId="63D3F9C0">
              <wp:simplePos x="0" y="0"/>
              <wp:positionH relativeFrom="margin">
                <wp:align>center</wp:align>
              </wp:positionH>
              <wp:positionV relativeFrom="margin">
                <wp:align>center</wp:align>
              </wp:positionV>
              <wp:extent cx="7900670" cy="315595"/>
              <wp:effectExtent l="0" t="2714625" r="0" b="26847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D01574" id="WordArt 3" o:spid="_x0000_s1030" type="#_x0000_t202" style="position:absolute;margin-left:0;margin-top:0;width:622.1pt;height:24.8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r w:rsidR="005B0177">
      <w:rPr>
        <w:noProof/>
      </w:rPr>
      <w:fldChar w:fldCharType="begin"/>
    </w:r>
    <w:r w:rsidR="005B0177">
      <w:rPr>
        <w:noProof/>
      </w:rPr>
      <w:instrText xml:space="preserve"> STYLEREF  Title  \* MERGEFORMAT </w:instrText>
    </w:r>
    <w:r w:rsidR="005B0177">
      <w:rPr>
        <w:noProof/>
      </w:rPr>
      <w:fldChar w:fldCharType="separate"/>
    </w:r>
    <w:r w:rsidR="00691F3B">
      <w:rPr>
        <w:noProof/>
      </w:rPr>
      <w:t>Prison COPP 9.5 Prisoner Taxation and Voting</w:t>
    </w:r>
    <w:r w:rsidR="005B0177">
      <w:rPr>
        <w:noProof/>
      </w:rPr>
      <w:fldChar w:fldCharType="end"/>
    </w:r>
    <w:r w:rsidR="005B0177">
      <w:rPr>
        <w:noProof/>
      </w:rPr>
      <w:t xml:space="preserve"> v</w:t>
    </w:r>
    <w:r w:rsidR="00A13726">
      <w:rPr>
        <w:noProof/>
      </w:rPr>
      <w:t>3.0</w:t>
    </w:r>
  </w:p>
  <w:p w14:paraId="6C901D83" w14:textId="77777777" w:rsidR="005B0177" w:rsidRDefault="005B0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C4F1" w14:textId="3D82AF1F" w:rsidR="005B0177" w:rsidRDefault="00D9472A" w:rsidP="00C1535A">
    <w:pPr>
      <w:pStyle w:val="Header"/>
      <w:tabs>
        <w:tab w:val="clear" w:pos="4513"/>
        <w:tab w:val="clear" w:pos="9026"/>
        <w:tab w:val="left" w:pos="1515"/>
      </w:tabs>
    </w:pPr>
    <w:r w:rsidRPr="00D521D2">
      <w:rPr>
        <w:rFonts w:cs="Arial"/>
        <w:noProof/>
        <w:color w:val="FFFFFF" w:themeColor="background1"/>
        <w:sz w:val="56"/>
        <w:szCs w:val="56"/>
        <w:lang w:eastAsia="en-AU"/>
      </w:rPr>
      <mc:AlternateContent>
        <mc:Choice Requires="wps">
          <w:drawing>
            <wp:anchor distT="0" distB="0" distL="0" distR="0" simplePos="0" relativeHeight="251682816" behindDoc="0" locked="0" layoutInCell="1" allowOverlap="1" wp14:anchorId="43C87A05" wp14:editId="4267F3DE">
              <wp:simplePos x="828675" y="361950"/>
              <wp:positionH relativeFrom="page">
                <wp:align>center</wp:align>
              </wp:positionH>
              <wp:positionV relativeFrom="page">
                <wp:align>top</wp:align>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930DF" w14:textId="1F149B4D" w:rsidR="00D9472A" w:rsidRPr="006C667F" w:rsidRDefault="00D9472A" w:rsidP="00D9472A">
                          <w:pPr>
                            <w:rPr>
                              <w:rFonts w:eastAsia="Calibri" w:cs="Arial"/>
                              <w:noProof/>
                              <w:color w:val="FFFFFF" w:themeColor="background1"/>
                              <w:sz w:val="20"/>
                              <w:szCs w:val="20"/>
                            </w:rPr>
                          </w:pPr>
                          <w:r w:rsidRPr="006C667F">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C87A05" id="_x0000_t202" coordsize="21600,21600" o:spt="202" path="m,l,21600r21600,l21600,xe">
              <v:stroke joinstyle="miter"/>
              <v:path gradientshapeok="t" o:connecttype="rect"/>
            </v:shapetype>
            <v:shape id="Text Box 1" o:spid="_x0000_s1031" type="#_x0000_t202" alt="OFFICIAL" style="position:absolute;margin-left:0;margin-top:0;width:43.45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A3930DF" w14:textId="1F149B4D" w:rsidR="00D9472A" w:rsidRPr="006C667F" w:rsidRDefault="00D9472A" w:rsidP="00D9472A">
                    <w:pPr>
                      <w:rPr>
                        <w:rFonts w:eastAsia="Calibri" w:cs="Arial"/>
                        <w:noProof/>
                        <w:color w:val="FFFFFF" w:themeColor="background1"/>
                        <w:sz w:val="20"/>
                        <w:szCs w:val="20"/>
                      </w:rPr>
                    </w:pPr>
                    <w:r w:rsidRPr="006C667F">
                      <w:rPr>
                        <w:rFonts w:eastAsia="Calibri" w:cs="Arial"/>
                        <w:noProof/>
                        <w:color w:val="FFFFFF" w:themeColor="background1"/>
                        <w:sz w:val="20"/>
                        <w:szCs w:val="20"/>
                      </w:rPr>
                      <w:t>OFFICIAL</w:t>
                    </w:r>
                  </w:p>
                </w:txbxContent>
              </v:textbox>
              <w10:wrap anchorx="page" anchory="page"/>
            </v:shape>
          </w:pict>
        </mc:Fallback>
      </mc:AlternateContent>
    </w:r>
    <w:r w:rsidR="00A4000E" w:rsidRPr="00D521D2">
      <w:rPr>
        <w:rFonts w:cs="Arial"/>
        <w:noProof/>
        <w:color w:val="FFFFFF" w:themeColor="background1"/>
        <w:sz w:val="56"/>
        <w:szCs w:val="56"/>
        <w:lang w:eastAsia="en-AU"/>
      </w:rPr>
      <mc:AlternateContent>
        <mc:Choice Requires="wps">
          <w:drawing>
            <wp:anchor distT="0" distB="0" distL="114300" distR="114300" simplePos="0" relativeHeight="251681792" behindDoc="0" locked="0" layoutInCell="1" allowOverlap="1" wp14:anchorId="24BD6964" wp14:editId="02B4CD54">
              <wp:simplePos x="0" y="0"/>
              <wp:positionH relativeFrom="margin">
                <wp:posOffset>676910</wp:posOffset>
              </wp:positionH>
              <wp:positionV relativeFrom="paragraph">
                <wp:posOffset>459105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D6964" id="_x0000_s1032" type="#_x0000_t202" style="position:absolute;margin-left:53.3pt;margin-top:36.15pt;width:129.75pt;height:23.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257330" w:rsidRPr="00D521D2">
      <w:rPr>
        <w:rFonts w:eastAsia="Arial"/>
        <w:noProof/>
        <w:color w:val="FFFFFF" w:themeColor="background1"/>
        <w:kern w:val="2"/>
        <w:sz w:val="24"/>
        <w14:ligatures w14:val="standardContextual"/>
      </w:rPr>
      <w:drawing>
        <wp:anchor distT="0" distB="0" distL="114300" distR="114300" simplePos="0" relativeHeight="251679744" behindDoc="1" locked="0" layoutInCell="1" allowOverlap="1" wp14:anchorId="07A02109" wp14:editId="2793C5B2">
          <wp:simplePos x="0" y="0"/>
          <wp:positionH relativeFrom="page">
            <wp:posOffset>-635</wp:posOffset>
          </wp:positionH>
          <wp:positionV relativeFrom="page">
            <wp:align>top</wp:align>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C1535A">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9568" w14:textId="65352D53" w:rsidR="00043DB1" w:rsidRDefault="00D9472A" w:rsidP="00043DB1">
    <w:pPr>
      <w:pStyle w:val="Header"/>
      <w:pBdr>
        <w:bottom w:val="single" w:sz="4" w:space="3" w:color="auto"/>
      </w:pBdr>
    </w:pPr>
    <w:r>
      <w:rPr>
        <w:noProof/>
      </w:rPr>
      <mc:AlternateContent>
        <mc:Choice Requires="wps">
          <w:drawing>
            <wp:anchor distT="0" distB="0" distL="0" distR="0" simplePos="0" relativeHeight="251685888" behindDoc="0" locked="0" layoutInCell="1" allowOverlap="1" wp14:anchorId="2E2A4B2F" wp14:editId="5AF23793">
              <wp:simplePos x="635" y="635"/>
              <wp:positionH relativeFrom="page">
                <wp:align>center</wp:align>
              </wp:positionH>
              <wp:positionV relativeFrom="page">
                <wp:align>top</wp:align>
              </wp:positionV>
              <wp:extent cx="551815" cy="376555"/>
              <wp:effectExtent l="0" t="0" r="635" b="4445"/>
              <wp:wrapNone/>
              <wp:docPr id="4810742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0D4078" w14:textId="616F2398" w:rsidR="00D9472A" w:rsidRPr="006C667F" w:rsidRDefault="00D9472A" w:rsidP="00D9472A">
                          <w:pPr>
                            <w:rPr>
                              <w:rFonts w:eastAsia="Calibri" w:cs="Arial"/>
                              <w:noProof/>
                              <w:color w:val="B40A00"/>
                              <w:sz w:val="20"/>
                              <w:szCs w:val="20"/>
                            </w:rPr>
                          </w:pPr>
                          <w:r w:rsidRPr="006C667F">
                            <w:rPr>
                              <w:rFonts w:eastAsia="Calibri"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A4B2F" id="_x0000_t202" coordsize="21600,21600" o:spt="202" path="m,l,21600r21600,l21600,xe">
              <v:stroke joinstyle="miter"/>
              <v:path gradientshapeok="t" o:connecttype="rect"/>
            </v:shapetype>
            <v:shape id="Text Box 4" o:spid="_x0000_s1033" type="#_x0000_t202" alt="OFFICIAL" style="position:absolute;margin-left:0;margin-top:0;width:43.45pt;height:29.6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20D4078" w14:textId="616F2398" w:rsidR="00D9472A" w:rsidRPr="006C667F" w:rsidRDefault="00D9472A" w:rsidP="00D9472A">
                    <w:pPr>
                      <w:rPr>
                        <w:rFonts w:eastAsia="Calibri" w:cs="Arial"/>
                        <w:noProof/>
                        <w:color w:val="B40A00"/>
                        <w:sz w:val="20"/>
                        <w:szCs w:val="20"/>
                      </w:rPr>
                    </w:pPr>
                    <w:r w:rsidRPr="006C667F">
                      <w:rPr>
                        <w:rFonts w:eastAsia="Calibri" w:cs="Arial"/>
                        <w:noProof/>
                        <w:color w:val="B40A00"/>
                        <w:sz w:val="20"/>
                        <w:szCs w:val="20"/>
                      </w:rPr>
                      <w:t>OFFICIAL</w:t>
                    </w:r>
                  </w:p>
                </w:txbxContent>
              </v:textbox>
              <w10:wrap anchorx="page" anchory="page"/>
            </v:shape>
          </w:pict>
        </mc:Fallback>
      </mc:AlternateContent>
    </w:r>
    <w:r w:rsidR="00043DB1">
      <w:rPr>
        <w:noProof/>
      </w:rPr>
      <w:fldChar w:fldCharType="begin"/>
    </w:r>
    <w:r w:rsidR="00043DB1">
      <w:rPr>
        <w:noProof/>
      </w:rPr>
      <w:instrText xml:space="preserve"> STYLEREF  Title  \* MERGEFORMAT </w:instrText>
    </w:r>
    <w:r w:rsidR="00043DB1">
      <w:rPr>
        <w:noProof/>
      </w:rPr>
      <w:fldChar w:fldCharType="separate"/>
    </w:r>
    <w:r w:rsidR="006C667F">
      <w:rPr>
        <w:noProof/>
      </w:rPr>
      <w:t>Prison COPP 9.5 Prisoner Taxation and Voting</w:t>
    </w:r>
    <w:r w:rsidR="00043DB1">
      <w:rPr>
        <w:noProof/>
      </w:rPr>
      <w:fldChar w:fldCharType="end"/>
    </w:r>
    <w:r w:rsidR="00967549">
      <w:rPr>
        <w:noProof/>
      </w:rPr>
      <w:t xml:space="preserve"> </w:t>
    </w:r>
    <w:r w:rsidR="00DD01E3">
      <w:rPr>
        <w:noProof/>
      </w:rPr>
      <w:t>v</w:t>
    </w:r>
    <w:r w:rsidR="00A13726">
      <w:rPr>
        <w:noProof/>
      </w:rPr>
      <w:t>3</w:t>
    </w:r>
    <w:r w:rsidR="006D472A">
      <w:rPr>
        <w:noProof/>
      </w:rPr>
      <w:t>.0</w:t>
    </w:r>
  </w:p>
  <w:p w14:paraId="429A8F7F" w14:textId="77777777" w:rsidR="00043DB1" w:rsidRDefault="00043DB1" w:rsidP="00043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090495"/>
    <w:multiLevelType w:val="hybridMultilevel"/>
    <w:tmpl w:val="6B061C6C"/>
    <w:lvl w:ilvl="0" w:tplc="0C090017">
      <w:start w:val="1"/>
      <w:numFmt w:val="lowerLetter"/>
      <w:lvlText w:val="%1)"/>
      <w:lvlJc w:val="lef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05B8113D"/>
    <w:multiLevelType w:val="multilevel"/>
    <w:tmpl w:val="C05876B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D577965"/>
    <w:multiLevelType w:val="hybridMultilevel"/>
    <w:tmpl w:val="D15AE45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5"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B93CA4"/>
    <w:multiLevelType w:val="hybridMultilevel"/>
    <w:tmpl w:val="9DC40BF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 w15:restartNumberingAfterBreak="0">
    <w:nsid w:val="24D54275"/>
    <w:multiLevelType w:val="hybridMultilevel"/>
    <w:tmpl w:val="7270CF82"/>
    <w:lvl w:ilvl="0" w:tplc="0C090017">
      <w:start w:val="1"/>
      <w:numFmt w:val="lowerLetter"/>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 w15:restartNumberingAfterBreak="0">
    <w:nsid w:val="2BA33FAF"/>
    <w:multiLevelType w:val="hybridMultilevel"/>
    <w:tmpl w:val="A3F8E26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E7876E5"/>
    <w:multiLevelType w:val="hybridMultilevel"/>
    <w:tmpl w:val="E59E819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3AC1396"/>
    <w:multiLevelType w:val="hybridMultilevel"/>
    <w:tmpl w:val="72D8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D4194F"/>
    <w:multiLevelType w:val="hybridMultilevel"/>
    <w:tmpl w:val="7444E10A"/>
    <w:lvl w:ilvl="0" w:tplc="CD409FBE">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411450F9"/>
    <w:multiLevelType w:val="hybridMultilevel"/>
    <w:tmpl w:val="5C98B5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7A01AD6"/>
    <w:multiLevelType w:val="hybridMultilevel"/>
    <w:tmpl w:val="E4CCE5D4"/>
    <w:lvl w:ilvl="0" w:tplc="0C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9E23147"/>
    <w:multiLevelType w:val="hybridMultilevel"/>
    <w:tmpl w:val="446C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EA0CF3"/>
    <w:multiLevelType w:val="hybridMultilevel"/>
    <w:tmpl w:val="A7E81D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75340C3"/>
    <w:multiLevelType w:val="hybridMultilevel"/>
    <w:tmpl w:val="A45000B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591C4D42"/>
    <w:multiLevelType w:val="hybridMultilevel"/>
    <w:tmpl w:val="039A70E8"/>
    <w:lvl w:ilvl="0" w:tplc="FFFFFFFF">
      <w:start w:val="1"/>
      <w:numFmt w:val="lowerLetter"/>
      <w:lvlText w:val="%1)"/>
      <w:lvlJc w:val="left"/>
      <w:pPr>
        <w:ind w:left="720" w:hanging="360"/>
      </w:pPr>
    </w:lvl>
    <w:lvl w:ilvl="1" w:tplc="0C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004251"/>
    <w:multiLevelType w:val="hybridMultilevel"/>
    <w:tmpl w:val="48240F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0C33387"/>
    <w:multiLevelType w:val="hybridMultilevel"/>
    <w:tmpl w:val="CBB474C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72101707"/>
    <w:multiLevelType w:val="hybridMultilevel"/>
    <w:tmpl w:val="EE805A2C"/>
    <w:lvl w:ilvl="0" w:tplc="BA585052">
      <w:start w:val="1"/>
      <w:numFmt w:val="lowerLetter"/>
      <w:lvlText w:val="%1)"/>
      <w:lvlJc w:val="left"/>
      <w:pPr>
        <w:ind w:left="720" w:hanging="360"/>
      </w:pPr>
      <w:rPr>
        <w:i w:val="0"/>
        <w:i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64E5B50"/>
    <w:multiLevelType w:val="hybridMultilevel"/>
    <w:tmpl w:val="BE6EF2F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7A6C53FE"/>
    <w:multiLevelType w:val="hybridMultilevel"/>
    <w:tmpl w:val="D7988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6558900">
    <w:abstractNumId w:val="2"/>
  </w:num>
  <w:num w:numId="2" w16cid:durableId="2046517522">
    <w:abstractNumId w:val="0"/>
  </w:num>
  <w:num w:numId="3" w16cid:durableId="1010596623">
    <w:abstractNumId w:val="21"/>
  </w:num>
  <w:num w:numId="4" w16cid:durableId="223562009">
    <w:abstractNumId w:val="5"/>
  </w:num>
  <w:num w:numId="5" w16cid:durableId="1033504487">
    <w:abstractNumId w:val="24"/>
  </w:num>
  <w:num w:numId="6" w16cid:durableId="1446726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7650974">
    <w:abstractNumId w:val="14"/>
  </w:num>
  <w:num w:numId="8" w16cid:durableId="877085032">
    <w:abstractNumId w:val="1"/>
  </w:num>
  <w:num w:numId="9" w16cid:durableId="1341153815">
    <w:abstractNumId w:val="18"/>
  </w:num>
  <w:num w:numId="10" w16cid:durableId="1129318314">
    <w:abstractNumId w:val="7"/>
  </w:num>
  <w:num w:numId="11" w16cid:durableId="188765875">
    <w:abstractNumId w:val="15"/>
  </w:num>
  <w:num w:numId="12" w16cid:durableId="1673334787">
    <w:abstractNumId w:val="19"/>
  </w:num>
  <w:num w:numId="13" w16cid:durableId="1469935834">
    <w:abstractNumId w:val="6"/>
  </w:num>
  <w:num w:numId="14" w16cid:durableId="1509783146">
    <w:abstractNumId w:val="3"/>
  </w:num>
  <w:num w:numId="15" w16cid:durableId="351149235">
    <w:abstractNumId w:val="10"/>
  </w:num>
  <w:num w:numId="16" w16cid:durableId="139003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8686771">
    <w:abstractNumId w:val="2"/>
  </w:num>
  <w:num w:numId="18" w16cid:durableId="1512065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92995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89710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1388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87559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4360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6322245">
    <w:abstractNumId w:val="11"/>
  </w:num>
  <w:num w:numId="25" w16cid:durableId="2003268158">
    <w:abstractNumId w:val="23"/>
  </w:num>
  <w:num w:numId="26" w16cid:durableId="584416074">
    <w:abstractNumId w:val="12"/>
  </w:num>
  <w:num w:numId="27" w16cid:durableId="408699129">
    <w:abstractNumId w:val="2"/>
    <w:lvlOverride w:ilvl="0">
      <w:startOverride w:val="4"/>
    </w:lvlOverride>
    <w:lvlOverride w:ilvl="1">
      <w:startOverride w:val="2"/>
    </w:lvlOverride>
    <w:lvlOverride w:ilvl="2">
      <w:startOverride w:val="2"/>
    </w:lvlOverride>
  </w:num>
  <w:num w:numId="28" w16cid:durableId="853610594">
    <w:abstractNumId w:val="2"/>
  </w:num>
  <w:num w:numId="29" w16cid:durableId="729113050">
    <w:abstractNumId w:val="2"/>
  </w:num>
  <w:num w:numId="30" w16cid:durableId="1629239822">
    <w:abstractNumId w:val="2"/>
  </w:num>
  <w:num w:numId="31" w16cid:durableId="1886403833">
    <w:abstractNumId w:val="2"/>
  </w:num>
  <w:num w:numId="32" w16cid:durableId="1213469273">
    <w:abstractNumId w:val="2"/>
  </w:num>
  <w:num w:numId="33" w16cid:durableId="1777097764">
    <w:abstractNumId w:val="2"/>
  </w:num>
  <w:num w:numId="34" w16cid:durableId="590358324">
    <w:abstractNumId w:val="8"/>
  </w:num>
  <w:num w:numId="35" w16cid:durableId="414133594">
    <w:abstractNumId w:val="17"/>
  </w:num>
  <w:num w:numId="36" w16cid:durableId="214052724">
    <w:abstractNumId w:val="2"/>
  </w:num>
  <w:num w:numId="37" w16cid:durableId="664481327">
    <w:abstractNumId w:val="13"/>
  </w:num>
  <w:num w:numId="38" w16cid:durableId="979924228">
    <w:abstractNumId w:val="2"/>
  </w:num>
  <w:num w:numId="39" w16cid:durableId="1097216325">
    <w:abstractNumId w:val="2"/>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Bkz8HxnicIik9hbCF8Mf/Lomr1w1ZsOVenAKD8OzL3ilKUM9UHYSWjqol709PHsR10W9+YUu46YnemNpnaz1Q==" w:salt="0M4kwCTBH16NWRl+lJC5Pw=="/>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48B2"/>
    <w:rsid w:val="00005DD9"/>
    <w:rsid w:val="00010DAA"/>
    <w:rsid w:val="00014AEF"/>
    <w:rsid w:val="00015C00"/>
    <w:rsid w:val="00017500"/>
    <w:rsid w:val="00017E9C"/>
    <w:rsid w:val="00033857"/>
    <w:rsid w:val="00043DB1"/>
    <w:rsid w:val="00045F51"/>
    <w:rsid w:val="000473F5"/>
    <w:rsid w:val="00047CD9"/>
    <w:rsid w:val="0005035A"/>
    <w:rsid w:val="000548F2"/>
    <w:rsid w:val="00055848"/>
    <w:rsid w:val="00055EE9"/>
    <w:rsid w:val="00063186"/>
    <w:rsid w:val="000644DC"/>
    <w:rsid w:val="00065314"/>
    <w:rsid w:val="0007013C"/>
    <w:rsid w:val="000745E4"/>
    <w:rsid w:val="000755EE"/>
    <w:rsid w:val="0008596F"/>
    <w:rsid w:val="0009023F"/>
    <w:rsid w:val="000925A5"/>
    <w:rsid w:val="00096DBA"/>
    <w:rsid w:val="000A013B"/>
    <w:rsid w:val="000A0549"/>
    <w:rsid w:val="000A25E8"/>
    <w:rsid w:val="000A4FAE"/>
    <w:rsid w:val="000A6349"/>
    <w:rsid w:val="000A7133"/>
    <w:rsid w:val="000B6320"/>
    <w:rsid w:val="000B7B30"/>
    <w:rsid w:val="000C7C54"/>
    <w:rsid w:val="000D008C"/>
    <w:rsid w:val="000D15FD"/>
    <w:rsid w:val="000D69A3"/>
    <w:rsid w:val="000E3A21"/>
    <w:rsid w:val="000F6D44"/>
    <w:rsid w:val="000F7531"/>
    <w:rsid w:val="001035D6"/>
    <w:rsid w:val="001074E2"/>
    <w:rsid w:val="00107D26"/>
    <w:rsid w:val="00112665"/>
    <w:rsid w:val="001146E8"/>
    <w:rsid w:val="00114F71"/>
    <w:rsid w:val="001158E9"/>
    <w:rsid w:val="0012058B"/>
    <w:rsid w:val="00120DF8"/>
    <w:rsid w:val="0012403C"/>
    <w:rsid w:val="00125A96"/>
    <w:rsid w:val="00126611"/>
    <w:rsid w:val="00131037"/>
    <w:rsid w:val="001370DA"/>
    <w:rsid w:val="00144A1B"/>
    <w:rsid w:val="00145CAD"/>
    <w:rsid w:val="00146739"/>
    <w:rsid w:val="00146F2F"/>
    <w:rsid w:val="001473A4"/>
    <w:rsid w:val="00147727"/>
    <w:rsid w:val="00150099"/>
    <w:rsid w:val="00154692"/>
    <w:rsid w:val="00155864"/>
    <w:rsid w:val="00157879"/>
    <w:rsid w:val="0016491A"/>
    <w:rsid w:val="00174307"/>
    <w:rsid w:val="001757E8"/>
    <w:rsid w:val="0018278E"/>
    <w:rsid w:val="00182DC8"/>
    <w:rsid w:val="00183FA6"/>
    <w:rsid w:val="00187067"/>
    <w:rsid w:val="00191DAB"/>
    <w:rsid w:val="00192712"/>
    <w:rsid w:val="00193880"/>
    <w:rsid w:val="00194B08"/>
    <w:rsid w:val="001A06B4"/>
    <w:rsid w:val="001B151A"/>
    <w:rsid w:val="001B3C45"/>
    <w:rsid w:val="001B40DF"/>
    <w:rsid w:val="001C25AE"/>
    <w:rsid w:val="001C7443"/>
    <w:rsid w:val="001D4B6A"/>
    <w:rsid w:val="001D5DBF"/>
    <w:rsid w:val="001D6764"/>
    <w:rsid w:val="001E36AA"/>
    <w:rsid w:val="001F1BF6"/>
    <w:rsid w:val="001F2887"/>
    <w:rsid w:val="0020019A"/>
    <w:rsid w:val="00200FB3"/>
    <w:rsid w:val="00204EA2"/>
    <w:rsid w:val="00212A58"/>
    <w:rsid w:val="00212E3B"/>
    <w:rsid w:val="002139B6"/>
    <w:rsid w:val="002157B0"/>
    <w:rsid w:val="00216FB2"/>
    <w:rsid w:val="002178FA"/>
    <w:rsid w:val="00227850"/>
    <w:rsid w:val="00227CB3"/>
    <w:rsid w:val="00232BCC"/>
    <w:rsid w:val="00241912"/>
    <w:rsid w:val="00243384"/>
    <w:rsid w:val="002457AA"/>
    <w:rsid w:val="00245869"/>
    <w:rsid w:val="00247556"/>
    <w:rsid w:val="00250C62"/>
    <w:rsid w:val="00252A0A"/>
    <w:rsid w:val="00252D69"/>
    <w:rsid w:val="00254316"/>
    <w:rsid w:val="00257330"/>
    <w:rsid w:val="00263095"/>
    <w:rsid w:val="00263322"/>
    <w:rsid w:val="0026526D"/>
    <w:rsid w:val="002673D5"/>
    <w:rsid w:val="0027609B"/>
    <w:rsid w:val="0028045B"/>
    <w:rsid w:val="00283CAA"/>
    <w:rsid w:val="00284616"/>
    <w:rsid w:val="00285795"/>
    <w:rsid w:val="00285EC3"/>
    <w:rsid w:val="00294509"/>
    <w:rsid w:val="002962D4"/>
    <w:rsid w:val="002A2E72"/>
    <w:rsid w:val="002A31F8"/>
    <w:rsid w:val="002A3F9B"/>
    <w:rsid w:val="002A4892"/>
    <w:rsid w:val="002C0492"/>
    <w:rsid w:val="002C1D33"/>
    <w:rsid w:val="002C3430"/>
    <w:rsid w:val="002C4E30"/>
    <w:rsid w:val="002C7DFC"/>
    <w:rsid w:val="002D5C34"/>
    <w:rsid w:val="002E4259"/>
    <w:rsid w:val="002E5756"/>
    <w:rsid w:val="002E6F7B"/>
    <w:rsid w:val="002F3CA4"/>
    <w:rsid w:val="002F443E"/>
    <w:rsid w:val="002F4C02"/>
    <w:rsid w:val="00300636"/>
    <w:rsid w:val="00302144"/>
    <w:rsid w:val="00303315"/>
    <w:rsid w:val="00307315"/>
    <w:rsid w:val="0030766F"/>
    <w:rsid w:val="00307964"/>
    <w:rsid w:val="00310976"/>
    <w:rsid w:val="00310F13"/>
    <w:rsid w:val="00321573"/>
    <w:rsid w:val="003220A5"/>
    <w:rsid w:val="00322730"/>
    <w:rsid w:val="0032286F"/>
    <w:rsid w:val="00330648"/>
    <w:rsid w:val="00330FB3"/>
    <w:rsid w:val="003369D3"/>
    <w:rsid w:val="0034215D"/>
    <w:rsid w:val="00347271"/>
    <w:rsid w:val="00354B2E"/>
    <w:rsid w:val="00357976"/>
    <w:rsid w:val="00376B0A"/>
    <w:rsid w:val="00380258"/>
    <w:rsid w:val="00381253"/>
    <w:rsid w:val="0038707B"/>
    <w:rsid w:val="0039716F"/>
    <w:rsid w:val="003A3F18"/>
    <w:rsid w:val="003B254E"/>
    <w:rsid w:val="003C1B90"/>
    <w:rsid w:val="003D26BC"/>
    <w:rsid w:val="003D5A2B"/>
    <w:rsid w:val="003D708E"/>
    <w:rsid w:val="003E0D00"/>
    <w:rsid w:val="003E110F"/>
    <w:rsid w:val="003E1A48"/>
    <w:rsid w:val="003E30A2"/>
    <w:rsid w:val="003E6CE1"/>
    <w:rsid w:val="003F30B1"/>
    <w:rsid w:val="003F38EE"/>
    <w:rsid w:val="00400DF5"/>
    <w:rsid w:val="004017C1"/>
    <w:rsid w:val="0040796F"/>
    <w:rsid w:val="00407FAD"/>
    <w:rsid w:val="00414CF6"/>
    <w:rsid w:val="00415ADD"/>
    <w:rsid w:val="00420099"/>
    <w:rsid w:val="00423576"/>
    <w:rsid w:val="00437992"/>
    <w:rsid w:val="00445A5A"/>
    <w:rsid w:val="00446A01"/>
    <w:rsid w:val="00453AAC"/>
    <w:rsid w:val="00457598"/>
    <w:rsid w:val="00457613"/>
    <w:rsid w:val="00460AE8"/>
    <w:rsid w:val="004636F4"/>
    <w:rsid w:val="00464E72"/>
    <w:rsid w:val="00466CBB"/>
    <w:rsid w:val="00485DA6"/>
    <w:rsid w:val="00490500"/>
    <w:rsid w:val="00490C66"/>
    <w:rsid w:val="0049344A"/>
    <w:rsid w:val="0049630C"/>
    <w:rsid w:val="004B307A"/>
    <w:rsid w:val="004B6106"/>
    <w:rsid w:val="004C040F"/>
    <w:rsid w:val="004C5EC3"/>
    <w:rsid w:val="004C657B"/>
    <w:rsid w:val="004C695C"/>
    <w:rsid w:val="004D040B"/>
    <w:rsid w:val="004D3CCE"/>
    <w:rsid w:val="004D5D7C"/>
    <w:rsid w:val="004E08EE"/>
    <w:rsid w:val="004E38EF"/>
    <w:rsid w:val="004E3C24"/>
    <w:rsid w:val="004E571B"/>
    <w:rsid w:val="004F2CDF"/>
    <w:rsid w:val="004F2F9D"/>
    <w:rsid w:val="004F7FD1"/>
    <w:rsid w:val="005021B0"/>
    <w:rsid w:val="005021C9"/>
    <w:rsid w:val="00510554"/>
    <w:rsid w:val="005147E0"/>
    <w:rsid w:val="00516042"/>
    <w:rsid w:val="005169A1"/>
    <w:rsid w:val="00521A32"/>
    <w:rsid w:val="00521AF0"/>
    <w:rsid w:val="005227C6"/>
    <w:rsid w:val="00530CD9"/>
    <w:rsid w:val="005326B2"/>
    <w:rsid w:val="00537AF7"/>
    <w:rsid w:val="00551D86"/>
    <w:rsid w:val="00554385"/>
    <w:rsid w:val="0055544F"/>
    <w:rsid w:val="005554A8"/>
    <w:rsid w:val="005577AA"/>
    <w:rsid w:val="005657AE"/>
    <w:rsid w:val="005677B7"/>
    <w:rsid w:val="00576EFF"/>
    <w:rsid w:val="00577B5D"/>
    <w:rsid w:val="00580365"/>
    <w:rsid w:val="005847DD"/>
    <w:rsid w:val="00585E54"/>
    <w:rsid w:val="00592112"/>
    <w:rsid w:val="005924E1"/>
    <w:rsid w:val="00592F03"/>
    <w:rsid w:val="00594315"/>
    <w:rsid w:val="005A3EA6"/>
    <w:rsid w:val="005A60C4"/>
    <w:rsid w:val="005B0177"/>
    <w:rsid w:val="005B0D4D"/>
    <w:rsid w:val="005C5A2B"/>
    <w:rsid w:val="005D5AC3"/>
    <w:rsid w:val="005E0E26"/>
    <w:rsid w:val="005E566A"/>
    <w:rsid w:val="005E6393"/>
    <w:rsid w:val="005E7052"/>
    <w:rsid w:val="005F1F62"/>
    <w:rsid w:val="005F40CB"/>
    <w:rsid w:val="005F6BB4"/>
    <w:rsid w:val="005F74C0"/>
    <w:rsid w:val="0060077D"/>
    <w:rsid w:val="0060364A"/>
    <w:rsid w:val="006043E9"/>
    <w:rsid w:val="006103D3"/>
    <w:rsid w:val="00616A89"/>
    <w:rsid w:val="00620D59"/>
    <w:rsid w:val="00622802"/>
    <w:rsid w:val="0062420A"/>
    <w:rsid w:val="00626A12"/>
    <w:rsid w:val="00627992"/>
    <w:rsid w:val="006335A4"/>
    <w:rsid w:val="00634C54"/>
    <w:rsid w:val="00640EE7"/>
    <w:rsid w:val="006444FB"/>
    <w:rsid w:val="00644A2D"/>
    <w:rsid w:val="00645EBF"/>
    <w:rsid w:val="006509DA"/>
    <w:rsid w:val="00653306"/>
    <w:rsid w:val="00655B34"/>
    <w:rsid w:val="00655FD4"/>
    <w:rsid w:val="00656F4A"/>
    <w:rsid w:val="00663830"/>
    <w:rsid w:val="0066700C"/>
    <w:rsid w:val="00672414"/>
    <w:rsid w:val="0067650D"/>
    <w:rsid w:val="00677802"/>
    <w:rsid w:val="00682515"/>
    <w:rsid w:val="00691F3B"/>
    <w:rsid w:val="00692816"/>
    <w:rsid w:val="00693169"/>
    <w:rsid w:val="00695CEA"/>
    <w:rsid w:val="00695ED6"/>
    <w:rsid w:val="006A2E66"/>
    <w:rsid w:val="006B0E6E"/>
    <w:rsid w:val="006B3601"/>
    <w:rsid w:val="006B5B51"/>
    <w:rsid w:val="006C4BEE"/>
    <w:rsid w:val="006C4F83"/>
    <w:rsid w:val="006C667F"/>
    <w:rsid w:val="006D1B3F"/>
    <w:rsid w:val="006D2AD5"/>
    <w:rsid w:val="006D472A"/>
    <w:rsid w:val="006D6D88"/>
    <w:rsid w:val="006F3981"/>
    <w:rsid w:val="007001A2"/>
    <w:rsid w:val="00701F9E"/>
    <w:rsid w:val="00705A1B"/>
    <w:rsid w:val="00705C68"/>
    <w:rsid w:val="00711C79"/>
    <w:rsid w:val="00715807"/>
    <w:rsid w:val="00721B34"/>
    <w:rsid w:val="00722698"/>
    <w:rsid w:val="00726958"/>
    <w:rsid w:val="00733ADA"/>
    <w:rsid w:val="00741F1D"/>
    <w:rsid w:val="007444AC"/>
    <w:rsid w:val="00745DC9"/>
    <w:rsid w:val="00747565"/>
    <w:rsid w:val="00747726"/>
    <w:rsid w:val="007501FA"/>
    <w:rsid w:val="00750230"/>
    <w:rsid w:val="00751385"/>
    <w:rsid w:val="00752A9E"/>
    <w:rsid w:val="007548D1"/>
    <w:rsid w:val="007549FC"/>
    <w:rsid w:val="00756489"/>
    <w:rsid w:val="00756DA5"/>
    <w:rsid w:val="007612DC"/>
    <w:rsid w:val="007636A9"/>
    <w:rsid w:val="00774187"/>
    <w:rsid w:val="00774551"/>
    <w:rsid w:val="007750F3"/>
    <w:rsid w:val="00775238"/>
    <w:rsid w:val="007817B2"/>
    <w:rsid w:val="0079022D"/>
    <w:rsid w:val="00790854"/>
    <w:rsid w:val="007B0503"/>
    <w:rsid w:val="007B2AF4"/>
    <w:rsid w:val="007B6B14"/>
    <w:rsid w:val="007C453B"/>
    <w:rsid w:val="007C714E"/>
    <w:rsid w:val="007D2232"/>
    <w:rsid w:val="007D3C6F"/>
    <w:rsid w:val="007D4025"/>
    <w:rsid w:val="007D52A9"/>
    <w:rsid w:val="007D7765"/>
    <w:rsid w:val="007E0DEC"/>
    <w:rsid w:val="007E3AE9"/>
    <w:rsid w:val="007E60D8"/>
    <w:rsid w:val="007E67F4"/>
    <w:rsid w:val="007F1CF1"/>
    <w:rsid w:val="007F4B69"/>
    <w:rsid w:val="007F7709"/>
    <w:rsid w:val="008000C6"/>
    <w:rsid w:val="00803710"/>
    <w:rsid w:val="008077AD"/>
    <w:rsid w:val="008114B3"/>
    <w:rsid w:val="0081232F"/>
    <w:rsid w:val="008142CA"/>
    <w:rsid w:val="008151F3"/>
    <w:rsid w:val="00817FD1"/>
    <w:rsid w:val="00823736"/>
    <w:rsid w:val="00824C33"/>
    <w:rsid w:val="00825B12"/>
    <w:rsid w:val="00826498"/>
    <w:rsid w:val="00844223"/>
    <w:rsid w:val="0085137A"/>
    <w:rsid w:val="00854B5D"/>
    <w:rsid w:val="0085521F"/>
    <w:rsid w:val="00857A48"/>
    <w:rsid w:val="0086067A"/>
    <w:rsid w:val="00863ABA"/>
    <w:rsid w:val="00872676"/>
    <w:rsid w:val="008768F7"/>
    <w:rsid w:val="00881E85"/>
    <w:rsid w:val="00882C5D"/>
    <w:rsid w:val="00890FF6"/>
    <w:rsid w:val="0089366F"/>
    <w:rsid w:val="008976B1"/>
    <w:rsid w:val="008A39A5"/>
    <w:rsid w:val="008A3DA0"/>
    <w:rsid w:val="008A4E66"/>
    <w:rsid w:val="008B2E4C"/>
    <w:rsid w:val="008B53FF"/>
    <w:rsid w:val="008B5E88"/>
    <w:rsid w:val="008C1F3B"/>
    <w:rsid w:val="008C5661"/>
    <w:rsid w:val="008D3DE0"/>
    <w:rsid w:val="008D51C1"/>
    <w:rsid w:val="008D5AFF"/>
    <w:rsid w:val="008E0703"/>
    <w:rsid w:val="008E07CC"/>
    <w:rsid w:val="008E5C90"/>
    <w:rsid w:val="008E61D5"/>
    <w:rsid w:val="008F0170"/>
    <w:rsid w:val="008F5CA3"/>
    <w:rsid w:val="00901AF1"/>
    <w:rsid w:val="00907D71"/>
    <w:rsid w:val="0091065E"/>
    <w:rsid w:val="00912DF8"/>
    <w:rsid w:val="00913923"/>
    <w:rsid w:val="00913CE1"/>
    <w:rsid w:val="00917E6D"/>
    <w:rsid w:val="00921B16"/>
    <w:rsid w:val="00930B45"/>
    <w:rsid w:val="00934186"/>
    <w:rsid w:val="00943E49"/>
    <w:rsid w:val="009469FC"/>
    <w:rsid w:val="0095085F"/>
    <w:rsid w:val="0096091F"/>
    <w:rsid w:val="0096379E"/>
    <w:rsid w:val="00965A41"/>
    <w:rsid w:val="00967549"/>
    <w:rsid w:val="009770E8"/>
    <w:rsid w:val="009814BD"/>
    <w:rsid w:val="009824F1"/>
    <w:rsid w:val="00987A17"/>
    <w:rsid w:val="00994B80"/>
    <w:rsid w:val="0099598B"/>
    <w:rsid w:val="009962C0"/>
    <w:rsid w:val="00996F4C"/>
    <w:rsid w:val="009A19E1"/>
    <w:rsid w:val="009A278B"/>
    <w:rsid w:val="009A3990"/>
    <w:rsid w:val="009A54E4"/>
    <w:rsid w:val="009B3330"/>
    <w:rsid w:val="009B65B1"/>
    <w:rsid w:val="009B6905"/>
    <w:rsid w:val="009B751B"/>
    <w:rsid w:val="009C0175"/>
    <w:rsid w:val="009C5485"/>
    <w:rsid w:val="009C5EC6"/>
    <w:rsid w:val="009D3AA3"/>
    <w:rsid w:val="009E0BE6"/>
    <w:rsid w:val="009E3CD5"/>
    <w:rsid w:val="009E69AB"/>
    <w:rsid w:val="009E6B17"/>
    <w:rsid w:val="009E7E82"/>
    <w:rsid w:val="009F211D"/>
    <w:rsid w:val="009F545D"/>
    <w:rsid w:val="009F560E"/>
    <w:rsid w:val="009F7F7F"/>
    <w:rsid w:val="00A025D8"/>
    <w:rsid w:val="00A06C26"/>
    <w:rsid w:val="00A106FB"/>
    <w:rsid w:val="00A13726"/>
    <w:rsid w:val="00A137E1"/>
    <w:rsid w:val="00A15876"/>
    <w:rsid w:val="00A16581"/>
    <w:rsid w:val="00A266C1"/>
    <w:rsid w:val="00A314F0"/>
    <w:rsid w:val="00A37664"/>
    <w:rsid w:val="00A4000E"/>
    <w:rsid w:val="00A42DE0"/>
    <w:rsid w:val="00A43D05"/>
    <w:rsid w:val="00A45B8D"/>
    <w:rsid w:val="00A46779"/>
    <w:rsid w:val="00A547EA"/>
    <w:rsid w:val="00A57ADF"/>
    <w:rsid w:val="00A71C1A"/>
    <w:rsid w:val="00A820CD"/>
    <w:rsid w:val="00A83A70"/>
    <w:rsid w:val="00A86A02"/>
    <w:rsid w:val="00A91C2F"/>
    <w:rsid w:val="00A942A3"/>
    <w:rsid w:val="00A954B2"/>
    <w:rsid w:val="00AA03BC"/>
    <w:rsid w:val="00AA6BFF"/>
    <w:rsid w:val="00AB0387"/>
    <w:rsid w:val="00AB2F4F"/>
    <w:rsid w:val="00AB4FC6"/>
    <w:rsid w:val="00AB68F2"/>
    <w:rsid w:val="00AC2EBD"/>
    <w:rsid w:val="00AC5EAE"/>
    <w:rsid w:val="00AC696D"/>
    <w:rsid w:val="00AD06CC"/>
    <w:rsid w:val="00AD11ED"/>
    <w:rsid w:val="00AE0454"/>
    <w:rsid w:val="00AE150E"/>
    <w:rsid w:val="00AE3362"/>
    <w:rsid w:val="00AF0307"/>
    <w:rsid w:val="00AF12C7"/>
    <w:rsid w:val="00AF4C82"/>
    <w:rsid w:val="00AF5A87"/>
    <w:rsid w:val="00AF79BD"/>
    <w:rsid w:val="00AF7DDC"/>
    <w:rsid w:val="00B004D7"/>
    <w:rsid w:val="00B00C80"/>
    <w:rsid w:val="00B015D9"/>
    <w:rsid w:val="00B02B08"/>
    <w:rsid w:val="00B02C2C"/>
    <w:rsid w:val="00B05731"/>
    <w:rsid w:val="00B05D40"/>
    <w:rsid w:val="00B116FC"/>
    <w:rsid w:val="00B1301D"/>
    <w:rsid w:val="00B15829"/>
    <w:rsid w:val="00B174CD"/>
    <w:rsid w:val="00B24BF8"/>
    <w:rsid w:val="00B31BC8"/>
    <w:rsid w:val="00B3369D"/>
    <w:rsid w:val="00B3523C"/>
    <w:rsid w:val="00B3660C"/>
    <w:rsid w:val="00B37CED"/>
    <w:rsid w:val="00B40519"/>
    <w:rsid w:val="00B45819"/>
    <w:rsid w:val="00B5024F"/>
    <w:rsid w:val="00B512DB"/>
    <w:rsid w:val="00B52B92"/>
    <w:rsid w:val="00B56331"/>
    <w:rsid w:val="00B6015E"/>
    <w:rsid w:val="00B7023E"/>
    <w:rsid w:val="00B70E02"/>
    <w:rsid w:val="00B80C33"/>
    <w:rsid w:val="00B831BC"/>
    <w:rsid w:val="00B90624"/>
    <w:rsid w:val="00B90887"/>
    <w:rsid w:val="00B93631"/>
    <w:rsid w:val="00B937D8"/>
    <w:rsid w:val="00B9553C"/>
    <w:rsid w:val="00B9701C"/>
    <w:rsid w:val="00BB3299"/>
    <w:rsid w:val="00BB3AC0"/>
    <w:rsid w:val="00BB3B45"/>
    <w:rsid w:val="00BB7296"/>
    <w:rsid w:val="00BC573A"/>
    <w:rsid w:val="00BD4A7A"/>
    <w:rsid w:val="00BE495C"/>
    <w:rsid w:val="00BF52CF"/>
    <w:rsid w:val="00BF6962"/>
    <w:rsid w:val="00BF6E35"/>
    <w:rsid w:val="00BF74AF"/>
    <w:rsid w:val="00C028DD"/>
    <w:rsid w:val="00C06A93"/>
    <w:rsid w:val="00C0767A"/>
    <w:rsid w:val="00C11C3C"/>
    <w:rsid w:val="00C1535A"/>
    <w:rsid w:val="00C15484"/>
    <w:rsid w:val="00C156AB"/>
    <w:rsid w:val="00C2101E"/>
    <w:rsid w:val="00C210EE"/>
    <w:rsid w:val="00C34111"/>
    <w:rsid w:val="00C35D86"/>
    <w:rsid w:val="00C37CB3"/>
    <w:rsid w:val="00C4010F"/>
    <w:rsid w:val="00C40A0D"/>
    <w:rsid w:val="00C4231A"/>
    <w:rsid w:val="00C51B78"/>
    <w:rsid w:val="00C51E3E"/>
    <w:rsid w:val="00C5205B"/>
    <w:rsid w:val="00C52629"/>
    <w:rsid w:val="00C53D15"/>
    <w:rsid w:val="00C53F0C"/>
    <w:rsid w:val="00C659D9"/>
    <w:rsid w:val="00C70F55"/>
    <w:rsid w:val="00C743B3"/>
    <w:rsid w:val="00C74809"/>
    <w:rsid w:val="00C8272F"/>
    <w:rsid w:val="00C872DC"/>
    <w:rsid w:val="00C9176C"/>
    <w:rsid w:val="00C946F7"/>
    <w:rsid w:val="00C96C29"/>
    <w:rsid w:val="00C97A9A"/>
    <w:rsid w:val="00CA0520"/>
    <w:rsid w:val="00CA0C24"/>
    <w:rsid w:val="00CA3221"/>
    <w:rsid w:val="00CA3353"/>
    <w:rsid w:val="00CA3D77"/>
    <w:rsid w:val="00CB53BC"/>
    <w:rsid w:val="00CB56A7"/>
    <w:rsid w:val="00CC47AF"/>
    <w:rsid w:val="00CC6658"/>
    <w:rsid w:val="00CD03F9"/>
    <w:rsid w:val="00CD1986"/>
    <w:rsid w:val="00CD640C"/>
    <w:rsid w:val="00CE1A06"/>
    <w:rsid w:val="00CE2EF1"/>
    <w:rsid w:val="00CE3599"/>
    <w:rsid w:val="00CE55D2"/>
    <w:rsid w:val="00D0099B"/>
    <w:rsid w:val="00D00BCA"/>
    <w:rsid w:val="00D04ADB"/>
    <w:rsid w:val="00D05A5B"/>
    <w:rsid w:val="00D05B49"/>
    <w:rsid w:val="00D06E62"/>
    <w:rsid w:val="00D20E41"/>
    <w:rsid w:val="00D25EBB"/>
    <w:rsid w:val="00D301CB"/>
    <w:rsid w:val="00D32E37"/>
    <w:rsid w:val="00D32F38"/>
    <w:rsid w:val="00D35CE8"/>
    <w:rsid w:val="00D37234"/>
    <w:rsid w:val="00D37C89"/>
    <w:rsid w:val="00D37D47"/>
    <w:rsid w:val="00D43317"/>
    <w:rsid w:val="00D45F5D"/>
    <w:rsid w:val="00D46CE0"/>
    <w:rsid w:val="00D516A9"/>
    <w:rsid w:val="00D521D2"/>
    <w:rsid w:val="00D52373"/>
    <w:rsid w:val="00D52917"/>
    <w:rsid w:val="00D601A9"/>
    <w:rsid w:val="00D60C17"/>
    <w:rsid w:val="00D70B2D"/>
    <w:rsid w:val="00D81FDB"/>
    <w:rsid w:val="00D9330E"/>
    <w:rsid w:val="00D9472A"/>
    <w:rsid w:val="00D96844"/>
    <w:rsid w:val="00D97972"/>
    <w:rsid w:val="00D97C56"/>
    <w:rsid w:val="00DA285D"/>
    <w:rsid w:val="00DA2F48"/>
    <w:rsid w:val="00DA370F"/>
    <w:rsid w:val="00DB1AB2"/>
    <w:rsid w:val="00DB5858"/>
    <w:rsid w:val="00DB5B66"/>
    <w:rsid w:val="00DD01E3"/>
    <w:rsid w:val="00DD0AFC"/>
    <w:rsid w:val="00DD3708"/>
    <w:rsid w:val="00DD3ACD"/>
    <w:rsid w:val="00DE0381"/>
    <w:rsid w:val="00DE1C6E"/>
    <w:rsid w:val="00DE45C4"/>
    <w:rsid w:val="00DE6751"/>
    <w:rsid w:val="00DF1E34"/>
    <w:rsid w:val="00DF778C"/>
    <w:rsid w:val="00E01AF2"/>
    <w:rsid w:val="00E01B16"/>
    <w:rsid w:val="00E0273E"/>
    <w:rsid w:val="00E073E9"/>
    <w:rsid w:val="00E102E9"/>
    <w:rsid w:val="00E3260F"/>
    <w:rsid w:val="00E3357D"/>
    <w:rsid w:val="00E500A6"/>
    <w:rsid w:val="00E50449"/>
    <w:rsid w:val="00E50E45"/>
    <w:rsid w:val="00E518F4"/>
    <w:rsid w:val="00E66B64"/>
    <w:rsid w:val="00E67696"/>
    <w:rsid w:val="00E67BA0"/>
    <w:rsid w:val="00E740DD"/>
    <w:rsid w:val="00E81878"/>
    <w:rsid w:val="00E84D53"/>
    <w:rsid w:val="00E92838"/>
    <w:rsid w:val="00E932DA"/>
    <w:rsid w:val="00E943C7"/>
    <w:rsid w:val="00E97905"/>
    <w:rsid w:val="00EA2F74"/>
    <w:rsid w:val="00EA6531"/>
    <w:rsid w:val="00EA7EAC"/>
    <w:rsid w:val="00EB2743"/>
    <w:rsid w:val="00EB31DF"/>
    <w:rsid w:val="00EB3C97"/>
    <w:rsid w:val="00EB63FD"/>
    <w:rsid w:val="00EC11D3"/>
    <w:rsid w:val="00EC2113"/>
    <w:rsid w:val="00EC5AF1"/>
    <w:rsid w:val="00EC7AB2"/>
    <w:rsid w:val="00ED54AF"/>
    <w:rsid w:val="00EE1BAE"/>
    <w:rsid w:val="00EE25EC"/>
    <w:rsid w:val="00EE2672"/>
    <w:rsid w:val="00EE4F8C"/>
    <w:rsid w:val="00EE5B4A"/>
    <w:rsid w:val="00EF1CBD"/>
    <w:rsid w:val="00EF2200"/>
    <w:rsid w:val="00EF43D7"/>
    <w:rsid w:val="00F00B24"/>
    <w:rsid w:val="00F01FE0"/>
    <w:rsid w:val="00F02E3B"/>
    <w:rsid w:val="00F0722D"/>
    <w:rsid w:val="00F14A61"/>
    <w:rsid w:val="00F20C59"/>
    <w:rsid w:val="00F3512B"/>
    <w:rsid w:val="00F42F4B"/>
    <w:rsid w:val="00F45492"/>
    <w:rsid w:val="00F47045"/>
    <w:rsid w:val="00F5397E"/>
    <w:rsid w:val="00F56638"/>
    <w:rsid w:val="00F60256"/>
    <w:rsid w:val="00F60389"/>
    <w:rsid w:val="00F61120"/>
    <w:rsid w:val="00F62241"/>
    <w:rsid w:val="00F658D8"/>
    <w:rsid w:val="00F7213E"/>
    <w:rsid w:val="00F73811"/>
    <w:rsid w:val="00F73AE6"/>
    <w:rsid w:val="00F814B4"/>
    <w:rsid w:val="00F81764"/>
    <w:rsid w:val="00F91A44"/>
    <w:rsid w:val="00F932CA"/>
    <w:rsid w:val="00F933CE"/>
    <w:rsid w:val="00F93AF6"/>
    <w:rsid w:val="00F948E8"/>
    <w:rsid w:val="00F97BB6"/>
    <w:rsid w:val="00FA1D8B"/>
    <w:rsid w:val="00FA430D"/>
    <w:rsid w:val="00FC361B"/>
    <w:rsid w:val="00FC3A19"/>
    <w:rsid w:val="00FD0526"/>
    <w:rsid w:val="00FE207C"/>
    <w:rsid w:val="00FE61AD"/>
    <w:rsid w:val="00FF4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26D42"/>
  <w14:defaultImageDpi w14:val="300"/>
  <w15:docId w15:val="{C464151C-FF05-4288-A8C5-8EAC433E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599"/>
    <w:rPr>
      <w:rFonts w:ascii="Arial" w:hAnsi="Arial"/>
      <w:sz w:val="24"/>
      <w:szCs w:val="24"/>
      <w:lang w:eastAsia="en-US"/>
    </w:rPr>
  </w:style>
  <w:style w:type="paragraph" w:styleId="Heading1">
    <w:name w:val="heading 1"/>
    <w:basedOn w:val="Normal"/>
    <w:next w:val="Normal"/>
    <w:link w:val="Heading1Char"/>
    <w:uiPriority w:val="9"/>
    <w:qFormat/>
    <w:rsid w:val="00DA285D"/>
    <w:pPr>
      <w:keepNext/>
      <w:keepLines/>
      <w:numPr>
        <w:numId w:val="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120DF8"/>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4C5EC3"/>
    <w:pPr>
      <w:numPr>
        <w:ilvl w:val="2"/>
      </w:numPr>
      <w:spacing w:before="20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1"/>
      </w:numPr>
      <w:spacing w:before="200"/>
      <w:ind w:left="5040" w:hanging="36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1"/>
      </w:numPr>
      <w:spacing w:before="200"/>
      <w:ind w:left="5760" w:hanging="36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1"/>
      </w:numPr>
      <w:spacing w:before="200"/>
      <w:ind w:left="6480" w:hanging="18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E81878"/>
    <w:pPr>
      <w:spacing w:before="120" w:after="120"/>
    </w:pPr>
    <w:rPr>
      <w:b/>
      <w:color w:val="305497"/>
      <w:sz w:val="28"/>
    </w:rPr>
  </w:style>
  <w:style w:type="character" w:customStyle="1" w:styleId="Heading1Char">
    <w:name w:val="Heading 1 Char"/>
    <w:link w:val="Heading1"/>
    <w:uiPriority w:val="9"/>
    <w:rsid w:val="00DA285D"/>
    <w:rPr>
      <w:rFonts w:ascii="Arial" w:eastAsia="MS Gothic" w:hAnsi="Arial"/>
      <w:b/>
      <w:bCs/>
      <w:color w:val="305497"/>
      <w:sz w:val="28"/>
      <w:szCs w:val="28"/>
      <w:lang w:eastAsia="en-US"/>
    </w:rPr>
  </w:style>
  <w:style w:type="character" w:customStyle="1" w:styleId="Heading2Char">
    <w:name w:val="Heading 2 Char"/>
    <w:link w:val="Heading2"/>
    <w:uiPriority w:val="9"/>
    <w:rsid w:val="00120DF8"/>
    <w:rPr>
      <w:rFonts w:ascii="Arial" w:eastAsia="MS Gothic" w:hAnsi="Arial"/>
      <w:b/>
      <w:color w:val="305497"/>
      <w:sz w:val="24"/>
      <w:szCs w:val="26"/>
      <w:lang w:eastAsia="en-US"/>
    </w:rPr>
  </w:style>
  <w:style w:type="character" w:customStyle="1" w:styleId="Heading3Char">
    <w:name w:val="Heading 3 Char"/>
    <w:link w:val="Heading3"/>
    <w:uiPriority w:val="9"/>
    <w:rsid w:val="004C5EC3"/>
    <w:rPr>
      <w:rFonts w:ascii="Arial" w:eastAsia="MS Gothic" w:hAnsi="Arial"/>
      <w:bCs/>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18278E"/>
    <w:pPr>
      <w:spacing w:after="100"/>
    </w:pPr>
    <w:rPr>
      <w:b/>
      <w:color w:val="305497"/>
    </w:rPr>
  </w:style>
  <w:style w:type="paragraph" w:styleId="TOC2">
    <w:name w:val="toc 2"/>
    <w:basedOn w:val="Normal"/>
    <w:next w:val="Normal"/>
    <w:autoRedefine/>
    <w:uiPriority w:val="39"/>
    <w:unhideWhenUsed/>
    <w:rsid w:val="00063186"/>
    <w:pPr>
      <w:tabs>
        <w:tab w:val="left" w:pos="1022"/>
        <w:tab w:val="right" w:leader="dot" w:pos="9168"/>
      </w:tabs>
      <w:spacing w:after="100"/>
      <w:ind w:left="240" w:firstLine="194"/>
    </w:pPr>
    <w:rPr>
      <w:color w:val="305497"/>
    </w:rPr>
  </w:style>
  <w:style w:type="character" w:styleId="Hyperlink">
    <w:name w:val="Hyperlink"/>
    <w:uiPriority w:val="99"/>
    <w:unhideWhenUsed/>
    <w:rsid w:val="00AD06CC"/>
    <w:rPr>
      <w:rFonts w:ascii="Arial" w:hAnsi="Arial"/>
      <w:color w:val="467886"/>
      <w:sz w:val="24"/>
      <w:u w:val="single"/>
    </w:rPr>
  </w:style>
  <w:style w:type="paragraph" w:styleId="Title">
    <w:name w:val="Title"/>
    <w:basedOn w:val="Normal"/>
    <w:next w:val="Normal"/>
    <w:link w:val="TitleChar"/>
    <w:qFormat/>
    <w:rsid w:val="00AB68F2"/>
    <w:pPr>
      <w:spacing w:before="2280" w:after="240"/>
    </w:pPr>
    <w:rPr>
      <w:rFonts w:ascii="Arial Bold" w:hAnsi="Arial Bold"/>
      <w:b/>
      <w:color w:val="305497"/>
      <w:sz w:val="36"/>
      <w:szCs w:val="56"/>
    </w:rPr>
  </w:style>
  <w:style w:type="character" w:customStyle="1" w:styleId="TitleChar">
    <w:name w:val="Title Char"/>
    <w:link w:val="Title"/>
    <w:rsid w:val="00AB68F2"/>
    <w:rPr>
      <w:rFonts w:ascii="Arial Bold" w:hAnsi="Arial Bold"/>
      <w:b/>
      <w:color w:val="305497"/>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5554A8"/>
    <w:pPr>
      <w:keepNext/>
      <w:keepLines/>
      <w:numPr>
        <w:numId w:val="2"/>
      </w:numPr>
      <w:spacing w:before="120"/>
      <w:ind w:left="714"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uiPriority w:val="99"/>
    <w:semiHidden/>
    <w:unhideWhenUsed/>
    <w:rsid w:val="00921B16"/>
    <w:rPr>
      <w:sz w:val="16"/>
      <w:szCs w:val="16"/>
    </w:rPr>
  </w:style>
  <w:style w:type="paragraph" w:styleId="CommentText">
    <w:name w:val="annotation text"/>
    <w:basedOn w:val="Normal"/>
    <w:link w:val="CommentTextChar"/>
    <w:uiPriority w:val="99"/>
    <w:unhideWhenUsed/>
    <w:rsid w:val="00921B16"/>
    <w:rPr>
      <w:sz w:val="20"/>
      <w:szCs w:val="20"/>
    </w:rPr>
  </w:style>
  <w:style w:type="character" w:customStyle="1" w:styleId="CommentTextChar">
    <w:name w:val="Comment Text Char"/>
    <w:basedOn w:val="DefaultParagraphFont"/>
    <w:link w:val="CommentText"/>
    <w:uiPriority w:val="99"/>
    <w:rsid w:val="00921B1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21B16"/>
    <w:rPr>
      <w:b/>
      <w:bCs/>
    </w:rPr>
  </w:style>
  <w:style w:type="character" w:customStyle="1" w:styleId="CommentSubjectChar">
    <w:name w:val="Comment Subject Char"/>
    <w:basedOn w:val="CommentTextChar"/>
    <w:link w:val="CommentSubject"/>
    <w:uiPriority w:val="99"/>
    <w:semiHidden/>
    <w:rsid w:val="00921B16"/>
    <w:rPr>
      <w:rFonts w:ascii="Arial" w:hAnsi="Arial"/>
      <w:b/>
      <w:bCs/>
      <w:lang w:eastAsia="en-US"/>
    </w:rPr>
  </w:style>
  <w:style w:type="paragraph" w:styleId="TOC3">
    <w:name w:val="toc 3"/>
    <w:basedOn w:val="Normal"/>
    <w:next w:val="Normal"/>
    <w:autoRedefine/>
    <w:uiPriority w:val="39"/>
    <w:unhideWhenUsed/>
    <w:rsid w:val="00D96844"/>
    <w:pPr>
      <w:spacing w:after="100"/>
      <w:ind w:left="480"/>
    </w:pPr>
  </w:style>
  <w:style w:type="paragraph" w:styleId="Revision">
    <w:name w:val="Revision"/>
    <w:hidden/>
    <w:uiPriority w:val="99"/>
    <w:semiHidden/>
    <w:rsid w:val="0038707B"/>
    <w:rPr>
      <w:rFonts w:ascii="Arial" w:hAnsi="Arial"/>
      <w:sz w:val="24"/>
      <w:szCs w:val="24"/>
      <w:lang w:eastAsia="en-US"/>
    </w:rPr>
  </w:style>
  <w:style w:type="paragraph" w:styleId="NormalWeb">
    <w:name w:val="Normal (Web)"/>
    <w:basedOn w:val="Normal"/>
    <w:uiPriority w:val="99"/>
    <w:semiHidden/>
    <w:unhideWhenUsed/>
    <w:rsid w:val="00043DB1"/>
    <w:pPr>
      <w:spacing w:before="100" w:beforeAutospacing="1" w:after="100" w:afterAutospacing="1"/>
    </w:pPr>
    <w:rPr>
      <w:rFonts w:ascii="Times New Roman" w:eastAsiaTheme="minorEastAsia" w:hAnsi="Times New Roman"/>
      <w:lang w:eastAsia="en-AU"/>
    </w:rPr>
  </w:style>
  <w:style w:type="character" w:styleId="FollowedHyperlink">
    <w:name w:val="FollowedHyperlink"/>
    <w:basedOn w:val="DefaultParagraphFont"/>
    <w:uiPriority w:val="99"/>
    <w:semiHidden/>
    <w:unhideWhenUsed/>
    <w:rsid w:val="00ED54AF"/>
    <w:rPr>
      <w:color w:val="800080" w:themeColor="followedHyperlink"/>
      <w:u w:val="single"/>
    </w:rPr>
  </w:style>
  <w:style w:type="character" w:customStyle="1" w:styleId="ListParagraphChar">
    <w:name w:val="List Paragraph Char"/>
    <w:basedOn w:val="DefaultParagraphFont"/>
    <w:link w:val="ListParagraph"/>
    <w:uiPriority w:val="34"/>
    <w:rsid w:val="00294509"/>
    <w:rPr>
      <w:rFonts w:ascii="Arial" w:hAnsi="Arial"/>
      <w:sz w:val="24"/>
      <w:szCs w:val="24"/>
      <w:lang w:eastAsia="en-US"/>
    </w:rPr>
  </w:style>
  <w:style w:type="paragraph" w:customStyle="1" w:styleId="H1nonumber">
    <w:name w:val="H1nonumber"/>
    <w:basedOn w:val="Heading1"/>
    <w:qFormat/>
    <w:rsid w:val="005554A8"/>
    <w:pPr>
      <w:numPr>
        <w:numId w:val="0"/>
      </w:numPr>
    </w:pPr>
  </w:style>
  <w:style w:type="character" w:styleId="UnresolvedMention">
    <w:name w:val="Unresolved Mention"/>
    <w:basedOn w:val="DefaultParagraphFont"/>
    <w:uiPriority w:val="99"/>
    <w:semiHidden/>
    <w:unhideWhenUsed/>
    <w:rsid w:val="00F814B4"/>
    <w:rPr>
      <w:color w:val="605E5C"/>
      <w:shd w:val="clear" w:color="auto" w:fill="E1DFDD"/>
    </w:rPr>
  </w:style>
  <w:style w:type="table" w:customStyle="1" w:styleId="DCStable12">
    <w:name w:val="DCStable12"/>
    <w:basedOn w:val="TableNormal"/>
    <w:uiPriority w:val="99"/>
    <w:rsid w:val="00BF6E35"/>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ListNumber1">
    <w:name w:val="List Number1"/>
    <w:basedOn w:val="Heading3"/>
    <w:next w:val="ListNumber"/>
    <w:uiPriority w:val="99"/>
    <w:unhideWhenUsed/>
    <w:rsid w:val="000F6D44"/>
    <w:pPr>
      <w:keepNext w:val="0"/>
      <w:keepLines w:val="0"/>
      <w:numPr>
        <w:ilvl w:val="0"/>
        <w:numId w:val="6"/>
      </w:numPr>
      <w:spacing w:before="120"/>
    </w:pPr>
    <w:rPr>
      <w:color w:val="000000"/>
    </w:rPr>
  </w:style>
  <w:style w:type="paragraph" w:styleId="FootnoteText">
    <w:name w:val="footnote text"/>
    <w:basedOn w:val="Normal"/>
    <w:link w:val="FootnoteTextChar"/>
    <w:uiPriority w:val="99"/>
    <w:semiHidden/>
    <w:unhideWhenUsed/>
    <w:rsid w:val="00F14A61"/>
    <w:rPr>
      <w:sz w:val="20"/>
      <w:szCs w:val="20"/>
    </w:rPr>
  </w:style>
  <w:style w:type="character" w:customStyle="1" w:styleId="FootnoteTextChar">
    <w:name w:val="Footnote Text Char"/>
    <w:basedOn w:val="DefaultParagraphFont"/>
    <w:link w:val="FootnoteText"/>
    <w:uiPriority w:val="99"/>
    <w:semiHidden/>
    <w:rsid w:val="00F14A61"/>
    <w:rPr>
      <w:rFonts w:ascii="Arial" w:hAnsi="Arial"/>
      <w:lang w:eastAsia="en-US"/>
    </w:rPr>
  </w:style>
  <w:style w:type="paragraph" w:customStyle="1" w:styleId="Default">
    <w:name w:val="Default"/>
    <w:rsid w:val="00F14A61"/>
    <w:pPr>
      <w:autoSpaceDE w:val="0"/>
      <w:autoSpaceDN w:val="0"/>
      <w:adjustRightInd w:val="0"/>
    </w:pPr>
    <w:rPr>
      <w:rFonts w:ascii="Arial" w:hAnsi="Arial" w:cs="Arial"/>
      <w:color w:val="000000"/>
      <w:sz w:val="24"/>
      <w:szCs w:val="24"/>
    </w:rPr>
  </w:style>
  <w:style w:type="character" w:styleId="FootnoteReference">
    <w:name w:val="footnote reference"/>
    <w:basedOn w:val="DefaultParagraphFont"/>
    <w:uiPriority w:val="99"/>
    <w:semiHidden/>
    <w:unhideWhenUsed/>
    <w:rsid w:val="00F14A61"/>
    <w:rPr>
      <w:vertAlign w:val="superscript"/>
    </w:rPr>
  </w:style>
  <w:style w:type="character" w:customStyle="1" w:styleId="cf01">
    <w:name w:val="cf01"/>
    <w:basedOn w:val="DefaultParagraphFont"/>
    <w:rsid w:val="001205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4968">
      <w:bodyDiv w:val="1"/>
      <w:marLeft w:val="0"/>
      <w:marRight w:val="0"/>
      <w:marTop w:val="0"/>
      <w:marBottom w:val="0"/>
      <w:divBdr>
        <w:top w:val="none" w:sz="0" w:space="0" w:color="auto"/>
        <w:left w:val="none" w:sz="0" w:space="0" w:color="auto"/>
        <w:bottom w:val="none" w:sz="0" w:space="0" w:color="auto"/>
        <w:right w:val="none" w:sz="0" w:space="0" w:color="auto"/>
      </w:divBdr>
    </w:div>
    <w:div w:id="884020552">
      <w:bodyDiv w:val="1"/>
      <w:marLeft w:val="0"/>
      <w:marRight w:val="0"/>
      <w:marTop w:val="0"/>
      <w:marBottom w:val="0"/>
      <w:divBdr>
        <w:top w:val="none" w:sz="0" w:space="0" w:color="auto"/>
        <w:left w:val="none" w:sz="0" w:space="0" w:color="auto"/>
        <w:bottom w:val="none" w:sz="0" w:space="0" w:color="auto"/>
        <w:right w:val="none" w:sz="0" w:space="0" w:color="auto"/>
      </w:divBdr>
    </w:div>
    <w:div w:id="9367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jwa.sharepoint.com/sites/intranet/department/Pages/pris.aspx" TargetMode="External"/><Relationship Id="rId18" Type="http://schemas.openxmlformats.org/officeDocument/2006/relationships/header" Target="header2.xml"/><Relationship Id="rId26" Type="http://schemas.openxmlformats.org/officeDocument/2006/relationships/hyperlink" Target="https://dojwa.sharepoint.com/sites/intranet/prison-operations/Pages/prison-copps.aspx" TargetMode="External"/><Relationship Id="rId3" Type="http://schemas.openxmlformats.org/officeDocument/2006/relationships/customXml" Target="../customXml/item3.xml"/><Relationship Id="rId21" Type="http://schemas.openxmlformats.org/officeDocument/2006/relationships/hyperlink" Target="https://dojwa.sharepoint.com/sites/intranet/prison-operations/Pages/prison-copps.asp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7" Type="http://schemas.openxmlformats.org/officeDocument/2006/relationships/header" Target="header1.xml"/><Relationship Id="rId25" Type="http://schemas.openxmlformats.org/officeDocument/2006/relationships/hyperlink" Target="http://www.elections.wa.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jwa.sharepoint.com/sites/intranet/department/Pages/pris.aspx" TargetMode="External"/><Relationship Id="rId20" Type="http://schemas.openxmlformats.org/officeDocument/2006/relationships/header" Target="header3.xml"/><Relationship Id="rId29" Type="http://schemas.openxmlformats.org/officeDocument/2006/relationships/hyperlink" Target="http://www.slp.wa.gov.au/legislation/statutes.nsf/main_mrtitle_751_homepag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gov.au/system/files/2025-08/national-principles-for-child-safe-organisations.pdf" TargetMode="External"/><Relationship Id="rId24" Type="http://schemas.openxmlformats.org/officeDocument/2006/relationships/hyperlink" Target="https://www.aec.gov.au/"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www.slp.wa.gov.au/legislation/statutes.nsf/main_mrtitle_751_homepage.html"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dojwa.sharepoint.com/sites/intranet/department/standards/Pages/ops-standard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gov.au/system/files/2025-08/national-principles-for-child-safe-organisations.pdf"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www.slp.wa.gov.au/legislation/statutes.nsf/main_mrtitle_751_homepage.html" TargetMode="External"/><Relationship Id="rId30" Type="http://schemas.openxmlformats.org/officeDocument/2006/relationships/hyperlink" Target="https://dojwa.sharepoint.com/sites/intranet/prison-operations/Pages/prison-copps.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3DDB2AA87D6BF48B6724D64CB2DAC87" ma:contentTypeVersion="17" ma:contentTypeDescription="Create a new document." ma:contentTypeScope="" ma:versionID="4807780b310495fa89a8bd7e8e44ea7a">
  <xsd:schema xmlns:xsd="http://www.w3.org/2001/XMLSchema" xmlns:xs="http://www.w3.org/2001/XMLSchema" xmlns:p="http://schemas.microsoft.com/office/2006/metadata/properties" xmlns:ns2="0d363e66-d6cf-439a-88da-ac0f5eae3d37" xmlns:ns3="469b5c36-0318-45a5-9e7f-b05c3734b428" targetNamespace="http://schemas.microsoft.com/office/2006/metadata/properties" ma:root="true" ma:fieldsID="63bf65d8f3b3348f22f322424f5f9bee" ns2:_="" ns3:_="">
    <xsd:import namespace="0d363e66-d6cf-439a-88da-ac0f5eae3d37"/>
    <xsd:import namespace="469b5c36-0318-45a5-9e7f-b05c3734b4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63e66-d6cf-439a-88da-ac0f5eae3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9df1c8-69a7-409e-9795-353dbd607a7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9b5c36-0318-45a5-9e7f-b05c3734b42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155b20-0f02-467f-9bca-e2bdae915a89}" ma:internalName="TaxCatchAll" ma:showField="CatchAllData" ma:web="469b5c36-0318-45a5-9e7f-b05c3734b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69b5c36-0318-45a5-9e7f-b05c3734b428">
      <Value>10</Value>
      <Value>9</Value>
      <Value>8</Value>
      <Value>7</Value>
    </TaxCatchAll>
    <_Flow_SignoffStatus xmlns="0d363e66-d6cf-439a-88da-ac0f5eae3d37" xsi:nil="true"/>
    <lcf76f155ced4ddcb4097134ff3c332f xmlns="0d363e66-d6cf-439a-88da-ac0f5eae3d37">
      <Terms xmlns="http://schemas.microsoft.com/office/infopath/2007/PartnerControls"/>
    </lcf76f155ced4ddcb4097134ff3c332f>
    <_ApprovalAssignedTo xmlns="0d363e66-d6cf-439a-88da-ac0f5eae3d37">
      <UserInfo>
        <DisplayName/>
        <AccountId xsi:nil="true"/>
        <AccountType/>
      </UserInfo>
    </_ApprovalAssignedTo>
    <_ApprovalStatus xmlns="0d363e66-d6cf-439a-88da-ac0f5eae3d37">0</_ApprovalStatus>
    <_ApprovalRespondedBy xmlns="0d363e66-d6cf-439a-88da-ac0f5eae3d37">
      <UserInfo>
        <DisplayName/>
        <AccountId xsi:nil="true"/>
        <AccountType/>
      </UserInfo>
    </_ApprovalRespondedBy>
  </documentManagement>
</p:properties>
</file>

<file path=customXml/itemProps1.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2.xml><?xml version="1.0" encoding="utf-8"?>
<ds:datastoreItem xmlns:ds="http://schemas.openxmlformats.org/officeDocument/2006/customXml" ds:itemID="{D0DEE90F-AA15-4E5E-88CD-909EAD0879AB}">
  <ds:schemaRefs>
    <ds:schemaRef ds:uri="http://schemas.openxmlformats.org/officeDocument/2006/bibliography"/>
  </ds:schemaRefs>
</ds:datastoreItem>
</file>

<file path=customXml/itemProps3.xml><?xml version="1.0" encoding="utf-8"?>
<ds:datastoreItem xmlns:ds="http://schemas.openxmlformats.org/officeDocument/2006/customXml" ds:itemID="{EBD4ABB8-8E67-479F-8105-F66034C7D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63e66-d6cf-439a-88da-ac0f5eae3d37"/>
    <ds:schemaRef ds:uri="469b5c36-0318-45a5-9e7f-b05c3734b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469b5c36-0318-45a5-9e7f-b05c3734b428"/>
    <ds:schemaRef ds:uri="0d363e66-d6cf-439a-88da-ac0f5eae3d3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1717</Words>
  <Characters>9793</Characters>
  <Application>Microsoft Office Word</Application>
  <DocSecurity>8</DocSecurity>
  <Lines>81</Lines>
  <Paragraphs>22</Paragraphs>
  <ScaleCrop>false</ScaleCrop>
  <HeadingPairs>
    <vt:vector size="2" baseType="variant">
      <vt:variant>
        <vt:lpstr>Title</vt:lpstr>
      </vt:variant>
      <vt:variant>
        <vt:i4>1</vt:i4>
      </vt:variant>
    </vt:vector>
  </HeadingPairs>
  <TitlesOfParts>
    <vt:vector size="1" baseType="lpstr">
      <vt:lpstr>COPP 2.2 Prisoner Orientation</vt:lpstr>
    </vt:vector>
  </TitlesOfParts>
  <Manager>Nimilandra.Nageswaran@correctiveservices.wa.gov.au</Manager>
  <Company>Department of Justice</Company>
  <LinksUpToDate>false</LinksUpToDate>
  <CharactersWithSpaces>11488</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2.2 Prisoner Orientation</dc:title>
  <dc:subject/>
  <dc:creator>Davies, Richard</dc:creator>
  <cp:keywords>Commissioner's Operating Policy and Procedure (COPP); Prison Operations; Adult Custodial; Procedures; Policies.</cp:keywords>
  <dc:description/>
  <cp:lastModifiedBy>Partridge, Julian</cp:lastModifiedBy>
  <cp:revision>7</cp:revision>
  <cp:lastPrinted>2022-11-10T03:31:00Z</cp:lastPrinted>
  <dcterms:created xsi:type="dcterms:W3CDTF">2026-09-17T02:24:00Z</dcterms:created>
  <dcterms:modified xsi:type="dcterms:W3CDTF">2026-09-21T02:51:00Z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0x010100C3DDB2AA87D6BF48B6724D64CB2DAC87</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5ff20fc9,1bc55262,6d058f55,1cac9c62</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2026-07-20T05:40:22Z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cd359512-a1cf-4e18-ab48-b29662a1109e</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